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32D" w:rsidRPr="00B07E79" w:rsidRDefault="00D72483" w:rsidP="007D732D">
      <w:pPr>
        <w:spacing w:after="0"/>
        <w:jc w:val="center"/>
        <w:rPr>
          <w:rFonts w:ascii="Times New Roman" w:hAnsi="Times New Roman" w:cs="Times New Roman"/>
          <w:b/>
          <w:sz w:val="32"/>
          <w:szCs w:val="32"/>
          <w:lang w:val="lt-LT"/>
        </w:rPr>
      </w:pPr>
      <w:r>
        <w:rPr>
          <w:rFonts w:ascii="Times New Roman" w:hAnsi="Times New Roman" w:cs="Times New Roman"/>
          <w:b/>
          <w:sz w:val="32"/>
          <w:szCs w:val="32"/>
          <w:lang w:val="lt-LT"/>
        </w:rPr>
        <w:t>MYKOLO R</w:t>
      </w:r>
      <w:r w:rsidR="007D732D" w:rsidRPr="00B07E79">
        <w:rPr>
          <w:rFonts w:ascii="Times New Roman" w:hAnsi="Times New Roman" w:cs="Times New Roman"/>
          <w:b/>
          <w:sz w:val="32"/>
          <w:szCs w:val="32"/>
          <w:lang w:val="lt-LT"/>
        </w:rPr>
        <w:t>OMERIO UNIVERSITETAS</w:t>
      </w:r>
    </w:p>
    <w:p w:rsidR="000957FE" w:rsidRDefault="007D732D" w:rsidP="000957FE">
      <w:pPr>
        <w:spacing w:after="0"/>
        <w:jc w:val="center"/>
        <w:rPr>
          <w:rFonts w:ascii="Times New Roman" w:hAnsi="Times New Roman" w:cs="Times New Roman"/>
          <w:b/>
          <w:sz w:val="28"/>
          <w:szCs w:val="28"/>
          <w:lang w:val="lt-LT"/>
        </w:rPr>
      </w:pPr>
      <w:r w:rsidRPr="00B07E79">
        <w:rPr>
          <w:rFonts w:ascii="Times New Roman" w:hAnsi="Times New Roman" w:cs="Times New Roman"/>
          <w:b/>
          <w:sz w:val="28"/>
          <w:szCs w:val="28"/>
          <w:lang w:val="lt-LT"/>
        </w:rPr>
        <w:t>POLIT</w:t>
      </w:r>
      <w:r>
        <w:rPr>
          <w:rFonts w:ascii="Times New Roman" w:hAnsi="Times New Roman" w:cs="Times New Roman"/>
          <w:b/>
          <w:sz w:val="28"/>
          <w:szCs w:val="28"/>
          <w:lang w:val="lt-LT"/>
        </w:rPr>
        <w:t>I</w:t>
      </w:r>
      <w:r w:rsidRPr="00B07E79">
        <w:rPr>
          <w:rFonts w:ascii="Times New Roman" w:hAnsi="Times New Roman" w:cs="Times New Roman"/>
          <w:b/>
          <w:sz w:val="28"/>
          <w:szCs w:val="28"/>
          <w:lang w:val="lt-LT"/>
        </w:rPr>
        <w:t>KOS IR VADYBOS FAKLUTETAS</w:t>
      </w:r>
    </w:p>
    <w:p w:rsidR="007D732D" w:rsidRPr="000957FE" w:rsidRDefault="00DE52E1" w:rsidP="000957FE">
      <w:pPr>
        <w:spacing w:after="0"/>
        <w:jc w:val="center"/>
        <w:rPr>
          <w:rFonts w:ascii="Times New Roman" w:hAnsi="Times New Roman" w:cs="Times New Roman"/>
          <w:b/>
          <w:sz w:val="28"/>
          <w:szCs w:val="28"/>
          <w:lang w:val="lt-LT"/>
        </w:rPr>
      </w:pPr>
      <w:r>
        <w:rPr>
          <w:rFonts w:ascii="Times New Roman" w:hAnsi="Times New Roman" w:cs="Times New Roman"/>
          <w:b/>
          <w:sz w:val="24"/>
          <w:szCs w:val="24"/>
          <w:lang w:val="lt-LT"/>
        </w:rPr>
        <w:t>VIEŠOJO ADMINISTRAVIMO</w:t>
      </w:r>
      <w:r w:rsidR="007D732D" w:rsidRPr="000957FE">
        <w:rPr>
          <w:rFonts w:ascii="Times New Roman" w:hAnsi="Times New Roman" w:cs="Times New Roman"/>
          <w:b/>
          <w:sz w:val="24"/>
          <w:szCs w:val="24"/>
          <w:lang w:val="lt-LT"/>
        </w:rPr>
        <w:t xml:space="preserve"> INSTITUTAS</w:t>
      </w:r>
    </w:p>
    <w:p w:rsidR="007D732D" w:rsidRDefault="007D732D" w:rsidP="007D732D">
      <w:pPr>
        <w:spacing w:before="100" w:beforeAutospacing="1" w:after="100" w:afterAutospacing="1"/>
        <w:jc w:val="both"/>
        <w:rPr>
          <w:rFonts w:ascii="Times New Roman" w:hAnsi="Times New Roman" w:cs="Times New Roman"/>
          <w:sz w:val="24"/>
          <w:szCs w:val="24"/>
          <w:lang w:val="lt-LT"/>
        </w:rPr>
      </w:pPr>
    </w:p>
    <w:p w:rsidR="007D732D" w:rsidRDefault="007D732D" w:rsidP="007D732D">
      <w:pPr>
        <w:spacing w:before="100" w:beforeAutospacing="1" w:after="100" w:afterAutospacing="1"/>
        <w:jc w:val="both"/>
        <w:rPr>
          <w:rFonts w:ascii="Times New Roman" w:hAnsi="Times New Roman" w:cs="Times New Roman"/>
          <w:sz w:val="24"/>
          <w:szCs w:val="24"/>
          <w:lang w:val="lt-LT"/>
        </w:rPr>
      </w:pPr>
    </w:p>
    <w:p w:rsidR="007D732D" w:rsidRDefault="007D732D" w:rsidP="007D732D">
      <w:pPr>
        <w:spacing w:before="100" w:beforeAutospacing="1" w:after="100" w:afterAutospacing="1"/>
        <w:jc w:val="both"/>
        <w:rPr>
          <w:rFonts w:ascii="Times New Roman" w:hAnsi="Times New Roman" w:cs="Times New Roman"/>
          <w:sz w:val="24"/>
          <w:szCs w:val="24"/>
          <w:lang w:val="lt-LT"/>
        </w:rPr>
      </w:pPr>
    </w:p>
    <w:p w:rsidR="00B30222" w:rsidRDefault="00B30222" w:rsidP="007D732D">
      <w:pPr>
        <w:spacing w:before="100" w:beforeAutospacing="1" w:after="100" w:afterAutospacing="1"/>
        <w:jc w:val="both"/>
        <w:rPr>
          <w:rFonts w:ascii="Times New Roman" w:hAnsi="Times New Roman" w:cs="Times New Roman"/>
          <w:sz w:val="24"/>
          <w:szCs w:val="24"/>
          <w:lang w:val="lt-LT"/>
        </w:rPr>
      </w:pPr>
    </w:p>
    <w:p w:rsidR="007D732D" w:rsidRPr="00B07E79" w:rsidRDefault="007D732D" w:rsidP="007D732D">
      <w:pPr>
        <w:spacing w:after="0"/>
        <w:jc w:val="center"/>
        <w:rPr>
          <w:rFonts w:ascii="Times New Roman" w:hAnsi="Times New Roman" w:cs="Times New Roman"/>
          <w:sz w:val="32"/>
          <w:szCs w:val="32"/>
          <w:lang w:val="lt-LT"/>
        </w:rPr>
      </w:pPr>
      <w:r w:rsidRPr="00B07E79">
        <w:rPr>
          <w:rFonts w:ascii="Times New Roman" w:hAnsi="Times New Roman" w:cs="Times New Roman"/>
          <w:sz w:val="32"/>
          <w:szCs w:val="32"/>
          <w:lang w:val="lt-LT"/>
        </w:rPr>
        <w:t>JOLANTA VOLODKO</w:t>
      </w:r>
    </w:p>
    <w:p w:rsidR="007D732D" w:rsidRDefault="007D732D" w:rsidP="007D732D">
      <w:pPr>
        <w:spacing w:after="0"/>
        <w:jc w:val="center"/>
        <w:rPr>
          <w:rFonts w:ascii="Times New Roman" w:hAnsi="Times New Roman" w:cs="Times New Roman"/>
          <w:sz w:val="24"/>
          <w:szCs w:val="24"/>
          <w:lang w:val="lt-LT"/>
        </w:rPr>
      </w:pPr>
    </w:p>
    <w:p w:rsidR="00CE1D14" w:rsidRDefault="00CE1D14" w:rsidP="007D732D">
      <w:pPr>
        <w:spacing w:after="0"/>
        <w:jc w:val="center"/>
        <w:rPr>
          <w:rFonts w:ascii="Times New Roman" w:hAnsi="Times New Roman" w:cs="Times New Roman"/>
          <w:sz w:val="24"/>
          <w:szCs w:val="24"/>
          <w:lang w:val="lt-LT"/>
        </w:rPr>
      </w:pPr>
    </w:p>
    <w:p w:rsidR="00CE1D14" w:rsidRDefault="00CE1D14" w:rsidP="007D732D">
      <w:pPr>
        <w:spacing w:after="0"/>
        <w:jc w:val="center"/>
        <w:rPr>
          <w:rFonts w:ascii="Times New Roman" w:hAnsi="Times New Roman" w:cs="Times New Roman"/>
          <w:sz w:val="24"/>
          <w:szCs w:val="24"/>
          <w:lang w:val="lt-LT"/>
        </w:rPr>
      </w:pPr>
    </w:p>
    <w:p w:rsidR="00CE1D14" w:rsidRDefault="00CE1D14" w:rsidP="007D732D">
      <w:pPr>
        <w:spacing w:after="0"/>
        <w:jc w:val="center"/>
        <w:rPr>
          <w:rFonts w:ascii="Times New Roman" w:hAnsi="Times New Roman" w:cs="Times New Roman"/>
          <w:sz w:val="24"/>
          <w:szCs w:val="24"/>
          <w:lang w:val="lt-LT"/>
        </w:rPr>
      </w:pPr>
    </w:p>
    <w:p w:rsidR="007D732D" w:rsidRDefault="007D732D" w:rsidP="007D732D">
      <w:pPr>
        <w:spacing w:after="0"/>
        <w:jc w:val="center"/>
        <w:rPr>
          <w:rFonts w:ascii="Times New Roman" w:hAnsi="Times New Roman" w:cs="Times New Roman"/>
          <w:sz w:val="40"/>
          <w:szCs w:val="40"/>
          <w:lang w:val="lt-LT"/>
        </w:rPr>
      </w:pPr>
      <w:r w:rsidRPr="002B0EA3">
        <w:rPr>
          <w:rFonts w:ascii="Times New Roman" w:hAnsi="Times New Roman" w:cs="Times New Roman"/>
          <w:sz w:val="40"/>
          <w:szCs w:val="40"/>
          <w:lang w:val="lt-LT"/>
        </w:rPr>
        <w:t>KVAPŲ POVEIKIO APLINKAI VALDYMAS</w:t>
      </w:r>
    </w:p>
    <w:p w:rsidR="007D732D" w:rsidRPr="007D732D" w:rsidRDefault="007D732D" w:rsidP="007D732D">
      <w:pPr>
        <w:spacing w:after="0"/>
        <w:jc w:val="center"/>
        <w:rPr>
          <w:rFonts w:ascii="Times New Roman" w:hAnsi="Times New Roman" w:cs="Times New Roman"/>
          <w:sz w:val="40"/>
          <w:szCs w:val="40"/>
          <w:lang w:val="lt-LT"/>
        </w:rPr>
      </w:pPr>
      <w:r w:rsidRPr="002B0EA3">
        <w:rPr>
          <w:rFonts w:ascii="Times New Roman" w:hAnsi="Times New Roman" w:cs="Times New Roman"/>
          <w:sz w:val="28"/>
          <w:szCs w:val="28"/>
          <w:lang w:val="lt-LT"/>
        </w:rPr>
        <w:t>Magistro baigiamasis darbas</w:t>
      </w:r>
    </w:p>
    <w:p w:rsidR="007D732D" w:rsidRDefault="007D732D" w:rsidP="007D732D">
      <w:pPr>
        <w:spacing w:before="100" w:beforeAutospacing="1" w:after="100" w:afterAutospacing="1"/>
        <w:jc w:val="both"/>
        <w:rPr>
          <w:rFonts w:ascii="Times New Roman" w:hAnsi="Times New Roman" w:cs="Times New Roman"/>
          <w:sz w:val="24"/>
          <w:szCs w:val="24"/>
          <w:lang w:val="lt-LT"/>
        </w:rPr>
      </w:pPr>
    </w:p>
    <w:p w:rsidR="007D732D" w:rsidRDefault="007D732D" w:rsidP="007D732D">
      <w:pPr>
        <w:spacing w:before="100" w:beforeAutospacing="1" w:after="100" w:afterAutospacing="1"/>
        <w:jc w:val="both"/>
        <w:rPr>
          <w:rFonts w:ascii="Times New Roman" w:hAnsi="Times New Roman" w:cs="Times New Roman"/>
          <w:sz w:val="24"/>
          <w:szCs w:val="24"/>
          <w:lang w:val="lt-LT"/>
        </w:rPr>
      </w:pPr>
    </w:p>
    <w:p w:rsidR="007D732D" w:rsidRDefault="007D732D" w:rsidP="007D732D">
      <w:pPr>
        <w:spacing w:before="100" w:beforeAutospacing="1" w:after="100" w:afterAutospacing="1"/>
        <w:jc w:val="both"/>
        <w:rPr>
          <w:rFonts w:ascii="Times New Roman" w:hAnsi="Times New Roman" w:cs="Times New Roman"/>
          <w:sz w:val="24"/>
          <w:szCs w:val="24"/>
          <w:lang w:val="lt-LT"/>
        </w:rPr>
      </w:pPr>
    </w:p>
    <w:p w:rsidR="007D732D" w:rsidRDefault="007D732D" w:rsidP="007D732D">
      <w:pPr>
        <w:spacing w:after="0"/>
        <w:jc w:val="right"/>
        <w:rPr>
          <w:rFonts w:ascii="Times New Roman" w:hAnsi="Times New Roman" w:cs="Times New Roman"/>
          <w:sz w:val="28"/>
          <w:szCs w:val="28"/>
          <w:lang w:val="lt-LT"/>
        </w:rPr>
      </w:pPr>
      <w:r>
        <w:rPr>
          <w:rFonts w:ascii="Times New Roman" w:hAnsi="Times New Roman" w:cs="Times New Roman"/>
          <w:sz w:val="28"/>
          <w:szCs w:val="28"/>
          <w:lang w:val="lt-LT"/>
        </w:rPr>
        <w:t xml:space="preserve">Vadovas </w:t>
      </w:r>
    </w:p>
    <w:p w:rsidR="007D732D" w:rsidRDefault="00E075C6" w:rsidP="007D732D">
      <w:pPr>
        <w:spacing w:after="0"/>
        <w:jc w:val="right"/>
        <w:rPr>
          <w:rFonts w:ascii="Times New Roman" w:hAnsi="Times New Roman" w:cs="Times New Roman"/>
          <w:sz w:val="28"/>
          <w:szCs w:val="28"/>
          <w:lang w:val="lt-LT"/>
        </w:rPr>
      </w:pPr>
      <w:proofErr w:type="spellStart"/>
      <w:r>
        <w:rPr>
          <w:rFonts w:ascii="Times New Roman" w:hAnsi="Times New Roman" w:cs="Times New Roman"/>
          <w:sz w:val="28"/>
          <w:szCs w:val="28"/>
          <w:lang w:val="lt-LT"/>
        </w:rPr>
        <w:t>Lekt</w:t>
      </w:r>
      <w:proofErr w:type="spellEnd"/>
      <w:r w:rsidR="007D732D">
        <w:rPr>
          <w:rFonts w:ascii="Times New Roman" w:hAnsi="Times New Roman" w:cs="Times New Roman"/>
          <w:sz w:val="28"/>
          <w:szCs w:val="28"/>
          <w:lang w:val="lt-LT"/>
        </w:rPr>
        <w:t xml:space="preserve">. dr. </w:t>
      </w:r>
      <w:r>
        <w:rPr>
          <w:rFonts w:ascii="Times New Roman" w:hAnsi="Times New Roman" w:cs="Times New Roman"/>
          <w:sz w:val="28"/>
          <w:szCs w:val="28"/>
          <w:lang w:val="lt-LT"/>
        </w:rPr>
        <w:t>B.</w:t>
      </w:r>
      <w:r w:rsidR="007D732D">
        <w:rPr>
          <w:rFonts w:ascii="Times New Roman" w:hAnsi="Times New Roman" w:cs="Times New Roman"/>
          <w:sz w:val="28"/>
          <w:szCs w:val="28"/>
          <w:lang w:val="lt-LT"/>
        </w:rPr>
        <w:t xml:space="preserve"> </w:t>
      </w:r>
      <w:proofErr w:type="spellStart"/>
      <w:r>
        <w:rPr>
          <w:rFonts w:ascii="Times New Roman" w:hAnsi="Times New Roman" w:cs="Times New Roman"/>
          <w:sz w:val="28"/>
          <w:szCs w:val="28"/>
          <w:lang w:val="lt-LT"/>
        </w:rPr>
        <w:t>Stankevič</w:t>
      </w:r>
      <w:proofErr w:type="spellEnd"/>
    </w:p>
    <w:p w:rsidR="007D732D" w:rsidRDefault="007D732D" w:rsidP="007D732D">
      <w:pPr>
        <w:spacing w:before="100" w:beforeAutospacing="1" w:after="100" w:afterAutospacing="1"/>
        <w:jc w:val="both"/>
        <w:rPr>
          <w:rFonts w:ascii="Times New Roman" w:hAnsi="Times New Roman" w:cs="Times New Roman"/>
          <w:sz w:val="24"/>
          <w:szCs w:val="24"/>
          <w:lang w:val="lt-LT"/>
        </w:rPr>
      </w:pPr>
    </w:p>
    <w:p w:rsidR="007D732D" w:rsidRDefault="007D732D" w:rsidP="007D732D">
      <w:pPr>
        <w:spacing w:before="100" w:beforeAutospacing="1" w:after="100" w:afterAutospacing="1"/>
        <w:jc w:val="both"/>
        <w:rPr>
          <w:rFonts w:ascii="Times New Roman" w:hAnsi="Times New Roman" w:cs="Times New Roman"/>
          <w:sz w:val="24"/>
          <w:szCs w:val="24"/>
          <w:lang w:val="lt-LT"/>
        </w:rPr>
      </w:pPr>
    </w:p>
    <w:p w:rsidR="007D732D" w:rsidRDefault="007D732D" w:rsidP="007D732D">
      <w:pPr>
        <w:spacing w:before="100" w:beforeAutospacing="1" w:after="100" w:afterAutospacing="1"/>
        <w:jc w:val="both"/>
        <w:rPr>
          <w:rFonts w:ascii="Times New Roman" w:hAnsi="Times New Roman" w:cs="Times New Roman"/>
          <w:sz w:val="24"/>
          <w:szCs w:val="24"/>
          <w:lang w:val="lt-LT"/>
        </w:rPr>
      </w:pPr>
    </w:p>
    <w:p w:rsidR="007D732D" w:rsidRDefault="007D732D" w:rsidP="007D732D">
      <w:pPr>
        <w:spacing w:before="100" w:beforeAutospacing="1" w:after="100" w:afterAutospacing="1"/>
        <w:jc w:val="both"/>
        <w:rPr>
          <w:rFonts w:ascii="Times New Roman" w:hAnsi="Times New Roman" w:cs="Times New Roman"/>
          <w:sz w:val="24"/>
          <w:szCs w:val="24"/>
          <w:lang w:val="lt-LT"/>
        </w:rPr>
      </w:pPr>
    </w:p>
    <w:p w:rsidR="007D732D" w:rsidRDefault="007D732D" w:rsidP="007D732D">
      <w:pPr>
        <w:spacing w:before="100" w:beforeAutospacing="1" w:after="100" w:afterAutospacing="1"/>
        <w:jc w:val="both"/>
        <w:rPr>
          <w:rFonts w:ascii="Times New Roman" w:hAnsi="Times New Roman" w:cs="Times New Roman"/>
          <w:sz w:val="24"/>
          <w:szCs w:val="24"/>
          <w:lang w:val="lt-LT"/>
        </w:rPr>
      </w:pPr>
    </w:p>
    <w:p w:rsidR="007D732D" w:rsidRDefault="007D732D" w:rsidP="007D732D">
      <w:pPr>
        <w:spacing w:before="100" w:beforeAutospacing="1" w:after="100" w:afterAutospacing="1"/>
        <w:jc w:val="both"/>
        <w:rPr>
          <w:rFonts w:ascii="Times New Roman" w:hAnsi="Times New Roman" w:cs="Times New Roman"/>
          <w:sz w:val="24"/>
          <w:szCs w:val="24"/>
          <w:lang w:val="lt-LT"/>
        </w:rPr>
      </w:pPr>
    </w:p>
    <w:p w:rsidR="00E075C6" w:rsidRDefault="00E075C6" w:rsidP="007D732D">
      <w:pPr>
        <w:spacing w:before="100" w:beforeAutospacing="1" w:after="100" w:afterAutospacing="1"/>
        <w:jc w:val="both"/>
        <w:rPr>
          <w:rFonts w:ascii="Times New Roman" w:hAnsi="Times New Roman" w:cs="Times New Roman"/>
          <w:sz w:val="24"/>
          <w:szCs w:val="24"/>
          <w:lang w:val="lt-LT"/>
        </w:rPr>
      </w:pPr>
    </w:p>
    <w:p w:rsidR="007D732D" w:rsidRDefault="00E075C6" w:rsidP="00B30222">
      <w:pPr>
        <w:spacing w:after="0"/>
        <w:jc w:val="center"/>
        <w:rPr>
          <w:rFonts w:ascii="Times New Roman" w:hAnsi="Times New Roman" w:cs="Times New Roman"/>
          <w:b/>
          <w:sz w:val="28"/>
          <w:szCs w:val="28"/>
          <w:lang w:val="lt-LT"/>
        </w:rPr>
      </w:pPr>
      <w:r>
        <w:rPr>
          <w:rFonts w:ascii="Times New Roman" w:hAnsi="Times New Roman" w:cs="Times New Roman"/>
          <w:b/>
          <w:sz w:val="28"/>
          <w:szCs w:val="28"/>
          <w:lang w:val="lt-LT"/>
        </w:rPr>
        <w:t>VILNIUS</w:t>
      </w:r>
      <w:r w:rsidR="00CE1D14">
        <w:rPr>
          <w:rFonts w:ascii="Times New Roman" w:hAnsi="Times New Roman" w:cs="Times New Roman"/>
          <w:b/>
          <w:sz w:val="28"/>
          <w:szCs w:val="28"/>
          <w:lang w:val="lt-LT"/>
        </w:rPr>
        <w:t>,</w:t>
      </w:r>
      <w:r w:rsidR="00B30222">
        <w:rPr>
          <w:rFonts w:ascii="Times New Roman" w:hAnsi="Times New Roman" w:cs="Times New Roman"/>
          <w:b/>
          <w:sz w:val="28"/>
          <w:szCs w:val="28"/>
          <w:lang w:val="lt-LT"/>
        </w:rPr>
        <w:t xml:space="preserve"> </w:t>
      </w:r>
      <w:r w:rsidR="00CE1D14">
        <w:rPr>
          <w:rFonts w:ascii="Times New Roman" w:hAnsi="Times New Roman" w:cs="Times New Roman"/>
          <w:b/>
          <w:sz w:val="28"/>
          <w:szCs w:val="28"/>
          <w:lang w:val="lt-LT"/>
        </w:rPr>
        <w:t xml:space="preserve"> </w:t>
      </w:r>
      <w:r>
        <w:rPr>
          <w:rFonts w:ascii="Times New Roman" w:hAnsi="Times New Roman" w:cs="Times New Roman"/>
          <w:b/>
          <w:sz w:val="28"/>
          <w:szCs w:val="28"/>
          <w:lang w:val="lt-LT"/>
        </w:rPr>
        <w:t>2014</w:t>
      </w:r>
    </w:p>
    <w:p w:rsidR="004A0592" w:rsidRDefault="004A0592" w:rsidP="008A2C45">
      <w:pPr>
        <w:spacing w:after="0"/>
        <w:rPr>
          <w:rFonts w:ascii="Times New Roman" w:hAnsi="Times New Roman" w:cs="Times New Roman"/>
          <w:b/>
          <w:sz w:val="28"/>
          <w:szCs w:val="28"/>
          <w:lang w:val="lt-LT"/>
        </w:rPr>
      </w:pPr>
    </w:p>
    <w:p w:rsidR="00FB0E67" w:rsidRPr="00B07E79" w:rsidRDefault="00D72483" w:rsidP="00140B9F">
      <w:pPr>
        <w:spacing w:after="0"/>
        <w:jc w:val="center"/>
        <w:rPr>
          <w:rFonts w:ascii="Times New Roman" w:hAnsi="Times New Roman" w:cs="Times New Roman"/>
          <w:b/>
          <w:sz w:val="32"/>
          <w:szCs w:val="32"/>
          <w:lang w:val="lt-LT"/>
        </w:rPr>
      </w:pPr>
      <w:r>
        <w:rPr>
          <w:rFonts w:ascii="Times New Roman" w:hAnsi="Times New Roman" w:cs="Times New Roman"/>
          <w:b/>
          <w:sz w:val="32"/>
          <w:szCs w:val="32"/>
          <w:lang w:val="lt-LT"/>
        </w:rPr>
        <w:lastRenderedPageBreak/>
        <w:t>MYKOLO R</w:t>
      </w:r>
      <w:r w:rsidR="00FB0E67" w:rsidRPr="00B07E79">
        <w:rPr>
          <w:rFonts w:ascii="Times New Roman" w:hAnsi="Times New Roman" w:cs="Times New Roman"/>
          <w:b/>
          <w:sz w:val="32"/>
          <w:szCs w:val="32"/>
          <w:lang w:val="lt-LT"/>
        </w:rPr>
        <w:t>OMERIO UNIVERSITETAS</w:t>
      </w:r>
    </w:p>
    <w:p w:rsidR="00FB0E67" w:rsidRDefault="00FB0E67" w:rsidP="00140B9F">
      <w:pPr>
        <w:spacing w:after="0"/>
        <w:jc w:val="center"/>
        <w:rPr>
          <w:rFonts w:ascii="Times New Roman" w:hAnsi="Times New Roman" w:cs="Times New Roman"/>
          <w:b/>
          <w:sz w:val="28"/>
          <w:szCs w:val="28"/>
          <w:lang w:val="lt-LT"/>
        </w:rPr>
      </w:pPr>
      <w:r w:rsidRPr="00B07E79">
        <w:rPr>
          <w:rFonts w:ascii="Times New Roman" w:hAnsi="Times New Roman" w:cs="Times New Roman"/>
          <w:b/>
          <w:sz w:val="28"/>
          <w:szCs w:val="28"/>
          <w:lang w:val="lt-LT"/>
        </w:rPr>
        <w:t>POLIT</w:t>
      </w:r>
      <w:r>
        <w:rPr>
          <w:rFonts w:ascii="Times New Roman" w:hAnsi="Times New Roman" w:cs="Times New Roman"/>
          <w:b/>
          <w:sz w:val="28"/>
          <w:szCs w:val="28"/>
          <w:lang w:val="lt-LT"/>
        </w:rPr>
        <w:t>I</w:t>
      </w:r>
      <w:r w:rsidRPr="00B07E79">
        <w:rPr>
          <w:rFonts w:ascii="Times New Roman" w:hAnsi="Times New Roman" w:cs="Times New Roman"/>
          <w:b/>
          <w:sz w:val="28"/>
          <w:szCs w:val="28"/>
          <w:lang w:val="lt-LT"/>
        </w:rPr>
        <w:t>KOS IR VADYBOS FAKLUTETAS</w:t>
      </w:r>
    </w:p>
    <w:p w:rsidR="00FB0E67" w:rsidRPr="000957FE" w:rsidRDefault="00DE52E1" w:rsidP="00140B9F">
      <w:pPr>
        <w:spacing w:after="0"/>
        <w:jc w:val="center"/>
        <w:rPr>
          <w:rFonts w:ascii="Times New Roman" w:hAnsi="Times New Roman" w:cs="Times New Roman"/>
          <w:b/>
          <w:sz w:val="28"/>
          <w:szCs w:val="28"/>
          <w:lang w:val="lt-LT"/>
        </w:rPr>
      </w:pPr>
      <w:r>
        <w:rPr>
          <w:rFonts w:ascii="Times New Roman" w:hAnsi="Times New Roman" w:cs="Times New Roman"/>
          <w:b/>
          <w:sz w:val="24"/>
          <w:szCs w:val="24"/>
          <w:lang w:val="lt-LT"/>
        </w:rPr>
        <w:t>VIEŠOJO ADMINISTRAVIMO</w:t>
      </w:r>
      <w:r w:rsidR="00FB0E67" w:rsidRPr="000957FE">
        <w:rPr>
          <w:rFonts w:ascii="Times New Roman" w:hAnsi="Times New Roman" w:cs="Times New Roman"/>
          <w:b/>
          <w:sz w:val="24"/>
          <w:szCs w:val="24"/>
          <w:lang w:val="lt-LT"/>
        </w:rPr>
        <w:t xml:space="preserve"> INSTITUTAS</w:t>
      </w:r>
    </w:p>
    <w:p w:rsidR="00FB0E67" w:rsidRDefault="00FB0E67" w:rsidP="00FB0E67">
      <w:pPr>
        <w:spacing w:before="100" w:beforeAutospacing="1" w:after="100" w:afterAutospacing="1"/>
        <w:jc w:val="both"/>
        <w:rPr>
          <w:rFonts w:ascii="Times New Roman" w:hAnsi="Times New Roman" w:cs="Times New Roman"/>
          <w:sz w:val="24"/>
          <w:szCs w:val="24"/>
          <w:lang w:val="lt-LT"/>
        </w:rPr>
      </w:pPr>
    </w:p>
    <w:p w:rsidR="00FB0E67" w:rsidRDefault="00FB0E67" w:rsidP="00FB0E67">
      <w:pPr>
        <w:spacing w:before="100" w:beforeAutospacing="1" w:after="100" w:afterAutospacing="1"/>
        <w:jc w:val="both"/>
        <w:rPr>
          <w:rFonts w:ascii="Times New Roman" w:hAnsi="Times New Roman" w:cs="Times New Roman"/>
          <w:sz w:val="24"/>
          <w:szCs w:val="24"/>
          <w:lang w:val="lt-LT"/>
        </w:rPr>
      </w:pPr>
    </w:p>
    <w:p w:rsidR="00FB0E67" w:rsidRDefault="00FB0E67" w:rsidP="00FB0E67">
      <w:pPr>
        <w:spacing w:before="100" w:beforeAutospacing="1" w:after="100" w:afterAutospacing="1"/>
        <w:jc w:val="both"/>
        <w:rPr>
          <w:rFonts w:ascii="Times New Roman" w:hAnsi="Times New Roman" w:cs="Times New Roman"/>
          <w:sz w:val="24"/>
          <w:szCs w:val="24"/>
          <w:lang w:val="lt-LT"/>
        </w:rPr>
      </w:pPr>
    </w:p>
    <w:p w:rsidR="00FB0E67" w:rsidRPr="00B07E79" w:rsidRDefault="00FB0E67" w:rsidP="00CE1D14">
      <w:pPr>
        <w:spacing w:after="0"/>
        <w:rPr>
          <w:rFonts w:ascii="Times New Roman" w:hAnsi="Times New Roman" w:cs="Times New Roman"/>
          <w:sz w:val="32"/>
          <w:szCs w:val="32"/>
          <w:lang w:val="lt-LT"/>
        </w:rPr>
      </w:pPr>
    </w:p>
    <w:p w:rsidR="00FB0E67" w:rsidRDefault="00FB0E67" w:rsidP="00FB0E67">
      <w:pPr>
        <w:spacing w:after="0"/>
        <w:jc w:val="center"/>
        <w:rPr>
          <w:rFonts w:ascii="Times New Roman" w:hAnsi="Times New Roman" w:cs="Times New Roman"/>
          <w:sz w:val="24"/>
          <w:szCs w:val="24"/>
          <w:lang w:val="lt-LT"/>
        </w:rPr>
      </w:pPr>
    </w:p>
    <w:p w:rsidR="00C80EFE" w:rsidRDefault="00C80EFE" w:rsidP="00FB0E67">
      <w:pPr>
        <w:spacing w:after="0"/>
        <w:jc w:val="center"/>
        <w:rPr>
          <w:rFonts w:ascii="Times New Roman" w:hAnsi="Times New Roman" w:cs="Times New Roman"/>
          <w:sz w:val="24"/>
          <w:szCs w:val="24"/>
          <w:lang w:val="lt-LT"/>
        </w:rPr>
      </w:pPr>
    </w:p>
    <w:p w:rsidR="00C80EFE" w:rsidRDefault="00C80EFE" w:rsidP="00FB0E67">
      <w:pPr>
        <w:spacing w:after="0"/>
        <w:jc w:val="center"/>
        <w:rPr>
          <w:rFonts w:ascii="Times New Roman" w:hAnsi="Times New Roman" w:cs="Times New Roman"/>
          <w:sz w:val="24"/>
          <w:szCs w:val="24"/>
          <w:lang w:val="lt-LT"/>
        </w:rPr>
      </w:pPr>
    </w:p>
    <w:p w:rsidR="00FB0E67" w:rsidRDefault="00FB0E67" w:rsidP="00FB0E67">
      <w:pPr>
        <w:spacing w:after="0"/>
        <w:jc w:val="center"/>
        <w:rPr>
          <w:rFonts w:ascii="Times New Roman" w:hAnsi="Times New Roman" w:cs="Times New Roman"/>
          <w:sz w:val="40"/>
          <w:szCs w:val="40"/>
          <w:lang w:val="lt-LT"/>
        </w:rPr>
      </w:pPr>
      <w:r w:rsidRPr="002B0EA3">
        <w:rPr>
          <w:rFonts w:ascii="Times New Roman" w:hAnsi="Times New Roman" w:cs="Times New Roman"/>
          <w:sz w:val="40"/>
          <w:szCs w:val="40"/>
          <w:lang w:val="lt-LT"/>
        </w:rPr>
        <w:t>KVAPŲ POVEIKIO APLINKAI VALDYMAS</w:t>
      </w:r>
    </w:p>
    <w:p w:rsidR="00FB0E67" w:rsidRDefault="007F7C90" w:rsidP="00FB0E67">
      <w:pPr>
        <w:spacing w:after="0"/>
        <w:jc w:val="center"/>
        <w:rPr>
          <w:rFonts w:ascii="Times New Roman" w:hAnsi="Times New Roman" w:cs="Times New Roman"/>
          <w:sz w:val="28"/>
          <w:szCs w:val="28"/>
          <w:lang w:val="lt-LT"/>
        </w:rPr>
      </w:pPr>
      <w:r>
        <w:rPr>
          <w:rFonts w:ascii="Times New Roman" w:hAnsi="Times New Roman" w:cs="Times New Roman"/>
          <w:sz w:val="28"/>
          <w:szCs w:val="28"/>
          <w:lang w:val="lt-LT"/>
        </w:rPr>
        <w:t>Politikos mokslų m</w:t>
      </w:r>
      <w:r w:rsidR="00FB0E67" w:rsidRPr="002B0EA3">
        <w:rPr>
          <w:rFonts w:ascii="Times New Roman" w:hAnsi="Times New Roman" w:cs="Times New Roman"/>
          <w:sz w:val="28"/>
          <w:szCs w:val="28"/>
          <w:lang w:val="lt-LT"/>
        </w:rPr>
        <w:t>agistro baigiamasis darbas</w:t>
      </w:r>
    </w:p>
    <w:p w:rsidR="007F7C90" w:rsidRDefault="007F7C90" w:rsidP="00FB0E67">
      <w:pPr>
        <w:spacing w:after="0"/>
        <w:jc w:val="center"/>
        <w:rPr>
          <w:rFonts w:ascii="Times New Roman" w:hAnsi="Times New Roman" w:cs="Times New Roman"/>
          <w:sz w:val="28"/>
          <w:szCs w:val="28"/>
          <w:lang w:val="lt-LT"/>
        </w:rPr>
      </w:pPr>
      <w:r>
        <w:rPr>
          <w:rFonts w:ascii="Times New Roman" w:hAnsi="Times New Roman" w:cs="Times New Roman"/>
          <w:sz w:val="28"/>
          <w:szCs w:val="28"/>
          <w:lang w:val="lt-LT"/>
        </w:rPr>
        <w:t xml:space="preserve">Studijų programa </w:t>
      </w:r>
      <w:r w:rsidR="00D65272">
        <w:rPr>
          <w:rFonts w:ascii="Times New Roman" w:hAnsi="Times New Roman" w:cs="Times New Roman"/>
          <w:sz w:val="28"/>
          <w:szCs w:val="28"/>
          <w:lang w:val="lt-LT"/>
        </w:rPr>
        <w:t>621L22005</w:t>
      </w:r>
    </w:p>
    <w:p w:rsidR="007F7C90" w:rsidRDefault="007F7C90" w:rsidP="00FB0E67">
      <w:pPr>
        <w:spacing w:after="0"/>
        <w:jc w:val="center"/>
        <w:rPr>
          <w:rFonts w:ascii="Times New Roman" w:hAnsi="Times New Roman" w:cs="Times New Roman"/>
          <w:sz w:val="28"/>
          <w:szCs w:val="28"/>
          <w:lang w:val="lt-LT"/>
        </w:rPr>
      </w:pPr>
    </w:p>
    <w:p w:rsidR="007F7C90" w:rsidRDefault="007F7C90" w:rsidP="00FB0E67">
      <w:pPr>
        <w:spacing w:after="0"/>
        <w:jc w:val="center"/>
        <w:rPr>
          <w:rFonts w:ascii="Times New Roman" w:hAnsi="Times New Roman" w:cs="Times New Roman"/>
          <w:sz w:val="28"/>
          <w:szCs w:val="28"/>
          <w:lang w:val="lt-LT"/>
        </w:rPr>
      </w:pPr>
    </w:p>
    <w:p w:rsidR="007F7C90" w:rsidRPr="007D732D" w:rsidRDefault="007F7C90" w:rsidP="00FB0E67">
      <w:pPr>
        <w:spacing w:after="0"/>
        <w:jc w:val="center"/>
        <w:rPr>
          <w:rFonts w:ascii="Times New Roman" w:hAnsi="Times New Roman" w:cs="Times New Roman"/>
          <w:sz w:val="40"/>
          <w:szCs w:val="40"/>
          <w:lang w:val="lt-LT"/>
        </w:rPr>
      </w:pPr>
    </w:p>
    <w:p w:rsidR="00FB0E67" w:rsidRDefault="00FB0E67" w:rsidP="00FB0E67">
      <w:pPr>
        <w:spacing w:before="100" w:beforeAutospacing="1" w:after="100" w:afterAutospacing="1"/>
        <w:jc w:val="both"/>
        <w:rPr>
          <w:rFonts w:ascii="Times New Roman" w:hAnsi="Times New Roman" w:cs="Times New Roman"/>
          <w:sz w:val="24"/>
          <w:szCs w:val="24"/>
          <w:lang w:val="lt-LT"/>
        </w:rPr>
      </w:pPr>
    </w:p>
    <w:p w:rsidR="00FB0E67" w:rsidRPr="00977845" w:rsidRDefault="00FB0E67" w:rsidP="00FB0E67">
      <w:pPr>
        <w:spacing w:after="0"/>
        <w:jc w:val="right"/>
        <w:rPr>
          <w:rFonts w:ascii="Times New Roman" w:hAnsi="Times New Roman" w:cs="Times New Roman"/>
          <w:sz w:val="24"/>
          <w:szCs w:val="24"/>
          <w:lang w:val="lt-LT"/>
        </w:rPr>
      </w:pPr>
      <w:r w:rsidRPr="00977845">
        <w:rPr>
          <w:rFonts w:ascii="Times New Roman" w:hAnsi="Times New Roman" w:cs="Times New Roman"/>
          <w:sz w:val="24"/>
          <w:szCs w:val="24"/>
          <w:lang w:val="lt-LT"/>
        </w:rPr>
        <w:t>Vadov</w:t>
      </w:r>
      <w:r w:rsidR="00977845" w:rsidRPr="00977845">
        <w:rPr>
          <w:rFonts w:ascii="Times New Roman" w:hAnsi="Times New Roman" w:cs="Times New Roman"/>
          <w:sz w:val="24"/>
          <w:szCs w:val="24"/>
          <w:lang w:val="lt-LT"/>
        </w:rPr>
        <w:t>ė</w:t>
      </w:r>
      <w:r w:rsidRPr="00977845">
        <w:rPr>
          <w:rFonts w:ascii="Times New Roman" w:hAnsi="Times New Roman" w:cs="Times New Roman"/>
          <w:sz w:val="24"/>
          <w:szCs w:val="24"/>
          <w:lang w:val="lt-LT"/>
        </w:rPr>
        <w:t xml:space="preserve"> </w:t>
      </w:r>
    </w:p>
    <w:p w:rsidR="00FB0E67" w:rsidRDefault="00FB0E67" w:rsidP="00FB0E67">
      <w:pPr>
        <w:spacing w:after="0"/>
        <w:jc w:val="right"/>
        <w:rPr>
          <w:rFonts w:ascii="Times New Roman" w:hAnsi="Times New Roman" w:cs="Times New Roman"/>
          <w:sz w:val="24"/>
          <w:szCs w:val="24"/>
          <w:lang w:val="lt-LT"/>
        </w:rPr>
      </w:pPr>
      <w:proofErr w:type="spellStart"/>
      <w:r w:rsidRPr="00977845">
        <w:rPr>
          <w:rFonts w:ascii="Times New Roman" w:hAnsi="Times New Roman" w:cs="Times New Roman"/>
          <w:sz w:val="24"/>
          <w:szCs w:val="24"/>
          <w:lang w:val="lt-LT"/>
        </w:rPr>
        <w:t>Lekt</w:t>
      </w:r>
      <w:proofErr w:type="spellEnd"/>
      <w:r w:rsidRPr="00977845">
        <w:rPr>
          <w:rFonts w:ascii="Times New Roman" w:hAnsi="Times New Roman" w:cs="Times New Roman"/>
          <w:sz w:val="24"/>
          <w:szCs w:val="24"/>
          <w:lang w:val="lt-LT"/>
        </w:rPr>
        <w:t xml:space="preserve">. dr. B. </w:t>
      </w:r>
      <w:proofErr w:type="spellStart"/>
      <w:r w:rsidRPr="00977845">
        <w:rPr>
          <w:rFonts w:ascii="Times New Roman" w:hAnsi="Times New Roman" w:cs="Times New Roman"/>
          <w:sz w:val="24"/>
          <w:szCs w:val="24"/>
          <w:lang w:val="lt-LT"/>
        </w:rPr>
        <w:t>Stankevič</w:t>
      </w:r>
      <w:proofErr w:type="spellEnd"/>
    </w:p>
    <w:p w:rsidR="00FB0E67" w:rsidRDefault="00977845" w:rsidP="004E43AE">
      <w:pPr>
        <w:spacing w:after="0"/>
        <w:jc w:val="right"/>
        <w:rPr>
          <w:rFonts w:ascii="Times New Roman" w:hAnsi="Times New Roman" w:cs="Times New Roman"/>
          <w:sz w:val="24"/>
          <w:szCs w:val="24"/>
          <w:lang w:val="lt-LT"/>
        </w:rPr>
      </w:pPr>
      <w:r>
        <w:rPr>
          <w:rFonts w:ascii="Times New Roman" w:hAnsi="Times New Roman" w:cs="Times New Roman"/>
          <w:sz w:val="24"/>
          <w:szCs w:val="24"/>
          <w:lang w:val="lt-LT"/>
        </w:rPr>
        <w:t>2014 04</w:t>
      </w:r>
    </w:p>
    <w:p w:rsidR="004E43AE" w:rsidRDefault="004E43AE" w:rsidP="004E43AE">
      <w:pPr>
        <w:spacing w:after="0"/>
        <w:jc w:val="right"/>
        <w:rPr>
          <w:rFonts w:ascii="Times New Roman" w:hAnsi="Times New Roman" w:cs="Times New Roman"/>
          <w:sz w:val="24"/>
          <w:szCs w:val="24"/>
          <w:lang w:val="lt-LT"/>
        </w:rPr>
      </w:pPr>
    </w:p>
    <w:p w:rsidR="00151D75" w:rsidRDefault="004E43AE" w:rsidP="004E43AE">
      <w:pPr>
        <w:spacing w:before="100" w:beforeAutospacing="1" w:after="100" w:afterAutospacing="1" w:line="240" w:lineRule="auto"/>
        <w:jc w:val="right"/>
        <w:rPr>
          <w:rFonts w:ascii="Times New Roman" w:hAnsi="Times New Roman" w:cs="Times New Roman"/>
          <w:sz w:val="24"/>
          <w:szCs w:val="24"/>
          <w:lang w:val="lt-LT"/>
        </w:rPr>
        <w:sectPr w:rsidR="00151D75" w:rsidSect="00202F63">
          <w:footerReference w:type="default" r:id="rId8"/>
          <w:pgSz w:w="11906" w:h="16838"/>
          <w:pgMar w:top="1134" w:right="567" w:bottom="1134" w:left="1418" w:header="709" w:footer="709" w:gutter="0"/>
          <w:pgNumType w:start="3"/>
          <w:cols w:space="708"/>
          <w:docGrid w:linePitch="360"/>
        </w:sectPr>
      </w:pPr>
      <w:r w:rsidRPr="004E43AE">
        <w:rPr>
          <w:rFonts w:ascii="Times New Roman" w:hAnsi="Times New Roman" w:cs="Times New Roman"/>
          <w:sz w:val="24"/>
          <w:szCs w:val="24"/>
          <w:lang w:val="lt-LT"/>
        </w:rPr>
        <w:t>Atliko</w:t>
      </w:r>
    </w:p>
    <w:p w:rsidR="00151D75" w:rsidRDefault="00977845" w:rsidP="004E43AE">
      <w:pPr>
        <w:spacing w:before="100" w:beforeAutospacing="1" w:after="100" w:afterAutospacing="1"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Recenzentas     </w:t>
      </w:r>
    </w:p>
    <w:p w:rsidR="00151D75" w:rsidRDefault="00151D75" w:rsidP="004E43AE">
      <w:pPr>
        <w:spacing w:before="100" w:beforeAutospacing="1" w:after="100" w:afterAutospacing="1"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Vardas pavardė</w:t>
      </w:r>
    </w:p>
    <w:p w:rsidR="00ED0C13" w:rsidRDefault="00151D75" w:rsidP="004E43AE">
      <w:pPr>
        <w:spacing w:before="100" w:beforeAutospacing="1" w:after="100" w:afterAutospacing="1"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2014 04                                                                                                     </w:t>
      </w:r>
    </w:p>
    <w:p w:rsidR="004E43AE" w:rsidRDefault="00151D75" w:rsidP="004E43AE">
      <w:pPr>
        <w:spacing w:before="100" w:beforeAutospacing="1" w:after="100" w:afterAutospacing="1" w:line="240" w:lineRule="auto"/>
        <w:jc w:val="right"/>
        <w:rPr>
          <w:rFonts w:ascii="Times New Roman" w:hAnsi="Times New Roman" w:cs="Times New Roman"/>
          <w:sz w:val="24"/>
          <w:szCs w:val="24"/>
          <w:lang w:val="lt-LT"/>
        </w:rPr>
      </w:pPr>
      <w:r>
        <w:rPr>
          <w:rFonts w:ascii="Times New Roman" w:hAnsi="Times New Roman" w:cs="Times New Roman"/>
          <w:sz w:val="24"/>
          <w:szCs w:val="24"/>
          <w:lang w:val="lt-LT"/>
        </w:rPr>
        <w:lastRenderedPageBreak/>
        <w:t>APAmis2-01 stud.</w:t>
      </w:r>
      <w:r w:rsidRPr="00151D75">
        <w:rPr>
          <w:rFonts w:ascii="Times New Roman" w:hAnsi="Times New Roman" w:cs="Times New Roman"/>
          <w:sz w:val="24"/>
          <w:szCs w:val="24"/>
          <w:lang w:val="lt-LT"/>
        </w:rPr>
        <w:t xml:space="preserve"> </w:t>
      </w:r>
    </w:p>
    <w:p w:rsidR="00151D75" w:rsidRDefault="00151D75" w:rsidP="004E43AE">
      <w:pPr>
        <w:spacing w:before="100" w:beforeAutospacing="1" w:after="100" w:afterAutospacing="1" w:line="240" w:lineRule="auto"/>
        <w:jc w:val="right"/>
        <w:rPr>
          <w:rFonts w:ascii="Times New Roman" w:hAnsi="Times New Roman" w:cs="Times New Roman"/>
          <w:sz w:val="24"/>
          <w:szCs w:val="24"/>
          <w:lang w:val="lt-LT"/>
        </w:rPr>
      </w:pPr>
      <w:r>
        <w:rPr>
          <w:rFonts w:ascii="Times New Roman" w:hAnsi="Times New Roman" w:cs="Times New Roman"/>
          <w:sz w:val="24"/>
          <w:szCs w:val="24"/>
          <w:lang w:val="lt-LT"/>
        </w:rPr>
        <w:t xml:space="preserve">Jolanta </w:t>
      </w:r>
      <w:proofErr w:type="spellStart"/>
      <w:r>
        <w:rPr>
          <w:rFonts w:ascii="Times New Roman" w:hAnsi="Times New Roman" w:cs="Times New Roman"/>
          <w:sz w:val="24"/>
          <w:szCs w:val="24"/>
          <w:lang w:val="lt-LT"/>
        </w:rPr>
        <w:t>Volodko</w:t>
      </w:r>
      <w:proofErr w:type="spellEnd"/>
    </w:p>
    <w:p w:rsidR="00151D75" w:rsidRDefault="00ED0C13" w:rsidP="004E43AE">
      <w:pPr>
        <w:tabs>
          <w:tab w:val="left" w:pos="7934"/>
        </w:tabs>
        <w:spacing w:before="100" w:beforeAutospacing="1" w:after="100" w:afterAutospacing="1" w:line="240" w:lineRule="auto"/>
        <w:jc w:val="right"/>
        <w:rPr>
          <w:rFonts w:ascii="Times New Roman" w:hAnsi="Times New Roman" w:cs="Times New Roman"/>
          <w:sz w:val="24"/>
          <w:szCs w:val="24"/>
          <w:lang w:val="lt-LT"/>
        </w:rPr>
        <w:sectPr w:rsidR="00151D75" w:rsidSect="00202F63">
          <w:type w:val="continuous"/>
          <w:pgSz w:w="11906" w:h="16838"/>
          <w:pgMar w:top="1134" w:right="567" w:bottom="1134" w:left="1418" w:header="709" w:footer="709" w:gutter="0"/>
          <w:pgNumType w:start="3"/>
          <w:cols w:num="2" w:space="1296"/>
          <w:docGrid w:linePitch="360"/>
        </w:sectPr>
      </w:pPr>
      <w:r>
        <w:rPr>
          <w:rFonts w:ascii="Times New Roman" w:hAnsi="Times New Roman" w:cs="Times New Roman"/>
          <w:sz w:val="24"/>
          <w:szCs w:val="24"/>
          <w:lang w:val="lt-LT"/>
        </w:rPr>
        <w:t xml:space="preserve">2014 04                                                </w:t>
      </w:r>
    </w:p>
    <w:p w:rsidR="00E87338" w:rsidRDefault="00E87338" w:rsidP="00151D75">
      <w:pPr>
        <w:spacing w:before="100" w:beforeAutospacing="1" w:after="100" w:afterAutospacing="1"/>
        <w:jc w:val="both"/>
        <w:rPr>
          <w:rFonts w:ascii="Times New Roman" w:hAnsi="Times New Roman" w:cs="Times New Roman"/>
          <w:sz w:val="24"/>
          <w:szCs w:val="24"/>
          <w:lang w:val="lt-LT"/>
        </w:rPr>
        <w:sectPr w:rsidR="00E87338" w:rsidSect="00202F63">
          <w:type w:val="continuous"/>
          <w:pgSz w:w="11906" w:h="16838"/>
          <w:pgMar w:top="1134" w:right="567" w:bottom="1134" w:left="1418" w:header="709" w:footer="709" w:gutter="0"/>
          <w:pgNumType w:start="3"/>
          <w:cols w:num="2" w:space="708" w:equalWidth="0">
            <w:col w:w="2443" w:space="1296"/>
            <w:col w:w="6182"/>
          </w:cols>
          <w:docGrid w:linePitch="360"/>
        </w:sectPr>
      </w:pPr>
    </w:p>
    <w:p w:rsidR="00151D75" w:rsidRDefault="00151D75" w:rsidP="004A13B9">
      <w:pPr>
        <w:spacing w:before="100" w:beforeAutospacing="1" w:after="100" w:afterAutospacing="1"/>
        <w:rPr>
          <w:rFonts w:ascii="Times New Roman" w:hAnsi="Times New Roman" w:cs="Times New Roman"/>
          <w:sz w:val="24"/>
          <w:szCs w:val="24"/>
          <w:lang w:val="lt-LT"/>
        </w:rPr>
        <w:sectPr w:rsidR="00151D75" w:rsidSect="00202F63">
          <w:type w:val="continuous"/>
          <w:pgSz w:w="11906" w:h="16838"/>
          <w:pgMar w:top="1134" w:right="567" w:bottom="1134" w:left="1418" w:header="709" w:footer="709" w:gutter="0"/>
          <w:pgNumType w:start="3"/>
          <w:cols w:space="708"/>
          <w:docGrid w:linePitch="360"/>
        </w:sectPr>
      </w:pPr>
    </w:p>
    <w:p w:rsidR="004E43AE" w:rsidRDefault="004E43AE" w:rsidP="00203770">
      <w:pPr>
        <w:spacing w:after="0" w:line="360" w:lineRule="auto"/>
        <w:rPr>
          <w:rFonts w:ascii="Times New Roman" w:hAnsi="Times New Roman" w:cs="Times New Roman"/>
          <w:b/>
          <w:sz w:val="28"/>
          <w:szCs w:val="28"/>
          <w:lang w:val="lt-LT"/>
        </w:rPr>
      </w:pPr>
    </w:p>
    <w:p w:rsidR="00CF1D2D" w:rsidRDefault="00FB0E67" w:rsidP="00B30222">
      <w:pPr>
        <w:spacing w:after="0" w:line="360" w:lineRule="auto"/>
        <w:jc w:val="center"/>
        <w:rPr>
          <w:rFonts w:ascii="Times New Roman" w:hAnsi="Times New Roman" w:cs="Times New Roman"/>
          <w:b/>
          <w:sz w:val="28"/>
          <w:szCs w:val="28"/>
          <w:lang w:val="lt-LT"/>
        </w:rPr>
        <w:sectPr w:rsidR="00CF1D2D" w:rsidSect="00202F63">
          <w:type w:val="continuous"/>
          <w:pgSz w:w="11906" w:h="16838"/>
          <w:pgMar w:top="1134" w:right="567" w:bottom="1134" w:left="1418" w:header="709" w:footer="709" w:gutter="0"/>
          <w:pgNumType w:start="3"/>
          <w:cols w:space="708"/>
          <w:docGrid w:linePitch="360"/>
        </w:sectPr>
      </w:pPr>
      <w:r>
        <w:rPr>
          <w:rFonts w:ascii="Times New Roman" w:hAnsi="Times New Roman" w:cs="Times New Roman"/>
          <w:b/>
          <w:sz w:val="28"/>
          <w:szCs w:val="28"/>
          <w:lang w:val="lt-LT"/>
        </w:rPr>
        <w:t>VILNIUS</w:t>
      </w:r>
      <w:r w:rsidR="00C80EFE">
        <w:rPr>
          <w:rFonts w:ascii="Times New Roman" w:hAnsi="Times New Roman" w:cs="Times New Roman"/>
          <w:b/>
          <w:sz w:val="28"/>
          <w:szCs w:val="28"/>
          <w:lang w:val="lt-LT"/>
        </w:rPr>
        <w:t>,</w:t>
      </w:r>
      <w:r w:rsidR="00B30222">
        <w:rPr>
          <w:rFonts w:ascii="Times New Roman" w:hAnsi="Times New Roman" w:cs="Times New Roman"/>
          <w:b/>
          <w:sz w:val="28"/>
          <w:szCs w:val="28"/>
          <w:lang w:val="lt-LT"/>
        </w:rPr>
        <w:t xml:space="preserve"> </w:t>
      </w:r>
      <w:r>
        <w:rPr>
          <w:rFonts w:ascii="Times New Roman" w:hAnsi="Times New Roman" w:cs="Times New Roman"/>
          <w:b/>
          <w:sz w:val="28"/>
          <w:szCs w:val="28"/>
          <w:lang w:val="lt-LT"/>
        </w:rPr>
        <w:t>2014</w:t>
      </w:r>
    </w:p>
    <w:p w:rsidR="004A0592" w:rsidRDefault="004A0592" w:rsidP="00E97D82">
      <w:pPr>
        <w:pStyle w:val="Heading1"/>
        <w:jc w:val="center"/>
        <w:rPr>
          <w:sz w:val="32"/>
          <w:szCs w:val="32"/>
          <w:lang w:val="lt-LT"/>
        </w:rPr>
      </w:pPr>
      <w:bookmarkStart w:id="0" w:name="_Toc383683891"/>
      <w:bookmarkStart w:id="1" w:name="_Toc383683960"/>
      <w:bookmarkStart w:id="2" w:name="_Toc383684052"/>
      <w:bookmarkStart w:id="3" w:name="_Toc387226305"/>
      <w:r w:rsidRPr="00E97D82">
        <w:rPr>
          <w:sz w:val="32"/>
          <w:szCs w:val="32"/>
          <w:lang w:val="lt-LT"/>
        </w:rPr>
        <w:lastRenderedPageBreak/>
        <w:t>Turinys</w:t>
      </w:r>
      <w:bookmarkEnd w:id="0"/>
      <w:bookmarkEnd w:id="1"/>
      <w:bookmarkEnd w:id="2"/>
      <w:bookmarkEnd w:id="3"/>
    </w:p>
    <w:p w:rsidR="00E97D82" w:rsidRPr="00E97D82" w:rsidRDefault="00E97D82" w:rsidP="00E97D82">
      <w:pPr>
        <w:rPr>
          <w:lang w:val="lt-LT"/>
        </w:rPr>
      </w:pPr>
    </w:p>
    <w:sdt>
      <w:sdtPr>
        <w:rPr>
          <w:rFonts w:cstheme="minorBidi"/>
          <w:noProof w:val="0"/>
          <w:sz w:val="22"/>
          <w:szCs w:val="22"/>
          <w:lang w:val="en-US"/>
        </w:rPr>
        <w:id w:val="-178278368"/>
        <w:docPartObj>
          <w:docPartGallery w:val="Table of Contents"/>
          <w:docPartUnique/>
        </w:docPartObj>
      </w:sdtPr>
      <w:sdtEndPr>
        <w:rPr>
          <w:b/>
          <w:bCs/>
        </w:rPr>
      </w:sdtEndPr>
      <w:sdtContent>
        <w:p w:rsidR="00753D77" w:rsidRDefault="00E97D82">
          <w:pPr>
            <w:pStyle w:val="TOC1"/>
            <w:rPr>
              <w:rFonts w:cstheme="minorBidi"/>
              <w:sz w:val="22"/>
              <w:szCs w:val="22"/>
              <w:lang w:eastAsia="lt-LT" w:bidi="ar-SA"/>
            </w:rPr>
          </w:pPr>
          <w:r>
            <w:fldChar w:fldCharType="begin"/>
          </w:r>
          <w:r>
            <w:instrText xml:space="preserve"> TOC \o "1-3" \h \z \u </w:instrText>
          </w:r>
          <w:r>
            <w:fldChar w:fldCharType="separate"/>
          </w:r>
          <w:hyperlink w:anchor="_Toc387226305" w:history="1">
            <w:r w:rsidR="00753D77" w:rsidRPr="0035178F">
              <w:rPr>
                <w:rStyle w:val="Hyperlink"/>
              </w:rPr>
              <w:t>Turinys</w:t>
            </w:r>
            <w:r w:rsidR="00753D77">
              <w:rPr>
                <w:webHidden/>
              </w:rPr>
              <w:tab/>
            </w:r>
            <w:r w:rsidR="00753D77">
              <w:rPr>
                <w:webHidden/>
              </w:rPr>
              <w:fldChar w:fldCharType="begin"/>
            </w:r>
            <w:r w:rsidR="00753D77">
              <w:rPr>
                <w:webHidden/>
              </w:rPr>
              <w:instrText xml:space="preserve"> PAGEREF _Toc387226305 \h </w:instrText>
            </w:r>
            <w:r w:rsidR="00753D77">
              <w:rPr>
                <w:webHidden/>
              </w:rPr>
            </w:r>
            <w:r w:rsidR="00753D77">
              <w:rPr>
                <w:webHidden/>
              </w:rPr>
              <w:fldChar w:fldCharType="separate"/>
            </w:r>
            <w:r w:rsidR="00753D77">
              <w:rPr>
                <w:webHidden/>
              </w:rPr>
              <w:t>3</w:t>
            </w:r>
            <w:r w:rsidR="00753D77">
              <w:rPr>
                <w:webHidden/>
              </w:rPr>
              <w:fldChar w:fldCharType="end"/>
            </w:r>
          </w:hyperlink>
        </w:p>
        <w:p w:rsidR="00753D77" w:rsidRDefault="00D33C1D">
          <w:pPr>
            <w:pStyle w:val="TOC1"/>
            <w:rPr>
              <w:rFonts w:cstheme="minorBidi"/>
              <w:sz w:val="22"/>
              <w:szCs w:val="22"/>
              <w:lang w:eastAsia="lt-LT" w:bidi="ar-SA"/>
            </w:rPr>
          </w:pPr>
          <w:hyperlink w:anchor="_Toc387226306" w:history="1">
            <w:r w:rsidR="00753D77" w:rsidRPr="0035178F">
              <w:rPr>
                <w:rStyle w:val="Hyperlink"/>
              </w:rPr>
              <w:t>LENTELIŲ SĄRAŠAS</w:t>
            </w:r>
            <w:r w:rsidR="00753D77">
              <w:rPr>
                <w:webHidden/>
              </w:rPr>
              <w:tab/>
            </w:r>
            <w:r w:rsidR="00753D77">
              <w:rPr>
                <w:webHidden/>
              </w:rPr>
              <w:fldChar w:fldCharType="begin"/>
            </w:r>
            <w:r w:rsidR="00753D77">
              <w:rPr>
                <w:webHidden/>
              </w:rPr>
              <w:instrText xml:space="preserve"> PAGEREF _Toc387226306 \h </w:instrText>
            </w:r>
            <w:r w:rsidR="00753D77">
              <w:rPr>
                <w:webHidden/>
              </w:rPr>
            </w:r>
            <w:r w:rsidR="00753D77">
              <w:rPr>
                <w:webHidden/>
              </w:rPr>
              <w:fldChar w:fldCharType="separate"/>
            </w:r>
            <w:r w:rsidR="00753D77">
              <w:rPr>
                <w:webHidden/>
              </w:rPr>
              <w:t>4</w:t>
            </w:r>
            <w:r w:rsidR="00753D77">
              <w:rPr>
                <w:webHidden/>
              </w:rPr>
              <w:fldChar w:fldCharType="end"/>
            </w:r>
          </w:hyperlink>
        </w:p>
        <w:p w:rsidR="00753D77" w:rsidRDefault="00D33C1D">
          <w:pPr>
            <w:pStyle w:val="TOC1"/>
            <w:rPr>
              <w:rFonts w:cstheme="minorBidi"/>
              <w:sz w:val="22"/>
              <w:szCs w:val="22"/>
              <w:lang w:eastAsia="lt-LT" w:bidi="ar-SA"/>
            </w:rPr>
          </w:pPr>
          <w:hyperlink w:anchor="_Toc387226307" w:history="1">
            <w:r w:rsidR="00753D77" w:rsidRPr="0035178F">
              <w:rPr>
                <w:rStyle w:val="Hyperlink"/>
              </w:rPr>
              <w:t>PAVEIKSLŲ SĄRAŠAS</w:t>
            </w:r>
            <w:r w:rsidR="00753D77">
              <w:rPr>
                <w:webHidden/>
              </w:rPr>
              <w:tab/>
            </w:r>
            <w:r w:rsidR="00753D77">
              <w:rPr>
                <w:webHidden/>
              </w:rPr>
              <w:fldChar w:fldCharType="begin"/>
            </w:r>
            <w:r w:rsidR="00753D77">
              <w:rPr>
                <w:webHidden/>
              </w:rPr>
              <w:instrText xml:space="preserve"> PAGEREF _Toc387226307 \h </w:instrText>
            </w:r>
            <w:r w:rsidR="00753D77">
              <w:rPr>
                <w:webHidden/>
              </w:rPr>
            </w:r>
            <w:r w:rsidR="00753D77">
              <w:rPr>
                <w:webHidden/>
              </w:rPr>
              <w:fldChar w:fldCharType="separate"/>
            </w:r>
            <w:r w:rsidR="00753D77">
              <w:rPr>
                <w:webHidden/>
              </w:rPr>
              <w:t>5</w:t>
            </w:r>
            <w:r w:rsidR="00753D77">
              <w:rPr>
                <w:webHidden/>
              </w:rPr>
              <w:fldChar w:fldCharType="end"/>
            </w:r>
          </w:hyperlink>
        </w:p>
        <w:p w:rsidR="00753D77" w:rsidRDefault="00D33C1D">
          <w:pPr>
            <w:pStyle w:val="TOC1"/>
            <w:rPr>
              <w:rFonts w:cstheme="minorBidi"/>
              <w:sz w:val="22"/>
              <w:szCs w:val="22"/>
              <w:lang w:eastAsia="lt-LT" w:bidi="ar-SA"/>
            </w:rPr>
          </w:pPr>
          <w:hyperlink w:anchor="_Toc387226308" w:history="1">
            <w:r w:rsidR="00753D77" w:rsidRPr="0035178F">
              <w:rPr>
                <w:rStyle w:val="Hyperlink"/>
              </w:rPr>
              <w:t>ĮVADAS</w:t>
            </w:r>
            <w:r w:rsidR="00753D77">
              <w:rPr>
                <w:webHidden/>
              </w:rPr>
              <w:tab/>
            </w:r>
            <w:r w:rsidR="00753D77">
              <w:rPr>
                <w:webHidden/>
              </w:rPr>
              <w:fldChar w:fldCharType="begin"/>
            </w:r>
            <w:r w:rsidR="00753D77">
              <w:rPr>
                <w:webHidden/>
              </w:rPr>
              <w:instrText xml:space="preserve"> PAGEREF _Toc387226308 \h </w:instrText>
            </w:r>
            <w:r w:rsidR="00753D77">
              <w:rPr>
                <w:webHidden/>
              </w:rPr>
            </w:r>
            <w:r w:rsidR="00753D77">
              <w:rPr>
                <w:webHidden/>
              </w:rPr>
              <w:fldChar w:fldCharType="separate"/>
            </w:r>
            <w:r w:rsidR="00753D77">
              <w:rPr>
                <w:webHidden/>
              </w:rPr>
              <w:t>7</w:t>
            </w:r>
            <w:r w:rsidR="00753D77">
              <w:rPr>
                <w:webHidden/>
              </w:rPr>
              <w:fldChar w:fldCharType="end"/>
            </w:r>
          </w:hyperlink>
        </w:p>
        <w:p w:rsidR="00753D77" w:rsidRDefault="00D33C1D">
          <w:pPr>
            <w:pStyle w:val="TOC1"/>
            <w:rPr>
              <w:rFonts w:cstheme="minorBidi"/>
              <w:sz w:val="22"/>
              <w:szCs w:val="22"/>
              <w:lang w:eastAsia="lt-LT" w:bidi="ar-SA"/>
            </w:rPr>
          </w:pPr>
          <w:hyperlink w:anchor="_Toc387226309" w:history="1">
            <w:r w:rsidR="00753D77" w:rsidRPr="0035178F">
              <w:rPr>
                <w:rStyle w:val="Hyperlink"/>
              </w:rPr>
              <w:t>1.</w:t>
            </w:r>
            <w:r w:rsidR="00753D77">
              <w:rPr>
                <w:rFonts w:cstheme="minorBidi"/>
                <w:sz w:val="22"/>
                <w:szCs w:val="22"/>
                <w:lang w:eastAsia="lt-LT" w:bidi="ar-SA"/>
              </w:rPr>
              <w:tab/>
            </w:r>
            <w:r w:rsidR="00753D77" w:rsidRPr="0035178F">
              <w:rPr>
                <w:rStyle w:val="Hyperlink"/>
              </w:rPr>
              <w:t>KVAPŲ IDENTIFIKAVIMAS IR GALIMAS JO POVEIKIS</w:t>
            </w:r>
            <w:r w:rsidR="00753D77">
              <w:rPr>
                <w:webHidden/>
              </w:rPr>
              <w:tab/>
            </w:r>
            <w:r w:rsidR="00753D77">
              <w:rPr>
                <w:webHidden/>
              </w:rPr>
              <w:fldChar w:fldCharType="begin"/>
            </w:r>
            <w:r w:rsidR="00753D77">
              <w:rPr>
                <w:webHidden/>
              </w:rPr>
              <w:instrText xml:space="preserve"> PAGEREF _Toc387226309 \h </w:instrText>
            </w:r>
            <w:r w:rsidR="00753D77">
              <w:rPr>
                <w:webHidden/>
              </w:rPr>
            </w:r>
            <w:r w:rsidR="00753D77">
              <w:rPr>
                <w:webHidden/>
              </w:rPr>
              <w:fldChar w:fldCharType="separate"/>
            </w:r>
            <w:r w:rsidR="00753D77">
              <w:rPr>
                <w:webHidden/>
              </w:rPr>
              <w:t>12</w:t>
            </w:r>
            <w:r w:rsidR="00753D77">
              <w:rPr>
                <w:webHidden/>
              </w:rPr>
              <w:fldChar w:fldCharType="end"/>
            </w:r>
          </w:hyperlink>
        </w:p>
        <w:p w:rsidR="00753D77" w:rsidRDefault="00D33C1D">
          <w:pPr>
            <w:pStyle w:val="TOC2"/>
            <w:tabs>
              <w:tab w:val="right" w:leader="dot" w:pos="9912"/>
            </w:tabs>
            <w:rPr>
              <w:noProof/>
              <w:lang w:val="lt-LT" w:eastAsia="lt-LT" w:bidi="ar-SA"/>
            </w:rPr>
          </w:pPr>
          <w:hyperlink w:anchor="_Toc387226310" w:history="1">
            <w:r w:rsidR="00753D77" w:rsidRPr="0035178F">
              <w:rPr>
                <w:rStyle w:val="Hyperlink"/>
                <w:noProof/>
                <w:lang w:val="lt-LT"/>
              </w:rPr>
              <w:t>1.1. Kvapų samprata, klasifikavimas</w:t>
            </w:r>
            <w:r w:rsidR="00753D77">
              <w:rPr>
                <w:noProof/>
                <w:webHidden/>
              </w:rPr>
              <w:tab/>
            </w:r>
            <w:r w:rsidR="00753D77">
              <w:rPr>
                <w:noProof/>
                <w:webHidden/>
              </w:rPr>
              <w:fldChar w:fldCharType="begin"/>
            </w:r>
            <w:r w:rsidR="00753D77">
              <w:rPr>
                <w:noProof/>
                <w:webHidden/>
              </w:rPr>
              <w:instrText xml:space="preserve"> PAGEREF _Toc387226310 \h </w:instrText>
            </w:r>
            <w:r w:rsidR="00753D77">
              <w:rPr>
                <w:noProof/>
                <w:webHidden/>
              </w:rPr>
            </w:r>
            <w:r w:rsidR="00753D77">
              <w:rPr>
                <w:noProof/>
                <w:webHidden/>
              </w:rPr>
              <w:fldChar w:fldCharType="separate"/>
            </w:r>
            <w:r w:rsidR="00753D77">
              <w:rPr>
                <w:noProof/>
                <w:webHidden/>
              </w:rPr>
              <w:t>12</w:t>
            </w:r>
            <w:r w:rsidR="00753D77">
              <w:rPr>
                <w:noProof/>
                <w:webHidden/>
              </w:rPr>
              <w:fldChar w:fldCharType="end"/>
            </w:r>
          </w:hyperlink>
        </w:p>
        <w:p w:rsidR="00753D77" w:rsidRDefault="00D33C1D">
          <w:pPr>
            <w:pStyle w:val="TOC2"/>
            <w:tabs>
              <w:tab w:val="right" w:leader="dot" w:pos="9912"/>
            </w:tabs>
            <w:rPr>
              <w:noProof/>
              <w:lang w:val="lt-LT" w:eastAsia="lt-LT" w:bidi="ar-SA"/>
            </w:rPr>
          </w:pPr>
          <w:hyperlink w:anchor="_Toc387226311" w:history="1">
            <w:r w:rsidR="00753D77" w:rsidRPr="0035178F">
              <w:rPr>
                <w:rStyle w:val="Hyperlink"/>
                <w:noProof/>
                <w:lang w:val="lt-LT"/>
              </w:rPr>
              <w:t>1.2. Kvapų susidarymo šaltiniai</w:t>
            </w:r>
            <w:r w:rsidR="00753D77">
              <w:rPr>
                <w:noProof/>
                <w:webHidden/>
              </w:rPr>
              <w:tab/>
            </w:r>
            <w:r w:rsidR="00753D77">
              <w:rPr>
                <w:noProof/>
                <w:webHidden/>
              </w:rPr>
              <w:fldChar w:fldCharType="begin"/>
            </w:r>
            <w:r w:rsidR="00753D77">
              <w:rPr>
                <w:noProof/>
                <w:webHidden/>
              </w:rPr>
              <w:instrText xml:space="preserve"> PAGEREF _Toc387226311 \h </w:instrText>
            </w:r>
            <w:r w:rsidR="00753D77">
              <w:rPr>
                <w:noProof/>
                <w:webHidden/>
              </w:rPr>
            </w:r>
            <w:r w:rsidR="00753D77">
              <w:rPr>
                <w:noProof/>
                <w:webHidden/>
              </w:rPr>
              <w:fldChar w:fldCharType="separate"/>
            </w:r>
            <w:r w:rsidR="00753D77">
              <w:rPr>
                <w:noProof/>
                <w:webHidden/>
              </w:rPr>
              <w:t>16</w:t>
            </w:r>
            <w:r w:rsidR="00753D77">
              <w:rPr>
                <w:noProof/>
                <w:webHidden/>
              </w:rPr>
              <w:fldChar w:fldCharType="end"/>
            </w:r>
          </w:hyperlink>
        </w:p>
        <w:p w:rsidR="00753D77" w:rsidRDefault="00D33C1D">
          <w:pPr>
            <w:pStyle w:val="TOC2"/>
            <w:tabs>
              <w:tab w:val="right" w:leader="dot" w:pos="9912"/>
            </w:tabs>
            <w:rPr>
              <w:noProof/>
              <w:lang w:val="lt-LT" w:eastAsia="lt-LT" w:bidi="ar-SA"/>
            </w:rPr>
          </w:pPr>
          <w:hyperlink w:anchor="_Toc387226312" w:history="1">
            <w:r w:rsidR="00753D77" w:rsidRPr="0035178F">
              <w:rPr>
                <w:rStyle w:val="Hyperlink"/>
                <w:noProof/>
                <w:lang w:val="lt-LT"/>
              </w:rPr>
              <w:t>1.3. Kenksmingų kvapų poveikis aplinkai ir sveikatai</w:t>
            </w:r>
            <w:r w:rsidR="00753D77">
              <w:rPr>
                <w:noProof/>
                <w:webHidden/>
              </w:rPr>
              <w:tab/>
            </w:r>
            <w:r w:rsidR="00753D77">
              <w:rPr>
                <w:noProof/>
                <w:webHidden/>
              </w:rPr>
              <w:fldChar w:fldCharType="begin"/>
            </w:r>
            <w:r w:rsidR="00753D77">
              <w:rPr>
                <w:noProof/>
                <w:webHidden/>
              </w:rPr>
              <w:instrText xml:space="preserve"> PAGEREF _Toc387226312 \h </w:instrText>
            </w:r>
            <w:r w:rsidR="00753D77">
              <w:rPr>
                <w:noProof/>
                <w:webHidden/>
              </w:rPr>
            </w:r>
            <w:r w:rsidR="00753D77">
              <w:rPr>
                <w:noProof/>
                <w:webHidden/>
              </w:rPr>
              <w:fldChar w:fldCharType="separate"/>
            </w:r>
            <w:r w:rsidR="00753D77">
              <w:rPr>
                <w:noProof/>
                <w:webHidden/>
              </w:rPr>
              <w:t>20</w:t>
            </w:r>
            <w:r w:rsidR="00753D77">
              <w:rPr>
                <w:noProof/>
                <w:webHidden/>
              </w:rPr>
              <w:fldChar w:fldCharType="end"/>
            </w:r>
          </w:hyperlink>
        </w:p>
        <w:p w:rsidR="00753D77" w:rsidRDefault="00D33C1D">
          <w:pPr>
            <w:pStyle w:val="TOC2"/>
            <w:tabs>
              <w:tab w:val="right" w:leader="dot" w:pos="9912"/>
            </w:tabs>
            <w:rPr>
              <w:noProof/>
              <w:lang w:val="lt-LT" w:eastAsia="lt-LT" w:bidi="ar-SA"/>
            </w:rPr>
          </w:pPr>
          <w:hyperlink w:anchor="_Toc387226313" w:history="1">
            <w:r w:rsidR="00753D77" w:rsidRPr="0035178F">
              <w:rPr>
                <w:rStyle w:val="Hyperlink"/>
                <w:noProof/>
                <w:lang w:val="lt-LT"/>
              </w:rPr>
              <w:t>1.4. Kvapų šalinimo būdai</w:t>
            </w:r>
            <w:r w:rsidR="00753D77">
              <w:rPr>
                <w:noProof/>
                <w:webHidden/>
              </w:rPr>
              <w:tab/>
            </w:r>
            <w:r w:rsidR="00753D77">
              <w:rPr>
                <w:noProof/>
                <w:webHidden/>
              </w:rPr>
              <w:fldChar w:fldCharType="begin"/>
            </w:r>
            <w:r w:rsidR="00753D77">
              <w:rPr>
                <w:noProof/>
                <w:webHidden/>
              </w:rPr>
              <w:instrText xml:space="preserve"> PAGEREF _Toc387226313 \h </w:instrText>
            </w:r>
            <w:r w:rsidR="00753D77">
              <w:rPr>
                <w:noProof/>
                <w:webHidden/>
              </w:rPr>
            </w:r>
            <w:r w:rsidR="00753D77">
              <w:rPr>
                <w:noProof/>
                <w:webHidden/>
              </w:rPr>
              <w:fldChar w:fldCharType="separate"/>
            </w:r>
            <w:r w:rsidR="00753D77">
              <w:rPr>
                <w:noProof/>
                <w:webHidden/>
              </w:rPr>
              <w:t>25</w:t>
            </w:r>
            <w:r w:rsidR="00753D77">
              <w:rPr>
                <w:noProof/>
                <w:webHidden/>
              </w:rPr>
              <w:fldChar w:fldCharType="end"/>
            </w:r>
          </w:hyperlink>
        </w:p>
        <w:p w:rsidR="00753D77" w:rsidRDefault="00D33C1D">
          <w:pPr>
            <w:pStyle w:val="TOC1"/>
            <w:rPr>
              <w:rFonts w:cstheme="minorBidi"/>
              <w:sz w:val="22"/>
              <w:szCs w:val="22"/>
              <w:lang w:eastAsia="lt-LT" w:bidi="ar-SA"/>
            </w:rPr>
          </w:pPr>
          <w:hyperlink w:anchor="_Toc387226314" w:history="1">
            <w:r w:rsidR="00753D77" w:rsidRPr="0035178F">
              <w:rPr>
                <w:rStyle w:val="Hyperlink"/>
              </w:rPr>
              <w:t>2.</w:t>
            </w:r>
            <w:r w:rsidR="00753D77">
              <w:rPr>
                <w:rFonts w:cstheme="minorBidi"/>
                <w:sz w:val="22"/>
                <w:szCs w:val="22"/>
                <w:lang w:eastAsia="lt-LT" w:bidi="ar-SA"/>
              </w:rPr>
              <w:tab/>
            </w:r>
            <w:r w:rsidR="00753D77" w:rsidRPr="0035178F">
              <w:rPr>
                <w:rStyle w:val="Hyperlink"/>
              </w:rPr>
              <w:t>APLINKOS TARŠA IR KVAPŲ VALDYMAS</w:t>
            </w:r>
            <w:r w:rsidR="00753D77">
              <w:rPr>
                <w:webHidden/>
              </w:rPr>
              <w:tab/>
            </w:r>
            <w:r w:rsidR="00753D77">
              <w:rPr>
                <w:webHidden/>
              </w:rPr>
              <w:fldChar w:fldCharType="begin"/>
            </w:r>
            <w:r w:rsidR="00753D77">
              <w:rPr>
                <w:webHidden/>
              </w:rPr>
              <w:instrText xml:space="preserve"> PAGEREF _Toc387226314 \h </w:instrText>
            </w:r>
            <w:r w:rsidR="00753D77">
              <w:rPr>
                <w:webHidden/>
              </w:rPr>
            </w:r>
            <w:r w:rsidR="00753D77">
              <w:rPr>
                <w:webHidden/>
              </w:rPr>
              <w:fldChar w:fldCharType="separate"/>
            </w:r>
            <w:r w:rsidR="00753D77">
              <w:rPr>
                <w:webHidden/>
              </w:rPr>
              <w:t>28</w:t>
            </w:r>
            <w:r w:rsidR="00753D77">
              <w:rPr>
                <w:webHidden/>
              </w:rPr>
              <w:fldChar w:fldCharType="end"/>
            </w:r>
          </w:hyperlink>
        </w:p>
        <w:p w:rsidR="00753D77" w:rsidRDefault="00D33C1D">
          <w:pPr>
            <w:pStyle w:val="TOC2"/>
            <w:tabs>
              <w:tab w:val="right" w:leader="dot" w:pos="9912"/>
            </w:tabs>
            <w:rPr>
              <w:noProof/>
              <w:lang w:val="lt-LT" w:eastAsia="lt-LT" w:bidi="ar-SA"/>
            </w:rPr>
          </w:pPr>
          <w:hyperlink w:anchor="_Toc387226315" w:history="1">
            <w:r w:rsidR="00753D77" w:rsidRPr="0035178F">
              <w:rPr>
                <w:rStyle w:val="Hyperlink"/>
                <w:noProof/>
                <w:lang w:val="lt-LT"/>
              </w:rPr>
              <w:t>2.1. Aplinkos taršos valdymo užtikrinimas</w:t>
            </w:r>
            <w:r w:rsidR="00753D77">
              <w:rPr>
                <w:noProof/>
                <w:webHidden/>
              </w:rPr>
              <w:tab/>
            </w:r>
            <w:r w:rsidR="00753D77">
              <w:rPr>
                <w:noProof/>
                <w:webHidden/>
              </w:rPr>
              <w:fldChar w:fldCharType="begin"/>
            </w:r>
            <w:r w:rsidR="00753D77">
              <w:rPr>
                <w:noProof/>
                <w:webHidden/>
              </w:rPr>
              <w:instrText xml:space="preserve"> PAGEREF _Toc387226315 \h </w:instrText>
            </w:r>
            <w:r w:rsidR="00753D77">
              <w:rPr>
                <w:noProof/>
                <w:webHidden/>
              </w:rPr>
            </w:r>
            <w:r w:rsidR="00753D77">
              <w:rPr>
                <w:noProof/>
                <w:webHidden/>
              </w:rPr>
              <w:fldChar w:fldCharType="separate"/>
            </w:r>
            <w:r w:rsidR="00753D77">
              <w:rPr>
                <w:noProof/>
                <w:webHidden/>
              </w:rPr>
              <w:t>28</w:t>
            </w:r>
            <w:r w:rsidR="00753D77">
              <w:rPr>
                <w:noProof/>
                <w:webHidden/>
              </w:rPr>
              <w:fldChar w:fldCharType="end"/>
            </w:r>
          </w:hyperlink>
        </w:p>
        <w:p w:rsidR="00753D77" w:rsidRDefault="00D33C1D">
          <w:pPr>
            <w:pStyle w:val="TOC2"/>
            <w:tabs>
              <w:tab w:val="left" w:pos="880"/>
              <w:tab w:val="right" w:leader="dot" w:pos="9912"/>
            </w:tabs>
            <w:rPr>
              <w:noProof/>
              <w:lang w:val="lt-LT" w:eastAsia="lt-LT" w:bidi="ar-SA"/>
            </w:rPr>
          </w:pPr>
          <w:hyperlink w:anchor="_Toc387226316" w:history="1">
            <w:r w:rsidR="00753D77" w:rsidRPr="0035178F">
              <w:rPr>
                <w:rStyle w:val="Hyperlink"/>
                <w:noProof/>
                <w:lang w:val="lt-LT"/>
              </w:rPr>
              <w:t>2.2</w:t>
            </w:r>
            <w:r w:rsidR="00753D77">
              <w:rPr>
                <w:noProof/>
                <w:lang w:val="lt-LT" w:eastAsia="lt-LT" w:bidi="ar-SA"/>
              </w:rPr>
              <w:tab/>
            </w:r>
            <w:r w:rsidR="00753D77" w:rsidRPr="0035178F">
              <w:rPr>
                <w:rStyle w:val="Hyperlink"/>
                <w:noProof/>
                <w:lang w:val="lt-LT"/>
              </w:rPr>
              <w:t>Kvapų kontrolė ir ūkinė komercinė veikla</w:t>
            </w:r>
            <w:r w:rsidR="00753D77">
              <w:rPr>
                <w:noProof/>
                <w:webHidden/>
              </w:rPr>
              <w:tab/>
            </w:r>
            <w:r w:rsidR="00753D77">
              <w:rPr>
                <w:noProof/>
                <w:webHidden/>
              </w:rPr>
              <w:fldChar w:fldCharType="begin"/>
            </w:r>
            <w:r w:rsidR="00753D77">
              <w:rPr>
                <w:noProof/>
                <w:webHidden/>
              </w:rPr>
              <w:instrText xml:space="preserve"> PAGEREF _Toc387226316 \h </w:instrText>
            </w:r>
            <w:r w:rsidR="00753D77">
              <w:rPr>
                <w:noProof/>
                <w:webHidden/>
              </w:rPr>
            </w:r>
            <w:r w:rsidR="00753D77">
              <w:rPr>
                <w:noProof/>
                <w:webHidden/>
              </w:rPr>
              <w:fldChar w:fldCharType="separate"/>
            </w:r>
            <w:r w:rsidR="00753D77">
              <w:rPr>
                <w:noProof/>
                <w:webHidden/>
              </w:rPr>
              <w:t>32</w:t>
            </w:r>
            <w:r w:rsidR="00753D77">
              <w:rPr>
                <w:noProof/>
                <w:webHidden/>
              </w:rPr>
              <w:fldChar w:fldCharType="end"/>
            </w:r>
          </w:hyperlink>
        </w:p>
        <w:p w:rsidR="00753D77" w:rsidRDefault="00D33C1D">
          <w:pPr>
            <w:pStyle w:val="TOC2"/>
            <w:tabs>
              <w:tab w:val="right" w:leader="dot" w:pos="9912"/>
            </w:tabs>
            <w:rPr>
              <w:noProof/>
              <w:lang w:val="lt-LT" w:eastAsia="lt-LT" w:bidi="ar-SA"/>
            </w:rPr>
          </w:pPr>
          <w:hyperlink w:anchor="_Toc387226317" w:history="1">
            <w:r w:rsidR="00753D77" w:rsidRPr="0035178F">
              <w:rPr>
                <w:rStyle w:val="Hyperlink"/>
                <w:noProof/>
                <w:lang w:val="lt-LT"/>
              </w:rPr>
              <w:t>2.3. Kvapų kontrolė ir visuomenės sveikata</w:t>
            </w:r>
            <w:r w:rsidR="00753D77">
              <w:rPr>
                <w:noProof/>
                <w:webHidden/>
              </w:rPr>
              <w:tab/>
            </w:r>
            <w:r w:rsidR="00753D77">
              <w:rPr>
                <w:noProof/>
                <w:webHidden/>
              </w:rPr>
              <w:fldChar w:fldCharType="begin"/>
            </w:r>
            <w:r w:rsidR="00753D77">
              <w:rPr>
                <w:noProof/>
                <w:webHidden/>
              </w:rPr>
              <w:instrText xml:space="preserve"> PAGEREF _Toc387226317 \h </w:instrText>
            </w:r>
            <w:r w:rsidR="00753D77">
              <w:rPr>
                <w:noProof/>
                <w:webHidden/>
              </w:rPr>
            </w:r>
            <w:r w:rsidR="00753D77">
              <w:rPr>
                <w:noProof/>
                <w:webHidden/>
              </w:rPr>
              <w:fldChar w:fldCharType="separate"/>
            </w:r>
            <w:r w:rsidR="00753D77">
              <w:rPr>
                <w:noProof/>
                <w:webHidden/>
              </w:rPr>
              <w:t>40</w:t>
            </w:r>
            <w:r w:rsidR="00753D77">
              <w:rPr>
                <w:noProof/>
                <w:webHidden/>
              </w:rPr>
              <w:fldChar w:fldCharType="end"/>
            </w:r>
          </w:hyperlink>
        </w:p>
        <w:p w:rsidR="00753D77" w:rsidRDefault="00D33C1D">
          <w:pPr>
            <w:pStyle w:val="TOC1"/>
            <w:rPr>
              <w:rFonts w:cstheme="minorBidi"/>
              <w:sz w:val="22"/>
              <w:szCs w:val="22"/>
              <w:lang w:eastAsia="lt-LT" w:bidi="ar-SA"/>
            </w:rPr>
          </w:pPr>
          <w:hyperlink w:anchor="_Toc387226318" w:history="1">
            <w:r w:rsidR="00753D77" w:rsidRPr="0035178F">
              <w:rPr>
                <w:rStyle w:val="Hyperlink"/>
              </w:rPr>
              <w:t>3.</w:t>
            </w:r>
            <w:r w:rsidR="00753D77">
              <w:rPr>
                <w:rFonts w:cstheme="minorBidi"/>
                <w:sz w:val="22"/>
                <w:szCs w:val="22"/>
                <w:lang w:eastAsia="lt-LT" w:bidi="ar-SA"/>
              </w:rPr>
              <w:tab/>
            </w:r>
            <w:r w:rsidR="00753D77" w:rsidRPr="0035178F">
              <w:rPr>
                <w:rStyle w:val="Hyperlink"/>
              </w:rPr>
              <w:t>KVAPŲ VALDYMO IR KONTROLĖS POLITIKA LIETUVOJE</w:t>
            </w:r>
            <w:r w:rsidR="00753D77">
              <w:rPr>
                <w:webHidden/>
              </w:rPr>
              <w:tab/>
            </w:r>
            <w:r w:rsidR="00753D77">
              <w:rPr>
                <w:webHidden/>
              </w:rPr>
              <w:fldChar w:fldCharType="begin"/>
            </w:r>
            <w:r w:rsidR="00753D77">
              <w:rPr>
                <w:webHidden/>
              </w:rPr>
              <w:instrText xml:space="preserve"> PAGEREF _Toc387226318 \h </w:instrText>
            </w:r>
            <w:r w:rsidR="00753D77">
              <w:rPr>
                <w:webHidden/>
              </w:rPr>
            </w:r>
            <w:r w:rsidR="00753D77">
              <w:rPr>
                <w:webHidden/>
              </w:rPr>
              <w:fldChar w:fldCharType="separate"/>
            </w:r>
            <w:r w:rsidR="00753D77">
              <w:rPr>
                <w:webHidden/>
              </w:rPr>
              <w:t>43</w:t>
            </w:r>
            <w:r w:rsidR="00753D77">
              <w:rPr>
                <w:webHidden/>
              </w:rPr>
              <w:fldChar w:fldCharType="end"/>
            </w:r>
          </w:hyperlink>
        </w:p>
        <w:p w:rsidR="00753D77" w:rsidRDefault="00D33C1D">
          <w:pPr>
            <w:pStyle w:val="TOC2"/>
            <w:tabs>
              <w:tab w:val="right" w:leader="dot" w:pos="9912"/>
            </w:tabs>
            <w:rPr>
              <w:noProof/>
              <w:lang w:val="lt-LT" w:eastAsia="lt-LT" w:bidi="ar-SA"/>
            </w:rPr>
          </w:pPr>
          <w:hyperlink w:anchor="_Toc387226319" w:history="1">
            <w:r w:rsidR="00753D77" w:rsidRPr="0035178F">
              <w:rPr>
                <w:rStyle w:val="Hyperlink"/>
                <w:noProof/>
                <w:lang w:val="lt-LT"/>
              </w:rPr>
              <w:t>3.1. Kvapų valdymo tikslai ir funkcijos</w:t>
            </w:r>
            <w:r w:rsidR="00753D77">
              <w:rPr>
                <w:noProof/>
                <w:webHidden/>
              </w:rPr>
              <w:tab/>
            </w:r>
            <w:r w:rsidR="00753D77">
              <w:rPr>
                <w:noProof/>
                <w:webHidden/>
              </w:rPr>
              <w:fldChar w:fldCharType="begin"/>
            </w:r>
            <w:r w:rsidR="00753D77">
              <w:rPr>
                <w:noProof/>
                <w:webHidden/>
              </w:rPr>
              <w:instrText xml:space="preserve"> PAGEREF _Toc387226319 \h </w:instrText>
            </w:r>
            <w:r w:rsidR="00753D77">
              <w:rPr>
                <w:noProof/>
                <w:webHidden/>
              </w:rPr>
            </w:r>
            <w:r w:rsidR="00753D77">
              <w:rPr>
                <w:noProof/>
                <w:webHidden/>
              </w:rPr>
              <w:fldChar w:fldCharType="separate"/>
            </w:r>
            <w:r w:rsidR="00753D77">
              <w:rPr>
                <w:noProof/>
                <w:webHidden/>
              </w:rPr>
              <w:t>43</w:t>
            </w:r>
            <w:r w:rsidR="00753D77">
              <w:rPr>
                <w:noProof/>
                <w:webHidden/>
              </w:rPr>
              <w:fldChar w:fldCharType="end"/>
            </w:r>
          </w:hyperlink>
        </w:p>
        <w:p w:rsidR="00753D77" w:rsidRDefault="00D33C1D">
          <w:pPr>
            <w:pStyle w:val="TOC2"/>
            <w:tabs>
              <w:tab w:val="right" w:leader="dot" w:pos="9912"/>
            </w:tabs>
            <w:rPr>
              <w:noProof/>
              <w:lang w:val="lt-LT" w:eastAsia="lt-LT" w:bidi="ar-SA"/>
            </w:rPr>
          </w:pPr>
          <w:hyperlink w:anchor="_Toc387226320" w:history="1">
            <w:r w:rsidR="00753D77" w:rsidRPr="0035178F">
              <w:rPr>
                <w:rStyle w:val="Hyperlink"/>
                <w:noProof/>
                <w:lang w:val="lt-LT"/>
              </w:rPr>
              <w:t>3.2. Kvapų valdymo problemos, skundų nagrinėjimas</w:t>
            </w:r>
            <w:r w:rsidR="00753D77">
              <w:rPr>
                <w:noProof/>
                <w:webHidden/>
              </w:rPr>
              <w:tab/>
            </w:r>
            <w:r w:rsidR="00753D77">
              <w:rPr>
                <w:noProof/>
                <w:webHidden/>
              </w:rPr>
              <w:fldChar w:fldCharType="begin"/>
            </w:r>
            <w:r w:rsidR="00753D77">
              <w:rPr>
                <w:noProof/>
                <w:webHidden/>
              </w:rPr>
              <w:instrText xml:space="preserve"> PAGEREF _Toc387226320 \h </w:instrText>
            </w:r>
            <w:r w:rsidR="00753D77">
              <w:rPr>
                <w:noProof/>
                <w:webHidden/>
              </w:rPr>
            </w:r>
            <w:r w:rsidR="00753D77">
              <w:rPr>
                <w:noProof/>
                <w:webHidden/>
              </w:rPr>
              <w:fldChar w:fldCharType="separate"/>
            </w:r>
            <w:r w:rsidR="00753D77">
              <w:rPr>
                <w:noProof/>
                <w:webHidden/>
              </w:rPr>
              <w:t>45</w:t>
            </w:r>
            <w:r w:rsidR="00753D77">
              <w:rPr>
                <w:noProof/>
                <w:webHidden/>
              </w:rPr>
              <w:fldChar w:fldCharType="end"/>
            </w:r>
          </w:hyperlink>
        </w:p>
        <w:p w:rsidR="00753D77" w:rsidRDefault="00D33C1D">
          <w:pPr>
            <w:pStyle w:val="TOC2"/>
            <w:tabs>
              <w:tab w:val="right" w:leader="dot" w:pos="9912"/>
            </w:tabs>
            <w:rPr>
              <w:noProof/>
              <w:lang w:val="lt-LT" w:eastAsia="lt-LT" w:bidi="ar-SA"/>
            </w:rPr>
          </w:pPr>
          <w:hyperlink w:anchor="_Toc387226321" w:history="1">
            <w:r w:rsidR="00753D77" w:rsidRPr="0035178F">
              <w:rPr>
                <w:rStyle w:val="Hyperlink"/>
                <w:noProof/>
                <w:lang w:val="lt-LT"/>
              </w:rPr>
              <w:t>3.3. Ekspertų interviu</w:t>
            </w:r>
            <w:r w:rsidR="00753D77">
              <w:rPr>
                <w:noProof/>
                <w:webHidden/>
              </w:rPr>
              <w:tab/>
            </w:r>
            <w:r w:rsidR="00753D77">
              <w:rPr>
                <w:noProof/>
                <w:webHidden/>
              </w:rPr>
              <w:fldChar w:fldCharType="begin"/>
            </w:r>
            <w:r w:rsidR="00753D77">
              <w:rPr>
                <w:noProof/>
                <w:webHidden/>
              </w:rPr>
              <w:instrText xml:space="preserve"> PAGEREF _Toc387226321 \h </w:instrText>
            </w:r>
            <w:r w:rsidR="00753D77">
              <w:rPr>
                <w:noProof/>
                <w:webHidden/>
              </w:rPr>
            </w:r>
            <w:r w:rsidR="00753D77">
              <w:rPr>
                <w:noProof/>
                <w:webHidden/>
              </w:rPr>
              <w:fldChar w:fldCharType="separate"/>
            </w:r>
            <w:r w:rsidR="00753D77">
              <w:rPr>
                <w:noProof/>
                <w:webHidden/>
              </w:rPr>
              <w:t>54</w:t>
            </w:r>
            <w:r w:rsidR="00753D77">
              <w:rPr>
                <w:noProof/>
                <w:webHidden/>
              </w:rPr>
              <w:fldChar w:fldCharType="end"/>
            </w:r>
          </w:hyperlink>
        </w:p>
        <w:p w:rsidR="00753D77" w:rsidRDefault="00D33C1D">
          <w:pPr>
            <w:pStyle w:val="TOC1"/>
            <w:rPr>
              <w:rFonts w:cstheme="minorBidi"/>
              <w:sz w:val="22"/>
              <w:szCs w:val="22"/>
              <w:lang w:eastAsia="lt-LT" w:bidi="ar-SA"/>
            </w:rPr>
          </w:pPr>
          <w:hyperlink w:anchor="_Toc387226322" w:history="1">
            <w:r w:rsidR="00753D77" w:rsidRPr="0035178F">
              <w:rPr>
                <w:rStyle w:val="Hyperlink"/>
              </w:rPr>
              <w:t>IŠVADOS</w:t>
            </w:r>
            <w:r w:rsidR="00753D77">
              <w:rPr>
                <w:webHidden/>
              </w:rPr>
              <w:tab/>
            </w:r>
            <w:r w:rsidR="00753D77">
              <w:rPr>
                <w:webHidden/>
              </w:rPr>
              <w:fldChar w:fldCharType="begin"/>
            </w:r>
            <w:r w:rsidR="00753D77">
              <w:rPr>
                <w:webHidden/>
              </w:rPr>
              <w:instrText xml:space="preserve"> PAGEREF _Toc387226322 \h </w:instrText>
            </w:r>
            <w:r w:rsidR="00753D77">
              <w:rPr>
                <w:webHidden/>
              </w:rPr>
            </w:r>
            <w:r w:rsidR="00753D77">
              <w:rPr>
                <w:webHidden/>
              </w:rPr>
              <w:fldChar w:fldCharType="separate"/>
            </w:r>
            <w:r w:rsidR="00753D77">
              <w:rPr>
                <w:webHidden/>
              </w:rPr>
              <w:t>63</w:t>
            </w:r>
            <w:r w:rsidR="00753D77">
              <w:rPr>
                <w:webHidden/>
              </w:rPr>
              <w:fldChar w:fldCharType="end"/>
            </w:r>
          </w:hyperlink>
        </w:p>
        <w:p w:rsidR="00753D77" w:rsidRDefault="00D33C1D">
          <w:pPr>
            <w:pStyle w:val="TOC1"/>
            <w:rPr>
              <w:rFonts w:cstheme="minorBidi"/>
              <w:sz w:val="22"/>
              <w:szCs w:val="22"/>
              <w:lang w:eastAsia="lt-LT" w:bidi="ar-SA"/>
            </w:rPr>
          </w:pPr>
          <w:hyperlink w:anchor="_Toc387226323" w:history="1">
            <w:r w:rsidR="00753D77" w:rsidRPr="0035178F">
              <w:rPr>
                <w:rStyle w:val="Hyperlink"/>
              </w:rPr>
              <w:t>PASIŪLYMAI</w:t>
            </w:r>
            <w:r w:rsidR="00753D77">
              <w:rPr>
                <w:webHidden/>
              </w:rPr>
              <w:tab/>
            </w:r>
            <w:r w:rsidR="00753D77">
              <w:rPr>
                <w:webHidden/>
              </w:rPr>
              <w:fldChar w:fldCharType="begin"/>
            </w:r>
            <w:r w:rsidR="00753D77">
              <w:rPr>
                <w:webHidden/>
              </w:rPr>
              <w:instrText xml:space="preserve"> PAGEREF _Toc387226323 \h </w:instrText>
            </w:r>
            <w:r w:rsidR="00753D77">
              <w:rPr>
                <w:webHidden/>
              </w:rPr>
            </w:r>
            <w:r w:rsidR="00753D77">
              <w:rPr>
                <w:webHidden/>
              </w:rPr>
              <w:fldChar w:fldCharType="separate"/>
            </w:r>
            <w:r w:rsidR="00753D77">
              <w:rPr>
                <w:webHidden/>
              </w:rPr>
              <w:t>65</w:t>
            </w:r>
            <w:r w:rsidR="00753D77">
              <w:rPr>
                <w:webHidden/>
              </w:rPr>
              <w:fldChar w:fldCharType="end"/>
            </w:r>
          </w:hyperlink>
        </w:p>
        <w:p w:rsidR="00753D77" w:rsidRDefault="00D33C1D">
          <w:pPr>
            <w:pStyle w:val="TOC1"/>
            <w:rPr>
              <w:rFonts w:cstheme="minorBidi"/>
              <w:sz w:val="22"/>
              <w:szCs w:val="22"/>
              <w:lang w:eastAsia="lt-LT" w:bidi="ar-SA"/>
            </w:rPr>
          </w:pPr>
          <w:hyperlink w:anchor="_Toc387226324" w:history="1">
            <w:r w:rsidR="00753D77" w:rsidRPr="0035178F">
              <w:rPr>
                <w:rStyle w:val="Hyperlink"/>
              </w:rPr>
              <w:t>LITERATŪROS SĄRAŠAS</w:t>
            </w:r>
            <w:r w:rsidR="00753D77">
              <w:rPr>
                <w:webHidden/>
              </w:rPr>
              <w:tab/>
            </w:r>
            <w:r w:rsidR="00753D77">
              <w:rPr>
                <w:webHidden/>
              </w:rPr>
              <w:fldChar w:fldCharType="begin"/>
            </w:r>
            <w:r w:rsidR="00753D77">
              <w:rPr>
                <w:webHidden/>
              </w:rPr>
              <w:instrText xml:space="preserve"> PAGEREF _Toc387226324 \h </w:instrText>
            </w:r>
            <w:r w:rsidR="00753D77">
              <w:rPr>
                <w:webHidden/>
              </w:rPr>
            </w:r>
            <w:r w:rsidR="00753D77">
              <w:rPr>
                <w:webHidden/>
              </w:rPr>
              <w:fldChar w:fldCharType="separate"/>
            </w:r>
            <w:r w:rsidR="00753D77">
              <w:rPr>
                <w:webHidden/>
              </w:rPr>
              <w:t>66</w:t>
            </w:r>
            <w:r w:rsidR="00753D77">
              <w:rPr>
                <w:webHidden/>
              </w:rPr>
              <w:fldChar w:fldCharType="end"/>
            </w:r>
          </w:hyperlink>
        </w:p>
        <w:p w:rsidR="00753D77" w:rsidRDefault="00D33C1D">
          <w:pPr>
            <w:pStyle w:val="TOC1"/>
            <w:rPr>
              <w:rFonts w:cstheme="minorBidi"/>
              <w:sz w:val="22"/>
              <w:szCs w:val="22"/>
              <w:lang w:eastAsia="lt-LT" w:bidi="ar-SA"/>
            </w:rPr>
          </w:pPr>
          <w:hyperlink w:anchor="_Toc387226325" w:history="1">
            <w:r w:rsidR="00753D77" w:rsidRPr="0035178F">
              <w:rPr>
                <w:rStyle w:val="Hyperlink"/>
              </w:rPr>
              <w:t>SANTRAUKA</w:t>
            </w:r>
            <w:r w:rsidR="00753D77">
              <w:rPr>
                <w:webHidden/>
              </w:rPr>
              <w:tab/>
            </w:r>
            <w:r w:rsidR="00753D77">
              <w:rPr>
                <w:webHidden/>
              </w:rPr>
              <w:fldChar w:fldCharType="begin"/>
            </w:r>
            <w:r w:rsidR="00753D77">
              <w:rPr>
                <w:webHidden/>
              </w:rPr>
              <w:instrText xml:space="preserve"> PAGEREF _Toc387226325 \h </w:instrText>
            </w:r>
            <w:r w:rsidR="00753D77">
              <w:rPr>
                <w:webHidden/>
              </w:rPr>
            </w:r>
            <w:r w:rsidR="00753D77">
              <w:rPr>
                <w:webHidden/>
              </w:rPr>
              <w:fldChar w:fldCharType="separate"/>
            </w:r>
            <w:r w:rsidR="00753D77">
              <w:rPr>
                <w:webHidden/>
              </w:rPr>
              <w:t>71</w:t>
            </w:r>
            <w:r w:rsidR="00753D77">
              <w:rPr>
                <w:webHidden/>
              </w:rPr>
              <w:fldChar w:fldCharType="end"/>
            </w:r>
          </w:hyperlink>
        </w:p>
        <w:p w:rsidR="00753D77" w:rsidRDefault="00D33C1D">
          <w:pPr>
            <w:pStyle w:val="TOC1"/>
            <w:rPr>
              <w:rFonts w:cstheme="minorBidi"/>
              <w:sz w:val="22"/>
              <w:szCs w:val="22"/>
              <w:lang w:eastAsia="lt-LT" w:bidi="ar-SA"/>
            </w:rPr>
          </w:pPr>
          <w:hyperlink w:anchor="_Toc387226326" w:history="1">
            <w:r w:rsidR="00753D77" w:rsidRPr="0035178F">
              <w:rPr>
                <w:rStyle w:val="Hyperlink"/>
              </w:rPr>
              <w:t>SUMMARY</w:t>
            </w:r>
            <w:r w:rsidR="00753D77">
              <w:rPr>
                <w:webHidden/>
              </w:rPr>
              <w:tab/>
            </w:r>
            <w:r w:rsidR="00753D77">
              <w:rPr>
                <w:webHidden/>
              </w:rPr>
              <w:fldChar w:fldCharType="begin"/>
            </w:r>
            <w:r w:rsidR="00753D77">
              <w:rPr>
                <w:webHidden/>
              </w:rPr>
              <w:instrText xml:space="preserve"> PAGEREF _Toc387226326 \h </w:instrText>
            </w:r>
            <w:r w:rsidR="00753D77">
              <w:rPr>
                <w:webHidden/>
              </w:rPr>
            </w:r>
            <w:r w:rsidR="00753D77">
              <w:rPr>
                <w:webHidden/>
              </w:rPr>
              <w:fldChar w:fldCharType="separate"/>
            </w:r>
            <w:r w:rsidR="00753D77">
              <w:rPr>
                <w:webHidden/>
              </w:rPr>
              <w:t>72</w:t>
            </w:r>
            <w:r w:rsidR="00753D77">
              <w:rPr>
                <w:webHidden/>
              </w:rPr>
              <w:fldChar w:fldCharType="end"/>
            </w:r>
          </w:hyperlink>
        </w:p>
        <w:p w:rsidR="00753D77" w:rsidRDefault="00D33C1D">
          <w:pPr>
            <w:pStyle w:val="TOC1"/>
            <w:rPr>
              <w:rFonts w:cstheme="minorBidi"/>
              <w:sz w:val="22"/>
              <w:szCs w:val="22"/>
              <w:lang w:eastAsia="lt-LT" w:bidi="ar-SA"/>
            </w:rPr>
          </w:pPr>
          <w:hyperlink w:anchor="_Toc387226327" w:history="1">
            <w:r w:rsidR="00753D77" w:rsidRPr="0035178F">
              <w:rPr>
                <w:rStyle w:val="Hyperlink"/>
              </w:rPr>
              <w:t>PRIEDAI</w:t>
            </w:r>
            <w:r w:rsidR="00753D77">
              <w:rPr>
                <w:webHidden/>
              </w:rPr>
              <w:tab/>
            </w:r>
            <w:r w:rsidR="00753D77">
              <w:rPr>
                <w:webHidden/>
              </w:rPr>
              <w:fldChar w:fldCharType="begin"/>
            </w:r>
            <w:r w:rsidR="00753D77">
              <w:rPr>
                <w:webHidden/>
              </w:rPr>
              <w:instrText xml:space="preserve"> PAGEREF _Toc387226327 \h </w:instrText>
            </w:r>
            <w:r w:rsidR="00753D77">
              <w:rPr>
                <w:webHidden/>
              </w:rPr>
            </w:r>
            <w:r w:rsidR="00753D77">
              <w:rPr>
                <w:webHidden/>
              </w:rPr>
              <w:fldChar w:fldCharType="separate"/>
            </w:r>
            <w:r w:rsidR="00753D77">
              <w:rPr>
                <w:webHidden/>
              </w:rPr>
              <w:t>73</w:t>
            </w:r>
            <w:r w:rsidR="00753D77">
              <w:rPr>
                <w:webHidden/>
              </w:rPr>
              <w:fldChar w:fldCharType="end"/>
            </w:r>
          </w:hyperlink>
        </w:p>
        <w:p w:rsidR="00285415" w:rsidRPr="00F64E3C" w:rsidRDefault="00E97D82" w:rsidP="004A0592">
          <w:r>
            <w:rPr>
              <w:b/>
              <w:bCs/>
              <w:noProof/>
            </w:rPr>
            <w:fldChar w:fldCharType="end"/>
          </w:r>
        </w:p>
      </w:sdtContent>
    </w:sdt>
    <w:p w:rsidR="00354728" w:rsidRPr="00AF2C1E" w:rsidRDefault="00CF1D2D" w:rsidP="00C474F0">
      <w:pPr>
        <w:rPr>
          <w:rFonts w:ascii="Times New Roman" w:hAnsi="Times New Roman" w:cs="Times New Roman"/>
          <w:b/>
          <w:sz w:val="24"/>
          <w:szCs w:val="24"/>
          <w:lang w:val="lt-LT"/>
        </w:rPr>
      </w:pPr>
      <w:r>
        <w:rPr>
          <w:rFonts w:ascii="Times New Roman" w:hAnsi="Times New Roman" w:cs="Times New Roman"/>
          <w:b/>
          <w:sz w:val="24"/>
          <w:szCs w:val="24"/>
          <w:lang w:val="lt-LT"/>
        </w:rPr>
        <w:br w:type="page"/>
      </w:r>
    </w:p>
    <w:p w:rsidR="002248F5" w:rsidRDefault="00285415" w:rsidP="00E97D82">
      <w:pPr>
        <w:pStyle w:val="Heading1"/>
        <w:jc w:val="center"/>
        <w:rPr>
          <w:sz w:val="32"/>
          <w:szCs w:val="32"/>
          <w:lang w:val="lt-LT"/>
        </w:rPr>
      </w:pPr>
      <w:bookmarkStart w:id="4" w:name="_Toc387226306"/>
      <w:r w:rsidRPr="00E97D82">
        <w:rPr>
          <w:sz w:val="32"/>
          <w:szCs w:val="32"/>
          <w:lang w:val="lt-LT"/>
        </w:rPr>
        <w:lastRenderedPageBreak/>
        <w:t>LENTELIŲ SĄRAŠAS</w:t>
      </w:r>
      <w:bookmarkEnd w:id="4"/>
    </w:p>
    <w:p w:rsidR="00E97D82" w:rsidRPr="009E73AA" w:rsidRDefault="00E97D82" w:rsidP="00E97D82">
      <w:pPr>
        <w:rPr>
          <w:sz w:val="24"/>
          <w:szCs w:val="24"/>
          <w:lang w:val="lt-LT"/>
        </w:rPr>
      </w:pPr>
    </w:p>
    <w:p w:rsidR="006A6A1D" w:rsidRPr="009D079F" w:rsidRDefault="00F24E78" w:rsidP="006A6A1D">
      <w:pPr>
        <w:pStyle w:val="TableofFigures"/>
        <w:tabs>
          <w:tab w:val="right" w:leader="dot" w:pos="9923"/>
        </w:tabs>
        <w:spacing w:line="360" w:lineRule="auto"/>
        <w:rPr>
          <w:noProof/>
          <w:sz w:val="24"/>
          <w:szCs w:val="24"/>
          <w:lang w:bidi="ar-SA"/>
        </w:rPr>
      </w:pPr>
      <w:r w:rsidRPr="009E73AA">
        <w:rPr>
          <w:sz w:val="24"/>
          <w:szCs w:val="24"/>
          <w:lang w:val="lt-LT"/>
        </w:rPr>
        <w:fldChar w:fldCharType="begin"/>
      </w:r>
      <w:r w:rsidRPr="009E73AA">
        <w:rPr>
          <w:sz w:val="24"/>
          <w:szCs w:val="24"/>
          <w:lang w:val="lt-LT"/>
        </w:rPr>
        <w:instrText xml:space="preserve"> TOC \h \z \c "Lentelė" </w:instrText>
      </w:r>
      <w:r w:rsidRPr="009E73AA">
        <w:rPr>
          <w:sz w:val="24"/>
          <w:szCs w:val="24"/>
          <w:lang w:val="lt-LT"/>
        </w:rPr>
        <w:fldChar w:fldCharType="separate"/>
      </w:r>
      <w:hyperlink w:anchor="_Toc383682876" w:history="1">
        <w:r w:rsidR="006A6A1D" w:rsidRPr="009D079F">
          <w:rPr>
            <w:rStyle w:val="Hyperlink"/>
            <w:noProof/>
            <w:sz w:val="24"/>
            <w:szCs w:val="24"/>
          </w:rPr>
          <w:t>1. Lentel</w:t>
        </w:r>
        <w:r w:rsidR="006A6A1D" w:rsidRPr="009D079F">
          <w:rPr>
            <w:rStyle w:val="Hyperlink"/>
            <w:noProof/>
            <w:sz w:val="24"/>
            <w:szCs w:val="24"/>
            <w:lang w:val="lt-LT"/>
          </w:rPr>
          <w:t>ė</w:t>
        </w:r>
        <w:r w:rsidR="006047C2" w:rsidRPr="009D079F">
          <w:rPr>
            <w:rStyle w:val="Hyperlink"/>
            <w:noProof/>
            <w:sz w:val="24"/>
            <w:szCs w:val="24"/>
          </w:rPr>
          <w:t xml:space="preserve">. </w:t>
        </w:r>
        <w:r w:rsidR="006A6A1D" w:rsidRPr="009D079F">
          <w:rPr>
            <w:rStyle w:val="Hyperlink"/>
            <w:rFonts w:eastAsia="Times New Roman"/>
            <w:noProof/>
            <w:sz w:val="24"/>
            <w:szCs w:val="24"/>
            <w:lang w:val="lt-LT" w:eastAsia="lt-LT"/>
          </w:rPr>
          <w:t>Kvapai, išs</w:t>
        </w:r>
        <w:r w:rsidR="003F2FB0" w:rsidRPr="009D079F">
          <w:rPr>
            <w:rStyle w:val="Hyperlink"/>
            <w:rFonts w:eastAsia="Times New Roman"/>
            <w:noProof/>
            <w:sz w:val="24"/>
            <w:szCs w:val="24"/>
            <w:lang w:val="lt-LT" w:eastAsia="lt-LT"/>
          </w:rPr>
          <w:t>is</w:t>
        </w:r>
        <w:r w:rsidR="006A6A1D" w:rsidRPr="009D079F">
          <w:rPr>
            <w:rStyle w:val="Hyperlink"/>
            <w:rFonts w:eastAsia="Times New Roman"/>
            <w:noProof/>
            <w:sz w:val="24"/>
            <w:szCs w:val="24"/>
            <w:lang w:val="lt-LT" w:eastAsia="lt-LT"/>
          </w:rPr>
          <w:t>kiriantys apdorojant ir laikant nuotekų dumblą</w:t>
        </w:r>
        <w:r w:rsidR="006A6A1D" w:rsidRPr="009D079F">
          <w:rPr>
            <w:noProof/>
            <w:webHidden/>
            <w:sz w:val="24"/>
            <w:szCs w:val="24"/>
          </w:rPr>
          <w:tab/>
        </w:r>
        <w:r w:rsidR="006A6A1D" w:rsidRPr="009D079F">
          <w:rPr>
            <w:noProof/>
            <w:webHidden/>
            <w:sz w:val="24"/>
            <w:szCs w:val="24"/>
          </w:rPr>
          <w:fldChar w:fldCharType="begin"/>
        </w:r>
        <w:r w:rsidR="006A6A1D" w:rsidRPr="009D079F">
          <w:rPr>
            <w:noProof/>
            <w:webHidden/>
            <w:sz w:val="24"/>
            <w:szCs w:val="24"/>
          </w:rPr>
          <w:instrText xml:space="preserve"> PAGEREF _Toc383682876 \h </w:instrText>
        </w:r>
        <w:r w:rsidR="006A6A1D" w:rsidRPr="009D079F">
          <w:rPr>
            <w:noProof/>
            <w:webHidden/>
            <w:sz w:val="24"/>
            <w:szCs w:val="24"/>
          </w:rPr>
        </w:r>
        <w:r w:rsidR="006A6A1D" w:rsidRPr="009D079F">
          <w:rPr>
            <w:noProof/>
            <w:webHidden/>
            <w:sz w:val="24"/>
            <w:szCs w:val="24"/>
          </w:rPr>
          <w:fldChar w:fldCharType="separate"/>
        </w:r>
        <w:r w:rsidR="00F95A81">
          <w:rPr>
            <w:noProof/>
            <w:webHidden/>
            <w:sz w:val="24"/>
            <w:szCs w:val="24"/>
          </w:rPr>
          <w:t>18</w:t>
        </w:r>
        <w:r w:rsidR="006A6A1D" w:rsidRPr="009D079F">
          <w:rPr>
            <w:noProof/>
            <w:webHidden/>
            <w:sz w:val="24"/>
            <w:szCs w:val="24"/>
          </w:rPr>
          <w:fldChar w:fldCharType="end"/>
        </w:r>
      </w:hyperlink>
    </w:p>
    <w:p w:rsidR="006A6A1D" w:rsidRPr="009D079F" w:rsidRDefault="00D33C1D" w:rsidP="006A6A1D">
      <w:pPr>
        <w:pStyle w:val="TableofFigures"/>
        <w:tabs>
          <w:tab w:val="right" w:leader="dot" w:pos="9923"/>
        </w:tabs>
        <w:spacing w:line="360" w:lineRule="auto"/>
        <w:rPr>
          <w:noProof/>
          <w:sz w:val="24"/>
          <w:szCs w:val="24"/>
          <w:lang w:bidi="ar-SA"/>
        </w:rPr>
      </w:pPr>
      <w:hyperlink w:anchor="_Toc383682877" w:history="1">
        <w:r w:rsidR="006A6A1D" w:rsidRPr="009D079F">
          <w:rPr>
            <w:rStyle w:val="Hyperlink"/>
            <w:noProof/>
            <w:sz w:val="24"/>
            <w:szCs w:val="24"/>
          </w:rPr>
          <w:t>2. Lentelė</w:t>
        </w:r>
        <w:r w:rsidR="006047C2" w:rsidRPr="009D079F">
          <w:rPr>
            <w:rStyle w:val="Hyperlink"/>
            <w:noProof/>
            <w:sz w:val="24"/>
            <w:szCs w:val="24"/>
          </w:rPr>
          <w:t xml:space="preserve">. </w:t>
        </w:r>
        <w:r w:rsidR="00B05D49" w:rsidRPr="009D079F">
          <w:rPr>
            <w:rStyle w:val="Hyperlink"/>
            <w:noProof/>
            <w:sz w:val="24"/>
            <w:szCs w:val="24"/>
            <w:lang w:val="lt-LT"/>
          </w:rPr>
          <w:t>Kvapų išleidžiamų teršalų į aplinkos orą sukeliami pavojai</w:t>
        </w:r>
        <w:r w:rsidR="006A6A1D" w:rsidRPr="009D079F">
          <w:rPr>
            <w:noProof/>
            <w:webHidden/>
            <w:sz w:val="24"/>
            <w:szCs w:val="24"/>
          </w:rPr>
          <w:tab/>
        </w:r>
        <w:r w:rsidR="006A6A1D" w:rsidRPr="009D079F">
          <w:rPr>
            <w:noProof/>
            <w:webHidden/>
            <w:sz w:val="24"/>
            <w:szCs w:val="24"/>
          </w:rPr>
          <w:fldChar w:fldCharType="begin"/>
        </w:r>
        <w:r w:rsidR="006A6A1D" w:rsidRPr="009D079F">
          <w:rPr>
            <w:noProof/>
            <w:webHidden/>
            <w:sz w:val="24"/>
            <w:szCs w:val="24"/>
          </w:rPr>
          <w:instrText xml:space="preserve"> PAGEREF _Toc383682877 \h </w:instrText>
        </w:r>
        <w:r w:rsidR="006A6A1D" w:rsidRPr="009D079F">
          <w:rPr>
            <w:noProof/>
            <w:webHidden/>
            <w:sz w:val="24"/>
            <w:szCs w:val="24"/>
          </w:rPr>
        </w:r>
        <w:r w:rsidR="006A6A1D" w:rsidRPr="009D079F">
          <w:rPr>
            <w:noProof/>
            <w:webHidden/>
            <w:sz w:val="24"/>
            <w:szCs w:val="24"/>
          </w:rPr>
          <w:fldChar w:fldCharType="separate"/>
        </w:r>
        <w:r w:rsidR="00F95A81">
          <w:rPr>
            <w:noProof/>
            <w:webHidden/>
            <w:sz w:val="24"/>
            <w:szCs w:val="24"/>
          </w:rPr>
          <w:t>21</w:t>
        </w:r>
        <w:r w:rsidR="006A6A1D" w:rsidRPr="009D079F">
          <w:rPr>
            <w:noProof/>
            <w:webHidden/>
            <w:sz w:val="24"/>
            <w:szCs w:val="24"/>
          </w:rPr>
          <w:fldChar w:fldCharType="end"/>
        </w:r>
      </w:hyperlink>
    </w:p>
    <w:p w:rsidR="006A6A1D" w:rsidRPr="009D079F" w:rsidRDefault="00D33C1D" w:rsidP="006A6A1D">
      <w:pPr>
        <w:pStyle w:val="TableofFigures"/>
        <w:tabs>
          <w:tab w:val="right" w:leader="dot" w:pos="9923"/>
        </w:tabs>
        <w:spacing w:line="360" w:lineRule="auto"/>
        <w:rPr>
          <w:noProof/>
          <w:sz w:val="24"/>
          <w:szCs w:val="24"/>
          <w:lang w:bidi="ar-SA"/>
        </w:rPr>
      </w:pPr>
      <w:hyperlink w:anchor="_Toc383682878" w:history="1">
        <w:r w:rsidR="006A6A1D" w:rsidRPr="009D079F">
          <w:rPr>
            <w:rStyle w:val="Hyperlink"/>
            <w:noProof/>
            <w:sz w:val="24"/>
            <w:szCs w:val="24"/>
          </w:rPr>
          <w:t>3. Lentelė</w:t>
        </w:r>
        <w:r w:rsidR="006047C2" w:rsidRPr="009D079F">
          <w:rPr>
            <w:rStyle w:val="Hyperlink"/>
            <w:noProof/>
            <w:sz w:val="24"/>
            <w:szCs w:val="24"/>
          </w:rPr>
          <w:t xml:space="preserve">. </w:t>
        </w:r>
        <w:r w:rsidR="00CF6DEE" w:rsidRPr="009D079F">
          <w:rPr>
            <w:rStyle w:val="Hyperlink"/>
            <w:rFonts w:ascii="Times New Roman" w:hAnsi="Times New Roman" w:cs="Times New Roman"/>
            <w:noProof/>
            <w:sz w:val="24"/>
            <w:szCs w:val="24"/>
            <w:lang w:val="lt-LT"/>
          </w:rPr>
          <w:t>ES Tarybos direktyva Nr. 96/61/EC „Dėl taršos integruotos prevencijos ir kontrolės“, nustatantį TIPK leidimo išdavimo taisykles</w:t>
        </w:r>
        <w:r w:rsidR="006A6A1D" w:rsidRPr="009D079F">
          <w:rPr>
            <w:noProof/>
            <w:webHidden/>
            <w:sz w:val="24"/>
            <w:szCs w:val="24"/>
          </w:rPr>
          <w:tab/>
        </w:r>
        <w:r w:rsidR="006A6A1D" w:rsidRPr="009D079F">
          <w:rPr>
            <w:noProof/>
            <w:webHidden/>
            <w:sz w:val="24"/>
            <w:szCs w:val="24"/>
          </w:rPr>
          <w:fldChar w:fldCharType="begin"/>
        </w:r>
        <w:r w:rsidR="006A6A1D" w:rsidRPr="009D079F">
          <w:rPr>
            <w:noProof/>
            <w:webHidden/>
            <w:sz w:val="24"/>
            <w:szCs w:val="24"/>
          </w:rPr>
          <w:instrText xml:space="preserve"> PAGEREF _Toc383682878 \h </w:instrText>
        </w:r>
        <w:r w:rsidR="006A6A1D" w:rsidRPr="009D079F">
          <w:rPr>
            <w:noProof/>
            <w:webHidden/>
            <w:sz w:val="24"/>
            <w:szCs w:val="24"/>
          </w:rPr>
        </w:r>
        <w:r w:rsidR="006A6A1D" w:rsidRPr="009D079F">
          <w:rPr>
            <w:noProof/>
            <w:webHidden/>
            <w:sz w:val="24"/>
            <w:szCs w:val="24"/>
          </w:rPr>
          <w:fldChar w:fldCharType="separate"/>
        </w:r>
        <w:r w:rsidR="00F95A81">
          <w:rPr>
            <w:noProof/>
            <w:webHidden/>
            <w:sz w:val="24"/>
            <w:szCs w:val="24"/>
          </w:rPr>
          <w:t>33</w:t>
        </w:r>
        <w:r w:rsidR="006A6A1D" w:rsidRPr="009D079F">
          <w:rPr>
            <w:noProof/>
            <w:webHidden/>
            <w:sz w:val="24"/>
            <w:szCs w:val="24"/>
          </w:rPr>
          <w:fldChar w:fldCharType="end"/>
        </w:r>
      </w:hyperlink>
    </w:p>
    <w:p w:rsidR="006A6A1D" w:rsidRPr="009D079F" w:rsidRDefault="00D33C1D" w:rsidP="006A6A1D">
      <w:pPr>
        <w:pStyle w:val="TableofFigures"/>
        <w:tabs>
          <w:tab w:val="right" w:leader="dot" w:pos="9923"/>
        </w:tabs>
        <w:spacing w:line="360" w:lineRule="auto"/>
        <w:rPr>
          <w:noProof/>
          <w:sz w:val="24"/>
          <w:szCs w:val="24"/>
          <w:lang w:bidi="ar-SA"/>
        </w:rPr>
      </w:pPr>
      <w:hyperlink w:anchor="_Toc383682880" w:history="1">
        <w:r w:rsidR="009E73AA" w:rsidRPr="009D079F">
          <w:rPr>
            <w:rStyle w:val="Hyperlink"/>
            <w:noProof/>
            <w:sz w:val="24"/>
            <w:szCs w:val="24"/>
          </w:rPr>
          <w:t>4.</w:t>
        </w:r>
        <w:r w:rsidR="006A6A1D" w:rsidRPr="009D079F">
          <w:rPr>
            <w:rStyle w:val="Hyperlink"/>
            <w:noProof/>
            <w:sz w:val="24"/>
            <w:szCs w:val="24"/>
          </w:rPr>
          <w:t xml:space="preserve"> Lentelė</w:t>
        </w:r>
        <w:r w:rsidR="006047C2" w:rsidRPr="009D079F">
          <w:rPr>
            <w:rStyle w:val="Hyperlink"/>
            <w:noProof/>
            <w:sz w:val="24"/>
            <w:szCs w:val="24"/>
          </w:rPr>
          <w:t>.</w:t>
        </w:r>
        <w:r w:rsidR="006A6A1D" w:rsidRPr="009D079F">
          <w:rPr>
            <w:rStyle w:val="Hyperlink"/>
            <w:noProof/>
            <w:sz w:val="24"/>
            <w:szCs w:val="24"/>
          </w:rPr>
          <w:t xml:space="preserve"> </w:t>
        </w:r>
        <w:r w:rsidR="00226F43" w:rsidRPr="009D079F">
          <w:rPr>
            <w:rStyle w:val="Hyperlink"/>
            <w:noProof/>
            <w:sz w:val="24"/>
            <w:szCs w:val="24"/>
            <w:lang w:val="lt-LT"/>
          </w:rPr>
          <w:t>Pastatų</w:t>
        </w:r>
        <w:r w:rsidR="006A6A1D" w:rsidRPr="009D079F">
          <w:rPr>
            <w:rStyle w:val="Hyperlink"/>
            <w:noProof/>
            <w:sz w:val="24"/>
            <w:szCs w:val="24"/>
            <w:lang w:val="lt-LT"/>
          </w:rPr>
          <w:t>, kuri</w:t>
        </w:r>
        <w:r w:rsidR="00226F43" w:rsidRPr="009D079F">
          <w:rPr>
            <w:rStyle w:val="Hyperlink"/>
            <w:noProof/>
            <w:sz w:val="24"/>
            <w:szCs w:val="24"/>
            <w:lang w:val="lt-LT"/>
          </w:rPr>
          <w:t>u</w:t>
        </w:r>
        <w:r w:rsidR="006A6A1D" w:rsidRPr="009D079F">
          <w:rPr>
            <w:rStyle w:val="Hyperlink"/>
            <w:noProof/>
            <w:sz w:val="24"/>
            <w:szCs w:val="24"/>
            <w:lang w:val="lt-LT"/>
          </w:rPr>
          <w:t xml:space="preserve">ose laikomi ūkiniai gyvūnai, sanitarinės </w:t>
        </w:r>
        <w:r w:rsidR="00226F43" w:rsidRPr="009D079F">
          <w:rPr>
            <w:rStyle w:val="Hyperlink"/>
            <w:noProof/>
            <w:sz w:val="24"/>
            <w:szCs w:val="24"/>
            <w:lang w:val="lt-LT"/>
          </w:rPr>
          <w:t xml:space="preserve">apsaugos </w:t>
        </w:r>
        <w:r w:rsidR="006A6A1D" w:rsidRPr="009D079F">
          <w:rPr>
            <w:rStyle w:val="Hyperlink"/>
            <w:noProof/>
            <w:sz w:val="24"/>
            <w:szCs w:val="24"/>
            <w:lang w:val="lt-LT"/>
          </w:rPr>
          <w:t>zonos</w:t>
        </w:r>
        <w:r w:rsidR="006A6A1D" w:rsidRPr="009D079F">
          <w:rPr>
            <w:noProof/>
            <w:webHidden/>
            <w:sz w:val="24"/>
            <w:szCs w:val="24"/>
          </w:rPr>
          <w:tab/>
        </w:r>
        <w:r w:rsidR="006A6A1D" w:rsidRPr="009D079F">
          <w:rPr>
            <w:noProof/>
            <w:webHidden/>
            <w:sz w:val="24"/>
            <w:szCs w:val="24"/>
          </w:rPr>
          <w:fldChar w:fldCharType="begin"/>
        </w:r>
        <w:r w:rsidR="006A6A1D" w:rsidRPr="009D079F">
          <w:rPr>
            <w:noProof/>
            <w:webHidden/>
            <w:sz w:val="24"/>
            <w:szCs w:val="24"/>
          </w:rPr>
          <w:instrText xml:space="preserve"> PAGEREF _Toc383682880 \h </w:instrText>
        </w:r>
        <w:r w:rsidR="006A6A1D" w:rsidRPr="009D079F">
          <w:rPr>
            <w:noProof/>
            <w:webHidden/>
            <w:sz w:val="24"/>
            <w:szCs w:val="24"/>
          </w:rPr>
        </w:r>
        <w:r w:rsidR="006A6A1D" w:rsidRPr="009D079F">
          <w:rPr>
            <w:noProof/>
            <w:webHidden/>
            <w:sz w:val="24"/>
            <w:szCs w:val="24"/>
          </w:rPr>
          <w:fldChar w:fldCharType="separate"/>
        </w:r>
        <w:r w:rsidR="00F95A81">
          <w:rPr>
            <w:noProof/>
            <w:webHidden/>
            <w:sz w:val="24"/>
            <w:szCs w:val="24"/>
          </w:rPr>
          <w:t>41</w:t>
        </w:r>
        <w:r w:rsidR="006A6A1D" w:rsidRPr="009D079F">
          <w:rPr>
            <w:noProof/>
            <w:webHidden/>
            <w:sz w:val="24"/>
            <w:szCs w:val="24"/>
          </w:rPr>
          <w:fldChar w:fldCharType="end"/>
        </w:r>
      </w:hyperlink>
    </w:p>
    <w:p w:rsidR="006A6A1D" w:rsidRPr="009D079F" w:rsidRDefault="00D33C1D" w:rsidP="006A6A1D">
      <w:pPr>
        <w:pStyle w:val="TableofFigures"/>
        <w:tabs>
          <w:tab w:val="right" w:leader="dot" w:pos="9923"/>
        </w:tabs>
        <w:spacing w:line="360" w:lineRule="auto"/>
        <w:rPr>
          <w:noProof/>
          <w:sz w:val="24"/>
          <w:szCs w:val="24"/>
          <w:lang w:bidi="ar-SA"/>
        </w:rPr>
      </w:pPr>
      <w:hyperlink w:anchor="_Toc383682881" w:history="1">
        <w:r w:rsidR="009E73AA" w:rsidRPr="009D079F">
          <w:rPr>
            <w:rStyle w:val="Hyperlink"/>
            <w:noProof/>
            <w:sz w:val="24"/>
            <w:szCs w:val="24"/>
          </w:rPr>
          <w:t>5.</w:t>
        </w:r>
        <w:r w:rsidR="006A6A1D" w:rsidRPr="009D079F">
          <w:rPr>
            <w:rStyle w:val="Hyperlink"/>
            <w:noProof/>
            <w:sz w:val="24"/>
            <w:szCs w:val="24"/>
          </w:rPr>
          <w:t xml:space="preserve"> Lentelė</w:t>
        </w:r>
        <w:r w:rsidR="006047C2" w:rsidRPr="009D079F">
          <w:rPr>
            <w:rStyle w:val="Hyperlink"/>
            <w:noProof/>
            <w:sz w:val="24"/>
            <w:szCs w:val="24"/>
          </w:rPr>
          <w:t>.</w:t>
        </w:r>
        <w:r w:rsidR="006A6A1D" w:rsidRPr="009D079F">
          <w:rPr>
            <w:rStyle w:val="Hyperlink"/>
            <w:rFonts w:eastAsia="Times New Roman" w:cstheme="minorHAnsi"/>
            <w:noProof/>
            <w:sz w:val="24"/>
            <w:szCs w:val="24"/>
            <w:lang w:val="lt-LT" w:eastAsia="lt-LT"/>
          </w:rPr>
          <w:t xml:space="preserve"> Vyriausybės Ministro pirmininko 2009 m. gruodžio 18 d. potvarkiu Nr. 574 sudarytos darbo grupės vadovo pasiūlymų vykdymas (LRV 2010-05-24 pasitarimo protokolas Nr. 37)</w:t>
        </w:r>
        <w:r w:rsidR="006A6A1D" w:rsidRPr="009D079F">
          <w:rPr>
            <w:noProof/>
            <w:webHidden/>
            <w:sz w:val="24"/>
            <w:szCs w:val="24"/>
          </w:rPr>
          <w:tab/>
        </w:r>
        <w:r w:rsidR="006A6A1D" w:rsidRPr="009D079F">
          <w:rPr>
            <w:noProof/>
            <w:webHidden/>
            <w:sz w:val="24"/>
            <w:szCs w:val="24"/>
          </w:rPr>
          <w:fldChar w:fldCharType="begin"/>
        </w:r>
        <w:r w:rsidR="006A6A1D" w:rsidRPr="009D079F">
          <w:rPr>
            <w:noProof/>
            <w:webHidden/>
            <w:sz w:val="24"/>
            <w:szCs w:val="24"/>
          </w:rPr>
          <w:instrText xml:space="preserve"> PAGEREF _Toc383682881 \h </w:instrText>
        </w:r>
        <w:r w:rsidR="006A6A1D" w:rsidRPr="009D079F">
          <w:rPr>
            <w:noProof/>
            <w:webHidden/>
            <w:sz w:val="24"/>
            <w:szCs w:val="24"/>
          </w:rPr>
        </w:r>
        <w:r w:rsidR="006A6A1D" w:rsidRPr="009D079F">
          <w:rPr>
            <w:noProof/>
            <w:webHidden/>
            <w:sz w:val="24"/>
            <w:szCs w:val="24"/>
          </w:rPr>
          <w:fldChar w:fldCharType="separate"/>
        </w:r>
        <w:r w:rsidR="00F95A81">
          <w:rPr>
            <w:noProof/>
            <w:webHidden/>
            <w:sz w:val="24"/>
            <w:szCs w:val="24"/>
          </w:rPr>
          <w:t>47</w:t>
        </w:r>
        <w:r w:rsidR="006A6A1D" w:rsidRPr="009D079F">
          <w:rPr>
            <w:noProof/>
            <w:webHidden/>
            <w:sz w:val="24"/>
            <w:szCs w:val="24"/>
          </w:rPr>
          <w:fldChar w:fldCharType="end"/>
        </w:r>
      </w:hyperlink>
    </w:p>
    <w:p w:rsidR="006A6A1D" w:rsidRPr="009D079F" w:rsidRDefault="00D33C1D" w:rsidP="006A6A1D">
      <w:pPr>
        <w:pStyle w:val="TableofFigures"/>
        <w:tabs>
          <w:tab w:val="right" w:leader="dot" w:pos="9923"/>
        </w:tabs>
        <w:spacing w:line="360" w:lineRule="auto"/>
        <w:rPr>
          <w:noProof/>
          <w:sz w:val="24"/>
          <w:szCs w:val="24"/>
          <w:lang w:bidi="ar-SA"/>
        </w:rPr>
      </w:pPr>
      <w:hyperlink w:anchor="_Toc383682882" w:history="1">
        <w:r w:rsidR="009E73AA" w:rsidRPr="009D079F">
          <w:rPr>
            <w:rStyle w:val="Hyperlink"/>
            <w:noProof/>
            <w:sz w:val="24"/>
            <w:szCs w:val="24"/>
          </w:rPr>
          <w:t>6.</w:t>
        </w:r>
        <w:r w:rsidR="006A6A1D" w:rsidRPr="009D079F">
          <w:rPr>
            <w:rStyle w:val="Hyperlink"/>
            <w:noProof/>
            <w:sz w:val="24"/>
            <w:szCs w:val="24"/>
          </w:rPr>
          <w:t xml:space="preserve"> Lentelė</w:t>
        </w:r>
        <w:r w:rsidR="006047C2" w:rsidRPr="009D079F">
          <w:rPr>
            <w:noProof/>
            <w:sz w:val="24"/>
            <w:szCs w:val="24"/>
          </w:rPr>
          <w:t xml:space="preserve">. </w:t>
        </w:r>
        <w:r w:rsidR="00340F4A" w:rsidRPr="009D079F">
          <w:rPr>
            <w:noProof/>
            <w:sz w:val="24"/>
            <w:szCs w:val="24"/>
          </w:rPr>
          <w:t xml:space="preserve">Latvijos aplinkos ir geologijos laboratorijos tyrimų rezultatai </w:t>
        </w:r>
        <w:r w:rsidR="00340F4A" w:rsidRPr="009D079F">
          <w:rPr>
            <w:rStyle w:val="Hyperlink"/>
            <w:noProof/>
            <w:sz w:val="24"/>
            <w:szCs w:val="24"/>
            <w:u w:val="none"/>
          </w:rPr>
          <w:t>d</w:t>
        </w:r>
        <w:r w:rsidR="00175A63" w:rsidRPr="009D079F">
          <w:rPr>
            <w:rStyle w:val="Hyperlink"/>
            <w:noProof/>
            <w:sz w:val="24"/>
            <w:szCs w:val="24"/>
            <w:u w:val="none"/>
          </w:rPr>
          <w:t>uomenis apie Rudaminos gyvenvietėje paimtus kvapų mėginius</w:t>
        </w:r>
        <w:r w:rsidR="006A6A1D" w:rsidRPr="009D079F">
          <w:rPr>
            <w:noProof/>
            <w:webHidden/>
            <w:sz w:val="24"/>
            <w:szCs w:val="24"/>
          </w:rPr>
          <w:tab/>
        </w:r>
        <w:r w:rsidR="006A6A1D" w:rsidRPr="009D079F">
          <w:rPr>
            <w:noProof/>
            <w:webHidden/>
            <w:sz w:val="24"/>
            <w:szCs w:val="24"/>
          </w:rPr>
          <w:fldChar w:fldCharType="begin"/>
        </w:r>
        <w:r w:rsidR="006A6A1D" w:rsidRPr="009D079F">
          <w:rPr>
            <w:noProof/>
            <w:webHidden/>
            <w:sz w:val="24"/>
            <w:szCs w:val="24"/>
          </w:rPr>
          <w:instrText xml:space="preserve"> PAGEREF _Toc383682882 \h </w:instrText>
        </w:r>
        <w:r w:rsidR="006A6A1D" w:rsidRPr="009D079F">
          <w:rPr>
            <w:noProof/>
            <w:webHidden/>
            <w:sz w:val="24"/>
            <w:szCs w:val="24"/>
          </w:rPr>
        </w:r>
        <w:r w:rsidR="006A6A1D" w:rsidRPr="009D079F">
          <w:rPr>
            <w:noProof/>
            <w:webHidden/>
            <w:sz w:val="24"/>
            <w:szCs w:val="24"/>
          </w:rPr>
          <w:fldChar w:fldCharType="separate"/>
        </w:r>
        <w:r w:rsidR="00F95A81">
          <w:rPr>
            <w:noProof/>
            <w:webHidden/>
            <w:sz w:val="24"/>
            <w:szCs w:val="24"/>
          </w:rPr>
          <w:t>49</w:t>
        </w:r>
        <w:r w:rsidR="006A6A1D" w:rsidRPr="009D079F">
          <w:rPr>
            <w:noProof/>
            <w:webHidden/>
            <w:sz w:val="24"/>
            <w:szCs w:val="24"/>
          </w:rPr>
          <w:fldChar w:fldCharType="end"/>
        </w:r>
      </w:hyperlink>
    </w:p>
    <w:p w:rsidR="006A6A1D" w:rsidRPr="009D079F" w:rsidRDefault="00D33C1D" w:rsidP="006A6A1D">
      <w:pPr>
        <w:pStyle w:val="TableofFigures"/>
        <w:tabs>
          <w:tab w:val="right" w:leader="dot" w:pos="9923"/>
        </w:tabs>
        <w:spacing w:line="360" w:lineRule="auto"/>
        <w:rPr>
          <w:noProof/>
          <w:sz w:val="24"/>
          <w:szCs w:val="24"/>
          <w:lang w:bidi="ar-SA"/>
        </w:rPr>
      </w:pPr>
      <w:hyperlink w:anchor="_Toc383682883" w:history="1">
        <w:r w:rsidR="009E73AA" w:rsidRPr="009D079F">
          <w:rPr>
            <w:rStyle w:val="Hyperlink"/>
            <w:noProof/>
            <w:sz w:val="24"/>
            <w:szCs w:val="24"/>
          </w:rPr>
          <w:t>7.</w:t>
        </w:r>
        <w:r w:rsidR="006A6A1D" w:rsidRPr="009D079F">
          <w:rPr>
            <w:rStyle w:val="Hyperlink"/>
            <w:noProof/>
            <w:sz w:val="24"/>
            <w:szCs w:val="24"/>
          </w:rPr>
          <w:t xml:space="preserve"> Lentelė</w:t>
        </w:r>
        <w:r w:rsidR="006047C2" w:rsidRPr="009D079F">
          <w:rPr>
            <w:rStyle w:val="Hyperlink"/>
            <w:noProof/>
            <w:sz w:val="24"/>
            <w:szCs w:val="24"/>
          </w:rPr>
          <w:t>.</w:t>
        </w:r>
        <w:r w:rsidR="006A6A1D" w:rsidRPr="009D079F">
          <w:rPr>
            <w:rStyle w:val="Hyperlink"/>
            <w:noProof/>
            <w:sz w:val="24"/>
            <w:szCs w:val="24"/>
          </w:rPr>
          <w:t xml:space="preserve"> </w:t>
        </w:r>
        <w:r w:rsidR="00A3314C" w:rsidRPr="009D079F">
          <w:rPr>
            <w:rStyle w:val="Hyperlink"/>
            <w:noProof/>
            <w:sz w:val="24"/>
            <w:szCs w:val="24"/>
          </w:rPr>
          <w:t xml:space="preserve">Latvijos aplinkos ir geologijos laboratorijos </w:t>
        </w:r>
        <w:r w:rsidR="00A3314C" w:rsidRPr="009D079F">
          <w:rPr>
            <w:rStyle w:val="Hyperlink"/>
            <w:rFonts w:ascii="Times New Roman" w:hAnsi="Times New Roman" w:cs="Times New Roman"/>
            <w:noProof/>
            <w:sz w:val="24"/>
            <w:szCs w:val="24"/>
            <w:shd w:val="clear" w:color="auto" w:fill="FFFFFF"/>
            <w:lang w:val="lt-LT"/>
          </w:rPr>
          <w:t>tyrimų rezultatai dėl Rudaminos gyvenvietėje paimtų kvapų mėginių</w:t>
        </w:r>
        <w:r w:rsidR="006A6A1D" w:rsidRPr="009D079F">
          <w:rPr>
            <w:noProof/>
            <w:webHidden/>
            <w:sz w:val="24"/>
            <w:szCs w:val="24"/>
          </w:rPr>
          <w:tab/>
        </w:r>
        <w:r w:rsidR="006A6A1D" w:rsidRPr="009D079F">
          <w:rPr>
            <w:noProof/>
            <w:webHidden/>
            <w:sz w:val="24"/>
            <w:szCs w:val="24"/>
          </w:rPr>
          <w:fldChar w:fldCharType="begin"/>
        </w:r>
        <w:r w:rsidR="006A6A1D" w:rsidRPr="009D079F">
          <w:rPr>
            <w:noProof/>
            <w:webHidden/>
            <w:sz w:val="24"/>
            <w:szCs w:val="24"/>
          </w:rPr>
          <w:instrText xml:space="preserve"> PAGEREF _Toc383682883 \h </w:instrText>
        </w:r>
        <w:r w:rsidR="006A6A1D" w:rsidRPr="009D079F">
          <w:rPr>
            <w:noProof/>
            <w:webHidden/>
            <w:sz w:val="24"/>
            <w:szCs w:val="24"/>
          </w:rPr>
        </w:r>
        <w:r w:rsidR="006A6A1D" w:rsidRPr="009D079F">
          <w:rPr>
            <w:noProof/>
            <w:webHidden/>
            <w:sz w:val="24"/>
            <w:szCs w:val="24"/>
          </w:rPr>
          <w:fldChar w:fldCharType="separate"/>
        </w:r>
        <w:r w:rsidR="00F95A81">
          <w:rPr>
            <w:noProof/>
            <w:webHidden/>
            <w:sz w:val="24"/>
            <w:szCs w:val="24"/>
          </w:rPr>
          <w:t>50</w:t>
        </w:r>
        <w:r w:rsidR="006A6A1D" w:rsidRPr="009D079F">
          <w:rPr>
            <w:noProof/>
            <w:webHidden/>
            <w:sz w:val="24"/>
            <w:szCs w:val="24"/>
          </w:rPr>
          <w:fldChar w:fldCharType="end"/>
        </w:r>
      </w:hyperlink>
    </w:p>
    <w:p w:rsidR="006A6A1D" w:rsidRPr="009E73AA" w:rsidRDefault="00D33C1D" w:rsidP="006A6A1D">
      <w:pPr>
        <w:pStyle w:val="TableofFigures"/>
        <w:tabs>
          <w:tab w:val="right" w:leader="dot" w:pos="9923"/>
        </w:tabs>
        <w:spacing w:line="360" w:lineRule="auto"/>
        <w:rPr>
          <w:noProof/>
          <w:sz w:val="24"/>
          <w:szCs w:val="24"/>
          <w:lang w:bidi="ar-SA"/>
        </w:rPr>
      </w:pPr>
      <w:hyperlink w:anchor="_Toc383682884" w:history="1">
        <w:r w:rsidR="009E73AA" w:rsidRPr="009D079F">
          <w:rPr>
            <w:rStyle w:val="Hyperlink"/>
            <w:noProof/>
            <w:sz w:val="24"/>
            <w:szCs w:val="24"/>
          </w:rPr>
          <w:t>8</w:t>
        </w:r>
        <w:r w:rsidR="006A6A1D" w:rsidRPr="009D079F">
          <w:rPr>
            <w:rStyle w:val="Hyperlink"/>
            <w:noProof/>
            <w:sz w:val="24"/>
            <w:szCs w:val="24"/>
          </w:rPr>
          <w:t>. Lentelė</w:t>
        </w:r>
        <w:r w:rsidR="006047C2" w:rsidRPr="009D079F">
          <w:rPr>
            <w:rStyle w:val="Hyperlink"/>
            <w:noProof/>
            <w:sz w:val="24"/>
            <w:szCs w:val="24"/>
          </w:rPr>
          <w:t>.</w:t>
        </w:r>
        <w:r w:rsidR="006A6A1D" w:rsidRPr="009D079F">
          <w:rPr>
            <w:rStyle w:val="Hyperlink"/>
            <w:noProof/>
            <w:sz w:val="24"/>
            <w:szCs w:val="24"/>
          </w:rPr>
          <w:t xml:space="preserve"> </w:t>
        </w:r>
        <w:r w:rsidR="00A3314C" w:rsidRPr="009D079F">
          <w:rPr>
            <w:rStyle w:val="Hyperlink"/>
            <w:noProof/>
            <w:sz w:val="24"/>
            <w:szCs w:val="24"/>
          </w:rPr>
          <w:t>2012 m. rugsėjo 26 d. Sigutės Dautartaitienės peticijoje „Gyvenamosios aplinkos kvapų tyrimų sistemai skaidrinti“ teikiamų Lietuvos higienos normai HN 121:2010 „Kvapo koncentracijos ribinė vertė gyvenamosios aplinkos ore“ pataisų siūlymai</w:t>
        </w:r>
        <w:r w:rsidR="006A6A1D" w:rsidRPr="009D079F">
          <w:rPr>
            <w:noProof/>
            <w:webHidden/>
            <w:sz w:val="24"/>
            <w:szCs w:val="24"/>
          </w:rPr>
          <w:tab/>
        </w:r>
        <w:r w:rsidR="006A6A1D" w:rsidRPr="009D079F">
          <w:rPr>
            <w:noProof/>
            <w:webHidden/>
            <w:sz w:val="24"/>
            <w:szCs w:val="24"/>
          </w:rPr>
          <w:fldChar w:fldCharType="begin"/>
        </w:r>
        <w:r w:rsidR="006A6A1D" w:rsidRPr="009D079F">
          <w:rPr>
            <w:noProof/>
            <w:webHidden/>
            <w:sz w:val="24"/>
            <w:szCs w:val="24"/>
          </w:rPr>
          <w:instrText xml:space="preserve"> PAGEREF _Toc383682884 \h </w:instrText>
        </w:r>
        <w:r w:rsidR="006A6A1D" w:rsidRPr="009D079F">
          <w:rPr>
            <w:noProof/>
            <w:webHidden/>
            <w:sz w:val="24"/>
            <w:szCs w:val="24"/>
          </w:rPr>
        </w:r>
        <w:r w:rsidR="006A6A1D" w:rsidRPr="009D079F">
          <w:rPr>
            <w:noProof/>
            <w:webHidden/>
            <w:sz w:val="24"/>
            <w:szCs w:val="24"/>
          </w:rPr>
          <w:fldChar w:fldCharType="separate"/>
        </w:r>
        <w:r w:rsidR="00F95A81">
          <w:rPr>
            <w:noProof/>
            <w:webHidden/>
            <w:sz w:val="24"/>
            <w:szCs w:val="24"/>
          </w:rPr>
          <w:t>52</w:t>
        </w:r>
        <w:r w:rsidR="006A6A1D" w:rsidRPr="009D079F">
          <w:rPr>
            <w:noProof/>
            <w:webHidden/>
            <w:sz w:val="24"/>
            <w:szCs w:val="24"/>
          </w:rPr>
          <w:fldChar w:fldCharType="end"/>
        </w:r>
      </w:hyperlink>
    </w:p>
    <w:p w:rsidR="00F24E78" w:rsidRPr="00F24E78" w:rsidRDefault="00F24E78" w:rsidP="007126F4">
      <w:pPr>
        <w:rPr>
          <w:sz w:val="24"/>
          <w:szCs w:val="24"/>
          <w:lang w:val="lt-LT"/>
        </w:rPr>
      </w:pPr>
      <w:r w:rsidRPr="009E73AA">
        <w:rPr>
          <w:sz w:val="24"/>
          <w:szCs w:val="24"/>
          <w:lang w:val="lt-LT"/>
        </w:rPr>
        <w:fldChar w:fldCharType="end"/>
      </w:r>
    </w:p>
    <w:p w:rsidR="00F24E78" w:rsidRDefault="00F24E78">
      <w:pPr>
        <w:rPr>
          <w:b/>
          <w:sz w:val="24"/>
          <w:szCs w:val="24"/>
          <w:lang w:val="lt-LT"/>
        </w:rPr>
      </w:pPr>
      <w:r>
        <w:rPr>
          <w:b/>
          <w:sz w:val="24"/>
          <w:szCs w:val="24"/>
          <w:lang w:val="lt-LT"/>
        </w:rPr>
        <w:br w:type="page"/>
      </w:r>
    </w:p>
    <w:p w:rsidR="00C474F0" w:rsidRDefault="00BA745F" w:rsidP="00E97D82">
      <w:pPr>
        <w:pStyle w:val="Heading1"/>
        <w:jc w:val="center"/>
        <w:rPr>
          <w:sz w:val="32"/>
          <w:szCs w:val="32"/>
          <w:lang w:val="lt-LT"/>
        </w:rPr>
      </w:pPr>
      <w:bookmarkStart w:id="5" w:name="_Toc387226307"/>
      <w:r w:rsidRPr="00E97D82">
        <w:rPr>
          <w:sz w:val="32"/>
          <w:szCs w:val="32"/>
          <w:lang w:val="lt-LT"/>
        </w:rPr>
        <w:lastRenderedPageBreak/>
        <w:t>PAVEIKSLŲ SĄRAŠAS</w:t>
      </w:r>
      <w:bookmarkEnd w:id="5"/>
    </w:p>
    <w:p w:rsidR="00E97D82" w:rsidRPr="00E97D82" w:rsidRDefault="00E97D82" w:rsidP="00E97D82">
      <w:pPr>
        <w:rPr>
          <w:lang w:val="lt-LT"/>
        </w:rPr>
      </w:pPr>
    </w:p>
    <w:p w:rsidR="00BA745F" w:rsidRPr="00B30222" w:rsidRDefault="00BA745F" w:rsidP="00BA745F">
      <w:pPr>
        <w:pStyle w:val="TableofFigures"/>
        <w:tabs>
          <w:tab w:val="right" w:leader="dot" w:pos="9923"/>
        </w:tabs>
        <w:spacing w:line="360" w:lineRule="auto"/>
        <w:rPr>
          <w:noProof/>
          <w:sz w:val="24"/>
          <w:szCs w:val="24"/>
          <w:lang w:bidi="ar-SA"/>
        </w:rPr>
      </w:pPr>
      <w:r w:rsidRPr="00015128">
        <w:rPr>
          <w:sz w:val="24"/>
          <w:szCs w:val="24"/>
          <w:lang w:val="lt-LT"/>
        </w:rPr>
        <w:fldChar w:fldCharType="begin"/>
      </w:r>
      <w:r w:rsidRPr="00015128">
        <w:rPr>
          <w:sz w:val="24"/>
          <w:szCs w:val="24"/>
          <w:lang w:val="lt-LT"/>
        </w:rPr>
        <w:instrText xml:space="preserve"> TOC \h \z \c "pav." </w:instrText>
      </w:r>
      <w:r w:rsidRPr="00015128">
        <w:rPr>
          <w:sz w:val="24"/>
          <w:szCs w:val="24"/>
          <w:lang w:val="lt-LT"/>
        </w:rPr>
        <w:fldChar w:fldCharType="separate"/>
      </w:r>
      <w:hyperlink w:anchor="_Toc383683313" w:history="1">
        <w:r w:rsidRPr="00B30222">
          <w:rPr>
            <w:rStyle w:val="Hyperlink"/>
            <w:noProof/>
            <w:sz w:val="24"/>
            <w:szCs w:val="24"/>
          </w:rPr>
          <w:t>1</w:t>
        </w:r>
        <w:r w:rsidRPr="00B30222">
          <w:rPr>
            <w:rStyle w:val="Hyperlink"/>
            <w:rFonts w:ascii="Times New Roman" w:hAnsi="Times New Roman" w:cs="Times New Roman"/>
            <w:noProof/>
            <w:sz w:val="24"/>
            <w:szCs w:val="24"/>
            <w:lang w:val="lt-LT"/>
          </w:rPr>
          <w:t>.</w:t>
        </w:r>
        <w:r w:rsidRPr="00B30222">
          <w:rPr>
            <w:rStyle w:val="Hyperlink"/>
            <w:noProof/>
            <w:sz w:val="24"/>
            <w:szCs w:val="24"/>
          </w:rPr>
          <w:t xml:space="preserve"> pav.</w:t>
        </w:r>
        <w:r w:rsidRPr="00B30222">
          <w:rPr>
            <w:rStyle w:val="Hyperlink"/>
            <w:rFonts w:ascii="Times New Roman" w:hAnsi="Times New Roman" w:cs="Times New Roman"/>
            <w:noProof/>
            <w:sz w:val="24"/>
            <w:szCs w:val="24"/>
            <w:lang w:val="lt-LT"/>
          </w:rPr>
          <w:t xml:space="preserve"> Uo</w:t>
        </w:r>
        <w:r w:rsidR="009D1CED" w:rsidRPr="00B30222">
          <w:rPr>
            <w:rStyle w:val="Hyperlink"/>
            <w:rFonts w:ascii="Times New Roman" w:hAnsi="Times New Roman" w:cs="Times New Roman"/>
            <w:noProof/>
            <w:sz w:val="24"/>
            <w:szCs w:val="24"/>
            <w:lang w:val="lt-LT"/>
          </w:rPr>
          <w:t>slės sistema</w:t>
        </w:r>
        <w:r w:rsidRPr="00B30222">
          <w:rPr>
            <w:noProof/>
            <w:webHidden/>
            <w:sz w:val="24"/>
            <w:szCs w:val="24"/>
          </w:rPr>
          <w:tab/>
        </w:r>
        <w:r w:rsidRPr="00B30222">
          <w:rPr>
            <w:noProof/>
            <w:webHidden/>
            <w:sz w:val="24"/>
            <w:szCs w:val="24"/>
          </w:rPr>
          <w:fldChar w:fldCharType="begin"/>
        </w:r>
        <w:r w:rsidRPr="00B30222">
          <w:rPr>
            <w:noProof/>
            <w:webHidden/>
            <w:sz w:val="24"/>
            <w:szCs w:val="24"/>
          </w:rPr>
          <w:instrText xml:space="preserve"> PAGEREF _Toc383683313 \h </w:instrText>
        </w:r>
        <w:r w:rsidRPr="00B30222">
          <w:rPr>
            <w:noProof/>
            <w:webHidden/>
            <w:sz w:val="24"/>
            <w:szCs w:val="24"/>
          </w:rPr>
        </w:r>
        <w:r w:rsidRPr="00B30222">
          <w:rPr>
            <w:noProof/>
            <w:webHidden/>
            <w:sz w:val="24"/>
            <w:szCs w:val="24"/>
          </w:rPr>
          <w:fldChar w:fldCharType="separate"/>
        </w:r>
        <w:r w:rsidR="00B30222" w:rsidRPr="00B30222">
          <w:rPr>
            <w:noProof/>
            <w:webHidden/>
            <w:sz w:val="24"/>
            <w:szCs w:val="24"/>
          </w:rPr>
          <w:t>12</w:t>
        </w:r>
        <w:r w:rsidRPr="00B30222">
          <w:rPr>
            <w:noProof/>
            <w:webHidden/>
            <w:sz w:val="24"/>
            <w:szCs w:val="24"/>
          </w:rPr>
          <w:fldChar w:fldCharType="end"/>
        </w:r>
      </w:hyperlink>
    </w:p>
    <w:p w:rsidR="00BA745F" w:rsidRPr="00B30222" w:rsidRDefault="00D33C1D" w:rsidP="00BA745F">
      <w:pPr>
        <w:pStyle w:val="TableofFigures"/>
        <w:tabs>
          <w:tab w:val="right" w:leader="dot" w:pos="9923"/>
        </w:tabs>
        <w:spacing w:line="360" w:lineRule="auto"/>
        <w:rPr>
          <w:noProof/>
          <w:sz w:val="24"/>
          <w:szCs w:val="24"/>
          <w:lang w:bidi="ar-SA"/>
        </w:rPr>
      </w:pPr>
      <w:hyperlink w:anchor="_Toc383683314" w:history="1">
        <w:r w:rsidR="00BA745F" w:rsidRPr="00B30222">
          <w:rPr>
            <w:rStyle w:val="Hyperlink"/>
            <w:noProof/>
            <w:sz w:val="24"/>
            <w:szCs w:val="24"/>
          </w:rPr>
          <w:t>2. pav</w:t>
        </w:r>
        <w:r w:rsidR="00C93BC2" w:rsidRPr="00B30222">
          <w:rPr>
            <w:rStyle w:val="Hyperlink"/>
            <w:noProof/>
            <w:sz w:val="24"/>
            <w:szCs w:val="24"/>
          </w:rPr>
          <w:t>.</w:t>
        </w:r>
        <w:r w:rsidR="00BA745F" w:rsidRPr="00B30222">
          <w:rPr>
            <w:rStyle w:val="Hyperlink"/>
            <w:rFonts w:ascii="Times New Roman" w:hAnsi="Times New Roman" w:cs="Times New Roman"/>
            <w:noProof/>
            <w:sz w:val="24"/>
            <w:szCs w:val="24"/>
            <w:lang w:val="lt-LT"/>
          </w:rPr>
          <w:t xml:space="preserve"> Fiziologinis ir anatominis kvapo poveikis žmogui</w:t>
        </w:r>
        <w:r w:rsidR="00BA745F" w:rsidRPr="00B30222">
          <w:rPr>
            <w:noProof/>
            <w:webHidden/>
            <w:sz w:val="24"/>
            <w:szCs w:val="24"/>
          </w:rPr>
          <w:tab/>
        </w:r>
        <w:r w:rsidR="00BA745F" w:rsidRPr="00B30222">
          <w:rPr>
            <w:noProof/>
            <w:webHidden/>
            <w:sz w:val="24"/>
            <w:szCs w:val="24"/>
          </w:rPr>
          <w:fldChar w:fldCharType="begin"/>
        </w:r>
        <w:r w:rsidR="00BA745F" w:rsidRPr="00B30222">
          <w:rPr>
            <w:noProof/>
            <w:webHidden/>
            <w:sz w:val="24"/>
            <w:szCs w:val="24"/>
          </w:rPr>
          <w:instrText xml:space="preserve"> PAGEREF _Toc383683314 \h </w:instrText>
        </w:r>
        <w:r w:rsidR="00BA745F" w:rsidRPr="00B30222">
          <w:rPr>
            <w:noProof/>
            <w:webHidden/>
            <w:sz w:val="24"/>
            <w:szCs w:val="24"/>
          </w:rPr>
        </w:r>
        <w:r w:rsidR="00BA745F" w:rsidRPr="00B30222">
          <w:rPr>
            <w:noProof/>
            <w:webHidden/>
            <w:sz w:val="24"/>
            <w:szCs w:val="24"/>
          </w:rPr>
          <w:fldChar w:fldCharType="separate"/>
        </w:r>
        <w:r w:rsidR="00B30222" w:rsidRPr="00B30222">
          <w:rPr>
            <w:noProof/>
            <w:webHidden/>
            <w:sz w:val="24"/>
            <w:szCs w:val="24"/>
          </w:rPr>
          <w:t>13</w:t>
        </w:r>
        <w:r w:rsidR="00BA745F" w:rsidRPr="00B30222">
          <w:rPr>
            <w:noProof/>
            <w:webHidden/>
            <w:sz w:val="24"/>
            <w:szCs w:val="24"/>
          </w:rPr>
          <w:fldChar w:fldCharType="end"/>
        </w:r>
      </w:hyperlink>
    </w:p>
    <w:p w:rsidR="00BA745F" w:rsidRPr="00B30222" w:rsidRDefault="00D33C1D" w:rsidP="00BA745F">
      <w:pPr>
        <w:pStyle w:val="TableofFigures"/>
        <w:tabs>
          <w:tab w:val="right" w:leader="dot" w:pos="9923"/>
        </w:tabs>
        <w:spacing w:line="360" w:lineRule="auto"/>
        <w:rPr>
          <w:noProof/>
          <w:sz w:val="24"/>
          <w:szCs w:val="24"/>
          <w:lang w:bidi="ar-SA"/>
        </w:rPr>
      </w:pPr>
      <w:hyperlink w:anchor="_Toc383683315" w:history="1">
        <w:r w:rsidR="00BA745F" w:rsidRPr="00B30222">
          <w:rPr>
            <w:rStyle w:val="Hyperlink"/>
            <w:noProof/>
            <w:sz w:val="24"/>
            <w:szCs w:val="24"/>
          </w:rPr>
          <w:t xml:space="preserve">3. pav. </w:t>
        </w:r>
        <w:r w:rsidR="00BA745F" w:rsidRPr="00B30222">
          <w:rPr>
            <w:rStyle w:val="Hyperlink"/>
            <w:rFonts w:ascii="Times New Roman" w:hAnsi="Times New Roman" w:cs="Times New Roman"/>
            <w:noProof/>
            <w:sz w:val="24"/>
            <w:szCs w:val="24"/>
            <w:lang w:val="lt-LT"/>
          </w:rPr>
          <w:t>Darbo su sistema "Atmosfera" schema</w:t>
        </w:r>
        <w:r w:rsidR="00BA745F" w:rsidRPr="00B30222">
          <w:rPr>
            <w:noProof/>
            <w:webHidden/>
            <w:sz w:val="24"/>
            <w:szCs w:val="24"/>
          </w:rPr>
          <w:tab/>
        </w:r>
        <w:r w:rsidR="00BA745F" w:rsidRPr="00B30222">
          <w:rPr>
            <w:noProof/>
            <w:webHidden/>
            <w:sz w:val="24"/>
            <w:szCs w:val="24"/>
          </w:rPr>
          <w:fldChar w:fldCharType="begin"/>
        </w:r>
        <w:r w:rsidR="00BA745F" w:rsidRPr="00B30222">
          <w:rPr>
            <w:noProof/>
            <w:webHidden/>
            <w:sz w:val="24"/>
            <w:szCs w:val="24"/>
          </w:rPr>
          <w:instrText xml:space="preserve"> PAGEREF _Toc383683315 \h </w:instrText>
        </w:r>
        <w:r w:rsidR="00BA745F" w:rsidRPr="00B30222">
          <w:rPr>
            <w:noProof/>
            <w:webHidden/>
            <w:sz w:val="24"/>
            <w:szCs w:val="24"/>
          </w:rPr>
        </w:r>
        <w:r w:rsidR="00BA745F" w:rsidRPr="00B30222">
          <w:rPr>
            <w:noProof/>
            <w:webHidden/>
            <w:sz w:val="24"/>
            <w:szCs w:val="24"/>
          </w:rPr>
          <w:fldChar w:fldCharType="separate"/>
        </w:r>
        <w:r w:rsidR="00B30222" w:rsidRPr="00B30222">
          <w:rPr>
            <w:noProof/>
            <w:webHidden/>
            <w:sz w:val="24"/>
            <w:szCs w:val="24"/>
          </w:rPr>
          <w:t>24</w:t>
        </w:r>
        <w:r w:rsidR="00BA745F" w:rsidRPr="00B30222">
          <w:rPr>
            <w:noProof/>
            <w:webHidden/>
            <w:sz w:val="24"/>
            <w:szCs w:val="24"/>
          </w:rPr>
          <w:fldChar w:fldCharType="end"/>
        </w:r>
      </w:hyperlink>
    </w:p>
    <w:p w:rsidR="00BA745F" w:rsidRPr="00B30222" w:rsidRDefault="00D33C1D" w:rsidP="00BA745F">
      <w:pPr>
        <w:pStyle w:val="TableofFigures"/>
        <w:tabs>
          <w:tab w:val="right" w:leader="dot" w:pos="9923"/>
        </w:tabs>
        <w:spacing w:line="360" w:lineRule="auto"/>
        <w:rPr>
          <w:noProof/>
          <w:sz w:val="24"/>
          <w:szCs w:val="24"/>
          <w:lang w:bidi="ar-SA"/>
        </w:rPr>
      </w:pPr>
      <w:hyperlink w:anchor="_Toc383683316" w:history="1">
        <w:r w:rsidR="00BA745F" w:rsidRPr="00B30222">
          <w:rPr>
            <w:rStyle w:val="Hyperlink"/>
            <w:noProof/>
            <w:sz w:val="24"/>
            <w:szCs w:val="24"/>
          </w:rPr>
          <w:t xml:space="preserve">4. pav. </w:t>
        </w:r>
        <w:r w:rsidR="00BA745F" w:rsidRPr="00B30222">
          <w:rPr>
            <w:rStyle w:val="Hyperlink"/>
            <w:noProof/>
            <w:sz w:val="24"/>
            <w:szCs w:val="24"/>
            <w:lang w:val="lt-LT"/>
          </w:rPr>
          <w:t>Kvapų užkardos pavyzdys Vilniuje</w:t>
        </w:r>
        <w:r w:rsidR="00BA745F" w:rsidRPr="00B30222">
          <w:rPr>
            <w:noProof/>
            <w:webHidden/>
            <w:sz w:val="24"/>
            <w:szCs w:val="24"/>
          </w:rPr>
          <w:tab/>
        </w:r>
        <w:r w:rsidR="00BA745F" w:rsidRPr="00B30222">
          <w:rPr>
            <w:noProof/>
            <w:webHidden/>
            <w:sz w:val="24"/>
            <w:szCs w:val="24"/>
          </w:rPr>
          <w:fldChar w:fldCharType="begin"/>
        </w:r>
        <w:r w:rsidR="00BA745F" w:rsidRPr="00B30222">
          <w:rPr>
            <w:noProof/>
            <w:webHidden/>
            <w:sz w:val="24"/>
            <w:szCs w:val="24"/>
          </w:rPr>
          <w:instrText xml:space="preserve"> PAGEREF _Toc383683316 \h </w:instrText>
        </w:r>
        <w:r w:rsidR="00BA745F" w:rsidRPr="00B30222">
          <w:rPr>
            <w:noProof/>
            <w:webHidden/>
            <w:sz w:val="24"/>
            <w:szCs w:val="24"/>
          </w:rPr>
        </w:r>
        <w:r w:rsidR="00BA745F" w:rsidRPr="00B30222">
          <w:rPr>
            <w:noProof/>
            <w:webHidden/>
            <w:sz w:val="24"/>
            <w:szCs w:val="24"/>
          </w:rPr>
          <w:fldChar w:fldCharType="separate"/>
        </w:r>
        <w:r w:rsidR="00B30222" w:rsidRPr="00B30222">
          <w:rPr>
            <w:noProof/>
            <w:webHidden/>
            <w:sz w:val="24"/>
            <w:szCs w:val="24"/>
          </w:rPr>
          <w:t>26</w:t>
        </w:r>
        <w:r w:rsidR="00BA745F" w:rsidRPr="00B30222">
          <w:rPr>
            <w:noProof/>
            <w:webHidden/>
            <w:sz w:val="24"/>
            <w:szCs w:val="24"/>
          </w:rPr>
          <w:fldChar w:fldCharType="end"/>
        </w:r>
      </w:hyperlink>
    </w:p>
    <w:p w:rsidR="00BA745F" w:rsidRPr="00B30222" w:rsidRDefault="00D33C1D" w:rsidP="00BA745F">
      <w:pPr>
        <w:pStyle w:val="TableofFigures"/>
        <w:tabs>
          <w:tab w:val="right" w:leader="dot" w:pos="9923"/>
        </w:tabs>
        <w:spacing w:line="360" w:lineRule="auto"/>
        <w:rPr>
          <w:noProof/>
          <w:sz w:val="24"/>
          <w:szCs w:val="24"/>
          <w:lang w:bidi="ar-SA"/>
        </w:rPr>
      </w:pPr>
      <w:hyperlink w:anchor="_Toc383683317" w:history="1">
        <w:r w:rsidR="00BA745F" w:rsidRPr="00B30222">
          <w:rPr>
            <w:rStyle w:val="Hyperlink"/>
            <w:noProof/>
            <w:sz w:val="24"/>
            <w:szCs w:val="24"/>
          </w:rPr>
          <w:t xml:space="preserve">5. pav. </w:t>
        </w:r>
        <w:r w:rsidR="00B30222" w:rsidRPr="00B30222">
          <w:rPr>
            <w:rStyle w:val="Hyperlink"/>
            <w:rFonts w:ascii="Times New Roman" w:eastAsia="Times New Roman" w:hAnsi="Times New Roman" w:cs="Times New Roman"/>
            <w:iCs/>
            <w:noProof/>
            <w:sz w:val="24"/>
            <w:szCs w:val="24"/>
            <w:lang w:val="lt-LT" w:eastAsia="pl-PL"/>
          </w:rPr>
          <w:t>TIPK leidimo sistemos procesas</w:t>
        </w:r>
        <w:r w:rsidR="00BA745F" w:rsidRPr="00B30222">
          <w:rPr>
            <w:noProof/>
            <w:webHidden/>
            <w:sz w:val="24"/>
            <w:szCs w:val="24"/>
          </w:rPr>
          <w:tab/>
        </w:r>
        <w:r w:rsidR="00BA745F" w:rsidRPr="00B30222">
          <w:rPr>
            <w:noProof/>
            <w:webHidden/>
            <w:sz w:val="24"/>
            <w:szCs w:val="24"/>
          </w:rPr>
          <w:fldChar w:fldCharType="begin"/>
        </w:r>
        <w:r w:rsidR="00BA745F" w:rsidRPr="00B30222">
          <w:rPr>
            <w:noProof/>
            <w:webHidden/>
            <w:sz w:val="24"/>
            <w:szCs w:val="24"/>
          </w:rPr>
          <w:instrText xml:space="preserve"> PAGEREF _Toc383683317 \h </w:instrText>
        </w:r>
        <w:r w:rsidR="00BA745F" w:rsidRPr="00B30222">
          <w:rPr>
            <w:noProof/>
            <w:webHidden/>
            <w:sz w:val="24"/>
            <w:szCs w:val="24"/>
          </w:rPr>
        </w:r>
        <w:r w:rsidR="00BA745F" w:rsidRPr="00B30222">
          <w:rPr>
            <w:noProof/>
            <w:webHidden/>
            <w:sz w:val="24"/>
            <w:szCs w:val="24"/>
          </w:rPr>
          <w:fldChar w:fldCharType="separate"/>
        </w:r>
        <w:r w:rsidR="00B30222" w:rsidRPr="00B30222">
          <w:rPr>
            <w:noProof/>
            <w:webHidden/>
            <w:sz w:val="24"/>
            <w:szCs w:val="24"/>
          </w:rPr>
          <w:t>34</w:t>
        </w:r>
        <w:r w:rsidR="00BA745F" w:rsidRPr="00B30222">
          <w:rPr>
            <w:noProof/>
            <w:webHidden/>
            <w:sz w:val="24"/>
            <w:szCs w:val="24"/>
          </w:rPr>
          <w:fldChar w:fldCharType="end"/>
        </w:r>
      </w:hyperlink>
    </w:p>
    <w:p w:rsidR="00BA745F" w:rsidRPr="00B30222" w:rsidRDefault="00D33C1D" w:rsidP="00BA745F">
      <w:pPr>
        <w:pStyle w:val="TableofFigures"/>
        <w:tabs>
          <w:tab w:val="right" w:leader="dot" w:pos="9923"/>
        </w:tabs>
        <w:spacing w:line="360" w:lineRule="auto"/>
        <w:rPr>
          <w:noProof/>
          <w:sz w:val="24"/>
          <w:szCs w:val="24"/>
          <w:lang w:bidi="ar-SA"/>
        </w:rPr>
      </w:pPr>
      <w:hyperlink w:anchor="_Toc383683318" w:history="1">
        <w:r w:rsidR="00BA745F" w:rsidRPr="00B30222">
          <w:rPr>
            <w:rStyle w:val="Hyperlink"/>
            <w:noProof/>
            <w:sz w:val="24"/>
            <w:szCs w:val="24"/>
          </w:rPr>
          <w:t xml:space="preserve">6. pav. </w:t>
        </w:r>
        <w:r w:rsidR="00BA745F" w:rsidRPr="00B30222">
          <w:rPr>
            <w:rStyle w:val="Hyperlink"/>
            <w:rFonts w:cstheme="minorHAnsi"/>
            <w:noProof/>
            <w:sz w:val="24"/>
            <w:szCs w:val="24"/>
            <w:lang w:val="lt-LT"/>
          </w:rPr>
          <w:t>Informavimo apie esamą būklę kvapų šaltinių sklaidos modeliavimo žemėlapis.</w:t>
        </w:r>
        <w:r w:rsidR="00BA745F" w:rsidRPr="00B30222">
          <w:rPr>
            <w:noProof/>
            <w:webHidden/>
            <w:sz w:val="24"/>
            <w:szCs w:val="24"/>
          </w:rPr>
          <w:tab/>
        </w:r>
        <w:r w:rsidR="00BA745F" w:rsidRPr="00B30222">
          <w:rPr>
            <w:noProof/>
            <w:webHidden/>
            <w:sz w:val="24"/>
            <w:szCs w:val="24"/>
          </w:rPr>
          <w:fldChar w:fldCharType="begin"/>
        </w:r>
        <w:r w:rsidR="00BA745F" w:rsidRPr="00B30222">
          <w:rPr>
            <w:noProof/>
            <w:webHidden/>
            <w:sz w:val="24"/>
            <w:szCs w:val="24"/>
          </w:rPr>
          <w:instrText xml:space="preserve"> PAGEREF _Toc383683318 \h </w:instrText>
        </w:r>
        <w:r w:rsidR="00BA745F" w:rsidRPr="00B30222">
          <w:rPr>
            <w:noProof/>
            <w:webHidden/>
            <w:sz w:val="24"/>
            <w:szCs w:val="24"/>
          </w:rPr>
        </w:r>
        <w:r w:rsidR="00BA745F" w:rsidRPr="00B30222">
          <w:rPr>
            <w:noProof/>
            <w:webHidden/>
            <w:sz w:val="24"/>
            <w:szCs w:val="24"/>
          </w:rPr>
          <w:fldChar w:fldCharType="separate"/>
        </w:r>
        <w:r w:rsidR="00B30222" w:rsidRPr="00B30222">
          <w:rPr>
            <w:noProof/>
            <w:webHidden/>
            <w:sz w:val="24"/>
            <w:szCs w:val="24"/>
          </w:rPr>
          <w:t>38</w:t>
        </w:r>
        <w:r w:rsidR="00BA745F" w:rsidRPr="00B30222">
          <w:rPr>
            <w:noProof/>
            <w:webHidden/>
            <w:sz w:val="24"/>
            <w:szCs w:val="24"/>
          </w:rPr>
          <w:fldChar w:fldCharType="end"/>
        </w:r>
      </w:hyperlink>
    </w:p>
    <w:p w:rsidR="001305C0" w:rsidRDefault="00BA745F" w:rsidP="008C11C4">
      <w:pPr>
        <w:rPr>
          <w:b/>
          <w:sz w:val="24"/>
          <w:szCs w:val="24"/>
          <w:lang w:val="lt-LT"/>
        </w:rPr>
      </w:pPr>
      <w:r w:rsidRPr="00015128">
        <w:rPr>
          <w:sz w:val="24"/>
          <w:szCs w:val="24"/>
          <w:lang w:val="lt-LT"/>
        </w:rPr>
        <w:fldChar w:fldCharType="end"/>
      </w:r>
    </w:p>
    <w:p w:rsidR="009D079F" w:rsidRDefault="009D079F" w:rsidP="009D079F">
      <w:pPr>
        <w:tabs>
          <w:tab w:val="left" w:pos="7965"/>
        </w:tabs>
        <w:rPr>
          <w:b/>
          <w:sz w:val="24"/>
          <w:szCs w:val="24"/>
          <w:lang w:val="lt-LT"/>
        </w:rPr>
      </w:pPr>
      <w:r>
        <w:rPr>
          <w:b/>
          <w:sz w:val="24"/>
          <w:szCs w:val="24"/>
          <w:lang w:val="lt-LT"/>
        </w:rPr>
        <w:tab/>
      </w:r>
    </w:p>
    <w:p w:rsidR="00B61DA3" w:rsidRPr="00402022" w:rsidRDefault="00BA745F" w:rsidP="009D079F">
      <w:pPr>
        <w:tabs>
          <w:tab w:val="left" w:pos="7965"/>
        </w:tabs>
        <w:rPr>
          <w:b/>
          <w:sz w:val="24"/>
          <w:szCs w:val="24"/>
          <w:lang w:val="lt-LT"/>
        </w:rPr>
      </w:pPr>
      <w:r w:rsidRPr="009D079F">
        <w:rPr>
          <w:sz w:val="24"/>
          <w:szCs w:val="24"/>
          <w:lang w:val="lt-LT"/>
        </w:rPr>
        <w:br w:type="page"/>
      </w:r>
    </w:p>
    <w:p w:rsidR="00C474F0" w:rsidRDefault="00AC3820" w:rsidP="001305C0">
      <w:pPr>
        <w:jc w:val="center"/>
        <w:rPr>
          <w:b/>
          <w:sz w:val="24"/>
          <w:szCs w:val="24"/>
          <w:lang w:val="lt-LT"/>
        </w:rPr>
      </w:pPr>
      <w:r>
        <w:rPr>
          <w:b/>
          <w:sz w:val="24"/>
          <w:szCs w:val="24"/>
          <w:lang w:val="lt-LT"/>
        </w:rPr>
        <w:lastRenderedPageBreak/>
        <w:t>SANTRUM</w:t>
      </w:r>
      <w:r w:rsidR="00C474F0">
        <w:rPr>
          <w:b/>
          <w:sz w:val="24"/>
          <w:szCs w:val="24"/>
          <w:lang w:val="lt-LT"/>
        </w:rPr>
        <w:t>POS</w:t>
      </w:r>
    </w:p>
    <w:p w:rsidR="006B5F19" w:rsidRDefault="006B5F19" w:rsidP="002F0A77">
      <w:pPr>
        <w:jc w:val="both"/>
        <w:rPr>
          <w:b/>
          <w:sz w:val="24"/>
          <w:szCs w:val="24"/>
          <w:lang w:val="lt-LT"/>
        </w:rPr>
      </w:pPr>
    </w:p>
    <w:p w:rsidR="00F70D98" w:rsidRDefault="00FC035D" w:rsidP="002F0A77">
      <w:pPr>
        <w:ind w:firstLine="562"/>
        <w:jc w:val="both"/>
        <w:rPr>
          <w:sz w:val="24"/>
          <w:szCs w:val="24"/>
          <w:lang w:val="lt-LT"/>
        </w:rPr>
      </w:pPr>
      <w:r>
        <w:rPr>
          <w:b/>
          <w:sz w:val="24"/>
          <w:szCs w:val="24"/>
          <w:lang w:val="lt-LT"/>
        </w:rPr>
        <w:t>LIETUVA</w:t>
      </w:r>
      <w:r w:rsidR="00F70D98">
        <w:rPr>
          <w:b/>
          <w:sz w:val="24"/>
          <w:szCs w:val="24"/>
          <w:lang w:val="lt-LT"/>
        </w:rPr>
        <w:t xml:space="preserve"> – </w:t>
      </w:r>
      <w:r w:rsidR="00F70D98" w:rsidRPr="00F70D98">
        <w:rPr>
          <w:sz w:val="24"/>
          <w:szCs w:val="24"/>
          <w:lang w:val="lt-LT"/>
        </w:rPr>
        <w:t>Lietuvos Respublika</w:t>
      </w:r>
    </w:p>
    <w:p w:rsidR="00B906B8" w:rsidRDefault="00B906B8" w:rsidP="002F0A77">
      <w:pPr>
        <w:ind w:firstLine="562"/>
        <w:jc w:val="both"/>
        <w:rPr>
          <w:sz w:val="24"/>
          <w:szCs w:val="24"/>
          <w:lang w:val="lt-LT"/>
        </w:rPr>
      </w:pPr>
      <w:r w:rsidRPr="00B906B8">
        <w:rPr>
          <w:b/>
          <w:sz w:val="24"/>
          <w:szCs w:val="24"/>
          <w:lang w:val="lt-LT"/>
        </w:rPr>
        <w:t>EB</w:t>
      </w:r>
      <w:r>
        <w:rPr>
          <w:sz w:val="24"/>
          <w:szCs w:val="24"/>
          <w:lang w:val="lt-LT"/>
        </w:rPr>
        <w:t xml:space="preserve"> – Europos Bendrija</w:t>
      </w:r>
    </w:p>
    <w:p w:rsidR="00F70D98" w:rsidRDefault="00F70D98" w:rsidP="002F0A77">
      <w:pPr>
        <w:ind w:firstLine="562"/>
        <w:jc w:val="both"/>
        <w:rPr>
          <w:sz w:val="24"/>
          <w:szCs w:val="24"/>
          <w:lang w:val="lt-LT"/>
        </w:rPr>
      </w:pPr>
      <w:r w:rsidRPr="00F70D98">
        <w:rPr>
          <w:b/>
          <w:sz w:val="24"/>
          <w:szCs w:val="24"/>
          <w:lang w:val="lt-LT"/>
        </w:rPr>
        <w:t>ES</w:t>
      </w:r>
      <w:r>
        <w:rPr>
          <w:sz w:val="24"/>
          <w:szCs w:val="24"/>
          <w:lang w:val="lt-LT"/>
        </w:rPr>
        <w:t xml:space="preserve"> – Europos Sąjunga</w:t>
      </w:r>
    </w:p>
    <w:p w:rsidR="00B906B8" w:rsidRDefault="00B906B8" w:rsidP="002F0A77">
      <w:pPr>
        <w:ind w:firstLine="562"/>
        <w:jc w:val="both"/>
        <w:rPr>
          <w:b/>
          <w:sz w:val="24"/>
          <w:szCs w:val="24"/>
          <w:lang w:val="lt-LT"/>
        </w:rPr>
      </w:pPr>
      <w:r w:rsidRPr="00B906B8">
        <w:rPr>
          <w:b/>
          <w:sz w:val="24"/>
          <w:szCs w:val="24"/>
          <w:lang w:val="lt-LT"/>
        </w:rPr>
        <w:t>PSO</w:t>
      </w:r>
      <w:r>
        <w:rPr>
          <w:sz w:val="24"/>
          <w:szCs w:val="24"/>
          <w:lang w:val="lt-LT"/>
        </w:rPr>
        <w:t xml:space="preserve"> – Pasaulio sveikatos organizacija</w:t>
      </w:r>
    </w:p>
    <w:p w:rsidR="00F70D98" w:rsidRDefault="00F70D98" w:rsidP="002F0A77">
      <w:pPr>
        <w:ind w:firstLine="562"/>
        <w:jc w:val="both"/>
        <w:rPr>
          <w:sz w:val="24"/>
          <w:szCs w:val="24"/>
          <w:lang w:val="lt-LT"/>
        </w:rPr>
      </w:pPr>
      <w:r>
        <w:rPr>
          <w:b/>
          <w:sz w:val="24"/>
          <w:szCs w:val="24"/>
          <w:lang w:val="lt-LT"/>
        </w:rPr>
        <w:t xml:space="preserve">AM – </w:t>
      </w:r>
      <w:r w:rsidR="00B906B8">
        <w:rPr>
          <w:sz w:val="24"/>
          <w:szCs w:val="24"/>
          <w:lang w:val="lt-LT"/>
        </w:rPr>
        <w:t>Lietuvos Respublikos</w:t>
      </w:r>
      <w:r w:rsidRPr="00F70D98">
        <w:rPr>
          <w:sz w:val="24"/>
          <w:szCs w:val="24"/>
          <w:lang w:val="lt-LT"/>
        </w:rPr>
        <w:t xml:space="preserve"> Aplinkos ministerija</w:t>
      </w:r>
    </w:p>
    <w:p w:rsidR="00F7148C" w:rsidRDefault="00F7148C" w:rsidP="002F0A77">
      <w:pPr>
        <w:ind w:firstLine="562"/>
        <w:jc w:val="both"/>
        <w:rPr>
          <w:b/>
          <w:sz w:val="24"/>
          <w:szCs w:val="24"/>
          <w:lang w:val="lt-LT"/>
        </w:rPr>
      </w:pPr>
      <w:r w:rsidRPr="00F7148C">
        <w:rPr>
          <w:b/>
          <w:sz w:val="24"/>
          <w:szCs w:val="24"/>
          <w:lang w:val="lt-LT"/>
        </w:rPr>
        <w:t>AAA</w:t>
      </w:r>
      <w:r>
        <w:rPr>
          <w:sz w:val="24"/>
          <w:szCs w:val="24"/>
          <w:lang w:val="lt-LT"/>
        </w:rPr>
        <w:t xml:space="preserve"> – Aplinkos apsaugos agentūra</w:t>
      </w:r>
    </w:p>
    <w:p w:rsidR="00F70D98" w:rsidRDefault="00F70D98" w:rsidP="002F0A77">
      <w:pPr>
        <w:ind w:firstLine="562"/>
        <w:jc w:val="both"/>
        <w:rPr>
          <w:b/>
          <w:sz w:val="24"/>
          <w:szCs w:val="24"/>
          <w:lang w:val="lt-LT"/>
        </w:rPr>
      </w:pPr>
      <w:r>
        <w:rPr>
          <w:b/>
          <w:sz w:val="24"/>
          <w:szCs w:val="24"/>
          <w:lang w:val="lt-LT"/>
        </w:rPr>
        <w:t xml:space="preserve">SAM – </w:t>
      </w:r>
      <w:r w:rsidRPr="00F70D98">
        <w:rPr>
          <w:sz w:val="24"/>
          <w:szCs w:val="24"/>
          <w:lang w:val="lt-LT"/>
        </w:rPr>
        <w:t>Lietuvos Respublikos Sveikatos apsaugos ministerija</w:t>
      </w:r>
    </w:p>
    <w:p w:rsidR="00F70D98" w:rsidRPr="00F70D98" w:rsidRDefault="00F70D98" w:rsidP="00DE52E1">
      <w:pPr>
        <w:ind w:firstLine="562"/>
        <w:jc w:val="both"/>
        <w:rPr>
          <w:b/>
          <w:sz w:val="24"/>
          <w:szCs w:val="24"/>
          <w:lang w:val="lt-LT"/>
        </w:rPr>
      </w:pPr>
      <w:r w:rsidRPr="00F70D98">
        <w:rPr>
          <w:b/>
          <w:sz w:val="24"/>
          <w:szCs w:val="24"/>
          <w:lang w:val="lt-LT"/>
        </w:rPr>
        <w:t>VVSPT</w:t>
      </w:r>
      <w:r>
        <w:rPr>
          <w:b/>
          <w:sz w:val="24"/>
          <w:szCs w:val="24"/>
          <w:lang w:val="lt-LT"/>
        </w:rPr>
        <w:t xml:space="preserve"> – </w:t>
      </w:r>
      <w:r w:rsidRPr="00F70D98">
        <w:rPr>
          <w:sz w:val="24"/>
          <w:szCs w:val="24"/>
          <w:lang w:val="lt-LT"/>
        </w:rPr>
        <w:t>Valstybinės visuomenės sveikatos priežiūros tarnyba</w:t>
      </w:r>
      <w:r w:rsidR="00632BA3">
        <w:rPr>
          <w:sz w:val="24"/>
          <w:szCs w:val="24"/>
          <w:lang w:val="lt-LT"/>
        </w:rPr>
        <w:t xml:space="preserve"> prie </w:t>
      </w:r>
      <w:r w:rsidR="00FC035D">
        <w:rPr>
          <w:sz w:val="24"/>
          <w:szCs w:val="24"/>
          <w:lang w:val="lt-LT"/>
        </w:rPr>
        <w:t xml:space="preserve">LR </w:t>
      </w:r>
      <w:r w:rsidR="00DE52E1">
        <w:rPr>
          <w:sz w:val="24"/>
          <w:szCs w:val="24"/>
          <w:lang w:val="lt-LT"/>
        </w:rPr>
        <w:t>SAM</w:t>
      </w:r>
    </w:p>
    <w:p w:rsidR="00F70D98" w:rsidRDefault="00F70D98" w:rsidP="002F0A77">
      <w:pPr>
        <w:ind w:firstLine="562"/>
        <w:jc w:val="both"/>
        <w:rPr>
          <w:sz w:val="24"/>
          <w:szCs w:val="24"/>
          <w:lang w:val="lt-LT"/>
        </w:rPr>
      </w:pPr>
      <w:r w:rsidRPr="00F70D98">
        <w:rPr>
          <w:b/>
          <w:sz w:val="24"/>
          <w:szCs w:val="24"/>
          <w:lang w:val="lt-LT"/>
        </w:rPr>
        <w:t xml:space="preserve">VSC </w:t>
      </w:r>
      <w:r w:rsidR="00632BA3">
        <w:rPr>
          <w:sz w:val="24"/>
          <w:szCs w:val="24"/>
          <w:lang w:val="lt-LT"/>
        </w:rPr>
        <w:t>– Vi</w:t>
      </w:r>
      <w:r>
        <w:rPr>
          <w:sz w:val="24"/>
          <w:szCs w:val="24"/>
          <w:lang w:val="lt-LT"/>
        </w:rPr>
        <w:t>suomenės sveikatos centrai apskrityse</w:t>
      </w:r>
    </w:p>
    <w:p w:rsidR="00F70D98" w:rsidRDefault="00F70D98" w:rsidP="002F0A77">
      <w:pPr>
        <w:ind w:firstLine="562"/>
        <w:jc w:val="both"/>
        <w:rPr>
          <w:sz w:val="24"/>
          <w:szCs w:val="24"/>
          <w:lang w:val="lt-LT"/>
        </w:rPr>
      </w:pPr>
      <w:r w:rsidRPr="00AC3820">
        <w:rPr>
          <w:b/>
          <w:sz w:val="24"/>
          <w:szCs w:val="24"/>
          <w:lang w:val="lt-LT"/>
        </w:rPr>
        <w:t xml:space="preserve">RAAD </w:t>
      </w:r>
      <w:r w:rsidR="00B906B8">
        <w:rPr>
          <w:sz w:val="24"/>
          <w:szCs w:val="24"/>
          <w:lang w:val="lt-LT"/>
        </w:rPr>
        <w:t>– R</w:t>
      </w:r>
      <w:r>
        <w:rPr>
          <w:sz w:val="24"/>
          <w:szCs w:val="24"/>
          <w:lang w:val="lt-LT"/>
        </w:rPr>
        <w:t>egioninio aplinkos apsaugos departamentas</w:t>
      </w:r>
    </w:p>
    <w:p w:rsidR="00736212" w:rsidRDefault="00AC3820" w:rsidP="002F0A77">
      <w:pPr>
        <w:ind w:firstLine="562"/>
        <w:jc w:val="both"/>
        <w:rPr>
          <w:sz w:val="24"/>
          <w:szCs w:val="24"/>
          <w:lang w:val="lt-LT"/>
        </w:rPr>
      </w:pPr>
      <w:r w:rsidRPr="00AC3820">
        <w:rPr>
          <w:b/>
          <w:sz w:val="24"/>
          <w:szCs w:val="24"/>
          <w:lang w:val="lt-LT"/>
        </w:rPr>
        <w:t>NVSPL</w:t>
      </w:r>
      <w:r>
        <w:rPr>
          <w:sz w:val="24"/>
          <w:szCs w:val="24"/>
          <w:lang w:val="lt-LT"/>
        </w:rPr>
        <w:t xml:space="preserve"> – Nacionalinė visuomenės sveikatos priežiūros laboratorija</w:t>
      </w:r>
    </w:p>
    <w:p w:rsidR="00736212" w:rsidRDefault="00736212" w:rsidP="002F0A77">
      <w:pPr>
        <w:ind w:firstLine="562"/>
        <w:jc w:val="both"/>
        <w:rPr>
          <w:sz w:val="24"/>
          <w:szCs w:val="24"/>
          <w:lang w:val="lt-LT"/>
        </w:rPr>
      </w:pPr>
      <w:r w:rsidRPr="00736212">
        <w:rPr>
          <w:b/>
          <w:sz w:val="24"/>
          <w:szCs w:val="24"/>
          <w:lang w:val="lt-LT"/>
        </w:rPr>
        <w:t>SPAV</w:t>
      </w:r>
      <w:r w:rsidR="00AF2C1E">
        <w:rPr>
          <w:sz w:val="24"/>
          <w:szCs w:val="24"/>
          <w:lang w:val="lt-LT"/>
        </w:rPr>
        <w:t xml:space="preserve"> – S</w:t>
      </w:r>
      <w:r>
        <w:rPr>
          <w:sz w:val="24"/>
          <w:szCs w:val="24"/>
          <w:lang w:val="lt-LT"/>
        </w:rPr>
        <w:t>trateginis poveikio aplinkai vertinimas</w:t>
      </w:r>
    </w:p>
    <w:p w:rsidR="00736212" w:rsidRDefault="00736212" w:rsidP="002F0A77">
      <w:pPr>
        <w:ind w:firstLine="562"/>
        <w:jc w:val="both"/>
        <w:rPr>
          <w:sz w:val="24"/>
          <w:szCs w:val="24"/>
          <w:lang w:val="lt-LT"/>
        </w:rPr>
      </w:pPr>
      <w:r w:rsidRPr="00736212">
        <w:rPr>
          <w:b/>
          <w:sz w:val="24"/>
          <w:szCs w:val="24"/>
          <w:lang w:val="lt-LT"/>
        </w:rPr>
        <w:t>PVSV</w:t>
      </w:r>
      <w:r w:rsidR="00AF2C1E">
        <w:rPr>
          <w:sz w:val="24"/>
          <w:szCs w:val="24"/>
          <w:lang w:val="lt-LT"/>
        </w:rPr>
        <w:t xml:space="preserve"> – P</w:t>
      </w:r>
      <w:r>
        <w:rPr>
          <w:sz w:val="24"/>
          <w:szCs w:val="24"/>
          <w:lang w:val="lt-LT"/>
        </w:rPr>
        <w:t>oveikio visuomenės sveikatos vertinimas</w:t>
      </w:r>
    </w:p>
    <w:p w:rsidR="00736212" w:rsidRDefault="00F70D98" w:rsidP="002F0A77">
      <w:pPr>
        <w:ind w:firstLine="562"/>
        <w:jc w:val="both"/>
        <w:rPr>
          <w:sz w:val="24"/>
          <w:szCs w:val="24"/>
          <w:lang w:val="lt-LT"/>
        </w:rPr>
      </w:pPr>
      <w:r>
        <w:rPr>
          <w:b/>
          <w:sz w:val="24"/>
          <w:szCs w:val="24"/>
          <w:lang w:val="lt-LT"/>
        </w:rPr>
        <w:t xml:space="preserve">PAV – </w:t>
      </w:r>
      <w:r w:rsidR="00736212">
        <w:rPr>
          <w:sz w:val="24"/>
          <w:szCs w:val="24"/>
          <w:lang w:val="lt-LT"/>
        </w:rPr>
        <w:t xml:space="preserve">Planuojamos ūkinės veiklos poveikio visuomenės sveikatai vertinimas </w:t>
      </w:r>
    </w:p>
    <w:p w:rsidR="00F70D98" w:rsidRDefault="00F70D98" w:rsidP="002F0A77">
      <w:pPr>
        <w:ind w:firstLine="562"/>
        <w:jc w:val="both"/>
        <w:rPr>
          <w:sz w:val="24"/>
          <w:szCs w:val="24"/>
          <w:lang w:val="lt-LT"/>
        </w:rPr>
      </w:pPr>
      <w:r>
        <w:rPr>
          <w:b/>
          <w:sz w:val="24"/>
          <w:szCs w:val="24"/>
          <w:lang w:val="lt-LT"/>
        </w:rPr>
        <w:t xml:space="preserve">SAZ – </w:t>
      </w:r>
      <w:r w:rsidRPr="00F70D98">
        <w:rPr>
          <w:sz w:val="24"/>
          <w:szCs w:val="24"/>
          <w:lang w:val="lt-LT"/>
        </w:rPr>
        <w:t>Sanitarinės apsaugos zonos</w:t>
      </w:r>
    </w:p>
    <w:p w:rsidR="00AC3820" w:rsidRDefault="00F70D98" w:rsidP="002F0A77">
      <w:pPr>
        <w:ind w:firstLine="562"/>
        <w:jc w:val="both"/>
        <w:rPr>
          <w:sz w:val="24"/>
          <w:szCs w:val="24"/>
          <w:lang w:val="lt-LT"/>
        </w:rPr>
      </w:pPr>
      <w:r w:rsidRPr="00F70D98">
        <w:rPr>
          <w:b/>
          <w:sz w:val="24"/>
          <w:szCs w:val="24"/>
          <w:lang w:val="lt-LT"/>
        </w:rPr>
        <w:t>TIPK</w:t>
      </w:r>
      <w:r>
        <w:rPr>
          <w:sz w:val="24"/>
          <w:szCs w:val="24"/>
          <w:lang w:val="lt-LT"/>
        </w:rPr>
        <w:t xml:space="preserve"> – Taršos integruota prevencija ir kontrolė</w:t>
      </w:r>
    </w:p>
    <w:p w:rsidR="00E339BB" w:rsidRDefault="00E339BB" w:rsidP="002F0A77">
      <w:pPr>
        <w:ind w:firstLine="562"/>
        <w:jc w:val="both"/>
        <w:rPr>
          <w:sz w:val="24"/>
          <w:szCs w:val="24"/>
          <w:lang w:val="lt-LT"/>
        </w:rPr>
      </w:pPr>
      <w:r w:rsidRPr="00E339BB">
        <w:rPr>
          <w:b/>
          <w:sz w:val="24"/>
          <w:szCs w:val="24"/>
          <w:lang w:val="lt-LT"/>
        </w:rPr>
        <w:t>GPGB</w:t>
      </w:r>
      <w:r w:rsidR="00AF2C1E">
        <w:rPr>
          <w:sz w:val="24"/>
          <w:szCs w:val="24"/>
          <w:lang w:val="lt-LT"/>
        </w:rPr>
        <w:t xml:space="preserve"> – G</w:t>
      </w:r>
      <w:r>
        <w:rPr>
          <w:sz w:val="24"/>
          <w:szCs w:val="24"/>
          <w:lang w:val="lt-LT"/>
        </w:rPr>
        <w:t>eriausi prieinami gamybos būdai</w:t>
      </w:r>
    </w:p>
    <w:p w:rsidR="00B906B8" w:rsidRDefault="00B906B8" w:rsidP="002F0A77">
      <w:pPr>
        <w:ind w:firstLine="562"/>
        <w:jc w:val="both"/>
        <w:rPr>
          <w:sz w:val="24"/>
          <w:szCs w:val="24"/>
          <w:lang w:val="lt-LT"/>
        </w:rPr>
      </w:pPr>
      <w:r w:rsidRPr="00B906B8">
        <w:rPr>
          <w:b/>
          <w:sz w:val="24"/>
          <w:szCs w:val="24"/>
          <w:lang w:val="lt-LT"/>
        </w:rPr>
        <w:t>CO</w:t>
      </w:r>
      <w:r w:rsidR="00AF2C1E">
        <w:rPr>
          <w:sz w:val="24"/>
          <w:szCs w:val="24"/>
          <w:lang w:val="lt-LT"/>
        </w:rPr>
        <w:t xml:space="preserve"> – A</w:t>
      </w:r>
      <w:r>
        <w:rPr>
          <w:sz w:val="24"/>
          <w:szCs w:val="24"/>
          <w:lang w:val="lt-LT"/>
        </w:rPr>
        <w:t>nglies dioksidas</w:t>
      </w:r>
    </w:p>
    <w:p w:rsidR="00B906B8" w:rsidRDefault="00B906B8" w:rsidP="002F0A77">
      <w:pPr>
        <w:ind w:firstLine="562"/>
        <w:jc w:val="both"/>
        <w:rPr>
          <w:sz w:val="24"/>
          <w:szCs w:val="24"/>
          <w:lang w:val="lt-LT"/>
        </w:rPr>
      </w:pPr>
      <w:r w:rsidRPr="00B906B8">
        <w:rPr>
          <w:b/>
          <w:sz w:val="24"/>
          <w:szCs w:val="24"/>
          <w:lang w:val="lt-LT"/>
        </w:rPr>
        <w:t>NO</w:t>
      </w:r>
      <w:r w:rsidR="00AF2C1E">
        <w:rPr>
          <w:sz w:val="24"/>
          <w:szCs w:val="24"/>
          <w:lang w:val="lt-LT"/>
        </w:rPr>
        <w:t xml:space="preserve"> – A</w:t>
      </w:r>
      <w:r>
        <w:rPr>
          <w:sz w:val="24"/>
          <w:szCs w:val="24"/>
          <w:lang w:val="lt-LT"/>
        </w:rPr>
        <w:t>zoto dioksidas</w:t>
      </w:r>
    </w:p>
    <w:p w:rsidR="00B906B8" w:rsidRDefault="00B906B8" w:rsidP="002F0A77">
      <w:pPr>
        <w:ind w:firstLine="562"/>
        <w:jc w:val="both"/>
        <w:rPr>
          <w:sz w:val="24"/>
          <w:szCs w:val="24"/>
          <w:lang w:val="lt-LT"/>
        </w:rPr>
      </w:pPr>
      <w:r w:rsidRPr="00B906B8">
        <w:rPr>
          <w:b/>
          <w:sz w:val="24"/>
          <w:szCs w:val="24"/>
          <w:lang w:val="lt-LT"/>
        </w:rPr>
        <w:t>KD</w:t>
      </w:r>
      <w:r w:rsidR="00AF2C1E">
        <w:rPr>
          <w:sz w:val="24"/>
          <w:szCs w:val="24"/>
          <w:lang w:val="lt-LT"/>
        </w:rPr>
        <w:t>- K</w:t>
      </w:r>
      <w:r>
        <w:rPr>
          <w:sz w:val="24"/>
          <w:szCs w:val="24"/>
          <w:lang w:val="lt-LT"/>
        </w:rPr>
        <w:t>ietosios dalelės</w:t>
      </w:r>
    </w:p>
    <w:p w:rsidR="00B906B8" w:rsidRDefault="00B906B8" w:rsidP="002F0A77">
      <w:pPr>
        <w:ind w:firstLine="562"/>
        <w:jc w:val="both"/>
        <w:rPr>
          <w:sz w:val="24"/>
          <w:szCs w:val="24"/>
          <w:lang w:val="lt-LT"/>
        </w:rPr>
      </w:pPr>
      <w:r w:rsidRPr="00B906B8">
        <w:rPr>
          <w:b/>
          <w:sz w:val="24"/>
          <w:szCs w:val="24"/>
          <w:lang w:val="lt-LT"/>
        </w:rPr>
        <w:t>LOJ</w:t>
      </w:r>
      <w:r w:rsidR="00AF2C1E">
        <w:rPr>
          <w:sz w:val="24"/>
          <w:szCs w:val="24"/>
          <w:lang w:val="lt-LT"/>
        </w:rPr>
        <w:t xml:space="preserve"> – L</w:t>
      </w:r>
      <w:r>
        <w:rPr>
          <w:sz w:val="24"/>
          <w:szCs w:val="24"/>
          <w:lang w:val="lt-LT"/>
        </w:rPr>
        <w:t>akūs organiniai junginiai</w:t>
      </w:r>
    </w:p>
    <w:p w:rsidR="00510EFC" w:rsidRDefault="00794CEF" w:rsidP="002F0A77">
      <w:pPr>
        <w:ind w:firstLine="562"/>
        <w:jc w:val="both"/>
        <w:rPr>
          <w:sz w:val="24"/>
          <w:szCs w:val="24"/>
          <w:lang w:val="lt-LT"/>
        </w:rPr>
      </w:pPr>
      <w:r w:rsidRPr="00794CEF">
        <w:rPr>
          <w:b/>
          <w:sz w:val="24"/>
          <w:szCs w:val="24"/>
          <w:lang w:val="lt-LT"/>
        </w:rPr>
        <w:t>DLK</w:t>
      </w:r>
      <w:r w:rsidR="00AF2C1E">
        <w:rPr>
          <w:sz w:val="24"/>
          <w:szCs w:val="24"/>
          <w:lang w:val="lt-LT"/>
        </w:rPr>
        <w:t xml:space="preserve"> – D</w:t>
      </w:r>
      <w:r>
        <w:rPr>
          <w:sz w:val="24"/>
          <w:szCs w:val="24"/>
          <w:lang w:val="lt-LT"/>
        </w:rPr>
        <w:t>idžiausia leidžiama koncentracija</w:t>
      </w:r>
      <w:bookmarkStart w:id="6" w:name="_Toc383631535"/>
    </w:p>
    <w:p w:rsidR="00510EFC" w:rsidRDefault="00510EFC" w:rsidP="00510EFC">
      <w:pPr>
        <w:rPr>
          <w:lang w:val="lt-LT"/>
        </w:rPr>
      </w:pPr>
      <w:r>
        <w:rPr>
          <w:lang w:val="lt-LT"/>
        </w:rPr>
        <w:br w:type="page"/>
      </w:r>
    </w:p>
    <w:p w:rsidR="007D732D" w:rsidRPr="00510EFC" w:rsidRDefault="006454F7" w:rsidP="00510EFC">
      <w:pPr>
        <w:pStyle w:val="Heading1"/>
        <w:jc w:val="center"/>
        <w:rPr>
          <w:sz w:val="32"/>
          <w:szCs w:val="32"/>
          <w:lang w:val="lt-LT"/>
        </w:rPr>
      </w:pPr>
      <w:bookmarkStart w:id="7" w:name="_Toc387226308"/>
      <w:r w:rsidRPr="00510EFC">
        <w:rPr>
          <w:sz w:val="32"/>
          <w:szCs w:val="32"/>
          <w:lang w:val="lt-LT"/>
        </w:rPr>
        <w:lastRenderedPageBreak/>
        <w:t>ĮVADAS</w:t>
      </w:r>
      <w:bookmarkEnd w:id="6"/>
      <w:bookmarkEnd w:id="7"/>
    </w:p>
    <w:p w:rsidR="006A6A1D" w:rsidRPr="006A6A1D" w:rsidRDefault="006A6A1D" w:rsidP="006A6A1D">
      <w:pPr>
        <w:rPr>
          <w:lang w:val="lt-LT"/>
        </w:rPr>
      </w:pPr>
    </w:p>
    <w:p w:rsidR="00D52B58" w:rsidRPr="00855B2B" w:rsidRDefault="00BD7B99" w:rsidP="005929CE">
      <w:pPr>
        <w:spacing w:after="0" w:line="360" w:lineRule="auto"/>
        <w:ind w:firstLine="567"/>
        <w:jc w:val="both"/>
        <w:rPr>
          <w:rFonts w:cstheme="minorHAnsi"/>
          <w:sz w:val="24"/>
          <w:szCs w:val="24"/>
          <w:lang w:val="lt-LT"/>
        </w:rPr>
      </w:pPr>
      <w:r w:rsidRPr="00855B2B">
        <w:rPr>
          <w:rFonts w:cstheme="minorHAnsi"/>
          <w:sz w:val="24"/>
          <w:szCs w:val="24"/>
          <w:lang w:val="lt-LT"/>
        </w:rPr>
        <w:t>V</w:t>
      </w:r>
      <w:r w:rsidR="000E3630" w:rsidRPr="00855B2B">
        <w:rPr>
          <w:rFonts w:cstheme="minorHAnsi"/>
          <w:sz w:val="24"/>
          <w:szCs w:val="24"/>
          <w:lang w:val="lt-LT"/>
        </w:rPr>
        <w:t>ystantis žmonių</w:t>
      </w:r>
      <w:r w:rsidR="00DD07BE" w:rsidRPr="00855B2B">
        <w:rPr>
          <w:rFonts w:cstheme="minorHAnsi"/>
          <w:sz w:val="24"/>
          <w:szCs w:val="24"/>
          <w:lang w:val="lt-LT"/>
        </w:rPr>
        <w:t xml:space="preserve"> </w:t>
      </w:r>
      <w:r w:rsidR="000E3630" w:rsidRPr="00855B2B">
        <w:rPr>
          <w:rFonts w:cstheme="minorHAnsi"/>
          <w:sz w:val="24"/>
          <w:szCs w:val="24"/>
          <w:lang w:val="lt-LT"/>
        </w:rPr>
        <w:t>gamybinei veiklai, intensyvėjant ž</w:t>
      </w:r>
      <w:r w:rsidRPr="00855B2B">
        <w:rPr>
          <w:rFonts w:cstheme="minorHAnsi"/>
          <w:sz w:val="24"/>
          <w:szCs w:val="24"/>
          <w:lang w:val="lt-LT"/>
        </w:rPr>
        <w:t>emės</w:t>
      </w:r>
      <w:r w:rsidR="000E3630" w:rsidRPr="00855B2B">
        <w:rPr>
          <w:rFonts w:cstheme="minorHAnsi"/>
          <w:sz w:val="24"/>
          <w:szCs w:val="24"/>
          <w:lang w:val="lt-LT"/>
        </w:rPr>
        <w:t xml:space="preserve"> ūkiui, pramonei bei kitoms ūkio šakoms, </w:t>
      </w:r>
      <w:r w:rsidRPr="00855B2B">
        <w:rPr>
          <w:rFonts w:cstheme="minorHAnsi"/>
          <w:sz w:val="24"/>
          <w:szCs w:val="24"/>
          <w:lang w:val="lt-LT"/>
        </w:rPr>
        <w:t>susiduriama</w:t>
      </w:r>
      <w:r w:rsidR="005F6F14" w:rsidRPr="00855B2B">
        <w:rPr>
          <w:rFonts w:cstheme="minorHAnsi"/>
          <w:sz w:val="24"/>
          <w:szCs w:val="24"/>
          <w:lang w:val="lt-LT"/>
        </w:rPr>
        <w:t xml:space="preserve"> </w:t>
      </w:r>
      <w:r w:rsidR="00150DD8" w:rsidRPr="00855B2B">
        <w:rPr>
          <w:rFonts w:cstheme="minorHAnsi"/>
          <w:sz w:val="24"/>
          <w:szCs w:val="24"/>
          <w:lang w:val="lt-LT"/>
        </w:rPr>
        <w:t xml:space="preserve">su </w:t>
      </w:r>
      <w:r w:rsidR="00B30222">
        <w:rPr>
          <w:rFonts w:cstheme="minorHAnsi"/>
          <w:sz w:val="24"/>
          <w:szCs w:val="24"/>
          <w:lang w:val="lt-LT"/>
        </w:rPr>
        <w:t xml:space="preserve">vis </w:t>
      </w:r>
      <w:r w:rsidR="000E3630" w:rsidRPr="00855B2B">
        <w:rPr>
          <w:rFonts w:cstheme="minorHAnsi"/>
          <w:sz w:val="24"/>
          <w:szCs w:val="24"/>
          <w:lang w:val="lt-LT"/>
        </w:rPr>
        <w:t xml:space="preserve">daugiau prieštaravimų tarp žmonių veiklos ir </w:t>
      </w:r>
      <w:r w:rsidR="00926156" w:rsidRPr="00855B2B">
        <w:rPr>
          <w:rFonts w:cstheme="minorHAnsi"/>
          <w:sz w:val="24"/>
          <w:szCs w:val="24"/>
          <w:lang w:val="lt-LT"/>
        </w:rPr>
        <w:t>jos sukeliamų</w:t>
      </w:r>
      <w:r w:rsidRPr="00855B2B">
        <w:rPr>
          <w:rFonts w:cstheme="minorHAnsi"/>
          <w:sz w:val="24"/>
          <w:szCs w:val="24"/>
          <w:lang w:val="lt-LT"/>
        </w:rPr>
        <w:t xml:space="preserve"> padarinių gamtai</w:t>
      </w:r>
      <w:r w:rsidR="000E3630" w:rsidRPr="00855B2B">
        <w:rPr>
          <w:rFonts w:cstheme="minorHAnsi"/>
          <w:sz w:val="24"/>
          <w:szCs w:val="24"/>
          <w:lang w:val="lt-LT"/>
        </w:rPr>
        <w:t>.</w:t>
      </w:r>
      <w:r w:rsidR="00251DC8" w:rsidRPr="00855B2B">
        <w:rPr>
          <w:rFonts w:cstheme="minorHAnsi"/>
          <w:sz w:val="24"/>
          <w:szCs w:val="24"/>
          <w:lang w:val="lt-LT"/>
        </w:rPr>
        <w:t xml:space="preserve"> Pavyzdžiui,</w:t>
      </w:r>
      <w:r w:rsidR="001F6ADA">
        <w:rPr>
          <w:rFonts w:cstheme="minorHAnsi"/>
          <w:sz w:val="24"/>
          <w:szCs w:val="24"/>
          <w:lang w:val="lt-LT"/>
        </w:rPr>
        <w:t xml:space="preserve"> </w:t>
      </w:r>
      <w:r w:rsidRPr="00855B2B">
        <w:rPr>
          <w:rFonts w:cstheme="minorHAnsi"/>
          <w:sz w:val="24"/>
          <w:szCs w:val="24"/>
          <w:lang w:val="lt-LT"/>
        </w:rPr>
        <w:t>dėl netinkamo atliekų tvarkymo</w:t>
      </w:r>
      <w:r w:rsidR="00251DC8" w:rsidRPr="00855B2B">
        <w:rPr>
          <w:rFonts w:cstheme="minorHAnsi"/>
          <w:sz w:val="24"/>
          <w:szCs w:val="24"/>
          <w:lang w:val="lt-LT"/>
        </w:rPr>
        <w:t xml:space="preserve"> </w:t>
      </w:r>
      <w:r w:rsidRPr="00855B2B">
        <w:rPr>
          <w:rFonts w:cstheme="minorHAnsi"/>
          <w:sz w:val="24"/>
          <w:szCs w:val="24"/>
          <w:lang w:val="lt-LT"/>
        </w:rPr>
        <w:t>užteršiama teritorija, sklinda</w:t>
      </w:r>
      <w:r w:rsidR="00926156" w:rsidRPr="00855B2B">
        <w:rPr>
          <w:rFonts w:cstheme="minorHAnsi"/>
          <w:sz w:val="24"/>
          <w:szCs w:val="24"/>
          <w:lang w:val="lt-LT"/>
        </w:rPr>
        <w:t xml:space="preserve"> nemalonū</w:t>
      </w:r>
      <w:r w:rsidR="00251DC8" w:rsidRPr="00855B2B">
        <w:rPr>
          <w:rFonts w:cstheme="minorHAnsi"/>
          <w:sz w:val="24"/>
          <w:szCs w:val="24"/>
          <w:lang w:val="lt-LT"/>
        </w:rPr>
        <w:t>s kvapai</w:t>
      </w:r>
      <w:r w:rsidR="00926156" w:rsidRPr="00855B2B">
        <w:rPr>
          <w:sz w:val="24"/>
          <w:szCs w:val="24"/>
          <w:lang w:val="lt-LT"/>
        </w:rPr>
        <w:t xml:space="preserve">. </w:t>
      </w:r>
      <w:r w:rsidR="00D72DD6" w:rsidRPr="00855B2B">
        <w:rPr>
          <w:sz w:val="24"/>
          <w:szCs w:val="24"/>
          <w:lang w:val="lt-LT"/>
        </w:rPr>
        <w:t>N</w:t>
      </w:r>
      <w:r w:rsidR="004A4109" w:rsidRPr="00855B2B">
        <w:rPr>
          <w:sz w:val="24"/>
          <w:szCs w:val="24"/>
          <w:lang w:val="lt-LT"/>
        </w:rPr>
        <w:t>emaloniais kvapais</w:t>
      </w:r>
      <w:r w:rsidR="00D72DD6" w:rsidRPr="00855B2B">
        <w:rPr>
          <w:sz w:val="24"/>
          <w:szCs w:val="24"/>
          <w:lang w:val="lt-LT"/>
        </w:rPr>
        <w:t xml:space="preserve"> aplinkos orą</w:t>
      </w:r>
      <w:r w:rsidR="004A4109" w:rsidRPr="00855B2B">
        <w:rPr>
          <w:sz w:val="24"/>
          <w:szCs w:val="24"/>
          <w:lang w:val="lt-LT"/>
        </w:rPr>
        <w:t xml:space="preserve"> teršia</w:t>
      </w:r>
      <w:r w:rsidR="00D72DD6" w:rsidRPr="00855B2B">
        <w:rPr>
          <w:sz w:val="24"/>
          <w:szCs w:val="24"/>
          <w:lang w:val="lt-LT"/>
        </w:rPr>
        <w:t>:</w:t>
      </w:r>
      <w:r w:rsidR="004A4109" w:rsidRPr="00855B2B">
        <w:rPr>
          <w:sz w:val="24"/>
          <w:szCs w:val="24"/>
          <w:lang w:val="lt-LT"/>
        </w:rPr>
        <w:t xml:space="preserve"> </w:t>
      </w:r>
      <w:r w:rsidR="00404CD0" w:rsidRPr="00855B2B">
        <w:rPr>
          <w:sz w:val="24"/>
          <w:szCs w:val="24"/>
          <w:lang w:val="lt-LT"/>
        </w:rPr>
        <w:t>kailių</w:t>
      </w:r>
      <w:r w:rsidR="004A4109" w:rsidRPr="00855B2B">
        <w:rPr>
          <w:sz w:val="24"/>
          <w:szCs w:val="24"/>
          <w:lang w:val="lt-LT"/>
        </w:rPr>
        <w:t>, odos</w:t>
      </w:r>
      <w:r w:rsidR="00404CD0" w:rsidRPr="00855B2B">
        <w:rPr>
          <w:sz w:val="24"/>
          <w:szCs w:val="24"/>
          <w:lang w:val="lt-LT"/>
        </w:rPr>
        <w:t xml:space="preserve"> apdirbimo, baldų, mėsos įmonės, skerdyklos, nuotekų valymo įrenginiai.</w:t>
      </w:r>
      <w:r w:rsidR="00CB6C3A">
        <w:rPr>
          <w:sz w:val="24"/>
          <w:szCs w:val="24"/>
          <w:lang w:val="lt-LT"/>
        </w:rPr>
        <w:t xml:space="preserve"> </w:t>
      </w:r>
      <w:r w:rsidR="001F6ADA">
        <w:rPr>
          <w:sz w:val="24"/>
          <w:szCs w:val="24"/>
          <w:lang w:val="lt-LT"/>
        </w:rPr>
        <w:t xml:space="preserve">Pašaliniai oro </w:t>
      </w:r>
      <w:r w:rsidR="00926156" w:rsidRPr="00855B2B">
        <w:rPr>
          <w:sz w:val="24"/>
          <w:szCs w:val="24"/>
          <w:lang w:val="lt-LT"/>
        </w:rPr>
        <w:t>kvapai</w:t>
      </w:r>
      <w:r w:rsidR="00D52B58" w:rsidRPr="00855B2B">
        <w:rPr>
          <w:sz w:val="24"/>
          <w:szCs w:val="24"/>
          <w:lang w:val="lt-LT"/>
        </w:rPr>
        <w:t xml:space="preserve"> gyvenamojoje teritorijoje</w:t>
      </w:r>
      <w:r w:rsidR="00F663CD" w:rsidRPr="00855B2B">
        <w:rPr>
          <w:sz w:val="24"/>
          <w:szCs w:val="24"/>
          <w:lang w:val="lt-LT"/>
        </w:rPr>
        <w:t xml:space="preserve"> sukelia gyventojų</w:t>
      </w:r>
      <w:r w:rsidR="00404CD0" w:rsidRPr="00855B2B">
        <w:rPr>
          <w:sz w:val="24"/>
          <w:szCs w:val="24"/>
          <w:lang w:val="lt-LT"/>
        </w:rPr>
        <w:t xml:space="preserve"> nepas</w:t>
      </w:r>
      <w:r w:rsidR="00F663CD" w:rsidRPr="00855B2B">
        <w:rPr>
          <w:sz w:val="24"/>
          <w:szCs w:val="24"/>
          <w:lang w:val="lt-LT"/>
        </w:rPr>
        <w:t>itenkinimą gyvenimo</w:t>
      </w:r>
      <w:r w:rsidR="00404CD0" w:rsidRPr="00855B2B">
        <w:rPr>
          <w:sz w:val="24"/>
          <w:szCs w:val="24"/>
          <w:lang w:val="lt-LT"/>
        </w:rPr>
        <w:t xml:space="preserve"> kokybe</w:t>
      </w:r>
      <w:r w:rsidR="00926156" w:rsidRPr="00855B2B">
        <w:rPr>
          <w:sz w:val="24"/>
          <w:szCs w:val="24"/>
          <w:lang w:val="lt-LT"/>
        </w:rPr>
        <w:t>,</w:t>
      </w:r>
      <w:r w:rsidR="00D52B58" w:rsidRPr="00855B2B">
        <w:rPr>
          <w:sz w:val="24"/>
          <w:szCs w:val="24"/>
          <w:lang w:val="lt-LT"/>
        </w:rPr>
        <w:t xml:space="preserve"> </w:t>
      </w:r>
      <w:r w:rsidR="00FC035D">
        <w:rPr>
          <w:sz w:val="24"/>
          <w:szCs w:val="24"/>
          <w:lang w:val="lt-LT"/>
        </w:rPr>
        <w:t>sveikatos sutrikimus</w:t>
      </w:r>
      <w:r w:rsidR="00D52B58" w:rsidRPr="00855B2B">
        <w:rPr>
          <w:sz w:val="24"/>
          <w:szCs w:val="24"/>
          <w:lang w:val="lt-LT"/>
        </w:rPr>
        <w:t xml:space="preserve">, </w:t>
      </w:r>
      <w:r w:rsidR="007C569A">
        <w:rPr>
          <w:sz w:val="24"/>
          <w:szCs w:val="24"/>
          <w:lang w:val="lt-LT"/>
        </w:rPr>
        <w:t xml:space="preserve">žmonės </w:t>
      </w:r>
      <w:r w:rsidR="00D52B58" w:rsidRPr="00855B2B">
        <w:rPr>
          <w:sz w:val="24"/>
          <w:szCs w:val="24"/>
          <w:lang w:val="lt-LT"/>
        </w:rPr>
        <w:t xml:space="preserve">jaučia </w:t>
      </w:r>
      <w:r w:rsidR="00F663CD" w:rsidRPr="00855B2B">
        <w:rPr>
          <w:sz w:val="24"/>
          <w:szCs w:val="24"/>
          <w:lang w:val="lt-LT"/>
        </w:rPr>
        <w:t>nuolat</w:t>
      </w:r>
      <w:r w:rsidR="00926156" w:rsidRPr="00855B2B">
        <w:rPr>
          <w:sz w:val="24"/>
          <w:szCs w:val="24"/>
          <w:lang w:val="lt-LT"/>
        </w:rPr>
        <w:t>inį</w:t>
      </w:r>
      <w:r w:rsidR="00F663CD" w:rsidRPr="00855B2B">
        <w:rPr>
          <w:sz w:val="24"/>
          <w:szCs w:val="24"/>
          <w:lang w:val="lt-LT"/>
        </w:rPr>
        <w:t xml:space="preserve"> diskomfor</w:t>
      </w:r>
      <w:r w:rsidR="00926156" w:rsidRPr="00855B2B">
        <w:rPr>
          <w:sz w:val="24"/>
          <w:szCs w:val="24"/>
          <w:lang w:val="lt-LT"/>
        </w:rPr>
        <w:t>tą</w:t>
      </w:r>
      <w:r w:rsidR="00251DC8" w:rsidRPr="00855B2B">
        <w:rPr>
          <w:sz w:val="24"/>
          <w:szCs w:val="24"/>
          <w:lang w:val="lt-LT"/>
        </w:rPr>
        <w:t>.</w:t>
      </w:r>
    </w:p>
    <w:p w:rsidR="007D732D" w:rsidRPr="007C5238" w:rsidRDefault="005929CE" w:rsidP="005929CE">
      <w:pPr>
        <w:tabs>
          <w:tab w:val="left" w:pos="567"/>
        </w:tabs>
        <w:spacing w:after="0" w:line="360" w:lineRule="auto"/>
        <w:jc w:val="both"/>
        <w:rPr>
          <w:rFonts w:ascii="Times New Roman" w:hAnsi="Times New Roman" w:cs="Times New Roman"/>
          <w:sz w:val="24"/>
          <w:szCs w:val="24"/>
          <w:lang w:val="lt-LT"/>
        </w:rPr>
      </w:pPr>
      <w:r>
        <w:rPr>
          <w:rFonts w:cstheme="minorHAnsi"/>
          <w:sz w:val="24"/>
          <w:szCs w:val="24"/>
          <w:lang w:val="lt-LT"/>
        </w:rPr>
        <w:tab/>
      </w:r>
      <w:r w:rsidR="00F663CD" w:rsidRPr="00855B2B">
        <w:rPr>
          <w:rFonts w:cstheme="minorHAnsi"/>
          <w:sz w:val="24"/>
          <w:szCs w:val="24"/>
          <w:lang w:val="lt-LT"/>
        </w:rPr>
        <w:t>Per pastaruosius kelerius metus</w:t>
      </w:r>
      <w:r w:rsidR="00D52B58" w:rsidRPr="00855B2B">
        <w:rPr>
          <w:rFonts w:cstheme="minorHAnsi"/>
          <w:sz w:val="24"/>
          <w:szCs w:val="24"/>
          <w:lang w:val="lt-LT"/>
        </w:rPr>
        <w:t xml:space="preserve"> Lietuvoje</w:t>
      </w:r>
      <w:r w:rsidR="00F663CD" w:rsidRPr="00855B2B">
        <w:rPr>
          <w:rFonts w:cstheme="minorHAnsi"/>
          <w:sz w:val="24"/>
          <w:szCs w:val="24"/>
          <w:lang w:val="lt-LT"/>
        </w:rPr>
        <w:t xml:space="preserve"> besiplečiantys</w:t>
      </w:r>
      <w:r w:rsidR="00D52B58" w:rsidRPr="00855B2B">
        <w:rPr>
          <w:rFonts w:cstheme="minorHAnsi"/>
          <w:sz w:val="24"/>
          <w:szCs w:val="24"/>
          <w:lang w:val="lt-LT"/>
        </w:rPr>
        <w:t xml:space="preserve"> </w:t>
      </w:r>
      <w:r w:rsidR="00BD7B99" w:rsidRPr="00855B2B">
        <w:rPr>
          <w:rFonts w:cstheme="minorHAnsi"/>
          <w:sz w:val="24"/>
          <w:szCs w:val="24"/>
          <w:lang w:val="lt-LT"/>
        </w:rPr>
        <w:t>kiaulių</w:t>
      </w:r>
      <w:r w:rsidR="00D52B58" w:rsidRPr="00855B2B">
        <w:rPr>
          <w:rFonts w:cstheme="minorHAnsi"/>
          <w:sz w:val="24"/>
          <w:szCs w:val="24"/>
          <w:lang w:val="lt-LT"/>
        </w:rPr>
        <w:t xml:space="preserve"> auginimo ūkiai</w:t>
      </w:r>
      <w:r w:rsidR="00BD7B99" w:rsidRPr="00855B2B">
        <w:rPr>
          <w:rFonts w:cstheme="minorHAnsi"/>
          <w:sz w:val="24"/>
          <w:szCs w:val="24"/>
          <w:lang w:val="lt-LT"/>
        </w:rPr>
        <w:t>,</w:t>
      </w:r>
      <w:r w:rsidR="00BD7B99" w:rsidRPr="00855B2B">
        <w:rPr>
          <w:sz w:val="24"/>
          <w:szCs w:val="24"/>
          <w:lang w:val="lt-LT"/>
        </w:rPr>
        <w:t xml:space="preserve"> </w:t>
      </w:r>
      <w:r w:rsidR="00926156" w:rsidRPr="00855B2B">
        <w:rPr>
          <w:sz w:val="24"/>
          <w:szCs w:val="24"/>
          <w:lang w:val="lt-LT"/>
        </w:rPr>
        <w:t xml:space="preserve">didelės vištų fermos </w:t>
      </w:r>
      <w:r w:rsidR="00D52B58" w:rsidRPr="00855B2B">
        <w:rPr>
          <w:sz w:val="24"/>
          <w:szCs w:val="24"/>
          <w:lang w:val="lt-LT"/>
        </w:rPr>
        <w:t>yra skleidžiamo nemalona</w:t>
      </w:r>
      <w:r w:rsidR="00F663CD" w:rsidRPr="00855B2B">
        <w:rPr>
          <w:sz w:val="24"/>
          <w:szCs w:val="24"/>
          <w:lang w:val="lt-LT"/>
        </w:rPr>
        <w:t>us kvap</w:t>
      </w:r>
      <w:r w:rsidR="00D52B58" w:rsidRPr="00855B2B">
        <w:rPr>
          <w:sz w:val="24"/>
          <w:szCs w:val="24"/>
          <w:lang w:val="lt-LT"/>
        </w:rPr>
        <w:t>o</w:t>
      </w:r>
      <w:r w:rsidR="007C569A">
        <w:rPr>
          <w:sz w:val="24"/>
          <w:szCs w:val="24"/>
          <w:lang w:val="lt-LT"/>
        </w:rPr>
        <w:t xml:space="preserve">, vadinamo </w:t>
      </w:r>
      <w:proofErr w:type="spellStart"/>
      <w:r w:rsidR="007C569A">
        <w:rPr>
          <w:sz w:val="24"/>
          <w:szCs w:val="24"/>
          <w:lang w:val="lt-LT"/>
        </w:rPr>
        <w:t>odorantu</w:t>
      </w:r>
      <w:proofErr w:type="spellEnd"/>
      <w:r w:rsidR="007C569A">
        <w:rPr>
          <w:sz w:val="24"/>
          <w:szCs w:val="24"/>
          <w:lang w:val="lt-LT"/>
        </w:rPr>
        <w:t>,</w:t>
      </w:r>
      <w:r w:rsidR="00926156" w:rsidRPr="00855B2B">
        <w:rPr>
          <w:sz w:val="24"/>
          <w:szCs w:val="24"/>
          <w:lang w:val="lt-LT"/>
        </w:rPr>
        <w:t xml:space="preserve"> židiniai</w:t>
      </w:r>
      <w:r w:rsidR="00F663CD" w:rsidRPr="00855B2B">
        <w:rPr>
          <w:sz w:val="24"/>
          <w:szCs w:val="24"/>
          <w:lang w:val="lt-LT"/>
        </w:rPr>
        <w:t xml:space="preserve">. </w:t>
      </w:r>
      <w:r w:rsidR="007D732D" w:rsidRPr="00855B2B">
        <w:rPr>
          <w:sz w:val="24"/>
          <w:szCs w:val="24"/>
          <w:lang w:val="lt-LT"/>
        </w:rPr>
        <w:t xml:space="preserve">Daugelis </w:t>
      </w:r>
      <w:r w:rsidR="005E2864" w:rsidRPr="00855B2B">
        <w:rPr>
          <w:sz w:val="24"/>
          <w:szCs w:val="24"/>
          <w:lang w:val="lt-LT"/>
        </w:rPr>
        <w:t>s</w:t>
      </w:r>
      <w:r w:rsidR="00832E89" w:rsidRPr="00855B2B">
        <w:rPr>
          <w:sz w:val="24"/>
          <w:szCs w:val="24"/>
          <w:lang w:val="lt-LT"/>
        </w:rPr>
        <w:t>kleid</w:t>
      </w:r>
      <w:r w:rsidR="00D52B58" w:rsidRPr="00855B2B">
        <w:rPr>
          <w:sz w:val="24"/>
          <w:szCs w:val="24"/>
          <w:lang w:val="lt-LT"/>
        </w:rPr>
        <w:t xml:space="preserve">žiamų kvapų yra </w:t>
      </w:r>
      <w:r w:rsidR="00832E89" w:rsidRPr="00855B2B">
        <w:rPr>
          <w:sz w:val="24"/>
          <w:szCs w:val="24"/>
          <w:lang w:val="lt-LT"/>
        </w:rPr>
        <w:t>intensyvūs, tačiau gali sklisti nepastoviai, tam</w:t>
      </w:r>
      <w:r w:rsidR="006A5200" w:rsidRPr="00855B2B">
        <w:rPr>
          <w:sz w:val="24"/>
          <w:szCs w:val="24"/>
          <w:lang w:val="lt-LT"/>
        </w:rPr>
        <w:t xml:space="preserve"> tikru gamybos etapo metu. </w:t>
      </w:r>
      <w:r w:rsidR="00926156" w:rsidRPr="00855B2B">
        <w:rPr>
          <w:sz w:val="24"/>
          <w:szCs w:val="24"/>
          <w:lang w:val="lt-LT"/>
        </w:rPr>
        <w:t>Pažymėtina, kad žmone</w:t>
      </w:r>
      <w:r w:rsidR="005E2864" w:rsidRPr="00855B2B">
        <w:rPr>
          <w:sz w:val="24"/>
          <w:szCs w:val="24"/>
          <w:lang w:val="lt-LT"/>
        </w:rPr>
        <w:t xml:space="preserve">s gali dirginti bet kokie pašaliniai užuodžiami kvapai. </w:t>
      </w:r>
      <w:r w:rsidR="006A5200" w:rsidRPr="00855B2B">
        <w:rPr>
          <w:sz w:val="24"/>
          <w:szCs w:val="24"/>
          <w:lang w:val="lt-LT"/>
        </w:rPr>
        <w:t>Viena</w:t>
      </w:r>
      <w:r w:rsidR="00832E89" w:rsidRPr="00855B2B">
        <w:rPr>
          <w:sz w:val="24"/>
          <w:szCs w:val="24"/>
          <w:lang w:val="lt-LT"/>
        </w:rPr>
        <w:t xml:space="preserve"> iš priežasčių</w:t>
      </w:r>
      <w:r w:rsidR="00926156" w:rsidRPr="00855B2B">
        <w:rPr>
          <w:sz w:val="24"/>
          <w:szCs w:val="24"/>
          <w:lang w:val="lt-LT"/>
        </w:rPr>
        <w:t>, kodėl atsiranda nemalonūs kvapai, tai įmonių vengimas naudoti</w:t>
      </w:r>
      <w:r w:rsidR="00B90911">
        <w:rPr>
          <w:sz w:val="24"/>
          <w:szCs w:val="24"/>
          <w:lang w:val="lt-LT"/>
        </w:rPr>
        <w:t xml:space="preserve"> nemalonių</w:t>
      </w:r>
      <w:r w:rsidR="00832E89" w:rsidRPr="00855B2B">
        <w:rPr>
          <w:sz w:val="24"/>
          <w:szCs w:val="24"/>
          <w:lang w:val="lt-LT"/>
        </w:rPr>
        <w:t xml:space="preserve"> </w:t>
      </w:r>
      <w:r w:rsidR="00926156" w:rsidRPr="00855B2B">
        <w:rPr>
          <w:sz w:val="24"/>
          <w:szCs w:val="24"/>
          <w:lang w:val="lt-LT"/>
        </w:rPr>
        <w:t>kvapų</w:t>
      </w:r>
      <w:r w:rsidR="00926156" w:rsidRPr="00855B2B">
        <w:rPr>
          <w:b/>
          <w:color w:val="FF0000"/>
          <w:sz w:val="24"/>
          <w:szCs w:val="24"/>
          <w:lang w:val="lt-LT"/>
        </w:rPr>
        <w:t xml:space="preserve"> </w:t>
      </w:r>
      <w:r w:rsidR="00926156" w:rsidRPr="007C569A">
        <w:rPr>
          <w:b/>
          <w:sz w:val="24"/>
          <w:szCs w:val="24"/>
          <w:lang w:val="lt-LT"/>
        </w:rPr>
        <w:t xml:space="preserve">prevencijos </w:t>
      </w:r>
      <w:r w:rsidR="00B90911" w:rsidRPr="007C569A">
        <w:rPr>
          <w:b/>
          <w:sz w:val="24"/>
          <w:szCs w:val="24"/>
          <w:lang w:val="lt-LT"/>
        </w:rPr>
        <w:t>ir šalinimo priemones.</w:t>
      </w:r>
      <w:r w:rsidR="007C5238" w:rsidRPr="007C569A">
        <w:rPr>
          <w:b/>
          <w:sz w:val="24"/>
          <w:szCs w:val="24"/>
          <w:lang w:val="lt-LT"/>
        </w:rPr>
        <w:t xml:space="preserve"> </w:t>
      </w:r>
      <w:r w:rsidR="007C5238" w:rsidRPr="00596120">
        <w:rPr>
          <w:rFonts w:ascii="Times New Roman" w:hAnsi="Times New Roman" w:cs="Times New Roman"/>
          <w:sz w:val="24"/>
          <w:szCs w:val="24"/>
          <w:lang w:val="lt-LT"/>
        </w:rPr>
        <w:t>Aplinkos politikoje, išreikštoje atsargumo principu, pirmiausia siekiama išvengti žalos aplinkai, o ne kovoti su pasekmėmis.</w:t>
      </w:r>
    </w:p>
    <w:p w:rsidR="007D732D" w:rsidRPr="007C5238" w:rsidRDefault="005929CE" w:rsidP="005929CE">
      <w:pPr>
        <w:tabs>
          <w:tab w:val="left" w:pos="567"/>
        </w:tabs>
        <w:spacing w:after="0" w:line="360" w:lineRule="auto"/>
        <w:jc w:val="both"/>
        <w:rPr>
          <w:rFonts w:ascii="Times New Roman" w:hAnsi="Times New Roman" w:cs="Times New Roman"/>
          <w:sz w:val="24"/>
          <w:szCs w:val="24"/>
          <w:lang w:val="lt-LT"/>
        </w:rPr>
      </w:pPr>
      <w:r>
        <w:rPr>
          <w:sz w:val="24"/>
          <w:szCs w:val="24"/>
          <w:lang w:val="lt-LT"/>
        </w:rPr>
        <w:tab/>
      </w:r>
      <w:r w:rsidR="00832E89" w:rsidRPr="00855B2B">
        <w:rPr>
          <w:sz w:val="24"/>
          <w:szCs w:val="24"/>
          <w:lang w:val="lt-LT"/>
        </w:rPr>
        <w:t xml:space="preserve">Beveik kiekviena ūkio komercinė veikla </w:t>
      </w:r>
      <w:r w:rsidR="00652C44" w:rsidRPr="00855B2B">
        <w:rPr>
          <w:sz w:val="24"/>
          <w:szCs w:val="24"/>
          <w:lang w:val="lt-LT"/>
        </w:rPr>
        <w:t xml:space="preserve">daro </w:t>
      </w:r>
      <w:r w:rsidR="00926156" w:rsidRPr="00855B2B">
        <w:rPr>
          <w:sz w:val="24"/>
          <w:szCs w:val="24"/>
          <w:lang w:val="lt-LT"/>
        </w:rPr>
        <w:t>poveikį aplinkai,</w:t>
      </w:r>
      <w:r w:rsidR="00652C44" w:rsidRPr="00855B2B">
        <w:rPr>
          <w:sz w:val="24"/>
          <w:szCs w:val="24"/>
          <w:lang w:val="lt-LT"/>
        </w:rPr>
        <w:t xml:space="preserve"> pvz.: per</w:t>
      </w:r>
      <w:r w:rsidR="00832E89" w:rsidRPr="00855B2B">
        <w:rPr>
          <w:sz w:val="24"/>
          <w:szCs w:val="24"/>
          <w:lang w:val="lt-LT"/>
        </w:rPr>
        <w:t xml:space="preserve"> nuo</w:t>
      </w:r>
      <w:r w:rsidR="00652C44" w:rsidRPr="00855B2B">
        <w:rPr>
          <w:sz w:val="24"/>
          <w:szCs w:val="24"/>
          <w:lang w:val="lt-LT"/>
        </w:rPr>
        <w:t>tekų valymą, atliekų susidarymą</w:t>
      </w:r>
      <w:r w:rsidR="00A47AD3" w:rsidRPr="00855B2B">
        <w:rPr>
          <w:sz w:val="24"/>
          <w:szCs w:val="24"/>
          <w:lang w:val="lt-LT"/>
        </w:rPr>
        <w:t xml:space="preserve">, </w:t>
      </w:r>
      <w:r w:rsidR="00652C44" w:rsidRPr="00855B2B">
        <w:rPr>
          <w:sz w:val="24"/>
          <w:szCs w:val="24"/>
          <w:lang w:val="lt-LT"/>
        </w:rPr>
        <w:t>kvapų sklaidą</w:t>
      </w:r>
      <w:r w:rsidR="00832E89" w:rsidRPr="00855B2B">
        <w:rPr>
          <w:sz w:val="24"/>
          <w:szCs w:val="24"/>
          <w:lang w:val="lt-LT"/>
        </w:rPr>
        <w:t xml:space="preserve">. </w:t>
      </w:r>
      <w:r w:rsidR="00652C44" w:rsidRPr="00855B2B">
        <w:rPr>
          <w:sz w:val="24"/>
          <w:szCs w:val="24"/>
          <w:lang w:val="lt-LT"/>
        </w:rPr>
        <w:t>Jeigu</w:t>
      </w:r>
      <w:r w:rsidR="007D732D" w:rsidRPr="00855B2B">
        <w:rPr>
          <w:sz w:val="24"/>
          <w:szCs w:val="24"/>
          <w:lang w:val="lt-LT"/>
        </w:rPr>
        <w:t xml:space="preserve"> nuotekų ir šiukšlių </w:t>
      </w:r>
      <w:r w:rsidR="00926156" w:rsidRPr="00855B2B">
        <w:rPr>
          <w:sz w:val="24"/>
          <w:szCs w:val="24"/>
          <w:lang w:val="lt-LT"/>
        </w:rPr>
        <w:t xml:space="preserve">problemą </w:t>
      </w:r>
      <w:r w:rsidR="00652C44" w:rsidRPr="00855B2B">
        <w:rPr>
          <w:sz w:val="24"/>
          <w:szCs w:val="24"/>
          <w:lang w:val="lt-LT"/>
        </w:rPr>
        <w:t>galima išm</w:t>
      </w:r>
      <w:r w:rsidR="002C3428">
        <w:rPr>
          <w:sz w:val="24"/>
          <w:szCs w:val="24"/>
          <w:lang w:val="lt-LT"/>
        </w:rPr>
        <w:t xml:space="preserve">atuoti objektyviais kriterijais </w:t>
      </w:r>
      <w:r w:rsidR="00652C44" w:rsidRPr="00855B2B">
        <w:rPr>
          <w:sz w:val="24"/>
          <w:szCs w:val="24"/>
          <w:lang w:val="lt-LT"/>
        </w:rPr>
        <w:t>-</w:t>
      </w:r>
      <w:r w:rsidR="007D732D" w:rsidRPr="00855B2B">
        <w:rPr>
          <w:sz w:val="24"/>
          <w:szCs w:val="24"/>
          <w:lang w:val="lt-LT"/>
        </w:rPr>
        <w:t xml:space="preserve"> bendrai taikomų taisyklių, galima nurodyti, kur duomenų sąveika </w:t>
      </w:r>
      <w:r w:rsidR="002C3428">
        <w:rPr>
          <w:sz w:val="24"/>
          <w:szCs w:val="24"/>
          <w:lang w:val="lt-LT"/>
        </w:rPr>
        <w:t>(intensyvumas) yra žalinga</w:t>
      </w:r>
      <w:r w:rsidR="007D732D" w:rsidRPr="00855B2B">
        <w:rPr>
          <w:sz w:val="24"/>
          <w:szCs w:val="24"/>
          <w:lang w:val="lt-LT"/>
        </w:rPr>
        <w:t xml:space="preserve"> aplinkai. </w:t>
      </w:r>
      <w:r w:rsidR="00926156" w:rsidRPr="00855B2B">
        <w:rPr>
          <w:sz w:val="24"/>
          <w:szCs w:val="24"/>
          <w:lang w:val="lt-LT"/>
        </w:rPr>
        <w:t>Tuo tarpu</w:t>
      </w:r>
      <w:r w:rsidR="00652C44" w:rsidRPr="00855B2B">
        <w:rPr>
          <w:sz w:val="24"/>
          <w:szCs w:val="24"/>
          <w:lang w:val="lt-LT"/>
        </w:rPr>
        <w:t xml:space="preserve"> n</w:t>
      </w:r>
      <w:r w:rsidR="007D732D" w:rsidRPr="00855B2B">
        <w:rPr>
          <w:sz w:val="24"/>
          <w:szCs w:val="24"/>
          <w:lang w:val="lt-LT"/>
        </w:rPr>
        <w:t>emalonaus kvapo</w:t>
      </w:r>
      <w:r w:rsidR="00926156" w:rsidRPr="00855B2B">
        <w:rPr>
          <w:sz w:val="24"/>
          <w:szCs w:val="24"/>
          <w:lang w:val="lt-LT"/>
        </w:rPr>
        <w:t xml:space="preserve"> problemo</w:t>
      </w:r>
      <w:r w:rsidR="00652C44" w:rsidRPr="00855B2B">
        <w:rPr>
          <w:sz w:val="24"/>
          <w:szCs w:val="24"/>
          <w:lang w:val="lt-LT"/>
        </w:rPr>
        <w:t>s identifikavimas ir sprendimas</w:t>
      </w:r>
      <w:r w:rsidR="00FC035D">
        <w:rPr>
          <w:sz w:val="24"/>
          <w:szCs w:val="24"/>
          <w:lang w:val="lt-LT"/>
        </w:rPr>
        <w:t xml:space="preserve"> -</w:t>
      </w:r>
      <w:r w:rsidR="00652C44" w:rsidRPr="00855B2B">
        <w:rPr>
          <w:sz w:val="24"/>
          <w:szCs w:val="24"/>
          <w:lang w:val="lt-LT"/>
        </w:rPr>
        <w:t xml:space="preserve"> </w:t>
      </w:r>
      <w:r w:rsidR="007D732D" w:rsidRPr="00855B2B">
        <w:rPr>
          <w:sz w:val="24"/>
          <w:szCs w:val="24"/>
          <w:lang w:val="lt-LT"/>
        </w:rPr>
        <w:t>skiriasi. Nemalonius kvapus galima nustatyti juslinių savybių, t.</w:t>
      </w:r>
      <w:r w:rsidR="007065D0" w:rsidRPr="00855B2B">
        <w:rPr>
          <w:sz w:val="24"/>
          <w:szCs w:val="24"/>
          <w:lang w:val="lt-LT"/>
        </w:rPr>
        <w:t xml:space="preserve"> </w:t>
      </w:r>
      <w:r w:rsidR="007D732D" w:rsidRPr="00855B2B">
        <w:rPr>
          <w:sz w:val="24"/>
          <w:szCs w:val="24"/>
          <w:lang w:val="lt-LT"/>
        </w:rPr>
        <w:t>y</w:t>
      </w:r>
      <w:r w:rsidR="00C80E68" w:rsidRPr="00855B2B">
        <w:rPr>
          <w:sz w:val="24"/>
          <w:szCs w:val="24"/>
          <w:lang w:val="lt-LT"/>
        </w:rPr>
        <w:t>.</w:t>
      </w:r>
      <w:r w:rsidR="007D732D" w:rsidRPr="00855B2B">
        <w:rPr>
          <w:sz w:val="24"/>
          <w:szCs w:val="24"/>
          <w:lang w:val="lt-LT"/>
        </w:rPr>
        <w:t xml:space="preserve"> uoslės pagalba, tačiau daug sunkiau nustatyti jų žalą aplinkai</w:t>
      </w:r>
      <w:r w:rsidR="00596120" w:rsidRPr="00855B2B">
        <w:rPr>
          <w:sz w:val="24"/>
          <w:szCs w:val="24"/>
          <w:lang w:val="lt-LT"/>
        </w:rPr>
        <w:t xml:space="preserve"> </w:t>
      </w:r>
      <w:r w:rsidR="00152456" w:rsidRPr="00855B2B">
        <w:rPr>
          <w:sz w:val="24"/>
          <w:szCs w:val="24"/>
          <w:lang w:val="lt-LT"/>
        </w:rPr>
        <w:t>ir žmogaus sveikatai</w:t>
      </w:r>
      <w:r w:rsidR="007D732D" w:rsidRPr="00855B2B">
        <w:rPr>
          <w:sz w:val="24"/>
          <w:szCs w:val="24"/>
          <w:lang w:val="lt-LT"/>
        </w:rPr>
        <w:t>.</w:t>
      </w:r>
      <w:r w:rsidR="006A5200" w:rsidRPr="00855B2B">
        <w:rPr>
          <w:sz w:val="24"/>
          <w:szCs w:val="24"/>
          <w:lang w:val="lt-LT"/>
        </w:rPr>
        <w:t xml:space="preserve"> </w:t>
      </w:r>
      <w:r w:rsidR="007C5238" w:rsidRPr="00596120">
        <w:rPr>
          <w:sz w:val="24"/>
          <w:szCs w:val="24"/>
          <w:lang w:val="lt-LT"/>
        </w:rPr>
        <w:t>Aplinkos tarša neviršijant leistinų poveikio aplinkai ribų yra būtina darnaus vystymo</w:t>
      </w:r>
      <w:r w:rsidR="007C5238" w:rsidRPr="00596120">
        <w:rPr>
          <w:b/>
          <w:sz w:val="24"/>
          <w:szCs w:val="24"/>
          <w:lang w:val="lt-LT"/>
        </w:rPr>
        <w:t xml:space="preserve"> </w:t>
      </w:r>
      <w:r w:rsidR="007C5238" w:rsidRPr="00FC035D">
        <w:rPr>
          <w:sz w:val="24"/>
          <w:szCs w:val="24"/>
          <w:lang w:val="lt-LT"/>
        </w:rPr>
        <w:t>sąlyga.</w:t>
      </w:r>
      <w:r w:rsidR="007C5238" w:rsidRPr="00116EE0">
        <w:rPr>
          <w:rFonts w:ascii="Times New Roman" w:hAnsi="Times New Roman" w:cs="Times New Roman"/>
          <w:sz w:val="24"/>
          <w:szCs w:val="24"/>
          <w:lang w:val="lt-LT"/>
        </w:rPr>
        <w:t xml:space="preserve"> </w:t>
      </w:r>
    </w:p>
    <w:p w:rsidR="00A734C3" w:rsidRPr="00FE503B" w:rsidRDefault="005929CE" w:rsidP="005929CE">
      <w:pPr>
        <w:tabs>
          <w:tab w:val="left" w:pos="567"/>
        </w:tabs>
        <w:spacing w:after="0" w:line="360" w:lineRule="auto"/>
        <w:jc w:val="both"/>
        <w:rPr>
          <w:sz w:val="24"/>
          <w:szCs w:val="24"/>
          <w:lang w:val="lt-LT"/>
        </w:rPr>
      </w:pPr>
      <w:r>
        <w:rPr>
          <w:b/>
          <w:sz w:val="24"/>
          <w:szCs w:val="24"/>
          <w:lang w:val="lt-LT"/>
        </w:rPr>
        <w:tab/>
      </w:r>
      <w:r w:rsidR="007D732D" w:rsidRPr="00855B2B">
        <w:rPr>
          <w:b/>
          <w:sz w:val="24"/>
          <w:szCs w:val="24"/>
          <w:lang w:val="lt-LT"/>
        </w:rPr>
        <w:t>Temos aktualumas.</w:t>
      </w:r>
      <w:r w:rsidR="007D732D" w:rsidRPr="00855B2B">
        <w:rPr>
          <w:sz w:val="24"/>
          <w:szCs w:val="24"/>
          <w:lang w:val="lt-LT"/>
        </w:rPr>
        <w:t xml:space="preserve"> </w:t>
      </w:r>
      <w:r w:rsidR="00FC035D">
        <w:rPr>
          <w:sz w:val="24"/>
          <w:szCs w:val="24"/>
          <w:lang w:val="lt-LT"/>
        </w:rPr>
        <w:t>Daugelio valstybių</w:t>
      </w:r>
      <w:r w:rsidR="003E3ACD" w:rsidRPr="00855B2B">
        <w:rPr>
          <w:sz w:val="24"/>
          <w:szCs w:val="24"/>
          <w:lang w:val="lt-LT"/>
        </w:rPr>
        <w:t xml:space="preserve"> ekonominė plėtra yra susijusi su vis didėjančiu gamtos išteklių naudojimu, </w:t>
      </w:r>
      <w:r w:rsidR="00596120" w:rsidRPr="00855B2B">
        <w:rPr>
          <w:sz w:val="24"/>
          <w:szCs w:val="24"/>
          <w:lang w:val="lt-LT"/>
        </w:rPr>
        <w:t>orą teršiančių</w:t>
      </w:r>
      <w:r w:rsidR="003E3ACD" w:rsidRPr="00596120">
        <w:rPr>
          <w:sz w:val="24"/>
          <w:szCs w:val="24"/>
          <w:lang w:val="lt-LT"/>
        </w:rPr>
        <w:t xml:space="preserve"> ir aplinkai pavojingų technologijų perk</w:t>
      </w:r>
      <w:r w:rsidR="00D94F4B" w:rsidRPr="00596120">
        <w:rPr>
          <w:sz w:val="24"/>
          <w:szCs w:val="24"/>
          <w:lang w:val="lt-LT"/>
        </w:rPr>
        <w:t>ė</w:t>
      </w:r>
      <w:r w:rsidR="003E3ACD" w:rsidRPr="00596120">
        <w:rPr>
          <w:sz w:val="24"/>
          <w:szCs w:val="24"/>
          <w:lang w:val="lt-LT"/>
        </w:rPr>
        <w:t>limu</w:t>
      </w:r>
      <w:r w:rsidR="00D94F4B" w:rsidRPr="00596120">
        <w:rPr>
          <w:sz w:val="24"/>
          <w:szCs w:val="24"/>
          <w:lang w:val="lt-LT"/>
        </w:rPr>
        <w:t xml:space="preserve"> į besivystančių šali</w:t>
      </w:r>
      <w:r w:rsidR="00596120" w:rsidRPr="00596120">
        <w:rPr>
          <w:sz w:val="24"/>
          <w:szCs w:val="24"/>
          <w:lang w:val="lt-LT"/>
        </w:rPr>
        <w:t>ų teritoriją</w:t>
      </w:r>
      <w:r w:rsidR="00FC035D">
        <w:rPr>
          <w:sz w:val="24"/>
          <w:szCs w:val="24"/>
          <w:lang w:val="lt-LT"/>
        </w:rPr>
        <w:t>, antropogeninių</w:t>
      </w:r>
      <w:r w:rsidR="00D94F4B" w:rsidRPr="00596120">
        <w:rPr>
          <w:sz w:val="24"/>
          <w:szCs w:val="24"/>
          <w:lang w:val="lt-LT"/>
        </w:rPr>
        <w:t xml:space="preserve"> problemų globalizacija. Su aplinkos antropogenine chemine tarša siejami globaliniai klimato kaitos procesai, biologinės įvairovės nuostoliai, stratosferos ozono sluoksnio nykimas, piktybinių navikų, alerginių ligų atsiradimas. Daugiausiai išnagrinėti pavojai, susiję su klasikiniu cheminiu teršalu – azoto, sieros ir kitų paplitusių teršalų poveikiu</w:t>
      </w:r>
      <w:r w:rsidR="00D94F4B" w:rsidRPr="00BF3289">
        <w:rPr>
          <w:b/>
          <w:sz w:val="24"/>
          <w:szCs w:val="24"/>
          <w:lang w:val="lt-LT"/>
        </w:rPr>
        <w:t xml:space="preserve"> </w:t>
      </w:r>
      <w:r w:rsidR="00D94F4B" w:rsidRPr="00B734C8">
        <w:rPr>
          <w:sz w:val="24"/>
          <w:szCs w:val="24"/>
          <w:lang w:val="lt-LT"/>
        </w:rPr>
        <w:t>aplinkos komponentams ir gyvenamajai aplinkai.</w:t>
      </w:r>
      <w:r w:rsidR="00D94F4B" w:rsidRPr="00BF3289">
        <w:rPr>
          <w:b/>
          <w:sz w:val="24"/>
          <w:szCs w:val="24"/>
          <w:lang w:val="lt-LT"/>
        </w:rPr>
        <w:t xml:space="preserve"> </w:t>
      </w:r>
      <w:r w:rsidR="00D94F4B" w:rsidRPr="00596120">
        <w:rPr>
          <w:sz w:val="24"/>
          <w:szCs w:val="24"/>
          <w:lang w:val="lt-LT"/>
        </w:rPr>
        <w:t>Aplinkoje esančios medžiagos ar jų mišinys, kuris natūraliai ar dėl žmonių veiklos patenka į dirvožemį, orą, vandenį</w:t>
      </w:r>
      <w:r w:rsidR="00596120">
        <w:rPr>
          <w:sz w:val="24"/>
          <w:szCs w:val="24"/>
          <w:lang w:val="lt-LT"/>
        </w:rPr>
        <w:t>,</w:t>
      </w:r>
      <w:r w:rsidR="00D94F4B" w:rsidRPr="00596120">
        <w:rPr>
          <w:sz w:val="24"/>
          <w:szCs w:val="24"/>
          <w:lang w:val="lt-LT"/>
        </w:rPr>
        <w:t xml:space="preserve"> veikdamas su kitais komponentais, gali kelti grėsmę žmogaus sveikatai bei jį supančiai aplinkai.</w:t>
      </w:r>
      <w:r w:rsidR="00D94F4B">
        <w:rPr>
          <w:sz w:val="24"/>
          <w:szCs w:val="24"/>
          <w:lang w:val="lt-LT"/>
        </w:rPr>
        <w:t xml:space="preserve"> </w:t>
      </w:r>
      <w:r w:rsidR="007D732D">
        <w:rPr>
          <w:sz w:val="24"/>
          <w:szCs w:val="24"/>
          <w:lang w:val="lt-LT"/>
        </w:rPr>
        <w:t xml:space="preserve">Vienas iš aplinkos </w:t>
      </w:r>
      <w:r w:rsidR="000060E0">
        <w:rPr>
          <w:sz w:val="24"/>
          <w:szCs w:val="24"/>
          <w:lang w:val="lt-LT"/>
        </w:rPr>
        <w:t xml:space="preserve">užterštumo </w:t>
      </w:r>
      <w:r w:rsidR="005D5873">
        <w:rPr>
          <w:sz w:val="24"/>
          <w:szCs w:val="24"/>
          <w:lang w:val="lt-LT"/>
        </w:rPr>
        <w:t>veiksnių</w:t>
      </w:r>
      <w:r w:rsidR="007D732D">
        <w:rPr>
          <w:sz w:val="24"/>
          <w:szCs w:val="24"/>
          <w:lang w:val="lt-LT"/>
        </w:rPr>
        <w:t xml:space="preserve"> yra kvapas ir dirginimas (anglų kalba vertimas „</w:t>
      </w:r>
      <w:proofErr w:type="spellStart"/>
      <w:r w:rsidR="007D732D">
        <w:rPr>
          <w:sz w:val="24"/>
          <w:szCs w:val="24"/>
          <w:lang w:val="lt-LT"/>
        </w:rPr>
        <w:t>irritation</w:t>
      </w:r>
      <w:proofErr w:type="spellEnd"/>
      <w:r w:rsidR="007D732D">
        <w:rPr>
          <w:sz w:val="24"/>
          <w:szCs w:val="24"/>
          <w:lang w:val="lt-LT"/>
        </w:rPr>
        <w:t>“ dirginimas).</w:t>
      </w:r>
      <w:r w:rsidR="007D732D">
        <w:rPr>
          <w:rStyle w:val="FootnoteReference"/>
          <w:sz w:val="24"/>
          <w:szCs w:val="24"/>
          <w:lang w:val="lt-LT"/>
        </w:rPr>
        <w:footnoteReference w:id="1"/>
      </w:r>
      <w:r w:rsidR="007D732D">
        <w:rPr>
          <w:sz w:val="24"/>
          <w:szCs w:val="24"/>
          <w:lang w:val="lt-LT"/>
        </w:rPr>
        <w:t xml:space="preserve"> </w:t>
      </w:r>
      <w:r w:rsidR="001D7FDB" w:rsidRPr="009114EC">
        <w:rPr>
          <w:sz w:val="24"/>
          <w:szCs w:val="24"/>
          <w:lang w:val="lt-LT"/>
        </w:rPr>
        <w:t xml:space="preserve">Kvapo </w:t>
      </w:r>
      <w:r w:rsidR="00152456">
        <w:rPr>
          <w:sz w:val="24"/>
          <w:szCs w:val="24"/>
          <w:lang w:val="lt-LT"/>
        </w:rPr>
        <w:t>pajutimas/</w:t>
      </w:r>
      <w:r w:rsidR="001D7FDB" w:rsidRPr="009114EC">
        <w:rPr>
          <w:sz w:val="24"/>
          <w:szCs w:val="24"/>
          <w:lang w:val="lt-LT"/>
        </w:rPr>
        <w:t>suvokimas yra komforto efektas,</w:t>
      </w:r>
      <w:r w:rsidR="001D7FDB" w:rsidRPr="009114EC">
        <w:rPr>
          <w:b/>
          <w:sz w:val="24"/>
          <w:szCs w:val="24"/>
          <w:lang w:val="lt-LT"/>
        </w:rPr>
        <w:t xml:space="preserve"> </w:t>
      </w:r>
      <w:r w:rsidR="001D7FDB">
        <w:rPr>
          <w:sz w:val="24"/>
          <w:szCs w:val="24"/>
          <w:lang w:val="lt-LT"/>
        </w:rPr>
        <w:t xml:space="preserve">o </w:t>
      </w:r>
      <w:r w:rsidR="001D7FDB" w:rsidRPr="00FE503B">
        <w:rPr>
          <w:sz w:val="24"/>
          <w:szCs w:val="24"/>
          <w:lang w:val="lt-LT"/>
        </w:rPr>
        <w:lastRenderedPageBreak/>
        <w:t>dirgimas arba skleidžiami nemalonūs kvapai, pap</w:t>
      </w:r>
      <w:r w:rsidR="00A734C3" w:rsidRPr="00FE503B">
        <w:rPr>
          <w:sz w:val="24"/>
          <w:szCs w:val="24"/>
          <w:lang w:val="lt-LT"/>
        </w:rPr>
        <w:t>rastai apibrėžiami kaip neigiamas poveikis</w:t>
      </w:r>
      <w:r w:rsidR="001D7FDB" w:rsidRPr="00FE503B">
        <w:rPr>
          <w:sz w:val="24"/>
          <w:szCs w:val="24"/>
          <w:lang w:val="lt-LT"/>
        </w:rPr>
        <w:t xml:space="preserve"> sveikatai. </w:t>
      </w:r>
      <w:r w:rsidR="001F017B" w:rsidRPr="00FE503B">
        <w:rPr>
          <w:sz w:val="24"/>
          <w:szCs w:val="24"/>
          <w:lang w:val="lt-LT"/>
        </w:rPr>
        <w:t>Lietuvos Respublikoje (toliau</w:t>
      </w:r>
      <w:r w:rsidR="007C569A" w:rsidRPr="00FE503B">
        <w:rPr>
          <w:sz w:val="24"/>
          <w:szCs w:val="24"/>
          <w:lang w:val="lt-LT"/>
        </w:rPr>
        <w:t xml:space="preserve"> </w:t>
      </w:r>
      <w:r w:rsidR="001F017B" w:rsidRPr="00FE503B">
        <w:rPr>
          <w:sz w:val="24"/>
          <w:szCs w:val="24"/>
          <w:lang w:val="lt-LT"/>
        </w:rPr>
        <w:t>-</w:t>
      </w:r>
      <w:r w:rsidR="007C569A" w:rsidRPr="00FE503B">
        <w:rPr>
          <w:sz w:val="24"/>
          <w:szCs w:val="24"/>
          <w:lang w:val="lt-LT"/>
        </w:rPr>
        <w:t xml:space="preserve"> </w:t>
      </w:r>
      <w:r w:rsidR="001F017B" w:rsidRPr="00FE503B">
        <w:rPr>
          <w:sz w:val="24"/>
          <w:szCs w:val="24"/>
          <w:lang w:val="lt-LT"/>
        </w:rPr>
        <w:t xml:space="preserve">Lietuvoje) funkcijos, susijusios su poveikiu gyventojų savijautai ir dvasinei gerovei, priskiriamos </w:t>
      </w:r>
      <w:r w:rsidR="001F017B" w:rsidRPr="00FE503B">
        <w:rPr>
          <w:i/>
          <w:sz w:val="24"/>
          <w:szCs w:val="24"/>
          <w:lang w:val="lt-LT"/>
        </w:rPr>
        <w:t>Sveikatos apsaugos ministerijos</w:t>
      </w:r>
      <w:r w:rsidR="001F017B" w:rsidRPr="00FE503B">
        <w:rPr>
          <w:sz w:val="24"/>
          <w:szCs w:val="24"/>
          <w:lang w:val="lt-LT"/>
        </w:rPr>
        <w:t xml:space="preserve"> </w:t>
      </w:r>
      <w:r w:rsidR="00B572DB" w:rsidRPr="00FE503B">
        <w:rPr>
          <w:sz w:val="24"/>
          <w:szCs w:val="24"/>
          <w:lang w:val="lt-LT"/>
        </w:rPr>
        <w:t xml:space="preserve">(toliau – SAM) </w:t>
      </w:r>
      <w:r w:rsidR="001F017B" w:rsidRPr="00FE503B">
        <w:rPr>
          <w:sz w:val="24"/>
          <w:szCs w:val="24"/>
          <w:lang w:val="lt-LT"/>
        </w:rPr>
        <w:t>reguliavimo sričiai, kuri yra atsakinga už gyvenamosios aplinkos oro kokybę. Tuo tarpu p</w:t>
      </w:r>
      <w:r w:rsidR="007D732D" w:rsidRPr="00FE503B">
        <w:rPr>
          <w:sz w:val="24"/>
          <w:szCs w:val="24"/>
          <w:lang w:val="lt-LT"/>
        </w:rPr>
        <w:t>agal savo kompetenciją</w:t>
      </w:r>
      <w:r w:rsidR="00596120" w:rsidRPr="00FE503B">
        <w:rPr>
          <w:sz w:val="24"/>
          <w:szCs w:val="24"/>
          <w:lang w:val="lt-LT"/>
        </w:rPr>
        <w:t xml:space="preserve"> aplinkos apsaugos valdymą</w:t>
      </w:r>
      <w:r w:rsidR="007D732D" w:rsidRPr="00FE503B">
        <w:rPr>
          <w:sz w:val="24"/>
          <w:szCs w:val="24"/>
          <w:lang w:val="lt-LT"/>
        </w:rPr>
        <w:t xml:space="preserve"> </w:t>
      </w:r>
      <w:r w:rsidR="002F0A55" w:rsidRPr="00FE503B">
        <w:rPr>
          <w:sz w:val="24"/>
          <w:szCs w:val="24"/>
          <w:lang w:val="lt-LT"/>
        </w:rPr>
        <w:t>L</w:t>
      </w:r>
      <w:r w:rsidR="00596120" w:rsidRPr="00FE503B">
        <w:rPr>
          <w:sz w:val="24"/>
          <w:szCs w:val="24"/>
          <w:lang w:val="lt-LT"/>
        </w:rPr>
        <w:t>ietuvoje įgyvendinanti</w:t>
      </w:r>
      <w:r w:rsidR="007D732D" w:rsidRPr="00FE503B">
        <w:rPr>
          <w:sz w:val="24"/>
          <w:szCs w:val="24"/>
          <w:lang w:val="lt-LT"/>
        </w:rPr>
        <w:t xml:space="preserve"> </w:t>
      </w:r>
      <w:r w:rsidR="007D732D" w:rsidRPr="00FE503B">
        <w:rPr>
          <w:i/>
          <w:sz w:val="24"/>
          <w:szCs w:val="24"/>
          <w:lang w:val="lt-LT"/>
        </w:rPr>
        <w:t>Aplinkos ministerija</w:t>
      </w:r>
      <w:r w:rsidR="0035793A" w:rsidRPr="00FE503B">
        <w:rPr>
          <w:sz w:val="24"/>
          <w:szCs w:val="24"/>
          <w:lang w:val="lt-LT"/>
        </w:rPr>
        <w:t xml:space="preserve"> </w:t>
      </w:r>
      <w:r w:rsidR="00B572DB" w:rsidRPr="00FE503B">
        <w:rPr>
          <w:sz w:val="24"/>
          <w:szCs w:val="24"/>
          <w:lang w:val="lt-LT"/>
        </w:rPr>
        <w:t xml:space="preserve">(toliau – AM) </w:t>
      </w:r>
      <w:r w:rsidR="0035793A" w:rsidRPr="00FE503B">
        <w:rPr>
          <w:sz w:val="24"/>
          <w:szCs w:val="24"/>
          <w:lang w:val="lt-LT"/>
        </w:rPr>
        <w:t>ir jai pavaldžios institucijos</w:t>
      </w:r>
      <w:r w:rsidR="00EB7609" w:rsidRPr="00FE503B">
        <w:rPr>
          <w:sz w:val="24"/>
          <w:szCs w:val="24"/>
          <w:lang w:val="lt-LT"/>
        </w:rPr>
        <w:t>,</w:t>
      </w:r>
      <w:r w:rsidR="00152456" w:rsidRPr="00FE503B">
        <w:rPr>
          <w:sz w:val="24"/>
          <w:szCs w:val="24"/>
          <w:lang w:val="lt-LT"/>
        </w:rPr>
        <w:t xml:space="preserve"> kuri</w:t>
      </w:r>
      <w:r w:rsidR="00B423FC" w:rsidRPr="00FE503B">
        <w:rPr>
          <w:sz w:val="24"/>
          <w:szCs w:val="24"/>
          <w:lang w:val="lt-LT"/>
        </w:rPr>
        <w:t>os</w:t>
      </w:r>
      <w:r w:rsidR="00EB7609" w:rsidRPr="00FE503B">
        <w:rPr>
          <w:sz w:val="24"/>
          <w:szCs w:val="24"/>
          <w:lang w:val="lt-LT"/>
        </w:rPr>
        <w:t xml:space="preserve"> d</w:t>
      </w:r>
      <w:r w:rsidR="007D732D" w:rsidRPr="00FE503B">
        <w:rPr>
          <w:sz w:val="24"/>
          <w:szCs w:val="24"/>
          <w:lang w:val="lt-LT"/>
        </w:rPr>
        <w:t>alyvauja formuojant aplin</w:t>
      </w:r>
      <w:r w:rsidR="007770C0" w:rsidRPr="00FE503B">
        <w:rPr>
          <w:sz w:val="24"/>
          <w:szCs w:val="24"/>
          <w:lang w:val="lt-LT"/>
        </w:rPr>
        <w:t>kos apsaugos valstybės politiką</w:t>
      </w:r>
      <w:r w:rsidR="00B30222">
        <w:rPr>
          <w:sz w:val="24"/>
          <w:szCs w:val="24"/>
          <w:lang w:val="lt-LT"/>
        </w:rPr>
        <w:t xml:space="preserve"> (kitos </w:t>
      </w:r>
      <w:r w:rsidR="007D732D" w:rsidRPr="00FE503B">
        <w:rPr>
          <w:sz w:val="24"/>
          <w:szCs w:val="24"/>
          <w:lang w:val="lt-LT"/>
        </w:rPr>
        <w:t>funkcijos neminimos)</w:t>
      </w:r>
      <w:bookmarkStart w:id="8" w:name="_Ref381817550"/>
      <w:r w:rsidR="007770C0" w:rsidRPr="00FE503B">
        <w:rPr>
          <w:sz w:val="24"/>
          <w:szCs w:val="24"/>
          <w:lang w:val="lt-LT"/>
        </w:rPr>
        <w:t>,</w:t>
      </w:r>
      <w:bookmarkStart w:id="9" w:name="_Ref383463470"/>
      <w:r w:rsidR="001F017B" w:rsidRPr="00FE503B">
        <w:rPr>
          <w:rStyle w:val="FootnoteReference"/>
          <w:sz w:val="24"/>
          <w:szCs w:val="24"/>
          <w:lang w:val="lt-LT"/>
        </w:rPr>
        <w:footnoteReference w:id="2"/>
      </w:r>
      <w:bookmarkEnd w:id="8"/>
      <w:bookmarkEnd w:id="9"/>
      <w:r w:rsidR="007D732D" w:rsidRPr="00FE503B">
        <w:rPr>
          <w:sz w:val="24"/>
          <w:szCs w:val="24"/>
          <w:lang w:val="lt-LT"/>
        </w:rPr>
        <w:t xml:space="preserve"> </w:t>
      </w:r>
      <w:r w:rsidR="0035793A" w:rsidRPr="00FE503B">
        <w:rPr>
          <w:sz w:val="24"/>
          <w:szCs w:val="24"/>
          <w:lang w:val="lt-LT"/>
        </w:rPr>
        <w:t xml:space="preserve">yra atsakingos </w:t>
      </w:r>
      <w:r w:rsidR="007D732D" w:rsidRPr="00FE503B">
        <w:rPr>
          <w:sz w:val="24"/>
          <w:szCs w:val="24"/>
          <w:lang w:val="lt-LT"/>
        </w:rPr>
        <w:t>už ūkio subjektų aplinkosauginę kontrolę</w:t>
      </w:r>
      <w:bookmarkStart w:id="10" w:name="_Ref374905043"/>
      <w:r w:rsidR="007D732D" w:rsidRPr="00FE503B">
        <w:rPr>
          <w:rStyle w:val="FootnoteReference"/>
          <w:sz w:val="24"/>
          <w:szCs w:val="24"/>
          <w:lang w:val="lt-LT"/>
        </w:rPr>
        <w:footnoteReference w:id="3"/>
      </w:r>
      <w:bookmarkEnd w:id="10"/>
      <w:r w:rsidR="0035793A" w:rsidRPr="00FE503B">
        <w:rPr>
          <w:sz w:val="24"/>
          <w:szCs w:val="24"/>
          <w:lang w:val="lt-LT"/>
        </w:rPr>
        <w:t>. Kvapų valdyme dalyvaujančios institucijos: A</w:t>
      </w:r>
      <w:r w:rsidR="00FF50C6" w:rsidRPr="00FE503B">
        <w:rPr>
          <w:sz w:val="24"/>
          <w:szCs w:val="24"/>
          <w:lang w:val="lt-LT"/>
        </w:rPr>
        <w:t>M</w:t>
      </w:r>
      <w:r w:rsidR="0035793A" w:rsidRPr="00FE503B">
        <w:rPr>
          <w:sz w:val="24"/>
          <w:szCs w:val="24"/>
          <w:lang w:val="lt-LT"/>
        </w:rPr>
        <w:t xml:space="preserve">; </w:t>
      </w:r>
      <w:r w:rsidR="0035793A" w:rsidRPr="00FE503B">
        <w:rPr>
          <w:i/>
          <w:sz w:val="24"/>
          <w:szCs w:val="24"/>
          <w:lang w:val="lt-LT"/>
        </w:rPr>
        <w:t>Regioniniai aplinkos apsaugos departamentai</w:t>
      </w:r>
      <w:r w:rsidR="00FF50C6" w:rsidRPr="00FE503B">
        <w:rPr>
          <w:sz w:val="24"/>
          <w:szCs w:val="24"/>
          <w:lang w:val="lt-LT"/>
        </w:rPr>
        <w:t xml:space="preserve"> (toliau – RAAD)</w:t>
      </w:r>
      <w:r w:rsidR="0035793A" w:rsidRPr="00FE503B">
        <w:rPr>
          <w:sz w:val="24"/>
          <w:szCs w:val="24"/>
          <w:lang w:val="lt-LT"/>
        </w:rPr>
        <w:t>;</w:t>
      </w:r>
      <w:r w:rsidR="00FF50C6" w:rsidRPr="00FE503B">
        <w:rPr>
          <w:sz w:val="24"/>
          <w:szCs w:val="24"/>
          <w:lang w:val="lt-LT"/>
        </w:rPr>
        <w:t xml:space="preserve"> Valstybė maisto ir veterinarijos tarnyba,</w:t>
      </w:r>
      <w:r w:rsidR="0035793A" w:rsidRPr="00FE503B">
        <w:rPr>
          <w:sz w:val="24"/>
          <w:szCs w:val="24"/>
          <w:lang w:val="lt-LT"/>
        </w:rPr>
        <w:t xml:space="preserve"> S</w:t>
      </w:r>
      <w:r w:rsidR="00FF50C6" w:rsidRPr="00FE503B">
        <w:rPr>
          <w:sz w:val="24"/>
          <w:szCs w:val="24"/>
          <w:lang w:val="lt-LT"/>
        </w:rPr>
        <w:t>AM</w:t>
      </w:r>
      <w:r w:rsidR="0035793A" w:rsidRPr="00FE503B">
        <w:rPr>
          <w:sz w:val="24"/>
          <w:szCs w:val="24"/>
          <w:lang w:val="lt-LT"/>
        </w:rPr>
        <w:t>;</w:t>
      </w:r>
      <w:r w:rsidR="006A19E5" w:rsidRPr="00FE503B">
        <w:rPr>
          <w:sz w:val="24"/>
          <w:szCs w:val="24"/>
          <w:lang w:val="lt-LT"/>
        </w:rPr>
        <w:t xml:space="preserve"> iki 2012 m. </w:t>
      </w:r>
      <w:r w:rsidR="007C5238" w:rsidRPr="00FE503B">
        <w:rPr>
          <w:sz w:val="24"/>
          <w:szCs w:val="24"/>
          <w:lang w:val="lt-LT"/>
        </w:rPr>
        <w:t>veikusi</w:t>
      </w:r>
      <w:r w:rsidR="006A19E5" w:rsidRPr="00FE503B">
        <w:rPr>
          <w:sz w:val="24"/>
          <w:szCs w:val="24"/>
          <w:lang w:val="lt-LT"/>
        </w:rPr>
        <w:t xml:space="preserve"> </w:t>
      </w:r>
      <w:r w:rsidR="0035793A" w:rsidRPr="00FE503B">
        <w:rPr>
          <w:sz w:val="24"/>
          <w:szCs w:val="24"/>
          <w:lang w:val="lt-LT"/>
        </w:rPr>
        <w:t>Valstybinė visuomenės</w:t>
      </w:r>
      <w:r w:rsidR="007D732D" w:rsidRPr="00FE503B">
        <w:rPr>
          <w:sz w:val="24"/>
          <w:szCs w:val="24"/>
          <w:lang w:val="lt-LT"/>
        </w:rPr>
        <w:t xml:space="preserve"> </w:t>
      </w:r>
      <w:r w:rsidR="0035793A" w:rsidRPr="00FE503B">
        <w:rPr>
          <w:sz w:val="24"/>
          <w:szCs w:val="24"/>
          <w:lang w:val="lt-LT"/>
        </w:rPr>
        <w:t>sveikatos priežiūros tarnyba prie Sveikatos apsaugos ministerijos</w:t>
      </w:r>
      <w:r w:rsidR="00F27FCE" w:rsidRPr="00FE503B">
        <w:rPr>
          <w:sz w:val="24"/>
          <w:szCs w:val="24"/>
          <w:lang w:val="lt-LT"/>
        </w:rPr>
        <w:t xml:space="preserve"> (</w:t>
      </w:r>
      <w:r w:rsidR="005A573D" w:rsidRPr="00FE503B">
        <w:rPr>
          <w:sz w:val="24"/>
          <w:szCs w:val="24"/>
          <w:lang w:val="lt-LT"/>
        </w:rPr>
        <w:t xml:space="preserve">2012 m. sausio </w:t>
      </w:r>
      <w:r w:rsidR="006A19E5" w:rsidRPr="00FE503B">
        <w:rPr>
          <w:sz w:val="24"/>
          <w:szCs w:val="24"/>
          <w:lang w:val="lt-LT"/>
        </w:rPr>
        <w:t>18</w:t>
      </w:r>
      <w:r w:rsidR="005A573D" w:rsidRPr="00FE503B">
        <w:rPr>
          <w:sz w:val="24"/>
          <w:szCs w:val="24"/>
          <w:lang w:val="lt-LT"/>
        </w:rPr>
        <w:t xml:space="preserve"> d. </w:t>
      </w:r>
      <w:r w:rsidR="008D6AE9" w:rsidRPr="00FE503B">
        <w:rPr>
          <w:sz w:val="24"/>
          <w:szCs w:val="24"/>
          <w:lang w:val="lt-LT"/>
        </w:rPr>
        <w:t xml:space="preserve"> </w:t>
      </w:r>
      <w:r w:rsidR="00F27FCE" w:rsidRPr="00FE503B">
        <w:rPr>
          <w:sz w:val="24"/>
          <w:szCs w:val="24"/>
          <w:lang w:val="lt-LT"/>
        </w:rPr>
        <w:t>skaidymo būdu buvo reorganizuota</w:t>
      </w:r>
      <w:r w:rsidR="007F234E" w:rsidRPr="00FE503B">
        <w:rPr>
          <w:sz w:val="24"/>
          <w:szCs w:val="24"/>
          <w:lang w:val="lt-LT"/>
        </w:rPr>
        <w:t>, o</w:t>
      </w:r>
      <w:r w:rsidR="00B423FC" w:rsidRPr="00FE503B">
        <w:rPr>
          <w:sz w:val="24"/>
          <w:szCs w:val="24"/>
          <w:lang w:val="lt-LT"/>
        </w:rPr>
        <w:t xml:space="preserve"> teisės bei pareigo</w:t>
      </w:r>
      <w:r w:rsidR="00F27FCE" w:rsidRPr="00FE503B">
        <w:rPr>
          <w:sz w:val="24"/>
          <w:szCs w:val="24"/>
          <w:lang w:val="lt-LT"/>
        </w:rPr>
        <w:t>s</w:t>
      </w:r>
      <w:r w:rsidR="008D6AE9" w:rsidRPr="00FE503B">
        <w:rPr>
          <w:sz w:val="24"/>
          <w:szCs w:val="24"/>
          <w:lang w:val="lt-LT"/>
        </w:rPr>
        <w:t xml:space="preserve"> paskirstytos</w:t>
      </w:r>
      <w:r w:rsidR="00F27FCE" w:rsidRPr="00FE503B">
        <w:rPr>
          <w:sz w:val="24"/>
          <w:szCs w:val="24"/>
          <w:lang w:val="lt-LT"/>
        </w:rPr>
        <w:t xml:space="preserve"> Vilniaus, Kauno, Klaipėdos, Šiaulių, Panevėžio, Alytaus, Marijampolės, Utenos, Telšių, Tauragės</w:t>
      </w:r>
      <w:r w:rsidR="0035793A" w:rsidRPr="00FE503B">
        <w:rPr>
          <w:b/>
          <w:color w:val="FF0000"/>
          <w:sz w:val="24"/>
          <w:szCs w:val="24"/>
          <w:lang w:val="lt-LT"/>
        </w:rPr>
        <w:t xml:space="preserve"> </w:t>
      </w:r>
      <w:r w:rsidR="0035793A" w:rsidRPr="00FE503B">
        <w:rPr>
          <w:sz w:val="24"/>
          <w:szCs w:val="24"/>
          <w:lang w:val="lt-LT"/>
        </w:rPr>
        <w:t xml:space="preserve">visuomenės sveikatos </w:t>
      </w:r>
      <w:r w:rsidR="00F27FCE" w:rsidRPr="00FE503B">
        <w:rPr>
          <w:sz w:val="24"/>
          <w:szCs w:val="24"/>
          <w:lang w:val="lt-LT"/>
        </w:rPr>
        <w:t>centrams</w:t>
      </w:r>
      <w:r w:rsidR="0069225D" w:rsidRPr="00FE503B">
        <w:rPr>
          <w:sz w:val="24"/>
          <w:szCs w:val="24"/>
          <w:lang w:val="lt-LT"/>
        </w:rPr>
        <w:t>);</w:t>
      </w:r>
      <w:bookmarkStart w:id="11" w:name="_Ref383498303"/>
      <w:r w:rsidR="0069225D" w:rsidRPr="00FE503B">
        <w:rPr>
          <w:rStyle w:val="FootnoteReference"/>
          <w:sz w:val="24"/>
          <w:szCs w:val="24"/>
          <w:lang w:val="lt-LT"/>
        </w:rPr>
        <w:footnoteReference w:id="4"/>
      </w:r>
      <w:bookmarkEnd w:id="11"/>
      <w:r w:rsidR="0035793A" w:rsidRPr="00FE503B">
        <w:rPr>
          <w:sz w:val="24"/>
          <w:szCs w:val="24"/>
          <w:lang w:val="lt-LT"/>
        </w:rPr>
        <w:t xml:space="preserve"> </w:t>
      </w:r>
      <w:r w:rsidR="00116EE0" w:rsidRPr="00FE503B">
        <w:rPr>
          <w:sz w:val="24"/>
          <w:szCs w:val="24"/>
          <w:lang w:val="lt-LT"/>
        </w:rPr>
        <w:t>vietos savivaldos institucijos</w:t>
      </w:r>
      <w:r w:rsidR="0035793A" w:rsidRPr="00FE503B">
        <w:rPr>
          <w:sz w:val="24"/>
          <w:szCs w:val="24"/>
          <w:lang w:val="lt-LT"/>
        </w:rPr>
        <w:t xml:space="preserve">. Skundus </w:t>
      </w:r>
      <w:r w:rsidR="00204FD5" w:rsidRPr="00FE503B">
        <w:rPr>
          <w:sz w:val="24"/>
          <w:szCs w:val="24"/>
          <w:lang w:val="lt-LT"/>
        </w:rPr>
        <w:t xml:space="preserve">dėl kvapų </w:t>
      </w:r>
      <w:r w:rsidR="007D732D" w:rsidRPr="00FE503B">
        <w:rPr>
          <w:sz w:val="24"/>
          <w:szCs w:val="24"/>
          <w:lang w:val="lt-LT"/>
        </w:rPr>
        <w:t xml:space="preserve">nagrinėja </w:t>
      </w:r>
      <w:r w:rsidR="00AA29BC" w:rsidRPr="00FE503B">
        <w:rPr>
          <w:i/>
          <w:sz w:val="24"/>
          <w:szCs w:val="24"/>
          <w:lang w:val="lt-LT"/>
        </w:rPr>
        <w:t>V</w:t>
      </w:r>
      <w:r w:rsidR="00596120" w:rsidRPr="00FE503B">
        <w:rPr>
          <w:i/>
          <w:sz w:val="24"/>
          <w:szCs w:val="24"/>
          <w:lang w:val="lt-LT"/>
        </w:rPr>
        <w:t xml:space="preserve">isuomenės sveikatos </w:t>
      </w:r>
      <w:r w:rsidR="00AA29BC" w:rsidRPr="00FE503B">
        <w:rPr>
          <w:i/>
          <w:sz w:val="24"/>
          <w:szCs w:val="24"/>
          <w:lang w:val="lt-LT"/>
        </w:rPr>
        <w:t>saugos centrai apskrityse</w:t>
      </w:r>
      <w:r w:rsidR="00150EEF" w:rsidRPr="00FE503B">
        <w:rPr>
          <w:sz w:val="24"/>
          <w:szCs w:val="24"/>
          <w:lang w:val="lt-LT"/>
        </w:rPr>
        <w:t xml:space="preserve"> (toliau </w:t>
      </w:r>
      <w:r w:rsidR="00AA29BC" w:rsidRPr="00FE503B">
        <w:rPr>
          <w:sz w:val="24"/>
          <w:szCs w:val="24"/>
          <w:lang w:val="lt-LT"/>
        </w:rPr>
        <w:t>– VSC</w:t>
      </w:r>
      <w:r w:rsidR="00150EEF" w:rsidRPr="00FE503B">
        <w:rPr>
          <w:sz w:val="24"/>
          <w:szCs w:val="24"/>
          <w:lang w:val="lt-LT"/>
        </w:rPr>
        <w:t>)</w:t>
      </w:r>
      <w:bookmarkStart w:id="12" w:name="_Ref374462742"/>
      <w:r w:rsidR="007D732D" w:rsidRPr="00FE503B">
        <w:rPr>
          <w:rStyle w:val="FootnoteReference"/>
          <w:sz w:val="24"/>
          <w:szCs w:val="24"/>
          <w:lang w:val="lt-LT"/>
        </w:rPr>
        <w:footnoteReference w:id="5"/>
      </w:r>
      <w:bookmarkEnd w:id="12"/>
      <w:r w:rsidR="00150EEF" w:rsidRPr="00FE503B">
        <w:rPr>
          <w:sz w:val="24"/>
          <w:szCs w:val="24"/>
          <w:lang w:val="lt-LT"/>
        </w:rPr>
        <w:t>,</w:t>
      </w:r>
      <w:r w:rsidR="007D732D" w:rsidRPr="00FE503B">
        <w:rPr>
          <w:sz w:val="24"/>
          <w:szCs w:val="24"/>
          <w:lang w:val="lt-LT"/>
        </w:rPr>
        <w:t xml:space="preserve"> </w:t>
      </w:r>
      <w:r w:rsidR="00204FD5" w:rsidRPr="00FE503B">
        <w:rPr>
          <w:sz w:val="24"/>
          <w:szCs w:val="24"/>
          <w:lang w:val="lt-LT"/>
        </w:rPr>
        <w:t>o</w:t>
      </w:r>
      <w:r w:rsidR="007D732D" w:rsidRPr="00FE503B">
        <w:rPr>
          <w:sz w:val="24"/>
          <w:szCs w:val="24"/>
          <w:lang w:val="lt-LT"/>
        </w:rPr>
        <w:t xml:space="preserve"> už taršą yra </w:t>
      </w:r>
      <w:r w:rsidR="00150EEF" w:rsidRPr="00FE503B">
        <w:rPr>
          <w:sz w:val="24"/>
          <w:szCs w:val="24"/>
          <w:lang w:val="lt-LT"/>
        </w:rPr>
        <w:t xml:space="preserve">atsakinga </w:t>
      </w:r>
      <w:r w:rsidR="00342622" w:rsidRPr="00FE503B">
        <w:rPr>
          <w:sz w:val="24"/>
          <w:szCs w:val="24"/>
          <w:lang w:val="lt-LT"/>
        </w:rPr>
        <w:t>AM</w:t>
      </w:r>
      <w:r w:rsidR="007D732D" w:rsidRPr="00FE503B">
        <w:rPr>
          <w:sz w:val="24"/>
          <w:szCs w:val="24"/>
          <w:lang w:val="lt-LT"/>
        </w:rPr>
        <w:t>.</w:t>
      </w:r>
      <w:r w:rsidR="00342622" w:rsidRPr="00FE503B">
        <w:rPr>
          <w:rFonts w:ascii="Times New Roman" w:hAnsi="Times New Roman" w:cs="Times New Roman"/>
          <w:sz w:val="24"/>
          <w:szCs w:val="24"/>
          <w:lang w:val="lt-LT"/>
        </w:rPr>
        <w:t xml:space="preserve"> </w:t>
      </w:r>
      <w:r w:rsidR="00A734C3" w:rsidRPr="00FE503B">
        <w:rPr>
          <w:rFonts w:ascii="Times New Roman" w:hAnsi="Times New Roman" w:cs="Times New Roman"/>
          <w:sz w:val="24"/>
          <w:szCs w:val="24"/>
          <w:lang w:val="lt-LT"/>
        </w:rPr>
        <w:t>Atsižvelgiant į aukščiau išvardytas funkcijas į</w:t>
      </w:r>
      <w:r w:rsidR="00342622" w:rsidRPr="00FE503B">
        <w:rPr>
          <w:rFonts w:ascii="Times New Roman" w:hAnsi="Times New Roman" w:cs="Times New Roman"/>
          <w:sz w:val="24"/>
          <w:szCs w:val="24"/>
          <w:lang w:val="lt-LT"/>
        </w:rPr>
        <w:t xml:space="preserve">žvelgiama tam tikrų </w:t>
      </w:r>
      <w:r w:rsidR="00A734C3" w:rsidRPr="00FE503B">
        <w:rPr>
          <w:rFonts w:ascii="Times New Roman" w:hAnsi="Times New Roman" w:cs="Times New Roman"/>
          <w:sz w:val="24"/>
          <w:szCs w:val="24"/>
          <w:lang w:val="lt-LT"/>
        </w:rPr>
        <w:t>prieštaravimų.</w:t>
      </w:r>
      <w:r w:rsidR="00342622" w:rsidRPr="00FE503B">
        <w:rPr>
          <w:rFonts w:ascii="Times New Roman" w:hAnsi="Times New Roman" w:cs="Times New Roman"/>
          <w:sz w:val="24"/>
          <w:szCs w:val="24"/>
          <w:lang w:val="lt-LT"/>
        </w:rPr>
        <w:t xml:space="preserve"> </w:t>
      </w:r>
      <w:r w:rsidR="007D732D" w:rsidRPr="00FE503B">
        <w:rPr>
          <w:sz w:val="24"/>
          <w:szCs w:val="24"/>
          <w:lang w:val="lt-LT"/>
        </w:rPr>
        <w:t>Pasak A</w:t>
      </w:r>
      <w:r w:rsidR="00342622" w:rsidRPr="00FE503B">
        <w:rPr>
          <w:sz w:val="24"/>
          <w:szCs w:val="24"/>
          <w:lang w:val="lt-LT"/>
        </w:rPr>
        <w:t xml:space="preserve">M </w:t>
      </w:r>
      <w:r w:rsidR="007D732D" w:rsidRPr="00FE503B">
        <w:rPr>
          <w:sz w:val="24"/>
          <w:szCs w:val="24"/>
          <w:lang w:val="lt-LT"/>
        </w:rPr>
        <w:t>atstovės</w:t>
      </w:r>
      <w:r w:rsidR="00150EEF" w:rsidRPr="00FE503B">
        <w:rPr>
          <w:sz w:val="24"/>
          <w:szCs w:val="24"/>
          <w:lang w:val="lt-LT"/>
        </w:rPr>
        <w:t>,</w:t>
      </w:r>
      <w:r w:rsidR="004859E8" w:rsidRPr="00FE503B">
        <w:rPr>
          <w:sz w:val="24"/>
          <w:szCs w:val="24"/>
          <w:lang w:val="lt-LT"/>
        </w:rPr>
        <w:t xml:space="preserve"> </w:t>
      </w:r>
      <w:r w:rsidR="00346086" w:rsidRPr="00FE503B">
        <w:rPr>
          <w:sz w:val="24"/>
          <w:szCs w:val="24"/>
          <w:lang w:val="lt-LT"/>
        </w:rPr>
        <w:t>Aplinkos oro skyriaus vedėjos Elenos</w:t>
      </w:r>
      <w:r w:rsidR="004859E8" w:rsidRPr="00FE503B">
        <w:rPr>
          <w:sz w:val="24"/>
          <w:szCs w:val="24"/>
          <w:lang w:val="lt-LT"/>
        </w:rPr>
        <w:t xml:space="preserve"> </w:t>
      </w:r>
      <w:proofErr w:type="spellStart"/>
      <w:r w:rsidR="004859E8" w:rsidRPr="00FE503B">
        <w:rPr>
          <w:sz w:val="24"/>
          <w:szCs w:val="24"/>
          <w:lang w:val="lt-LT"/>
        </w:rPr>
        <w:t>Auglienė</w:t>
      </w:r>
      <w:r w:rsidR="00596120" w:rsidRPr="00FE503B">
        <w:rPr>
          <w:sz w:val="24"/>
          <w:szCs w:val="24"/>
          <w:lang w:val="lt-LT"/>
        </w:rPr>
        <w:t>s</w:t>
      </w:r>
      <w:proofErr w:type="spellEnd"/>
      <w:r w:rsidR="004859E8" w:rsidRPr="00FE503B">
        <w:rPr>
          <w:sz w:val="24"/>
          <w:szCs w:val="24"/>
          <w:lang w:val="lt-LT"/>
        </w:rPr>
        <w:t xml:space="preserve">, </w:t>
      </w:r>
      <w:r w:rsidR="007D732D" w:rsidRPr="00FE503B">
        <w:rPr>
          <w:sz w:val="24"/>
          <w:szCs w:val="24"/>
          <w:lang w:val="lt-LT"/>
        </w:rPr>
        <w:t>kvapai</w:t>
      </w:r>
      <w:r w:rsidR="00596120" w:rsidRPr="00FE503B">
        <w:rPr>
          <w:sz w:val="24"/>
          <w:szCs w:val="24"/>
          <w:lang w:val="lt-LT"/>
        </w:rPr>
        <w:t xml:space="preserve"> </w:t>
      </w:r>
      <w:r w:rsidR="007D732D" w:rsidRPr="00FE503B">
        <w:rPr>
          <w:sz w:val="24"/>
          <w:szCs w:val="24"/>
          <w:lang w:val="lt-LT"/>
        </w:rPr>
        <w:t xml:space="preserve">nėra </w:t>
      </w:r>
      <w:r w:rsidR="00A734C3" w:rsidRPr="00FE503B">
        <w:rPr>
          <w:sz w:val="24"/>
          <w:szCs w:val="24"/>
          <w:lang w:val="lt-LT"/>
        </w:rPr>
        <w:t xml:space="preserve">suprantami kaip </w:t>
      </w:r>
      <w:r w:rsidR="007D732D" w:rsidRPr="00FE503B">
        <w:rPr>
          <w:sz w:val="24"/>
          <w:szCs w:val="24"/>
          <w:lang w:val="lt-LT"/>
        </w:rPr>
        <w:t xml:space="preserve">fizinė tarša, todėl visus skundus </w:t>
      </w:r>
      <w:r w:rsidR="00AA29BC" w:rsidRPr="00FE503B">
        <w:rPr>
          <w:sz w:val="24"/>
          <w:szCs w:val="24"/>
          <w:lang w:val="lt-LT"/>
        </w:rPr>
        <w:t>nagrinėja VSC</w:t>
      </w:r>
      <w:r w:rsidR="007D732D" w:rsidRPr="00FE503B">
        <w:rPr>
          <w:sz w:val="24"/>
          <w:szCs w:val="24"/>
          <w:lang w:val="lt-LT"/>
        </w:rPr>
        <w:t xml:space="preserve">. Šioje vietoje sukuriamas pretekstas </w:t>
      </w:r>
      <w:r w:rsidR="00A734C3" w:rsidRPr="00FE503B">
        <w:rPr>
          <w:sz w:val="24"/>
          <w:szCs w:val="24"/>
          <w:lang w:val="lt-LT"/>
        </w:rPr>
        <w:t xml:space="preserve">subjektyviems sprendimams ir funkcijų dubliavimusi ar net delsimui priimant sprendimus dėl kvapų kontrolės ir valdymo. </w:t>
      </w:r>
    </w:p>
    <w:p w:rsidR="00342622" w:rsidRPr="00FE503B" w:rsidRDefault="00CB6C3A" w:rsidP="00A734C3">
      <w:pPr>
        <w:tabs>
          <w:tab w:val="left" w:pos="567"/>
        </w:tabs>
        <w:spacing w:after="0" w:line="360" w:lineRule="auto"/>
        <w:ind w:firstLine="562"/>
        <w:jc w:val="both"/>
        <w:rPr>
          <w:sz w:val="24"/>
          <w:szCs w:val="24"/>
          <w:lang w:val="lt-LT"/>
        </w:rPr>
      </w:pPr>
      <w:r>
        <w:rPr>
          <w:rFonts w:ascii="Times New Roman" w:hAnsi="Times New Roman" w:cs="Times New Roman"/>
          <w:sz w:val="24"/>
          <w:szCs w:val="24"/>
          <w:lang w:val="lt-LT"/>
        </w:rPr>
        <w:t>Atsižvelgiant į m</w:t>
      </w:r>
      <w:r w:rsidR="00A734C3" w:rsidRPr="00FE503B">
        <w:rPr>
          <w:rFonts w:ascii="Times New Roman" w:hAnsi="Times New Roman" w:cs="Times New Roman"/>
          <w:sz w:val="24"/>
          <w:szCs w:val="24"/>
          <w:lang w:val="lt-LT"/>
        </w:rPr>
        <w:t xml:space="preserve">inėtas problemas ir </w:t>
      </w:r>
      <w:proofErr w:type="spellStart"/>
      <w:r w:rsidR="00B30222">
        <w:rPr>
          <w:rFonts w:ascii="Times New Roman" w:hAnsi="Times New Roman" w:cs="Times New Roman"/>
          <w:sz w:val="24"/>
          <w:szCs w:val="24"/>
          <w:lang w:val="lt-LT"/>
        </w:rPr>
        <w:t>prieštaravimus</w:t>
      </w:r>
      <w:proofErr w:type="spellEnd"/>
      <w:r w:rsidR="00A734C3" w:rsidRPr="00FE503B">
        <w:rPr>
          <w:rFonts w:ascii="Times New Roman" w:hAnsi="Times New Roman" w:cs="Times New Roman"/>
          <w:sz w:val="24"/>
          <w:szCs w:val="24"/>
          <w:lang w:val="lt-LT"/>
        </w:rPr>
        <w:t>, 2010 m. pasirodė parengta peticija</w:t>
      </w:r>
      <w:r w:rsidR="005E78AF" w:rsidRPr="00FE503B">
        <w:rPr>
          <w:rFonts w:ascii="Times New Roman" w:hAnsi="Times New Roman" w:cs="Times New Roman"/>
          <w:sz w:val="24"/>
          <w:szCs w:val="24"/>
          <w:lang w:val="lt-LT"/>
        </w:rPr>
        <w:t xml:space="preserve"> </w:t>
      </w:r>
      <w:r w:rsidR="005E78AF" w:rsidRPr="00FE503B">
        <w:rPr>
          <w:rFonts w:ascii="Times New Roman" w:hAnsi="Times New Roman" w:cs="Times New Roman"/>
          <w:i/>
          <w:sz w:val="24"/>
          <w:szCs w:val="24"/>
          <w:lang w:val="lt-LT"/>
        </w:rPr>
        <w:t>„Gy</w:t>
      </w:r>
      <w:r w:rsidR="00596120" w:rsidRPr="00FE503B">
        <w:rPr>
          <w:rFonts w:ascii="Times New Roman" w:hAnsi="Times New Roman" w:cs="Times New Roman"/>
          <w:i/>
          <w:sz w:val="24"/>
          <w:szCs w:val="24"/>
          <w:lang w:val="lt-LT"/>
        </w:rPr>
        <w:t>venamosios aplinkos kvapų tyrimų</w:t>
      </w:r>
      <w:r w:rsidR="005E78AF" w:rsidRPr="00FE503B">
        <w:rPr>
          <w:rFonts w:ascii="Times New Roman" w:hAnsi="Times New Roman" w:cs="Times New Roman"/>
          <w:i/>
          <w:sz w:val="24"/>
          <w:szCs w:val="24"/>
          <w:lang w:val="lt-LT"/>
        </w:rPr>
        <w:t xml:space="preserve"> sistemai skaidrinti“</w:t>
      </w:r>
      <w:r w:rsidR="005E78AF" w:rsidRPr="00FE503B">
        <w:rPr>
          <w:rFonts w:ascii="Times New Roman" w:hAnsi="Times New Roman" w:cs="Times New Roman"/>
          <w:sz w:val="24"/>
          <w:szCs w:val="24"/>
          <w:lang w:val="lt-LT"/>
        </w:rPr>
        <w:t xml:space="preserve"> dėl ūkio subjektų sklindančių nemalonių kvapų bei dėl žmonių</w:t>
      </w:r>
      <w:r w:rsidR="00596120" w:rsidRPr="00FE503B">
        <w:rPr>
          <w:rFonts w:ascii="Times New Roman" w:hAnsi="Times New Roman" w:cs="Times New Roman"/>
          <w:sz w:val="24"/>
          <w:szCs w:val="24"/>
          <w:lang w:val="lt-LT"/>
        </w:rPr>
        <w:t>, gyvenančių šalia minėtų</w:t>
      </w:r>
      <w:r w:rsidR="005E78AF" w:rsidRPr="00FE503B">
        <w:rPr>
          <w:rFonts w:ascii="Times New Roman" w:hAnsi="Times New Roman" w:cs="Times New Roman"/>
          <w:sz w:val="24"/>
          <w:szCs w:val="24"/>
          <w:lang w:val="lt-LT"/>
        </w:rPr>
        <w:t xml:space="preserve"> subjektų</w:t>
      </w:r>
      <w:r w:rsidR="00B423FC" w:rsidRPr="00FE503B">
        <w:rPr>
          <w:rFonts w:ascii="Times New Roman" w:hAnsi="Times New Roman" w:cs="Times New Roman"/>
          <w:sz w:val="24"/>
          <w:szCs w:val="24"/>
          <w:lang w:val="lt-LT"/>
        </w:rPr>
        <w:t>,</w:t>
      </w:r>
      <w:r w:rsidR="005E78AF" w:rsidRPr="00FE503B">
        <w:rPr>
          <w:rFonts w:ascii="Times New Roman" w:hAnsi="Times New Roman" w:cs="Times New Roman"/>
          <w:sz w:val="24"/>
          <w:szCs w:val="24"/>
          <w:lang w:val="lt-LT"/>
        </w:rPr>
        <w:t xml:space="preserve"> </w:t>
      </w:r>
      <w:r w:rsidR="00596120" w:rsidRPr="00FE503B">
        <w:rPr>
          <w:rFonts w:ascii="Times New Roman" w:hAnsi="Times New Roman" w:cs="Times New Roman"/>
          <w:sz w:val="24"/>
          <w:szCs w:val="24"/>
          <w:lang w:val="lt-LT"/>
        </w:rPr>
        <w:t>patiri</w:t>
      </w:r>
      <w:r w:rsidR="004859E8" w:rsidRPr="00FE503B">
        <w:rPr>
          <w:rFonts w:ascii="Times New Roman" w:hAnsi="Times New Roman" w:cs="Times New Roman"/>
          <w:sz w:val="24"/>
          <w:szCs w:val="24"/>
          <w:lang w:val="lt-LT"/>
        </w:rPr>
        <w:t>ančių</w:t>
      </w:r>
      <w:r w:rsidR="005E78AF" w:rsidRPr="00FE503B">
        <w:rPr>
          <w:rFonts w:ascii="Times New Roman" w:hAnsi="Times New Roman" w:cs="Times New Roman"/>
          <w:sz w:val="24"/>
          <w:szCs w:val="24"/>
          <w:lang w:val="lt-LT"/>
        </w:rPr>
        <w:t xml:space="preserve"> socializacijos problemų</w:t>
      </w:r>
      <w:r w:rsidR="00596120" w:rsidRPr="00FE503B">
        <w:rPr>
          <w:rFonts w:ascii="Times New Roman" w:hAnsi="Times New Roman" w:cs="Times New Roman"/>
          <w:sz w:val="24"/>
          <w:szCs w:val="24"/>
          <w:lang w:val="lt-LT"/>
        </w:rPr>
        <w:t>,</w:t>
      </w:r>
      <w:r w:rsidR="00B423FC" w:rsidRPr="00FE503B">
        <w:rPr>
          <w:rFonts w:ascii="Times New Roman" w:hAnsi="Times New Roman" w:cs="Times New Roman"/>
          <w:sz w:val="24"/>
          <w:szCs w:val="24"/>
          <w:lang w:val="lt-LT"/>
        </w:rPr>
        <w:t xml:space="preserve"> </w:t>
      </w:r>
      <w:r w:rsidR="005E78AF" w:rsidRPr="00FE503B">
        <w:rPr>
          <w:rFonts w:ascii="Times New Roman" w:hAnsi="Times New Roman" w:cs="Times New Roman"/>
          <w:sz w:val="24"/>
          <w:szCs w:val="24"/>
          <w:lang w:val="lt-LT"/>
        </w:rPr>
        <w:t>nuolatinio diskomforto,</w:t>
      </w:r>
      <w:r w:rsidR="00A47648" w:rsidRPr="00FE503B">
        <w:rPr>
          <w:rFonts w:ascii="Times New Roman" w:hAnsi="Times New Roman" w:cs="Times New Roman"/>
          <w:sz w:val="24"/>
          <w:szCs w:val="24"/>
          <w:lang w:val="lt-LT"/>
        </w:rPr>
        <w:t xml:space="preserve"> kurioje</w:t>
      </w:r>
      <w:r w:rsidR="005E78AF" w:rsidRPr="00FE503B">
        <w:rPr>
          <w:rFonts w:ascii="Times New Roman" w:hAnsi="Times New Roman" w:cs="Times New Roman"/>
          <w:sz w:val="24"/>
          <w:szCs w:val="24"/>
          <w:lang w:val="lt-LT"/>
        </w:rPr>
        <w:t xml:space="preserve"> reikalaujama Lietuvos teisės aktuose </w:t>
      </w:r>
      <w:r w:rsidR="005E78AF" w:rsidRPr="00FE503B">
        <w:rPr>
          <w:rFonts w:ascii="Times New Roman" w:hAnsi="Times New Roman" w:cs="Times New Roman"/>
          <w:b/>
          <w:sz w:val="24"/>
          <w:szCs w:val="24"/>
          <w:lang w:val="lt-LT"/>
        </w:rPr>
        <w:t>numatyti efektyvią kvapų vertinimo ir kontrolės sistemą</w:t>
      </w:r>
      <w:bookmarkStart w:id="13" w:name="_Ref374462826"/>
      <w:r w:rsidR="00346086" w:rsidRPr="00FE503B">
        <w:rPr>
          <w:rFonts w:ascii="Times New Roman" w:hAnsi="Times New Roman" w:cs="Times New Roman"/>
          <w:b/>
          <w:sz w:val="24"/>
          <w:szCs w:val="24"/>
          <w:lang w:val="lt-LT"/>
        </w:rPr>
        <w:t>.</w:t>
      </w:r>
      <w:bookmarkStart w:id="14" w:name="_Ref383637754"/>
      <w:r w:rsidR="005E78AF" w:rsidRPr="00FE503B">
        <w:rPr>
          <w:rStyle w:val="FootnoteReference"/>
          <w:rFonts w:ascii="Times New Roman" w:hAnsi="Times New Roman" w:cs="Times New Roman"/>
          <w:sz w:val="24"/>
          <w:szCs w:val="24"/>
          <w:lang w:val="lt-LT"/>
        </w:rPr>
        <w:footnoteReference w:id="6"/>
      </w:r>
      <w:bookmarkEnd w:id="13"/>
      <w:bookmarkEnd w:id="14"/>
      <w:r w:rsidR="00346086" w:rsidRPr="00FE503B">
        <w:rPr>
          <w:rFonts w:ascii="Times New Roman" w:hAnsi="Times New Roman" w:cs="Times New Roman"/>
          <w:b/>
          <w:sz w:val="24"/>
          <w:szCs w:val="24"/>
          <w:lang w:val="lt-LT"/>
        </w:rPr>
        <w:t xml:space="preserve"> </w:t>
      </w:r>
      <w:r w:rsidR="007770C0" w:rsidRPr="00FE503B">
        <w:rPr>
          <w:rFonts w:ascii="Times New Roman" w:hAnsi="Times New Roman" w:cs="Times New Roman"/>
          <w:sz w:val="24"/>
          <w:szCs w:val="24"/>
          <w:lang w:val="lt-LT"/>
        </w:rPr>
        <w:t>Lietuvos</w:t>
      </w:r>
      <w:r w:rsidR="00D421F3" w:rsidRPr="00FE503B">
        <w:rPr>
          <w:rFonts w:ascii="Times New Roman" w:hAnsi="Times New Roman" w:cs="Times New Roman"/>
          <w:sz w:val="24"/>
          <w:szCs w:val="24"/>
          <w:lang w:val="lt-LT"/>
        </w:rPr>
        <w:t xml:space="preserve"> Seimo valdybos 2010 m. rugsėjo 28 d. sprendimu Nr.</w:t>
      </w:r>
      <w:r w:rsidR="00A47648" w:rsidRPr="00FE503B">
        <w:rPr>
          <w:rFonts w:ascii="Times New Roman" w:hAnsi="Times New Roman" w:cs="Times New Roman"/>
          <w:sz w:val="24"/>
          <w:szCs w:val="24"/>
          <w:lang w:val="lt-LT"/>
        </w:rPr>
        <w:t xml:space="preserve"> </w:t>
      </w:r>
      <w:r w:rsidR="00D421F3" w:rsidRPr="00FE503B">
        <w:rPr>
          <w:rFonts w:ascii="Times New Roman" w:hAnsi="Times New Roman" w:cs="Times New Roman"/>
          <w:sz w:val="24"/>
          <w:szCs w:val="24"/>
          <w:lang w:val="lt-LT"/>
        </w:rPr>
        <w:t xml:space="preserve">SV-S-865 sudarytos darbo grupės paruoštoje ataskaitoje apie institucijų veiklą, susijusią su gyvulininkystės, paukštininkystės ir žemės ūkio objektų </w:t>
      </w:r>
      <w:r w:rsidR="00D421F3" w:rsidRPr="00FE503B">
        <w:rPr>
          <w:rFonts w:ascii="Times New Roman" w:hAnsi="Times New Roman" w:cs="Times New Roman"/>
          <w:i/>
          <w:sz w:val="24"/>
          <w:szCs w:val="24"/>
          <w:lang w:val="lt-LT"/>
        </w:rPr>
        <w:t>san</w:t>
      </w:r>
      <w:r w:rsidR="00596120" w:rsidRPr="00FE503B">
        <w:rPr>
          <w:rFonts w:ascii="Times New Roman" w:hAnsi="Times New Roman" w:cs="Times New Roman"/>
          <w:i/>
          <w:sz w:val="24"/>
          <w:szCs w:val="24"/>
          <w:lang w:val="lt-LT"/>
        </w:rPr>
        <w:t>itarinių apsaugos zonų</w:t>
      </w:r>
      <w:r w:rsidR="00342622" w:rsidRPr="00FE503B">
        <w:rPr>
          <w:rFonts w:ascii="Times New Roman" w:hAnsi="Times New Roman" w:cs="Times New Roman"/>
          <w:sz w:val="24"/>
          <w:szCs w:val="24"/>
          <w:lang w:val="lt-LT"/>
        </w:rPr>
        <w:t xml:space="preserve"> (toliau – SAZ)</w:t>
      </w:r>
      <w:r w:rsidR="00596120" w:rsidRPr="00FE503B">
        <w:rPr>
          <w:rFonts w:ascii="Times New Roman" w:hAnsi="Times New Roman" w:cs="Times New Roman"/>
          <w:sz w:val="24"/>
          <w:szCs w:val="24"/>
          <w:lang w:val="lt-LT"/>
        </w:rPr>
        <w:t xml:space="preserve"> nustatymu</w:t>
      </w:r>
      <w:r w:rsidR="00D421F3" w:rsidRPr="00FE503B">
        <w:rPr>
          <w:rFonts w:ascii="Times New Roman" w:hAnsi="Times New Roman" w:cs="Times New Roman"/>
          <w:sz w:val="24"/>
          <w:szCs w:val="24"/>
          <w:lang w:val="lt-LT"/>
        </w:rPr>
        <w:t xml:space="preserve">, </w:t>
      </w:r>
      <w:r w:rsidR="00D421F3" w:rsidRPr="00FE503B">
        <w:rPr>
          <w:rFonts w:ascii="Times New Roman" w:hAnsi="Times New Roman" w:cs="Times New Roman"/>
          <w:i/>
          <w:sz w:val="24"/>
          <w:szCs w:val="24"/>
          <w:lang w:val="lt-LT"/>
        </w:rPr>
        <w:t>taršos integruotos prevencijos k</w:t>
      </w:r>
      <w:r w:rsidR="00596120" w:rsidRPr="00FE503B">
        <w:rPr>
          <w:rFonts w:ascii="Times New Roman" w:hAnsi="Times New Roman" w:cs="Times New Roman"/>
          <w:i/>
          <w:sz w:val="24"/>
          <w:szCs w:val="24"/>
          <w:lang w:val="lt-LT"/>
        </w:rPr>
        <w:t>ontrolės</w:t>
      </w:r>
      <w:r w:rsidR="00596120" w:rsidRPr="00FE503B">
        <w:rPr>
          <w:rFonts w:ascii="Times New Roman" w:hAnsi="Times New Roman" w:cs="Times New Roman"/>
          <w:sz w:val="24"/>
          <w:szCs w:val="24"/>
          <w:lang w:val="lt-LT"/>
        </w:rPr>
        <w:t xml:space="preserve"> </w:t>
      </w:r>
      <w:r w:rsidR="00342622" w:rsidRPr="00FE503B">
        <w:rPr>
          <w:rFonts w:ascii="Times New Roman" w:hAnsi="Times New Roman" w:cs="Times New Roman"/>
          <w:sz w:val="24"/>
          <w:szCs w:val="24"/>
          <w:lang w:val="lt-LT"/>
        </w:rPr>
        <w:t xml:space="preserve">(toliau – TIPK) </w:t>
      </w:r>
      <w:r w:rsidR="00596120" w:rsidRPr="00FE503B">
        <w:rPr>
          <w:rFonts w:ascii="Times New Roman" w:hAnsi="Times New Roman" w:cs="Times New Roman"/>
          <w:sz w:val="24"/>
          <w:szCs w:val="24"/>
          <w:lang w:val="lt-LT"/>
        </w:rPr>
        <w:t>leidimų išdavimo tvarka</w:t>
      </w:r>
      <w:r w:rsidR="00D421F3" w:rsidRPr="00FE503B">
        <w:rPr>
          <w:rFonts w:ascii="Times New Roman" w:hAnsi="Times New Roman" w:cs="Times New Roman"/>
          <w:sz w:val="24"/>
          <w:szCs w:val="24"/>
          <w:lang w:val="lt-LT"/>
        </w:rPr>
        <w:t xml:space="preserve">, </w:t>
      </w:r>
      <w:r w:rsidR="00596120" w:rsidRPr="00FE503B">
        <w:rPr>
          <w:rFonts w:ascii="Times New Roman" w:hAnsi="Times New Roman" w:cs="Times New Roman"/>
          <w:sz w:val="24"/>
          <w:szCs w:val="24"/>
          <w:lang w:val="lt-LT"/>
        </w:rPr>
        <w:t>kvapų kontrolės sistemos diegimu</w:t>
      </w:r>
      <w:r w:rsidR="00D421F3" w:rsidRPr="00FE503B">
        <w:rPr>
          <w:rFonts w:ascii="Times New Roman" w:hAnsi="Times New Roman" w:cs="Times New Roman"/>
          <w:sz w:val="24"/>
          <w:szCs w:val="24"/>
          <w:lang w:val="lt-LT"/>
        </w:rPr>
        <w:t xml:space="preserve"> ir stambių gyvulininkystės kompleksų</w:t>
      </w:r>
      <w:r w:rsidR="00E433DF" w:rsidRPr="00FE503B">
        <w:rPr>
          <w:rFonts w:ascii="Times New Roman" w:hAnsi="Times New Roman" w:cs="Times New Roman"/>
          <w:sz w:val="24"/>
          <w:szCs w:val="24"/>
          <w:lang w:val="lt-LT"/>
        </w:rPr>
        <w:t xml:space="preserve"> gamybinės veiklos sugriežtinimu,</w:t>
      </w:r>
      <w:r w:rsidR="00D421F3" w:rsidRPr="00FE503B">
        <w:rPr>
          <w:rFonts w:ascii="Times New Roman" w:hAnsi="Times New Roman" w:cs="Times New Roman"/>
          <w:sz w:val="24"/>
          <w:szCs w:val="24"/>
          <w:lang w:val="lt-LT"/>
        </w:rPr>
        <w:t xml:space="preserve"> </w:t>
      </w:r>
      <w:r w:rsidR="00D421F3" w:rsidRPr="00FE503B">
        <w:rPr>
          <w:rFonts w:ascii="Times New Roman" w:hAnsi="Times New Roman" w:cs="Times New Roman"/>
          <w:b/>
          <w:sz w:val="24"/>
          <w:szCs w:val="24"/>
          <w:lang w:val="lt-LT"/>
        </w:rPr>
        <w:t>konstatuota,</w:t>
      </w:r>
      <w:r w:rsidR="00D421F3" w:rsidRPr="00FE503B">
        <w:rPr>
          <w:rFonts w:ascii="Times New Roman" w:hAnsi="Times New Roman" w:cs="Times New Roman"/>
          <w:sz w:val="24"/>
          <w:szCs w:val="24"/>
          <w:lang w:val="lt-LT"/>
        </w:rPr>
        <w:t xml:space="preserve"> kad pavaldžioms institucijoms (Aplinkos, Sveikatos apsaugos ir Žemės ūkio ministerijos) trūksta veiklos koordinavim</w:t>
      </w:r>
      <w:r w:rsidR="00596120" w:rsidRPr="00FE503B">
        <w:rPr>
          <w:rFonts w:ascii="Times New Roman" w:hAnsi="Times New Roman" w:cs="Times New Roman"/>
          <w:sz w:val="24"/>
          <w:szCs w:val="24"/>
          <w:lang w:val="lt-LT"/>
        </w:rPr>
        <w:t>o</w:t>
      </w:r>
      <w:r w:rsidR="00596120">
        <w:rPr>
          <w:rFonts w:ascii="Times New Roman" w:hAnsi="Times New Roman" w:cs="Times New Roman"/>
          <w:sz w:val="24"/>
          <w:szCs w:val="24"/>
          <w:lang w:val="lt-LT"/>
        </w:rPr>
        <w:t xml:space="preserve"> </w:t>
      </w:r>
      <w:r w:rsidR="00596120" w:rsidRPr="00FE503B">
        <w:rPr>
          <w:rFonts w:ascii="Times New Roman" w:hAnsi="Times New Roman" w:cs="Times New Roman"/>
          <w:sz w:val="24"/>
          <w:szCs w:val="24"/>
          <w:lang w:val="lt-LT"/>
        </w:rPr>
        <w:lastRenderedPageBreak/>
        <w:t>bei nurodymai atlikti užduoti</w:t>
      </w:r>
      <w:r w:rsidR="00D421F3" w:rsidRPr="00FE503B">
        <w:rPr>
          <w:rFonts w:ascii="Times New Roman" w:hAnsi="Times New Roman" w:cs="Times New Roman"/>
          <w:sz w:val="24"/>
          <w:szCs w:val="24"/>
          <w:lang w:val="lt-LT"/>
        </w:rPr>
        <w:t>s nėra vykdo</w:t>
      </w:r>
      <w:r w:rsidR="007020B9" w:rsidRPr="00FE503B">
        <w:rPr>
          <w:rFonts w:ascii="Times New Roman" w:hAnsi="Times New Roman" w:cs="Times New Roman"/>
          <w:sz w:val="24"/>
          <w:szCs w:val="24"/>
          <w:lang w:val="lt-LT"/>
        </w:rPr>
        <w:t>mi, problemos nėra sprendžiamos.</w:t>
      </w:r>
      <w:r w:rsidR="00D421F3" w:rsidRPr="00FE503B">
        <w:rPr>
          <w:rStyle w:val="FootnoteReference"/>
          <w:rFonts w:ascii="Times New Roman" w:hAnsi="Times New Roman" w:cs="Times New Roman"/>
          <w:sz w:val="24"/>
          <w:szCs w:val="24"/>
          <w:lang w:val="lt-LT"/>
        </w:rPr>
        <w:footnoteReference w:id="7"/>
      </w:r>
      <w:r w:rsidR="00576F75" w:rsidRPr="00FE503B">
        <w:rPr>
          <w:sz w:val="24"/>
          <w:szCs w:val="24"/>
          <w:lang w:val="lt-LT"/>
        </w:rPr>
        <w:t xml:space="preserve"> </w:t>
      </w:r>
      <w:r w:rsidR="007020B9" w:rsidRPr="00FE503B">
        <w:rPr>
          <w:sz w:val="24"/>
          <w:szCs w:val="24"/>
          <w:lang w:val="lt-LT"/>
        </w:rPr>
        <w:t xml:space="preserve">Reikia pabrėžti, kad </w:t>
      </w:r>
      <w:r w:rsidR="00342622" w:rsidRPr="00FE503B">
        <w:rPr>
          <w:rFonts w:ascii="Times New Roman" w:hAnsi="Times New Roman" w:cs="Times New Roman"/>
          <w:sz w:val="24"/>
          <w:szCs w:val="24"/>
          <w:lang w:val="lt-LT"/>
        </w:rPr>
        <w:t xml:space="preserve">valstybinės kontrolės ir prevencijos institucijos </w:t>
      </w:r>
      <w:r w:rsidR="007020B9" w:rsidRPr="00FE503B">
        <w:rPr>
          <w:rFonts w:ascii="Times New Roman" w:hAnsi="Times New Roman" w:cs="Times New Roman"/>
          <w:sz w:val="24"/>
          <w:szCs w:val="24"/>
          <w:lang w:val="lt-LT"/>
        </w:rPr>
        <w:t xml:space="preserve">dėl nemalonių ar pavojingų kvapų, </w:t>
      </w:r>
      <w:r w:rsidR="00342622" w:rsidRPr="00FE503B">
        <w:rPr>
          <w:rFonts w:ascii="Times New Roman" w:hAnsi="Times New Roman" w:cs="Times New Roman"/>
          <w:sz w:val="24"/>
          <w:szCs w:val="24"/>
          <w:lang w:val="lt-LT"/>
        </w:rPr>
        <w:t>dar tik formuoja praktinės kontrolės pagrindus, o analitiniuose tyrimuose, ataskaitose dar nėra pakankamai informacijos</w:t>
      </w:r>
      <w:r w:rsidR="00342622" w:rsidRPr="00FE503B">
        <w:rPr>
          <w:rFonts w:ascii="Times New Roman" w:hAnsi="Times New Roman" w:cs="Times New Roman"/>
          <w:color w:val="FF0000"/>
          <w:sz w:val="24"/>
          <w:szCs w:val="24"/>
          <w:lang w:val="lt-LT"/>
        </w:rPr>
        <w:t xml:space="preserve"> </w:t>
      </w:r>
      <w:r w:rsidR="007020B9" w:rsidRPr="00FE503B">
        <w:rPr>
          <w:rFonts w:ascii="Times New Roman" w:hAnsi="Times New Roman" w:cs="Times New Roman"/>
          <w:sz w:val="24"/>
          <w:szCs w:val="24"/>
          <w:lang w:val="lt-LT"/>
        </w:rPr>
        <w:t>apie</w:t>
      </w:r>
      <w:r w:rsidR="00342622" w:rsidRPr="00FE503B">
        <w:rPr>
          <w:rFonts w:ascii="Times New Roman" w:hAnsi="Times New Roman" w:cs="Times New Roman"/>
          <w:sz w:val="24"/>
          <w:szCs w:val="24"/>
          <w:lang w:val="lt-LT"/>
        </w:rPr>
        <w:t xml:space="preserve"> kvapų</w:t>
      </w:r>
      <w:r w:rsidR="007020B9" w:rsidRPr="00FE503B">
        <w:rPr>
          <w:rFonts w:ascii="Times New Roman" w:hAnsi="Times New Roman" w:cs="Times New Roman"/>
          <w:sz w:val="24"/>
          <w:szCs w:val="24"/>
          <w:lang w:val="lt-LT"/>
        </w:rPr>
        <w:t xml:space="preserve"> valdymo</w:t>
      </w:r>
      <w:r w:rsidR="00342622" w:rsidRPr="00FE503B">
        <w:rPr>
          <w:rFonts w:ascii="Times New Roman" w:hAnsi="Times New Roman" w:cs="Times New Roman"/>
          <w:sz w:val="24"/>
          <w:szCs w:val="24"/>
          <w:lang w:val="lt-LT"/>
        </w:rPr>
        <w:t xml:space="preserve"> sistemą.</w:t>
      </w:r>
      <w:r w:rsidR="00342622" w:rsidRPr="00FE503B">
        <w:rPr>
          <w:rFonts w:ascii="Times New Roman" w:hAnsi="Times New Roman" w:cs="Times New Roman"/>
          <w:sz w:val="24"/>
          <w:szCs w:val="24"/>
          <w:lang w:val="lt-LT"/>
        </w:rPr>
        <w:fldChar w:fldCharType="begin"/>
      </w:r>
      <w:r w:rsidR="00342622" w:rsidRPr="00FE503B">
        <w:rPr>
          <w:rFonts w:ascii="Times New Roman" w:hAnsi="Times New Roman" w:cs="Times New Roman"/>
          <w:sz w:val="24"/>
          <w:szCs w:val="24"/>
          <w:lang w:val="lt-LT"/>
        </w:rPr>
        <w:instrText xml:space="preserve"> NOTEREF _Ref382299605 \f \h </w:instrText>
      </w:r>
      <w:r w:rsidR="00FE503B">
        <w:rPr>
          <w:rFonts w:ascii="Times New Roman" w:hAnsi="Times New Roman" w:cs="Times New Roman"/>
          <w:sz w:val="24"/>
          <w:szCs w:val="24"/>
          <w:lang w:val="lt-LT"/>
        </w:rPr>
        <w:instrText xml:space="preserve"> \* MERGEFORMAT </w:instrText>
      </w:r>
      <w:r w:rsidR="00342622" w:rsidRPr="00FE503B">
        <w:rPr>
          <w:rFonts w:ascii="Times New Roman" w:hAnsi="Times New Roman" w:cs="Times New Roman"/>
          <w:sz w:val="24"/>
          <w:szCs w:val="24"/>
          <w:lang w:val="lt-LT"/>
        </w:rPr>
      </w:r>
      <w:r w:rsidR="00342622" w:rsidRPr="00FE503B">
        <w:rPr>
          <w:rFonts w:ascii="Times New Roman" w:hAnsi="Times New Roman" w:cs="Times New Roman"/>
          <w:sz w:val="24"/>
          <w:szCs w:val="24"/>
          <w:lang w:val="lt-LT"/>
        </w:rPr>
        <w:fldChar w:fldCharType="separate"/>
      </w:r>
      <w:r w:rsidR="00B607A2" w:rsidRPr="00B607A2">
        <w:rPr>
          <w:rStyle w:val="FootnoteReference"/>
          <w:sz w:val="24"/>
          <w:szCs w:val="24"/>
          <w:lang w:val="lt-LT"/>
        </w:rPr>
        <w:t>9</w:t>
      </w:r>
      <w:r w:rsidR="00342622" w:rsidRPr="00FE503B">
        <w:rPr>
          <w:rFonts w:ascii="Times New Roman" w:hAnsi="Times New Roman" w:cs="Times New Roman"/>
          <w:sz w:val="24"/>
          <w:szCs w:val="24"/>
          <w:lang w:val="lt-LT"/>
        </w:rPr>
        <w:fldChar w:fldCharType="end"/>
      </w:r>
      <w:r w:rsidR="00342622" w:rsidRPr="00FE503B">
        <w:rPr>
          <w:rFonts w:ascii="Times New Roman" w:hAnsi="Times New Roman" w:cs="Times New Roman"/>
          <w:sz w:val="24"/>
          <w:szCs w:val="24"/>
          <w:lang w:val="lt-LT"/>
        </w:rPr>
        <w:t xml:space="preserve"> </w:t>
      </w:r>
    </w:p>
    <w:p w:rsidR="00A22393" w:rsidRPr="00FE503B" w:rsidRDefault="005929CE" w:rsidP="005929CE">
      <w:pPr>
        <w:tabs>
          <w:tab w:val="left" w:pos="567"/>
        </w:tabs>
        <w:spacing w:after="0" w:line="360" w:lineRule="auto"/>
        <w:jc w:val="both"/>
        <w:rPr>
          <w:rFonts w:ascii="Times New Roman" w:hAnsi="Times New Roman" w:cs="Times New Roman"/>
          <w:sz w:val="24"/>
          <w:szCs w:val="24"/>
          <w:lang w:val="lt-LT"/>
        </w:rPr>
      </w:pPr>
      <w:r w:rsidRPr="00FE503B">
        <w:rPr>
          <w:rFonts w:ascii="Times New Roman" w:hAnsi="Times New Roman" w:cs="Times New Roman"/>
          <w:b/>
          <w:sz w:val="24"/>
          <w:szCs w:val="24"/>
          <w:lang w:val="lt-LT"/>
        </w:rPr>
        <w:tab/>
      </w:r>
      <w:r w:rsidR="007D732D" w:rsidRPr="00FE503B">
        <w:rPr>
          <w:rFonts w:ascii="Times New Roman" w:hAnsi="Times New Roman" w:cs="Times New Roman"/>
          <w:b/>
          <w:sz w:val="24"/>
          <w:szCs w:val="24"/>
          <w:lang w:val="lt-LT"/>
        </w:rPr>
        <w:t xml:space="preserve">Temos </w:t>
      </w:r>
      <w:proofErr w:type="spellStart"/>
      <w:r w:rsidR="007D732D" w:rsidRPr="00FE503B">
        <w:rPr>
          <w:rFonts w:ascii="Times New Roman" w:hAnsi="Times New Roman" w:cs="Times New Roman"/>
          <w:b/>
          <w:sz w:val="24"/>
          <w:szCs w:val="24"/>
          <w:lang w:val="lt-LT"/>
        </w:rPr>
        <w:t>ištirtumas</w:t>
      </w:r>
      <w:proofErr w:type="spellEnd"/>
      <w:r w:rsidR="007D732D" w:rsidRPr="00FE503B">
        <w:rPr>
          <w:rFonts w:ascii="Times New Roman" w:hAnsi="Times New Roman" w:cs="Times New Roman"/>
          <w:b/>
          <w:sz w:val="24"/>
          <w:szCs w:val="24"/>
          <w:lang w:val="lt-LT"/>
        </w:rPr>
        <w:t>.</w:t>
      </w:r>
      <w:r w:rsidR="00BF3B17" w:rsidRPr="00FE503B">
        <w:rPr>
          <w:rFonts w:ascii="Times New Roman" w:hAnsi="Times New Roman" w:cs="Times New Roman"/>
          <w:b/>
          <w:sz w:val="24"/>
          <w:szCs w:val="24"/>
          <w:lang w:val="lt-LT"/>
        </w:rPr>
        <w:t xml:space="preserve"> </w:t>
      </w:r>
      <w:r w:rsidR="004859E8" w:rsidRPr="00FE503B">
        <w:rPr>
          <w:rFonts w:ascii="Times New Roman" w:hAnsi="Times New Roman" w:cs="Times New Roman"/>
          <w:sz w:val="24"/>
          <w:szCs w:val="24"/>
          <w:lang w:val="lt-LT"/>
        </w:rPr>
        <w:t>Lietuvoje</w:t>
      </w:r>
      <w:r w:rsidR="004859E8" w:rsidRPr="00FE503B">
        <w:rPr>
          <w:rFonts w:cstheme="minorHAnsi"/>
          <w:sz w:val="24"/>
          <w:szCs w:val="24"/>
          <w:shd w:val="clear" w:color="auto" w:fill="FFFFFF"/>
          <w:lang w:val="lt-LT"/>
        </w:rPr>
        <w:t xml:space="preserve"> kvapų valdymas beveik nėra tiriamas</w:t>
      </w:r>
      <w:r w:rsidR="007D732D" w:rsidRPr="00FE503B">
        <w:rPr>
          <w:rFonts w:cstheme="minorHAnsi"/>
          <w:sz w:val="24"/>
          <w:szCs w:val="24"/>
          <w:shd w:val="clear" w:color="auto" w:fill="FFFFFF"/>
          <w:lang w:val="lt-LT"/>
        </w:rPr>
        <w:t xml:space="preserve">. </w:t>
      </w:r>
      <w:r w:rsidR="00BF3B17" w:rsidRPr="00FE503B">
        <w:rPr>
          <w:rFonts w:ascii="Times New Roman" w:hAnsi="Times New Roman" w:cs="Times New Roman"/>
          <w:sz w:val="24"/>
          <w:szCs w:val="24"/>
          <w:lang w:val="lt-LT"/>
        </w:rPr>
        <w:t>Kaimynėje Lenkijoje kvapų reglamentavimo pagrindai pradėti maždaug nuo 2007 m., kai Aplinkos ministeri</w:t>
      </w:r>
      <w:r w:rsidR="007020B9" w:rsidRPr="00FE503B">
        <w:rPr>
          <w:rFonts w:ascii="Times New Roman" w:hAnsi="Times New Roman" w:cs="Times New Roman"/>
          <w:sz w:val="24"/>
          <w:szCs w:val="24"/>
          <w:lang w:val="lt-LT"/>
        </w:rPr>
        <w:t>ja</w:t>
      </w:r>
      <w:r w:rsidR="00BF3B17" w:rsidRPr="00FE503B">
        <w:rPr>
          <w:rFonts w:ascii="Times New Roman" w:hAnsi="Times New Roman" w:cs="Times New Roman"/>
          <w:sz w:val="24"/>
          <w:szCs w:val="24"/>
          <w:lang w:val="lt-LT"/>
        </w:rPr>
        <w:t xml:space="preserve"> </w:t>
      </w:r>
      <w:r w:rsidR="007020B9" w:rsidRPr="00FE503B">
        <w:rPr>
          <w:rFonts w:ascii="Times New Roman" w:hAnsi="Times New Roman" w:cs="Times New Roman"/>
          <w:sz w:val="24"/>
          <w:szCs w:val="24"/>
          <w:lang w:val="lt-LT"/>
        </w:rPr>
        <w:t>parengė norminį</w:t>
      </w:r>
      <w:r w:rsidR="00BF3B17" w:rsidRPr="00FE503B">
        <w:rPr>
          <w:rFonts w:ascii="Times New Roman" w:hAnsi="Times New Roman" w:cs="Times New Roman"/>
          <w:sz w:val="24"/>
          <w:szCs w:val="24"/>
          <w:lang w:val="lt-LT"/>
        </w:rPr>
        <w:t xml:space="preserve">  aktą</w:t>
      </w:r>
      <w:r w:rsidR="007020B9" w:rsidRPr="00FE503B">
        <w:rPr>
          <w:rFonts w:ascii="Times New Roman" w:hAnsi="Times New Roman" w:cs="Times New Roman"/>
          <w:sz w:val="24"/>
          <w:szCs w:val="24"/>
          <w:lang w:val="lt-LT"/>
        </w:rPr>
        <w:t>/projektą</w:t>
      </w:r>
      <w:r w:rsidR="006D40EC" w:rsidRPr="00FE503B">
        <w:rPr>
          <w:rFonts w:ascii="Times New Roman" w:hAnsi="Times New Roman" w:cs="Times New Roman"/>
          <w:sz w:val="24"/>
          <w:szCs w:val="24"/>
          <w:lang w:val="lt-LT"/>
        </w:rPr>
        <w:t>,</w:t>
      </w:r>
      <w:r w:rsidR="00BF3B17" w:rsidRPr="00FE503B">
        <w:rPr>
          <w:rFonts w:ascii="Times New Roman" w:hAnsi="Times New Roman" w:cs="Times New Roman"/>
          <w:sz w:val="24"/>
          <w:szCs w:val="24"/>
          <w:lang w:val="lt-LT"/>
        </w:rPr>
        <w:t xml:space="preserve"> </w:t>
      </w:r>
      <w:r w:rsidR="007020B9" w:rsidRPr="00FE503B">
        <w:rPr>
          <w:rFonts w:ascii="Times New Roman" w:hAnsi="Times New Roman" w:cs="Times New Roman"/>
          <w:sz w:val="24"/>
          <w:szCs w:val="24"/>
          <w:lang w:val="lt-LT"/>
        </w:rPr>
        <w:t>dėl kvapų kontrolės reglamentavimo</w:t>
      </w:r>
      <w:r w:rsidR="00BF3B17" w:rsidRPr="00FE503B">
        <w:rPr>
          <w:rFonts w:ascii="Times New Roman" w:hAnsi="Times New Roman" w:cs="Times New Roman"/>
          <w:sz w:val="24"/>
          <w:szCs w:val="24"/>
          <w:lang w:val="lt-LT"/>
        </w:rPr>
        <w:t>.</w:t>
      </w:r>
      <w:r w:rsidR="00BF3B17" w:rsidRPr="00FE503B">
        <w:rPr>
          <w:rFonts w:ascii="Times New Roman" w:hAnsi="Times New Roman" w:cs="Times New Roman"/>
          <w:sz w:val="24"/>
          <w:szCs w:val="24"/>
          <w:lang w:val="lt-LT"/>
        </w:rPr>
        <w:fldChar w:fldCharType="begin"/>
      </w:r>
      <w:r w:rsidR="00BF3B17" w:rsidRPr="00FE503B">
        <w:rPr>
          <w:rFonts w:ascii="Times New Roman" w:hAnsi="Times New Roman" w:cs="Times New Roman"/>
          <w:sz w:val="24"/>
          <w:szCs w:val="24"/>
          <w:lang w:val="lt-LT"/>
        </w:rPr>
        <w:instrText xml:space="preserve"> NOTEREF _Ref381682863 \f \h  \* MERGEFORMAT </w:instrText>
      </w:r>
      <w:r w:rsidR="00BF3B17" w:rsidRPr="00FE503B">
        <w:rPr>
          <w:rFonts w:ascii="Times New Roman" w:hAnsi="Times New Roman" w:cs="Times New Roman"/>
          <w:sz w:val="24"/>
          <w:szCs w:val="24"/>
          <w:lang w:val="lt-LT"/>
        </w:rPr>
      </w:r>
      <w:r w:rsidR="00BF3B17" w:rsidRPr="00FE503B">
        <w:rPr>
          <w:rFonts w:ascii="Times New Roman" w:hAnsi="Times New Roman" w:cs="Times New Roman"/>
          <w:sz w:val="24"/>
          <w:szCs w:val="24"/>
          <w:lang w:val="lt-LT"/>
        </w:rPr>
        <w:fldChar w:fldCharType="separate"/>
      </w:r>
      <w:r w:rsidR="00B607A2" w:rsidRPr="00B607A2">
        <w:rPr>
          <w:rStyle w:val="FootnoteReference"/>
          <w:sz w:val="24"/>
          <w:szCs w:val="24"/>
          <w:lang w:val="lt-LT"/>
        </w:rPr>
        <w:t>8</w:t>
      </w:r>
      <w:r w:rsidR="00BF3B17" w:rsidRPr="00FE503B">
        <w:rPr>
          <w:rFonts w:ascii="Times New Roman" w:hAnsi="Times New Roman" w:cs="Times New Roman"/>
          <w:sz w:val="24"/>
          <w:szCs w:val="24"/>
          <w:lang w:val="lt-LT"/>
        </w:rPr>
        <w:fldChar w:fldCharType="end"/>
      </w:r>
      <w:r w:rsidR="006D40EC" w:rsidRPr="00FE503B">
        <w:rPr>
          <w:rFonts w:ascii="Times New Roman" w:hAnsi="Times New Roman" w:cs="Times New Roman"/>
          <w:sz w:val="24"/>
          <w:szCs w:val="24"/>
          <w:lang w:val="lt-LT"/>
        </w:rPr>
        <w:t xml:space="preserve"> </w:t>
      </w:r>
      <w:r w:rsidR="00BF3B17" w:rsidRPr="00FE503B">
        <w:rPr>
          <w:rFonts w:cstheme="minorHAnsi"/>
          <w:sz w:val="24"/>
          <w:szCs w:val="24"/>
          <w:lang w:val="lt-LT"/>
        </w:rPr>
        <w:t xml:space="preserve">Kvapų </w:t>
      </w:r>
      <w:r w:rsidR="00BF3B17" w:rsidRPr="00FE503B">
        <w:rPr>
          <w:rFonts w:ascii="Times New Roman" w:hAnsi="Times New Roman" w:cs="Times New Roman"/>
          <w:sz w:val="24"/>
          <w:szCs w:val="24"/>
          <w:lang w:val="lt-LT"/>
        </w:rPr>
        <w:t>valdymas buvo pavestas savivaldybėms ir seniūnijoms</w:t>
      </w:r>
      <w:r w:rsidR="007020B9" w:rsidRPr="00FE503B">
        <w:rPr>
          <w:rFonts w:ascii="Times New Roman" w:hAnsi="Times New Roman" w:cs="Times New Roman"/>
          <w:sz w:val="24"/>
          <w:szCs w:val="24"/>
          <w:lang w:val="lt-LT"/>
        </w:rPr>
        <w:t xml:space="preserve"> vykdyti</w:t>
      </w:r>
      <w:r w:rsidR="00BF3B17" w:rsidRPr="00FE503B">
        <w:rPr>
          <w:rFonts w:ascii="Times New Roman" w:hAnsi="Times New Roman" w:cs="Times New Roman"/>
          <w:sz w:val="24"/>
          <w:szCs w:val="24"/>
          <w:lang w:val="lt-LT"/>
        </w:rPr>
        <w:t>. Tačiau nuo 2008 m.</w:t>
      </w:r>
      <w:r w:rsidR="007020B9" w:rsidRPr="00FE503B">
        <w:rPr>
          <w:rFonts w:ascii="Times New Roman" w:hAnsi="Times New Roman" w:cs="Times New Roman"/>
          <w:sz w:val="24"/>
          <w:szCs w:val="24"/>
          <w:lang w:val="lt-LT"/>
        </w:rPr>
        <w:t xml:space="preserve"> kvapų prevencijos projektai nuolat</w:t>
      </w:r>
      <w:r w:rsidR="00BF3B17" w:rsidRPr="00FE503B">
        <w:rPr>
          <w:rFonts w:ascii="Times New Roman" w:hAnsi="Times New Roman" w:cs="Times New Roman"/>
          <w:sz w:val="24"/>
          <w:szCs w:val="24"/>
          <w:lang w:val="lt-LT"/>
        </w:rPr>
        <w:t xml:space="preserve"> keitėsi ir nuspręsta įvesti pinigines baudas</w:t>
      </w:r>
      <w:r w:rsidR="007020B9" w:rsidRPr="00FE503B">
        <w:rPr>
          <w:rFonts w:ascii="Times New Roman" w:hAnsi="Times New Roman" w:cs="Times New Roman"/>
          <w:sz w:val="24"/>
          <w:szCs w:val="24"/>
          <w:lang w:val="lt-LT"/>
        </w:rPr>
        <w:t xml:space="preserve"> už pažeidimus</w:t>
      </w:r>
      <w:r w:rsidR="00BF3B17" w:rsidRPr="00FE503B">
        <w:rPr>
          <w:rFonts w:ascii="Times New Roman" w:hAnsi="Times New Roman" w:cs="Times New Roman"/>
          <w:sz w:val="24"/>
          <w:szCs w:val="24"/>
          <w:lang w:val="lt-LT"/>
        </w:rPr>
        <w:t xml:space="preserve">. Tokie projektai Lenkijoje sukėlė verslininkų nepasitenkinimą, todėl Lenkijos aplinkos inžinieriai siūlė pradėti nuo patalpų sandarinimo, sandarios gamybinių linijų statybos, bet ne nuo administracinių nuobaudų. </w:t>
      </w:r>
      <w:r w:rsidR="007020B9" w:rsidRPr="00FE503B">
        <w:rPr>
          <w:rFonts w:ascii="Times New Roman" w:hAnsi="Times New Roman" w:cs="Times New Roman"/>
          <w:sz w:val="24"/>
          <w:szCs w:val="24"/>
          <w:lang w:val="lt-LT"/>
        </w:rPr>
        <w:t>Kaimynų</w:t>
      </w:r>
      <w:r w:rsidR="00BF3B17" w:rsidRPr="00FE503B">
        <w:rPr>
          <w:rFonts w:ascii="Times New Roman" w:hAnsi="Times New Roman" w:cs="Times New Roman"/>
          <w:sz w:val="24"/>
          <w:szCs w:val="24"/>
          <w:lang w:val="lt-LT"/>
        </w:rPr>
        <w:t xml:space="preserve"> spaudoje </w:t>
      </w:r>
      <w:r w:rsidR="0085417F" w:rsidRPr="00FE503B">
        <w:rPr>
          <w:rFonts w:ascii="Times New Roman" w:hAnsi="Times New Roman" w:cs="Times New Roman"/>
          <w:sz w:val="24"/>
          <w:szCs w:val="24"/>
          <w:lang w:val="lt-LT"/>
        </w:rPr>
        <w:t xml:space="preserve">net </w:t>
      </w:r>
      <w:r w:rsidR="00BF3B17" w:rsidRPr="00FE503B">
        <w:rPr>
          <w:rFonts w:ascii="Times New Roman" w:hAnsi="Times New Roman" w:cs="Times New Roman"/>
          <w:sz w:val="24"/>
          <w:szCs w:val="24"/>
          <w:lang w:val="lt-LT"/>
        </w:rPr>
        <w:t xml:space="preserve">pasirodė tokie </w:t>
      </w:r>
      <w:r w:rsidR="0085417F" w:rsidRPr="00FE503B">
        <w:rPr>
          <w:rFonts w:ascii="Times New Roman" w:hAnsi="Times New Roman" w:cs="Times New Roman"/>
          <w:sz w:val="24"/>
          <w:szCs w:val="24"/>
          <w:lang w:val="lt-LT"/>
        </w:rPr>
        <w:t xml:space="preserve">pašaipus </w:t>
      </w:r>
      <w:r w:rsidR="00BF3B17" w:rsidRPr="00FE503B">
        <w:rPr>
          <w:rFonts w:ascii="Times New Roman" w:hAnsi="Times New Roman" w:cs="Times New Roman"/>
          <w:sz w:val="24"/>
          <w:szCs w:val="24"/>
          <w:lang w:val="lt-LT"/>
        </w:rPr>
        <w:t>pasisakymai kaip antai: „Kodėl gi ne įvedus administracinės nuobaudos už nemal</w:t>
      </w:r>
      <w:bookmarkStart w:id="15" w:name="_Ref381682863"/>
      <w:r w:rsidR="00BF3B17" w:rsidRPr="00FE503B">
        <w:rPr>
          <w:rFonts w:ascii="Times New Roman" w:hAnsi="Times New Roman" w:cs="Times New Roman"/>
          <w:sz w:val="24"/>
          <w:szCs w:val="24"/>
          <w:lang w:val="lt-LT"/>
        </w:rPr>
        <w:t>oniai kvepiančius marškinėlius“</w:t>
      </w:r>
      <w:r w:rsidR="00B30222">
        <w:rPr>
          <w:rFonts w:ascii="Times New Roman" w:hAnsi="Times New Roman" w:cs="Times New Roman"/>
          <w:sz w:val="24"/>
          <w:szCs w:val="24"/>
          <w:lang w:val="lt-LT"/>
        </w:rPr>
        <w:t>?</w:t>
      </w:r>
      <w:r w:rsidR="00BF3B17" w:rsidRPr="00FE503B">
        <w:rPr>
          <w:rStyle w:val="FootnoteReference"/>
          <w:rFonts w:ascii="Times New Roman" w:hAnsi="Times New Roman" w:cs="Times New Roman"/>
          <w:sz w:val="24"/>
          <w:szCs w:val="24"/>
          <w:lang w:val="lt-LT"/>
        </w:rPr>
        <w:footnoteReference w:id="8"/>
      </w:r>
      <w:bookmarkEnd w:id="15"/>
      <w:r w:rsidR="00BF3B17" w:rsidRPr="00FE503B">
        <w:rPr>
          <w:rFonts w:ascii="Times New Roman" w:hAnsi="Times New Roman" w:cs="Times New Roman"/>
          <w:sz w:val="24"/>
          <w:szCs w:val="24"/>
          <w:lang w:val="lt-LT"/>
        </w:rPr>
        <w:t xml:space="preserve"> Kvapų </w:t>
      </w:r>
      <w:r w:rsidR="00BF3B17" w:rsidRPr="00FE503B">
        <w:rPr>
          <w:rFonts w:cstheme="minorHAnsi"/>
          <w:sz w:val="24"/>
          <w:szCs w:val="24"/>
          <w:lang w:val="lt-LT"/>
        </w:rPr>
        <w:t xml:space="preserve">valdymo praktika Lenkijoje parodė, kad </w:t>
      </w:r>
      <w:r w:rsidR="00BF3B17" w:rsidRPr="00FE503B">
        <w:rPr>
          <w:rFonts w:ascii="Times New Roman" w:hAnsi="Times New Roman" w:cs="Times New Roman"/>
          <w:sz w:val="24"/>
          <w:szCs w:val="24"/>
          <w:lang w:val="lt-LT"/>
        </w:rPr>
        <w:t xml:space="preserve">piniginės nuobaudos gali sukelti valdžios piktnaudžiavimą nustatant kvapų aplinkos ore užterštumo lygį. </w:t>
      </w:r>
      <w:r w:rsidR="007D732D" w:rsidRPr="00FE503B">
        <w:rPr>
          <w:rFonts w:cstheme="minorHAnsi"/>
          <w:sz w:val="24"/>
          <w:szCs w:val="24"/>
          <w:shd w:val="clear" w:color="auto" w:fill="FFFFFF"/>
          <w:lang w:val="lt-LT"/>
        </w:rPr>
        <w:t xml:space="preserve">Viename iš nedaugelių straipsnių </w:t>
      </w:r>
      <w:r w:rsidR="0085417F" w:rsidRPr="00FE503B">
        <w:rPr>
          <w:rFonts w:cstheme="minorHAnsi"/>
          <w:sz w:val="24"/>
          <w:szCs w:val="24"/>
          <w:shd w:val="clear" w:color="auto" w:fill="FFFFFF"/>
          <w:lang w:val="lt-LT"/>
        </w:rPr>
        <w:t xml:space="preserve">kvapų valdymo tema: </w:t>
      </w:r>
      <w:r w:rsidR="007D732D" w:rsidRPr="00FE503B">
        <w:rPr>
          <w:rFonts w:cstheme="minorHAnsi"/>
          <w:sz w:val="24"/>
          <w:szCs w:val="24"/>
          <w:shd w:val="clear" w:color="auto" w:fill="FFFFFF"/>
          <w:lang w:val="lt-LT"/>
        </w:rPr>
        <w:t>„</w:t>
      </w:r>
      <w:r w:rsidR="007D732D" w:rsidRPr="00FE503B">
        <w:rPr>
          <w:rFonts w:cstheme="minorHAnsi"/>
          <w:i/>
          <w:sz w:val="24"/>
          <w:szCs w:val="24"/>
          <w:shd w:val="clear" w:color="auto" w:fill="FFFFFF"/>
          <w:lang w:val="lt-LT"/>
        </w:rPr>
        <w:t>Kvapai kaip gyvenimo kokybės ir visuomen</w:t>
      </w:r>
      <w:bookmarkStart w:id="16" w:name="_Ref377987235"/>
      <w:r w:rsidR="00144EC5" w:rsidRPr="00FE503B">
        <w:rPr>
          <w:rFonts w:cstheme="minorHAnsi"/>
          <w:i/>
          <w:sz w:val="24"/>
          <w:szCs w:val="24"/>
          <w:shd w:val="clear" w:color="auto" w:fill="FFFFFF"/>
          <w:lang w:val="lt-LT"/>
        </w:rPr>
        <w:t>ės sveikatos rizikos veiksniai</w:t>
      </w:r>
      <w:r w:rsidR="00144EC5" w:rsidRPr="00FE503B">
        <w:rPr>
          <w:rFonts w:cstheme="minorHAnsi"/>
          <w:sz w:val="24"/>
          <w:szCs w:val="24"/>
          <w:shd w:val="clear" w:color="auto" w:fill="FFFFFF"/>
          <w:lang w:val="lt-LT"/>
        </w:rPr>
        <w:t>“</w:t>
      </w:r>
      <w:bookmarkStart w:id="17" w:name="_Ref382299605"/>
      <w:r w:rsidR="007D732D" w:rsidRPr="00FE503B">
        <w:rPr>
          <w:rStyle w:val="FootnoteReference"/>
          <w:rFonts w:cstheme="minorHAnsi"/>
          <w:sz w:val="24"/>
          <w:szCs w:val="24"/>
          <w:shd w:val="clear" w:color="auto" w:fill="FFFFFF"/>
          <w:lang w:val="lt-LT"/>
        </w:rPr>
        <w:footnoteReference w:id="9"/>
      </w:r>
      <w:bookmarkEnd w:id="16"/>
      <w:bookmarkEnd w:id="17"/>
      <w:r w:rsidR="0085417F" w:rsidRPr="00FE503B">
        <w:rPr>
          <w:rFonts w:cstheme="minorHAnsi"/>
          <w:sz w:val="24"/>
          <w:szCs w:val="24"/>
          <w:shd w:val="clear" w:color="auto" w:fill="FFFFFF"/>
          <w:lang w:val="lt-LT"/>
        </w:rPr>
        <w:t xml:space="preserve"> pateiktas kvapų apibrėžimas, klasifikavimas į malonius ir nemalonius kvapus.</w:t>
      </w:r>
      <w:r w:rsidR="007D732D" w:rsidRPr="00FE503B">
        <w:rPr>
          <w:rFonts w:cstheme="minorHAnsi"/>
          <w:sz w:val="24"/>
          <w:szCs w:val="24"/>
          <w:shd w:val="clear" w:color="auto" w:fill="FFFFFF"/>
          <w:lang w:val="lt-LT"/>
        </w:rPr>
        <w:t xml:space="preserve"> </w:t>
      </w:r>
      <w:r w:rsidR="00122F8E" w:rsidRPr="00FE503B">
        <w:rPr>
          <w:rFonts w:cstheme="minorHAnsi"/>
          <w:sz w:val="24"/>
          <w:szCs w:val="24"/>
          <w:lang w:val="lt-LT"/>
        </w:rPr>
        <w:t xml:space="preserve">Įgyvendinant 2007-2013 m. </w:t>
      </w:r>
      <w:r w:rsidR="00A43D27" w:rsidRPr="00FE503B">
        <w:rPr>
          <w:rFonts w:cstheme="minorHAnsi"/>
          <w:sz w:val="24"/>
          <w:szCs w:val="24"/>
          <w:lang w:val="lt-LT"/>
        </w:rPr>
        <w:t xml:space="preserve">Žmogiškųjų išteklių plėtros veiksmų programos 4 prioriteto „Administracinių gebėjimas stiprinimas ir viešojo administravimo didinimas“ </w:t>
      </w:r>
      <w:r w:rsidR="00A43D27" w:rsidRPr="00FE503B">
        <w:rPr>
          <w:rFonts w:cstheme="minorHAnsi"/>
          <w:i/>
          <w:sz w:val="24"/>
          <w:szCs w:val="24"/>
          <w:lang w:val="lt-LT"/>
        </w:rPr>
        <w:t>Nacionalinė visuomenė sveikatos priežiūros laborato</w:t>
      </w:r>
      <w:r w:rsidR="006D40EC" w:rsidRPr="00FE503B">
        <w:rPr>
          <w:rFonts w:cstheme="minorHAnsi"/>
          <w:i/>
          <w:sz w:val="24"/>
          <w:szCs w:val="24"/>
          <w:lang w:val="lt-LT"/>
        </w:rPr>
        <w:t>rija</w:t>
      </w:r>
      <w:r w:rsidR="006D40EC" w:rsidRPr="00FE503B">
        <w:rPr>
          <w:rFonts w:cstheme="minorHAnsi"/>
          <w:sz w:val="24"/>
          <w:szCs w:val="24"/>
          <w:lang w:val="lt-LT"/>
        </w:rPr>
        <w:t xml:space="preserve"> (toliau – NVSPL) 2013 m. parengė projektą</w:t>
      </w:r>
      <w:r w:rsidR="00A43D27" w:rsidRPr="00FE503B">
        <w:rPr>
          <w:rFonts w:cstheme="minorHAnsi"/>
          <w:sz w:val="24"/>
          <w:szCs w:val="24"/>
          <w:lang w:val="lt-LT"/>
        </w:rPr>
        <w:t xml:space="preserve"> </w:t>
      </w:r>
      <w:r w:rsidR="00122F8E" w:rsidRPr="00FE503B">
        <w:rPr>
          <w:rFonts w:cstheme="minorHAnsi"/>
          <w:sz w:val="24"/>
          <w:szCs w:val="24"/>
          <w:lang w:val="lt-LT"/>
        </w:rPr>
        <w:t>„Stacionarių taršos skleidžiamų kvapų vertinimo ir valdymo modelis“</w:t>
      </w:r>
      <w:r w:rsidR="006D40EC" w:rsidRPr="00FE503B">
        <w:rPr>
          <w:rFonts w:cstheme="minorHAnsi"/>
          <w:sz w:val="24"/>
          <w:szCs w:val="24"/>
          <w:lang w:val="lt-LT"/>
        </w:rPr>
        <w:t>, kuriame pateikė</w:t>
      </w:r>
      <w:r w:rsidR="00A43D27" w:rsidRPr="00FE503B">
        <w:rPr>
          <w:rFonts w:cstheme="minorHAnsi"/>
          <w:sz w:val="24"/>
          <w:szCs w:val="24"/>
          <w:lang w:val="lt-LT"/>
        </w:rPr>
        <w:t xml:space="preserve"> stacionarių taršos šaltinių vert</w:t>
      </w:r>
      <w:r w:rsidR="00A22393" w:rsidRPr="00FE503B">
        <w:rPr>
          <w:rFonts w:cstheme="minorHAnsi"/>
          <w:sz w:val="24"/>
          <w:szCs w:val="24"/>
          <w:lang w:val="lt-LT"/>
        </w:rPr>
        <w:t xml:space="preserve">inimą Lietuvoje. </w:t>
      </w:r>
      <w:r w:rsidR="0085417F" w:rsidRPr="006B5F19">
        <w:rPr>
          <w:rFonts w:cstheme="minorHAnsi"/>
          <w:sz w:val="24"/>
          <w:szCs w:val="24"/>
          <w:lang w:val="lt-LT"/>
        </w:rPr>
        <w:t>Tyrime nurodoma</w:t>
      </w:r>
      <w:r w:rsidR="00CB4BCF" w:rsidRPr="006B5F19">
        <w:rPr>
          <w:rFonts w:cstheme="minorHAnsi"/>
          <w:sz w:val="24"/>
          <w:szCs w:val="24"/>
          <w:lang w:val="lt-LT"/>
        </w:rPr>
        <w:t>,</w:t>
      </w:r>
      <w:r w:rsidR="00CA1CB1" w:rsidRPr="006B5F19">
        <w:rPr>
          <w:rFonts w:cstheme="minorHAnsi"/>
          <w:sz w:val="24"/>
          <w:szCs w:val="24"/>
          <w:lang w:val="lt-LT"/>
        </w:rPr>
        <w:t xml:space="preserve"> </w:t>
      </w:r>
      <w:r w:rsidR="00942B9C" w:rsidRPr="006B5F19">
        <w:rPr>
          <w:rFonts w:cstheme="minorHAnsi"/>
          <w:sz w:val="24"/>
          <w:szCs w:val="24"/>
          <w:lang w:val="lt-LT"/>
        </w:rPr>
        <w:t>kad</w:t>
      </w:r>
      <w:r w:rsidR="00C80EFE" w:rsidRPr="006B5F19">
        <w:rPr>
          <w:rFonts w:cstheme="minorHAnsi"/>
          <w:sz w:val="24"/>
          <w:szCs w:val="24"/>
          <w:lang w:val="lt-LT"/>
        </w:rPr>
        <w:t xml:space="preserve"> š</w:t>
      </w:r>
      <w:r w:rsidR="0000315F" w:rsidRPr="006B5F19">
        <w:rPr>
          <w:rFonts w:cstheme="minorHAnsi"/>
          <w:sz w:val="24"/>
          <w:szCs w:val="24"/>
          <w:lang w:val="lt-LT"/>
        </w:rPr>
        <w:t xml:space="preserve">iuo </w:t>
      </w:r>
      <w:r w:rsidR="00CA1CB1" w:rsidRPr="006B5F19">
        <w:rPr>
          <w:rFonts w:cstheme="minorHAnsi"/>
          <w:sz w:val="24"/>
          <w:szCs w:val="24"/>
          <w:lang w:val="lt-LT"/>
        </w:rPr>
        <w:t xml:space="preserve">metu Lietuvoje nėra </w:t>
      </w:r>
      <w:r w:rsidR="0000315F" w:rsidRPr="006B5F19">
        <w:rPr>
          <w:rFonts w:cstheme="minorHAnsi"/>
          <w:sz w:val="24"/>
          <w:szCs w:val="24"/>
          <w:lang w:val="lt-LT"/>
        </w:rPr>
        <w:t>patvirtinta</w:t>
      </w:r>
      <w:r w:rsidR="006022F7" w:rsidRPr="006B5F19">
        <w:rPr>
          <w:rFonts w:cstheme="minorHAnsi"/>
          <w:sz w:val="24"/>
          <w:szCs w:val="24"/>
          <w:lang w:val="lt-LT"/>
        </w:rPr>
        <w:t xml:space="preserve"> </w:t>
      </w:r>
      <w:r w:rsidR="00CA1CB1" w:rsidRPr="006B5F19">
        <w:rPr>
          <w:rFonts w:cstheme="minorHAnsi"/>
          <w:sz w:val="24"/>
          <w:szCs w:val="24"/>
          <w:lang w:val="lt-LT"/>
        </w:rPr>
        <w:t>kva</w:t>
      </w:r>
      <w:r w:rsidR="001806E3" w:rsidRPr="006B5F19">
        <w:rPr>
          <w:rFonts w:cstheme="minorHAnsi"/>
          <w:sz w:val="24"/>
          <w:szCs w:val="24"/>
          <w:lang w:val="lt-LT"/>
        </w:rPr>
        <w:t>po sklaidos modeliavimo metodikos</w:t>
      </w:r>
      <w:r w:rsidR="006022F7" w:rsidRPr="006B5F19">
        <w:rPr>
          <w:rFonts w:cstheme="minorHAnsi"/>
          <w:sz w:val="24"/>
          <w:szCs w:val="24"/>
          <w:lang w:val="lt-LT"/>
        </w:rPr>
        <w:t>, kurioj</w:t>
      </w:r>
      <w:r w:rsidR="00C80EFE" w:rsidRPr="006B5F19">
        <w:rPr>
          <w:rFonts w:cstheme="minorHAnsi"/>
          <w:sz w:val="24"/>
          <w:szCs w:val="24"/>
          <w:lang w:val="lt-LT"/>
        </w:rPr>
        <w:t>e būtų nurodoma</w:t>
      </w:r>
      <w:r w:rsidR="00CA1CB1" w:rsidRPr="006B5F19">
        <w:rPr>
          <w:rFonts w:cstheme="minorHAnsi"/>
          <w:sz w:val="24"/>
          <w:szCs w:val="24"/>
          <w:lang w:val="lt-LT"/>
        </w:rPr>
        <w:t xml:space="preserve"> bendri kvapo</w:t>
      </w:r>
      <w:r w:rsidR="0000315F" w:rsidRPr="006B5F19">
        <w:rPr>
          <w:rFonts w:cstheme="minorHAnsi"/>
          <w:sz w:val="24"/>
          <w:szCs w:val="24"/>
          <w:lang w:val="lt-LT"/>
        </w:rPr>
        <w:t xml:space="preserve"> sklaidos modeliavimo principai. </w:t>
      </w:r>
      <w:r w:rsidR="001806E3" w:rsidRPr="006B5F19">
        <w:rPr>
          <w:rFonts w:cstheme="minorHAnsi"/>
          <w:sz w:val="24"/>
          <w:szCs w:val="24"/>
          <w:lang w:val="lt-LT"/>
        </w:rPr>
        <w:t xml:space="preserve">Komisijos nariams, sudarantiems mėginių kvapo koncentracijos laboratoriniams paėmimo programas, trūksta žinių šiais klausimais. </w:t>
      </w:r>
      <w:r w:rsidR="0000315F" w:rsidRPr="006B5F19">
        <w:rPr>
          <w:rFonts w:cstheme="minorHAnsi"/>
          <w:sz w:val="24"/>
          <w:szCs w:val="24"/>
          <w:lang w:val="lt-LT"/>
        </w:rPr>
        <w:t xml:space="preserve">Šį priežastis </w:t>
      </w:r>
      <w:r w:rsidR="001806E3" w:rsidRPr="006B5F19">
        <w:rPr>
          <w:rFonts w:cstheme="minorHAnsi"/>
          <w:sz w:val="24"/>
          <w:szCs w:val="24"/>
          <w:lang w:val="lt-LT"/>
        </w:rPr>
        <w:t>ilgina</w:t>
      </w:r>
      <w:r w:rsidR="0000315F" w:rsidRPr="006B5F19">
        <w:rPr>
          <w:rFonts w:cstheme="minorHAnsi"/>
          <w:sz w:val="24"/>
          <w:szCs w:val="24"/>
          <w:lang w:val="lt-LT"/>
        </w:rPr>
        <w:t xml:space="preserve"> vykdant visos kva</w:t>
      </w:r>
      <w:r w:rsidR="001806E3" w:rsidRPr="006B5F19">
        <w:rPr>
          <w:rFonts w:cstheme="minorHAnsi"/>
          <w:sz w:val="24"/>
          <w:szCs w:val="24"/>
          <w:lang w:val="lt-LT"/>
        </w:rPr>
        <w:t>pų kontrolės procedūros</w:t>
      </w:r>
      <w:r w:rsidR="0000315F" w:rsidRPr="006B5F19">
        <w:rPr>
          <w:rFonts w:cstheme="minorHAnsi"/>
          <w:sz w:val="24"/>
          <w:szCs w:val="24"/>
          <w:lang w:val="lt-LT"/>
        </w:rPr>
        <w:t xml:space="preserve"> laiką. </w:t>
      </w:r>
      <w:r w:rsidR="00C80EFE" w:rsidRPr="006B5F19">
        <w:rPr>
          <w:rFonts w:cstheme="minorHAnsi"/>
          <w:sz w:val="24"/>
          <w:szCs w:val="24"/>
          <w:lang w:val="lt-LT"/>
        </w:rPr>
        <w:t>Siekiant įvesti aiškumą kvapų reguliavime, kvapo koncentracijos ribinės vertės turi būti t</w:t>
      </w:r>
      <w:r w:rsidR="006B5F19">
        <w:rPr>
          <w:rFonts w:cstheme="minorHAnsi"/>
          <w:sz w:val="24"/>
          <w:szCs w:val="24"/>
          <w:lang w:val="lt-LT"/>
        </w:rPr>
        <w:t>virtinamos AM ir SAM ministrais. T</w:t>
      </w:r>
      <w:r w:rsidR="00C80EFE" w:rsidRPr="006B5F19">
        <w:rPr>
          <w:rFonts w:cstheme="minorHAnsi"/>
          <w:sz w:val="24"/>
          <w:szCs w:val="24"/>
          <w:lang w:val="lt-LT"/>
        </w:rPr>
        <w:t xml:space="preserve">ai įpareigotų juos </w:t>
      </w:r>
      <w:r w:rsidR="001806E3" w:rsidRPr="006B5F19">
        <w:rPr>
          <w:rFonts w:cstheme="minorHAnsi"/>
          <w:sz w:val="24"/>
          <w:szCs w:val="24"/>
          <w:lang w:val="lt-LT"/>
        </w:rPr>
        <w:t xml:space="preserve">aktyviau </w:t>
      </w:r>
      <w:r w:rsidR="00C80EFE" w:rsidRPr="006B5F19">
        <w:rPr>
          <w:rFonts w:cstheme="minorHAnsi"/>
          <w:sz w:val="24"/>
          <w:szCs w:val="24"/>
          <w:lang w:val="lt-LT"/>
        </w:rPr>
        <w:t xml:space="preserve">dalyvauti </w:t>
      </w:r>
      <w:r w:rsidR="001806E3" w:rsidRPr="006B5F19">
        <w:rPr>
          <w:rFonts w:cstheme="minorHAnsi"/>
          <w:sz w:val="24"/>
          <w:szCs w:val="24"/>
          <w:lang w:val="lt-LT"/>
        </w:rPr>
        <w:t xml:space="preserve">kvapų valdyme </w:t>
      </w:r>
      <w:r w:rsidR="00C80EFE" w:rsidRPr="006B5F19">
        <w:rPr>
          <w:rFonts w:cstheme="minorHAnsi"/>
          <w:sz w:val="24"/>
          <w:szCs w:val="24"/>
          <w:lang w:val="lt-LT"/>
        </w:rPr>
        <w:t>sistemiškai sprendžiant kvapų problemas.</w:t>
      </w:r>
      <w:r w:rsidR="00C80EFE" w:rsidRPr="00FE503B">
        <w:rPr>
          <w:rFonts w:cstheme="minorHAnsi"/>
          <w:sz w:val="24"/>
          <w:szCs w:val="24"/>
          <w:lang w:val="lt-LT"/>
        </w:rPr>
        <w:t xml:space="preserve"> </w:t>
      </w:r>
      <w:r w:rsidR="0085417F" w:rsidRPr="00FE503B">
        <w:rPr>
          <w:rFonts w:cstheme="minorHAnsi"/>
          <w:sz w:val="24"/>
          <w:szCs w:val="24"/>
          <w:lang w:val="lt-LT"/>
        </w:rPr>
        <w:t>Pastebima ir tai</w:t>
      </w:r>
      <w:r w:rsidR="00A22393" w:rsidRPr="00FE503B">
        <w:rPr>
          <w:rFonts w:cstheme="minorHAnsi"/>
          <w:sz w:val="24"/>
          <w:szCs w:val="24"/>
          <w:lang w:val="lt-LT"/>
        </w:rPr>
        <w:t xml:space="preserve"> kad</w:t>
      </w:r>
      <w:r w:rsidR="006D40EC" w:rsidRPr="00FE503B">
        <w:rPr>
          <w:rFonts w:cstheme="minorHAnsi"/>
          <w:sz w:val="24"/>
          <w:szCs w:val="24"/>
          <w:lang w:val="lt-LT"/>
        </w:rPr>
        <w:t>,</w:t>
      </w:r>
      <w:r w:rsidR="00A22393" w:rsidRPr="00FE503B">
        <w:rPr>
          <w:rFonts w:cstheme="minorHAnsi"/>
          <w:sz w:val="24"/>
          <w:szCs w:val="24"/>
          <w:lang w:val="lt-LT"/>
        </w:rPr>
        <w:t xml:space="preserve"> </w:t>
      </w:r>
      <w:r w:rsidR="0085417F" w:rsidRPr="00FE503B">
        <w:rPr>
          <w:rFonts w:cstheme="minorHAnsi"/>
          <w:sz w:val="24"/>
          <w:szCs w:val="24"/>
          <w:lang w:val="lt-LT"/>
        </w:rPr>
        <w:t xml:space="preserve">Lietuvoje </w:t>
      </w:r>
      <w:r w:rsidR="006D40EC" w:rsidRPr="00FE503B">
        <w:rPr>
          <w:rFonts w:cstheme="minorHAnsi"/>
          <w:sz w:val="24"/>
          <w:szCs w:val="24"/>
          <w:lang w:val="lt-LT"/>
        </w:rPr>
        <w:t xml:space="preserve">siekiant išvengti nusiskundimų dėl nemalonių kvapų </w:t>
      </w:r>
      <w:r w:rsidR="0085417F" w:rsidRPr="00FE503B">
        <w:rPr>
          <w:rFonts w:cstheme="minorHAnsi"/>
          <w:sz w:val="24"/>
          <w:szCs w:val="24"/>
          <w:lang w:val="lt-LT"/>
        </w:rPr>
        <w:t xml:space="preserve">- </w:t>
      </w:r>
      <w:r w:rsidR="006D40EC" w:rsidRPr="00FE503B">
        <w:rPr>
          <w:rFonts w:cstheme="minorHAnsi"/>
          <w:sz w:val="24"/>
          <w:szCs w:val="24"/>
          <w:lang w:val="lt-LT"/>
        </w:rPr>
        <w:t xml:space="preserve">taikomi </w:t>
      </w:r>
      <w:r w:rsidR="00A22393" w:rsidRPr="00FE503B">
        <w:rPr>
          <w:rFonts w:cstheme="minorHAnsi"/>
          <w:sz w:val="24"/>
          <w:szCs w:val="24"/>
          <w:lang w:val="lt-LT"/>
        </w:rPr>
        <w:t>oro kok</w:t>
      </w:r>
      <w:r w:rsidR="006D40EC" w:rsidRPr="00FE503B">
        <w:rPr>
          <w:rFonts w:cstheme="minorHAnsi"/>
          <w:sz w:val="24"/>
          <w:szCs w:val="24"/>
          <w:lang w:val="lt-LT"/>
        </w:rPr>
        <w:t xml:space="preserve">ybės kriterijai. Taikymo procesas yra ne tik mokslinis, bet didžiąją dalimi </w:t>
      </w:r>
      <w:r w:rsidR="00A22393" w:rsidRPr="00FE503B">
        <w:rPr>
          <w:rFonts w:cstheme="minorHAnsi"/>
          <w:sz w:val="24"/>
          <w:szCs w:val="24"/>
          <w:lang w:val="lt-LT"/>
        </w:rPr>
        <w:t>politinis procesas.</w:t>
      </w:r>
      <w:bookmarkStart w:id="18" w:name="_Ref384070000"/>
      <w:r w:rsidR="00363DCF" w:rsidRPr="00FE503B">
        <w:rPr>
          <w:rStyle w:val="FootnoteReference"/>
          <w:rFonts w:ascii="Times New Roman" w:hAnsi="Times New Roman" w:cs="Times New Roman"/>
          <w:sz w:val="24"/>
          <w:szCs w:val="24"/>
          <w:lang w:val="lt-LT"/>
        </w:rPr>
        <w:footnoteReference w:id="10"/>
      </w:r>
      <w:bookmarkEnd w:id="18"/>
      <w:r w:rsidR="00A22393" w:rsidRPr="00FE503B">
        <w:rPr>
          <w:rFonts w:ascii="Times New Roman" w:hAnsi="Times New Roman" w:cs="Times New Roman"/>
          <w:sz w:val="24"/>
          <w:szCs w:val="24"/>
          <w:lang w:val="lt-LT"/>
        </w:rPr>
        <w:t xml:space="preserve"> </w:t>
      </w:r>
      <w:r w:rsidR="0085417F" w:rsidRPr="00FE503B">
        <w:rPr>
          <w:rFonts w:ascii="Times New Roman" w:hAnsi="Times New Roman" w:cs="Times New Roman"/>
          <w:sz w:val="24"/>
          <w:szCs w:val="24"/>
          <w:lang w:val="lt-LT"/>
        </w:rPr>
        <w:t>Sekant ekspertų</w:t>
      </w:r>
      <w:r w:rsidR="0085417F" w:rsidRPr="00FE503B">
        <w:rPr>
          <w:rFonts w:ascii="Times New Roman" w:hAnsi="Times New Roman" w:cs="Times New Roman"/>
          <w:b/>
          <w:sz w:val="24"/>
          <w:szCs w:val="24"/>
          <w:lang w:val="lt-LT"/>
        </w:rPr>
        <w:t xml:space="preserve"> </w:t>
      </w:r>
      <w:r w:rsidR="0085417F" w:rsidRPr="00FE503B">
        <w:rPr>
          <w:rFonts w:ascii="Times New Roman" w:hAnsi="Times New Roman" w:cs="Times New Roman"/>
          <w:sz w:val="24"/>
          <w:szCs w:val="24"/>
          <w:lang w:val="lt-LT"/>
        </w:rPr>
        <w:t>išvadomis,</w:t>
      </w:r>
      <w:r w:rsidR="0085417F" w:rsidRPr="00FE503B">
        <w:rPr>
          <w:rFonts w:ascii="Times New Roman" w:hAnsi="Times New Roman" w:cs="Times New Roman"/>
          <w:b/>
          <w:sz w:val="24"/>
          <w:szCs w:val="24"/>
          <w:lang w:val="lt-LT"/>
        </w:rPr>
        <w:t xml:space="preserve"> </w:t>
      </w:r>
      <w:r w:rsidR="0085417F" w:rsidRPr="00FE503B">
        <w:rPr>
          <w:rFonts w:ascii="Times New Roman" w:hAnsi="Times New Roman" w:cs="Times New Roman"/>
          <w:sz w:val="24"/>
          <w:szCs w:val="24"/>
          <w:lang w:val="lt-LT"/>
        </w:rPr>
        <w:t>g</w:t>
      </w:r>
      <w:r w:rsidR="00A22393" w:rsidRPr="00FE503B">
        <w:rPr>
          <w:rFonts w:ascii="Times New Roman" w:hAnsi="Times New Roman" w:cs="Times New Roman"/>
          <w:sz w:val="24"/>
          <w:szCs w:val="24"/>
          <w:lang w:val="lt-LT"/>
        </w:rPr>
        <w:t xml:space="preserve">alima įžvelgti įvestos kvapų kontrolės sistemos </w:t>
      </w:r>
      <w:proofErr w:type="spellStart"/>
      <w:r w:rsidR="00A22393" w:rsidRPr="00FE503B">
        <w:rPr>
          <w:rFonts w:ascii="Times New Roman" w:hAnsi="Times New Roman" w:cs="Times New Roman"/>
          <w:sz w:val="24"/>
          <w:szCs w:val="24"/>
          <w:lang w:val="lt-LT"/>
        </w:rPr>
        <w:t>nefunkcionalumą</w:t>
      </w:r>
      <w:proofErr w:type="spellEnd"/>
      <w:r w:rsidR="00A22393" w:rsidRPr="00FE503B">
        <w:rPr>
          <w:rFonts w:ascii="Times New Roman" w:hAnsi="Times New Roman" w:cs="Times New Roman"/>
          <w:sz w:val="24"/>
          <w:szCs w:val="24"/>
          <w:lang w:val="lt-LT"/>
        </w:rPr>
        <w:t xml:space="preserve"> arba slypintį </w:t>
      </w:r>
      <w:r w:rsidR="0085417F" w:rsidRPr="00FE503B">
        <w:rPr>
          <w:rFonts w:ascii="Times New Roman" w:hAnsi="Times New Roman" w:cs="Times New Roman"/>
          <w:sz w:val="24"/>
          <w:szCs w:val="24"/>
          <w:lang w:val="lt-LT"/>
        </w:rPr>
        <w:t xml:space="preserve">jame </w:t>
      </w:r>
      <w:r w:rsidR="00A22393" w:rsidRPr="00FE503B">
        <w:rPr>
          <w:rFonts w:ascii="Times New Roman" w:hAnsi="Times New Roman" w:cs="Times New Roman"/>
          <w:sz w:val="24"/>
          <w:szCs w:val="24"/>
          <w:lang w:val="lt-LT"/>
        </w:rPr>
        <w:t xml:space="preserve">atsakingų institucijų </w:t>
      </w:r>
      <w:proofErr w:type="spellStart"/>
      <w:r w:rsidR="00A22393" w:rsidRPr="00FE503B">
        <w:rPr>
          <w:rFonts w:ascii="Times New Roman" w:hAnsi="Times New Roman" w:cs="Times New Roman"/>
          <w:sz w:val="24"/>
          <w:szCs w:val="24"/>
          <w:lang w:val="lt-LT"/>
        </w:rPr>
        <w:t>nevalidumą</w:t>
      </w:r>
      <w:proofErr w:type="spellEnd"/>
      <w:r w:rsidR="00A22393" w:rsidRPr="00FE503B">
        <w:rPr>
          <w:rFonts w:ascii="Times New Roman" w:hAnsi="Times New Roman" w:cs="Times New Roman"/>
          <w:sz w:val="24"/>
          <w:szCs w:val="24"/>
          <w:lang w:val="lt-LT"/>
        </w:rPr>
        <w:t>.</w:t>
      </w:r>
    </w:p>
    <w:p w:rsidR="00E27CCE" w:rsidRDefault="005929CE" w:rsidP="005929CE">
      <w:pPr>
        <w:tabs>
          <w:tab w:val="left" w:pos="567"/>
        </w:tabs>
        <w:spacing w:after="0" w:line="360" w:lineRule="auto"/>
        <w:jc w:val="both"/>
        <w:rPr>
          <w:rFonts w:ascii="Times New Roman" w:hAnsi="Times New Roman" w:cs="Times New Roman"/>
          <w:sz w:val="24"/>
          <w:szCs w:val="24"/>
          <w:lang w:val="lt-LT"/>
        </w:rPr>
      </w:pPr>
      <w:r>
        <w:rPr>
          <w:rFonts w:cstheme="minorHAnsi"/>
          <w:sz w:val="24"/>
          <w:szCs w:val="24"/>
          <w:lang w:val="lt-LT"/>
        </w:rPr>
        <w:lastRenderedPageBreak/>
        <w:tab/>
      </w:r>
      <w:r w:rsidR="007D732D" w:rsidRPr="00A47AD3">
        <w:rPr>
          <w:rFonts w:ascii="Times New Roman" w:hAnsi="Times New Roman" w:cs="Times New Roman"/>
          <w:b/>
          <w:sz w:val="24"/>
          <w:szCs w:val="24"/>
          <w:lang w:val="lt-LT"/>
        </w:rPr>
        <w:t xml:space="preserve"> </w:t>
      </w:r>
      <w:r w:rsidR="007D732D" w:rsidRPr="00527D82">
        <w:rPr>
          <w:rFonts w:ascii="Times New Roman" w:hAnsi="Times New Roman" w:cs="Times New Roman"/>
          <w:b/>
          <w:sz w:val="24"/>
          <w:szCs w:val="24"/>
          <w:lang w:val="lt-LT"/>
        </w:rPr>
        <w:t xml:space="preserve">Darbo naujumas. </w:t>
      </w:r>
      <w:r w:rsidR="007D732D" w:rsidRPr="00527D82">
        <w:rPr>
          <w:sz w:val="24"/>
          <w:szCs w:val="24"/>
          <w:lang w:val="lt-LT"/>
        </w:rPr>
        <w:t>Kvapų koncentracijos ribinės vertės</w:t>
      </w:r>
      <w:r w:rsidR="00880FDB" w:rsidRPr="00527D82">
        <w:rPr>
          <w:sz w:val="24"/>
          <w:szCs w:val="24"/>
          <w:lang w:val="lt-LT"/>
        </w:rPr>
        <w:t xml:space="preserve"> bei kvapų kontrolė</w:t>
      </w:r>
      <w:r w:rsidR="007D732D" w:rsidRPr="00527D82">
        <w:rPr>
          <w:sz w:val="24"/>
          <w:szCs w:val="24"/>
          <w:lang w:val="lt-LT"/>
        </w:rPr>
        <w:t xml:space="preserve"> gyvenamosios aplinkos </w:t>
      </w:r>
      <w:r w:rsidR="00880FDB" w:rsidRPr="00527D82">
        <w:rPr>
          <w:sz w:val="24"/>
          <w:szCs w:val="24"/>
          <w:lang w:val="lt-LT"/>
        </w:rPr>
        <w:t>ore taisyklė</w:t>
      </w:r>
      <w:r w:rsidR="00527D82">
        <w:rPr>
          <w:sz w:val="24"/>
          <w:szCs w:val="24"/>
          <w:lang w:val="lt-LT"/>
        </w:rPr>
        <w:t>s</w:t>
      </w:r>
      <w:r w:rsidR="003617B0" w:rsidRPr="00527D82">
        <w:rPr>
          <w:sz w:val="24"/>
          <w:szCs w:val="24"/>
          <w:lang w:val="lt-LT"/>
        </w:rPr>
        <w:t xml:space="preserve"> </w:t>
      </w:r>
      <w:r w:rsidR="0005040A">
        <w:rPr>
          <w:sz w:val="24"/>
          <w:szCs w:val="24"/>
          <w:lang w:val="lt-LT"/>
        </w:rPr>
        <w:t>Lietuvoje įsigaliojo</w:t>
      </w:r>
      <w:r w:rsidR="007D732D" w:rsidRPr="00527D82">
        <w:rPr>
          <w:sz w:val="24"/>
          <w:szCs w:val="24"/>
          <w:lang w:val="lt-LT"/>
        </w:rPr>
        <w:t xml:space="preserve"> tik nuo 2011 m. sausio 1 d</w:t>
      </w:r>
      <w:bookmarkStart w:id="19" w:name="_Ref378521007"/>
      <w:r w:rsidR="005A6E57" w:rsidRPr="00527D82">
        <w:rPr>
          <w:sz w:val="24"/>
          <w:szCs w:val="24"/>
          <w:lang w:val="lt-LT"/>
        </w:rPr>
        <w:t>.</w:t>
      </w:r>
      <w:bookmarkStart w:id="20" w:name="_Ref381730781"/>
      <w:r w:rsidR="007D732D" w:rsidRPr="00527D82">
        <w:rPr>
          <w:rStyle w:val="FootnoteReference"/>
          <w:sz w:val="24"/>
          <w:szCs w:val="24"/>
          <w:lang w:val="lt-LT"/>
        </w:rPr>
        <w:footnoteReference w:id="11"/>
      </w:r>
      <w:bookmarkEnd w:id="19"/>
      <w:bookmarkEnd w:id="20"/>
      <w:r w:rsidR="00527D82">
        <w:rPr>
          <w:sz w:val="24"/>
          <w:szCs w:val="24"/>
          <w:lang w:val="lt-LT"/>
        </w:rPr>
        <w:t xml:space="preserve"> J</w:t>
      </w:r>
      <w:r w:rsidR="0005040A">
        <w:rPr>
          <w:sz w:val="24"/>
          <w:szCs w:val="24"/>
          <w:lang w:val="lt-LT"/>
        </w:rPr>
        <w:t>u</w:t>
      </w:r>
      <w:r w:rsidR="00527D82">
        <w:rPr>
          <w:sz w:val="24"/>
          <w:szCs w:val="24"/>
          <w:lang w:val="lt-LT"/>
        </w:rPr>
        <w:t>os</w:t>
      </w:r>
      <w:r w:rsidR="0005040A">
        <w:rPr>
          <w:sz w:val="24"/>
          <w:szCs w:val="24"/>
          <w:lang w:val="lt-LT"/>
        </w:rPr>
        <w:t>e</w:t>
      </w:r>
      <w:r w:rsidR="00527D82">
        <w:rPr>
          <w:sz w:val="24"/>
          <w:szCs w:val="24"/>
          <w:lang w:val="lt-LT"/>
        </w:rPr>
        <w:t xml:space="preserve"> </w:t>
      </w:r>
      <w:r w:rsidR="00D23AAC">
        <w:rPr>
          <w:sz w:val="24"/>
          <w:szCs w:val="24"/>
          <w:lang w:val="lt-LT"/>
        </w:rPr>
        <w:t>nusta</w:t>
      </w:r>
      <w:r w:rsidR="00CB6C3A">
        <w:rPr>
          <w:sz w:val="24"/>
          <w:szCs w:val="24"/>
          <w:lang w:val="lt-LT"/>
        </w:rPr>
        <w:t>to</w:t>
      </w:r>
      <w:r w:rsidR="00D23AAC">
        <w:rPr>
          <w:sz w:val="24"/>
          <w:szCs w:val="24"/>
          <w:lang w:val="lt-LT"/>
        </w:rPr>
        <w:t>ma</w:t>
      </w:r>
      <w:r w:rsidR="005A6E57" w:rsidRPr="00527D82">
        <w:rPr>
          <w:sz w:val="24"/>
          <w:szCs w:val="24"/>
          <w:lang w:val="lt-LT"/>
        </w:rPr>
        <w:t xml:space="preserve"> didžiausią leidžiamą kvapo koncentracijos ribin</w:t>
      </w:r>
      <w:r w:rsidR="0005040A">
        <w:rPr>
          <w:sz w:val="24"/>
          <w:szCs w:val="24"/>
          <w:lang w:val="lt-LT"/>
        </w:rPr>
        <w:t>ė vertė</w:t>
      </w:r>
      <w:r w:rsidR="005A6E57" w:rsidRPr="00527D82">
        <w:rPr>
          <w:sz w:val="24"/>
          <w:szCs w:val="24"/>
          <w:lang w:val="lt-LT"/>
        </w:rPr>
        <w:t xml:space="preserve"> gyvenamosios aplinkos ore. </w:t>
      </w:r>
      <w:r w:rsidR="00E27CCE">
        <w:rPr>
          <w:sz w:val="24"/>
          <w:szCs w:val="24"/>
          <w:lang w:val="lt-LT"/>
        </w:rPr>
        <w:t xml:space="preserve">Taip pat </w:t>
      </w:r>
      <w:r w:rsidR="000F41CA">
        <w:rPr>
          <w:sz w:val="24"/>
          <w:szCs w:val="24"/>
          <w:lang w:val="lt-LT"/>
        </w:rPr>
        <w:t>reglamentuoja</w:t>
      </w:r>
      <w:r w:rsidR="00E27CCE">
        <w:rPr>
          <w:sz w:val="24"/>
          <w:szCs w:val="24"/>
          <w:lang w:val="lt-LT"/>
        </w:rPr>
        <w:t xml:space="preserve"> kvapų kontrolės etapus. </w:t>
      </w:r>
      <w:r w:rsidR="005374BB" w:rsidRPr="00527D82">
        <w:rPr>
          <w:sz w:val="24"/>
          <w:szCs w:val="24"/>
          <w:lang w:val="lt-LT"/>
        </w:rPr>
        <w:t>Tačiau dėl nep</w:t>
      </w:r>
      <w:r w:rsidR="001D6878" w:rsidRPr="00527D82">
        <w:rPr>
          <w:sz w:val="24"/>
          <w:szCs w:val="24"/>
          <w:lang w:val="lt-LT"/>
        </w:rPr>
        <w:t>akankamos kontrolės ir netinkamų</w:t>
      </w:r>
      <w:r w:rsidR="005374BB" w:rsidRPr="00527D82">
        <w:rPr>
          <w:sz w:val="24"/>
          <w:szCs w:val="24"/>
          <w:lang w:val="lt-LT"/>
        </w:rPr>
        <w:t xml:space="preserve"> prevencijos priemonių</w:t>
      </w:r>
      <w:r w:rsidR="00527D82">
        <w:rPr>
          <w:sz w:val="24"/>
          <w:szCs w:val="24"/>
          <w:lang w:val="lt-LT"/>
        </w:rPr>
        <w:t xml:space="preserve"> </w:t>
      </w:r>
      <w:r w:rsidR="005374BB" w:rsidRPr="00527D82">
        <w:rPr>
          <w:sz w:val="24"/>
          <w:szCs w:val="24"/>
          <w:lang w:val="lt-LT"/>
        </w:rPr>
        <w:t xml:space="preserve">oras teršiamas įvairiomis medžiagomis, išskiriančiomis iš išmetamųjų vamzdžių, </w:t>
      </w:r>
      <w:r w:rsidR="000F41CA">
        <w:rPr>
          <w:sz w:val="24"/>
          <w:szCs w:val="24"/>
          <w:lang w:val="lt-LT"/>
        </w:rPr>
        <w:t>kaminų</w:t>
      </w:r>
      <w:r w:rsidR="00527D82">
        <w:rPr>
          <w:sz w:val="24"/>
          <w:szCs w:val="24"/>
          <w:lang w:val="lt-LT"/>
        </w:rPr>
        <w:t>, pramonės įmonių įrenginių</w:t>
      </w:r>
      <w:r w:rsidR="005374BB" w:rsidRPr="00527D82">
        <w:rPr>
          <w:sz w:val="24"/>
          <w:szCs w:val="24"/>
          <w:lang w:val="lt-LT"/>
        </w:rPr>
        <w:t>. Net paprasčiausios cigaretės dūmą ir tabako kvapą galima laikyti mažu taršos šaltiniu.</w:t>
      </w:r>
      <w:r w:rsidR="0005040A">
        <w:rPr>
          <w:sz w:val="24"/>
          <w:szCs w:val="24"/>
          <w:lang w:val="lt-LT"/>
        </w:rPr>
        <w:t xml:space="preserve"> Todėl aplinkos kvapų valdymo</w:t>
      </w:r>
      <w:r w:rsidR="00D73DF3" w:rsidRPr="00527D82">
        <w:rPr>
          <w:sz w:val="24"/>
          <w:szCs w:val="24"/>
          <w:lang w:val="lt-LT"/>
        </w:rPr>
        <w:t xml:space="preserve"> ir kontrolės politikoje</w:t>
      </w:r>
      <w:r w:rsidR="00D73DF3">
        <w:rPr>
          <w:sz w:val="24"/>
          <w:szCs w:val="24"/>
          <w:lang w:val="lt-LT"/>
        </w:rPr>
        <w:t xml:space="preserve"> </w:t>
      </w:r>
      <w:r w:rsidR="0005040A">
        <w:rPr>
          <w:sz w:val="24"/>
          <w:szCs w:val="24"/>
          <w:lang w:val="lt-LT"/>
        </w:rPr>
        <w:t>turi būti</w:t>
      </w:r>
      <w:r w:rsidR="00BE3193" w:rsidRPr="00E27CCE">
        <w:rPr>
          <w:sz w:val="24"/>
          <w:szCs w:val="24"/>
          <w:lang w:val="lt-LT"/>
        </w:rPr>
        <w:t xml:space="preserve"> numatytos efektyvios kvapų kontrolės</w:t>
      </w:r>
      <w:r w:rsidR="0005040A">
        <w:rPr>
          <w:sz w:val="24"/>
          <w:szCs w:val="24"/>
          <w:lang w:val="lt-LT"/>
        </w:rPr>
        <w:t xml:space="preserve"> priemonės</w:t>
      </w:r>
      <w:r w:rsidR="0005040A" w:rsidRPr="0005040A">
        <w:rPr>
          <w:lang w:val="lt-LT"/>
        </w:rPr>
        <w:t xml:space="preserve"> </w:t>
      </w:r>
      <w:r w:rsidR="00A11E6F">
        <w:rPr>
          <w:sz w:val="24"/>
          <w:szCs w:val="24"/>
          <w:lang w:val="lt-LT"/>
        </w:rPr>
        <w:t>ir būdai</w:t>
      </w:r>
      <w:r w:rsidR="0005040A" w:rsidRPr="0005040A">
        <w:rPr>
          <w:sz w:val="24"/>
          <w:szCs w:val="24"/>
          <w:lang w:val="lt-LT"/>
        </w:rPr>
        <w:t xml:space="preserve"> įvairiems kvapams įvertinti ir valdyti.</w:t>
      </w:r>
    </w:p>
    <w:p w:rsidR="00E27CCE" w:rsidRDefault="005929CE" w:rsidP="005929CE">
      <w:pPr>
        <w:tabs>
          <w:tab w:val="left" w:pos="567"/>
        </w:tabs>
        <w:spacing w:after="0" w:line="360" w:lineRule="auto"/>
        <w:jc w:val="both"/>
        <w:rPr>
          <w:rFonts w:ascii="Times New Roman" w:hAnsi="Times New Roman" w:cs="Times New Roman"/>
          <w:sz w:val="24"/>
          <w:szCs w:val="24"/>
          <w:lang w:val="lt-LT"/>
        </w:rPr>
      </w:pPr>
      <w:r>
        <w:rPr>
          <w:rFonts w:ascii="Times New Roman" w:hAnsi="Times New Roman" w:cs="Times New Roman"/>
          <w:b/>
          <w:sz w:val="24"/>
          <w:szCs w:val="24"/>
          <w:lang w:val="lt-LT"/>
        </w:rPr>
        <w:tab/>
      </w:r>
      <w:r w:rsidR="007D732D" w:rsidRPr="00CB2546">
        <w:rPr>
          <w:rFonts w:ascii="Times New Roman" w:hAnsi="Times New Roman" w:cs="Times New Roman"/>
          <w:b/>
          <w:sz w:val="24"/>
          <w:szCs w:val="24"/>
          <w:lang w:val="lt-LT"/>
        </w:rPr>
        <w:t>Tyrimo objektas</w:t>
      </w:r>
      <w:r w:rsidR="007D732D">
        <w:rPr>
          <w:rFonts w:ascii="Times New Roman" w:hAnsi="Times New Roman" w:cs="Times New Roman"/>
          <w:b/>
          <w:sz w:val="24"/>
          <w:szCs w:val="24"/>
          <w:lang w:val="lt-LT"/>
        </w:rPr>
        <w:t xml:space="preserve">. </w:t>
      </w:r>
      <w:r w:rsidR="007D732D" w:rsidRPr="007D732D">
        <w:rPr>
          <w:rFonts w:ascii="Times New Roman" w:hAnsi="Times New Roman" w:cs="Times New Roman"/>
          <w:sz w:val="24"/>
          <w:szCs w:val="24"/>
          <w:lang w:val="lt-LT"/>
        </w:rPr>
        <w:t>Kvapų poveikio aplinkai</w:t>
      </w:r>
      <w:r w:rsidR="008B523A">
        <w:rPr>
          <w:rFonts w:ascii="Times New Roman" w:hAnsi="Times New Roman" w:cs="Times New Roman"/>
          <w:sz w:val="24"/>
          <w:szCs w:val="24"/>
          <w:lang w:val="lt-LT"/>
        </w:rPr>
        <w:t xml:space="preserve"> ir žmogaus sveikatai</w:t>
      </w:r>
      <w:r w:rsidR="007D732D" w:rsidRPr="007D732D">
        <w:rPr>
          <w:rFonts w:ascii="Times New Roman" w:hAnsi="Times New Roman" w:cs="Times New Roman"/>
          <w:sz w:val="24"/>
          <w:szCs w:val="24"/>
          <w:lang w:val="lt-LT"/>
        </w:rPr>
        <w:t xml:space="preserve"> valdymas.</w:t>
      </w:r>
      <w:r w:rsidR="007D732D">
        <w:rPr>
          <w:rFonts w:ascii="Times New Roman" w:hAnsi="Times New Roman" w:cs="Times New Roman"/>
          <w:b/>
          <w:sz w:val="24"/>
          <w:szCs w:val="24"/>
          <w:lang w:val="lt-LT"/>
        </w:rPr>
        <w:t xml:space="preserve"> </w:t>
      </w:r>
    </w:p>
    <w:p w:rsidR="00E27CCE" w:rsidRDefault="005929CE" w:rsidP="005929CE">
      <w:pPr>
        <w:tabs>
          <w:tab w:val="left" w:pos="567"/>
        </w:tabs>
        <w:spacing w:after="0" w:line="360" w:lineRule="auto"/>
        <w:jc w:val="both"/>
        <w:rPr>
          <w:rFonts w:ascii="Times New Roman" w:hAnsi="Times New Roman" w:cs="Times New Roman"/>
          <w:sz w:val="24"/>
          <w:szCs w:val="24"/>
          <w:lang w:val="lt-LT"/>
        </w:rPr>
      </w:pPr>
      <w:r>
        <w:rPr>
          <w:rFonts w:ascii="Times New Roman" w:hAnsi="Times New Roman" w:cs="Times New Roman"/>
          <w:b/>
          <w:sz w:val="24"/>
          <w:szCs w:val="24"/>
          <w:lang w:val="lt-LT"/>
        </w:rPr>
        <w:tab/>
      </w:r>
      <w:r w:rsidR="007D732D" w:rsidRPr="00CB2546">
        <w:rPr>
          <w:rFonts w:ascii="Times New Roman" w:hAnsi="Times New Roman" w:cs="Times New Roman"/>
          <w:b/>
          <w:sz w:val="24"/>
          <w:szCs w:val="24"/>
          <w:lang w:val="lt-LT"/>
        </w:rPr>
        <w:t>Darbo tikslas</w:t>
      </w:r>
      <w:r w:rsidR="007D732D">
        <w:rPr>
          <w:rFonts w:ascii="Times New Roman" w:hAnsi="Times New Roman" w:cs="Times New Roman"/>
          <w:b/>
          <w:sz w:val="24"/>
          <w:szCs w:val="24"/>
          <w:lang w:val="lt-LT"/>
        </w:rPr>
        <w:t xml:space="preserve">. </w:t>
      </w:r>
      <w:r w:rsidR="004859E8">
        <w:rPr>
          <w:rFonts w:ascii="Times New Roman" w:hAnsi="Times New Roman" w:cs="Times New Roman"/>
          <w:sz w:val="24"/>
          <w:szCs w:val="24"/>
          <w:lang w:val="lt-LT"/>
        </w:rPr>
        <w:t>I</w:t>
      </w:r>
      <w:r w:rsidR="0005040A">
        <w:rPr>
          <w:rFonts w:ascii="Times New Roman" w:hAnsi="Times New Roman" w:cs="Times New Roman"/>
          <w:sz w:val="24"/>
          <w:szCs w:val="24"/>
          <w:lang w:val="lt-LT"/>
        </w:rPr>
        <w:t>šsiaiškinti ir nustatyti apibūdinant</w:t>
      </w:r>
      <w:r w:rsidR="007D732D" w:rsidRPr="007D732D">
        <w:rPr>
          <w:rFonts w:ascii="Times New Roman" w:hAnsi="Times New Roman" w:cs="Times New Roman"/>
          <w:sz w:val="24"/>
          <w:szCs w:val="24"/>
          <w:lang w:val="lt-LT"/>
        </w:rPr>
        <w:t xml:space="preserve"> kvapų poveikio aplinkai ir </w:t>
      </w:r>
      <w:r w:rsidR="008B523A">
        <w:rPr>
          <w:rFonts w:ascii="Times New Roman" w:hAnsi="Times New Roman" w:cs="Times New Roman"/>
          <w:sz w:val="24"/>
          <w:szCs w:val="24"/>
          <w:lang w:val="lt-LT"/>
        </w:rPr>
        <w:t xml:space="preserve">žmogaus </w:t>
      </w:r>
      <w:r w:rsidR="00617C91">
        <w:rPr>
          <w:rFonts w:ascii="Times New Roman" w:hAnsi="Times New Roman" w:cs="Times New Roman"/>
          <w:sz w:val="24"/>
          <w:szCs w:val="24"/>
          <w:lang w:val="lt-LT"/>
        </w:rPr>
        <w:t>sveikatai valdymo sistemą</w:t>
      </w:r>
      <w:r w:rsidR="0005040A">
        <w:rPr>
          <w:rFonts w:ascii="Times New Roman" w:hAnsi="Times New Roman" w:cs="Times New Roman"/>
          <w:sz w:val="24"/>
          <w:szCs w:val="24"/>
          <w:lang w:val="lt-LT"/>
        </w:rPr>
        <w:t xml:space="preserve"> įvertinant </w:t>
      </w:r>
      <w:r w:rsidR="00DA539D">
        <w:rPr>
          <w:rFonts w:ascii="Times New Roman" w:hAnsi="Times New Roman" w:cs="Times New Roman"/>
          <w:sz w:val="24"/>
          <w:szCs w:val="24"/>
          <w:lang w:val="lt-LT"/>
        </w:rPr>
        <w:t>kvap</w:t>
      </w:r>
      <w:r w:rsidR="0005040A">
        <w:rPr>
          <w:rFonts w:ascii="Times New Roman" w:hAnsi="Times New Roman" w:cs="Times New Roman"/>
          <w:sz w:val="24"/>
          <w:szCs w:val="24"/>
          <w:lang w:val="lt-LT"/>
        </w:rPr>
        <w:t xml:space="preserve">ų </w:t>
      </w:r>
      <w:r w:rsidR="00D23AAC">
        <w:rPr>
          <w:rFonts w:ascii="Times New Roman" w:hAnsi="Times New Roman" w:cs="Times New Roman"/>
          <w:sz w:val="24"/>
          <w:szCs w:val="24"/>
          <w:lang w:val="lt-LT"/>
        </w:rPr>
        <w:t>valdymo</w:t>
      </w:r>
      <w:r w:rsidR="0005040A">
        <w:rPr>
          <w:rFonts w:ascii="Times New Roman" w:hAnsi="Times New Roman" w:cs="Times New Roman"/>
          <w:sz w:val="24"/>
          <w:szCs w:val="24"/>
          <w:lang w:val="lt-LT"/>
        </w:rPr>
        <w:t xml:space="preserve"> procesą ir jo kontrolę</w:t>
      </w:r>
      <w:r w:rsidR="00DA539D">
        <w:rPr>
          <w:rFonts w:ascii="Times New Roman" w:hAnsi="Times New Roman" w:cs="Times New Roman"/>
          <w:sz w:val="24"/>
          <w:szCs w:val="24"/>
          <w:lang w:val="lt-LT"/>
        </w:rPr>
        <w:t>.</w:t>
      </w:r>
    </w:p>
    <w:p w:rsidR="00794202" w:rsidRPr="004E43AE" w:rsidRDefault="005929CE" w:rsidP="00B53ECD">
      <w:pPr>
        <w:tabs>
          <w:tab w:val="left" w:pos="567"/>
        </w:tabs>
        <w:spacing w:after="0" w:line="360" w:lineRule="auto"/>
        <w:jc w:val="both"/>
        <w:rPr>
          <w:rFonts w:ascii="Times New Roman" w:hAnsi="Times New Roman" w:cs="Times New Roman"/>
          <w:sz w:val="24"/>
          <w:szCs w:val="24"/>
          <w:lang w:val="lt-LT"/>
        </w:rPr>
      </w:pPr>
      <w:r>
        <w:rPr>
          <w:rFonts w:ascii="Times New Roman" w:hAnsi="Times New Roman" w:cs="Times New Roman"/>
          <w:b/>
          <w:sz w:val="24"/>
          <w:szCs w:val="24"/>
          <w:lang w:val="lt-LT"/>
        </w:rPr>
        <w:tab/>
      </w:r>
      <w:r w:rsidR="007D732D">
        <w:rPr>
          <w:rFonts w:ascii="Times New Roman" w:hAnsi="Times New Roman" w:cs="Times New Roman"/>
          <w:b/>
          <w:sz w:val="24"/>
          <w:szCs w:val="24"/>
          <w:lang w:val="lt-LT"/>
        </w:rPr>
        <w:t xml:space="preserve">Problema. </w:t>
      </w:r>
      <w:r w:rsidR="007D732D" w:rsidRPr="00454667">
        <w:rPr>
          <w:rFonts w:ascii="Times New Roman" w:hAnsi="Times New Roman" w:cs="Times New Roman"/>
          <w:sz w:val="24"/>
          <w:szCs w:val="24"/>
          <w:lang w:val="lt-LT"/>
        </w:rPr>
        <w:t>Temos</w:t>
      </w:r>
      <w:r w:rsidR="007D732D">
        <w:rPr>
          <w:rFonts w:ascii="Times New Roman" w:hAnsi="Times New Roman" w:cs="Times New Roman"/>
          <w:b/>
          <w:sz w:val="24"/>
          <w:szCs w:val="24"/>
          <w:lang w:val="lt-LT"/>
        </w:rPr>
        <w:t xml:space="preserve"> </w:t>
      </w:r>
      <w:r w:rsidR="0005040A">
        <w:rPr>
          <w:rFonts w:ascii="Times New Roman" w:hAnsi="Times New Roman" w:cs="Times New Roman"/>
          <w:sz w:val="24"/>
          <w:szCs w:val="24"/>
          <w:lang w:val="lt-LT"/>
        </w:rPr>
        <w:t>problematika</w:t>
      </w:r>
      <w:r w:rsidR="007D732D">
        <w:rPr>
          <w:rFonts w:ascii="Times New Roman" w:hAnsi="Times New Roman" w:cs="Times New Roman"/>
          <w:sz w:val="24"/>
          <w:szCs w:val="24"/>
          <w:lang w:val="lt-LT"/>
        </w:rPr>
        <w:t xml:space="preserve"> atsiskleidžia</w:t>
      </w:r>
      <w:r w:rsidR="00E27CCE">
        <w:rPr>
          <w:rFonts w:ascii="Times New Roman" w:hAnsi="Times New Roman" w:cs="Times New Roman"/>
          <w:sz w:val="24"/>
          <w:szCs w:val="24"/>
          <w:lang w:val="lt-LT"/>
        </w:rPr>
        <w:t xml:space="preserve">, kad kvapų kontrolės  sistema </w:t>
      </w:r>
      <w:r w:rsidR="00E27CCE" w:rsidRPr="00E27CCE">
        <w:rPr>
          <w:rFonts w:ascii="Times New Roman" w:hAnsi="Times New Roman" w:cs="Times New Roman"/>
          <w:i/>
          <w:sz w:val="24"/>
          <w:szCs w:val="24"/>
          <w:lang w:val="lt-LT"/>
        </w:rPr>
        <w:t xml:space="preserve">de facto </w:t>
      </w:r>
      <w:r w:rsidR="00E27CCE" w:rsidRPr="00A74ADF">
        <w:rPr>
          <w:rFonts w:ascii="Times New Roman" w:hAnsi="Times New Roman" w:cs="Times New Roman"/>
          <w:sz w:val="24"/>
          <w:szCs w:val="24"/>
          <w:lang w:val="lt-LT"/>
        </w:rPr>
        <w:t>yra</w:t>
      </w:r>
      <w:r w:rsidR="00E27CCE">
        <w:rPr>
          <w:rFonts w:ascii="Times New Roman" w:hAnsi="Times New Roman" w:cs="Times New Roman"/>
          <w:sz w:val="24"/>
          <w:szCs w:val="24"/>
          <w:lang w:val="lt-LT"/>
        </w:rPr>
        <w:t xml:space="preserve">, </w:t>
      </w:r>
      <w:r w:rsidR="00E27CCE" w:rsidRPr="00E27CCE">
        <w:rPr>
          <w:rFonts w:ascii="Times New Roman" w:hAnsi="Times New Roman" w:cs="Times New Roman"/>
          <w:i/>
          <w:sz w:val="24"/>
          <w:szCs w:val="24"/>
          <w:lang w:val="lt-LT"/>
        </w:rPr>
        <w:t>o de jure</w:t>
      </w:r>
      <w:r w:rsidR="00E27CCE">
        <w:rPr>
          <w:rFonts w:ascii="Times New Roman" w:hAnsi="Times New Roman" w:cs="Times New Roman"/>
          <w:sz w:val="24"/>
          <w:szCs w:val="24"/>
          <w:lang w:val="lt-LT"/>
        </w:rPr>
        <w:t xml:space="preserve"> dar neveikia. </w:t>
      </w:r>
      <w:r w:rsidR="007D732D" w:rsidRPr="00617C91">
        <w:rPr>
          <w:rFonts w:ascii="Times New Roman" w:hAnsi="Times New Roman" w:cs="Times New Roman"/>
          <w:sz w:val="24"/>
          <w:szCs w:val="24"/>
          <w:lang w:val="lt-LT"/>
        </w:rPr>
        <w:t>Remiantis</w:t>
      </w:r>
      <w:r w:rsidR="00527D82">
        <w:rPr>
          <w:rFonts w:ascii="Times New Roman" w:hAnsi="Times New Roman" w:cs="Times New Roman"/>
          <w:sz w:val="24"/>
          <w:szCs w:val="24"/>
          <w:lang w:val="lt-LT"/>
        </w:rPr>
        <w:t xml:space="preserve"> K</w:t>
      </w:r>
      <w:r w:rsidR="00062426" w:rsidRPr="00617C91">
        <w:rPr>
          <w:rFonts w:ascii="Times New Roman" w:hAnsi="Times New Roman" w:cs="Times New Roman"/>
          <w:sz w:val="24"/>
          <w:szCs w:val="24"/>
          <w:lang w:val="lt-LT"/>
        </w:rPr>
        <w:t>vapų kontrolės gyvenamosios aplinkos ore</w:t>
      </w:r>
      <w:r w:rsidR="007D732D" w:rsidRPr="00617C91">
        <w:rPr>
          <w:rFonts w:ascii="Times New Roman" w:hAnsi="Times New Roman" w:cs="Times New Roman"/>
          <w:sz w:val="24"/>
          <w:szCs w:val="24"/>
          <w:lang w:val="lt-LT"/>
        </w:rPr>
        <w:t xml:space="preserve"> </w:t>
      </w:r>
      <w:r w:rsidR="007D732D" w:rsidRPr="00B607A2">
        <w:rPr>
          <w:rFonts w:ascii="Times New Roman" w:hAnsi="Times New Roman" w:cs="Times New Roman"/>
          <w:sz w:val="24"/>
          <w:szCs w:val="24"/>
          <w:lang w:val="lt-LT"/>
        </w:rPr>
        <w:t>taisyklėmis</w:t>
      </w:r>
      <w:r w:rsidR="00227FA4" w:rsidRPr="00B607A2">
        <w:rPr>
          <w:rFonts w:ascii="Times New Roman" w:hAnsi="Times New Roman" w:cs="Times New Roman"/>
          <w:sz w:val="24"/>
          <w:szCs w:val="24"/>
          <w:lang w:val="lt-LT"/>
        </w:rPr>
        <w:fldChar w:fldCharType="begin"/>
      </w:r>
      <w:r w:rsidR="00227FA4" w:rsidRPr="00B607A2">
        <w:rPr>
          <w:rFonts w:ascii="Times New Roman" w:hAnsi="Times New Roman" w:cs="Times New Roman"/>
          <w:sz w:val="24"/>
          <w:szCs w:val="24"/>
          <w:lang w:val="lt-LT"/>
        </w:rPr>
        <w:instrText xml:space="preserve"> NOTEREF _Ref381730781 \f \h </w:instrText>
      </w:r>
      <w:r w:rsidR="00B607A2">
        <w:rPr>
          <w:rFonts w:ascii="Times New Roman" w:hAnsi="Times New Roman" w:cs="Times New Roman"/>
          <w:sz w:val="24"/>
          <w:szCs w:val="24"/>
          <w:lang w:val="lt-LT"/>
        </w:rPr>
        <w:instrText xml:space="preserve"> \* MERGEFORMAT </w:instrText>
      </w:r>
      <w:r w:rsidR="00227FA4" w:rsidRPr="00B607A2">
        <w:rPr>
          <w:rFonts w:ascii="Times New Roman" w:hAnsi="Times New Roman" w:cs="Times New Roman"/>
          <w:sz w:val="24"/>
          <w:szCs w:val="24"/>
          <w:lang w:val="lt-LT"/>
        </w:rPr>
      </w:r>
      <w:r w:rsidR="00227FA4" w:rsidRPr="00B607A2">
        <w:rPr>
          <w:rFonts w:ascii="Times New Roman" w:hAnsi="Times New Roman" w:cs="Times New Roman"/>
          <w:sz w:val="24"/>
          <w:szCs w:val="24"/>
          <w:lang w:val="lt-LT"/>
        </w:rPr>
        <w:fldChar w:fldCharType="separate"/>
      </w:r>
      <w:r w:rsidR="00D55B66" w:rsidRPr="00B607A2">
        <w:rPr>
          <w:rStyle w:val="FootnoteReference"/>
          <w:sz w:val="24"/>
          <w:szCs w:val="24"/>
          <w:lang w:val="lt-LT"/>
        </w:rPr>
        <w:t>11</w:t>
      </w:r>
      <w:r w:rsidR="00227FA4" w:rsidRPr="00B607A2">
        <w:rPr>
          <w:rFonts w:ascii="Times New Roman" w:hAnsi="Times New Roman" w:cs="Times New Roman"/>
          <w:sz w:val="24"/>
          <w:szCs w:val="24"/>
          <w:lang w:val="lt-LT"/>
        </w:rPr>
        <w:fldChar w:fldCharType="end"/>
      </w:r>
      <w:r w:rsidR="00062426" w:rsidRPr="00617C91">
        <w:rPr>
          <w:rFonts w:ascii="Times New Roman" w:hAnsi="Times New Roman" w:cs="Times New Roman"/>
          <w:sz w:val="24"/>
          <w:szCs w:val="24"/>
          <w:lang w:val="lt-LT"/>
        </w:rPr>
        <w:t>,</w:t>
      </w:r>
      <w:r w:rsidR="007D732D" w:rsidRPr="00617C91">
        <w:rPr>
          <w:rFonts w:ascii="Times New Roman" w:hAnsi="Times New Roman" w:cs="Times New Roman"/>
          <w:sz w:val="24"/>
          <w:szCs w:val="24"/>
          <w:lang w:val="lt-LT"/>
        </w:rPr>
        <w:t xml:space="preserve"> kurias </w:t>
      </w:r>
      <w:r w:rsidR="00D73DF3">
        <w:rPr>
          <w:rFonts w:ascii="Times New Roman" w:hAnsi="Times New Roman" w:cs="Times New Roman"/>
          <w:sz w:val="24"/>
          <w:szCs w:val="24"/>
          <w:lang w:val="lt-LT"/>
        </w:rPr>
        <w:t xml:space="preserve">2011 m. </w:t>
      </w:r>
      <w:r w:rsidR="007D732D" w:rsidRPr="00617C91">
        <w:rPr>
          <w:rFonts w:ascii="Times New Roman" w:hAnsi="Times New Roman" w:cs="Times New Roman"/>
          <w:sz w:val="24"/>
          <w:szCs w:val="24"/>
          <w:lang w:val="lt-LT"/>
        </w:rPr>
        <w:t xml:space="preserve">patvirtino </w:t>
      </w:r>
      <w:r w:rsidR="00E27CCE">
        <w:rPr>
          <w:rFonts w:ascii="Times New Roman" w:hAnsi="Times New Roman" w:cs="Times New Roman"/>
          <w:sz w:val="24"/>
          <w:szCs w:val="24"/>
          <w:lang w:val="lt-LT"/>
        </w:rPr>
        <w:t>SAM</w:t>
      </w:r>
      <w:r w:rsidR="001D6878">
        <w:rPr>
          <w:rFonts w:ascii="Times New Roman" w:hAnsi="Times New Roman" w:cs="Times New Roman"/>
          <w:sz w:val="24"/>
          <w:szCs w:val="24"/>
          <w:lang w:val="lt-LT"/>
        </w:rPr>
        <w:t>,</w:t>
      </w:r>
      <w:r w:rsidR="007D732D" w:rsidRPr="00617C91">
        <w:rPr>
          <w:rFonts w:ascii="Times New Roman" w:hAnsi="Times New Roman" w:cs="Times New Roman"/>
          <w:sz w:val="24"/>
          <w:szCs w:val="24"/>
          <w:lang w:val="lt-LT"/>
        </w:rPr>
        <w:t xml:space="preserve"> atsiranda</w:t>
      </w:r>
      <w:r w:rsidR="00062426" w:rsidRPr="00617C91">
        <w:rPr>
          <w:rFonts w:ascii="Times New Roman" w:hAnsi="Times New Roman" w:cs="Times New Roman"/>
          <w:sz w:val="24"/>
          <w:szCs w:val="24"/>
          <w:lang w:val="lt-LT"/>
        </w:rPr>
        <w:t xml:space="preserve"> poreikis </w:t>
      </w:r>
      <w:r w:rsidR="003113D2" w:rsidRPr="00617C91">
        <w:rPr>
          <w:rFonts w:ascii="Times New Roman" w:hAnsi="Times New Roman" w:cs="Times New Roman"/>
          <w:sz w:val="24"/>
          <w:szCs w:val="24"/>
          <w:lang w:val="lt-LT"/>
        </w:rPr>
        <w:t xml:space="preserve">kvapų </w:t>
      </w:r>
      <w:r w:rsidR="00D73DF3" w:rsidRPr="00E27CCE">
        <w:rPr>
          <w:rFonts w:ascii="Times New Roman" w:hAnsi="Times New Roman" w:cs="Times New Roman"/>
          <w:sz w:val="24"/>
          <w:szCs w:val="24"/>
          <w:lang w:val="lt-LT"/>
        </w:rPr>
        <w:t>valdymo sistemai užtikrinti</w:t>
      </w:r>
      <w:r w:rsidR="007D732D" w:rsidRPr="00E27CCE">
        <w:rPr>
          <w:rFonts w:ascii="Times New Roman" w:hAnsi="Times New Roman" w:cs="Times New Roman"/>
          <w:sz w:val="24"/>
          <w:szCs w:val="24"/>
          <w:lang w:val="lt-LT"/>
        </w:rPr>
        <w:t xml:space="preserve">, </w:t>
      </w:r>
      <w:r w:rsidR="007D732D" w:rsidRPr="00617C91">
        <w:rPr>
          <w:rFonts w:ascii="Times New Roman" w:hAnsi="Times New Roman" w:cs="Times New Roman"/>
          <w:sz w:val="24"/>
          <w:szCs w:val="24"/>
          <w:lang w:val="lt-LT"/>
        </w:rPr>
        <w:t xml:space="preserve">kadangi kenksmingų kvapų koncentracija gyvenamosios aplinkos ore </w:t>
      </w:r>
      <w:r w:rsidR="003113D2" w:rsidRPr="00617C91">
        <w:rPr>
          <w:rFonts w:ascii="Times New Roman" w:hAnsi="Times New Roman" w:cs="Times New Roman"/>
          <w:sz w:val="24"/>
          <w:szCs w:val="24"/>
          <w:lang w:val="lt-LT"/>
        </w:rPr>
        <w:t xml:space="preserve">tiriama </w:t>
      </w:r>
      <w:r w:rsidR="00D73DF3">
        <w:rPr>
          <w:rFonts w:ascii="Times New Roman" w:hAnsi="Times New Roman" w:cs="Times New Roman"/>
          <w:sz w:val="24"/>
          <w:szCs w:val="24"/>
          <w:lang w:val="lt-LT"/>
        </w:rPr>
        <w:t>tik tuo</w:t>
      </w:r>
      <w:r w:rsidR="007D732D" w:rsidRPr="00617C91">
        <w:rPr>
          <w:rFonts w:ascii="Times New Roman" w:hAnsi="Times New Roman" w:cs="Times New Roman"/>
          <w:sz w:val="24"/>
          <w:szCs w:val="24"/>
          <w:lang w:val="lt-LT"/>
        </w:rPr>
        <w:t xml:space="preserve">met, kai </w:t>
      </w:r>
      <w:r w:rsidR="00E27CCE">
        <w:rPr>
          <w:rFonts w:ascii="Times New Roman" w:hAnsi="Times New Roman" w:cs="Times New Roman"/>
          <w:sz w:val="24"/>
          <w:szCs w:val="24"/>
          <w:lang w:val="lt-LT"/>
        </w:rPr>
        <w:t>VSC</w:t>
      </w:r>
      <w:r w:rsidR="007D732D" w:rsidRPr="00617C91">
        <w:rPr>
          <w:rFonts w:ascii="Times New Roman" w:hAnsi="Times New Roman" w:cs="Times New Roman"/>
          <w:sz w:val="24"/>
          <w:szCs w:val="24"/>
          <w:lang w:val="lt-LT"/>
        </w:rPr>
        <w:t xml:space="preserve"> pasiekia gyventojų skundas.</w:t>
      </w:r>
      <w:r w:rsidR="00A74ADF">
        <w:rPr>
          <w:rFonts w:ascii="Times New Roman" w:hAnsi="Times New Roman" w:cs="Times New Roman"/>
          <w:sz w:val="24"/>
          <w:szCs w:val="24"/>
          <w:lang w:val="lt-LT"/>
        </w:rPr>
        <w:t xml:space="preserve"> Taip pat įžvelgiama kvapų valdym</w:t>
      </w:r>
      <w:r w:rsidR="00ED05EE">
        <w:rPr>
          <w:rFonts w:ascii="Times New Roman" w:hAnsi="Times New Roman" w:cs="Times New Roman"/>
          <w:sz w:val="24"/>
          <w:szCs w:val="24"/>
          <w:lang w:val="lt-LT"/>
        </w:rPr>
        <w:t>e esančių spragų</w:t>
      </w:r>
      <w:r w:rsidR="0005040A">
        <w:rPr>
          <w:rFonts w:ascii="Times New Roman" w:hAnsi="Times New Roman" w:cs="Times New Roman"/>
          <w:sz w:val="24"/>
          <w:szCs w:val="24"/>
          <w:lang w:val="lt-LT"/>
        </w:rPr>
        <w:t xml:space="preserve">. </w:t>
      </w:r>
      <w:r w:rsidR="007D732D" w:rsidRPr="00CB2546">
        <w:rPr>
          <w:rFonts w:ascii="Times New Roman" w:hAnsi="Times New Roman" w:cs="Times New Roman"/>
          <w:sz w:val="24"/>
          <w:szCs w:val="24"/>
          <w:lang w:val="lt-LT"/>
        </w:rPr>
        <w:t>Puikus pavyzdys Vilniaus rajone esanti stambi gamykla UAB „Vilniaus pa</w:t>
      </w:r>
      <w:r w:rsidR="005875E4">
        <w:rPr>
          <w:rFonts w:ascii="Times New Roman" w:hAnsi="Times New Roman" w:cs="Times New Roman"/>
          <w:sz w:val="24"/>
          <w:szCs w:val="24"/>
          <w:lang w:val="lt-LT"/>
        </w:rPr>
        <w:t>ukštynas“. 0,5 spinduliu yra</w:t>
      </w:r>
      <w:r w:rsidR="007D732D" w:rsidRPr="00CB2546">
        <w:rPr>
          <w:rFonts w:ascii="Times New Roman" w:hAnsi="Times New Roman" w:cs="Times New Roman"/>
          <w:sz w:val="24"/>
          <w:szCs w:val="24"/>
          <w:lang w:val="lt-LT"/>
        </w:rPr>
        <w:t xml:space="preserve"> gyvenvietė, kurioje gyvena maždaug 4 026 </w:t>
      </w:r>
      <w:r w:rsidR="005875E4">
        <w:rPr>
          <w:rFonts w:ascii="Times New Roman" w:hAnsi="Times New Roman" w:cs="Times New Roman"/>
          <w:sz w:val="24"/>
          <w:szCs w:val="24"/>
          <w:lang w:val="lt-LT"/>
        </w:rPr>
        <w:t xml:space="preserve">tūkst. </w:t>
      </w:r>
      <w:r w:rsidR="007D732D" w:rsidRPr="00CB2546">
        <w:rPr>
          <w:rFonts w:ascii="Times New Roman" w:hAnsi="Times New Roman" w:cs="Times New Roman"/>
          <w:sz w:val="24"/>
          <w:szCs w:val="24"/>
          <w:lang w:val="lt-LT"/>
        </w:rPr>
        <w:t>gyv</w:t>
      </w:r>
      <w:r w:rsidR="005875E4">
        <w:rPr>
          <w:rFonts w:ascii="Times New Roman" w:hAnsi="Times New Roman" w:cs="Times New Roman"/>
          <w:sz w:val="24"/>
          <w:szCs w:val="24"/>
          <w:lang w:val="lt-LT"/>
        </w:rPr>
        <w:t>entojų</w:t>
      </w:r>
      <w:r w:rsidR="007D732D" w:rsidRPr="00CB2546">
        <w:rPr>
          <w:rFonts w:ascii="Times New Roman" w:hAnsi="Times New Roman" w:cs="Times New Roman"/>
          <w:sz w:val="24"/>
          <w:szCs w:val="24"/>
          <w:lang w:val="lt-LT"/>
        </w:rPr>
        <w:t xml:space="preserve">. Artimiausias </w:t>
      </w:r>
      <w:r w:rsidR="007D732D" w:rsidRPr="00454667">
        <w:rPr>
          <w:rFonts w:cstheme="minorHAnsi"/>
          <w:sz w:val="24"/>
          <w:szCs w:val="24"/>
          <w:lang w:val="lt-LT"/>
        </w:rPr>
        <w:t>gyvenamasis namas nutolęs apie 210 m atstumu vakarų kryptimi.</w:t>
      </w:r>
      <w:r w:rsidR="008940FD">
        <w:rPr>
          <w:rFonts w:cstheme="minorHAnsi"/>
          <w:sz w:val="24"/>
          <w:szCs w:val="24"/>
          <w:lang w:val="lt-LT"/>
        </w:rPr>
        <w:t xml:space="preserve"> </w:t>
      </w:r>
      <w:r w:rsidR="00ED05EE">
        <w:rPr>
          <w:rFonts w:cstheme="minorHAnsi"/>
          <w:sz w:val="24"/>
          <w:szCs w:val="24"/>
          <w:lang w:val="lt-LT"/>
        </w:rPr>
        <w:t>Valdininkai ne kelia sau</w:t>
      </w:r>
      <w:r w:rsidR="005A54D3">
        <w:rPr>
          <w:rFonts w:cstheme="minorHAnsi"/>
          <w:sz w:val="24"/>
          <w:szCs w:val="24"/>
          <w:lang w:val="lt-LT"/>
        </w:rPr>
        <w:t xml:space="preserve"> klausimų</w:t>
      </w:r>
      <w:r w:rsidR="00ED05EE">
        <w:rPr>
          <w:rFonts w:cstheme="minorHAnsi"/>
          <w:sz w:val="24"/>
          <w:szCs w:val="24"/>
          <w:lang w:val="lt-LT"/>
        </w:rPr>
        <w:t xml:space="preserve"> dėl s</w:t>
      </w:r>
      <w:r w:rsidR="00ED05EE" w:rsidRPr="00ED05EE">
        <w:rPr>
          <w:rFonts w:cstheme="minorHAnsi"/>
          <w:sz w:val="24"/>
          <w:szCs w:val="24"/>
          <w:lang w:val="lt-LT"/>
        </w:rPr>
        <w:t>anitarinės apsa</w:t>
      </w:r>
      <w:r w:rsidR="00ED05EE">
        <w:rPr>
          <w:rFonts w:cstheme="minorHAnsi"/>
          <w:sz w:val="24"/>
          <w:szCs w:val="24"/>
          <w:lang w:val="lt-LT"/>
        </w:rPr>
        <w:t>ugos zonų</w:t>
      </w:r>
      <w:r w:rsidR="00A11E6F">
        <w:rPr>
          <w:rFonts w:cstheme="minorHAnsi"/>
          <w:sz w:val="24"/>
          <w:szCs w:val="24"/>
          <w:lang w:val="lt-LT"/>
        </w:rPr>
        <w:t xml:space="preserve"> ribų</w:t>
      </w:r>
      <w:r w:rsidR="005A54D3">
        <w:rPr>
          <w:rFonts w:cstheme="minorHAnsi"/>
          <w:sz w:val="24"/>
          <w:szCs w:val="24"/>
          <w:lang w:val="lt-LT"/>
        </w:rPr>
        <w:t>, nes</w:t>
      </w:r>
      <w:r w:rsidR="008940FD">
        <w:rPr>
          <w:rFonts w:cstheme="minorHAnsi"/>
          <w:sz w:val="24"/>
          <w:szCs w:val="24"/>
          <w:lang w:val="lt-LT"/>
        </w:rPr>
        <w:t xml:space="preserve"> </w:t>
      </w:r>
      <w:r w:rsidR="003113D2">
        <w:rPr>
          <w:rFonts w:cstheme="minorHAnsi"/>
          <w:sz w:val="24"/>
          <w:szCs w:val="24"/>
          <w:lang w:val="lt-LT"/>
        </w:rPr>
        <w:t>bendrovė</w:t>
      </w:r>
      <w:r w:rsidR="005A54D3">
        <w:rPr>
          <w:rFonts w:cstheme="minorHAnsi"/>
          <w:sz w:val="24"/>
          <w:szCs w:val="24"/>
          <w:lang w:val="lt-LT"/>
        </w:rPr>
        <w:t xml:space="preserve"> toliau</w:t>
      </w:r>
      <w:r w:rsidR="003113D2">
        <w:rPr>
          <w:rFonts w:cstheme="minorHAnsi"/>
          <w:sz w:val="24"/>
          <w:szCs w:val="24"/>
          <w:lang w:val="lt-LT"/>
        </w:rPr>
        <w:t xml:space="preserve"> </w:t>
      </w:r>
      <w:r w:rsidR="008940FD">
        <w:rPr>
          <w:rFonts w:cstheme="minorHAnsi"/>
          <w:sz w:val="24"/>
          <w:szCs w:val="24"/>
          <w:lang w:val="lt-LT"/>
        </w:rPr>
        <w:t>s</w:t>
      </w:r>
      <w:r w:rsidR="000C0ED6">
        <w:rPr>
          <w:rFonts w:cstheme="minorHAnsi"/>
          <w:sz w:val="24"/>
          <w:szCs w:val="24"/>
          <w:lang w:val="lt-LT"/>
        </w:rPr>
        <w:t>ė</w:t>
      </w:r>
      <w:r w:rsidR="008940FD">
        <w:rPr>
          <w:rFonts w:cstheme="minorHAnsi"/>
          <w:sz w:val="24"/>
          <w:szCs w:val="24"/>
          <w:lang w:val="lt-LT"/>
        </w:rPr>
        <w:t>kmingai</w:t>
      </w:r>
      <w:r w:rsidR="003113D2">
        <w:rPr>
          <w:rFonts w:cstheme="minorHAnsi"/>
          <w:sz w:val="24"/>
          <w:szCs w:val="24"/>
          <w:lang w:val="lt-LT"/>
        </w:rPr>
        <w:t xml:space="preserve"> vykdo</w:t>
      </w:r>
      <w:r w:rsidR="008940FD">
        <w:rPr>
          <w:rFonts w:cstheme="minorHAnsi"/>
          <w:sz w:val="24"/>
          <w:szCs w:val="24"/>
          <w:lang w:val="lt-LT"/>
        </w:rPr>
        <w:t xml:space="preserve"> savo veiklą.</w:t>
      </w:r>
      <w:r w:rsidR="00BB6C11">
        <w:rPr>
          <w:rFonts w:cstheme="minorHAnsi"/>
          <w:sz w:val="24"/>
          <w:szCs w:val="24"/>
          <w:lang w:val="lt-LT"/>
        </w:rPr>
        <w:t xml:space="preserve"> </w:t>
      </w:r>
    </w:p>
    <w:p w:rsidR="007D732D" w:rsidRPr="00D2298F" w:rsidRDefault="005929CE" w:rsidP="00D55B66">
      <w:pPr>
        <w:tabs>
          <w:tab w:val="left" w:pos="567"/>
        </w:tabs>
        <w:spacing w:after="0" w:line="360" w:lineRule="auto"/>
        <w:jc w:val="both"/>
        <w:rPr>
          <w:rFonts w:cstheme="minorHAnsi"/>
          <w:sz w:val="24"/>
          <w:szCs w:val="24"/>
          <w:lang w:val="lt-LT" w:eastAsia="ja-JP"/>
        </w:rPr>
      </w:pPr>
      <w:r>
        <w:rPr>
          <w:rFonts w:ascii="Times New Roman" w:hAnsi="Times New Roman" w:cs="Times New Roman"/>
          <w:b/>
          <w:sz w:val="24"/>
          <w:szCs w:val="24"/>
          <w:lang w:val="lt-LT"/>
        </w:rPr>
        <w:tab/>
      </w:r>
      <w:r w:rsidR="007D732D" w:rsidRPr="00854B47">
        <w:rPr>
          <w:rFonts w:ascii="Times New Roman" w:hAnsi="Times New Roman" w:cs="Times New Roman"/>
          <w:b/>
          <w:sz w:val="24"/>
          <w:szCs w:val="24"/>
          <w:lang w:val="lt-LT"/>
        </w:rPr>
        <w:t>Darbo uždaviniai</w:t>
      </w:r>
      <w:r w:rsidR="005875E4" w:rsidRPr="00854B47">
        <w:rPr>
          <w:rFonts w:ascii="Times New Roman" w:hAnsi="Times New Roman" w:cs="Times New Roman"/>
          <w:b/>
          <w:sz w:val="24"/>
          <w:szCs w:val="24"/>
          <w:lang w:val="lt-LT"/>
        </w:rPr>
        <w:t>:</w:t>
      </w:r>
    </w:p>
    <w:p w:rsidR="007D732D" w:rsidRPr="00CB2546" w:rsidRDefault="009D1CED" w:rsidP="00D55B66">
      <w:pPr>
        <w:numPr>
          <w:ilvl w:val="0"/>
          <w:numId w:val="1"/>
        </w:numPr>
        <w:spacing w:after="0" w:line="360" w:lineRule="auto"/>
        <w:jc w:val="both"/>
        <w:rPr>
          <w:rFonts w:ascii="Times New Roman" w:hAnsi="Times New Roman" w:cs="Times New Roman"/>
          <w:sz w:val="24"/>
          <w:szCs w:val="24"/>
          <w:lang w:val="lt-LT"/>
        </w:rPr>
      </w:pPr>
      <w:r w:rsidRPr="009D1CED">
        <w:rPr>
          <w:rFonts w:ascii="Times New Roman" w:hAnsi="Times New Roman" w:cs="Times New Roman"/>
          <w:sz w:val="24"/>
          <w:szCs w:val="24"/>
          <w:lang w:val="lt-LT"/>
        </w:rPr>
        <w:t>Identifikuoti kvapo sampratą, klasifikavimą, kvapų poveikį aplinkai ir žmogaus sveikatai skirtumus, aptarti jų šalinimo ir prevencijos būdus</w:t>
      </w:r>
      <w:r w:rsidR="00381EB0">
        <w:rPr>
          <w:rFonts w:ascii="Times New Roman" w:hAnsi="Times New Roman" w:cs="Times New Roman"/>
          <w:sz w:val="24"/>
          <w:szCs w:val="24"/>
          <w:lang w:val="lt-LT"/>
        </w:rPr>
        <w:t>.</w:t>
      </w:r>
      <w:r w:rsidR="007D732D">
        <w:rPr>
          <w:rFonts w:ascii="Times New Roman" w:hAnsi="Times New Roman" w:cs="Times New Roman"/>
          <w:sz w:val="24"/>
          <w:szCs w:val="24"/>
          <w:lang w:val="lt-LT"/>
        </w:rPr>
        <w:t xml:space="preserve"> </w:t>
      </w:r>
    </w:p>
    <w:p w:rsidR="009D1CED" w:rsidRDefault="009D1CED" w:rsidP="00D55B66">
      <w:pPr>
        <w:numPr>
          <w:ilvl w:val="0"/>
          <w:numId w:val="1"/>
        </w:numPr>
        <w:spacing w:after="0" w:line="360" w:lineRule="auto"/>
        <w:jc w:val="both"/>
        <w:rPr>
          <w:rFonts w:ascii="Times New Roman" w:hAnsi="Times New Roman" w:cs="Times New Roman"/>
          <w:sz w:val="24"/>
          <w:szCs w:val="24"/>
          <w:lang w:val="lt-LT"/>
        </w:rPr>
      </w:pPr>
      <w:r w:rsidRPr="009D1CED">
        <w:rPr>
          <w:rFonts w:ascii="Times New Roman" w:hAnsi="Times New Roman" w:cs="Times New Roman"/>
          <w:sz w:val="24"/>
          <w:szCs w:val="24"/>
          <w:lang w:val="lt-LT"/>
        </w:rPr>
        <w:t xml:space="preserve">Išanalizuoti sąveiką tarp aplinkos oro bei kvapų. </w:t>
      </w:r>
    </w:p>
    <w:p w:rsidR="00F53823" w:rsidRDefault="00C01271" w:rsidP="00D55B66">
      <w:pPr>
        <w:numPr>
          <w:ilvl w:val="0"/>
          <w:numId w:val="1"/>
        </w:numPr>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Išsiaiškinti kvapų aptikimo technologijas, matavimo būdus.</w:t>
      </w:r>
    </w:p>
    <w:p w:rsidR="00D507BD" w:rsidRPr="00D507BD" w:rsidRDefault="00AD7EB1" w:rsidP="00D55B66">
      <w:pPr>
        <w:numPr>
          <w:ilvl w:val="0"/>
          <w:numId w:val="1"/>
        </w:numPr>
        <w:spacing w:after="0" w:line="360" w:lineRule="auto"/>
        <w:jc w:val="both"/>
        <w:rPr>
          <w:rFonts w:ascii="Times New Roman" w:hAnsi="Times New Roman" w:cs="Times New Roman"/>
          <w:sz w:val="24"/>
          <w:szCs w:val="24"/>
          <w:lang w:val="lt-LT"/>
        </w:rPr>
      </w:pPr>
      <w:r w:rsidRPr="00F53823">
        <w:rPr>
          <w:rFonts w:ascii="Times New Roman" w:hAnsi="Times New Roman" w:cs="Times New Roman"/>
          <w:sz w:val="24"/>
          <w:szCs w:val="24"/>
          <w:lang w:val="lt-LT"/>
        </w:rPr>
        <w:t>Nustatyti kvapų valdyme esančia</w:t>
      </w:r>
      <w:r w:rsidR="00A11E6F">
        <w:rPr>
          <w:rFonts w:ascii="Times New Roman" w:hAnsi="Times New Roman" w:cs="Times New Roman"/>
          <w:sz w:val="24"/>
          <w:szCs w:val="24"/>
          <w:lang w:val="lt-LT"/>
        </w:rPr>
        <w:t>s problemas, skundų nagrinėjimo tvarkas</w:t>
      </w:r>
      <w:r w:rsidRPr="00F53823">
        <w:rPr>
          <w:rFonts w:ascii="Times New Roman" w:hAnsi="Times New Roman" w:cs="Times New Roman"/>
          <w:sz w:val="24"/>
          <w:szCs w:val="24"/>
          <w:lang w:val="lt-LT"/>
        </w:rPr>
        <w:t>.</w:t>
      </w:r>
    </w:p>
    <w:p w:rsidR="009D1CED" w:rsidRDefault="009D1CED" w:rsidP="00D55B66">
      <w:pPr>
        <w:numPr>
          <w:ilvl w:val="0"/>
          <w:numId w:val="1"/>
        </w:numPr>
        <w:spacing w:after="0" w:line="360" w:lineRule="auto"/>
        <w:jc w:val="both"/>
        <w:rPr>
          <w:rFonts w:ascii="Times New Roman" w:hAnsi="Times New Roman" w:cs="Times New Roman"/>
          <w:sz w:val="24"/>
          <w:szCs w:val="24"/>
          <w:lang w:val="lt-LT"/>
        </w:rPr>
      </w:pPr>
      <w:r w:rsidRPr="009D1CED">
        <w:rPr>
          <w:rFonts w:ascii="Times New Roman" w:hAnsi="Times New Roman" w:cs="Times New Roman"/>
          <w:sz w:val="24"/>
          <w:szCs w:val="24"/>
          <w:lang w:val="lt-LT"/>
        </w:rPr>
        <w:t>Identifikuoti institucijų dalyvaujančių kvapų valdyme veiklas ir atsakomybę.</w:t>
      </w:r>
    </w:p>
    <w:p w:rsidR="00D507BD" w:rsidRPr="00D507BD" w:rsidRDefault="00B24560" w:rsidP="00D55B66">
      <w:pPr>
        <w:numPr>
          <w:ilvl w:val="0"/>
          <w:numId w:val="1"/>
        </w:numPr>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Atskleisti,</w:t>
      </w:r>
      <w:r w:rsidR="00D507BD">
        <w:rPr>
          <w:rFonts w:ascii="Times New Roman" w:hAnsi="Times New Roman" w:cs="Times New Roman"/>
          <w:sz w:val="24"/>
          <w:szCs w:val="24"/>
          <w:lang w:val="lt-LT"/>
        </w:rPr>
        <w:t xml:space="preserve"> ar kvapų valdymo politika yra </w:t>
      </w:r>
      <w:r w:rsidR="00D507BD" w:rsidRPr="00D507BD">
        <w:rPr>
          <w:rFonts w:ascii="Times New Roman" w:hAnsi="Times New Roman" w:cs="Times New Roman"/>
          <w:sz w:val="24"/>
          <w:szCs w:val="24"/>
          <w:lang w:val="lt-LT"/>
        </w:rPr>
        <w:t>tinkamai įgyvendinama</w:t>
      </w:r>
      <w:r w:rsidR="00D507BD">
        <w:rPr>
          <w:rFonts w:ascii="Times New Roman" w:hAnsi="Times New Roman" w:cs="Times New Roman"/>
          <w:sz w:val="24"/>
          <w:szCs w:val="24"/>
          <w:lang w:val="lt-LT"/>
        </w:rPr>
        <w:t>,</w:t>
      </w:r>
      <w:r w:rsidR="00D507BD" w:rsidRPr="00D507BD">
        <w:rPr>
          <w:rFonts w:ascii="Times New Roman" w:hAnsi="Times New Roman" w:cs="Times New Roman"/>
          <w:sz w:val="24"/>
          <w:szCs w:val="24"/>
          <w:lang w:val="lt-LT"/>
        </w:rPr>
        <w:t xml:space="preserve"> </w:t>
      </w:r>
      <w:r w:rsidR="00D507BD">
        <w:rPr>
          <w:rFonts w:ascii="Times New Roman" w:hAnsi="Times New Roman" w:cs="Times New Roman"/>
          <w:sz w:val="24"/>
          <w:szCs w:val="24"/>
          <w:lang w:val="lt-LT"/>
        </w:rPr>
        <w:t xml:space="preserve">ar </w:t>
      </w:r>
      <w:r w:rsidR="00D507BD" w:rsidRPr="00D507BD">
        <w:rPr>
          <w:rFonts w:ascii="Times New Roman" w:hAnsi="Times New Roman" w:cs="Times New Roman"/>
          <w:sz w:val="24"/>
          <w:szCs w:val="24"/>
          <w:lang w:val="lt-LT"/>
        </w:rPr>
        <w:t>vadovaujamasi priimtais teisės aktais, reguliuojančiais kvapus, ar įdiegta tinkama kvapų valdymo sistema ir ar jį veikia.</w:t>
      </w:r>
    </w:p>
    <w:p w:rsidR="009D1CED" w:rsidRPr="009D1CED" w:rsidRDefault="009D1CED" w:rsidP="00D55B66">
      <w:pPr>
        <w:pStyle w:val="ListParagraph"/>
        <w:numPr>
          <w:ilvl w:val="0"/>
          <w:numId w:val="1"/>
        </w:numPr>
        <w:jc w:val="both"/>
        <w:rPr>
          <w:rFonts w:ascii="Times New Roman" w:hAnsi="Times New Roman" w:cs="Times New Roman"/>
          <w:sz w:val="24"/>
          <w:szCs w:val="24"/>
          <w:lang w:val="lt-LT"/>
        </w:rPr>
      </w:pPr>
      <w:r w:rsidRPr="009D1CED">
        <w:rPr>
          <w:rFonts w:ascii="Times New Roman" w:hAnsi="Times New Roman" w:cs="Times New Roman"/>
          <w:sz w:val="24"/>
          <w:szCs w:val="24"/>
          <w:lang w:val="lt-LT"/>
        </w:rPr>
        <w:t>Atlikti kvapų valdyme dalyvaujančių institucijų ekspertų interviu dėl kvapų valdymo ir kontrolės proceso.</w:t>
      </w:r>
    </w:p>
    <w:p w:rsidR="00AD7EB1" w:rsidRPr="00AD7EB1" w:rsidRDefault="00AD7EB1" w:rsidP="00AD7EB1">
      <w:pPr>
        <w:spacing w:after="0" w:line="240" w:lineRule="auto"/>
        <w:ind w:left="360"/>
        <w:jc w:val="both"/>
        <w:rPr>
          <w:rFonts w:ascii="Times New Roman" w:hAnsi="Times New Roman" w:cs="Times New Roman"/>
          <w:b/>
          <w:sz w:val="24"/>
          <w:szCs w:val="24"/>
          <w:lang w:val="lt-LT"/>
        </w:rPr>
      </w:pPr>
    </w:p>
    <w:p w:rsidR="00F53823" w:rsidRDefault="00F53823" w:rsidP="00B53ECD">
      <w:pPr>
        <w:spacing w:after="0" w:line="360" w:lineRule="auto"/>
        <w:ind w:firstLine="567"/>
        <w:jc w:val="both"/>
        <w:rPr>
          <w:rFonts w:ascii="Times New Roman" w:hAnsi="Times New Roman" w:cs="Times New Roman"/>
          <w:b/>
          <w:sz w:val="24"/>
          <w:szCs w:val="24"/>
          <w:lang w:val="lt-LT"/>
        </w:rPr>
      </w:pPr>
      <w:r>
        <w:rPr>
          <w:rFonts w:ascii="Times New Roman" w:hAnsi="Times New Roman" w:cs="Times New Roman"/>
          <w:b/>
          <w:sz w:val="24"/>
          <w:szCs w:val="24"/>
          <w:lang w:val="lt-LT"/>
        </w:rPr>
        <w:lastRenderedPageBreak/>
        <w:t>Darbo struktūra</w:t>
      </w:r>
    </w:p>
    <w:p w:rsidR="00F53823" w:rsidRPr="00D23AAC" w:rsidRDefault="007D732D" w:rsidP="00D23AAC">
      <w:pPr>
        <w:spacing w:after="0" w:line="360" w:lineRule="auto"/>
        <w:ind w:firstLine="567"/>
        <w:jc w:val="both"/>
        <w:rPr>
          <w:rFonts w:ascii="Times New Roman" w:hAnsi="Times New Roman" w:cs="Times New Roman"/>
          <w:sz w:val="24"/>
          <w:szCs w:val="24"/>
          <w:lang w:val="lt-LT"/>
        </w:rPr>
      </w:pPr>
      <w:r>
        <w:rPr>
          <w:rFonts w:ascii="Times New Roman" w:hAnsi="Times New Roman" w:cs="Times New Roman"/>
          <w:b/>
          <w:sz w:val="24"/>
          <w:szCs w:val="24"/>
          <w:lang w:val="lt-LT"/>
        </w:rPr>
        <w:t xml:space="preserve"> </w:t>
      </w:r>
      <w:r w:rsidR="005875E4">
        <w:rPr>
          <w:rFonts w:ascii="Times New Roman" w:hAnsi="Times New Roman" w:cs="Times New Roman"/>
          <w:sz w:val="24"/>
          <w:szCs w:val="24"/>
          <w:lang w:val="lt-LT"/>
        </w:rPr>
        <w:t>D</w:t>
      </w:r>
      <w:r>
        <w:rPr>
          <w:rFonts w:ascii="Times New Roman" w:hAnsi="Times New Roman" w:cs="Times New Roman"/>
          <w:sz w:val="24"/>
          <w:szCs w:val="24"/>
          <w:lang w:val="lt-LT"/>
        </w:rPr>
        <w:t xml:space="preserve">arbą </w:t>
      </w:r>
      <w:r w:rsidR="006132AF">
        <w:rPr>
          <w:rFonts w:ascii="Times New Roman" w:hAnsi="Times New Roman" w:cs="Times New Roman"/>
          <w:sz w:val="24"/>
          <w:szCs w:val="24"/>
          <w:lang w:val="lt-LT"/>
        </w:rPr>
        <w:t xml:space="preserve">sudaro įvadas, </w:t>
      </w:r>
      <w:r w:rsidR="00A30A45">
        <w:rPr>
          <w:rFonts w:ascii="Times New Roman" w:hAnsi="Times New Roman" w:cs="Times New Roman"/>
          <w:sz w:val="24"/>
          <w:szCs w:val="24"/>
          <w:lang w:val="lt-LT"/>
        </w:rPr>
        <w:t xml:space="preserve">3 </w:t>
      </w:r>
      <w:r>
        <w:rPr>
          <w:rFonts w:ascii="Times New Roman" w:hAnsi="Times New Roman" w:cs="Times New Roman"/>
          <w:sz w:val="24"/>
          <w:szCs w:val="24"/>
          <w:lang w:val="lt-LT"/>
        </w:rPr>
        <w:t xml:space="preserve">darbo dalys ir išvados. Pirmoje darbo dalyje </w:t>
      </w:r>
      <w:r w:rsidR="006132AF">
        <w:rPr>
          <w:rFonts w:ascii="Times New Roman" w:hAnsi="Times New Roman" w:cs="Times New Roman"/>
          <w:sz w:val="24"/>
          <w:szCs w:val="24"/>
          <w:lang w:val="lt-LT"/>
        </w:rPr>
        <w:t xml:space="preserve">pristatytos </w:t>
      </w:r>
      <w:r w:rsidR="005875E4">
        <w:rPr>
          <w:rFonts w:ascii="Times New Roman" w:hAnsi="Times New Roman" w:cs="Times New Roman"/>
          <w:sz w:val="24"/>
          <w:szCs w:val="24"/>
          <w:lang w:val="lt-LT"/>
        </w:rPr>
        <w:t xml:space="preserve">sąvokos, </w:t>
      </w:r>
      <w:r w:rsidR="004A5B8E">
        <w:rPr>
          <w:rFonts w:ascii="Times New Roman" w:hAnsi="Times New Roman" w:cs="Times New Roman"/>
          <w:sz w:val="24"/>
          <w:szCs w:val="24"/>
          <w:lang w:val="lt-LT"/>
        </w:rPr>
        <w:t>susijusios</w:t>
      </w:r>
      <w:r w:rsidR="006132AF">
        <w:rPr>
          <w:rFonts w:ascii="Times New Roman" w:hAnsi="Times New Roman" w:cs="Times New Roman"/>
          <w:sz w:val="24"/>
          <w:szCs w:val="24"/>
          <w:lang w:val="lt-LT"/>
        </w:rPr>
        <w:t xml:space="preserve"> su kvapais</w:t>
      </w:r>
      <w:r w:rsidR="008F3B18">
        <w:rPr>
          <w:rFonts w:ascii="Times New Roman" w:hAnsi="Times New Roman" w:cs="Times New Roman"/>
          <w:sz w:val="24"/>
          <w:szCs w:val="24"/>
          <w:lang w:val="lt-LT"/>
        </w:rPr>
        <w:t>,</w:t>
      </w:r>
      <w:r w:rsidR="006132AF">
        <w:rPr>
          <w:rFonts w:ascii="Times New Roman" w:hAnsi="Times New Roman" w:cs="Times New Roman"/>
          <w:sz w:val="24"/>
          <w:szCs w:val="24"/>
          <w:lang w:val="lt-LT"/>
        </w:rPr>
        <w:t xml:space="preserve"> </w:t>
      </w:r>
      <w:r w:rsidR="004A5B8E">
        <w:rPr>
          <w:rFonts w:ascii="Times New Roman" w:hAnsi="Times New Roman" w:cs="Times New Roman"/>
          <w:sz w:val="24"/>
          <w:szCs w:val="24"/>
          <w:lang w:val="lt-LT"/>
        </w:rPr>
        <w:t>aptariami</w:t>
      </w:r>
      <w:r w:rsidR="008F3B18">
        <w:rPr>
          <w:rFonts w:ascii="Times New Roman" w:hAnsi="Times New Roman" w:cs="Times New Roman"/>
          <w:sz w:val="24"/>
          <w:szCs w:val="24"/>
          <w:lang w:val="lt-LT"/>
        </w:rPr>
        <w:t xml:space="preserve"> kvapų su</w:t>
      </w:r>
      <w:r w:rsidR="004A5B8E">
        <w:rPr>
          <w:rFonts w:ascii="Times New Roman" w:hAnsi="Times New Roman" w:cs="Times New Roman"/>
          <w:sz w:val="24"/>
          <w:szCs w:val="24"/>
          <w:lang w:val="lt-LT"/>
        </w:rPr>
        <w:t xml:space="preserve">sidarymo šaltiniai. Nagrinėjamas </w:t>
      </w:r>
      <w:r w:rsidR="008F3B18">
        <w:rPr>
          <w:rFonts w:ascii="Times New Roman" w:hAnsi="Times New Roman" w:cs="Times New Roman"/>
          <w:sz w:val="24"/>
          <w:szCs w:val="24"/>
          <w:lang w:val="lt-LT"/>
        </w:rPr>
        <w:t xml:space="preserve">kenksmingų kvapų </w:t>
      </w:r>
      <w:r w:rsidR="004A5B8E">
        <w:rPr>
          <w:rFonts w:ascii="Times New Roman" w:hAnsi="Times New Roman" w:cs="Times New Roman"/>
          <w:sz w:val="24"/>
          <w:szCs w:val="24"/>
          <w:lang w:val="lt-LT"/>
        </w:rPr>
        <w:t>poveikis aplinkai ir sveikatai,</w:t>
      </w:r>
      <w:r w:rsidR="008F3B18">
        <w:rPr>
          <w:rFonts w:ascii="Times New Roman" w:hAnsi="Times New Roman" w:cs="Times New Roman"/>
          <w:sz w:val="24"/>
          <w:szCs w:val="24"/>
          <w:lang w:val="lt-LT"/>
        </w:rPr>
        <w:t xml:space="preserve"> analizuojami</w:t>
      </w:r>
      <w:r w:rsidR="004A5B8E">
        <w:rPr>
          <w:rFonts w:ascii="Times New Roman" w:hAnsi="Times New Roman" w:cs="Times New Roman"/>
          <w:sz w:val="24"/>
          <w:szCs w:val="24"/>
          <w:lang w:val="lt-LT"/>
        </w:rPr>
        <w:t xml:space="preserve"> nemalonių ir pavojing</w:t>
      </w:r>
      <w:r w:rsidR="00D12034">
        <w:rPr>
          <w:rFonts w:ascii="Times New Roman" w:hAnsi="Times New Roman" w:cs="Times New Roman"/>
          <w:sz w:val="24"/>
          <w:szCs w:val="24"/>
          <w:lang w:val="lt-LT"/>
        </w:rPr>
        <w:t xml:space="preserve">ų kvapų šalinimo būdai ir nauji </w:t>
      </w:r>
      <w:r w:rsidR="004A5B8E">
        <w:rPr>
          <w:rFonts w:ascii="Times New Roman" w:hAnsi="Times New Roman" w:cs="Times New Roman"/>
          <w:sz w:val="24"/>
          <w:szCs w:val="24"/>
          <w:lang w:val="lt-LT"/>
        </w:rPr>
        <w:t>metodai, aptariamos</w:t>
      </w:r>
      <w:r w:rsidR="008F3B18">
        <w:rPr>
          <w:rFonts w:ascii="Times New Roman" w:hAnsi="Times New Roman" w:cs="Times New Roman"/>
          <w:sz w:val="24"/>
          <w:szCs w:val="24"/>
          <w:lang w:val="lt-LT"/>
        </w:rPr>
        <w:t xml:space="preserve"> </w:t>
      </w:r>
      <w:r w:rsidR="004A5B8E">
        <w:rPr>
          <w:rFonts w:ascii="Times New Roman" w:hAnsi="Times New Roman" w:cs="Times New Roman"/>
          <w:sz w:val="24"/>
          <w:szCs w:val="24"/>
          <w:lang w:val="lt-LT"/>
        </w:rPr>
        <w:t>prevencijos priemonės</w:t>
      </w:r>
      <w:r w:rsidR="008F3B18" w:rsidRPr="00753314">
        <w:rPr>
          <w:rFonts w:ascii="Times New Roman" w:hAnsi="Times New Roman" w:cs="Times New Roman"/>
          <w:sz w:val="24"/>
          <w:szCs w:val="24"/>
          <w:lang w:val="lt-LT"/>
        </w:rPr>
        <w:t xml:space="preserve">. Antroje darbo dalyje </w:t>
      </w:r>
      <w:r w:rsidR="00A30A45" w:rsidRPr="00753314">
        <w:rPr>
          <w:rFonts w:ascii="Times New Roman" w:hAnsi="Times New Roman" w:cs="Times New Roman"/>
          <w:sz w:val="24"/>
          <w:szCs w:val="24"/>
          <w:lang w:val="lt-LT"/>
        </w:rPr>
        <w:t>anal</w:t>
      </w:r>
      <w:r w:rsidR="00753314">
        <w:rPr>
          <w:rFonts w:ascii="Times New Roman" w:hAnsi="Times New Roman" w:cs="Times New Roman"/>
          <w:sz w:val="24"/>
          <w:szCs w:val="24"/>
          <w:lang w:val="lt-LT"/>
        </w:rPr>
        <w:t>izuojamos sąveikos tarp aplinkos</w:t>
      </w:r>
      <w:r w:rsidR="001806E3">
        <w:rPr>
          <w:rFonts w:ascii="Times New Roman" w:hAnsi="Times New Roman" w:cs="Times New Roman"/>
          <w:sz w:val="24"/>
          <w:szCs w:val="24"/>
          <w:lang w:val="lt-LT"/>
        </w:rPr>
        <w:t>, a</w:t>
      </w:r>
      <w:r w:rsidR="00753314">
        <w:rPr>
          <w:rFonts w:ascii="Times New Roman" w:hAnsi="Times New Roman" w:cs="Times New Roman"/>
          <w:sz w:val="24"/>
          <w:szCs w:val="24"/>
          <w:lang w:val="lt-LT"/>
        </w:rPr>
        <w:t xml:space="preserve">iškinamos kvapų aptikimo technologijos, matavimo būdai. </w:t>
      </w:r>
      <w:r w:rsidR="00AC70A3" w:rsidRPr="00F53823">
        <w:rPr>
          <w:rFonts w:ascii="Times New Roman" w:hAnsi="Times New Roman" w:cs="Times New Roman"/>
          <w:sz w:val="24"/>
          <w:szCs w:val="24"/>
          <w:lang w:val="lt-LT"/>
        </w:rPr>
        <w:t xml:space="preserve">Trečioje </w:t>
      </w:r>
      <w:r w:rsidR="004A5B8E" w:rsidRPr="00F53823">
        <w:rPr>
          <w:rFonts w:ascii="Times New Roman" w:hAnsi="Times New Roman" w:cs="Times New Roman"/>
          <w:sz w:val="24"/>
          <w:szCs w:val="24"/>
          <w:lang w:val="lt-LT"/>
        </w:rPr>
        <w:t>darbo dalyje</w:t>
      </w:r>
      <w:r w:rsidR="00F53823">
        <w:rPr>
          <w:rFonts w:ascii="Times New Roman" w:hAnsi="Times New Roman" w:cs="Times New Roman"/>
          <w:sz w:val="24"/>
          <w:szCs w:val="24"/>
          <w:lang w:val="lt-LT"/>
        </w:rPr>
        <w:t xml:space="preserve"> nagrinėjama</w:t>
      </w:r>
      <w:r w:rsidR="00F53823" w:rsidRPr="00F53823">
        <w:rPr>
          <w:lang w:val="lt-LT"/>
        </w:rPr>
        <w:t xml:space="preserve"> </w:t>
      </w:r>
      <w:r w:rsidR="00F53823" w:rsidRPr="00F53823">
        <w:rPr>
          <w:rFonts w:ascii="Times New Roman" w:hAnsi="Times New Roman" w:cs="Times New Roman"/>
          <w:sz w:val="24"/>
          <w:szCs w:val="24"/>
          <w:lang w:val="lt-LT"/>
        </w:rPr>
        <w:t>institucijų, dalyvaujančių kvapų va</w:t>
      </w:r>
      <w:r w:rsidR="00015128">
        <w:rPr>
          <w:rFonts w:ascii="Times New Roman" w:hAnsi="Times New Roman" w:cs="Times New Roman"/>
          <w:sz w:val="24"/>
          <w:szCs w:val="24"/>
          <w:lang w:val="lt-LT"/>
        </w:rPr>
        <w:t>ldyme, funkcijos ir atsakomybę</w:t>
      </w:r>
      <w:r w:rsidR="00F53823">
        <w:rPr>
          <w:rFonts w:ascii="Times New Roman" w:hAnsi="Times New Roman" w:cs="Times New Roman"/>
          <w:sz w:val="24"/>
          <w:szCs w:val="24"/>
          <w:lang w:val="lt-LT"/>
        </w:rPr>
        <w:t xml:space="preserve">, </w:t>
      </w:r>
      <w:r w:rsidR="009D1CED">
        <w:rPr>
          <w:rFonts w:ascii="Times New Roman" w:hAnsi="Times New Roman" w:cs="Times New Roman"/>
          <w:sz w:val="24"/>
          <w:szCs w:val="24"/>
          <w:lang w:val="lt-LT"/>
        </w:rPr>
        <w:t xml:space="preserve">nagrinėjimas </w:t>
      </w:r>
      <w:r w:rsidR="00F53823">
        <w:rPr>
          <w:rFonts w:ascii="Times New Roman" w:hAnsi="Times New Roman" w:cs="Times New Roman"/>
          <w:sz w:val="24"/>
          <w:szCs w:val="24"/>
          <w:lang w:val="lt-LT"/>
        </w:rPr>
        <w:t xml:space="preserve">ekspertų interviu dėl kvapų </w:t>
      </w:r>
      <w:r w:rsidR="009D1CED">
        <w:rPr>
          <w:rFonts w:ascii="Times New Roman" w:hAnsi="Times New Roman" w:cs="Times New Roman"/>
          <w:sz w:val="24"/>
          <w:szCs w:val="24"/>
          <w:lang w:val="lt-LT"/>
        </w:rPr>
        <w:t xml:space="preserve">valdymo ir </w:t>
      </w:r>
      <w:r w:rsidR="00F53823">
        <w:rPr>
          <w:rFonts w:ascii="Times New Roman" w:hAnsi="Times New Roman" w:cs="Times New Roman"/>
          <w:sz w:val="24"/>
          <w:szCs w:val="24"/>
          <w:lang w:val="lt-LT"/>
        </w:rPr>
        <w:t>kontrolės proceso bei teikiamos išvados.</w:t>
      </w:r>
    </w:p>
    <w:p w:rsidR="00D12034" w:rsidRDefault="00C80577" w:rsidP="00B53ECD">
      <w:pPr>
        <w:spacing w:after="0" w:line="360" w:lineRule="auto"/>
        <w:ind w:firstLine="567"/>
        <w:jc w:val="both"/>
        <w:rPr>
          <w:rFonts w:ascii="Times New Roman" w:hAnsi="Times New Roman" w:cs="Times New Roman"/>
          <w:color w:val="FF0000"/>
          <w:sz w:val="24"/>
          <w:szCs w:val="24"/>
          <w:lang w:val="lt-LT"/>
        </w:rPr>
      </w:pPr>
      <w:r>
        <w:rPr>
          <w:rFonts w:ascii="Times New Roman" w:hAnsi="Times New Roman" w:cs="Times New Roman"/>
          <w:b/>
          <w:sz w:val="24"/>
          <w:szCs w:val="24"/>
          <w:lang w:val="lt-LT"/>
        </w:rPr>
        <w:t>Informacijos rinkimo ir tyrimo metodai</w:t>
      </w:r>
    </w:p>
    <w:p w:rsidR="0075557E" w:rsidRPr="00F53823" w:rsidRDefault="00D12034" w:rsidP="009B0270">
      <w:pPr>
        <w:pStyle w:val="ListParagraph"/>
        <w:numPr>
          <w:ilvl w:val="0"/>
          <w:numId w:val="31"/>
        </w:numPr>
        <w:spacing w:after="0" w:line="360" w:lineRule="auto"/>
        <w:jc w:val="both"/>
        <w:rPr>
          <w:rFonts w:ascii="Times New Roman" w:hAnsi="Times New Roman" w:cs="Times New Roman"/>
          <w:color w:val="FF0000"/>
          <w:sz w:val="24"/>
          <w:szCs w:val="24"/>
          <w:lang w:val="lt-LT"/>
        </w:rPr>
      </w:pPr>
      <w:r w:rsidRPr="00F53823">
        <w:rPr>
          <w:rFonts w:ascii="Times New Roman" w:hAnsi="Times New Roman" w:cs="Times New Roman"/>
          <w:sz w:val="24"/>
          <w:szCs w:val="24"/>
          <w:lang w:val="lt-LT"/>
        </w:rPr>
        <w:t>M</w:t>
      </w:r>
      <w:r w:rsidR="00C80577" w:rsidRPr="00F53823">
        <w:rPr>
          <w:rFonts w:ascii="Times New Roman" w:hAnsi="Times New Roman" w:cs="Times New Roman"/>
          <w:sz w:val="24"/>
          <w:szCs w:val="24"/>
          <w:lang w:val="lt-LT"/>
        </w:rPr>
        <w:t xml:space="preserve">okslinės </w:t>
      </w:r>
      <w:r w:rsidRPr="00F53823">
        <w:rPr>
          <w:rFonts w:ascii="Times New Roman" w:hAnsi="Times New Roman" w:cs="Times New Roman"/>
          <w:sz w:val="24"/>
          <w:szCs w:val="24"/>
          <w:lang w:val="lt-LT"/>
        </w:rPr>
        <w:t xml:space="preserve">ir teisinės </w:t>
      </w:r>
      <w:r w:rsidR="00C80577" w:rsidRPr="00F53823">
        <w:rPr>
          <w:rFonts w:ascii="Times New Roman" w:hAnsi="Times New Roman" w:cs="Times New Roman"/>
          <w:sz w:val="24"/>
          <w:szCs w:val="24"/>
          <w:lang w:val="lt-LT"/>
        </w:rPr>
        <w:t>literatūros</w:t>
      </w:r>
      <w:r w:rsidRPr="00F53823">
        <w:rPr>
          <w:rFonts w:ascii="Times New Roman" w:hAnsi="Times New Roman" w:cs="Times New Roman"/>
          <w:sz w:val="24"/>
          <w:szCs w:val="24"/>
          <w:lang w:val="lt-LT"/>
        </w:rPr>
        <w:t xml:space="preserve"> analizė</w:t>
      </w:r>
      <w:r w:rsidR="00C80577" w:rsidRPr="00F53823">
        <w:rPr>
          <w:rFonts w:ascii="Times New Roman" w:hAnsi="Times New Roman" w:cs="Times New Roman"/>
          <w:sz w:val="24"/>
          <w:szCs w:val="24"/>
          <w:lang w:val="lt-LT"/>
        </w:rPr>
        <w:t xml:space="preserve">, </w:t>
      </w:r>
      <w:r w:rsidR="00F53823">
        <w:rPr>
          <w:rFonts w:ascii="Times New Roman" w:hAnsi="Times New Roman" w:cs="Times New Roman"/>
          <w:sz w:val="24"/>
          <w:szCs w:val="24"/>
          <w:lang w:val="lt-LT"/>
        </w:rPr>
        <w:t>ekspertų</w:t>
      </w:r>
      <w:r w:rsidRPr="00F53823">
        <w:rPr>
          <w:rFonts w:ascii="Times New Roman" w:hAnsi="Times New Roman" w:cs="Times New Roman"/>
          <w:sz w:val="24"/>
          <w:szCs w:val="24"/>
          <w:lang w:val="lt-LT"/>
        </w:rPr>
        <w:t xml:space="preserve"> interviu.</w:t>
      </w:r>
    </w:p>
    <w:p w:rsidR="00C80577" w:rsidRDefault="00C80577" w:rsidP="007D732D">
      <w:pPr>
        <w:spacing w:after="0" w:line="360" w:lineRule="auto"/>
        <w:jc w:val="both"/>
        <w:rPr>
          <w:rFonts w:ascii="Times New Roman" w:hAnsi="Times New Roman" w:cs="Times New Roman"/>
          <w:b/>
          <w:sz w:val="24"/>
          <w:szCs w:val="24"/>
          <w:lang w:val="lt-LT"/>
        </w:rPr>
      </w:pPr>
    </w:p>
    <w:p w:rsidR="00C80577" w:rsidRDefault="00C80577" w:rsidP="007D732D">
      <w:pPr>
        <w:spacing w:after="0" w:line="360" w:lineRule="auto"/>
        <w:jc w:val="both"/>
        <w:rPr>
          <w:rFonts w:ascii="Times New Roman" w:hAnsi="Times New Roman" w:cs="Times New Roman"/>
          <w:b/>
          <w:sz w:val="24"/>
          <w:szCs w:val="24"/>
          <w:lang w:val="lt-LT"/>
        </w:rPr>
      </w:pPr>
    </w:p>
    <w:p w:rsidR="00A30A45" w:rsidRDefault="00A30A45" w:rsidP="007D732D">
      <w:pPr>
        <w:spacing w:after="0" w:line="360" w:lineRule="auto"/>
        <w:jc w:val="both"/>
        <w:rPr>
          <w:rFonts w:ascii="Times New Roman" w:hAnsi="Times New Roman" w:cs="Times New Roman"/>
          <w:b/>
          <w:sz w:val="24"/>
          <w:szCs w:val="24"/>
          <w:lang w:val="lt-LT"/>
        </w:rPr>
      </w:pPr>
    </w:p>
    <w:p w:rsidR="00D2298F" w:rsidRDefault="00D2298F" w:rsidP="007D732D">
      <w:pPr>
        <w:spacing w:after="0" w:line="360" w:lineRule="auto"/>
        <w:jc w:val="both"/>
        <w:rPr>
          <w:rFonts w:ascii="Times New Roman" w:hAnsi="Times New Roman" w:cs="Times New Roman"/>
          <w:b/>
          <w:sz w:val="24"/>
          <w:szCs w:val="24"/>
          <w:lang w:val="lt-LT"/>
        </w:rPr>
      </w:pPr>
    </w:p>
    <w:p w:rsidR="00D12034" w:rsidRDefault="00D12034" w:rsidP="007D732D">
      <w:pPr>
        <w:spacing w:after="0" w:line="360" w:lineRule="auto"/>
        <w:jc w:val="both"/>
        <w:rPr>
          <w:rFonts w:ascii="Times New Roman" w:hAnsi="Times New Roman" w:cs="Times New Roman"/>
          <w:b/>
          <w:sz w:val="24"/>
          <w:szCs w:val="24"/>
          <w:lang w:val="lt-LT"/>
        </w:rPr>
      </w:pPr>
    </w:p>
    <w:p w:rsidR="009D1CED" w:rsidRDefault="009D1CED" w:rsidP="007D732D">
      <w:pPr>
        <w:spacing w:after="0" w:line="360" w:lineRule="auto"/>
        <w:jc w:val="both"/>
        <w:rPr>
          <w:rFonts w:ascii="Times New Roman" w:hAnsi="Times New Roman" w:cs="Times New Roman"/>
          <w:b/>
          <w:sz w:val="24"/>
          <w:szCs w:val="24"/>
          <w:lang w:val="lt-LT"/>
        </w:rPr>
      </w:pPr>
    </w:p>
    <w:p w:rsidR="009D1CED" w:rsidRDefault="009D1CED" w:rsidP="007D732D">
      <w:pPr>
        <w:spacing w:after="0" w:line="360" w:lineRule="auto"/>
        <w:jc w:val="both"/>
        <w:rPr>
          <w:rFonts w:ascii="Times New Roman" w:hAnsi="Times New Roman" w:cs="Times New Roman"/>
          <w:b/>
          <w:sz w:val="24"/>
          <w:szCs w:val="24"/>
          <w:lang w:val="lt-LT"/>
        </w:rPr>
      </w:pPr>
    </w:p>
    <w:p w:rsidR="009D1CED" w:rsidRDefault="009D1CED" w:rsidP="007D732D">
      <w:pPr>
        <w:spacing w:after="0" w:line="360" w:lineRule="auto"/>
        <w:jc w:val="both"/>
        <w:rPr>
          <w:rFonts w:ascii="Times New Roman" w:hAnsi="Times New Roman" w:cs="Times New Roman"/>
          <w:b/>
          <w:sz w:val="24"/>
          <w:szCs w:val="24"/>
          <w:lang w:val="lt-LT"/>
        </w:rPr>
      </w:pPr>
    </w:p>
    <w:p w:rsidR="00753314" w:rsidRDefault="00753314" w:rsidP="007D732D">
      <w:pPr>
        <w:spacing w:after="0" w:line="360" w:lineRule="auto"/>
        <w:jc w:val="both"/>
        <w:rPr>
          <w:rFonts w:ascii="Times New Roman" w:hAnsi="Times New Roman" w:cs="Times New Roman"/>
          <w:b/>
          <w:sz w:val="24"/>
          <w:szCs w:val="24"/>
          <w:lang w:val="lt-LT"/>
        </w:rPr>
      </w:pPr>
    </w:p>
    <w:p w:rsidR="008A2C45" w:rsidRDefault="008A2C45" w:rsidP="007D732D">
      <w:pPr>
        <w:spacing w:after="0" w:line="360" w:lineRule="auto"/>
        <w:jc w:val="both"/>
        <w:rPr>
          <w:rFonts w:ascii="Times New Roman" w:hAnsi="Times New Roman" w:cs="Times New Roman"/>
          <w:b/>
          <w:sz w:val="24"/>
          <w:szCs w:val="24"/>
          <w:lang w:val="lt-LT"/>
        </w:rPr>
      </w:pPr>
    </w:p>
    <w:p w:rsidR="008A2C45" w:rsidRDefault="008A2C45" w:rsidP="007D732D">
      <w:pPr>
        <w:spacing w:after="0" w:line="360" w:lineRule="auto"/>
        <w:jc w:val="both"/>
        <w:rPr>
          <w:rFonts w:ascii="Times New Roman" w:hAnsi="Times New Roman" w:cs="Times New Roman"/>
          <w:b/>
          <w:sz w:val="24"/>
          <w:szCs w:val="24"/>
          <w:lang w:val="lt-LT"/>
        </w:rPr>
      </w:pPr>
    </w:p>
    <w:p w:rsidR="008A2C45" w:rsidRDefault="008A2C45" w:rsidP="007D732D">
      <w:pPr>
        <w:spacing w:after="0" w:line="360" w:lineRule="auto"/>
        <w:jc w:val="both"/>
        <w:rPr>
          <w:rFonts w:ascii="Times New Roman" w:hAnsi="Times New Roman" w:cs="Times New Roman"/>
          <w:b/>
          <w:sz w:val="24"/>
          <w:szCs w:val="24"/>
          <w:lang w:val="lt-LT"/>
        </w:rPr>
      </w:pPr>
    </w:p>
    <w:p w:rsidR="008A2C45" w:rsidRDefault="008A2C45" w:rsidP="007D732D">
      <w:pPr>
        <w:spacing w:after="0" w:line="360" w:lineRule="auto"/>
        <w:jc w:val="both"/>
        <w:rPr>
          <w:rFonts w:ascii="Times New Roman" w:hAnsi="Times New Roman" w:cs="Times New Roman"/>
          <w:b/>
          <w:sz w:val="24"/>
          <w:szCs w:val="24"/>
          <w:lang w:val="lt-LT"/>
        </w:rPr>
      </w:pPr>
    </w:p>
    <w:p w:rsidR="008A2C45" w:rsidRDefault="008A2C45" w:rsidP="007D732D">
      <w:pPr>
        <w:spacing w:after="0" w:line="360" w:lineRule="auto"/>
        <w:jc w:val="both"/>
        <w:rPr>
          <w:rFonts w:ascii="Times New Roman" w:hAnsi="Times New Roman" w:cs="Times New Roman"/>
          <w:b/>
          <w:sz w:val="24"/>
          <w:szCs w:val="24"/>
          <w:lang w:val="lt-LT"/>
        </w:rPr>
      </w:pPr>
    </w:p>
    <w:p w:rsidR="008A2C45" w:rsidRDefault="008A2C45" w:rsidP="007D732D">
      <w:pPr>
        <w:spacing w:after="0" w:line="360" w:lineRule="auto"/>
        <w:jc w:val="both"/>
        <w:rPr>
          <w:rFonts w:ascii="Times New Roman" w:hAnsi="Times New Roman" w:cs="Times New Roman"/>
          <w:b/>
          <w:sz w:val="24"/>
          <w:szCs w:val="24"/>
          <w:lang w:val="lt-LT"/>
        </w:rPr>
      </w:pPr>
    </w:p>
    <w:p w:rsidR="008A2C45" w:rsidRDefault="008A2C45" w:rsidP="007D732D">
      <w:pPr>
        <w:spacing w:after="0" w:line="360" w:lineRule="auto"/>
        <w:jc w:val="both"/>
        <w:rPr>
          <w:rFonts w:ascii="Times New Roman" w:hAnsi="Times New Roman" w:cs="Times New Roman"/>
          <w:b/>
          <w:sz w:val="24"/>
          <w:szCs w:val="24"/>
          <w:lang w:val="lt-LT"/>
        </w:rPr>
      </w:pPr>
    </w:p>
    <w:p w:rsidR="008A2C45" w:rsidRDefault="008A2C45" w:rsidP="007D732D">
      <w:pPr>
        <w:spacing w:after="0" w:line="360" w:lineRule="auto"/>
        <w:jc w:val="both"/>
        <w:rPr>
          <w:rFonts w:ascii="Times New Roman" w:hAnsi="Times New Roman" w:cs="Times New Roman"/>
          <w:b/>
          <w:sz w:val="24"/>
          <w:szCs w:val="24"/>
          <w:lang w:val="lt-LT"/>
        </w:rPr>
      </w:pPr>
    </w:p>
    <w:p w:rsidR="008A2C45" w:rsidRDefault="008A2C45" w:rsidP="007D732D">
      <w:pPr>
        <w:spacing w:after="0" w:line="360" w:lineRule="auto"/>
        <w:jc w:val="both"/>
        <w:rPr>
          <w:rFonts w:ascii="Times New Roman" w:hAnsi="Times New Roman" w:cs="Times New Roman"/>
          <w:b/>
          <w:sz w:val="24"/>
          <w:szCs w:val="24"/>
          <w:lang w:val="lt-LT"/>
        </w:rPr>
      </w:pPr>
    </w:p>
    <w:p w:rsidR="008A2C45" w:rsidRDefault="008A2C45" w:rsidP="007D732D">
      <w:pPr>
        <w:spacing w:after="0" w:line="360" w:lineRule="auto"/>
        <w:jc w:val="both"/>
        <w:rPr>
          <w:rFonts w:ascii="Times New Roman" w:hAnsi="Times New Roman" w:cs="Times New Roman"/>
          <w:b/>
          <w:sz w:val="24"/>
          <w:szCs w:val="24"/>
          <w:lang w:val="lt-LT"/>
        </w:rPr>
      </w:pPr>
    </w:p>
    <w:p w:rsidR="008A2C45" w:rsidRDefault="008A2C45" w:rsidP="007D732D">
      <w:pPr>
        <w:spacing w:after="0" w:line="360" w:lineRule="auto"/>
        <w:jc w:val="both"/>
        <w:rPr>
          <w:rFonts w:ascii="Times New Roman" w:hAnsi="Times New Roman" w:cs="Times New Roman"/>
          <w:b/>
          <w:sz w:val="24"/>
          <w:szCs w:val="24"/>
          <w:lang w:val="lt-LT"/>
        </w:rPr>
      </w:pPr>
    </w:p>
    <w:p w:rsidR="008A2C45" w:rsidRDefault="008A2C45" w:rsidP="007D732D">
      <w:pPr>
        <w:spacing w:after="0" w:line="360" w:lineRule="auto"/>
        <w:jc w:val="both"/>
        <w:rPr>
          <w:rFonts w:ascii="Times New Roman" w:hAnsi="Times New Roman" w:cs="Times New Roman"/>
          <w:b/>
          <w:sz w:val="24"/>
          <w:szCs w:val="24"/>
          <w:lang w:val="lt-LT"/>
        </w:rPr>
      </w:pPr>
    </w:p>
    <w:p w:rsidR="008A2C45" w:rsidRDefault="008A2C45" w:rsidP="007D732D">
      <w:pPr>
        <w:spacing w:after="0" w:line="360" w:lineRule="auto"/>
        <w:jc w:val="both"/>
        <w:rPr>
          <w:rFonts w:ascii="Times New Roman" w:hAnsi="Times New Roman" w:cs="Times New Roman"/>
          <w:b/>
          <w:sz w:val="24"/>
          <w:szCs w:val="24"/>
          <w:lang w:val="lt-LT"/>
        </w:rPr>
      </w:pPr>
    </w:p>
    <w:p w:rsidR="003B390E" w:rsidRPr="000C5E28" w:rsidRDefault="00A30A45" w:rsidP="009B0270">
      <w:pPr>
        <w:pStyle w:val="Heading1"/>
        <w:numPr>
          <w:ilvl w:val="0"/>
          <w:numId w:val="9"/>
        </w:numPr>
        <w:jc w:val="center"/>
        <w:rPr>
          <w:sz w:val="32"/>
          <w:szCs w:val="32"/>
          <w:lang w:val="lt-LT"/>
        </w:rPr>
      </w:pPr>
      <w:bookmarkStart w:id="21" w:name="_Toc383631536"/>
      <w:bookmarkStart w:id="22" w:name="_Toc387226309"/>
      <w:r w:rsidRPr="000C5E28">
        <w:rPr>
          <w:sz w:val="32"/>
          <w:szCs w:val="32"/>
          <w:lang w:val="lt-LT"/>
        </w:rPr>
        <w:lastRenderedPageBreak/>
        <w:t>KVAPŲ IDENTIFIKAVIMAS IR GALIMAS JO POVEIKIS</w:t>
      </w:r>
      <w:bookmarkEnd w:id="21"/>
      <w:bookmarkEnd w:id="22"/>
    </w:p>
    <w:p w:rsidR="003B390E" w:rsidRPr="000C5E28" w:rsidRDefault="006454F7" w:rsidP="00DA3EEA">
      <w:pPr>
        <w:pStyle w:val="Heading2"/>
        <w:ind w:left="720"/>
        <w:jc w:val="center"/>
        <w:rPr>
          <w:sz w:val="28"/>
          <w:szCs w:val="28"/>
          <w:lang w:val="lt-LT"/>
        </w:rPr>
      </w:pPr>
      <w:bookmarkStart w:id="23" w:name="_Toc383631537"/>
      <w:bookmarkStart w:id="24" w:name="_Toc387226310"/>
      <w:r w:rsidRPr="000C5E28">
        <w:rPr>
          <w:sz w:val="28"/>
          <w:szCs w:val="28"/>
          <w:lang w:val="lt-LT"/>
        </w:rPr>
        <w:t>1.1</w:t>
      </w:r>
      <w:r w:rsidR="000C5E28">
        <w:rPr>
          <w:sz w:val="28"/>
          <w:szCs w:val="28"/>
          <w:lang w:val="lt-LT"/>
        </w:rPr>
        <w:t>.</w:t>
      </w:r>
      <w:r w:rsidRPr="000C5E28">
        <w:rPr>
          <w:sz w:val="28"/>
          <w:szCs w:val="28"/>
          <w:lang w:val="lt-LT"/>
        </w:rPr>
        <w:t xml:space="preserve"> </w:t>
      </w:r>
      <w:r w:rsidR="00DA3EEA" w:rsidRPr="000C5E28">
        <w:rPr>
          <w:sz w:val="28"/>
          <w:szCs w:val="28"/>
          <w:lang w:val="lt-LT"/>
        </w:rPr>
        <w:t>Kvapų</w:t>
      </w:r>
      <w:r w:rsidR="003B390E" w:rsidRPr="000C5E28">
        <w:rPr>
          <w:sz w:val="28"/>
          <w:szCs w:val="28"/>
          <w:lang w:val="lt-LT"/>
        </w:rPr>
        <w:t xml:space="preserve"> samprata, klasifikavimas</w:t>
      </w:r>
      <w:bookmarkEnd w:id="23"/>
      <w:bookmarkEnd w:id="24"/>
    </w:p>
    <w:p w:rsidR="003B390E" w:rsidRPr="003B390E" w:rsidRDefault="00A13585" w:rsidP="00C26382">
      <w:pPr>
        <w:pStyle w:val="ListParagraph"/>
        <w:tabs>
          <w:tab w:val="left" w:pos="1546"/>
        </w:tabs>
        <w:spacing w:after="0" w:line="360" w:lineRule="auto"/>
        <w:ind w:left="1080"/>
        <w:rPr>
          <w:rFonts w:ascii="Times New Roman" w:hAnsi="Times New Roman" w:cs="Times New Roman"/>
          <w:sz w:val="24"/>
          <w:szCs w:val="24"/>
          <w:lang w:val="lt-LT"/>
        </w:rPr>
      </w:pPr>
      <w:r>
        <w:rPr>
          <w:rFonts w:ascii="Times New Roman" w:hAnsi="Times New Roman" w:cs="Times New Roman"/>
          <w:sz w:val="24"/>
          <w:szCs w:val="24"/>
          <w:lang w:val="lt-LT"/>
        </w:rPr>
        <w:tab/>
      </w:r>
    </w:p>
    <w:p w:rsidR="00DF68D8" w:rsidRPr="00EE5F51" w:rsidRDefault="003B390E" w:rsidP="00B53ECD">
      <w:pPr>
        <w:spacing w:after="0" w:line="360" w:lineRule="auto"/>
        <w:ind w:firstLine="567"/>
        <w:jc w:val="both"/>
        <w:rPr>
          <w:sz w:val="24"/>
          <w:szCs w:val="24"/>
          <w:lang w:val="lt-LT"/>
        </w:rPr>
      </w:pPr>
      <w:r w:rsidRPr="00EE5F51">
        <w:rPr>
          <w:rFonts w:ascii="Times New Roman" w:hAnsi="Times New Roman" w:cs="Times New Roman"/>
          <w:sz w:val="24"/>
          <w:szCs w:val="24"/>
          <w:lang w:val="lt-LT"/>
        </w:rPr>
        <w:t xml:space="preserve">Kvapams apibrėžimus rasti yra labai sunku, kadangi </w:t>
      </w:r>
      <w:r w:rsidR="0048265B" w:rsidRPr="00EE5F51">
        <w:rPr>
          <w:rFonts w:ascii="Times New Roman" w:hAnsi="Times New Roman" w:cs="Times New Roman"/>
          <w:sz w:val="24"/>
          <w:szCs w:val="24"/>
          <w:lang w:val="lt-LT"/>
        </w:rPr>
        <w:t>kvapo jutimas yra sąlyginis ir</w:t>
      </w:r>
      <w:r w:rsidR="003511D6" w:rsidRPr="00EE5F51">
        <w:rPr>
          <w:rFonts w:ascii="Times New Roman" w:hAnsi="Times New Roman" w:cs="Times New Roman"/>
          <w:sz w:val="24"/>
          <w:szCs w:val="24"/>
          <w:lang w:val="lt-LT"/>
        </w:rPr>
        <w:t xml:space="preserve"> individualus</w:t>
      </w:r>
      <w:r w:rsidR="0048265B" w:rsidRPr="00EE5F51">
        <w:rPr>
          <w:rFonts w:ascii="Times New Roman" w:hAnsi="Times New Roman" w:cs="Times New Roman"/>
          <w:sz w:val="24"/>
          <w:szCs w:val="24"/>
          <w:lang w:val="lt-LT"/>
        </w:rPr>
        <w:t>, nes k</w:t>
      </w:r>
      <w:r w:rsidRPr="00EE5F51">
        <w:rPr>
          <w:rFonts w:ascii="Times New Roman" w:hAnsi="Times New Roman" w:cs="Times New Roman"/>
          <w:sz w:val="24"/>
          <w:szCs w:val="24"/>
          <w:lang w:val="lt-LT"/>
        </w:rPr>
        <w:t>iekvienas iš mūsų kvapus supranta ir užuodžia skirtingai. Vienam migdolų kvapas gali būti malonus, kitam</w:t>
      </w:r>
      <w:r w:rsidR="00F1320F" w:rsidRPr="00EE5F51">
        <w:rPr>
          <w:rFonts w:ascii="Times New Roman" w:hAnsi="Times New Roman" w:cs="Times New Roman"/>
          <w:sz w:val="24"/>
          <w:szCs w:val="24"/>
          <w:lang w:val="lt-LT"/>
        </w:rPr>
        <w:t xml:space="preserve"> -</w:t>
      </w:r>
      <w:r w:rsidRPr="00EE5F51">
        <w:rPr>
          <w:rFonts w:ascii="Times New Roman" w:hAnsi="Times New Roman" w:cs="Times New Roman"/>
          <w:sz w:val="24"/>
          <w:szCs w:val="24"/>
          <w:lang w:val="lt-LT"/>
        </w:rPr>
        <w:t xml:space="preserve"> priešingai. </w:t>
      </w:r>
      <w:r w:rsidR="00604DD8" w:rsidRPr="00EE5F51">
        <w:rPr>
          <w:sz w:val="24"/>
          <w:szCs w:val="24"/>
          <w:lang w:val="lt-LT"/>
        </w:rPr>
        <w:t>Žmonių gebėjimas atskirti skirtingus kvapus y</w:t>
      </w:r>
      <w:r w:rsidR="00D12034" w:rsidRPr="00EE5F51">
        <w:rPr>
          <w:sz w:val="24"/>
          <w:szCs w:val="24"/>
          <w:lang w:val="lt-LT"/>
        </w:rPr>
        <w:t>ra s</w:t>
      </w:r>
      <w:r w:rsidR="003A5768" w:rsidRPr="00EE5F51">
        <w:rPr>
          <w:sz w:val="24"/>
          <w:szCs w:val="24"/>
          <w:lang w:val="lt-LT"/>
        </w:rPr>
        <w:t>ubjektyvus dalykas. Statistiniais duomenimis:</w:t>
      </w:r>
      <w:r w:rsidR="00D12034" w:rsidRPr="00EE5F51">
        <w:rPr>
          <w:sz w:val="24"/>
          <w:szCs w:val="24"/>
          <w:lang w:val="lt-LT"/>
        </w:rPr>
        <w:t xml:space="preserve"> </w:t>
      </w:r>
      <w:r w:rsidR="00604DD8" w:rsidRPr="00EE5F51">
        <w:rPr>
          <w:sz w:val="24"/>
          <w:szCs w:val="24"/>
          <w:lang w:val="lt-LT"/>
        </w:rPr>
        <w:t xml:space="preserve">96 proc. </w:t>
      </w:r>
      <w:r w:rsidR="0048265B" w:rsidRPr="00EE5F51">
        <w:rPr>
          <w:sz w:val="24"/>
          <w:szCs w:val="24"/>
          <w:lang w:val="lt-LT"/>
        </w:rPr>
        <w:t xml:space="preserve">iš mūsų </w:t>
      </w:r>
      <w:r w:rsidR="00604DD8" w:rsidRPr="00EE5F51">
        <w:rPr>
          <w:sz w:val="24"/>
          <w:szCs w:val="24"/>
          <w:lang w:val="lt-LT"/>
        </w:rPr>
        <w:t xml:space="preserve">turi normalų kvapų suvokimą, 2 proc. yra </w:t>
      </w:r>
      <w:proofErr w:type="spellStart"/>
      <w:r w:rsidR="00604DD8" w:rsidRPr="00EE5F51">
        <w:rPr>
          <w:sz w:val="24"/>
          <w:szCs w:val="24"/>
          <w:lang w:val="lt-LT"/>
        </w:rPr>
        <w:t>hiperjautrūs</w:t>
      </w:r>
      <w:proofErr w:type="spellEnd"/>
      <w:r w:rsidR="00604DD8" w:rsidRPr="00EE5F51">
        <w:rPr>
          <w:sz w:val="24"/>
          <w:szCs w:val="24"/>
          <w:lang w:val="lt-LT"/>
        </w:rPr>
        <w:t>, 2 proc. yra visiškai nejautrūs kvapams.</w:t>
      </w:r>
      <w:r w:rsidR="003773C1">
        <w:rPr>
          <w:rStyle w:val="FootnoteReference"/>
          <w:sz w:val="24"/>
          <w:szCs w:val="24"/>
          <w:lang w:val="lt-LT"/>
        </w:rPr>
        <w:footnoteReference w:id="12"/>
      </w:r>
      <w:r w:rsidR="003773C1" w:rsidRPr="00EE5F51">
        <w:rPr>
          <w:sz w:val="24"/>
          <w:szCs w:val="24"/>
          <w:lang w:val="lt-LT"/>
        </w:rPr>
        <w:t xml:space="preserve"> </w:t>
      </w:r>
    </w:p>
    <w:p w:rsidR="00794202" w:rsidRPr="0048265B" w:rsidRDefault="00B75DC9" w:rsidP="00B53ECD">
      <w:pPr>
        <w:spacing w:after="0" w:line="360" w:lineRule="auto"/>
        <w:ind w:firstLine="567"/>
        <w:jc w:val="both"/>
        <w:rPr>
          <w:rFonts w:ascii="Times New Roman" w:eastAsia="Times New Roman" w:hAnsi="Times New Roman" w:cs="Times New Roman"/>
          <w:sz w:val="24"/>
          <w:szCs w:val="24"/>
          <w:lang w:val="lt-LT" w:eastAsia="lt-LT"/>
        </w:rPr>
      </w:pPr>
      <w:r w:rsidRPr="0048265B">
        <w:rPr>
          <w:sz w:val="24"/>
          <w:szCs w:val="24"/>
          <w:lang w:val="lt-LT"/>
        </w:rPr>
        <w:t>Tam, kad</w:t>
      </w:r>
      <w:r w:rsidR="0048265B">
        <w:rPr>
          <w:sz w:val="24"/>
          <w:szCs w:val="24"/>
          <w:lang w:val="lt-LT"/>
        </w:rPr>
        <w:t xml:space="preserve"> suvoktume bei apibrėžtume kvapą, būtina jį apibūdinti suteikiant apibrėžimą.</w:t>
      </w:r>
    </w:p>
    <w:p w:rsidR="003B390E" w:rsidRPr="0048265B" w:rsidRDefault="003B390E" w:rsidP="00B53ECD">
      <w:pPr>
        <w:spacing w:after="0" w:line="360" w:lineRule="auto"/>
        <w:ind w:firstLine="567"/>
        <w:jc w:val="both"/>
        <w:rPr>
          <w:rFonts w:ascii="Times New Roman" w:hAnsi="Times New Roman" w:cs="Times New Roman"/>
          <w:sz w:val="24"/>
          <w:szCs w:val="24"/>
          <w:lang w:val="lt-LT"/>
        </w:rPr>
      </w:pPr>
      <w:r w:rsidRPr="0048265B">
        <w:rPr>
          <w:rFonts w:ascii="Times New Roman" w:hAnsi="Times New Roman" w:cs="Times New Roman"/>
          <w:sz w:val="24"/>
          <w:szCs w:val="24"/>
          <w:lang w:val="lt-LT"/>
        </w:rPr>
        <w:t>L</w:t>
      </w:r>
      <w:r w:rsidR="00B93B91" w:rsidRPr="0048265B">
        <w:rPr>
          <w:rFonts w:ascii="Times New Roman" w:hAnsi="Times New Roman" w:cs="Times New Roman"/>
          <w:sz w:val="24"/>
          <w:szCs w:val="24"/>
          <w:lang w:val="lt-LT"/>
        </w:rPr>
        <w:t>ietuvos</w:t>
      </w:r>
      <w:r w:rsidRPr="0048265B">
        <w:rPr>
          <w:rFonts w:ascii="Times New Roman" w:hAnsi="Times New Roman" w:cs="Times New Roman"/>
          <w:sz w:val="24"/>
          <w:szCs w:val="24"/>
          <w:lang w:val="lt-LT"/>
        </w:rPr>
        <w:t xml:space="preserve"> teisinė</w:t>
      </w:r>
      <w:r w:rsidR="00D03106" w:rsidRPr="0048265B">
        <w:rPr>
          <w:rFonts w:ascii="Times New Roman" w:hAnsi="Times New Roman" w:cs="Times New Roman"/>
          <w:sz w:val="24"/>
          <w:szCs w:val="24"/>
          <w:lang w:val="lt-LT"/>
        </w:rPr>
        <w:t>je</w:t>
      </w:r>
      <w:r w:rsidRPr="0048265B">
        <w:rPr>
          <w:rFonts w:ascii="Times New Roman" w:hAnsi="Times New Roman" w:cs="Times New Roman"/>
          <w:sz w:val="24"/>
          <w:szCs w:val="24"/>
          <w:lang w:val="lt-LT"/>
        </w:rPr>
        <w:t xml:space="preserve"> bazėje Higienos norma </w:t>
      </w:r>
      <w:r w:rsidR="00003CE9" w:rsidRPr="0048265B">
        <w:rPr>
          <w:rFonts w:ascii="Times New Roman" w:hAnsi="Times New Roman" w:cs="Times New Roman"/>
          <w:sz w:val="24"/>
          <w:szCs w:val="24"/>
          <w:lang w:val="lt-LT"/>
        </w:rPr>
        <w:t xml:space="preserve">- </w:t>
      </w:r>
      <w:r w:rsidRPr="0048265B">
        <w:rPr>
          <w:rFonts w:ascii="Times New Roman" w:hAnsi="Times New Roman" w:cs="Times New Roman"/>
          <w:sz w:val="24"/>
          <w:szCs w:val="24"/>
          <w:lang w:val="lt-LT"/>
        </w:rPr>
        <w:t>HN 121:2010</w:t>
      </w:r>
      <w:r w:rsidRPr="0048265B">
        <w:rPr>
          <w:rFonts w:ascii="Times New Roman" w:hAnsi="Times New Roman" w:cs="Times New Roman"/>
          <w:i/>
          <w:sz w:val="24"/>
          <w:szCs w:val="24"/>
          <w:lang w:val="lt-LT"/>
        </w:rPr>
        <w:t xml:space="preserve"> „Kvapo koncentracijos ribinė v</w:t>
      </w:r>
      <w:r w:rsidR="00A130DF" w:rsidRPr="0048265B">
        <w:rPr>
          <w:rFonts w:ascii="Times New Roman" w:hAnsi="Times New Roman" w:cs="Times New Roman"/>
          <w:i/>
          <w:sz w:val="24"/>
          <w:szCs w:val="24"/>
          <w:lang w:val="lt-LT"/>
        </w:rPr>
        <w:t>ertė gyvenamosios aplinkos ore“</w:t>
      </w:r>
      <w:r w:rsidR="00227FA4" w:rsidRPr="0048265B">
        <w:rPr>
          <w:rFonts w:ascii="Times New Roman" w:hAnsi="Times New Roman" w:cs="Times New Roman"/>
          <w:sz w:val="24"/>
          <w:szCs w:val="24"/>
          <w:lang w:val="lt-LT"/>
        </w:rPr>
        <w:fldChar w:fldCharType="begin"/>
      </w:r>
      <w:r w:rsidR="00227FA4" w:rsidRPr="0048265B">
        <w:rPr>
          <w:rFonts w:ascii="Times New Roman" w:hAnsi="Times New Roman" w:cs="Times New Roman"/>
          <w:sz w:val="24"/>
          <w:szCs w:val="24"/>
          <w:lang w:val="lt-LT"/>
        </w:rPr>
        <w:instrText xml:space="preserve"> NOTEREF _Ref381730781 \f \h </w:instrText>
      </w:r>
      <w:r w:rsidR="0048265B">
        <w:rPr>
          <w:rFonts w:ascii="Times New Roman" w:hAnsi="Times New Roman" w:cs="Times New Roman"/>
          <w:sz w:val="24"/>
          <w:szCs w:val="24"/>
          <w:lang w:val="lt-LT"/>
        </w:rPr>
        <w:instrText xml:space="preserve"> \* MERGEFORMAT </w:instrText>
      </w:r>
      <w:r w:rsidR="00227FA4" w:rsidRPr="0048265B">
        <w:rPr>
          <w:rFonts w:ascii="Times New Roman" w:hAnsi="Times New Roman" w:cs="Times New Roman"/>
          <w:sz w:val="24"/>
          <w:szCs w:val="24"/>
          <w:lang w:val="lt-LT"/>
        </w:rPr>
      </w:r>
      <w:r w:rsidR="00227FA4" w:rsidRPr="0048265B">
        <w:rPr>
          <w:rFonts w:ascii="Times New Roman" w:hAnsi="Times New Roman" w:cs="Times New Roman"/>
          <w:sz w:val="24"/>
          <w:szCs w:val="24"/>
          <w:lang w:val="lt-LT"/>
        </w:rPr>
        <w:fldChar w:fldCharType="separate"/>
      </w:r>
      <w:r w:rsidR="00F95A81" w:rsidRPr="00F95A81">
        <w:rPr>
          <w:rStyle w:val="FootnoteReference"/>
          <w:sz w:val="24"/>
          <w:szCs w:val="24"/>
          <w:lang w:val="lt-LT"/>
        </w:rPr>
        <w:t>11</w:t>
      </w:r>
      <w:r w:rsidR="00227FA4" w:rsidRPr="0048265B">
        <w:rPr>
          <w:rFonts w:ascii="Times New Roman" w:hAnsi="Times New Roman" w:cs="Times New Roman"/>
          <w:sz w:val="24"/>
          <w:szCs w:val="24"/>
          <w:lang w:val="lt-LT"/>
        </w:rPr>
        <w:fldChar w:fldCharType="end"/>
      </w:r>
      <w:r w:rsidR="00A130DF" w:rsidRPr="0048265B">
        <w:rPr>
          <w:rFonts w:ascii="Times New Roman" w:hAnsi="Times New Roman" w:cs="Times New Roman"/>
          <w:sz w:val="24"/>
          <w:szCs w:val="24"/>
          <w:lang w:val="lt-LT"/>
        </w:rPr>
        <w:t xml:space="preserve"> </w:t>
      </w:r>
      <w:r w:rsidR="00794202" w:rsidRPr="0048265B">
        <w:rPr>
          <w:rFonts w:ascii="Times New Roman" w:hAnsi="Times New Roman" w:cs="Times New Roman"/>
          <w:sz w:val="24"/>
          <w:szCs w:val="24"/>
          <w:lang w:val="lt-LT"/>
        </w:rPr>
        <w:t xml:space="preserve">(toliau HN 121 : 2010) </w:t>
      </w:r>
      <w:r w:rsidR="00B93B91" w:rsidRPr="0048265B">
        <w:rPr>
          <w:rFonts w:ascii="Times New Roman" w:hAnsi="Times New Roman" w:cs="Times New Roman"/>
          <w:sz w:val="24"/>
          <w:szCs w:val="24"/>
          <w:lang w:val="lt-LT"/>
        </w:rPr>
        <w:t>reglamentuoja</w:t>
      </w:r>
      <w:r w:rsidR="0048265B">
        <w:rPr>
          <w:rFonts w:ascii="Times New Roman" w:hAnsi="Times New Roman" w:cs="Times New Roman"/>
          <w:sz w:val="24"/>
          <w:szCs w:val="24"/>
          <w:lang w:val="lt-LT"/>
        </w:rPr>
        <w:t>ma</w:t>
      </w:r>
      <w:r w:rsidR="00B93B91" w:rsidRPr="0048265B">
        <w:rPr>
          <w:rFonts w:ascii="Times New Roman" w:hAnsi="Times New Roman" w:cs="Times New Roman"/>
          <w:sz w:val="24"/>
          <w:szCs w:val="24"/>
          <w:lang w:val="lt-LT"/>
        </w:rPr>
        <w:t xml:space="preserve"> ir </w:t>
      </w:r>
      <w:r w:rsidR="00D03106" w:rsidRPr="0048265B">
        <w:rPr>
          <w:rFonts w:ascii="Times New Roman" w:hAnsi="Times New Roman" w:cs="Times New Roman"/>
          <w:sz w:val="24"/>
          <w:szCs w:val="24"/>
          <w:lang w:val="lt-LT"/>
        </w:rPr>
        <w:t>apibrėžia</w:t>
      </w:r>
      <w:r w:rsidR="0048265B">
        <w:rPr>
          <w:rFonts w:ascii="Times New Roman" w:hAnsi="Times New Roman" w:cs="Times New Roman"/>
          <w:sz w:val="24"/>
          <w:szCs w:val="24"/>
          <w:lang w:val="lt-LT"/>
        </w:rPr>
        <w:t>ma</w:t>
      </w:r>
      <w:r w:rsidRPr="0048265B">
        <w:rPr>
          <w:rFonts w:ascii="Times New Roman" w:hAnsi="Times New Roman" w:cs="Times New Roman"/>
          <w:sz w:val="24"/>
          <w:szCs w:val="24"/>
          <w:lang w:val="lt-LT"/>
        </w:rPr>
        <w:t xml:space="preserve"> kvapų sąvoką. </w:t>
      </w:r>
      <w:r w:rsidRPr="0048265B">
        <w:rPr>
          <w:rFonts w:ascii="Times New Roman" w:hAnsi="Times New Roman" w:cs="Times New Roman"/>
          <w:b/>
          <w:sz w:val="24"/>
          <w:szCs w:val="24"/>
          <w:lang w:val="lt-LT"/>
        </w:rPr>
        <w:t>Kvapas</w:t>
      </w:r>
      <w:r w:rsidRPr="0048265B">
        <w:rPr>
          <w:rFonts w:ascii="Times New Roman" w:hAnsi="Times New Roman" w:cs="Times New Roman"/>
          <w:sz w:val="24"/>
          <w:szCs w:val="24"/>
          <w:lang w:val="lt-LT"/>
        </w:rPr>
        <w:t xml:space="preserve"> </w:t>
      </w:r>
      <w:r w:rsidR="006A4A7D">
        <w:rPr>
          <w:rFonts w:ascii="Times New Roman" w:hAnsi="Times New Roman" w:cs="Times New Roman"/>
          <w:sz w:val="24"/>
          <w:szCs w:val="24"/>
          <w:lang w:val="lt-LT"/>
        </w:rPr>
        <w:t>–</w:t>
      </w:r>
      <w:r w:rsidRPr="0048265B">
        <w:rPr>
          <w:rFonts w:ascii="Times New Roman" w:hAnsi="Times New Roman" w:cs="Times New Roman"/>
          <w:sz w:val="24"/>
          <w:szCs w:val="24"/>
          <w:lang w:val="lt-LT"/>
        </w:rPr>
        <w:t xml:space="preserve"> </w:t>
      </w:r>
      <w:r w:rsidR="006A4A7D">
        <w:rPr>
          <w:rFonts w:ascii="Times New Roman" w:hAnsi="Times New Roman" w:cs="Times New Roman"/>
          <w:sz w:val="24"/>
          <w:szCs w:val="24"/>
          <w:lang w:val="lt-LT"/>
        </w:rPr>
        <w:t xml:space="preserve">tai </w:t>
      </w:r>
      <w:proofErr w:type="spellStart"/>
      <w:r w:rsidRPr="0048265B">
        <w:rPr>
          <w:rFonts w:ascii="Times New Roman" w:hAnsi="Times New Roman" w:cs="Times New Roman"/>
          <w:sz w:val="24"/>
          <w:szCs w:val="24"/>
          <w:lang w:val="lt-LT"/>
        </w:rPr>
        <w:t>organoleptinė</w:t>
      </w:r>
      <w:proofErr w:type="spellEnd"/>
      <w:r w:rsidRPr="0048265B">
        <w:rPr>
          <w:rFonts w:ascii="Times New Roman" w:hAnsi="Times New Roman" w:cs="Times New Roman"/>
          <w:sz w:val="24"/>
          <w:szCs w:val="24"/>
          <w:lang w:val="lt-LT"/>
        </w:rPr>
        <w:t xml:space="preserve"> savybė</w:t>
      </w:r>
      <w:r w:rsidR="00227FA4" w:rsidRPr="0048265B">
        <w:rPr>
          <w:rFonts w:ascii="Times New Roman" w:hAnsi="Times New Roman" w:cs="Times New Roman"/>
          <w:sz w:val="24"/>
          <w:szCs w:val="24"/>
          <w:lang w:val="lt-LT"/>
        </w:rPr>
        <w:t>,</w:t>
      </w:r>
      <w:r w:rsidRPr="0048265B">
        <w:rPr>
          <w:rStyle w:val="FootnoteReference"/>
          <w:rFonts w:ascii="Times New Roman" w:hAnsi="Times New Roman" w:cs="Times New Roman"/>
          <w:sz w:val="24"/>
          <w:szCs w:val="24"/>
          <w:lang w:val="lt-LT"/>
        </w:rPr>
        <w:footnoteReference w:id="13"/>
      </w:r>
      <w:r w:rsidR="00227FA4" w:rsidRPr="0048265B">
        <w:rPr>
          <w:rFonts w:ascii="Times New Roman" w:hAnsi="Times New Roman" w:cs="Times New Roman"/>
          <w:sz w:val="24"/>
          <w:szCs w:val="24"/>
          <w:lang w:val="lt-LT"/>
        </w:rPr>
        <w:t xml:space="preserve"> </w:t>
      </w:r>
      <w:r w:rsidRPr="0048265B">
        <w:rPr>
          <w:rFonts w:ascii="Times New Roman" w:hAnsi="Times New Roman" w:cs="Times New Roman"/>
          <w:sz w:val="24"/>
          <w:szCs w:val="24"/>
          <w:lang w:val="lt-LT"/>
        </w:rPr>
        <w:t>kurią junta uoslės organas, įkvepiant tam tikrų lakiųjų medžiagų.</w:t>
      </w:r>
      <w:r w:rsidR="00B75DC9" w:rsidRPr="0048265B">
        <w:rPr>
          <w:rStyle w:val="FootnoteReference"/>
          <w:rFonts w:ascii="Times New Roman" w:hAnsi="Times New Roman" w:cs="Times New Roman"/>
          <w:sz w:val="24"/>
          <w:szCs w:val="24"/>
          <w:lang w:val="lt-LT"/>
        </w:rPr>
        <w:fldChar w:fldCharType="begin"/>
      </w:r>
      <w:r w:rsidR="00B75DC9" w:rsidRPr="0048265B">
        <w:rPr>
          <w:rFonts w:ascii="Times New Roman" w:hAnsi="Times New Roman" w:cs="Times New Roman"/>
          <w:sz w:val="24"/>
          <w:szCs w:val="24"/>
          <w:lang w:val="lt-LT"/>
        </w:rPr>
        <w:instrText xml:space="preserve"> NOTEREF _Ref381730781 \f \h </w:instrText>
      </w:r>
      <w:r w:rsidR="0048265B">
        <w:rPr>
          <w:rStyle w:val="FootnoteReference"/>
          <w:rFonts w:ascii="Times New Roman" w:hAnsi="Times New Roman" w:cs="Times New Roman"/>
          <w:sz w:val="24"/>
          <w:szCs w:val="24"/>
          <w:lang w:val="lt-LT"/>
        </w:rPr>
        <w:instrText xml:space="preserve"> \* MERGEFORMAT </w:instrText>
      </w:r>
      <w:r w:rsidR="00B75DC9" w:rsidRPr="0048265B">
        <w:rPr>
          <w:rStyle w:val="FootnoteReference"/>
          <w:rFonts w:ascii="Times New Roman" w:hAnsi="Times New Roman" w:cs="Times New Roman"/>
          <w:sz w:val="24"/>
          <w:szCs w:val="24"/>
          <w:lang w:val="lt-LT"/>
        </w:rPr>
      </w:r>
      <w:r w:rsidR="00B75DC9" w:rsidRPr="0048265B">
        <w:rPr>
          <w:rStyle w:val="FootnoteReference"/>
          <w:rFonts w:ascii="Times New Roman" w:hAnsi="Times New Roman" w:cs="Times New Roman"/>
          <w:sz w:val="24"/>
          <w:szCs w:val="24"/>
          <w:lang w:val="lt-LT"/>
        </w:rPr>
        <w:fldChar w:fldCharType="separate"/>
      </w:r>
      <w:r w:rsidR="00F95A81" w:rsidRPr="00F95A81">
        <w:rPr>
          <w:rStyle w:val="FootnoteReference"/>
          <w:sz w:val="24"/>
          <w:szCs w:val="24"/>
          <w:lang w:val="lt-LT"/>
        </w:rPr>
        <w:t>11</w:t>
      </w:r>
      <w:r w:rsidR="00B75DC9" w:rsidRPr="0048265B">
        <w:rPr>
          <w:rStyle w:val="FootnoteReference"/>
          <w:rFonts w:ascii="Times New Roman" w:hAnsi="Times New Roman" w:cs="Times New Roman"/>
          <w:sz w:val="24"/>
          <w:szCs w:val="24"/>
          <w:lang w:val="lt-LT"/>
        </w:rPr>
        <w:fldChar w:fldCharType="end"/>
      </w:r>
      <w:r w:rsidRPr="0048265B">
        <w:rPr>
          <w:rFonts w:ascii="Times New Roman" w:hAnsi="Times New Roman" w:cs="Times New Roman"/>
          <w:sz w:val="24"/>
          <w:szCs w:val="24"/>
          <w:lang w:val="lt-LT"/>
        </w:rPr>
        <w:t xml:space="preserve"> </w:t>
      </w:r>
      <w:r w:rsidR="00003CE9" w:rsidRPr="0048265B">
        <w:rPr>
          <w:rFonts w:ascii="Times New Roman" w:hAnsi="Times New Roman" w:cs="Times New Roman"/>
          <w:sz w:val="24"/>
          <w:szCs w:val="24"/>
          <w:lang w:val="lt-LT"/>
        </w:rPr>
        <w:t>Žinoma, kad k</w:t>
      </w:r>
      <w:r w:rsidR="00F1320F" w:rsidRPr="0048265B">
        <w:rPr>
          <w:rFonts w:ascii="Times New Roman" w:hAnsi="Times New Roman" w:cs="Times New Roman"/>
          <w:sz w:val="24"/>
          <w:szCs w:val="24"/>
          <w:lang w:val="lt-LT"/>
        </w:rPr>
        <w:t xml:space="preserve">vapo fizines savybes </w:t>
      </w:r>
      <w:r w:rsidRPr="0048265B">
        <w:rPr>
          <w:rFonts w:ascii="Times New Roman" w:hAnsi="Times New Roman" w:cs="Times New Roman"/>
          <w:sz w:val="24"/>
          <w:szCs w:val="24"/>
          <w:lang w:val="lt-LT"/>
        </w:rPr>
        <w:t>žmogus užuodžia nosyje esančiomis nervinėmis lą</w:t>
      </w:r>
      <w:r w:rsidR="00205830" w:rsidRPr="0048265B">
        <w:rPr>
          <w:rFonts w:ascii="Times New Roman" w:hAnsi="Times New Roman" w:cs="Times New Roman"/>
          <w:sz w:val="24"/>
          <w:szCs w:val="24"/>
          <w:lang w:val="lt-LT"/>
        </w:rPr>
        <w:t>stelėmis, o suvokia smegenimis</w:t>
      </w:r>
      <w:r w:rsidR="00B75DC9" w:rsidRPr="0048265B">
        <w:rPr>
          <w:rFonts w:ascii="Times New Roman" w:hAnsi="Times New Roman" w:cs="Times New Roman"/>
          <w:sz w:val="24"/>
          <w:szCs w:val="24"/>
          <w:lang w:val="lt-LT"/>
        </w:rPr>
        <w:t xml:space="preserve"> </w:t>
      </w:r>
      <w:r w:rsidR="00205830" w:rsidRPr="001F6ADA">
        <w:rPr>
          <w:rFonts w:ascii="Times New Roman" w:hAnsi="Times New Roman" w:cs="Times New Roman"/>
          <w:sz w:val="24"/>
          <w:szCs w:val="24"/>
          <w:lang w:val="lt-LT"/>
        </w:rPr>
        <w:t>(</w:t>
      </w:r>
      <w:r w:rsidR="006A4A7D" w:rsidRPr="001F6ADA">
        <w:rPr>
          <w:rFonts w:ascii="Times New Roman" w:hAnsi="Times New Roman" w:cs="Times New Roman"/>
          <w:sz w:val="24"/>
          <w:szCs w:val="24"/>
          <w:lang w:val="lt-LT"/>
        </w:rPr>
        <w:t xml:space="preserve">žr. </w:t>
      </w:r>
      <w:r w:rsidR="00B75DC9" w:rsidRPr="001F6ADA">
        <w:rPr>
          <w:rFonts w:ascii="Times New Roman" w:hAnsi="Times New Roman" w:cs="Times New Roman"/>
          <w:sz w:val="24"/>
          <w:szCs w:val="24"/>
          <w:lang w:val="lt-LT"/>
        </w:rPr>
        <w:t>1 pav.)</w:t>
      </w:r>
      <w:r w:rsidR="00205830" w:rsidRPr="001F6ADA">
        <w:rPr>
          <w:rFonts w:ascii="Times New Roman" w:hAnsi="Times New Roman" w:cs="Times New Roman"/>
          <w:sz w:val="24"/>
          <w:szCs w:val="24"/>
          <w:lang w:val="lt-LT"/>
        </w:rPr>
        <w:t>.</w:t>
      </w:r>
    </w:p>
    <w:p w:rsidR="004D7C4B" w:rsidRDefault="004D7C4B" w:rsidP="00C26382">
      <w:pPr>
        <w:spacing w:after="0" w:line="360" w:lineRule="auto"/>
        <w:ind w:firstLine="1440"/>
        <w:jc w:val="both"/>
        <w:rPr>
          <w:rFonts w:ascii="Times New Roman" w:hAnsi="Times New Roman" w:cs="Times New Roman"/>
          <w:sz w:val="24"/>
          <w:szCs w:val="24"/>
          <w:lang w:val="lt-LT"/>
        </w:rPr>
      </w:pPr>
    </w:p>
    <w:p w:rsidR="00EC71A0" w:rsidRDefault="003B390E" w:rsidP="003B390E">
      <w:pPr>
        <w:spacing w:line="360" w:lineRule="auto"/>
        <w:ind w:left="851"/>
        <w:rPr>
          <w:rFonts w:ascii="Times New Roman" w:hAnsi="Times New Roman" w:cs="Times New Roman"/>
          <w:sz w:val="24"/>
          <w:szCs w:val="24"/>
          <w:lang w:val="lt-LT"/>
        </w:rPr>
      </w:pPr>
      <w:r>
        <w:rPr>
          <w:noProof/>
          <w:lang w:val="lt-LT" w:eastAsia="lt-LT" w:bidi="ar-SA"/>
        </w:rPr>
        <w:drawing>
          <wp:inline distT="0" distB="0" distL="0" distR="0" wp14:anchorId="2C1D0728" wp14:editId="70A8507C">
            <wp:extent cx="3363993" cy="2831833"/>
            <wp:effectExtent l="933450" t="114300" r="122555" b="178435"/>
            <wp:docPr id="1" name="il_fi" descr="Olf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Olfaction"/>
                    <pic:cNvPicPr>
                      <a:picLocks noChangeAspect="1" noChangeArrowheads="1"/>
                    </pic:cNvPicPr>
                  </pic:nvPicPr>
                  <pic:blipFill>
                    <a:blip r:embed="rId9" cstate="print"/>
                    <a:srcRect/>
                    <a:stretch>
                      <a:fillRect/>
                    </a:stretch>
                  </pic:blipFill>
                  <pic:spPr bwMode="auto">
                    <a:xfrm>
                      <a:off x="0" y="0"/>
                      <a:ext cx="3366249" cy="2833732"/>
                    </a:xfrm>
                    <a:prstGeom prst="rect">
                      <a:avLst/>
                    </a:prstGeom>
                    <a:ln w="127000" cap="rnd">
                      <a:solidFill>
                        <a:srgbClr val="FFFFFF"/>
                      </a:solidFill>
                    </a:ln>
                    <a:effectLst>
                      <a:outerShdw blurRad="76200" dist="95250" dir="10500000" sx="97000" sy="23000" kx="900000" algn="br" rotWithShape="0">
                        <a:srgbClr val="000000">
                          <a:alpha val="20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3B390E" w:rsidRPr="001F6ADA" w:rsidRDefault="00A651D9" w:rsidP="00A651D9">
      <w:pPr>
        <w:pStyle w:val="Caption"/>
        <w:jc w:val="center"/>
        <w:rPr>
          <w:rFonts w:ascii="Times New Roman" w:hAnsi="Times New Roman" w:cs="Times New Roman"/>
          <w:b w:val="0"/>
          <w:color w:val="auto"/>
          <w:sz w:val="24"/>
          <w:szCs w:val="24"/>
          <w:lang w:val="lt-LT"/>
        </w:rPr>
      </w:pPr>
      <w:r w:rsidRPr="001F6ADA">
        <w:rPr>
          <w:color w:val="auto"/>
          <w:sz w:val="24"/>
          <w:szCs w:val="24"/>
        </w:rPr>
        <w:fldChar w:fldCharType="begin"/>
      </w:r>
      <w:r w:rsidRPr="001F6ADA">
        <w:rPr>
          <w:color w:val="auto"/>
          <w:sz w:val="24"/>
          <w:szCs w:val="24"/>
          <w:lang w:val="lt-LT"/>
        </w:rPr>
        <w:instrText xml:space="preserve"> SEQ pav. \* ARABIC </w:instrText>
      </w:r>
      <w:r w:rsidRPr="001F6ADA">
        <w:rPr>
          <w:color w:val="auto"/>
          <w:sz w:val="24"/>
          <w:szCs w:val="24"/>
        </w:rPr>
        <w:fldChar w:fldCharType="separate"/>
      </w:r>
      <w:bookmarkStart w:id="25" w:name="_Toc383683313"/>
      <w:r w:rsidR="00F95A81">
        <w:rPr>
          <w:noProof/>
          <w:color w:val="auto"/>
          <w:sz w:val="24"/>
          <w:szCs w:val="24"/>
          <w:lang w:val="lt-LT"/>
        </w:rPr>
        <w:t>1</w:t>
      </w:r>
      <w:r w:rsidRPr="001F6ADA">
        <w:rPr>
          <w:color w:val="auto"/>
          <w:sz w:val="24"/>
          <w:szCs w:val="24"/>
        </w:rPr>
        <w:fldChar w:fldCharType="end"/>
      </w:r>
      <w:r w:rsidR="00EC71A0" w:rsidRPr="001F6ADA">
        <w:rPr>
          <w:rFonts w:ascii="Times New Roman" w:hAnsi="Times New Roman" w:cs="Times New Roman"/>
          <w:color w:val="auto"/>
          <w:sz w:val="24"/>
          <w:szCs w:val="24"/>
          <w:lang w:val="lt-LT"/>
        </w:rPr>
        <w:t>.</w:t>
      </w:r>
      <w:r w:rsidRPr="001F6ADA">
        <w:rPr>
          <w:color w:val="auto"/>
          <w:sz w:val="24"/>
          <w:szCs w:val="24"/>
          <w:lang w:val="lt-LT"/>
        </w:rPr>
        <w:t xml:space="preserve"> pav</w:t>
      </w:r>
      <w:r w:rsidRPr="001F6ADA">
        <w:rPr>
          <w:b w:val="0"/>
          <w:i/>
          <w:color w:val="auto"/>
          <w:sz w:val="24"/>
          <w:szCs w:val="24"/>
          <w:lang w:val="lt-LT"/>
        </w:rPr>
        <w:t>.</w:t>
      </w:r>
      <w:r w:rsidR="00EC71A0" w:rsidRPr="001F6ADA">
        <w:rPr>
          <w:rFonts w:ascii="Times New Roman" w:hAnsi="Times New Roman" w:cs="Times New Roman"/>
          <w:b w:val="0"/>
          <w:color w:val="auto"/>
          <w:sz w:val="24"/>
          <w:szCs w:val="24"/>
          <w:lang w:val="lt-LT"/>
        </w:rPr>
        <w:t xml:space="preserve"> </w:t>
      </w:r>
      <w:r w:rsidR="00EC71A0" w:rsidRPr="001F6ADA">
        <w:rPr>
          <w:rFonts w:ascii="Times New Roman" w:hAnsi="Times New Roman" w:cs="Times New Roman"/>
          <w:color w:val="auto"/>
          <w:sz w:val="24"/>
          <w:szCs w:val="24"/>
          <w:lang w:val="lt-LT"/>
        </w:rPr>
        <w:t>Uoslės sistem</w:t>
      </w:r>
      <w:bookmarkEnd w:id="25"/>
      <w:r w:rsidR="009D1CED" w:rsidRPr="001F6ADA">
        <w:rPr>
          <w:rFonts w:ascii="Times New Roman" w:hAnsi="Times New Roman" w:cs="Times New Roman"/>
          <w:color w:val="auto"/>
          <w:sz w:val="24"/>
          <w:szCs w:val="24"/>
          <w:lang w:val="lt-LT"/>
        </w:rPr>
        <w:t>a</w:t>
      </w:r>
      <w:r w:rsidR="00015128">
        <w:rPr>
          <w:rFonts w:ascii="Times New Roman" w:hAnsi="Times New Roman" w:cs="Times New Roman"/>
          <w:color w:val="auto"/>
          <w:sz w:val="24"/>
          <w:szCs w:val="24"/>
          <w:lang w:val="lt-LT"/>
        </w:rPr>
        <w:t>.</w:t>
      </w:r>
    </w:p>
    <w:p w:rsidR="00621347" w:rsidRPr="009D1CED" w:rsidRDefault="006A4A7D" w:rsidP="003B5A69">
      <w:pPr>
        <w:spacing w:after="0" w:line="360" w:lineRule="auto"/>
        <w:jc w:val="center"/>
        <w:rPr>
          <w:noProof/>
          <w:sz w:val="20"/>
          <w:szCs w:val="20"/>
          <w:lang w:val="lt-LT" w:eastAsia="pl-PL" w:bidi="ar-SA"/>
        </w:rPr>
      </w:pPr>
      <w:r w:rsidRPr="006A4A7D">
        <w:rPr>
          <w:rFonts w:ascii="Times New Roman" w:hAnsi="Times New Roman" w:cs="Times New Roman"/>
          <w:sz w:val="20"/>
          <w:szCs w:val="20"/>
          <w:lang w:val="lt-LT"/>
        </w:rPr>
        <w:t>Š</w:t>
      </w:r>
      <w:r w:rsidR="00B93B91" w:rsidRPr="009D1CED">
        <w:rPr>
          <w:rFonts w:ascii="Times New Roman" w:hAnsi="Times New Roman" w:cs="Times New Roman"/>
          <w:sz w:val="20"/>
          <w:szCs w:val="20"/>
          <w:lang w:val="lt-LT"/>
        </w:rPr>
        <w:t xml:space="preserve">altinis: </w:t>
      </w:r>
      <w:r w:rsidR="00A03B08" w:rsidRPr="009D1CED">
        <w:rPr>
          <w:rFonts w:ascii="Times New Roman" w:hAnsi="Times New Roman" w:cs="Times New Roman"/>
          <w:sz w:val="20"/>
          <w:szCs w:val="20"/>
          <w:lang w:val="lt-LT"/>
        </w:rPr>
        <w:t>Kvapniosios medžiagos, kurios naudojamos aroma</w:t>
      </w:r>
      <w:r w:rsidR="009D1CED" w:rsidRPr="009D1CED">
        <w:rPr>
          <w:rFonts w:ascii="Times New Roman" w:hAnsi="Times New Roman" w:cs="Times New Roman"/>
          <w:sz w:val="20"/>
          <w:szCs w:val="20"/>
          <w:lang w:val="lt-LT"/>
        </w:rPr>
        <w:t>terapijoje</w:t>
      </w:r>
      <w:r w:rsidR="00A03B08" w:rsidRPr="009D1CED">
        <w:rPr>
          <w:rFonts w:ascii="Times New Roman" w:hAnsi="Times New Roman" w:cs="Times New Roman"/>
          <w:sz w:val="20"/>
          <w:szCs w:val="20"/>
          <w:lang w:val="lt-LT"/>
        </w:rPr>
        <w:t xml:space="preserve"> </w:t>
      </w:r>
      <w:r w:rsidR="009D1CED" w:rsidRPr="009D1CED">
        <w:rPr>
          <w:sz w:val="20"/>
          <w:szCs w:val="20"/>
          <w:lang w:val="lt-LT"/>
        </w:rPr>
        <w:t>http://www.drstandley.com/bat</w:t>
      </w:r>
      <w:r w:rsidR="003B5A69">
        <w:rPr>
          <w:sz w:val="20"/>
          <w:szCs w:val="20"/>
          <w:lang w:val="lt-LT"/>
        </w:rPr>
        <w:t>hingrecipes_essentialoils.shtml.</w:t>
      </w:r>
      <w:r w:rsidR="009D1CED" w:rsidRPr="009D1CED">
        <w:rPr>
          <w:sz w:val="20"/>
          <w:szCs w:val="20"/>
          <w:lang w:val="lt-LT"/>
        </w:rPr>
        <w:t xml:space="preserve"> </w:t>
      </w:r>
      <w:r w:rsidR="00B93B91" w:rsidRPr="009D1CED">
        <w:rPr>
          <w:sz w:val="20"/>
          <w:szCs w:val="20"/>
          <w:lang w:val="lt-LT"/>
        </w:rPr>
        <w:t xml:space="preserve"> </w:t>
      </w:r>
    </w:p>
    <w:p w:rsidR="00EE5F51" w:rsidRDefault="00EE5F51" w:rsidP="00EE5F51">
      <w:pPr>
        <w:spacing w:after="0" w:line="360" w:lineRule="auto"/>
        <w:ind w:firstLine="567"/>
        <w:jc w:val="both"/>
        <w:rPr>
          <w:rFonts w:ascii="Times New Roman" w:hAnsi="Times New Roman" w:cs="Times New Roman"/>
          <w:sz w:val="24"/>
          <w:szCs w:val="24"/>
          <w:lang w:val="lt-LT"/>
        </w:rPr>
      </w:pPr>
    </w:p>
    <w:p w:rsidR="004A5B8E" w:rsidRDefault="004A5B8E" w:rsidP="00EE5F51">
      <w:pPr>
        <w:spacing w:after="0" w:line="36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Pavaizduotame paveikslėlyje </w:t>
      </w:r>
      <w:r w:rsidR="00A130DF">
        <w:rPr>
          <w:rFonts w:ascii="Times New Roman" w:hAnsi="Times New Roman" w:cs="Times New Roman"/>
          <w:sz w:val="24"/>
          <w:szCs w:val="24"/>
          <w:lang w:val="lt-LT"/>
        </w:rPr>
        <w:t>išskiriamos:</w:t>
      </w:r>
      <w:r w:rsidR="00A130DF" w:rsidRPr="008455B9">
        <w:rPr>
          <w:rFonts w:ascii="Times New Roman" w:hAnsi="Times New Roman" w:cs="Times New Roman"/>
          <w:sz w:val="24"/>
          <w:szCs w:val="24"/>
          <w:lang w:val="lt-LT"/>
        </w:rPr>
        <w:tab/>
      </w:r>
    </w:p>
    <w:p w:rsidR="00711541" w:rsidRPr="00711541" w:rsidRDefault="00A47A81" w:rsidP="009B0270">
      <w:pPr>
        <w:pStyle w:val="ListParagraph"/>
        <w:numPr>
          <w:ilvl w:val="0"/>
          <w:numId w:val="19"/>
        </w:numPr>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s</w:t>
      </w:r>
      <w:r w:rsidR="00A130DF" w:rsidRPr="00711541">
        <w:rPr>
          <w:rFonts w:ascii="Times New Roman" w:hAnsi="Times New Roman" w:cs="Times New Roman"/>
          <w:sz w:val="24"/>
          <w:szCs w:val="24"/>
          <w:lang w:val="lt-LT"/>
        </w:rPr>
        <w:t>megenų limbinės sistemos</w:t>
      </w:r>
      <w:r w:rsidR="004A5B8E" w:rsidRPr="00711541">
        <w:rPr>
          <w:rFonts w:ascii="Times New Roman" w:hAnsi="Times New Roman" w:cs="Times New Roman"/>
          <w:sz w:val="24"/>
          <w:szCs w:val="24"/>
          <w:lang w:val="lt-LT"/>
        </w:rPr>
        <w:t>;</w:t>
      </w:r>
    </w:p>
    <w:p w:rsidR="004A5B8E" w:rsidRPr="00711541" w:rsidRDefault="00A47A81" w:rsidP="009B0270">
      <w:pPr>
        <w:pStyle w:val="ListParagraph"/>
        <w:numPr>
          <w:ilvl w:val="0"/>
          <w:numId w:val="19"/>
        </w:numPr>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u</w:t>
      </w:r>
      <w:r w:rsidR="00A130DF" w:rsidRPr="00711541">
        <w:rPr>
          <w:rFonts w:ascii="Times New Roman" w:hAnsi="Times New Roman" w:cs="Times New Roman"/>
          <w:sz w:val="24"/>
          <w:szCs w:val="24"/>
          <w:lang w:val="lt-LT"/>
        </w:rPr>
        <w:t>oslės lemputė</w:t>
      </w:r>
      <w:r w:rsidR="004A5B8E" w:rsidRPr="00711541">
        <w:rPr>
          <w:rFonts w:ascii="Times New Roman" w:hAnsi="Times New Roman" w:cs="Times New Roman"/>
          <w:sz w:val="24"/>
          <w:szCs w:val="24"/>
          <w:lang w:val="lt-LT"/>
        </w:rPr>
        <w:t>;</w:t>
      </w:r>
      <w:r w:rsidR="00A130DF" w:rsidRPr="00711541">
        <w:rPr>
          <w:rFonts w:ascii="Times New Roman" w:hAnsi="Times New Roman" w:cs="Times New Roman"/>
          <w:sz w:val="24"/>
          <w:szCs w:val="24"/>
          <w:lang w:val="lt-LT"/>
        </w:rPr>
        <w:t xml:space="preserve"> </w:t>
      </w:r>
    </w:p>
    <w:p w:rsidR="00711541" w:rsidRDefault="00A47A81" w:rsidP="009B0270">
      <w:pPr>
        <w:pStyle w:val="ListParagraph"/>
        <w:numPr>
          <w:ilvl w:val="0"/>
          <w:numId w:val="19"/>
        </w:numPr>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n</w:t>
      </w:r>
      <w:r w:rsidR="00A130DF" w:rsidRPr="00711541">
        <w:rPr>
          <w:rFonts w:ascii="Times New Roman" w:hAnsi="Times New Roman" w:cs="Times New Roman"/>
          <w:sz w:val="24"/>
          <w:szCs w:val="24"/>
          <w:lang w:val="lt-LT"/>
        </w:rPr>
        <w:t xml:space="preserve">osies </w:t>
      </w:r>
      <w:r w:rsidR="004A5B8E" w:rsidRPr="00711541">
        <w:rPr>
          <w:rFonts w:ascii="Times New Roman" w:hAnsi="Times New Roman" w:cs="Times New Roman"/>
          <w:sz w:val="24"/>
          <w:szCs w:val="24"/>
          <w:lang w:val="lt-LT"/>
        </w:rPr>
        <w:t xml:space="preserve">ertmė; </w:t>
      </w:r>
    </w:p>
    <w:p w:rsidR="00711541" w:rsidRDefault="00A47A81" w:rsidP="009B0270">
      <w:pPr>
        <w:pStyle w:val="ListParagraph"/>
        <w:numPr>
          <w:ilvl w:val="0"/>
          <w:numId w:val="19"/>
        </w:numPr>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w:t>
      </w:r>
      <w:r w:rsidR="00A130DF" w:rsidRPr="00711541">
        <w:rPr>
          <w:rFonts w:ascii="Times New Roman" w:hAnsi="Times New Roman" w:cs="Times New Roman"/>
          <w:sz w:val="24"/>
          <w:szCs w:val="24"/>
          <w:lang w:val="lt-LT"/>
        </w:rPr>
        <w:t>romatinė medžiaga</w:t>
      </w:r>
      <w:r w:rsidR="00D80580" w:rsidRPr="00711541">
        <w:rPr>
          <w:rFonts w:ascii="Times New Roman" w:hAnsi="Times New Roman" w:cs="Times New Roman"/>
          <w:sz w:val="24"/>
          <w:szCs w:val="24"/>
          <w:lang w:val="lt-LT"/>
        </w:rPr>
        <w:t>;</w:t>
      </w:r>
      <w:r w:rsidR="00A130DF" w:rsidRPr="00711541">
        <w:rPr>
          <w:rFonts w:ascii="Times New Roman" w:hAnsi="Times New Roman" w:cs="Times New Roman"/>
          <w:sz w:val="24"/>
          <w:szCs w:val="24"/>
          <w:lang w:val="lt-LT"/>
        </w:rPr>
        <w:t xml:space="preserve"> </w:t>
      </w:r>
    </w:p>
    <w:p w:rsidR="00A130DF" w:rsidRPr="00711541" w:rsidRDefault="00A47A81" w:rsidP="009B0270">
      <w:pPr>
        <w:pStyle w:val="ListParagraph"/>
        <w:numPr>
          <w:ilvl w:val="0"/>
          <w:numId w:val="19"/>
        </w:numPr>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u</w:t>
      </w:r>
      <w:r w:rsidR="00A130DF" w:rsidRPr="00711541">
        <w:rPr>
          <w:rFonts w:ascii="Times New Roman" w:hAnsi="Times New Roman" w:cs="Times New Roman"/>
          <w:sz w:val="24"/>
          <w:szCs w:val="24"/>
          <w:lang w:val="lt-LT"/>
        </w:rPr>
        <w:t>oslės neuronai.</w:t>
      </w:r>
    </w:p>
    <w:p w:rsidR="00B75DC9" w:rsidRPr="00950F59" w:rsidRDefault="00B75DC9" w:rsidP="00B53ECD">
      <w:pPr>
        <w:spacing w:after="0" w:line="360" w:lineRule="auto"/>
        <w:ind w:firstLine="567"/>
        <w:jc w:val="both"/>
        <w:rPr>
          <w:rFonts w:ascii="Times New Roman" w:hAnsi="Times New Roman" w:cs="Times New Roman"/>
          <w:color w:val="FF0000"/>
          <w:sz w:val="24"/>
          <w:szCs w:val="24"/>
          <w:lang w:val="lt-LT"/>
        </w:rPr>
      </w:pPr>
      <w:r w:rsidRPr="00B75DC9">
        <w:rPr>
          <w:rFonts w:ascii="Times New Roman" w:hAnsi="Times New Roman" w:cs="Times New Roman"/>
          <w:sz w:val="24"/>
          <w:szCs w:val="24"/>
          <w:lang w:val="lt-LT"/>
        </w:rPr>
        <w:t xml:space="preserve">Informaciją apie kvapą žmogų pasiekia </w:t>
      </w:r>
      <w:r w:rsidR="00EE5F51">
        <w:rPr>
          <w:rFonts w:ascii="Times New Roman" w:hAnsi="Times New Roman" w:cs="Times New Roman"/>
          <w:sz w:val="24"/>
          <w:szCs w:val="24"/>
          <w:lang w:val="lt-LT"/>
        </w:rPr>
        <w:t xml:space="preserve">tik </w:t>
      </w:r>
      <w:r w:rsidRPr="00B75DC9">
        <w:rPr>
          <w:rFonts w:ascii="Times New Roman" w:hAnsi="Times New Roman" w:cs="Times New Roman"/>
          <w:sz w:val="24"/>
          <w:szCs w:val="24"/>
          <w:lang w:val="lt-LT"/>
        </w:rPr>
        <w:t>iš aplinkos dėka uoslės</w:t>
      </w:r>
      <w:r w:rsidRPr="00B75DC9">
        <w:rPr>
          <w:rFonts w:ascii="Times New Roman" w:hAnsi="Times New Roman" w:cs="Times New Roman"/>
          <w:b/>
          <w:sz w:val="24"/>
          <w:szCs w:val="24"/>
          <w:lang w:val="lt-LT"/>
        </w:rPr>
        <w:t xml:space="preserve">, kadangi uoslė yra tiesiogiai susijusi su jo limbine sistema, kuri yra svarbi mąstymui, ugdymui, emocijų ir motyvacijų sričiai. </w:t>
      </w:r>
      <w:r w:rsidR="00EE5F51">
        <w:rPr>
          <w:rFonts w:ascii="Times New Roman" w:hAnsi="Times New Roman" w:cs="Times New Roman"/>
          <w:sz w:val="24"/>
          <w:szCs w:val="24"/>
          <w:lang w:val="lt-LT"/>
        </w:rPr>
        <w:t>Atsižvelgiant į tai, uoslė yra suprantama kaip faktorius, kuris užtikrina</w:t>
      </w:r>
      <w:r w:rsidR="00205830">
        <w:rPr>
          <w:rFonts w:ascii="Times New Roman" w:hAnsi="Times New Roman" w:cs="Times New Roman"/>
          <w:sz w:val="24"/>
          <w:szCs w:val="24"/>
          <w:lang w:val="lt-LT"/>
        </w:rPr>
        <w:t xml:space="preserve"> </w:t>
      </w:r>
      <w:r w:rsidR="00EE5F51">
        <w:rPr>
          <w:rFonts w:ascii="Times New Roman" w:hAnsi="Times New Roman" w:cs="Times New Roman"/>
          <w:sz w:val="24"/>
          <w:szCs w:val="24"/>
          <w:lang w:val="lt-LT"/>
        </w:rPr>
        <w:t xml:space="preserve">padidintą </w:t>
      </w:r>
      <w:r w:rsidR="00205830">
        <w:rPr>
          <w:rFonts w:ascii="Times New Roman" w:hAnsi="Times New Roman" w:cs="Times New Roman"/>
          <w:sz w:val="24"/>
          <w:szCs w:val="24"/>
          <w:lang w:val="lt-LT"/>
        </w:rPr>
        <w:t>išlikimo galimybę, pvz.,</w:t>
      </w:r>
      <w:r w:rsidRPr="00B75DC9">
        <w:rPr>
          <w:rFonts w:ascii="Times New Roman" w:hAnsi="Times New Roman" w:cs="Times New Roman"/>
          <w:sz w:val="24"/>
          <w:szCs w:val="24"/>
          <w:lang w:val="lt-LT"/>
        </w:rPr>
        <w:t xml:space="preserve"> supuvusio maisto kvapas neleidžia mums apsinuodyti.</w:t>
      </w:r>
      <w:r w:rsidR="00950F59" w:rsidRPr="00950F59">
        <w:rPr>
          <w:rFonts w:ascii="Times New Roman" w:hAnsi="Times New Roman" w:cs="Times New Roman"/>
          <w:sz w:val="24"/>
          <w:szCs w:val="24"/>
          <w:lang w:val="lt-LT"/>
        </w:rPr>
        <w:t xml:space="preserve"> </w:t>
      </w:r>
      <w:r w:rsidR="00950F59" w:rsidRPr="00F1320F">
        <w:rPr>
          <w:rFonts w:ascii="Times New Roman" w:hAnsi="Times New Roman" w:cs="Times New Roman"/>
          <w:sz w:val="24"/>
          <w:szCs w:val="24"/>
          <w:lang w:val="lt-LT"/>
        </w:rPr>
        <w:t xml:space="preserve">Smegenys gali analizuoti daugiau negu 10 000 skirtingų kvapų. Mūsų skonis gali atpažinti </w:t>
      </w:r>
      <w:r w:rsidR="00EE5F51">
        <w:rPr>
          <w:rFonts w:ascii="Times New Roman" w:hAnsi="Times New Roman" w:cs="Times New Roman"/>
          <w:sz w:val="24"/>
          <w:szCs w:val="24"/>
          <w:lang w:val="lt-LT"/>
        </w:rPr>
        <w:t xml:space="preserve">iki </w:t>
      </w:r>
      <w:r w:rsidR="00B80B6D">
        <w:rPr>
          <w:rFonts w:ascii="Times New Roman" w:hAnsi="Times New Roman" w:cs="Times New Roman"/>
          <w:sz w:val="24"/>
          <w:szCs w:val="24"/>
          <w:lang w:val="lt-LT"/>
        </w:rPr>
        <w:t>4 skonių tipų</w:t>
      </w:r>
      <w:r w:rsidR="00950F59">
        <w:rPr>
          <w:rFonts w:ascii="Times New Roman" w:hAnsi="Times New Roman" w:cs="Times New Roman"/>
          <w:sz w:val="24"/>
          <w:szCs w:val="24"/>
          <w:lang w:val="lt-LT"/>
        </w:rPr>
        <w:t xml:space="preserve">. Akivaizdu, kad be </w:t>
      </w:r>
      <w:r w:rsidR="00205830">
        <w:rPr>
          <w:rFonts w:ascii="Times New Roman" w:hAnsi="Times New Roman" w:cs="Times New Roman"/>
          <w:sz w:val="24"/>
          <w:szCs w:val="24"/>
          <w:lang w:val="lt-LT"/>
        </w:rPr>
        <w:t>uoslės</w:t>
      </w:r>
      <w:r w:rsidR="00950F59" w:rsidRPr="00F1320F">
        <w:rPr>
          <w:rFonts w:ascii="Times New Roman" w:hAnsi="Times New Roman" w:cs="Times New Roman"/>
          <w:sz w:val="24"/>
          <w:szCs w:val="24"/>
          <w:lang w:val="lt-LT"/>
        </w:rPr>
        <w:t xml:space="preserve"> maisto ragavimas taptų ne toks malonus. </w:t>
      </w:r>
      <w:r w:rsidR="00B80B6D">
        <w:rPr>
          <w:rFonts w:ascii="Times New Roman" w:hAnsi="Times New Roman" w:cs="Times New Roman"/>
          <w:sz w:val="24"/>
          <w:szCs w:val="24"/>
          <w:lang w:val="lt-LT"/>
        </w:rPr>
        <w:t>Tačiau, k</w:t>
      </w:r>
      <w:r w:rsidR="00950F59" w:rsidRPr="00F1320F">
        <w:rPr>
          <w:rFonts w:ascii="Times New Roman" w:hAnsi="Times New Roman" w:cs="Times New Roman"/>
          <w:sz w:val="24"/>
          <w:szCs w:val="24"/>
          <w:lang w:val="lt-LT"/>
        </w:rPr>
        <w:t>ai</w:t>
      </w:r>
      <w:r w:rsidR="00950F59" w:rsidRPr="00F1320F">
        <w:rPr>
          <w:rFonts w:ascii="Times New Roman" w:hAnsi="Times New Roman" w:cs="Times New Roman"/>
          <w:color w:val="FF0000"/>
          <w:sz w:val="24"/>
          <w:szCs w:val="24"/>
          <w:lang w:val="lt-LT"/>
        </w:rPr>
        <w:t xml:space="preserve"> </w:t>
      </w:r>
      <w:r w:rsidR="00950F59" w:rsidRPr="00F1320F">
        <w:rPr>
          <w:rFonts w:ascii="Times New Roman" w:hAnsi="Times New Roman" w:cs="Times New Roman"/>
          <w:sz w:val="24"/>
          <w:szCs w:val="24"/>
          <w:lang w:val="lt-LT"/>
        </w:rPr>
        <w:t>esame peršalę</w:t>
      </w:r>
      <w:r w:rsidR="00950F59">
        <w:rPr>
          <w:rFonts w:ascii="Times New Roman" w:hAnsi="Times New Roman" w:cs="Times New Roman"/>
          <w:sz w:val="24"/>
          <w:szCs w:val="24"/>
          <w:lang w:val="lt-LT"/>
        </w:rPr>
        <w:t>,</w:t>
      </w:r>
      <w:r w:rsidR="00950F59" w:rsidRPr="00F1320F">
        <w:rPr>
          <w:rFonts w:ascii="Times New Roman" w:hAnsi="Times New Roman" w:cs="Times New Roman"/>
          <w:sz w:val="24"/>
          <w:szCs w:val="24"/>
          <w:lang w:val="lt-LT"/>
        </w:rPr>
        <w:t xml:space="preserve"> kvapo pojūčiai yra užblokuoti, </w:t>
      </w:r>
      <w:r w:rsidR="00B80B6D">
        <w:rPr>
          <w:rFonts w:ascii="Times New Roman" w:hAnsi="Times New Roman" w:cs="Times New Roman"/>
          <w:sz w:val="24"/>
          <w:szCs w:val="24"/>
          <w:lang w:val="lt-LT"/>
        </w:rPr>
        <w:t xml:space="preserve">todėl </w:t>
      </w:r>
      <w:r w:rsidR="00950F59" w:rsidRPr="00F1320F">
        <w:rPr>
          <w:rFonts w:ascii="Times New Roman" w:hAnsi="Times New Roman" w:cs="Times New Roman"/>
          <w:sz w:val="24"/>
          <w:szCs w:val="24"/>
          <w:lang w:val="lt-LT"/>
        </w:rPr>
        <w:t>galime pasikliauti tik skonio pojūčiais.</w:t>
      </w:r>
    </w:p>
    <w:p w:rsidR="00711541" w:rsidRDefault="00711541" w:rsidP="00B53ECD">
      <w:pPr>
        <w:spacing w:after="0" w:line="36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Dirginant uoslės organus atsiranda signalai, kurie sukelia vengimo ir priartėjimo elgesį. Uoslės procesas ir elgesio atsakas vyksta periferiniame ir centriniame organiz</w:t>
      </w:r>
      <w:r w:rsidR="00A03B08">
        <w:rPr>
          <w:rFonts w:ascii="Times New Roman" w:hAnsi="Times New Roman" w:cs="Times New Roman"/>
          <w:sz w:val="24"/>
          <w:szCs w:val="24"/>
          <w:lang w:val="lt-LT"/>
        </w:rPr>
        <w:t xml:space="preserve">mo lygiuose </w:t>
      </w:r>
      <w:r w:rsidRPr="00A03B08">
        <w:rPr>
          <w:rFonts w:ascii="Times New Roman" w:hAnsi="Times New Roman" w:cs="Times New Roman"/>
          <w:b/>
          <w:sz w:val="24"/>
          <w:szCs w:val="24"/>
          <w:lang w:val="lt-LT"/>
        </w:rPr>
        <w:t xml:space="preserve"> </w:t>
      </w:r>
      <w:r w:rsidR="00205830" w:rsidRPr="00B80B6D">
        <w:rPr>
          <w:rFonts w:ascii="Times New Roman" w:hAnsi="Times New Roman" w:cs="Times New Roman"/>
          <w:sz w:val="24"/>
          <w:szCs w:val="24"/>
          <w:lang w:val="lt-LT"/>
        </w:rPr>
        <w:t xml:space="preserve">(žr. </w:t>
      </w:r>
      <w:r w:rsidRPr="00B80B6D">
        <w:rPr>
          <w:rFonts w:ascii="Times New Roman" w:hAnsi="Times New Roman" w:cs="Times New Roman"/>
          <w:sz w:val="24"/>
          <w:szCs w:val="24"/>
          <w:lang w:val="lt-LT"/>
        </w:rPr>
        <w:t>2 pav.)</w:t>
      </w:r>
      <w:r w:rsidR="00205830" w:rsidRPr="00B80B6D">
        <w:rPr>
          <w:rFonts w:ascii="Times New Roman" w:hAnsi="Times New Roman" w:cs="Times New Roman"/>
          <w:sz w:val="24"/>
          <w:szCs w:val="24"/>
          <w:lang w:val="lt-LT"/>
        </w:rPr>
        <w:t>.</w:t>
      </w:r>
    </w:p>
    <w:p w:rsidR="007A7B98" w:rsidRDefault="007A7B98" w:rsidP="00C95120">
      <w:pPr>
        <w:spacing w:line="360" w:lineRule="auto"/>
        <w:jc w:val="both"/>
        <w:rPr>
          <w:rFonts w:ascii="Times New Roman" w:hAnsi="Times New Roman" w:cs="Times New Roman"/>
          <w:sz w:val="24"/>
          <w:szCs w:val="24"/>
          <w:lang w:val="lt-LT"/>
        </w:rPr>
      </w:pPr>
    </w:p>
    <w:p w:rsidR="00C95120" w:rsidRPr="00A651D9" w:rsidRDefault="007A7B98" w:rsidP="00A651D9">
      <w:pPr>
        <w:spacing w:line="360" w:lineRule="auto"/>
        <w:ind w:firstLine="432"/>
        <w:jc w:val="both"/>
        <w:rPr>
          <w:rFonts w:ascii="Times New Roman" w:hAnsi="Times New Roman" w:cs="Times New Roman"/>
          <w:sz w:val="24"/>
          <w:szCs w:val="24"/>
          <w:lang w:val="lt-LT"/>
        </w:rPr>
      </w:pPr>
      <w:r>
        <w:rPr>
          <w:rFonts w:ascii="Times New Roman" w:hAnsi="Times New Roman" w:cs="Times New Roman"/>
          <w:noProof/>
          <w:sz w:val="24"/>
          <w:szCs w:val="24"/>
          <w:lang w:val="lt-LT" w:eastAsia="lt-LT" w:bidi="ar-SA"/>
        </w:rPr>
        <w:drawing>
          <wp:inline distT="0" distB="0" distL="0" distR="0" wp14:anchorId="0424A5C7" wp14:editId="0CF8792B">
            <wp:extent cx="5486400" cy="3200400"/>
            <wp:effectExtent l="0" t="0" r="0" b="1905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C95120" w:rsidRPr="00B80B6D" w:rsidRDefault="00A651D9" w:rsidP="00A651D9">
      <w:pPr>
        <w:pStyle w:val="Caption"/>
        <w:jc w:val="center"/>
        <w:rPr>
          <w:rFonts w:ascii="Times New Roman" w:hAnsi="Times New Roman" w:cs="Times New Roman"/>
          <w:color w:val="auto"/>
          <w:sz w:val="22"/>
          <w:szCs w:val="22"/>
          <w:lang w:val="lt-LT"/>
        </w:rPr>
      </w:pPr>
      <w:bookmarkStart w:id="26" w:name="_Toc383683314"/>
      <w:r w:rsidRPr="00B80B6D">
        <w:rPr>
          <w:b w:val="0"/>
          <w:color w:val="auto"/>
          <w:sz w:val="22"/>
          <w:szCs w:val="22"/>
          <w:lang w:val="lt-LT"/>
        </w:rPr>
        <w:t xml:space="preserve"> </w:t>
      </w:r>
      <w:r w:rsidRPr="00B80B6D">
        <w:rPr>
          <w:color w:val="auto"/>
          <w:sz w:val="22"/>
          <w:szCs w:val="22"/>
          <w:lang w:val="lt-LT"/>
        </w:rPr>
        <w:fldChar w:fldCharType="begin"/>
      </w:r>
      <w:r w:rsidRPr="00B80B6D">
        <w:rPr>
          <w:color w:val="auto"/>
          <w:sz w:val="22"/>
          <w:szCs w:val="22"/>
          <w:lang w:val="lt-LT"/>
        </w:rPr>
        <w:instrText xml:space="preserve"> SEQ pav. \* ARABIC </w:instrText>
      </w:r>
      <w:r w:rsidRPr="00B80B6D">
        <w:rPr>
          <w:color w:val="auto"/>
          <w:sz w:val="22"/>
          <w:szCs w:val="22"/>
          <w:lang w:val="lt-LT"/>
        </w:rPr>
        <w:fldChar w:fldCharType="separate"/>
      </w:r>
      <w:r w:rsidR="00F95A81">
        <w:rPr>
          <w:noProof/>
          <w:color w:val="auto"/>
          <w:sz w:val="22"/>
          <w:szCs w:val="22"/>
          <w:lang w:val="lt-LT"/>
        </w:rPr>
        <w:t>2</w:t>
      </w:r>
      <w:r w:rsidRPr="00B80B6D">
        <w:rPr>
          <w:color w:val="auto"/>
          <w:sz w:val="22"/>
          <w:szCs w:val="22"/>
          <w:lang w:val="lt-LT"/>
        </w:rPr>
        <w:fldChar w:fldCharType="end"/>
      </w:r>
      <w:r w:rsidRPr="00B80B6D">
        <w:rPr>
          <w:color w:val="auto"/>
          <w:sz w:val="22"/>
          <w:szCs w:val="22"/>
          <w:lang w:val="lt-LT"/>
        </w:rPr>
        <w:t>. pav</w:t>
      </w:r>
      <w:r w:rsidR="00366083" w:rsidRPr="00B80B6D">
        <w:rPr>
          <w:color w:val="auto"/>
          <w:sz w:val="22"/>
          <w:szCs w:val="22"/>
          <w:lang w:val="lt-LT"/>
        </w:rPr>
        <w:t>.</w:t>
      </w:r>
      <w:r w:rsidRPr="00B80B6D">
        <w:rPr>
          <w:rFonts w:ascii="Times New Roman" w:hAnsi="Times New Roman" w:cs="Times New Roman"/>
          <w:color w:val="auto"/>
          <w:sz w:val="22"/>
          <w:szCs w:val="22"/>
          <w:lang w:val="lt-LT"/>
        </w:rPr>
        <w:t xml:space="preserve"> </w:t>
      </w:r>
      <w:r w:rsidR="00C95120" w:rsidRPr="00B80B6D">
        <w:rPr>
          <w:rFonts w:ascii="Times New Roman" w:hAnsi="Times New Roman" w:cs="Times New Roman"/>
          <w:color w:val="auto"/>
          <w:sz w:val="22"/>
          <w:szCs w:val="22"/>
          <w:lang w:val="lt-LT"/>
        </w:rPr>
        <w:t>Fiziologinis ir anatominis kvapo poveikis žmogui</w:t>
      </w:r>
      <w:bookmarkEnd w:id="26"/>
      <w:r w:rsidR="00015128">
        <w:rPr>
          <w:rFonts w:ascii="Times New Roman" w:hAnsi="Times New Roman" w:cs="Times New Roman"/>
          <w:color w:val="auto"/>
          <w:sz w:val="22"/>
          <w:szCs w:val="22"/>
          <w:lang w:val="lt-LT"/>
        </w:rPr>
        <w:t>.</w:t>
      </w:r>
    </w:p>
    <w:p w:rsidR="00711541" w:rsidRPr="00B80B6D" w:rsidRDefault="007A7B98" w:rsidP="00A03B08">
      <w:pPr>
        <w:spacing w:line="360" w:lineRule="auto"/>
        <w:ind w:firstLine="432"/>
        <w:jc w:val="center"/>
        <w:rPr>
          <w:rFonts w:ascii="Times New Roman" w:hAnsi="Times New Roman" w:cs="Times New Roman"/>
          <w:sz w:val="20"/>
          <w:szCs w:val="20"/>
          <w:lang w:val="lt-LT"/>
        </w:rPr>
      </w:pPr>
      <w:r w:rsidRPr="00B80B6D">
        <w:rPr>
          <w:rFonts w:ascii="Times New Roman" w:hAnsi="Times New Roman" w:cs="Times New Roman"/>
          <w:sz w:val="20"/>
          <w:szCs w:val="20"/>
          <w:lang w:val="lt-LT"/>
        </w:rPr>
        <w:t>Šaltinis.</w:t>
      </w:r>
      <w:r w:rsidR="00A03B08" w:rsidRPr="00B80B6D">
        <w:rPr>
          <w:rFonts w:ascii="Times New Roman" w:hAnsi="Times New Roman" w:cs="Times New Roman"/>
          <w:sz w:val="20"/>
          <w:szCs w:val="20"/>
          <w:lang w:val="lt-LT"/>
        </w:rPr>
        <w:t xml:space="preserve"> </w:t>
      </w:r>
      <w:r w:rsidR="00C95120" w:rsidRPr="00B80B6D">
        <w:rPr>
          <w:rFonts w:ascii="Times New Roman" w:hAnsi="Times New Roman" w:cs="Times New Roman"/>
          <w:sz w:val="20"/>
          <w:szCs w:val="20"/>
          <w:lang w:val="lt-LT"/>
        </w:rPr>
        <w:t xml:space="preserve">Sudaryta </w:t>
      </w:r>
      <w:r w:rsidR="00B80B6D" w:rsidRPr="00B80B6D">
        <w:rPr>
          <w:rFonts w:ascii="Times New Roman" w:hAnsi="Times New Roman" w:cs="Times New Roman"/>
          <w:sz w:val="20"/>
          <w:szCs w:val="20"/>
          <w:lang w:val="lt-LT"/>
        </w:rPr>
        <w:t xml:space="preserve">autorės </w:t>
      </w:r>
      <w:r w:rsidR="00C95120" w:rsidRPr="00B80B6D">
        <w:rPr>
          <w:rFonts w:ascii="Times New Roman" w:hAnsi="Times New Roman" w:cs="Times New Roman"/>
          <w:sz w:val="20"/>
          <w:szCs w:val="20"/>
          <w:lang w:val="lt-LT"/>
        </w:rPr>
        <w:t xml:space="preserve">pagal </w:t>
      </w:r>
      <w:r w:rsidR="00015128">
        <w:rPr>
          <w:rFonts w:ascii="Times New Roman" w:hAnsi="Times New Roman" w:cs="Times New Roman"/>
          <w:sz w:val="20"/>
          <w:szCs w:val="20"/>
          <w:lang w:val="lt-LT"/>
        </w:rPr>
        <w:t xml:space="preserve">A. </w:t>
      </w:r>
      <w:proofErr w:type="spellStart"/>
      <w:r w:rsidR="00753314" w:rsidRPr="00B80B6D">
        <w:rPr>
          <w:rFonts w:ascii="Times New Roman" w:hAnsi="Times New Roman" w:cs="Times New Roman"/>
          <w:sz w:val="20"/>
          <w:szCs w:val="20"/>
          <w:lang w:val="lt-LT"/>
        </w:rPr>
        <w:t>Kė</w:t>
      </w:r>
      <w:r w:rsidR="00015128">
        <w:rPr>
          <w:rFonts w:ascii="Times New Roman" w:hAnsi="Times New Roman" w:cs="Times New Roman"/>
          <w:sz w:val="20"/>
          <w:szCs w:val="20"/>
          <w:lang w:val="lt-LT"/>
        </w:rPr>
        <w:t>blo</w:t>
      </w:r>
      <w:proofErr w:type="spellEnd"/>
      <w:r w:rsidR="00A03B08" w:rsidRPr="00B80B6D">
        <w:rPr>
          <w:rFonts w:ascii="Times New Roman" w:hAnsi="Times New Roman" w:cs="Times New Roman"/>
          <w:sz w:val="20"/>
          <w:szCs w:val="20"/>
          <w:lang w:val="lt-LT"/>
        </w:rPr>
        <w:t xml:space="preserve"> ir kt., 2013</w:t>
      </w:r>
      <w:r w:rsidR="003B5A69">
        <w:rPr>
          <w:rFonts w:ascii="Times New Roman" w:hAnsi="Times New Roman" w:cs="Times New Roman"/>
          <w:sz w:val="20"/>
          <w:szCs w:val="20"/>
          <w:lang w:val="lt-LT"/>
        </w:rPr>
        <w:t>.</w:t>
      </w:r>
    </w:p>
    <w:p w:rsidR="007A7B98" w:rsidRPr="00936CDB" w:rsidRDefault="007A7B98" w:rsidP="00B53ECD">
      <w:pPr>
        <w:spacing w:line="360" w:lineRule="auto"/>
        <w:ind w:firstLine="567"/>
        <w:jc w:val="both"/>
        <w:rPr>
          <w:rFonts w:ascii="Times New Roman" w:hAnsi="Times New Roman" w:cs="Times New Roman"/>
          <w:b/>
          <w:sz w:val="24"/>
          <w:szCs w:val="24"/>
          <w:lang w:val="lt-LT"/>
        </w:rPr>
      </w:pPr>
    </w:p>
    <w:p w:rsidR="00950F59" w:rsidRDefault="00950F59" w:rsidP="00B53ECD">
      <w:pPr>
        <w:spacing w:after="0" w:line="36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Periferiniame lygmenyje vyks</w:t>
      </w:r>
      <w:r w:rsidR="00B80B6D">
        <w:rPr>
          <w:rFonts w:ascii="Times New Roman" w:hAnsi="Times New Roman" w:cs="Times New Roman"/>
          <w:sz w:val="24"/>
          <w:szCs w:val="24"/>
          <w:lang w:val="lt-LT"/>
        </w:rPr>
        <w:t>ta uoslės ląstelių dirginimas, tuo tarpu</w:t>
      </w:r>
      <w:r>
        <w:rPr>
          <w:rFonts w:ascii="Times New Roman" w:hAnsi="Times New Roman" w:cs="Times New Roman"/>
          <w:sz w:val="24"/>
          <w:szCs w:val="24"/>
          <w:lang w:val="lt-LT"/>
        </w:rPr>
        <w:t xml:space="preserve"> kvapo suvokimas vyksta centriniame lygmenyje.</w:t>
      </w:r>
    </w:p>
    <w:p w:rsidR="00936CDB" w:rsidRPr="003B5A69" w:rsidRDefault="0063228B" w:rsidP="00936CDB">
      <w:pPr>
        <w:spacing w:after="0" w:line="360" w:lineRule="auto"/>
        <w:ind w:firstLine="567"/>
        <w:jc w:val="both"/>
        <w:rPr>
          <w:rFonts w:ascii="Times New Roman" w:hAnsi="Times New Roman" w:cs="Times New Roman"/>
          <w:sz w:val="24"/>
          <w:szCs w:val="24"/>
          <w:lang w:val="lt-LT"/>
        </w:rPr>
      </w:pPr>
      <w:r w:rsidRPr="003B5A69">
        <w:rPr>
          <w:rFonts w:ascii="Times New Roman" w:hAnsi="Times New Roman" w:cs="Times New Roman"/>
          <w:sz w:val="24"/>
          <w:szCs w:val="24"/>
          <w:lang w:val="lt-LT"/>
        </w:rPr>
        <w:t>Atsivertę „</w:t>
      </w:r>
      <w:r w:rsidR="003B390E" w:rsidRPr="003B5A69">
        <w:rPr>
          <w:rFonts w:ascii="Times New Roman" w:hAnsi="Times New Roman" w:cs="Times New Roman"/>
          <w:sz w:val="24"/>
          <w:szCs w:val="24"/>
          <w:lang w:val="lt-LT"/>
        </w:rPr>
        <w:t>Ekologijos terminų</w:t>
      </w:r>
      <w:r w:rsidR="00D80580" w:rsidRPr="003B5A69">
        <w:rPr>
          <w:rFonts w:ascii="Times New Roman" w:hAnsi="Times New Roman" w:cs="Times New Roman"/>
          <w:sz w:val="24"/>
          <w:szCs w:val="24"/>
          <w:lang w:val="lt-LT"/>
        </w:rPr>
        <w:t xml:space="preserve"> aiškinamąjį žodyną</w:t>
      </w:r>
      <w:r w:rsidRPr="003B5A69">
        <w:rPr>
          <w:rFonts w:ascii="Times New Roman" w:hAnsi="Times New Roman" w:cs="Times New Roman"/>
          <w:sz w:val="24"/>
          <w:szCs w:val="24"/>
          <w:lang w:val="lt-LT"/>
        </w:rPr>
        <w:t>“</w:t>
      </w:r>
      <w:r w:rsidR="00F1320F" w:rsidRPr="003B5A69">
        <w:rPr>
          <w:rFonts w:ascii="Times New Roman" w:hAnsi="Times New Roman" w:cs="Times New Roman"/>
          <w:sz w:val="24"/>
          <w:szCs w:val="24"/>
          <w:lang w:val="lt-LT"/>
        </w:rPr>
        <w:t>,</w:t>
      </w:r>
      <w:r w:rsidRPr="003B5A69">
        <w:rPr>
          <w:rFonts w:ascii="Times New Roman" w:hAnsi="Times New Roman" w:cs="Times New Roman"/>
          <w:sz w:val="24"/>
          <w:szCs w:val="24"/>
          <w:lang w:val="lt-LT"/>
        </w:rPr>
        <w:t xml:space="preserve"> išvystumėme</w:t>
      </w:r>
      <w:r w:rsidR="003B390E" w:rsidRPr="003B5A69">
        <w:rPr>
          <w:rFonts w:ascii="Times New Roman" w:hAnsi="Times New Roman" w:cs="Times New Roman"/>
          <w:sz w:val="24"/>
          <w:szCs w:val="24"/>
          <w:lang w:val="lt-LT"/>
        </w:rPr>
        <w:t xml:space="preserve"> </w:t>
      </w:r>
      <w:r w:rsidRPr="003B5A69">
        <w:rPr>
          <w:rFonts w:ascii="Times New Roman" w:hAnsi="Times New Roman" w:cs="Times New Roman"/>
          <w:sz w:val="24"/>
          <w:szCs w:val="24"/>
          <w:lang w:val="lt-LT"/>
        </w:rPr>
        <w:t>paaiškinimą, kad</w:t>
      </w:r>
      <w:r w:rsidR="003B390E" w:rsidRPr="003B5A69">
        <w:rPr>
          <w:rFonts w:ascii="Times New Roman" w:hAnsi="Times New Roman" w:cs="Times New Roman"/>
          <w:sz w:val="24"/>
          <w:szCs w:val="24"/>
          <w:lang w:val="lt-LT"/>
        </w:rPr>
        <w:t xml:space="preserve"> „Kvapas – medžiagos savybė sužadinti uoslės receptorius, sudirginti uoslę.</w:t>
      </w:r>
      <w:r w:rsidR="003B390E" w:rsidRPr="003B5A69">
        <w:rPr>
          <w:rStyle w:val="FootnoteReference"/>
          <w:rFonts w:ascii="Times New Roman" w:hAnsi="Times New Roman" w:cs="Times New Roman"/>
          <w:sz w:val="24"/>
          <w:szCs w:val="24"/>
          <w:lang w:val="lt-LT"/>
        </w:rPr>
        <w:footnoteReference w:id="14"/>
      </w:r>
      <w:r w:rsidR="003B390E" w:rsidRPr="003B5A69">
        <w:rPr>
          <w:rFonts w:ascii="Times New Roman" w:hAnsi="Times New Roman" w:cs="Times New Roman"/>
          <w:b/>
          <w:sz w:val="24"/>
          <w:szCs w:val="24"/>
          <w:lang w:val="lt-LT"/>
        </w:rPr>
        <w:t xml:space="preserve"> Kvapas neegzistuoja be teršalo, kuris yra pagrindinė kvapo atsiradimo priežastis. </w:t>
      </w:r>
    </w:p>
    <w:p w:rsidR="00B80B6D" w:rsidRDefault="00451393" w:rsidP="00936CDB">
      <w:pPr>
        <w:spacing w:after="0" w:line="360" w:lineRule="auto"/>
        <w:ind w:firstLine="567"/>
        <w:jc w:val="both"/>
        <w:rPr>
          <w:rFonts w:ascii="Times New Roman" w:hAnsi="Times New Roman" w:cs="Times New Roman"/>
          <w:sz w:val="24"/>
          <w:szCs w:val="24"/>
          <w:lang w:val="lt-LT"/>
        </w:rPr>
      </w:pPr>
      <w:r w:rsidRPr="00F1320F">
        <w:rPr>
          <w:rFonts w:ascii="Times New Roman" w:hAnsi="Times New Roman" w:cs="Times New Roman"/>
          <w:sz w:val="24"/>
          <w:szCs w:val="24"/>
          <w:lang w:val="lt-LT"/>
        </w:rPr>
        <w:t>Li</w:t>
      </w:r>
      <w:r w:rsidR="00B80B6D">
        <w:rPr>
          <w:rFonts w:ascii="Times New Roman" w:hAnsi="Times New Roman" w:cs="Times New Roman"/>
          <w:sz w:val="24"/>
          <w:szCs w:val="24"/>
          <w:lang w:val="lt-LT"/>
        </w:rPr>
        <w:t>etuvos žurnalistas ir</w:t>
      </w:r>
      <w:r w:rsidR="00DF68D8">
        <w:rPr>
          <w:rFonts w:ascii="Times New Roman" w:hAnsi="Times New Roman" w:cs="Times New Roman"/>
          <w:sz w:val="24"/>
          <w:szCs w:val="24"/>
          <w:lang w:val="lt-LT"/>
        </w:rPr>
        <w:t xml:space="preserve"> publicistas</w:t>
      </w:r>
      <w:r w:rsidRPr="00F1320F">
        <w:rPr>
          <w:rFonts w:ascii="Times New Roman" w:hAnsi="Times New Roman" w:cs="Times New Roman"/>
          <w:sz w:val="24"/>
          <w:szCs w:val="24"/>
          <w:lang w:val="lt-LT"/>
        </w:rPr>
        <w:t xml:space="preserve"> </w:t>
      </w:r>
      <w:r w:rsidR="003B390E" w:rsidRPr="00F1320F">
        <w:rPr>
          <w:rFonts w:ascii="Times New Roman" w:hAnsi="Times New Roman" w:cs="Times New Roman"/>
          <w:sz w:val="24"/>
          <w:szCs w:val="24"/>
          <w:lang w:val="lt-LT"/>
        </w:rPr>
        <w:t xml:space="preserve">Aloyzas </w:t>
      </w:r>
      <w:proofErr w:type="spellStart"/>
      <w:r w:rsidR="003B390E" w:rsidRPr="00F1320F">
        <w:rPr>
          <w:rFonts w:ascii="Times New Roman" w:hAnsi="Times New Roman" w:cs="Times New Roman"/>
          <w:sz w:val="24"/>
          <w:szCs w:val="24"/>
          <w:lang w:val="lt-LT"/>
        </w:rPr>
        <w:t>Urbanas</w:t>
      </w:r>
      <w:proofErr w:type="spellEnd"/>
      <w:r w:rsidR="003B390E" w:rsidRPr="00451393">
        <w:rPr>
          <w:rFonts w:ascii="Times New Roman" w:hAnsi="Times New Roman" w:cs="Times New Roman"/>
          <w:sz w:val="24"/>
          <w:szCs w:val="24"/>
          <w:lang w:val="lt-LT"/>
        </w:rPr>
        <w:t xml:space="preserve"> </w:t>
      </w:r>
      <w:r w:rsidR="00F1320F">
        <w:rPr>
          <w:rFonts w:ascii="Times New Roman" w:hAnsi="Times New Roman" w:cs="Times New Roman"/>
          <w:sz w:val="24"/>
          <w:szCs w:val="24"/>
          <w:lang w:val="lt-LT"/>
        </w:rPr>
        <w:t>apibrėžė kvapą</w:t>
      </w:r>
      <w:r w:rsidR="003B390E" w:rsidRPr="00331022">
        <w:rPr>
          <w:rFonts w:ascii="Times New Roman" w:hAnsi="Times New Roman" w:cs="Times New Roman"/>
          <w:sz w:val="24"/>
          <w:szCs w:val="24"/>
          <w:lang w:val="lt-LT"/>
        </w:rPr>
        <w:t xml:space="preserve"> </w:t>
      </w:r>
      <w:r w:rsidR="003B390E">
        <w:rPr>
          <w:rFonts w:ascii="Times New Roman" w:hAnsi="Times New Roman" w:cs="Times New Roman"/>
          <w:sz w:val="24"/>
          <w:szCs w:val="24"/>
          <w:lang w:val="lt-LT"/>
        </w:rPr>
        <w:t xml:space="preserve">kaip </w:t>
      </w:r>
      <w:r w:rsidR="00B80B6D">
        <w:rPr>
          <w:rFonts w:ascii="Times New Roman" w:hAnsi="Times New Roman" w:cs="Times New Roman"/>
          <w:sz w:val="24"/>
          <w:szCs w:val="24"/>
          <w:lang w:val="lt-LT"/>
        </w:rPr>
        <w:t xml:space="preserve">signalą </w:t>
      </w:r>
      <w:r w:rsidR="00E20BB0">
        <w:rPr>
          <w:rFonts w:ascii="Times New Roman" w:hAnsi="Times New Roman" w:cs="Times New Roman"/>
          <w:sz w:val="24"/>
          <w:szCs w:val="24"/>
          <w:lang w:val="lt-LT"/>
        </w:rPr>
        <w:t>kelia</w:t>
      </w:r>
      <w:r w:rsidR="00B80B6D">
        <w:rPr>
          <w:rFonts w:ascii="Times New Roman" w:hAnsi="Times New Roman" w:cs="Times New Roman"/>
          <w:sz w:val="24"/>
          <w:szCs w:val="24"/>
          <w:lang w:val="lt-LT"/>
        </w:rPr>
        <w:t>ntį</w:t>
      </w:r>
      <w:r w:rsidR="00E20BB0">
        <w:rPr>
          <w:rFonts w:ascii="Times New Roman" w:hAnsi="Times New Roman" w:cs="Times New Roman"/>
          <w:sz w:val="24"/>
          <w:szCs w:val="24"/>
          <w:lang w:val="lt-LT"/>
        </w:rPr>
        <w:t xml:space="preserve"> pavojų.</w:t>
      </w:r>
      <w:bookmarkStart w:id="27" w:name="_Ref374462593"/>
      <w:r w:rsidR="00E20BB0">
        <w:rPr>
          <w:rStyle w:val="FootnoteReference"/>
          <w:rFonts w:ascii="Times New Roman" w:hAnsi="Times New Roman" w:cs="Times New Roman"/>
          <w:sz w:val="24"/>
          <w:szCs w:val="24"/>
          <w:lang w:val="lt-LT"/>
        </w:rPr>
        <w:footnoteReference w:id="15"/>
      </w:r>
      <w:bookmarkEnd w:id="27"/>
      <w:r w:rsidR="00E20BB0">
        <w:rPr>
          <w:rFonts w:ascii="Times New Roman" w:hAnsi="Times New Roman" w:cs="Times New Roman"/>
          <w:sz w:val="24"/>
          <w:szCs w:val="24"/>
          <w:lang w:val="lt-LT"/>
        </w:rPr>
        <w:t xml:space="preserve"> </w:t>
      </w:r>
      <w:r w:rsidR="00D03106">
        <w:rPr>
          <w:rFonts w:ascii="Times New Roman" w:hAnsi="Times New Roman" w:cs="Times New Roman"/>
          <w:sz w:val="24"/>
          <w:szCs w:val="24"/>
          <w:lang w:val="lt-LT"/>
        </w:rPr>
        <w:t>Autorius pabrėžia</w:t>
      </w:r>
      <w:r w:rsidR="00F1320F">
        <w:rPr>
          <w:rFonts w:ascii="Times New Roman" w:hAnsi="Times New Roman" w:cs="Times New Roman"/>
          <w:sz w:val="24"/>
          <w:szCs w:val="24"/>
          <w:lang w:val="lt-LT"/>
        </w:rPr>
        <w:t>, kad kvapai</w:t>
      </w:r>
      <w:r w:rsidR="003B390E" w:rsidRPr="00331022">
        <w:rPr>
          <w:rFonts w:ascii="Times New Roman" w:hAnsi="Times New Roman" w:cs="Times New Roman"/>
          <w:sz w:val="24"/>
          <w:szCs w:val="24"/>
          <w:lang w:val="lt-LT"/>
        </w:rPr>
        <w:t xml:space="preserve"> tai keliantys pavojų</w:t>
      </w:r>
      <w:r w:rsidR="003B390E">
        <w:rPr>
          <w:rFonts w:ascii="Times New Roman" w:hAnsi="Times New Roman" w:cs="Times New Roman"/>
          <w:sz w:val="24"/>
          <w:szCs w:val="24"/>
          <w:lang w:val="lt-LT"/>
        </w:rPr>
        <w:t xml:space="preserve"> signalas,</w:t>
      </w:r>
      <w:r w:rsidR="003B390E" w:rsidRPr="00331022">
        <w:rPr>
          <w:rFonts w:ascii="Times New Roman" w:hAnsi="Times New Roman" w:cs="Times New Roman"/>
          <w:sz w:val="24"/>
          <w:szCs w:val="24"/>
          <w:lang w:val="lt-LT"/>
        </w:rPr>
        <w:t xml:space="preserve"> įspėjantis žmogų apie galimai pavojingų medžiagų atsiradimą maisto produktuose, or</w:t>
      </w:r>
      <w:r w:rsidR="00F1320F">
        <w:rPr>
          <w:rFonts w:ascii="Times New Roman" w:hAnsi="Times New Roman" w:cs="Times New Roman"/>
          <w:sz w:val="24"/>
          <w:szCs w:val="24"/>
          <w:lang w:val="lt-LT"/>
        </w:rPr>
        <w:t>e ar vandenyje. Tuomet</w:t>
      </w:r>
      <w:r w:rsidR="00D03106">
        <w:rPr>
          <w:rFonts w:ascii="Times New Roman" w:hAnsi="Times New Roman" w:cs="Times New Roman"/>
          <w:sz w:val="24"/>
          <w:szCs w:val="24"/>
          <w:lang w:val="lt-LT"/>
        </w:rPr>
        <w:t xml:space="preserve"> nemalonū</w:t>
      </w:r>
      <w:r w:rsidR="003B390E" w:rsidRPr="00331022">
        <w:rPr>
          <w:rFonts w:ascii="Times New Roman" w:hAnsi="Times New Roman" w:cs="Times New Roman"/>
          <w:sz w:val="24"/>
          <w:szCs w:val="24"/>
          <w:lang w:val="lt-LT"/>
        </w:rPr>
        <w:t xml:space="preserve">s kvapai </w:t>
      </w:r>
      <w:r w:rsidR="00B80B6D">
        <w:rPr>
          <w:rFonts w:ascii="Times New Roman" w:hAnsi="Times New Roman" w:cs="Times New Roman"/>
          <w:sz w:val="24"/>
          <w:szCs w:val="24"/>
          <w:lang w:val="lt-LT"/>
        </w:rPr>
        <w:t>tampa</w:t>
      </w:r>
      <w:r w:rsidR="003B390E" w:rsidRPr="00331022">
        <w:rPr>
          <w:rFonts w:ascii="Times New Roman" w:hAnsi="Times New Roman" w:cs="Times New Roman"/>
          <w:sz w:val="24"/>
          <w:szCs w:val="24"/>
          <w:lang w:val="lt-LT"/>
        </w:rPr>
        <w:t xml:space="preserve"> pavojaus signalas aplinkai bei žmogaus sveikatai.</w:t>
      </w:r>
      <w:r w:rsidR="00E77C61" w:rsidRPr="00E77C61">
        <w:rPr>
          <w:rFonts w:ascii="Times New Roman" w:hAnsi="Times New Roman" w:cs="Times New Roman"/>
          <w:sz w:val="24"/>
          <w:szCs w:val="24"/>
          <w:lang w:val="lt-LT"/>
        </w:rPr>
        <w:t xml:space="preserve"> </w:t>
      </w:r>
    </w:p>
    <w:p w:rsidR="00932EDB" w:rsidRPr="006B5F19" w:rsidRDefault="00B80B6D" w:rsidP="006044D0">
      <w:pPr>
        <w:spacing w:after="0" w:line="360" w:lineRule="auto"/>
        <w:ind w:firstLine="567"/>
        <w:jc w:val="both"/>
        <w:rPr>
          <w:rFonts w:ascii="Times New Roman" w:hAnsi="Times New Roman" w:cs="Times New Roman"/>
          <w:sz w:val="24"/>
          <w:szCs w:val="24"/>
          <w:lang w:val="lt-LT"/>
        </w:rPr>
      </w:pPr>
      <w:r w:rsidRPr="006B5F19">
        <w:rPr>
          <w:rFonts w:ascii="Times New Roman" w:hAnsi="Times New Roman" w:cs="Times New Roman"/>
          <w:sz w:val="24"/>
          <w:szCs w:val="24"/>
          <w:lang w:val="lt-LT"/>
        </w:rPr>
        <w:t>K</w:t>
      </w:r>
      <w:r w:rsidR="008F690C" w:rsidRPr="006B5F19">
        <w:rPr>
          <w:rFonts w:ascii="Times New Roman" w:hAnsi="Times New Roman" w:cs="Times New Roman"/>
          <w:sz w:val="24"/>
          <w:szCs w:val="24"/>
          <w:lang w:val="lt-LT"/>
        </w:rPr>
        <w:t>vapo</w:t>
      </w:r>
      <w:r w:rsidR="006044D0" w:rsidRPr="006B5F19">
        <w:rPr>
          <w:rFonts w:ascii="Times New Roman" w:hAnsi="Times New Roman" w:cs="Times New Roman"/>
          <w:sz w:val="24"/>
          <w:szCs w:val="24"/>
          <w:lang w:val="lt-LT"/>
        </w:rPr>
        <w:t xml:space="preserve"> poveikio </w:t>
      </w:r>
      <w:r w:rsidR="003B5A69">
        <w:rPr>
          <w:rFonts w:ascii="Times New Roman" w:hAnsi="Times New Roman" w:cs="Times New Roman"/>
          <w:sz w:val="24"/>
          <w:szCs w:val="24"/>
          <w:lang w:val="lt-LT"/>
        </w:rPr>
        <w:t xml:space="preserve">mechanizmas </w:t>
      </w:r>
      <w:r w:rsidR="00E77C61" w:rsidRPr="006B5F19">
        <w:rPr>
          <w:rFonts w:ascii="Times New Roman" w:hAnsi="Times New Roman" w:cs="Times New Roman"/>
          <w:sz w:val="24"/>
          <w:szCs w:val="24"/>
          <w:lang w:val="lt-LT"/>
        </w:rPr>
        <w:t>pradeda</w:t>
      </w:r>
      <w:r w:rsidR="003B5A69">
        <w:rPr>
          <w:rFonts w:ascii="Times New Roman" w:hAnsi="Times New Roman" w:cs="Times New Roman"/>
          <w:sz w:val="24"/>
          <w:szCs w:val="24"/>
          <w:lang w:val="lt-LT"/>
        </w:rPr>
        <w:t>ntis</w:t>
      </w:r>
      <w:r w:rsidR="00E77C61" w:rsidRPr="006B5F19">
        <w:rPr>
          <w:rFonts w:ascii="Times New Roman" w:hAnsi="Times New Roman" w:cs="Times New Roman"/>
          <w:sz w:val="24"/>
          <w:szCs w:val="24"/>
          <w:lang w:val="lt-LT"/>
        </w:rPr>
        <w:t xml:space="preserve"> veikti aplinką neigiamai,</w:t>
      </w:r>
      <w:r w:rsidRPr="006B5F19">
        <w:rPr>
          <w:rFonts w:ascii="Times New Roman" w:hAnsi="Times New Roman" w:cs="Times New Roman"/>
          <w:sz w:val="24"/>
          <w:szCs w:val="24"/>
          <w:lang w:val="lt-LT"/>
        </w:rPr>
        <w:t xml:space="preserve"> yra</w:t>
      </w:r>
      <w:r w:rsidR="00657E96" w:rsidRPr="006B5F19">
        <w:rPr>
          <w:rFonts w:ascii="Times New Roman" w:hAnsi="Times New Roman" w:cs="Times New Roman"/>
          <w:sz w:val="24"/>
          <w:szCs w:val="24"/>
          <w:lang w:val="lt-LT"/>
        </w:rPr>
        <w:t xml:space="preserve"> </w:t>
      </w:r>
      <w:r w:rsidRPr="006B5F19">
        <w:rPr>
          <w:rFonts w:ascii="Times New Roman" w:hAnsi="Times New Roman" w:cs="Times New Roman"/>
          <w:sz w:val="24"/>
          <w:szCs w:val="24"/>
          <w:lang w:val="lt-LT"/>
        </w:rPr>
        <w:t>suski</w:t>
      </w:r>
      <w:r w:rsidR="008F690C" w:rsidRPr="006B5F19">
        <w:rPr>
          <w:rFonts w:ascii="Times New Roman" w:hAnsi="Times New Roman" w:cs="Times New Roman"/>
          <w:sz w:val="24"/>
          <w:szCs w:val="24"/>
          <w:lang w:val="lt-LT"/>
        </w:rPr>
        <w:t>rstomas</w:t>
      </w:r>
      <w:r w:rsidRPr="006B5F19">
        <w:rPr>
          <w:rFonts w:ascii="Times New Roman" w:hAnsi="Times New Roman" w:cs="Times New Roman"/>
          <w:sz w:val="24"/>
          <w:szCs w:val="24"/>
          <w:lang w:val="lt-LT"/>
        </w:rPr>
        <w:t xml:space="preserve"> į</w:t>
      </w:r>
      <w:r w:rsidR="00932EDB" w:rsidRPr="006B5F19">
        <w:rPr>
          <w:rFonts w:ascii="Times New Roman" w:hAnsi="Times New Roman" w:cs="Times New Roman"/>
          <w:sz w:val="24"/>
          <w:szCs w:val="24"/>
          <w:lang w:val="lt-LT"/>
        </w:rPr>
        <w:t>:</w:t>
      </w:r>
      <w:r w:rsidR="004D09CC">
        <w:rPr>
          <w:rStyle w:val="FootnoteReference"/>
          <w:rFonts w:ascii="Times New Roman" w:hAnsi="Times New Roman" w:cs="Times New Roman"/>
          <w:sz w:val="24"/>
          <w:szCs w:val="24"/>
          <w:lang w:val="lt-LT"/>
        </w:rPr>
        <w:footnoteReference w:id="16"/>
      </w:r>
      <w:r w:rsidR="004D09CC" w:rsidRPr="006B5F19">
        <w:rPr>
          <w:rFonts w:ascii="Times New Roman" w:hAnsi="Times New Roman" w:cs="Times New Roman"/>
          <w:sz w:val="24"/>
          <w:szCs w:val="24"/>
          <w:lang w:val="lt-LT"/>
        </w:rPr>
        <w:t xml:space="preserve"> </w:t>
      </w:r>
    </w:p>
    <w:p w:rsidR="006044D0" w:rsidRPr="006B5F19" w:rsidRDefault="00932EDB" w:rsidP="009B0270">
      <w:pPr>
        <w:pStyle w:val="ListParagraph"/>
        <w:numPr>
          <w:ilvl w:val="0"/>
          <w:numId w:val="18"/>
        </w:numPr>
        <w:spacing w:after="0" w:line="360" w:lineRule="auto"/>
        <w:jc w:val="both"/>
        <w:rPr>
          <w:rFonts w:ascii="Times New Roman" w:hAnsi="Times New Roman" w:cs="Times New Roman"/>
          <w:sz w:val="24"/>
          <w:szCs w:val="24"/>
          <w:lang w:val="lt-LT"/>
        </w:rPr>
      </w:pPr>
      <w:r w:rsidRPr="006B5F19">
        <w:rPr>
          <w:rFonts w:ascii="Times New Roman" w:hAnsi="Times New Roman" w:cs="Times New Roman"/>
          <w:sz w:val="24"/>
          <w:szCs w:val="24"/>
          <w:lang w:val="lt-LT"/>
        </w:rPr>
        <w:t>s</w:t>
      </w:r>
      <w:r w:rsidR="008F690C" w:rsidRPr="006B5F19">
        <w:rPr>
          <w:rFonts w:ascii="Times New Roman" w:hAnsi="Times New Roman" w:cs="Times New Roman"/>
          <w:sz w:val="24"/>
          <w:szCs w:val="24"/>
          <w:lang w:val="lt-LT"/>
        </w:rPr>
        <w:t>pecifinį</w:t>
      </w:r>
      <w:r w:rsidR="006044D0" w:rsidRPr="006B5F19">
        <w:rPr>
          <w:rFonts w:ascii="Times New Roman" w:hAnsi="Times New Roman" w:cs="Times New Roman"/>
          <w:sz w:val="24"/>
          <w:szCs w:val="24"/>
          <w:lang w:val="lt-LT"/>
        </w:rPr>
        <w:t>;</w:t>
      </w:r>
    </w:p>
    <w:p w:rsidR="00932EDB" w:rsidRPr="006B5F19" w:rsidRDefault="008F690C" w:rsidP="009B0270">
      <w:pPr>
        <w:pStyle w:val="ListParagraph"/>
        <w:numPr>
          <w:ilvl w:val="0"/>
          <w:numId w:val="18"/>
        </w:numPr>
        <w:spacing w:after="0" w:line="360" w:lineRule="auto"/>
        <w:jc w:val="both"/>
        <w:rPr>
          <w:rFonts w:ascii="Times New Roman" w:hAnsi="Times New Roman" w:cs="Times New Roman"/>
          <w:sz w:val="24"/>
          <w:szCs w:val="24"/>
          <w:lang w:val="lt-LT"/>
        </w:rPr>
      </w:pPr>
      <w:r w:rsidRPr="006B5F19">
        <w:rPr>
          <w:rFonts w:ascii="Times New Roman" w:hAnsi="Times New Roman" w:cs="Times New Roman"/>
          <w:sz w:val="24"/>
          <w:szCs w:val="24"/>
          <w:lang w:val="lt-LT"/>
        </w:rPr>
        <w:t>nespecifinį</w:t>
      </w:r>
      <w:r w:rsidR="00E77C61" w:rsidRPr="006B5F19">
        <w:rPr>
          <w:rFonts w:ascii="Times New Roman" w:hAnsi="Times New Roman" w:cs="Times New Roman"/>
          <w:sz w:val="24"/>
          <w:szCs w:val="24"/>
          <w:lang w:val="lt-LT"/>
        </w:rPr>
        <w:t>.</w:t>
      </w:r>
      <w:r w:rsidR="00E77C61" w:rsidRPr="006B5F19">
        <w:rPr>
          <w:rFonts w:ascii="Times New Roman" w:eastAsia="Times New Roman" w:hAnsi="Times New Roman" w:cs="Times New Roman"/>
          <w:b/>
          <w:sz w:val="24"/>
          <w:szCs w:val="24"/>
          <w:lang w:val="lt-LT" w:eastAsia="lt-LT"/>
        </w:rPr>
        <w:t xml:space="preserve"> </w:t>
      </w:r>
    </w:p>
    <w:p w:rsidR="003B390E" w:rsidRPr="008F690C" w:rsidRDefault="00E77C61" w:rsidP="00B53ECD">
      <w:pPr>
        <w:spacing w:after="0" w:line="360" w:lineRule="auto"/>
        <w:ind w:firstLine="567"/>
        <w:jc w:val="both"/>
        <w:rPr>
          <w:rFonts w:ascii="Times New Roman" w:eastAsia="Times New Roman" w:hAnsi="Times New Roman" w:cs="Times New Roman"/>
          <w:b/>
          <w:sz w:val="24"/>
          <w:szCs w:val="24"/>
          <w:lang w:val="lt-LT" w:eastAsia="lt-LT"/>
        </w:rPr>
      </w:pPr>
      <w:r w:rsidRPr="006B5F19">
        <w:rPr>
          <w:rStyle w:val="longtext"/>
          <w:rFonts w:ascii="Times New Roman" w:hAnsi="Times New Roman" w:cs="Times New Roman"/>
          <w:b/>
          <w:sz w:val="24"/>
          <w:szCs w:val="24"/>
          <w:lang w:val="lt-LT"/>
        </w:rPr>
        <w:t>Specifinis</w:t>
      </w:r>
      <w:r w:rsidR="00657E96" w:rsidRPr="006B5F19">
        <w:rPr>
          <w:rStyle w:val="longtext"/>
          <w:rFonts w:ascii="Times New Roman" w:hAnsi="Times New Roman" w:cs="Times New Roman"/>
          <w:b/>
          <w:sz w:val="24"/>
          <w:szCs w:val="24"/>
          <w:lang w:val="lt-LT"/>
        </w:rPr>
        <w:t xml:space="preserve"> </w:t>
      </w:r>
      <w:r w:rsidR="006044D0" w:rsidRPr="006B5F19">
        <w:rPr>
          <w:rStyle w:val="longtext"/>
          <w:rFonts w:ascii="Times New Roman" w:hAnsi="Times New Roman" w:cs="Times New Roman"/>
          <w:sz w:val="24"/>
          <w:szCs w:val="24"/>
          <w:lang w:val="lt-LT"/>
        </w:rPr>
        <w:t>kvapo mechanizmas</w:t>
      </w:r>
      <w:r w:rsidR="000C35BF">
        <w:rPr>
          <w:rStyle w:val="longtext"/>
          <w:rFonts w:ascii="Times New Roman" w:hAnsi="Times New Roman" w:cs="Times New Roman"/>
          <w:sz w:val="24"/>
          <w:szCs w:val="24"/>
          <w:lang w:val="lt-LT"/>
        </w:rPr>
        <w:t>, suprantamas kuomet</w:t>
      </w:r>
      <w:r w:rsidRPr="006B5F19">
        <w:rPr>
          <w:rStyle w:val="longtext"/>
          <w:rFonts w:ascii="Times New Roman" w:hAnsi="Times New Roman" w:cs="Times New Roman"/>
          <w:sz w:val="24"/>
          <w:szCs w:val="24"/>
          <w:lang w:val="lt-LT"/>
        </w:rPr>
        <w:t xml:space="preserve"> lakios kvapnios medžiagos sudirg</w:t>
      </w:r>
      <w:r w:rsidR="00D24924" w:rsidRPr="006B5F19">
        <w:rPr>
          <w:rStyle w:val="longtext"/>
          <w:rFonts w:ascii="Times New Roman" w:hAnsi="Times New Roman" w:cs="Times New Roman"/>
          <w:sz w:val="24"/>
          <w:szCs w:val="24"/>
          <w:lang w:val="lt-LT"/>
        </w:rPr>
        <w:t xml:space="preserve">ina nosies </w:t>
      </w:r>
      <w:r w:rsidRPr="006B5F19">
        <w:rPr>
          <w:rStyle w:val="longtext"/>
          <w:rFonts w:ascii="Times New Roman" w:hAnsi="Times New Roman" w:cs="Times New Roman"/>
          <w:sz w:val="24"/>
          <w:szCs w:val="24"/>
          <w:lang w:val="lt-LT"/>
        </w:rPr>
        <w:t>uoslės epitelio receptorius.</w:t>
      </w:r>
      <w:r w:rsidRPr="006B5F19">
        <w:rPr>
          <w:rStyle w:val="longtext"/>
          <w:rFonts w:ascii="Times New Roman" w:eastAsia="Times New Roman" w:hAnsi="Times New Roman" w:cs="Times New Roman"/>
          <w:b/>
          <w:sz w:val="24"/>
          <w:szCs w:val="24"/>
          <w:lang w:val="lt-LT" w:eastAsia="lt-LT"/>
        </w:rPr>
        <w:t xml:space="preserve"> </w:t>
      </w:r>
      <w:r w:rsidRPr="006B5F19">
        <w:rPr>
          <w:rStyle w:val="longtext"/>
          <w:rFonts w:ascii="Times New Roman" w:hAnsi="Times New Roman" w:cs="Times New Roman"/>
          <w:b/>
          <w:sz w:val="24"/>
          <w:szCs w:val="24"/>
          <w:lang w:val="lt-LT"/>
        </w:rPr>
        <w:t xml:space="preserve">Nespecifinis </w:t>
      </w:r>
      <w:r w:rsidR="006044D0" w:rsidRPr="006B5F19">
        <w:rPr>
          <w:rStyle w:val="longtext"/>
          <w:rFonts w:ascii="Times New Roman" w:hAnsi="Times New Roman" w:cs="Times New Roman"/>
          <w:b/>
          <w:sz w:val="24"/>
          <w:szCs w:val="24"/>
          <w:lang w:val="lt-LT"/>
        </w:rPr>
        <w:t xml:space="preserve">kvapo </w:t>
      </w:r>
      <w:r w:rsidRPr="006B5F19">
        <w:rPr>
          <w:rStyle w:val="longtext"/>
          <w:rFonts w:ascii="Times New Roman" w:hAnsi="Times New Roman" w:cs="Times New Roman"/>
          <w:b/>
          <w:sz w:val="24"/>
          <w:szCs w:val="24"/>
          <w:lang w:val="lt-LT"/>
        </w:rPr>
        <w:t>mechanizmas</w:t>
      </w:r>
      <w:r w:rsidRPr="006B5F19">
        <w:rPr>
          <w:rStyle w:val="longtext"/>
          <w:rFonts w:ascii="Times New Roman" w:hAnsi="Times New Roman" w:cs="Times New Roman"/>
          <w:sz w:val="24"/>
          <w:szCs w:val="24"/>
          <w:lang w:val="lt-LT"/>
        </w:rPr>
        <w:t xml:space="preserve">, tai </w:t>
      </w:r>
      <w:proofErr w:type="spellStart"/>
      <w:r w:rsidRPr="006B5F19">
        <w:rPr>
          <w:rStyle w:val="longtext"/>
          <w:rFonts w:ascii="Times New Roman" w:hAnsi="Times New Roman" w:cs="Times New Roman"/>
          <w:sz w:val="24"/>
          <w:szCs w:val="24"/>
          <w:lang w:val="lt-LT"/>
        </w:rPr>
        <w:t>psichoemocinis</w:t>
      </w:r>
      <w:proofErr w:type="spellEnd"/>
      <w:r w:rsidRPr="006B5F19">
        <w:rPr>
          <w:rStyle w:val="longtext"/>
          <w:rFonts w:ascii="Times New Roman" w:hAnsi="Times New Roman" w:cs="Times New Roman"/>
          <w:sz w:val="24"/>
          <w:szCs w:val="24"/>
          <w:lang w:val="lt-LT"/>
        </w:rPr>
        <w:t xml:space="preserve"> </w:t>
      </w:r>
      <w:r w:rsidR="006044D0" w:rsidRPr="006B5F19">
        <w:rPr>
          <w:rStyle w:val="longtext"/>
          <w:rFonts w:ascii="Times New Roman" w:hAnsi="Times New Roman" w:cs="Times New Roman"/>
          <w:sz w:val="24"/>
          <w:szCs w:val="24"/>
          <w:lang w:val="lt-LT"/>
        </w:rPr>
        <w:t>asociatyvusis, kai kvapas asocijuojasi su ankstesne patirtimi.</w:t>
      </w:r>
      <w:r w:rsidR="00772E5F">
        <w:rPr>
          <w:rStyle w:val="longtext"/>
          <w:rFonts w:ascii="Times New Roman" w:hAnsi="Times New Roman" w:cs="Times New Roman"/>
          <w:sz w:val="24"/>
          <w:szCs w:val="24"/>
          <w:lang w:val="lt-LT"/>
        </w:rPr>
        <w:t xml:space="preserve"> </w:t>
      </w:r>
      <w:r w:rsidRPr="006B5F19">
        <w:rPr>
          <w:rStyle w:val="longtext"/>
          <w:rFonts w:ascii="Times New Roman" w:hAnsi="Times New Roman" w:cs="Times New Roman"/>
          <w:sz w:val="24"/>
          <w:szCs w:val="24"/>
          <w:lang w:val="lt-LT"/>
        </w:rPr>
        <w:t xml:space="preserve">Būtent šio mechanizmo </w:t>
      </w:r>
      <w:r w:rsidR="006044D0" w:rsidRPr="006B5F19">
        <w:rPr>
          <w:rStyle w:val="longtext"/>
          <w:rFonts w:ascii="Times New Roman" w:hAnsi="Times New Roman" w:cs="Times New Roman"/>
          <w:sz w:val="24"/>
          <w:szCs w:val="24"/>
          <w:lang w:val="lt-LT"/>
        </w:rPr>
        <w:t>ypatyb</w:t>
      </w:r>
      <w:r w:rsidRPr="006B5F19">
        <w:rPr>
          <w:rStyle w:val="longtext"/>
          <w:rFonts w:ascii="Times New Roman" w:hAnsi="Times New Roman" w:cs="Times New Roman"/>
          <w:sz w:val="24"/>
          <w:szCs w:val="24"/>
          <w:lang w:val="lt-LT"/>
        </w:rPr>
        <w:t>ė yra ta, kad žmogus gali užuosti menkiausios koncentracijos kvapniąją medžiagą</w:t>
      </w:r>
      <w:r w:rsidRPr="006B5F19">
        <w:rPr>
          <w:rStyle w:val="longtext"/>
          <w:rFonts w:ascii="Times New Roman" w:hAnsi="Times New Roman" w:cs="Times New Roman"/>
          <w:b/>
          <w:sz w:val="24"/>
          <w:szCs w:val="24"/>
          <w:lang w:val="lt-LT"/>
        </w:rPr>
        <w:t>.</w:t>
      </w:r>
    </w:p>
    <w:p w:rsidR="00E20BB0" w:rsidRPr="00B3028F" w:rsidRDefault="00B53ECD" w:rsidP="00B53ECD">
      <w:pPr>
        <w:tabs>
          <w:tab w:val="left" w:pos="567"/>
        </w:tabs>
        <w:spacing w:after="0" w:line="360" w:lineRule="auto"/>
        <w:jc w:val="both"/>
        <w:rPr>
          <w:rFonts w:eastAsia="Times New Roman"/>
          <w:sz w:val="24"/>
          <w:szCs w:val="24"/>
          <w:lang w:val="lt-LT"/>
        </w:rPr>
      </w:pPr>
      <w:r w:rsidRPr="008F690C">
        <w:rPr>
          <w:sz w:val="24"/>
          <w:szCs w:val="24"/>
          <w:lang w:val="lt-LT"/>
        </w:rPr>
        <w:tab/>
      </w:r>
      <w:r w:rsidR="00E20BB0" w:rsidRPr="00B3028F">
        <w:rPr>
          <w:rFonts w:ascii="Times New Roman" w:hAnsi="Times New Roman" w:cs="Times New Roman"/>
          <w:sz w:val="24"/>
          <w:szCs w:val="24"/>
          <w:lang w:val="lt-LT"/>
        </w:rPr>
        <w:t>Dešimtmečius įvairių disciplinų moksl</w:t>
      </w:r>
      <w:r w:rsidR="00DC365E" w:rsidRPr="00B3028F">
        <w:rPr>
          <w:rFonts w:ascii="Times New Roman" w:hAnsi="Times New Roman" w:cs="Times New Roman"/>
          <w:sz w:val="24"/>
          <w:szCs w:val="24"/>
          <w:lang w:val="lt-LT"/>
        </w:rPr>
        <w:t xml:space="preserve">ininkai bandė nustatyti kvapo </w:t>
      </w:r>
      <w:r w:rsidR="00E20BB0" w:rsidRPr="00B3028F">
        <w:rPr>
          <w:rFonts w:ascii="Times New Roman" w:hAnsi="Times New Roman" w:cs="Times New Roman"/>
          <w:sz w:val="24"/>
          <w:szCs w:val="24"/>
          <w:lang w:val="lt-LT"/>
        </w:rPr>
        <w:t>klasifikavim</w:t>
      </w:r>
      <w:r w:rsidR="00D80580" w:rsidRPr="00B3028F">
        <w:rPr>
          <w:rFonts w:ascii="Times New Roman" w:hAnsi="Times New Roman" w:cs="Times New Roman"/>
          <w:sz w:val="24"/>
          <w:szCs w:val="24"/>
          <w:lang w:val="lt-LT"/>
        </w:rPr>
        <w:t xml:space="preserve">o sistemą bei apibrėžti </w:t>
      </w:r>
      <w:r w:rsidR="00DC365E" w:rsidRPr="00B3028F">
        <w:rPr>
          <w:rFonts w:ascii="Times New Roman" w:hAnsi="Times New Roman" w:cs="Times New Roman"/>
          <w:sz w:val="24"/>
          <w:szCs w:val="24"/>
          <w:lang w:val="lt-LT"/>
        </w:rPr>
        <w:t>kvapo</w:t>
      </w:r>
      <w:r w:rsidR="00F1320F" w:rsidRPr="00B3028F">
        <w:rPr>
          <w:rFonts w:ascii="Times New Roman" w:hAnsi="Times New Roman" w:cs="Times New Roman"/>
          <w:sz w:val="24"/>
          <w:szCs w:val="24"/>
          <w:lang w:val="lt-LT"/>
        </w:rPr>
        <w:t xml:space="preserve"> </w:t>
      </w:r>
      <w:r w:rsidR="00D80580" w:rsidRPr="00B3028F">
        <w:rPr>
          <w:rFonts w:ascii="Times New Roman" w:hAnsi="Times New Roman" w:cs="Times New Roman"/>
          <w:sz w:val="24"/>
          <w:szCs w:val="24"/>
          <w:lang w:val="lt-LT"/>
        </w:rPr>
        <w:t>suvokimą</w:t>
      </w:r>
      <w:r w:rsidR="00E20BB0" w:rsidRPr="00B3028F">
        <w:rPr>
          <w:rFonts w:ascii="Times New Roman" w:hAnsi="Times New Roman" w:cs="Times New Roman"/>
          <w:sz w:val="24"/>
          <w:szCs w:val="24"/>
          <w:lang w:val="lt-LT"/>
        </w:rPr>
        <w:t xml:space="preserve">. Tačiau </w:t>
      </w:r>
      <w:r w:rsidR="008E6333" w:rsidRPr="00B3028F">
        <w:rPr>
          <w:rFonts w:ascii="Times New Roman" w:hAnsi="Times New Roman" w:cs="Times New Roman"/>
          <w:sz w:val="24"/>
          <w:szCs w:val="24"/>
          <w:lang w:val="lt-LT"/>
        </w:rPr>
        <w:t xml:space="preserve">iki šiolei </w:t>
      </w:r>
      <w:r w:rsidR="00E20BB0" w:rsidRPr="00B3028F">
        <w:rPr>
          <w:rFonts w:ascii="Times New Roman" w:hAnsi="Times New Roman" w:cs="Times New Roman"/>
          <w:sz w:val="24"/>
          <w:szCs w:val="24"/>
          <w:lang w:val="lt-LT"/>
        </w:rPr>
        <w:t xml:space="preserve">nėra </w:t>
      </w:r>
      <w:r w:rsidR="008E6333" w:rsidRPr="00B3028F">
        <w:rPr>
          <w:rFonts w:ascii="Times New Roman" w:hAnsi="Times New Roman" w:cs="Times New Roman"/>
          <w:sz w:val="24"/>
          <w:szCs w:val="24"/>
          <w:lang w:val="lt-LT"/>
        </w:rPr>
        <w:t>visiems priimtino apibrėžimo.</w:t>
      </w:r>
      <w:r w:rsidR="00DB09DC" w:rsidRPr="00B3028F">
        <w:rPr>
          <w:rStyle w:val="FootnoteReference"/>
          <w:sz w:val="24"/>
          <w:szCs w:val="24"/>
          <w:lang w:val="lt-LT"/>
        </w:rPr>
        <w:t xml:space="preserve"> </w:t>
      </w:r>
      <w:r w:rsidR="00DB09DC" w:rsidRPr="00B3028F">
        <w:rPr>
          <w:sz w:val="24"/>
          <w:szCs w:val="24"/>
          <w:lang w:val="lt-LT"/>
        </w:rPr>
        <w:t xml:space="preserve"> </w:t>
      </w:r>
      <w:proofErr w:type="spellStart"/>
      <w:r w:rsidR="008F690C" w:rsidRPr="00B3028F">
        <w:rPr>
          <w:sz w:val="24"/>
          <w:szCs w:val="24"/>
          <w:lang w:val="lt-LT"/>
        </w:rPr>
        <w:t>Kaeppleris</w:t>
      </w:r>
      <w:proofErr w:type="spellEnd"/>
      <w:r w:rsidR="008F690C" w:rsidRPr="00B3028F">
        <w:rPr>
          <w:sz w:val="24"/>
          <w:szCs w:val="24"/>
          <w:lang w:val="lt-LT"/>
        </w:rPr>
        <w:t xml:space="preserve"> ir </w:t>
      </w:r>
      <w:proofErr w:type="spellStart"/>
      <w:r w:rsidR="008F690C" w:rsidRPr="00B3028F">
        <w:rPr>
          <w:sz w:val="24"/>
          <w:szCs w:val="24"/>
          <w:lang w:val="lt-LT"/>
        </w:rPr>
        <w:t>Muelleris</w:t>
      </w:r>
      <w:proofErr w:type="spellEnd"/>
      <w:r w:rsidR="00A03B08" w:rsidRPr="00B3028F">
        <w:rPr>
          <w:rFonts w:ascii="Times New Roman" w:hAnsi="Times New Roman" w:cs="Times New Roman"/>
          <w:sz w:val="24"/>
          <w:szCs w:val="24"/>
          <w:lang w:val="lt-LT"/>
        </w:rPr>
        <w:t xml:space="preserve"> </w:t>
      </w:r>
      <w:r w:rsidR="00DB09DC" w:rsidRPr="00B3028F">
        <w:rPr>
          <w:rFonts w:ascii="Times New Roman" w:hAnsi="Times New Roman" w:cs="Times New Roman"/>
          <w:sz w:val="24"/>
          <w:szCs w:val="24"/>
          <w:lang w:val="lt-LT"/>
        </w:rPr>
        <w:t>str</w:t>
      </w:r>
      <w:r w:rsidR="00451393" w:rsidRPr="00B3028F">
        <w:rPr>
          <w:rFonts w:ascii="Times New Roman" w:hAnsi="Times New Roman" w:cs="Times New Roman"/>
          <w:sz w:val="24"/>
          <w:szCs w:val="24"/>
          <w:lang w:val="lt-LT"/>
        </w:rPr>
        <w:t xml:space="preserve">aipsnyje </w:t>
      </w:r>
      <w:r w:rsidR="00451393" w:rsidRPr="00B3028F">
        <w:rPr>
          <w:rFonts w:ascii="Times New Roman" w:hAnsi="Times New Roman" w:cs="Times New Roman"/>
          <w:i/>
          <w:sz w:val="24"/>
          <w:szCs w:val="24"/>
          <w:lang w:val="lt-LT"/>
        </w:rPr>
        <w:t>„Kv</w:t>
      </w:r>
      <w:r w:rsidR="008F609C" w:rsidRPr="00B3028F">
        <w:rPr>
          <w:rFonts w:ascii="Times New Roman" w:hAnsi="Times New Roman" w:cs="Times New Roman"/>
          <w:i/>
          <w:sz w:val="24"/>
          <w:szCs w:val="24"/>
          <w:lang w:val="lt-LT"/>
        </w:rPr>
        <w:t xml:space="preserve">apų klasifikacija: </w:t>
      </w:r>
      <w:r w:rsidR="00DB09DC" w:rsidRPr="00B3028F">
        <w:rPr>
          <w:rFonts w:ascii="Times New Roman" w:hAnsi="Times New Roman" w:cs="Times New Roman"/>
          <w:i/>
          <w:sz w:val="24"/>
          <w:szCs w:val="24"/>
          <w:lang w:val="lt-LT"/>
        </w:rPr>
        <w:t>Apžvalga veiksnių</w:t>
      </w:r>
      <w:r w:rsidR="00F1320F" w:rsidRPr="00B3028F">
        <w:rPr>
          <w:rFonts w:ascii="Times New Roman" w:hAnsi="Times New Roman" w:cs="Times New Roman"/>
          <w:i/>
          <w:sz w:val="24"/>
          <w:szCs w:val="24"/>
          <w:lang w:val="lt-LT"/>
        </w:rPr>
        <w:t>,</w:t>
      </w:r>
      <w:r w:rsidR="00DB09DC" w:rsidRPr="00B3028F">
        <w:rPr>
          <w:rFonts w:ascii="Times New Roman" w:hAnsi="Times New Roman" w:cs="Times New Roman"/>
          <w:i/>
          <w:sz w:val="24"/>
          <w:szCs w:val="24"/>
          <w:lang w:val="lt-LT"/>
        </w:rPr>
        <w:t xml:space="preserve"> turinčių įtaką kvapų suvokimui“</w:t>
      </w:r>
      <w:bookmarkStart w:id="28" w:name="_Ref381731074"/>
      <w:r w:rsidR="00E20BB0" w:rsidRPr="00B3028F">
        <w:rPr>
          <w:rStyle w:val="FootnoteReference"/>
          <w:rFonts w:ascii="Times New Roman" w:eastAsia="Times New Roman" w:hAnsi="Times New Roman" w:cs="Times New Roman"/>
          <w:sz w:val="24"/>
          <w:szCs w:val="24"/>
        </w:rPr>
        <w:footnoteReference w:id="17"/>
      </w:r>
      <w:bookmarkEnd w:id="28"/>
      <w:r w:rsidR="00795156" w:rsidRPr="00B3028F">
        <w:rPr>
          <w:rFonts w:eastAsia="Times New Roman"/>
          <w:sz w:val="24"/>
          <w:szCs w:val="24"/>
          <w:lang w:val="lt-LT"/>
        </w:rPr>
        <w:t xml:space="preserve"> pateikia</w:t>
      </w:r>
      <w:r w:rsidR="004620BC" w:rsidRPr="00B3028F">
        <w:rPr>
          <w:rFonts w:eastAsia="Times New Roman"/>
          <w:sz w:val="24"/>
          <w:szCs w:val="24"/>
          <w:lang w:val="lt-LT"/>
        </w:rPr>
        <w:t xml:space="preserve"> kvapų </w:t>
      </w:r>
      <w:r w:rsidR="00795156" w:rsidRPr="00B3028F">
        <w:rPr>
          <w:rFonts w:eastAsia="Times New Roman"/>
          <w:sz w:val="24"/>
          <w:szCs w:val="24"/>
          <w:lang w:val="lt-LT"/>
        </w:rPr>
        <w:t>klasifikavimą</w:t>
      </w:r>
      <w:r w:rsidR="008F690C" w:rsidRPr="00B3028F">
        <w:rPr>
          <w:rFonts w:eastAsia="Times New Roman"/>
          <w:sz w:val="24"/>
          <w:szCs w:val="24"/>
          <w:lang w:val="lt-LT"/>
        </w:rPr>
        <w:t xml:space="preserve"> atsižvelgdami į</w:t>
      </w:r>
      <w:r w:rsidR="003B390E" w:rsidRPr="00B3028F">
        <w:rPr>
          <w:rFonts w:eastAsia="Times New Roman"/>
          <w:sz w:val="24"/>
          <w:szCs w:val="24"/>
          <w:lang w:val="lt-LT"/>
        </w:rPr>
        <w:t>:</w:t>
      </w:r>
      <w:r w:rsidR="00A03B08" w:rsidRPr="00B3028F">
        <w:rPr>
          <w:rFonts w:eastAsia="Times New Roman"/>
          <w:sz w:val="24"/>
          <w:szCs w:val="24"/>
          <w:lang w:val="lt-LT"/>
        </w:rPr>
        <w:t xml:space="preserve"> </w:t>
      </w:r>
    </w:p>
    <w:p w:rsidR="00166B64" w:rsidRPr="00B3028F" w:rsidRDefault="008F690C" w:rsidP="0001195D">
      <w:pPr>
        <w:pStyle w:val="ListParagraph"/>
        <w:numPr>
          <w:ilvl w:val="0"/>
          <w:numId w:val="3"/>
        </w:numPr>
        <w:spacing w:after="0" w:line="360" w:lineRule="auto"/>
        <w:jc w:val="both"/>
        <w:rPr>
          <w:rFonts w:ascii="Times New Roman" w:eastAsia="Times New Roman" w:hAnsi="Times New Roman" w:cs="Times New Roman"/>
          <w:sz w:val="24"/>
          <w:szCs w:val="24"/>
          <w:lang w:val="lt-LT" w:eastAsia="lt-LT"/>
        </w:rPr>
      </w:pPr>
      <w:r w:rsidRPr="00B3028F">
        <w:rPr>
          <w:rFonts w:ascii="Times New Roman" w:eastAsia="Times New Roman" w:hAnsi="Times New Roman" w:cs="Times New Roman"/>
          <w:b/>
          <w:sz w:val="24"/>
          <w:szCs w:val="24"/>
          <w:lang w:val="lt-LT" w:eastAsia="lt-LT"/>
        </w:rPr>
        <w:t>charakterį</w:t>
      </w:r>
      <w:r w:rsidR="003B390E" w:rsidRPr="00B3028F">
        <w:rPr>
          <w:rFonts w:ascii="Times New Roman" w:eastAsia="Times New Roman" w:hAnsi="Times New Roman" w:cs="Times New Roman"/>
          <w:sz w:val="24"/>
          <w:szCs w:val="24"/>
          <w:lang w:val="lt-LT" w:eastAsia="lt-LT"/>
        </w:rPr>
        <w:t>: Identifikuoti kvapniosios medžiagos s</w:t>
      </w:r>
      <w:r w:rsidR="00F1320F" w:rsidRPr="00B3028F">
        <w:rPr>
          <w:rFonts w:ascii="Times New Roman" w:eastAsia="Times New Roman" w:hAnsi="Times New Roman" w:cs="Times New Roman"/>
          <w:sz w:val="24"/>
          <w:szCs w:val="24"/>
          <w:lang w:val="lt-LT" w:eastAsia="lt-LT"/>
        </w:rPr>
        <w:t xml:space="preserve">uvokimą </w:t>
      </w:r>
      <w:r w:rsidR="00DA6C65" w:rsidRPr="00B3028F">
        <w:rPr>
          <w:rFonts w:ascii="Times New Roman" w:eastAsia="Times New Roman" w:hAnsi="Times New Roman" w:cs="Times New Roman"/>
          <w:sz w:val="24"/>
          <w:szCs w:val="24"/>
          <w:lang w:val="lt-LT" w:eastAsia="lt-LT"/>
        </w:rPr>
        <w:t>yra gana subjektyvu.</w:t>
      </w:r>
      <w:r w:rsidR="004D09CC">
        <w:rPr>
          <w:rStyle w:val="FootnoteReference"/>
          <w:rFonts w:ascii="Times New Roman" w:eastAsia="Times New Roman" w:hAnsi="Times New Roman" w:cs="Times New Roman"/>
          <w:sz w:val="24"/>
          <w:szCs w:val="24"/>
          <w:lang w:val="lt-LT" w:eastAsia="lt-LT"/>
        </w:rPr>
        <w:footnoteReference w:id="18"/>
      </w:r>
      <w:r w:rsidR="004D09CC" w:rsidRPr="00B3028F">
        <w:rPr>
          <w:rFonts w:ascii="Times New Roman" w:eastAsia="Times New Roman" w:hAnsi="Times New Roman" w:cs="Times New Roman"/>
          <w:sz w:val="24"/>
          <w:szCs w:val="24"/>
          <w:lang w:val="lt-LT" w:eastAsia="lt-LT"/>
        </w:rPr>
        <w:t xml:space="preserve"> </w:t>
      </w:r>
    </w:p>
    <w:p w:rsidR="00E20BB0" w:rsidRPr="00B3028F" w:rsidRDefault="008F690C" w:rsidP="0001195D">
      <w:pPr>
        <w:pStyle w:val="ListParagraph"/>
        <w:numPr>
          <w:ilvl w:val="0"/>
          <w:numId w:val="3"/>
        </w:numPr>
        <w:spacing w:after="0" w:line="360" w:lineRule="auto"/>
        <w:jc w:val="both"/>
        <w:rPr>
          <w:rStyle w:val="hps"/>
          <w:rFonts w:ascii="Times New Roman" w:eastAsia="Times New Roman" w:hAnsi="Times New Roman" w:cs="Times New Roman"/>
          <w:b/>
          <w:sz w:val="24"/>
          <w:szCs w:val="24"/>
          <w:lang w:val="lt-LT" w:eastAsia="lt-LT"/>
        </w:rPr>
      </w:pPr>
      <w:proofErr w:type="spellStart"/>
      <w:r w:rsidRPr="00B3028F">
        <w:rPr>
          <w:rFonts w:ascii="Times New Roman" w:eastAsia="Times New Roman" w:hAnsi="Times New Roman" w:cs="Times New Roman"/>
          <w:b/>
          <w:sz w:val="24"/>
          <w:szCs w:val="24"/>
          <w:lang w:val="lt-LT" w:eastAsia="lt-LT"/>
        </w:rPr>
        <w:t>hedoninį</w:t>
      </w:r>
      <w:proofErr w:type="spellEnd"/>
      <w:r w:rsidRPr="00B3028F">
        <w:rPr>
          <w:rFonts w:ascii="Times New Roman" w:eastAsia="Times New Roman" w:hAnsi="Times New Roman" w:cs="Times New Roman"/>
          <w:b/>
          <w:sz w:val="24"/>
          <w:szCs w:val="24"/>
          <w:lang w:val="lt-LT" w:eastAsia="lt-LT"/>
        </w:rPr>
        <w:t xml:space="preserve"> pobūdį</w:t>
      </w:r>
      <w:r w:rsidR="007F051F" w:rsidRPr="00B3028F">
        <w:rPr>
          <w:rFonts w:ascii="Times New Roman" w:eastAsia="Times New Roman" w:hAnsi="Times New Roman" w:cs="Times New Roman"/>
          <w:sz w:val="24"/>
          <w:szCs w:val="24"/>
          <w:lang w:val="lt-LT" w:eastAsia="lt-LT"/>
        </w:rPr>
        <w:t xml:space="preserve">: </w:t>
      </w:r>
      <w:r w:rsidR="003B390E" w:rsidRPr="00B3028F">
        <w:rPr>
          <w:rFonts w:ascii="Times New Roman" w:eastAsia="Times New Roman" w:hAnsi="Times New Roman" w:cs="Times New Roman"/>
          <w:sz w:val="24"/>
          <w:szCs w:val="24"/>
          <w:lang w:val="lt-LT" w:eastAsia="lt-LT"/>
        </w:rPr>
        <w:t>malon</w:t>
      </w:r>
      <w:r w:rsidRPr="00B3028F">
        <w:rPr>
          <w:rFonts w:ascii="Times New Roman" w:eastAsia="Times New Roman" w:hAnsi="Times New Roman" w:cs="Times New Roman"/>
          <w:sz w:val="24"/>
          <w:szCs w:val="24"/>
          <w:lang w:val="lt-LT" w:eastAsia="lt-LT"/>
        </w:rPr>
        <w:t>ius ar nemalonius kvapu</w:t>
      </w:r>
      <w:r w:rsidR="003B390E" w:rsidRPr="00B3028F">
        <w:rPr>
          <w:rFonts w:ascii="Times New Roman" w:eastAsia="Times New Roman" w:hAnsi="Times New Roman" w:cs="Times New Roman"/>
          <w:sz w:val="24"/>
          <w:szCs w:val="24"/>
          <w:lang w:val="lt-LT" w:eastAsia="lt-LT"/>
        </w:rPr>
        <w:t>s</w:t>
      </w:r>
      <w:r w:rsidR="00DA6C65" w:rsidRPr="00B3028F">
        <w:rPr>
          <w:rFonts w:ascii="Times New Roman" w:eastAsia="Times New Roman" w:hAnsi="Times New Roman" w:cs="Times New Roman"/>
          <w:b/>
          <w:sz w:val="24"/>
          <w:szCs w:val="24"/>
          <w:lang w:val="lt-LT" w:eastAsia="lt-LT"/>
        </w:rPr>
        <w:t>.</w:t>
      </w:r>
      <w:r w:rsidR="003B390E" w:rsidRPr="00B3028F">
        <w:rPr>
          <w:rFonts w:ascii="Times New Roman" w:eastAsia="Times New Roman" w:hAnsi="Times New Roman" w:cs="Times New Roman"/>
          <w:b/>
          <w:sz w:val="24"/>
          <w:szCs w:val="24"/>
          <w:lang w:val="lt-LT" w:eastAsia="lt-LT"/>
        </w:rPr>
        <w:t xml:space="preserve"> </w:t>
      </w:r>
      <w:proofErr w:type="spellStart"/>
      <w:r w:rsidR="003B390E" w:rsidRPr="00B3028F">
        <w:rPr>
          <w:rFonts w:ascii="Times New Roman" w:eastAsia="Times New Roman" w:hAnsi="Times New Roman" w:cs="Times New Roman"/>
          <w:sz w:val="24"/>
          <w:szCs w:val="24"/>
          <w:lang w:val="lt-LT" w:eastAsia="lt-LT"/>
        </w:rPr>
        <w:t>Hedoni</w:t>
      </w:r>
      <w:r w:rsidR="003F7496" w:rsidRPr="00B3028F">
        <w:rPr>
          <w:rFonts w:ascii="Times New Roman" w:eastAsia="Times New Roman" w:hAnsi="Times New Roman" w:cs="Times New Roman"/>
          <w:sz w:val="24"/>
          <w:szCs w:val="24"/>
          <w:lang w:val="lt-LT" w:eastAsia="lt-LT"/>
        </w:rPr>
        <w:t>ni</w:t>
      </w:r>
      <w:r w:rsidR="003B390E" w:rsidRPr="00B3028F">
        <w:rPr>
          <w:rFonts w:ascii="Times New Roman" w:eastAsia="Times New Roman" w:hAnsi="Times New Roman" w:cs="Times New Roman"/>
          <w:sz w:val="24"/>
          <w:szCs w:val="24"/>
          <w:lang w:val="lt-LT" w:eastAsia="lt-LT"/>
        </w:rPr>
        <w:t>s</w:t>
      </w:r>
      <w:proofErr w:type="spellEnd"/>
      <w:r w:rsidR="003B390E" w:rsidRPr="00B3028F">
        <w:rPr>
          <w:rFonts w:ascii="Times New Roman" w:eastAsia="Times New Roman" w:hAnsi="Times New Roman" w:cs="Times New Roman"/>
          <w:sz w:val="24"/>
          <w:szCs w:val="24"/>
          <w:lang w:val="lt-LT" w:eastAsia="lt-LT"/>
        </w:rPr>
        <w:t xml:space="preserve"> balas – eksperimentiniu būdu </w:t>
      </w:r>
      <w:r w:rsidR="003B390E" w:rsidRPr="00B3028F">
        <w:rPr>
          <w:rFonts w:ascii="Times New Roman" w:eastAsia="Times New Roman" w:hAnsi="Times New Roman" w:cs="Times New Roman"/>
          <w:b/>
          <w:sz w:val="24"/>
          <w:szCs w:val="24"/>
          <w:lang w:val="lt-LT" w:eastAsia="lt-LT"/>
        </w:rPr>
        <w:t>nustaty</w:t>
      </w:r>
      <w:r w:rsidR="00C765F3" w:rsidRPr="00B3028F">
        <w:rPr>
          <w:rFonts w:ascii="Times New Roman" w:eastAsia="Times New Roman" w:hAnsi="Times New Roman" w:cs="Times New Roman"/>
          <w:b/>
          <w:sz w:val="24"/>
          <w:szCs w:val="24"/>
          <w:lang w:val="lt-LT" w:eastAsia="lt-LT"/>
        </w:rPr>
        <w:t>tas</w:t>
      </w:r>
      <w:r w:rsidR="00F1320F" w:rsidRPr="00B3028F">
        <w:rPr>
          <w:rFonts w:ascii="Times New Roman" w:eastAsia="Times New Roman" w:hAnsi="Times New Roman" w:cs="Times New Roman"/>
          <w:sz w:val="24"/>
          <w:szCs w:val="24"/>
          <w:lang w:val="lt-LT" w:eastAsia="lt-LT"/>
        </w:rPr>
        <w:t xml:space="preserve"> balas, apibūdinantis santykinį</w:t>
      </w:r>
      <w:r w:rsidR="003B390E" w:rsidRPr="00B3028F">
        <w:rPr>
          <w:rFonts w:ascii="Times New Roman" w:eastAsia="Times New Roman" w:hAnsi="Times New Roman" w:cs="Times New Roman"/>
          <w:sz w:val="24"/>
          <w:szCs w:val="24"/>
          <w:lang w:val="lt-LT" w:eastAsia="lt-LT"/>
        </w:rPr>
        <w:t xml:space="preserve"> kvapo malonumą ar nemalonumą. </w:t>
      </w:r>
      <w:r w:rsidR="00205830" w:rsidRPr="00B3028F">
        <w:rPr>
          <w:rFonts w:ascii="Times New Roman" w:eastAsia="Times New Roman" w:hAnsi="Times New Roman" w:cs="Times New Roman"/>
          <w:sz w:val="24"/>
          <w:szCs w:val="24"/>
          <w:lang w:val="lt-LT" w:eastAsia="lt-LT"/>
        </w:rPr>
        <w:t>K</w:t>
      </w:r>
      <w:r w:rsidR="00C765F3" w:rsidRPr="00B3028F">
        <w:rPr>
          <w:rStyle w:val="hps"/>
          <w:rFonts w:ascii="Times New Roman" w:hAnsi="Times New Roman" w:cs="Times New Roman"/>
          <w:sz w:val="24"/>
          <w:szCs w:val="24"/>
          <w:lang w:val="lt-LT"/>
        </w:rPr>
        <w:t>vapo sudė</w:t>
      </w:r>
      <w:r w:rsidR="003B390E" w:rsidRPr="00B3028F">
        <w:rPr>
          <w:rStyle w:val="hps"/>
          <w:rFonts w:ascii="Times New Roman" w:hAnsi="Times New Roman" w:cs="Times New Roman"/>
          <w:sz w:val="24"/>
          <w:szCs w:val="24"/>
          <w:lang w:val="lt-LT"/>
        </w:rPr>
        <w:t xml:space="preserve">tį lemia daugelis komponentų, bet itin </w:t>
      </w:r>
      <w:r w:rsidR="004F595B" w:rsidRPr="00B3028F">
        <w:rPr>
          <w:rStyle w:val="hps"/>
          <w:rFonts w:ascii="Times New Roman" w:hAnsi="Times New Roman" w:cs="Times New Roman"/>
          <w:sz w:val="24"/>
          <w:szCs w:val="24"/>
          <w:lang w:val="lt-LT"/>
        </w:rPr>
        <w:t>svarbios kvapo medžiagos yra NH³ (amoniakas) ir H²</w:t>
      </w:r>
      <w:r w:rsidR="003B390E" w:rsidRPr="00B3028F">
        <w:rPr>
          <w:rStyle w:val="hps"/>
          <w:rFonts w:ascii="Times New Roman" w:hAnsi="Times New Roman" w:cs="Times New Roman"/>
          <w:sz w:val="24"/>
          <w:szCs w:val="24"/>
          <w:lang w:val="lt-LT"/>
        </w:rPr>
        <w:t>S (sieros vandenilis)</w:t>
      </w:r>
      <w:r w:rsidR="00205830" w:rsidRPr="00B3028F">
        <w:rPr>
          <w:rStyle w:val="hps"/>
          <w:rFonts w:ascii="Times New Roman" w:hAnsi="Times New Roman" w:cs="Times New Roman"/>
          <w:sz w:val="24"/>
          <w:szCs w:val="24"/>
          <w:lang w:val="lt-LT"/>
        </w:rPr>
        <w:t>.</w:t>
      </w:r>
      <w:r w:rsidR="00804162" w:rsidRPr="00B3028F">
        <w:rPr>
          <w:rStyle w:val="hps"/>
          <w:rFonts w:ascii="Times New Roman" w:hAnsi="Times New Roman" w:cs="Times New Roman"/>
          <w:color w:val="FF0000"/>
          <w:sz w:val="24"/>
          <w:szCs w:val="24"/>
          <w:lang w:val="lt-LT"/>
        </w:rPr>
        <w:t xml:space="preserve"> </w:t>
      </w:r>
      <w:r w:rsidR="00804162" w:rsidRPr="00B3028F">
        <w:rPr>
          <w:rStyle w:val="hps"/>
          <w:rFonts w:ascii="Times New Roman" w:hAnsi="Times New Roman" w:cs="Times New Roman"/>
          <w:sz w:val="24"/>
          <w:szCs w:val="24"/>
          <w:lang w:val="lt-LT"/>
        </w:rPr>
        <w:t xml:space="preserve">Kvapą perneša, </w:t>
      </w:r>
      <w:r w:rsidR="00205830" w:rsidRPr="00B3028F">
        <w:rPr>
          <w:rStyle w:val="hps"/>
          <w:rFonts w:ascii="Times New Roman" w:hAnsi="Times New Roman" w:cs="Times New Roman"/>
          <w:sz w:val="24"/>
          <w:szCs w:val="24"/>
          <w:lang w:val="lt-LT"/>
        </w:rPr>
        <w:t>sugeria ir po to skleidžia dulkė</w:t>
      </w:r>
      <w:r w:rsidR="00804162" w:rsidRPr="00B3028F">
        <w:rPr>
          <w:rStyle w:val="hps"/>
          <w:rFonts w:ascii="Times New Roman" w:hAnsi="Times New Roman" w:cs="Times New Roman"/>
          <w:sz w:val="24"/>
          <w:szCs w:val="24"/>
          <w:lang w:val="lt-LT"/>
        </w:rPr>
        <w:t>s.</w:t>
      </w:r>
      <w:r w:rsidR="00875403" w:rsidRPr="00B3028F">
        <w:rPr>
          <w:rStyle w:val="FootnoteReference"/>
          <w:rFonts w:ascii="Times New Roman" w:hAnsi="Times New Roman" w:cs="Times New Roman"/>
          <w:sz w:val="24"/>
          <w:szCs w:val="24"/>
          <w:lang w:val="lt-LT"/>
        </w:rPr>
        <w:footnoteReference w:id="19"/>
      </w:r>
      <w:r w:rsidR="00D023BF" w:rsidRPr="00B3028F">
        <w:rPr>
          <w:rStyle w:val="hps"/>
          <w:rFonts w:ascii="Times New Roman" w:hAnsi="Times New Roman" w:cs="Times New Roman"/>
          <w:sz w:val="24"/>
          <w:szCs w:val="24"/>
          <w:lang w:val="lt-LT"/>
        </w:rPr>
        <w:t xml:space="preserve"> Sieros vandenilis yra ne tik nemalonaus kvapo, bet ir la</w:t>
      </w:r>
      <w:r w:rsidR="00205830" w:rsidRPr="00B3028F">
        <w:rPr>
          <w:rStyle w:val="hps"/>
          <w:rFonts w:ascii="Times New Roman" w:hAnsi="Times New Roman" w:cs="Times New Roman"/>
          <w:sz w:val="24"/>
          <w:szCs w:val="24"/>
          <w:lang w:val="lt-LT"/>
        </w:rPr>
        <w:t>bai pavojingos dujos, jo išsiskyrimą</w:t>
      </w:r>
      <w:r w:rsidRPr="00B3028F">
        <w:rPr>
          <w:rStyle w:val="hps"/>
          <w:rFonts w:ascii="Times New Roman" w:hAnsi="Times New Roman" w:cs="Times New Roman"/>
          <w:sz w:val="24"/>
          <w:szCs w:val="24"/>
          <w:lang w:val="lt-LT"/>
        </w:rPr>
        <w:t xml:space="preserve"> skatina beorė aplinka. Amoniako išsiskyrimui</w:t>
      </w:r>
      <w:r w:rsidR="00D023BF" w:rsidRPr="00B3028F">
        <w:rPr>
          <w:rStyle w:val="hps"/>
          <w:rFonts w:ascii="Times New Roman" w:hAnsi="Times New Roman" w:cs="Times New Roman"/>
          <w:sz w:val="24"/>
          <w:szCs w:val="24"/>
          <w:lang w:val="lt-LT"/>
        </w:rPr>
        <w:t xml:space="preserve"> </w:t>
      </w:r>
      <w:r w:rsidRPr="00B3028F">
        <w:rPr>
          <w:rStyle w:val="hps"/>
          <w:rFonts w:ascii="Times New Roman" w:hAnsi="Times New Roman" w:cs="Times New Roman"/>
          <w:sz w:val="24"/>
          <w:szCs w:val="24"/>
          <w:lang w:val="lt-LT"/>
        </w:rPr>
        <w:t>reikalingas oras.</w:t>
      </w:r>
    </w:p>
    <w:p w:rsidR="00E20BB0" w:rsidRPr="00FF64AC" w:rsidRDefault="00C55178" w:rsidP="0001195D">
      <w:pPr>
        <w:pStyle w:val="ListParagraph"/>
        <w:numPr>
          <w:ilvl w:val="0"/>
          <w:numId w:val="3"/>
        </w:numPr>
        <w:spacing w:after="0" w:line="360" w:lineRule="auto"/>
        <w:jc w:val="both"/>
        <w:rPr>
          <w:rFonts w:ascii="Times New Roman" w:eastAsia="Times New Roman" w:hAnsi="Times New Roman" w:cs="Times New Roman"/>
          <w:b/>
          <w:sz w:val="24"/>
          <w:szCs w:val="24"/>
          <w:lang w:val="lt-LT" w:eastAsia="lt-LT"/>
        </w:rPr>
      </w:pPr>
      <w:proofErr w:type="spellStart"/>
      <w:r w:rsidRPr="00FF64AC">
        <w:rPr>
          <w:rFonts w:ascii="Times New Roman" w:eastAsia="Times New Roman" w:hAnsi="Times New Roman" w:cs="Times New Roman"/>
          <w:b/>
          <w:sz w:val="24"/>
          <w:szCs w:val="24"/>
          <w:lang w:val="lt-LT" w:eastAsia="lt-LT"/>
        </w:rPr>
        <w:lastRenderedPageBreak/>
        <w:t>pastebimumą</w:t>
      </w:r>
      <w:proofErr w:type="spellEnd"/>
      <w:r w:rsidR="003B390E" w:rsidRPr="00FF64AC">
        <w:rPr>
          <w:rFonts w:ascii="Times New Roman" w:eastAsia="Times New Roman" w:hAnsi="Times New Roman" w:cs="Times New Roman"/>
          <w:sz w:val="24"/>
          <w:szCs w:val="24"/>
          <w:lang w:val="lt-LT" w:eastAsia="lt-LT"/>
        </w:rPr>
        <w:t xml:space="preserve">: </w:t>
      </w:r>
      <w:r w:rsidRPr="00FF64AC">
        <w:rPr>
          <w:rFonts w:ascii="Times New Roman" w:eastAsia="Times New Roman" w:hAnsi="Times New Roman" w:cs="Times New Roman"/>
          <w:sz w:val="24"/>
          <w:szCs w:val="24"/>
          <w:lang w:val="lt-LT" w:eastAsia="lt-LT"/>
        </w:rPr>
        <w:t>Kvapas a</w:t>
      </w:r>
      <w:r w:rsidR="00B3028F" w:rsidRPr="00FF64AC">
        <w:rPr>
          <w:rFonts w:ascii="Times New Roman" w:eastAsia="Times New Roman" w:hAnsi="Times New Roman" w:cs="Times New Roman"/>
          <w:sz w:val="24"/>
          <w:szCs w:val="24"/>
          <w:lang w:val="lt-LT" w:eastAsia="lt-LT"/>
        </w:rPr>
        <w:t xml:space="preserve">pibrėžiamas kaip </w:t>
      </w:r>
      <w:r w:rsidR="003B390E" w:rsidRPr="00FF64AC">
        <w:rPr>
          <w:rFonts w:ascii="Times New Roman" w:eastAsia="Times New Roman" w:hAnsi="Times New Roman" w:cs="Times New Roman"/>
          <w:sz w:val="24"/>
          <w:szCs w:val="24"/>
          <w:lang w:val="lt-LT" w:eastAsia="lt-LT"/>
        </w:rPr>
        <w:t>kvapiųjų medžiagų</w:t>
      </w:r>
      <w:r w:rsidR="00B3028F" w:rsidRPr="00FF64AC">
        <w:rPr>
          <w:rFonts w:ascii="Times New Roman" w:eastAsia="Times New Roman" w:hAnsi="Times New Roman" w:cs="Times New Roman"/>
          <w:sz w:val="24"/>
          <w:szCs w:val="24"/>
          <w:lang w:val="lt-LT" w:eastAsia="lt-LT"/>
        </w:rPr>
        <w:t xml:space="preserve"> praskiedimas</w:t>
      </w:r>
      <w:r w:rsidR="00FF64AC" w:rsidRPr="00FF64AC">
        <w:rPr>
          <w:rFonts w:ascii="Times New Roman" w:eastAsia="Times New Roman" w:hAnsi="Times New Roman" w:cs="Times New Roman"/>
          <w:sz w:val="24"/>
          <w:szCs w:val="24"/>
          <w:lang w:val="lt-LT" w:eastAsia="lt-LT"/>
        </w:rPr>
        <w:t xml:space="preserve"> sumažinant kvapą </w:t>
      </w:r>
      <w:r w:rsidR="00166B64" w:rsidRPr="00FF64AC">
        <w:rPr>
          <w:rFonts w:ascii="Times New Roman" w:eastAsia="Times New Roman" w:hAnsi="Times New Roman" w:cs="Times New Roman"/>
          <w:sz w:val="24"/>
          <w:szCs w:val="24"/>
          <w:lang w:val="lt-LT" w:eastAsia="lt-LT"/>
        </w:rPr>
        <w:t>iki minimalio</w:t>
      </w:r>
      <w:r w:rsidR="003B390E" w:rsidRPr="00FF64AC">
        <w:rPr>
          <w:rFonts w:ascii="Times New Roman" w:eastAsia="Times New Roman" w:hAnsi="Times New Roman" w:cs="Times New Roman"/>
          <w:sz w:val="24"/>
          <w:szCs w:val="24"/>
          <w:lang w:val="lt-LT" w:eastAsia="lt-LT"/>
        </w:rPr>
        <w:t>s koncentracijos</w:t>
      </w:r>
      <w:r w:rsidR="00FF64AC" w:rsidRPr="00FF64AC">
        <w:rPr>
          <w:rFonts w:ascii="Times New Roman" w:eastAsia="Times New Roman" w:hAnsi="Times New Roman" w:cs="Times New Roman"/>
          <w:sz w:val="24"/>
          <w:szCs w:val="24"/>
          <w:lang w:val="lt-LT" w:eastAsia="lt-LT"/>
        </w:rPr>
        <w:t xml:space="preserve"> ribos</w:t>
      </w:r>
      <w:r w:rsidR="002E0E63">
        <w:rPr>
          <w:rFonts w:ascii="Times New Roman" w:eastAsia="Times New Roman" w:hAnsi="Times New Roman" w:cs="Times New Roman"/>
          <w:sz w:val="24"/>
          <w:szCs w:val="24"/>
          <w:lang w:val="lt-LT" w:eastAsia="lt-LT"/>
        </w:rPr>
        <w:t>.</w:t>
      </w:r>
      <w:r w:rsidR="00F1320F" w:rsidRPr="00FF64AC">
        <w:rPr>
          <w:rFonts w:ascii="Times New Roman" w:eastAsia="Times New Roman" w:hAnsi="Times New Roman" w:cs="Times New Roman"/>
          <w:sz w:val="24"/>
          <w:szCs w:val="24"/>
          <w:lang w:val="lt-LT" w:eastAsia="lt-LT"/>
        </w:rPr>
        <w:t xml:space="preserve"> P</w:t>
      </w:r>
      <w:r w:rsidR="00AC63C6" w:rsidRPr="00FF64AC">
        <w:rPr>
          <w:rFonts w:ascii="Times New Roman" w:eastAsia="Times New Roman" w:hAnsi="Times New Roman" w:cs="Times New Roman"/>
          <w:sz w:val="24"/>
          <w:szCs w:val="24"/>
          <w:lang w:val="lt-LT" w:eastAsia="lt-LT"/>
        </w:rPr>
        <w:t xml:space="preserve">ažymėtina, </w:t>
      </w:r>
      <w:r w:rsidR="00F1320F" w:rsidRPr="00FF64AC">
        <w:rPr>
          <w:rFonts w:ascii="Times New Roman" w:eastAsia="Times New Roman" w:hAnsi="Times New Roman" w:cs="Times New Roman"/>
          <w:sz w:val="24"/>
          <w:szCs w:val="24"/>
          <w:lang w:val="lt-LT" w:eastAsia="lt-LT"/>
        </w:rPr>
        <w:t xml:space="preserve">kad </w:t>
      </w:r>
      <w:r w:rsidR="00AC63C6" w:rsidRPr="00FF64AC">
        <w:rPr>
          <w:rFonts w:ascii="Times New Roman" w:eastAsia="Times New Roman" w:hAnsi="Times New Roman" w:cs="Times New Roman"/>
          <w:sz w:val="24"/>
          <w:szCs w:val="24"/>
          <w:lang w:val="lt-LT" w:eastAsia="lt-LT"/>
        </w:rPr>
        <w:t xml:space="preserve">kvapo koncentracija ir ribinės vertės yra apibrėžtos tiek </w:t>
      </w:r>
      <w:r w:rsidR="00166B64" w:rsidRPr="00FF64AC">
        <w:rPr>
          <w:rFonts w:ascii="Times New Roman" w:eastAsia="Times New Roman" w:hAnsi="Times New Roman" w:cs="Times New Roman"/>
          <w:sz w:val="24"/>
          <w:szCs w:val="24"/>
          <w:lang w:val="lt-LT" w:eastAsia="lt-LT"/>
        </w:rPr>
        <w:t>ES</w:t>
      </w:r>
      <w:r w:rsidR="00F1320F" w:rsidRPr="00FF64AC">
        <w:rPr>
          <w:rFonts w:ascii="Times New Roman" w:eastAsia="Times New Roman" w:hAnsi="Times New Roman" w:cs="Times New Roman"/>
          <w:sz w:val="24"/>
          <w:szCs w:val="24"/>
          <w:lang w:val="lt-LT" w:eastAsia="lt-LT"/>
        </w:rPr>
        <w:t>,</w:t>
      </w:r>
      <w:r w:rsidR="00AC63C6" w:rsidRPr="00FF64AC">
        <w:rPr>
          <w:rFonts w:ascii="Times New Roman" w:eastAsia="Times New Roman" w:hAnsi="Times New Roman" w:cs="Times New Roman"/>
          <w:sz w:val="24"/>
          <w:szCs w:val="24"/>
          <w:lang w:val="lt-LT" w:eastAsia="lt-LT"/>
        </w:rPr>
        <w:t xml:space="preserve"> tiek Lietuvoje.</w:t>
      </w:r>
      <w:r w:rsidR="00AC63C6" w:rsidRPr="00FF64AC">
        <w:rPr>
          <w:rStyle w:val="FootnoteReference"/>
          <w:rFonts w:ascii="Times New Roman" w:eastAsia="Times New Roman" w:hAnsi="Times New Roman" w:cs="Times New Roman"/>
          <w:sz w:val="24"/>
          <w:szCs w:val="24"/>
          <w:lang w:val="lt-LT" w:eastAsia="lt-LT"/>
        </w:rPr>
        <w:footnoteReference w:id="20"/>
      </w:r>
    </w:p>
    <w:p w:rsidR="008B611C" w:rsidRPr="00FF64AC" w:rsidRDefault="00E77C61" w:rsidP="00B53ECD">
      <w:pPr>
        <w:autoSpaceDE w:val="0"/>
        <w:autoSpaceDN w:val="0"/>
        <w:adjustRightInd w:val="0"/>
        <w:spacing w:after="0" w:line="360" w:lineRule="auto"/>
        <w:ind w:firstLine="567"/>
        <w:jc w:val="both"/>
        <w:rPr>
          <w:rFonts w:ascii="Times New Roman" w:hAnsi="Times New Roman" w:cs="Times New Roman"/>
          <w:sz w:val="24"/>
          <w:szCs w:val="24"/>
          <w:lang w:val="lt-LT"/>
        </w:rPr>
      </w:pPr>
      <w:r w:rsidRPr="00FF64AC">
        <w:rPr>
          <w:rFonts w:ascii="Times New Roman" w:hAnsi="Times New Roman" w:cs="Times New Roman"/>
          <w:sz w:val="24"/>
          <w:szCs w:val="24"/>
          <w:lang w:val="lt-LT"/>
        </w:rPr>
        <w:t>Kvapo koncentracija matuojam</w:t>
      </w:r>
      <w:r w:rsidR="00205830" w:rsidRPr="00FF64AC">
        <w:rPr>
          <w:rFonts w:ascii="Times New Roman" w:hAnsi="Times New Roman" w:cs="Times New Roman"/>
          <w:sz w:val="24"/>
          <w:szCs w:val="24"/>
          <w:lang w:val="lt-LT"/>
        </w:rPr>
        <w:t>a tarptautiniu vienetu OUE/m³ (</w:t>
      </w:r>
      <w:r w:rsidRPr="00FF64AC">
        <w:rPr>
          <w:rFonts w:ascii="Times New Roman" w:hAnsi="Times New Roman" w:cs="Times New Roman"/>
          <w:sz w:val="24"/>
          <w:szCs w:val="24"/>
          <w:lang w:val="lt-LT"/>
        </w:rPr>
        <w:t xml:space="preserve">angliškai OU – </w:t>
      </w:r>
      <w:r w:rsidR="00FF64AC" w:rsidRPr="00FF64AC">
        <w:rPr>
          <w:rFonts w:ascii="Times New Roman" w:hAnsi="Times New Roman" w:cs="Times New Roman"/>
          <w:sz w:val="24"/>
          <w:szCs w:val="24"/>
          <w:lang w:val="lt-LT"/>
        </w:rPr>
        <w:t>„</w:t>
      </w:r>
      <w:proofErr w:type="spellStart"/>
      <w:r w:rsidRPr="00FF64AC">
        <w:rPr>
          <w:rFonts w:ascii="Times New Roman" w:hAnsi="Times New Roman" w:cs="Times New Roman"/>
          <w:i/>
          <w:sz w:val="24"/>
          <w:szCs w:val="24"/>
          <w:lang w:val="lt-LT"/>
        </w:rPr>
        <w:t>odour</w:t>
      </w:r>
      <w:proofErr w:type="spellEnd"/>
      <w:r w:rsidRPr="00FF64AC">
        <w:rPr>
          <w:rFonts w:ascii="Times New Roman" w:hAnsi="Times New Roman" w:cs="Times New Roman"/>
          <w:i/>
          <w:sz w:val="24"/>
          <w:szCs w:val="24"/>
          <w:lang w:val="lt-LT"/>
        </w:rPr>
        <w:t xml:space="preserve"> </w:t>
      </w:r>
      <w:proofErr w:type="spellStart"/>
      <w:r w:rsidRPr="00FF64AC">
        <w:rPr>
          <w:rFonts w:ascii="Times New Roman" w:hAnsi="Times New Roman" w:cs="Times New Roman"/>
          <w:i/>
          <w:sz w:val="24"/>
          <w:szCs w:val="24"/>
          <w:lang w:val="lt-LT"/>
        </w:rPr>
        <w:t>unit</w:t>
      </w:r>
      <w:proofErr w:type="spellEnd"/>
      <w:r w:rsidR="00FF64AC" w:rsidRPr="00FF64AC">
        <w:rPr>
          <w:rFonts w:ascii="Times New Roman" w:hAnsi="Times New Roman" w:cs="Times New Roman"/>
          <w:i/>
          <w:sz w:val="24"/>
          <w:szCs w:val="24"/>
          <w:lang w:val="lt-LT"/>
        </w:rPr>
        <w:t>“</w:t>
      </w:r>
      <w:r w:rsidRPr="00FF64AC">
        <w:rPr>
          <w:rFonts w:ascii="Times New Roman" w:hAnsi="Times New Roman" w:cs="Times New Roman"/>
          <w:sz w:val="24"/>
          <w:szCs w:val="24"/>
          <w:lang w:val="lt-LT"/>
        </w:rPr>
        <w:t xml:space="preserve">, lietuviškai KV – </w:t>
      </w:r>
      <w:r w:rsidR="00FF64AC" w:rsidRPr="00FF64AC">
        <w:rPr>
          <w:rFonts w:ascii="Times New Roman" w:hAnsi="Times New Roman" w:cs="Times New Roman"/>
          <w:sz w:val="24"/>
          <w:szCs w:val="24"/>
          <w:lang w:val="lt-LT"/>
        </w:rPr>
        <w:t>„</w:t>
      </w:r>
      <w:r w:rsidRPr="00FF64AC">
        <w:rPr>
          <w:rFonts w:ascii="Times New Roman" w:hAnsi="Times New Roman" w:cs="Times New Roman"/>
          <w:sz w:val="24"/>
          <w:szCs w:val="24"/>
          <w:lang w:val="lt-LT"/>
        </w:rPr>
        <w:t>kvapo vienetas</w:t>
      </w:r>
      <w:r w:rsidR="00FF64AC" w:rsidRPr="00FF64AC">
        <w:rPr>
          <w:rFonts w:ascii="Times New Roman" w:hAnsi="Times New Roman" w:cs="Times New Roman"/>
          <w:sz w:val="24"/>
          <w:szCs w:val="24"/>
          <w:lang w:val="lt-LT"/>
        </w:rPr>
        <w:t>“</w:t>
      </w:r>
      <w:r w:rsidRPr="00FF64AC">
        <w:rPr>
          <w:rFonts w:ascii="Times New Roman" w:hAnsi="Times New Roman" w:cs="Times New Roman"/>
          <w:sz w:val="24"/>
          <w:szCs w:val="24"/>
          <w:lang w:val="lt-LT"/>
        </w:rPr>
        <w:t>).</w:t>
      </w:r>
      <w:r w:rsidR="003773C1">
        <w:rPr>
          <w:rStyle w:val="FootnoteReference"/>
          <w:rFonts w:ascii="Times New Roman" w:hAnsi="Times New Roman" w:cs="Times New Roman"/>
          <w:sz w:val="24"/>
          <w:szCs w:val="24"/>
          <w:lang w:val="lt-LT"/>
        </w:rPr>
        <w:footnoteReference w:id="21"/>
      </w:r>
      <w:r w:rsidRPr="00FF64AC">
        <w:rPr>
          <w:rFonts w:ascii="Times New Roman" w:hAnsi="Times New Roman" w:cs="Times New Roman"/>
          <w:sz w:val="24"/>
          <w:szCs w:val="24"/>
          <w:lang w:val="lt-LT"/>
        </w:rPr>
        <w:t xml:space="preserve"> </w:t>
      </w:r>
      <w:r w:rsidR="00F1320F" w:rsidRPr="00FF64AC">
        <w:rPr>
          <w:rFonts w:ascii="Times New Roman" w:hAnsi="Times New Roman" w:cs="Times New Roman"/>
          <w:sz w:val="24"/>
          <w:szCs w:val="24"/>
          <w:lang w:val="lt-LT"/>
        </w:rPr>
        <w:t xml:space="preserve">Pavyzdžiui, </w:t>
      </w:r>
      <w:r w:rsidR="00E20BB0" w:rsidRPr="00FF64AC">
        <w:rPr>
          <w:rFonts w:ascii="Times New Roman" w:hAnsi="Times New Roman" w:cs="Times New Roman"/>
          <w:sz w:val="24"/>
          <w:szCs w:val="24"/>
          <w:lang w:val="lt-LT"/>
        </w:rPr>
        <w:t>1000 OU/m</w:t>
      </w:r>
      <w:r w:rsidR="004F595B" w:rsidRPr="00FF64AC">
        <w:rPr>
          <w:rFonts w:ascii="Times New Roman" w:hAnsi="Times New Roman" w:cs="Times New Roman"/>
          <w:sz w:val="24"/>
          <w:szCs w:val="24"/>
          <w:lang w:val="lt-LT"/>
        </w:rPr>
        <w:t>³</w:t>
      </w:r>
      <w:r w:rsidR="00E20BB0" w:rsidRPr="00FF64AC">
        <w:rPr>
          <w:rFonts w:ascii="Times New Roman" w:hAnsi="Times New Roman" w:cs="Times New Roman"/>
          <w:sz w:val="24"/>
          <w:szCs w:val="24"/>
          <w:lang w:val="lt-LT"/>
        </w:rPr>
        <w:t xml:space="preserve"> reiškia, kad 1 kubinis metras kvapais suskaidyto oro turi būti praskiestas tie</w:t>
      </w:r>
      <w:r w:rsidR="00C765F3" w:rsidRPr="00FF64AC">
        <w:rPr>
          <w:rFonts w:ascii="Times New Roman" w:hAnsi="Times New Roman" w:cs="Times New Roman"/>
          <w:sz w:val="24"/>
          <w:szCs w:val="24"/>
          <w:lang w:val="lt-LT"/>
        </w:rPr>
        <w:t>k pat OU/m</w:t>
      </w:r>
      <w:r w:rsidR="004F595B" w:rsidRPr="00FF64AC">
        <w:rPr>
          <w:rFonts w:ascii="Times New Roman" w:hAnsi="Times New Roman" w:cs="Times New Roman"/>
          <w:sz w:val="24"/>
          <w:szCs w:val="24"/>
          <w:lang w:val="lt-LT"/>
        </w:rPr>
        <w:t>³</w:t>
      </w:r>
      <w:r w:rsidR="00C765F3" w:rsidRPr="00FF64AC">
        <w:rPr>
          <w:rFonts w:ascii="Times New Roman" w:hAnsi="Times New Roman" w:cs="Times New Roman"/>
          <w:sz w:val="24"/>
          <w:szCs w:val="24"/>
          <w:lang w:val="lt-LT"/>
        </w:rPr>
        <w:t xml:space="preserve"> bekvapio kvapo. </w:t>
      </w:r>
      <w:r w:rsidR="00D378ED" w:rsidRPr="00FF64AC">
        <w:rPr>
          <w:rFonts w:ascii="Times New Roman" w:hAnsi="Times New Roman" w:cs="Times New Roman"/>
          <w:sz w:val="24"/>
          <w:szCs w:val="24"/>
          <w:lang w:val="lt-LT"/>
        </w:rPr>
        <w:t>Galiausiai</w:t>
      </w:r>
      <w:r w:rsidR="00E20BB0" w:rsidRPr="00FF64AC">
        <w:rPr>
          <w:rFonts w:ascii="Times New Roman" w:hAnsi="Times New Roman" w:cs="Times New Roman"/>
          <w:sz w:val="24"/>
          <w:szCs w:val="24"/>
          <w:lang w:val="lt-LT"/>
        </w:rPr>
        <w:t xml:space="preserve"> tu</w:t>
      </w:r>
      <w:r w:rsidR="00AC63C6" w:rsidRPr="00FF64AC">
        <w:rPr>
          <w:rFonts w:ascii="Times New Roman" w:hAnsi="Times New Roman" w:cs="Times New Roman"/>
          <w:sz w:val="24"/>
          <w:szCs w:val="24"/>
          <w:lang w:val="lt-LT"/>
        </w:rPr>
        <w:t>ri nelikti jokių blogų kvapų.</w:t>
      </w:r>
      <w:r w:rsidR="00D378ED" w:rsidRPr="00FF64AC">
        <w:rPr>
          <w:rFonts w:ascii="Times New Roman" w:hAnsi="Times New Roman" w:cs="Times New Roman"/>
          <w:sz w:val="24"/>
          <w:szCs w:val="24"/>
          <w:lang w:val="lt-LT"/>
        </w:rPr>
        <w:t xml:space="preserve"> Atsižvelgiant</w:t>
      </w:r>
      <w:r w:rsidR="00E20BB0" w:rsidRPr="00FF64AC">
        <w:rPr>
          <w:rFonts w:ascii="Times New Roman" w:hAnsi="Times New Roman" w:cs="Times New Roman"/>
          <w:sz w:val="24"/>
          <w:szCs w:val="24"/>
          <w:lang w:val="lt-LT"/>
        </w:rPr>
        <w:t xml:space="preserve"> į užsienio šalių patirtį</w:t>
      </w:r>
      <w:r w:rsidR="00205830" w:rsidRPr="00FF64AC">
        <w:rPr>
          <w:rFonts w:ascii="Times New Roman" w:hAnsi="Times New Roman" w:cs="Times New Roman"/>
          <w:sz w:val="24"/>
          <w:szCs w:val="24"/>
          <w:lang w:val="lt-LT"/>
        </w:rPr>
        <w:t>, Lietuvos</w:t>
      </w:r>
      <w:r w:rsidR="00AE4B8F" w:rsidRPr="00FF64AC">
        <w:rPr>
          <w:rFonts w:ascii="Times New Roman" w:hAnsi="Times New Roman" w:cs="Times New Roman"/>
          <w:sz w:val="24"/>
          <w:szCs w:val="24"/>
          <w:lang w:val="lt-LT"/>
        </w:rPr>
        <w:t xml:space="preserve"> </w:t>
      </w:r>
      <w:r w:rsidR="00E20BB0" w:rsidRPr="00FF64AC">
        <w:rPr>
          <w:rFonts w:ascii="Times New Roman" w:hAnsi="Times New Roman" w:cs="Times New Roman"/>
          <w:sz w:val="24"/>
          <w:szCs w:val="24"/>
          <w:lang w:val="lt-LT"/>
        </w:rPr>
        <w:t xml:space="preserve">HN 121:2010 nustatyta </w:t>
      </w:r>
      <w:r w:rsidR="00E20BB0" w:rsidRPr="00FF64AC">
        <w:rPr>
          <w:rFonts w:ascii="Times New Roman" w:hAnsi="Times New Roman" w:cs="Times New Roman"/>
          <w:b/>
          <w:sz w:val="24"/>
          <w:szCs w:val="24"/>
          <w:lang w:val="lt-LT"/>
        </w:rPr>
        <w:t>kvapo ribinė vertė</w:t>
      </w:r>
      <w:r w:rsidR="00FF64AC" w:rsidRPr="00FF64AC">
        <w:rPr>
          <w:rFonts w:ascii="Times New Roman" w:hAnsi="Times New Roman" w:cs="Times New Roman"/>
          <w:b/>
          <w:sz w:val="24"/>
          <w:szCs w:val="24"/>
          <w:lang w:val="lt-LT"/>
        </w:rPr>
        <w:t xml:space="preserve"> yra</w:t>
      </w:r>
      <w:r w:rsidR="00E20BB0" w:rsidRPr="00FF64AC">
        <w:rPr>
          <w:rFonts w:ascii="Times New Roman" w:hAnsi="Times New Roman" w:cs="Times New Roman"/>
          <w:b/>
          <w:sz w:val="24"/>
          <w:szCs w:val="24"/>
          <w:lang w:val="lt-LT"/>
        </w:rPr>
        <w:t xml:space="preserve"> – 8 europiniai kvapo vienetai</w:t>
      </w:r>
      <w:r w:rsidR="00311F6D" w:rsidRPr="00FF64AC">
        <w:rPr>
          <w:rFonts w:ascii="Times New Roman" w:hAnsi="Times New Roman" w:cs="Times New Roman"/>
          <w:b/>
          <w:sz w:val="24"/>
          <w:szCs w:val="24"/>
          <w:lang w:val="lt-LT"/>
        </w:rPr>
        <w:t>.</w:t>
      </w:r>
      <w:r w:rsidR="002E0E63">
        <w:rPr>
          <w:rStyle w:val="FootnoteReference"/>
          <w:rFonts w:ascii="Times New Roman" w:hAnsi="Times New Roman" w:cs="Times New Roman"/>
          <w:b/>
          <w:sz w:val="24"/>
          <w:szCs w:val="24"/>
          <w:lang w:val="lt-LT"/>
        </w:rPr>
        <w:footnoteReference w:id="22"/>
      </w:r>
      <w:r w:rsidR="002E0E63" w:rsidRPr="00FF64AC">
        <w:rPr>
          <w:rFonts w:ascii="Times New Roman" w:hAnsi="Times New Roman" w:cs="Times New Roman"/>
          <w:sz w:val="24"/>
          <w:szCs w:val="24"/>
          <w:lang w:val="lt-LT"/>
        </w:rPr>
        <w:t xml:space="preserve"> </w:t>
      </w:r>
    </w:p>
    <w:p w:rsidR="00E20BB0" w:rsidRPr="00FF64AC" w:rsidRDefault="00D23AAC" w:rsidP="0001195D">
      <w:pPr>
        <w:pStyle w:val="ListParagraph"/>
        <w:numPr>
          <w:ilvl w:val="0"/>
          <w:numId w:val="3"/>
        </w:numPr>
        <w:spacing w:line="360" w:lineRule="auto"/>
        <w:jc w:val="both"/>
        <w:rPr>
          <w:rFonts w:eastAsia="Times New Roman"/>
          <w:sz w:val="24"/>
          <w:szCs w:val="24"/>
          <w:lang w:val="lt-LT"/>
        </w:rPr>
      </w:pPr>
      <w:r w:rsidRPr="00FF64AC">
        <w:rPr>
          <w:rFonts w:eastAsia="Times New Roman"/>
          <w:b/>
          <w:sz w:val="24"/>
          <w:szCs w:val="24"/>
          <w:lang w:val="lt-LT" w:eastAsia="lt-LT"/>
        </w:rPr>
        <w:t>intensyvumą</w:t>
      </w:r>
      <w:r w:rsidR="00FF64AC" w:rsidRPr="00FF64AC">
        <w:rPr>
          <w:rFonts w:eastAsia="Times New Roman"/>
          <w:sz w:val="24"/>
          <w:szCs w:val="24"/>
          <w:lang w:val="lt-LT" w:eastAsia="lt-LT"/>
        </w:rPr>
        <w:t>, kuris p</w:t>
      </w:r>
      <w:r w:rsidR="008B611C" w:rsidRPr="00FF64AC">
        <w:rPr>
          <w:rFonts w:eastAsia="Times New Roman"/>
          <w:sz w:val="24"/>
          <w:szCs w:val="24"/>
          <w:lang w:val="lt-LT" w:eastAsia="lt-LT"/>
        </w:rPr>
        <w:t>aprastai priklauso nuo kvapiosios medžiagos koncentracijos</w:t>
      </w:r>
      <w:r w:rsidR="00B511AB" w:rsidRPr="00FF64AC">
        <w:rPr>
          <w:rFonts w:eastAsia="Times New Roman"/>
          <w:sz w:val="24"/>
          <w:szCs w:val="24"/>
          <w:lang w:val="lt-LT" w:eastAsia="lt-LT"/>
        </w:rPr>
        <w:t>.</w:t>
      </w:r>
      <w:r w:rsidR="002E0E63" w:rsidRPr="00FF64AC">
        <w:rPr>
          <w:rFonts w:eastAsia="Times New Roman"/>
          <w:sz w:val="24"/>
          <w:szCs w:val="24"/>
          <w:lang w:val="lt-LT" w:eastAsia="lt-LT"/>
        </w:rPr>
        <w:t xml:space="preserve"> </w:t>
      </w:r>
      <w:r w:rsidR="008B611C" w:rsidRPr="00FF64AC">
        <w:rPr>
          <w:rFonts w:eastAsia="Times New Roman"/>
          <w:sz w:val="24"/>
          <w:szCs w:val="24"/>
          <w:lang w:val="lt-LT" w:eastAsia="lt-LT"/>
        </w:rPr>
        <w:t>Tai reiškia, kad kuo kvapniosios medžiagos sudėtis yra</w:t>
      </w:r>
      <w:r w:rsidR="00D378ED" w:rsidRPr="00FF64AC">
        <w:rPr>
          <w:rFonts w:eastAsia="Times New Roman"/>
          <w:sz w:val="24"/>
          <w:szCs w:val="24"/>
          <w:lang w:val="lt-LT" w:eastAsia="lt-LT"/>
        </w:rPr>
        <w:t xml:space="preserve"> stipresnė bei sudėtingesnė, kvapas bus intensyvesnis</w:t>
      </w:r>
      <w:r w:rsidR="008B611C" w:rsidRPr="00FF64AC">
        <w:rPr>
          <w:rFonts w:eastAsia="Times New Roman"/>
          <w:sz w:val="24"/>
          <w:szCs w:val="24"/>
          <w:lang w:val="lt-LT" w:eastAsia="lt-LT"/>
        </w:rPr>
        <w:t>. Iš to galima daryti prielaidą, kad kvapų intensyvumas gali lemti kvapo pavojingumą.</w:t>
      </w:r>
      <w:r w:rsidR="008B611C" w:rsidRPr="00FF64AC">
        <w:rPr>
          <w:rStyle w:val="hps"/>
          <w:rFonts w:ascii="Times New Roman" w:hAnsi="Times New Roman" w:cs="Times New Roman"/>
          <w:sz w:val="24"/>
          <w:szCs w:val="24"/>
          <w:lang w:val="lt-LT"/>
        </w:rPr>
        <w:t xml:space="preserve"> </w:t>
      </w:r>
      <w:r w:rsidR="00E20BB0" w:rsidRPr="00FF64AC">
        <w:rPr>
          <w:rFonts w:ascii="Times New Roman" w:hAnsi="Times New Roman" w:cs="Times New Roman"/>
          <w:sz w:val="24"/>
          <w:szCs w:val="24"/>
          <w:lang w:val="lt-LT"/>
        </w:rPr>
        <w:t>Remiantis laboratoriniais tyrimais kvapus pagal intensyvumą galima suskirstyti</w:t>
      </w:r>
      <w:r w:rsidR="00FF64AC">
        <w:rPr>
          <w:rFonts w:ascii="Times New Roman" w:hAnsi="Times New Roman" w:cs="Times New Roman"/>
          <w:sz w:val="24"/>
          <w:szCs w:val="24"/>
          <w:lang w:val="lt-LT"/>
        </w:rPr>
        <w:t xml:space="preserve"> pagal</w:t>
      </w:r>
      <w:r w:rsidR="00AC63C6" w:rsidRPr="00FF64AC">
        <w:rPr>
          <w:rFonts w:ascii="Times New Roman" w:hAnsi="Times New Roman" w:cs="Times New Roman"/>
          <w:sz w:val="24"/>
          <w:szCs w:val="24"/>
          <w:lang w:val="lt-LT"/>
        </w:rPr>
        <w:t>:</w:t>
      </w:r>
      <w:bookmarkStart w:id="29" w:name="_Ref374735030"/>
      <w:r w:rsidR="00AC63C6" w:rsidRPr="00FF64AC">
        <w:rPr>
          <w:rStyle w:val="FootnoteReference"/>
          <w:rFonts w:ascii="Times New Roman" w:hAnsi="Times New Roman" w:cs="Times New Roman"/>
          <w:sz w:val="24"/>
          <w:szCs w:val="24"/>
        </w:rPr>
        <w:footnoteReference w:id="23"/>
      </w:r>
      <w:bookmarkEnd w:id="29"/>
    </w:p>
    <w:p w:rsidR="00E20BB0" w:rsidRPr="00FF64AC" w:rsidRDefault="00E20BB0" w:rsidP="0001195D">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lang w:val="lt-LT"/>
        </w:rPr>
      </w:pPr>
      <w:r w:rsidRPr="00FF64AC">
        <w:rPr>
          <w:rFonts w:ascii="Times New Roman" w:hAnsi="Times New Roman" w:cs="Times New Roman"/>
          <w:sz w:val="24"/>
          <w:szCs w:val="24"/>
          <w:lang w:val="lt-LT"/>
        </w:rPr>
        <w:t>1 OUE/m</w:t>
      </w:r>
      <w:r w:rsidR="004F595B" w:rsidRPr="00FF64AC">
        <w:rPr>
          <w:rFonts w:ascii="Times New Roman" w:hAnsi="Times New Roman" w:cs="Times New Roman"/>
          <w:sz w:val="24"/>
          <w:szCs w:val="24"/>
          <w:lang w:val="lt-LT"/>
        </w:rPr>
        <w:t>³</w:t>
      </w:r>
      <w:r w:rsidR="00094A36" w:rsidRPr="00FF64AC">
        <w:rPr>
          <w:rFonts w:ascii="Times New Roman" w:hAnsi="Times New Roman" w:cs="Times New Roman"/>
          <w:sz w:val="24"/>
          <w:szCs w:val="24"/>
          <w:lang w:val="lt-LT"/>
        </w:rPr>
        <w:t xml:space="preserve"> </w:t>
      </w:r>
      <w:r w:rsidR="00FF64AC" w:rsidRPr="00FF64AC">
        <w:rPr>
          <w:rFonts w:ascii="Times New Roman" w:hAnsi="Times New Roman" w:cs="Times New Roman"/>
          <w:sz w:val="24"/>
          <w:szCs w:val="24"/>
          <w:lang w:val="lt-LT"/>
        </w:rPr>
        <w:t>kvapo nustatymo ribą</w:t>
      </w:r>
      <w:r w:rsidRPr="00FF64AC">
        <w:rPr>
          <w:rFonts w:ascii="Times New Roman" w:hAnsi="Times New Roman" w:cs="Times New Roman"/>
          <w:sz w:val="24"/>
          <w:szCs w:val="24"/>
          <w:lang w:val="lt-LT"/>
        </w:rPr>
        <w:t>;</w:t>
      </w:r>
    </w:p>
    <w:p w:rsidR="00E20BB0" w:rsidRPr="00FF64AC" w:rsidRDefault="00E20BB0" w:rsidP="0001195D">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lang w:val="lt-LT"/>
        </w:rPr>
      </w:pPr>
      <w:r w:rsidRPr="00FF64AC">
        <w:rPr>
          <w:rFonts w:ascii="Times New Roman" w:hAnsi="Times New Roman" w:cs="Times New Roman"/>
          <w:sz w:val="24"/>
          <w:szCs w:val="24"/>
          <w:lang w:val="lt-LT"/>
        </w:rPr>
        <w:t>5 OUE/m</w:t>
      </w:r>
      <w:r w:rsidR="004F595B" w:rsidRPr="00FF64AC">
        <w:rPr>
          <w:rFonts w:ascii="Times New Roman" w:hAnsi="Times New Roman" w:cs="Times New Roman"/>
          <w:sz w:val="24"/>
          <w:szCs w:val="24"/>
          <w:lang w:val="lt-LT"/>
        </w:rPr>
        <w:t>³</w:t>
      </w:r>
      <w:r w:rsidR="00FF64AC" w:rsidRPr="00FF64AC">
        <w:rPr>
          <w:rFonts w:ascii="Times New Roman" w:hAnsi="Times New Roman" w:cs="Times New Roman"/>
          <w:sz w:val="24"/>
          <w:szCs w:val="24"/>
          <w:lang w:val="lt-LT"/>
        </w:rPr>
        <w:t xml:space="preserve"> silpno kvapo vertę</w:t>
      </w:r>
      <w:r w:rsidRPr="00FF64AC">
        <w:rPr>
          <w:rFonts w:ascii="Times New Roman" w:hAnsi="Times New Roman" w:cs="Times New Roman"/>
          <w:sz w:val="24"/>
          <w:szCs w:val="24"/>
          <w:lang w:val="lt-LT"/>
        </w:rPr>
        <w:t>;</w:t>
      </w:r>
    </w:p>
    <w:p w:rsidR="00AE4B8F" w:rsidRPr="00FF64AC" w:rsidRDefault="00E20BB0" w:rsidP="00205830">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lang w:val="lt-LT"/>
        </w:rPr>
      </w:pPr>
      <w:r w:rsidRPr="00FF64AC">
        <w:rPr>
          <w:rFonts w:ascii="Times New Roman" w:hAnsi="Times New Roman" w:cs="Times New Roman"/>
          <w:sz w:val="24"/>
          <w:szCs w:val="24"/>
          <w:lang w:val="lt-LT"/>
        </w:rPr>
        <w:t>10 OUE/m</w:t>
      </w:r>
      <w:r w:rsidR="004F595B" w:rsidRPr="00FF64AC">
        <w:rPr>
          <w:rFonts w:ascii="Times New Roman" w:hAnsi="Times New Roman" w:cs="Times New Roman"/>
          <w:sz w:val="24"/>
          <w:szCs w:val="24"/>
          <w:lang w:val="lt-LT"/>
        </w:rPr>
        <w:t>³</w:t>
      </w:r>
      <w:r w:rsidR="00313C36" w:rsidRPr="00FF64AC">
        <w:rPr>
          <w:rFonts w:ascii="Times New Roman" w:hAnsi="Times New Roman" w:cs="Times New Roman"/>
          <w:sz w:val="24"/>
          <w:szCs w:val="24"/>
          <w:lang w:val="lt-LT"/>
        </w:rPr>
        <w:t xml:space="preserve"> intensyv</w:t>
      </w:r>
      <w:r w:rsidR="00FF64AC" w:rsidRPr="00FF64AC">
        <w:rPr>
          <w:rFonts w:ascii="Times New Roman" w:hAnsi="Times New Roman" w:cs="Times New Roman"/>
          <w:sz w:val="24"/>
          <w:szCs w:val="24"/>
          <w:lang w:val="lt-LT"/>
        </w:rPr>
        <w:t>a</w:t>
      </w:r>
      <w:r w:rsidR="00313C36" w:rsidRPr="00FF64AC">
        <w:rPr>
          <w:rFonts w:ascii="Times New Roman" w:hAnsi="Times New Roman" w:cs="Times New Roman"/>
          <w:sz w:val="24"/>
          <w:szCs w:val="24"/>
          <w:lang w:val="lt-LT"/>
        </w:rPr>
        <w:t>us</w:t>
      </w:r>
      <w:r w:rsidR="00FF64AC" w:rsidRPr="00FF64AC">
        <w:rPr>
          <w:rFonts w:ascii="Times New Roman" w:hAnsi="Times New Roman" w:cs="Times New Roman"/>
          <w:sz w:val="24"/>
          <w:szCs w:val="24"/>
          <w:lang w:val="lt-LT"/>
        </w:rPr>
        <w:t xml:space="preserve"> kvapo vertę</w:t>
      </w:r>
      <w:r w:rsidR="00D378ED" w:rsidRPr="00FF64AC">
        <w:rPr>
          <w:rFonts w:ascii="Times New Roman" w:hAnsi="Times New Roman" w:cs="Times New Roman"/>
          <w:sz w:val="24"/>
          <w:szCs w:val="24"/>
          <w:lang w:val="lt-LT"/>
        </w:rPr>
        <w:t>.</w:t>
      </w:r>
    </w:p>
    <w:p w:rsidR="00E20BB0" w:rsidRPr="00163D0C" w:rsidRDefault="00163D0C" w:rsidP="0001195D">
      <w:pPr>
        <w:pStyle w:val="ListParagraph"/>
        <w:numPr>
          <w:ilvl w:val="0"/>
          <w:numId w:val="3"/>
        </w:numPr>
        <w:spacing w:after="0" w:line="360" w:lineRule="auto"/>
        <w:jc w:val="both"/>
        <w:rPr>
          <w:rFonts w:ascii="Times New Roman" w:eastAsia="Times New Roman" w:hAnsi="Times New Roman" w:cs="Times New Roman"/>
          <w:b/>
          <w:sz w:val="24"/>
          <w:szCs w:val="24"/>
          <w:lang w:val="lt-LT" w:eastAsia="lt-LT"/>
        </w:rPr>
      </w:pPr>
      <w:r w:rsidRPr="00163D0C">
        <w:rPr>
          <w:rFonts w:ascii="Times New Roman" w:eastAsia="Times New Roman" w:hAnsi="Times New Roman" w:cs="Times New Roman"/>
          <w:b/>
          <w:sz w:val="24"/>
          <w:szCs w:val="24"/>
          <w:lang w:val="lt-LT" w:eastAsia="lt-LT"/>
        </w:rPr>
        <w:t>pritaikomumą</w:t>
      </w:r>
      <w:r w:rsidR="003B390E" w:rsidRPr="00163D0C">
        <w:rPr>
          <w:rFonts w:ascii="Times New Roman" w:eastAsia="Times New Roman" w:hAnsi="Times New Roman" w:cs="Times New Roman"/>
          <w:sz w:val="24"/>
          <w:szCs w:val="24"/>
          <w:lang w:val="lt-LT" w:eastAsia="lt-LT"/>
        </w:rPr>
        <w:t>: Pasikartojantis kvapa</w:t>
      </w:r>
      <w:r w:rsidRPr="00163D0C">
        <w:rPr>
          <w:rFonts w:ascii="Times New Roman" w:eastAsia="Times New Roman" w:hAnsi="Times New Roman" w:cs="Times New Roman"/>
          <w:sz w:val="24"/>
          <w:szCs w:val="24"/>
          <w:lang w:val="lt-LT" w:eastAsia="lt-LT"/>
        </w:rPr>
        <w:t>s</w:t>
      </w:r>
      <w:r w:rsidR="00D378ED" w:rsidRPr="00163D0C">
        <w:rPr>
          <w:rFonts w:ascii="Times New Roman" w:eastAsia="Times New Roman" w:hAnsi="Times New Roman" w:cs="Times New Roman"/>
          <w:sz w:val="24"/>
          <w:szCs w:val="24"/>
          <w:lang w:val="lt-LT" w:eastAsia="lt-LT"/>
        </w:rPr>
        <w:t xml:space="preserve"> yra atrankinio pobūdžio, priklausantis</w:t>
      </w:r>
      <w:r w:rsidR="003B390E" w:rsidRPr="00163D0C">
        <w:rPr>
          <w:rFonts w:ascii="Times New Roman" w:eastAsia="Times New Roman" w:hAnsi="Times New Roman" w:cs="Times New Roman"/>
          <w:sz w:val="24"/>
          <w:szCs w:val="24"/>
          <w:lang w:val="lt-LT" w:eastAsia="lt-LT"/>
        </w:rPr>
        <w:t xml:space="preserve"> nuo cheminės medžiagos pobūdžio ir tai gali būti įvertinta.</w:t>
      </w:r>
      <w:r w:rsidR="002E0E63" w:rsidRPr="00163D0C">
        <w:rPr>
          <w:rFonts w:ascii="Times New Roman" w:eastAsia="Times New Roman" w:hAnsi="Times New Roman" w:cs="Times New Roman"/>
          <w:b/>
          <w:sz w:val="24"/>
          <w:szCs w:val="24"/>
          <w:lang w:val="lt-LT" w:eastAsia="lt-LT"/>
        </w:rPr>
        <w:t xml:space="preserve"> </w:t>
      </w:r>
    </w:p>
    <w:p w:rsidR="00B95774" w:rsidRPr="00163D0C" w:rsidRDefault="00AA3D71" w:rsidP="00163D0C">
      <w:pPr>
        <w:spacing w:after="0" w:line="360" w:lineRule="auto"/>
        <w:ind w:firstLine="567"/>
        <w:jc w:val="both"/>
        <w:rPr>
          <w:sz w:val="24"/>
          <w:szCs w:val="24"/>
          <w:lang w:val="lt-LT"/>
        </w:rPr>
      </w:pPr>
      <w:proofErr w:type="spellStart"/>
      <w:r w:rsidRPr="00163D0C">
        <w:rPr>
          <w:sz w:val="24"/>
          <w:szCs w:val="24"/>
          <w:lang w:val="lt-LT"/>
        </w:rPr>
        <w:t>Holtzer</w:t>
      </w:r>
      <w:r w:rsidR="00163D0C" w:rsidRPr="00163D0C">
        <w:rPr>
          <w:sz w:val="24"/>
          <w:szCs w:val="24"/>
          <w:lang w:val="lt-LT"/>
        </w:rPr>
        <w:t>is</w:t>
      </w:r>
      <w:proofErr w:type="spellEnd"/>
      <w:r w:rsidR="00163D0C" w:rsidRPr="00163D0C">
        <w:rPr>
          <w:sz w:val="24"/>
          <w:szCs w:val="24"/>
          <w:lang w:val="lt-LT"/>
        </w:rPr>
        <w:t xml:space="preserve"> ir</w:t>
      </w:r>
      <w:r w:rsidR="00B95774" w:rsidRPr="00163D0C">
        <w:rPr>
          <w:sz w:val="24"/>
          <w:szCs w:val="24"/>
          <w:lang w:val="lt-LT"/>
        </w:rPr>
        <w:t xml:space="preserve"> </w:t>
      </w:r>
      <w:proofErr w:type="spellStart"/>
      <w:r w:rsidR="00B95774" w:rsidRPr="00163D0C">
        <w:rPr>
          <w:sz w:val="24"/>
          <w:szCs w:val="24"/>
          <w:lang w:val="lt-LT"/>
        </w:rPr>
        <w:t>Grabovska</w:t>
      </w:r>
      <w:proofErr w:type="spellEnd"/>
      <w:r w:rsidR="00B95774" w:rsidRPr="00163D0C">
        <w:rPr>
          <w:sz w:val="24"/>
          <w:szCs w:val="24"/>
          <w:lang w:val="lt-LT"/>
        </w:rPr>
        <w:t xml:space="preserve"> straipsnyje</w:t>
      </w:r>
      <w:r w:rsidR="00451393" w:rsidRPr="00163D0C">
        <w:rPr>
          <w:sz w:val="24"/>
          <w:szCs w:val="24"/>
          <w:lang w:val="lt-LT"/>
        </w:rPr>
        <w:t xml:space="preserve"> </w:t>
      </w:r>
      <w:r w:rsidR="00451393" w:rsidRPr="00163D0C">
        <w:rPr>
          <w:i/>
          <w:sz w:val="24"/>
          <w:szCs w:val="24"/>
          <w:lang w:val="lt-LT"/>
        </w:rPr>
        <w:t>„Kvapai liejyklose“</w:t>
      </w:r>
      <w:bookmarkStart w:id="30" w:name="_Ref381814972"/>
      <w:bookmarkStart w:id="31" w:name="_Ref381856030"/>
      <w:r w:rsidR="00B95774" w:rsidRPr="00163D0C">
        <w:rPr>
          <w:rStyle w:val="FootnoteReference"/>
          <w:sz w:val="24"/>
          <w:szCs w:val="24"/>
          <w:lang w:val="lt-LT"/>
        </w:rPr>
        <w:footnoteReference w:id="24"/>
      </w:r>
      <w:bookmarkEnd w:id="30"/>
      <w:bookmarkEnd w:id="31"/>
      <w:r w:rsidR="001D7FFA" w:rsidRPr="00163D0C">
        <w:rPr>
          <w:sz w:val="24"/>
          <w:szCs w:val="24"/>
          <w:lang w:val="lt-LT"/>
        </w:rPr>
        <w:t xml:space="preserve"> pažymi, kad</w:t>
      </w:r>
      <w:r w:rsidR="00B0558A" w:rsidRPr="00163D0C">
        <w:rPr>
          <w:sz w:val="24"/>
          <w:szCs w:val="24"/>
          <w:lang w:val="lt-LT"/>
        </w:rPr>
        <w:t xml:space="preserve"> naujoms, planuojamoms gamykloms</w:t>
      </w:r>
      <w:r w:rsidR="00451393" w:rsidRPr="00163D0C">
        <w:rPr>
          <w:sz w:val="24"/>
          <w:szCs w:val="24"/>
          <w:lang w:val="lt-LT"/>
        </w:rPr>
        <w:t xml:space="preserve"> yra tikras uždavinys</w:t>
      </w:r>
      <w:r w:rsidR="005B0C5D" w:rsidRPr="00163D0C">
        <w:rPr>
          <w:sz w:val="24"/>
          <w:szCs w:val="24"/>
          <w:lang w:val="lt-LT"/>
        </w:rPr>
        <w:t xml:space="preserve"> identifikuojant išmetamų teršalų šaltinius</w:t>
      </w:r>
      <w:r w:rsidRPr="00163D0C">
        <w:rPr>
          <w:sz w:val="24"/>
          <w:szCs w:val="24"/>
          <w:lang w:val="lt-LT"/>
        </w:rPr>
        <w:t>,</w:t>
      </w:r>
      <w:r w:rsidR="005B0C5D" w:rsidRPr="00163D0C">
        <w:rPr>
          <w:sz w:val="24"/>
          <w:szCs w:val="24"/>
          <w:lang w:val="lt-LT"/>
        </w:rPr>
        <w:t xml:space="preserve"> skleidžiančius nemalonius</w:t>
      </w:r>
      <w:r w:rsidR="00313C36" w:rsidRPr="00163D0C">
        <w:rPr>
          <w:sz w:val="24"/>
          <w:szCs w:val="24"/>
          <w:lang w:val="lt-LT"/>
        </w:rPr>
        <w:t xml:space="preserve"> kvapus</w:t>
      </w:r>
      <w:r w:rsidR="00451393" w:rsidRPr="00163D0C">
        <w:rPr>
          <w:sz w:val="24"/>
          <w:szCs w:val="24"/>
          <w:lang w:val="lt-LT"/>
        </w:rPr>
        <w:t>.</w:t>
      </w:r>
    </w:p>
    <w:p w:rsidR="005B0C5D" w:rsidRPr="00163D0C" w:rsidRDefault="005B0C5D" w:rsidP="00163D0C">
      <w:pPr>
        <w:spacing w:after="0" w:line="360" w:lineRule="auto"/>
        <w:ind w:firstLine="567"/>
        <w:jc w:val="both"/>
        <w:rPr>
          <w:sz w:val="24"/>
          <w:szCs w:val="24"/>
          <w:lang w:val="lt-LT"/>
        </w:rPr>
      </w:pPr>
      <w:r w:rsidRPr="00163D0C">
        <w:rPr>
          <w:sz w:val="24"/>
          <w:szCs w:val="24"/>
          <w:lang w:val="lt-LT"/>
        </w:rPr>
        <w:t>Kvapų em</w:t>
      </w:r>
      <w:r w:rsidR="00451393" w:rsidRPr="00163D0C">
        <w:rPr>
          <w:sz w:val="24"/>
          <w:szCs w:val="24"/>
          <w:lang w:val="lt-LT"/>
        </w:rPr>
        <w:t>isijos šaltiniai klasifikuojami</w:t>
      </w:r>
      <w:r w:rsidR="00163D0C" w:rsidRPr="00163D0C">
        <w:rPr>
          <w:sz w:val="24"/>
          <w:szCs w:val="24"/>
          <w:lang w:val="lt-LT"/>
        </w:rPr>
        <w:t xml:space="preserve"> kaip</w:t>
      </w:r>
      <w:r w:rsidR="00925D8A" w:rsidRPr="00163D0C">
        <w:rPr>
          <w:sz w:val="24"/>
          <w:szCs w:val="24"/>
          <w:lang w:val="lt-LT"/>
        </w:rPr>
        <w:t>:</w:t>
      </w:r>
      <w:r w:rsidR="002E0E63" w:rsidRPr="002E0E63">
        <w:rPr>
          <w:sz w:val="24"/>
          <w:szCs w:val="24"/>
          <w:lang w:val="lt-LT"/>
        </w:rPr>
        <w:fldChar w:fldCharType="begin"/>
      </w:r>
      <w:r w:rsidR="002E0E63" w:rsidRPr="002E0E63">
        <w:rPr>
          <w:sz w:val="24"/>
          <w:szCs w:val="24"/>
          <w:lang w:val="lt-LT"/>
        </w:rPr>
        <w:instrText xml:space="preserve"> NOTEREF _Ref381814972 \f \h </w:instrText>
      </w:r>
      <w:r w:rsidR="002E0E63">
        <w:rPr>
          <w:sz w:val="24"/>
          <w:szCs w:val="24"/>
          <w:lang w:val="lt-LT"/>
        </w:rPr>
        <w:instrText xml:space="preserve"> \* MERGEFORMAT </w:instrText>
      </w:r>
      <w:r w:rsidR="002E0E63" w:rsidRPr="002E0E63">
        <w:rPr>
          <w:sz w:val="24"/>
          <w:szCs w:val="24"/>
          <w:lang w:val="lt-LT"/>
        </w:rPr>
      </w:r>
      <w:r w:rsidR="002E0E63" w:rsidRPr="002E0E63">
        <w:rPr>
          <w:sz w:val="24"/>
          <w:szCs w:val="24"/>
          <w:lang w:val="lt-LT"/>
        </w:rPr>
        <w:fldChar w:fldCharType="separate"/>
      </w:r>
      <w:r w:rsidR="003773C1" w:rsidRPr="003773C1">
        <w:rPr>
          <w:rStyle w:val="FootnoteReference"/>
          <w:sz w:val="24"/>
          <w:szCs w:val="24"/>
          <w:lang w:val="lt-LT"/>
        </w:rPr>
        <w:t>24</w:t>
      </w:r>
      <w:r w:rsidR="002E0E63" w:rsidRPr="002E0E63">
        <w:rPr>
          <w:sz w:val="24"/>
          <w:szCs w:val="24"/>
          <w:lang w:val="lt-LT"/>
        </w:rPr>
        <w:fldChar w:fldCharType="end"/>
      </w:r>
      <w:r w:rsidR="002E0E63" w:rsidRPr="002E0E63">
        <w:rPr>
          <w:sz w:val="24"/>
          <w:szCs w:val="24"/>
          <w:lang w:val="lt-LT"/>
        </w:rPr>
        <w:t xml:space="preserve"> </w:t>
      </w:r>
    </w:p>
    <w:p w:rsidR="005B0C5D" w:rsidRPr="00163D0C" w:rsidRDefault="00163D0C" w:rsidP="009B0270">
      <w:pPr>
        <w:pStyle w:val="ListParagraph"/>
        <w:numPr>
          <w:ilvl w:val="0"/>
          <w:numId w:val="12"/>
        </w:numPr>
        <w:spacing w:after="0" w:line="360" w:lineRule="auto"/>
        <w:jc w:val="both"/>
        <w:rPr>
          <w:sz w:val="24"/>
          <w:szCs w:val="24"/>
          <w:lang w:val="lt-LT"/>
        </w:rPr>
      </w:pPr>
      <w:r>
        <w:rPr>
          <w:sz w:val="24"/>
          <w:szCs w:val="24"/>
          <w:lang w:val="lt-LT"/>
        </w:rPr>
        <w:t>v</w:t>
      </w:r>
      <w:r w:rsidR="005B0C5D" w:rsidRPr="00163D0C">
        <w:rPr>
          <w:sz w:val="24"/>
          <w:szCs w:val="24"/>
          <w:lang w:val="lt-LT"/>
        </w:rPr>
        <w:t>ietiniai</w:t>
      </w:r>
      <w:r>
        <w:rPr>
          <w:sz w:val="24"/>
          <w:szCs w:val="24"/>
          <w:lang w:val="lt-LT"/>
        </w:rPr>
        <w:t>;</w:t>
      </w:r>
    </w:p>
    <w:p w:rsidR="005B0C5D" w:rsidRPr="00163D0C" w:rsidRDefault="00163D0C" w:rsidP="009B0270">
      <w:pPr>
        <w:pStyle w:val="ListParagraph"/>
        <w:numPr>
          <w:ilvl w:val="0"/>
          <w:numId w:val="12"/>
        </w:numPr>
        <w:spacing w:after="0" w:line="360" w:lineRule="auto"/>
        <w:jc w:val="both"/>
        <w:rPr>
          <w:sz w:val="24"/>
          <w:szCs w:val="24"/>
          <w:lang w:val="lt-LT"/>
        </w:rPr>
      </w:pPr>
      <w:r>
        <w:rPr>
          <w:sz w:val="24"/>
          <w:szCs w:val="24"/>
          <w:lang w:val="lt-LT"/>
        </w:rPr>
        <w:t>l</w:t>
      </w:r>
      <w:r w:rsidR="005B0C5D" w:rsidRPr="00163D0C">
        <w:rPr>
          <w:sz w:val="24"/>
          <w:szCs w:val="24"/>
          <w:lang w:val="lt-LT"/>
        </w:rPr>
        <w:t>inijiniai</w:t>
      </w:r>
      <w:r w:rsidR="0086610A">
        <w:rPr>
          <w:sz w:val="24"/>
          <w:szCs w:val="24"/>
          <w:lang w:val="lt-LT"/>
        </w:rPr>
        <w:t>;</w:t>
      </w:r>
    </w:p>
    <w:p w:rsidR="005B0C5D" w:rsidRPr="00163D0C" w:rsidRDefault="00163D0C" w:rsidP="009B0270">
      <w:pPr>
        <w:pStyle w:val="ListParagraph"/>
        <w:numPr>
          <w:ilvl w:val="0"/>
          <w:numId w:val="12"/>
        </w:numPr>
        <w:spacing w:after="0" w:line="360" w:lineRule="auto"/>
        <w:jc w:val="both"/>
        <w:rPr>
          <w:sz w:val="24"/>
          <w:szCs w:val="24"/>
          <w:lang w:val="lt-LT"/>
        </w:rPr>
      </w:pPr>
      <w:r>
        <w:rPr>
          <w:sz w:val="24"/>
          <w:szCs w:val="24"/>
          <w:lang w:val="lt-LT"/>
        </w:rPr>
        <w:t>p</w:t>
      </w:r>
      <w:r w:rsidR="00706671" w:rsidRPr="00163D0C">
        <w:rPr>
          <w:sz w:val="24"/>
          <w:szCs w:val="24"/>
          <w:lang w:val="lt-LT"/>
        </w:rPr>
        <w:t>aviršiniai</w:t>
      </w:r>
      <w:r w:rsidR="0086610A">
        <w:rPr>
          <w:sz w:val="24"/>
          <w:szCs w:val="24"/>
          <w:lang w:val="lt-LT"/>
        </w:rPr>
        <w:t>;</w:t>
      </w:r>
    </w:p>
    <w:p w:rsidR="00900C70" w:rsidRPr="00163D0C" w:rsidRDefault="00163D0C" w:rsidP="009B0270">
      <w:pPr>
        <w:pStyle w:val="ListParagraph"/>
        <w:numPr>
          <w:ilvl w:val="0"/>
          <w:numId w:val="12"/>
        </w:numPr>
        <w:spacing w:after="0" w:line="360" w:lineRule="auto"/>
        <w:jc w:val="both"/>
        <w:rPr>
          <w:sz w:val="24"/>
          <w:szCs w:val="24"/>
          <w:lang w:val="lt-LT"/>
        </w:rPr>
      </w:pPr>
      <w:r>
        <w:rPr>
          <w:sz w:val="24"/>
          <w:szCs w:val="24"/>
          <w:lang w:val="lt-LT"/>
        </w:rPr>
        <w:t>n</w:t>
      </w:r>
      <w:r w:rsidR="00AA3D71" w:rsidRPr="00163D0C">
        <w:rPr>
          <w:sz w:val="24"/>
          <w:szCs w:val="24"/>
          <w:lang w:val="lt-LT"/>
        </w:rPr>
        <w:t>epastovū</w:t>
      </w:r>
      <w:r w:rsidR="00706671" w:rsidRPr="00163D0C">
        <w:rPr>
          <w:sz w:val="24"/>
          <w:szCs w:val="24"/>
          <w:lang w:val="lt-LT"/>
        </w:rPr>
        <w:t>s</w:t>
      </w:r>
      <w:r>
        <w:rPr>
          <w:sz w:val="24"/>
          <w:szCs w:val="24"/>
          <w:lang w:val="lt-LT"/>
        </w:rPr>
        <w:t>.</w:t>
      </w:r>
    </w:p>
    <w:p w:rsidR="0077643B" w:rsidRPr="00163D0C" w:rsidRDefault="00AA3D71" w:rsidP="00163D0C">
      <w:pPr>
        <w:spacing w:after="0" w:line="360" w:lineRule="auto"/>
        <w:ind w:firstLine="567"/>
        <w:jc w:val="both"/>
        <w:rPr>
          <w:sz w:val="24"/>
          <w:szCs w:val="24"/>
          <w:lang w:val="lt-LT"/>
        </w:rPr>
      </w:pPr>
      <w:r w:rsidRPr="00163D0C">
        <w:rPr>
          <w:sz w:val="24"/>
          <w:szCs w:val="24"/>
          <w:lang w:val="lt-LT"/>
        </w:rPr>
        <w:lastRenderedPageBreak/>
        <w:t xml:space="preserve">Savo ruožtu profesorius B. </w:t>
      </w:r>
      <w:proofErr w:type="spellStart"/>
      <w:r w:rsidRPr="00163D0C">
        <w:rPr>
          <w:sz w:val="24"/>
          <w:szCs w:val="24"/>
          <w:lang w:val="lt-LT"/>
        </w:rPr>
        <w:t>Kavolėlis</w:t>
      </w:r>
      <w:proofErr w:type="spellEnd"/>
      <w:r w:rsidR="002E0E63">
        <w:rPr>
          <w:sz w:val="24"/>
          <w:szCs w:val="24"/>
          <w:lang w:val="lt-LT"/>
        </w:rPr>
        <w:t>,</w:t>
      </w:r>
      <w:r w:rsidR="002E0E63">
        <w:rPr>
          <w:rStyle w:val="FootnoteReference"/>
          <w:sz w:val="24"/>
          <w:szCs w:val="24"/>
          <w:lang w:val="lt-LT"/>
        </w:rPr>
        <w:footnoteReference w:id="25"/>
      </w:r>
      <w:r w:rsidR="00090756" w:rsidRPr="00163D0C">
        <w:rPr>
          <w:sz w:val="24"/>
          <w:szCs w:val="24"/>
          <w:lang w:val="lt-LT"/>
        </w:rPr>
        <w:t xml:space="preserve"> </w:t>
      </w:r>
      <w:r w:rsidRPr="00163D0C">
        <w:rPr>
          <w:sz w:val="24"/>
          <w:szCs w:val="24"/>
          <w:lang w:val="lt-LT"/>
        </w:rPr>
        <w:t>kvapus</w:t>
      </w:r>
      <w:r w:rsidR="00163D0C">
        <w:rPr>
          <w:sz w:val="24"/>
          <w:szCs w:val="24"/>
          <w:lang w:val="lt-LT"/>
        </w:rPr>
        <w:t xml:space="preserve"> skirsto</w:t>
      </w:r>
      <w:r w:rsidRPr="00163D0C">
        <w:rPr>
          <w:sz w:val="24"/>
          <w:szCs w:val="24"/>
          <w:lang w:val="lt-LT"/>
        </w:rPr>
        <w:t xml:space="preserve"> pagal tai, </w:t>
      </w:r>
      <w:r w:rsidR="0077643B" w:rsidRPr="00163D0C">
        <w:rPr>
          <w:sz w:val="24"/>
          <w:szCs w:val="24"/>
          <w:lang w:val="lt-LT"/>
        </w:rPr>
        <w:t xml:space="preserve"> kaip žmogus</w:t>
      </w:r>
      <w:r w:rsidR="00883C25" w:rsidRPr="00163D0C">
        <w:rPr>
          <w:sz w:val="24"/>
          <w:szCs w:val="24"/>
          <w:lang w:val="lt-LT"/>
        </w:rPr>
        <w:t xml:space="preserve"> užuodžia kvapus</w:t>
      </w:r>
      <w:r w:rsidR="0077643B" w:rsidRPr="00163D0C">
        <w:rPr>
          <w:sz w:val="24"/>
          <w:szCs w:val="24"/>
          <w:lang w:val="lt-LT"/>
        </w:rPr>
        <w:t>:</w:t>
      </w:r>
    </w:p>
    <w:p w:rsidR="00FD091D" w:rsidRPr="00163D0C" w:rsidRDefault="00DC365E" w:rsidP="009B0270">
      <w:pPr>
        <w:pStyle w:val="ListParagraph"/>
        <w:numPr>
          <w:ilvl w:val="0"/>
          <w:numId w:val="13"/>
        </w:numPr>
        <w:spacing w:after="0" w:line="360" w:lineRule="auto"/>
        <w:jc w:val="both"/>
        <w:rPr>
          <w:sz w:val="24"/>
          <w:szCs w:val="24"/>
          <w:lang w:val="lt-LT"/>
        </w:rPr>
      </w:pPr>
      <w:r w:rsidRPr="00163D0C">
        <w:rPr>
          <w:sz w:val="24"/>
          <w:szCs w:val="24"/>
          <w:lang w:val="lt-LT"/>
        </w:rPr>
        <w:t>l</w:t>
      </w:r>
      <w:r w:rsidR="00FD091D" w:rsidRPr="00163D0C">
        <w:rPr>
          <w:sz w:val="24"/>
          <w:szCs w:val="24"/>
          <w:lang w:val="lt-LT"/>
        </w:rPr>
        <w:t xml:space="preserve">abai silpnas (kai žmogus </w:t>
      </w:r>
      <w:r w:rsidR="00AA3D71" w:rsidRPr="00163D0C">
        <w:rPr>
          <w:sz w:val="24"/>
          <w:szCs w:val="24"/>
          <w:lang w:val="lt-LT"/>
        </w:rPr>
        <w:t xml:space="preserve">jau užuodžia </w:t>
      </w:r>
      <w:r w:rsidR="00FD091D" w:rsidRPr="00163D0C">
        <w:rPr>
          <w:sz w:val="24"/>
          <w:szCs w:val="24"/>
          <w:lang w:val="lt-LT"/>
        </w:rPr>
        <w:t>kvapą);</w:t>
      </w:r>
    </w:p>
    <w:p w:rsidR="00FD091D" w:rsidRPr="00163D0C" w:rsidRDefault="00DC365E" w:rsidP="009B0270">
      <w:pPr>
        <w:pStyle w:val="ListParagraph"/>
        <w:numPr>
          <w:ilvl w:val="0"/>
          <w:numId w:val="13"/>
        </w:numPr>
        <w:spacing w:after="0" w:line="360" w:lineRule="auto"/>
        <w:jc w:val="both"/>
        <w:rPr>
          <w:sz w:val="24"/>
          <w:szCs w:val="24"/>
          <w:lang w:val="lt-LT"/>
        </w:rPr>
      </w:pPr>
      <w:r w:rsidRPr="00163D0C">
        <w:rPr>
          <w:sz w:val="24"/>
          <w:szCs w:val="24"/>
          <w:lang w:val="lt-LT"/>
        </w:rPr>
        <w:t>s</w:t>
      </w:r>
      <w:r w:rsidR="00D378ED" w:rsidRPr="00163D0C">
        <w:rPr>
          <w:sz w:val="24"/>
          <w:szCs w:val="24"/>
          <w:lang w:val="lt-LT"/>
        </w:rPr>
        <w:t>ilpnas;</w:t>
      </w:r>
    </w:p>
    <w:p w:rsidR="00FD091D" w:rsidRPr="00F23342" w:rsidRDefault="00DC365E" w:rsidP="009B0270">
      <w:pPr>
        <w:pStyle w:val="ListParagraph"/>
        <w:numPr>
          <w:ilvl w:val="0"/>
          <w:numId w:val="13"/>
        </w:numPr>
        <w:spacing w:after="0" w:line="360" w:lineRule="auto"/>
        <w:jc w:val="both"/>
        <w:rPr>
          <w:sz w:val="24"/>
          <w:szCs w:val="24"/>
          <w:lang w:val="lt-LT"/>
        </w:rPr>
      </w:pPr>
      <w:r w:rsidRPr="00F23342">
        <w:rPr>
          <w:sz w:val="24"/>
          <w:szCs w:val="24"/>
          <w:lang w:val="lt-LT"/>
        </w:rPr>
        <w:t>v</w:t>
      </w:r>
      <w:r w:rsidR="00FD091D" w:rsidRPr="00F23342">
        <w:rPr>
          <w:sz w:val="24"/>
          <w:szCs w:val="24"/>
          <w:lang w:val="lt-LT"/>
        </w:rPr>
        <w:t>idutinis</w:t>
      </w:r>
      <w:r w:rsidR="00D378ED" w:rsidRPr="00F23342">
        <w:rPr>
          <w:sz w:val="24"/>
          <w:szCs w:val="24"/>
          <w:lang w:val="lt-LT"/>
        </w:rPr>
        <w:t>;</w:t>
      </w:r>
    </w:p>
    <w:p w:rsidR="00FD091D" w:rsidRPr="00F23342" w:rsidRDefault="00DC365E" w:rsidP="009B0270">
      <w:pPr>
        <w:pStyle w:val="ListParagraph"/>
        <w:numPr>
          <w:ilvl w:val="0"/>
          <w:numId w:val="13"/>
        </w:numPr>
        <w:spacing w:after="0" w:line="360" w:lineRule="auto"/>
        <w:jc w:val="both"/>
        <w:rPr>
          <w:sz w:val="24"/>
          <w:szCs w:val="24"/>
          <w:lang w:val="lt-LT"/>
        </w:rPr>
      </w:pPr>
      <w:r w:rsidRPr="00F23342">
        <w:rPr>
          <w:sz w:val="24"/>
          <w:szCs w:val="24"/>
          <w:lang w:val="lt-LT"/>
        </w:rPr>
        <w:t>s</w:t>
      </w:r>
      <w:r w:rsidR="00FD091D" w:rsidRPr="00F23342">
        <w:rPr>
          <w:sz w:val="24"/>
          <w:szCs w:val="24"/>
          <w:lang w:val="lt-LT"/>
        </w:rPr>
        <w:t>tiprus</w:t>
      </w:r>
      <w:r w:rsidR="00D378ED" w:rsidRPr="00F23342">
        <w:rPr>
          <w:sz w:val="24"/>
          <w:szCs w:val="24"/>
          <w:lang w:val="lt-LT"/>
        </w:rPr>
        <w:t>;</w:t>
      </w:r>
    </w:p>
    <w:p w:rsidR="0077643B" w:rsidRPr="00F23342" w:rsidRDefault="00DC365E" w:rsidP="009B0270">
      <w:pPr>
        <w:pStyle w:val="ListParagraph"/>
        <w:numPr>
          <w:ilvl w:val="0"/>
          <w:numId w:val="13"/>
        </w:numPr>
        <w:spacing w:after="0" w:line="360" w:lineRule="auto"/>
        <w:jc w:val="both"/>
        <w:rPr>
          <w:sz w:val="24"/>
          <w:szCs w:val="24"/>
          <w:lang w:val="lt-LT"/>
        </w:rPr>
      </w:pPr>
      <w:r w:rsidRPr="00F23342">
        <w:rPr>
          <w:sz w:val="24"/>
          <w:szCs w:val="24"/>
          <w:lang w:val="lt-LT"/>
        </w:rPr>
        <w:t>l</w:t>
      </w:r>
      <w:r w:rsidR="00FD091D" w:rsidRPr="00F23342">
        <w:rPr>
          <w:sz w:val="24"/>
          <w:szCs w:val="24"/>
          <w:lang w:val="lt-LT"/>
        </w:rPr>
        <w:t>abai stiprus (nepakenčiamas)</w:t>
      </w:r>
      <w:r w:rsidR="00D378ED" w:rsidRPr="00F23342">
        <w:rPr>
          <w:sz w:val="24"/>
          <w:szCs w:val="24"/>
          <w:lang w:val="lt-LT"/>
        </w:rPr>
        <w:t>.</w:t>
      </w:r>
    </w:p>
    <w:p w:rsidR="001E55C7" w:rsidRPr="00F23342" w:rsidRDefault="00706671" w:rsidP="00B53ECD">
      <w:pPr>
        <w:spacing w:after="0" w:line="360" w:lineRule="auto"/>
        <w:ind w:firstLine="567"/>
        <w:jc w:val="both"/>
        <w:rPr>
          <w:sz w:val="24"/>
          <w:szCs w:val="24"/>
          <w:lang w:val="lt-LT"/>
        </w:rPr>
      </w:pPr>
      <w:r w:rsidRPr="00F23342">
        <w:rPr>
          <w:sz w:val="24"/>
          <w:szCs w:val="24"/>
          <w:lang w:val="lt-LT"/>
        </w:rPr>
        <w:t xml:space="preserve">Šaltinio tipas ir fizikinės savybės </w:t>
      </w:r>
      <w:r w:rsidR="00AA3D71" w:rsidRPr="00F23342">
        <w:rPr>
          <w:sz w:val="24"/>
          <w:szCs w:val="24"/>
          <w:lang w:val="lt-LT"/>
        </w:rPr>
        <w:t>tiesiogiai veikia</w:t>
      </w:r>
      <w:r w:rsidRPr="00F23342">
        <w:rPr>
          <w:sz w:val="24"/>
          <w:szCs w:val="24"/>
          <w:lang w:val="lt-LT"/>
        </w:rPr>
        <w:t xml:space="preserve"> </w:t>
      </w:r>
      <w:r w:rsidR="00AA3D71" w:rsidRPr="00F23342">
        <w:rPr>
          <w:sz w:val="24"/>
          <w:szCs w:val="24"/>
          <w:lang w:val="lt-LT"/>
        </w:rPr>
        <w:t>kvapniųjų junginių sklaidos charakteristiką.</w:t>
      </w:r>
      <w:r w:rsidR="00451393" w:rsidRPr="00F23342">
        <w:rPr>
          <w:sz w:val="24"/>
          <w:szCs w:val="24"/>
          <w:lang w:val="lt-LT"/>
        </w:rPr>
        <w:t xml:space="preserve"> </w:t>
      </w:r>
      <w:r w:rsidR="00166B64" w:rsidRPr="00F23342">
        <w:rPr>
          <w:sz w:val="24"/>
          <w:szCs w:val="24"/>
          <w:lang w:val="lt-LT"/>
        </w:rPr>
        <w:t>I</w:t>
      </w:r>
      <w:r w:rsidR="003B390E" w:rsidRPr="00F23342">
        <w:rPr>
          <w:sz w:val="24"/>
          <w:szCs w:val="24"/>
          <w:lang w:val="lt-LT"/>
        </w:rPr>
        <w:t xml:space="preserve">nžinerijos ekologijos asociacijos prezidentas </w:t>
      </w:r>
      <w:r w:rsidR="00166B64" w:rsidRPr="00F23342">
        <w:rPr>
          <w:sz w:val="24"/>
          <w:szCs w:val="24"/>
          <w:lang w:val="lt-LT"/>
        </w:rPr>
        <w:t xml:space="preserve">Rimantas Budrys </w:t>
      </w:r>
      <w:r w:rsidR="00AC63C6" w:rsidRPr="00F23342">
        <w:rPr>
          <w:sz w:val="24"/>
          <w:szCs w:val="24"/>
          <w:lang w:val="lt-LT"/>
        </w:rPr>
        <w:t xml:space="preserve">pažymi, kad pasaulio </w:t>
      </w:r>
      <w:r w:rsidR="00166B64" w:rsidRPr="00F23342">
        <w:rPr>
          <w:sz w:val="24"/>
          <w:szCs w:val="24"/>
          <w:lang w:val="lt-LT"/>
        </w:rPr>
        <w:t xml:space="preserve">kvapų </w:t>
      </w:r>
      <w:r w:rsidR="00AC63C6" w:rsidRPr="00F23342">
        <w:rPr>
          <w:sz w:val="24"/>
          <w:szCs w:val="24"/>
          <w:lang w:val="lt-LT"/>
        </w:rPr>
        <w:t>sudėtingumą</w:t>
      </w:r>
      <w:r w:rsidR="00166B64" w:rsidRPr="00F23342">
        <w:rPr>
          <w:sz w:val="24"/>
          <w:szCs w:val="24"/>
          <w:lang w:val="lt-LT"/>
        </w:rPr>
        <w:t xml:space="preserve"> skirstyti</w:t>
      </w:r>
      <w:r w:rsidR="003B390E" w:rsidRPr="00F23342">
        <w:rPr>
          <w:sz w:val="24"/>
          <w:szCs w:val="24"/>
          <w:lang w:val="lt-LT"/>
        </w:rPr>
        <w:t xml:space="preserve"> į</w:t>
      </w:r>
      <w:r w:rsidR="00D378ED" w:rsidRPr="00F23342">
        <w:rPr>
          <w:sz w:val="24"/>
          <w:szCs w:val="24"/>
          <w:lang w:val="lt-LT"/>
        </w:rPr>
        <w:t xml:space="preserve"> malonius ir nemalonius</w:t>
      </w:r>
      <w:r w:rsidR="003B390E" w:rsidRPr="00F23342">
        <w:rPr>
          <w:sz w:val="24"/>
          <w:szCs w:val="24"/>
          <w:lang w:val="lt-LT"/>
        </w:rPr>
        <w:t xml:space="preserve"> [....] „ne tik </w:t>
      </w:r>
      <w:r w:rsidR="00166B64" w:rsidRPr="00F23342">
        <w:rPr>
          <w:sz w:val="24"/>
          <w:szCs w:val="24"/>
          <w:lang w:val="lt-LT"/>
        </w:rPr>
        <w:t>paviršuti</w:t>
      </w:r>
      <w:r w:rsidR="00451393" w:rsidRPr="00F23342">
        <w:rPr>
          <w:sz w:val="24"/>
          <w:szCs w:val="24"/>
          <w:lang w:val="lt-LT"/>
        </w:rPr>
        <w:t>ni</w:t>
      </w:r>
      <w:r w:rsidR="00166B64" w:rsidRPr="00F23342">
        <w:rPr>
          <w:sz w:val="24"/>
          <w:szCs w:val="24"/>
          <w:lang w:val="lt-LT"/>
        </w:rPr>
        <w:t>ška, bet ir klaidinga“, nes</w:t>
      </w:r>
      <w:r w:rsidR="00AA3D71" w:rsidRPr="00F23342">
        <w:rPr>
          <w:sz w:val="24"/>
          <w:szCs w:val="24"/>
          <w:lang w:val="lt-LT"/>
        </w:rPr>
        <w:t>,</w:t>
      </w:r>
      <w:r w:rsidR="00166B64" w:rsidRPr="00F23342">
        <w:rPr>
          <w:sz w:val="24"/>
          <w:szCs w:val="24"/>
          <w:lang w:val="lt-LT"/>
        </w:rPr>
        <w:t xml:space="preserve"> a</w:t>
      </w:r>
      <w:r w:rsidR="003B390E" w:rsidRPr="00F23342">
        <w:rPr>
          <w:sz w:val="24"/>
          <w:szCs w:val="24"/>
          <w:lang w:val="lt-LT"/>
        </w:rPr>
        <w:t xml:space="preserve">not </w:t>
      </w:r>
      <w:r w:rsidR="00166B64" w:rsidRPr="00F23342">
        <w:rPr>
          <w:sz w:val="24"/>
          <w:szCs w:val="24"/>
          <w:lang w:val="lt-LT"/>
        </w:rPr>
        <w:t>jo</w:t>
      </w:r>
      <w:r w:rsidR="00AA3D71" w:rsidRPr="00F23342">
        <w:rPr>
          <w:sz w:val="24"/>
          <w:szCs w:val="24"/>
          <w:lang w:val="lt-LT"/>
        </w:rPr>
        <w:t>,</w:t>
      </w:r>
      <w:r w:rsidR="00166B64" w:rsidRPr="00F23342">
        <w:rPr>
          <w:sz w:val="24"/>
          <w:szCs w:val="24"/>
          <w:lang w:val="lt-LT"/>
        </w:rPr>
        <w:t xml:space="preserve"> </w:t>
      </w:r>
      <w:r w:rsidR="00D378ED" w:rsidRPr="00F23342">
        <w:rPr>
          <w:sz w:val="24"/>
          <w:szCs w:val="24"/>
          <w:lang w:val="lt-LT"/>
        </w:rPr>
        <w:t xml:space="preserve">esmė yra </w:t>
      </w:r>
      <w:r w:rsidR="00F23342">
        <w:rPr>
          <w:sz w:val="24"/>
          <w:szCs w:val="24"/>
          <w:lang w:val="lt-LT"/>
        </w:rPr>
        <w:t>[....] „</w:t>
      </w:r>
      <w:r w:rsidR="003B390E" w:rsidRPr="00F23342">
        <w:rPr>
          <w:sz w:val="24"/>
          <w:szCs w:val="24"/>
          <w:lang w:val="lt-LT"/>
        </w:rPr>
        <w:t xml:space="preserve">ar </w:t>
      </w:r>
      <w:r w:rsidR="006F3D5C" w:rsidRPr="00F23342">
        <w:rPr>
          <w:sz w:val="24"/>
          <w:szCs w:val="24"/>
          <w:lang w:val="lt-LT"/>
        </w:rPr>
        <w:t>neperžengta</w:t>
      </w:r>
      <w:r w:rsidR="003B390E" w:rsidRPr="00F23342">
        <w:rPr>
          <w:sz w:val="24"/>
          <w:szCs w:val="24"/>
          <w:lang w:val="lt-LT"/>
        </w:rPr>
        <w:t xml:space="preserve"> leistina kenksmingų medžiagų k</w:t>
      </w:r>
      <w:r w:rsidR="00E9548E" w:rsidRPr="00F23342">
        <w:rPr>
          <w:sz w:val="24"/>
          <w:szCs w:val="24"/>
          <w:lang w:val="lt-LT"/>
        </w:rPr>
        <w:t>o</w:t>
      </w:r>
      <w:r w:rsidR="00F23342" w:rsidRPr="00F23342">
        <w:rPr>
          <w:sz w:val="24"/>
          <w:szCs w:val="24"/>
          <w:lang w:val="lt-LT"/>
        </w:rPr>
        <w:t>ncentracija mūsų aplinkos ore</w:t>
      </w:r>
      <w:r w:rsidR="00C228AC" w:rsidRPr="00F23342">
        <w:rPr>
          <w:sz w:val="24"/>
          <w:szCs w:val="24"/>
          <w:lang w:val="lt-LT"/>
        </w:rPr>
        <w:t>.</w:t>
      </w:r>
      <w:r w:rsidR="002E0E63">
        <w:rPr>
          <w:rStyle w:val="FootnoteReference"/>
          <w:sz w:val="24"/>
          <w:szCs w:val="24"/>
          <w:lang w:val="lt-LT"/>
        </w:rPr>
        <w:footnoteReference w:id="26"/>
      </w:r>
      <w:r w:rsidR="002E0E63" w:rsidRPr="00F23342">
        <w:rPr>
          <w:sz w:val="24"/>
          <w:szCs w:val="24"/>
          <w:lang w:val="lt-LT"/>
        </w:rPr>
        <w:t xml:space="preserve"> </w:t>
      </w:r>
    </w:p>
    <w:p w:rsidR="00090756" w:rsidRPr="00F23342" w:rsidRDefault="00090756" w:rsidP="00B53ECD">
      <w:pPr>
        <w:spacing w:after="0" w:line="360" w:lineRule="auto"/>
        <w:ind w:firstLine="567"/>
        <w:jc w:val="both"/>
        <w:rPr>
          <w:sz w:val="24"/>
          <w:szCs w:val="24"/>
          <w:lang w:val="lt-LT"/>
        </w:rPr>
      </w:pPr>
      <w:r w:rsidRPr="00F23342">
        <w:rPr>
          <w:sz w:val="24"/>
          <w:szCs w:val="24"/>
          <w:lang w:val="lt-LT"/>
        </w:rPr>
        <w:t>Apibendrinant kvapo suvokimo mechanizmą, galima</w:t>
      </w:r>
      <w:r w:rsidR="00B57662" w:rsidRPr="00F23342">
        <w:rPr>
          <w:sz w:val="24"/>
          <w:szCs w:val="24"/>
          <w:lang w:val="lt-LT"/>
        </w:rPr>
        <w:t xml:space="preserve"> paaiškinti</w:t>
      </w:r>
      <w:r w:rsidR="00AA3D71" w:rsidRPr="00F23342">
        <w:rPr>
          <w:sz w:val="24"/>
          <w:szCs w:val="24"/>
          <w:lang w:val="lt-LT"/>
        </w:rPr>
        <w:t xml:space="preserve">, kad </w:t>
      </w:r>
      <w:r w:rsidRPr="00F23342">
        <w:rPr>
          <w:sz w:val="24"/>
          <w:szCs w:val="24"/>
          <w:lang w:val="lt-LT"/>
        </w:rPr>
        <w:t xml:space="preserve">nosies ertmėje, kurioje yra daug specialių receptorių, prasideda kvapo suvokimas. Kai tik kvapo </w:t>
      </w:r>
      <w:r w:rsidR="00AA3D71" w:rsidRPr="00F23342">
        <w:rPr>
          <w:sz w:val="24"/>
          <w:szCs w:val="24"/>
          <w:lang w:val="lt-LT"/>
        </w:rPr>
        <w:t>molekulė patenka  į nosies ertmę, jį ten į</w:t>
      </w:r>
      <w:r w:rsidRPr="00F23342">
        <w:rPr>
          <w:sz w:val="24"/>
          <w:szCs w:val="24"/>
          <w:lang w:val="lt-LT"/>
        </w:rPr>
        <w:t xml:space="preserve">sitvirtina, o smegenys </w:t>
      </w:r>
      <w:r w:rsidR="00850AFE" w:rsidRPr="00F23342">
        <w:rPr>
          <w:sz w:val="24"/>
          <w:szCs w:val="24"/>
          <w:lang w:val="lt-LT"/>
        </w:rPr>
        <w:t>sugeneruoja</w:t>
      </w:r>
      <w:r w:rsidRPr="00F23342">
        <w:rPr>
          <w:sz w:val="24"/>
          <w:szCs w:val="24"/>
          <w:lang w:val="lt-LT"/>
        </w:rPr>
        <w:t xml:space="preserve"> signalą ir </w:t>
      </w:r>
      <w:r w:rsidR="00850AFE" w:rsidRPr="00F23342">
        <w:rPr>
          <w:sz w:val="24"/>
          <w:szCs w:val="24"/>
          <w:lang w:val="lt-LT"/>
        </w:rPr>
        <w:t>žmogus pajunta kvapą</w:t>
      </w:r>
      <w:r w:rsidR="00F23342">
        <w:rPr>
          <w:sz w:val="24"/>
          <w:szCs w:val="24"/>
          <w:lang w:val="lt-LT"/>
        </w:rPr>
        <w:t xml:space="preserve"> į kurį vienaip ar kitaip reaguoja</w:t>
      </w:r>
      <w:r w:rsidR="00850AFE" w:rsidRPr="00F23342">
        <w:rPr>
          <w:sz w:val="24"/>
          <w:szCs w:val="24"/>
          <w:lang w:val="lt-LT"/>
        </w:rPr>
        <w:t>.</w:t>
      </w:r>
    </w:p>
    <w:p w:rsidR="001E55C7" w:rsidRPr="001E55C7" w:rsidRDefault="001E55C7" w:rsidP="00F23342">
      <w:pPr>
        <w:spacing w:after="0" w:line="360" w:lineRule="auto"/>
        <w:ind w:firstLine="562"/>
        <w:jc w:val="both"/>
        <w:rPr>
          <w:lang w:val="lt-LT"/>
        </w:rPr>
      </w:pPr>
    </w:p>
    <w:p w:rsidR="000C0ED6" w:rsidRPr="00E97D82" w:rsidRDefault="00B57065" w:rsidP="00E97D82">
      <w:pPr>
        <w:pStyle w:val="Heading2"/>
        <w:jc w:val="center"/>
        <w:rPr>
          <w:sz w:val="28"/>
          <w:szCs w:val="28"/>
          <w:lang w:val="lt-LT"/>
        </w:rPr>
      </w:pPr>
      <w:bookmarkStart w:id="32" w:name="_Toc383631538"/>
      <w:bookmarkStart w:id="33" w:name="_Toc387226311"/>
      <w:r w:rsidRPr="00E97D82">
        <w:rPr>
          <w:sz w:val="28"/>
          <w:szCs w:val="28"/>
          <w:lang w:val="lt-LT"/>
        </w:rPr>
        <w:t>1.2</w:t>
      </w:r>
      <w:r w:rsidR="000C5E28" w:rsidRPr="00E97D82">
        <w:rPr>
          <w:sz w:val="28"/>
          <w:szCs w:val="28"/>
          <w:lang w:val="lt-LT"/>
        </w:rPr>
        <w:t>.</w:t>
      </w:r>
      <w:r w:rsidRPr="00E97D82">
        <w:rPr>
          <w:sz w:val="28"/>
          <w:szCs w:val="28"/>
          <w:lang w:val="lt-LT"/>
        </w:rPr>
        <w:t xml:space="preserve"> </w:t>
      </w:r>
      <w:r w:rsidR="000C0ED6" w:rsidRPr="00E97D82">
        <w:rPr>
          <w:sz w:val="28"/>
          <w:szCs w:val="28"/>
          <w:lang w:val="lt-LT"/>
        </w:rPr>
        <w:t>Kvapų susidarymo šaltiniai</w:t>
      </w:r>
      <w:bookmarkEnd w:id="32"/>
      <w:bookmarkEnd w:id="33"/>
    </w:p>
    <w:p w:rsidR="006454F7" w:rsidRPr="006454F7" w:rsidRDefault="006454F7" w:rsidP="006454F7">
      <w:pPr>
        <w:rPr>
          <w:lang w:val="lt-LT"/>
        </w:rPr>
      </w:pPr>
    </w:p>
    <w:p w:rsidR="000C0ED6" w:rsidRPr="00B55C98" w:rsidRDefault="00B53ECD" w:rsidP="00B53ECD">
      <w:pPr>
        <w:tabs>
          <w:tab w:val="left" w:pos="567"/>
        </w:tabs>
        <w:spacing w:after="0" w:line="360" w:lineRule="auto"/>
        <w:jc w:val="both"/>
        <w:rPr>
          <w:rFonts w:ascii="Times New Roman" w:hAnsi="Times New Roman" w:cs="Times New Roman"/>
          <w:b/>
          <w:sz w:val="24"/>
          <w:szCs w:val="24"/>
          <w:lang w:val="lt-LT"/>
        </w:rPr>
      </w:pPr>
      <w:r>
        <w:rPr>
          <w:rFonts w:ascii="Times New Roman" w:hAnsi="Times New Roman" w:cs="Times New Roman"/>
          <w:sz w:val="24"/>
          <w:szCs w:val="24"/>
          <w:lang w:val="lt-LT"/>
        </w:rPr>
        <w:tab/>
      </w:r>
      <w:r w:rsidR="00F23342" w:rsidRPr="00B55C98">
        <w:rPr>
          <w:rFonts w:ascii="Times New Roman" w:hAnsi="Times New Roman" w:cs="Times New Roman"/>
          <w:sz w:val="24"/>
          <w:szCs w:val="24"/>
          <w:lang w:val="lt-LT"/>
        </w:rPr>
        <w:t>Nemalonūs kvapai</w:t>
      </w:r>
      <w:r w:rsidR="000C0ED6" w:rsidRPr="00B55C98">
        <w:rPr>
          <w:rFonts w:ascii="Times New Roman" w:hAnsi="Times New Roman" w:cs="Times New Roman"/>
          <w:sz w:val="24"/>
          <w:szCs w:val="24"/>
          <w:lang w:val="lt-LT"/>
        </w:rPr>
        <w:t xml:space="preserve"> opiausia ir </w:t>
      </w:r>
      <w:r w:rsidR="00F23342" w:rsidRPr="00B55C98">
        <w:rPr>
          <w:rFonts w:ascii="Times New Roman" w:hAnsi="Times New Roman" w:cs="Times New Roman"/>
          <w:sz w:val="24"/>
          <w:szCs w:val="24"/>
          <w:lang w:val="lt-LT"/>
        </w:rPr>
        <w:t>sunkiai sprendžiama problema</w:t>
      </w:r>
      <w:r w:rsidR="000C0ED6" w:rsidRPr="00B55C98">
        <w:rPr>
          <w:rFonts w:ascii="Times New Roman" w:hAnsi="Times New Roman" w:cs="Times New Roman"/>
          <w:sz w:val="24"/>
          <w:szCs w:val="24"/>
          <w:lang w:val="lt-LT"/>
        </w:rPr>
        <w:t>. Žmonės, kurie gyvena šalia gamyklų, sąvartynų, gyvulinink</w:t>
      </w:r>
      <w:r w:rsidR="00473D47" w:rsidRPr="00B55C98">
        <w:rPr>
          <w:rFonts w:ascii="Times New Roman" w:hAnsi="Times New Roman" w:cs="Times New Roman"/>
          <w:sz w:val="24"/>
          <w:szCs w:val="24"/>
          <w:lang w:val="lt-LT"/>
        </w:rPr>
        <w:t>ystės kompleksų, nuotekų valymo</w:t>
      </w:r>
      <w:r w:rsidR="000C0ED6" w:rsidRPr="00B55C98">
        <w:rPr>
          <w:rFonts w:ascii="Times New Roman" w:hAnsi="Times New Roman" w:cs="Times New Roman"/>
          <w:sz w:val="24"/>
          <w:szCs w:val="24"/>
          <w:lang w:val="lt-LT"/>
        </w:rPr>
        <w:t xml:space="preserve"> zonų</w:t>
      </w:r>
      <w:r w:rsidR="00883C25" w:rsidRPr="00B55C98">
        <w:rPr>
          <w:rFonts w:ascii="Times New Roman" w:hAnsi="Times New Roman" w:cs="Times New Roman"/>
          <w:sz w:val="24"/>
          <w:szCs w:val="24"/>
          <w:lang w:val="lt-LT"/>
        </w:rPr>
        <w:t>,</w:t>
      </w:r>
      <w:r w:rsidR="00473D47" w:rsidRPr="00B55C98">
        <w:rPr>
          <w:rFonts w:ascii="Times New Roman" w:hAnsi="Times New Roman" w:cs="Times New Roman"/>
          <w:sz w:val="24"/>
          <w:szCs w:val="24"/>
          <w:lang w:val="lt-LT"/>
        </w:rPr>
        <w:t xml:space="preserve"> nuolat</w:t>
      </w:r>
      <w:r w:rsidR="00B55C98" w:rsidRPr="00B55C98">
        <w:rPr>
          <w:rFonts w:ascii="Times New Roman" w:hAnsi="Times New Roman" w:cs="Times New Roman"/>
          <w:sz w:val="24"/>
          <w:szCs w:val="24"/>
          <w:lang w:val="lt-LT"/>
        </w:rPr>
        <w:t xml:space="preserve"> skundžiasi </w:t>
      </w:r>
      <w:r w:rsidR="00D378ED" w:rsidRPr="00B55C98">
        <w:rPr>
          <w:rFonts w:ascii="Times New Roman" w:hAnsi="Times New Roman" w:cs="Times New Roman"/>
          <w:sz w:val="24"/>
          <w:szCs w:val="24"/>
          <w:lang w:val="lt-LT"/>
        </w:rPr>
        <w:t>dėl patiriamo diskomforto</w:t>
      </w:r>
      <w:r w:rsidR="000C0ED6" w:rsidRPr="00B55C98">
        <w:rPr>
          <w:rFonts w:ascii="Times New Roman" w:hAnsi="Times New Roman" w:cs="Times New Roman"/>
          <w:sz w:val="24"/>
          <w:szCs w:val="24"/>
          <w:lang w:val="lt-LT"/>
        </w:rPr>
        <w:t>, t.</w:t>
      </w:r>
      <w:r w:rsidR="006F3D5C" w:rsidRPr="00B55C98">
        <w:rPr>
          <w:rFonts w:ascii="Times New Roman" w:hAnsi="Times New Roman" w:cs="Times New Roman"/>
          <w:sz w:val="24"/>
          <w:szCs w:val="24"/>
          <w:lang w:val="lt-LT"/>
        </w:rPr>
        <w:t xml:space="preserve"> </w:t>
      </w:r>
      <w:r w:rsidR="00D378ED" w:rsidRPr="00B55C98">
        <w:rPr>
          <w:rFonts w:ascii="Times New Roman" w:hAnsi="Times New Roman" w:cs="Times New Roman"/>
          <w:sz w:val="24"/>
          <w:szCs w:val="24"/>
          <w:lang w:val="lt-LT"/>
        </w:rPr>
        <w:t>y. nemalonių kvapų</w:t>
      </w:r>
      <w:r w:rsidR="000C0ED6" w:rsidRPr="00B55C98">
        <w:rPr>
          <w:rFonts w:ascii="Times New Roman" w:hAnsi="Times New Roman" w:cs="Times New Roman"/>
          <w:sz w:val="24"/>
          <w:szCs w:val="24"/>
          <w:lang w:val="lt-LT"/>
        </w:rPr>
        <w:t xml:space="preserve">. </w:t>
      </w:r>
      <w:r w:rsidR="00D378ED" w:rsidRPr="00B55C98">
        <w:rPr>
          <w:rFonts w:ascii="Times New Roman" w:hAnsi="Times New Roman" w:cs="Times New Roman"/>
          <w:sz w:val="24"/>
          <w:szCs w:val="24"/>
          <w:lang w:val="lt-LT"/>
        </w:rPr>
        <w:t xml:space="preserve">Daugiausia nemalonių kvapų sklinda iš kiaulių auginimo kompleksų, antroje vietoje yra – galvijų fermos ir broilerių paukštynai. </w:t>
      </w:r>
      <w:r w:rsidR="00D378ED" w:rsidRPr="00B55C98">
        <w:rPr>
          <w:rFonts w:ascii="Times New Roman" w:eastAsia="Times New Roman" w:hAnsi="Times New Roman" w:cs="Times New Roman"/>
          <w:sz w:val="24"/>
          <w:szCs w:val="24"/>
          <w:lang w:val="lt-LT" w:eastAsia="lt-LT"/>
        </w:rPr>
        <w:t>Pramonės cheminių medžiagų</w:t>
      </w:r>
      <w:r w:rsidR="00B06848" w:rsidRPr="00B55C98">
        <w:rPr>
          <w:rFonts w:ascii="Times New Roman" w:eastAsia="Times New Roman" w:hAnsi="Times New Roman" w:cs="Times New Roman"/>
          <w:sz w:val="24"/>
          <w:szCs w:val="24"/>
          <w:lang w:val="lt-LT" w:eastAsia="lt-LT"/>
        </w:rPr>
        <w:t>,</w:t>
      </w:r>
      <w:r w:rsidR="005818F1" w:rsidRPr="00B55C98">
        <w:rPr>
          <w:rFonts w:ascii="Times New Roman" w:eastAsia="Times New Roman" w:hAnsi="Times New Roman" w:cs="Times New Roman"/>
          <w:sz w:val="24"/>
          <w:szCs w:val="24"/>
          <w:lang w:val="lt-LT" w:eastAsia="lt-LT"/>
        </w:rPr>
        <w:t xml:space="preserve"> pavojingų atliekų susikaupimo vietų ir gyvulininkystės sektoriaus, įskaitant naftos perdirbimo ir d</w:t>
      </w:r>
      <w:r w:rsidR="00883C25" w:rsidRPr="00B55C98">
        <w:rPr>
          <w:rFonts w:ascii="Times New Roman" w:eastAsia="Times New Roman" w:hAnsi="Times New Roman" w:cs="Times New Roman"/>
          <w:sz w:val="24"/>
          <w:szCs w:val="24"/>
          <w:lang w:val="lt-LT" w:eastAsia="lt-LT"/>
        </w:rPr>
        <w:t>egimo procesų, aplinkos buvimas</w:t>
      </w:r>
      <w:r w:rsidR="00D378ED" w:rsidRPr="00B55C98">
        <w:rPr>
          <w:rFonts w:ascii="Times New Roman" w:eastAsia="Times New Roman" w:hAnsi="Times New Roman" w:cs="Times New Roman"/>
          <w:sz w:val="24"/>
          <w:szCs w:val="24"/>
          <w:lang w:val="lt-LT" w:eastAsia="lt-LT"/>
        </w:rPr>
        <w:t xml:space="preserve"> </w:t>
      </w:r>
      <w:r w:rsidR="005818F1" w:rsidRPr="00B55C98">
        <w:rPr>
          <w:rFonts w:ascii="Times New Roman" w:eastAsia="Times New Roman" w:hAnsi="Times New Roman" w:cs="Times New Roman"/>
          <w:sz w:val="24"/>
          <w:szCs w:val="24"/>
          <w:lang w:val="lt-LT" w:eastAsia="lt-LT"/>
        </w:rPr>
        <w:t xml:space="preserve">yra </w:t>
      </w:r>
      <w:r w:rsidR="00AA3D71" w:rsidRPr="00B55C98">
        <w:rPr>
          <w:rFonts w:ascii="Times New Roman" w:eastAsia="Times New Roman" w:hAnsi="Times New Roman" w:cs="Times New Roman"/>
          <w:sz w:val="24"/>
          <w:szCs w:val="24"/>
          <w:lang w:val="lt-LT" w:eastAsia="lt-LT"/>
        </w:rPr>
        <w:t>sveikatos pavojaus sinonimas</w:t>
      </w:r>
      <w:r w:rsidR="005818F1" w:rsidRPr="00B55C98">
        <w:rPr>
          <w:rFonts w:ascii="Times New Roman" w:hAnsi="Times New Roman" w:cs="Times New Roman"/>
          <w:sz w:val="24"/>
          <w:szCs w:val="24"/>
          <w:lang w:val="lt-LT"/>
        </w:rPr>
        <w:t xml:space="preserve">. </w:t>
      </w:r>
      <w:r w:rsidR="000C0ED6" w:rsidRPr="00B55C98">
        <w:rPr>
          <w:rFonts w:ascii="Times New Roman" w:hAnsi="Times New Roman" w:cs="Times New Roman"/>
          <w:sz w:val="24"/>
          <w:szCs w:val="24"/>
          <w:lang w:val="lt-LT"/>
        </w:rPr>
        <w:t>Tam, kad galėtumėme valdyti ir suvokti kvapų sudėtingumą, būtina žinoti</w:t>
      </w:r>
      <w:r w:rsidR="00D378ED" w:rsidRPr="00B55C98">
        <w:rPr>
          <w:rFonts w:ascii="Times New Roman" w:hAnsi="Times New Roman" w:cs="Times New Roman"/>
          <w:sz w:val="24"/>
          <w:szCs w:val="24"/>
          <w:lang w:val="lt-LT"/>
        </w:rPr>
        <w:t>,</w:t>
      </w:r>
      <w:r w:rsidR="000C0ED6" w:rsidRPr="00B55C98">
        <w:rPr>
          <w:rFonts w:ascii="Times New Roman" w:hAnsi="Times New Roman" w:cs="Times New Roman"/>
          <w:sz w:val="24"/>
          <w:szCs w:val="24"/>
          <w:lang w:val="lt-LT"/>
        </w:rPr>
        <w:t xml:space="preserve"> kokios komercinės</w:t>
      </w:r>
      <w:r w:rsidR="005818F1" w:rsidRPr="00B55C98">
        <w:rPr>
          <w:rFonts w:ascii="Times New Roman" w:hAnsi="Times New Roman" w:cs="Times New Roman"/>
          <w:sz w:val="24"/>
          <w:szCs w:val="24"/>
          <w:lang w:val="lt-LT"/>
        </w:rPr>
        <w:t xml:space="preserve">, </w:t>
      </w:r>
      <w:r w:rsidR="007E0584" w:rsidRPr="00B55C98">
        <w:rPr>
          <w:rFonts w:ascii="Times New Roman" w:hAnsi="Times New Roman" w:cs="Times New Roman"/>
          <w:sz w:val="24"/>
          <w:szCs w:val="24"/>
          <w:lang w:val="lt-LT"/>
        </w:rPr>
        <w:t>pramo</w:t>
      </w:r>
      <w:r w:rsidR="00883C25" w:rsidRPr="00B55C98">
        <w:rPr>
          <w:rFonts w:ascii="Times New Roman" w:hAnsi="Times New Roman" w:cs="Times New Roman"/>
          <w:sz w:val="24"/>
          <w:szCs w:val="24"/>
          <w:lang w:val="lt-LT"/>
        </w:rPr>
        <w:t xml:space="preserve">ninės veiklos sąlygoja </w:t>
      </w:r>
      <w:r w:rsidR="00BF3A23" w:rsidRPr="00B55C98">
        <w:rPr>
          <w:rFonts w:ascii="Times New Roman" w:hAnsi="Times New Roman" w:cs="Times New Roman"/>
          <w:sz w:val="24"/>
          <w:szCs w:val="24"/>
          <w:lang w:val="lt-LT"/>
        </w:rPr>
        <w:t>nemalonių kvapų</w:t>
      </w:r>
      <w:r w:rsidR="000C0ED6" w:rsidRPr="00B55C98">
        <w:rPr>
          <w:rFonts w:ascii="Times New Roman" w:hAnsi="Times New Roman" w:cs="Times New Roman"/>
          <w:sz w:val="24"/>
          <w:szCs w:val="24"/>
          <w:lang w:val="lt-LT"/>
        </w:rPr>
        <w:t xml:space="preserve"> </w:t>
      </w:r>
      <w:r w:rsidR="00473D47" w:rsidRPr="00B55C98">
        <w:rPr>
          <w:rFonts w:ascii="Times New Roman" w:hAnsi="Times New Roman" w:cs="Times New Roman"/>
          <w:sz w:val="24"/>
          <w:szCs w:val="24"/>
          <w:lang w:val="lt-LT"/>
        </w:rPr>
        <w:t xml:space="preserve">susidarymą. Darbe </w:t>
      </w:r>
      <w:r w:rsidR="00BF3A23" w:rsidRPr="00B55C98">
        <w:rPr>
          <w:rFonts w:ascii="Times New Roman" w:hAnsi="Times New Roman" w:cs="Times New Roman"/>
          <w:sz w:val="24"/>
          <w:szCs w:val="24"/>
          <w:lang w:val="lt-LT"/>
        </w:rPr>
        <w:t>bus apžvelgtos</w:t>
      </w:r>
      <w:r w:rsidR="00473D47" w:rsidRPr="00B55C98">
        <w:rPr>
          <w:rFonts w:ascii="Times New Roman" w:hAnsi="Times New Roman" w:cs="Times New Roman"/>
          <w:sz w:val="24"/>
          <w:szCs w:val="24"/>
          <w:lang w:val="lt-LT"/>
        </w:rPr>
        <w:t xml:space="preserve"> </w:t>
      </w:r>
      <w:r w:rsidR="00BF3A23" w:rsidRPr="00B55C98">
        <w:rPr>
          <w:rFonts w:ascii="Times New Roman" w:hAnsi="Times New Roman" w:cs="Times New Roman"/>
          <w:sz w:val="24"/>
          <w:szCs w:val="24"/>
          <w:lang w:val="lt-LT"/>
        </w:rPr>
        <w:t xml:space="preserve">daugiausia žiniasklaidoje minimos </w:t>
      </w:r>
      <w:r w:rsidR="00B55C98" w:rsidRPr="00B55C98">
        <w:rPr>
          <w:rFonts w:ascii="Times New Roman" w:hAnsi="Times New Roman" w:cs="Times New Roman"/>
          <w:sz w:val="24"/>
          <w:szCs w:val="24"/>
          <w:lang w:val="lt-LT"/>
        </w:rPr>
        <w:t xml:space="preserve">ir atgarsio sulaukusios </w:t>
      </w:r>
      <w:r w:rsidR="00BF3A23" w:rsidRPr="00B55C98">
        <w:rPr>
          <w:rFonts w:ascii="Times New Roman" w:hAnsi="Times New Roman" w:cs="Times New Roman"/>
          <w:sz w:val="24"/>
          <w:szCs w:val="24"/>
          <w:lang w:val="lt-LT"/>
        </w:rPr>
        <w:t xml:space="preserve">veiklos </w:t>
      </w:r>
      <w:r w:rsidR="00AA3D71" w:rsidRPr="00B55C98">
        <w:rPr>
          <w:rFonts w:ascii="Times New Roman" w:hAnsi="Times New Roman" w:cs="Times New Roman"/>
          <w:sz w:val="24"/>
          <w:szCs w:val="24"/>
          <w:lang w:val="lt-LT"/>
        </w:rPr>
        <w:t xml:space="preserve">rūšys: </w:t>
      </w:r>
      <w:r w:rsidR="00473D47" w:rsidRPr="00B55C98">
        <w:rPr>
          <w:rFonts w:ascii="Times New Roman" w:hAnsi="Times New Roman" w:cs="Times New Roman"/>
          <w:sz w:val="24"/>
          <w:szCs w:val="24"/>
          <w:lang w:val="lt-LT"/>
        </w:rPr>
        <w:t xml:space="preserve">paukštininkystės, nuotekų ir </w:t>
      </w:r>
      <w:r w:rsidR="007E0584" w:rsidRPr="00B55C98">
        <w:rPr>
          <w:rFonts w:ascii="Times New Roman" w:hAnsi="Times New Roman" w:cs="Times New Roman"/>
          <w:sz w:val="24"/>
          <w:szCs w:val="24"/>
          <w:lang w:val="lt-LT"/>
        </w:rPr>
        <w:t>sąvartynų</w:t>
      </w:r>
      <w:r w:rsidR="00BF3A23" w:rsidRPr="00B55C98">
        <w:rPr>
          <w:rFonts w:ascii="Times New Roman" w:hAnsi="Times New Roman" w:cs="Times New Roman"/>
          <w:sz w:val="24"/>
          <w:szCs w:val="24"/>
          <w:lang w:val="lt-LT"/>
        </w:rPr>
        <w:t xml:space="preserve"> tvarkymas</w:t>
      </w:r>
      <w:r w:rsidR="000C0ED6" w:rsidRPr="00B55C98">
        <w:rPr>
          <w:rFonts w:ascii="Times New Roman" w:hAnsi="Times New Roman" w:cs="Times New Roman"/>
          <w:sz w:val="24"/>
          <w:szCs w:val="24"/>
          <w:lang w:val="lt-LT"/>
        </w:rPr>
        <w:t>.</w:t>
      </w:r>
      <w:r w:rsidR="00AA3D71" w:rsidRPr="00B55C98">
        <w:rPr>
          <w:rFonts w:ascii="Times New Roman" w:hAnsi="Times New Roman" w:cs="Times New Roman"/>
          <w:b/>
          <w:sz w:val="24"/>
          <w:szCs w:val="24"/>
          <w:lang w:val="lt-LT"/>
        </w:rPr>
        <w:t xml:space="preserve"> </w:t>
      </w:r>
    </w:p>
    <w:p w:rsidR="004A4109" w:rsidRPr="00B55C98" w:rsidRDefault="003B390E" w:rsidP="00B53ECD">
      <w:pPr>
        <w:spacing w:after="0" w:line="360" w:lineRule="auto"/>
        <w:ind w:firstLine="567"/>
        <w:jc w:val="both"/>
        <w:rPr>
          <w:sz w:val="24"/>
          <w:szCs w:val="24"/>
          <w:lang w:val="lt-LT"/>
        </w:rPr>
      </w:pPr>
      <w:r w:rsidRPr="00B55C98">
        <w:rPr>
          <w:sz w:val="24"/>
          <w:szCs w:val="24"/>
          <w:lang w:val="lt-LT"/>
        </w:rPr>
        <w:t>Kvapai susidaro arba gali susidaryti fizikinių, cheminių, biologini</w:t>
      </w:r>
      <w:r w:rsidR="004A4109" w:rsidRPr="00B55C98">
        <w:rPr>
          <w:sz w:val="24"/>
          <w:szCs w:val="24"/>
          <w:lang w:val="lt-LT"/>
        </w:rPr>
        <w:t>ų, mikrobiologinių procesų metu</w:t>
      </w:r>
      <w:r w:rsidR="00B55C98" w:rsidRPr="00B55C98">
        <w:rPr>
          <w:sz w:val="24"/>
          <w:szCs w:val="24"/>
          <w:lang w:val="lt-LT"/>
        </w:rPr>
        <w:t xml:space="preserve"> dėl</w:t>
      </w:r>
      <w:r w:rsidR="000948C3" w:rsidRPr="00B55C98">
        <w:rPr>
          <w:sz w:val="24"/>
          <w:szCs w:val="24"/>
          <w:lang w:val="lt-LT"/>
        </w:rPr>
        <w:t>:</w:t>
      </w:r>
      <w:r w:rsidR="00D7682D">
        <w:rPr>
          <w:rStyle w:val="FootnoteReference"/>
          <w:sz w:val="24"/>
          <w:szCs w:val="24"/>
          <w:lang w:val="lt-LT"/>
        </w:rPr>
        <w:footnoteReference w:id="27"/>
      </w:r>
      <w:r w:rsidR="00D7682D" w:rsidRPr="00B55C98">
        <w:rPr>
          <w:sz w:val="24"/>
          <w:szCs w:val="24"/>
          <w:lang w:val="lt-LT"/>
        </w:rPr>
        <w:t xml:space="preserve"> </w:t>
      </w:r>
    </w:p>
    <w:p w:rsidR="00473D47" w:rsidRDefault="00B55C98" w:rsidP="009B0270">
      <w:pPr>
        <w:pStyle w:val="ListParagraph"/>
        <w:numPr>
          <w:ilvl w:val="0"/>
          <w:numId w:val="10"/>
        </w:numPr>
        <w:spacing w:after="0" w:line="360" w:lineRule="auto"/>
        <w:jc w:val="both"/>
        <w:rPr>
          <w:sz w:val="24"/>
          <w:szCs w:val="24"/>
          <w:lang w:val="lt-LT"/>
        </w:rPr>
      </w:pPr>
      <w:r>
        <w:rPr>
          <w:sz w:val="24"/>
          <w:szCs w:val="24"/>
          <w:lang w:val="lt-LT"/>
        </w:rPr>
        <w:t xml:space="preserve">praktikuojamos </w:t>
      </w:r>
      <w:r w:rsidR="001E55C7">
        <w:rPr>
          <w:sz w:val="24"/>
          <w:szCs w:val="24"/>
          <w:lang w:val="lt-LT"/>
        </w:rPr>
        <w:t>g</w:t>
      </w:r>
      <w:r w:rsidR="00473D47">
        <w:rPr>
          <w:sz w:val="24"/>
          <w:szCs w:val="24"/>
          <w:lang w:val="lt-LT"/>
        </w:rPr>
        <w:t>yvulininkystė</w:t>
      </w:r>
      <w:r>
        <w:rPr>
          <w:sz w:val="24"/>
          <w:szCs w:val="24"/>
          <w:lang w:val="lt-LT"/>
        </w:rPr>
        <w:t>s</w:t>
      </w:r>
      <w:r w:rsidR="00473D47">
        <w:rPr>
          <w:sz w:val="24"/>
          <w:szCs w:val="24"/>
          <w:lang w:val="lt-LT"/>
        </w:rPr>
        <w:t>;</w:t>
      </w:r>
    </w:p>
    <w:p w:rsidR="000948C3" w:rsidRDefault="00473D47" w:rsidP="009B0270">
      <w:pPr>
        <w:pStyle w:val="ListParagraph"/>
        <w:numPr>
          <w:ilvl w:val="0"/>
          <w:numId w:val="10"/>
        </w:numPr>
        <w:spacing w:after="0" w:line="360" w:lineRule="auto"/>
        <w:jc w:val="both"/>
        <w:rPr>
          <w:sz w:val="24"/>
          <w:szCs w:val="24"/>
          <w:lang w:val="lt-LT"/>
        </w:rPr>
      </w:pPr>
      <w:r>
        <w:rPr>
          <w:sz w:val="24"/>
          <w:szCs w:val="24"/>
          <w:lang w:val="lt-LT"/>
        </w:rPr>
        <w:t>komunalinių įrenginių (sąvartynų, nuotekų valyklų</w:t>
      </w:r>
      <w:r w:rsidR="000948C3">
        <w:rPr>
          <w:sz w:val="24"/>
          <w:szCs w:val="24"/>
          <w:lang w:val="lt-LT"/>
        </w:rPr>
        <w:t>);</w:t>
      </w:r>
    </w:p>
    <w:p w:rsidR="00473D47" w:rsidRPr="00473D47" w:rsidRDefault="00473D47" w:rsidP="009B0270">
      <w:pPr>
        <w:pStyle w:val="ListParagraph"/>
        <w:numPr>
          <w:ilvl w:val="0"/>
          <w:numId w:val="10"/>
        </w:numPr>
        <w:spacing w:after="0" w:line="360" w:lineRule="auto"/>
        <w:jc w:val="both"/>
        <w:rPr>
          <w:sz w:val="24"/>
          <w:szCs w:val="24"/>
          <w:lang w:val="lt-LT"/>
        </w:rPr>
      </w:pPr>
      <w:r>
        <w:rPr>
          <w:sz w:val="24"/>
          <w:szCs w:val="24"/>
          <w:lang w:val="lt-LT"/>
        </w:rPr>
        <w:lastRenderedPageBreak/>
        <w:t>pramonės bei energetikos (</w:t>
      </w:r>
      <w:r w:rsidR="00B55C98">
        <w:rPr>
          <w:sz w:val="24"/>
          <w:szCs w:val="24"/>
          <w:lang w:val="lt-LT"/>
        </w:rPr>
        <w:t xml:space="preserve">ypatingai dėl </w:t>
      </w:r>
      <w:r>
        <w:rPr>
          <w:sz w:val="24"/>
          <w:szCs w:val="24"/>
          <w:lang w:val="lt-LT"/>
        </w:rPr>
        <w:t>ne</w:t>
      </w:r>
      <w:r w:rsidR="00B55C98">
        <w:rPr>
          <w:sz w:val="24"/>
          <w:szCs w:val="24"/>
          <w:lang w:val="lt-LT"/>
        </w:rPr>
        <w:t>kvalifikuoto</w:t>
      </w:r>
      <w:r>
        <w:rPr>
          <w:sz w:val="24"/>
          <w:szCs w:val="24"/>
          <w:lang w:val="lt-LT"/>
        </w:rPr>
        <w:t xml:space="preserve"> maisto pramonės ir verslo atli</w:t>
      </w:r>
      <w:r w:rsidR="00B55C98">
        <w:rPr>
          <w:sz w:val="24"/>
          <w:szCs w:val="24"/>
          <w:lang w:val="lt-LT"/>
        </w:rPr>
        <w:t>ekų tvarkymo</w:t>
      </w:r>
      <w:r>
        <w:rPr>
          <w:sz w:val="24"/>
          <w:szCs w:val="24"/>
          <w:lang w:val="lt-LT"/>
        </w:rPr>
        <w:t>).</w:t>
      </w:r>
    </w:p>
    <w:p w:rsidR="000A5B5D" w:rsidRPr="000A5B5D" w:rsidRDefault="00B53ECD" w:rsidP="00B53ECD">
      <w:pPr>
        <w:tabs>
          <w:tab w:val="left" w:pos="567"/>
        </w:tabs>
        <w:spacing w:after="0" w:line="360" w:lineRule="auto"/>
        <w:jc w:val="both"/>
        <w:rPr>
          <w:rFonts w:ascii="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ab/>
      </w:r>
      <w:r w:rsidR="00B55C98">
        <w:rPr>
          <w:rFonts w:ascii="Times New Roman" w:eastAsia="Times New Roman" w:hAnsi="Times New Roman" w:cs="Times New Roman"/>
          <w:sz w:val="24"/>
          <w:szCs w:val="24"/>
          <w:lang w:val="lt-LT" w:eastAsia="lt-LT"/>
        </w:rPr>
        <w:t xml:space="preserve">Labiausiai paplitusi nemalonių kvapų priežastis Lietuvoje yra - </w:t>
      </w:r>
      <w:r w:rsidR="000C0ED6">
        <w:rPr>
          <w:rFonts w:ascii="Times New Roman" w:eastAsia="Times New Roman" w:hAnsi="Times New Roman" w:cs="Times New Roman"/>
          <w:sz w:val="24"/>
          <w:szCs w:val="24"/>
          <w:lang w:val="lt-LT" w:eastAsia="lt-LT"/>
        </w:rPr>
        <w:t xml:space="preserve">netinkamas ūkininkavimas. </w:t>
      </w:r>
      <w:r w:rsidR="003B390E" w:rsidRPr="00A60384">
        <w:rPr>
          <w:rFonts w:ascii="Times New Roman" w:hAnsi="Times New Roman" w:cs="Times New Roman"/>
          <w:sz w:val="24"/>
          <w:szCs w:val="24"/>
          <w:lang w:val="lt-LT" w:eastAsia="lt-LT"/>
        </w:rPr>
        <w:t>Žemės ūkis arba gyvulinin</w:t>
      </w:r>
      <w:r w:rsidR="00BF3A23">
        <w:rPr>
          <w:rFonts w:ascii="Times New Roman" w:hAnsi="Times New Roman" w:cs="Times New Roman"/>
          <w:sz w:val="24"/>
          <w:szCs w:val="24"/>
          <w:lang w:val="lt-LT" w:eastAsia="lt-LT"/>
        </w:rPr>
        <w:t>kystė dažnai klasifikuojama į dvi sistemas</w:t>
      </w:r>
      <w:r w:rsidR="003B390E" w:rsidRPr="00A60384">
        <w:rPr>
          <w:rFonts w:ascii="Times New Roman" w:hAnsi="Times New Roman" w:cs="Times New Roman"/>
          <w:sz w:val="24"/>
          <w:szCs w:val="24"/>
          <w:lang w:val="lt-LT" w:eastAsia="lt-LT"/>
        </w:rPr>
        <w:t xml:space="preserve">: </w:t>
      </w:r>
      <w:r w:rsidR="003B390E" w:rsidRPr="00A60384">
        <w:rPr>
          <w:rFonts w:ascii="Times New Roman" w:hAnsi="Times New Roman" w:cs="Times New Roman"/>
          <w:b/>
          <w:sz w:val="24"/>
          <w:szCs w:val="24"/>
          <w:lang w:val="lt-LT" w:eastAsia="lt-LT"/>
        </w:rPr>
        <w:t>ekstensyvios gamybos</w:t>
      </w:r>
      <w:r w:rsidR="003B390E" w:rsidRPr="00A60384">
        <w:rPr>
          <w:rFonts w:ascii="Times New Roman" w:hAnsi="Times New Roman" w:cs="Times New Roman"/>
          <w:sz w:val="24"/>
          <w:szCs w:val="24"/>
          <w:lang w:val="lt-LT" w:eastAsia="lt-LT"/>
        </w:rPr>
        <w:t xml:space="preserve"> ir </w:t>
      </w:r>
      <w:r w:rsidR="003B390E" w:rsidRPr="00A60384">
        <w:rPr>
          <w:rFonts w:ascii="Times New Roman" w:hAnsi="Times New Roman" w:cs="Times New Roman"/>
          <w:b/>
          <w:sz w:val="24"/>
          <w:szCs w:val="24"/>
          <w:lang w:val="lt-LT" w:eastAsia="lt-LT"/>
        </w:rPr>
        <w:t>intensyvaus</w:t>
      </w:r>
      <w:r w:rsidR="00B55C98">
        <w:rPr>
          <w:rFonts w:ascii="Times New Roman" w:hAnsi="Times New Roman" w:cs="Times New Roman"/>
          <w:b/>
          <w:sz w:val="24"/>
          <w:szCs w:val="24"/>
          <w:lang w:val="lt-LT" w:eastAsia="lt-LT"/>
        </w:rPr>
        <w:t xml:space="preserve"> ūkininkavimo žemės ūkyje</w:t>
      </w:r>
      <w:r w:rsidR="003B390E" w:rsidRPr="00A60384">
        <w:rPr>
          <w:rFonts w:ascii="Times New Roman" w:hAnsi="Times New Roman" w:cs="Times New Roman"/>
          <w:sz w:val="24"/>
          <w:szCs w:val="24"/>
          <w:lang w:val="lt-LT" w:eastAsia="lt-LT"/>
        </w:rPr>
        <w:t>.</w:t>
      </w:r>
      <w:r w:rsidR="000C0ED6">
        <w:rPr>
          <w:rStyle w:val="FootnoteReference"/>
          <w:rFonts w:ascii="Times New Roman" w:hAnsi="Times New Roman" w:cs="Times New Roman"/>
          <w:sz w:val="24"/>
          <w:szCs w:val="24"/>
          <w:lang w:val="lt-LT" w:eastAsia="lt-LT"/>
        </w:rPr>
        <w:footnoteReference w:id="28"/>
      </w:r>
      <w:r w:rsidR="003B390E" w:rsidRPr="00A60384">
        <w:rPr>
          <w:rFonts w:ascii="Times New Roman" w:hAnsi="Times New Roman" w:cs="Times New Roman"/>
          <w:sz w:val="24"/>
          <w:szCs w:val="24"/>
          <w:lang w:val="lt-LT" w:eastAsia="lt-LT"/>
        </w:rPr>
        <w:t xml:space="preserve"> </w:t>
      </w:r>
      <w:r w:rsidR="007E0584">
        <w:rPr>
          <w:rFonts w:ascii="Times New Roman" w:hAnsi="Times New Roman" w:cs="Times New Roman"/>
          <w:sz w:val="24"/>
          <w:szCs w:val="24"/>
          <w:lang w:val="lt-LT" w:eastAsia="lt-LT"/>
        </w:rPr>
        <w:t>V</w:t>
      </w:r>
      <w:r w:rsidR="000C0ED6">
        <w:rPr>
          <w:rFonts w:ascii="Times New Roman" w:hAnsi="Times New Roman" w:cs="Times New Roman"/>
          <w:sz w:val="24"/>
          <w:szCs w:val="24"/>
          <w:lang w:val="lt-LT" w:eastAsia="lt-LT"/>
        </w:rPr>
        <w:t>erta žinoti, kad e</w:t>
      </w:r>
      <w:r w:rsidR="00AA3D71">
        <w:rPr>
          <w:rFonts w:ascii="Times New Roman" w:hAnsi="Times New Roman" w:cs="Times New Roman"/>
          <w:sz w:val="24"/>
          <w:szCs w:val="24"/>
          <w:lang w:val="lt-LT" w:eastAsia="lt-LT"/>
        </w:rPr>
        <w:t>kstensyvios</w:t>
      </w:r>
      <w:r w:rsidR="003B390E" w:rsidRPr="00A60384">
        <w:rPr>
          <w:rFonts w:ascii="Times New Roman" w:hAnsi="Times New Roman" w:cs="Times New Roman"/>
          <w:sz w:val="24"/>
          <w:szCs w:val="24"/>
          <w:lang w:val="lt-LT" w:eastAsia="lt-LT"/>
        </w:rPr>
        <w:t xml:space="preserve"> sistemos sąlygomis galvijai ganosi ganykloje</w:t>
      </w:r>
      <w:r w:rsidR="000C0ED6">
        <w:rPr>
          <w:rFonts w:ascii="Times New Roman" w:hAnsi="Times New Roman" w:cs="Times New Roman"/>
          <w:sz w:val="24"/>
          <w:szCs w:val="24"/>
          <w:lang w:val="lt-LT" w:eastAsia="lt-LT"/>
        </w:rPr>
        <w:t>, o</w:t>
      </w:r>
      <w:r w:rsidR="003B390E" w:rsidRPr="00A60384">
        <w:rPr>
          <w:rFonts w:ascii="Times New Roman" w:hAnsi="Times New Roman" w:cs="Times New Roman"/>
          <w:sz w:val="24"/>
          <w:szCs w:val="24"/>
          <w:lang w:val="lt-LT" w:eastAsia="lt-LT"/>
        </w:rPr>
        <w:t xml:space="preserve"> </w:t>
      </w:r>
      <w:r w:rsidR="000C0ED6">
        <w:rPr>
          <w:rFonts w:ascii="Times New Roman" w:hAnsi="Times New Roman" w:cs="Times New Roman"/>
          <w:sz w:val="24"/>
          <w:szCs w:val="24"/>
          <w:lang w:val="lt-LT" w:eastAsia="lt-LT"/>
        </w:rPr>
        <w:t>i</w:t>
      </w:r>
      <w:r w:rsidR="003B390E" w:rsidRPr="00A60384">
        <w:rPr>
          <w:rFonts w:ascii="Times New Roman" w:hAnsi="Times New Roman" w:cs="Times New Roman"/>
          <w:sz w:val="24"/>
          <w:szCs w:val="24"/>
          <w:lang w:val="lt-LT" w:eastAsia="lt-LT"/>
        </w:rPr>
        <w:t>ntensyvi</w:t>
      </w:r>
      <w:r w:rsidR="000C0ED6">
        <w:rPr>
          <w:rFonts w:ascii="Times New Roman" w:hAnsi="Times New Roman" w:cs="Times New Roman"/>
          <w:sz w:val="24"/>
          <w:szCs w:val="24"/>
          <w:lang w:val="lt-LT" w:eastAsia="lt-LT"/>
        </w:rPr>
        <w:t>oji</w:t>
      </w:r>
      <w:r w:rsidR="003B390E" w:rsidRPr="00A60384">
        <w:rPr>
          <w:rFonts w:ascii="Times New Roman" w:hAnsi="Times New Roman" w:cs="Times New Roman"/>
          <w:sz w:val="24"/>
          <w:szCs w:val="24"/>
          <w:lang w:val="lt-LT" w:eastAsia="lt-LT"/>
        </w:rPr>
        <w:t xml:space="preserve"> </w:t>
      </w:r>
      <w:r w:rsidR="00B55C98">
        <w:rPr>
          <w:rFonts w:ascii="Times New Roman" w:hAnsi="Times New Roman" w:cs="Times New Roman"/>
          <w:sz w:val="24"/>
          <w:szCs w:val="24"/>
          <w:lang w:val="lt-LT" w:eastAsia="lt-LT"/>
        </w:rPr>
        <w:t xml:space="preserve">yra </w:t>
      </w:r>
      <w:r w:rsidR="000C0ED6">
        <w:rPr>
          <w:rFonts w:ascii="Times New Roman" w:hAnsi="Times New Roman" w:cs="Times New Roman"/>
          <w:sz w:val="24"/>
          <w:szCs w:val="24"/>
          <w:lang w:val="lt-LT" w:eastAsia="lt-LT"/>
        </w:rPr>
        <w:t xml:space="preserve">labiau koncentruota į </w:t>
      </w:r>
      <w:r w:rsidR="003B390E" w:rsidRPr="00A60384">
        <w:rPr>
          <w:rFonts w:ascii="Times New Roman" w:hAnsi="Times New Roman" w:cs="Times New Roman"/>
          <w:sz w:val="24"/>
          <w:szCs w:val="24"/>
          <w:lang w:val="lt-LT" w:eastAsia="lt-LT"/>
        </w:rPr>
        <w:t>op</w:t>
      </w:r>
      <w:r w:rsidR="00AA3D71">
        <w:rPr>
          <w:rFonts w:ascii="Times New Roman" w:hAnsi="Times New Roman" w:cs="Times New Roman"/>
          <w:sz w:val="24"/>
          <w:szCs w:val="24"/>
          <w:lang w:val="lt-LT" w:eastAsia="lt-LT"/>
        </w:rPr>
        <w:t>eracijas ir labiau mechanizuota</w:t>
      </w:r>
      <w:r w:rsidR="003B390E" w:rsidRPr="00A60384">
        <w:rPr>
          <w:rFonts w:ascii="Times New Roman" w:hAnsi="Times New Roman" w:cs="Times New Roman"/>
          <w:sz w:val="24"/>
          <w:szCs w:val="24"/>
          <w:lang w:val="lt-LT" w:eastAsia="lt-LT"/>
        </w:rPr>
        <w:t xml:space="preserve">. </w:t>
      </w:r>
      <w:r w:rsidR="0064025A">
        <w:rPr>
          <w:rFonts w:ascii="Times New Roman" w:hAnsi="Times New Roman" w:cs="Times New Roman"/>
          <w:sz w:val="24"/>
          <w:szCs w:val="24"/>
          <w:lang w:val="lt-LT" w:eastAsia="lt-LT"/>
        </w:rPr>
        <w:t xml:space="preserve">Bet </w:t>
      </w:r>
      <w:r w:rsidR="00BF3A23">
        <w:rPr>
          <w:rFonts w:ascii="Times New Roman" w:hAnsi="Times New Roman" w:cs="Times New Roman"/>
          <w:sz w:val="24"/>
          <w:szCs w:val="24"/>
          <w:lang w:val="lt-LT" w:eastAsia="lt-LT"/>
        </w:rPr>
        <w:t>tiek vienai sistemai</w:t>
      </w:r>
      <w:r w:rsidR="0064025A">
        <w:rPr>
          <w:rFonts w:ascii="Times New Roman" w:hAnsi="Times New Roman" w:cs="Times New Roman"/>
          <w:sz w:val="24"/>
          <w:szCs w:val="24"/>
          <w:lang w:val="lt-LT" w:eastAsia="lt-LT"/>
        </w:rPr>
        <w:t>,</w:t>
      </w:r>
      <w:r w:rsidR="00AA3D71">
        <w:rPr>
          <w:rFonts w:ascii="Times New Roman" w:hAnsi="Times New Roman" w:cs="Times New Roman"/>
          <w:sz w:val="24"/>
          <w:szCs w:val="24"/>
          <w:lang w:val="lt-LT" w:eastAsia="lt-LT"/>
        </w:rPr>
        <w:t xml:space="preserve"> tiek </w:t>
      </w:r>
      <w:r w:rsidR="00BF3A23">
        <w:rPr>
          <w:rFonts w:ascii="Times New Roman" w:hAnsi="Times New Roman" w:cs="Times New Roman"/>
          <w:sz w:val="24"/>
          <w:szCs w:val="24"/>
          <w:lang w:val="lt-LT" w:eastAsia="lt-LT"/>
        </w:rPr>
        <w:t xml:space="preserve"> kitai</w:t>
      </w:r>
      <w:r w:rsidR="00B55C98">
        <w:rPr>
          <w:rFonts w:ascii="Times New Roman" w:hAnsi="Times New Roman" w:cs="Times New Roman"/>
          <w:sz w:val="24"/>
          <w:szCs w:val="24"/>
          <w:lang w:val="lt-LT" w:eastAsia="lt-LT"/>
        </w:rPr>
        <w:t>,</w:t>
      </w:r>
      <w:r w:rsidR="000C0ED6">
        <w:rPr>
          <w:rFonts w:ascii="Times New Roman" w:hAnsi="Times New Roman" w:cs="Times New Roman"/>
          <w:sz w:val="24"/>
          <w:szCs w:val="24"/>
          <w:lang w:val="lt-LT" w:eastAsia="lt-LT"/>
        </w:rPr>
        <w:t xml:space="preserve"> </w:t>
      </w:r>
      <w:r w:rsidR="00BF3A23">
        <w:rPr>
          <w:rFonts w:ascii="Times New Roman" w:hAnsi="Times New Roman" w:cs="Times New Roman"/>
          <w:sz w:val="24"/>
          <w:szCs w:val="24"/>
          <w:lang w:val="lt-LT" w:eastAsia="lt-LT"/>
        </w:rPr>
        <w:t>būdingas</w:t>
      </w:r>
      <w:r w:rsidR="003B390E" w:rsidRPr="00A60384">
        <w:rPr>
          <w:rFonts w:ascii="Times New Roman" w:hAnsi="Times New Roman" w:cs="Times New Roman"/>
          <w:sz w:val="24"/>
          <w:szCs w:val="24"/>
          <w:lang w:val="lt-LT" w:eastAsia="lt-LT"/>
        </w:rPr>
        <w:t xml:space="preserve"> kvapas</w:t>
      </w:r>
      <w:r w:rsidR="00BF3A23">
        <w:rPr>
          <w:rFonts w:ascii="Times New Roman" w:hAnsi="Times New Roman" w:cs="Times New Roman"/>
          <w:sz w:val="24"/>
          <w:szCs w:val="24"/>
          <w:lang w:val="lt-LT" w:eastAsia="lt-LT"/>
        </w:rPr>
        <w:t>,</w:t>
      </w:r>
      <w:r w:rsidR="003B390E" w:rsidRPr="00A60384">
        <w:rPr>
          <w:rFonts w:ascii="Times New Roman" w:hAnsi="Times New Roman" w:cs="Times New Roman"/>
          <w:sz w:val="24"/>
          <w:szCs w:val="24"/>
          <w:lang w:val="lt-LT" w:eastAsia="lt-LT"/>
        </w:rPr>
        <w:t xml:space="preserve"> kurį galime užuosti būdami </w:t>
      </w:r>
      <w:r w:rsidR="00B55C98">
        <w:rPr>
          <w:rFonts w:ascii="Times New Roman" w:hAnsi="Times New Roman" w:cs="Times New Roman"/>
          <w:sz w:val="24"/>
          <w:szCs w:val="24"/>
          <w:lang w:val="lt-LT" w:eastAsia="lt-LT"/>
        </w:rPr>
        <w:t>kiek</w:t>
      </w:r>
      <w:r w:rsidR="003B390E" w:rsidRPr="00A60384">
        <w:rPr>
          <w:rFonts w:ascii="Times New Roman" w:hAnsi="Times New Roman" w:cs="Times New Roman"/>
          <w:sz w:val="24"/>
          <w:szCs w:val="24"/>
          <w:lang w:val="lt-LT" w:eastAsia="lt-LT"/>
        </w:rPr>
        <w:t>viename iš ūkių,</w:t>
      </w:r>
      <w:r w:rsidR="00B06848">
        <w:rPr>
          <w:rFonts w:ascii="Times New Roman" w:hAnsi="Times New Roman" w:cs="Times New Roman"/>
          <w:sz w:val="24"/>
          <w:szCs w:val="24"/>
          <w:lang w:val="lt-LT" w:eastAsia="lt-LT"/>
        </w:rPr>
        <w:t xml:space="preserve"> tai gyvūninės kilmės atliekos</w:t>
      </w:r>
      <w:r w:rsidR="00BF3A23">
        <w:rPr>
          <w:rFonts w:ascii="Times New Roman" w:hAnsi="Times New Roman" w:cs="Times New Roman"/>
          <w:sz w:val="24"/>
          <w:szCs w:val="24"/>
          <w:lang w:val="lt-LT" w:eastAsia="lt-LT"/>
        </w:rPr>
        <w:t xml:space="preserve">. </w:t>
      </w:r>
      <w:r w:rsidR="00B55C98">
        <w:rPr>
          <w:rFonts w:ascii="Times New Roman" w:hAnsi="Times New Roman" w:cs="Times New Roman"/>
          <w:sz w:val="24"/>
          <w:szCs w:val="24"/>
          <w:lang w:val="lt-LT" w:eastAsia="lt-LT"/>
        </w:rPr>
        <w:t>Gyvulinės kilmės</w:t>
      </w:r>
      <w:r w:rsidR="00BF3A23">
        <w:rPr>
          <w:rFonts w:ascii="Times New Roman" w:hAnsi="Times New Roman" w:cs="Times New Roman"/>
          <w:sz w:val="24"/>
          <w:szCs w:val="24"/>
          <w:lang w:val="lt-LT" w:eastAsia="lt-LT"/>
        </w:rPr>
        <w:t xml:space="preserve"> kvapą </w:t>
      </w:r>
      <w:r w:rsidR="003B390E" w:rsidRPr="00A60384">
        <w:rPr>
          <w:rFonts w:ascii="Times New Roman" w:hAnsi="Times New Roman" w:cs="Times New Roman"/>
          <w:sz w:val="24"/>
          <w:szCs w:val="24"/>
          <w:lang w:val="lt-LT" w:eastAsia="lt-LT"/>
        </w:rPr>
        <w:t xml:space="preserve">sudaro daugybė komponentų: amoniakas, </w:t>
      </w:r>
      <w:r w:rsidR="0064025A">
        <w:rPr>
          <w:rFonts w:ascii="Times New Roman" w:hAnsi="Times New Roman" w:cs="Times New Roman"/>
          <w:sz w:val="24"/>
          <w:szCs w:val="24"/>
          <w:lang w:val="lt-LT" w:eastAsia="lt-LT"/>
        </w:rPr>
        <w:t>vandenilio sulfidai, alkoholiai. T</w:t>
      </w:r>
      <w:r w:rsidR="003B390E">
        <w:rPr>
          <w:rFonts w:ascii="Times New Roman" w:hAnsi="Times New Roman" w:cs="Times New Roman"/>
          <w:sz w:val="24"/>
          <w:szCs w:val="24"/>
          <w:lang w:val="lt-LT" w:eastAsia="lt-LT"/>
        </w:rPr>
        <w:t xml:space="preserve">ačiau nė vienas iš jų nėra pagrindinis ir individualiai formuojantis </w:t>
      </w:r>
      <w:r w:rsidR="00CC08B0">
        <w:rPr>
          <w:rFonts w:ascii="Times New Roman" w:hAnsi="Times New Roman" w:cs="Times New Roman"/>
          <w:sz w:val="24"/>
          <w:szCs w:val="24"/>
          <w:lang w:val="lt-LT" w:eastAsia="lt-LT"/>
        </w:rPr>
        <w:t>skleidžiamąjį kvapą komponentas.</w:t>
      </w:r>
      <w:r w:rsidR="000C0ED6">
        <w:rPr>
          <w:rStyle w:val="FootnoteReference"/>
          <w:rFonts w:ascii="Times New Roman" w:hAnsi="Times New Roman" w:cs="Times New Roman"/>
          <w:sz w:val="24"/>
          <w:szCs w:val="24"/>
          <w:lang w:val="lt-LT" w:eastAsia="lt-LT"/>
        </w:rPr>
        <w:footnoteReference w:id="29"/>
      </w:r>
      <w:r w:rsidR="003B390E" w:rsidRPr="00A60384">
        <w:rPr>
          <w:rFonts w:ascii="Times New Roman" w:hAnsi="Times New Roman" w:cs="Times New Roman"/>
          <w:sz w:val="24"/>
          <w:szCs w:val="24"/>
          <w:lang w:val="lt-LT" w:eastAsia="lt-LT"/>
        </w:rPr>
        <w:t xml:space="preserve"> </w:t>
      </w:r>
      <w:r w:rsidR="003B390E" w:rsidRPr="00CF2D1B">
        <w:rPr>
          <w:rFonts w:ascii="Times New Roman" w:hAnsi="Times New Roman" w:cs="Times New Roman"/>
          <w:sz w:val="24"/>
          <w:szCs w:val="24"/>
          <w:lang w:val="lt-LT" w:eastAsia="lt-LT"/>
        </w:rPr>
        <w:t>Pagrindinis amoniako kiekis išsiskiria iš gyvulių</w:t>
      </w:r>
      <w:r w:rsidR="00D46279">
        <w:rPr>
          <w:rFonts w:ascii="Times New Roman" w:hAnsi="Times New Roman" w:cs="Times New Roman"/>
          <w:sz w:val="24"/>
          <w:szCs w:val="24"/>
          <w:lang w:val="lt-LT" w:eastAsia="lt-LT"/>
        </w:rPr>
        <w:t xml:space="preserve"> </w:t>
      </w:r>
      <w:r w:rsidR="003B390E" w:rsidRPr="00CF2D1B">
        <w:rPr>
          <w:rFonts w:ascii="Times New Roman" w:hAnsi="Times New Roman" w:cs="Times New Roman"/>
          <w:sz w:val="24"/>
          <w:szCs w:val="24"/>
          <w:lang w:val="lt-LT" w:eastAsia="lt-LT"/>
        </w:rPr>
        <w:t>m</w:t>
      </w:r>
      <w:r w:rsidR="003B390E" w:rsidRPr="00CF2D1B">
        <w:rPr>
          <w:rFonts w:ascii="Times New Roman" w:eastAsia="MS Mincho" w:hAnsi="Times New Roman" w:cs="Times New Roman"/>
          <w:sz w:val="24"/>
          <w:szCs w:val="24"/>
          <w:lang w:val="lt-LT" w:eastAsia="lt-LT"/>
        </w:rPr>
        <w:t>ė</w:t>
      </w:r>
      <w:r w:rsidR="003B390E" w:rsidRPr="00CF2D1B">
        <w:rPr>
          <w:rFonts w:ascii="Times New Roman" w:hAnsi="Times New Roman" w:cs="Times New Roman"/>
          <w:sz w:val="24"/>
          <w:szCs w:val="24"/>
          <w:lang w:val="lt-LT" w:eastAsia="lt-LT"/>
        </w:rPr>
        <w:t>šlo, o d</w:t>
      </w:r>
      <w:r w:rsidR="003B390E" w:rsidRPr="00CF2D1B">
        <w:rPr>
          <w:rFonts w:ascii="Times New Roman" w:eastAsia="MS Mincho" w:hAnsi="Times New Roman" w:cs="Times New Roman"/>
          <w:sz w:val="24"/>
          <w:szCs w:val="24"/>
          <w:lang w:val="lt-LT" w:eastAsia="lt-LT"/>
        </w:rPr>
        <w:t>ė</w:t>
      </w:r>
      <w:r w:rsidR="003B390E" w:rsidRPr="00CF2D1B">
        <w:rPr>
          <w:rFonts w:ascii="Times New Roman" w:hAnsi="Times New Roman" w:cs="Times New Roman"/>
          <w:sz w:val="24"/>
          <w:szCs w:val="24"/>
          <w:lang w:val="lt-LT" w:eastAsia="lt-LT"/>
        </w:rPr>
        <w:t>l žem</w:t>
      </w:r>
      <w:r w:rsidR="003B390E" w:rsidRPr="00CF2D1B">
        <w:rPr>
          <w:rFonts w:ascii="Times New Roman" w:eastAsia="MS Mincho" w:hAnsi="Times New Roman" w:cs="Times New Roman"/>
          <w:sz w:val="24"/>
          <w:szCs w:val="24"/>
          <w:lang w:val="lt-LT" w:eastAsia="lt-LT"/>
        </w:rPr>
        <w:t>ė</w:t>
      </w:r>
      <w:r w:rsidR="003B390E" w:rsidRPr="00CF2D1B">
        <w:rPr>
          <w:rFonts w:ascii="Times New Roman" w:hAnsi="Times New Roman" w:cs="Times New Roman"/>
          <w:sz w:val="24"/>
          <w:szCs w:val="24"/>
          <w:lang w:val="lt-LT" w:eastAsia="lt-LT"/>
        </w:rPr>
        <w:t xml:space="preserve">s </w:t>
      </w:r>
      <w:r w:rsidR="003B390E" w:rsidRPr="00CF2D1B">
        <w:rPr>
          <w:rFonts w:ascii="Times New Roman" w:eastAsia="MS Mincho" w:hAnsi="Times New Roman" w:cs="Times New Roman"/>
          <w:sz w:val="24"/>
          <w:szCs w:val="24"/>
          <w:lang w:val="lt-LT" w:eastAsia="lt-LT"/>
        </w:rPr>
        <w:t>ū</w:t>
      </w:r>
      <w:r w:rsidR="003B390E" w:rsidRPr="00CF2D1B">
        <w:rPr>
          <w:rFonts w:ascii="Times New Roman" w:hAnsi="Times New Roman" w:cs="Times New Roman"/>
          <w:sz w:val="24"/>
          <w:szCs w:val="24"/>
          <w:lang w:val="lt-LT" w:eastAsia="lt-LT"/>
        </w:rPr>
        <w:t>kyje naudojam</w:t>
      </w:r>
      <w:r w:rsidR="007B30D7">
        <w:rPr>
          <w:rFonts w:ascii="Times New Roman" w:hAnsi="Times New Roman" w:cs="Times New Roman"/>
          <w:sz w:val="24"/>
          <w:szCs w:val="24"/>
          <w:lang w:val="lt-LT" w:eastAsia="lt-LT"/>
        </w:rPr>
        <w:t>ų</w:t>
      </w:r>
      <w:r w:rsidR="003B390E" w:rsidRPr="00CF2D1B">
        <w:rPr>
          <w:rFonts w:ascii="Times New Roman" w:hAnsi="Times New Roman" w:cs="Times New Roman"/>
          <w:sz w:val="24"/>
          <w:szCs w:val="24"/>
          <w:lang w:val="lt-LT" w:eastAsia="lt-LT"/>
        </w:rPr>
        <w:t xml:space="preserve"> tr</w:t>
      </w:r>
      <w:r w:rsidR="003B390E" w:rsidRPr="00CF2D1B">
        <w:rPr>
          <w:rFonts w:ascii="Times New Roman" w:eastAsia="MS Mincho" w:hAnsi="Times New Roman" w:cs="Times New Roman"/>
          <w:sz w:val="24"/>
          <w:szCs w:val="24"/>
          <w:lang w:val="lt-LT" w:eastAsia="lt-LT"/>
        </w:rPr>
        <w:t>ą</w:t>
      </w:r>
      <w:r w:rsidR="00D46279">
        <w:rPr>
          <w:rFonts w:ascii="Times New Roman" w:hAnsi="Times New Roman" w:cs="Times New Roman"/>
          <w:sz w:val="24"/>
          <w:szCs w:val="24"/>
          <w:lang w:val="lt-LT" w:eastAsia="lt-LT"/>
        </w:rPr>
        <w:t xml:space="preserve">šų į </w:t>
      </w:r>
      <w:r w:rsidR="00DC365E">
        <w:rPr>
          <w:rFonts w:ascii="Times New Roman" w:hAnsi="Times New Roman" w:cs="Times New Roman"/>
          <w:sz w:val="24"/>
          <w:szCs w:val="24"/>
          <w:lang w:val="lt-LT" w:eastAsia="lt-LT"/>
        </w:rPr>
        <w:t xml:space="preserve"> </w:t>
      </w:r>
      <w:r w:rsidR="003B390E" w:rsidRPr="00CF2D1B">
        <w:rPr>
          <w:rFonts w:ascii="Times New Roman" w:hAnsi="Times New Roman" w:cs="Times New Roman"/>
          <w:sz w:val="24"/>
          <w:szCs w:val="24"/>
          <w:lang w:val="lt-LT" w:eastAsia="lt-LT"/>
        </w:rPr>
        <w:t>atmosfer</w:t>
      </w:r>
      <w:r w:rsidR="003B390E" w:rsidRPr="00CF2D1B">
        <w:rPr>
          <w:rFonts w:ascii="Times New Roman" w:eastAsia="MS Mincho" w:hAnsi="Times New Roman" w:cs="Times New Roman"/>
          <w:sz w:val="24"/>
          <w:szCs w:val="24"/>
          <w:lang w:val="lt-LT" w:eastAsia="lt-LT"/>
        </w:rPr>
        <w:t>ą</w:t>
      </w:r>
      <w:r w:rsidR="003B390E" w:rsidRPr="00CF2D1B">
        <w:rPr>
          <w:rFonts w:ascii="Times New Roman" w:hAnsi="Times New Roman" w:cs="Times New Roman"/>
          <w:sz w:val="24"/>
          <w:szCs w:val="24"/>
          <w:lang w:val="lt-LT" w:eastAsia="lt-LT"/>
        </w:rPr>
        <w:t xml:space="preserve"> iš dirvos paten</w:t>
      </w:r>
      <w:r w:rsidR="0014443B">
        <w:rPr>
          <w:rFonts w:ascii="Times New Roman" w:hAnsi="Times New Roman" w:cs="Times New Roman"/>
          <w:sz w:val="24"/>
          <w:szCs w:val="24"/>
          <w:lang w:val="lt-LT" w:eastAsia="lt-LT"/>
        </w:rPr>
        <w:t xml:space="preserve">ka ~20% bendro amoniako kiekio. Taigi, </w:t>
      </w:r>
      <w:r w:rsidR="000A5B5D">
        <w:rPr>
          <w:rFonts w:ascii="Times New Roman" w:hAnsi="Times New Roman" w:cs="Times New Roman"/>
          <w:sz w:val="24"/>
          <w:szCs w:val="24"/>
          <w:lang w:val="lt-LT" w:eastAsia="lt-LT"/>
        </w:rPr>
        <w:t xml:space="preserve">cheminės medžiagos, kurios </w:t>
      </w:r>
      <w:r w:rsidR="000A5B5D" w:rsidRPr="000A5B5D">
        <w:rPr>
          <w:rFonts w:ascii="Times New Roman" w:hAnsi="Times New Roman" w:cs="Times New Roman"/>
          <w:sz w:val="24"/>
          <w:szCs w:val="24"/>
          <w:lang w:val="lt-LT" w:eastAsia="lt-LT"/>
        </w:rPr>
        <w:t>siejamos su žemės ūkio tarša, turi didelę įtaką formuotis skleidžiamiems kvapams.</w:t>
      </w:r>
    </w:p>
    <w:p w:rsidR="003B390E" w:rsidRPr="00430D4F" w:rsidRDefault="00B53ECD" w:rsidP="00B53ECD">
      <w:pPr>
        <w:tabs>
          <w:tab w:val="left" w:pos="567"/>
        </w:tabs>
        <w:spacing w:after="0" w:line="360" w:lineRule="auto"/>
        <w:jc w:val="both"/>
        <w:rPr>
          <w:rFonts w:ascii="Times New Roman" w:hAnsi="Times New Roman" w:cs="Times New Roman"/>
          <w:sz w:val="24"/>
          <w:szCs w:val="24"/>
          <w:lang w:val="lt-LT" w:eastAsia="lt-LT"/>
        </w:rPr>
      </w:pPr>
      <w:r w:rsidRPr="000A5B5D">
        <w:rPr>
          <w:rFonts w:ascii="Times New Roman" w:hAnsi="Times New Roman" w:cs="Times New Roman"/>
          <w:sz w:val="24"/>
          <w:szCs w:val="24"/>
          <w:lang w:val="lt-LT" w:eastAsia="lt-LT"/>
        </w:rPr>
        <w:tab/>
      </w:r>
      <w:r w:rsidR="000A5B5D" w:rsidRPr="000A5B5D">
        <w:rPr>
          <w:rFonts w:ascii="Times New Roman" w:hAnsi="Times New Roman" w:cs="Times New Roman"/>
          <w:sz w:val="24"/>
          <w:szCs w:val="24"/>
          <w:lang w:val="lt-LT" w:eastAsia="lt-LT"/>
        </w:rPr>
        <w:t xml:space="preserve">2005 m. </w:t>
      </w:r>
      <w:r w:rsidR="00883C25" w:rsidRPr="000A5B5D">
        <w:rPr>
          <w:rFonts w:ascii="Times New Roman" w:hAnsi="Times New Roman" w:cs="Times New Roman"/>
          <w:sz w:val="24"/>
          <w:szCs w:val="24"/>
          <w:lang w:val="lt-LT" w:eastAsia="lt-LT"/>
        </w:rPr>
        <w:t>Lietuvos aplinkos ministro ir Lietuvos</w:t>
      </w:r>
      <w:r w:rsidR="009F4036" w:rsidRPr="000A5B5D">
        <w:rPr>
          <w:rFonts w:ascii="Times New Roman" w:hAnsi="Times New Roman" w:cs="Times New Roman"/>
          <w:sz w:val="24"/>
          <w:szCs w:val="24"/>
          <w:lang w:val="lt-LT" w:eastAsia="lt-LT"/>
        </w:rPr>
        <w:t xml:space="preserve"> žemės ūkio ministro įsakymu </w:t>
      </w:r>
      <w:r w:rsidR="000A5B5D">
        <w:rPr>
          <w:rFonts w:ascii="Times New Roman" w:hAnsi="Times New Roman" w:cs="Times New Roman"/>
          <w:sz w:val="24"/>
          <w:szCs w:val="24"/>
          <w:lang w:val="lt-LT" w:eastAsia="lt-LT"/>
        </w:rPr>
        <w:t>buvo</w:t>
      </w:r>
      <w:r w:rsidR="009F4036" w:rsidRPr="000A5B5D">
        <w:rPr>
          <w:rFonts w:ascii="Times New Roman" w:hAnsi="Times New Roman" w:cs="Times New Roman"/>
          <w:sz w:val="24"/>
          <w:szCs w:val="24"/>
          <w:lang w:val="lt-LT" w:eastAsia="lt-LT"/>
        </w:rPr>
        <w:t xml:space="preserve"> patvirtintas</w:t>
      </w:r>
      <w:r w:rsidR="009F4036" w:rsidRPr="00BF3A23">
        <w:rPr>
          <w:rFonts w:ascii="Times New Roman" w:hAnsi="Times New Roman" w:cs="Times New Roman"/>
          <w:sz w:val="24"/>
          <w:szCs w:val="24"/>
          <w:lang w:val="lt-LT" w:eastAsia="lt-LT"/>
        </w:rPr>
        <w:t xml:space="preserve"> „</w:t>
      </w:r>
      <w:r w:rsidR="009F4036" w:rsidRPr="00F2779F">
        <w:rPr>
          <w:rFonts w:ascii="Times New Roman" w:hAnsi="Times New Roman" w:cs="Times New Roman"/>
          <w:i/>
          <w:sz w:val="24"/>
          <w:szCs w:val="24"/>
          <w:lang w:val="lt-LT" w:eastAsia="lt-LT"/>
        </w:rPr>
        <w:t>Mėšlo ir srutų tvarkymo aplinkosaug</w:t>
      </w:r>
      <w:r w:rsidR="00BF3A23" w:rsidRPr="00F2779F">
        <w:rPr>
          <w:rFonts w:ascii="Times New Roman" w:hAnsi="Times New Roman" w:cs="Times New Roman"/>
          <w:i/>
          <w:sz w:val="24"/>
          <w:szCs w:val="24"/>
          <w:lang w:val="lt-LT" w:eastAsia="lt-LT"/>
        </w:rPr>
        <w:t>os reikalavimų aprašas</w:t>
      </w:r>
      <w:r w:rsidR="00F2779F">
        <w:rPr>
          <w:rFonts w:ascii="Times New Roman" w:hAnsi="Times New Roman" w:cs="Times New Roman"/>
          <w:i/>
          <w:sz w:val="24"/>
          <w:szCs w:val="24"/>
          <w:lang w:val="lt-LT" w:eastAsia="lt-LT"/>
        </w:rPr>
        <w:t>“</w:t>
      </w:r>
      <w:r w:rsidR="00202F63">
        <w:rPr>
          <w:rFonts w:ascii="Times New Roman" w:hAnsi="Times New Roman" w:cs="Times New Roman"/>
          <w:sz w:val="24"/>
          <w:szCs w:val="24"/>
          <w:lang w:val="lt-LT" w:eastAsia="lt-LT"/>
        </w:rPr>
        <w:t xml:space="preserve"> (toliau - </w:t>
      </w:r>
      <w:r w:rsidR="00451989" w:rsidRPr="00BF3A23">
        <w:rPr>
          <w:rFonts w:ascii="Times New Roman" w:hAnsi="Times New Roman" w:cs="Times New Roman"/>
          <w:sz w:val="24"/>
          <w:szCs w:val="24"/>
          <w:lang w:val="lt-LT" w:eastAsia="lt-LT"/>
        </w:rPr>
        <w:t>Reikalavimų aprašas)</w:t>
      </w:r>
      <w:r w:rsidR="00351749" w:rsidRPr="00BF3A23">
        <w:rPr>
          <w:rFonts w:ascii="Times New Roman" w:hAnsi="Times New Roman" w:cs="Times New Roman"/>
          <w:sz w:val="24"/>
          <w:szCs w:val="24"/>
          <w:lang w:val="lt-LT" w:eastAsia="lt-LT"/>
        </w:rPr>
        <w:t>, kuris yra taikomas ir privalomas visiems fiziniams ir juridiniams asmenims, kurie laiko ūkinius gyvūnus ir (ar) naudoja mėšlą ar srutas laukams tręšti.</w:t>
      </w:r>
      <w:bookmarkStart w:id="34" w:name="_Ref383897729"/>
      <w:r w:rsidR="001502DC" w:rsidRPr="00BF3A23">
        <w:rPr>
          <w:rStyle w:val="FootnoteReference"/>
          <w:rFonts w:ascii="Times New Roman" w:hAnsi="Times New Roman" w:cs="Times New Roman"/>
          <w:sz w:val="24"/>
          <w:szCs w:val="24"/>
          <w:lang w:val="lt-LT" w:eastAsia="lt-LT"/>
        </w:rPr>
        <w:footnoteReference w:id="30"/>
      </w:r>
      <w:bookmarkEnd w:id="34"/>
      <w:r w:rsidR="00451989" w:rsidRPr="00BF3A23">
        <w:rPr>
          <w:rFonts w:ascii="Times New Roman" w:hAnsi="Times New Roman" w:cs="Times New Roman"/>
          <w:sz w:val="24"/>
          <w:szCs w:val="24"/>
          <w:lang w:val="lt-LT" w:eastAsia="lt-LT"/>
        </w:rPr>
        <w:t xml:space="preserve"> Reikalavimo apraše nurodoma, kad mėšlas ir (ar) srutos gali būti kaupiami tvartuose, mėšlidėse, srutų</w:t>
      </w:r>
      <w:r w:rsidR="000A5B5D">
        <w:rPr>
          <w:rStyle w:val="FootnoteReference"/>
          <w:rFonts w:ascii="Times New Roman" w:hAnsi="Times New Roman" w:cs="Times New Roman"/>
          <w:sz w:val="24"/>
          <w:szCs w:val="24"/>
          <w:lang w:val="lt-LT" w:eastAsia="lt-LT"/>
        </w:rPr>
        <w:footnoteReference w:id="31"/>
      </w:r>
      <w:r w:rsidR="00451989" w:rsidRPr="00BF3A23">
        <w:rPr>
          <w:rFonts w:ascii="Times New Roman" w:hAnsi="Times New Roman" w:cs="Times New Roman"/>
          <w:sz w:val="24"/>
          <w:szCs w:val="24"/>
          <w:lang w:val="lt-LT" w:eastAsia="lt-LT"/>
        </w:rPr>
        <w:t xml:space="preserve"> kauptuvuose ir (ar) tirštojo mėšlo rietuvėse prie tvarto, tačiau norint </w:t>
      </w:r>
      <w:r w:rsidR="00BF3A23" w:rsidRPr="00BF3A23">
        <w:rPr>
          <w:rFonts w:ascii="Times New Roman" w:hAnsi="Times New Roman" w:cs="Times New Roman"/>
          <w:sz w:val="24"/>
          <w:szCs w:val="24"/>
          <w:lang w:val="lt-LT" w:eastAsia="lt-LT"/>
        </w:rPr>
        <w:t xml:space="preserve">gyvenamuosiuose vietovėse </w:t>
      </w:r>
      <w:r w:rsidR="00451989" w:rsidRPr="00BF3A23">
        <w:rPr>
          <w:rFonts w:ascii="Times New Roman" w:hAnsi="Times New Roman" w:cs="Times New Roman"/>
          <w:sz w:val="24"/>
          <w:szCs w:val="24"/>
          <w:lang w:val="lt-LT" w:eastAsia="lt-LT"/>
        </w:rPr>
        <w:t>įrengti mėšlo rietuvę prie</w:t>
      </w:r>
      <w:r w:rsidR="00493EDD" w:rsidRPr="00BF3A23">
        <w:rPr>
          <w:rFonts w:ascii="Times New Roman" w:hAnsi="Times New Roman" w:cs="Times New Roman"/>
          <w:sz w:val="24"/>
          <w:szCs w:val="24"/>
          <w:lang w:val="lt-LT" w:eastAsia="lt-LT"/>
        </w:rPr>
        <w:t xml:space="preserve"> tva</w:t>
      </w:r>
      <w:r w:rsidR="00D46279">
        <w:rPr>
          <w:rFonts w:ascii="Times New Roman" w:hAnsi="Times New Roman" w:cs="Times New Roman"/>
          <w:sz w:val="24"/>
          <w:szCs w:val="24"/>
          <w:lang w:val="lt-LT" w:eastAsia="lt-LT"/>
        </w:rPr>
        <w:t xml:space="preserve">rto būtina laikytis </w:t>
      </w:r>
      <w:r w:rsidR="001B06B2">
        <w:rPr>
          <w:rFonts w:ascii="Times New Roman" w:hAnsi="Times New Roman" w:cs="Times New Roman"/>
          <w:sz w:val="24"/>
          <w:szCs w:val="24"/>
          <w:lang w:val="lt-LT" w:eastAsia="lt-LT"/>
        </w:rPr>
        <w:t xml:space="preserve">Aplinkos ministro </w:t>
      </w:r>
      <w:r w:rsidR="00430D4F">
        <w:rPr>
          <w:rFonts w:ascii="Times New Roman" w:hAnsi="Times New Roman" w:cs="Times New Roman"/>
          <w:sz w:val="24"/>
          <w:szCs w:val="24"/>
          <w:lang w:val="lt-LT" w:eastAsia="lt-LT"/>
        </w:rPr>
        <w:t>įsakymu patvirtinto</w:t>
      </w:r>
      <w:r w:rsidR="001B06B2">
        <w:rPr>
          <w:rFonts w:ascii="Times New Roman" w:hAnsi="Times New Roman" w:cs="Times New Roman"/>
          <w:sz w:val="24"/>
          <w:szCs w:val="24"/>
          <w:lang w:val="lt-LT" w:eastAsia="lt-LT"/>
        </w:rPr>
        <w:t xml:space="preserve"> </w:t>
      </w:r>
      <w:r w:rsidR="001B06B2" w:rsidRPr="00BF3A23">
        <w:rPr>
          <w:rFonts w:ascii="Times New Roman" w:hAnsi="Times New Roman" w:cs="Times New Roman"/>
          <w:sz w:val="24"/>
          <w:szCs w:val="24"/>
          <w:lang w:val="lt-LT" w:eastAsia="lt-LT"/>
        </w:rPr>
        <w:t>Statybos tech</w:t>
      </w:r>
      <w:r w:rsidR="00430D4F">
        <w:rPr>
          <w:rFonts w:ascii="Times New Roman" w:hAnsi="Times New Roman" w:cs="Times New Roman"/>
          <w:sz w:val="24"/>
          <w:szCs w:val="24"/>
          <w:lang w:val="lt-LT" w:eastAsia="lt-LT"/>
        </w:rPr>
        <w:t>nikos reglamento</w:t>
      </w:r>
      <w:r w:rsidR="001B06B2" w:rsidRPr="00BF3A23">
        <w:rPr>
          <w:rFonts w:ascii="Times New Roman" w:hAnsi="Times New Roman" w:cs="Times New Roman"/>
          <w:sz w:val="24"/>
          <w:szCs w:val="24"/>
          <w:lang w:val="lt-LT" w:eastAsia="lt-LT"/>
        </w:rPr>
        <w:t xml:space="preserve"> </w:t>
      </w:r>
      <w:r w:rsidR="001B06B2" w:rsidRPr="00F2779F">
        <w:rPr>
          <w:rFonts w:ascii="Times New Roman" w:hAnsi="Times New Roman" w:cs="Times New Roman"/>
          <w:i/>
          <w:sz w:val="24"/>
          <w:szCs w:val="24"/>
          <w:lang w:val="lt-LT" w:eastAsia="lt-LT"/>
        </w:rPr>
        <w:t xml:space="preserve">STR 2.02.09:2005 „Vienbučiai ir </w:t>
      </w:r>
      <w:proofErr w:type="spellStart"/>
      <w:r w:rsidR="001B06B2" w:rsidRPr="00F2779F">
        <w:rPr>
          <w:rFonts w:ascii="Times New Roman" w:hAnsi="Times New Roman" w:cs="Times New Roman"/>
          <w:i/>
          <w:sz w:val="24"/>
          <w:szCs w:val="24"/>
          <w:lang w:val="lt-LT" w:eastAsia="lt-LT"/>
        </w:rPr>
        <w:t>dvibučiai</w:t>
      </w:r>
      <w:proofErr w:type="spellEnd"/>
      <w:r w:rsidR="001B06B2" w:rsidRPr="00F2779F">
        <w:rPr>
          <w:rFonts w:ascii="Times New Roman" w:hAnsi="Times New Roman" w:cs="Times New Roman"/>
          <w:i/>
          <w:sz w:val="24"/>
          <w:szCs w:val="24"/>
          <w:lang w:val="lt-LT" w:eastAsia="lt-LT"/>
        </w:rPr>
        <w:t xml:space="preserve"> gyvenamieji namai“</w:t>
      </w:r>
      <w:r w:rsidR="001B06B2">
        <w:rPr>
          <w:rStyle w:val="FootnoteReference"/>
          <w:rFonts w:ascii="Times New Roman" w:hAnsi="Times New Roman" w:cs="Times New Roman"/>
          <w:sz w:val="24"/>
          <w:szCs w:val="24"/>
          <w:lang w:val="lt-LT" w:eastAsia="lt-LT"/>
        </w:rPr>
        <w:footnoteReference w:id="32"/>
      </w:r>
      <w:r w:rsidR="001B06B2">
        <w:rPr>
          <w:rFonts w:ascii="Times New Roman" w:hAnsi="Times New Roman" w:cs="Times New Roman"/>
          <w:sz w:val="24"/>
          <w:szCs w:val="24"/>
          <w:lang w:val="lt-LT" w:eastAsia="lt-LT"/>
        </w:rPr>
        <w:t xml:space="preserve"> </w:t>
      </w:r>
      <w:r w:rsidR="00BF3A23" w:rsidRPr="00BF3A23">
        <w:rPr>
          <w:rFonts w:ascii="Times New Roman" w:hAnsi="Times New Roman" w:cs="Times New Roman"/>
          <w:sz w:val="24"/>
          <w:szCs w:val="24"/>
          <w:lang w:val="lt-LT" w:eastAsia="lt-LT"/>
        </w:rPr>
        <w:t xml:space="preserve">nustatytų </w:t>
      </w:r>
      <w:r w:rsidR="00202F63">
        <w:rPr>
          <w:rFonts w:ascii="Times New Roman" w:hAnsi="Times New Roman" w:cs="Times New Roman"/>
          <w:sz w:val="24"/>
          <w:szCs w:val="24"/>
          <w:lang w:val="lt-LT" w:eastAsia="lt-LT"/>
        </w:rPr>
        <w:t>atstumu</w:t>
      </w:r>
      <w:r w:rsidR="00493EDD" w:rsidRPr="00BF3A23">
        <w:rPr>
          <w:rFonts w:ascii="Times New Roman" w:hAnsi="Times New Roman" w:cs="Times New Roman"/>
          <w:sz w:val="24"/>
          <w:szCs w:val="24"/>
          <w:lang w:val="lt-LT" w:eastAsia="lt-LT"/>
        </w:rPr>
        <w:t xml:space="preserve"> </w:t>
      </w:r>
      <w:r w:rsidR="00BF3A23" w:rsidRPr="00BF3A23">
        <w:rPr>
          <w:rFonts w:ascii="Times New Roman" w:hAnsi="Times New Roman" w:cs="Times New Roman"/>
          <w:sz w:val="24"/>
          <w:szCs w:val="24"/>
          <w:lang w:val="lt-LT" w:eastAsia="lt-LT"/>
        </w:rPr>
        <w:t>nuo gretimo sklypo</w:t>
      </w:r>
      <w:r w:rsidR="001B06B2">
        <w:rPr>
          <w:rFonts w:ascii="Times New Roman" w:hAnsi="Times New Roman" w:cs="Times New Roman"/>
          <w:sz w:val="24"/>
          <w:szCs w:val="24"/>
          <w:lang w:val="lt-LT" w:eastAsia="lt-LT"/>
        </w:rPr>
        <w:t xml:space="preserve"> statinių. </w:t>
      </w:r>
      <w:r w:rsidR="00493EDD" w:rsidRPr="00BF3A23">
        <w:rPr>
          <w:rFonts w:ascii="Times New Roman" w:hAnsi="Times New Roman" w:cs="Times New Roman"/>
          <w:sz w:val="24"/>
          <w:szCs w:val="24"/>
          <w:lang w:val="lt-LT" w:eastAsia="lt-LT"/>
        </w:rPr>
        <w:t xml:space="preserve">Reikalavimų aprašo </w:t>
      </w:r>
      <w:r w:rsidR="001E55C7">
        <w:rPr>
          <w:rFonts w:ascii="Times New Roman" w:hAnsi="Times New Roman" w:cs="Times New Roman"/>
          <w:sz w:val="24"/>
          <w:szCs w:val="24"/>
          <w:lang w:val="lt-LT" w:eastAsia="lt-LT"/>
        </w:rPr>
        <w:t>nuostatų vykdymą kontroliuoja Lietuvos</w:t>
      </w:r>
      <w:r w:rsidR="00493EDD" w:rsidRPr="00BF3A23">
        <w:rPr>
          <w:rFonts w:ascii="Times New Roman" w:hAnsi="Times New Roman" w:cs="Times New Roman"/>
          <w:sz w:val="24"/>
          <w:szCs w:val="24"/>
          <w:lang w:val="lt-LT" w:eastAsia="lt-LT"/>
        </w:rPr>
        <w:t xml:space="preserve"> in</w:t>
      </w:r>
      <w:r w:rsidR="00BF3A23" w:rsidRPr="00BF3A23">
        <w:rPr>
          <w:rFonts w:ascii="Times New Roman" w:hAnsi="Times New Roman" w:cs="Times New Roman"/>
          <w:sz w:val="24"/>
          <w:szCs w:val="24"/>
          <w:lang w:val="lt-LT" w:eastAsia="lt-LT"/>
        </w:rPr>
        <w:t>stitucijos ir pareigūnai</w:t>
      </w:r>
      <w:r w:rsidR="00BF3A23" w:rsidRPr="00430D4F">
        <w:rPr>
          <w:rFonts w:ascii="Times New Roman" w:hAnsi="Times New Roman" w:cs="Times New Roman"/>
          <w:sz w:val="24"/>
          <w:szCs w:val="24"/>
          <w:lang w:val="lt-LT" w:eastAsia="lt-LT"/>
        </w:rPr>
        <w:t>, kurie</w:t>
      </w:r>
      <w:r w:rsidR="00430D4F">
        <w:rPr>
          <w:rFonts w:ascii="Times New Roman" w:hAnsi="Times New Roman" w:cs="Times New Roman"/>
          <w:sz w:val="24"/>
          <w:szCs w:val="24"/>
          <w:lang w:val="lt-LT" w:eastAsia="lt-LT"/>
        </w:rPr>
        <w:t xml:space="preserve"> yra</w:t>
      </w:r>
      <w:r w:rsidR="00BF3A23" w:rsidRPr="00430D4F">
        <w:rPr>
          <w:rFonts w:ascii="Times New Roman" w:hAnsi="Times New Roman" w:cs="Times New Roman"/>
          <w:sz w:val="24"/>
          <w:szCs w:val="24"/>
          <w:lang w:val="lt-LT" w:eastAsia="lt-LT"/>
        </w:rPr>
        <w:t xml:space="preserve"> atsakingi</w:t>
      </w:r>
      <w:r w:rsidR="00493EDD" w:rsidRPr="00430D4F">
        <w:rPr>
          <w:rFonts w:ascii="Times New Roman" w:hAnsi="Times New Roman" w:cs="Times New Roman"/>
          <w:sz w:val="24"/>
          <w:szCs w:val="24"/>
          <w:lang w:val="lt-LT" w:eastAsia="lt-LT"/>
        </w:rPr>
        <w:t xml:space="preserve"> už aplinkos apsaugos kontrolės vykdymą.</w:t>
      </w:r>
    </w:p>
    <w:p w:rsidR="001E65A6" w:rsidRDefault="003B390E" w:rsidP="00B53ECD">
      <w:pPr>
        <w:spacing w:after="0" w:line="360" w:lineRule="auto"/>
        <w:ind w:firstLine="567"/>
        <w:jc w:val="both"/>
        <w:rPr>
          <w:rFonts w:ascii="Times New Roman" w:eastAsia="Times New Roman" w:hAnsi="Times New Roman" w:cs="Times New Roman"/>
          <w:sz w:val="24"/>
          <w:szCs w:val="24"/>
          <w:lang w:val="lt-LT" w:eastAsia="lt-LT"/>
        </w:rPr>
      </w:pPr>
      <w:r w:rsidRPr="00430D4F">
        <w:rPr>
          <w:rFonts w:ascii="Times New Roman" w:eastAsia="Times New Roman" w:hAnsi="Times New Roman" w:cs="Times New Roman"/>
          <w:sz w:val="24"/>
          <w:szCs w:val="24"/>
          <w:lang w:val="lt-LT" w:eastAsia="lt-LT"/>
        </w:rPr>
        <w:t>D</w:t>
      </w:r>
      <w:r w:rsidR="00C76502" w:rsidRPr="00430D4F">
        <w:rPr>
          <w:rFonts w:ascii="Times New Roman" w:eastAsia="Times New Roman" w:hAnsi="Times New Roman" w:cs="Times New Roman"/>
          <w:sz w:val="24"/>
          <w:szCs w:val="24"/>
          <w:lang w:val="lt-LT" w:eastAsia="lt-LT"/>
        </w:rPr>
        <w:t xml:space="preserve">ažnai susiduriama, kad </w:t>
      </w:r>
      <w:r w:rsidRPr="00430D4F">
        <w:rPr>
          <w:rFonts w:ascii="Times New Roman" w:eastAsia="Times New Roman" w:hAnsi="Times New Roman" w:cs="Times New Roman"/>
          <w:sz w:val="24"/>
          <w:szCs w:val="24"/>
          <w:lang w:val="lt-LT" w:eastAsia="lt-LT"/>
        </w:rPr>
        <w:t>iš daugelių nuotekų valyklų</w:t>
      </w:r>
      <w:r w:rsidR="001B06B2" w:rsidRPr="00430D4F">
        <w:rPr>
          <w:rFonts w:ascii="Times New Roman" w:eastAsia="Times New Roman" w:hAnsi="Times New Roman" w:cs="Times New Roman"/>
          <w:sz w:val="24"/>
          <w:szCs w:val="24"/>
          <w:lang w:val="lt-LT" w:eastAsia="lt-LT"/>
        </w:rPr>
        <w:t xml:space="preserve"> sklinda nemalonūs kvapai, kurie</w:t>
      </w:r>
      <w:r w:rsidR="00C76502" w:rsidRPr="00430D4F">
        <w:rPr>
          <w:rFonts w:ascii="Times New Roman" w:eastAsia="Times New Roman" w:hAnsi="Times New Roman" w:cs="Times New Roman"/>
          <w:sz w:val="24"/>
          <w:szCs w:val="24"/>
          <w:lang w:val="lt-LT" w:eastAsia="lt-LT"/>
        </w:rPr>
        <w:t xml:space="preserve"> </w:t>
      </w:r>
      <w:r w:rsidRPr="00430D4F">
        <w:rPr>
          <w:rFonts w:ascii="Times New Roman" w:eastAsia="Times New Roman" w:hAnsi="Times New Roman" w:cs="Times New Roman"/>
          <w:sz w:val="24"/>
          <w:szCs w:val="24"/>
          <w:lang w:val="lt-LT" w:eastAsia="lt-LT"/>
        </w:rPr>
        <w:t xml:space="preserve">sukelia žmonėms daug nepatogumų. </w:t>
      </w:r>
      <w:r w:rsidR="00C76502" w:rsidRPr="00430D4F">
        <w:rPr>
          <w:rFonts w:ascii="Times New Roman" w:eastAsia="Times New Roman" w:hAnsi="Times New Roman" w:cs="Times New Roman"/>
          <w:sz w:val="24"/>
          <w:szCs w:val="24"/>
          <w:lang w:val="lt-LT" w:eastAsia="lt-LT"/>
        </w:rPr>
        <w:t>Su ši</w:t>
      </w:r>
      <w:r w:rsidRPr="00430D4F">
        <w:rPr>
          <w:rFonts w:ascii="Times New Roman" w:eastAsia="Times New Roman" w:hAnsi="Times New Roman" w:cs="Times New Roman"/>
          <w:sz w:val="24"/>
          <w:szCs w:val="24"/>
          <w:lang w:val="lt-LT" w:eastAsia="lt-LT"/>
        </w:rPr>
        <w:t>a</w:t>
      </w:r>
      <w:r w:rsidR="00C76502" w:rsidRPr="00430D4F">
        <w:rPr>
          <w:rFonts w:ascii="Times New Roman" w:eastAsia="Times New Roman" w:hAnsi="Times New Roman" w:cs="Times New Roman"/>
          <w:sz w:val="24"/>
          <w:szCs w:val="24"/>
          <w:lang w:val="lt-LT" w:eastAsia="lt-LT"/>
        </w:rPr>
        <w:t xml:space="preserve"> problema</w:t>
      </w:r>
      <w:r w:rsidRPr="00430D4F">
        <w:rPr>
          <w:rFonts w:ascii="Times New Roman" w:eastAsia="Times New Roman" w:hAnsi="Times New Roman" w:cs="Times New Roman"/>
          <w:sz w:val="24"/>
          <w:szCs w:val="24"/>
          <w:lang w:val="lt-LT" w:eastAsia="lt-LT"/>
        </w:rPr>
        <w:t xml:space="preserve"> </w:t>
      </w:r>
      <w:r w:rsidR="007E0584" w:rsidRPr="00430D4F">
        <w:rPr>
          <w:rFonts w:ascii="Times New Roman" w:eastAsia="Times New Roman" w:hAnsi="Times New Roman" w:cs="Times New Roman"/>
          <w:sz w:val="24"/>
          <w:szCs w:val="24"/>
          <w:lang w:val="lt-LT" w:eastAsia="lt-LT"/>
        </w:rPr>
        <w:t>susitvarkyti</w:t>
      </w:r>
      <w:r w:rsidRPr="00430D4F">
        <w:rPr>
          <w:rFonts w:ascii="Times New Roman" w:eastAsia="Times New Roman" w:hAnsi="Times New Roman" w:cs="Times New Roman"/>
          <w:sz w:val="24"/>
          <w:szCs w:val="24"/>
          <w:lang w:val="lt-LT" w:eastAsia="lt-LT"/>
        </w:rPr>
        <w:t xml:space="preserve"> yra labai sunku ir </w:t>
      </w:r>
      <w:r w:rsidR="00C76502" w:rsidRPr="00430D4F">
        <w:rPr>
          <w:rFonts w:ascii="Times New Roman" w:eastAsia="Times New Roman" w:hAnsi="Times New Roman" w:cs="Times New Roman"/>
          <w:sz w:val="24"/>
          <w:szCs w:val="24"/>
          <w:lang w:val="lt-LT" w:eastAsia="lt-LT"/>
        </w:rPr>
        <w:t xml:space="preserve">labai </w:t>
      </w:r>
      <w:r w:rsidR="00A96CED" w:rsidRPr="00430D4F">
        <w:rPr>
          <w:rFonts w:ascii="Times New Roman" w:eastAsia="Times New Roman" w:hAnsi="Times New Roman" w:cs="Times New Roman"/>
          <w:sz w:val="24"/>
          <w:szCs w:val="24"/>
          <w:lang w:val="lt-LT" w:eastAsia="lt-LT"/>
        </w:rPr>
        <w:t>brangu</w:t>
      </w:r>
      <w:r w:rsidRPr="00430D4F">
        <w:rPr>
          <w:rStyle w:val="longtext"/>
          <w:rFonts w:ascii="Times New Roman" w:hAnsi="Times New Roman" w:cs="Times New Roman"/>
          <w:sz w:val="24"/>
          <w:szCs w:val="24"/>
          <w:lang w:val="lt-LT"/>
        </w:rPr>
        <w:t>.</w:t>
      </w:r>
      <w:r w:rsidR="00430D4F" w:rsidRPr="00430D4F">
        <w:rPr>
          <w:rStyle w:val="longtext"/>
          <w:rFonts w:ascii="Times New Roman" w:hAnsi="Times New Roman" w:cs="Times New Roman"/>
          <w:sz w:val="24"/>
          <w:szCs w:val="24"/>
          <w:lang w:val="lt-LT"/>
        </w:rPr>
        <w:t xml:space="preserve"> Odos perdirbimo </w:t>
      </w:r>
      <w:r w:rsidR="001B06B2" w:rsidRPr="00430D4F">
        <w:rPr>
          <w:rStyle w:val="longtext"/>
          <w:rFonts w:ascii="Times New Roman" w:hAnsi="Times New Roman" w:cs="Times New Roman"/>
          <w:sz w:val="24"/>
          <w:szCs w:val="24"/>
          <w:lang w:val="lt-LT"/>
        </w:rPr>
        <w:t>pramonė -</w:t>
      </w:r>
      <w:r w:rsidR="00BB172A" w:rsidRPr="00430D4F">
        <w:rPr>
          <w:rStyle w:val="longtext"/>
          <w:rFonts w:ascii="Times New Roman" w:hAnsi="Times New Roman" w:cs="Times New Roman"/>
          <w:sz w:val="24"/>
          <w:szCs w:val="24"/>
          <w:lang w:val="lt-LT"/>
        </w:rPr>
        <w:t xml:space="preserve"> viena iš</w:t>
      </w:r>
      <w:r w:rsidR="00BF3A23" w:rsidRPr="00430D4F">
        <w:rPr>
          <w:rStyle w:val="longtext"/>
          <w:rFonts w:ascii="Times New Roman" w:hAnsi="Times New Roman" w:cs="Times New Roman"/>
          <w:sz w:val="24"/>
          <w:szCs w:val="24"/>
          <w:lang w:val="lt-LT"/>
        </w:rPr>
        <w:t xml:space="preserve"> tų, kurios labai teršia aplinką</w:t>
      </w:r>
      <w:r w:rsidR="00430D4F" w:rsidRPr="00430D4F">
        <w:rPr>
          <w:rStyle w:val="longtext"/>
          <w:rFonts w:ascii="Times New Roman" w:hAnsi="Times New Roman" w:cs="Times New Roman"/>
          <w:sz w:val="24"/>
          <w:szCs w:val="24"/>
          <w:lang w:val="lt-LT"/>
        </w:rPr>
        <w:t>. Būtent odos perdirbimo</w:t>
      </w:r>
      <w:r w:rsidR="00BB172A" w:rsidRPr="00430D4F">
        <w:rPr>
          <w:rStyle w:val="longtext"/>
          <w:rFonts w:ascii="Times New Roman" w:hAnsi="Times New Roman" w:cs="Times New Roman"/>
          <w:sz w:val="24"/>
          <w:szCs w:val="24"/>
          <w:lang w:val="lt-LT"/>
        </w:rPr>
        <w:t xml:space="preserve"> pramonės nuotekos priklauso stipriai</w:t>
      </w:r>
      <w:r w:rsidRPr="00430D4F">
        <w:rPr>
          <w:rStyle w:val="longtext"/>
          <w:rFonts w:ascii="Times New Roman" w:hAnsi="Times New Roman" w:cs="Times New Roman"/>
          <w:b/>
          <w:sz w:val="24"/>
          <w:szCs w:val="24"/>
          <w:lang w:val="lt-LT"/>
        </w:rPr>
        <w:t xml:space="preserve"> </w:t>
      </w:r>
      <w:r w:rsidR="00BB172A" w:rsidRPr="00430D4F">
        <w:rPr>
          <w:rStyle w:val="longtext"/>
          <w:rFonts w:ascii="Times New Roman" w:hAnsi="Times New Roman" w:cs="Times New Roman"/>
          <w:b/>
          <w:sz w:val="24"/>
          <w:szCs w:val="24"/>
          <w:lang w:val="lt-LT"/>
        </w:rPr>
        <w:t xml:space="preserve">užterštų nuotekų grupei. </w:t>
      </w:r>
      <w:r w:rsidR="00BB172A" w:rsidRPr="00430D4F">
        <w:rPr>
          <w:rStyle w:val="longtext"/>
          <w:rFonts w:ascii="Times New Roman" w:hAnsi="Times New Roman" w:cs="Times New Roman"/>
          <w:sz w:val="24"/>
          <w:szCs w:val="24"/>
          <w:lang w:val="lt-LT"/>
        </w:rPr>
        <w:t>Jose yra ti</w:t>
      </w:r>
      <w:r w:rsidR="00430D4F" w:rsidRPr="00430D4F">
        <w:rPr>
          <w:rStyle w:val="longtext"/>
          <w:rFonts w:ascii="Times New Roman" w:hAnsi="Times New Roman" w:cs="Times New Roman"/>
          <w:sz w:val="24"/>
          <w:szCs w:val="24"/>
          <w:lang w:val="lt-LT"/>
        </w:rPr>
        <w:t>rpių ir netirpių medžiagų, turinčių nemalonų kvapą, toksinus</w:t>
      </w:r>
      <w:r w:rsidR="00BB172A" w:rsidRPr="00430D4F">
        <w:rPr>
          <w:rStyle w:val="longtext"/>
          <w:rFonts w:ascii="Times New Roman" w:hAnsi="Times New Roman" w:cs="Times New Roman"/>
          <w:sz w:val="24"/>
          <w:szCs w:val="24"/>
          <w:lang w:val="lt-LT"/>
        </w:rPr>
        <w:t>.</w:t>
      </w:r>
      <w:r w:rsidR="00122D9E" w:rsidRPr="00430D4F">
        <w:rPr>
          <w:rStyle w:val="longtext"/>
          <w:rFonts w:ascii="Times New Roman" w:hAnsi="Times New Roman" w:cs="Times New Roman"/>
          <w:sz w:val="24"/>
          <w:szCs w:val="24"/>
          <w:lang w:val="lt-LT"/>
        </w:rPr>
        <w:t xml:space="preserve"> Nuotekose pasitaiko netirpių medžiagų: odos gabaliukų, plaukų, r</w:t>
      </w:r>
      <w:r w:rsidR="00BF3A23" w:rsidRPr="00430D4F">
        <w:rPr>
          <w:rStyle w:val="longtext"/>
          <w:rFonts w:ascii="Times New Roman" w:hAnsi="Times New Roman" w:cs="Times New Roman"/>
          <w:sz w:val="24"/>
          <w:szCs w:val="24"/>
          <w:lang w:val="lt-LT"/>
        </w:rPr>
        <w:t xml:space="preserve">iebalų dalelių, netirpių kalcių. Šie </w:t>
      </w:r>
      <w:r w:rsidR="00122D9E" w:rsidRPr="00430D4F">
        <w:rPr>
          <w:rStyle w:val="longtext"/>
          <w:rFonts w:ascii="Times New Roman" w:hAnsi="Times New Roman" w:cs="Times New Roman"/>
          <w:sz w:val="24"/>
          <w:szCs w:val="24"/>
          <w:lang w:val="lt-LT"/>
        </w:rPr>
        <w:t>komponent</w:t>
      </w:r>
      <w:r w:rsidR="00C13505" w:rsidRPr="00430D4F">
        <w:rPr>
          <w:rStyle w:val="longtext"/>
          <w:rFonts w:ascii="Times New Roman" w:hAnsi="Times New Roman" w:cs="Times New Roman"/>
          <w:sz w:val="24"/>
          <w:szCs w:val="24"/>
          <w:lang w:val="lt-LT"/>
        </w:rPr>
        <w:t>ai apsunkina nuotekų valymą. 90% nuotekų yra šarminės ir 10</w:t>
      </w:r>
      <w:r w:rsidR="00122D9E" w:rsidRPr="00430D4F">
        <w:rPr>
          <w:rStyle w:val="longtext"/>
          <w:rFonts w:ascii="Times New Roman" w:hAnsi="Times New Roman" w:cs="Times New Roman"/>
          <w:sz w:val="24"/>
          <w:szCs w:val="24"/>
          <w:lang w:val="lt-LT"/>
        </w:rPr>
        <w:t>% rūgštinės</w:t>
      </w:r>
      <w:r w:rsidR="00430D4F" w:rsidRPr="00430D4F">
        <w:rPr>
          <w:rStyle w:val="longtext"/>
          <w:rFonts w:ascii="Times New Roman" w:hAnsi="Times New Roman" w:cs="Times New Roman"/>
          <w:sz w:val="24"/>
          <w:szCs w:val="24"/>
          <w:lang w:val="lt-LT"/>
        </w:rPr>
        <w:t xml:space="preserve"> </w:t>
      </w:r>
      <w:r w:rsidR="00430D4F" w:rsidRPr="00430D4F">
        <w:rPr>
          <w:rStyle w:val="longtext"/>
          <w:rFonts w:ascii="Times New Roman" w:hAnsi="Times New Roman" w:cs="Times New Roman"/>
          <w:sz w:val="24"/>
          <w:szCs w:val="24"/>
          <w:lang w:val="lt-LT"/>
        </w:rPr>
        <w:lastRenderedPageBreak/>
        <w:t>formulės</w:t>
      </w:r>
      <w:r w:rsidR="00122D9E" w:rsidRPr="00430D4F">
        <w:rPr>
          <w:rStyle w:val="longtext"/>
          <w:rFonts w:ascii="Times New Roman" w:hAnsi="Times New Roman" w:cs="Times New Roman"/>
          <w:sz w:val="24"/>
          <w:szCs w:val="24"/>
          <w:lang w:val="lt-LT"/>
        </w:rPr>
        <w:t>. Nuotekose esantys sulf</w:t>
      </w:r>
      <w:r w:rsidR="003773C1">
        <w:rPr>
          <w:rStyle w:val="longtext"/>
          <w:rFonts w:ascii="Times New Roman" w:hAnsi="Times New Roman" w:cs="Times New Roman"/>
          <w:sz w:val="24"/>
          <w:szCs w:val="24"/>
          <w:lang w:val="lt-LT"/>
        </w:rPr>
        <w:t xml:space="preserve">idai išskiria sieros vandenilį. </w:t>
      </w:r>
      <w:r w:rsidR="003F24FF" w:rsidRPr="00430D4F">
        <w:rPr>
          <w:rStyle w:val="longtext"/>
          <w:rFonts w:ascii="Times New Roman" w:hAnsi="Times New Roman" w:cs="Times New Roman"/>
          <w:sz w:val="24"/>
          <w:szCs w:val="24"/>
          <w:lang w:val="lt-LT"/>
        </w:rPr>
        <w:t>Nuotekos charakte</w:t>
      </w:r>
      <w:r w:rsidR="00BB172A" w:rsidRPr="00430D4F">
        <w:rPr>
          <w:rStyle w:val="longtext"/>
          <w:rFonts w:ascii="Times New Roman" w:hAnsi="Times New Roman" w:cs="Times New Roman"/>
          <w:sz w:val="24"/>
          <w:szCs w:val="24"/>
          <w:lang w:val="lt-LT"/>
        </w:rPr>
        <w:t xml:space="preserve">rizuojamos </w:t>
      </w:r>
      <w:r w:rsidR="00430D4F" w:rsidRPr="00430D4F">
        <w:rPr>
          <w:rStyle w:val="longtext"/>
          <w:rFonts w:ascii="Times New Roman" w:hAnsi="Times New Roman" w:cs="Times New Roman"/>
          <w:sz w:val="24"/>
          <w:szCs w:val="24"/>
          <w:lang w:val="lt-LT"/>
        </w:rPr>
        <w:t>pagal tokius rodiklius kaip: pH – 9-11,5, temperatūrą</w:t>
      </w:r>
      <w:r w:rsidR="003F24FF" w:rsidRPr="00430D4F">
        <w:rPr>
          <w:rStyle w:val="longtext"/>
          <w:rFonts w:ascii="Times New Roman" w:hAnsi="Times New Roman" w:cs="Times New Roman"/>
          <w:sz w:val="24"/>
          <w:szCs w:val="24"/>
          <w:lang w:val="lt-LT"/>
        </w:rPr>
        <w:t xml:space="preserve"> svyruoja</w:t>
      </w:r>
      <w:r w:rsidR="00430D4F" w:rsidRPr="00430D4F">
        <w:rPr>
          <w:rStyle w:val="longtext"/>
          <w:rFonts w:ascii="Times New Roman" w:hAnsi="Times New Roman" w:cs="Times New Roman"/>
          <w:sz w:val="24"/>
          <w:szCs w:val="24"/>
          <w:lang w:val="lt-LT"/>
        </w:rPr>
        <w:t>nčią</w:t>
      </w:r>
      <w:r w:rsidR="003F24FF" w:rsidRPr="00430D4F">
        <w:rPr>
          <w:rStyle w:val="longtext"/>
          <w:rFonts w:ascii="Times New Roman" w:hAnsi="Times New Roman" w:cs="Times New Roman"/>
          <w:sz w:val="24"/>
          <w:szCs w:val="24"/>
          <w:lang w:val="lt-LT"/>
        </w:rPr>
        <w:t xml:space="preserve"> nuo 8 iki 25ºC.</w:t>
      </w:r>
      <w:r w:rsidR="003F24FF" w:rsidRPr="00430D4F">
        <w:rPr>
          <w:rStyle w:val="FootnoteReference"/>
          <w:rFonts w:ascii="Times New Roman" w:hAnsi="Times New Roman" w:cs="Times New Roman"/>
          <w:sz w:val="24"/>
          <w:szCs w:val="24"/>
          <w:lang w:val="lt-LT"/>
        </w:rPr>
        <w:footnoteReference w:id="33"/>
      </w:r>
      <w:r w:rsidR="00C13505" w:rsidRPr="00430D4F">
        <w:rPr>
          <w:rStyle w:val="longtext"/>
          <w:rFonts w:ascii="Times New Roman" w:hAnsi="Times New Roman" w:cs="Times New Roman"/>
          <w:sz w:val="24"/>
          <w:szCs w:val="24"/>
          <w:lang w:val="lt-LT"/>
        </w:rPr>
        <w:t xml:space="preserve"> </w:t>
      </w:r>
      <w:r w:rsidR="00BF3A23" w:rsidRPr="00430D4F">
        <w:rPr>
          <w:rStyle w:val="longtext"/>
          <w:rFonts w:ascii="Times New Roman" w:hAnsi="Times New Roman" w:cs="Times New Roman"/>
          <w:sz w:val="24"/>
          <w:szCs w:val="24"/>
          <w:lang w:val="lt-LT"/>
        </w:rPr>
        <w:t>O</w:t>
      </w:r>
      <w:r w:rsidR="003F24FF" w:rsidRPr="00430D4F">
        <w:rPr>
          <w:rStyle w:val="longtext"/>
          <w:rFonts w:ascii="Times New Roman" w:hAnsi="Times New Roman" w:cs="Times New Roman"/>
          <w:sz w:val="24"/>
          <w:szCs w:val="24"/>
          <w:lang w:val="lt-LT"/>
        </w:rPr>
        <w:t>rganinėmis natūraliomis ir sintetinėmis šik</w:t>
      </w:r>
      <w:r w:rsidR="00D46279" w:rsidRPr="00430D4F">
        <w:rPr>
          <w:rStyle w:val="longtext"/>
          <w:rFonts w:ascii="Times New Roman" w:hAnsi="Times New Roman" w:cs="Times New Roman"/>
          <w:sz w:val="24"/>
          <w:szCs w:val="24"/>
          <w:lang w:val="lt-LT"/>
        </w:rPr>
        <w:t>š</w:t>
      </w:r>
      <w:r w:rsidR="00430D4F">
        <w:rPr>
          <w:rStyle w:val="longtext"/>
          <w:rFonts w:ascii="Times New Roman" w:hAnsi="Times New Roman" w:cs="Times New Roman"/>
          <w:sz w:val="24"/>
          <w:szCs w:val="24"/>
          <w:lang w:val="lt-LT"/>
        </w:rPr>
        <w:t>ni</w:t>
      </w:r>
      <w:r w:rsidR="003F24FF" w:rsidRPr="00430D4F">
        <w:rPr>
          <w:rStyle w:val="longtext"/>
          <w:rFonts w:ascii="Times New Roman" w:hAnsi="Times New Roman" w:cs="Times New Roman"/>
          <w:sz w:val="24"/>
          <w:szCs w:val="24"/>
          <w:lang w:val="lt-LT"/>
        </w:rPr>
        <w:t>na</w:t>
      </w:r>
      <w:r w:rsidR="00D46279" w:rsidRPr="00430D4F">
        <w:rPr>
          <w:rStyle w:val="longtext"/>
          <w:rFonts w:ascii="Times New Roman" w:hAnsi="Times New Roman" w:cs="Times New Roman"/>
          <w:sz w:val="24"/>
          <w:szCs w:val="24"/>
          <w:lang w:val="lt-LT"/>
        </w:rPr>
        <w:t>n</w:t>
      </w:r>
      <w:r w:rsidR="003F24FF" w:rsidRPr="00430D4F">
        <w:rPr>
          <w:rStyle w:val="longtext"/>
          <w:rFonts w:ascii="Times New Roman" w:hAnsi="Times New Roman" w:cs="Times New Roman"/>
          <w:sz w:val="24"/>
          <w:szCs w:val="24"/>
          <w:lang w:val="lt-LT"/>
        </w:rPr>
        <w:t xml:space="preserve">čiomis medžiagomis, aromatiniais </w:t>
      </w:r>
      <w:proofErr w:type="spellStart"/>
      <w:r w:rsidR="003F24FF" w:rsidRPr="00430D4F">
        <w:rPr>
          <w:rStyle w:val="longtext"/>
          <w:rFonts w:ascii="Times New Roman" w:hAnsi="Times New Roman" w:cs="Times New Roman"/>
          <w:sz w:val="24"/>
          <w:szCs w:val="24"/>
          <w:lang w:val="lt-LT"/>
        </w:rPr>
        <w:t>fenoliniais</w:t>
      </w:r>
      <w:proofErr w:type="spellEnd"/>
      <w:r w:rsidR="003F24FF" w:rsidRPr="00430D4F">
        <w:rPr>
          <w:rStyle w:val="longtext"/>
          <w:rFonts w:ascii="Times New Roman" w:hAnsi="Times New Roman" w:cs="Times New Roman"/>
          <w:sz w:val="24"/>
          <w:szCs w:val="24"/>
          <w:lang w:val="lt-LT"/>
        </w:rPr>
        <w:t xml:space="preserve"> junginiais</w:t>
      </w:r>
      <w:r w:rsidR="0049213C" w:rsidRPr="00430D4F">
        <w:rPr>
          <w:rStyle w:val="longtext"/>
          <w:rFonts w:ascii="Times New Roman" w:hAnsi="Times New Roman" w:cs="Times New Roman"/>
          <w:sz w:val="24"/>
          <w:szCs w:val="24"/>
          <w:lang w:val="lt-LT"/>
        </w:rPr>
        <w:t xml:space="preserve"> </w:t>
      </w:r>
      <w:r w:rsidR="003F24FF" w:rsidRPr="00430D4F">
        <w:rPr>
          <w:rStyle w:val="longtext"/>
          <w:rFonts w:ascii="Times New Roman" w:hAnsi="Times New Roman" w:cs="Times New Roman"/>
          <w:sz w:val="24"/>
          <w:szCs w:val="24"/>
          <w:lang w:val="lt-LT"/>
        </w:rPr>
        <w:t>sunkiai suardomi.</w:t>
      </w:r>
      <w:r w:rsidR="00A96CED" w:rsidRPr="00430D4F">
        <w:rPr>
          <w:rStyle w:val="longtext"/>
          <w:rFonts w:ascii="Times New Roman" w:hAnsi="Times New Roman" w:cs="Times New Roman"/>
          <w:sz w:val="24"/>
          <w:szCs w:val="24"/>
          <w:lang w:val="lt-LT"/>
        </w:rPr>
        <w:t xml:space="preserve"> Buitinėse</w:t>
      </w:r>
      <w:r w:rsidR="00D46279" w:rsidRPr="00430D4F">
        <w:rPr>
          <w:rStyle w:val="longtext"/>
          <w:rFonts w:ascii="Times New Roman" w:hAnsi="Times New Roman" w:cs="Times New Roman"/>
          <w:sz w:val="24"/>
          <w:szCs w:val="24"/>
          <w:lang w:val="lt-LT"/>
        </w:rPr>
        <w:t xml:space="preserve"> nuotekose siera ir azotas</w:t>
      </w:r>
      <w:r w:rsidR="003F24FF" w:rsidRPr="00430D4F">
        <w:rPr>
          <w:rStyle w:val="longtext"/>
          <w:rFonts w:ascii="Times New Roman" w:hAnsi="Times New Roman" w:cs="Times New Roman"/>
          <w:sz w:val="24"/>
          <w:szCs w:val="24"/>
          <w:lang w:val="lt-LT"/>
        </w:rPr>
        <w:t xml:space="preserve"> atsiranda</w:t>
      </w:r>
      <w:r w:rsidR="00A96CED" w:rsidRPr="00430D4F">
        <w:rPr>
          <w:rStyle w:val="longtext"/>
          <w:rFonts w:ascii="Times New Roman" w:hAnsi="Times New Roman" w:cs="Times New Roman"/>
          <w:sz w:val="24"/>
          <w:szCs w:val="24"/>
          <w:lang w:val="lt-LT"/>
        </w:rPr>
        <w:t xml:space="preserve"> </w:t>
      </w:r>
      <w:r w:rsidR="003F24FF" w:rsidRPr="00430D4F">
        <w:rPr>
          <w:rStyle w:val="longtext"/>
          <w:rFonts w:ascii="Times New Roman" w:hAnsi="Times New Roman" w:cs="Times New Roman"/>
          <w:sz w:val="24"/>
          <w:szCs w:val="24"/>
          <w:lang w:val="lt-LT"/>
        </w:rPr>
        <w:t xml:space="preserve"> dėl anaerobinės veiklos.</w:t>
      </w:r>
      <w:r w:rsidR="00D7682D">
        <w:rPr>
          <w:rStyle w:val="FootnoteReference"/>
          <w:rFonts w:ascii="Times New Roman" w:hAnsi="Times New Roman" w:cs="Times New Roman"/>
          <w:sz w:val="24"/>
          <w:szCs w:val="24"/>
          <w:lang w:val="lt-LT"/>
        </w:rPr>
        <w:footnoteReference w:id="34"/>
      </w:r>
      <w:r w:rsidR="00122D9E" w:rsidRPr="00430D4F">
        <w:rPr>
          <w:rStyle w:val="longtext"/>
          <w:rFonts w:ascii="Times New Roman" w:hAnsi="Times New Roman" w:cs="Times New Roman"/>
          <w:sz w:val="24"/>
          <w:szCs w:val="24"/>
          <w:lang w:val="lt-LT"/>
        </w:rPr>
        <w:t xml:space="preserve"> </w:t>
      </w:r>
      <w:r w:rsidR="00A96CED" w:rsidRPr="00430D4F">
        <w:rPr>
          <w:rStyle w:val="longtext"/>
          <w:rFonts w:ascii="Times New Roman" w:hAnsi="Times New Roman" w:cs="Times New Roman"/>
          <w:sz w:val="24"/>
          <w:szCs w:val="24"/>
          <w:lang w:val="lt-LT"/>
        </w:rPr>
        <w:t>Dar vienas</w:t>
      </w:r>
      <w:r w:rsidR="003F24FF" w:rsidRPr="00430D4F">
        <w:rPr>
          <w:rStyle w:val="longtext"/>
          <w:rFonts w:ascii="Times New Roman" w:hAnsi="Times New Roman" w:cs="Times New Roman"/>
          <w:sz w:val="24"/>
          <w:szCs w:val="24"/>
          <w:lang w:val="lt-LT"/>
        </w:rPr>
        <w:t xml:space="preserve"> </w:t>
      </w:r>
      <w:r w:rsidR="00A96CED" w:rsidRPr="00430D4F">
        <w:rPr>
          <w:rFonts w:ascii="Times New Roman" w:eastAsia="Times New Roman" w:hAnsi="Times New Roman" w:cs="Times New Roman"/>
          <w:sz w:val="24"/>
          <w:szCs w:val="24"/>
          <w:lang w:val="lt-LT" w:eastAsia="lt-LT"/>
        </w:rPr>
        <w:t>n</w:t>
      </w:r>
      <w:r w:rsidRPr="00430D4F">
        <w:rPr>
          <w:rFonts w:ascii="Times New Roman" w:eastAsia="Times New Roman" w:hAnsi="Times New Roman" w:cs="Times New Roman"/>
          <w:sz w:val="24"/>
          <w:szCs w:val="24"/>
          <w:lang w:val="lt-LT" w:eastAsia="lt-LT"/>
        </w:rPr>
        <w:t>uotekų valymo procesuose susidar</w:t>
      </w:r>
      <w:r w:rsidR="000C0ED6" w:rsidRPr="00430D4F">
        <w:rPr>
          <w:rFonts w:ascii="Times New Roman" w:eastAsia="Times New Roman" w:hAnsi="Times New Roman" w:cs="Times New Roman"/>
          <w:sz w:val="24"/>
          <w:szCs w:val="24"/>
          <w:lang w:val="lt-LT" w:eastAsia="lt-LT"/>
        </w:rPr>
        <w:t>antis kvapų šaltinis</w:t>
      </w:r>
      <w:r w:rsidRPr="00430D4F">
        <w:rPr>
          <w:rFonts w:ascii="Times New Roman" w:eastAsia="Times New Roman" w:hAnsi="Times New Roman" w:cs="Times New Roman"/>
          <w:sz w:val="24"/>
          <w:szCs w:val="24"/>
          <w:lang w:val="lt-LT" w:eastAsia="lt-LT"/>
        </w:rPr>
        <w:t xml:space="preserve"> </w:t>
      </w:r>
      <w:r w:rsidR="00A96CED" w:rsidRPr="00430D4F">
        <w:rPr>
          <w:rFonts w:ascii="Times New Roman" w:eastAsia="Times New Roman" w:hAnsi="Times New Roman" w:cs="Times New Roman"/>
          <w:sz w:val="24"/>
          <w:szCs w:val="24"/>
          <w:lang w:val="lt-LT" w:eastAsia="lt-LT"/>
        </w:rPr>
        <w:t xml:space="preserve"> - </w:t>
      </w:r>
      <w:r w:rsidR="00122D9E" w:rsidRPr="00430D4F">
        <w:rPr>
          <w:rFonts w:ascii="Times New Roman" w:eastAsia="Times New Roman" w:hAnsi="Times New Roman" w:cs="Times New Roman"/>
          <w:sz w:val="24"/>
          <w:szCs w:val="24"/>
          <w:lang w:val="lt-LT" w:eastAsia="lt-LT"/>
        </w:rPr>
        <w:t>dumblas.</w:t>
      </w:r>
      <w:r w:rsidR="009468CC" w:rsidRPr="00430D4F">
        <w:rPr>
          <w:rFonts w:ascii="Times New Roman" w:eastAsia="Times New Roman" w:hAnsi="Times New Roman" w:cs="Times New Roman"/>
          <w:sz w:val="24"/>
          <w:szCs w:val="24"/>
          <w:lang w:val="lt-LT" w:eastAsia="lt-LT"/>
        </w:rPr>
        <w:t xml:space="preserve"> Valant skystas atliekas – nuotekas,</w:t>
      </w:r>
      <w:r w:rsidR="009468CC" w:rsidRPr="0049213C">
        <w:rPr>
          <w:rFonts w:ascii="Times New Roman" w:eastAsia="Times New Roman" w:hAnsi="Times New Roman" w:cs="Times New Roman"/>
          <w:sz w:val="24"/>
          <w:szCs w:val="24"/>
          <w:lang w:val="lt-LT" w:eastAsia="lt-LT"/>
        </w:rPr>
        <w:t xml:space="preserve"> atskiriamas vanduo </w:t>
      </w:r>
      <w:r w:rsidR="009468CC" w:rsidRPr="001E65A6">
        <w:rPr>
          <w:rFonts w:ascii="Times New Roman" w:eastAsia="Times New Roman" w:hAnsi="Times New Roman" w:cs="Times New Roman"/>
          <w:sz w:val="24"/>
          <w:szCs w:val="24"/>
          <w:lang w:val="lt-LT" w:eastAsia="lt-LT"/>
        </w:rPr>
        <w:t xml:space="preserve">ir kieta </w:t>
      </w:r>
      <w:r w:rsidR="001E65A6" w:rsidRPr="001E65A6">
        <w:rPr>
          <w:rFonts w:ascii="Times New Roman" w:eastAsia="Times New Roman" w:hAnsi="Times New Roman" w:cs="Times New Roman"/>
          <w:sz w:val="24"/>
          <w:szCs w:val="24"/>
          <w:lang w:val="lt-LT" w:eastAsia="lt-LT"/>
        </w:rPr>
        <w:t xml:space="preserve">jame susidariusi </w:t>
      </w:r>
      <w:r w:rsidR="009468CC" w:rsidRPr="001E65A6">
        <w:rPr>
          <w:rFonts w:ascii="Times New Roman" w:eastAsia="Times New Roman" w:hAnsi="Times New Roman" w:cs="Times New Roman"/>
          <w:sz w:val="24"/>
          <w:szCs w:val="24"/>
          <w:lang w:val="lt-LT" w:eastAsia="lt-LT"/>
        </w:rPr>
        <w:t>atlieka – dumblas.</w:t>
      </w:r>
      <w:r w:rsidR="009468CC" w:rsidRPr="001E65A6">
        <w:rPr>
          <w:rStyle w:val="FootnoteReference"/>
          <w:rFonts w:ascii="Times New Roman" w:eastAsia="Times New Roman" w:hAnsi="Times New Roman" w:cs="Times New Roman"/>
          <w:sz w:val="24"/>
          <w:szCs w:val="24"/>
          <w:lang w:val="lt-LT" w:eastAsia="lt-LT"/>
        </w:rPr>
        <w:footnoteReference w:id="35"/>
      </w:r>
      <w:r w:rsidR="00122D9E" w:rsidRPr="001E65A6">
        <w:rPr>
          <w:rFonts w:ascii="Times New Roman" w:eastAsia="Times New Roman" w:hAnsi="Times New Roman" w:cs="Times New Roman"/>
          <w:sz w:val="24"/>
          <w:szCs w:val="24"/>
          <w:lang w:val="lt-LT" w:eastAsia="lt-LT"/>
        </w:rPr>
        <w:t xml:space="preserve"> Dumblo</w:t>
      </w:r>
      <w:r w:rsidR="009468CC" w:rsidRPr="001E65A6">
        <w:rPr>
          <w:rFonts w:ascii="Times New Roman" w:eastAsia="Times New Roman" w:hAnsi="Times New Roman" w:cs="Times New Roman"/>
          <w:sz w:val="24"/>
          <w:szCs w:val="24"/>
          <w:lang w:val="lt-LT" w:eastAsia="lt-LT"/>
        </w:rPr>
        <w:t xml:space="preserve"> apdoroj</w:t>
      </w:r>
      <w:r w:rsidR="003511D6" w:rsidRPr="001E65A6">
        <w:rPr>
          <w:rFonts w:ascii="Times New Roman" w:eastAsia="Times New Roman" w:hAnsi="Times New Roman" w:cs="Times New Roman"/>
          <w:sz w:val="24"/>
          <w:szCs w:val="24"/>
          <w:lang w:val="lt-LT" w:eastAsia="lt-LT"/>
        </w:rPr>
        <w:t>i</w:t>
      </w:r>
      <w:r w:rsidR="009468CC" w:rsidRPr="001E65A6">
        <w:rPr>
          <w:rFonts w:ascii="Times New Roman" w:eastAsia="Times New Roman" w:hAnsi="Times New Roman" w:cs="Times New Roman"/>
          <w:sz w:val="24"/>
          <w:szCs w:val="24"/>
          <w:lang w:val="lt-LT" w:eastAsia="lt-LT"/>
        </w:rPr>
        <w:t>mo ir</w:t>
      </w:r>
      <w:r w:rsidR="00122D9E" w:rsidRPr="001E65A6">
        <w:rPr>
          <w:rFonts w:ascii="Times New Roman" w:eastAsia="Times New Roman" w:hAnsi="Times New Roman" w:cs="Times New Roman"/>
          <w:sz w:val="24"/>
          <w:szCs w:val="24"/>
          <w:lang w:val="lt-LT" w:eastAsia="lt-LT"/>
        </w:rPr>
        <w:t xml:space="preserve"> saugojimo</w:t>
      </w:r>
      <w:r w:rsidRPr="001E65A6">
        <w:rPr>
          <w:rFonts w:ascii="Times New Roman" w:eastAsia="Times New Roman" w:hAnsi="Times New Roman" w:cs="Times New Roman"/>
          <w:sz w:val="24"/>
          <w:szCs w:val="24"/>
          <w:lang w:val="lt-LT" w:eastAsia="lt-LT"/>
        </w:rPr>
        <w:t xml:space="preserve"> metu išsiskiria dideli kiekiai amoniako, sieros vandenilio, metano, anglies dioksido</w:t>
      </w:r>
      <w:r w:rsidR="000C0ED6" w:rsidRPr="001E65A6">
        <w:rPr>
          <w:rStyle w:val="FootnoteReference"/>
          <w:rFonts w:ascii="Times New Roman" w:eastAsia="Times New Roman" w:hAnsi="Times New Roman" w:cs="Times New Roman"/>
          <w:sz w:val="24"/>
          <w:szCs w:val="24"/>
          <w:lang w:val="lt-LT" w:eastAsia="lt-LT"/>
        </w:rPr>
        <w:footnoteReference w:id="36"/>
      </w:r>
      <w:r w:rsidR="00D46279" w:rsidRPr="001E65A6">
        <w:rPr>
          <w:rFonts w:ascii="Times New Roman" w:eastAsia="Times New Roman" w:hAnsi="Times New Roman" w:cs="Times New Roman"/>
          <w:sz w:val="24"/>
          <w:szCs w:val="24"/>
          <w:lang w:val="lt-LT" w:eastAsia="lt-LT"/>
        </w:rPr>
        <w:t xml:space="preserve"> (žr. 1 lent</w:t>
      </w:r>
      <w:r w:rsidR="00584F83">
        <w:rPr>
          <w:rFonts w:ascii="Times New Roman" w:eastAsia="Times New Roman" w:hAnsi="Times New Roman" w:cs="Times New Roman"/>
          <w:sz w:val="24"/>
          <w:szCs w:val="24"/>
          <w:lang w:val="lt-LT" w:eastAsia="lt-LT"/>
        </w:rPr>
        <w:t>elė</w:t>
      </w:r>
      <w:r w:rsidR="00D46279" w:rsidRPr="001E65A6">
        <w:rPr>
          <w:rFonts w:ascii="Times New Roman" w:eastAsia="Times New Roman" w:hAnsi="Times New Roman" w:cs="Times New Roman"/>
          <w:sz w:val="24"/>
          <w:szCs w:val="24"/>
          <w:lang w:val="lt-LT" w:eastAsia="lt-LT"/>
        </w:rPr>
        <w:t>.).</w:t>
      </w:r>
      <w:r w:rsidR="000C0ED6" w:rsidRPr="001E65A6">
        <w:rPr>
          <w:rFonts w:ascii="Times New Roman" w:eastAsia="Times New Roman" w:hAnsi="Times New Roman" w:cs="Times New Roman"/>
          <w:sz w:val="24"/>
          <w:szCs w:val="24"/>
          <w:lang w:val="lt-LT" w:eastAsia="lt-LT"/>
        </w:rPr>
        <w:t xml:space="preserve"> </w:t>
      </w:r>
      <w:r w:rsidRPr="001E65A6">
        <w:rPr>
          <w:rFonts w:ascii="Times New Roman" w:eastAsia="Times New Roman" w:hAnsi="Times New Roman" w:cs="Times New Roman"/>
          <w:sz w:val="24"/>
          <w:szCs w:val="24"/>
          <w:lang w:val="lt-LT" w:eastAsia="lt-LT"/>
        </w:rPr>
        <w:t>D</w:t>
      </w:r>
      <w:r w:rsidR="00C76502" w:rsidRPr="001E65A6">
        <w:rPr>
          <w:rFonts w:ascii="Times New Roman" w:eastAsia="Times New Roman" w:hAnsi="Times New Roman" w:cs="Times New Roman"/>
          <w:sz w:val="24"/>
          <w:szCs w:val="24"/>
          <w:lang w:val="lt-LT" w:eastAsia="lt-LT"/>
        </w:rPr>
        <w:t>idžiausi</w:t>
      </w:r>
      <w:r w:rsidR="0049213C" w:rsidRPr="001E65A6">
        <w:rPr>
          <w:rFonts w:ascii="Times New Roman" w:eastAsia="Times New Roman" w:hAnsi="Times New Roman" w:cs="Times New Roman"/>
          <w:sz w:val="24"/>
          <w:szCs w:val="24"/>
          <w:lang w:val="lt-LT" w:eastAsia="lt-LT"/>
        </w:rPr>
        <w:t>ą</w:t>
      </w:r>
      <w:r w:rsidR="00C76502" w:rsidRPr="001E65A6">
        <w:rPr>
          <w:rFonts w:ascii="Times New Roman" w:eastAsia="Times New Roman" w:hAnsi="Times New Roman" w:cs="Times New Roman"/>
          <w:sz w:val="24"/>
          <w:szCs w:val="24"/>
          <w:lang w:val="lt-LT" w:eastAsia="lt-LT"/>
        </w:rPr>
        <w:t xml:space="preserve"> nemalonaus kv</w:t>
      </w:r>
      <w:r w:rsidR="0049213C" w:rsidRPr="001E65A6">
        <w:rPr>
          <w:rFonts w:ascii="Times New Roman" w:eastAsia="Times New Roman" w:hAnsi="Times New Roman" w:cs="Times New Roman"/>
          <w:sz w:val="24"/>
          <w:szCs w:val="24"/>
          <w:lang w:val="lt-LT" w:eastAsia="lt-LT"/>
        </w:rPr>
        <w:t>ap</w:t>
      </w:r>
      <w:r w:rsidR="00D46279" w:rsidRPr="001E65A6">
        <w:rPr>
          <w:rFonts w:ascii="Times New Roman" w:eastAsia="Times New Roman" w:hAnsi="Times New Roman" w:cs="Times New Roman"/>
          <w:sz w:val="24"/>
          <w:szCs w:val="24"/>
          <w:lang w:val="lt-LT" w:eastAsia="lt-LT"/>
        </w:rPr>
        <w:t>o lygį nuotekų valymo sistemoje</w:t>
      </w:r>
      <w:r w:rsidR="00C76502" w:rsidRPr="001E65A6">
        <w:rPr>
          <w:rFonts w:ascii="Times New Roman" w:eastAsia="Times New Roman" w:hAnsi="Times New Roman" w:cs="Times New Roman"/>
          <w:sz w:val="24"/>
          <w:szCs w:val="24"/>
          <w:lang w:val="lt-LT" w:eastAsia="lt-LT"/>
        </w:rPr>
        <w:t xml:space="preserve"> sukelia</w:t>
      </w:r>
      <w:r w:rsidR="00D46279" w:rsidRPr="001E65A6">
        <w:rPr>
          <w:rFonts w:ascii="Times New Roman" w:eastAsia="Times New Roman" w:hAnsi="Times New Roman" w:cs="Times New Roman"/>
          <w:sz w:val="24"/>
          <w:szCs w:val="24"/>
          <w:lang w:val="lt-LT" w:eastAsia="lt-LT"/>
        </w:rPr>
        <w:t xml:space="preserve"> dumblo apdorojimas</w:t>
      </w:r>
      <w:r w:rsidRPr="001E65A6">
        <w:rPr>
          <w:rFonts w:ascii="Times New Roman" w:eastAsia="Times New Roman" w:hAnsi="Times New Roman" w:cs="Times New Roman"/>
          <w:sz w:val="24"/>
          <w:szCs w:val="24"/>
          <w:lang w:val="lt-LT" w:eastAsia="lt-LT"/>
        </w:rPr>
        <w:t>.</w:t>
      </w:r>
      <w:r w:rsidR="007F3865" w:rsidRPr="001E65A6">
        <w:rPr>
          <w:rFonts w:ascii="Times New Roman" w:eastAsia="Times New Roman" w:hAnsi="Times New Roman" w:cs="Times New Roman"/>
          <w:sz w:val="24"/>
          <w:szCs w:val="24"/>
          <w:lang w:val="lt-LT" w:eastAsia="lt-LT"/>
        </w:rPr>
        <w:t xml:space="preserve"> Tam, kad</w:t>
      </w:r>
      <w:r w:rsidR="00C76502" w:rsidRPr="001E65A6">
        <w:rPr>
          <w:rFonts w:ascii="Times New Roman" w:eastAsia="Times New Roman" w:hAnsi="Times New Roman" w:cs="Times New Roman"/>
          <w:sz w:val="24"/>
          <w:szCs w:val="24"/>
          <w:lang w:val="lt-LT" w:eastAsia="lt-LT"/>
        </w:rPr>
        <w:t xml:space="preserve"> d</w:t>
      </w:r>
      <w:r w:rsidRPr="001E65A6">
        <w:rPr>
          <w:rFonts w:ascii="Times New Roman" w:eastAsia="Times New Roman" w:hAnsi="Times New Roman" w:cs="Times New Roman"/>
          <w:sz w:val="24"/>
          <w:szCs w:val="24"/>
          <w:lang w:val="lt-LT" w:eastAsia="lt-LT"/>
        </w:rPr>
        <w:t xml:space="preserve">umblas </w:t>
      </w:r>
      <w:r w:rsidR="00C76502" w:rsidRPr="001E65A6">
        <w:rPr>
          <w:rFonts w:ascii="Times New Roman" w:eastAsia="Times New Roman" w:hAnsi="Times New Roman" w:cs="Times New Roman"/>
          <w:sz w:val="24"/>
          <w:szCs w:val="24"/>
          <w:lang w:val="lt-LT" w:eastAsia="lt-LT"/>
        </w:rPr>
        <w:t xml:space="preserve">nesukeltų padarinių, jis </w:t>
      </w:r>
      <w:r w:rsidRPr="001E65A6">
        <w:rPr>
          <w:rFonts w:ascii="Times New Roman" w:eastAsia="Times New Roman" w:hAnsi="Times New Roman" w:cs="Times New Roman"/>
          <w:sz w:val="24"/>
          <w:szCs w:val="24"/>
          <w:lang w:val="lt-LT" w:eastAsia="lt-LT"/>
        </w:rPr>
        <w:t>yra tva</w:t>
      </w:r>
      <w:r w:rsidR="000C0ED6" w:rsidRPr="001E65A6">
        <w:rPr>
          <w:rFonts w:ascii="Times New Roman" w:eastAsia="Times New Roman" w:hAnsi="Times New Roman" w:cs="Times New Roman"/>
          <w:sz w:val="24"/>
          <w:szCs w:val="24"/>
          <w:lang w:val="lt-LT" w:eastAsia="lt-LT"/>
        </w:rPr>
        <w:t>r</w:t>
      </w:r>
      <w:r w:rsidR="00C76502" w:rsidRPr="001E65A6">
        <w:rPr>
          <w:rFonts w:ascii="Times New Roman" w:eastAsia="Times New Roman" w:hAnsi="Times New Roman" w:cs="Times New Roman"/>
          <w:sz w:val="24"/>
          <w:szCs w:val="24"/>
          <w:lang w:val="lt-LT" w:eastAsia="lt-LT"/>
        </w:rPr>
        <w:t>komas:</w:t>
      </w:r>
      <w:r w:rsidRPr="001E65A6">
        <w:rPr>
          <w:rFonts w:ascii="Times New Roman" w:eastAsia="Times New Roman" w:hAnsi="Times New Roman" w:cs="Times New Roman"/>
          <w:sz w:val="24"/>
          <w:szCs w:val="24"/>
          <w:lang w:val="lt-LT" w:eastAsia="lt-LT"/>
        </w:rPr>
        <w:t xml:space="preserve"> sutankinamas, vėliau sausinamas centrifugoje bei kaupiamas aikštelėse arba vežamas dirvožemiui tręšti. </w:t>
      </w:r>
    </w:p>
    <w:p w:rsidR="001E65A6" w:rsidRDefault="003511D6" w:rsidP="00B53ECD">
      <w:pPr>
        <w:spacing w:after="0" w:line="360" w:lineRule="auto"/>
        <w:ind w:firstLine="567"/>
        <w:jc w:val="both"/>
        <w:rPr>
          <w:rFonts w:ascii="Times New Roman" w:eastAsia="Times New Roman" w:hAnsi="Times New Roman" w:cs="Times New Roman"/>
          <w:sz w:val="24"/>
          <w:szCs w:val="24"/>
          <w:lang w:val="lt-LT" w:eastAsia="lt-LT"/>
        </w:rPr>
      </w:pPr>
      <w:r w:rsidRPr="001E65A6">
        <w:rPr>
          <w:rFonts w:ascii="Times New Roman" w:eastAsia="Times New Roman" w:hAnsi="Times New Roman" w:cs="Times New Roman"/>
          <w:sz w:val="24"/>
          <w:szCs w:val="24"/>
          <w:lang w:val="lt-LT" w:eastAsia="lt-LT"/>
        </w:rPr>
        <w:t>Dumblo tiekėjas turi laiku atlikti</w:t>
      </w:r>
      <w:r w:rsidR="001E65A6">
        <w:rPr>
          <w:rFonts w:ascii="Times New Roman" w:eastAsia="Times New Roman" w:hAnsi="Times New Roman" w:cs="Times New Roman"/>
          <w:sz w:val="24"/>
          <w:szCs w:val="24"/>
          <w:lang w:val="lt-LT" w:eastAsia="lt-LT"/>
        </w:rPr>
        <w:t>:</w:t>
      </w:r>
    </w:p>
    <w:p w:rsidR="001E65A6" w:rsidRPr="001E65A6" w:rsidRDefault="003511D6" w:rsidP="009B0270">
      <w:pPr>
        <w:pStyle w:val="ListParagraph"/>
        <w:numPr>
          <w:ilvl w:val="0"/>
          <w:numId w:val="34"/>
        </w:numPr>
        <w:spacing w:after="0" w:line="360" w:lineRule="auto"/>
        <w:jc w:val="both"/>
        <w:rPr>
          <w:rFonts w:ascii="Times New Roman" w:eastAsia="Times New Roman" w:hAnsi="Times New Roman" w:cs="Times New Roman"/>
          <w:sz w:val="24"/>
          <w:szCs w:val="24"/>
          <w:lang w:val="lt-LT" w:eastAsia="lt-LT"/>
        </w:rPr>
      </w:pPr>
      <w:r w:rsidRPr="001E65A6">
        <w:rPr>
          <w:rFonts w:ascii="Times New Roman" w:eastAsia="Times New Roman" w:hAnsi="Times New Roman" w:cs="Times New Roman"/>
          <w:sz w:val="24"/>
          <w:szCs w:val="24"/>
          <w:lang w:val="lt-LT" w:eastAsia="lt-LT"/>
        </w:rPr>
        <w:t xml:space="preserve">dumblo </w:t>
      </w:r>
      <w:r w:rsidR="007E25BF">
        <w:rPr>
          <w:rFonts w:ascii="Times New Roman" w:eastAsia="Times New Roman" w:hAnsi="Times New Roman" w:cs="Times New Roman"/>
          <w:sz w:val="24"/>
          <w:szCs w:val="24"/>
          <w:lang w:val="lt-LT" w:eastAsia="lt-LT"/>
        </w:rPr>
        <w:t>tyrimu;</w:t>
      </w:r>
    </w:p>
    <w:p w:rsidR="001E65A6" w:rsidRPr="001E65A6" w:rsidRDefault="007E25BF" w:rsidP="009B0270">
      <w:pPr>
        <w:pStyle w:val="ListParagraph"/>
        <w:numPr>
          <w:ilvl w:val="0"/>
          <w:numId w:val="34"/>
        </w:numPr>
        <w:spacing w:after="0" w:line="36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tinkamai apdoroti;</w:t>
      </w:r>
    </w:p>
    <w:p w:rsidR="001E65A6" w:rsidRPr="001E65A6" w:rsidRDefault="007E25BF" w:rsidP="009B0270">
      <w:pPr>
        <w:pStyle w:val="ListParagraph"/>
        <w:numPr>
          <w:ilvl w:val="0"/>
          <w:numId w:val="34"/>
        </w:numPr>
        <w:spacing w:after="0" w:line="36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saugoti dumblą.</w:t>
      </w:r>
      <w:r w:rsidR="003511D6" w:rsidRPr="001E65A6">
        <w:rPr>
          <w:rFonts w:ascii="Times New Roman" w:eastAsia="Times New Roman" w:hAnsi="Times New Roman" w:cs="Times New Roman"/>
          <w:sz w:val="24"/>
          <w:szCs w:val="24"/>
          <w:lang w:val="lt-LT" w:eastAsia="lt-LT"/>
        </w:rPr>
        <w:t xml:space="preserve"> </w:t>
      </w:r>
    </w:p>
    <w:p w:rsidR="00A544C6" w:rsidRDefault="007E25BF" w:rsidP="003773C1">
      <w:pPr>
        <w:spacing w:after="0" w:line="36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Nesilaikant šių reikalavimų, dumblo tvarkytojas</w:t>
      </w:r>
      <w:r w:rsidR="003511D6" w:rsidRPr="001E65A6">
        <w:rPr>
          <w:rFonts w:ascii="Times New Roman" w:eastAsia="Times New Roman" w:hAnsi="Times New Roman" w:cs="Times New Roman"/>
          <w:sz w:val="24"/>
          <w:szCs w:val="24"/>
          <w:lang w:val="lt-LT" w:eastAsia="lt-LT"/>
        </w:rPr>
        <w:t xml:space="preserve"> neatitiks</w:t>
      </w:r>
      <w:r w:rsidR="003B390E" w:rsidRPr="001E65A6">
        <w:rPr>
          <w:rFonts w:ascii="Times New Roman" w:eastAsia="Times New Roman" w:hAnsi="Times New Roman" w:cs="Times New Roman"/>
          <w:sz w:val="24"/>
          <w:szCs w:val="24"/>
          <w:lang w:val="lt-LT" w:eastAsia="lt-LT"/>
        </w:rPr>
        <w:t xml:space="preserve"> ES reikalavimų</w:t>
      </w:r>
      <w:r w:rsidR="0049213C" w:rsidRPr="001E65A6">
        <w:rPr>
          <w:rFonts w:ascii="Times New Roman" w:eastAsia="Times New Roman" w:hAnsi="Times New Roman" w:cs="Times New Roman"/>
          <w:sz w:val="24"/>
          <w:szCs w:val="24"/>
          <w:lang w:val="lt-LT" w:eastAsia="lt-LT"/>
        </w:rPr>
        <w:t>.</w:t>
      </w:r>
      <w:r w:rsidR="00217D57" w:rsidRPr="001E65A6">
        <w:rPr>
          <w:rStyle w:val="FootnoteReference"/>
          <w:rFonts w:ascii="Times New Roman" w:eastAsia="Times New Roman" w:hAnsi="Times New Roman" w:cs="Times New Roman"/>
          <w:sz w:val="24"/>
          <w:szCs w:val="24"/>
          <w:lang w:val="lt-LT" w:eastAsia="lt-LT"/>
        </w:rPr>
        <w:footnoteReference w:id="37"/>
      </w:r>
      <w:r w:rsidR="0049213C" w:rsidRPr="001E65A6">
        <w:rPr>
          <w:rFonts w:ascii="Times New Roman" w:eastAsia="Times New Roman" w:hAnsi="Times New Roman" w:cs="Times New Roman"/>
          <w:sz w:val="24"/>
          <w:szCs w:val="24"/>
          <w:lang w:val="lt-LT" w:eastAsia="lt-LT"/>
        </w:rPr>
        <w:t xml:space="preserve"> UAB </w:t>
      </w:r>
      <w:r w:rsidR="003B390E" w:rsidRPr="001E65A6">
        <w:rPr>
          <w:rFonts w:ascii="Times New Roman" w:eastAsia="Times New Roman" w:hAnsi="Times New Roman" w:cs="Times New Roman"/>
          <w:sz w:val="24"/>
          <w:szCs w:val="24"/>
          <w:lang w:val="lt-LT" w:eastAsia="lt-LT"/>
        </w:rPr>
        <w:t>„Ukmergės vandenys“ duomenimis</w:t>
      </w:r>
      <w:r w:rsidR="0049213C" w:rsidRPr="001E65A6">
        <w:rPr>
          <w:rFonts w:ascii="Times New Roman" w:eastAsia="Times New Roman" w:hAnsi="Times New Roman" w:cs="Times New Roman"/>
          <w:sz w:val="24"/>
          <w:szCs w:val="24"/>
          <w:lang w:val="lt-LT" w:eastAsia="lt-LT"/>
        </w:rPr>
        <w:t>,</w:t>
      </w:r>
      <w:r w:rsidR="003B390E" w:rsidRPr="001E65A6">
        <w:rPr>
          <w:rFonts w:ascii="Times New Roman" w:eastAsia="Times New Roman" w:hAnsi="Times New Roman" w:cs="Times New Roman"/>
          <w:sz w:val="24"/>
          <w:szCs w:val="24"/>
          <w:lang w:val="lt-LT" w:eastAsia="lt-LT"/>
        </w:rPr>
        <w:t xml:space="preserve"> Ukmergės nuotekų valymo įrenginiuose kasmet susikaupia apie 5000 t dumblo</w:t>
      </w:r>
      <w:r w:rsidR="000C0ED6" w:rsidRPr="001E65A6">
        <w:rPr>
          <w:rFonts w:ascii="Times New Roman" w:eastAsia="Times New Roman" w:hAnsi="Times New Roman" w:cs="Times New Roman"/>
          <w:sz w:val="24"/>
          <w:lang w:val="lt-LT" w:eastAsia="lt-LT"/>
        </w:rPr>
        <w:t xml:space="preserve">, </w:t>
      </w:r>
      <w:r w:rsidR="0049213C" w:rsidRPr="001E65A6">
        <w:rPr>
          <w:rFonts w:ascii="Times New Roman" w:eastAsia="Times New Roman" w:hAnsi="Times New Roman" w:cs="Times New Roman"/>
          <w:sz w:val="24"/>
          <w:szCs w:val="24"/>
          <w:lang w:val="lt-LT" w:eastAsia="lt-LT"/>
        </w:rPr>
        <w:t xml:space="preserve">bet, </w:t>
      </w:r>
      <w:r w:rsidR="000C0ED6" w:rsidRPr="001E65A6">
        <w:rPr>
          <w:rFonts w:ascii="Times New Roman" w:eastAsia="Times New Roman" w:hAnsi="Times New Roman" w:cs="Times New Roman"/>
          <w:sz w:val="24"/>
          <w:szCs w:val="24"/>
          <w:lang w:val="lt-LT" w:eastAsia="lt-LT"/>
        </w:rPr>
        <w:t>p</w:t>
      </w:r>
      <w:r w:rsidR="003B390E" w:rsidRPr="001E65A6">
        <w:rPr>
          <w:rFonts w:ascii="Times New Roman" w:eastAsia="Times New Roman" w:hAnsi="Times New Roman" w:cs="Times New Roman"/>
          <w:sz w:val="24"/>
          <w:szCs w:val="24"/>
          <w:lang w:val="lt-LT" w:eastAsia="lt-LT"/>
        </w:rPr>
        <w:t xml:space="preserve">anaudojus tinkamas naujausias biotechnologijas, galima išvengti </w:t>
      </w:r>
      <w:r>
        <w:rPr>
          <w:rFonts w:ascii="Times New Roman" w:eastAsia="Times New Roman" w:hAnsi="Times New Roman" w:cs="Times New Roman"/>
          <w:sz w:val="24"/>
          <w:szCs w:val="24"/>
          <w:lang w:val="lt-LT" w:eastAsia="lt-LT"/>
        </w:rPr>
        <w:t xml:space="preserve">iš dumblo sklindančio </w:t>
      </w:r>
      <w:r w:rsidR="003B390E" w:rsidRPr="001E65A6">
        <w:rPr>
          <w:rFonts w:ascii="Times New Roman" w:eastAsia="Times New Roman" w:hAnsi="Times New Roman" w:cs="Times New Roman"/>
          <w:sz w:val="24"/>
          <w:szCs w:val="24"/>
          <w:lang w:val="lt-LT" w:eastAsia="lt-LT"/>
        </w:rPr>
        <w:t>dvoko.</w:t>
      </w:r>
      <w:r w:rsidR="000C0ED6" w:rsidRPr="001E65A6">
        <w:rPr>
          <w:rStyle w:val="FootnoteReference"/>
          <w:rFonts w:ascii="Times New Roman" w:eastAsia="Times New Roman" w:hAnsi="Times New Roman" w:cs="Times New Roman"/>
          <w:sz w:val="24"/>
          <w:lang w:val="lt-LT" w:eastAsia="lt-LT"/>
        </w:rPr>
        <w:footnoteReference w:id="38"/>
      </w:r>
      <w:r w:rsidR="003511D6" w:rsidRPr="001E65A6">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Atsižvelgiant į dumblo tvarkymą, galime tvirtinti, kad k</w:t>
      </w:r>
      <w:r w:rsidR="003511D6" w:rsidRPr="001E65A6">
        <w:rPr>
          <w:rFonts w:ascii="Times New Roman" w:eastAsia="Times New Roman" w:hAnsi="Times New Roman" w:cs="Times New Roman"/>
          <w:sz w:val="24"/>
          <w:szCs w:val="24"/>
          <w:lang w:val="lt-LT" w:eastAsia="lt-LT"/>
        </w:rPr>
        <w:t xml:space="preserve">vapų kontrolė ir </w:t>
      </w:r>
      <w:r>
        <w:rPr>
          <w:rFonts w:ascii="Times New Roman" w:eastAsia="Times New Roman" w:hAnsi="Times New Roman" w:cs="Times New Roman"/>
          <w:sz w:val="24"/>
          <w:szCs w:val="24"/>
          <w:lang w:val="lt-LT" w:eastAsia="lt-LT"/>
        </w:rPr>
        <w:t>skleidžiamų kvapų</w:t>
      </w:r>
      <w:r w:rsidR="003511D6" w:rsidRPr="001E65A6">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mažinimas </w:t>
      </w:r>
      <w:r w:rsidR="003511D6" w:rsidRPr="001E65A6">
        <w:rPr>
          <w:rFonts w:ascii="Times New Roman" w:eastAsia="Times New Roman" w:hAnsi="Times New Roman" w:cs="Times New Roman"/>
          <w:sz w:val="24"/>
          <w:szCs w:val="24"/>
          <w:lang w:val="lt-LT" w:eastAsia="lt-LT"/>
        </w:rPr>
        <w:t>yra svarbi nuotekų valymo įmonių problema.</w:t>
      </w:r>
    </w:p>
    <w:p w:rsidR="003773C1" w:rsidRDefault="003773C1" w:rsidP="003773C1">
      <w:pPr>
        <w:spacing w:after="0" w:line="360" w:lineRule="auto"/>
        <w:jc w:val="both"/>
        <w:rPr>
          <w:rFonts w:ascii="Times New Roman" w:eastAsia="Times New Roman" w:hAnsi="Times New Roman" w:cs="Times New Roman"/>
          <w:sz w:val="24"/>
          <w:szCs w:val="24"/>
          <w:lang w:val="lt-LT" w:eastAsia="lt-LT"/>
        </w:rPr>
      </w:pPr>
    </w:p>
    <w:p w:rsidR="003773C1" w:rsidRDefault="003773C1" w:rsidP="003773C1">
      <w:pPr>
        <w:spacing w:after="0" w:line="360" w:lineRule="auto"/>
        <w:jc w:val="both"/>
        <w:rPr>
          <w:rFonts w:ascii="Times New Roman" w:eastAsia="Times New Roman" w:hAnsi="Times New Roman" w:cs="Times New Roman"/>
          <w:sz w:val="24"/>
          <w:szCs w:val="24"/>
          <w:lang w:val="lt-LT" w:eastAsia="lt-LT"/>
        </w:rPr>
      </w:pPr>
    </w:p>
    <w:p w:rsidR="003773C1" w:rsidRDefault="003773C1" w:rsidP="003773C1">
      <w:pPr>
        <w:spacing w:after="0" w:line="360" w:lineRule="auto"/>
        <w:jc w:val="both"/>
        <w:rPr>
          <w:rFonts w:ascii="Times New Roman" w:eastAsia="Times New Roman" w:hAnsi="Times New Roman" w:cs="Times New Roman"/>
          <w:sz w:val="24"/>
          <w:szCs w:val="24"/>
          <w:lang w:val="lt-LT" w:eastAsia="lt-LT"/>
        </w:rPr>
      </w:pPr>
    </w:p>
    <w:p w:rsidR="003773C1" w:rsidRDefault="003773C1" w:rsidP="003773C1">
      <w:pPr>
        <w:spacing w:after="0" w:line="360" w:lineRule="auto"/>
        <w:jc w:val="both"/>
        <w:rPr>
          <w:rFonts w:ascii="Times New Roman" w:eastAsia="Times New Roman" w:hAnsi="Times New Roman" w:cs="Times New Roman"/>
          <w:sz w:val="24"/>
          <w:szCs w:val="24"/>
          <w:lang w:val="lt-LT" w:eastAsia="lt-LT"/>
        </w:rPr>
      </w:pPr>
    </w:p>
    <w:p w:rsidR="003773C1" w:rsidRDefault="003773C1" w:rsidP="003773C1">
      <w:pPr>
        <w:spacing w:after="0" w:line="360" w:lineRule="auto"/>
        <w:jc w:val="both"/>
        <w:rPr>
          <w:rFonts w:ascii="Times New Roman" w:eastAsia="Times New Roman" w:hAnsi="Times New Roman" w:cs="Times New Roman"/>
          <w:sz w:val="24"/>
          <w:szCs w:val="24"/>
          <w:lang w:val="lt-LT" w:eastAsia="lt-LT"/>
        </w:rPr>
      </w:pPr>
    </w:p>
    <w:p w:rsidR="003773C1" w:rsidRDefault="003773C1" w:rsidP="003773C1">
      <w:pPr>
        <w:spacing w:after="0" w:line="360" w:lineRule="auto"/>
        <w:jc w:val="both"/>
        <w:rPr>
          <w:rFonts w:ascii="Times New Roman" w:eastAsia="Times New Roman" w:hAnsi="Times New Roman" w:cs="Times New Roman"/>
          <w:sz w:val="24"/>
          <w:szCs w:val="24"/>
          <w:lang w:val="lt-LT" w:eastAsia="lt-LT"/>
        </w:rPr>
      </w:pPr>
    </w:p>
    <w:p w:rsidR="003773C1" w:rsidRPr="003773C1" w:rsidRDefault="003773C1" w:rsidP="003773C1">
      <w:pPr>
        <w:spacing w:after="0" w:line="360" w:lineRule="auto"/>
        <w:jc w:val="both"/>
        <w:rPr>
          <w:rFonts w:ascii="Times New Roman" w:eastAsia="Times New Roman" w:hAnsi="Times New Roman" w:cs="Times New Roman"/>
          <w:sz w:val="24"/>
          <w:szCs w:val="24"/>
          <w:lang w:val="lt-LT" w:eastAsia="lt-LT"/>
        </w:rPr>
      </w:pPr>
    </w:p>
    <w:bookmarkStart w:id="35" w:name="_Ref383682181"/>
    <w:p w:rsidR="007F3865" w:rsidRPr="007E25BF" w:rsidRDefault="00864CA3" w:rsidP="00864CA3">
      <w:pPr>
        <w:pStyle w:val="Caption"/>
        <w:keepNext/>
        <w:jc w:val="center"/>
        <w:rPr>
          <w:b w:val="0"/>
          <w:color w:val="auto"/>
          <w:sz w:val="24"/>
          <w:szCs w:val="24"/>
          <w:lang w:val="lt-LT"/>
        </w:rPr>
      </w:pPr>
      <w:r w:rsidRPr="007E25BF">
        <w:rPr>
          <w:color w:val="auto"/>
          <w:sz w:val="24"/>
          <w:szCs w:val="24"/>
        </w:rPr>
        <w:lastRenderedPageBreak/>
        <w:fldChar w:fldCharType="begin"/>
      </w:r>
      <w:r w:rsidRPr="007E25BF">
        <w:rPr>
          <w:color w:val="auto"/>
          <w:sz w:val="24"/>
          <w:szCs w:val="24"/>
          <w:lang w:val="lt-LT"/>
        </w:rPr>
        <w:instrText xml:space="preserve"> SEQ Lentelė \* ARABIC </w:instrText>
      </w:r>
      <w:r w:rsidRPr="007E25BF">
        <w:rPr>
          <w:color w:val="auto"/>
          <w:sz w:val="24"/>
          <w:szCs w:val="24"/>
        </w:rPr>
        <w:fldChar w:fldCharType="separate"/>
      </w:r>
      <w:bookmarkStart w:id="36" w:name="_Toc383682876"/>
      <w:r w:rsidR="00F95A81">
        <w:rPr>
          <w:noProof/>
          <w:color w:val="auto"/>
          <w:sz w:val="24"/>
          <w:szCs w:val="24"/>
          <w:lang w:val="lt-LT"/>
        </w:rPr>
        <w:t>1</w:t>
      </w:r>
      <w:r w:rsidRPr="007E25BF">
        <w:rPr>
          <w:color w:val="auto"/>
          <w:sz w:val="24"/>
          <w:szCs w:val="24"/>
        </w:rPr>
        <w:fldChar w:fldCharType="end"/>
      </w:r>
      <w:r w:rsidR="006A6A1D" w:rsidRPr="007E25BF">
        <w:rPr>
          <w:color w:val="auto"/>
          <w:sz w:val="24"/>
          <w:szCs w:val="24"/>
          <w:lang w:val="lt-LT"/>
        </w:rPr>
        <w:t>.</w:t>
      </w:r>
      <w:r w:rsidR="00F24E78" w:rsidRPr="007E25BF">
        <w:rPr>
          <w:color w:val="auto"/>
          <w:sz w:val="24"/>
          <w:szCs w:val="24"/>
          <w:lang w:val="lt-LT"/>
        </w:rPr>
        <w:t xml:space="preserve"> Lentelė</w:t>
      </w:r>
      <w:r w:rsidR="007E25BF">
        <w:rPr>
          <w:color w:val="auto"/>
          <w:sz w:val="24"/>
          <w:szCs w:val="24"/>
          <w:lang w:val="lt-LT"/>
        </w:rPr>
        <w:t>.</w:t>
      </w:r>
      <w:r w:rsidRPr="007E25BF">
        <w:rPr>
          <w:color w:val="auto"/>
          <w:sz w:val="24"/>
          <w:szCs w:val="24"/>
          <w:lang w:val="lt-LT"/>
        </w:rPr>
        <w:t xml:space="preserve"> </w:t>
      </w:r>
      <w:r w:rsidR="003F2FB0" w:rsidRPr="00584F83">
        <w:rPr>
          <w:rFonts w:eastAsia="Times New Roman"/>
          <w:color w:val="auto"/>
          <w:sz w:val="24"/>
          <w:szCs w:val="24"/>
          <w:lang w:val="lt-LT" w:eastAsia="lt-LT"/>
        </w:rPr>
        <w:t xml:space="preserve">Kvapai, išsiskiriantys </w:t>
      </w:r>
      <w:r w:rsidRPr="00584F83">
        <w:rPr>
          <w:rFonts w:eastAsia="Times New Roman"/>
          <w:color w:val="auto"/>
          <w:sz w:val="24"/>
          <w:szCs w:val="24"/>
          <w:lang w:val="lt-LT" w:eastAsia="lt-LT"/>
        </w:rPr>
        <w:t>apdorojant ir laikant nuotekų dumblą</w:t>
      </w:r>
      <w:bookmarkEnd w:id="35"/>
      <w:bookmarkEnd w:id="36"/>
      <w:r w:rsidR="00584F83">
        <w:rPr>
          <w:rFonts w:eastAsia="Times New Roman"/>
          <w:color w:val="auto"/>
          <w:sz w:val="24"/>
          <w:szCs w:val="24"/>
          <w:lang w:val="lt-LT" w:eastAsia="lt-LT"/>
        </w:rPr>
        <w:t>.</w:t>
      </w:r>
    </w:p>
    <w:tbl>
      <w:tblPr>
        <w:tblStyle w:val="TableGrid"/>
        <w:tblW w:w="0" w:type="auto"/>
        <w:tblLook w:val="04A0" w:firstRow="1" w:lastRow="0" w:firstColumn="1" w:lastColumn="0" w:noHBand="0" w:noVBand="1"/>
      </w:tblPr>
      <w:tblGrid>
        <w:gridCol w:w="3303"/>
        <w:gridCol w:w="3304"/>
        <w:gridCol w:w="3304"/>
      </w:tblGrid>
      <w:tr w:rsidR="00956BAB" w:rsidRPr="007E25BF" w:rsidTr="00956BAB">
        <w:tc>
          <w:tcPr>
            <w:tcW w:w="3303" w:type="dxa"/>
          </w:tcPr>
          <w:p w:rsidR="00956BAB" w:rsidRPr="0049213C" w:rsidRDefault="00956BAB" w:rsidP="00956BAB">
            <w:pPr>
              <w:spacing w:line="360" w:lineRule="auto"/>
              <w:jc w:val="center"/>
              <w:rPr>
                <w:rFonts w:eastAsia="Times New Roman"/>
                <w:b/>
                <w:sz w:val="24"/>
                <w:szCs w:val="24"/>
                <w:lang w:val="lt-LT" w:eastAsia="lt-LT"/>
              </w:rPr>
            </w:pPr>
            <w:r w:rsidRPr="0049213C">
              <w:rPr>
                <w:rFonts w:eastAsia="Times New Roman"/>
                <w:b/>
                <w:sz w:val="24"/>
                <w:szCs w:val="24"/>
                <w:lang w:val="lt-LT" w:eastAsia="lt-LT"/>
              </w:rPr>
              <w:t>Eil. Nr.</w:t>
            </w:r>
          </w:p>
        </w:tc>
        <w:tc>
          <w:tcPr>
            <w:tcW w:w="3304" w:type="dxa"/>
          </w:tcPr>
          <w:p w:rsidR="00956BAB" w:rsidRPr="0049213C" w:rsidRDefault="00956BAB" w:rsidP="00956BAB">
            <w:pPr>
              <w:spacing w:line="360" w:lineRule="auto"/>
              <w:jc w:val="center"/>
              <w:rPr>
                <w:rFonts w:eastAsia="Times New Roman"/>
                <w:b/>
                <w:sz w:val="24"/>
                <w:szCs w:val="24"/>
                <w:lang w:val="lt-LT" w:eastAsia="lt-LT"/>
              </w:rPr>
            </w:pPr>
            <w:r w:rsidRPr="0049213C">
              <w:rPr>
                <w:rFonts w:eastAsia="Times New Roman"/>
                <w:b/>
                <w:sz w:val="24"/>
                <w:szCs w:val="24"/>
                <w:lang w:val="lt-LT" w:eastAsia="lt-LT"/>
              </w:rPr>
              <w:t>Formulė</w:t>
            </w:r>
          </w:p>
        </w:tc>
        <w:tc>
          <w:tcPr>
            <w:tcW w:w="3304" w:type="dxa"/>
          </w:tcPr>
          <w:p w:rsidR="00956BAB" w:rsidRPr="0049213C" w:rsidRDefault="00956BAB" w:rsidP="00956BAB">
            <w:pPr>
              <w:spacing w:line="360" w:lineRule="auto"/>
              <w:jc w:val="center"/>
              <w:rPr>
                <w:rFonts w:eastAsia="Times New Roman"/>
                <w:b/>
                <w:sz w:val="24"/>
                <w:szCs w:val="24"/>
                <w:lang w:val="lt-LT" w:eastAsia="lt-LT"/>
              </w:rPr>
            </w:pPr>
            <w:r w:rsidRPr="0049213C">
              <w:rPr>
                <w:rFonts w:eastAsia="Times New Roman"/>
                <w:b/>
                <w:sz w:val="24"/>
                <w:szCs w:val="24"/>
                <w:lang w:val="lt-LT" w:eastAsia="lt-LT"/>
              </w:rPr>
              <w:t>Būdingas kvapas</w:t>
            </w:r>
          </w:p>
        </w:tc>
      </w:tr>
      <w:tr w:rsidR="00956BAB" w:rsidRPr="007E25BF" w:rsidTr="00956BAB">
        <w:tc>
          <w:tcPr>
            <w:tcW w:w="3303" w:type="dxa"/>
          </w:tcPr>
          <w:p w:rsidR="00956BAB" w:rsidRPr="0049213C" w:rsidRDefault="00956BAB" w:rsidP="00956BAB">
            <w:pPr>
              <w:spacing w:line="360" w:lineRule="auto"/>
              <w:jc w:val="center"/>
              <w:rPr>
                <w:rFonts w:eastAsia="Times New Roman"/>
                <w:sz w:val="24"/>
                <w:szCs w:val="24"/>
                <w:lang w:val="lt-LT" w:eastAsia="lt-LT"/>
              </w:rPr>
            </w:pPr>
            <w:r w:rsidRPr="0049213C">
              <w:rPr>
                <w:rFonts w:eastAsia="Times New Roman"/>
                <w:sz w:val="24"/>
                <w:szCs w:val="24"/>
                <w:lang w:val="lt-LT" w:eastAsia="lt-LT"/>
              </w:rPr>
              <w:t>1</w:t>
            </w:r>
          </w:p>
        </w:tc>
        <w:tc>
          <w:tcPr>
            <w:tcW w:w="3304" w:type="dxa"/>
          </w:tcPr>
          <w:p w:rsidR="00956BAB" w:rsidRPr="001F6C62" w:rsidRDefault="00D46279" w:rsidP="00956BAB">
            <w:pPr>
              <w:spacing w:line="360" w:lineRule="auto"/>
              <w:jc w:val="center"/>
              <w:rPr>
                <w:rFonts w:eastAsia="Times New Roman"/>
                <w:sz w:val="24"/>
                <w:szCs w:val="24"/>
                <w:lang w:val="lt-LT" w:eastAsia="lt-LT"/>
              </w:rPr>
            </w:pPr>
            <w:r w:rsidRPr="001F6C62">
              <w:rPr>
                <w:rFonts w:eastAsia="Times New Roman"/>
                <w:sz w:val="24"/>
                <w:szCs w:val="24"/>
                <w:lang w:val="lt-LT" w:eastAsia="lt-LT"/>
              </w:rPr>
              <w:t>H</w:t>
            </w:r>
            <w:r w:rsidRPr="001F6C62">
              <w:rPr>
                <w:rFonts w:eastAsia="Times New Roman"/>
                <w:sz w:val="24"/>
                <w:szCs w:val="24"/>
                <w:vertAlign w:val="superscript"/>
                <w:lang w:val="lt-LT" w:eastAsia="lt-LT"/>
              </w:rPr>
              <w:t>2</w:t>
            </w:r>
            <w:r w:rsidR="00956BAB" w:rsidRPr="001F6C62">
              <w:rPr>
                <w:rFonts w:eastAsia="Times New Roman"/>
                <w:sz w:val="24"/>
                <w:szCs w:val="24"/>
                <w:lang w:val="lt-LT" w:eastAsia="lt-LT"/>
              </w:rPr>
              <w:t>S</w:t>
            </w:r>
          </w:p>
        </w:tc>
        <w:tc>
          <w:tcPr>
            <w:tcW w:w="3304" w:type="dxa"/>
          </w:tcPr>
          <w:p w:rsidR="00956BAB" w:rsidRPr="0049213C" w:rsidRDefault="00956BAB" w:rsidP="00956BAB">
            <w:pPr>
              <w:spacing w:line="360" w:lineRule="auto"/>
              <w:jc w:val="center"/>
              <w:rPr>
                <w:rFonts w:eastAsia="Times New Roman"/>
                <w:sz w:val="24"/>
                <w:szCs w:val="24"/>
                <w:lang w:val="lt-LT" w:eastAsia="lt-LT"/>
              </w:rPr>
            </w:pPr>
            <w:r w:rsidRPr="0049213C">
              <w:rPr>
                <w:rFonts w:eastAsia="Times New Roman"/>
                <w:sz w:val="24"/>
                <w:szCs w:val="24"/>
                <w:lang w:val="lt-LT" w:eastAsia="lt-LT"/>
              </w:rPr>
              <w:t>Supuvusių kiaušinių</w:t>
            </w:r>
          </w:p>
        </w:tc>
      </w:tr>
      <w:tr w:rsidR="00956BAB" w:rsidRPr="007E25BF" w:rsidTr="00956BAB">
        <w:tc>
          <w:tcPr>
            <w:tcW w:w="3303" w:type="dxa"/>
          </w:tcPr>
          <w:p w:rsidR="00956BAB" w:rsidRPr="0049213C" w:rsidRDefault="00956BAB" w:rsidP="00956BAB">
            <w:pPr>
              <w:spacing w:line="360" w:lineRule="auto"/>
              <w:jc w:val="center"/>
              <w:rPr>
                <w:rFonts w:eastAsia="Times New Roman"/>
                <w:sz w:val="24"/>
                <w:szCs w:val="24"/>
                <w:lang w:val="lt-LT" w:eastAsia="lt-LT"/>
              </w:rPr>
            </w:pPr>
            <w:r w:rsidRPr="0049213C">
              <w:rPr>
                <w:rFonts w:eastAsia="Times New Roman"/>
                <w:sz w:val="24"/>
                <w:szCs w:val="24"/>
                <w:lang w:val="lt-LT" w:eastAsia="lt-LT"/>
              </w:rPr>
              <w:t>2</w:t>
            </w:r>
          </w:p>
        </w:tc>
        <w:tc>
          <w:tcPr>
            <w:tcW w:w="3304" w:type="dxa"/>
          </w:tcPr>
          <w:p w:rsidR="00956BAB" w:rsidRPr="001F6C62" w:rsidRDefault="00D46279" w:rsidP="00956BAB">
            <w:pPr>
              <w:spacing w:line="360" w:lineRule="auto"/>
              <w:jc w:val="center"/>
              <w:rPr>
                <w:rFonts w:eastAsia="Times New Roman"/>
                <w:sz w:val="24"/>
                <w:szCs w:val="24"/>
                <w:lang w:val="lt-LT" w:eastAsia="lt-LT"/>
              </w:rPr>
            </w:pPr>
            <w:r w:rsidRPr="001F6C62">
              <w:rPr>
                <w:rFonts w:eastAsia="Times New Roman"/>
                <w:sz w:val="24"/>
                <w:szCs w:val="24"/>
                <w:lang w:val="lt-LT" w:eastAsia="lt-LT"/>
              </w:rPr>
              <w:t>(C</w:t>
            </w:r>
            <w:r w:rsidRPr="001F6C62">
              <w:rPr>
                <w:rFonts w:eastAsia="Times New Roman"/>
                <w:sz w:val="24"/>
                <w:szCs w:val="24"/>
                <w:vertAlign w:val="superscript"/>
                <w:lang w:val="lt-LT" w:eastAsia="lt-LT"/>
              </w:rPr>
              <w:t>2</w:t>
            </w:r>
            <w:r w:rsidR="00956BAB" w:rsidRPr="001F6C62">
              <w:rPr>
                <w:rFonts w:eastAsia="Times New Roman"/>
                <w:sz w:val="24"/>
                <w:szCs w:val="24"/>
                <w:lang w:val="lt-LT" w:eastAsia="lt-LT"/>
              </w:rPr>
              <w:t>H</w:t>
            </w:r>
            <w:r w:rsidR="00956BAB" w:rsidRPr="001F6C62">
              <w:rPr>
                <w:rFonts w:eastAsia="Times New Roman"/>
                <w:sz w:val="24"/>
                <w:szCs w:val="24"/>
                <w:vertAlign w:val="superscript"/>
                <w:lang w:val="lt-LT" w:eastAsia="lt-LT"/>
              </w:rPr>
              <w:t>5</w:t>
            </w:r>
            <w:r w:rsidR="00956BAB" w:rsidRPr="001F6C62">
              <w:rPr>
                <w:rFonts w:eastAsia="Times New Roman"/>
                <w:sz w:val="24"/>
                <w:szCs w:val="24"/>
                <w:lang w:val="lt-LT" w:eastAsia="lt-LT"/>
              </w:rPr>
              <w:t>)</w:t>
            </w:r>
            <w:r w:rsidR="00956BAB" w:rsidRPr="001F6C62">
              <w:rPr>
                <w:rFonts w:eastAsia="Times New Roman"/>
                <w:sz w:val="24"/>
                <w:szCs w:val="24"/>
                <w:vertAlign w:val="superscript"/>
                <w:lang w:val="lt-LT" w:eastAsia="lt-LT"/>
              </w:rPr>
              <w:t>2</w:t>
            </w:r>
            <w:r w:rsidR="00956BAB" w:rsidRPr="001F6C62">
              <w:rPr>
                <w:rFonts w:eastAsia="Times New Roman"/>
                <w:sz w:val="24"/>
                <w:szCs w:val="24"/>
                <w:lang w:val="lt-LT" w:eastAsia="lt-LT"/>
              </w:rPr>
              <w:t>S</w:t>
            </w:r>
          </w:p>
        </w:tc>
        <w:tc>
          <w:tcPr>
            <w:tcW w:w="3304" w:type="dxa"/>
          </w:tcPr>
          <w:p w:rsidR="00956BAB" w:rsidRPr="0049213C" w:rsidRDefault="00956BAB" w:rsidP="00956BAB">
            <w:pPr>
              <w:spacing w:line="360" w:lineRule="auto"/>
              <w:jc w:val="center"/>
              <w:rPr>
                <w:rFonts w:eastAsia="Times New Roman"/>
                <w:sz w:val="24"/>
                <w:szCs w:val="24"/>
                <w:lang w:val="lt-LT" w:eastAsia="lt-LT"/>
              </w:rPr>
            </w:pPr>
            <w:r w:rsidRPr="0049213C">
              <w:rPr>
                <w:rFonts w:eastAsia="Times New Roman"/>
                <w:sz w:val="24"/>
                <w:szCs w:val="24"/>
                <w:lang w:val="lt-LT" w:eastAsia="lt-LT"/>
              </w:rPr>
              <w:t>Pykinantis, eterio</w:t>
            </w:r>
          </w:p>
        </w:tc>
      </w:tr>
      <w:tr w:rsidR="00956BAB" w:rsidRPr="007E25BF" w:rsidTr="00956BAB">
        <w:tc>
          <w:tcPr>
            <w:tcW w:w="3303" w:type="dxa"/>
          </w:tcPr>
          <w:p w:rsidR="00956BAB" w:rsidRPr="0049213C" w:rsidRDefault="00956BAB" w:rsidP="00956BAB">
            <w:pPr>
              <w:spacing w:line="360" w:lineRule="auto"/>
              <w:jc w:val="center"/>
              <w:rPr>
                <w:rFonts w:eastAsia="Times New Roman"/>
                <w:sz w:val="24"/>
                <w:szCs w:val="24"/>
                <w:lang w:val="lt-LT" w:eastAsia="lt-LT"/>
              </w:rPr>
            </w:pPr>
            <w:r w:rsidRPr="0049213C">
              <w:rPr>
                <w:rFonts w:eastAsia="Times New Roman"/>
                <w:sz w:val="24"/>
                <w:szCs w:val="24"/>
                <w:lang w:val="lt-LT" w:eastAsia="lt-LT"/>
              </w:rPr>
              <w:t>3</w:t>
            </w:r>
          </w:p>
        </w:tc>
        <w:tc>
          <w:tcPr>
            <w:tcW w:w="3304" w:type="dxa"/>
          </w:tcPr>
          <w:p w:rsidR="00956BAB" w:rsidRPr="001F6C62" w:rsidRDefault="00956BAB" w:rsidP="00956BAB">
            <w:pPr>
              <w:spacing w:line="360" w:lineRule="auto"/>
              <w:jc w:val="center"/>
              <w:rPr>
                <w:rFonts w:eastAsia="Times New Roman"/>
                <w:sz w:val="24"/>
                <w:szCs w:val="24"/>
                <w:lang w:val="lt-LT" w:eastAsia="lt-LT"/>
              </w:rPr>
            </w:pPr>
            <w:r w:rsidRPr="001F6C62">
              <w:rPr>
                <w:rFonts w:eastAsia="Times New Roman"/>
                <w:sz w:val="24"/>
                <w:szCs w:val="24"/>
                <w:lang w:val="lt-LT" w:eastAsia="lt-LT"/>
              </w:rPr>
              <w:t>(C</w:t>
            </w:r>
            <w:r w:rsidRPr="001F6C62">
              <w:rPr>
                <w:rFonts w:eastAsia="Times New Roman"/>
                <w:sz w:val="24"/>
                <w:szCs w:val="24"/>
                <w:vertAlign w:val="superscript"/>
                <w:lang w:val="lt-LT" w:eastAsia="lt-LT"/>
              </w:rPr>
              <w:t>6</w:t>
            </w:r>
            <w:r w:rsidRPr="001F6C62">
              <w:rPr>
                <w:rFonts w:eastAsia="Times New Roman"/>
                <w:sz w:val="24"/>
                <w:szCs w:val="24"/>
                <w:lang w:val="lt-LT" w:eastAsia="lt-LT"/>
              </w:rPr>
              <w:t>H</w:t>
            </w:r>
            <w:r w:rsidRPr="001F6C62">
              <w:rPr>
                <w:rFonts w:eastAsia="Times New Roman"/>
                <w:sz w:val="24"/>
                <w:szCs w:val="24"/>
                <w:vertAlign w:val="superscript"/>
                <w:lang w:val="lt-LT" w:eastAsia="lt-LT"/>
              </w:rPr>
              <w:t>5</w:t>
            </w:r>
            <w:r w:rsidRPr="001F6C62">
              <w:rPr>
                <w:rFonts w:eastAsia="Times New Roman"/>
                <w:sz w:val="24"/>
                <w:szCs w:val="24"/>
                <w:lang w:val="lt-LT" w:eastAsia="lt-LT"/>
              </w:rPr>
              <w:t>)</w:t>
            </w:r>
            <w:r w:rsidRPr="001F6C62">
              <w:rPr>
                <w:rFonts w:eastAsia="Times New Roman"/>
                <w:sz w:val="24"/>
                <w:szCs w:val="24"/>
                <w:vertAlign w:val="superscript"/>
                <w:lang w:val="lt-LT" w:eastAsia="lt-LT"/>
              </w:rPr>
              <w:t>2</w:t>
            </w:r>
            <w:r w:rsidRPr="001F6C62">
              <w:rPr>
                <w:rFonts w:eastAsia="Times New Roman"/>
                <w:sz w:val="24"/>
                <w:szCs w:val="24"/>
                <w:lang w:val="lt-LT" w:eastAsia="lt-LT"/>
              </w:rPr>
              <w:t>S</w:t>
            </w:r>
          </w:p>
        </w:tc>
        <w:tc>
          <w:tcPr>
            <w:tcW w:w="3304" w:type="dxa"/>
          </w:tcPr>
          <w:p w:rsidR="00956BAB" w:rsidRPr="0049213C" w:rsidRDefault="00956BAB" w:rsidP="00956BAB">
            <w:pPr>
              <w:spacing w:line="360" w:lineRule="auto"/>
              <w:jc w:val="center"/>
              <w:rPr>
                <w:rFonts w:eastAsia="Times New Roman"/>
                <w:sz w:val="24"/>
                <w:szCs w:val="24"/>
                <w:lang w:val="lt-LT" w:eastAsia="lt-LT"/>
              </w:rPr>
            </w:pPr>
            <w:r w:rsidRPr="0049213C">
              <w:rPr>
                <w:rFonts w:eastAsia="Times New Roman"/>
                <w:sz w:val="24"/>
                <w:szCs w:val="24"/>
                <w:lang w:val="lt-LT" w:eastAsia="lt-LT"/>
              </w:rPr>
              <w:t>Deginančios gumos</w:t>
            </w:r>
          </w:p>
        </w:tc>
      </w:tr>
      <w:tr w:rsidR="00956BAB" w:rsidRPr="0049213C" w:rsidTr="00956BAB">
        <w:tc>
          <w:tcPr>
            <w:tcW w:w="3303" w:type="dxa"/>
          </w:tcPr>
          <w:p w:rsidR="00956BAB" w:rsidRPr="0049213C" w:rsidRDefault="00956BAB" w:rsidP="00956BAB">
            <w:pPr>
              <w:spacing w:line="360" w:lineRule="auto"/>
              <w:jc w:val="center"/>
              <w:rPr>
                <w:rFonts w:eastAsia="Times New Roman"/>
                <w:sz w:val="24"/>
                <w:szCs w:val="24"/>
                <w:lang w:val="lt-LT" w:eastAsia="lt-LT"/>
              </w:rPr>
            </w:pPr>
            <w:r w:rsidRPr="0049213C">
              <w:rPr>
                <w:rFonts w:eastAsia="Times New Roman"/>
                <w:sz w:val="24"/>
                <w:szCs w:val="24"/>
                <w:lang w:val="lt-LT" w:eastAsia="lt-LT"/>
              </w:rPr>
              <w:t>4.</w:t>
            </w:r>
          </w:p>
        </w:tc>
        <w:tc>
          <w:tcPr>
            <w:tcW w:w="3304" w:type="dxa"/>
          </w:tcPr>
          <w:p w:rsidR="00956BAB" w:rsidRPr="001F6C62" w:rsidRDefault="00956BAB" w:rsidP="00956BAB">
            <w:pPr>
              <w:spacing w:line="360" w:lineRule="auto"/>
              <w:jc w:val="center"/>
              <w:rPr>
                <w:rFonts w:eastAsia="Times New Roman"/>
                <w:sz w:val="24"/>
                <w:szCs w:val="24"/>
                <w:lang w:val="lt-LT" w:eastAsia="lt-LT"/>
              </w:rPr>
            </w:pPr>
            <w:r w:rsidRPr="001F6C62">
              <w:rPr>
                <w:rFonts w:eastAsia="Times New Roman"/>
                <w:sz w:val="24"/>
                <w:szCs w:val="24"/>
                <w:lang w:val="lt-LT" w:eastAsia="lt-LT"/>
              </w:rPr>
              <w:t>NH</w:t>
            </w:r>
            <w:r w:rsidRPr="001F6C62">
              <w:rPr>
                <w:rFonts w:eastAsia="Times New Roman"/>
                <w:sz w:val="24"/>
                <w:szCs w:val="24"/>
                <w:vertAlign w:val="superscript"/>
                <w:lang w:val="lt-LT" w:eastAsia="lt-LT"/>
              </w:rPr>
              <w:t>2</w:t>
            </w:r>
            <w:r w:rsidRPr="001F6C62">
              <w:rPr>
                <w:rFonts w:eastAsia="Times New Roman"/>
                <w:sz w:val="24"/>
                <w:szCs w:val="24"/>
                <w:lang w:val="lt-LT" w:eastAsia="lt-LT"/>
              </w:rPr>
              <w:t>(CH</w:t>
            </w:r>
            <w:r w:rsidRPr="001F6C62">
              <w:rPr>
                <w:rFonts w:eastAsia="Times New Roman"/>
                <w:sz w:val="24"/>
                <w:szCs w:val="24"/>
                <w:vertAlign w:val="superscript"/>
                <w:lang w:val="lt-LT" w:eastAsia="lt-LT"/>
              </w:rPr>
              <w:t>2</w:t>
            </w:r>
            <w:r w:rsidRPr="001F6C62">
              <w:rPr>
                <w:rFonts w:eastAsia="Times New Roman"/>
                <w:sz w:val="24"/>
                <w:szCs w:val="24"/>
                <w:lang w:val="lt-LT" w:eastAsia="lt-LT"/>
              </w:rPr>
              <w:t>)</w:t>
            </w:r>
            <w:r w:rsidRPr="001F6C62">
              <w:rPr>
                <w:rFonts w:eastAsia="Times New Roman"/>
                <w:sz w:val="24"/>
                <w:szCs w:val="24"/>
                <w:vertAlign w:val="superscript"/>
                <w:lang w:val="lt-LT" w:eastAsia="lt-LT"/>
              </w:rPr>
              <w:t>5</w:t>
            </w:r>
            <w:r w:rsidRPr="001F6C62">
              <w:rPr>
                <w:rFonts w:eastAsia="Times New Roman"/>
                <w:sz w:val="24"/>
                <w:szCs w:val="24"/>
                <w:lang w:val="lt-LT" w:eastAsia="lt-LT"/>
              </w:rPr>
              <w:t>NH</w:t>
            </w:r>
            <w:r w:rsidRPr="001F6C62">
              <w:rPr>
                <w:rFonts w:eastAsia="Times New Roman"/>
                <w:sz w:val="24"/>
                <w:szCs w:val="24"/>
                <w:vertAlign w:val="superscript"/>
                <w:lang w:val="lt-LT" w:eastAsia="lt-LT"/>
              </w:rPr>
              <w:t>2</w:t>
            </w:r>
          </w:p>
        </w:tc>
        <w:tc>
          <w:tcPr>
            <w:tcW w:w="3304" w:type="dxa"/>
          </w:tcPr>
          <w:p w:rsidR="00956BAB" w:rsidRPr="0049213C" w:rsidRDefault="00956BAB" w:rsidP="00956BAB">
            <w:pPr>
              <w:spacing w:line="360" w:lineRule="auto"/>
              <w:jc w:val="center"/>
              <w:rPr>
                <w:rFonts w:eastAsia="Times New Roman"/>
                <w:sz w:val="24"/>
                <w:szCs w:val="24"/>
                <w:lang w:val="lt-LT" w:eastAsia="lt-LT"/>
              </w:rPr>
            </w:pPr>
            <w:r w:rsidRPr="0049213C">
              <w:rPr>
                <w:rFonts w:eastAsia="Times New Roman"/>
                <w:sz w:val="24"/>
                <w:szCs w:val="24"/>
                <w:lang w:val="lt-LT" w:eastAsia="lt-LT"/>
              </w:rPr>
              <w:t>Pūvančios mėsos</w:t>
            </w:r>
          </w:p>
        </w:tc>
      </w:tr>
      <w:tr w:rsidR="00956BAB" w:rsidRPr="0049213C" w:rsidTr="00956BAB">
        <w:tc>
          <w:tcPr>
            <w:tcW w:w="3303" w:type="dxa"/>
          </w:tcPr>
          <w:p w:rsidR="00956BAB" w:rsidRPr="0049213C" w:rsidRDefault="00956BAB" w:rsidP="00956BAB">
            <w:pPr>
              <w:spacing w:line="360" w:lineRule="auto"/>
              <w:jc w:val="center"/>
              <w:rPr>
                <w:rFonts w:eastAsia="Times New Roman"/>
                <w:sz w:val="24"/>
                <w:szCs w:val="24"/>
                <w:lang w:val="lt-LT" w:eastAsia="lt-LT"/>
              </w:rPr>
            </w:pPr>
            <w:r w:rsidRPr="0049213C">
              <w:rPr>
                <w:rFonts w:eastAsia="Times New Roman"/>
                <w:sz w:val="24"/>
                <w:szCs w:val="24"/>
                <w:lang w:val="lt-LT" w:eastAsia="lt-LT"/>
              </w:rPr>
              <w:t>5.</w:t>
            </w:r>
          </w:p>
        </w:tc>
        <w:tc>
          <w:tcPr>
            <w:tcW w:w="3304" w:type="dxa"/>
          </w:tcPr>
          <w:p w:rsidR="00956BAB" w:rsidRPr="001F6C62" w:rsidRDefault="00956BAB" w:rsidP="00956BAB">
            <w:pPr>
              <w:spacing w:line="360" w:lineRule="auto"/>
              <w:jc w:val="center"/>
              <w:rPr>
                <w:rFonts w:eastAsia="Times New Roman"/>
                <w:sz w:val="24"/>
                <w:szCs w:val="24"/>
                <w:lang w:val="lt-LT" w:eastAsia="lt-LT"/>
              </w:rPr>
            </w:pPr>
            <w:r w:rsidRPr="001F6C62">
              <w:rPr>
                <w:rFonts w:eastAsia="Times New Roman"/>
                <w:sz w:val="24"/>
                <w:szCs w:val="24"/>
                <w:lang w:val="lt-LT" w:eastAsia="lt-LT"/>
              </w:rPr>
              <w:t>C</w:t>
            </w:r>
            <w:r w:rsidRPr="001F6C62">
              <w:rPr>
                <w:rFonts w:eastAsia="Times New Roman"/>
                <w:sz w:val="24"/>
                <w:szCs w:val="24"/>
                <w:vertAlign w:val="superscript"/>
                <w:lang w:val="lt-LT" w:eastAsia="lt-LT"/>
              </w:rPr>
              <w:t>9</w:t>
            </w:r>
            <w:r w:rsidRPr="001F6C62">
              <w:rPr>
                <w:rFonts w:eastAsia="Times New Roman"/>
                <w:sz w:val="24"/>
                <w:szCs w:val="24"/>
                <w:lang w:val="lt-LT" w:eastAsia="lt-LT"/>
              </w:rPr>
              <w:t>H</w:t>
            </w:r>
            <w:r w:rsidRPr="001F6C62">
              <w:rPr>
                <w:rFonts w:eastAsia="Times New Roman"/>
                <w:sz w:val="24"/>
                <w:szCs w:val="24"/>
                <w:vertAlign w:val="superscript"/>
                <w:lang w:val="lt-LT" w:eastAsia="lt-LT"/>
              </w:rPr>
              <w:t>8</w:t>
            </w:r>
            <w:r w:rsidRPr="001F6C62">
              <w:rPr>
                <w:rFonts w:eastAsia="Times New Roman"/>
                <w:sz w:val="24"/>
                <w:szCs w:val="24"/>
                <w:lang w:val="lt-LT" w:eastAsia="lt-LT"/>
              </w:rPr>
              <w:t xml:space="preserve">NH </w:t>
            </w:r>
          </w:p>
        </w:tc>
        <w:tc>
          <w:tcPr>
            <w:tcW w:w="3304" w:type="dxa"/>
          </w:tcPr>
          <w:p w:rsidR="00956BAB" w:rsidRPr="0049213C" w:rsidRDefault="00956BAB" w:rsidP="00956BAB">
            <w:pPr>
              <w:spacing w:line="360" w:lineRule="auto"/>
              <w:jc w:val="center"/>
              <w:rPr>
                <w:rFonts w:eastAsia="Times New Roman"/>
                <w:sz w:val="24"/>
                <w:szCs w:val="24"/>
                <w:lang w:val="lt-LT" w:eastAsia="lt-LT"/>
              </w:rPr>
            </w:pPr>
            <w:r w:rsidRPr="0049213C">
              <w:rPr>
                <w:rFonts w:eastAsia="Times New Roman"/>
                <w:sz w:val="24"/>
                <w:szCs w:val="24"/>
                <w:lang w:val="lt-LT" w:eastAsia="lt-LT"/>
              </w:rPr>
              <w:t>Fekalinis, šlykštus, pykinantis</w:t>
            </w:r>
          </w:p>
        </w:tc>
      </w:tr>
    </w:tbl>
    <w:p w:rsidR="00956BAB" w:rsidRPr="0049213C" w:rsidRDefault="00956BAB" w:rsidP="00956BAB">
      <w:pPr>
        <w:spacing w:after="0" w:line="360" w:lineRule="auto"/>
        <w:ind w:firstLine="567"/>
        <w:jc w:val="center"/>
        <w:rPr>
          <w:rFonts w:eastAsia="Times New Roman"/>
          <w:b/>
          <w:sz w:val="24"/>
          <w:szCs w:val="24"/>
          <w:lang w:val="lt-LT" w:eastAsia="lt-LT"/>
        </w:rPr>
      </w:pPr>
    </w:p>
    <w:p w:rsidR="00956BAB" w:rsidRPr="00936CDB" w:rsidRDefault="00956BAB" w:rsidP="004431D1">
      <w:pPr>
        <w:spacing w:after="0" w:line="360" w:lineRule="auto"/>
        <w:ind w:firstLine="567"/>
        <w:jc w:val="center"/>
        <w:rPr>
          <w:rFonts w:eastAsia="Times New Roman"/>
          <w:sz w:val="20"/>
          <w:szCs w:val="20"/>
          <w:lang w:val="lt-LT" w:eastAsia="lt-LT"/>
        </w:rPr>
      </w:pPr>
      <w:r w:rsidRPr="00936CDB">
        <w:rPr>
          <w:rFonts w:eastAsia="Times New Roman"/>
          <w:sz w:val="20"/>
          <w:szCs w:val="20"/>
          <w:lang w:val="lt-LT" w:eastAsia="lt-LT"/>
        </w:rPr>
        <w:t>Šaltinis: (</w:t>
      </w:r>
      <w:proofErr w:type="spellStart"/>
      <w:r w:rsidRPr="00936CDB">
        <w:rPr>
          <w:rFonts w:eastAsia="Times New Roman"/>
          <w:sz w:val="20"/>
          <w:szCs w:val="20"/>
          <w:lang w:val="lt-LT" w:eastAsia="lt-LT"/>
        </w:rPr>
        <w:t>Gostelow</w:t>
      </w:r>
      <w:proofErr w:type="spellEnd"/>
      <w:r w:rsidRPr="00936CDB">
        <w:rPr>
          <w:rFonts w:eastAsia="Times New Roman"/>
          <w:sz w:val="20"/>
          <w:szCs w:val="20"/>
          <w:lang w:val="lt-LT" w:eastAsia="lt-LT"/>
        </w:rPr>
        <w:t xml:space="preserve"> 2001, </w:t>
      </w:r>
      <w:proofErr w:type="spellStart"/>
      <w:r w:rsidRPr="00936CDB">
        <w:rPr>
          <w:rFonts w:eastAsia="Times New Roman"/>
          <w:sz w:val="20"/>
          <w:szCs w:val="20"/>
          <w:lang w:val="lt-LT" w:eastAsia="lt-LT"/>
        </w:rPr>
        <w:t>Brennan</w:t>
      </w:r>
      <w:proofErr w:type="spellEnd"/>
      <w:r w:rsidRPr="00936CDB">
        <w:rPr>
          <w:rFonts w:eastAsia="Times New Roman"/>
          <w:sz w:val="20"/>
          <w:szCs w:val="20"/>
          <w:lang w:val="lt-LT" w:eastAsia="lt-LT"/>
        </w:rPr>
        <w:t xml:space="preserve"> 1993)</w:t>
      </w:r>
    </w:p>
    <w:p w:rsidR="00C228AC" w:rsidRPr="004F5681" w:rsidRDefault="00C228AC" w:rsidP="004431D1">
      <w:pPr>
        <w:spacing w:after="0" w:line="360" w:lineRule="auto"/>
        <w:ind w:firstLine="567"/>
        <w:jc w:val="center"/>
        <w:rPr>
          <w:rFonts w:eastAsia="Times New Roman"/>
          <w:b/>
          <w:sz w:val="24"/>
          <w:szCs w:val="24"/>
          <w:highlight w:val="yellow"/>
          <w:lang w:val="lt-LT" w:eastAsia="lt-LT"/>
        </w:rPr>
      </w:pPr>
    </w:p>
    <w:p w:rsidR="007F3865" w:rsidRDefault="004431D1" w:rsidP="00B53ECD">
      <w:pPr>
        <w:spacing w:after="0" w:line="360" w:lineRule="auto"/>
        <w:ind w:firstLine="567"/>
        <w:jc w:val="both"/>
        <w:rPr>
          <w:rFonts w:ascii="Times New Roman" w:eastAsia="Times New Roman" w:hAnsi="Times New Roman" w:cs="Times New Roman"/>
          <w:sz w:val="24"/>
          <w:szCs w:val="24"/>
          <w:lang w:val="lt-LT" w:eastAsia="lt-LT"/>
        </w:rPr>
      </w:pPr>
      <w:r w:rsidRPr="0049213C">
        <w:rPr>
          <w:rFonts w:ascii="Times New Roman" w:eastAsia="Times New Roman" w:hAnsi="Times New Roman" w:cs="Times New Roman"/>
          <w:sz w:val="24"/>
          <w:szCs w:val="24"/>
          <w:lang w:val="lt-LT" w:eastAsia="lt-LT"/>
        </w:rPr>
        <w:t xml:space="preserve">Pateiktoje lentelėje yra </w:t>
      </w:r>
      <w:r w:rsidR="001F6C62">
        <w:rPr>
          <w:rFonts w:ascii="Times New Roman" w:eastAsia="Times New Roman" w:hAnsi="Times New Roman" w:cs="Times New Roman"/>
          <w:sz w:val="24"/>
          <w:szCs w:val="24"/>
          <w:lang w:val="lt-LT" w:eastAsia="lt-LT"/>
        </w:rPr>
        <w:t xml:space="preserve">tik keli </w:t>
      </w:r>
      <w:r w:rsidR="0049213C" w:rsidRPr="0049213C">
        <w:rPr>
          <w:rFonts w:ascii="Times New Roman" w:eastAsia="Times New Roman" w:hAnsi="Times New Roman" w:cs="Times New Roman"/>
          <w:sz w:val="24"/>
          <w:szCs w:val="24"/>
          <w:lang w:val="lt-LT" w:eastAsia="lt-LT"/>
        </w:rPr>
        <w:t>kvapų</w:t>
      </w:r>
      <w:r w:rsidRPr="0049213C">
        <w:rPr>
          <w:rFonts w:ascii="Times New Roman" w:eastAsia="Times New Roman" w:hAnsi="Times New Roman" w:cs="Times New Roman"/>
          <w:sz w:val="24"/>
          <w:szCs w:val="24"/>
          <w:lang w:val="lt-LT" w:eastAsia="lt-LT"/>
        </w:rPr>
        <w:t xml:space="preserve"> pavyzdžiai, kurie išsiskiria apdorojant ir laikant nuotekų dumblą (šaltinis pateikia </w:t>
      </w:r>
      <w:r w:rsidR="00832BFF">
        <w:rPr>
          <w:rFonts w:ascii="Times New Roman" w:eastAsia="Times New Roman" w:hAnsi="Times New Roman" w:cs="Times New Roman"/>
          <w:sz w:val="24"/>
          <w:szCs w:val="24"/>
          <w:lang w:val="lt-LT" w:eastAsia="lt-LT"/>
        </w:rPr>
        <w:t xml:space="preserve">net </w:t>
      </w:r>
      <w:r w:rsidRPr="0049213C">
        <w:rPr>
          <w:rFonts w:ascii="Times New Roman" w:eastAsia="Times New Roman" w:hAnsi="Times New Roman" w:cs="Times New Roman"/>
          <w:sz w:val="24"/>
          <w:szCs w:val="24"/>
          <w:lang w:val="lt-LT" w:eastAsia="lt-LT"/>
        </w:rPr>
        <w:t>39 formules). Nuotekų ir dumblo skleidžiami kvapai susideda iš daug komponentų, todėl specifinių, susimaišiusių kvapų žmogus nesugeba atskirti ir apibrėžti.</w:t>
      </w:r>
    </w:p>
    <w:p w:rsidR="007F3865" w:rsidRPr="00FE503B" w:rsidRDefault="000C0ED6" w:rsidP="00B53ECD">
      <w:pPr>
        <w:spacing w:after="0" w:line="360" w:lineRule="auto"/>
        <w:ind w:firstLine="567"/>
        <w:jc w:val="both"/>
        <w:rPr>
          <w:rFonts w:ascii="Times New Roman" w:eastAsia="Times New Roman" w:hAnsi="Times New Roman" w:cs="Times New Roman"/>
          <w:sz w:val="24"/>
          <w:szCs w:val="24"/>
          <w:lang w:val="lt-LT" w:eastAsia="lt-LT"/>
        </w:rPr>
      </w:pPr>
      <w:r w:rsidRPr="00FE503B">
        <w:rPr>
          <w:rFonts w:ascii="Times New Roman" w:eastAsia="Times New Roman" w:hAnsi="Times New Roman" w:cs="Times New Roman"/>
          <w:sz w:val="24"/>
          <w:szCs w:val="24"/>
          <w:lang w:val="lt-LT" w:eastAsia="lt-LT"/>
        </w:rPr>
        <w:t>V</w:t>
      </w:r>
      <w:r w:rsidR="003B390E" w:rsidRPr="00FE503B">
        <w:rPr>
          <w:rFonts w:ascii="Times New Roman" w:eastAsia="Times New Roman" w:hAnsi="Times New Roman" w:cs="Times New Roman"/>
          <w:sz w:val="24"/>
          <w:szCs w:val="24"/>
          <w:lang w:val="lt-LT" w:eastAsia="lt-LT"/>
        </w:rPr>
        <w:t xml:space="preserve">ienas iš kvapų </w:t>
      </w:r>
      <w:r w:rsidRPr="00FE503B">
        <w:rPr>
          <w:rFonts w:ascii="Times New Roman" w:eastAsia="Times New Roman" w:hAnsi="Times New Roman" w:cs="Times New Roman"/>
          <w:sz w:val="24"/>
          <w:szCs w:val="24"/>
          <w:lang w:val="lt-LT" w:eastAsia="lt-LT"/>
        </w:rPr>
        <w:t xml:space="preserve">šaltinių </w:t>
      </w:r>
      <w:r w:rsidR="003B390E" w:rsidRPr="00FE503B">
        <w:rPr>
          <w:rFonts w:ascii="Times New Roman" w:eastAsia="Times New Roman" w:hAnsi="Times New Roman" w:cs="Times New Roman"/>
          <w:sz w:val="24"/>
          <w:szCs w:val="24"/>
          <w:lang w:val="lt-LT" w:eastAsia="lt-LT"/>
        </w:rPr>
        <w:t xml:space="preserve">atliekų sąvartynuose yra </w:t>
      </w:r>
      <w:r w:rsidRPr="00FE503B">
        <w:rPr>
          <w:rFonts w:ascii="Times New Roman" w:eastAsia="Times New Roman" w:hAnsi="Times New Roman" w:cs="Times New Roman"/>
          <w:sz w:val="24"/>
          <w:szCs w:val="24"/>
          <w:lang w:val="lt-LT" w:eastAsia="lt-LT"/>
        </w:rPr>
        <w:t>biologiškai skaidžios atliekos.</w:t>
      </w:r>
      <w:r w:rsidR="000655C8" w:rsidRPr="00FE503B">
        <w:rPr>
          <w:rFonts w:ascii="Times New Roman" w:eastAsia="Times New Roman" w:hAnsi="Times New Roman" w:cs="Times New Roman"/>
          <w:sz w:val="24"/>
          <w:szCs w:val="24"/>
          <w:lang w:val="lt-LT" w:eastAsia="lt-LT"/>
        </w:rPr>
        <w:t xml:space="preserve"> </w:t>
      </w:r>
      <w:r w:rsidR="000655C8" w:rsidRPr="00FE503B">
        <w:rPr>
          <w:rFonts w:ascii="Times New Roman" w:eastAsia="Times New Roman" w:hAnsi="Times New Roman" w:cs="Times New Roman"/>
          <w:i/>
          <w:sz w:val="24"/>
          <w:szCs w:val="24"/>
          <w:lang w:val="lt-LT" w:eastAsia="lt-LT"/>
        </w:rPr>
        <w:t>Direktyvoje dėl atliekų sąvartynų</w:t>
      </w:r>
      <w:r w:rsidR="000655C8" w:rsidRPr="00FE503B">
        <w:rPr>
          <w:rFonts w:ascii="Times New Roman" w:eastAsia="Times New Roman" w:hAnsi="Times New Roman" w:cs="Times New Roman"/>
          <w:sz w:val="24"/>
          <w:szCs w:val="24"/>
          <w:lang w:val="lt-LT" w:eastAsia="lt-LT"/>
        </w:rPr>
        <w:t xml:space="preserve"> (99/31/EB)</w:t>
      </w:r>
      <w:r w:rsidR="00C13505" w:rsidRPr="00FE503B">
        <w:rPr>
          <w:rStyle w:val="FootnoteReference"/>
          <w:rFonts w:ascii="Times New Roman" w:eastAsia="Times New Roman" w:hAnsi="Times New Roman" w:cs="Times New Roman"/>
          <w:sz w:val="24"/>
          <w:szCs w:val="24"/>
          <w:lang w:val="lt-LT" w:eastAsia="lt-LT"/>
        </w:rPr>
        <w:footnoteReference w:id="39"/>
      </w:r>
      <w:r w:rsidR="000655C8" w:rsidRPr="00FE503B">
        <w:rPr>
          <w:rFonts w:ascii="Times New Roman" w:eastAsia="Times New Roman" w:hAnsi="Times New Roman" w:cs="Times New Roman"/>
          <w:sz w:val="24"/>
          <w:szCs w:val="24"/>
          <w:lang w:val="lt-LT" w:eastAsia="lt-LT"/>
        </w:rPr>
        <w:t xml:space="preserve"> nurodytas tikslas iki 2016 m. biologiškai skaidomų atliekų k</w:t>
      </w:r>
      <w:r w:rsidR="007400B1" w:rsidRPr="00FE503B">
        <w:rPr>
          <w:rFonts w:ascii="Times New Roman" w:eastAsia="Times New Roman" w:hAnsi="Times New Roman" w:cs="Times New Roman"/>
          <w:sz w:val="24"/>
          <w:szCs w:val="24"/>
          <w:lang w:val="lt-LT" w:eastAsia="lt-LT"/>
        </w:rPr>
        <w:t>iekį sumažinti iki 35%.</w:t>
      </w:r>
      <w:r w:rsidR="000655C8" w:rsidRPr="00FE503B">
        <w:rPr>
          <w:rFonts w:ascii="Times New Roman" w:hAnsi="Times New Roman" w:cs="Times New Roman"/>
          <w:sz w:val="24"/>
          <w:szCs w:val="24"/>
          <w:lang w:val="lt-LT"/>
        </w:rPr>
        <w:t xml:space="preserve"> </w:t>
      </w:r>
      <w:r w:rsidR="003B390E" w:rsidRPr="00FE503B">
        <w:rPr>
          <w:rFonts w:ascii="Times New Roman" w:eastAsia="Times New Roman" w:hAnsi="Times New Roman" w:cs="Times New Roman"/>
          <w:sz w:val="24"/>
          <w:szCs w:val="24"/>
          <w:lang w:val="lt-LT"/>
        </w:rPr>
        <w:t>Priklausomai n</w:t>
      </w:r>
      <w:r w:rsidR="0049213C" w:rsidRPr="00FE503B">
        <w:rPr>
          <w:rFonts w:ascii="Times New Roman" w:eastAsia="Times New Roman" w:hAnsi="Times New Roman" w:cs="Times New Roman"/>
          <w:sz w:val="24"/>
          <w:szCs w:val="24"/>
          <w:lang w:val="lt-LT"/>
        </w:rPr>
        <w:t>uo proceso sąlygų, sąvartynuose</w:t>
      </w:r>
      <w:r w:rsidR="003B390E" w:rsidRPr="00FE503B">
        <w:rPr>
          <w:rFonts w:ascii="Times New Roman" w:eastAsia="Times New Roman" w:hAnsi="Times New Roman" w:cs="Times New Roman"/>
          <w:sz w:val="24"/>
          <w:szCs w:val="24"/>
          <w:lang w:val="lt-LT"/>
        </w:rPr>
        <w:t xml:space="preserve"> </w:t>
      </w:r>
      <w:r w:rsidR="0049213C" w:rsidRPr="00FE503B">
        <w:rPr>
          <w:rFonts w:ascii="Times New Roman" w:eastAsia="Times New Roman" w:hAnsi="Times New Roman" w:cs="Times New Roman"/>
          <w:sz w:val="24"/>
          <w:szCs w:val="24"/>
          <w:lang w:val="lt-LT"/>
        </w:rPr>
        <w:t>iš</w:t>
      </w:r>
      <w:r w:rsidR="003B390E" w:rsidRPr="00FE503B">
        <w:rPr>
          <w:rFonts w:ascii="Times New Roman" w:eastAsia="Times New Roman" w:hAnsi="Times New Roman" w:cs="Times New Roman"/>
          <w:sz w:val="24"/>
          <w:szCs w:val="24"/>
          <w:lang w:val="lt-LT"/>
        </w:rPr>
        <w:t>s</w:t>
      </w:r>
      <w:r w:rsidR="0049213C" w:rsidRPr="00FE503B">
        <w:rPr>
          <w:rFonts w:ascii="Times New Roman" w:eastAsia="Times New Roman" w:hAnsi="Times New Roman" w:cs="Times New Roman"/>
          <w:sz w:val="24"/>
          <w:szCs w:val="24"/>
          <w:lang w:val="lt-LT"/>
        </w:rPr>
        <w:t>is</w:t>
      </w:r>
      <w:r w:rsidR="003B390E" w:rsidRPr="00FE503B">
        <w:rPr>
          <w:rFonts w:ascii="Times New Roman" w:eastAsia="Times New Roman" w:hAnsi="Times New Roman" w:cs="Times New Roman"/>
          <w:sz w:val="24"/>
          <w:szCs w:val="24"/>
          <w:lang w:val="lt-LT"/>
        </w:rPr>
        <w:t>kiria</w:t>
      </w:r>
      <w:r w:rsidR="0049213C" w:rsidRPr="00FE503B">
        <w:rPr>
          <w:rFonts w:ascii="Times New Roman" w:eastAsia="Times New Roman" w:hAnsi="Times New Roman" w:cs="Times New Roman"/>
          <w:sz w:val="24"/>
          <w:szCs w:val="24"/>
          <w:lang w:val="lt-LT"/>
        </w:rPr>
        <w:t xml:space="preserve"> amoniakas, sieros vandenilio</w:t>
      </w:r>
      <w:r w:rsidR="003B390E" w:rsidRPr="00FE503B">
        <w:rPr>
          <w:rFonts w:ascii="Times New Roman" w:eastAsia="Times New Roman" w:hAnsi="Times New Roman" w:cs="Times New Roman"/>
          <w:sz w:val="24"/>
          <w:szCs w:val="24"/>
          <w:lang w:val="lt-LT"/>
        </w:rPr>
        <w:t xml:space="preserve"> nemalonūs kvapai. Būtina taip pat paminėti, kad cheminių junginių kvapą lemia jų cheminė sudėtis</w:t>
      </w:r>
      <w:r w:rsidRPr="00FE503B">
        <w:rPr>
          <w:rFonts w:ascii="Times New Roman" w:eastAsia="Times New Roman" w:hAnsi="Times New Roman" w:cs="Times New Roman"/>
          <w:sz w:val="24"/>
          <w:szCs w:val="24"/>
          <w:lang w:val="lt-LT"/>
        </w:rPr>
        <w:t xml:space="preserve">, </w:t>
      </w:r>
      <w:proofErr w:type="spellStart"/>
      <w:r w:rsidRPr="00FE503B">
        <w:rPr>
          <w:rFonts w:ascii="Times New Roman" w:eastAsia="Times New Roman" w:hAnsi="Times New Roman" w:cs="Times New Roman"/>
          <w:sz w:val="24"/>
          <w:szCs w:val="24"/>
          <w:lang w:val="lt-LT"/>
        </w:rPr>
        <w:t>osmoforai</w:t>
      </w:r>
      <w:proofErr w:type="spellEnd"/>
      <w:r w:rsidR="00196FB5" w:rsidRPr="00FE503B">
        <w:rPr>
          <w:rFonts w:ascii="Times New Roman" w:eastAsia="Times New Roman" w:hAnsi="Times New Roman" w:cs="Times New Roman"/>
          <w:sz w:val="24"/>
          <w:szCs w:val="24"/>
          <w:lang w:val="lt-LT"/>
        </w:rPr>
        <w:t>.</w:t>
      </w:r>
      <w:r w:rsidRPr="00FE503B">
        <w:rPr>
          <w:rStyle w:val="FootnoteReference"/>
          <w:rFonts w:ascii="Times New Roman" w:eastAsia="Times New Roman" w:hAnsi="Times New Roman" w:cs="Times New Roman"/>
          <w:sz w:val="24"/>
          <w:szCs w:val="24"/>
          <w:lang w:val="lt-LT"/>
        </w:rPr>
        <w:footnoteReference w:id="40"/>
      </w:r>
      <w:r w:rsidR="003B390E" w:rsidRPr="00FE503B">
        <w:rPr>
          <w:rFonts w:ascii="Times New Roman" w:eastAsia="Times New Roman" w:hAnsi="Times New Roman" w:cs="Times New Roman"/>
          <w:sz w:val="24"/>
          <w:szCs w:val="24"/>
          <w:lang w:val="lt-LT"/>
        </w:rPr>
        <w:t xml:space="preserve"> </w:t>
      </w:r>
      <w:r w:rsidRPr="00FE503B">
        <w:rPr>
          <w:rFonts w:ascii="Times New Roman" w:eastAsia="Times New Roman" w:hAnsi="Times New Roman" w:cs="Times New Roman"/>
          <w:sz w:val="24"/>
          <w:szCs w:val="24"/>
          <w:lang w:val="lt-LT"/>
        </w:rPr>
        <w:t>Be to, egzistuoja cheminiai junginiai</w:t>
      </w:r>
      <w:r w:rsidR="003B390E" w:rsidRPr="00FE503B">
        <w:rPr>
          <w:rFonts w:ascii="Times New Roman" w:eastAsia="Times New Roman" w:hAnsi="Times New Roman" w:cs="Times New Roman"/>
          <w:sz w:val="24"/>
          <w:szCs w:val="24"/>
          <w:lang w:val="lt-LT"/>
        </w:rPr>
        <w:t>, kurie neturi kvapo, yra bekvapiai: vanduo, vandenilio peroksidas, anglies dioksidas.</w:t>
      </w:r>
      <w:r w:rsidRPr="00FE503B">
        <w:rPr>
          <w:rFonts w:ascii="Times New Roman" w:eastAsia="Times New Roman" w:hAnsi="Times New Roman" w:cs="Times New Roman"/>
          <w:sz w:val="24"/>
          <w:szCs w:val="24"/>
          <w:lang w:val="lt-LT"/>
        </w:rPr>
        <w:t xml:space="preserve"> </w:t>
      </w:r>
      <w:r w:rsidR="003F7496" w:rsidRPr="00FE503B">
        <w:rPr>
          <w:rFonts w:ascii="Times New Roman" w:eastAsia="Times New Roman" w:hAnsi="Times New Roman" w:cs="Times New Roman"/>
          <w:sz w:val="24"/>
          <w:szCs w:val="24"/>
          <w:lang w:val="lt-LT"/>
        </w:rPr>
        <w:t>T</w:t>
      </w:r>
      <w:r w:rsidR="00832BFF" w:rsidRPr="00FE503B">
        <w:rPr>
          <w:rFonts w:ascii="Times New Roman" w:eastAsia="Times New Roman" w:hAnsi="Times New Roman" w:cs="Times New Roman"/>
          <w:sz w:val="24"/>
          <w:szCs w:val="24"/>
          <w:lang w:val="lt-LT"/>
        </w:rPr>
        <w:t>. Lukausko ir</w:t>
      </w:r>
      <w:r w:rsidR="00B06848" w:rsidRPr="00FE503B">
        <w:rPr>
          <w:rFonts w:ascii="Times New Roman" w:eastAsia="Times New Roman" w:hAnsi="Times New Roman" w:cs="Times New Roman"/>
          <w:sz w:val="24"/>
          <w:szCs w:val="24"/>
          <w:lang w:val="lt-LT"/>
        </w:rPr>
        <w:t xml:space="preserve"> E. </w:t>
      </w:r>
      <w:proofErr w:type="spellStart"/>
      <w:r w:rsidR="003F7496" w:rsidRPr="00FE503B">
        <w:rPr>
          <w:rFonts w:ascii="Times New Roman" w:eastAsia="Times New Roman" w:hAnsi="Times New Roman" w:cs="Times New Roman"/>
          <w:sz w:val="24"/>
          <w:szCs w:val="24"/>
          <w:lang w:val="lt-LT"/>
        </w:rPr>
        <w:t>Zuokaitė</w:t>
      </w:r>
      <w:r w:rsidR="00832BFF" w:rsidRPr="00FE503B">
        <w:rPr>
          <w:rFonts w:ascii="Times New Roman" w:eastAsia="Times New Roman" w:hAnsi="Times New Roman" w:cs="Times New Roman"/>
          <w:sz w:val="24"/>
          <w:szCs w:val="24"/>
          <w:lang w:val="lt-LT"/>
        </w:rPr>
        <w:t>s</w:t>
      </w:r>
      <w:proofErr w:type="spellEnd"/>
      <w:r w:rsidR="007F3865" w:rsidRPr="00FE503B">
        <w:rPr>
          <w:rFonts w:ascii="Times New Roman" w:eastAsia="Times New Roman" w:hAnsi="Times New Roman" w:cs="Times New Roman"/>
          <w:sz w:val="24"/>
          <w:szCs w:val="24"/>
          <w:lang w:val="lt-LT"/>
        </w:rPr>
        <w:t xml:space="preserve"> </w:t>
      </w:r>
      <w:r w:rsidR="003F7496" w:rsidRPr="00FE503B">
        <w:rPr>
          <w:rFonts w:ascii="Times New Roman" w:eastAsia="Times New Roman" w:hAnsi="Times New Roman" w:cs="Times New Roman"/>
          <w:sz w:val="24"/>
          <w:szCs w:val="24"/>
          <w:lang w:val="lt-LT"/>
        </w:rPr>
        <w:t>s</w:t>
      </w:r>
      <w:r w:rsidR="003B390E" w:rsidRPr="00FE503B">
        <w:rPr>
          <w:rFonts w:ascii="Times New Roman" w:eastAsia="Times New Roman" w:hAnsi="Times New Roman" w:cs="Times New Roman"/>
          <w:sz w:val="24"/>
          <w:szCs w:val="24"/>
          <w:lang w:val="lt-LT"/>
        </w:rPr>
        <w:t>traipsnyje „</w:t>
      </w:r>
      <w:r w:rsidR="003B390E" w:rsidRPr="00FE503B">
        <w:rPr>
          <w:rFonts w:ascii="Times New Roman" w:eastAsia="Times New Roman" w:hAnsi="Times New Roman" w:cs="Times New Roman"/>
          <w:i/>
          <w:sz w:val="24"/>
          <w:szCs w:val="24"/>
          <w:lang w:val="lt-LT"/>
        </w:rPr>
        <w:t>Konteineriuose surenkamų buitinių atliekų skleidžiamo kvapo tyrimai“</w:t>
      </w:r>
      <w:bookmarkStart w:id="37" w:name="_Ref374471912"/>
      <w:r w:rsidR="005818F1" w:rsidRPr="00FE503B">
        <w:rPr>
          <w:rStyle w:val="FootnoteReference"/>
          <w:rFonts w:ascii="Times New Roman" w:eastAsia="Times New Roman" w:hAnsi="Times New Roman" w:cs="Times New Roman"/>
          <w:sz w:val="24"/>
          <w:szCs w:val="24"/>
          <w:lang w:val="lt-LT"/>
        </w:rPr>
        <w:footnoteReference w:id="41"/>
      </w:r>
      <w:bookmarkEnd w:id="37"/>
      <w:r w:rsidR="001F6C62" w:rsidRPr="00FE503B">
        <w:rPr>
          <w:rFonts w:ascii="Times New Roman" w:eastAsia="Times New Roman" w:hAnsi="Times New Roman" w:cs="Times New Roman"/>
          <w:sz w:val="24"/>
          <w:szCs w:val="24"/>
          <w:lang w:val="lt-LT"/>
        </w:rPr>
        <w:t xml:space="preserve"> aprašyti atvirieji, šachtiniai ir požeminiai</w:t>
      </w:r>
      <w:r w:rsidR="003B390E" w:rsidRPr="00FE503B">
        <w:rPr>
          <w:rFonts w:ascii="Times New Roman" w:eastAsia="Times New Roman" w:hAnsi="Times New Roman" w:cs="Times New Roman"/>
          <w:sz w:val="24"/>
          <w:szCs w:val="24"/>
          <w:lang w:val="lt-LT"/>
        </w:rPr>
        <w:t xml:space="preserve"> </w:t>
      </w:r>
      <w:proofErr w:type="spellStart"/>
      <w:r w:rsidR="003B390E" w:rsidRPr="00FE503B">
        <w:rPr>
          <w:rFonts w:ascii="Times New Roman" w:eastAsia="Times New Roman" w:hAnsi="Times New Roman" w:cs="Times New Roman"/>
          <w:i/>
          <w:iCs/>
          <w:sz w:val="24"/>
          <w:szCs w:val="24"/>
          <w:lang w:val="lt-LT"/>
        </w:rPr>
        <w:t>Molok</w:t>
      </w:r>
      <w:proofErr w:type="spellEnd"/>
      <w:r w:rsidR="003B390E" w:rsidRPr="00FE503B">
        <w:rPr>
          <w:rFonts w:ascii="Times New Roman" w:eastAsia="Times New Roman" w:hAnsi="Times New Roman" w:cs="Times New Roman"/>
          <w:i/>
          <w:iCs/>
          <w:sz w:val="24"/>
          <w:szCs w:val="24"/>
          <w:lang w:val="lt-LT"/>
        </w:rPr>
        <w:t xml:space="preserve"> </w:t>
      </w:r>
      <w:r w:rsidR="00A544C6" w:rsidRPr="00FE503B">
        <w:rPr>
          <w:rFonts w:ascii="Times New Roman" w:eastAsia="Times New Roman" w:hAnsi="Times New Roman" w:cs="Times New Roman"/>
          <w:sz w:val="24"/>
          <w:szCs w:val="24"/>
          <w:lang w:val="lt-LT"/>
        </w:rPr>
        <w:t>konteineriai</w:t>
      </w:r>
      <w:r w:rsidR="001F6C62" w:rsidRPr="00FE503B">
        <w:rPr>
          <w:rFonts w:ascii="Times New Roman" w:eastAsia="Times New Roman" w:hAnsi="Times New Roman" w:cs="Times New Roman"/>
          <w:sz w:val="24"/>
          <w:szCs w:val="24"/>
          <w:lang w:val="lt-LT"/>
        </w:rPr>
        <w:t>.</w:t>
      </w:r>
      <w:r w:rsidR="003B390E" w:rsidRPr="00FE503B">
        <w:rPr>
          <w:rFonts w:ascii="Times New Roman" w:eastAsia="Times New Roman" w:hAnsi="Times New Roman" w:cs="Times New Roman"/>
          <w:sz w:val="24"/>
          <w:szCs w:val="24"/>
          <w:lang w:val="lt-LT"/>
        </w:rPr>
        <w:t xml:space="preserve"> </w:t>
      </w:r>
      <w:r w:rsidR="001F6C62" w:rsidRPr="00FE503B">
        <w:rPr>
          <w:rFonts w:ascii="Times New Roman" w:eastAsia="Times New Roman" w:hAnsi="Times New Roman" w:cs="Times New Roman"/>
          <w:sz w:val="24"/>
          <w:szCs w:val="24"/>
          <w:lang w:val="lt-LT"/>
        </w:rPr>
        <w:t>N</w:t>
      </w:r>
      <w:r w:rsidR="003B390E" w:rsidRPr="00FE503B">
        <w:rPr>
          <w:rFonts w:ascii="Times New Roman" w:eastAsia="Times New Roman" w:hAnsi="Times New Roman" w:cs="Times New Roman"/>
          <w:sz w:val="24"/>
          <w:szCs w:val="24"/>
          <w:lang w:val="lt-LT"/>
        </w:rPr>
        <w:t>u</w:t>
      </w:r>
      <w:r w:rsidR="0049213C" w:rsidRPr="00FE503B">
        <w:rPr>
          <w:rFonts w:ascii="Times New Roman" w:eastAsia="Times New Roman" w:hAnsi="Times New Roman" w:cs="Times New Roman"/>
          <w:sz w:val="24"/>
          <w:szCs w:val="24"/>
          <w:lang w:val="lt-LT"/>
        </w:rPr>
        <w:t xml:space="preserve">statyta, kad  esant 0°C </w:t>
      </w:r>
      <w:r w:rsidR="003B390E" w:rsidRPr="00FE503B">
        <w:rPr>
          <w:rFonts w:ascii="Times New Roman" w:eastAsia="Times New Roman" w:hAnsi="Times New Roman" w:cs="Times New Roman"/>
          <w:sz w:val="24"/>
          <w:szCs w:val="24"/>
          <w:lang w:val="lt-LT"/>
        </w:rPr>
        <w:t xml:space="preserve"> temperatūrai (oro mėginiai </w:t>
      </w:r>
      <w:r w:rsidR="0049213C" w:rsidRPr="00FE503B">
        <w:rPr>
          <w:rFonts w:ascii="Times New Roman" w:eastAsia="Times New Roman" w:hAnsi="Times New Roman" w:cs="Times New Roman"/>
          <w:sz w:val="24"/>
          <w:szCs w:val="24"/>
          <w:lang w:val="lt-LT"/>
        </w:rPr>
        <w:t>imti iš trijų atvirųjų buitinių</w:t>
      </w:r>
      <w:r w:rsidR="003B390E" w:rsidRPr="00FE503B">
        <w:rPr>
          <w:rFonts w:ascii="Times New Roman" w:eastAsia="Times New Roman" w:hAnsi="Times New Roman" w:cs="Times New Roman"/>
          <w:sz w:val="24"/>
          <w:szCs w:val="24"/>
          <w:lang w:val="lt-LT"/>
        </w:rPr>
        <w:t xml:space="preserve"> atliekų konteinerių, trijų šachtinio tipo konteinerių ir trijų požeminių </w:t>
      </w:r>
      <w:proofErr w:type="spellStart"/>
      <w:r w:rsidR="003B390E" w:rsidRPr="00FE503B">
        <w:rPr>
          <w:rFonts w:ascii="Times New Roman" w:eastAsia="Times New Roman" w:hAnsi="Times New Roman" w:cs="Times New Roman"/>
          <w:i/>
          <w:iCs/>
          <w:sz w:val="24"/>
          <w:szCs w:val="24"/>
          <w:lang w:val="lt-LT"/>
        </w:rPr>
        <w:t>Molok</w:t>
      </w:r>
      <w:proofErr w:type="spellEnd"/>
      <w:r w:rsidR="003B390E" w:rsidRPr="00FE503B">
        <w:rPr>
          <w:rFonts w:ascii="Times New Roman" w:eastAsia="Times New Roman" w:hAnsi="Times New Roman" w:cs="Times New Roman"/>
          <w:i/>
          <w:iCs/>
          <w:sz w:val="24"/>
          <w:szCs w:val="24"/>
          <w:lang w:val="lt-LT"/>
        </w:rPr>
        <w:t xml:space="preserve"> </w:t>
      </w:r>
      <w:r w:rsidR="003B390E" w:rsidRPr="00FE503B">
        <w:rPr>
          <w:rFonts w:ascii="Times New Roman" w:eastAsia="Times New Roman" w:hAnsi="Times New Roman" w:cs="Times New Roman"/>
          <w:sz w:val="24"/>
          <w:szCs w:val="24"/>
          <w:lang w:val="lt-LT"/>
        </w:rPr>
        <w:t>konteinerių, atsižvelgiant į konteinerių bu</w:t>
      </w:r>
      <w:r w:rsidR="0049213C" w:rsidRPr="00FE503B">
        <w:rPr>
          <w:rFonts w:ascii="Times New Roman" w:eastAsia="Times New Roman" w:hAnsi="Times New Roman" w:cs="Times New Roman"/>
          <w:sz w:val="24"/>
          <w:szCs w:val="24"/>
          <w:lang w:val="lt-LT"/>
        </w:rPr>
        <w:t>itinių atliekų pripildymo būdą)</w:t>
      </w:r>
      <w:r w:rsidR="00832BFF" w:rsidRPr="00FE503B">
        <w:rPr>
          <w:rFonts w:ascii="Times New Roman" w:eastAsia="Times New Roman" w:hAnsi="Times New Roman" w:cs="Times New Roman"/>
          <w:sz w:val="24"/>
          <w:szCs w:val="24"/>
          <w:lang w:val="lt-LT"/>
        </w:rPr>
        <w:t>,</w:t>
      </w:r>
      <w:r w:rsidR="003B390E" w:rsidRPr="00FE503B">
        <w:rPr>
          <w:rFonts w:ascii="Times New Roman" w:eastAsia="Times New Roman" w:hAnsi="Times New Roman" w:cs="Times New Roman"/>
          <w:sz w:val="24"/>
          <w:szCs w:val="24"/>
          <w:lang w:val="lt-LT"/>
        </w:rPr>
        <w:t xml:space="preserve"> stipriausias buitinių atliekų kvapas susidaro konteineriuose, esant visiškam buitinių atliekų pripildymui. Skleidžiamo kvapo stiprumu išsiskiria atvirojo tipo konteineriai, iš kurių v</w:t>
      </w:r>
      <w:r w:rsidR="008C491E" w:rsidRPr="00FE503B">
        <w:rPr>
          <w:rFonts w:ascii="Times New Roman" w:eastAsia="Times New Roman" w:hAnsi="Times New Roman" w:cs="Times New Roman"/>
          <w:sz w:val="24"/>
          <w:szCs w:val="24"/>
          <w:lang w:val="lt-LT"/>
        </w:rPr>
        <w:t xml:space="preserve">iename nustatytas net 119 </w:t>
      </w:r>
      <w:r w:rsidR="004F595B" w:rsidRPr="00FE503B">
        <w:rPr>
          <w:rFonts w:ascii="Times New Roman" w:eastAsia="Times New Roman" w:hAnsi="Times New Roman" w:cs="Times New Roman"/>
          <w:sz w:val="24"/>
          <w:szCs w:val="24"/>
          <w:lang w:val="lt-LT"/>
        </w:rPr>
        <w:t>OUE/m³</w:t>
      </w:r>
      <w:r w:rsidR="003B390E" w:rsidRPr="00FE503B">
        <w:rPr>
          <w:rFonts w:ascii="Times New Roman" w:eastAsia="Times New Roman" w:hAnsi="Times New Roman" w:cs="Times New Roman"/>
          <w:sz w:val="24"/>
          <w:szCs w:val="24"/>
          <w:lang w:val="lt-LT"/>
        </w:rPr>
        <w:t xml:space="preserve"> kvapo stiprumas</w:t>
      </w:r>
      <w:r w:rsidR="000655C8" w:rsidRPr="00FE503B">
        <w:rPr>
          <w:rFonts w:ascii="Times New Roman" w:eastAsia="Times New Roman" w:hAnsi="Times New Roman" w:cs="Times New Roman"/>
          <w:sz w:val="24"/>
          <w:szCs w:val="24"/>
          <w:lang w:val="lt-LT"/>
        </w:rPr>
        <w:t>, kai norma yra 8 OUE/m³.</w:t>
      </w:r>
      <w:r w:rsidR="003B390E" w:rsidRPr="00FE503B">
        <w:rPr>
          <w:rFonts w:ascii="Times New Roman" w:eastAsia="Times New Roman" w:hAnsi="Times New Roman" w:cs="Times New Roman"/>
          <w:sz w:val="24"/>
          <w:szCs w:val="24"/>
          <w:lang w:val="lt-LT"/>
        </w:rPr>
        <w:t xml:space="preserve"> Kvapui nustatyti buvo </w:t>
      </w:r>
      <w:r w:rsidR="007065D0" w:rsidRPr="00FE503B">
        <w:rPr>
          <w:rFonts w:ascii="Times New Roman" w:eastAsia="Times New Roman" w:hAnsi="Times New Roman" w:cs="Times New Roman"/>
          <w:sz w:val="24"/>
          <w:szCs w:val="24"/>
          <w:lang w:val="lt-LT"/>
        </w:rPr>
        <w:t>pasirinktas</w:t>
      </w:r>
      <w:r w:rsidR="003B390E" w:rsidRPr="00FE503B">
        <w:rPr>
          <w:rFonts w:ascii="Times New Roman" w:eastAsia="Times New Roman" w:hAnsi="Times New Roman" w:cs="Times New Roman"/>
          <w:sz w:val="24"/>
          <w:szCs w:val="24"/>
          <w:lang w:val="lt-LT"/>
        </w:rPr>
        <w:t xml:space="preserve"> di</w:t>
      </w:r>
      <w:r w:rsidR="000655C8" w:rsidRPr="00FE503B">
        <w:rPr>
          <w:rFonts w:ascii="Times New Roman" w:eastAsia="Times New Roman" w:hAnsi="Times New Roman" w:cs="Times New Roman"/>
          <w:sz w:val="24"/>
          <w:szCs w:val="24"/>
          <w:lang w:val="lt-LT"/>
        </w:rPr>
        <w:t xml:space="preserve">naminės </w:t>
      </w:r>
      <w:proofErr w:type="spellStart"/>
      <w:r w:rsidR="000655C8" w:rsidRPr="00FE503B">
        <w:rPr>
          <w:rFonts w:ascii="Times New Roman" w:eastAsia="Times New Roman" w:hAnsi="Times New Roman" w:cs="Times New Roman"/>
          <w:sz w:val="24"/>
          <w:szCs w:val="24"/>
          <w:lang w:val="lt-LT"/>
        </w:rPr>
        <w:t>olfaktometrijos</w:t>
      </w:r>
      <w:proofErr w:type="spellEnd"/>
      <w:r w:rsidR="000655C8" w:rsidRPr="00FE503B">
        <w:rPr>
          <w:rFonts w:ascii="Times New Roman" w:eastAsia="Times New Roman" w:hAnsi="Times New Roman" w:cs="Times New Roman"/>
          <w:sz w:val="24"/>
          <w:szCs w:val="24"/>
          <w:lang w:val="lt-LT"/>
        </w:rPr>
        <w:t xml:space="preserve"> metodas,</w:t>
      </w:r>
      <w:r w:rsidR="00F96D5B" w:rsidRPr="00FE503B">
        <w:rPr>
          <w:rFonts w:ascii="Times New Roman" w:eastAsia="Times New Roman" w:hAnsi="Times New Roman" w:cs="Times New Roman"/>
          <w:sz w:val="24"/>
          <w:szCs w:val="24"/>
          <w:lang w:val="lt-LT"/>
        </w:rPr>
        <w:t xml:space="preserve"> </w:t>
      </w:r>
      <w:r w:rsidR="000655C8" w:rsidRPr="00FE503B">
        <w:rPr>
          <w:rFonts w:ascii="Times New Roman" w:eastAsia="Times New Roman" w:hAnsi="Times New Roman" w:cs="Times New Roman"/>
          <w:sz w:val="24"/>
          <w:szCs w:val="24"/>
          <w:lang w:val="lt-LT"/>
        </w:rPr>
        <w:t>a</w:t>
      </w:r>
      <w:r w:rsidR="00F96D5B" w:rsidRPr="00FE503B">
        <w:rPr>
          <w:rFonts w:ascii="Times New Roman" w:eastAsia="Times New Roman" w:hAnsi="Times New Roman" w:cs="Times New Roman"/>
          <w:sz w:val="24"/>
          <w:szCs w:val="24"/>
          <w:lang w:val="lt-LT"/>
        </w:rPr>
        <w:t xml:space="preserve">pie </w:t>
      </w:r>
      <w:r w:rsidR="000655C8" w:rsidRPr="00FE503B">
        <w:rPr>
          <w:rFonts w:ascii="Times New Roman" w:eastAsia="Times New Roman" w:hAnsi="Times New Roman" w:cs="Times New Roman"/>
          <w:sz w:val="24"/>
          <w:szCs w:val="24"/>
          <w:lang w:val="lt-LT"/>
        </w:rPr>
        <w:t>kurį bus kalbama</w:t>
      </w:r>
      <w:r w:rsidR="00217D57" w:rsidRPr="00FE503B">
        <w:rPr>
          <w:rFonts w:ascii="Times New Roman" w:eastAsia="Times New Roman" w:hAnsi="Times New Roman" w:cs="Times New Roman"/>
          <w:sz w:val="24"/>
          <w:szCs w:val="24"/>
          <w:lang w:val="lt-LT"/>
        </w:rPr>
        <w:t xml:space="preserve"> </w:t>
      </w:r>
      <w:r w:rsidR="00A40AC2" w:rsidRPr="00FE503B">
        <w:rPr>
          <w:rFonts w:ascii="Times New Roman" w:eastAsia="Times New Roman" w:hAnsi="Times New Roman" w:cs="Times New Roman"/>
          <w:sz w:val="24"/>
          <w:szCs w:val="24"/>
          <w:lang w:val="lt-LT"/>
        </w:rPr>
        <w:t>2.2</w:t>
      </w:r>
      <w:r w:rsidR="00FD05C6" w:rsidRPr="00FE503B">
        <w:rPr>
          <w:rFonts w:ascii="Times New Roman" w:eastAsia="Times New Roman" w:hAnsi="Times New Roman" w:cs="Times New Roman"/>
          <w:sz w:val="24"/>
          <w:szCs w:val="24"/>
          <w:lang w:val="lt-LT"/>
        </w:rPr>
        <w:t xml:space="preserve"> skyriuje „Kvapų </w:t>
      </w:r>
      <w:r w:rsidR="00A40AC2" w:rsidRPr="00FE503B">
        <w:rPr>
          <w:rFonts w:ascii="Times New Roman" w:eastAsia="Times New Roman" w:hAnsi="Times New Roman" w:cs="Times New Roman"/>
          <w:sz w:val="24"/>
          <w:szCs w:val="24"/>
          <w:lang w:val="lt-LT"/>
        </w:rPr>
        <w:t>kontrolė ir ūkinė veikla</w:t>
      </w:r>
      <w:r w:rsidR="00FD05C6" w:rsidRPr="00FE503B">
        <w:rPr>
          <w:rFonts w:ascii="Times New Roman" w:eastAsia="Times New Roman" w:hAnsi="Times New Roman" w:cs="Times New Roman"/>
          <w:sz w:val="24"/>
          <w:szCs w:val="24"/>
          <w:lang w:val="lt-LT"/>
        </w:rPr>
        <w:t>“.</w:t>
      </w:r>
    </w:p>
    <w:p w:rsidR="00572D23" w:rsidRPr="00FE503B" w:rsidRDefault="00832BFF" w:rsidP="00B53ECD">
      <w:pPr>
        <w:spacing w:after="0" w:line="360" w:lineRule="auto"/>
        <w:ind w:firstLine="567"/>
        <w:jc w:val="both"/>
        <w:rPr>
          <w:rFonts w:ascii="Times New Roman" w:eastAsia="Times New Roman" w:hAnsi="Times New Roman" w:cs="Times New Roman"/>
          <w:sz w:val="24"/>
          <w:szCs w:val="24"/>
          <w:lang w:val="lt-LT" w:eastAsia="lt-LT"/>
        </w:rPr>
      </w:pPr>
      <w:r w:rsidRPr="00FE503B">
        <w:rPr>
          <w:sz w:val="24"/>
          <w:szCs w:val="24"/>
          <w:lang w:val="lt-LT"/>
        </w:rPr>
        <w:t>Su nemaloniai</w:t>
      </w:r>
      <w:r w:rsidR="00D565C5" w:rsidRPr="00FE503B">
        <w:rPr>
          <w:sz w:val="24"/>
          <w:szCs w:val="24"/>
          <w:lang w:val="lt-LT"/>
        </w:rPr>
        <w:t>s k</w:t>
      </w:r>
      <w:r w:rsidR="00FD05C6" w:rsidRPr="00FE503B">
        <w:rPr>
          <w:sz w:val="24"/>
          <w:szCs w:val="24"/>
          <w:lang w:val="lt-LT"/>
        </w:rPr>
        <w:t>vapai</w:t>
      </w:r>
      <w:r w:rsidRPr="00FE503B">
        <w:rPr>
          <w:sz w:val="24"/>
          <w:szCs w:val="24"/>
          <w:lang w:val="lt-LT"/>
        </w:rPr>
        <w:t>s</w:t>
      </w:r>
      <w:r w:rsidR="00FD05C6" w:rsidRPr="00FE503B">
        <w:rPr>
          <w:sz w:val="24"/>
          <w:szCs w:val="24"/>
          <w:lang w:val="lt-LT"/>
        </w:rPr>
        <w:t xml:space="preserve"> </w:t>
      </w:r>
      <w:r w:rsidRPr="00FE503B">
        <w:rPr>
          <w:sz w:val="24"/>
          <w:szCs w:val="24"/>
          <w:lang w:val="lt-LT"/>
        </w:rPr>
        <w:t xml:space="preserve">susiduria ir </w:t>
      </w:r>
      <w:r w:rsidR="00FD05C6" w:rsidRPr="00FE503B">
        <w:rPr>
          <w:sz w:val="24"/>
          <w:szCs w:val="24"/>
          <w:lang w:val="lt-LT"/>
        </w:rPr>
        <w:t xml:space="preserve">gyvulių ir paukščių </w:t>
      </w:r>
      <w:r w:rsidRPr="00FE503B">
        <w:rPr>
          <w:sz w:val="24"/>
          <w:szCs w:val="24"/>
          <w:lang w:val="lt-LT"/>
        </w:rPr>
        <w:t xml:space="preserve">auginimo ir perdirbimo </w:t>
      </w:r>
      <w:r w:rsidR="00FD05C6" w:rsidRPr="00FE503B">
        <w:rPr>
          <w:sz w:val="24"/>
          <w:szCs w:val="24"/>
          <w:lang w:val="lt-LT"/>
        </w:rPr>
        <w:t>produkcija.</w:t>
      </w:r>
      <w:r w:rsidR="004A198A" w:rsidRPr="00FE503B">
        <w:rPr>
          <w:sz w:val="24"/>
          <w:szCs w:val="24"/>
          <w:lang w:val="lt-LT"/>
        </w:rPr>
        <w:t xml:space="preserve"> </w:t>
      </w:r>
      <w:r w:rsidR="008B22B4" w:rsidRPr="00FE503B">
        <w:rPr>
          <w:sz w:val="24"/>
          <w:szCs w:val="24"/>
          <w:lang w:val="lt-LT"/>
        </w:rPr>
        <w:t>Kvapai labiausiai varginanti aplinkosauginė pro</w:t>
      </w:r>
      <w:r w:rsidR="00B06848" w:rsidRPr="00FE503B">
        <w:rPr>
          <w:sz w:val="24"/>
          <w:szCs w:val="24"/>
          <w:lang w:val="lt-LT"/>
        </w:rPr>
        <w:t>blema</w:t>
      </w:r>
      <w:r w:rsidRPr="00FE503B">
        <w:rPr>
          <w:sz w:val="24"/>
          <w:szCs w:val="24"/>
          <w:lang w:val="lt-LT"/>
        </w:rPr>
        <w:t>,</w:t>
      </w:r>
      <w:r w:rsidR="00B06848" w:rsidRPr="00FE503B">
        <w:rPr>
          <w:sz w:val="24"/>
          <w:szCs w:val="24"/>
          <w:lang w:val="lt-LT"/>
        </w:rPr>
        <w:t xml:space="preserve"> </w:t>
      </w:r>
      <w:r w:rsidRPr="00FE503B">
        <w:rPr>
          <w:sz w:val="24"/>
          <w:szCs w:val="24"/>
          <w:lang w:val="lt-LT"/>
        </w:rPr>
        <w:t xml:space="preserve"> kuri paliečia skerdykla</w:t>
      </w:r>
      <w:r w:rsidR="008B22B4" w:rsidRPr="00FE503B">
        <w:rPr>
          <w:sz w:val="24"/>
          <w:szCs w:val="24"/>
          <w:lang w:val="lt-LT"/>
        </w:rPr>
        <w:t>s</w:t>
      </w:r>
      <w:r w:rsidR="006E3EB4" w:rsidRPr="00FE503B">
        <w:rPr>
          <w:sz w:val="24"/>
          <w:szCs w:val="24"/>
          <w:lang w:val="lt-LT"/>
        </w:rPr>
        <w:t xml:space="preserve"> ir </w:t>
      </w:r>
      <w:r w:rsidRPr="00FE503B">
        <w:rPr>
          <w:sz w:val="24"/>
          <w:szCs w:val="24"/>
          <w:lang w:val="lt-LT"/>
        </w:rPr>
        <w:t>gyvulių subproduktų įrenginių valdymą</w:t>
      </w:r>
      <w:r w:rsidR="008B22B4" w:rsidRPr="00FE503B">
        <w:rPr>
          <w:sz w:val="24"/>
          <w:szCs w:val="24"/>
          <w:lang w:val="lt-LT"/>
        </w:rPr>
        <w:t>. </w:t>
      </w:r>
      <w:r w:rsidR="003B390E" w:rsidRPr="00FE503B">
        <w:rPr>
          <w:sz w:val="24"/>
          <w:szCs w:val="24"/>
          <w:lang w:val="lt-LT"/>
        </w:rPr>
        <w:t>Lietuvoje per metus užaugi</w:t>
      </w:r>
      <w:r w:rsidR="0049213C" w:rsidRPr="00FE503B">
        <w:rPr>
          <w:sz w:val="24"/>
          <w:szCs w:val="24"/>
          <w:lang w:val="lt-LT"/>
        </w:rPr>
        <w:t>nama apie 1,7 mln</w:t>
      </w:r>
      <w:r w:rsidR="00854B47" w:rsidRPr="00FE503B">
        <w:rPr>
          <w:sz w:val="24"/>
          <w:szCs w:val="24"/>
          <w:lang w:val="lt-LT"/>
        </w:rPr>
        <w:t>.</w:t>
      </w:r>
      <w:r w:rsidR="00FD05C6" w:rsidRPr="00FE503B">
        <w:rPr>
          <w:sz w:val="24"/>
          <w:szCs w:val="24"/>
          <w:lang w:val="lt-LT"/>
        </w:rPr>
        <w:t xml:space="preserve"> vnt. kiaulių</w:t>
      </w:r>
      <w:r w:rsidR="003B390E" w:rsidRPr="00FE503B">
        <w:rPr>
          <w:sz w:val="24"/>
          <w:szCs w:val="24"/>
          <w:lang w:val="lt-LT"/>
        </w:rPr>
        <w:t>.</w:t>
      </w:r>
      <w:r w:rsidR="00F96D5B" w:rsidRPr="00FE503B">
        <w:rPr>
          <w:rFonts w:ascii="Times New Roman" w:eastAsia="Times New Roman" w:hAnsi="Times New Roman" w:cs="Times New Roman"/>
          <w:sz w:val="24"/>
          <w:szCs w:val="24"/>
          <w:lang w:val="lt-LT"/>
        </w:rPr>
        <w:t xml:space="preserve"> </w:t>
      </w:r>
      <w:r w:rsidR="00EA515E" w:rsidRPr="00FE503B">
        <w:rPr>
          <w:rFonts w:eastAsia="Times New Roman"/>
          <w:sz w:val="24"/>
          <w:szCs w:val="24"/>
          <w:lang w:val="lt-LT" w:eastAsia="lt-LT"/>
        </w:rPr>
        <w:t>Kiaulininkystės fermose kvapą sudaro apie 300 komponentų</w:t>
      </w:r>
      <w:r w:rsidR="003B390E" w:rsidRPr="00FE503B">
        <w:rPr>
          <w:rFonts w:eastAsia="Times New Roman"/>
          <w:sz w:val="24"/>
          <w:szCs w:val="24"/>
          <w:lang w:val="lt-LT" w:eastAsia="lt-LT"/>
        </w:rPr>
        <w:t>. Pagrindiniai išsiskiriantys gyvulių kvapo komponentai</w:t>
      </w:r>
      <w:r w:rsidR="0049213C" w:rsidRPr="00FE503B">
        <w:rPr>
          <w:rFonts w:eastAsia="Times New Roman"/>
          <w:sz w:val="24"/>
          <w:szCs w:val="24"/>
          <w:lang w:val="lt-LT" w:eastAsia="lt-LT"/>
        </w:rPr>
        <w:t>:</w:t>
      </w:r>
      <w:r w:rsidR="003B390E" w:rsidRPr="00FE503B">
        <w:rPr>
          <w:rFonts w:eastAsia="Times New Roman"/>
          <w:sz w:val="24"/>
          <w:szCs w:val="24"/>
          <w:lang w:val="lt-LT" w:eastAsia="lt-LT"/>
        </w:rPr>
        <w:t xml:space="preserve"> amoniakas, sieros </w:t>
      </w:r>
      <w:r w:rsidR="003B390E" w:rsidRPr="00FE503B">
        <w:rPr>
          <w:rFonts w:eastAsia="Times New Roman"/>
          <w:sz w:val="24"/>
          <w:szCs w:val="24"/>
          <w:lang w:val="lt-LT" w:eastAsia="lt-LT"/>
        </w:rPr>
        <w:lastRenderedPageBreak/>
        <w:t>vandenilis, aminai ir kiti cheminiai junginiai</w:t>
      </w:r>
      <w:bookmarkStart w:id="38" w:name="_Ref374472048"/>
      <w:r w:rsidR="002C47DF" w:rsidRPr="00FE503B">
        <w:rPr>
          <w:rFonts w:eastAsia="Times New Roman"/>
          <w:sz w:val="24"/>
          <w:szCs w:val="24"/>
          <w:lang w:val="lt-LT" w:eastAsia="lt-LT"/>
        </w:rPr>
        <w:t>.</w:t>
      </w:r>
      <w:bookmarkStart w:id="39" w:name="_Ref383021859"/>
      <w:r w:rsidR="00F96D5B" w:rsidRPr="00FE503B">
        <w:rPr>
          <w:rStyle w:val="FootnoteReference"/>
          <w:rFonts w:eastAsia="Times New Roman"/>
          <w:sz w:val="24"/>
          <w:szCs w:val="24"/>
          <w:lang w:val="lt-LT" w:eastAsia="lt-LT"/>
        </w:rPr>
        <w:footnoteReference w:id="42"/>
      </w:r>
      <w:bookmarkEnd w:id="38"/>
      <w:bookmarkEnd w:id="39"/>
      <w:r w:rsidR="004A198A" w:rsidRPr="00FE503B">
        <w:rPr>
          <w:sz w:val="24"/>
          <w:szCs w:val="24"/>
          <w:lang w:val="lt-LT"/>
        </w:rPr>
        <w:t xml:space="preserve"> </w:t>
      </w:r>
      <w:r w:rsidR="0049213C" w:rsidRPr="00FE503B">
        <w:rPr>
          <w:sz w:val="24"/>
          <w:szCs w:val="24"/>
          <w:lang w:val="lt-LT"/>
        </w:rPr>
        <w:t>Todėl</w:t>
      </w:r>
      <w:r w:rsidR="00D565C5" w:rsidRPr="00FE503B">
        <w:rPr>
          <w:sz w:val="24"/>
          <w:szCs w:val="24"/>
          <w:lang w:val="lt-LT"/>
        </w:rPr>
        <w:t xml:space="preserve"> nemalonūs </w:t>
      </w:r>
      <w:r w:rsidR="004A198A" w:rsidRPr="00FE503B">
        <w:rPr>
          <w:sz w:val="24"/>
          <w:szCs w:val="24"/>
          <w:lang w:val="lt-LT"/>
        </w:rPr>
        <w:t>kvapai neseniai tapo pagrindiniu iššūkiu gyvulininkystės pramonei.</w:t>
      </w:r>
      <w:r w:rsidR="00B06848" w:rsidRPr="00FE503B">
        <w:rPr>
          <w:rFonts w:ascii="Times New Roman" w:eastAsia="Times New Roman" w:hAnsi="Times New Roman" w:cs="Times New Roman"/>
          <w:sz w:val="24"/>
          <w:szCs w:val="24"/>
          <w:lang w:val="lt-LT"/>
        </w:rPr>
        <w:t xml:space="preserve"> </w:t>
      </w:r>
      <w:r w:rsidR="00094A36" w:rsidRPr="00FE503B">
        <w:rPr>
          <w:sz w:val="24"/>
          <w:szCs w:val="24"/>
          <w:lang w:val="lt-LT"/>
        </w:rPr>
        <w:t>Pagrindinė susidarymo priežastis yra mikrobiologinės kilmės</w:t>
      </w:r>
      <w:r w:rsidR="00FE503B" w:rsidRPr="00FE503B">
        <w:rPr>
          <w:sz w:val="24"/>
          <w:szCs w:val="24"/>
          <w:lang w:val="lt-LT"/>
        </w:rPr>
        <w:t xml:space="preserve"> </w:t>
      </w:r>
      <w:r w:rsidR="009115D5">
        <w:rPr>
          <w:sz w:val="24"/>
          <w:szCs w:val="24"/>
          <w:lang w:val="lt-LT"/>
        </w:rPr>
        <w:t>-</w:t>
      </w:r>
      <w:r w:rsidR="00FE503B" w:rsidRPr="00FE503B">
        <w:rPr>
          <w:sz w:val="24"/>
          <w:szCs w:val="24"/>
          <w:lang w:val="lt-LT"/>
        </w:rPr>
        <w:t xml:space="preserve"> </w:t>
      </w:r>
      <w:r w:rsidR="00094A36" w:rsidRPr="00FE503B">
        <w:rPr>
          <w:sz w:val="24"/>
          <w:szCs w:val="24"/>
          <w:lang w:val="lt-LT"/>
        </w:rPr>
        <w:t xml:space="preserve">tai kas </w:t>
      </w:r>
      <w:r w:rsidR="00FE503B" w:rsidRPr="00FE503B">
        <w:rPr>
          <w:sz w:val="24"/>
          <w:szCs w:val="24"/>
          <w:lang w:val="lt-LT"/>
        </w:rPr>
        <w:t xml:space="preserve">- </w:t>
      </w:r>
      <w:r w:rsidR="00094A36" w:rsidRPr="00FE503B">
        <w:rPr>
          <w:sz w:val="24"/>
          <w:szCs w:val="24"/>
          <w:lang w:val="lt-LT"/>
        </w:rPr>
        <w:t xml:space="preserve">pūva. </w:t>
      </w:r>
      <w:r w:rsidRPr="00FE503B">
        <w:rPr>
          <w:sz w:val="24"/>
          <w:szCs w:val="24"/>
          <w:lang w:val="lt-LT"/>
        </w:rPr>
        <w:t xml:space="preserve">Pastebima, kad šioje srityje itin svarbu taikyti </w:t>
      </w:r>
      <w:r w:rsidR="00D565C5" w:rsidRPr="00FE503B">
        <w:rPr>
          <w:sz w:val="24"/>
          <w:szCs w:val="24"/>
          <w:lang w:val="lt-LT"/>
        </w:rPr>
        <w:t>prevenciją</w:t>
      </w:r>
      <w:r w:rsidR="00FD05C6" w:rsidRPr="00FE503B">
        <w:rPr>
          <w:sz w:val="24"/>
          <w:szCs w:val="24"/>
          <w:lang w:val="lt-LT"/>
        </w:rPr>
        <w:t xml:space="preserve">. </w:t>
      </w:r>
    </w:p>
    <w:p w:rsidR="003B390E" w:rsidRPr="003A58A7" w:rsidRDefault="007F3865" w:rsidP="003A58A7">
      <w:pPr>
        <w:spacing w:after="0" w:line="360" w:lineRule="auto"/>
        <w:ind w:firstLine="567"/>
        <w:jc w:val="both"/>
        <w:rPr>
          <w:sz w:val="24"/>
          <w:szCs w:val="24"/>
          <w:lang w:val="lt-LT"/>
        </w:rPr>
      </w:pPr>
      <w:r w:rsidRPr="00FE503B">
        <w:rPr>
          <w:sz w:val="24"/>
          <w:szCs w:val="24"/>
          <w:lang w:val="lt-LT"/>
        </w:rPr>
        <w:t>Apibendrinant kvapų šaltinius, galima teigti, kad k</w:t>
      </w:r>
      <w:r w:rsidR="00F130C8" w:rsidRPr="00FE503B">
        <w:rPr>
          <w:sz w:val="24"/>
          <w:szCs w:val="24"/>
          <w:lang w:val="lt-LT"/>
        </w:rPr>
        <w:t xml:space="preserve">vapai aplinkos ore ir gyvenamojoje aplinkoje dažniausiai atsiranda dėl žemės ūkio veikloje pažangių </w:t>
      </w:r>
      <w:r w:rsidR="00F130C8" w:rsidRPr="00FE503B">
        <w:rPr>
          <w:b/>
          <w:sz w:val="24"/>
          <w:szCs w:val="24"/>
          <w:lang w:val="lt-LT"/>
        </w:rPr>
        <w:t>technologijų netaikymo,</w:t>
      </w:r>
      <w:r w:rsidR="00F130C8" w:rsidRPr="00FE503B">
        <w:rPr>
          <w:sz w:val="24"/>
          <w:szCs w:val="24"/>
          <w:lang w:val="lt-LT"/>
        </w:rPr>
        <w:t xml:space="preserve"> </w:t>
      </w:r>
      <w:r w:rsidR="00F130C8" w:rsidRPr="00FE503B">
        <w:rPr>
          <w:b/>
          <w:sz w:val="24"/>
          <w:szCs w:val="24"/>
          <w:lang w:val="lt-LT"/>
        </w:rPr>
        <w:t>išmetamo oro valymo įrenginių</w:t>
      </w:r>
      <w:r w:rsidR="001F6C62" w:rsidRPr="00FE503B">
        <w:rPr>
          <w:b/>
          <w:sz w:val="24"/>
          <w:szCs w:val="24"/>
          <w:lang w:val="lt-LT"/>
        </w:rPr>
        <w:t xml:space="preserve"> nebuvimo ar jų nenaudojimo</w:t>
      </w:r>
      <w:r w:rsidR="00F130C8" w:rsidRPr="00FE503B">
        <w:rPr>
          <w:b/>
          <w:sz w:val="24"/>
          <w:szCs w:val="24"/>
          <w:lang w:val="lt-LT"/>
        </w:rPr>
        <w:t xml:space="preserve"> gamyklose, atliekų tvarkymo, cheminių medžiagų naudojimo.</w:t>
      </w:r>
      <w:r w:rsidR="00F130C8" w:rsidRPr="00FE503B">
        <w:rPr>
          <w:sz w:val="24"/>
          <w:szCs w:val="24"/>
          <w:lang w:val="lt-LT"/>
        </w:rPr>
        <w:t xml:space="preserve"> Visos šios priežastys yra pagrindas </w:t>
      </w:r>
      <w:r w:rsidR="00832BFF" w:rsidRPr="00FE503B">
        <w:rPr>
          <w:sz w:val="24"/>
          <w:szCs w:val="24"/>
          <w:lang w:val="lt-LT"/>
        </w:rPr>
        <w:t xml:space="preserve">nemaloniam ir pavojingam žmogui ir aplinkai </w:t>
      </w:r>
      <w:r w:rsidR="00F130C8" w:rsidRPr="00FE503B">
        <w:rPr>
          <w:sz w:val="24"/>
          <w:szCs w:val="24"/>
          <w:lang w:val="lt-LT"/>
        </w:rPr>
        <w:t>kvapui atsirasti.</w:t>
      </w:r>
    </w:p>
    <w:p w:rsidR="00F96D5B" w:rsidRPr="000C5E28" w:rsidRDefault="00E745CA" w:rsidP="006454F7">
      <w:pPr>
        <w:pStyle w:val="Heading2"/>
        <w:jc w:val="center"/>
        <w:rPr>
          <w:sz w:val="28"/>
          <w:szCs w:val="28"/>
          <w:lang w:val="lt-LT"/>
        </w:rPr>
      </w:pPr>
      <w:bookmarkStart w:id="40" w:name="_Toc383631539"/>
      <w:bookmarkStart w:id="41" w:name="_Toc387226312"/>
      <w:r w:rsidRPr="000C5E28">
        <w:rPr>
          <w:sz w:val="28"/>
          <w:szCs w:val="28"/>
          <w:lang w:val="lt-LT"/>
        </w:rPr>
        <w:t>1.3</w:t>
      </w:r>
      <w:r w:rsidR="000C5E28" w:rsidRPr="000C5E28">
        <w:rPr>
          <w:sz w:val="28"/>
          <w:szCs w:val="28"/>
          <w:lang w:val="lt-LT"/>
        </w:rPr>
        <w:t>.</w:t>
      </w:r>
      <w:r w:rsidR="006454F7" w:rsidRPr="000C5E28">
        <w:rPr>
          <w:sz w:val="28"/>
          <w:szCs w:val="28"/>
          <w:lang w:val="lt-LT"/>
        </w:rPr>
        <w:t xml:space="preserve"> </w:t>
      </w:r>
      <w:r w:rsidR="00F96D5B" w:rsidRPr="000C5E28">
        <w:rPr>
          <w:sz w:val="28"/>
          <w:szCs w:val="28"/>
          <w:lang w:val="lt-LT"/>
        </w:rPr>
        <w:t xml:space="preserve">Kenksmingų kvapų poveikis </w:t>
      </w:r>
      <w:r w:rsidRPr="000C5E28">
        <w:rPr>
          <w:sz w:val="28"/>
          <w:szCs w:val="28"/>
          <w:lang w:val="lt-LT"/>
        </w:rPr>
        <w:t>aplinkai ir sveikatai</w:t>
      </w:r>
      <w:bookmarkEnd w:id="40"/>
      <w:bookmarkEnd w:id="41"/>
    </w:p>
    <w:p w:rsidR="00F96D5B" w:rsidRDefault="00F96D5B" w:rsidP="00F96D5B">
      <w:pPr>
        <w:spacing w:after="0" w:line="360" w:lineRule="auto"/>
        <w:rPr>
          <w:rFonts w:ascii="Times New Roman" w:hAnsi="Times New Roman" w:cs="Times New Roman"/>
          <w:b/>
          <w:sz w:val="24"/>
          <w:szCs w:val="24"/>
          <w:lang w:val="lt-LT"/>
        </w:rPr>
      </w:pPr>
    </w:p>
    <w:p w:rsidR="00BC4DF2" w:rsidRPr="00C44255" w:rsidRDefault="00BC4DF2" w:rsidP="00B53ECD">
      <w:pPr>
        <w:spacing w:after="0" w:line="360" w:lineRule="auto"/>
        <w:ind w:firstLine="567"/>
        <w:jc w:val="both"/>
        <w:rPr>
          <w:rFonts w:ascii="Times New Roman" w:hAnsi="Times New Roman" w:cs="Times New Roman"/>
          <w:sz w:val="24"/>
          <w:szCs w:val="24"/>
          <w:lang w:val="lt-LT"/>
        </w:rPr>
      </w:pPr>
      <w:r w:rsidRPr="00C44255">
        <w:rPr>
          <w:rFonts w:ascii="Times New Roman" w:hAnsi="Times New Roman" w:cs="Times New Roman"/>
          <w:sz w:val="24"/>
          <w:szCs w:val="24"/>
          <w:lang w:val="lt-LT"/>
        </w:rPr>
        <w:t>Kaip suprantame arba kaip v</w:t>
      </w:r>
      <w:r w:rsidR="0049213C" w:rsidRPr="00C44255">
        <w:rPr>
          <w:rFonts w:ascii="Times New Roman" w:hAnsi="Times New Roman" w:cs="Times New Roman"/>
          <w:sz w:val="24"/>
          <w:szCs w:val="24"/>
          <w:lang w:val="lt-LT"/>
        </w:rPr>
        <w:t xml:space="preserve">ertiname aplinką? Ar žmogus yra </w:t>
      </w:r>
      <w:r w:rsidRPr="00C44255">
        <w:rPr>
          <w:rFonts w:ascii="Times New Roman" w:hAnsi="Times New Roman" w:cs="Times New Roman"/>
          <w:sz w:val="24"/>
          <w:szCs w:val="24"/>
          <w:lang w:val="lt-LT"/>
        </w:rPr>
        <w:t>aplinkos dalis, ar aplinka yra</w:t>
      </w:r>
      <w:r w:rsidR="00203770" w:rsidRPr="00C44255">
        <w:rPr>
          <w:rFonts w:ascii="Times New Roman" w:hAnsi="Times New Roman" w:cs="Times New Roman"/>
          <w:sz w:val="24"/>
          <w:szCs w:val="24"/>
          <w:lang w:val="lt-LT"/>
        </w:rPr>
        <w:t xml:space="preserve"> vien</w:t>
      </w:r>
      <w:r w:rsidR="004A7A90">
        <w:rPr>
          <w:rFonts w:ascii="Times New Roman" w:hAnsi="Times New Roman" w:cs="Times New Roman"/>
          <w:sz w:val="24"/>
          <w:szCs w:val="24"/>
          <w:lang w:val="lt-LT"/>
        </w:rPr>
        <w:t xml:space="preserve"> tai, kas </w:t>
      </w:r>
      <w:r w:rsidR="00203770" w:rsidRPr="00C44255">
        <w:rPr>
          <w:rFonts w:ascii="Times New Roman" w:hAnsi="Times New Roman" w:cs="Times New Roman"/>
          <w:sz w:val="24"/>
          <w:szCs w:val="24"/>
          <w:lang w:val="lt-LT"/>
        </w:rPr>
        <w:t xml:space="preserve">sudaro fizinę žmogaus </w:t>
      </w:r>
      <w:r w:rsidRPr="00C44255">
        <w:rPr>
          <w:rFonts w:ascii="Times New Roman" w:hAnsi="Times New Roman" w:cs="Times New Roman"/>
          <w:sz w:val="24"/>
          <w:szCs w:val="24"/>
          <w:lang w:val="lt-LT"/>
        </w:rPr>
        <w:t>apl</w:t>
      </w:r>
      <w:r w:rsidR="00196FB5" w:rsidRPr="00C44255">
        <w:rPr>
          <w:rFonts w:ascii="Times New Roman" w:hAnsi="Times New Roman" w:cs="Times New Roman"/>
          <w:sz w:val="24"/>
          <w:szCs w:val="24"/>
          <w:lang w:val="lt-LT"/>
        </w:rPr>
        <w:t>ink</w:t>
      </w:r>
      <w:r w:rsidR="00203770" w:rsidRPr="00C44255">
        <w:rPr>
          <w:rFonts w:ascii="Times New Roman" w:hAnsi="Times New Roman" w:cs="Times New Roman"/>
          <w:sz w:val="24"/>
          <w:szCs w:val="24"/>
          <w:lang w:val="lt-LT"/>
        </w:rPr>
        <w:t>ą</w:t>
      </w:r>
      <w:r w:rsidR="00196FB5" w:rsidRPr="00C44255">
        <w:rPr>
          <w:rFonts w:ascii="Times New Roman" w:hAnsi="Times New Roman" w:cs="Times New Roman"/>
          <w:sz w:val="24"/>
          <w:szCs w:val="24"/>
          <w:lang w:val="lt-LT"/>
        </w:rPr>
        <w:t xml:space="preserve">? </w:t>
      </w:r>
      <w:r w:rsidR="00BF3F11" w:rsidRPr="00C44255">
        <w:rPr>
          <w:rFonts w:ascii="Times New Roman" w:hAnsi="Times New Roman" w:cs="Times New Roman"/>
          <w:sz w:val="24"/>
          <w:szCs w:val="24"/>
          <w:lang w:val="lt-LT"/>
        </w:rPr>
        <w:t>Kaip glaudžiai yra susijusios sąvokos v</w:t>
      </w:r>
      <w:r w:rsidR="001F6C62" w:rsidRPr="00C44255">
        <w:rPr>
          <w:rFonts w:ascii="Times New Roman" w:hAnsi="Times New Roman" w:cs="Times New Roman"/>
          <w:sz w:val="24"/>
          <w:szCs w:val="24"/>
          <w:lang w:val="lt-LT"/>
        </w:rPr>
        <w:t>isuomenė ir jos sveikata</w:t>
      </w:r>
      <w:r w:rsidR="00BF3F11" w:rsidRPr="00C44255">
        <w:rPr>
          <w:rFonts w:ascii="Times New Roman" w:hAnsi="Times New Roman" w:cs="Times New Roman"/>
          <w:sz w:val="24"/>
          <w:szCs w:val="24"/>
          <w:lang w:val="lt-LT"/>
        </w:rPr>
        <w:t xml:space="preserve">? Šie klausimai </w:t>
      </w:r>
      <w:r w:rsidR="00203770" w:rsidRPr="00C44255">
        <w:rPr>
          <w:rFonts w:ascii="Times New Roman" w:hAnsi="Times New Roman" w:cs="Times New Roman"/>
          <w:sz w:val="24"/>
          <w:szCs w:val="24"/>
          <w:lang w:val="lt-LT"/>
        </w:rPr>
        <w:t>verčia susimąstyti, koks ryšys vienija žmogų ir aplinką, visuomenę</w:t>
      </w:r>
      <w:r w:rsidR="00BF3F11" w:rsidRPr="00C44255">
        <w:rPr>
          <w:rFonts w:ascii="Times New Roman" w:hAnsi="Times New Roman" w:cs="Times New Roman"/>
          <w:sz w:val="24"/>
          <w:szCs w:val="24"/>
          <w:lang w:val="lt-LT"/>
        </w:rPr>
        <w:t xml:space="preserve"> ir žmog</w:t>
      </w:r>
      <w:r w:rsidR="00203770" w:rsidRPr="00C44255">
        <w:rPr>
          <w:rFonts w:ascii="Times New Roman" w:hAnsi="Times New Roman" w:cs="Times New Roman"/>
          <w:sz w:val="24"/>
          <w:szCs w:val="24"/>
          <w:lang w:val="lt-LT"/>
        </w:rPr>
        <w:t>aus sveikatą.</w:t>
      </w:r>
    </w:p>
    <w:p w:rsidR="00203770" w:rsidRPr="00C44255" w:rsidRDefault="00F96D5B" w:rsidP="00203770">
      <w:pPr>
        <w:spacing w:after="0" w:line="360" w:lineRule="auto"/>
        <w:ind w:firstLine="567"/>
        <w:jc w:val="both"/>
        <w:rPr>
          <w:sz w:val="24"/>
          <w:szCs w:val="24"/>
          <w:lang w:val="lt-LT"/>
        </w:rPr>
      </w:pPr>
      <w:r w:rsidRPr="00C44255">
        <w:rPr>
          <w:b/>
          <w:sz w:val="24"/>
          <w:szCs w:val="24"/>
          <w:lang w:val="lt-LT"/>
        </w:rPr>
        <w:t>Visuomenės sveikatos</w:t>
      </w:r>
      <w:r w:rsidR="00196FB5" w:rsidRPr="00C44255">
        <w:rPr>
          <w:sz w:val="24"/>
          <w:szCs w:val="24"/>
          <w:lang w:val="lt-LT"/>
        </w:rPr>
        <w:t xml:space="preserve"> apibrėžimas </w:t>
      </w:r>
      <w:r w:rsidR="00203770" w:rsidRPr="00C44255">
        <w:rPr>
          <w:sz w:val="24"/>
          <w:szCs w:val="24"/>
          <w:lang w:val="lt-LT"/>
        </w:rPr>
        <w:t xml:space="preserve">yra </w:t>
      </w:r>
      <w:r w:rsidR="00196FB5" w:rsidRPr="00C44255">
        <w:rPr>
          <w:sz w:val="24"/>
          <w:szCs w:val="24"/>
          <w:lang w:val="lt-LT"/>
        </w:rPr>
        <w:t xml:space="preserve">pateiktas </w:t>
      </w:r>
      <w:r w:rsidR="00203770" w:rsidRPr="00C44255">
        <w:rPr>
          <w:i/>
          <w:sz w:val="24"/>
          <w:szCs w:val="24"/>
          <w:lang w:val="lt-LT"/>
        </w:rPr>
        <w:t>„</w:t>
      </w:r>
      <w:r w:rsidR="00196FB5" w:rsidRPr="00C44255">
        <w:rPr>
          <w:i/>
          <w:sz w:val="24"/>
          <w:szCs w:val="24"/>
          <w:lang w:val="lt-LT"/>
        </w:rPr>
        <w:t>Lietuvos</w:t>
      </w:r>
      <w:r w:rsidRPr="00C44255">
        <w:rPr>
          <w:i/>
          <w:sz w:val="24"/>
          <w:szCs w:val="24"/>
          <w:lang w:val="lt-LT"/>
        </w:rPr>
        <w:t xml:space="preserve"> visuomenės sveikatos priežiūros įstatyme</w:t>
      </w:r>
      <w:bookmarkStart w:id="42" w:name="_Ref378422826"/>
      <w:r w:rsidR="00203770" w:rsidRPr="00C44255">
        <w:rPr>
          <w:i/>
          <w:sz w:val="24"/>
          <w:szCs w:val="24"/>
          <w:lang w:val="lt-LT"/>
        </w:rPr>
        <w:t>“</w:t>
      </w:r>
      <w:r w:rsidR="007400B1" w:rsidRPr="00C44255">
        <w:rPr>
          <w:i/>
          <w:sz w:val="24"/>
          <w:szCs w:val="24"/>
          <w:lang w:val="lt-LT"/>
        </w:rPr>
        <w:t>,</w:t>
      </w:r>
      <w:bookmarkStart w:id="43" w:name="_Ref382309535"/>
      <w:r w:rsidR="00570572" w:rsidRPr="00C44255">
        <w:rPr>
          <w:rStyle w:val="FootnoteReference"/>
          <w:i/>
          <w:sz w:val="24"/>
          <w:szCs w:val="24"/>
          <w:lang w:val="lt-LT"/>
        </w:rPr>
        <w:footnoteReference w:id="43"/>
      </w:r>
      <w:bookmarkEnd w:id="42"/>
      <w:bookmarkEnd w:id="43"/>
      <w:r w:rsidR="007400B1" w:rsidRPr="00C44255">
        <w:rPr>
          <w:sz w:val="24"/>
          <w:szCs w:val="24"/>
          <w:lang w:val="lt-LT"/>
        </w:rPr>
        <w:t xml:space="preserve"> </w:t>
      </w:r>
      <w:r w:rsidRPr="00C44255">
        <w:rPr>
          <w:sz w:val="24"/>
          <w:szCs w:val="24"/>
          <w:lang w:val="lt-LT"/>
        </w:rPr>
        <w:t>kuriame ji traktuojama kaip visapusė dvasinė, fizinė ir socialinė gyventojų gerovė. Toks visuomenės sveikatos sąvokos aiškinimas apima ir visos žmonijos, ir atskirų žmonių populiacijų tarpusavyje susijusius visuomenės sveikatos komponentus.</w:t>
      </w:r>
      <w:r w:rsidR="00203770" w:rsidRPr="00C44255">
        <w:rPr>
          <w:color w:val="FF0000"/>
          <w:sz w:val="24"/>
          <w:szCs w:val="24"/>
          <w:lang w:val="lt-LT"/>
        </w:rPr>
        <w:t xml:space="preserve"> </w:t>
      </w:r>
    </w:p>
    <w:p w:rsidR="009D079F" w:rsidRDefault="00001BD4" w:rsidP="009D079F">
      <w:pPr>
        <w:spacing w:after="0" w:line="360" w:lineRule="auto"/>
        <w:ind w:firstLine="567"/>
        <w:jc w:val="both"/>
        <w:rPr>
          <w:sz w:val="24"/>
          <w:szCs w:val="24"/>
          <w:lang w:val="lt-LT"/>
        </w:rPr>
      </w:pPr>
      <w:r w:rsidRPr="00C44255">
        <w:rPr>
          <w:rFonts w:ascii="Times New Roman" w:hAnsi="Times New Roman" w:cs="Times New Roman"/>
          <w:sz w:val="24"/>
          <w:szCs w:val="24"/>
          <w:lang w:val="lt-LT"/>
        </w:rPr>
        <w:t xml:space="preserve">Humanitarinių reikalų ir žmogaus teisių specialisto dr. </w:t>
      </w:r>
      <w:proofErr w:type="spellStart"/>
      <w:r w:rsidRPr="00C44255">
        <w:rPr>
          <w:rFonts w:ascii="Times New Roman" w:hAnsi="Times New Roman" w:cs="Times New Roman"/>
          <w:sz w:val="24"/>
          <w:szCs w:val="24"/>
          <w:lang w:val="lt-LT"/>
        </w:rPr>
        <w:t>Michel</w:t>
      </w:r>
      <w:r w:rsidR="00A544C6" w:rsidRPr="00C44255">
        <w:rPr>
          <w:rFonts w:ascii="Times New Roman" w:hAnsi="Times New Roman" w:cs="Times New Roman"/>
          <w:sz w:val="24"/>
          <w:szCs w:val="24"/>
          <w:lang w:val="lt-LT"/>
        </w:rPr>
        <w:t>‘io</w:t>
      </w:r>
      <w:proofErr w:type="spellEnd"/>
      <w:r w:rsidR="00A544C6" w:rsidRPr="00C44255">
        <w:rPr>
          <w:rFonts w:ascii="Times New Roman" w:hAnsi="Times New Roman" w:cs="Times New Roman"/>
          <w:sz w:val="24"/>
          <w:szCs w:val="24"/>
          <w:lang w:val="lt-LT"/>
        </w:rPr>
        <w:t xml:space="preserve"> </w:t>
      </w:r>
      <w:proofErr w:type="spellStart"/>
      <w:r w:rsidR="00A544C6" w:rsidRPr="00C44255">
        <w:rPr>
          <w:rFonts w:ascii="Times New Roman" w:hAnsi="Times New Roman" w:cs="Times New Roman"/>
          <w:sz w:val="24"/>
          <w:szCs w:val="24"/>
          <w:lang w:val="lt-LT"/>
        </w:rPr>
        <w:t>Thieren‘o</w:t>
      </w:r>
      <w:proofErr w:type="spellEnd"/>
      <w:r w:rsidR="00A544C6" w:rsidRPr="00C44255">
        <w:rPr>
          <w:rFonts w:ascii="Times New Roman" w:hAnsi="Times New Roman" w:cs="Times New Roman"/>
          <w:sz w:val="24"/>
          <w:szCs w:val="24"/>
          <w:lang w:val="lt-LT"/>
        </w:rPr>
        <w:t xml:space="preserve"> teigimu, </w:t>
      </w:r>
      <w:r w:rsidRPr="00C44255">
        <w:rPr>
          <w:rFonts w:ascii="Times New Roman" w:hAnsi="Times New Roman" w:cs="Times New Roman"/>
          <w:sz w:val="24"/>
          <w:szCs w:val="24"/>
          <w:lang w:val="lt-LT"/>
        </w:rPr>
        <w:t>sveikata susideda iš daugelio komponentų,</w:t>
      </w:r>
      <w:r w:rsidR="00A544C6" w:rsidRPr="00C44255">
        <w:rPr>
          <w:rFonts w:ascii="Times New Roman" w:hAnsi="Times New Roman" w:cs="Times New Roman"/>
          <w:sz w:val="24"/>
          <w:szCs w:val="24"/>
          <w:lang w:val="lt-LT"/>
        </w:rPr>
        <w:t xml:space="preserve"> t. y.</w:t>
      </w:r>
      <w:r w:rsidRPr="00C44255">
        <w:rPr>
          <w:rFonts w:ascii="Times New Roman" w:hAnsi="Times New Roman" w:cs="Times New Roman"/>
          <w:sz w:val="24"/>
          <w:szCs w:val="24"/>
          <w:lang w:val="lt-LT"/>
        </w:rPr>
        <w:t xml:space="preserve"> kur žmogus gyvena, dirba, kokia aplinka ji supa.</w:t>
      </w:r>
      <w:r w:rsidRPr="00C44255">
        <w:rPr>
          <w:rStyle w:val="FootnoteReference"/>
          <w:rFonts w:ascii="Times New Roman" w:hAnsi="Times New Roman" w:cs="Times New Roman"/>
          <w:sz w:val="24"/>
          <w:szCs w:val="24"/>
          <w:lang w:val="lt-LT"/>
        </w:rPr>
        <w:footnoteReference w:id="44"/>
      </w:r>
      <w:r w:rsidR="007F3865" w:rsidRPr="00C44255">
        <w:rPr>
          <w:rFonts w:ascii="Times New Roman" w:hAnsi="Times New Roman" w:cs="Times New Roman"/>
          <w:sz w:val="24"/>
          <w:szCs w:val="24"/>
          <w:lang w:val="lt-LT"/>
        </w:rPr>
        <w:t xml:space="preserve"> </w:t>
      </w:r>
      <w:r w:rsidRPr="00C44255">
        <w:rPr>
          <w:rFonts w:ascii="Times New Roman" w:hAnsi="Times New Roman" w:cs="Times New Roman"/>
          <w:sz w:val="24"/>
          <w:szCs w:val="24"/>
          <w:lang w:val="lt-LT"/>
        </w:rPr>
        <w:t>Įvairūs aplinkos veiksniai (oro teršalai, nesaugi aplinka, cheminės medžiagos ir pan.) kenkia visuomenės sveikatai, o aplinkoje esantys fizikiniai, cheminiai ar kiti dirgikliai, sumažina organizmo prisitaikymo prie aplinkos galimybes.</w:t>
      </w:r>
    </w:p>
    <w:p w:rsidR="00AF6B12" w:rsidRPr="009D079F" w:rsidRDefault="00F96D5B" w:rsidP="009D079F">
      <w:pPr>
        <w:spacing w:after="0" w:line="360" w:lineRule="auto"/>
        <w:ind w:firstLine="567"/>
        <w:jc w:val="both"/>
        <w:rPr>
          <w:sz w:val="24"/>
          <w:szCs w:val="24"/>
          <w:lang w:val="lt-LT"/>
        </w:rPr>
      </w:pPr>
      <w:r w:rsidRPr="00C44255">
        <w:rPr>
          <w:sz w:val="24"/>
          <w:szCs w:val="24"/>
          <w:lang w:val="lt-LT"/>
        </w:rPr>
        <w:t>Pasau</w:t>
      </w:r>
      <w:r w:rsidR="002C2278" w:rsidRPr="00C44255">
        <w:rPr>
          <w:sz w:val="24"/>
          <w:szCs w:val="24"/>
          <w:lang w:val="lt-LT"/>
        </w:rPr>
        <w:t>linė</w:t>
      </w:r>
      <w:r w:rsidR="005818F1" w:rsidRPr="00C44255">
        <w:rPr>
          <w:sz w:val="24"/>
          <w:szCs w:val="24"/>
          <w:lang w:val="lt-LT"/>
        </w:rPr>
        <w:t xml:space="preserve"> sveikatos organizacija </w:t>
      </w:r>
      <w:r w:rsidR="00393CA8" w:rsidRPr="00C44255">
        <w:rPr>
          <w:sz w:val="24"/>
          <w:szCs w:val="24"/>
          <w:lang w:val="lt-LT"/>
        </w:rPr>
        <w:t xml:space="preserve">(PSO) </w:t>
      </w:r>
      <w:r w:rsidR="005A456E" w:rsidRPr="00C44255">
        <w:rPr>
          <w:sz w:val="24"/>
          <w:szCs w:val="24"/>
          <w:lang w:val="lt-LT"/>
        </w:rPr>
        <w:t>kelią susirūpinimą</w:t>
      </w:r>
      <w:r w:rsidR="00F96C4B" w:rsidRPr="00C44255">
        <w:rPr>
          <w:sz w:val="24"/>
          <w:szCs w:val="24"/>
          <w:lang w:val="lt-LT"/>
        </w:rPr>
        <w:t>, kad</w:t>
      </w:r>
      <w:r w:rsidR="005A456E" w:rsidRPr="00C44255">
        <w:rPr>
          <w:sz w:val="24"/>
          <w:szCs w:val="24"/>
          <w:lang w:val="lt-LT"/>
        </w:rPr>
        <w:t xml:space="preserve"> dėl </w:t>
      </w:r>
      <w:r w:rsidRPr="00C44255">
        <w:rPr>
          <w:sz w:val="24"/>
          <w:szCs w:val="24"/>
          <w:lang w:val="lt-LT"/>
        </w:rPr>
        <w:t xml:space="preserve">plačiai naudojimų antibiotikų gyvulininkystės ūkiuose, </w:t>
      </w:r>
      <w:r w:rsidR="00F96C4B" w:rsidRPr="00C44255">
        <w:rPr>
          <w:sz w:val="24"/>
          <w:szCs w:val="24"/>
          <w:lang w:val="lt-LT"/>
        </w:rPr>
        <w:t>bakterijos sukeliančios žmonėms infekcijas</w:t>
      </w:r>
      <w:r w:rsidRPr="00C44255">
        <w:rPr>
          <w:sz w:val="24"/>
          <w:szCs w:val="24"/>
          <w:lang w:val="lt-LT"/>
        </w:rPr>
        <w:t xml:space="preserve">, </w:t>
      </w:r>
      <w:r w:rsidR="00F96C4B" w:rsidRPr="00C44255">
        <w:rPr>
          <w:sz w:val="24"/>
          <w:szCs w:val="24"/>
          <w:lang w:val="lt-LT"/>
        </w:rPr>
        <w:t>kurios patenka</w:t>
      </w:r>
      <w:r w:rsidRPr="00C44255">
        <w:rPr>
          <w:sz w:val="24"/>
          <w:szCs w:val="24"/>
          <w:lang w:val="lt-LT"/>
        </w:rPr>
        <w:t xml:space="preserve"> į žmogaus organizmą, </w:t>
      </w:r>
      <w:r w:rsidR="00203770" w:rsidRPr="00C44255">
        <w:rPr>
          <w:sz w:val="24"/>
          <w:szCs w:val="24"/>
          <w:lang w:val="lt-LT"/>
        </w:rPr>
        <w:t>virusai tapo atsparu</w:t>
      </w:r>
      <w:r w:rsidRPr="00C44255">
        <w:rPr>
          <w:sz w:val="24"/>
          <w:szCs w:val="24"/>
          <w:lang w:val="lt-LT"/>
        </w:rPr>
        <w:t>s antibakteriniams  preparatams.</w:t>
      </w:r>
      <w:r w:rsidR="00B05D49">
        <w:rPr>
          <w:sz w:val="24"/>
          <w:szCs w:val="24"/>
          <w:lang w:val="lt-LT"/>
        </w:rPr>
        <w:t xml:space="preserve"> </w:t>
      </w:r>
      <w:r w:rsidR="00393CA8" w:rsidRPr="00C44255">
        <w:rPr>
          <w:sz w:val="24"/>
          <w:szCs w:val="24"/>
          <w:lang w:val="lt-LT"/>
        </w:rPr>
        <w:t>PSO ekspertų teigimu</w:t>
      </w:r>
      <w:r w:rsidR="001F6C62" w:rsidRPr="00C44255">
        <w:rPr>
          <w:sz w:val="24"/>
          <w:szCs w:val="24"/>
          <w:lang w:val="lt-LT"/>
        </w:rPr>
        <w:t>,</w:t>
      </w:r>
      <w:r w:rsidR="00393CA8" w:rsidRPr="00C44255">
        <w:rPr>
          <w:sz w:val="24"/>
          <w:szCs w:val="24"/>
          <w:lang w:val="lt-LT"/>
        </w:rPr>
        <w:t xml:space="preserve"> gyvensena lemia 50 proc. sveikatos, 20 proc. įtakos priskiriama genetikai, 20 proc. aplinkos poveikiui ir tik 10 proc. sveikatos apsaugai ir medicinai</w:t>
      </w:r>
      <w:r w:rsidR="00854B47" w:rsidRPr="00C44255">
        <w:rPr>
          <w:sz w:val="24"/>
          <w:szCs w:val="24"/>
          <w:lang w:val="lt-LT"/>
        </w:rPr>
        <w:t>.</w:t>
      </w:r>
      <w:r w:rsidR="00CD19B0" w:rsidRPr="00C44255">
        <w:rPr>
          <w:rStyle w:val="FootnoteReference"/>
          <w:sz w:val="24"/>
          <w:szCs w:val="24"/>
          <w:lang w:val="lt-LT"/>
        </w:rPr>
        <w:footnoteReference w:id="45"/>
      </w:r>
      <w:r w:rsidR="00393CA8" w:rsidRPr="00C44255">
        <w:rPr>
          <w:sz w:val="24"/>
          <w:szCs w:val="24"/>
          <w:lang w:val="lt-LT"/>
        </w:rPr>
        <w:t xml:space="preserve"> </w:t>
      </w:r>
    </w:p>
    <w:p w:rsidR="00F96D5B" w:rsidRPr="00584F83" w:rsidRDefault="001F6C62" w:rsidP="00B53ECD">
      <w:pPr>
        <w:spacing w:after="0" w:line="360" w:lineRule="auto"/>
        <w:ind w:firstLine="567"/>
        <w:jc w:val="both"/>
        <w:rPr>
          <w:rFonts w:ascii="Times New Roman" w:hAnsi="Times New Roman" w:cs="Times New Roman"/>
          <w:sz w:val="24"/>
          <w:szCs w:val="24"/>
          <w:lang w:val="lt-LT"/>
        </w:rPr>
      </w:pPr>
      <w:proofErr w:type="spellStart"/>
      <w:r w:rsidRPr="00C44255">
        <w:rPr>
          <w:sz w:val="24"/>
          <w:szCs w:val="24"/>
          <w:lang w:val="lt-LT"/>
        </w:rPr>
        <w:t>Cóilín</w:t>
      </w:r>
      <w:proofErr w:type="spellEnd"/>
      <w:r w:rsidRPr="00C44255">
        <w:rPr>
          <w:sz w:val="24"/>
          <w:szCs w:val="24"/>
          <w:lang w:val="lt-LT"/>
        </w:rPr>
        <w:t xml:space="preserve"> </w:t>
      </w:r>
      <w:proofErr w:type="spellStart"/>
      <w:r w:rsidRPr="00C44255">
        <w:rPr>
          <w:sz w:val="24"/>
          <w:szCs w:val="24"/>
          <w:lang w:val="lt-LT"/>
        </w:rPr>
        <w:t>Nunan</w:t>
      </w:r>
      <w:proofErr w:type="spellEnd"/>
      <w:r w:rsidRPr="00C44255">
        <w:rPr>
          <w:sz w:val="24"/>
          <w:szCs w:val="24"/>
          <w:lang w:val="lt-LT"/>
        </w:rPr>
        <w:t xml:space="preserve">, </w:t>
      </w:r>
      <w:r w:rsidR="00F96D5B" w:rsidRPr="00C44255">
        <w:rPr>
          <w:sz w:val="24"/>
          <w:szCs w:val="24"/>
          <w:lang w:val="lt-LT"/>
        </w:rPr>
        <w:t>Dirvožemio</w:t>
      </w:r>
      <w:r w:rsidR="00802E57" w:rsidRPr="00C44255">
        <w:rPr>
          <w:sz w:val="24"/>
          <w:szCs w:val="24"/>
          <w:lang w:val="lt-LT"/>
        </w:rPr>
        <w:t xml:space="preserve"> asociacijos Škotijoje atstovas</w:t>
      </w:r>
      <w:r w:rsidR="00F96D5B" w:rsidRPr="00C44255">
        <w:rPr>
          <w:sz w:val="24"/>
          <w:szCs w:val="24"/>
          <w:lang w:val="lt-LT"/>
        </w:rPr>
        <w:t>, kalbėdamas apie piktnaudžiavimą ūkyje naudojamais antibiotikais bei jų poveikį žmogaus sveikatai, pastebi, jog nors E</w:t>
      </w:r>
      <w:r w:rsidR="0097504B" w:rsidRPr="00C44255">
        <w:rPr>
          <w:sz w:val="24"/>
          <w:szCs w:val="24"/>
          <w:lang w:val="lt-LT"/>
        </w:rPr>
        <w:t xml:space="preserve">S </w:t>
      </w:r>
      <w:r w:rsidR="00F96D5B" w:rsidRPr="00C44255">
        <w:rPr>
          <w:sz w:val="24"/>
          <w:szCs w:val="24"/>
          <w:lang w:val="lt-LT"/>
        </w:rPr>
        <w:t>nuo 2006 m. gyvulių augimą skatin</w:t>
      </w:r>
      <w:r w:rsidRPr="00C44255">
        <w:rPr>
          <w:sz w:val="24"/>
          <w:szCs w:val="24"/>
          <w:lang w:val="lt-LT"/>
        </w:rPr>
        <w:t>antys antibiotikai draudžiami, Europos</w:t>
      </w:r>
      <w:r w:rsidR="00F96D5B" w:rsidRPr="00C44255">
        <w:rPr>
          <w:sz w:val="24"/>
          <w:szCs w:val="24"/>
          <w:lang w:val="lt-LT"/>
        </w:rPr>
        <w:t xml:space="preserve"> įstatymai vis dar leidžia kasdien antibiotikais </w:t>
      </w:r>
      <w:r w:rsidR="00F96D5B" w:rsidRPr="00C44255">
        <w:rPr>
          <w:sz w:val="24"/>
          <w:szCs w:val="24"/>
          <w:lang w:val="lt-LT"/>
        </w:rPr>
        <w:lastRenderedPageBreak/>
        <w:t>girdyti ir šerti gyvulius tam, kad galima būtų kontroliuoti</w:t>
      </w:r>
      <w:r w:rsidR="00C44255" w:rsidRPr="00C44255">
        <w:rPr>
          <w:sz w:val="24"/>
          <w:szCs w:val="24"/>
          <w:lang w:val="lt-LT"/>
        </w:rPr>
        <w:t xml:space="preserve"> jų</w:t>
      </w:r>
      <w:r w:rsidR="00F96D5B" w:rsidRPr="00C44255">
        <w:rPr>
          <w:sz w:val="24"/>
          <w:szCs w:val="24"/>
          <w:lang w:val="lt-LT"/>
        </w:rPr>
        <w:t xml:space="preserve"> ligas, kurios sparčiai plinta didžiausiuose kiaulių</w:t>
      </w:r>
      <w:r w:rsidR="00F96C4B" w:rsidRPr="00C44255">
        <w:rPr>
          <w:sz w:val="24"/>
          <w:szCs w:val="24"/>
          <w:lang w:val="lt-LT"/>
        </w:rPr>
        <w:t xml:space="preserve"> kompleksuose ir paukštynuose</w:t>
      </w:r>
      <w:r w:rsidR="002176DD" w:rsidRPr="00C44255">
        <w:rPr>
          <w:sz w:val="24"/>
          <w:szCs w:val="24"/>
          <w:lang w:val="lt-LT"/>
        </w:rPr>
        <w:t>.</w:t>
      </w:r>
      <w:r w:rsidR="00D7682D">
        <w:rPr>
          <w:rStyle w:val="FootnoteReference"/>
          <w:sz w:val="24"/>
          <w:szCs w:val="24"/>
          <w:lang w:val="lt-LT"/>
        </w:rPr>
        <w:footnoteReference w:id="46"/>
      </w:r>
      <w:r w:rsidR="00F96C4B" w:rsidRPr="00C44255">
        <w:rPr>
          <w:sz w:val="24"/>
          <w:szCs w:val="24"/>
          <w:lang w:val="lt-LT"/>
        </w:rPr>
        <w:t> </w:t>
      </w:r>
      <w:r w:rsidR="00F96D5B" w:rsidRPr="00C44255">
        <w:rPr>
          <w:sz w:val="24"/>
          <w:szCs w:val="24"/>
          <w:lang w:val="lt-LT"/>
        </w:rPr>
        <w:t xml:space="preserve">Kasdienis profilaktinis antibiotikų naudojimas taip pat labai plačiai paplitęs pieno ūkiuose. Tai didina riziką, jog kai kurios ligos gali būti perduotos nuo ūkiuose auginamų gyvulių ir žmonėms. Kyla grėsmė, kad ateityje neturėsime veiksmingų antimikrobinių </w:t>
      </w:r>
      <w:r w:rsidR="00F96D5B" w:rsidRPr="00584F83">
        <w:rPr>
          <w:sz w:val="24"/>
          <w:szCs w:val="24"/>
          <w:lang w:val="lt-LT"/>
        </w:rPr>
        <w:t xml:space="preserve">medžiagų. </w:t>
      </w:r>
      <w:r w:rsidRPr="00584F83">
        <w:rPr>
          <w:sz w:val="24"/>
          <w:szCs w:val="24"/>
          <w:lang w:val="lt-LT"/>
        </w:rPr>
        <w:t>Nerimą kelia</w:t>
      </w:r>
      <w:r w:rsidR="00C44255">
        <w:rPr>
          <w:sz w:val="24"/>
          <w:szCs w:val="24"/>
          <w:lang w:val="lt-LT"/>
        </w:rPr>
        <w:t xml:space="preserve"> ir</w:t>
      </w:r>
      <w:r w:rsidRPr="00584F83">
        <w:rPr>
          <w:sz w:val="24"/>
          <w:szCs w:val="24"/>
          <w:lang w:val="lt-LT"/>
        </w:rPr>
        <w:t xml:space="preserve"> tai</w:t>
      </w:r>
      <w:r w:rsidR="00F96D5B" w:rsidRPr="00584F83">
        <w:rPr>
          <w:sz w:val="24"/>
          <w:szCs w:val="24"/>
          <w:lang w:val="lt-LT"/>
        </w:rPr>
        <w:t>, kad dėl atsparumo antimikrob</w:t>
      </w:r>
      <w:r w:rsidR="00C44255">
        <w:rPr>
          <w:sz w:val="24"/>
          <w:szCs w:val="24"/>
          <w:lang w:val="lt-LT"/>
        </w:rPr>
        <w:t>inėms medžiagoms daugėja mirčių, o</w:t>
      </w:r>
      <w:r w:rsidR="00F96D5B" w:rsidRPr="00584F83">
        <w:rPr>
          <w:sz w:val="24"/>
          <w:szCs w:val="24"/>
          <w:lang w:val="lt-LT"/>
        </w:rPr>
        <w:t xml:space="preserve"> sveikatos priežiūros</w:t>
      </w:r>
      <w:r w:rsidR="00105DE1">
        <w:rPr>
          <w:sz w:val="24"/>
          <w:szCs w:val="24"/>
          <w:lang w:val="lt-LT"/>
        </w:rPr>
        <w:t xml:space="preserve"> išlaidos</w:t>
      </w:r>
      <w:r w:rsidR="00802E57" w:rsidRPr="00584F83">
        <w:rPr>
          <w:sz w:val="24"/>
          <w:szCs w:val="24"/>
          <w:lang w:val="lt-LT"/>
        </w:rPr>
        <w:t xml:space="preserve"> </w:t>
      </w:r>
      <w:r w:rsidR="00C44255">
        <w:rPr>
          <w:sz w:val="24"/>
          <w:szCs w:val="24"/>
          <w:lang w:val="lt-LT"/>
        </w:rPr>
        <w:t>didėja</w:t>
      </w:r>
      <w:r w:rsidR="00F96D5B" w:rsidRPr="00584F83">
        <w:rPr>
          <w:sz w:val="24"/>
          <w:szCs w:val="24"/>
          <w:lang w:val="lt-LT"/>
        </w:rPr>
        <w:t>.</w:t>
      </w:r>
      <w:r w:rsidR="002176DD" w:rsidRPr="00584F83">
        <w:rPr>
          <w:sz w:val="24"/>
          <w:szCs w:val="24"/>
          <w:lang w:val="lt-LT"/>
        </w:rPr>
        <w:t xml:space="preserve"> </w:t>
      </w:r>
    </w:p>
    <w:p w:rsidR="00802E57" w:rsidRPr="00584F83" w:rsidRDefault="009E73AA" w:rsidP="00B53ECD">
      <w:pPr>
        <w:spacing w:after="0" w:line="360" w:lineRule="auto"/>
        <w:ind w:firstLine="567"/>
        <w:jc w:val="both"/>
        <w:rPr>
          <w:rFonts w:ascii="Times New Roman" w:hAnsi="Times New Roman" w:cs="Times New Roman"/>
          <w:sz w:val="24"/>
          <w:szCs w:val="24"/>
          <w:lang w:val="lt-LT"/>
        </w:rPr>
      </w:pPr>
      <w:r w:rsidRPr="009E73AA">
        <w:rPr>
          <w:rFonts w:ascii="Times New Roman" w:hAnsi="Times New Roman" w:cs="Times New Roman"/>
          <w:sz w:val="24"/>
          <w:szCs w:val="24"/>
          <w:lang w:val="lt-LT"/>
        </w:rPr>
        <w:t>Veiksniai įtakojantis žmogaus</w:t>
      </w:r>
      <w:r w:rsidR="00802E57" w:rsidRPr="009E73AA">
        <w:rPr>
          <w:rFonts w:ascii="Times New Roman" w:hAnsi="Times New Roman" w:cs="Times New Roman"/>
          <w:sz w:val="24"/>
          <w:szCs w:val="24"/>
          <w:lang w:val="lt-LT"/>
        </w:rPr>
        <w:t xml:space="preserve"> </w:t>
      </w:r>
      <w:r w:rsidRPr="009E73AA">
        <w:rPr>
          <w:rFonts w:ascii="Times New Roman" w:hAnsi="Times New Roman" w:cs="Times New Roman"/>
          <w:sz w:val="24"/>
          <w:szCs w:val="24"/>
          <w:lang w:val="lt-LT"/>
        </w:rPr>
        <w:t xml:space="preserve">kvapų </w:t>
      </w:r>
      <w:r w:rsidR="00802E57" w:rsidRPr="009E73AA">
        <w:rPr>
          <w:rFonts w:ascii="Times New Roman" w:hAnsi="Times New Roman" w:cs="Times New Roman"/>
          <w:sz w:val="24"/>
          <w:szCs w:val="24"/>
          <w:lang w:val="lt-LT"/>
        </w:rPr>
        <w:t>reakcijai ir suvokimui</w:t>
      </w:r>
      <w:r w:rsidRPr="009E73AA">
        <w:rPr>
          <w:rFonts w:ascii="Times New Roman" w:hAnsi="Times New Roman" w:cs="Times New Roman"/>
          <w:sz w:val="24"/>
          <w:szCs w:val="24"/>
          <w:lang w:val="lt-LT"/>
        </w:rPr>
        <w:t xml:space="preserve"> yra</w:t>
      </w:r>
      <w:r>
        <w:rPr>
          <w:rFonts w:ascii="Times New Roman" w:hAnsi="Times New Roman" w:cs="Times New Roman"/>
          <w:sz w:val="24"/>
          <w:szCs w:val="24"/>
          <w:lang w:val="lt-LT"/>
        </w:rPr>
        <w:t xml:space="preserve"> „p</w:t>
      </w:r>
      <w:r w:rsidR="001F4C80" w:rsidRPr="009E73AA">
        <w:rPr>
          <w:rFonts w:ascii="Times New Roman" w:hAnsi="Times New Roman" w:cs="Times New Roman"/>
          <w:sz w:val="24"/>
          <w:szCs w:val="24"/>
          <w:lang w:val="lt-LT"/>
        </w:rPr>
        <w:t xml:space="preserve">avojaus aptikimas“. </w:t>
      </w:r>
      <w:r w:rsidR="00802E57" w:rsidRPr="00584F83">
        <w:rPr>
          <w:rFonts w:ascii="Times New Roman" w:hAnsi="Times New Roman" w:cs="Times New Roman"/>
          <w:sz w:val="24"/>
          <w:szCs w:val="24"/>
          <w:lang w:val="lt-LT"/>
        </w:rPr>
        <w:t xml:space="preserve">Kvapai gali perspėti žmogų apie mažiausias koncentracijas turinčias chemines medžiagas. Sakoma, kad žmogus gali užuosti net iki </w:t>
      </w:r>
      <w:r w:rsidR="00C44255">
        <w:rPr>
          <w:rFonts w:ascii="Times New Roman" w:hAnsi="Times New Roman" w:cs="Times New Roman"/>
          <w:sz w:val="24"/>
          <w:szCs w:val="24"/>
          <w:lang w:val="lt-LT"/>
        </w:rPr>
        <w:t>10 tūkstančių</w:t>
      </w:r>
      <w:r w:rsidR="00802E57" w:rsidRPr="00584F83">
        <w:rPr>
          <w:rFonts w:ascii="Times New Roman" w:hAnsi="Times New Roman" w:cs="Times New Roman"/>
          <w:sz w:val="24"/>
          <w:szCs w:val="24"/>
          <w:lang w:val="lt-LT"/>
        </w:rPr>
        <w:t xml:space="preserve"> skirtingų kvapų, o ekspertai tvirtina, kad netgi iki 14 tūkst</w:t>
      </w:r>
      <w:r w:rsidR="00C44255">
        <w:rPr>
          <w:rFonts w:ascii="Times New Roman" w:hAnsi="Times New Roman" w:cs="Times New Roman"/>
          <w:sz w:val="24"/>
          <w:szCs w:val="24"/>
          <w:lang w:val="lt-LT"/>
        </w:rPr>
        <w:t>ančių</w:t>
      </w:r>
      <w:r w:rsidR="00802E57" w:rsidRPr="00584F83">
        <w:rPr>
          <w:rFonts w:ascii="Times New Roman" w:hAnsi="Times New Roman" w:cs="Times New Roman"/>
          <w:sz w:val="24"/>
          <w:szCs w:val="24"/>
          <w:lang w:val="lt-LT"/>
        </w:rPr>
        <w:t xml:space="preserve">. </w:t>
      </w:r>
      <w:r w:rsidR="00802E57" w:rsidRPr="00584F83">
        <w:rPr>
          <w:rStyle w:val="longtext"/>
          <w:rFonts w:ascii="Times New Roman" w:hAnsi="Times New Roman" w:cs="Times New Roman"/>
          <w:sz w:val="24"/>
          <w:szCs w:val="24"/>
          <w:lang w:val="lt-LT"/>
        </w:rPr>
        <w:t>Dažnai kv</w:t>
      </w:r>
      <w:r>
        <w:rPr>
          <w:rStyle w:val="longtext"/>
          <w:rFonts w:ascii="Times New Roman" w:hAnsi="Times New Roman" w:cs="Times New Roman"/>
          <w:sz w:val="24"/>
          <w:szCs w:val="24"/>
          <w:lang w:val="lt-LT"/>
        </w:rPr>
        <w:t>apai</w:t>
      </w:r>
      <w:r w:rsidR="00C44255">
        <w:rPr>
          <w:rStyle w:val="longtext"/>
          <w:rFonts w:ascii="Times New Roman" w:hAnsi="Times New Roman" w:cs="Times New Roman"/>
          <w:sz w:val="24"/>
          <w:szCs w:val="24"/>
          <w:lang w:val="lt-LT"/>
        </w:rPr>
        <w:t xml:space="preserve"> tiesiogiai nekenkia</w:t>
      </w:r>
      <w:r w:rsidR="00802E57" w:rsidRPr="00584F83">
        <w:rPr>
          <w:rStyle w:val="longtext"/>
          <w:rFonts w:ascii="Times New Roman" w:hAnsi="Times New Roman" w:cs="Times New Roman"/>
          <w:sz w:val="24"/>
          <w:szCs w:val="24"/>
          <w:lang w:val="lt-LT"/>
        </w:rPr>
        <w:t xml:space="preserve"> sveikatai, nes žmonės pajunta kvapus, kai jų cheminės medžiagos koncentracija yra nereikšmingai maža.</w:t>
      </w:r>
      <w:r w:rsidR="00802E57" w:rsidRPr="00584F83">
        <w:rPr>
          <w:rStyle w:val="Hyperlink"/>
          <w:rFonts w:ascii="Times New Roman" w:hAnsi="Times New Roman" w:cs="Times New Roman"/>
          <w:sz w:val="24"/>
          <w:szCs w:val="24"/>
          <w:u w:val="none"/>
          <w:lang w:val="lt-LT"/>
        </w:rPr>
        <w:t xml:space="preserve"> </w:t>
      </w:r>
      <w:r w:rsidR="00802E57" w:rsidRPr="00584F83">
        <w:rPr>
          <w:rStyle w:val="longtext"/>
          <w:rFonts w:ascii="Times New Roman" w:hAnsi="Times New Roman" w:cs="Times New Roman"/>
          <w:sz w:val="24"/>
          <w:szCs w:val="24"/>
          <w:lang w:val="lt-LT"/>
        </w:rPr>
        <w:t>Paprastai nuodingų cheminių medžiagų koncentracija yra gerokai didesnė nei kvapų jautrumas.</w:t>
      </w:r>
      <w:r w:rsidR="00665F77">
        <w:rPr>
          <w:rStyle w:val="FootnoteReference"/>
          <w:rFonts w:ascii="Times New Roman" w:hAnsi="Times New Roman" w:cs="Times New Roman"/>
          <w:sz w:val="24"/>
          <w:szCs w:val="24"/>
          <w:lang w:val="lt-LT"/>
        </w:rPr>
        <w:footnoteReference w:id="47"/>
      </w:r>
      <w:r w:rsidR="00665F77" w:rsidRPr="00584F83">
        <w:rPr>
          <w:rFonts w:ascii="Times New Roman" w:hAnsi="Times New Roman" w:cs="Times New Roman"/>
          <w:sz w:val="24"/>
          <w:szCs w:val="24"/>
          <w:lang w:val="lt-LT"/>
        </w:rPr>
        <w:t xml:space="preserve"> </w:t>
      </w:r>
    </w:p>
    <w:p w:rsidR="00864CA3" w:rsidRPr="00B05D49" w:rsidRDefault="00604DD8" w:rsidP="00B05D49">
      <w:pPr>
        <w:spacing w:after="0" w:line="360" w:lineRule="auto"/>
        <w:ind w:firstLine="567"/>
        <w:jc w:val="both"/>
        <w:rPr>
          <w:rStyle w:val="longtext"/>
          <w:rFonts w:ascii="Times New Roman" w:hAnsi="Times New Roman" w:cs="Times New Roman"/>
          <w:sz w:val="24"/>
          <w:szCs w:val="24"/>
          <w:lang w:val="lt-LT"/>
        </w:rPr>
      </w:pPr>
      <w:r w:rsidRPr="00584F83">
        <w:rPr>
          <w:rFonts w:ascii="Times New Roman" w:hAnsi="Times New Roman" w:cs="Times New Roman"/>
          <w:sz w:val="24"/>
          <w:szCs w:val="24"/>
          <w:lang w:val="lt-LT"/>
        </w:rPr>
        <w:t>Kai nemalonų kvapą žmogus jaučia ilgesnį laiką ir jį sukeliančių cheminių medžiagų koncentracija viršija leistinas normas, tai gali sukelti galvos skausmą, pykinimą, akių perštėjimą, nosies varvėjimą.</w:t>
      </w:r>
      <w:r w:rsidR="00301F29" w:rsidRPr="00584F83">
        <w:rPr>
          <w:rStyle w:val="FootnoteReference"/>
          <w:rFonts w:ascii="Times New Roman" w:hAnsi="Times New Roman" w:cs="Times New Roman"/>
          <w:sz w:val="24"/>
          <w:szCs w:val="24"/>
          <w:lang w:val="lt-LT"/>
        </w:rPr>
        <w:footnoteReference w:id="48"/>
      </w:r>
      <w:r w:rsidRPr="00584F83">
        <w:rPr>
          <w:rFonts w:ascii="Times New Roman" w:hAnsi="Times New Roman" w:cs="Times New Roman"/>
          <w:sz w:val="24"/>
          <w:szCs w:val="24"/>
          <w:lang w:val="lt-LT"/>
        </w:rPr>
        <w:t xml:space="preserve"> Kok</w:t>
      </w:r>
      <w:r w:rsidR="00D77FB6" w:rsidRPr="00584F83">
        <w:rPr>
          <w:rFonts w:ascii="Times New Roman" w:hAnsi="Times New Roman" w:cs="Times New Roman"/>
          <w:sz w:val="24"/>
          <w:szCs w:val="24"/>
          <w:lang w:val="lt-LT"/>
        </w:rPr>
        <w:t xml:space="preserve">ios cheminės medžiagos sukelia nemalonius kvapus bei koks teršalų poveikis žmogui, </w:t>
      </w:r>
      <w:r w:rsidRPr="00584F83">
        <w:rPr>
          <w:rFonts w:ascii="Times New Roman" w:hAnsi="Times New Roman" w:cs="Times New Roman"/>
          <w:sz w:val="24"/>
          <w:szCs w:val="24"/>
          <w:lang w:val="lt-LT"/>
        </w:rPr>
        <w:t xml:space="preserve">pateikiama </w:t>
      </w:r>
      <w:r w:rsidR="001F4C80" w:rsidRPr="00584F83">
        <w:rPr>
          <w:rFonts w:ascii="Times New Roman" w:hAnsi="Times New Roman" w:cs="Times New Roman"/>
          <w:sz w:val="24"/>
          <w:szCs w:val="24"/>
          <w:lang w:val="lt-LT"/>
        </w:rPr>
        <w:t>2</w:t>
      </w:r>
      <w:r w:rsidRPr="00584F83">
        <w:rPr>
          <w:rFonts w:ascii="Times New Roman" w:hAnsi="Times New Roman" w:cs="Times New Roman"/>
          <w:sz w:val="24"/>
          <w:szCs w:val="24"/>
          <w:lang w:val="lt-LT"/>
        </w:rPr>
        <w:t xml:space="preserve"> lentelėje.</w:t>
      </w:r>
    </w:p>
    <w:bookmarkStart w:id="44" w:name="_Ref383682182"/>
    <w:p w:rsidR="00864CA3" w:rsidRPr="00584F83" w:rsidRDefault="00864CA3" w:rsidP="00864CA3">
      <w:pPr>
        <w:pStyle w:val="Caption"/>
        <w:keepNext/>
        <w:jc w:val="center"/>
        <w:rPr>
          <w:rStyle w:val="longtext"/>
          <w:color w:val="auto"/>
          <w:sz w:val="24"/>
          <w:szCs w:val="24"/>
          <w:lang w:val="lt-LT"/>
        </w:rPr>
      </w:pPr>
      <w:r w:rsidRPr="00584F83">
        <w:rPr>
          <w:color w:val="auto"/>
          <w:sz w:val="24"/>
          <w:szCs w:val="24"/>
        </w:rPr>
        <w:fldChar w:fldCharType="begin"/>
      </w:r>
      <w:r w:rsidRPr="00584F83">
        <w:rPr>
          <w:color w:val="auto"/>
          <w:sz w:val="24"/>
          <w:szCs w:val="24"/>
          <w:lang w:val="lt-LT"/>
        </w:rPr>
        <w:instrText xml:space="preserve"> SEQ Lentelė \* ARABIC </w:instrText>
      </w:r>
      <w:r w:rsidRPr="00584F83">
        <w:rPr>
          <w:color w:val="auto"/>
          <w:sz w:val="24"/>
          <w:szCs w:val="24"/>
        </w:rPr>
        <w:fldChar w:fldCharType="separate"/>
      </w:r>
      <w:bookmarkStart w:id="45" w:name="_Toc383682877"/>
      <w:r w:rsidR="00F95A81">
        <w:rPr>
          <w:noProof/>
          <w:color w:val="auto"/>
          <w:sz w:val="24"/>
          <w:szCs w:val="24"/>
          <w:lang w:val="lt-LT"/>
        </w:rPr>
        <w:t>2</w:t>
      </w:r>
      <w:r w:rsidRPr="00584F83">
        <w:rPr>
          <w:color w:val="auto"/>
          <w:sz w:val="24"/>
          <w:szCs w:val="24"/>
        </w:rPr>
        <w:fldChar w:fldCharType="end"/>
      </w:r>
      <w:r w:rsidRPr="00584F83">
        <w:rPr>
          <w:color w:val="auto"/>
          <w:sz w:val="24"/>
          <w:szCs w:val="24"/>
          <w:lang w:val="lt-LT"/>
        </w:rPr>
        <w:t>.</w:t>
      </w:r>
      <w:r w:rsidR="006A6A1D" w:rsidRPr="00584F83">
        <w:rPr>
          <w:color w:val="auto"/>
          <w:sz w:val="24"/>
          <w:szCs w:val="24"/>
          <w:lang w:val="lt-LT"/>
        </w:rPr>
        <w:t xml:space="preserve"> Lentelė</w:t>
      </w:r>
      <w:r w:rsidR="00C44255">
        <w:rPr>
          <w:color w:val="auto"/>
          <w:sz w:val="24"/>
          <w:szCs w:val="24"/>
          <w:lang w:val="lt-LT"/>
        </w:rPr>
        <w:t>.</w:t>
      </w:r>
      <w:r w:rsidRPr="00584F83">
        <w:rPr>
          <w:color w:val="auto"/>
          <w:sz w:val="24"/>
          <w:szCs w:val="24"/>
          <w:lang w:val="lt-LT"/>
        </w:rPr>
        <w:t xml:space="preserve"> </w:t>
      </w:r>
      <w:bookmarkEnd w:id="44"/>
      <w:bookmarkEnd w:id="45"/>
      <w:r w:rsidR="00C44255" w:rsidRPr="00C44255">
        <w:rPr>
          <w:color w:val="auto"/>
          <w:sz w:val="24"/>
          <w:szCs w:val="24"/>
          <w:lang w:val="lt-LT"/>
        </w:rPr>
        <w:t>Kvapų išleidžiamų teršalų į aplinkos orą sukeliami pavojai</w:t>
      </w:r>
      <w:r w:rsidR="00B05D49">
        <w:rPr>
          <w:color w:val="auto"/>
          <w:sz w:val="24"/>
          <w:szCs w:val="24"/>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6633"/>
      </w:tblGrid>
      <w:tr w:rsidR="00604DD8" w:rsidRPr="00541718" w:rsidTr="00C44255">
        <w:tc>
          <w:tcPr>
            <w:tcW w:w="2223" w:type="dxa"/>
            <w:shd w:val="clear" w:color="auto" w:fill="auto"/>
            <w:vAlign w:val="center"/>
          </w:tcPr>
          <w:p w:rsidR="00604DD8" w:rsidRPr="00541718" w:rsidRDefault="00C44255" w:rsidP="00541718">
            <w:pPr>
              <w:pStyle w:val="NoSpacing"/>
              <w:jc w:val="center"/>
              <w:rPr>
                <w:b/>
                <w:sz w:val="20"/>
                <w:szCs w:val="20"/>
                <w:lang w:val="lt-LT"/>
              </w:rPr>
            </w:pPr>
            <w:r w:rsidRPr="00541718">
              <w:rPr>
                <w:b/>
                <w:sz w:val="20"/>
                <w:szCs w:val="20"/>
                <w:lang w:val="lt-LT"/>
              </w:rPr>
              <w:t>Cheminės</w:t>
            </w:r>
            <w:r w:rsidR="00604DD8" w:rsidRPr="00541718">
              <w:rPr>
                <w:b/>
                <w:sz w:val="20"/>
                <w:szCs w:val="20"/>
                <w:lang w:val="lt-LT"/>
              </w:rPr>
              <w:t xml:space="preserve"> </w:t>
            </w:r>
            <w:r w:rsidR="001F4C80" w:rsidRPr="00541718">
              <w:rPr>
                <w:b/>
                <w:sz w:val="20"/>
                <w:szCs w:val="20"/>
                <w:lang w:val="lt-LT"/>
              </w:rPr>
              <w:t>medž</w:t>
            </w:r>
            <w:r w:rsidR="00604DD8" w:rsidRPr="00541718">
              <w:rPr>
                <w:b/>
                <w:sz w:val="20"/>
                <w:szCs w:val="20"/>
                <w:lang w:val="lt-LT"/>
              </w:rPr>
              <w:t>i</w:t>
            </w:r>
            <w:r w:rsidR="001F4C80" w:rsidRPr="00541718">
              <w:rPr>
                <w:b/>
                <w:sz w:val="20"/>
                <w:szCs w:val="20"/>
                <w:lang w:val="lt-LT"/>
              </w:rPr>
              <w:t>a</w:t>
            </w:r>
            <w:r w:rsidR="00604DD8" w:rsidRPr="00541718">
              <w:rPr>
                <w:b/>
                <w:sz w:val="20"/>
                <w:szCs w:val="20"/>
                <w:lang w:val="lt-LT"/>
              </w:rPr>
              <w:t>gos/teršalai</w:t>
            </w:r>
          </w:p>
        </w:tc>
        <w:tc>
          <w:tcPr>
            <w:tcW w:w="6633" w:type="dxa"/>
            <w:shd w:val="clear" w:color="auto" w:fill="auto"/>
            <w:vAlign w:val="center"/>
          </w:tcPr>
          <w:p w:rsidR="00604DD8" w:rsidRPr="00541718" w:rsidRDefault="00604DD8" w:rsidP="00541718">
            <w:pPr>
              <w:jc w:val="center"/>
              <w:rPr>
                <w:b/>
                <w:sz w:val="20"/>
                <w:szCs w:val="20"/>
                <w:lang w:val="lt-LT"/>
              </w:rPr>
            </w:pPr>
            <w:r w:rsidRPr="00541718">
              <w:rPr>
                <w:b/>
                <w:sz w:val="20"/>
                <w:szCs w:val="20"/>
                <w:lang w:val="lt-LT"/>
              </w:rPr>
              <w:t>Poveikis žmogui</w:t>
            </w:r>
          </w:p>
        </w:tc>
      </w:tr>
      <w:tr w:rsidR="005A0B77" w:rsidRPr="00541718" w:rsidTr="00C44255">
        <w:tc>
          <w:tcPr>
            <w:tcW w:w="2223" w:type="dxa"/>
            <w:shd w:val="clear" w:color="auto" w:fill="auto"/>
            <w:vAlign w:val="center"/>
          </w:tcPr>
          <w:p w:rsidR="00802E57" w:rsidRPr="00541718" w:rsidRDefault="00285FEC" w:rsidP="00541718">
            <w:pPr>
              <w:pStyle w:val="NoSpacing"/>
              <w:jc w:val="center"/>
              <w:rPr>
                <w:sz w:val="20"/>
                <w:szCs w:val="20"/>
                <w:lang w:val="lt-LT"/>
              </w:rPr>
            </w:pPr>
            <w:r w:rsidRPr="00541718">
              <w:rPr>
                <w:sz w:val="20"/>
                <w:szCs w:val="20"/>
                <w:lang w:val="lt-LT"/>
              </w:rPr>
              <w:t>Amo</w:t>
            </w:r>
          </w:p>
          <w:p w:rsidR="005A0B77" w:rsidRPr="00541718" w:rsidRDefault="00285FEC" w:rsidP="00541718">
            <w:pPr>
              <w:pStyle w:val="NoSpacing"/>
              <w:jc w:val="center"/>
              <w:rPr>
                <w:sz w:val="20"/>
                <w:szCs w:val="20"/>
                <w:lang w:val="lt-LT"/>
              </w:rPr>
            </w:pPr>
            <w:proofErr w:type="spellStart"/>
            <w:r w:rsidRPr="00541718">
              <w:rPr>
                <w:sz w:val="20"/>
                <w:szCs w:val="20"/>
                <w:lang w:val="lt-LT"/>
              </w:rPr>
              <w:t>niakas</w:t>
            </w:r>
            <w:proofErr w:type="spellEnd"/>
            <w:r w:rsidRPr="00541718">
              <w:rPr>
                <w:sz w:val="20"/>
                <w:szCs w:val="20"/>
                <w:lang w:val="lt-LT"/>
              </w:rPr>
              <w:t xml:space="preserve"> 0,2 </w:t>
            </w:r>
            <w:r w:rsidR="004F595B" w:rsidRPr="00541718">
              <w:rPr>
                <w:sz w:val="20"/>
                <w:szCs w:val="20"/>
                <w:lang w:val="lt-LT"/>
              </w:rPr>
              <w:t>mg/m</w:t>
            </w:r>
            <w:r w:rsidR="004F595B" w:rsidRPr="00541718">
              <w:rPr>
                <w:rFonts w:cstheme="minorHAnsi"/>
                <w:sz w:val="20"/>
                <w:szCs w:val="20"/>
                <w:lang w:val="lt-LT"/>
              </w:rPr>
              <w:t>³</w:t>
            </w:r>
            <w:r w:rsidR="005A0B77" w:rsidRPr="00541718">
              <w:rPr>
                <w:sz w:val="20"/>
                <w:szCs w:val="20"/>
                <w:lang w:val="lt-LT"/>
              </w:rPr>
              <w:t xml:space="preserve"> gyvenamojoje aplinkoje,</w:t>
            </w:r>
          </w:p>
          <w:p w:rsidR="005A0B77" w:rsidRPr="00541718" w:rsidRDefault="005A0B77" w:rsidP="00541718">
            <w:pPr>
              <w:pStyle w:val="NoSpacing"/>
              <w:jc w:val="center"/>
              <w:rPr>
                <w:sz w:val="20"/>
                <w:szCs w:val="20"/>
                <w:lang w:val="lt-LT"/>
              </w:rPr>
            </w:pPr>
            <w:r w:rsidRPr="00541718">
              <w:rPr>
                <w:sz w:val="20"/>
                <w:szCs w:val="20"/>
                <w:lang w:val="lt-LT"/>
              </w:rPr>
              <w:t>Darbo vietoje (dirbant ne</w:t>
            </w:r>
            <w:r w:rsidR="004F595B" w:rsidRPr="00541718">
              <w:rPr>
                <w:sz w:val="20"/>
                <w:szCs w:val="20"/>
                <w:lang w:val="lt-LT"/>
              </w:rPr>
              <w:t xml:space="preserve"> daugiau kaip 3 val.) – 36 mg/m</w:t>
            </w:r>
            <w:r w:rsidR="004F595B" w:rsidRPr="00541718">
              <w:rPr>
                <w:rFonts w:cstheme="minorHAnsi"/>
                <w:sz w:val="20"/>
                <w:szCs w:val="20"/>
                <w:lang w:val="lt-LT"/>
              </w:rPr>
              <w:t>³</w:t>
            </w:r>
          </w:p>
        </w:tc>
        <w:tc>
          <w:tcPr>
            <w:tcW w:w="6633" w:type="dxa"/>
            <w:shd w:val="clear" w:color="auto" w:fill="auto"/>
            <w:vAlign w:val="center"/>
          </w:tcPr>
          <w:p w:rsidR="005A0B77" w:rsidRPr="00541718" w:rsidRDefault="00C57B54" w:rsidP="00541718">
            <w:pPr>
              <w:jc w:val="center"/>
              <w:rPr>
                <w:sz w:val="20"/>
                <w:szCs w:val="20"/>
                <w:lang w:val="lt-LT"/>
              </w:rPr>
            </w:pPr>
            <w:r w:rsidRPr="00541718">
              <w:rPr>
                <w:sz w:val="20"/>
                <w:szCs w:val="20"/>
                <w:lang w:val="lt-LT"/>
              </w:rPr>
              <w:t>I</w:t>
            </w:r>
            <w:r w:rsidR="005A0B77" w:rsidRPr="00541718">
              <w:rPr>
                <w:sz w:val="20"/>
                <w:szCs w:val="20"/>
                <w:lang w:val="lt-LT"/>
              </w:rPr>
              <w:t xml:space="preserve">šsiskiria ankstyvoje </w:t>
            </w:r>
            <w:proofErr w:type="spellStart"/>
            <w:r w:rsidR="005A0B77" w:rsidRPr="00541718">
              <w:rPr>
                <w:sz w:val="20"/>
                <w:szCs w:val="20"/>
                <w:lang w:val="lt-LT"/>
              </w:rPr>
              <w:t>bioskaidžių</w:t>
            </w:r>
            <w:proofErr w:type="spellEnd"/>
            <w:r w:rsidR="005A0B77" w:rsidRPr="00541718">
              <w:rPr>
                <w:sz w:val="20"/>
                <w:szCs w:val="20"/>
                <w:lang w:val="lt-LT"/>
              </w:rPr>
              <w:t xml:space="preserve"> atliekų apdorojimo stadijoje</w:t>
            </w:r>
            <w:r w:rsidR="000C0D8B" w:rsidRPr="00541718">
              <w:rPr>
                <w:sz w:val="20"/>
                <w:szCs w:val="20"/>
                <w:lang w:val="lt-LT"/>
              </w:rPr>
              <w:t>,</w:t>
            </w:r>
            <w:r w:rsidR="005A0B77" w:rsidRPr="00541718">
              <w:rPr>
                <w:sz w:val="20"/>
                <w:szCs w:val="20"/>
                <w:lang w:val="lt-LT"/>
              </w:rPr>
              <w:t xml:space="preserve"> gyvulininkystės kompleksuose. Žmogus amoniako kvapą junta esa</w:t>
            </w:r>
            <w:r w:rsidR="004F595B" w:rsidRPr="00541718">
              <w:rPr>
                <w:sz w:val="20"/>
                <w:szCs w:val="20"/>
                <w:lang w:val="lt-LT"/>
              </w:rPr>
              <w:t>nt 0,18 mg/m</w:t>
            </w:r>
            <w:r w:rsidR="004F595B" w:rsidRPr="00541718">
              <w:rPr>
                <w:rFonts w:cstheme="minorHAnsi"/>
                <w:sz w:val="20"/>
                <w:szCs w:val="20"/>
                <w:lang w:val="lt-LT"/>
              </w:rPr>
              <w:t>³</w:t>
            </w:r>
            <w:r w:rsidR="00285FEC" w:rsidRPr="00541718">
              <w:rPr>
                <w:sz w:val="20"/>
                <w:szCs w:val="20"/>
                <w:lang w:val="lt-LT"/>
              </w:rPr>
              <w:t xml:space="preserve"> koncentracijai. </w:t>
            </w:r>
            <w:r w:rsidR="005A0B77" w:rsidRPr="00541718">
              <w:rPr>
                <w:sz w:val="20"/>
                <w:szCs w:val="20"/>
                <w:lang w:val="lt-LT"/>
              </w:rPr>
              <w:t>Į organizmą gali patekti ne t</w:t>
            </w:r>
            <w:r w:rsidR="00285FEC" w:rsidRPr="00541718">
              <w:rPr>
                <w:sz w:val="20"/>
                <w:szCs w:val="20"/>
                <w:lang w:val="lt-LT"/>
              </w:rPr>
              <w:t xml:space="preserve">ik įkvėpus, </w:t>
            </w:r>
            <w:r w:rsidR="000C0D8B" w:rsidRPr="00541718">
              <w:rPr>
                <w:sz w:val="20"/>
                <w:szCs w:val="20"/>
                <w:lang w:val="lt-LT"/>
              </w:rPr>
              <w:t>tačiau</w:t>
            </w:r>
            <w:r w:rsidR="00285FEC" w:rsidRPr="00541718">
              <w:rPr>
                <w:sz w:val="20"/>
                <w:szCs w:val="20"/>
                <w:lang w:val="lt-LT"/>
              </w:rPr>
              <w:t xml:space="preserve"> ir per odą. Dirgina kvėpavimo takus, odą, </w:t>
            </w:r>
            <w:r w:rsidR="005A0B77" w:rsidRPr="00541718">
              <w:rPr>
                <w:sz w:val="20"/>
                <w:szCs w:val="20"/>
                <w:lang w:val="lt-LT"/>
              </w:rPr>
              <w:t>o aukštos amoniako koncentracijos gali nudeginti, pakenkti akims. Tokiam kvapui jautriausi senyvi žmonės, vaikai, sergantys kvėpavimo sistemos ligomis arba a</w:t>
            </w:r>
            <w:r w:rsidR="00285FEC" w:rsidRPr="00541718">
              <w:rPr>
                <w:sz w:val="20"/>
                <w:szCs w:val="20"/>
                <w:lang w:val="lt-LT"/>
              </w:rPr>
              <w:t>st</w:t>
            </w:r>
            <w:r w:rsidR="005A0B77" w:rsidRPr="00541718">
              <w:rPr>
                <w:sz w:val="20"/>
                <w:szCs w:val="20"/>
                <w:lang w:val="lt-LT"/>
              </w:rPr>
              <w:t>ma.</w:t>
            </w:r>
            <w:r w:rsidR="00C44255" w:rsidRPr="00541718">
              <w:rPr>
                <w:sz w:val="20"/>
                <w:szCs w:val="20"/>
                <w:lang w:val="lt-LT"/>
              </w:rPr>
              <w:t xml:space="preserve"> </w:t>
            </w:r>
            <w:r w:rsidR="0097504B" w:rsidRPr="00541718">
              <w:rPr>
                <w:sz w:val="20"/>
                <w:szCs w:val="20"/>
                <w:lang w:val="lt-LT"/>
              </w:rPr>
              <w:t>Fermų darbininkams gali sukelti chronišką astmą ar bronchitą.</w:t>
            </w:r>
          </w:p>
        </w:tc>
      </w:tr>
      <w:tr w:rsidR="005A0B77" w:rsidRPr="00D33C1D" w:rsidTr="00C44255">
        <w:tc>
          <w:tcPr>
            <w:tcW w:w="2223" w:type="dxa"/>
            <w:shd w:val="clear" w:color="auto" w:fill="auto"/>
            <w:vAlign w:val="center"/>
          </w:tcPr>
          <w:p w:rsidR="005A0B77" w:rsidRPr="00541718" w:rsidRDefault="005A0B77" w:rsidP="00541718">
            <w:pPr>
              <w:jc w:val="center"/>
              <w:rPr>
                <w:sz w:val="20"/>
                <w:szCs w:val="20"/>
                <w:lang w:val="lt-LT"/>
              </w:rPr>
            </w:pPr>
            <w:r w:rsidRPr="00541718">
              <w:rPr>
                <w:sz w:val="20"/>
                <w:szCs w:val="20"/>
                <w:lang w:val="lt-LT"/>
              </w:rPr>
              <w:t>Sieros vandenilis 28mg/m</w:t>
            </w:r>
            <w:r w:rsidR="004F595B" w:rsidRPr="00541718">
              <w:rPr>
                <w:rFonts w:cstheme="minorHAnsi"/>
                <w:sz w:val="20"/>
                <w:szCs w:val="20"/>
                <w:lang w:val="lt-LT"/>
              </w:rPr>
              <w:t>³</w:t>
            </w:r>
            <w:r w:rsidR="00285FEC" w:rsidRPr="00541718">
              <w:rPr>
                <w:sz w:val="20"/>
                <w:szCs w:val="20"/>
                <w:lang w:val="lt-LT"/>
              </w:rPr>
              <w:t xml:space="preserve"> supuvusio kiaušinio kvapas. K</w:t>
            </w:r>
            <w:r w:rsidRPr="00541718">
              <w:rPr>
                <w:sz w:val="20"/>
                <w:szCs w:val="20"/>
                <w:lang w:val="lt-LT"/>
              </w:rPr>
              <w:t>oncentracija g</w:t>
            </w:r>
            <w:r w:rsidR="00285FEC" w:rsidRPr="00541718">
              <w:rPr>
                <w:sz w:val="20"/>
                <w:szCs w:val="20"/>
                <w:lang w:val="lt-LT"/>
              </w:rPr>
              <w:t>yvenamosios aplinkos ore gali būti vos 0,008 mg/m</w:t>
            </w:r>
            <w:r w:rsidR="004F595B" w:rsidRPr="00541718">
              <w:rPr>
                <w:rFonts w:cstheme="minorHAnsi"/>
                <w:sz w:val="20"/>
                <w:szCs w:val="20"/>
                <w:lang w:val="lt-LT"/>
              </w:rPr>
              <w:t>³</w:t>
            </w:r>
            <w:r w:rsidR="00285FEC" w:rsidRPr="00541718">
              <w:rPr>
                <w:sz w:val="20"/>
                <w:szCs w:val="20"/>
                <w:lang w:val="lt-LT"/>
              </w:rPr>
              <w:t xml:space="preserve">. Darbo </w:t>
            </w:r>
            <w:r w:rsidRPr="00541718">
              <w:rPr>
                <w:sz w:val="20"/>
                <w:szCs w:val="20"/>
                <w:lang w:val="lt-LT"/>
              </w:rPr>
              <w:t>aplinkoje, kai su kvapu susiduriama trumpai – 14 mg/m</w:t>
            </w:r>
            <w:r w:rsidR="004F595B" w:rsidRPr="00541718">
              <w:rPr>
                <w:rFonts w:cstheme="minorHAnsi"/>
                <w:sz w:val="20"/>
                <w:szCs w:val="20"/>
                <w:lang w:val="lt-LT"/>
              </w:rPr>
              <w:t>³</w:t>
            </w:r>
            <w:r w:rsidRPr="00541718">
              <w:rPr>
                <w:sz w:val="20"/>
                <w:szCs w:val="20"/>
                <w:lang w:val="lt-LT"/>
              </w:rPr>
              <w:t>.</w:t>
            </w:r>
          </w:p>
        </w:tc>
        <w:tc>
          <w:tcPr>
            <w:tcW w:w="6633" w:type="dxa"/>
            <w:shd w:val="clear" w:color="auto" w:fill="auto"/>
            <w:vAlign w:val="center"/>
          </w:tcPr>
          <w:p w:rsidR="005A0B77" w:rsidRPr="00541718" w:rsidRDefault="005A0B77" w:rsidP="00541718">
            <w:pPr>
              <w:jc w:val="center"/>
              <w:rPr>
                <w:sz w:val="20"/>
                <w:szCs w:val="20"/>
                <w:lang w:val="lt-LT"/>
              </w:rPr>
            </w:pPr>
            <w:r w:rsidRPr="00541718">
              <w:rPr>
                <w:sz w:val="20"/>
                <w:szCs w:val="20"/>
                <w:lang w:val="lt-LT"/>
              </w:rPr>
              <w:t xml:space="preserve">Išsiskiria yrant </w:t>
            </w:r>
            <w:proofErr w:type="spellStart"/>
            <w:r w:rsidRPr="00541718">
              <w:rPr>
                <w:sz w:val="20"/>
                <w:szCs w:val="20"/>
                <w:lang w:val="lt-LT"/>
              </w:rPr>
              <w:t>bioskaidžioms</w:t>
            </w:r>
            <w:proofErr w:type="spellEnd"/>
            <w:r w:rsidR="00285FEC" w:rsidRPr="00541718">
              <w:rPr>
                <w:sz w:val="20"/>
                <w:szCs w:val="20"/>
                <w:lang w:val="lt-LT"/>
              </w:rPr>
              <w:t xml:space="preserve"> atliekoms. </w:t>
            </w:r>
            <w:r w:rsidRPr="00541718">
              <w:rPr>
                <w:sz w:val="20"/>
                <w:szCs w:val="20"/>
                <w:lang w:val="lt-LT"/>
              </w:rPr>
              <w:t>Veikia k</w:t>
            </w:r>
            <w:r w:rsidR="00285FEC" w:rsidRPr="00541718">
              <w:rPr>
                <w:sz w:val="20"/>
                <w:szCs w:val="20"/>
                <w:lang w:val="lt-LT"/>
              </w:rPr>
              <w:t xml:space="preserve">vėpavimo sistemą, dirgina akis. </w:t>
            </w:r>
            <w:r w:rsidRPr="00541718">
              <w:rPr>
                <w:sz w:val="20"/>
                <w:szCs w:val="20"/>
                <w:lang w:val="lt-LT"/>
              </w:rPr>
              <w:t>Kai koncentracija pasiekia 28 mg/m</w:t>
            </w:r>
            <w:r w:rsidR="004F595B" w:rsidRPr="00541718">
              <w:rPr>
                <w:rFonts w:cstheme="minorHAnsi"/>
                <w:sz w:val="20"/>
                <w:szCs w:val="20"/>
                <w:lang w:val="lt-LT"/>
              </w:rPr>
              <w:t>³</w:t>
            </w:r>
            <w:r w:rsidRPr="00541718">
              <w:rPr>
                <w:sz w:val="20"/>
                <w:szCs w:val="20"/>
                <w:lang w:val="lt-LT"/>
              </w:rPr>
              <w:t xml:space="preserve"> žmogui gali pasireikšti galvos skausmai, pykinimas, pablogėti atmintis. Da</w:t>
            </w:r>
            <w:r w:rsidR="00285FEC" w:rsidRPr="00541718">
              <w:rPr>
                <w:sz w:val="20"/>
                <w:szCs w:val="20"/>
                <w:lang w:val="lt-LT"/>
              </w:rPr>
              <w:t>r didesni kiekiai sukelia sąmonės</w:t>
            </w:r>
            <w:r w:rsidRPr="00541718">
              <w:rPr>
                <w:sz w:val="20"/>
                <w:szCs w:val="20"/>
                <w:lang w:val="lt-LT"/>
              </w:rPr>
              <w:t xml:space="preserve"> </w:t>
            </w:r>
            <w:r w:rsidR="00285FEC" w:rsidRPr="00541718">
              <w:rPr>
                <w:sz w:val="20"/>
                <w:szCs w:val="20"/>
                <w:lang w:val="lt-LT"/>
              </w:rPr>
              <w:t>netekimą</w:t>
            </w:r>
            <w:r w:rsidRPr="00541718">
              <w:rPr>
                <w:sz w:val="20"/>
                <w:szCs w:val="20"/>
                <w:lang w:val="lt-LT"/>
              </w:rPr>
              <w:t xml:space="preserve"> ar</w:t>
            </w:r>
            <w:r w:rsidR="00285FEC" w:rsidRPr="00541718">
              <w:rPr>
                <w:sz w:val="20"/>
                <w:szCs w:val="20"/>
                <w:lang w:val="lt-LT"/>
              </w:rPr>
              <w:t xml:space="preserve"> netgi mirti. </w:t>
            </w:r>
            <w:r w:rsidRPr="00541718">
              <w:rPr>
                <w:sz w:val="20"/>
                <w:szCs w:val="20"/>
                <w:lang w:val="lt-LT"/>
              </w:rPr>
              <w:t>Šiai medžiagai jautriausi vaikai bei senyvo amžia</w:t>
            </w:r>
            <w:r w:rsidR="00285FEC" w:rsidRPr="00541718">
              <w:rPr>
                <w:sz w:val="20"/>
                <w:szCs w:val="20"/>
                <w:lang w:val="lt-LT"/>
              </w:rPr>
              <w:t xml:space="preserve">us žmonės, bei įvairaus amžiaus </w:t>
            </w:r>
            <w:r w:rsidRPr="00541718">
              <w:rPr>
                <w:sz w:val="20"/>
                <w:szCs w:val="20"/>
                <w:lang w:val="lt-LT"/>
              </w:rPr>
              <w:t>žmonės sergantys astma.</w:t>
            </w:r>
          </w:p>
        </w:tc>
      </w:tr>
      <w:tr w:rsidR="00F96D5B" w:rsidRPr="00541718" w:rsidTr="003773C1">
        <w:tc>
          <w:tcPr>
            <w:tcW w:w="2223" w:type="dxa"/>
            <w:tcBorders>
              <w:bottom w:val="single" w:sz="4" w:space="0" w:color="auto"/>
            </w:tcBorders>
            <w:shd w:val="clear" w:color="auto" w:fill="auto"/>
            <w:vAlign w:val="center"/>
          </w:tcPr>
          <w:p w:rsidR="00F96D5B" w:rsidRPr="00541718" w:rsidRDefault="00F96D5B" w:rsidP="00541718">
            <w:pPr>
              <w:pStyle w:val="NoSpacing"/>
              <w:jc w:val="center"/>
              <w:rPr>
                <w:sz w:val="20"/>
                <w:szCs w:val="20"/>
                <w:lang w:val="lt-LT"/>
              </w:rPr>
            </w:pPr>
            <w:r w:rsidRPr="00541718">
              <w:rPr>
                <w:sz w:val="20"/>
                <w:szCs w:val="20"/>
                <w:lang w:val="lt-LT"/>
              </w:rPr>
              <w:t>Aminai</w:t>
            </w:r>
          </w:p>
        </w:tc>
        <w:tc>
          <w:tcPr>
            <w:tcW w:w="6633" w:type="dxa"/>
            <w:tcBorders>
              <w:bottom w:val="single" w:sz="4" w:space="0" w:color="auto"/>
            </w:tcBorders>
            <w:shd w:val="clear" w:color="auto" w:fill="auto"/>
            <w:vAlign w:val="center"/>
          </w:tcPr>
          <w:p w:rsidR="00F96D5B" w:rsidRPr="00541718" w:rsidRDefault="00F96D5B" w:rsidP="00541718">
            <w:pPr>
              <w:pStyle w:val="NoSpacing"/>
              <w:jc w:val="center"/>
              <w:rPr>
                <w:sz w:val="20"/>
                <w:szCs w:val="20"/>
                <w:lang w:val="lt-LT"/>
              </w:rPr>
            </w:pPr>
            <w:r w:rsidRPr="00541718">
              <w:rPr>
                <w:sz w:val="20"/>
                <w:szCs w:val="20"/>
                <w:lang w:val="lt-LT"/>
              </w:rPr>
              <w:t>Gendančios žuvies kvapas.</w:t>
            </w:r>
          </w:p>
        </w:tc>
      </w:tr>
      <w:tr w:rsidR="003773C1" w:rsidRPr="00541718" w:rsidTr="00A25513">
        <w:tc>
          <w:tcPr>
            <w:tcW w:w="8856" w:type="dxa"/>
            <w:gridSpan w:val="2"/>
            <w:tcBorders>
              <w:left w:val="nil"/>
              <w:bottom w:val="nil"/>
            </w:tcBorders>
            <w:shd w:val="clear" w:color="auto" w:fill="auto"/>
            <w:vAlign w:val="center"/>
          </w:tcPr>
          <w:p w:rsidR="003773C1" w:rsidRPr="00541718" w:rsidRDefault="003773C1" w:rsidP="00541718">
            <w:pPr>
              <w:pStyle w:val="NoSpacing"/>
              <w:jc w:val="center"/>
              <w:rPr>
                <w:sz w:val="20"/>
                <w:szCs w:val="20"/>
                <w:lang w:val="lt-LT"/>
              </w:rPr>
            </w:pPr>
          </w:p>
        </w:tc>
      </w:tr>
      <w:tr w:rsidR="003773C1" w:rsidRPr="003773C1" w:rsidTr="003773C1">
        <w:tc>
          <w:tcPr>
            <w:tcW w:w="8856" w:type="dxa"/>
            <w:gridSpan w:val="2"/>
            <w:tcBorders>
              <w:top w:val="nil"/>
              <w:left w:val="nil"/>
              <w:bottom w:val="single" w:sz="4" w:space="0" w:color="auto"/>
              <w:right w:val="nil"/>
            </w:tcBorders>
            <w:shd w:val="clear" w:color="auto" w:fill="auto"/>
            <w:vAlign w:val="center"/>
          </w:tcPr>
          <w:p w:rsidR="003773C1" w:rsidRPr="003773C1" w:rsidRDefault="003773C1" w:rsidP="003773C1">
            <w:pPr>
              <w:jc w:val="right"/>
              <w:rPr>
                <w:i/>
                <w:sz w:val="20"/>
                <w:szCs w:val="20"/>
                <w:lang w:val="lt-LT"/>
              </w:rPr>
            </w:pPr>
          </w:p>
          <w:p w:rsidR="003773C1" w:rsidRPr="003773C1" w:rsidRDefault="003773C1" w:rsidP="003773C1">
            <w:pPr>
              <w:jc w:val="right"/>
              <w:rPr>
                <w:i/>
                <w:sz w:val="20"/>
                <w:szCs w:val="20"/>
                <w:lang w:val="lt-LT"/>
              </w:rPr>
            </w:pPr>
            <w:r w:rsidRPr="003773C1">
              <w:rPr>
                <w:i/>
                <w:sz w:val="20"/>
                <w:szCs w:val="20"/>
                <w:lang w:val="lt-LT"/>
              </w:rPr>
              <w:t>2 lentelės tęsinys</w:t>
            </w:r>
          </w:p>
        </w:tc>
      </w:tr>
      <w:tr w:rsidR="00F96D5B" w:rsidRPr="00D33C1D" w:rsidTr="003773C1">
        <w:tc>
          <w:tcPr>
            <w:tcW w:w="2223" w:type="dxa"/>
            <w:tcBorders>
              <w:top w:val="single" w:sz="4" w:space="0" w:color="auto"/>
            </w:tcBorders>
            <w:shd w:val="clear" w:color="auto" w:fill="auto"/>
            <w:vAlign w:val="center"/>
          </w:tcPr>
          <w:p w:rsidR="00F96D5B" w:rsidRPr="00541718" w:rsidRDefault="00F96D5B" w:rsidP="00541718">
            <w:pPr>
              <w:jc w:val="center"/>
              <w:rPr>
                <w:sz w:val="20"/>
                <w:szCs w:val="20"/>
                <w:lang w:val="lt-LT"/>
              </w:rPr>
            </w:pPr>
            <w:proofErr w:type="spellStart"/>
            <w:r w:rsidRPr="00541718">
              <w:rPr>
                <w:sz w:val="20"/>
                <w:szCs w:val="20"/>
                <w:lang w:val="lt-LT"/>
              </w:rPr>
              <w:t>Heterociklini</w:t>
            </w:r>
            <w:r w:rsidR="001F4C80" w:rsidRPr="00541718">
              <w:rPr>
                <w:sz w:val="20"/>
                <w:szCs w:val="20"/>
                <w:lang w:val="lt-LT"/>
              </w:rPr>
              <w:t>ai</w:t>
            </w:r>
            <w:proofErr w:type="spellEnd"/>
            <w:r w:rsidR="001F4C80" w:rsidRPr="00541718">
              <w:rPr>
                <w:sz w:val="20"/>
                <w:szCs w:val="20"/>
                <w:lang w:val="lt-LT"/>
              </w:rPr>
              <w:t xml:space="preserve"> amonio junginiai (išmatomis)</w:t>
            </w:r>
          </w:p>
        </w:tc>
        <w:tc>
          <w:tcPr>
            <w:tcW w:w="6633" w:type="dxa"/>
            <w:tcBorders>
              <w:top w:val="single" w:sz="4" w:space="0" w:color="auto"/>
            </w:tcBorders>
            <w:shd w:val="clear" w:color="auto" w:fill="auto"/>
            <w:vAlign w:val="center"/>
          </w:tcPr>
          <w:p w:rsidR="00F96D5B" w:rsidRPr="00541718" w:rsidRDefault="00BD32AC" w:rsidP="00541718">
            <w:pPr>
              <w:jc w:val="center"/>
              <w:rPr>
                <w:sz w:val="20"/>
                <w:szCs w:val="20"/>
                <w:lang w:val="lt-LT"/>
              </w:rPr>
            </w:pPr>
            <w:proofErr w:type="spellStart"/>
            <w:r w:rsidRPr="00541718">
              <w:rPr>
                <w:sz w:val="20"/>
                <w:szCs w:val="20"/>
                <w:lang w:val="lt-LT"/>
              </w:rPr>
              <w:t>Indolas</w:t>
            </w:r>
            <w:proofErr w:type="spellEnd"/>
            <w:r w:rsidRPr="00541718">
              <w:rPr>
                <w:sz w:val="20"/>
                <w:szCs w:val="20"/>
                <w:lang w:val="lt-LT"/>
              </w:rPr>
              <w:t>, skatolas</w:t>
            </w:r>
            <w:r w:rsidR="00285FEC" w:rsidRPr="00541718">
              <w:rPr>
                <w:sz w:val="20"/>
                <w:szCs w:val="20"/>
                <w:lang w:val="lt-LT"/>
              </w:rPr>
              <w:t xml:space="preserve"> – išmatų, svilėsių kvapas; M-</w:t>
            </w:r>
            <w:proofErr w:type="spellStart"/>
            <w:r w:rsidR="00285FEC" w:rsidRPr="00541718">
              <w:rPr>
                <w:sz w:val="20"/>
                <w:szCs w:val="20"/>
                <w:lang w:val="lt-LT"/>
              </w:rPr>
              <w:t>krezolis</w:t>
            </w:r>
            <w:proofErr w:type="spellEnd"/>
            <w:r w:rsidR="00285FEC" w:rsidRPr="00541718">
              <w:rPr>
                <w:sz w:val="20"/>
                <w:szCs w:val="20"/>
                <w:lang w:val="lt-LT"/>
              </w:rPr>
              <w:t xml:space="preserve"> – deguto kvapas l; </w:t>
            </w:r>
            <w:r w:rsidR="00F96D5B" w:rsidRPr="00541718">
              <w:rPr>
                <w:sz w:val="20"/>
                <w:szCs w:val="20"/>
                <w:lang w:val="lt-LT"/>
              </w:rPr>
              <w:t>n-</w:t>
            </w:r>
            <w:proofErr w:type="spellStart"/>
            <w:r w:rsidR="00F96D5B" w:rsidRPr="00541718">
              <w:rPr>
                <w:sz w:val="20"/>
                <w:szCs w:val="20"/>
                <w:lang w:val="lt-LT"/>
              </w:rPr>
              <w:t>butil</w:t>
            </w:r>
            <w:proofErr w:type="spellEnd"/>
            <w:r w:rsidR="00F96D5B" w:rsidRPr="00541718">
              <w:rPr>
                <w:sz w:val="20"/>
                <w:szCs w:val="20"/>
                <w:lang w:val="lt-LT"/>
              </w:rPr>
              <w:t xml:space="preserve"> alkoholis – alkoholio kvapas.</w:t>
            </w:r>
          </w:p>
        </w:tc>
      </w:tr>
      <w:tr w:rsidR="00F96D5B" w:rsidRPr="00541718" w:rsidTr="00C44255">
        <w:tc>
          <w:tcPr>
            <w:tcW w:w="2223" w:type="dxa"/>
            <w:shd w:val="clear" w:color="auto" w:fill="auto"/>
            <w:vAlign w:val="center"/>
          </w:tcPr>
          <w:p w:rsidR="00F96D5B" w:rsidRPr="00541718" w:rsidRDefault="00F96D5B" w:rsidP="00541718">
            <w:pPr>
              <w:pStyle w:val="NoSpacing"/>
              <w:jc w:val="center"/>
              <w:rPr>
                <w:sz w:val="20"/>
                <w:szCs w:val="20"/>
                <w:lang w:val="lt-LT"/>
              </w:rPr>
            </w:pPr>
            <w:r w:rsidRPr="00541718">
              <w:rPr>
                <w:sz w:val="20"/>
                <w:szCs w:val="20"/>
                <w:lang w:val="lt-LT"/>
              </w:rPr>
              <w:t>Organiniai sieros junginiai</w:t>
            </w:r>
          </w:p>
        </w:tc>
        <w:tc>
          <w:tcPr>
            <w:tcW w:w="6633" w:type="dxa"/>
            <w:shd w:val="clear" w:color="auto" w:fill="auto"/>
            <w:vAlign w:val="center"/>
          </w:tcPr>
          <w:p w:rsidR="00F96D5B" w:rsidRPr="00541718" w:rsidRDefault="00BD32AC" w:rsidP="00541718">
            <w:pPr>
              <w:pStyle w:val="NoSpacing"/>
              <w:jc w:val="center"/>
              <w:rPr>
                <w:sz w:val="20"/>
                <w:szCs w:val="20"/>
                <w:lang w:val="lt-LT"/>
              </w:rPr>
            </w:pPr>
            <w:proofErr w:type="spellStart"/>
            <w:r w:rsidRPr="00541718">
              <w:rPr>
                <w:sz w:val="20"/>
                <w:szCs w:val="20"/>
                <w:lang w:val="lt-LT"/>
              </w:rPr>
              <w:t>Dimetilsufidas</w:t>
            </w:r>
            <w:proofErr w:type="spellEnd"/>
            <w:r w:rsidRPr="00541718">
              <w:rPr>
                <w:sz w:val="20"/>
                <w:szCs w:val="20"/>
                <w:lang w:val="lt-LT"/>
              </w:rPr>
              <w:t xml:space="preserve"> išskiria supuvusių</w:t>
            </w:r>
            <w:r w:rsidR="00F96D5B" w:rsidRPr="00541718">
              <w:rPr>
                <w:sz w:val="20"/>
                <w:szCs w:val="20"/>
                <w:lang w:val="lt-LT"/>
              </w:rPr>
              <w:t>.</w:t>
            </w:r>
          </w:p>
        </w:tc>
      </w:tr>
      <w:tr w:rsidR="00604DD8" w:rsidRPr="00D33C1D" w:rsidTr="00C44255">
        <w:tc>
          <w:tcPr>
            <w:tcW w:w="2223" w:type="dxa"/>
            <w:shd w:val="clear" w:color="auto" w:fill="auto"/>
            <w:vAlign w:val="center"/>
          </w:tcPr>
          <w:p w:rsidR="00604DD8" w:rsidRPr="00541718" w:rsidRDefault="00604DD8" w:rsidP="00541718">
            <w:pPr>
              <w:pStyle w:val="NoSpacing"/>
              <w:jc w:val="center"/>
              <w:rPr>
                <w:sz w:val="20"/>
                <w:szCs w:val="20"/>
                <w:lang w:val="lt-LT"/>
              </w:rPr>
            </w:pPr>
            <w:proofErr w:type="spellStart"/>
            <w:r w:rsidRPr="00541718">
              <w:rPr>
                <w:sz w:val="20"/>
                <w:szCs w:val="20"/>
                <w:lang w:val="lt-LT"/>
              </w:rPr>
              <w:t>Merkaptanai</w:t>
            </w:r>
            <w:proofErr w:type="spellEnd"/>
            <w:r w:rsidRPr="00541718">
              <w:rPr>
                <w:sz w:val="20"/>
                <w:szCs w:val="20"/>
                <w:lang w:val="lt-LT"/>
              </w:rPr>
              <w:t xml:space="preserve"> ore nuo 0,0003 iki 0,00009 mg/m</w:t>
            </w:r>
            <w:r w:rsidRPr="00541718">
              <w:rPr>
                <w:rFonts w:cstheme="minorHAnsi"/>
                <w:sz w:val="20"/>
                <w:szCs w:val="20"/>
                <w:lang w:val="lt-LT"/>
              </w:rPr>
              <w:t>³</w:t>
            </w:r>
            <w:r w:rsidRPr="00541718">
              <w:rPr>
                <w:sz w:val="20"/>
                <w:szCs w:val="20"/>
                <w:lang w:val="lt-LT"/>
              </w:rPr>
              <w:t xml:space="preserve"> priklausomai nuo medžiagos. Problema - nėra laboratorijos, kurioje būtų nustatoma leistina koncentracija aplinkos ore, tyrinėjančios juos (jų yra trys kategorijos).</w:t>
            </w:r>
          </w:p>
        </w:tc>
        <w:tc>
          <w:tcPr>
            <w:tcW w:w="6633" w:type="dxa"/>
            <w:shd w:val="clear" w:color="auto" w:fill="auto"/>
            <w:vAlign w:val="center"/>
          </w:tcPr>
          <w:p w:rsidR="00604DD8" w:rsidRPr="00541718" w:rsidRDefault="00604DD8" w:rsidP="00541718">
            <w:pPr>
              <w:spacing w:after="0"/>
              <w:jc w:val="center"/>
              <w:rPr>
                <w:sz w:val="20"/>
                <w:szCs w:val="20"/>
                <w:lang w:val="lt-LT"/>
              </w:rPr>
            </w:pPr>
            <w:r w:rsidRPr="00541718">
              <w:rPr>
                <w:sz w:val="20"/>
                <w:szCs w:val="20"/>
                <w:lang w:val="lt-LT"/>
              </w:rPr>
              <w:t xml:space="preserve">Turintys labai nemalonų sieros kvapą. Organiniai sieros junginiai (arba dar kitaip vadinami </w:t>
            </w:r>
            <w:proofErr w:type="spellStart"/>
            <w:r w:rsidRPr="00541718">
              <w:rPr>
                <w:sz w:val="20"/>
                <w:szCs w:val="20"/>
                <w:lang w:val="lt-LT"/>
              </w:rPr>
              <w:t>merkaptanai</w:t>
            </w:r>
            <w:proofErr w:type="spellEnd"/>
            <w:r w:rsidRPr="00541718">
              <w:rPr>
                <w:sz w:val="20"/>
                <w:szCs w:val="20"/>
                <w:lang w:val="lt-LT"/>
              </w:rPr>
              <w:t xml:space="preserve">) </w:t>
            </w:r>
            <w:r w:rsidR="00BD32AC" w:rsidRPr="00541718">
              <w:rPr>
                <w:sz w:val="20"/>
                <w:szCs w:val="20"/>
                <w:lang w:val="lt-LT"/>
              </w:rPr>
              <w:t xml:space="preserve">kvepia </w:t>
            </w:r>
            <w:r w:rsidRPr="00541718">
              <w:rPr>
                <w:sz w:val="20"/>
                <w:szCs w:val="20"/>
                <w:lang w:val="lt-LT"/>
              </w:rPr>
              <w:t>supuvusiomis daržovėmis.</w:t>
            </w:r>
          </w:p>
          <w:p w:rsidR="00604DD8" w:rsidRPr="00541718" w:rsidRDefault="00604DD8" w:rsidP="00541718">
            <w:pPr>
              <w:spacing w:after="0"/>
              <w:jc w:val="center"/>
              <w:rPr>
                <w:sz w:val="20"/>
                <w:szCs w:val="20"/>
                <w:lang w:val="lt-LT"/>
              </w:rPr>
            </w:pPr>
            <w:r w:rsidRPr="00541718">
              <w:rPr>
                <w:sz w:val="20"/>
                <w:szCs w:val="20"/>
                <w:lang w:val="lt-LT"/>
              </w:rPr>
              <w:t>Žmonės jį jaučia esant ypatingai mažoms (iki 1000 mg/m</w:t>
            </w:r>
            <w:r w:rsidRPr="00541718">
              <w:rPr>
                <w:rFonts w:cstheme="minorHAnsi"/>
                <w:sz w:val="20"/>
                <w:szCs w:val="20"/>
                <w:lang w:val="lt-LT"/>
              </w:rPr>
              <w:t>³</w:t>
            </w:r>
            <w:r w:rsidRPr="00541718">
              <w:rPr>
                <w:sz w:val="20"/>
                <w:szCs w:val="20"/>
                <w:lang w:val="lt-LT"/>
              </w:rPr>
              <w:t xml:space="preserve"> kartų mažesnėms už tas, kurios galėtų turėti poveikį sveikatai) koncentracijoms.</w:t>
            </w:r>
          </w:p>
          <w:p w:rsidR="00604DD8" w:rsidRPr="00541718" w:rsidRDefault="00604DD8" w:rsidP="00541718">
            <w:pPr>
              <w:pStyle w:val="NoSpacing"/>
              <w:jc w:val="center"/>
              <w:rPr>
                <w:sz w:val="20"/>
                <w:szCs w:val="20"/>
                <w:lang w:val="lt-LT"/>
              </w:rPr>
            </w:pPr>
          </w:p>
        </w:tc>
      </w:tr>
    </w:tbl>
    <w:p w:rsidR="00541718" w:rsidRDefault="00541718" w:rsidP="00584F83">
      <w:pPr>
        <w:spacing w:after="0" w:line="360" w:lineRule="auto"/>
        <w:ind w:firstLine="567"/>
        <w:jc w:val="center"/>
        <w:rPr>
          <w:rFonts w:ascii="Times New Roman" w:hAnsi="Times New Roman" w:cs="Times New Roman"/>
          <w:sz w:val="20"/>
          <w:szCs w:val="20"/>
          <w:lang w:val="lt-LT"/>
        </w:rPr>
      </w:pPr>
    </w:p>
    <w:p w:rsidR="0064025A" w:rsidRPr="009E73AA" w:rsidRDefault="005A0B77" w:rsidP="00541718">
      <w:pPr>
        <w:spacing w:after="0" w:line="360" w:lineRule="auto"/>
        <w:ind w:firstLine="567"/>
        <w:jc w:val="center"/>
        <w:rPr>
          <w:rFonts w:ascii="Times New Roman" w:hAnsi="Times New Roman" w:cs="Times New Roman"/>
          <w:lang w:val="lt-LT"/>
        </w:rPr>
      </w:pPr>
      <w:r w:rsidRPr="009E73AA">
        <w:rPr>
          <w:rFonts w:ascii="Times New Roman" w:hAnsi="Times New Roman" w:cs="Times New Roman"/>
          <w:lang w:val="lt-LT"/>
        </w:rPr>
        <w:t>Šaltinis: Sud</w:t>
      </w:r>
      <w:r w:rsidR="00C57B54" w:rsidRPr="009E73AA">
        <w:rPr>
          <w:rFonts w:ascii="Times New Roman" w:hAnsi="Times New Roman" w:cs="Times New Roman"/>
          <w:lang w:val="lt-LT"/>
        </w:rPr>
        <w:t xml:space="preserve">aryta </w:t>
      </w:r>
      <w:r w:rsidR="00584F83" w:rsidRPr="009E73AA">
        <w:rPr>
          <w:rFonts w:ascii="Times New Roman" w:hAnsi="Times New Roman" w:cs="Times New Roman"/>
          <w:lang w:val="lt-LT"/>
        </w:rPr>
        <w:t xml:space="preserve">autorės </w:t>
      </w:r>
      <w:r w:rsidR="00C57B54" w:rsidRPr="009E73AA">
        <w:rPr>
          <w:rFonts w:ascii="Times New Roman" w:hAnsi="Times New Roman" w:cs="Times New Roman"/>
          <w:lang w:val="lt-LT"/>
        </w:rPr>
        <w:t>pagal</w:t>
      </w:r>
      <w:r w:rsidR="00BD32AC" w:rsidRPr="009E73AA">
        <w:rPr>
          <w:rFonts w:ascii="Times New Roman" w:hAnsi="Times New Roman" w:cs="Times New Roman"/>
          <w:lang w:val="lt-LT"/>
        </w:rPr>
        <w:t xml:space="preserve"> A.</w:t>
      </w:r>
      <w:r w:rsidR="00360768" w:rsidRPr="009E73AA">
        <w:rPr>
          <w:rFonts w:ascii="Times New Roman" w:hAnsi="Times New Roman" w:cs="Times New Roman"/>
          <w:lang w:val="lt-LT"/>
        </w:rPr>
        <w:t xml:space="preserve"> Urbono</w:t>
      </w:r>
      <w:r w:rsidR="00C57B54" w:rsidRPr="009E73AA">
        <w:rPr>
          <w:rFonts w:ascii="Times New Roman" w:hAnsi="Times New Roman" w:cs="Times New Roman"/>
          <w:lang w:val="lt-LT"/>
        </w:rPr>
        <w:t xml:space="preserve"> straipsnį „Kvapai kaip pavojaus signalas“,</w:t>
      </w:r>
      <w:r w:rsidR="000C0D8B" w:rsidRPr="009E73AA">
        <w:rPr>
          <w:rFonts w:ascii="Times New Roman" w:hAnsi="Times New Roman" w:cs="Times New Roman"/>
          <w:lang w:val="lt-LT"/>
        </w:rPr>
        <w:t xml:space="preserve"> </w:t>
      </w:r>
      <w:r w:rsidR="00C57B54" w:rsidRPr="009E73AA">
        <w:rPr>
          <w:rFonts w:ascii="Times New Roman" w:hAnsi="Times New Roman" w:cs="Times New Roman"/>
          <w:i/>
          <w:lang w:val="lt-LT"/>
        </w:rPr>
        <w:t>Mokslas ir technika</w:t>
      </w:r>
      <w:r w:rsidR="00C57B54" w:rsidRPr="009E73AA">
        <w:rPr>
          <w:rFonts w:ascii="Times New Roman" w:hAnsi="Times New Roman" w:cs="Times New Roman"/>
          <w:lang w:val="lt-LT"/>
        </w:rPr>
        <w:t>, 2011, Nr. 5</w:t>
      </w:r>
      <w:r w:rsidR="00BD32AC" w:rsidRPr="009E73AA">
        <w:rPr>
          <w:rFonts w:ascii="Times New Roman" w:hAnsi="Times New Roman" w:cs="Times New Roman"/>
          <w:lang w:val="lt-LT"/>
        </w:rPr>
        <w:t>.</w:t>
      </w:r>
    </w:p>
    <w:p w:rsidR="00936CDB" w:rsidRPr="009E73AA" w:rsidRDefault="00936CDB" w:rsidP="00B53ECD">
      <w:pPr>
        <w:spacing w:after="0" w:line="360" w:lineRule="auto"/>
        <w:ind w:firstLine="567"/>
        <w:rPr>
          <w:rFonts w:ascii="Times New Roman" w:hAnsi="Times New Roman" w:cs="Times New Roman"/>
          <w:lang w:val="lt-LT"/>
        </w:rPr>
      </w:pPr>
    </w:p>
    <w:p w:rsidR="00360768" w:rsidRPr="00584F83" w:rsidRDefault="00360768" w:rsidP="00B53ECD">
      <w:pPr>
        <w:spacing w:after="0" w:line="360" w:lineRule="auto"/>
        <w:ind w:firstLine="567"/>
        <w:jc w:val="both"/>
        <w:rPr>
          <w:rFonts w:ascii="Times New Roman" w:eastAsia="Times New Roman" w:hAnsi="Times New Roman" w:cs="Times New Roman"/>
          <w:b/>
          <w:sz w:val="24"/>
          <w:szCs w:val="24"/>
          <w:lang w:val="lt-LT" w:eastAsia="lt-LT"/>
        </w:rPr>
      </w:pPr>
      <w:r w:rsidRPr="00584F83">
        <w:rPr>
          <w:rFonts w:ascii="Times New Roman" w:eastAsia="Times New Roman" w:hAnsi="Times New Roman" w:cs="Times New Roman"/>
          <w:sz w:val="24"/>
          <w:szCs w:val="24"/>
          <w:lang w:val="lt-LT" w:eastAsia="lt-LT"/>
        </w:rPr>
        <w:t>Vienas iš dažniausiai pasitaikančių ir nemalonų kvapą sukeliančių aplinkos teršalų yra amoniakas.  Aplinkos apsaugos agentūros atkreipia dėmesį ir savo interneto puslapyje skelbia</w:t>
      </w:r>
      <w:r w:rsidR="00BD32AC">
        <w:rPr>
          <w:rFonts w:ascii="Times New Roman" w:eastAsia="Times New Roman" w:hAnsi="Times New Roman" w:cs="Times New Roman"/>
          <w:sz w:val="24"/>
          <w:szCs w:val="24"/>
          <w:lang w:val="lt-LT" w:eastAsia="lt-LT"/>
        </w:rPr>
        <w:t xml:space="preserve"> informaciją</w:t>
      </w:r>
      <w:r w:rsidRPr="00584F83">
        <w:rPr>
          <w:rFonts w:ascii="Times New Roman" w:eastAsia="Times New Roman" w:hAnsi="Times New Roman" w:cs="Times New Roman"/>
          <w:sz w:val="24"/>
          <w:szCs w:val="24"/>
          <w:lang w:val="lt-LT" w:eastAsia="lt-LT"/>
        </w:rPr>
        <w:t xml:space="preserve"> apie cheminius teršalus pramonėje, žemės ūkyje, energetikos objektuose</w:t>
      </w:r>
      <w:r w:rsidR="00665F77">
        <w:rPr>
          <w:rFonts w:ascii="Times New Roman" w:eastAsia="Times New Roman" w:hAnsi="Times New Roman" w:cs="Times New Roman"/>
          <w:sz w:val="24"/>
          <w:szCs w:val="24"/>
          <w:lang w:val="lt-LT" w:eastAsia="lt-LT"/>
        </w:rPr>
        <w:t>.</w:t>
      </w:r>
      <w:r w:rsidRPr="00584F83">
        <w:rPr>
          <w:rFonts w:ascii="Times New Roman" w:eastAsia="Times New Roman" w:hAnsi="Times New Roman" w:cs="Times New Roman"/>
          <w:sz w:val="24"/>
          <w:szCs w:val="24"/>
          <w:lang w:val="lt-LT" w:eastAsia="lt-LT"/>
        </w:rPr>
        <w:fldChar w:fldCharType="begin"/>
      </w:r>
      <w:r w:rsidRPr="00584F83">
        <w:rPr>
          <w:rFonts w:ascii="Times New Roman" w:eastAsia="Times New Roman" w:hAnsi="Times New Roman" w:cs="Times New Roman"/>
          <w:sz w:val="24"/>
          <w:szCs w:val="24"/>
          <w:lang w:val="lt-LT" w:eastAsia="lt-LT"/>
        </w:rPr>
        <w:instrText xml:space="preserve"> NOTEREF _Ref374471952 \f \h </w:instrText>
      </w:r>
      <w:r w:rsidR="00584F83">
        <w:rPr>
          <w:rFonts w:ascii="Times New Roman" w:eastAsia="Times New Roman" w:hAnsi="Times New Roman" w:cs="Times New Roman"/>
          <w:sz w:val="24"/>
          <w:szCs w:val="24"/>
          <w:lang w:val="lt-LT" w:eastAsia="lt-LT"/>
        </w:rPr>
        <w:instrText xml:space="preserve"> \* MERGEFORMAT </w:instrText>
      </w:r>
      <w:r w:rsidRPr="00584F83">
        <w:rPr>
          <w:rFonts w:ascii="Times New Roman" w:eastAsia="Times New Roman" w:hAnsi="Times New Roman" w:cs="Times New Roman"/>
          <w:sz w:val="24"/>
          <w:szCs w:val="24"/>
          <w:lang w:val="lt-LT" w:eastAsia="lt-LT"/>
        </w:rPr>
      </w:r>
      <w:r w:rsidRPr="00584F83">
        <w:rPr>
          <w:rFonts w:ascii="Times New Roman" w:eastAsia="Times New Roman" w:hAnsi="Times New Roman" w:cs="Times New Roman"/>
          <w:sz w:val="24"/>
          <w:szCs w:val="24"/>
          <w:lang w:val="lt-LT" w:eastAsia="lt-LT"/>
        </w:rPr>
        <w:fldChar w:fldCharType="separate"/>
      </w:r>
      <w:r w:rsidR="003773C1" w:rsidRPr="003773C1">
        <w:rPr>
          <w:rStyle w:val="FootnoteReference"/>
          <w:sz w:val="24"/>
          <w:szCs w:val="24"/>
          <w:lang w:val="lt-LT"/>
        </w:rPr>
        <w:t>50</w:t>
      </w:r>
      <w:r w:rsidRPr="00584F83">
        <w:rPr>
          <w:rFonts w:ascii="Times New Roman" w:eastAsia="Times New Roman" w:hAnsi="Times New Roman" w:cs="Times New Roman"/>
          <w:sz w:val="24"/>
          <w:szCs w:val="24"/>
          <w:lang w:val="lt-LT" w:eastAsia="lt-LT"/>
        </w:rPr>
        <w:fldChar w:fldCharType="end"/>
      </w:r>
    </w:p>
    <w:p w:rsidR="002176DD" w:rsidRPr="00584F83" w:rsidRDefault="00F130C8" w:rsidP="00B53ECD">
      <w:pPr>
        <w:spacing w:after="0" w:line="360" w:lineRule="auto"/>
        <w:ind w:firstLine="567"/>
        <w:jc w:val="both"/>
        <w:rPr>
          <w:rFonts w:ascii="Times New Roman" w:eastAsia="Times New Roman" w:hAnsi="Times New Roman" w:cs="Times New Roman"/>
          <w:sz w:val="24"/>
          <w:szCs w:val="24"/>
          <w:lang w:val="lt-LT" w:eastAsia="lt-LT"/>
        </w:rPr>
      </w:pPr>
      <w:r w:rsidRPr="00584F83">
        <w:rPr>
          <w:rFonts w:ascii="Times New Roman" w:eastAsia="Times New Roman" w:hAnsi="Times New Roman" w:cs="Times New Roman"/>
          <w:sz w:val="24"/>
          <w:szCs w:val="24"/>
          <w:lang w:val="lt-LT" w:eastAsia="lt-LT"/>
        </w:rPr>
        <w:t>Fiziologiškai veikiant kvapams žmogus gali prarasti apetitą, gali atsirasti problemos su kvėpavimu, pykinimas ir net vėmimas, psichikos sutrikima</w:t>
      </w:r>
      <w:r w:rsidR="00BD32AC">
        <w:rPr>
          <w:rFonts w:ascii="Times New Roman" w:eastAsia="Times New Roman" w:hAnsi="Times New Roman" w:cs="Times New Roman"/>
          <w:sz w:val="24"/>
          <w:szCs w:val="24"/>
          <w:lang w:val="lt-LT" w:eastAsia="lt-LT"/>
        </w:rPr>
        <w:t>i</w:t>
      </w:r>
      <w:r w:rsidRPr="00584F83">
        <w:rPr>
          <w:rFonts w:ascii="Times New Roman" w:eastAsia="Times New Roman" w:hAnsi="Times New Roman" w:cs="Times New Roman"/>
          <w:sz w:val="24"/>
          <w:szCs w:val="24"/>
          <w:lang w:val="lt-LT" w:eastAsia="lt-LT"/>
        </w:rPr>
        <w:t xml:space="preserve">s. Tam tikrais atvejais nemalonūs kvapai </w:t>
      </w:r>
      <w:r w:rsidR="00360768" w:rsidRPr="00584F83">
        <w:rPr>
          <w:rFonts w:ascii="Times New Roman" w:eastAsia="Times New Roman" w:hAnsi="Times New Roman" w:cs="Times New Roman"/>
          <w:sz w:val="24"/>
          <w:szCs w:val="24"/>
          <w:lang w:val="lt-LT" w:eastAsia="lt-LT"/>
        </w:rPr>
        <w:t>gali</w:t>
      </w:r>
      <w:r w:rsidRPr="00584F83">
        <w:rPr>
          <w:rFonts w:ascii="Times New Roman" w:eastAsia="Times New Roman" w:hAnsi="Times New Roman" w:cs="Times New Roman"/>
          <w:sz w:val="24"/>
          <w:szCs w:val="24"/>
          <w:lang w:val="lt-LT" w:eastAsia="lt-LT"/>
        </w:rPr>
        <w:t xml:space="preserve"> atgrasyti nuo jos gyventojų skaičiaus augimo ir </w:t>
      </w:r>
      <w:r w:rsidR="00BD32AC">
        <w:rPr>
          <w:rFonts w:ascii="Times New Roman" w:eastAsia="Times New Roman" w:hAnsi="Times New Roman" w:cs="Times New Roman"/>
          <w:sz w:val="24"/>
          <w:szCs w:val="24"/>
          <w:lang w:val="lt-LT" w:eastAsia="lt-LT"/>
        </w:rPr>
        <w:t>įtakoti</w:t>
      </w:r>
      <w:r w:rsidRPr="00584F83">
        <w:rPr>
          <w:rFonts w:ascii="Times New Roman" w:eastAsia="Times New Roman" w:hAnsi="Times New Roman" w:cs="Times New Roman"/>
          <w:sz w:val="24"/>
          <w:szCs w:val="24"/>
          <w:lang w:val="lt-LT" w:eastAsia="lt-LT"/>
        </w:rPr>
        <w:t xml:space="preserve"> social</w:t>
      </w:r>
      <w:bookmarkStart w:id="46" w:name="_Ref374471952"/>
      <w:r w:rsidR="00BD32AC">
        <w:rPr>
          <w:rFonts w:ascii="Times New Roman" w:eastAsia="Times New Roman" w:hAnsi="Times New Roman" w:cs="Times New Roman"/>
          <w:sz w:val="24"/>
          <w:szCs w:val="24"/>
          <w:lang w:val="lt-LT" w:eastAsia="lt-LT"/>
        </w:rPr>
        <w:t>inę ir ekonominę padėtį.</w:t>
      </w:r>
      <w:r w:rsidRPr="00584F83">
        <w:rPr>
          <w:rStyle w:val="FootnoteReference"/>
          <w:rFonts w:ascii="Times New Roman" w:eastAsia="Times New Roman" w:hAnsi="Times New Roman" w:cs="Times New Roman"/>
          <w:sz w:val="24"/>
          <w:szCs w:val="24"/>
          <w:lang w:val="lt-LT" w:eastAsia="lt-LT"/>
        </w:rPr>
        <w:footnoteReference w:id="49"/>
      </w:r>
      <w:bookmarkEnd w:id="46"/>
    </w:p>
    <w:p w:rsidR="00F96D5B" w:rsidRPr="00BD32AC" w:rsidRDefault="005A456E" w:rsidP="00B53ECD">
      <w:pPr>
        <w:spacing w:after="0" w:line="360" w:lineRule="auto"/>
        <w:ind w:firstLine="567"/>
        <w:jc w:val="both"/>
        <w:rPr>
          <w:rFonts w:ascii="Times New Roman" w:eastAsia="Times New Roman" w:hAnsi="Times New Roman" w:cs="Times New Roman"/>
          <w:sz w:val="24"/>
          <w:szCs w:val="24"/>
          <w:lang w:val="lt-LT" w:eastAsia="lt-LT"/>
        </w:rPr>
      </w:pPr>
      <w:r w:rsidRPr="00BD32AC">
        <w:rPr>
          <w:rFonts w:ascii="Times New Roman" w:hAnsi="Times New Roman" w:cs="Times New Roman"/>
          <w:sz w:val="24"/>
          <w:szCs w:val="24"/>
          <w:lang w:val="lt-LT"/>
        </w:rPr>
        <w:t>Nemalonių kvapų</w:t>
      </w:r>
      <w:r w:rsidR="00F96D5B" w:rsidRPr="00BD32AC">
        <w:rPr>
          <w:rFonts w:ascii="Times New Roman" w:hAnsi="Times New Roman" w:cs="Times New Roman"/>
          <w:sz w:val="24"/>
          <w:szCs w:val="24"/>
          <w:lang w:val="lt-LT"/>
        </w:rPr>
        <w:t xml:space="preserve"> </w:t>
      </w:r>
      <w:r w:rsidR="00BD32AC">
        <w:rPr>
          <w:rFonts w:ascii="Times New Roman" w:hAnsi="Times New Roman" w:cs="Times New Roman"/>
          <w:sz w:val="24"/>
          <w:szCs w:val="24"/>
          <w:lang w:val="lt-LT"/>
        </w:rPr>
        <w:t>keliančių</w:t>
      </w:r>
      <w:r w:rsidR="00F96D5B" w:rsidRPr="00BD32AC">
        <w:rPr>
          <w:rFonts w:ascii="Times New Roman" w:hAnsi="Times New Roman" w:cs="Times New Roman"/>
          <w:sz w:val="24"/>
          <w:szCs w:val="24"/>
          <w:lang w:val="lt-LT"/>
        </w:rPr>
        <w:t xml:space="preserve"> riziką žmogaus sveikata</w:t>
      </w:r>
      <w:r w:rsidR="00883611" w:rsidRPr="00BD32AC">
        <w:rPr>
          <w:rFonts w:ascii="Times New Roman" w:hAnsi="Times New Roman" w:cs="Times New Roman"/>
          <w:sz w:val="24"/>
          <w:szCs w:val="24"/>
          <w:lang w:val="lt-LT"/>
        </w:rPr>
        <w:t>i, poveikis ne iš karto juntamas</w:t>
      </w:r>
      <w:r w:rsidR="00F96D5B" w:rsidRPr="00BD32AC">
        <w:rPr>
          <w:rFonts w:ascii="Times New Roman" w:hAnsi="Times New Roman" w:cs="Times New Roman"/>
          <w:sz w:val="24"/>
          <w:szCs w:val="24"/>
          <w:lang w:val="lt-LT"/>
        </w:rPr>
        <w:t>. Kvapo pojūčiai per aplinkos šaltinius iš tiesų g</w:t>
      </w:r>
      <w:r w:rsidRPr="00BD32AC">
        <w:rPr>
          <w:rFonts w:ascii="Times New Roman" w:hAnsi="Times New Roman" w:cs="Times New Roman"/>
          <w:sz w:val="24"/>
          <w:szCs w:val="24"/>
          <w:lang w:val="lt-LT"/>
        </w:rPr>
        <w:t>ali sukelti sveikatos problemų</w:t>
      </w:r>
      <w:r w:rsidR="00F96D5B" w:rsidRPr="00BD32AC">
        <w:rPr>
          <w:rFonts w:ascii="Times New Roman" w:hAnsi="Times New Roman" w:cs="Times New Roman"/>
          <w:sz w:val="24"/>
          <w:szCs w:val="24"/>
          <w:lang w:val="lt-LT"/>
        </w:rPr>
        <w:t>, tačiau simptomai priklauso nuo daugelio individualių ir aplinkos veiksnių.</w:t>
      </w:r>
    </w:p>
    <w:p w:rsidR="00F96D5B" w:rsidRPr="00BD32AC" w:rsidRDefault="00F96D5B" w:rsidP="0001195D">
      <w:pPr>
        <w:pStyle w:val="ListParagraph"/>
        <w:numPr>
          <w:ilvl w:val="0"/>
          <w:numId w:val="5"/>
        </w:numPr>
        <w:spacing w:line="360" w:lineRule="auto"/>
        <w:jc w:val="both"/>
        <w:rPr>
          <w:rFonts w:ascii="Times New Roman" w:hAnsi="Times New Roman" w:cs="Times New Roman"/>
          <w:sz w:val="24"/>
          <w:szCs w:val="24"/>
          <w:lang w:val="lt-LT"/>
        </w:rPr>
      </w:pPr>
      <w:r w:rsidRPr="00541718">
        <w:rPr>
          <w:rFonts w:ascii="Times New Roman" w:hAnsi="Times New Roman" w:cs="Times New Roman"/>
          <w:b/>
          <w:sz w:val="24"/>
          <w:szCs w:val="24"/>
          <w:lang w:val="lt-LT"/>
        </w:rPr>
        <w:t>Jautrumas ir reak</w:t>
      </w:r>
      <w:r w:rsidR="005A456E" w:rsidRPr="00541718">
        <w:rPr>
          <w:rFonts w:ascii="Times New Roman" w:hAnsi="Times New Roman" w:cs="Times New Roman"/>
          <w:b/>
          <w:sz w:val="24"/>
          <w:szCs w:val="24"/>
          <w:lang w:val="lt-LT"/>
        </w:rPr>
        <w:t>ciją</w:t>
      </w:r>
      <w:r w:rsidR="005A0B77" w:rsidRPr="00541718">
        <w:rPr>
          <w:rFonts w:ascii="Times New Roman" w:hAnsi="Times New Roman" w:cs="Times New Roman"/>
          <w:b/>
          <w:sz w:val="24"/>
          <w:szCs w:val="24"/>
          <w:lang w:val="lt-LT"/>
        </w:rPr>
        <w:t xml:space="preserve"> skiriasi</w:t>
      </w:r>
      <w:r w:rsidR="005A0B77" w:rsidRPr="0079188B">
        <w:rPr>
          <w:rFonts w:ascii="Times New Roman" w:hAnsi="Times New Roman" w:cs="Times New Roman"/>
          <w:i/>
          <w:sz w:val="24"/>
          <w:szCs w:val="24"/>
          <w:lang w:val="lt-LT"/>
        </w:rPr>
        <w:t>.</w:t>
      </w:r>
      <w:r w:rsidR="005A456E" w:rsidRPr="00BD32AC">
        <w:rPr>
          <w:rFonts w:ascii="Times New Roman" w:hAnsi="Times New Roman" w:cs="Times New Roman"/>
          <w:sz w:val="24"/>
          <w:szCs w:val="24"/>
          <w:lang w:val="lt-LT"/>
        </w:rPr>
        <w:t xml:space="preserve"> Tas pats kvapas tokiame pat lygmenyje</w:t>
      </w:r>
      <w:r w:rsidRPr="00BD32AC">
        <w:rPr>
          <w:rFonts w:ascii="Times New Roman" w:hAnsi="Times New Roman" w:cs="Times New Roman"/>
          <w:sz w:val="24"/>
          <w:szCs w:val="24"/>
          <w:lang w:val="lt-LT"/>
        </w:rPr>
        <w:t xml:space="preserve"> gali turėti skirtingą poveikį žmo</w:t>
      </w:r>
      <w:r w:rsidR="00895004" w:rsidRPr="00BD32AC">
        <w:rPr>
          <w:rFonts w:ascii="Times New Roman" w:hAnsi="Times New Roman" w:cs="Times New Roman"/>
          <w:sz w:val="24"/>
          <w:szCs w:val="24"/>
          <w:lang w:val="lt-LT"/>
        </w:rPr>
        <w:t>nėms; Subjektyvus (neišmatuojamas</w:t>
      </w:r>
      <w:r w:rsidRPr="00BD32AC">
        <w:rPr>
          <w:rFonts w:ascii="Times New Roman" w:hAnsi="Times New Roman" w:cs="Times New Roman"/>
          <w:sz w:val="24"/>
          <w:szCs w:val="24"/>
          <w:lang w:val="lt-LT"/>
        </w:rPr>
        <w:t>); Objektyvus</w:t>
      </w:r>
      <w:r w:rsidR="00895004" w:rsidRPr="00BD32AC">
        <w:rPr>
          <w:rFonts w:ascii="Times New Roman" w:hAnsi="Times New Roman" w:cs="Times New Roman"/>
          <w:sz w:val="24"/>
          <w:szCs w:val="24"/>
          <w:lang w:val="lt-LT"/>
        </w:rPr>
        <w:t>/tikslus (išmatuojamas); Gleivinės</w:t>
      </w:r>
      <w:r w:rsidRPr="00BD32AC">
        <w:rPr>
          <w:rFonts w:ascii="Times New Roman" w:hAnsi="Times New Roman" w:cs="Times New Roman"/>
          <w:sz w:val="24"/>
          <w:szCs w:val="24"/>
          <w:lang w:val="lt-LT"/>
        </w:rPr>
        <w:t>; Viršutinių ir apatinių kvėpavimo takų; Širdies ir kraujagyslių; Skrandyje ir žarnyne; Smegenys</w:t>
      </w:r>
      <w:r w:rsidR="005A456E" w:rsidRPr="00BD32AC">
        <w:rPr>
          <w:rFonts w:ascii="Times New Roman" w:hAnsi="Times New Roman" w:cs="Times New Roman"/>
          <w:sz w:val="24"/>
          <w:szCs w:val="24"/>
          <w:lang w:val="lt-LT"/>
        </w:rPr>
        <w:t>; Psichologinis</w:t>
      </w:r>
      <w:r w:rsidRPr="00BD32AC">
        <w:rPr>
          <w:rFonts w:ascii="Times New Roman" w:hAnsi="Times New Roman" w:cs="Times New Roman"/>
          <w:sz w:val="24"/>
          <w:szCs w:val="24"/>
          <w:lang w:val="lt-LT"/>
        </w:rPr>
        <w:t>;</w:t>
      </w:r>
      <w:r w:rsidR="005A456E" w:rsidRPr="00BD32AC">
        <w:rPr>
          <w:rFonts w:ascii="Times New Roman" w:hAnsi="Times New Roman" w:cs="Times New Roman"/>
          <w:sz w:val="24"/>
          <w:szCs w:val="24"/>
          <w:lang w:val="lt-LT"/>
        </w:rPr>
        <w:t xml:space="preserve"> </w:t>
      </w:r>
      <w:r w:rsidRPr="00BD32AC">
        <w:rPr>
          <w:rFonts w:ascii="Times New Roman" w:hAnsi="Times New Roman" w:cs="Times New Roman"/>
          <w:sz w:val="24"/>
          <w:szCs w:val="24"/>
          <w:lang w:val="lt-LT"/>
        </w:rPr>
        <w:t>Bendra savijauta</w:t>
      </w:r>
      <w:r w:rsidR="005A0B77" w:rsidRPr="00BD32AC">
        <w:rPr>
          <w:rFonts w:ascii="Times New Roman" w:hAnsi="Times New Roman" w:cs="Times New Roman"/>
          <w:sz w:val="24"/>
          <w:szCs w:val="24"/>
          <w:lang w:val="lt-LT"/>
        </w:rPr>
        <w:t>.</w:t>
      </w:r>
      <w:r w:rsidR="00665F77" w:rsidRPr="00BD32AC">
        <w:rPr>
          <w:rFonts w:ascii="Times New Roman" w:hAnsi="Times New Roman" w:cs="Times New Roman"/>
          <w:sz w:val="24"/>
          <w:szCs w:val="24"/>
          <w:lang w:val="lt-LT"/>
        </w:rPr>
        <w:t xml:space="preserve"> </w:t>
      </w:r>
    </w:p>
    <w:p w:rsidR="00F96D5B" w:rsidRPr="00BD32AC" w:rsidRDefault="00F96D5B" w:rsidP="0001195D">
      <w:pPr>
        <w:pStyle w:val="ListParagraph"/>
        <w:numPr>
          <w:ilvl w:val="0"/>
          <w:numId w:val="4"/>
        </w:numPr>
        <w:spacing w:line="360" w:lineRule="auto"/>
        <w:ind w:left="714" w:hanging="357"/>
        <w:jc w:val="both"/>
        <w:rPr>
          <w:rFonts w:ascii="Times New Roman" w:hAnsi="Times New Roman" w:cs="Times New Roman"/>
          <w:sz w:val="24"/>
          <w:szCs w:val="24"/>
          <w:lang w:val="lt-LT"/>
        </w:rPr>
      </w:pPr>
      <w:r w:rsidRPr="00541718">
        <w:rPr>
          <w:rFonts w:ascii="Times New Roman" w:hAnsi="Times New Roman" w:cs="Times New Roman"/>
          <w:b/>
          <w:sz w:val="24"/>
          <w:szCs w:val="24"/>
          <w:lang w:val="lt-LT"/>
        </w:rPr>
        <w:t>Individų veiksniai:</w:t>
      </w:r>
      <w:r w:rsidR="002A425D" w:rsidRPr="00BD32AC">
        <w:rPr>
          <w:rFonts w:ascii="Times New Roman" w:hAnsi="Times New Roman" w:cs="Times New Roman"/>
          <w:sz w:val="24"/>
          <w:szCs w:val="24"/>
          <w:lang w:val="lt-LT"/>
        </w:rPr>
        <w:t xml:space="preserve"> amžius; lytis; genetika; l</w:t>
      </w:r>
      <w:r w:rsidR="005A456E" w:rsidRPr="00BD32AC">
        <w:rPr>
          <w:rFonts w:ascii="Times New Roman" w:hAnsi="Times New Roman" w:cs="Times New Roman"/>
          <w:sz w:val="24"/>
          <w:szCs w:val="24"/>
          <w:lang w:val="lt-LT"/>
        </w:rPr>
        <w:t>igos istorija; gyvenimo būdas (mankštos); socialiniai įpročiai; tabako vartojimas / ETS; p</w:t>
      </w:r>
      <w:r w:rsidRPr="00BD32AC">
        <w:rPr>
          <w:rFonts w:ascii="Times New Roman" w:hAnsi="Times New Roman" w:cs="Times New Roman"/>
          <w:sz w:val="24"/>
          <w:szCs w:val="24"/>
          <w:lang w:val="lt-LT"/>
        </w:rPr>
        <w:t>iktnaudžiavimas alkoholiu</w:t>
      </w:r>
      <w:r w:rsidR="00F130C8" w:rsidRPr="00BD32AC">
        <w:rPr>
          <w:rFonts w:ascii="Times New Roman" w:hAnsi="Times New Roman" w:cs="Times New Roman"/>
          <w:sz w:val="24"/>
          <w:szCs w:val="24"/>
          <w:lang w:val="lt-LT"/>
        </w:rPr>
        <w:t>.</w:t>
      </w:r>
      <w:r w:rsidR="00665F77" w:rsidRPr="00BD32AC">
        <w:rPr>
          <w:rFonts w:ascii="Times New Roman" w:hAnsi="Times New Roman" w:cs="Times New Roman"/>
          <w:sz w:val="24"/>
          <w:szCs w:val="24"/>
          <w:lang w:val="lt-LT"/>
        </w:rPr>
        <w:t xml:space="preserve"> </w:t>
      </w:r>
    </w:p>
    <w:p w:rsidR="00F96D5B" w:rsidRPr="00BD32AC" w:rsidRDefault="00895004" w:rsidP="0001195D">
      <w:pPr>
        <w:pStyle w:val="ListParagraph"/>
        <w:numPr>
          <w:ilvl w:val="0"/>
          <w:numId w:val="4"/>
        </w:numPr>
        <w:spacing w:line="360" w:lineRule="auto"/>
        <w:jc w:val="both"/>
        <w:rPr>
          <w:rFonts w:ascii="Times New Roman" w:hAnsi="Times New Roman" w:cs="Times New Roman"/>
          <w:sz w:val="24"/>
          <w:szCs w:val="24"/>
          <w:lang w:val="lt-LT"/>
        </w:rPr>
      </w:pPr>
      <w:r w:rsidRPr="00541718">
        <w:rPr>
          <w:rFonts w:ascii="Times New Roman" w:hAnsi="Times New Roman" w:cs="Times New Roman"/>
          <w:b/>
          <w:sz w:val="24"/>
          <w:szCs w:val="24"/>
          <w:lang w:val="lt-LT"/>
        </w:rPr>
        <w:t>Aplinkai keliami pavojų kinta</w:t>
      </w:r>
      <w:r w:rsidR="00F96D5B" w:rsidRPr="00541718">
        <w:rPr>
          <w:rFonts w:ascii="Times New Roman" w:hAnsi="Times New Roman" w:cs="Times New Roman"/>
          <w:b/>
          <w:sz w:val="24"/>
          <w:szCs w:val="24"/>
          <w:lang w:val="lt-LT"/>
        </w:rPr>
        <w:t>mieji:</w:t>
      </w:r>
      <w:r w:rsidR="00F96D5B" w:rsidRPr="00BD32AC">
        <w:rPr>
          <w:rFonts w:ascii="Times New Roman" w:hAnsi="Times New Roman" w:cs="Times New Roman"/>
          <w:b/>
          <w:sz w:val="24"/>
          <w:szCs w:val="24"/>
          <w:lang w:val="lt-LT"/>
        </w:rPr>
        <w:t xml:space="preserve"> </w:t>
      </w:r>
      <w:r w:rsidR="005A456E" w:rsidRPr="00BD32AC">
        <w:rPr>
          <w:rFonts w:ascii="Times New Roman" w:hAnsi="Times New Roman" w:cs="Times New Roman"/>
          <w:sz w:val="24"/>
          <w:szCs w:val="24"/>
          <w:lang w:val="lt-LT"/>
        </w:rPr>
        <w:t>jungtinės charakteristikos; dozė; trukmė; dažnis; a</w:t>
      </w:r>
      <w:r w:rsidR="00F96D5B" w:rsidRPr="00BD32AC">
        <w:rPr>
          <w:rFonts w:ascii="Times New Roman" w:hAnsi="Times New Roman" w:cs="Times New Roman"/>
          <w:sz w:val="24"/>
          <w:szCs w:val="24"/>
          <w:lang w:val="lt-LT"/>
        </w:rPr>
        <w:t>plinkos užuomina.</w:t>
      </w:r>
      <w:r w:rsidR="00665F77" w:rsidRPr="00BD32AC">
        <w:rPr>
          <w:rFonts w:ascii="Times New Roman" w:hAnsi="Times New Roman" w:cs="Times New Roman"/>
          <w:sz w:val="24"/>
          <w:szCs w:val="24"/>
          <w:lang w:val="lt-LT"/>
        </w:rPr>
        <w:t xml:space="preserve"> </w:t>
      </w:r>
    </w:p>
    <w:p w:rsidR="00F96D5B" w:rsidRPr="00BD32AC" w:rsidRDefault="00F96D5B" w:rsidP="00584F83">
      <w:pPr>
        <w:pStyle w:val="ListParagraph"/>
        <w:numPr>
          <w:ilvl w:val="0"/>
          <w:numId w:val="4"/>
        </w:numPr>
        <w:spacing w:after="0" w:line="360" w:lineRule="auto"/>
        <w:jc w:val="both"/>
        <w:rPr>
          <w:rFonts w:ascii="Times New Roman" w:hAnsi="Times New Roman" w:cs="Times New Roman"/>
          <w:sz w:val="24"/>
          <w:szCs w:val="24"/>
          <w:lang w:val="lt-LT"/>
        </w:rPr>
      </w:pPr>
      <w:r w:rsidRPr="00541718">
        <w:rPr>
          <w:rFonts w:ascii="Times New Roman" w:hAnsi="Times New Roman" w:cs="Times New Roman"/>
          <w:b/>
          <w:sz w:val="24"/>
          <w:szCs w:val="24"/>
          <w:lang w:val="lt-LT"/>
        </w:rPr>
        <w:lastRenderedPageBreak/>
        <w:t>Sąlygos</w:t>
      </w:r>
      <w:r w:rsidR="00FF0AFB" w:rsidRPr="00541718">
        <w:rPr>
          <w:rFonts w:ascii="Times New Roman" w:hAnsi="Times New Roman" w:cs="Times New Roman"/>
          <w:b/>
          <w:sz w:val="24"/>
          <w:szCs w:val="24"/>
          <w:lang w:val="lt-LT"/>
        </w:rPr>
        <w:t>,</w:t>
      </w:r>
      <w:r w:rsidRPr="00541718">
        <w:rPr>
          <w:rFonts w:ascii="Times New Roman" w:hAnsi="Times New Roman" w:cs="Times New Roman"/>
          <w:b/>
          <w:sz w:val="24"/>
          <w:szCs w:val="24"/>
          <w:lang w:val="lt-LT"/>
        </w:rPr>
        <w:t xml:space="preserve"> didinančios jautrumą:</w:t>
      </w:r>
      <w:r w:rsidR="00FF0AFB" w:rsidRPr="00BD32AC">
        <w:rPr>
          <w:rFonts w:ascii="Times New Roman" w:hAnsi="Times New Roman" w:cs="Times New Roman"/>
          <w:sz w:val="24"/>
          <w:szCs w:val="24"/>
          <w:lang w:val="lt-LT"/>
        </w:rPr>
        <w:t xml:space="preserve"> astma; l</w:t>
      </w:r>
      <w:r w:rsidRPr="00BD32AC">
        <w:rPr>
          <w:rFonts w:ascii="Times New Roman" w:hAnsi="Times New Roman" w:cs="Times New Roman"/>
          <w:sz w:val="24"/>
          <w:szCs w:val="24"/>
          <w:lang w:val="lt-LT"/>
        </w:rPr>
        <w:t>ėtinės obst</w:t>
      </w:r>
      <w:r w:rsidR="00FF0AFB" w:rsidRPr="00BD32AC">
        <w:rPr>
          <w:rFonts w:ascii="Times New Roman" w:hAnsi="Times New Roman" w:cs="Times New Roman"/>
          <w:sz w:val="24"/>
          <w:szCs w:val="24"/>
          <w:lang w:val="lt-LT"/>
        </w:rPr>
        <w:t>rukcinės plaučių ligos (LOPL); depresija; p</w:t>
      </w:r>
      <w:r w:rsidR="00B33AC7" w:rsidRPr="00BD32AC">
        <w:rPr>
          <w:rFonts w:ascii="Times New Roman" w:hAnsi="Times New Roman" w:cs="Times New Roman"/>
          <w:sz w:val="24"/>
          <w:szCs w:val="24"/>
          <w:lang w:val="lt-LT"/>
        </w:rPr>
        <w:t>adidėjęs jautrumas</w:t>
      </w:r>
      <w:r w:rsidR="00584F83" w:rsidRPr="00BD32AC">
        <w:rPr>
          <w:rFonts w:ascii="Times New Roman" w:hAnsi="Times New Roman" w:cs="Times New Roman"/>
          <w:sz w:val="24"/>
          <w:szCs w:val="24"/>
          <w:lang w:val="lt-LT"/>
        </w:rPr>
        <w:t>.</w:t>
      </w:r>
      <w:r w:rsidR="00B33AC7" w:rsidRPr="00BD32AC">
        <w:rPr>
          <w:rFonts w:ascii="Times New Roman" w:hAnsi="Times New Roman" w:cs="Times New Roman"/>
          <w:sz w:val="24"/>
          <w:szCs w:val="24"/>
          <w:lang w:val="lt-LT"/>
        </w:rPr>
        <w:fldChar w:fldCharType="begin"/>
      </w:r>
      <w:r w:rsidR="00B33AC7" w:rsidRPr="00BD32AC">
        <w:rPr>
          <w:rFonts w:ascii="Times New Roman" w:hAnsi="Times New Roman" w:cs="Times New Roman"/>
          <w:sz w:val="24"/>
          <w:szCs w:val="24"/>
          <w:lang w:val="lt-LT"/>
        </w:rPr>
        <w:instrText xml:space="preserve"> NOTEREF _Ref374471952 \f \h  \* MERGEFORMAT </w:instrText>
      </w:r>
      <w:r w:rsidR="00B33AC7" w:rsidRPr="00BD32AC">
        <w:rPr>
          <w:rFonts w:ascii="Times New Roman" w:hAnsi="Times New Roman" w:cs="Times New Roman"/>
          <w:sz w:val="24"/>
          <w:szCs w:val="24"/>
          <w:lang w:val="lt-LT"/>
        </w:rPr>
      </w:r>
      <w:r w:rsidR="00B33AC7" w:rsidRPr="00BD32AC">
        <w:rPr>
          <w:rFonts w:ascii="Times New Roman" w:hAnsi="Times New Roman" w:cs="Times New Roman"/>
          <w:sz w:val="24"/>
          <w:szCs w:val="24"/>
          <w:lang w:val="lt-LT"/>
        </w:rPr>
        <w:fldChar w:fldCharType="separate"/>
      </w:r>
      <w:r w:rsidR="00B717AA" w:rsidRPr="00B717AA">
        <w:rPr>
          <w:rStyle w:val="FootnoteReference"/>
          <w:sz w:val="24"/>
          <w:szCs w:val="24"/>
          <w:lang w:val="lt-LT"/>
        </w:rPr>
        <w:t>49</w:t>
      </w:r>
      <w:r w:rsidR="00B33AC7" w:rsidRPr="00BD32AC">
        <w:rPr>
          <w:rFonts w:ascii="Times New Roman" w:hAnsi="Times New Roman" w:cs="Times New Roman"/>
          <w:sz w:val="24"/>
          <w:szCs w:val="24"/>
          <w:lang w:val="lt-LT"/>
        </w:rPr>
        <w:fldChar w:fldCharType="end"/>
      </w:r>
    </w:p>
    <w:p w:rsidR="00BE3928" w:rsidRDefault="00B53ECD" w:rsidP="00584F83">
      <w:pPr>
        <w:tabs>
          <w:tab w:val="left" w:pos="567"/>
        </w:tabs>
        <w:spacing w:after="0" w:line="360" w:lineRule="auto"/>
        <w:jc w:val="both"/>
        <w:rPr>
          <w:rFonts w:ascii="Times New Roman" w:hAnsi="Times New Roman" w:cs="Times New Roman"/>
          <w:sz w:val="24"/>
          <w:szCs w:val="24"/>
          <w:lang w:val="lt-LT"/>
        </w:rPr>
      </w:pPr>
      <w:r w:rsidRPr="00584F83">
        <w:rPr>
          <w:rFonts w:ascii="Times New Roman" w:hAnsi="Times New Roman" w:cs="Times New Roman"/>
          <w:sz w:val="24"/>
          <w:szCs w:val="24"/>
          <w:lang w:val="lt-LT"/>
        </w:rPr>
        <w:tab/>
      </w:r>
      <w:r w:rsidR="005E78AF" w:rsidRPr="00584F83">
        <w:rPr>
          <w:rFonts w:ascii="Times New Roman" w:hAnsi="Times New Roman" w:cs="Times New Roman"/>
          <w:sz w:val="24"/>
          <w:szCs w:val="24"/>
          <w:lang w:val="lt-LT"/>
        </w:rPr>
        <w:t>Ki</w:t>
      </w:r>
      <w:r w:rsidR="00FF0AFB" w:rsidRPr="00584F83">
        <w:rPr>
          <w:rFonts w:ascii="Times New Roman" w:hAnsi="Times New Roman" w:cs="Times New Roman"/>
          <w:sz w:val="24"/>
          <w:szCs w:val="24"/>
          <w:lang w:val="lt-LT"/>
        </w:rPr>
        <w:t>tas ne mažiau svarbus faktorius -</w:t>
      </w:r>
      <w:r w:rsidR="005E78AF" w:rsidRPr="00584F83">
        <w:rPr>
          <w:rFonts w:ascii="Times New Roman" w:hAnsi="Times New Roman" w:cs="Times New Roman"/>
          <w:sz w:val="24"/>
          <w:szCs w:val="24"/>
          <w:lang w:val="lt-LT"/>
        </w:rPr>
        <w:t xml:space="preserve"> </w:t>
      </w:r>
      <w:r w:rsidR="005E78AF" w:rsidRPr="00BD32AC">
        <w:rPr>
          <w:rFonts w:ascii="Times New Roman" w:hAnsi="Times New Roman" w:cs="Times New Roman"/>
          <w:sz w:val="24"/>
          <w:szCs w:val="24"/>
          <w:lang w:val="lt-LT"/>
        </w:rPr>
        <w:t>kvapų poveikis aplinkos orui.</w:t>
      </w:r>
      <w:r w:rsidR="005E78AF" w:rsidRPr="00584F83">
        <w:rPr>
          <w:rFonts w:ascii="Times New Roman" w:hAnsi="Times New Roman" w:cs="Times New Roman"/>
          <w:sz w:val="24"/>
          <w:szCs w:val="24"/>
          <w:lang w:val="lt-LT"/>
        </w:rPr>
        <w:t xml:space="preserve"> Sąsajos su aplinkos teršimu yra labai svarbios, kadangi </w:t>
      </w:r>
      <w:r w:rsidR="005E78AF" w:rsidRPr="00584F83">
        <w:rPr>
          <w:rFonts w:ascii="Times New Roman" w:hAnsi="Times New Roman" w:cs="Times New Roman"/>
          <w:b/>
          <w:sz w:val="24"/>
          <w:szCs w:val="24"/>
          <w:lang w:val="lt-LT"/>
        </w:rPr>
        <w:t xml:space="preserve">aplinkos teršimas </w:t>
      </w:r>
      <w:r w:rsidR="005E78AF" w:rsidRPr="00584F83">
        <w:rPr>
          <w:rFonts w:ascii="Times New Roman" w:hAnsi="Times New Roman" w:cs="Times New Roman"/>
          <w:sz w:val="24"/>
          <w:szCs w:val="24"/>
          <w:lang w:val="lt-LT"/>
        </w:rPr>
        <w:t>yra</w:t>
      </w:r>
      <w:r w:rsidR="00BD32AC">
        <w:rPr>
          <w:rFonts w:ascii="Times New Roman" w:hAnsi="Times New Roman" w:cs="Times New Roman"/>
          <w:sz w:val="24"/>
          <w:szCs w:val="24"/>
          <w:lang w:val="lt-LT"/>
        </w:rPr>
        <w:t xml:space="preserve"> suprantamas kaip</w:t>
      </w:r>
      <w:r w:rsidR="005E78AF" w:rsidRPr="00584F83">
        <w:rPr>
          <w:rFonts w:ascii="Times New Roman" w:hAnsi="Times New Roman" w:cs="Times New Roman"/>
          <w:sz w:val="24"/>
          <w:szCs w:val="24"/>
          <w:lang w:val="lt-LT"/>
        </w:rPr>
        <w:t xml:space="preserve"> cheminių, fizinių ir biologinių teršalų, kurie neigiamai</w:t>
      </w:r>
      <w:r w:rsidR="005E78AF">
        <w:rPr>
          <w:rFonts w:ascii="Times New Roman" w:hAnsi="Times New Roman" w:cs="Times New Roman"/>
          <w:sz w:val="24"/>
          <w:szCs w:val="24"/>
          <w:lang w:val="lt-LT"/>
        </w:rPr>
        <w:t xml:space="preserve"> </w:t>
      </w:r>
      <w:r w:rsidR="005E78AF" w:rsidRPr="00584F83">
        <w:rPr>
          <w:rFonts w:ascii="Times New Roman" w:hAnsi="Times New Roman" w:cs="Times New Roman"/>
          <w:sz w:val="24"/>
          <w:szCs w:val="24"/>
          <w:lang w:val="lt-LT"/>
        </w:rPr>
        <w:t>veikia žmogų ir kitus gyvus organizmus bei fizi</w:t>
      </w:r>
      <w:r w:rsidR="00FF0AFB" w:rsidRPr="00584F83">
        <w:rPr>
          <w:rFonts w:ascii="Times New Roman" w:hAnsi="Times New Roman" w:cs="Times New Roman"/>
          <w:sz w:val="24"/>
          <w:szCs w:val="24"/>
          <w:lang w:val="lt-LT"/>
        </w:rPr>
        <w:t>nius aplinkos komponentus, pate</w:t>
      </w:r>
      <w:r w:rsidR="005E78AF" w:rsidRPr="00584F83">
        <w:rPr>
          <w:rFonts w:ascii="Times New Roman" w:hAnsi="Times New Roman" w:cs="Times New Roman"/>
          <w:sz w:val="24"/>
          <w:szCs w:val="24"/>
          <w:lang w:val="lt-LT"/>
        </w:rPr>
        <w:t>kimas į aplinką.</w:t>
      </w:r>
      <w:r w:rsidR="005E78AF" w:rsidRPr="00584F83">
        <w:rPr>
          <w:rStyle w:val="FootnoteReference"/>
          <w:rFonts w:ascii="Times New Roman" w:hAnsi="Times New Roman" w:cs="Times New Roman"/>
          <w:sz w:val="24"/>
          <w:szCs w:val="24"/>
          <w:lang w:val="lt-LT"/>
        </w:rPr>
        <w:footnoteReference w:id="50"/>
      </w:r>
      <w:r w:rsidR="005E78AF" w:rsidRPr="00584F83">
        <w:rPr>
          <w:rFonts w:ascii="Times New Roman" w:hAnsi="Times New Roman" w:cs="Times New Roman"/>
          <w:sz w:val="24"/>
          <w:szCs w:val="24"/>
          <w:lang w:val="lt-LT"/>
        </w:rPr>
        <w:t xml:space="preserve"> </w:t>
      </w:r>
      <w:r w:rsidR="00BD32AC">
        <w:rPr>
          <w:rFonts w:ascii="Times New Roman" w:hAnsi="Times New Roman" w:cs="Times New Roman"/>
          <w:sz w:val="24"/>
          <w:szCs w:val="24"/>
          <w:lang w:val="lt-LT"/>
        </w:rPr>
        <w:t>Aplinkos teršimas vyksta</w:t>
      </w:r>
      <w:r w:rsidR="005E78AF" w:rsidRPr="00584F83">
        <w:rPr>
          <w:rFonts w:ascii="Times New Roman" w:hAnsi="Times New Roman" w:cs="Times New Roman"/>
          <w:sz w:val="24"/>
          <w:szCs w:val="24"/>
          <w:lang w:val="lt-LT"/>
        </w:rPr>
        <w:t xml:space="preserve"> dėl gamtos išteklių neprotingo panaudojimo. </w:t>
      </w:r>
    </w:p>
    <w:p w:rsidR="005E78AF" w:rsidRPr="00584F83" w:rsidRDefault="00BE3928" w:rsidP="00BE3928">
      <w:pPr>
        <w:tabs>
          <w:tab w:val="left" w:pos="567"/>
        </w:tabs>
        <w:spacing w:after="0" w:line="360" w:lineRule="auto"/>
        <w:ind w:firstLine="562"/>
        <w:jc w:val="both"/>
        <w:rPr>
          <w:rFonts w:ascii="Times New Roman" w:hAnsi="Times New Roman" w:cs="Times New Roman"/>
          <w:sz w:val="24"/>
          <w:szCs w:val="24"/>
          <w:lang w:val="lt-LT"/>
        </w:rPr>
      </w:pPr>
      <w:r>
        <w:rPr>
          <w:rFonts w:ascii="Times New Roman" w:hAnsi="Times New Roman" w:cs="Times New Roman"/>
          <w:sz w:val="24"/>
          <w:szCs w:val="24"/>
          <w:lang w:val="lt-LT"/>
        </w:rPr>
        <w:t>Nuo pramonės epochos</w:t>
      </w:r>
      <w:r w:rsidR="005E78AF" w:rsidRPr="00584F83">
        <w:rPr>
          <w:rFonts w:ascii="Times New Roman" w:hAnsi="Times New Roman" w:cs="Times New Roman"/>
          <w:sz w:val="24"/>
          <w:szCs w:val="24"/>
          <w:lang w:val="lt-LT"/>
        </w:rPr>
        <w:t xml:space="preserve"> aplinkos teršimo augimo</w:t>
      </w:r>
      <w:r>
        <w:rPr>
          <w:rFonts w:ascii="Times New Roman" w:hAnsi="Times New Roman" w:cs="Times New Roman"/>
          <w:sz w:val="24"/>
          <w:szCs w:val="24"/>
          <w:lang w:val="lt-LT"/>
        </w:rPr>
        <w:t xml:space="preserve"> tempai nuolat sparčiai augo</w:t>
      </w:r>
      <w:r w:rsidR="00895004" w:rsidRPr="00584F83">
        <w:rPr>
          <w:rFonts w:ascii="Times New Roman" w:hAnsi="Times New Roman" w:cs="Times New Roman"/>
          <w:sz w:val="24"/>
          <w:szCs w:val="24"/>
          <w:lang w:val="lt-LT"/>
        </w:rPr>
        <w:t>. P</w:t>
      </w:r>
      <w:r w:rsidR="005E78AF" w:rsidRPr="00584F83">
        <w:rPr>
          <w:rFonts w:ascii="Times New Roman" w:hAnsi="Times New Roman" w:cs="Times New Roman"/>
          <w:sz w:val="24"/>
          <w:szCs w:val="24"/>
          <w:lang w:val="lt-LT"/>
        </w:rPr>
        <w:t>i</w:t>
      </w:r>
      <w:r w:rsidR="00895004" w:rsidRPr="00584F83">
        <w:rPr>
          <w:rFonts w:ascii="Times New Roman" w:hAnsi="Times New Roman" w:cs="Times New Roman"/>
          <w:sz w:val="24"/>
          <w:szCs w:val="24"/>
          <w:lang w:val="lt-LT"/>
        </w:rPr>
        <w:t>r</w:t>
      </w:r>
      <w:r w:rsidR="005E78AF" w:rsidRPr="00584F83">
        <w:rPr>
          <w:rFonts w:ascii="Times New Roman" w:hAnsi="Times New Roman" w:cs="Times New Roman"/>
          <w:sz w:val="24"/>
          <w:szCs w:val="24"/>
          <w:lang w:val="lt-LT"/>
        </w:rPr>
        <w:t xml:space="preserve">masis atvejis, kai dėl oro užterštumo žuvo keli šimtai žmonių </w:t>
      </w:r>
      <w:r w:rsidR="00360768" w:rsidRPr="00584F83">
        <w:rPr>
          <w:rFonts w:ascii="Times New Roman" w:hAnsi="Times New Roman" w:cs="Times New Roman"/>
          <w:sz w:val="24"/>
          <w:szCs w:val="24"/>
          <w:lang w:val="lt-LT"/>
        </w:rPr>
        <w:t xml:space="preserve">įvyko </w:t>
      </w:r>
      <w:r w:rsidR="002563BA" w:rsidRPr="00584F83">
        <w:rPr>
          <w:rFonts w:ascii="Times New Roman" w:hAnsi="Times New Roman" w:cs="Times New Roman"/>
          <w:sz w:val="24"/>
          <w:szCs w:val="24"/>
          <w:lang w:val="lt-LT"/>
        </w:rPr>
        <w:t>1911 m., Londone</w:t>
      </w:r>
      <w:r w:rsidR="005E78AF" w:rsidRPr="00584F83">
        <w:rPr>
          <w:rFonts w:ascii="Times New Roman" w:hAnsi="Times New Roman" w:cs="Times New Roman"/>
          <w:sz w:val="24"/>
          <w:szCs w:val="24"/>
          <w:lang w:val="lt-LT"/>
        </w:rPr>
        <w:t>.</w:t>
      </w:r>
      <w:r>
        <w:rPr>
          <w:rFonts w:ascii="Times New Roman" w:hAnsi="Times New Roman" w:cs="Times New Roman"/>
          <w:sz w:val="24"/>
          <w:szCs w:val="24"/>
          <w:lang w:val="lt-LT"/>
        </w:rPr>
        <w:t xml:space="preserve"> A</w:t>
      </w:r>
      <w:r w:rsidR="005E78AF" w:rsidRPr="00584F83">
        <w:rPr>
          <w:rFonts w:ascii="Times New Roman" w:hAnsi="Times New Roman" w:cs="Times New Roman"/>
          <w:sz w:val="24"/>
          <w:szCs w:val="24"/>
          <w:lang w:val="lt-LT"/>
        </w:rPr>
        <w:t xml:space="preserve">taskaitoje apie šį incidentą  pirmą kartą buvo panaudotas terminas </w:t>
      </w:r>
      <w:r w:rsidR="005E78AF" w:rsidRPr="00BE3928">
        <w:rPr>
          <w:rFonts w:ascii="Times New Roman" w:hAnsi="Times New Roman" w:cs="Times New Roman"/>
          <w:sz w:val="24"/>
          <w:szCs w:val="24"/>
          <w:lang w:val="lt-LT"/>
        </w:rPr>
        <w:t>„smogas“,</w:t>
      </w:r>
      <w:r w:rsidR="005E78AF" w:rsidRPr="00584F83">
        <w:rPr>
          <w:rFonts w:ascii="Times New Roman" w:hAnsi="Times New Roman" w:cs="Times New Roman"/>
          <w:b/>
          <w:sz w:val="24"/>
          <w:szCs w:val="24"/>
          <w:lang w:val="lt-LT"/>
        </w:rPr>
        <w:t xml:space="preserve"> </w:t>
      </w:r>
      <w:r w:rsidR="005E78AF" w:rsidRPr="00584F83">
        <w:rPr>
          <w:rFonts w:ascii="Times New Roman" w:hAnsi="Times New Roman" w:cs="Times New Roman"/>
          <w:sz w:val="24"/>
          <w:szCs w:val="24"/>
          <w:lang w:val="lt-LT"/>
        </w:rPr>
        <w:t>kuris reiškė dūmų ir rūko mišinį.</w:t>
      </w:r>
    </w:p>
    <w:p w:rsidR="005E78AF" w:rsidRPr="00584F83" w:rsidRDefault="00B53ECD" w:rsidP="00B53ECD">
      <w:pPr>
        <w:tabs>
          <w:tab w:val="left" w:pos="567"/>
          <w:tab w:val="left" w:pos="1485"/>
        </w:tabs>
        <w:spacing w:after="0" w:line="360" w:lineRule="auto"/>
        <w:jc w:val="both"/>
        <w:rPr>
          <w:rFonts w:ascii="Times New Roman" w:hAnsi="Times New Roman" w:cs="Times New Roman"/>
          <w:sz w:val="24"/>
          <w:szCs w:val="24"/>
          <w:lang w:val="lt-LT"/>
        </w:rPr>
      </w:pPr>
      <w:r w:rsidRPr="00584F83">
        <w:rPr>
          <w:rFonts w:ascii="Times New Roman" w:hAnsi="Times New Roman" w:cs="Times New Roman"/>
          <w:sz w:val="24"/>
          <w:szCs w:val="24"/>
          <w:lang w:val="lt-LT"/>
        </w:rPr>
        <w:tab/>
      </w:r>
      <w:r w:rsidR="005E78AF" w:rsidRPr="00584F83">
        <w:rPr>
          <w:rFonts w:ascii="Times New Roman" w:hAnsi="Times New Roman" w:cs="Times New Roman"/>
          <w:sz w:val="24"/>
          <w:szCs w:val="24"/>
          <w:lang w:val="lt-LT"/>
        </w:rPr>
        <w:t>Visuotinai priimtos teršalų klasifikacijos iki šiol nėra, tačiau remiantis aplinkos teršimo apibrėžimu visų teršalų įvairovę galima suskirstyti į tris grupes:</w:t>
      </w:r>
    </w:p>
    <w:p w:rsidR="005E78AF" w:rsidRPr="00584F83" w:rsidRDefault="005E78AF" w:rsidP="009B0270">
      <w:pPr>
        <w:pStyle w:val="ListParagraph"/>
        <w:numPr>
          <w:ilvl w:val="0"/>
          <w:numId w:val="6"/>
        </w:numPr>
        <w:tabs>
          <w:tab w:val="left" w:pos="1485"/>
        </w:tabs>
        <w:spacing w:after="0" w:line="360" w:lineRule="auto"/>
        <w:jc w:val="both"/>
        <w:rPr>
          <w:rFonts w:ascii="Times New Roman" w:hAnsi="Times New Roman" w:cs="Times New Roman"/>
          <w:sz w:val="24"/>
          <w:szCs w:val="24"/>
          <w:lang w:val="lt-LT"/>
        </w:rPr>
      </w:pPr>
      <w:r w:rsidRPr="00BE3928">
        <w:rPr>
          <w:rFonts w:ascii="Times New Roman" w:hAnsi="Times New Roman" w:cs="Times New Roman"/>
          <w:i/>
          <w:sz w:val="24"/>
          <w:szCs w:val="24"/>
          <w:lang w:val="lt-LT"/>
        </w:rPr>
        <w:t>Cheminiai teršalai</w:t>
      </w:r>
      <w:r w:rsidRPr="00584F83">
        <w:rPr>
          <w:rFonts w:ascii="Times New Roman" w:hAnsi="Times New Roman" w:cs="Times New Roman"/>
          <w:sz w:val="24"/>
          <w:szCs w:val="24"/>
          <w:lang w:val="lt-LT"/>
        </w:rPr>
        <w:t xml:space="preserve"> – cheminės medžiagos, jų junginiai ir mišiniai, kurie v</w:t>
      </w:r>
      <w:r w:rsidR="00FF0AFB" w:rsidRPr="00584F83">
        <w:rPr>
          <w:rFonts w:ascii="Times New Roman" w:hAnsi="Times New Roman" w:cs="Times New Roman"/>
          <w:sz w:val="24"/>
          <w:szCs w:val="24"/>
          <w:lang w:val="lt-LT"/>
        </w:rPr>
        <w:t>iršijus tam tikrą koncentraciją</w:t>
      </w:r>
      <w:r w:rsidRPr="00584F83">
        <w:rPr>
          <w:rFonts w:ascii="Times New Roman" w:hAnsi="Times New Roman" w:cs="Times New Roman"/>
          <w:sz w:val="24"/>
          <w:szCs w:val="24"/>
          <w:lang w:val="lt-LT"/>
        </w:rPr>
        <w:t xml:space="preserve"> gali neigiamai paveikti žmogų ir gyvuosius organizmus.</w:t>
      </w:r>
    </w:p>
    <w:p w:rsidR="005E78AF" w:rsidRPr="00584F83" w:rsidRDefault="005E78AF" w:rsidP="009B0270">
      <w:pPr>
        <w:pStyle w:val="ListParagraph"/>
        <w:numPr>
          <w:ilvl w:val="0"/>
          <w:numId w:val="6"/>
        </w:numPr>
        <w:tabs>
          <w:tab w:val="left" w:pos="1485"/>
        </w:tabs>
        <w:spacing w:after="0" w:line="360" w:lineRule="auto"/>
        <w:jc w:val="both"/>
        <w:rPr>
          <w:rFonts w:ascii="Times New Roman" w:hAnsi="Times New Roman" w:cs="Times New Roman"/>
          <w:sz w:val="24"/>
          <w:szCs w:val="24"/>
          <w:lang w:val="lt-LT"/>
        </w:rPr>
      </w:pPr>
      <w:r w:rsidRPr="00BE3928">
        <w:rPr>
          <w:rFonts w:ascii="Times New Roman" w:hAnsi="Times New Roman" w:cs="Times New Roman"/>
          <w:i/>
          <w:sz w:val="24"/>
          <w:szCs w:val="24"/>
          <w:lang w:val="lt-LT"/>
        </w:rPr>
        <w:t>Fiziniai teršalai</w:t>
      </w:r>
      <w:r w:rsidRPr="00584F83">
        <w:rPr>
          <w:rFonts w:ascii="Times New Roman" w:hAnsi="Times New Roman" w:cs="Times New Roman"/>
          <w:sz w:val="24"/>
          <w:szCs w:val="24"/>
          <w:lang w:val="lt-LT"/>
        </w:rPr>
        <w:t xml:space="preserve"> – yra įvairios prigimties ir įvairaus ilgio arba elementariųjų dalelių srautai (radioaktyv</w:t>
      </w:r>
      <w:r w:rsidR="00BE3928">
        <w:rPr>
          <w:rFonts w:ascii="Times New Roman" w:hAnsi="Times New Roman" w:cs="Times New Roman"/>
          <w:sz w:val="24"/>
          <w:szCs w:val="24"/>
          <w:lang w:val="lt-LT"/>
        </w:rPr>
        <w:t>i</w:t>
      </w:r>
      <w:r w:rsidRPr="00584F83">
        <w:rPr>
          <w:rFonts w:ascii="Times New Roman" w:hAnsi="Times New Roman" w:cs="Times New Roman"/>
          <w:sz w:val="24"/>
          <w:szCs w:val="24"/>
          <w:lang w:val="lt-LT"/>
        </w:rPr>
        <w:t>oji, akustinė, terminė tarša)</w:t>
      </w:r>
      <w:r w:rsidR="00FF0AFB" w:rsidRPr="00584F83">
        <w:rPr>
          <w:rFonts w:ascii="Times New Roman" w:hAnsi="Times New Roman" w:cs="Times New Roman"/>
          <w:sz w:val="24"/>
          <w:szCs w:val="24"/>
          <w:lang w:val="lt-LT"/>
        </w:rPr>
        <w:t>.</w:t>
      </w:r>
    </w:p>
    <w:p w:rsidR="005E78AF" w:rsidRPr="00584F83" w:rsidRDefault="005E78AF" w:rsidP="009B0270">
      <w:pPr>
        <w:pStyle w:val="ListParagraph"/>
        <w:numPr>
          <w:ilvl w:val="0"/>
          <w:numId w:val="6"/>
        </w:numPr>
        <w:tabs>
          <w:tab w:val="left" w:pos="1485"/>
        </w:tabs>
        <w:spacing w:after="0" w:line="360" w:lineRule="auto"/>
        <w:jc w:val="both"/>
        <w:rPr>
          <w:rFonts w:ascii="Times New Roman" w:hAnsi="Times New Roman" w:cs="Times New Roman"/>
          <w:sz w:val="24"/>
          <w:szCs w:val="24"/>
          <w:lang w:val="lt-LT"/>
        </w:rPr>
      </w:pPr>
      <w:r w:rsidRPr="00BE3928">
        <w:rPr>
          <w:rFonts w:ascii="Times New Roman" w:hAnsi="Times New Roman" w:cs="Times New Roman"/>
          <w:i/>
          <w:sz w:val="24"/>
          <w:szCs w:val="24"/>
          <w:lang w:val="lt-LT"/>
        </w:rPr>
        <w:t>Biologiniai teršalai</w:t>
      </w:r>
      <w:r w:rsidRPr="00584F83">
        <w:rPr>
          <w:rFonts w:ascii="Times New Roman" w:hAnsi="Times New Roman" w:cs="Times New Roman"/>
          <w:sz w:val="24"/>
          <w:szCs w:val="24"/>
          <w:lang w:val="lt-LT"/>
        </w:rPr>
        <w:t xml:space="preserve"> – žmogaus ir kitų gyvūnų sveikatai kenksmingi mikroorganizmai, bakterijos, grybai, dumbliai. </w:t>
      </w:r>
      <w:r w:rsidR="00BE3928">
        <w:rPr>
          <w:rFonts w:ascii="Times New Roman" w:hAnsi="Times New Roman" w:cs="Times New Roman"/>
          <w:sz w:val="24"/>
          <w:szCs w:val="24"/>
          <w:lang w:val="lt-LT"/>
        </w:rPr>
        <w:t>Pastebėtina tai, kad b</w:t>
      </w:r>
      <w:r w:rsidRPr="00584F83">
        <w:rPr>
          <w:rFonts w:ascii="Times New Roman" w:hAnsi="Times New Roman" w:cs="Times New Roman"/>
          <w:sz w:val="24"/>
          <w:szCs w:val="24"/>
          <w:lang w:val="lt-LT"/>
        </w:rPr>
        <w:t>iologiniai teršalai dažniausiai būna antrinio pobūdžio.</w:t>
      </w:r>
      <w:bookmarkStart w:id="47" w:name="_Ref378365418"/>
      <w:r w:rsidRPr="00584F83">
        <w:rPr>
          <w:rStyle w:val="FootnoteReference"/>
          <w:rFonts w:ascii="Times New Roman" w:hAnsi="Times New Roman" w:cs="Times New Roman"/>
          <w:sz w:val="24"/>
          <w:szCs w:val="24"/>
          <w:lang w:val="lt-LT"/>
        </w:rPr>
        <w:footnoteReference w:id="51"/>
      </w:r>
      <w:bookmarkEnd w:id="47"/>
      <w:r w:rsidRPr="00584F83">
        <w:rPr>
          <w:rFonts w:ascii="Times New Roman" w:hAnsi="Times New Roman" w:cs="Times New Roman"/>
          <w:sz w:val="24"/>
          <w:szCs w:val="24"/>
          <w:lang w:val="lt-LT"/>
        </w:rPr>
        <w:t xml:space="preserve"> </w:t>
      </w:r>
    </w:p>
    <w:p w:rsidR="00B20C96" w:rsidRPr="00584F83" w:rsidRDefault="006D0602" w:rsidP="00B53ECD">
      <w:pPr>
        <w:spacing w:after="0" w:line="360" w:lineRule="auto"/>
        <w:ind w:firstLine="567"/>
        <w:jc w:val="both"/>
        <w:rPr>
          <w:rFonts w:ascii="Times New Roman" w:hAnsi="Times New Roman" w:cs="Times New Roman"/>
          <w:sz w:val="24"/>
          <w:szCs w:val="24"/>
          <w:lang w:val="lt-LT"/>
        </w:rPr>
      </w:pPr>
      <w:r w:rsidRPr="00584F83">
        <w:rPr>
          <w:rFonts w:ascii="Times New Roman" w:hAnsi="Times New Roman" w:cs="Times New Roman"/>
          <w:sz w:val="24"/>
          <w:szCs w:val="24"/>
          <w:lang w:val="lt-LT"/>
        </w:rPr>
        <w:t>Siekiant įvertinti, kokiu oru kvėpuoja dauguma Lietuvos žmonių, oro kokybės tyrimai atliekami didžiausiuose šalies miestuose</w:t>
      </w:r>
      <w:r w:rsidR="00360768" w:rsidRPr="00584F83">
        <w:rPr>
          <w:rFonts w:ascii="Times New Roman" w:hAnsi="Times New Roman" w:cs="Times New Roman"/>
          <w:sz w:val="24"/>
          <w:szCs w:val="24"/>
          <w:lang w:val="lt-LT"/>
        </w:rPr>
        <w:t xml:space="preserve"> ir tokiuose pramonės centruose</w:t>
      </w:r>
      <w:r w:rsidRPr="00584F83">
        <w:rPr>
          <w:rFonts w:ascii="Times New Roman" w:hAnsi="Times New Roman" w:cs="Times New Roman"/>
          <w:sz w:val="24"/>
          <w:szCs w:val="24"/>
          <w:lang w:val="lt-LT"/>
        </w:rPr>
        <w:t xml:space="preserve"> kaip Kėdainiai, Jonava, Mažeikiai, Naujoji Akmenė, kur įsikūrę stambūs pramonės objektai</w:t>
      </w:r>
      <w:r w:rsidR="00665F77">
        <w:rPr>
          <w:rFonts w:ascii="Times New Roman" w:hAnsi="Times New Roman" w:cs="Times New Roman"/>
          <w:sz w:val="24"/>
          <w:szCs w:val="24"/>
          <w:lang w:val="lt-LT"/>
        </w:rPr>
        <w:t>.</w:t>
      </w:r>
      <w:r w:rsidR="002C5817" w:rsidRPr="00584F83">
        <w:rPr>
          <w:rStyle w:val="FootnoteReference"/>
          <w:rFonts w:ascii="Times New Roman" w:hAnsi="Times New Roman" w:cs="Times New Roman"/>
          <w:sz w:val="24"/>
          <w:szCs w:val="24"/>
          <w:lang w:val="lt-LT"/>
        </w:rPr>
        <w:footnoteReference w:id="52"/>
      </w:r>
      <w:r w:rsidR="00665F77">
        <w:rPr>
          <w:rFonts w:ascii="Times New Roman" w:hAnsi="Times New Roman" w:cs="Times New Roman"/>
          <w:sz w:val="24"/>
          <w:szCs w:val="24"/>
          <w:lang w:val="lt-LT"/>
        </w:rPr>
        <w:t xml:space="preserve"> </w:t>
      </w:r>
      <w:r w:rsidRPr="00584F83">
        <w:rPr>
          <w:rFonts w:ascii="Times New Roman" w:hAnsi="Times New Roman" w:cs="Times New Roman"/>
          <w:sz w:val="24"/>
          <w:szCs w:val="24"/>
          <w:lang w:val="lt-LT"/>
        </w:rPr>
        <w:t>Oro užterštumo</w:t>
      </w:r>
      <w:r w:rsidR="00BE3928">
        <w:rPr>
          <w:rFonts w:ascii="Times New Roman" w:hAnsi="Times New Roman" w:cs="Times New Roman"/>
          <w:sz w:val="24"/>
          <w:szCs w:val="24"/>
          <w:lang w:val="lt-LT"/>
        </w:rPr>
        <w:t xml:space="preserve"> </w:t>
      </w:r>
      <w:r w:rsidRPr="00584F83">
        <w:rPr>
          <w:rFonts w:ascii="Times New Roman" w:hAnsi="Times New Roman" w:cs="Times New Roman"/>
          <w:sz w:val="24"/>
          <w:szCs w:val="24"/>
          <w:lang w:val="lt-LT"/>
        </w:rPr>
        <w:t xml:space="preserve">matavimai </w:t>
      </w:r>
      <w:r w:rsidR="00BE3928">
        <w:rPr>
          <w:rFonts w:ascii="Times New Roman" w:hAnsi="Times New Roman" w:cs="Times New Roman"/>
          <w:sz w:val="24"/>
          <w:szCs w:val="24"/>
          <w:lang w:val="lt-LT"/>
        </w:rPr>
        <w:t xml:space="preserve">Lietuvoje </w:t>
      </w:r>
      <w:r w:rsidRPr="00584F83">
        <w:rPr>
          <w:rFonts w:ascii="Times New Roman" w:hAnsi="Times New Roman" w:cs="Times New Roman"/>
          <w:sz w:val="24"/>
          <w:szCs w:val="24"/>
          <w:lang w:val="lt-LT"/>
        </w:rPr>
        <w:t>prad</w:t>
      </w:r>
      <w:r w:rsidR="00BE3928">
        <w:rPr>
          <w:rFonts w:ascii="Times New Roman" w:hAnsi="Times New Roman" w:cs="Times New Roman"/>
          <w:sz w:val="24"/>
          <w:szCs w:val="24"/>
          <w:lang w:val="lt-LT"/>
        </w:rPr>
        <w:t xml:space="preserve">ėti </w:t>
      </w:r>
      <w:r w:rsidR="00B20C96" w:rsidRPr="00584F83">
        <w:rPr>
          <w:rFonts w:ascii="Times New Roman" w:hAnsi="Times New Roman" w:cs="Times New Roman"/>
          <w:sz w:val="24"/>
          <w:szCs w:val="24"/>
          <w:lang w:val="lt-LT"/>
        </w:rPr>
        <w:t>1978 m</w:t>
      </w:r>
      <w:r w:rsidR="00BE3928">
        <w:rPr>
          <w:rFonts w:ascii="Times New Roman" w:hAnsi="Times New Roman" w:cs="Times New Roman"/>
          <w:sz w:val="24"/>
          <w:szCs w:val="24"/>
          <w:lang w:val="lt-LT"/>
        </w:rPr>
        <w:t>etais</w:t>
      </w:r>
      <w:r w:rsidR="00665F77">
        <w:rPr>
          <w:rFonts w:ascii="Times New Roman" w:hAnsi="Times New Roman" w:cs="Times New Roman"/>
          <w:sz w:val="24"/>
          <w:szCs w:val="24"/>
          <w:lang w:val="lt-LT"/>
        </w:rPr>
        <w:t>.</w:t>
      </w:r>
      <w:r w:rsidR="00144A15">
        <w:rPr>
          <w:rStyle w:val="FootnoteReference"/>
          <w:rFonts w:ascii="Times New Roman" w:hAnsi="Times New Roman" w:cs="Times New Roman"/>
          <w:sz w:val="24"/>
          <w:szCs w:val="24"/>
          <w:lang w:val="lt-LT"/>
        </w:rPr>
        <w:footnoteReference w:id="53"/>
      </w:r>
      <w:r w:rsidR="00B20C96" w:rsidRPr="00584F83">
        <w:rPr>
          <w:rFonts w:ascii="Times New Roman" w:hAnsi="Times New Roman" w:cs="Times New Roman"/>
          <w:sz w:val="24"/>
          <w:szCs w:val="24"/>
          <w:lang w:val="lt-LT"/>
        </w:rPr>
        <w:t xml:space="preserve"> </w:t>
      </w:r>
      <w:r w:rsidRPr="00584F83">
        <w:rPr>
          <w:rFonts w:ascii="Times New Roman" w:hAnsi="Times New Roman" w:cs="Times New Roman"/>
          <w:sz w:val="24"/>
          <w:szCs w:val="24"/>
          <w:lang w:val="lt-LT"/>
        </w:rPr>
        <w:t>Oro užterštumas labiausiai priklauso nuo meteorologinių sąlygų, teršalų emisijos apimčių, miesto infrastruktūros</w:t>
      </w:r>
      <w:r w:rsidR="00665F77">
        <w:rPr>
          <w:rFonts w:ascii="Times New Roman" w:hAnsi="Times New Roman" w:cs="Times New Roman"/>
          <w:sz w:val="24"/>
          <w:szCs w:val="24"/>
          <w:lang w:val="lt-LT"/>
        </w:rPr>
        <w:t>.</w:t>
      </w:r>
      <w:r w:rsidR="00B20C96" w:rsidRPr="00584F83">
        <w:rPr>
          <w:rStyle w:val="FootnoteReference"/>
          <w:rFonts w:ascii="Times New Roman" w:hAnsi="Times New Roman" w:cs="Times New Roman"/>
          <w:sz w:val="24"/>
          <w:szCs w:val="24"/>
          <w:lang w:val="lt-LT"/>
        </w:rPr>
        <w:footnoteReference w:id="54"/>
      </w:r>
    </w:p>
    <w:p w:rsidR="006D0602" w:rsidRPr="00584F83" w:rsidRDefault="006D0602" w:rsidP="00B53ECD">
      <w:pPr>
        <w:spacing w:after="0" w:line="360" w:lineRule="auto"/>
        <w:ind w:firstLine="567"/>
        <w:jc w:val="both"/>
        <w:rPr>
          <w:rFonts w:ascii="Times New Roman" w:hAnsi="Times New Roman" w:cs="Times New Roman"/>
          <w:sz w:val="24"/>
          <w:szCs w:val="24"/>
          <w:lang w:val="lt-LT"/>
        </w:rPr>
      </w:pPr>
      <w:r w:rsidRPr="00584F83">
        <w:rPr>
          <w:rFonts w:ascii="Times New Roman" w:hAnsi="Times New Roman" w:cs="Times New Roman"/>
          <w:sz w:val="24"/>
          <w:szCs w:val="24"/>
          <w:lang w:val="lt-LT"/>
        </w:rPr>
        <w:t>Pastaruosius kelerius metus oro kokybė Lietuvos miestuose nebuvo bloga, neviršijo nustatytų ribų</w:t>
      </w:r>
      <w:r w:rsidR="00665F77">
        <w:rPr>
          <w:rFonts w:ascii="Times New Roman" w:hAnsi="Times New Roman" w:cs="Times New Roman"/>
          <w:sz w:val="24"/>
          <w:szCs w:val="24"/>
          <w:lang w:val="lt-LT"/>
        </w:rPr>
        <w:t>.</w:t>
      </w:r>
      <w:r w:rsidR="00B20C96" w:rsidRPr="00584F83">
        <w:rPr>
          <w:rStyle w:val="FootnoteReference"/>
          <w:rFonts w:ascii="Times New Roman" w:hAnsi="Times New Roman" w:cs="Times New Roman"/>
          <w:sz w:val="24"/>
          <w:szCs w:val="24"/>
          <w:lang w:val="lt-LT"/>
        </w:rPr>
        <w:footnoteReference w:id="55"/>
      </w:r>
      <w:r w:rsidR="00732BCF">
        <w:rPr>
          <w:rFonts w:ascii="Times New Roman" w:hAnsi="Times New Roman" w:cs="Times New Roman"/>
          <w:sz w:val="24"/>
          <w:szCs w:val="24"/>
          <w:lang w:val="lt-LT"/>
        </w:rPr>
        <w:t xml:space="preserve"> </w:t>
      </w:r>
      <w:r w:rsidRPr="00584F83">
        <w:rPr>
          <w:rFonts w:ascii="Times New Roman" w:hAnsi="Times New Roman" w:cs="Times New Roman"/>
          <w:sz w:val="24"/>
          <w:szCs w:val="24"/>
          <w:lang w:val="lt-LT"/>
        </w:rPr>
        <w:t xml:space="preserve">Tačiau to negalima pasakyti  apie 2010 m. Beveik visose oro kokybės tyrimų stotyse užfiksuota didesnė kietųjų dalelių iki 10 mikronų ir iki 2,5 mikrono aerodinaminio skersmens vidutinė metinė koncentracija, kai kuriuose miestuose padidėjo sieros  dioksido, azoto dioksido, anglies </w:t>
      </w:r>
      <w:proofErr w:type="spellStart"/>
      <w:r w:rsidRPr="00584F83">
        <w:rPr>
          <w:rFonts w:ascii="Times New Roman" w:hAnsi="Times New Roman" w:cs="Times New Roman"/>
          <w:sz w:val="24"/>
          <w:szCs w:val="24"/>
          <w:lang w:val="lt-LT"/>
        </w:rPr>
        <w:t>monoksido</w:t>
      </w:r>
      <w:proofErr w:type="spellEnd"/>
      <w:r w:rsidRPr="00584F83">
        <w:rPr>
          <w:rFonts w:ascii="Times New Roman" w:hAnsi="Times New Roman" w:cs="Times New Roman"/>
          <w:sz w:val="24"/>
          <w:szCs w:val="24"/>
          <w:lang w:val="lt-LT"/>
        </w:rPr>
        <w:t xml:space="preserve"> vertė</w:t>
      </w:r>
      <w:r w:rsidR="00A25513">
        <w:rPr>
          <w:rFonts w:ascii="Times New Roman" w:hAnsi="Times New Roman" w:cs="Times New Roman"/>
          <w:sz w:val="24"/>
          <w:szCs w:val="24"/>
          <w:lang w:val="lt-LT"/>
        </w:rPr>
        <w:t>s.</w:t>
      </w:r>
      <w:r w:rsidR="00144A15">
        <w:rPr>
          <w:rFonts w:ascii="Times New Roman" w:hAnsi="Times New Roman" w:cs="Times New Roman"/>
          <w:sz w:val="24"/>
          <w:szCs w:val="24"/>
          <w:lang w:val="lt-LT"/>
        </w:rPr>
        <w:t xml:space="preserve"> Į atmosferą iš stacionarių </w:t>
      </w:r>
      <w:r w:rsidRPr="00584F83">
        <w:rPr>
          <w:rFonts w:ascii="Times New Roman" w:hAnsi="Times New Roman" w:cs="Times New Roman"/>
          <w:sz w:val="24"/>
          <w:szCs w:val="24"/>
          <w:lang w:val="lt-LT"/>
        </w:rPr>
        <w:t>pramonės i</w:t>
      </w:r>
      <w:r w:rsidR="00144A15">
        <w:rPr>
          <w:rFonts w:ascii="Times New Roman" w:hAnsi="Times New Roman" w:cs="Times New Roman"/>
          <w:sz w:val="24"/>
          <w:szCs w:val="24"/>
          <w:lang w:val="lt-LT"/>
        </w:rPr>
        <w:t>r energetikos įmonių, namų ūkių</w:t>
      </w:r>
      <w:r w:rsidRPr="00584F83">
        <w:rPr>
          <w:rFonts w:ascii="Times New Roman" w:hAnsi="Times New Roman" w:cs="Times New Roman"/>
          <w:sz w:val="24"/>
          <w:szCs w:val="24"/>
          <w:lang w:val="lt-LT"/>
        </w:rPr>
        <w:t xml:space="preserve"> ir m</w:t>
      </w:r>
      <w:r w:rsidR="009F1AAD">
        <w:rPr>
          <w:rFonts w:ascii="Times New Roman" w:hAnsi="Times New Roman" w:cs="Times New Roman"/>
          <w:sz w:val="24"/>
          <w:szCs w:val="24"/>
          <w:lang w:val="lt-LT"/>
        </w:rPr>
        <w:t xml:space="preserve">obilių taršos šaltinių </w:t>
      </w:r>
      <w:r w:rsidR="009F1AAD">
        <w:rPr>
          <w:rFonts w:ascii="Times New Roman" w:hAnsi="Times New Roman" w:cs="Times New Roman"/>
          <w:sz w:val="24"/>
          <w:szCs w:val="24"/>
          <w:lang w:val="lt-LT"/>
        </w:rPr>
        <w:lastRenderedPageBreak/>
        <w:t>įvairių rūšių transporto</w:t>
      </w:r>
      <w:r w:rsidRPr="00584F83">
        <w:rPr>
          <w:rFonts w:ascii="Times New Roman" w:hAnsi="Times New Roman" w:cs="Times New Roman"/>
          <w:sz w:val="24"/>
          <w:szCs w:val="24"/>
          <w:lang w:val="lt-LT"/>
        </w:rPr>
        <w:t xml:space="preserve"> išmestas teršalų kiekis yra vienas svarbiausių veiksnių, sąl</w:t>
      </w:r>
      <w:r w:rsidR="009115D5">
        <w:rPr>
          <w:rFonts w:ascii="Times New Roman" w:hAnsi="Times New Roman" w:cs="Times New Roman"/>
          <w:sz w:val="24"/>
          <w:szCs w:val="24"/>
          <w:lang w:val="lt-LT"/>
        </w:rPr>
        <w:t xml:space="preserve">ygojančių aplinkos oro kokybę. </w:t>
      </w:r>
      <w:r w:rsidRPr="00584F83">
        <w:rPr>
          <w:rFonts w:ascii="Times New Roman" w:hAnsi="Times New Roman" w:cs="Times New Roman"/>
          <w:sz w:val="24"/>
          <w:szCs w:val="24"/>
          <w:lang w:val="lt-LT"/>
        </w:rPr>
        <w:t>Remiantis turimais aplinkos tyrimų duomenimis, bendras išmetamų į atmosferą teršalų kiekis, nuo 2006 m. pradėjęs augti, 2008 m. viršijo 2005 m. lygį beveik 4,6 proc.</w:t>
      </w:r>
      <w:r w:rsidRPr="006D0602">
        <w:rPr>
          <w:rFonts w:ascii="Times New Roman" w:hAnsi="Times New Roman" w:cs="Times New Roman"/>
          <w:sz w:val="24"/>
          <w:szCs w:val="24"/>
          <w:lang w:val="lt-LT"/>
        </w:rPr>
        <w:t xml:space="preserve"> </w:t>
      </w:r>
      <w:r w:rsidRPr="00584F83">
        <w:rPr>
          <w:rFonts w:ascii="Times New Roman" w:hAnsi="Times New Roman" w:cs="Times New Roman"/>
          <w:sz w:val="24"/>
          <w:szCs w:val="24"/>
          <w:lang w:val="lt-LT"/>
        </w:rPr>
        <w:t>2009 m., palyginti su 2008 m., jis sumažėjo 3,9 proc., pagal pagrindinių teršalų išmetimo į atmosferą rodiklius Lietuva sugrįžo į 2005 m. lygį</w:t>
      </w:r>
      <w:r w:rsidR="00665F77">
        <w:rPr>
          <w:rFonts w:ascii="Times New Roman" w:hAnsi="Times New Roman" w:cs="Times New Roman"/>
          <w:sz w:val="24"/>
          <w:szCs w:val="24"/>
          <w:lang w:val="lt-LT"/>
        </w:rPr>
        <w:t>.</w:t>
      </w:r>
      <w:r w:rsidR="00DC0C2C" w:rsidRPr="00584F83">
        <w:rPr>
          <w:rStyle w:val="FootnoteReference"/>
          <w:rFonts w:ascii="Times New Roman" w:hAnsi="Times New Roman" w:cs="Times New Roman"/>
          <w:sz w:val="24"/>
          <w:szCs w:val="24"/>
          <w:lang w:val="lt-LT"/>
        </w:rPr>
        <w:footnoteReference w:id="56"/>
      </w:r>
    </w:p>
    <w:p w:rsidR="00C727ED" w:rsidRPr="005E78AF" w:rsidRDefault="0009708A" w:rsidP="00A25513">
      <w:pPr>
        <w:spacing w:after="0" w:line="360" w:lineRule="auto"/>
        <w:ind w:firstLine="567"/>
        <w:jc w:val="both"/>
        <w:rPr>
          <w:rFonts w:ascii="Times New Roman" w:hAnsi="Times New Roman" w:cs="Times New Roman"/>
          <w:sz w:val="24"/>
          <w:szCs w:val="24"/>
          <w:lang w:val="lt-LT"/>
        </w:rPr>
      </w:pPr>
      <w:r w:rsidRPr="00584F83">
        <w:rPr>
          <w:rFonts w:ascii="Times New Roman" w:hAnsi="Times New Roman" w:cs="Times New Roman"/>
          <w:sz w:val="24"/>
          <w:szCs w:val="24"/>
          <w:lang w:val="lt-LT"/>
        </w:rPr>
        <w:t xml:space="preserve">Įmonės, kurios privalo vykdyti teršalų išmetimo į aplinkos orą ir vandenį apskaitą, pasibaigus kalendoriniams metams turi pateikti metines statistines ataskaitas iki sausio 25 d. </w:t>
      </w:r>
      <w:r w:rsidR="00DC0C2C" w:rsidRPr="00584F83">
        <w:rPr>
          <w:rFonts w:ascii="Times New Roman" w:hAnsi="Times New Roman" w:cs="Times New Roman"/>
          <w:sz w:val="24"/>
          <w:szCs w:val="24"/>
          <w:lang w:val="lt-LT"/>
        </w:rPr>
        <w:t>A</w:t>
      </w:r>
      <w:r w:rsidRPr="00584F83">
        <w:rPr>
          <w:rFonts w:ascii="Times New Roman" w:hAnsi="Times New Roman" w:cs="Times New Roman"/>
          <w:sz w:val="24"/>
          <w:szCs w:val="24"/>
          <w:lang w:val="lt-LT"/>
        </w:rPr>
        <w:t>taskaitos pildomos pagal</w:t>
      </w:r>
      <w:r w:rsidR="00EB6F3B" w:rsidRPr="00584F83">
        <w:rPr>
          <w:rFonts w:ascii="Times New Roman" w:hAnsi="Times New Roman" w:cs="Times New Roman"/>
          <w:sz w:val="24"/>
          <w:szCs w:val="24"/>
          <w:lang w:val="lt-LT"/>
        </w:rPr>
        <w:t xml:space="preserve"> Lietuvos aplinkos ministro 1999 m. gruodžio 20 d. įsakymo Nr. 408</w:t>
      </w:r>
      <w:bookmarkStart w:id="48" w:name="_Ref383522297"/>
      <w:r w:rsidR="00EB6F3B" w:rsidRPr="00584F83">
        <w:rPr>
          <w:rStyle w:val="FootnoteReference"/>
          <w:rFonts w:ascii="Times New Roman" w:hAnsi="Times New Roman" w:cs="Times New Roman"/>
          <w:sz w:val="24"/>
          <w:szCs w:val="24"/>
          <w:lang w:val="lt-LT"/>
        </w:rPr>
        <w:footnoteReference w:id="57"/>
      </w:r>
      <w:bookmarkEnd w:id="48"/>
      <w:r w:rsidR="00DC0C2C" w:rsidRPr="00584F83">
        <w:rPr>
          <w:rFonts w:ascii="Times New Roman" w:hAnsi="Times New Roman" w:cs="Times New Roman"/>
          <w:sz w:val="24"/>
          <w:szCs w:val="24"/>
          <w:lang w:val="lt-LT"/>
        </w:rPr>
        <w:t xml:space="preserve"> </w:t>
      </w:r>
      <w:r w:rsidR="00144A15">
        <w:rPr>
          <w:rFonts w:ascii="Times New Roman" w:hAnsi="Times New Roman" w:cs="Times New Roman"/>
          <w:sz w:val="24"/>
          <w:szCs w:val="24"/>
          <w:lang w:val="lt-LT"/>
        </w:rPr>
        <w:t xml:space="preserve">patvirtintą </w:t>
      </w:r>
      <w:r w:rsidR="00DC0C2C" w:rsidRPr="00584F83">
        <w:rPr>
          <w:rFonts w:ascii="Times New Roman" w:hAnsi="Times New Roman" w:cs="Times New Roman"/>
          <w:sz w:val="24"/>
          <w:szCs w:val="24"/>
          <w:lang w:val="lt-LT"/>
        </w:rPr>
        <w:t>formą Nr. 2 „Atmosfera“ (ž</w:t>
      </w:r>
      <w:r w:rsidR="009E73AA">
        <w:rPr>
          <w:rFonts w:ascii="Times New Roman" w:hAnsi="Times New Roman" w:cs="Times New Roman"/>
          <w:sz w:val="24"/>
          <w:szCs w:val="24"/>
          <w:lang w:val="lt-LT"/>
        </w:rPr>
        <w:t>r. 3 pav.</w:t>
      </w:r>
      <w:r w:rsidR="00B42106" w:rsidRPr="009E73AA">
        <w:rPr>
          <w:rFonts w:ascii="Times New Roman" w:hAnsi="Times New Roman" w:cs="Times New Roman"/>
          <w:sz w:val="24"/>
          <w:szCs w:val="24"/>
          <w:lang w:val="lt-LT"/>
        </w:rPr>
        <w:t>)</w:t>
      </w:r>
      <w:r w:rsidR="00D7028F" w:rsidRPr="009E73AA">
        <w:rPr>
          <w:rFonts w:ascii="Times New Roman" w:hAnsi="Times New Roman" w:cs="Times New Roman"/>
          <w:sz w:val="24"/>
          <w:szCs w:val="24"/>
          <w:lang w:val="lt-LT"/>
        </w:rPr>
        <w:t>.</w:t>
      </w:r>
      <w:r w:rsidR="00A402AB" w:rsidRPr="00584F83">
        <w:rPr>
          <w:rFonts w:ascii="Times New Roman" w:hAnsi="Times New Roman" w:cs="Times New Roman"/>
          <w:b/>
          <w:sz w:val="24"/>
          <w:szCs w:val="24"/>
          <w:lang w:val="lt-LT"/>
        </w:rPr>
        <w:t xml:space="preserve"> </w:t>
      </w:r>
      <w:r w:rsidR="00A402AB" w:rsidRPr="00584F83">
        <w:rPr>
          <w:rFonts w:ascii="Times New Roman" w:hAnsi="Times New Roman" w:cs="Times New Roman"/>
          <w:sz w:val="24"/>
          <w:szCs w:val="24"/>
          <w:lang w:val="lt-LT"/>
        </w:rPr>
        <w:t>Į apskaitą turi būti įtraukti visi teršalai patenkantys į aplinkos orą iš stacionarių ir mobilių taršos šaltinių.</w:t>
      </w:r>
    </w:p>
    <w:p w:rsidR="00C95120" w:rsidRDefault="005E78AF" w:rsidP="00B717AA">
      <w:pPr>
        <w:spacing w:line="360" w:lineRule="auto"/>
        <w:ind w:left="360"/>
        <w:jc w:val="both"/>
        <w:rPr>
          <w:rFonts w:ascii="Times New Roman" w:hAnsi="Times New Roman" w:cs="Times New Roman"/>
          <w:sz w:val="24"/>
          <w:szCs w:val="24"/>
          <w:lang w:val="lt-LT"/>
        </w:rPr>
      </w:pPr>
      <w:r w:rsidRPr="005E78AF">
        <w:rPr>
          <w:rStyle w:val="hps"/>
          <w:rFonts w:ascii="Times New Roman" w:hAnsi="Times New Roman" w:cs="Times New Roman"/>
          <w:noProof/>
          <w:sz w:val="24"/>
          <w:szCs w:val="24"/>
          <w:lang w:val="lt-LT" w:eastAsia="lt-LT" w:bidi="ar-SA"/>
        </w:rPr>
        <w:drawing>
          <wp:inline distT="0" distB="0" distL="0" distR="0" wp14:anchorId="334D311A" wp14:editId="33617B0D">
            <wp:extent cx="6158865" cy="4057650"/>
            <wp:effectExtent l="0" t="0" r="0" b="0"/>
            <wp:docPr id="2" name="Picture 1" descr="Sistemos &quot;Atmosfera&quot; sch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stemos &quot;Atmosfera&quot; schema"/>
                    <pic:cNvPicPr>
                      <a:picLocks noChangeAspect="1" noChangeArrowheads="1"/>
                    </pic:cNvPicPr>
                  </pic:nvPicPr>
                  <pic:blipFill>
                    <a:blip r:embed="rId15" cstate="print"/>
                    <a:srcRect/>
                    <a:stretch>
                      <a:fillRect/>
                    </a:stretch>
                  </pic:blipFill>
                  <pic:spPr bwMode="auto">
                    <a:xfrm>
                      <a:off x="0" y="0"/>
                      <a:ext cx="6158865" cy="4057650"/>
                    </a:xfrm>
                    <a:prstGeom prst="rect">
                      <a:avLst/>
                    </a:prstGeom>
                    <a:noFill/>
                    <a:ln w="9525">
                      <a:noFill/>
                      <a:miter lim="800000"/>
                      <a:headEnd/>
                      <a:tailEnd/>
                    </a:ln>
                  </pic:spPr>
                </pic:pic>
              </a:graphicData>
            </a:graphic>
          </wp:inline>
        </w:drawing>
      </w:r>
      <w:r w:rsidR="001F05A1">
        <w:rPr>
          <w:rFonts w:ascii="Times New Roman" w:hAnsi="Times New Roman" w:cs="Times New Roman"/>
          <w:sz w:val="24"/>
          <w:szCs w:val="24"/>
          <w:lang w:val="lt-LT"/>
        </w:rPr>
        <w:t xml:space="preserve"> </w:t>
      </w:r>
    </w:p>
    <w:p w:rsidR="00B717AA" w:rsidRPr="00B717AA" w:rsidRDefault="00B717AA" w:rsidP="00B717AA">
      <w:pPr>
        <w:spacing w:line="360" w:lineRule="auto"/>
        <w:ind w:left="360"/>
        <w:jc w:val="both"/>
        <w:rPr>
          <w:rStyle w:val="hps"/>
          <w:rFonts w:ascii="Times New Roman" w:hAnsi="Times New Roman" w:cs="Times New Roman"/>
          <w:sz w:val="24"/>
          <w:szCs w:val="24"/>
          <w:lang w:val="lt-LT"/>
        </w:rPr>
      </w:pPr>
    </w:p>
    <w:p w:rsidR="00C95120" w:rsidRPr="00B717AA" w:rsidRDefault="00A651D9" w:rsidP="00A651D9">
      <w:pPr>
        <w:pStyle w:val="Caption"/>
        <w:jc w:val="center"/>
        <w:rPr>
          <w:rStyle w:val="hps"/>
          <w:rFonts w:ascii="Times New Roman" w:hAnsi="Times New Roman" w:cs="Times New Roman"/>
          <w:color w:val="auto"/>
          <w:sz w:val="24"/>
          <w:szCs w:val="24"/>
          <w:lang w:val="lt-LT"/>
        </w:rPr>
      </w:pPr>
      <w:r w:rsidRPr="00B717AA">
        <w:rPr>
          <w:color w:val="auto"/>
          <w:sz w:val="24"/>
          <w:szCs w:val="24"/>
          <w:lang w:val="lt-LT"/>
        </w:rPr>
        <w:fldChar w:fldCharType="begin"/>
      </w:r>
      <w:r w:rsidRPr="00B717AA">
        <w:rPr>
          <w:color w:val="auto"/>
          <w:sz w:val="24"/>
          <w:szCs w:val="24"/>
          <w:lang w:val="lt-LT"/>
        </w:rPr>
        <w:instrText xml:space="preserve"> SEQ pav. \* ARABIC </w:instrText>
      </w:r>
      <w:r w:rsidRPr="00B717AA">
        <w:rPr>
          <w:color w:val="auto"/>
          <w:sz w:val="24"/>
          <w:szCs w:val="24"/>
          <w:lang w:val="lt-LT"/>
        </w:rPr>
        <w:fldChar w:fldCharType="separate"/>
      </w:r>
      <w:bookmarkStart w:id="49" w:name="_Toc383683315"/>
      <w:r w:rsidR="00F95A81" w:rsidRPr="00B717AA">
        <w:rPr>
          <w:noProof/>
          <w:color w:val="auto"/>
          <w:sz w:val="24"/>
          <w:szCs w:val="24"/>
          <w:lang w:val="lt-LT"/>
        </w:rPr>
        <w:t>3</w:t>
      </w:r>
      <w:r w:rsidRPr="00B717AA">
        <w:rPr>
          <w:color w:val="auto"/>
          <w:sz w:val="24"/>
          <w:szCs w:val="24"/>
          <w:lang w:val="lt-LT"/>
        </w:rPr>
        <w:fldChar w:fldCharType="end"/>
      </w:r>
      <w:r w:rsidR="009F1AAD" w:rsidRPr="00B717AA">
        <w:rPr>
          <w:color w:val="auto"/>
          <w:sz w:val="24"/>
          <w:szCs w:val="24"/>
          <w:lang w:val="lt-LT"/>
        </w:rPr>
        <w:t>.</w:t>
      </w:r>
      <w:r w:rsidR="00144A15" w:rsidRPr="00B717AA">
        <w:rPr>
          <w:color w:val="auto"/>
          <w:sz w:val="24"/>
          <w:szCs w:val="24"/>
          <w:lang w:val="lt-LT"/>
        </w:rPr>
        <w:t xml:space="preserve"> </w:t>
      </w:r>
      <w:r w:rsidRPr="00B717AA">
        <w:rPr>
          <w:color w:val="auto"/>
          <w:sz w:val="24"/>
          <w:szCs w:val="24"/>
          <w:lang w:val="lt-LT"/>
        </w:rPr>
        <w:t xml:space="preserve">pav. </w:t>
      </w:r>
      <w:r w:rsidR="00C95120" w:rsidRPr="00B717AA">
        <w:rPr>
          <w:rStyle w:val="hps"/>
          <w:rFonts w:ascii="Times New Roman" w:hAnsi="Times New Roman" w:cs="Times New Roman"/>
          <w:color w:val="auto"/>
          <w:sz w:val="24"/>
          <w:szCs w:val="24"/>
          <w:lang w:val="lt-LT"/>
        </w:rPr>
        <w:t>Darbo su sistema "Atmosfera" schema</w:t>
      </w:r>
      <w:bookmarkEnd w:id="49"/>
      <w:r w:rsidR="009F1AAD" w:rsidRPr="00B717AA">
        <w:rPr>
          <w:rStyle w:val="hps"/>
          <w:rFonts w:ascii="Times New Roman" w:hAnsi="Times New Roman" w:cs="Times New Roman"/>
          <w:color w:val="auto"/>
          <w:sz w:val="24"/>
          <w:szCs w:val="24"/>
          <w:lang w:val="lt-LT"/>
        </w:rPr>
        <w:t>.</w:t>
      </w:r>
    </w:p>
    <w:p w:rsidR="005E78AF" w:rsidRPr="00B717AA" w:rsidRDefault="00895004" w:rsidP="00DC0C2C">
      <w:pPr>
        <w:spacing w:line="360" w:lineRule="auto"/>
        <w:jc w:val="center"/>
        <w:rPr>
          <w:rFonts w:ascii="Times New Roman" w:hAnsi="Times New Roman" w:cs="Times New Roman"/>
          <w:sz w:val="20"/>
          <w:szCs w:val="20"/>
          <w:lang w:val="lt-LT"/>
        </w:rPr>
      </w:pPr>
      <w:r w:rsidRPr="00936CDB">
        <w:rPr>
          <w:rStyle w:val="hps"/>
          <w:rFonts w:ascii="Times New Roman" w:hAnsi="Times New Roman" w:cs="Times New Roman"/>
          <w:sz w:val="20"/>
          <w:szCs w:val="20"/>
          <w:lang w:val="lt-LT"/>
        </w:rPr>
        <w:t>Šaltinis:</w:t>
      </w:r>
      <w:r w:rsidR="00B96A96" w:rsidRPr="00936CDB">
        <w:rPr>
          <w:rStyle w:val="hps"/>
          <w:rFonts w:ascii="Times New Roman" w:hAnsi="Times New Roman" w:cs="Times New Roman"/>
          <w:sz w:val="20"/>
          <w:szCs w:val="20"/>
          <w:lang w:val="lt-LT"/>
        </w:rPr>
        <w:t xml:space="preserve"> Aplinkos apsaugos agentūra</w:t>
      </w:r>
      <w:r w:rsidR="00730376" w:rsidRPr="00936CDB">
        <w:rPr>
          <w:rStyle w:val="hps"/>
          <w:rFonts w:ascii="Times New Roman" w:hAnsi="Times New Roman" w:cs="Times New Roman"/>
          <w:sz w:val="20"/>
          <w:szCs w:val="20"/>
          <w:lang w:val="lt-LT"/>
        </w:rPr>
        <w:t xml:space="preserve"> „Oro antropogeninė tarša“, </w:t>
      </w:r>
      <w:r w:rsidR="00B96A96" w:rsidRPr="00936CDB">
        <w:rPr>
          <w:rStyle w:val="hps"/>
          <w:rFonts w:ascii="Times New Roman" w:hAnsi="Times New Roman" w:cs="Times New Roman"/>
          <w:sz w:val="20"/>
          <w:szCs w:val="20"/>
          <w:lang w:val="lt-LT"/>
        </w:rPr>
        <w:t xml:space="preserve"> </w:t>
      </w:r>
      <w:r w:rsidR="00730376" w:rsidRPr="00B717AA">
        <w:rPr>
          <w:rStyle w:val="hps"/>
          <w:rFonts w:ascii="Times New Roman" w:hAnsi="Times New Roman" w:cs="Times New Roman"/>
          <w:sz w:val="20"/>
          <w:szCs w:val="20"/>
          <w:lang w:val="lt-LT"/>
        </w:rPr>
        <w:t>&lt;</w:t>
      </w:r>
      <w:hyperlink r:id="rId16" w:history="1">
        <w:r w:rsidR="00B96A96" w:rsidRPr="00B717AA">
          <w:rPr>
            <w:rStyle w:val="Hyperlink"/>
            <w:rFonts w:ascii="Times New Roman" w:hAnsi="Times New Roman" w:cs="Times New Roman"/>
            <w:color w:val="auto"/>
            <w:sz w:val="20"/>
            <w:szCs w:val="20"/>
            <w:u w:val="none"/>
            <w:lang w:val="lt-LT"/>
          </w:rPr>
          <w:t>http://oras.gamta.lt/cms/index?rubricId=91e32574-8fa1-473e-b478-2d726cff16ed</w:t>
        </w:r>
      </w:hyperlink>
      <w:r w:rsidR="00730376" w:rsidRPr="00B717AA">
        <w:rPr>
          <w:rStyle w:val="Hyperlink"/>
          <w:rFonts w:ascii="Times New Roman" w:hAnsi="Times New Roman" w:cs="Times New Roman"/>
          <w:color w:val="auto"/>
          <w:sz w:val="20"/>
          <w:szCs w:val="20"/>
          <w:u w:val="none"/>
          <w:lang w:val="lt-LT"/>
        </w:rPr>
        <w:t>&gt;</w:t>
      </w:r>
      <w:r w:rsidR="009F1AAD" w:rsidRPr="00B717AA">
        <w:rPr>
          <w:rStyle w:val="Hyperlink"/>
          <w:rFonts w:ascii="Times New Roman" w:hAnsi="Times New Roman" w:cs="Times New Roman"/>
          <w:color w:val="auto"/>
          <w:sz w:val="20"/>
          <w:szCs w:val="20"/>
          <w:u w:val="none"/>
          <w:lang w:val="lt-LT"/>
        </w:rPr>
        <w:t>.</w:t>
      </w:r>
    </w:p>
    <w:p w:rsidR="00C95120" w:rsidRDefault="00C95120" w:rsidP="008C4D6F">
      <w:pPr>
        <w:spacing w:after="0" w:line="360" w:lineRule="auto"/>
        <w:ind w:firstLine="1440"/>
        <w:jc w:val="both"/>
        <w:rPr>
          <w:rFonts w:ascii="Times New Roman" w:hAnsi="Times New Roman" w:cs="Times New Roman"/>
          <w:sz w:val="24"/>
          <w:szCs w:val="24"/>
          <w:lang w:val="lt-LT"/>
        </w:rPr>
      </w:pPr>
    </w:p>
    <w:p w:rsidR="008C4D6F" w:rsidRPr="00144A15" w:rsidRDefault="00144A15" w:rsidP="00B53ECD">
      <w:pPr>
        <w:spacing w:after="0" w:line="360" w:lineRule="auto"/>
        <w:ind w:firstLine="567"/>
        <w:jc w:val="both"/>
        <w:rPr>
          <w:rFonts w:ascii="Times New Roman" w:hAnsi="Times New Roman" w:cs="Times New Roman"/>
          <w:sz w:val="24"/>
          <w:szCs w:val="24"/>
          <w:lang w:val="lt-LT"/>
        </w:rPr>
      </w:pPr>
      <w:r w:rsidRPr="00144A15">
        <w:rPr>
          <w:rFonts w:ascii="Times New Roman" w:hAnsi="Times New Roman" w:cs="Times New Roman"/>
          <w:sz w:val="24"/>
          <w:szCs w:val="24"/>
          <w:lang w:val="lt-LT"/>
        </w:rPr>
        <w:lastRenderedPageBreak/>
        <w:t xml:space="preserve">Remiantis aukščiau pateiktais </w:t>
      </w:r>
      <w:proofErr w:type="spellStart"/>
      <w:r w:rsidRPr="00144A15">
        <w:rPr>
          <w:rFonts w:ascii="Times New Roman" w:hAnsi="Times New Roman" w:cs="Times New Roman"/>
          <w:sz w:val="24"/>
          <w:szCs w:val="24"/>
          <w:lang w:val="lt-LT"/>
        </w:rPr>
        <w:t>įrodymais</w:t>
      </w:r>
      <w:proofErr w:type="spellEnd"/>
      <w:r w:rsidRPr="00144A15">
        <w:rPr>
          <w:rFonts w:ascii="Times New Roman" w:hAnsi="Times New Roman" w:cs="Times New Roman"/>
          <w:sz w:val="24"/>
          <w:szCs w:val="24"/>
          <w:lang w:val="lt-LT"/>
        </w:rPr>
        <w:t>, g</w:t>
      </w:r>
      <w:r w:rsidR="00F507A0" w:rsidRPr="00144A15">
        <w:rPr>
          <w:rFonts w:ascii="Times New Roman" w:hAnsi="Times New Roman" w:cs="Times New Roman"/>
          <w:sz w:val="24"/>
          <w:szCs w:val="24"/>
          <w:lang w:val="lt-LT"/>
        </w:rPr>
        <w:t>al</w:t>
      </w:r>
      <w:r w:rsidRPr="00144A15">
        <w:rPr>
          <w:rFonts w:ascii="Times New Roman" w:hAnsi="Times New Roman" w:cs="Times New Roman"/>
          <w:sz w:val="24"/>
          <w:szCs w:val="24"/>
          <w:lang w:val="lt-LT"/>
        </w:rPr>
        <w:t>ima daryti išvadą</w:t>
      </w:r>
      <w:r w:rsidR="00F507A0" w:rsidRPr="00144A15">
        <w:rPr>
          <w:rFonts w:ascii="Times New Roman" w:hAnsi="Times New Roman" w:cs="Times New Roman"/>
          <w:sz w:val="24"/>
          <w:szCs w:val="24"/>
          <w:lang w:val="lt-LT"/>
        </w:rPr>
        <w:t>, kad kvapai</w:t>
      </w:r>
      <w:r w:rsidR="00924F54" w:rsidRPr="00144A15">
        <w:rPr>
          <w:rFonts w:ascii="Times New Roman" w:hAnsi="Times New Roman" w:cs="Times New Roman"/>
          <w:sz w:val="24"/>
          <w:szCs w:val="24"/>
          <w:lang w:val="lt-LT"/>
        </w:rPr>
        <w:t xml:space="preserve"> ir oro tarša daro poveikį </w:t>
      </w:r>
      <w:r w:rsidRPr="00144A15">
        <w:rPr>
          <w:rFonts w:ascii="Times New Roman" w:hAnsi="Times New Roman" w:cs="Times New Roman"/>
          <w:sz w:val="24"/>
          <w:szCs w:val="24"/>
          <w:lang w:val="lt-LT"/>
        </w:rPr>
        <w:t xml:space="preserve">ne tik aplinkai, bet ir žmogaus sveikatai. </w:t>
      </w:r>
      <w:r w:rsidR="00C95120" w:rsidRPr="00144A15">
        <w:rPr>
          <w:rFonts w:ascii="Times New Roman" w:hAnsi="Times New Roman" w:cs="Times New Roman"/>
          <w:sz w:val="24"/>
          <w:szCs w:val="24"/>
          <w:lang w:val="lt-LT"/>
        </w:rPr>
        <w:t>O v</w:t>
      </w:r>
      <w:r w:rsidR="00924F54" w:rsidRPr="00144A15">
        <w:rPr>
          <w:rFonts w:ascii="Times New Roman" w:hAnsi="Times New Roman" w:cs="Times New Roman"/>
          <w:sz w:val="24"/>
          <w:szCs w:val="24"/>
          <w:lang w:val="lt-LT"/>
        </w:rPr>
        <w:t xml:space="preserve">ykdant </w:t>
      </w:r>
      <w:r w:rsidR="00924F54" w:rsidRPr="00144A15">
        <w:rPr>
          <w:rFonts w:ascii="Times New Roman" w:hAnsi="Times New Roman" w:cs="Times New Roman"/>
          <w:b/>
          <w:sz w:val="24"/>
          <w:szCs w:val="24"/>
          <w:lang w:val="lt-LT"/>
        </w:rPr>
        <w:t>aplinkos oro monitoringą</w:t>
      </w:r>
      <w:r w:rsidR="00F7148C" w:rsidRPr="00BC6953">
        <w:rPr>
          <w:rStyle w:val="FootnoteReference"/>
          <w:rFonts w:ascii="Times New Roman" w:hAnsi="Times New Roman" w:cs="Times New Roman"/>
          <w:sz w:val="24"/>
          <w:szCs w:val="24"/>
          <w:lang w:val="lt-LT"/>
        </w:rPr>
        <w:footnoteReference w:id="58"/>
      </w:r>
      <w:r w:rsidR="00924F54" w:rsidRPr="00BC6953">
        <w:rPr>
          <w:rFonts w:ascii="Times New Roman" w:hAnsi="Times New Roman" w:cs="Times New Roman"/>
          <w:sz w:val="24"/>
          <w:szCs w:val="24"/>
          <w:lang w:val="lt-LT"/>
        </w:rPr>
        <w:t>,</w:t>
      </w:r>
      <w:r w:rsidR="00924F54" w:rsidRPr="00144A15">
        <w:rPr>
          <w:rFonts w:ascii="Times New Roman" w:hAnsi="Times New Roman" w:cs="Times New Roman"/>
          <w:sz w:val="24"/>
          <w:szCs w:val="24"/>
          <w:lang w:val="lt-LT"/>
        </w:rPr>
        <w:t xml:space="preserve"> kurio tikslas gauti informaciją apie aplinkos oro būklę, galima būtų planuoti ir užtikrinti tinkamą aplinkos oro kokybę</w:t>
      </w:r>
      <w:r w:rsidR="00F1217B" w:rsidRPr="00144A15">
        <w:rPr>
          <w:rFonts w:ascii="Times New Roman" w:hAnsi="Times New Roman" w:cs="Times New Roman"/>
          <w:sz w:val="24"/>
          <w:szCs w:val="24"/>
          <w:lang w:val="lt-LT"/>
        </w:rPr>
        <w:t xml:space="preserve">. </w:t>
      </w:r>
    </w:p>
    <w:p w:rsidR="00924F54" w:rsidRPr="00144A15" w:rsidRDefault="009152EC" w:rsidP="00B53ECD">
      <w:pPr>
        <w:spacing w:after="0" w:line="360" w:lineRule="auto"/>
        <w:ind w:firstLine="562"/>
        <w:jc w:val="both"/>
        <w:rPr>
          <w:sz w:val="24"/>
          <w:szCs w:val="24"/>
          <w:shd w:val="clear" w:color="auto" w:fill="FFFFFF"/>
          <w:lang w:val="lt-LT"/>
        </w:rPr>
      </w:pPr>
      <w:r w:rsidRPr="00144A15">
        <w:rPr>
          <w:sz w:val="24"/>
          <w:szCs w:val="24"/>
          <w:lang w:val="lt-LT"/>
        </w:rPr>
        <w:t>Nemalonaus kvapo</w:t>
      </w:r>
      <w:r w:rsidR="00F507A0" w:rsidRPr="00144A15">
        <w:rPr>
          <w:sz w:val="24"/>
          <w:szCs w:val="24"/>
          <w:lang w:val="lt-LT"/>
        </w:rPr>
        <w:t xml:space="preserve"> poveikio aplinkai</w:t>
      </w:r>
      <w:r w:rsidRPr="00144A15">
        <w:rPr>
          <w:sz w:val="24"/>
          <w:szCs w:val="24"/>
          <w:lang w:val="lt-LT"/>
        </w:rPr>
        <w:t xml:space="preserve"> problema yra ne taip le</w:t>
      </w:r>
      <w:r w:rsidR="00FF0AFB" w:rsidRPr="00144A15">
        <w:rPr>
          <w:sz w:val="24"/>
          <w:szCs w:val="24"/>
          <w:lang w:val="lt-LT"/>
        </w:rPr>
        <w:t xml:space="preserve">ngvai sprendžiama, jo </w:t>
      </w:r>
      <w:proofErr w:type="spellStart"/>
      <w:r w:rsidR="00FF0AFB" w:rsidRPr="00144A15">
        <w:rPr>
          <w:sz w:val="24"/>
          <w:szCs w:val="24"/>
          <w:lang w:val="lt-LT"/>
        </w:rPr>
        <w:t>toksiškumą</w:t>
      </w:r>
      <w:proofErr w:type="spellEnd"/>
      <w:r w:rsidR="00FF0AFB" w:rsidRPr="00144A15">
        <w:rPr>
          <w:sz w:val="24"/>
          <w:szCs w:val="24"/>
          <w:lang w:val="lt-LT"/>
        </w:rPr>
        <w:t xml:space="preserve"> ir poveikį sveikatai</w:t>
      </w:r>
      <w:r w:rsidR="00BC6953">
        <w:rPr>
          <w:sz w:val="24"/>
          <w:szCs w:val="24"/>
          <w:lang w:val="lt-LT"/>
        </w:rPr>
        <w:t xml:space="preserve"> sunku įvertinti. </w:t>
      </w:r>
      <w:r w:rsidRPr="00144A15">
        <w:rPr>
          <w:sz w:val="24"/>
          <w:szCs w:val="24"/>
          <w:lang w:val="lt-LT"/>
        </w:rPr>
        <w:t>Prie kvapo galima priprasti, t.</w:t>
      </w:r>
      <w:r w:rsidR="00895004" w:rsidRPr="00144A15">
        <w:rPr>
          <w:sz w:val="24"/>
          <w:szCs w:val="24"/>
          <w:lang w:val="lt-LT"/>
        </w:rPr>
        <w:t xml:space="preserve"> </w:t>
      </w:r>
      <w:r w:rsidRPr="00144A15">
        <w:rPr>
          <w:sz w:val="24"/>
          <w:szCs w:val="24"/>
          <w:lang w:val="lt-LT"/>
        </w:rPr>
        <w:t>y. adaptuotis. Adaptacijos dažnis priklauso nuo kvapiųjų medžiagų sklidimo trukmės ir koncentracijos</w:t>
      </w:r>
      <w:r w:rsidR="00FF0AFB" w:rsidRPr="00144A15">
        <w:rPr>
          <w:sz w:val="24"/>
          <w:szCs w:val="24"/>
          <w:lang w:val="lt-LT"/>
        </w:rPr>
        <w:t xml:space="preserve"> bei nuo susikoncentravimo, pvz.</w:t>
      </w:r>
      <w:r w:rsidR="00DC0C2C" w:rsidRPr="00144A15">
        <w:rPr>
          <w:sz w:val="24"/>
          <w:szCs w:val="24"/>
          <w:lang w:val="lt-LT"/>
        </w:rPr>
        <w:t>,</w:t>
      </w:r>
      <w:r w:rsidR="00F07885" w:rsidRPr="00144A15">
        <w:rPr>
          <w:sz w:val="24"/>
          <w:szCs w:val="24"/>
          <w:lang w:val="lt-LT"/>
        </w:rPr>
        <w:t xml:space="preserve"> n</w:t>
      </w:r>
      <w:r w:rsidRPr="00144A15">
        <w:rPr>
          <w:sz w:val="24"/>
          <w:szCs w:val="24"/>
          <w:lang w:val="lt-LT"/>
        </w:rPr>
        <w:t>ustatant apelsino eterinį aliejų, jau per 3 minutes prarandamas kvapo pojūtis</w:t>
      </w:r>
      <w:r w:rsidRPr="00144A15">
        <w:rPr>
          <w:sz w:val="24"/>
          <w:szCs w:val="24"/>
          <w:shd w:val="clear" w:color="auto" w:fill="FFFFFF"/>
          <w:lang w:val="lt-LT"/>
        </w:rPr>
        <w:t>.</w:t>
      </w:r>
      <w:r w:rsidRPr="00144A15">
        <w:rPr>
          <w:rStyle w:val="FootnoteReference"/>
          <w:sz w:val="24"/>
          <w:szCs w:val="24"/>
          <w:shd w:val="clear" w:color="auto" w:fill="FFFFFF"/>
          <w:lang w:val="lt-LT"/>
        </w:rPr>
        <w:footnoteReference w:id="59"/>
      </w:r>
      <w:r w:rsidRPr="00144A15">
        <w:rPr>
          <w:sz w:val="24"/>
          <w:szCs w:val="24"/>
          <w:shd w:val="clear" w:color="auto" w:fill="FFFFFF"/>
          <w:lang w:val="lt-LT"/>
        </w:rPr>
        <w:t xml:space="preserve"> </w:t>
      </w:r>
      <w:r w:rsidR="00140A84" w:rsidRPr="00144A15">
        <w:rPr>
          <w:sz w:val="24"/>
          <w:szCs w:val="24"/>
          <w:shd w:val="clear" w:color="auto" w:fill="FFFFFF"/>
          <w:lang w:val="lt-LT"/>
        </w:rPr>
        <w:t>Pateiktame 1 grafike nurodama</w:t>
      </w:r>
      <w:r w:rsidR="00DC0C2C" w:rsidRPr="00144A15">
        <w:rPr>
          <w:sz w:val="24"/>
          <w:szCs w:val="24"/>
          <w:shd w:val="clear" w:color="auto" w:fill="FFFFFF"/>
          <w:lang w:val="lt-LT"/>
        </w:rPr>
        <w:t>,</w:t>
      </w:r>
      <w:r w:rsidR="00140A84" w:rsidRPr="00144A15">
        <w:rPr>
          <w:sz w:val="24"/>
          <w:szCs w:val="24"/>
          <w:shd w:val="clear" w:color="auto" w:fill="FFFFFF"/>
          <w:lang w:val="lt-LT"/>
        </w:rPr>
        <w:t xml:space="preserve"> koks gali būti kvapų poveikis sveikatai esant </w:t>
      </w:r>
      <w:r w:rsidR="00924F54" w:rsidRPr="00144A15">
        <w:rPr>
          <w:sz w:val="24"/>
          <w:szCs w:val="24"/>
          <w:shd w:val="clear" w:color="auto" w:fill="FFFFFF"/>
          <w:lang w:val="lt-LT"/>
        </w:rPr>
        <w:t xml:space="preserve">įvairioms kvapo koncentracijoms. </w:t>
      </w:r>
    </w:p>
    <w:p w:rsidR="008C4D6F" w:rsidRPr="00A650FF" w:rsidRDefault="008C4D6F" w:rsidP="008C4D6F">
      <w:pPr>
        <w:spacing w:after="0" w:line="360" w:lineRule="auto"/>
        <w:ind w:firstLine="1440"/>
        <w:jc w:val="both"/>
        <w:rPr>
          <w:rFonts w:ascii="Times New Roman" w:hAnsi="Times New Roman" w:cs="Times New Roman"/>
          <w:sz w:val="24"/>
          <w:szCs w:val="24"/>
          <w:lang w:val="lt-LT"/>
        </w:rPr>
      </w:pPr>
    </w:p>
    <w:p w:rsidR="008F609C" w:rsidRPr="00C3053C" w:rsidRDefault="008F609C" w:rsidP="008F609C">
      <w:pPr>
        <w:spacing w:after="0" w:line="360" w:lineRule="auto"/>
        <w:rPr>
          <w:rFonts w:ascii="Times New Roman" w:hAnsi="Times New Roman" w:cs="Times New Roman"/>
          <w:sz w:val="24"/>
          <w:szCs w:val="24"/>
          <w:lang w:val="lt-LT"/>
        </w:rPr>
      </w:pPr>
      <w:r w:rsidRPr="000C073B">
        <w:rPr>
          <w:rFonts w:ascii="Times New Roman" w:hAnsi="Times New Roman" w:cs="Times New Roman"/>
          <w:noProof/>
          <w:sz w:val="24"/>
          <w:szCs w:val="24"/>
          <w:lang w:val="lt-LT" w:eastAsia="lt-LT" w:bidi="ar-SA"/>
        </w:rPr>
        <w:drawing>
          <wp:anchor distT="0" distB="0" distL="114300" distR="114300" simplePos="0" relativeHeight="251672576" behindDoc="0" locked="0" layoutInCell="1" allowOverlap="1" wp14:anchorId="3DBA7BF0" wp14:editId="36317457">
            <wp:simplePos x="0" y="0"/>
            <wp:positionH relativeFrom="column">
              <wp:align>left</wp:align>
            </wp:positionH>
            <wp:positionV relativeFrom="paragraph">
              <wp:align>top</wp:align>
            </wp:positionV>
            <wp:extent cx="4514850" cy="2257425"/>
            <wp:effectExtent l="0" t="0" r="19050" b="9525"/>
            <wp:wrapSquare wrapText="bothSides"/>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anchor>
        </w:drawing>
      </w:r>
      <w:r>
        <w:rPr>
          <w:rFonts w:ascii="Times New Roman" w:hAnsi="Times New Roman" w:cs="Times New Roman"/>
          <w:sz w:val="24"/>
          <w:szCs w:val="24"/>
          <w:lang w:val="lt-LT"/>
        </w:rPr>
        <w:t xml:space="preserve"> </w:t>
      </w:r>
      <w:r w:rsidRPr="000C073B">
        <w:rPr>
          <w:rFonts w:ascii="Times New Roman" w:hAnsi="Times New Roman" w:cs="Times New Roman"/>
          <w:b/>
          <w:sz w:val="24"/>
          <w:szCs w:val="24"/>
          <w:lang w:val="lt-LT"/>
        </w:rPr>
        <w:br w:type="textWrapping" w:clear="all"/>
      </w:r>
    </w:p>
    <w:p w:rsidR="003E7C5D" w:rsidRDefault="00C95120" w:rsidP="00C95120">
      <w:pPr>
        <w:shd w:val="clear" w:color="auto" w:fill="FFFFFF"/>
        <w:spacing w:line="360" w:lineRule="auto"/>
        <w:ind w:firstLine="562"/>
        <w:jc w:val="center"/>
        <w:rPr>
          <w:rFonts w:ascii="Times New Roman" w:hAnsi="Times New Roman" w:cs="Times New Roman"/>
          <w:b/>
          <w:sz w:val="24"/>
          <w:szCs w:val="24"/>
          <w:lang w:val="lt-LT"/>
        </w:rPr>
      </w:pPr>
      <w:r w:rsidRPr="00144A15">
        <w:rPr>
          <w:rFonts w:ascii="Times New Roman" w:hAnsi="Times New Roman" w:cs="Times New Roman"/>
          <w:b/>
          <w:sz w:val="24"/>
          <w:szCs w:val="24"/>
          <w:lang w:val="lt-LT"/>
        </w:rPr>
        <w:t>1 grafikas. Galimi kvapų poveikio variantai</w:t>
      </w:r>
      <w:r w:rsidR="005B509D">
        <w:rPr>
          <w:rFonts w:ascii="Times New Roman" w:hAnsi="Times New Roman" w:cs="Times New Roman"/>
          <w:b/>
          <w:sz w:val="24"/>
          <w:szCs w:val="24"/>
          <w:lang w:val="lt-LT"/>
        </w:rPr>
        <w:t>.</w:t>
      </w:r>
    </w:p>
    <w:p w:rsidR="00144A15" w:rsidRPr="00144A15" w:rsidRDefault="00144A15" w:rsidP="00C95120">
      <w:pPr>
        <w:shd w:val="clear" w:color="auto" w:fill="FFFFFF"/>
        <w:spacing w:line="360" w:lineRule="auto"/>
        <w:ind w:firstLine="562"/>
        <w:jc w:val="center"/>
        <w:rPr>
          <w:rFonts w:ascii="Times New Roman" w:hAnsi="Times New Roman" w:cs="Times New Roman"/>
          <w:b/>
          <w:sz w:val="24"/>
          <w:szCs w:val="24"/>
          <w:lang w:val="lt-LT"/>
        </w:rPr>
      </w:pPr>
      <w:r>
        <w:rPr>
          <w:rFonts w:ascii="Times New Roman" w:hAnsi="Times New Roman" w:cs="Times New Roman"/>
          <w:b/>
          <w:sz w:val="24"/>
          <w:szCs w:val="24"/>
          <w:lang w:val="lt-LT"/>
        </w:rPr>
        <w:t>Šaltinis. Sudaryta autorės.</w:t>
      </w:r>
    </w:p>
    <w:p w:rsidR="00F7148C" w:rsidRDefault="006D0602" w:rsidP="00B53ECD">
      <w:pPr>
        <w:shd w:val="clear" w:color="auto" w:fill="FFFFFF"/>
        <w:spacing w:after="0" w:line="360" w:lineRule="auto"/>
        <w:ind w:firstLine="562"/>
        <w:jc w:val="both"/>
        <w:rPr>
          <w:sz w:val="24"/>
          <w:szCs w:val="24"/>
          <w:shd w:val="clear" w:color="auto" w:fill="FFFFFF"/>
          <w:lang w:val="lt-LT"/>
        </w:rPr>
      </w:pPr>
      <w:r w:rsidRPr="006D0602">
        <w:rPr>
          <w:sz w:val="24"/>
          <w:szCs w:val="24"/>
          <w:shd w:val="clear" w:color="auto" w:fill="FFFFFF"/>
          <w:lang w:val="lt-LT"/>
        </w:rPr>
        <w:t>Kaip jau buvo minėta, kvapai susidaro iš dujų ir garų. Dujos, susijungia su or</w:t>
      </w:r>
      <w:r w:rsidR="00144A15">
        <w:rPr>
          <w:sz w:val="24"/>
          <w:szCs w:val="24"/>
          <w:shd w:val="clear" w:color="auto" w:fill="FFFFFF"/>
          <w:lang w:val="lt-LT"/>
        </w:rPr>
        <w:t>e esančiais vandens lašeliai susidaro rūgšti</w:t>
      </w:r>
      <w:r w:rsidRPr="006D0602">
        <w:rPr>
          <w:sz w:val="24"/>
          <w:szCs w:val="24"/>
          <w:shd w:val="clear" w:color="auto" w:fill="FFFFFF"/>
          <w:lang w:val="lt-LT"/>
        </w:rPr>
        <w:t>s</w:t>
      </w:r>
      <w:r w:rsidR="00F1217B">
        <w:rPr>
          <w:sz w:val="24"/>
          <w:szCs w:val="24"/>
          <w:shd w:val="clear" w:color="auto" w:fill="FFFFFF"/>
          <w:lang w:val="lt-LT"/>
        </w:rPr>
        <w:t xml:space="preserve">. </w:t>
      </w:r>
      <w:r w:rsidRPr="006D0602">
        <w:rPr>
          <w:sz w:val="24"/>
          <w:szCs w:val="24"/>
          <w:shd w:val="clear" w:color="auto" w:fill="FFFFFF"/>
          <w:lang w:val="lt-LT"/>
        </w:rPr>
        <w:t xml:space="preserve">Oro užterštumą lemia iškritęs lietus, kuris gali būti sniego pavidalu. Jeigu  rūgštaus lietaus koncentracija yra labai didelė, vyksta medžiagų erozija, tai gali sukelti </w:t>
      </w:r>
      <w:proofErr w:type="spellStart"/>
      <w:r w:rsidRPr="006D0602">
        <w:rPr>
          <w:sz w:val="24"/>
          <w:szCs w:val="24"/>
          <w:shd w:val="clear" w:color="auto" w:fill="FFFFFF"/>
          <w:lang w:val="lt-LT"/>
        </w:rPr>
        <w:t>nudegimus</w:t>
      </w:r>
      <w:proofErr w:type="spellEnd"/>
      <w:r w:rsidRPr="006D0602">
        <w:rPr>
          <w:sz w:val="24"/>
          <w:szCs w:val="24"/>
          <w:shd w:val="clear" w:color="auto" w:fill="FFFFFF"/>
          <w:lang w:val="lt-LT"/>
        </w:rPr>
        <w:t>, padaryti  didelę žalą gamtai.</w:t>
      </w:r>
      <w:r>
        <w:rPr>
          <w:sz w:val="24"/>
          <w:szCs w:val="24"/>
          <w:shd w:val="clear" w:color="auto" w:fill="FFFFFF"/>
          <w:lang w:val="lt-LT"/>
        </w:rPr>
        <w:t xml:space="preserve"> </w:t>
      </w:r>
      <w:r w:rsidR="003E7C5D">
        <w:rPr>
          <w:sz w:val="24"/>
          <w:szCs w:val="24"/>
          <w:shd w:val="clear" w:color="auto" w:fill="FFFFFF"/>
          <w:lang w:val="lt-LT"/>
        </w:rPr>
        <w:t xml:space="preserve">Kvapas, </w:t>
      </w:r>
      <w:r w:rsidR="00DC0C2C">
        <w:rPr>
          <w:sz w:val="24"/>
          <w:szCs w:val="24"/>
          <w:shd w:val="clear" w:color="auto" w:fill="FFFFFF"/>
          <w:lang w:val="lt-LT"/>
        </w:rPr>
        <w:t xml:space="preserve">gali veikti </w:t>
      </w:r>
      <w:r w:rsidR="00144A15">
        <w:rPr>
          <w:sz w:val="24"/>
          <w:szCs w:val="24"/>
          <w:shd w:val="clear" w:color="auto" w:fill="FFFFFF"/>
          <w:lang w:val="lt-LT"/>
        </w:rPr>
        <w:t xml:space="preserve">ir kaip </w:t>
      </w:r>
      <w:r w:rsidR="00144A15" w:rsidRPr="00BC6953">
        <w:rPr>
          <w:sz w:val="24"/>
          <w:szCs w:val="24"/>
          <w:shd w:val="clear" w:color="auto" w:fill="FFFFFF"/>
          <w:lang w:val="lt-LT"/>
        </w:rPr>
        <w:t>streso faktorius - erzindamas, trukdantis</w:t>
      </w:r>
      <w:r w:rsidR="00DC0C2C" w:rsidRPr="00BC6953">
        <w:rPr>
          <w:sz w:val="24"/>
          <w:szCs w:val="24"/>
          <w:shd w:val="clear" w:color="auto" w:fill="FFFFFF"/>
          <w:lang w:val="lt-LT"/>
        </w:rPr>
        <w:t xml:space="preserve"> </w:t>
      </w:r>
      <w:r w:rsidR="003E7C5D" w:rsidRPr="00BC6953">
        <w:rPr>
          <w:sz w:val="24"/>
          <w:szCs w:val="24"/>
          <w:shd w:val="clear" w:color="auto" w:fill="FFFFFF"/>
          <w:lang w:val="lt-LT"/>
        </w:rPr>
        <w:t>s</w:t>
      </w:r>
      <w:r w:rsidR="00144A15" w:rsidRPr="00BC6953">
        <w:rPr>
          <w:sz w:val="24"/>
          <w:szCs w:val="24"/>
          <w:shd w:val="clear" w:color="auto" w:fill="FFFFFF"/>
          <w:lang w:val="lt-LT"/>
        </w:rPr>
        <w:t>usikaupti</w:t>
      </w:r>
      <w:r w:rsidR="003E7C5D" w:rsidRPr="00BC6953">
        <w:rPr>
          <w:sz w:val="24"/>
          <w:szCs w:val="24"/>
          <w:shd w:val="clear" w:color="auto" w:fill="FFFFFF"/>
          <w:lang w:val="lt-LT"/>
        </w:rPr>
        <w:t>.</w:t>
      </w:r>
    </w:p>
    <w:p w:rsidR="003D6E3D" w:rsidRDefault="003D6E3D" w:rsidP="00B53ECD">
      <w:pPr>
        <w:shd w:val="clear" w:color="auto" w:fill="FFFFFF"/>
        <w:spacing w:after="0" w:line="360" w:lineRule="auto"/>
        <w:ind w:firstLine="562"/>
        <w:jc w:val="both"/>
        <w:rPr>
          <w:sz w:val="24"/>
          <w:szCs w:val="24"/>
          <w:shd w:val="clear" w:color="auto" w:fill="FFFFFF"/>
          <w:lang w:val="lt-LT"/>
        </w:rPr>
      </w:pPr>
    </w:p>
    <w:p w:rsidR="003D6E3D" w:rsidRDefault="003D6E3D" w:rsidP="00B53ECD">
      <w:pPr>
        <w:shd w:val="clear" w:color="auto" w:fill="FFFFFF"/>
        <w:spacing w:after="0" w:line="360" w:lineRule="auto"/>
        <w:ind w:firstLine="562"/>
        <w:jc w:val="both"/>
        <w:rPr>
          <w:sz w:val="24"/>
          <w:szCs w:val="24"/>
          <w:shd w:val="clear" w:color="auto" w:fill="FFFFFF"/>
          <w:lang w:val="lt-LT"/>
        </w:rPr>
      </w:pPr>
    </w:p>
    <w:p w:rsidR="003D6E3D" w:rsidRPr="00BC6953" w:rsidRDefault="003D6E3D" w:rsidP="00B53ECD">
      <w:pPr>
        <w:shd w:val="clear" w:color="auto" w:fill="FFFFFF"/>
        <w:spacing w:after="0" w:line="360" w:lineRule="auto"/>
        <w:ind w:firstLine="562"/>
        <w:jc w:val="both"/>
        <w:rPr>
          <w:sz w:val="24"/>
          <w:szCs w:val="24"/>
          <w:shd w:val="clear" w:color="auto" w:fill="FFFFFF"/>
          <w:lang w:val="lt-LT"/>
        </w:rPr>
      </w:pPr>
    </w:p>
    <w:p w:rsidR="00EA4386" w:rsidRPr="0064025A" w:rsidRDefault="00EA4386" w:rsidP="005B509D">
      <w:pPr>
        <w:shd w:val="clear" w:color="auto" w:fill="FFFFFF"/>
        <w:spacing w:after="0" w:line="360" w:lineRule="auto"/>
        <w:jc w:val="both"/>
        <w:rPr>
          <w:sz w:val="24"/>
          <w:szCs w:val="24"/>
          <w:shd w:val="clear" w:color="auto" w:fill="FFFFFF"/>
          <w:lang w:val="lt-LT"/>
        </w:rPr>
      </w:pPr>
    </w:p>
    <w:p w:rsidR="009152EC" w:rsidRPr="000C5E28" w:rsidRDefault="007A4F26" w:rsidP="006454F7">
      <w:pPr>
        <w:pStyle w:val="Heading2"/>
        <w:jc w:val="center"/>
        <w:rPr>
          <w:sz w:val="28"/>
          <w:szCs w:val="28"/>
          <w:lang w:val="lt-LT"/>
        </w:rPr>
      </w:pPr>
      <w:bookmarkStart w:id="50" w:name="_Toc383631540"/>
      <w:bookmarkStart w:id="51" w:name="_Toc387226313"/>
      <w:r w:rsidRPr="000C5E28">
        <w:rPr>
          <w:sz w:val="28"/>
          <w:szCs w:val="28"/>
          <w:lang w:val="lt-LT"/>
        </w:rPr>
        <w:lastRenderedPageBreak/>
        <w:t>1.4</w:t>
      </w:r>
      <w:r w:rsidR="000C5E28" w:rsidRPr="000C5E28">
        <w:rPr>
          <w:sz w:val="28"/>
          <w:szCs w:val="28"/>
          <w:lang w:val="lt-LT"/>
        </w:rPr>
        <w:t>.</w:t>
      </w:r>
      <w:r w:rsidR="006454F7" w:rsidRPr="000C5E28">
        <w:rPr>
          <w:sz w:val="28"/>
          <w:szCs w:val="28"/>
          <w:lang w:val="lt-LT"/>
        </w:rPr>
        <w:t xml:space="preserve"> </w:t>
      </w:r>
      <w:r w:rsidR="009152EC" w:rsidRPr="000C5E28">
        <w:rPr>
          <w:sz w:val="28"/>
          <w:szCs w:val="28"/>
          <w:lang w:val="lt-LT"/>
        </w:rPr>
        <w:t>Kvapų šalinimo būdai</w:t>
      </w:r>
      <w:bookmarkEnd w:id="50"/>
      <w:bookmarkEnd w:id="51"/>
    </w:p>
    <w:p w:rsidR="009152EC" w:rsidRDefault="009152EC" w:rsidP="003B390E">
      <w:pPr>
        <w:spacing w:after="0" w:line="360" w:lineRule="auto"/>
        <w:rPr>
          <w:rFonts w:ascii="Times New Roman" w:hAnsi="Times New Roman" w:cs="Times New Roman"/>
          <w:b/>
          <w:sz w:val="24"/>
          <w:szCs w:val="24"/>
          <w:lang w:val="lt-LT"/>
        </w:rPr>
      </w:pPr>
    </w:p>
    <w:p w:rsidR="00BC6953" w:rsidRDefault="00630A4D" w:rsidP="00BC6953">
      <w:pPr>
        <w:spacing w:after="0" w:line="360" w:lineRule="auto"/>
        <w:ind w:firstLine="567"/>
        <w:jc w:val="both"/>
        <w:rPr>
          <w:rFonts w:cstheme="minorHAnsi"/>
          <w:sz w:val="24"/>
          <w:szCs w:val="24"/>
          <w:lang w:val="lt-LT"/>
        </w:rPr>
      </w:pPr>
      <w:r>
        <w:rPr>
          <w:rFonts w:cstheme="minorHAnsi"/>
          <w:sz w:val="24"/>
          <w:szCs w:val="24"/>
          <w:lang w:val="lt-LT"/>
        </w:rPr>
        <w:t xml:space="preserve">Tam, kad išvengtumėme neigiamų kvapų </w:t>
      </w:r>
      <w:r w:rsidR="00EA4386">
        <w:rPr>
          <w:rFonts w:cstheme="minorHAnsi"/>
          <w:sz w:val="24"/>
          <w:szCs w:val="24"/>
          <w:lang w:val="lt-LT"/>
        </w:rPr>
        <w:t xml:space="preserve">poveikio sveikatai ir aplinkai - </w:t>
      </w:r>
      <w:r>
        <w:rPr>
          <w:rFonts w:cstheme="minorHAnsi"/>
          <w:sz w:val="24"/>
          <w:szCs w:val="24"/>
          <w:lang w:val="lt-LT"/>
        </w:rPr>
        <w:t>išme</w:t>
      </w:r>
      <w:r w:rsidR="009E0655">
        <w:rPr>
          <w:rFonts w:cstheme="minorHAnsi"/>
          <w:sz w:val="24"/>
          <w:szCs w:val="24"/>
          <w:lang w:val="lt-LT"/>
        </w:rPr>
        <w:t>tamųjų teršalų į orą, visų pirma</w:t>
      </w:r>
      <w:r>
        <w:rPr>
          <w:rFonts w:cstheme="minorHAnsi"/>
          <w:sz w:val="24"/>
          <w:szCs w:val="24"/>
          <w:lang w:val="lt-LT"/>
        </w:rPr>
        <w:t xml:space="preserve">, ūkio komercinėse įmonėse </w:t>
      </w:r>
      <w:r w:rsidR="009E0655">
        <w:rPr>
          <w:rFonts w:cstheme="minorHAnsi"/>
          <w:sz w:val="24"/>
          <w:szCs w:val="24"/>
          <w:lang w:val="lt-LT"/>
        </w:rPr>
        <w:t xml:space="preserve"> orą teršiančių medžiagų </w:t>
      </w:r>
      <w:r>
        <w:rPr>
          <w:rFonts w:cstheme="minorHAnsi"/>
          <w:sz w:val="24"/>
          <w:szCs w:val="24"/>
          <w:lang w:val="lt-LT"/>
        </w:rPr>
        <w:t xml:space="preserve">turi būti sumažinta iki žemiausio lygio, </w:t>
      </w:r>
      <w:r w:rsidR="00EA4386">
        <w:rPr>
          <w:rFonts w:cstheme="minorHAnsi"/>
          <w:sz w:val="24"/>
          <w:szCs w:val="24"/>
          <w:lang w:val="lt-LT"/>
        </w:rPr>
        <w:t xml:space="preserve">siekiant, kad jie nekeltų </w:t>
      </w:r>
      <w:r w:rsidR="00BC6953">
        <w:rPr>
          <w:rFonts w:cstheme="minorHAnsi"/>
          <w:sz w:val="24"/>
          <w:szCs w:val="24"/>
          <w:lang w:val="lt-LT"/>
        </w:rPr>
        <w:t xml:space="preserve">nepageidaujamo poveikio. </w:t>
      </w:r>
    </w:p>
    <w:p w:rsidR="003E7C5D" w:rsidRPr="00BC6953" w:rsidRDefault="00EA4386" w:rsidP="00BC6953">
      <w:pPr>
        <w:spacing w:after="0" w:line="360" w:lineRule="auto"/>
        <w:ind w:firstLine="567"/>
        <w:jc w:val="both"/>
        <w:rPr>
          <w:rFonts w:ascii="Times New Roman" w:hAnsi="Times New Roman" w:cs="Times New Roman"/>
          <w:sz w:val="24"/>
          <w:szCs w:val="24"/>
          <w:lang w:val="lt-LT"/>
        </w:rPr>
      </w:pPr>
      <w:r>
        <w:rPr>
          <w:sz w:val="24"/>
          <w:szCs w:val="24"/>
          <w:lang w:val="lt-LT"/>
        </w:rPr>
        <w:t>Nemalonių kvapų problemos</w:t>
      </w:r>
      <w:r w:rsidR="009E73AA">
        <w:rPr>
          <w:sz w:val="24"/>
          <w:szCs w:val="24"/>
          <w:lang w:val="lt-LT"/>
        </w:rPr>
        <w:t xml:space="preserve"> sprendžiamos</w:t>
      </w:r>
      <w:r w:rsidR="00BC6953">
        <w:rPr>
          <w:sz w:val="24"/>
          <w:szCs w:val="24"/>
          <w:lang w:val="lt-LT"/>
        </w:rPr>
        <w:t xml:space="preserve"> dažniausiai </w:t>
      </w:r>
      <w:r>
        <w:rPr>
          <w:sz w:val="24"/>
          <w:szCs w:val="24"/>
          <w:lang w:val="lt-LT"/>
        </w:rPr>
        <w:t>pasitelkiant</w:t>
      </w:r>
      <w:r w:rsidR="00455F7A" w:rsidRPr="00746C80">
        <w:rPr>
          <w:sz w:val="24"/>
          <w:szCs w:val="24"/>
          <w:lang w:val="lt-LT"/>
        </w:rPr>
        <w:t xml:space="preserve"> </w:t>
      </w:r>
      <w:r>
        <w:rPr>
          <w:b/>
          <w:sz w:val="24"/>
          <w:szCs w:val="24"/>
          <w:lang w:val="lt-LT"/>
        </w:rPr>
        <w:t>kvapų užkardos technologiją</w:t>
      </w:r>
      <w:r w:rsidR="009E0655">
        <w:rPr>
          <w:sz w:val="24"/>
          <w:szCs w:val="24"/>
          <w:lang w:val="lt-LT"/>
        </w:rPr>
        <w:t xml:space="preserve"> </w:t>
      </w:r>
      <w:r w:rsidR="009E0655" w:rsidRPr="00EA4386">
        <w:rPr>
          <w:sz w:val="24"/>
          <w:szCs w:val="24"/>
          <w:lang w:val="lt-LT"/>
        </w:rPr>
        <w:t>(ž</w:t>
      </w:r>
      <w:r w:rsidR="003E7C5D" w:rsidRPr="00EA4386">
        <w:rPr>
          <w:sz w:val="24"/>
          <w:szCs w:val="24"/>
          <w:lang w:val="lt-LT"/>
        </w:rPr>
        <w:t>r. 4 pav.)</w:t>
      </w:r>
      <w:r w:rsidRPr="00EA4386">
        <w:rPr>
          <w:sz w:val="24"/>
          <w:szCs w:val="24"/>
          <w:lang w:val="lt-LT"/>
        </w:rPr>
        <w:t>.</w:t>
      </w:r>
      <w:r w:rsidR="00455F7A" w:rsidRPr="00746C80">
        <w:rPr>
          <w:sz w:val="24"/>
          <w:szCs w:val="24"/>
          <w:lang w:val="lt-LT"/>
        </w:rPr>
        <w:t xml:space="preserve"> Pagal </w:t>
      </w:r>
      <w:r>
        <w:rPr>
          <w:sz w:val="24"/>
          <w:szCs w:val="24"/>
          <w:lang w:val="lt-LT"/>
        </w:rPr>
        <w:t xml:space="preserve">šią oro valymo </w:t>
      </w:r>
      <w:r w:rsidR="00455F7A" w:rsidRPr="00746C80">
        <w:rPr>
          <w:sz w:val="24"/>
          <w:szCs w:val="24"/>
          <w:lang w:val="lt-LT"/>
        </w:rPr>
        <w:t>technologiją yra naudojami specializuoti preparatai, paskleidžiami miglos forma specialiais įrenginiais atviros</w:t>
      </w:r>
      <w:r>
        <w:rPr>
          <w:sz w:val="24"/>
          <w:szCs w:val="24"/>
          <w:lang w:val="lt-LT"/>
        </w:rPr>
        <w:t>e erdvėse ir uždarose patalpose</w:t>
      </w:r>
      <w:r w:rsidR="00455F7A" w:rsidRPr="00746C80">
        <w:rPr>
          <w:sz w:val="24"/>
          <w:szCs w:val="24"/>
          <w:lang w:val="lt-LT"/>
        </w:rPr>
        <w:t xml:space="preserve">. Specifinių fizikinių – cheminių procesų dėka, kai dvoką skleidžiančios dalelės sąveikauja su neutralizuojančio preparato molekulėmis, blokuojamos kvapių dalelių, esančių dvokiose dujose, </w:t>
      </w:r>
      <w:proofErr w:type="spellStart"/>
      <w:r w:rsidR="00455F7A" w:rsidRPr="00746C80">
        <w:rPr>
          <w:sz w:val="24"/>
          <w:szCs w:val="24"/>
          <w:lang w:val="lt-LT"/>
        </w:rPr>
        <w:t>osmotinės</w:t>
      </w:r>
      <w:proofErr w:type="spellEnd"/>
      <w:r w:rsidR="00455F7A" w:rsidRPr="00746C80">
        <w:rPr>
          <w:sz w:val="24"/>
          <w:szCs w:val="24"/>
          <w:lang w:val="lt-LT"/>
        </w:rPr>
        <w:t xml:space="preserve"> savybės. Šis oro valymo metodas yra</w:t>
      </w:r>
      <w:r>
        <w:rPr>
          <w:sz w:val="24"/>
          <w:szCs w:val="24"/>
          <w:lang w:val="lt-LT"/>
        </w:rPr>
        <w:t xml:space="preserve"> </w:t>
      </w:r>
      <w:r w:rsidRPr="005B509D">
        <w:rPr>
          <w:sz w:val="24"/>
          <w:szCs w:val="24"/>
          <w:lang w:val="lt-LT"/>
        </w:rPr>
        <w:t>parengtas Milano politechnikos universitete</w:t>
      </w:r>
      <w:r w:rsidR="00455F7A" w:rsidRPr="005B509D">
        <w:rPr>
          <w:sz w:val="24"/>
          <w:szCs w:val="24"/>
          <w:lang w:val="lt-LT"/>
        </w:rPr>
        <w:t xml:space="preserve">, jo efektyvumas patikrintas ir bandymai atlikti kartu su firma </w:t>
      </w:r>
      <w:proofErr w:type="spellStart"/>
      <w:r w:rsidR="00455F7A" w:rsidRPr="005B509D">
        <w:rPr>
          <w:sz w:val="24"/>
          <w:szCs w:val="24"/>
          <w:lang w:val="lt-LT"/>
        </w:rPr>
        <w:t>Labiotest</w:t>
      </w:r>
      <w:proofErr w:type="spellEnd"/>
      <w:r w:rsidR="00455F7A" w:rsidRPr="005B509D">
        <w:rPr>
          <w:sz w:val="24"/>
          <w:szCs w:val="24"/>
          <w:lang w:val="lt-LT"/>
        </w:rPr>
        <w:t xml:space="preserve"> (Italija).</w:t>
      </w:r>
      <w:r w:rsidR="00455F7A" w:rsidRPr="005B509D">
        <w:rPr>
          <w:rStyle w:val="FootnoteReference"/>
          <w:rFonts w:ascii="Times New Roman" w:hAnsi="Times New Roman" w:cs="Times New Roman"/>
          <w:sz w:val="24"/>
          <w:szCs w:val="24"/>
          <w:lang w:val="lt-LT"/>
        </w:rPr>
        <w:footnoteReference w:id="60"/>
      </w:r>
    </w:p>
    <w:p w:rsidR="003E7C5D" w:rsidRDefault="003E7C5D" w:rsidP="003E7C5D">
      <w:pPr>
        <w:spacing w:after="0" w:line="360" w:lineRule="auto"/>
        <w:ind w:firstLine="1440"/>
        <w:jc w:val="both"/>
        <w:rPr>
          <w:sz w:val="24"/>
          <w:szCs w:val="24"/>
          <w:lang w:val="lt-LT"/>
        </w:rPr>
      </w:pPr>
    </w:p>
    <w:p w:rsidR="003E7C5D" w:rsidRDefault="003E7C5D" w:rsidP="00ED487A">
      <w:pPr>
        <w:spacing w:after="0" w:line="360" w:lineRule="auto"/>
        <w:jc w:val="both"/>
        <w:rPr>
          <w:sz w:val="24"/>
          <w:szCs w:val="24"/>
          <w:lang w:val="lt-LT"/>
        </w:rPr>
      </w:pPr>
    </w:p>
    <w:p w:rsidR="003E7C5D" w:rsidRDefault="003E7C5D" w:rsidP="003E7C5D">
      <w:pPr>
        <w:spacing w:after="0" w:line="360" w:lineRule="auto"/>
        <w:ind w:firstLine="1440"/>
        <w:jc w:val="both"/>
        <w:rPr>
          <w:sz w:val="24"/>
          <w:szCs w:val="24"/>
          <w:lang w:val="lt-LT"/>
        </w:rPr>
      </w:pPr>
      <w:r w:rsidRPr="002E5B7B">
        <w:rPr>
          <w:noProof/>
          <w:lang w:val="lt-LT" w:eastAsia="lt-LT" w:bidi="ar-SA"/>
        </w:rPr>
        <w:drawing>
          <wp:inline distT="0" distB="0" distL="0" distR="0" wp14:anchorId="2248F264" wp14:editId="6387B66D">
            <wp:extent cx="4343400" cy="3657600"/>
            <wp:effectExtent l="0" t="0" r="0" b="0"/>
            <wp:docPr id="9" name="Picture 9" descr="P4020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402044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343400" cy="3657600"/>
                    </a:xfrm>
                    <a:prstGeom prst="rect">
                      <a:avLst/>
                    </a:prstGeom>
                    <a:noFill/>
                    <a:ln>
                      <a:noFill/>
                    </a:ln>
                  </pic:spPr>
                </pic:pic>
              </a:graphicData>
            </a:graphic>
          </wp:inline>
        </w:drawing>
      </w:r>
    </w:p>
    <w:p w:rsidR="001662D7" w:rsidRDefault="001662D7" w:rsidP="003E7C5D">
      <w:pPr>
        <w:spacing w:after="0" w:line="360" w:lineRule="auto"/>
        <w:ind w:firstLine="1440"/>
        <w:jc w:val="both"/>
        <w:rPr>
          <w:sz w:val="24"/>
          <w:szCs w:val="24"/>
          <w:lang w:val="lt-LT"/>
        </w:rPr>
      </w:pPr>
    </w:p>
    <w:p w:rsidR="009E0655" w:rsidRPr="00584F83" w:rsidRDefault="00A651D9" w:rsidP="00CC08B0">
      <w:pPr>
        <w:pStyle w:val="Caption"/>
        <w:jc w:val="center"/>
        <w:rPr>
          <w:color w:val="auto"/>
          <w:sz w:val="24"/>
          <w:szCs w:val="24"/>
          <w:lang w:val="lt-LT"/>
        </w:rPr>
      </w:pPr>
      <w:r w:rsidRPr="00584F83">
        <w:rPr>
          <w:color w:val="auto"/>
          <w:sz w:val="24"/>
          <w:szCs w:val="24"/>
        </w:rPr>
        <w:fldChar w:fldCharType="begin"/>
      </w:r>
      <w:r w:rsidRPr="00584F83">
        <w:rPr>
          <w:color w:val="auto"/>
          <w:sz w:val="24"/>
          <w:szCs w:val="24"/>
          <w:lang w:val="lt-LT"/>
        </w:rPr>
        <w:instrText xml:space="preserve"> SEQ pav. \* ARABIC </w:instrText>
      </w:r>
      <w:r w:rsidRPr="00584F83">
        <w:rPr>
          <w:color w:val="auto"/>
          <w:sz w:val="24"/>
          <w:szCs w:val="24"/>
        </w:rPr>
        <w:fldChar w:fldCharType="separate"/>
      </w:r>
      <w:bookmarkStart w:id="52" w:name="_Toc383683316"/>
      <w:r w:rsidR="00F95A81">
        <w:rPr>
          <w:noProof/>
          <w:color w:val="auto"/>
          <w:sz w:val="24"/>
          <w:szCs w:val="24"/>
          <w:lang w:val="lt-LT"/>
        </w:rPr>
        <w:t>4</w:t>
      </w:r>
      <w:r w:rsidRPr="00584F83">
        <w:rPr>
          <w:color w:val="auto"/>
          <w:sz w:val="24"/>
          <w:szCs w:val="24"/>
        </w:rPr>
        <w:fldChar w:fldCharType="end"/>
      </w:r>
      <w:r w:rsidR="005B509D" w:rsidRPr="005B509D">
        <w:rPr>
          <w:color w:val="auto"/>
          <w:sz w:val="24"/>
          <w:szCs w:val="24"/>
          <w:lang w:val="lt-LT"/>
        </w:rPr>
        <w:t>.</w:t>
      </w:r>
      <w:r w:rsidR="00EA4386">
        <w:rPr>
          <w:color w:val="auto"/>
          <w:sz w:val="24"/>
          <w:szCs w:val="24"/>
          <w:lang w:val="lt-LT"/>
        </w:rPr>
        <w:t xml:space="preserve"> </w:t>
      </w:r>
      <w:r w:rsidRPr="00584F83">
        <w:rPr>
          <w:color w:val="auto"/>
          <w:sz w:val="24"/>
          <w:szCs w:val="24"/>
          <w:lang w:val="lt-LT"/>
        </w:rPr>
        <w:t xml:space="preserve">pav. </w:t>
      </w:r>
      <w:r w:rsidR="00C95120" w:rsidRPr="00584F83">
        <w:rPr>
          <w:color w:val="auto"/>
          <w:sz w:val="24"/>
          <w:szCs w:val="24"/>
          <w:lang w:val="lt-LT"/>
        </w:rPr>
        <w:t>Kvapų užkardos pavyzdys Vilniuje</w:t>
      </w:r>
      <w:bookmarkEnd w:id="52"/>
      <w:r w:rsidR="005B509D">
        <w:rPr>
          <w:color w:val="auto"/>
          <w:sz w:val="24"/>
          <w:szCs w:val="24"/>
          <w:lang w:val="lt-LT"/>
        </w:rPr>
        <w:t>.</w:t>
      </w:r>
    </w:p>
    <w:p w:rsidR="003E7C5D" w:rsidRDefault="001662D7" w:rsidP="00584F83">
      <w:pPr>
        <w:spacing w:after="0" w:line="360" w:lineRule="auto"/>
        <w:ind w:firstLine="567"/>
        <w:jc w:val="center"/>
        <w:rPr>
          <w:sz w:val="20"/>
          <w:szCs w:val="20"/>
          <w:lang w:val="lt-LT"/>
        </w:rPr>
      </w:pPr>
      <w:r w:rsidRPr="00936CDB">
        <w:rPr>
          <w:sz w:val="20"/>
          <w:szCs w:val="20"/>
          <w:lang w:val="lt-LT"/>
        </w:rPr>
        <w:t>Šaltinis</w:t>
      </w:r>
      <w:r w:rsidR="00584F83">
        <w:rPr>
          <w:sz w:val="20"/>
          <w:szCs w:val="20"/>
          <w:lang w:val="lt-LT"/>
        </w:rPr>
        <w:t>.</w:t>
      </w:r>
      <w:r w:rsidR="00584F83" w:rsidRPr="00584F83">
        <w:rPr>
          <w:lang w:val="lt-LT"/>
        </w:rPr>
        <w:t xml:space="preserve"> </w:t>
      </w:r>
      <w:r w:rsidR="00584F83" w:rsidRPr="00584F83">
        <w:rPr>
          <w:sz w:val="20"/>
          <w:szCs w:val="20"/>
          <w:lang w:val="lt-LT"/>
        </w:rPr>
        <w:t>Pramoninių nuotekų valymo bei blogų kvapų naikinimo te</w:t>
      </w:r>
      <w:r w:rsidR="00584F83">
        <w:rPr>
          <w:sz w:val="20"/>
          <w:szCs w:val="20"/>
          <w:lang w:val="lt-LT"/>
        </w:rPr>
        <w:t>chnologijos, UAB „</w:t>
      </w:r>
      <w:proofErr w:type="spellStart"/>
      <w:r w:rsidR="00584F83">
        <w:rPr>
          <w:sz w:val="20"/>
          <w:szCs w:val="20"/>
          <w:lang w:val="lt-LT"/>
        </w:rPr>
        <w:t>Raleksas</w:t>
      </w:r>
      <w:proofErr w:type="spellEnd"/>
      <w:r w:rsidR="00584F83">
        <w:rPr>
          <w:sz w:val="20"/>
          <w:szCs w:val="20"/>
          <w:lang w:val="lt-LT"/>
        </w:rPr>
        <w:t>“.</w:t>
      </w:r>
    </w:p>
    <w:p w:rsidR="00584F83" w:rsidRDefault="00584F83" w:rsidP="00584F83">
      <w:pPr>
        <w:spacing w:after="0" w:line="360" w:lineRule="auto"/>
        <w:ind w:firstLine="567"/>
        <w:jc w:val="center"/>
        <w:rPr>
          <w:sz w:val="24"/>
          <w:szCs w:val="24"/>
          <w:lang w:val="lt-LT"/>
        </w:rPr>
      </w:pPr>
    </w:p>
    <w:p w:rsidR="003E7C5D" w:rsidRPr="00746C80" w:rsidRDefault="003E7C5D" w:rsidP="00B53ECD">
      <w:pPr>
        <w:spacing w:after="0" w:line="360" w:lineRule="auto"/>
        <w:ind w:firstLine="567"/>
        <w:jc w:val="both"/>
        <w:rPr>
          <w:sz w:val="24"/>
          <w:szCs w:val="24"/>
          <w:lang w:val="lt-LT"/>
        </w:rPr>
      </w:pPr>
      <w:r>
        <w:rPr>
          <w:sz w:val="24"/>
          <w:szCs w:val="24"/>
          <w:lang w:val="lt-LT"/>
        </w:rPr>
        <w:lastRenderedPageBreak/>
        <w:t>Visa kvapų užkardos sistema susideda iš tam tikro kiekio purkštuvų</w:t>
      </w:r>
      <w:r w:rsidR="001662D7">
        <w:rPr>
          <w:sz w:val="24"/>
          <w:szCs w:val="24"/>
          <w:lang w:val="lt-LT"/>
        </w:rPr>
        <w:t>, sujungtų tarpusavyje</w:t>
      </w:r>
      <w:r w:rsidR="009E0655">
        <w:rPr>
          <w:sz w:val="24"/>
          <w:szCs w:val="24"/>
          <w:lang w:val="lt-LT"/>
        </w:rPr>
        <w:t>,</w:t>
      </w:r>
      <w:r w:rsidR="001662D7">
        <w:rPr>
          <w:sz w:val="24"/>
          <w:szCs w:val="24"/>
          <w:lang w:val="lt-LT"/>
        </w:rPr>
        <w:t xml:space="preserve"> ir centrinio dozatoriau</w:t>
      </w:r>
      <w:r w:rsidR="009E0655">
        <w:rPr>
          <w:sz w:val="24"/>
          <w:szCs w:val="24"/>
          <w:lang w:val="lt-LT"/>
        </w:rPr>
        <w:t>s valdymo aukšto slėgio įrengimų</w:t>
      </w:r>
      <w:r w:rsidR="001662D7">
        <w:rPr>
          <w:sz w:val="24"/>
          <w:szCs w:val="24"/>
          <w:lang w:val="lt-LT"/>
        </w:rPr>
        <w:t>, kurie montuojami šildymo technologinėje patalpoje. Preparato koncentratas sumaišytas su vandeniu pučiamas per purkštuvus, kurie yra įrengiami ant stulpelių, pritvirtinami plieno lynais, aikštelės šonuose, pasirenkant atitinkamą dvokių kvapų slopinimo kryptį.</w:t>
      </w:r>
    </w:p>
    <w:p w:rsidR="00B53ECD" w:rsidRDefault="009152EC" w:rsidP="00B53ECD">
      <w:pPr>
        <w:spacing w:after="0" w:line="360" w:lineRule="auto"/>
        <w:ind w:firstLine="567"/>
        <w:jc w:val="both"/>
        <w:rPr>
          <w:sz w:val="24"/>
          <w:szCs w:val="24"/>
          <w:lang w:val="lt-LT"/>
        </w:rPr>
      </w:pPr>
      <w:r w:rsidRPr="009152EC">
        <w:rPr>
          <w:sz w:val="24"/>
          <w:szCs w:val="24"/>
          <w:lang w:val="lt-LT"/>
        </w:rPr>
        <w:t>Paukštininkystės įmonėse, kaip ir kit</w:t>
      </w:r>
      <w:r w:rsidR="000D41B0">
        <w:rPr>
          <w:sz w:val="24"/>
          <w:szCs w:val="24"/>
          <w:lang w:val="lt-LT"/>
        </w:rPr>
        <w:t>u</w:t>
      </w:r>
      <w:r w:rsidRPr="009152EC">
        <w:rPr>
          <w:sz w:val="24"/>
          <w:szCs w:val="24"/>
          <w:lang w:val="lt-LT"/>
        </w:rPr>
        <w:t xml:space="preserve">ose intensyvios gyvulininkystės objektuose, privalu veiklą vykdyti pagal geriausiai prieinamus gamybos </w:t>
      </w:r>
      <w:r w:rsidR="00D8187C" w:rsidRPr="009152EC">
        <w:rPr>
          <w:sz w:val="24"/>
          <w:szCs w:val="24"/>
          <w:lang w:val="lt-LT"/>
        </w:rPr>
        <w:t>būdus</w:t>
      </w:r>
      <w:r w:rsidR="000D41B0">
        <w:rPr>
          <w:sz w:val="24"/>
          <w:szCs w:val="24"/>
          <w:lang w:val="lt-LT"/>
        </w:rPr>
        <w:t xml:space="preserve"> </w:t>
      </w:r>
      <w:r w:rsidR="000D41B0" w:rsidRPr="00630A4D">
        <w:rPr>
          <w:sz w:val="24"/>
          <w:szCs w:val="24"/>
          <w:lang w:val="lt-LT"/>
        </w:rPr>
        <w:t>(GPGB)</w:t>
      </w:r>
      <w:r w:rsidR="00630A4D">
        <w:rPr>
          <w:sz w:val="24"/>
          <w:szCs w:val="24"/>
          <w:lang w:val="lt-LT"/>
        </w:rPr>
        <w:t>.</w:t>
      </w:r>
      <w:r w:rsidR="00F94C6A" w:rsidRPr="00630A4D">
        <w:rPr>
          <w:rStyle w:val="FootnoteReference"/>
          <w:sz w:val="24"/>
          <w:szCs w:val="24"/>
          <w:lang w:val="lt-LT"/>
        </w:rPr>
        <w:footnoteReference w:id="61"/>
      </w:r>
      <w:r w:rsidR="000D41B0">
        <w:rPr>
          <w:sz w:val="24"/>
          <w:szCs w:val="24"/>
          <w:lang w:val="lt-LT"/>
        </w:rPr>
        <w:t xml:space="preserve"> </w:t>
      </w:r>
    </w:p>
    <w:p w:rsidR="0021792A" w:rsidRDefault="009152EC" w:rsidP="0021792A">
      <w:pPr>
        <w:spacing w:after="0" w:line="360" w:lineRule="auto"/>
        <w:ind w:firstLine="567"/>
        <w:jc w:val="both"/>
        <w:rPr>
          <w:rFonts w:cstheme="minorHAnsi"/>
          <w:sz w:val="24"/>
          <w:szCs w:val="24"/>
          <w:lang w:val="lt-LT"/>
        </w:rPr>
      </w:pPr>
      <w:r w:rsidRPr="009152EC">
        <w:rPr>
          <w:rFonts w:cstheme="minorHAnsi"/>
          <w:sz w:val="24"/>
          <w:szCs w:val="24"/>
          <w:lang w:val="lt-LT"/>
        </w:rPr>
        <w:t>Kai kuriuose intensyvios kiaulininkystės k</w:t>
      </w:r>
      <w:r>
        <w:rPr>
          <w:rFonts w:cstheme="minorHAnsi"/>
          <w:sz w:val="24"/>
          <w:szCs w:val="24"/>
          <w:lang w:val="lt-LT"/>
        </w:rPr>
        <w:t>ompleksuose siekiant sumažinti kvap</w:t>
      </w:r>
      <w:r w:rsidR="00432700">
        <w:rPr>
          <w:rFonts w:cstheme="minorHAnsi"/>
          <w:sz w:val="24"/>
          <w:szCs w:val="24"/>
          <w:lang w:val="lt-LT"/>
        </w:rPr>
        <w:t>ų sklidimą iš kiaulių mėšlo ir</w:t>
      </w:r>
      <w:r w:rsidRPr="009152EC">
        <w:rPr>
          <w:rFonts w:cstheme="minorHAnsi"/>
          <w:sz w:val="24"/>
          <w:szCs w:val="24"/>
          <w:lang w:val="lt-LT"/>
        </w:rPr>
        <w:t xml:space="preserve"> kai</w:t>
      </w:r>
      <w:r w:rsidR="000D41B0">
        <w:rPr>
          <w:rFonts w:cstheme="minorHAnsi"/>
          <w:sz w:val="24"/>
          <w:szCs w:val="24"/>
          <w:lang w:val="lt-LT"/>
        </w:rPr>
        <w:t xml:space="preserve"> kuriais atvejais </w:t>
      </w:r>
      <w:r w:rsidRPr="009152EC">
        <w:rPr>
          <w:rFonts w:cstheme="minorHAnsi"/>
          <w:sz w:val="24"/>
          <w:szCs w:val="24"/>
          <w:lang w:val="lt-LT"/>
        </w:rPr>
        <w:t xml:space="preserve">sumažinti azoto kiekį jame, taikomas </w:t>
      </w:r>
      <w:r w:rsidRPr="00432700">
        <w:rPr>
          <w:rFonts w:cstheme="minorHAnsi"/>
          <w:b/>
          <w:sz w:val="24"/>
          <w:szCs w:val="24"/>
          <w:lang w:val="lt-LT"/>
        </w:rPr>
        <w:t>aerobinis pūdymas.</w:t>
      </w:r>
      <w:r w:rsidRPr="009152EC">
        <w:rPr>
          <w:rFonts w:cstheme="minorHAnsi"/>
          <w:sz w:val="24"/>
          <w:szCs w:val="24"/>
          <w:lang w:val="lt-LT"/>
        </w:rPr>
        <w:t xml:space="preserve"> Skystas mėšlas kompostuojamas aeravimo būdu (skystasis kompostavimas) arba maišant su atitinkamu kiekiu šiukšlių. Mišinį tuomet galima kompostuoti cisternose ar bokštuose. Aeracijos procese aerobinis apdorojimas taikomas siekiant pagerinti skysto mėšlo savybes nedžiovinant ir nekietinant mėšlo.</w:t>
      </w:r>
      <w:r>
        <w:rPr>
          <w:rStyle w:val="FootnoteReference"/>
          <w:rFonts w:cstheme="minorHAnsi"/>
          <w:sz w:val="24"/>
          <w:szCs w:val="24"/>
        </w:rPr>
        <w:footnoteReference w:id="62"/>
      </w:r>
      <w:r w:rsidR="00BF5C81">
        <w:rPr>
          <w:rFonts w:cstheme="minorHAnsi"/>
          <w:sz w:val="24"/>
          <w:szCs w:val="24"/>
          <w:lang w:val="lt-LT"/>
        </w:rPr>
        <w:t xml:space="preserve"> </w:t>
      </w:r>
      <w:r w:rsidR="00BF5C81" w:rsidRPr="00ED487A">
        <w:rPr>
          <w:rFonts w:cstheme="minorHAnsi"/>
          <w:sz w:val="24"/>
          <w:szCs w:val="24"/>
          <w:lang w:val="lt-LT"/>
        </w:rPr>
        <w:t>Aerobinis biologiškai skaidžių perdirbimas</w:t>
      </w:r>
      <w:r w:rsidR="00875403" w:rsidRPr="00ED487A">
        <w:rPr>
          <w:rFonts w:cstheme="minorHAnsi"/>
          <w:sz w:val="24"/>
          <w:szCs w:val="24"/>
          <w:lang w:val="lt-LT"/>
        </w:rPr>
        <w:t xml:space="preserve"> sumažina šiuos kvapus iki 80 proc. substratas yra beveik bekvapis, o likusi</w:t>
      </w:r>
      <w:r w:rsidR="009E0655">
        <w:rPr>
          <w:rFonts w:cstheme="minorHAnsi"/>
          <w:sz w:val="24"/>
          <w:szCs w:val="24"/>
          <w:lang w:val="lt-LT"/>
        </w:rPr>
        <w:t>o</w:t>
      </w:r>
      <w:r w:rsidR="00875403" w:rsidRPr="00ED487A">
        <w:rPr>
          <w:rFonts w:cstheme="minorHAnsi"/>
          <w:sz w:val="24"/>
          <w:szCs w:val="24"/>
          <w:lang w:val="lt-LT"/>
        </w:rPr>
        <w:t xml:space="preserve"> amoniako kvapo nebelieka, kai substratas panaudojamas tręšiant laukus</w:t>
      </w:r>
      <w:r w:rsidR="00875403" w:rsidRPr="00D7028F">
        <w:rPr>
          <w:rFonts w:cstheme="minorHAnsi"/>
          <w:sz w:val="24"/>
          <w:szCs w:val="24"/>
          <w:lang w:val="lt-LT"/>
        </w:rPr>
        <w:t>.</w:t>
      </w:r>
      <w:r w:rsidR="006A4816" w:rsidRPr="00D7028F">
        <w:rPr>
          <w:rStyle w:val="FootnoteReference"/>
          <w:rFonts w:cstheme="minorHAnsi"/>
          <w:sz w:val="24"/>
          <w:szCs w:val="24"/>
          <w:lang w:val="lt-LT"/>
        </w:rPr>
        <w:footnoteReference w:id="63"/>
      </w:r>
      <w:r w:rsidR="00875403" w:rsidRPr="00D7028F">
        <w:rPr>
          <w:rFonts w:cstheme="minorHAnsi"/>
          <w:sz w:val="24"/>
          <w:szCs w:val="24"/>
          <w:lang w:val="lt-LT"/>
        </w:rPr>
        <w:t xml:space="preserve"> </w:t>
      </w:r>
    </w:p>
    <w:p w:rsidR="000D41B0" w:rsidRPr="001662D7" w:rsidRDefault="000D41B0" w:rsidP="0021792A">
      <w:pPr>
        <w:spacing w:after="0" w:line="360" w:lineRule="auto"/>
        <w:ind w:firstLine="567"/>
        <w:jc w:val="both"/>
        <w:rPr>
          <w:rFonts w:ascii="Times New Roman" w:hAnsi="Times New Roman" w:cs="Times New Roman"/>
          <w:sz w:val="24"/>
          <w:szCs w:val="24"/>
          <w:lang w:val="lt-LT"/>
        </w:rPr>
      </w:pPr>
      <w:r>
        <w:rPr>
          <w:rFonts w:cstheme="minorHAnsi"/>
          <w:sz w:val="24"/>
          <w:szCs w:val="24"/>
          <w:lang w:val="lt-LT"/>
        </w:rPr>
        <w:t xml:space="preserve">Apibendrinant </w:t>
      </w:r>
      <w:r w:rsidR="00E339BB">
        <w:rPr>
          <w:rFonts w:cstheme="minorHAnsi"/>
          <w:sz w:val="24"/>
          <w:szCs w:val="24"/>
          <w:lang w:val="lt-LT"/>
        </w:rPr>
        <w:t>kvapų šalinimo būdus</w:t>
      </w:r>
      <w:r>
        <w:rPr>
          <w:rFonts w:cstheme="minorHAnsi"/>
          <w:sz w:val="24"/>
          <w:szCs w:val="24"/>
          <w:lang w:val="lt-LT"/>
        </w:rPr>
        <w:t xml:space="preserve"> galima </w:t>
      </w:r>
      <w:r w:rsidR="0042519A">
        <w:rPr>
          <w:rFonts w:cstheme="minorHAnsi"/>
          <w:sz w:val="24"/>
          <w:szCs w:val="24"/>
          <w:lang w:val="lt-LT"/>
        </w:rPr>
        <w:t>išskirti</w:t>
      </w:r>
      <w:r>
        <w:rPr>
          <w:rFonts w:cstheme="minorHAnsi"/>
          <w:sz w:val="24"/>
          <w:szCs w:val="24"/>
          <w:lang w:val="lt-LT"/>
        </w:rPr>
        <w:t>:</w:t>
      </w:r>
    </w:p>
    <w:p w:rsidR="000D41B0" w:rsidRDefault="0042519A" w:rsidP="009B0270">
      <w:pPr>
        <w:pStyle w:val="ListParagraph"/>
        <w:numPr>
          <w:ilvl w:val="0"/>
          <w:numId w:val="14"/>
        </w:numPr>
        <w:spacing w:after="0" w:line="360" w:lineRule="auto"/>
        <w:jc w:val="both"/>
        <w:rPr>
          <w:rFonts w:cstheme="minorHAnsi"/>
          <w:sz w:val="24"/>
          <w:szCs w:val="24"/>
          <w:lang w:val="lt-LT"/>
        </w:rPr>
      </w:pPr>
      <w:r>
        <w:rPr>
          <w:rFonts w:cstheme="minorHAnsi"/>
          <w:sz w:val="24"/>
          <w:szCs w:val="24"/>
          <w:lang w:val="lt-LT"/>
        </w:rPr>
        <w:t>k</w:t>
      </w:r>
      <w:r w:rsidR="00194BD9">
        <w:rPr>
          <w:rFonts w:cstheme="minorHAnsi"/>
          <w:sz w:val="24"/>
          <w:szCs w:val="24"/>
          <w:lang w:val="lt-LT"/>
        </w:rPr>
        <w:t>v</w:t>
      </w:r>
      <w:r w:rsidR="00EA4386">
        <w:rPr>
          <w:rFonts w:cstheme="minorHAnsi"/>
          <w:sz w:val="24"/>
          <w:szCs w:val="24"/>
          <w:lang w:val="lt-LT"/>
        </w:rPr>
        <w:t>apų atsiradimo prevencijos būdus</w:t>
      </w:r>
      <w:r w:rsidR="00194BD9">
        <w:rPr>
          <w:rFonts w:cstheme="minorHAnsi"/>
          <w:sz w:val="24"/>
          <w:szCs w:val="24"/>
          <w:lang w:val="lt-LT"/>
        </w:rPr>
        <w:t>;</w:t>
      </w:r>
    </w:p>
    <w:p w:rsidR="008A19D5" w:rsidRPr="00EA4386" w:rsidRDefault="0064025A" w:rsidP="00EA4386">
      <w:pPr>
        <w:pStyle w:val="ListParagraph"/>
        <w:numPr>
          <w:ilvl w:val="0"/>
          <w:numId w:val="14"/>
        </w:numPr>
        <w:spacing w:after="0" w:line="360" w:lineRule="auto"/>
        <w:jc w:val="both"/>
        <w:rPr>
          <w:rFonts w:cstheme="minorHAnsi"/>
          <w:sz w:val="24"/>
          <w:szCs w:val="24"/>
          <w:lang w:val="lt-LT"/>
        </w:rPr>
      </w:pPr>
      <w:r w:rsidRPr="00194BD9">
        <w:rPr>
          <w:rFonts w:cstheme="minorHAnsi"/>
          <w:sz w:val="24"/>
          <w:szCs w:val="24"/>
          <w:lang w:val="lt-LT"/>
        </w:rPr>
        <w:t>kva</w:t>
      </w:r>
      <w:r w:rsidR="00EA4386">
        <w:rPr>
          <w:rFonts w:cstheme="minorHAnsi"/>
          <w:sz w:val="24"/>
          <w:szCs w:val="24"/>
          <w:lang w:val="lt-LT"/>
        </w:rPr>
        <w:t>pų mažinimą</w:t>
      </w:r>
      <w:r w:rsidR="005E78AF" w:rsidRPr="00194BD9">
        <w:rPr>
          <w:rFonts w:cstheme="minorHAnsi"/>
          <w:sz w:val="24"/>
          <w:szCs w:val="24"/>
          <w:lang w:val="lt-LT"/>
        </w:rPr>
        <w:t xml:space="preserve"> technologinėmis, </w:t>
      </w:r>
      <w:r w:rsidRPr="00194BD9">
        <w:rPr>
          <w:rFonts w:cstheme="minorHAnsi"/>
          <w:sz w:val="24"/>
          <w:szCs w:val="24"/>
          <w:lang w:val="lt-LT"/>
        </w:rPr>
        <w:t>cheminėmis bei</w:t>
      </w:r>
      <w:r w:rsidR="00EA4386">
        <w:rPr>
          <w:rFonts w:cstheme="minorHAnsi"/>
          <w:sz w:val="24"/>
          <w:szCs w:val="24"/>
          <w:lang w:val="lt-LT"/>
        </w:rPr>
        <w:t xml:space="preserve"> mikrobiologinėmis priemonėmis.</w:t>
      </w:r>
      <w:r>
        <w:rPr>
          <w:rStyle w:val="FootnoteReference"/>
          <w:rFonts w:cstheme="minorHAnsi"/>
          <w:sz w:val="24"/>
          <w:szCs w:val="24"/>
        </w:rPr>
        <w:footnoteReference w:id="64"/>
      </w:r>
      <w:r w:rsidR="00F607D9" w:rsidRPr="00194BD9">
        <w:rPr>
          <w:rFonts w:cstheme="minorHAnsi"/>
          <w:sz w:val="24"/>
          <w:szCs w:val="24"/>
          <w:lang w:val="lt-LT"/>
        </w:rPr>
        <w:t xml:space="preserve"> </w:t>
      </w:r>
    </w:p>
    <w:p w:rsidR="00EA4386" w:rsidRDefault="008A19D5" w:rsidP="00EA4386">
      <w:pPr>
        <w:spacing w:after="0" w:line="360" w:lineRule="auto"/>
        <w:ind w:firstLine="562"/>
        <w:jc w:val="both"/>
        <w:rPr>
          <w:rFonts w:cstheme="minorHAnsi"/>
          <w:sz w:val="24"/>
          <w:szCs w:val="24"/>
          <w:lang w:val="lt-LT"/>
        </w:rPr>
      </w:pPr>
      <w:r w:rsidRPr="008A19D5">
        <w:rPr>
          <w:rFonts w:cstheme="minorHAnsi"/>
          <w:sz w:val="24"/>
          <w:szCs w:val="24"/>
          <w:lang w:val="lt-LT"/>
        </w:rPr>
        <w:t xml:space="preserve">Be to, norint pasirinkti tinkamą kvapų šalinimo technologiją, būtina </w:t>
      </w:r>
      <w:r w:rsidR="00EA4386">
        <w:rPr>
          <w:rFonts w:cstheme="minorHAnsi"/>
          <w:sz w:val="24"/>
          <w:szCs w:val="24"/>
          <w:lang w:val="lt-LT"/>
        </w:rPr>
        <w:t>atsižvelgti į šiuos kriterijus:</w:t>
      </w:r>
    </w:p>
    <w:p w:rsidR="00EA4386" w:rsidRDefault="008A19D5" w:rsidP="00EA4386">
      <w:pPr>
        <w:spacing w:after="0" w:line="360" w:lineRule="auto"/>
        <w:ind w:firstLine="562"/>
        <w:jc w:val="both"/>
        <w:rPr>
          <w:rFonts w:cstheme="minorHAnsi"/>
          <w:sz w:val="24"/>
          <w:szCs w:val="24"/>
          <w:lang w:val="lt-LT"/>
        </w:rPr>
      </w:pPr>
      <w:r w:rsidRPr="008A19D5">
        <w:rPr>
          <w:rFonts w:cstheme="minorHAnsi"/>
          <w:sz w:val="24"/>
          <w:szCs w:val="24"/>
          <w:lang w:val="lt-LT"/>
        </w:rPr>
        <w:t>1) sukauptų d</w:t>
      </w:r>
      <w:r w:rsidR="00EA4386">
        <w:rPr>
          <w:rFonts w:cstheme="minorHAnsi"/>
          <w:sz w:val="24"/>
          <w:szCs w:val="24"/>
          <w:lang w:val="lt-LT"/>
        </w:rPr>
        <w:t>ujų apimtį (arba garų) ir srauto greitį</w:t>
      </w:r>
      <w:r w:rsidRPr="008A19D5">
        <w:rPr>
          <w:rFonts w:cstheme="minorHAnsi"/>
          <w:sz w:val="24"/>
          <w:szCs w:val="24"/>
          <w:lang w:val="lt-LT"/>
        </w:rPr>
        <w:t xml:space="preserve">; </w:t>
      </w:r>
    </w:p>
    <w:p w:rsidR="00EA4386" w:rsidRDefault="00EA4386" w:rsidP="0021792A">
      <w:pPr>
        <w:spacing w:after="0" w:line="360" w:lineRule="auto"/>
        <w:ind w:firstLine="567"/>
        <w:jc w:val="both"/>
        <w:rPr>
          <w:rFonts w:cstheme="minorHAnsi"/>
          <w:sz w:val="24"/>
          <w:szCs w:val="24"/>
          <w:lang w:val="lt-LT"/>
        </w:rPr>
      </w:pPr>
      <w:r>
        <w:rPr>
          <w:rFonts w:cstheme="minorHAnsi"/>
          <w:sz w:val="24"/>
          <w:szCs w:val="24"/>
          <w:lang w:val="lt-LT"/>
        </w:rPr>
        <w:t xml:space="preserve">2) kilmę arba </w:t>
      </w:r>
      <w:r w:rsidR="008A19D5" w:rsidRPr="008A19D5">
        <w:rPr>
          <w:rFonts w:cstheme="minorHAnsi"/>
          <w:sz w:val="24"/>
          <w:szCs w:val="24"/>
          <w:lang w:val="lt-LT"/>
        </w:rPr>
        <w:t>kvapniųjų medžiagų/teršalų</w:t>
      </w:r>
      <w:r>
        <w:rPr>
          <w:rFonts w:cstheme="minorHAnsi"/>
          <w:sz w:val="24"/>
          <w:szCs w:val="24"/>
          <w:lang w:val="lt-LT"/>
        </w:rPr>
        <w:t xml:space="preserve"> sudėtį</w:t>
      </w:r>
      <w:r w:rsidR="008A19D5" w:rsidRPr="008A19D5">
        <w:rPr>
          <w:rFonts w:cstheme="minorHAnsi"/>
          <w:sz w:val="24"/>
          <w:szCs w:val="24"/>
          <w:lang w:val="lt-LT"/>
        </w:rPr>
        <w:t>;</w:t>
      </w:r>
    </w:p>
    <w:p w:rsidR="00EA4386" w:rsidRDefault="00EA4386" w:rsidP="0021792A">
      <w:pPr>
        <w:spacing w:after="0" w:line="360" w:lineRule="auto"/>
        <w:ind w:firstLine="567"/>
        <w:jc w:val="both"/>
        <w:rPr>
          <w:rFonts w:cstheme="minorHAnsi"/>
          <w:sz w:val="24"/>
          <w:szCs w:val="24"/>
          <w:lang w:val="lt-LT"/>
        </w:rPr>
      </w:pPr>
      <w:r>
        <w:rPr>
          <w:rFonts w:cstheme="minorHAnsi"/>
          <w:sz w:val="24"/>
          <w:szCs w:val="24"/>
          <w:lang w:val="lt-LT"/>
        </w:rPr>
        <w:t>3) kvapų kontrolės lygį</w:t>
      </w:r>
      <w:r w:rsidR="008A19D5" w:rsidRPr="008A19D5">
        <w:rPr>
          <w:rFonts w:cstheme="minorHAnsi"/>
          <w:sz w:val="24"/>
          <w:szCs w:val="24"/>
          <w:lang w:val="lt-LT"/>
        </w:rPr>
        <w:t xml:space="preserve">, kurį reikia pasiekti; </w:t>
      </w:r>
    </w:p>
    <w:p w:rsidR="00EA4386" w:rsidRDefault="008A19D5" w:rsidP="0021792A">
      <w:pPr>
        <w:spacing w:after="0" w:line="360" w:lineRule="auto"/>
        <w:ind w:firstLine="567"/>
        <w:jc w:val="both"/>
        <w:rPr>
          <w:rFonts w:cstheme="minorHAnsi"/>
          <w:sz w:val="24"/>
          <w:szCs w:val="24"/>
          <w:lang w:val="lt-LT"/>
        </w:rPr>
      </w:pPr>
      <w:r w:rsidRPr="008A19D5">
        <w:rPr>
          <w:rFonts w:cstheme="minorHAnsi"/>
          <w:sz w:val="24"/>
          <w:szCs w:val="24"/>
          <w:lang w:val="lt-LT"/>
        </w:rPr>
        <w:t xml:space="preserve">4) investicijų ir eksploatacijos </w:t>
      </w:r>
      <w:r w:rsidR="00EA4386">
        <w:rPr>
          <w:rFonts w:cstheme="minorHAnsi"/>
          <w:sz w:val="24"/>
          <w:szCs w:val="24"/>
          <w:lang w:val="lt-LT"/>
        </w:rPr>
        <w:t>kainą;</w:t>
      </w:r>
    </w:p>
    <w:p w:rsidR="00EA4386" w:rsidRDefault="00EA4386" w:rsidP="0021792A">
      <w:pPr>
        <w:spacing w:after="0" w:line="360" w:lineRule="auto"/>
        <w:ind w:firstLine="567"/>
        <w:jc w:val="both"/>
        <w:rPr>
          <w:rFonts w:ascii="Times New Roman" w:hAnsi="Times New Roman" w:cs="Times New Roman"/>
          <w:sz w:val="24"/>
          <w:szCs w:val="24"/>
          <w:lang w:val="lt-LT"/>
        </w:rPr>
      </w:pPr>
      <w:r>
        <w:rPr>
          <w:rFonts w:cstheme="minorHAnsi"/>
          <w:sz w:val="24"/>
          <w:szCs w:val="24"/>
          <w:lang w:val="lt-LT"/>
        </w:rPr>
        <w:t>5) saugumo apribojimus</w:t>
      </w:r>
      <w:r w:rsidR="003A5768">
        <w:rPr>
          <w:rFonts w:cstheme="minorHAnsi"/>
          <w:sz w:val="24"/>
          <w:szCs w:val="24"/>
          <w:lang w:val="lt-LT"/>
        </w:rPr>
        <w:t>.</w:t>
      </w:r>
      <w:r w:rsidR="00B002F9">
        <w:rPr>
          <w:rStyle w:val="FootnoteReference"/>
          <w:rFonts w:cstheme="minorHAnsi"/>
          <w:sz w:val="24"/>
          <w:szCs w:val="24"/>
          <w:lang w:val="lt-LT"/>
        </w:rPr>
        <w:footnoteReference w:id="65"/>
      </w:r>
      <w:r w:rsidR="008A19D5" w:rsidRPr="008A19D5">
        <w:rPr>
          <w:rFonts w:cstheme="minorHAnsi"/>
          <w:lang w:val="lt-LT"/>
        </w:rPr>
        <w:t xml:space="preserve"> </w:t>
      </w:r>
    </w:p>
    <w:p w:rsidR="00E339BB" w:rsidRPr="008A19D5" w:rsidRDefault="00E339BB" w:rsidP="0021792A">
      <w:pPr>
        <w:spacing w:after="0" w:line="360" w:lineRule="auto"/>
        <w:ind w:firstLine="567"/>
        <w:jc w:val="both"/>
        <w:rPr>
          <w:rFonts w:cstheme="minorHAnsi"/>
          <w:sz w:val="24"/>
          <w:szCs w:val="24"/>
          <w:lang w:val="lt-LT"/>
        </w:rPr>
      </w:pPr>
      <w:r>
        <w:rPr>
          <w:rFonts w:cstheme="minorHAnsi"/>
          <w:sz w:val="24"/>
          <w:szCs w:val="24"/>
          <w:lang w:val="lt-LT"/>
        </w:rPr>
        <w:t xml:space="preserve">Apibendrinant </w:t>
      </w:r>
      <w:r w:rsidR="00EA4386">
        <w:rPr>
          <w:rFonts w:cstheme="minorHAnsi"/>
          <w:sz w:val="24"/>
          <w:szCs w:val="24"/>
          <w:lang w:val="lt-LT"/>
        </w:rPr>
        <w:t xml:space="preserve">pirmą </w:t>
      </w:r>
      <w:r w:rsidR="009E0655">
        <w:rPr>
          <w:rFonts w:cstheme="minorHAnsi"/>
          <w:sz w:val="24"/>
          <w:szCs w:val="24"/>
          <w:lang w:val="lt-LT"/>
        </w:rPr>
        <w:t>skyrių galima tei</w:t>
      </w:r>
      <w:r>
        <w:rPr>
          <w:rFonts w:cstheme="minorHAnsi"/>
          <w:sz w:val="24"/>
          <w:szCs w:val="24"/>
          <w:lang w:val="lt-LT"/>
        </w:rPr>
        <w:t xml:space="preserve">gti, </w:t>
      </w:r>
      <w:r w:rsidR="00B015E2">
        <w:rPr>
          <w:rFonts w:cstheme="minorHAnsi"/>
          <w:sz w:val="24"/>
          <w:szCs w:val="24"/>
          <w:lang w:val="lt-LT"/>
        </w:rPr>
        <w:t>kad kvapas yra kaip kokybės rodiklis, o jo</w:t>
      </w:r>
      <w:r w:rsidR="000E2C75">
        <w:rPr>
          <w:rFonts w:cstheme="minorHAnsi"/>
          <w:sz w:val="24"/>
          <w:szCs w:val="24"/>
          <w:lang w:val="lt-LT"/>
        </w:rPr>
        <w:t xml:space="preserve"> suvokimas, </w:t>
      </w:r>
      <w:r>
        <w:rPr>
          <w:rFonts w:cstheme="minorHAnsi"/>
          <w:sz w:val="24"/>
          <w:szCs w:val="24"/>
          <w:lang w:val="lt-LT"/>
        </w:rPr>
        <w:t xml:space="preserve">plitimas </w:t>
      </w:r>
      <w:r w:rsidR="000E2C75">
        <w:rPr>
          <w:rFonts w:cstheme="minorHAnsi"/>
          <w:sz w:val="24"/>
          <w:szCs w:val="24"/>
          <w:lang w:val="lt-LT"/>
        </w:rPr>
        <w:t xml:space="preserve">ir poveikis </w:t>
      </w:r>
      <w:r>
        <w:rPr>
          <w:rFonts w:cstheme="minorHAnsi"/>
          <w:sz w:val="24"/>
          <w:szCs w:val="24"/>
          <w:lang w:val="lt-LT"/>
        </w:rPr>
        <w:t xml:space="preserve">kiekvienam iš </w:t>
      </w:r>
      <w:r w:rsidR="000E2C75">
        <w:rPr>
          <w:rFonts w:cstheme="minorHAnsi"/>
          <w:sz w:val="24"/>
          <w:szCs w:val="24"/>
          <w:lang w:val="lt-LT"/>
        </w:rPr>
        <w:t>žmogui</w:t>
      </w:r>
      <w:r w:rsidR="007C7A5A">
        <w:rPr>
          <w:rFonts w:cstheme="minorHAnsi"/>
          <w:sz w:val="24"/>
          <w:szCs w:val="24"/>
          <w:lang w:val="lt-LT"/>
        </w:rPr>
        <w:t xml:space="preserve"> gali būti skirtingas. Aišku tik viena, kad kvapas neegzistuoja be teršalo.</w:t>
      </w:r>
      <w:r w:rsidR="006A4816">
        <w:rPr>
          <w:rFonts w:cstheme="minorHAnsi"/>
          <w:sz w:val="24"/>
          <w:szCs w:val="24"/>
          <w:lang w:val="lt-LT"/>
        </w:rPr>
        <w:t xml:space="preserve"> Todėl sąveika tarp kvapo ir aplinkos yra labai artima.</w:t>
      </w:r>
      <w:r w:rsidR="007C7A5A">
        <w:rPr>
          <w:rFonts w:cstheme="minorHAnsi"/>
          <w:sz w:val="24"/>
          <w:szCs w:val="24"/>
          <w:lang w:val="lt-LT"/>
        </w:rPr>
        <w:t xml:space="preserve"> Jeigu kvapas yra jaučiamas, o tuo labiau jeig</w:t>
      </w:r>
      <w:r w:rsidR="000E2C75">
        <w:rPr>
          <w:rFonts w:cstheme="minorHAnsi"/>
          <w:sz w:val="24"/>
          <w:szCs w:val="24"/>
          <w:lang w:val="lt-LT"/>
        </w:rPr>
        <w:t xml:space="preserve">u jis mus trikdo, erzina, galime teigti apie </w:t>
      </w:r>
      <w:r w:rsidR="007C7A5A">
        <w:rPr>
          <w:rFonts w:cstheme="minorHAnsi"/>
          <w:sz w:val="24"/>
          <w:szCs w:val="24"/>
          <w:lang w:val="lt-LT"/>
        </w:rPr>
        <w:t xml:space="preserve">pirmuosius pavojaus signalus. Tam, kad tiksliai </w:t>
      </w:r>
      <w:r w:rsidR="007C7A5A">
        <w:rPr>
          <w:rFonts w:cstheme="minorHAnsi"/>
          <w:sz w:val="24"/>
          <w:szCs w:val="24"/>
          <w:lang w:val="lt-LT"/>
        </w:rPr>
        <w:lastRenderedPageBreak/>
        <w:t>galėtumėme identifikuoti kvapus, būtina žinoti</w:t>
      </w:r>
      <w:r w:rsidR="009E0655">
        <w:rPr>
          <w:rFonts w:cstheme="minorHAnsi"/>
          <w:sz w:val="24"/>
          <w:szCs w:val="24"/>
          <w:lang w:val="lt-LT"/>
        </w:rPr>
        <w:t xml:space="preserve">, </w:t>
      </w:r>
      <w:r w:rsidR="007C7A5A">
        <w:rPr>
          <w:rFonts w:cstheme="minorHAnsi"/>
          <w:sz w:val="24"/>
          <w:szCs w:val="24"/>
          <w:lang w:val="lt-LT"/>
        </w:rPr>
        <w:t>ko</w:t>
      </w:r>
      <w:r w:rsidR="009E0655">
        <w:rPr>
          <w:rFonts w:cstheme="minorHAnsi"/>
          <w:sz w:val="24"/>
          <w:szCs w:val="24"/>
          <w:lang w:val="lt-LT"/>
        </w:rPr>
        <w:t>kios komercinės veiklos sąlygoja</w:t>
      </w:r>
      <w:r w:rsidR="007C7A5A">
        <w:rPr>
          <w:rFonts w:cstheme="minorHAnsi"/>
          <w:sz w:val="24"/>
          <w:szCs w:val="24"/>
          <w:lang w:val="lt-LT"/>
        </w:rPr>
        <w:t xml:space="preserve"> jo s</w:t>
      </w:r>
      <w:r w:rsidR="000E2C75">
        <w:rPr>
          <w:rFonts w:cstheme="minorHAnsi"/>
          <w:sz w:val="24"/>
          <w:szCs w:val="24"/>
          <w:lang w:val="lt-LT"/>
        </w:rPr>
        <w:t xml:space="preserve">usidarymą. Teisės </w:t>
      </w:r>
      <w:r w:rsidR="007C7A5A">
        <w:rPr>
          <w:rFonts w:cstheme="minorHAnsi"/>
          <w:sz w:val="24"/>
          <w:szCs w:val="24"/>
          <w:lang w:val="lt-LT"/>
        </w:rPr>
        <w:t>aktai bei kitos normos reglamentuojančios</w:t>
      </w:r>
      <w:r w:rsidR="000E2C75">
        <w:rPr>
          <w:rFonts w:cstheme="minorHAnsi"/>
          <w:sz w:val="24"/>
          <w:szCs w:val="24"/>
          <w:lang w:val="lt-LT"/>
        </w:rPr>
        <w:t xml:space="preserve"> kvapus tik palengvina jų</w:t>
      </w:r>
      <w:r w:rsidR="009E0655">
        <w:rPr>
          <w:rFonts w:cstheme="minorHAnsi"/>
          <w:sz w:val="24"/>
          <w:szCs w:val="24"/>
          <w:lang w:val="lt-LT"/>
        </w:rPr>
        <w:t xml:space="preserve"> identifikavimą</w:t>
      </w:r>
      <w:r w:rsidR="007C7A5A">
        <w:rPr>
          <w:rFonts w:cstheme="minorHAnsi"/>
          <w:sz w:val="24"/>
          <w:szCs w:val="24"/>
          <w:lang w:val="lt-LT"/>
        </w:rPr>
        <w:t>.</w:t>
      </w:r>
    </w:p>
    <w:p w:rsidR="008A2C45" w:rsidRDefault="008A2C45" w:rsidP="00F130C8">
      <w:pPr>
        <w:spacing w:line="360" w:lineRule="auto"/>
        <w:jc w:val="both"/>
        <w:rPr>
          <w:sz w:val="16"/>
          <w:szCs w:val="16"/>
          <w:lang w:val="lt-LT" w:bidi="ar-SA"/>
        </w:rPr>
      </w:pPr>
    </w:p>
    <w:p w:rsidR="003D6E3D" w:rsidRDefault="003D6E3D" w:rsidP="00F130C8">
      <w:pPr>
        <w:spacing w:line="360" w:lineRule="auto"/>
        <w:jc w:val="both"/>
        <w:rPr>
          <w:sz w:val="16"/>
          <w:szCs w:val="16"/>
          <w:lang w:val="lt-LT" w:bidi="ar-SA"/>
        </w:rPr>
      </w:pPr>
    </w:p>
    <w:p w:rsidR="003D6E3D" w:rsidRDefault="003D6E3D" w:rsidP="00F130C8">
      <w:pPr>
        <w:spacing w:line="360" w:lineRule="auto"/>
        <w:jc w:val="both"/>
        <w:rPr>
          <w:sz w:val="16"/>
          <w:szCs w:val="16"/>
          <w:lang w:val="lt-LT" w:bidi="ar-SA"/>
        </w:rPr>
      </w:pPr>
    </w:p>
    <w:p w:rsidR="003D6E3D" w:rsidRDefault="003D6E3D" w:rsidP="00F130C8">
      <w:pPr>
        <w:spacing w:line="360" w:lineRule="auto"/>
        <w:jc w:val="both"/>
        <w:rPr>
          <w:sz w:val="16"/>
          <w:szCs w:val="16"/>
          <w:lang w:val="lt-LT" w:bidi="ar-SA"/>
        </w:rPr>
      </w:pPr>
    </w:p>
    <w:p w:rsidR="003D6E3D" w:rsidRDefault="003D6E3D" w:rsidP="00F130C8">
      <w:pPr>
        <w:spacing w:line="360" w:lineRule="auto"/>
        <w:jc w:val="both"/>
        <w:rPr>
          <w:sz w:val="16"/>
          <w:szCs w:val="16"/>
          <w:lang w:val="lt-LT" w:bidi="ar-SA"/>
        </w:rPr>
      </w:pPr>
    </w:p>
    <w:p w:rsidR="003D6E3D" w:rsidRDefault="003D6E3D" w:rsidP="00F130C8">
      <w:pPr>
        <w:spacing w:line="360" w:lineRule="auto"/>
        <w:jc w:val="both"/>
        <w:rPr>
          <w:sz w:val="16"/>
          <w:szCs w:val="16"/>
          <w:lang w:val="lt-LT" w:bidi="ar-SA"/>
        </w:rPr>
      </w:pPr>
    </w:p>
    <w:p w:rsidR="003D6E3D" w:rsidRDefault="003D6E3D" w:rsidP="00F130C8">
      <w:pPr>
        <w:spacing w:line="360" w:lineRule="auto"/>
        <w:jc w:val="both"/>
        <w:rPr>
          <w:sz w:val="16"/>
          <w:szCs w:val="16"/>
          <w:lang w:val="lt-LT" w:bidi="ar-SA"/>
        </w:rPr>
      </w:pPr>
    </w:p>
    <w:p w:rsidR="003D6E3D" w:rsidRDefault="003D6E3D" w:rsidP="00F130C8">
      <w:pPr>
        <w:spacing w:line="360" w:lineRule="auto"/>
        <w:jc w:val="both"/>
        <w:rPr>
          <w:sz w:val="16"/>
          <w:szCs w:val="16"/>
          <w:lang w:val="lt-LT" w:bidi="ar-SA"/>
        </w:rPr>
      </w:pPr>
    </w:p>
    <w:p w:rsidR="003D6E3D" w:rsidRDefault="003D6E3D" w:rsidP="00F130C8">
      <w:pPr>
        <w:spacing w:line="360" w:lineRule="auto"/>
        <w:jc w:val="both"/>
        <w:rPr>
          <w:sz w:val="16"/>
          <w:szCs w:val="16"/>
          <w:lang w:val="lt-LT" w:bidi="ar-SA"/>
        </w:rPr>
      </w:pPr>
    </w:p>
    <w:p w:rsidR="003D6E3D" w:rsidRDefault="003D6E3D" w:rsidP="00F130C8">
      <w:pPr>
        <w:spacing w:line="360" w:lineRule="auto"/>
        <w:jc w:val="both"/>
        <w:rPr>
          <w:sz w:val="16"/>
          <w:szCs w:val="16"/>
          <w:lang w:val="lt-LT" w:bidi="ar-SA"/>
        </w:rPr>
      </w:pPr>
    </w:p>
    <w:p w:rsidR="003D6E3D" w:rsidRDefault="003D6E3D" w:rsidP="00F130C8">
      <w:pPr>
        <w:spacing w:line="360" w:lineRule="auto"/>
        <w:jc w:val="both"/>
        <w:rPr>
          <w:sz w:val="16"/>
          <w:szCs w:val="16"/>
          <w:lang w:val="lt-LT" w:bidi="ar-SA"/>
        </w:rPr>
      </w:pPr>
    </w:p>
    <w:p w:rsidR="003D6E3D" w:rsidRDefault="003D6E3D" w:rsidP="00F130C8">
      <w:pPr>
        <w:spacing w:line="360" w:lineRule="auto"/>
        <w:jc w:val="both"/>
        <w:rPr>
          <w:sz w:val="16"/>
          <w:szCs w:val="16"/>
          <w:lang w:val="lt-LT" w:bidi="ar-SA"/>
        </w:rPr>
      </w:pPr>
    </w:p>
    <w:p w:rsidR="003D6E3D" w:rsidRDefault="003D6E3D" w:rsidP="00F130C8">
      <w:pPr>
        <w:spacing w:line="360" w:lineRule="auto"/>
        <w:jc w:val="both"/>
        <w:rPr>
          <w:sz w:val="16"/>
          <w:szCs w:val="16"/>
          <w:lang w:val="lt-LT" w:bidi="ar-SA"/>
        </w:rPr>
      </w:pPr>
    </w:p>
    <w:p w:rsidR="003D6E3D" w:rsidRDefault="003D6E3D" w:rsidP="00F130C8">
      <w:pPr>
        <w:spacing w:line="360" w:lineRule="auto"/>
        <w:jc w:val="both"/>
        <w:rPr>
          <w:sz w:val="16"/>
          <w:szCs w:val="16"/>
          <w:lang w:val="lt-LT" w:bidi="ar-SA"/>
        </w:rPr>
      </w:pPr>
    </w:p>
    <w:p w:rsidR="003D6E3D" w:rsidRDefault="003D6E3D" w:rsidP="00F130C8">
      <w:pPr>
        <w:spacing w:line="360" w:lineRule="auto"/>
        <w:jc w:val="both"/>
        <w:rPr>
          <w:sz w:val="16"/>
          <w:szCs w:val="16"/>
          <w:lang w:val="lt-LT" w:bidi="ar-SA"/>
        </w:rPr>
      </w:pPr>
    </w:p>
    <w:p w:rsidR="003D6E3D" w:rsidRDefault="003D6E3D" w:rsidP="00F130C8">
      <w:pPr>
        <w:spacing w:line="360" w:lineRule="auto"/>
        <w:jc w:val="both"/>
        <w:rPr>
          <w:sz w:val="16"/>
          <w:szCs w:val="16"/>
          <w:lang w:val="lt-LT" w:bidi="ar-SA"/>
        </w:rPr>
      </w:pPr>
    </w:p>
    <w:p w:rsidR="003D6E3D" w:rsidRDefault="003D6E3D" w:rsidP="00F130C8">
      <w:pPr>
        <w:spacing w:line="360" w:lineRule="auto"/>
        <w:jc w:val="both"/>
        <w:rPr>
          <w:sz w:val="16"/>
          <w:szCs w:val="16"/>
          <w:lang w:val="lt-LT" w:bidi="ar-SA"/>
        </w:rPr>
      </w:pPr>
    </w:p>
    <w:p w:rsidR="003D6E3D" w:rsidRDefault="003D6E3D" w:rsidP="00F130C8">
      <w:pPr>
        <w:spacing w:line="360" w:lineRule="auto"/>
        <w:jc w:val="both"/>
        <w:rPr>
          <w:sz w:val="16"/>
          <w:szCs w:val="16"/>
          <w:lang w:val="lt-LT" w:bidi="ar-SA"/>
        </w:rPr>
      </w:pPr>
    </w:p>
    <w:p w:rsidR="003D6E3D" w:rsidRDefault="003D6E3D" w:rsidP="00F130C8">
      <w:pPr>
        <w:spacing w:line="360" w:lineRule="auto"/>
        <w:jc w:val="both"/>
        <w:rPr>
          <w:sz w:val="16"/>
          <w:szCs w:val="16"/>
          <w:lang w:val="lt-LT" w:bidi="ar-SA"/>
        </w:rPr>
      </w:pPr>
    </w:p>
    <w:p w:rsidR="003D6E3D" w:rsidRDefault="003D6E3D" w:rsidP="00F130C8">
      <w:pPr>
        <w:spacing w:line="360" w:lineRule="auto"/>
        <w:jc w:val="both"/>
        <w:rPr>
          <w:sz w:val="16"/>
          <w:szCs w:val="16"/>
          <w:lang w:val="lt-LT" w:bidi="ar-SA"/>
        </w:rPr>
      </w:pPr>
    </w:p>
    <w:p w:rsidR="003D6E3D" w:rsidRDefault="003D6E3D" w:rsidP="00F130C8">
      <w:pPr>
        <w:spacing w:line="360" w:lineRule="auto"/>
        <w:jc w:val="both"/>
        <w:rPr>
          <w:sz w:val="16"/>
          <w:szCs w:val="16"/>
          <w:lang w:val="lt-LT" w:bidi="ar-SA"/>
        </w:rPr>
      </w:pPr>
    </w:p>
    <w:p w:rsidR="003D6E3D" w:rsidRDefault="003D6E3D" w:rsidP="00F130C8">
      <w:pPr>
        <w:spacing w:line="360" w:lineRule="auto"/>
        <w:jc w:val="both"/>
        <w:rPr>
          <w:sz w:val="16"/>
          <w:szCs w:val="16"/>
          <w:lang w:val="lt-LT" w:bidi="ar-SA"/>
        </w:rPr>
      </w:pPr>
    </w:p>
    <w:p w:rsidR="003D6E3D" w:rsidRDefault="003D6E3D" w:rsidP="00F130C8">
      <w:pPr>
        <w:spacing w:line="360" w:lineRule="auto"/>
        <w:jc w:val="both"/>
        <w:rPr>
          <w:sz w:val="16"/>
          <w:szCs w:val="16"/>
          <w:lang w:val="lt-LT" w:bidi="ar-SA"/>
        </w:rPr>
      </w:pPr>
    </w:p>
    <w:p w:rsidR="003D6E3D" w:rsidRDefault="003D6E3D" w:rsidP="00F130C8">
      <w:pPr>
        <w:spacing w:line="360" w:lineRule="auto"/>
        <w:jc w:val="both"/>
        <w:rPr>
          <w:sz w:val="16"/>
          <w:szCs w:val="16"/>
          <w:lang w:val="lt-LT" w:bidi="ar-SA"/>
        </w:rPr>
      </w:pPr>
    </w:p>
    <w:p w:rsidR="003D6E3D" w:rsidRDefault="003D6E3D" w:rsidP="00F130C8">
      <w:pPr>
        <w:spacing w:line="360" w:lineRule="auto"/>
        <w:jc w:val="both"/>
        <w:rPr>
          <w:sz w:val="16"/>
          <w:szCs w:val="16"/>
          <w:lang w:val="lt-LT" w:bidi="ar-SA"/>
        </w:rPr>
      </w:pPr>
    </w:p>
    <w:p w:rsidR="003D6E3D" w:rsidRDefault="003D6E3D" w:rsidP="00F130C8">
      <w:pPr>
        <w:spacing w:line="360" w:lineRule="auto"/>
        <w:jc w:val="both"/>
        <w:rPr>
          <w:sz w:val="16"/>
          <w:szCs w:val="16"/>
          <w:lang w:val="lt-LT" w:bidi="ar-SA"/>
        </w:rPr>
      </w:pPr>
    </w:p>
    <w:p w:rsidR="003D6E3D" w:rsidRDefault="003D6E3D" w:rsidP="00F130C8">
      <w:pPr>
        <w:spacing w:line="360" w:lineRule="auto"/>
        <w:jc w:val="both"/>
        <w:rPr>
          <w:sz w:val="16"/>
          <w:szCs w:val="16"/>
          <w:lang w:val="lt-LT" w:bidi="ar-SA"/>
        </w:rPr>
      </w:pPr>
    </w:p>
    <w:p w:rsidR="003D6E3D" w:rsidRDefault="003D6E3D" w:rsidP="00F130C8">
      <w:pPr>
        <w:spacing w:line="360" w:lineRule="auto"/>
        <w:jc w:val="both"/>
        <w:rPr>
          <w:sz w:val="16"/>
          <w:szCs w:val="16"/>
          <w:lang w:val="lt-LT" w:bidi="ar-SA"/>
        </w:rPr>
      </w:pPr>
    </w:p>
    <w:p w:rsidR="003D6E3D" w:rsidRPr="007A4F26" w:rsidRDefault="003D6E3D" w:rsidP="00F130C8">
      <w:pPr>
        <w:spacing w:line="360" w:lineRule="auto"/>
        <w:jc w:val="both"/>
        <w:rPr>
          <w:sz w:val="16"/>
          <w:szCs w:val="16"/>
          <w:lang w:val="lt-LT" w:bidi="ar-SA"/>
        </w:rPr>
      </w:pPr>
    </w:p>
    <w:p w:rsidR="007C00C1" w:rsidRPr="000C5E28" w:rsidRDefault="007A4F26" w:rsidP="009B0270">
      <w:pPr>
        <w:pStyle w:val="Heading1"/>
        <w:numPr>
          <w:ilvl w:val="0"/>
          <w:numId w:val="9"/>
        </w:numPr>
        <w:jc w:val="center"/>
        <w:rPr>
          <w:rFonts w:cstheme="minorHAnsi"/>
          <w:sz w:val="32"/>
          <w:szCs w:val="32"/>
          <w:lang w:val="lt-LT"/>
        </w:rPr>
      </w:pPr>
      <w:bookmarkStart w:id="53" w:name="_Toc383631541"/>
      <w:bookmarkStart w:id="54" w:name="_Toc387226314"/>
      <w:r w:rsidRPr="000C5E28">
        <w:rPr>
          <w:sz w:val="32"/>
          <w:szCs w:val="32"/>
          <w:lang w:val="lt-LT"/>
        </w:rPr>
        <w:lastRenderedPageBreak/>
        <w:t>APLINKOS TARŠA IR KVAPŲ</w:t>
      </w:r>
      <w:r w:rsidR="007C00C1" w:rsidRPr="000C5E28">
        <w:rPr>
          <w:sz w:val="32"/>
          <w:szCs w:val="32"/>
          <w:lang w:val="lt-LT"/>
        </w:rPr>
        <w:t xml:space="preserve"> VALDYMAS</w:t>
      </w:r>
      <w:bookmarkEnd w:id="53"/>
      <w:bookmarkEnd w:id="54"/>
    </w:p>
    <w:p w:rsidR="007C00C1" w:rsidRPr="000C5E28" w:rsidRDefault="006454F7" w:rsidP="006454F7">
      <w:pPr>
        <w:pStyle w:val="Heading2"/>
        <w:jc w:val="center"/>
        <w:rPr>
          <w:sz w:val="28"/>
          <w:szCs w:val="28"/>
          <w:lang w:val="lt-LT"/>
        </w:rPr>
      </w:pPr>
      <w:bookmarkStart w:id="55" w:name="_Toc383631542"/>
      <w:bookmarkStart w:id="56" w:name="_Toc387226315"/>
      <w:r w:rsidRPr="000C5E28">
        <w:rPr>
          <w:sz w:val="28"/>
          <w:szCs w:val="28"/>
          <w:lang w:val="lt-LT"/>
        </w:rPr>
        <w:t>2.1</w:t>
      </w:r>
      <w:r w:rsidR="000C5E28" w:rsidRPr="000C5E28">
        <w:rPr>
          <w:sz w:val="28"/>
          <w:szCs w:val="28"/>
          <w:lang w:val="lt-LT"/>
        </w:rPr>
        <w:t>.</w:t>
      </w:r>
      <w:r w:rsidRPr="000C5E28">
        <w:rPr>
          <w:sz w:val="28"/>
          <w:szCs w:val="28"/>
          <w:lang w:val="lt-LT"/>
        </w:rPr>
        <w:t xml:space="preserve"> </w:t>
      </w:r>
      <w:r w:rsidR="007A4F26" w:rsidRPr="000C5E28">
        <w:rPr>
          <w:sz w:val="28"/>
          <w:szCs w:val="28"/>
          <w:lang w:val="lt-LT"/>
        </w:rPr>
        <w:t>Aplinkos taršos valdymo užtikrinimas</w:t>
      </w:r>
      <w:bookmarkEnd w:id="55"/>
      <w:bookmarkEnd w:id="56"/>
    </w:p>
    <w:p w:rsidR="00283697" w:rsidRDefault="00283697" w:rsidP="00283697">
      <w:pPr>
        <w:tabs>
          <w:tab w:val="left" w:pos="8006"/>
        </w:tabs>
        <w:spacing w:after="0" w:line="360" w:lineRule="auto"/>
        <w:rPr>
          <w:rFonts w:ascii="Times New Roman" w:hAnsi="Times New Roman" w:cs="Times New Roman"/>
          <w:b/>
          <w:sz w:val="24"/>
          <w:szCs w:val="24"/>
          <w:lang w:val="lt-LT"/>
        </w:rPr>
      </w:pPr>
    </w:p>
    <w:p w:rsidR="00A57379" w:rsidRPr="00181A87" w:rsidRDefault="0021792A" w:rsidP="00A57379">
      <w:pPr>
        <w:tabs>
          <w:tab w:val="left" w:pos="567"/>
          <w:tab w:val="left" w:pos="8006"/>
        </w:tabs>
        <w:spacing w:after="0" w:line="360" w:lineRule="auto"/>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ab/>
      </w:r>
      <w:r w:rsidR="00C15DB5" w:rsidRPr="00181A87">
        <w:rPr>
          <w:rFonts w:ascii="Times New Roman" w:hAnsi="Times New Roman" w:cs="Times New Roman"/>
          <w:sz w:val="24"/>
          <w:szCs w:val="24"/>
          <w:lang w:val="lt-LT"/>
        </w:rPr>
        <w:t>Mokslinių žinių įgyvendinimas praktikoje yra glaudžiai susijęs su visų sričių ūkinės veiklos aplinkos apsaugos visuomenės sveikatos išsaugojimo ir stiprinimo aspektais. Todėl šiame skyriuje nemažai dėmesio skiriama teisės aktams, nagrinėjamos į Lietuvos teisę perkeltos ES direktyvos, Europos standartai, Lietuvoje priimti įstatymai, Vyriausybės nutarimai, kiti poįstatyminiai teisės aktai, tarp jų Lietuvos higienos normos ir kiti norminiai dokumentai.</w:t>
      </w:r>
    </w:p>
    <w:p w:rsidR="00A57379" w:rsidRPr="00181A87" w:rsidRDefault="00A57379" w:rsidP="00A57379">
      <w:pPr>
        <w:tabs>
          <w:tab w:val="left" w:pos="567"/>
          <w:tab w:val="left" w:pos="8006"/>
        </w:tabs>
        <w:spacing w:after="0" w:line="360" w:lineRule="auto"/>
        <w:ind w:firstLine="562"/>
        <w:contextualSpacing/>
        <w:jc w:val="both"/>
        <w:rPr>
          <w:rFonts w:ascii="Times New Roman" w:hAnsi="Times New Roman" w:cs="Times New Roman"/>
          <w:sz w:val="24"/>
          <w:szCs w:val="24"/>
          <w:lang w:val="lt-LT"/>
        </w:rPr>
      </w:pPr>
      <w:r w:rsidRPr="00181A87">
        <w:rPr>
          <w:rFonts w:ascii="Times New Roman" w:hAnsi="Times New Roman" w:cs="Times New Roman"/>
          <w:sz w:val="24"/>
          <w:szCs w:val="24"/>
          <w:lang w:val="lt-LT"/>
        </w:rPr>
        <w:t xml:space="preserve">Lietuvoje egzistuoja daugybė aplinkos apsaugos problemų, kurias reikia spręsti: šalies upių ir ežerų teršimas, Kuršių marių ir Baltijos jūros vandenynų teršimas pramonės ir žemės ūkio teršalais, dirvožemio užteršimas žemės ūkyje naudojamais chemikalais, </w:t>
      </w:r>
      <w:r w:rsidRPr="00181A87">
        <w:rPr>
          <w:rFonts w:ascii="Times New Roman" w:hAnsi="Times New Roman" w:cs="Times New Roman"/>
          <w:b/>
          <w:sz w:val="24"/>
          <w:szCs w:val="24"/>
          <w:lang w:val="lt-LT"/>
        </w:rPr>
        <w:t>oro užteršimas</w:t>
      </w:r>
      <w:r w:rsidRPr="00181A87">
        <w:rPr>
          <w:rFonts w:ascii="Times New Roman" w:hAnsi="Times New Roman" w:cs="Times New Roman"/>
          <w:sz w:val="24"/>
          <w:szCs w:val="24"/>
          <w:lang w:val="lt-LT"/>
        </w:rPr>
        <w:t xml:space="preserve"> emisijomis iš transporto, statybos, chemijos pramonių ir kt. Tam, kad būtų išsaugotos tinkamos sąlygos žmonėms gyventi, racionaliai būtų naudojami gamtos ištekliai bei išsaugota kraštovaizdžio ir biologinė įvairovė 1995 m. parengtas trijų </w:t>
      </w:r>
      <w:r w:rsidRPr="00EA19E3">
        <w:rPr>
          <w:rFonts w:ascii="Times New Roman" w:hAnsi="Times New Roman" w:cs="Times New Roman"/>
          <w:sz w:val="24"/>
          <w:szCs w:val="24"/>
          <w:lang w:val="lt-LT"/>
        </w:rPr>
        <w:t>tomų programinis dokumentas</w:t>
      </w:r>
      <w:r w:rsidR="00BC6953">
        <w:rPr>
          <w:rFonts w:ascii="Times New Roman" w:hAnsi="Times New Roman" w:cs="Times New Roman"/>
          <w:sz w:val="24"/>
          <w:szCs w:val="24"/>
          <w:lang w:val="lt-LT"/>
        </w:rPr>
        <w:t>,</w:t>
      </w:r>
      <w:r w:rsidR="002B2280">
        <w:rPr>
          <w:rStyle w:val="FootnoteReference"/>
          <w:rFonts w:ascii="Times New Roman" w:hAnsi="Times New Roman" w:cs="Times New Roman"/>
          <w:sz w:val="24"/>
          <w:szCs w:val="24"/>
          <w:lang w:val="lt-LT"/>
        </w:rPr>
        <w:footnoteReference w:id="66"/>
      </w:r>
      <w:r w:rsidRPr="00181A87">
        <w:rPr>
          <w:rFonts w:ascii="Times New Roman" w:hAnsi="Times New Roman" w:cs="Times New Roman"/>
          <w:sz w:val="24"/>
          <w:szCs w:val="24"/>
          <w:lang w:val="lt-LT"/>
        </w:rPr>
        <w:t xml:space="preserve"> apibrėžiantis aplinkos apsaugos tik</w:t>
      </w:r>
      <w:r w:rsidR="00AB7567" w:rsidRPr="00181A87">
        <w:rPr>
          <w:rFonts w:ascii="Times New Roman" w:hAnsi="Times New Roman" w:cs="Times New Roman"/>
          <w:sz w:val="24"/>
          <w:szCs w:val="24"/>
          <w:lang w:val="lt-LT"/>
        </w:rPr>
        <w:t>slus, nustatantis prioritetus: strategijos pagrindimą; strategijos metodologiją; veiksmų programą.</w:t>
      </w:r>
      <w:r w:rsidRPr="00181A87">
        <w:rPr>
          <w:rFonts w:ascii="Times New Roman" w:hAnsi="Times New Roman" w:cs="Times New Roman"/>
          <w:sz w:val="24"/>
          <w:szCs w:val="24"/>
          <w:lang w:val="lt-LT"/>
        </w:rPr>
        <w:t xml:space="preserve"> Veiksmų prog</w:t>
      </w:r>
      <w:r w:rsidR="00AB7567" w:rsidRPr="00181A87">
        <w:rPr>
          <w:rFonts w:ascii="Times New Roman" w:hAnsi="Times New Roman" w:cs="Times New Roman"/>
          <w:sz w:val="24"/>
          <w:szCs w:val="24"/>
          <w:lang w:val="lt-LT"/>
        </w:rPr>
        <w:t>ramoje nustatyti prioritetai apėmė</w:t>
      </w:r>
      <w:r w:rsidRPr="00181A87">
        <w:rPr>
          <w:rFonts w:ascii="Times New Roman" w:hAnsi="Times New Roman" w:cs="Times New Roman"/>
          <w:sz w:val="24"/>
          <w:szCs w:val="24"/>
          <w:lang w:val="lt-LT"/>
        </w:rPr>
        <w:t>:</w:t>
      </w:r>
    </w:p>
    <w:p w:rsidR="00A57379" w:rsidRPr="00181A87" w:rsidRDefault="00A57379" w:rsidP="009B0270">
      <w:pPr>
        <w:pStyle w:val="ListParagraph"/>
        <w:numPr>
          <w:ilvl w:val="0"/>
          <w:numId w:val="26"/>
        </w:numPr>
        <w:tabs>
          <w:tab w:val="left" w:pos="567"/>
          <w:tab w:val="left" w:pos="8006"/>
        </w:tabs>
        <w:spacing w:after="0" w:line="360" w:lineRule="auto"/>
        <w:jc w:val="both"/>
        <w:rPr>
          <w:rFonts w:ascii="Times New Roman" w:hAnsi="Times New Roman" w:cs="Times New Roman"/>
          <w:sz w:val="24"/>
          <w:szCs w:val="24"/>
          <w:lang w:val="lt-LT"/>
        </w:rPr>
      </w:pPr>
      <w:r w:rsidRPr="00181A87">
        <w:rPr>
          <w:rFonts w:ascii="Times New Roman" w:hAnsi="Times New Roman" w:cs="Times New Roman"/>
          <w:sz w:val="24"/>
          <w:szCs w:val="24"/>
          <w:lang w:val="lt-LT"/>
        </w:rPr>
        <w:t xml:space="preserve"> aplinkos kokybės, gamtos išteklių, kraštovaizdžio ir biologinės įvairovės išsaugojimą;</w:t>
      </w:r>
    </w:p>
    <w:p w:rsidR="00A57379" w:rsidRPr="00181A87" w:rsidRDefault="00A57379" w:rsidP="009B0270">
      <w:pPr>
        <w:pStyle w:val="ListParagraph"/>
        <w:numPr>
          <w:ilvl w:val="0"/>
          <w:numId w:val="26"/>
        </w:numPr>
        <w:tabs>
          <w:tab w:val="left" w:pos="567"/>
          <w:tab w:val="left" w:pos="8006"/>
        </w:tabs>
        <w:spacing w:after="0" w:line="360" w:lineRule="auto"/>
        <w:jc w:val="both"/>
        <w:rPr>
          <w:rFonts w:ascii="Times New Roman" w:hAnsi="Times New Roman" w:cs="Times New Roman"/>
          <w:sz w:val="24"/>
          <w:szCs w:val="24"/>
          <w:lang w:val="lt-LT"/>
        </w:rPr>
      </w:pPr>
      <w:r w:rsidRPr="00181A87">
        <w:rPr>
          <w:rFonts w:ascii="Times New Roman" w:hAnsi="Times New Roman" w:cs="Times New Roman"/>
          <w:sz w:val="24"/>
          <w:szCs w:val="24"/>
          <w:lang w:val="lt-LT"/>
        </w:rPr>
        <w:t xml:space="preserve"> aplinkosaugą ūkinėje veiklos srityje.</w:t>
      </w:r>
    </w:p>
    <w:p w:rsidR="00A57379" w:rsidRPr="00181A87" w:rsidRDefault="00A57379" w:rsidP="00A57379">
      <w:pPr>
        <w:tabs>
          <w:tab w:val="left" w:pos="567"/>
          <w:tab w:val="left" w:pos="8006"/>
        </w:tabs>
        <w:spacing w:after="0" w:line="360" w:lineRule="auto"/>
        <w:contextualSpacing/>
        <w:jc w:val="both"/>
        <w:rPr>
          <w:rFonts w:ascii="Times New Roman" w:hAnsi="Times New Roman" w:cs="Times New Roman"/>
          <w:b/>
          <w:sz w:val="24"/>
          <w:szCs w:val="24"/>
          <w:lang w:val="lt-LT"/>
        </w:rPr>
      </w:pPr>
      <w:r w:rsidRPr="00181A87">
        <w:rPr>
          <w:rFonts w:ascii="Times New Roman" w:hAnsi="Times New Roman" w:cs="Times New Roman"/>
          <w:sz w:val="24"/>
          <w:szCs w:val="24"/>
          <w:lang w:val="lt-LT"/>
        </w:rPr>
        <w:tab/>
      </w:r>
      <w:r w:rsidRPr="00EB0899">
        <w:rPr>
          <w:rFonts w:ascii="Times New Roman" w:hAnsi="Times New Roman" w:cs="Times New Roman"/>
          <w:sz w:val="24"/>
          <w:szCs w:val="24"/>
          <w:lang w:val="lt-LT"/>
        </w:rPr>
        <w:t xml:space="preserve">Vienas iš svarbiausių planuojamų veiksmų Lietuvoje, siekiant įgyvendinti ES direktyvas ir Lietuvos aplinkos apsaugos prioritetus aplinkos kokybės srityje, </w:t>
      </w:r>
      <w:r w:rsidRPr="00EB0899">
        <w:rPr>
          <w:rFonts w:ascii="Times New Roman" w:hAnsi="Times New Roman" w:cs="Times New Roman"/>
          <w:b/>
          <w:sz w:val="24"/>
          <w:szCs w:val="24"/>
          <w:lang w:val="lt-LT"/>
        </w:rPr>
        <w:t>yra mažinti oro taršą iš stacionarių ir mobilių taršos šaltinių</w:t>
      </w:r>
      <w:r w:rsidR="00BC6953">
        <w:rPr>
          <w:rFonts w:ascii="Times New Roman" w:hAnsi="Times New Roman" w:cs="Times New Roman"/>
          <w:b/>
          <w:sz w:val="24"/>
          <w:szCs w:val="24"/>
          <w:lang w:val="lt-LT"/>
        </w:rPr>
        <w:t>.</w:t>
      </w:r>
      <w:r w:rsidR="00EB0899" w:rsidRPr="00BC6953">
        <w:rPr>
          <w:rStyle w:val="FootnoteReference"/>
          <w:rFonts w:ascii="Times New Roman" w:hAnsi="Times New Roman" w:cs="Times New Roman"/>
          <w:sz w:val="24"/>
          <w:szCs w:val="24"/>
          <w:lang w:val="lt-LT"/>
        </w:rPr>
        <w:footnoteReference w:id="67"/>
      </w:r>
    </w:p>
    <w:p w:rsidR="007F3E61" w:rsidRPr="00181A87" w:rsidRDefault="0021792A" w:rsidP="0021792A">
      <w:pPr>
        <w:tabs>
          <w:tab w:val="left" w:pos="567"/>
          <w:tab w:val="left" w:pos="8006"/>
        </w:tabs>
        <w:spacing w:after="0" w:line="360" w:lineRule="auto"/>
        <w:contextualSpacing/>
        <w:jc w:val="both"/>
        <w:rPr>
          <w:rFonts w:ascii="Times New Roman" w:hAnsi="Times New Roman" w:cs="Times New Roman"/>
          <w:sz w:val="24"/>
          <w:szCs w:val="24"/>
          <w:lang w:val="lt-LT"/>
        </w:rPr>
      </w:pPr>
      <w:r w:rsidRPr="00181A87">
        <w:rPr>
          <w:rFonts w:ascii="Times New Roman" w:hAnsi="Times New Roman" w:cs="Times New Roman"/>
          <w:sz w:val="24"/>
          <w:szCs w:val="24"/>
          <w:lang w:val="lt-LT"/>
        </w:rPr>
        <w:tab/>
      </w:r>
      <w:r w:rsidR="007F3E61" w:rsidRPr="00181A87">
        <w:rPr>
          <w:rFonts w:ascii="Times New Roman" w:hAnsi="Times New Roman" w:cs="Times New Roman"/>
          <w:sz w:val="24"/>
          <w:szCs w:val="24"/>
          <w:lang w:val="lt-LT"/>
        </w:rPr>
        <w:t xml:space="preserve">Lietuvoje </w:t>
      </w:r>
      <w:r w:rsidR="00B01C64" w:rsidRPr="00181A87">
        <w:rPr>
          <w:rFonts w:ascii="Times New Roman" w:hAnsi="Times New Roman" w:cs="Times New Roman"/>
          <w:sz w:val="24"/>
          <w:szCs w:val="24"/>
          <w:lang w:val="lt-LT"/>
        </w:rPr>
        <w:t xml:space="preserve">aplinkos apsaugos </w:t>
      </w:r>
      <w:r w:rsidR="007F3E61" w:rsidRPr="00181A87">
        <w:rPr>
          <w:rFonts w:ascii="Times New Roman" w:hAnsi="Times New Roman" w:cs="Times New Roman"/>
          <w:sz w:val="24"/>
          <w:szCs w:val="24"/>
          <w:lang w:val="lt-LT"/>
        </w:rPr>
        <w:t>valdymas vykdomas remiantis Konstitucija, Vyriausybės nutarimais, aplinkos apsaugos bei kitais įstatymais</w:t>
      </w:r>
      <w:bookmarkStart w:id="57" w:name="_Ref384056112"/>
      <w:r w:rsidR="00BC6953">
        <w:rPr>
          <w:rFonts w:ascii="Times New Roman" w:hAnsi="Times New Roman" w:cs="Times New Roman"/>
          <w:sz w:val="24"/>
          <w:szCs w:val="24"/>
          <w:lang w:val="lt-LT"/>
        </w:rPr>
        <w:t>.</w:t>
      </w:r>
      <w:r w:rsidR="004A7403" w:rsidRPr="00181A87">
        <w:rPr>
          <w:rStyle w:val="FootnoteReference"/>
          <w:rFonts w:ascii="Times New Roman" w:hAnsi="Times New Roman" w:cs="Times New Roman"/>
          <w:sz w:val="24"/>
          <w:szCs w:val="24"/>
          <w:lang w:val="lt-LT"/>
        </w:rPr>
        <w:footnoteReference w:id="68"/>
      </w:r>
      <w:bookmarkEnd w:id="57"/>
      <w:r w:rsidR="00BC6953">
        <w:rPr>
          <w:rFonts w:ascii="Times New Roman" w:hAnsi="Times New Roman" w:cs="Times New Roman"/>
          <w:sz w:val="24"/>
          <w:szCs w:val="24"/>
          <w:lang w:val="lt-LT"/>
        </w:rPr>
        <w:t xml:space="preserve"> </w:t>
      </w:r>
      <w:r w:rsidR="00BF3289" w:rsidRPr="00181A87">
        <w:rPr>
          <w:rFonts w:ascii="Times New Roman" w:hAnsi="Times New Roman" w:cs="Times New Roman"/>
          <w:sz w:val="24"/>
          <w:szCs w:val="24"/>
          <w:lang w:val="lt-LT"/>
        </w:rPr>
        <w:t>Lietuvos aplinkos valdy</w:t>
      </w:r>
      <w:r w:rsidR="006A4816" w:rsidRPr="00181A87">
        <w:rPr>
          <w:rFonts w:ascii="Times New Roman" w:hAnsi="Times New Roman" w:cs="Times New Roman"/>
          <w:sz w:val="24"/>
          <w:szCs w:val="24"/>
          <w:lang w:val="lt-LT"/>
        </w:rPr>
        <w:t>mą pagal</w:t>
      </w:r>
      <w:r w:rsidR="000C35BF">
        <w:rPr>
          <w:rFonts w:ascii="Times New Roman" w:hAnsi="Times New Roman" w:cs="Times New Roman"/>
          <w:sz w:val="24"/>
          <w:szCs w:val="24"/>
          <w:lang w:val="lt-LT"/>
        </w:rPr>
        <w:t xml:space="preserve"> </w:t>
      </w:r>
      <w:r w:rsidR="006A4816" w:rsidRPr="00181A87">
        <w:rPr>
          <w:rFonts w:ascii="Times New Roman" w:hAnsi="Times New Roman" w:cs="Times New Roman"/>
          <w:sz w:val="24"/>
          <w:szCs w:val="24"/>
          <w:lang w:val="lt-LT"/>
        </w:rPr>
        <w:t>funkcijas</w:t>
      </w:r>
      <w:r w:rsidR="000C35BF">
        <w:rPr>
          <w:rFonts w:ascii="Times New Roman" w:hAnsi="Times New Roman" w:cs="Times New Roman"/>
          <w:sz w:val="24"/>
          <w:szCs w:val="24"/>
          <w:lang w:val="lt-LT"/>
        </w:rPr>
        <w:t xml:space="preserve"> galima</w:t>
      </w:r>
      <w:r w:rsidR="00BF3289" w:rsidRPr="00181A87">
        <w:rPr>
          <w:rFonts w:ascii="Times New Roman" w:hAnsi="Times New Roman" w:cs="Times New Roman"/>
          <w:sz w:val="24"/>
          <w:szCs w:val="24"/>
          <w:lang w:val="lt-LT"/>
        </w:rPr>
        <w:t xml:space="preserve"> išskirti į dviejų tipų institucijas: institucijas, kurioms aplinka – viena iš </w:t>
      </w:r>
      <w:r w:rsidR="004A7403" w:rsidRPr="00181A87">
        <w:rPr>
          <w:rFonts w:ascii="Times New Roman" w:hAnsi="Times New Roman" w:cs="Times New Roman"/>
          <w:sz w:val="24"/>
          <w:szCs w:val="24"/>
          <w:lang w:val="lt-LT"/>
        </w:rPr>
        <w:t xml:space="preserve">vykdomų </w:t>
      </w:r>
      <w:r w:rsidR="00BF3289" w:rsidRPr="00181A87">
        <w:rPr>
          <w:rFonts w:ascii="Times New Roman" w:hAnsi="Times New Roman" w:cs="Times New Roman"/>
          <w:sz w:val="24"/>
          <w:szCs w:val="24"/>
          <w:lang w:val="lt-LT"/>
        </w:rPr>
        <w:t>veiklos sričių</w:t>
      </w:r>
      <w:r w:rsidR="00F74338" w:rsidRPr="00181A87">
        <w:rPr>
          <w:rFonts w:ascii="Times New Roman" w:hAnsi="Times New Roman" w:cs="Times New Roman"/>
          <w:sz w:val="24"/>
          <w:szCs w:val="24"/>
          <w:lang w:val="lt-LT"/>
        </w:rPr>
        <w:t>, t. y.</w:t>
      </w:r>
      <w:r w:rsidR="00BF3289" w:rsidRPr="00181A87">
        <w:rPr>
          <w:rFonts w:ascii="Times New Roman" w:hAnsi="Times New Roman" w:cs="Times New Roman"/>
          <w:sz w:val="24"/>
          <w:szCs w:val="24"/>
          <w:lang w:val="lt-LT"/>
        </w:rPr>
        <w:t xml:space="preserve"> Seimas, Sveikatos apsaugos, Susisiekimo, Ūkio ir kitos ministerijos</w:t>
      </w:r>
      <w:r w:rsidR="00F74338" w:rsidRPr="00181A87">
        <w:rPr>
          <w:rFonts w:ascii="Times New Roman" w:hAnsi="Times New Roman" w:cs="Times New Roman"/>
          <w:sz w:val="24"/>
          <w:szCs w:val="24"/>
          <w:lang w:val="lt-LT"/>
        </w:rPr>
        <w:t>,</w:t>
      </w:r>
      <w:r w:rsidR="00BF3289" w:rsidRPr="00181A87">
        <w:rPr>
          <w:rFonts w:ascii="Times New Roman" w:hAnsi="Times New Roman" w:cs="Times New Roman"/>
          <w:sz w:val="24"/>
          <w:szCs w:val="24"/>
          <w:lang w:val="lt-LT"/>
        </w:rPr>
        <w:t xml:space="preserve"> ir </w:t>
      </w:r>
      <w:r w:rsidR="00FF50C6" w:rsidRPr="00181A87">
        <w:rPr>
          <w:rFonts w:ascii="Times New Roman" w:hAnsi="Times New Roman" w:cs="Times New Roman"/>
          <w:sz w:val="24"/>
          <w:szCs w:val="24"/>
          <w:lang w:val="lt-LT"/>
        </w:rPr>
        <w:t>institucijas, kurioms aplinkos i</w:t>
      </w:r>
      <w:r w:rsidR="000C35BF">
        <w:rPr>
          <w:rFonts w:ascii="Times New Roman" w:hAnsi="Times New Roman" w:cs="Times New Roman"/>
          <w:sz w:val="24"/>
          <w:szCs w:val="24"/>
          <w:lang w:val="lt-LT"/>
        </w:rPr>
        <w:t>r išteklių naudojimo valdymas -</w:t>
      </w:r>
      <w:r w:rsidR="00FF50C6" w:rsidRPr="00181A87">
        <w:rPr>
          <w:rFonts w:ascii="Times New Roman" w:hAnsi="Times New Roman" w:cs="Times New Roman"/>
          <w:sz w:val="24"/>
          <w:szCs w:val="24"/>
          <w:lang w:val="lt-LT"/>
        </w:rPr>
        <w:t xml:space="preserve"> pagrindinė veiklos sritis,</w:t>
      </w:r>
      <w:r w:rsidR="00F74338" w:rsidRPr="00181A87">
        <w:rPr>
          <w:rFonts w:ascii="Times New Roman" w:hAnsi="Times New Roman" w:cs="Times New Roman"/>
          <w:sz w:val="24"/>
          <w:szCs w:val="24"/>
          <w:lang w:val="lt-LT"/>
        </w:rPr>
        <w:t xml:space="preserve"> pvz.,</w:t>
      </w:r>
      <w:r w:rsidR="00FF50C6" w:rsidRPr="00181A87">
        <w:rPr>
          <w:rFonts w:ascii="Times New Roman" w:hAnsi="Times New Roman" w:cs="Times New Roman"/>
          <w:sz w:val="24"/>
          <w:szCs w:val="24"/>
          <w:lang w:val="lt-LT"/>
        </w:rPr>
        <w:t xml:space="preserve"> AM. </w:t>
      </w:r>
      <w:r w:rsidR="007F3E61" w:rsidRPr="00181A87">
        <w:rPr>
          <w:rFonts w:ascii="Times New Roman" w:hAnsi="Times New Roman" w:cs="Times New Roman"/>
          <w:sz w:val="24"/>
          <w:szCs w:val="24"/>
          <w:lang w:val="lt-LT"/>
        </w:rPr>
        <w:t>Atskiras aplinkos s</w:t>
      </w:r>
      <w:r w:rsidR="00F74338" w:rsidRPr="00181A87">
        <w:rPr>
          <w:rFonts w:ascii="Times New Roman" w:hAnsi="Times New Roman" w:cs="Times New Roman"/>
          <w:sz w:val="24"/>
          <w:szCs w:val="24"/>
          <w:lang w:val="lt-LT"/>
        </w:rPr>
        <w:t>ritis reglamentuoja įstatymai bei</w:t>
      </w:r>
      <w:r w:rsidR="007F3E61" w:rsidRPr="00181A87">
        <w:rPr>
          <w:rFonts w:ascii="Times New Roman" w:hAnsi="Times New Roman" w:cs="Times New Roman"/>
          <w:sz w:val="24"/>
          <w:szCs w:val="24"/>
          <w:lang w:val="lt-LT"/>
        </w:rPr>
        <w:t xml:space="preserve"> teisės</w:t>
      </w:r>
      <w:r w:rsidR="00B71E7A" w:rsidRPr="00181A87">
        <w:rPr>
          <w:rFonts w:ascii="Times New Roman" w:hAnsi="Times New Roman" w:cs="Times New Roman"/>
          <w:sz w:val="24"/>
          <w:szCs w:val="24"/>
          <w:lang w:val="lt-LT"/>
        </w:rPr>
        <w:t xml:space="preserve"> aktai</w:t>
      </w:r>
      <w:r w:rsidR="007F3E61" w:rsidRPr="00181A87">
        <w:rPr>
          <w:rFonts w:ascii="Times New Roman" w:hAnsi="Times New Roman" w:cs="Times New Roman"/>
          <w:sz w:val="24"/>
          <w:szCs w:val="24"/>
          <w:lang w:val="lt-LT"/>
        </w:rPr>
        <w:t xml:space="preserve"> </w:t>
      </w:r>
      <w:r w:rsidR="00B71E7A" w:rsidRPr="00181A87">
        <w:rPr>
          <w:rFonts w:ascii="Times New Roman" w:hAnsi="Times New Roman" w:cs="Times New Roman"/>
          <w:sz w:val="24"/>
          <w:szCs w:val="24"/>
          <w:lang w:val="lt-LT"/>
        </w:rPr>
        <w:t>ir</w:t>
      </w:r>
      <w:r w:rsidR="007F3E61" w:rsidRPr="00181A87">
        <w:rPr>
          <w:rFonts w:ascii="Times New Roman" w:hAnsi="Times New Roman" w:cs="Times New Roman"/>
          <w:sz w:val="24"/>
          <w:szCs w:val="24"/>
          <w:lang w:val="lt-LT"/>
        </w:rPr>
        <w:t xml:space="preserve"> apima: mokesčio už aplinkos teršimą</w:t>
      </w:r>
      <w:r w:rsidR="004A7403" w:rsidRPr="00181A87">
        <w:rPr>
          <w:rFonts w:ascii="Times New Roman" w:hAnsi="Times New Roman" w:cs="Times New Roman"/>
          <w:sz w:val="24"/>
          <w:szCs w:val="24"/>
          <w:lang w:val="lt-LT"/>
        </w:rPr>
        <w:t xml:space="preserve"> surinkimą</w:t>
      </w:r>
      <w:r w:rsidR="007F3E61" w:rsidRPr="00181A87">
        <w:rPr>
          <w:rFonts w:ascii="Times New Roman" w:hAnsi="Times New Roman" w:cs="Times New Roman"/>
          <w:sz w:val="24"/>
          <w:szCs w:val="24"/>
          <w:lang w:val="lt-LT"/>
        </w:rPr>
        <w:t>, saugomų teritorijų, žemės gelmių, laukin</w:t>
      </w:r>
      <w:r w:rsidR="004A7403" w:rsidRPr="00181A87">
        <w:rPr>
          <w:rFonts w:ascii="Times New Roman" w:hAnsi="Times New Roman" w:cs="Times New Roman"/>
          <w:sz w:val="24"/>
          <w:szCs w:val="24"/>
          <w:lang w:val="lt-LT"/>
        </w:rPr>
        <w:t>ės gyvūnijos, triukšmo valdymą</w:t>
      </w:r>
      <w:r w:rsidR="007F3E61" w:rsidRPr="00181A87">
        <w:rPr>
          <w:rFonts w:ascii="Times New Roman" w:hAnsi="Times New Roman" w:cs="Times New Roman"/>
          <w:sz w:val="24"/>
          <w:szCs w:val="24"/>
          <w:lang w:val="lt-LT"/>
        </w:rPr>
        <w:t>, m</w:t>
      </w:r>
      <w:r w:rsidR="00F74338" w:rsidRPr="00181A87">
        <w:rPr>
          <w:rFonts w:ascii="Times New Roman" w:hAnsi="Times New Roman" w:cs="Times New Roman"/>
          <w:sz w:val="24"/>
          <w:szCs w:val="24"/>
          <w:lang w:val="lt-LT"/>
        </w:rPr>
        <w:t>edžioklės bei kita</w:t>
      </w:r>
      <w:r w:rsidR="007F3E61" w:rsidRPr="00181A87">
        <w:rPr>
          <w:rFonts w:ascii="Times New Roman" w:hAnsi="Times New Roman" w:cs="Times New Roman"/>
          <w:sz w:val="24"/>
          <w:szCs w:val="24"/>
          <w:lang w:val="lt-LT"/>
        </w:rPr>
        <w:t>s sritis, kurių yra virš trisdešimt.</w:t>
      </w:r>
      <w:r w:rsidR="001B1870">
        <w:rPr>
          <w:rStyle w:val="FootnoteReference"/>
          <w:rFonts w:ascii="Times New Roman" w:hAnsi="Times New Roman" w:cs="Times New Roman"/>
          <w:sz w:val="24"/>
          <w:szCs w:val="24"/>
          <w:lang w:val="lt-LT"/>
        </w:rPr>
        <w:footnoteReference w:id="69"/>
      </w:r>
      <w:r w:rsidR="001B1870" w:rsidRPr="00181A87">
        <w:rPr>
          <w:rFonts w:ascii="Times New Roman" w:hAnsi="Times New Roman" w:cs="Times New Roman"/>
          <w:sz w:val="24"/>
          <w:szCs w:val="24"/>
          <w:lang w:val="lt-LT"/>
        </w:rPr>
        <w:t xml:space="preserve"> </w:t>
      </w:r>
    </w:p>
    <w:p w:rsidR="004A7403" w:rsidRPr="00181A87" w:rsidRDefault="0007246A" w:rsidP="0021792A">
      <w:pPr>
        <w:tabs>
          <w:tab w:val="left" w:pos="567"/>
          <w:tab w:val="left" w:pos="8006"/>
        </w:tabs>
        <w:spacing w:after="0" w:line="360" w:lineRule="auto"/>
        <w:contextualSpacing/>
        <w:jc w:val="both"/>
        <w:rPr>
          <w:rFonts w:ascii="Times New Roman" w:hAnsi="Times New Roman" w:cs="Times New Roman"/>
          <w:sz w:val="24"/>
          <w:szCs w:val="24"/>
          <w:lang w:val="lt-LT"/>
        </w:rPr>
      </w:pPr>
      <w:r w:rsidRPr="00181A87">
        <w:rPr>
          <w:rFonts w:ascii="Times New Roman" w:hAnsi="Times New Roman" w:cs="Times New Roman"/>
          <w:sz w:val="24"/>
          <w:szCs w:val="24"/>
          <w:lang w:val="lt-LT"/>
        </w:rPr>
        <w:lastRenderedPageBreak/>
        <w:t xml:space="preserve">         </w:t>
      </w:r>
      <w:r w:rsidRPr="00181A87">
        <w:rPr>
          <w:rFonts w:ascii="Times New Roman" w:hAnsi="Times New Roman" w:cs="Times New Roman"/>
          <w:b/>
          <w:sz w:val="24"/>
          <w:szCs w:val="24"/>
          <w:lang w:val="lt-LT"/>
        </w:rPr>
        <w:t>Valstybinį aplinkos apsaugos valdymą</w:t>
      </w:r>
      <w:r w:rsidRPr="00181A87">
        <w:rPr>
          <w:rFonts w:ascii="Times New Roman" w:hAnsi="Times New Roman" w:cs="Times New Roman"/>
          <w:sz w:val="24"/>
          <w:szCs w:val="24"/>
          <w:lang w:val="lt-LT"/>
        </w:rPr>
        <w:t xml:space="preserve"> nacionaliniu mastu vykdo ir už jį yra atsakingos Vyriausybė, AM, kitos įgaliotos institucijos. </w:t>
      </w:r>
      <w:r w:rsidRPr="00181A87">
        <w:rPr>
          <w:rFonts w:ascii="Times New Roman" w:hAnsi="Times New Roman" w:cs="Times New Roman"/>
          <w:b/>
          <w:sz w:val="24"/>
          <w:szCs w:val="24"/>
          <w:lang w:val="lt-LT"/>
        </w:rPr>
        <w:t>AM organizuoja aplinkos apsaugos valstybinę kontrolę</w:t>
      </w:r>
      <w:r w:rsidRPr="00181A87">
        <w:rPr>
          <w:rFonts w:ascii="Times New Roman" w:hAnsi="Times New Roman" w:cs="Times New Roman"/>
          <w:sz w:val="24"/>
          <w:szCs w:val="24"/>
          <w:lang w:val="lt-LT"/>
        </w:rPr>
        <w:t>,</w:t>
      </w:r>
      <w:r w:rsidRPr="0007246A">
        <w:rPr>
          <w:rFonts w:ascii="Times New Roman" w:hAnsi="Times New Roman" w:cs="Times New Roman"/>
          <w:sz w:val="24"/>
          <w:szCs w:val="24"/>
          <w:lang w:val="lt-LT"/>
        </w:rPr>
        <w:t xml:space="preserve"> </w:t>
      </w:r>
      <w:r w:rsidRPr="00181A87">
        <w:rPr>
          <w:rFonts w:ascii="Times New Roman" w:hAnsi="Times New Roman" w:cs="Times New Roman"/>
          <w:sz w:val="24"/>
          <w:szCs w:val="24"/>
          <w:lang w:val="lt-LT"/>
        </w:rPr>
        <w:t>tikslas yra užtikrinti teisėtumą ir teisėtvarką aplinkos apsaugos ir gam</w:t>
      </w:r>
      <w:r w:rsidR="004A7403" w:rsidRPr="00181A87">
        <w:rPr>
          <w:rFonts w:ascii="Times New Roman" w:hAnsi="Times New Roman" w:cs="Times New Roman"/>
          <w:sz w:val="24"/>
          <w:szCs w:val="24"/>
          <w:lang w:val="lt-LT"/>
        </w:rPr>
        <w:t>tos išteklių naudojimo srityje.</w:t>
      </w:r>
    </w:p>
    <w:p w:rsidR="00872229" w:rsidRPr="00D70AEA" w:rsidRDefault="004A7403" w:rsidP="004A7403">
      <w:pPr>
        <w:tabs>
          <w:tab w:val="left" w:pos="567"/>
          <w:tab w:val="left" w:pos="8006"/>
        </w:tabs>
        <w:spacing w:after="0" w:line="360" w:lineRule="auto"/>
        <w:ind w:firstLine="562"/>
        <w:contextualSpacing/>
        <w:jc w:val="both"/>
        <w:rPr>
          <w:rFonts w:ascii="Times New Roman" w:hAnsi="Times New Roman" w:cs="Times New Roman"/>
          <w:sz w:val="24"/>
          <w:szCs w:val="24"/>
          <w:lang w:val="lt-LT"/>
        </w:rPr>
      </w:pPr>
      <w:r w:rsidRPr="00181A87">
        <w:rPr>
          <w:rFonts w:ascii="Times New Roman" w:hAnsi="Times New Roman" w:cs="Times New Roman"/>
          <w:sz w:val="24"/>
          <w:szCs w:val="24"/>
          <w:lang w:val="lt-LT"/>
        </w:rPr>
        <w:t>V</w:t>
      </w:r>
      <w:r w:rsidR="00E702C6" w:rsidRPr="00181A87">
        <w:rPr>
          <w:rFonts w:ascii="Times New Roman" w:hAnsi="Times New Roman" w:cs="Times New Roman"/>
          <w:sz w:val="24"/>
          <w:szCs w:val="24"/>
          <w:lang w:val="lt-LT"/>
        </w:rPr>
        <w:t>alstybinė</w:t>
      </w:r>
      <w:r w:rsidR="0007246A" w:rsidRPr="00181A87">
        <w:rPr>
          <w:rFonts w:ascii="Times New Roman" w:hAnsi="Times New Roman" w:cs="Times New Roman"/>
          <w:sz w:val="24"/>
          <w:szCs w:val="24"/>
          <w:lang w:val="lt-LT"/>
        </w:rPr>
        <w:t>s įstaigos, atsakingos už valstybinės aplinkosaugos</w:t>
      </w:r>
      <w:r w:rsidR="0007246A" w:rsidRPr="00181A87">
        <w:rPr>
          <w:rFonts w:ascii="Times New Roman" w:hAnsi="Times New Roman" w:cs="Times New Roman"/>
          <w:b/>
          <w:sz w:val="24"/>
          <w:szCs w:val="24"/>
          <w:lang w:val="lt-LT"/>
        </w:rPr>
        <w:t xml:space="preserve"> kontrolės vykdymą</w:t>
      </w:r>
      <w:r w:rsidR="0007246A" w:rsidRPr="00181A87">
        <w:rPr>
          <w:rFonts w:ascii="Times New Roman" w:hAnsi="Times New Roman" w:cs="Times New Roman"/>
          <w:sz w:val="24"/>
          <w:szCs w:val="24"/>
          <w:lang w:val="lt-LT"/>
        </w:rPr>
        <w:t xml:space="preserve"> (RAAD), kontroliuoja ar fiziniai ir juridiniai asmenys laikosi nustatytų </w:t>
      </w:r>
      <w:r w:rsidR="0007246A" w:rsidRPr="00181A87">
        <w:rPr>
          <w:rFonts w:ascii="Times New Roman" w:hAnsi="Times New Roman" w:cs="Times New Roman"/>
          <w:b/>
          <w:sz w:val="24"/>
          <w:szCs w:val="24"/>
          <w:lang w:val="lt-LT"/>
        </w:rPr>
        <w:t>teršalų mažinimo ir išleidimo į aplinką bei aplinkos kokybės reikalavimų normų</w:t>
      </w:r>
      <w:r w:rsidR="0007246A" w:rsidRPr="00181A87">
        <w:rPr>
          <w:rFonts w:ascii="Times New Roman" w:hAnsi="Times New Roman" w:cs="Times New Roman"/>
          <w:sz w:val="24"/>
          <w:szCs w:val="24"/>
          <w:lang w:val="lt-LT"/>
        </w:rPr>
        <w:t>. Valstybinės aplinkos apsa</w:t>
      </w:r>
      <w:r w:rsidR="00BC6953">
        <w:rPr>
          <w:rFonts w:ascii="Times New Roman" w:hAnsi="Times New Roman" w:cs="Times New Roman"/>
          <w:sz w:val="24"/>
          <w:szCs w:val="24"/>
          <w:lang w:val="lt-LT"/>
        </w:rPr>
        <w:t>ugos funkcijas vykdo AM pavaldus</w:t>
      </w:r>
      <w:r w:rsidR="001B1870">
        <w:rPr>
          <w:rStyle w:val="FootnoteReference"/>
          <w:rFonts w:ascii="Times New Roman" w:hAnsi="Times New Roman" w:cs="Times New Roman"/>
          <w:sz w:val="24"/>
          <w:szCs w:val="24"/>
          <w:lang w:val="lt-LT"/>
        </w:rPr>
        <w:footnoteReference w:id="70"/>
      </w:r>
      <w:r w:rsidR="00BC6953">
        <w:rPr>
          <w:rFonts w:ascii="Times New Roman" w:hAnsi="Times New Roman" w:cs="Times New Roman"/>
          <w:sz w:val="24"/>
          <w:szCs w:val="24"/>
          <w:lang w:val="lt-LT"/>
        </w:rPr>
        <w:t xml:space="preserve"> </w:t>
      </w:r>
      <w:r w:rsidR="0007246A" w:rsidRPr="006F2358">
        <w:rPr>
          <w:rFonts w:ascii="Times New Roman" w:hAnsi="Times New Roman" w:cs="Times New Roman"/>
          <w:sz w:val="24"/>
          <w:szCs w:val="24"/>
          <w:lang w:val="lt-LT"/>
        </w:rPr>
        <w:t xml:space="preserve">regioniniai aplinkos apsaugos departamentai (RAAD). </w:t>
      </w:r>
      <w:r w:rsidR="00BC6953">
        <w:rPr>
          <w:rFonts w:ascii="Times New Roman" w:hAnsi="Times New Roman" w:cs="Times New Roman"/>
          <w:sz w:val="24"/>
          <w:szCs w:val="24"/>
          <w:lang w:val="lt-LT"/>
        </w:rPr>
        <w:t>Minėta institucija</w:t>
      </w:r>
      <w:r w:rsidR="0007246A" w:rsidRPr="00D70AEA">
        <w:rPr>
          <w:rFonts w:ascii="Times New Roman" w:hAnsi="Times New Roman" w:cs="Times New Roman"/>
          <w:sz w:val="24"/>
          <w:szCs w:val="24"/>
          <w:lang w:val="lt-LT"/>
        </w:rPr>
        <w:t xml:space="preserve"> funkcijas atlieka pagal aplinkos ministro patvirtintas nuostatas</w:t>
      </w:r>
      <w:r w:rsidR="00BC6953">
        <w:rPr>
          <w:rFonts w:ascii="Times New Roman" w:hAnsi="Times New Roman" w:cs="Times New Roman"/>
          <w:sz w:val="24"/>
          <w:szCs w:val="24"/>
          <w:lang w:val="lt-LT"/>
        </w:rPr>
        <w:t>.</w:t>
      </w:r>
      <w:r w:rsidR="0007246A" w:rsidRPr="00D70AEA">
        <w:rPr>
          <w:rStyle w:val="FootnoteReference"/>
          <w:rFonts w:ascii="Times New Roman" w:hAnsi="Times New Roman" w:cs="Times New Roman"/>
          <w:sz w:val="24"/>
          <w:szCs w:val="24"/>
          <w:lang w:val="lt-LT"/>
        </w:rPr>
        <w:footnoteReference w:id="71"/>
      </w:r>
    </w:p>
    <w:p w:rsidR="00E702C6" w:rsidRPr="00DD1DD9" w:rsidRDefault="00872229" w:rsidP="00872229">
      <w:pPr>
        <w:tabs>
          <w:tab w:val="left" w:pos="567"/>
          <w:tab w:val="left" w:pos="8006"/>
        </w:tabs>
        <w:spacing w:after="0" w:line="360" w:lineRule="auto"/>
        <w:ind w:firstLine="562"/>
        <w:contextualSpacing/>
        <w:jc w:val="both"/>
        <w:rPr>
          <w:rFonts w:ascii="Times New Roman" w:hAnsi="Times New Roman" w:cs="Times New Roman"/>
          <w:sz w:val="24"/>
          <w:szCs w:val="24"/>
          <w:lang w:val="lt-LT"/>
        </w:rPr>
      </w:pPr>
      <w:r w:rsidRPr="00181A87">
        <w:rPr>
          <w:rFonts w:ascii="Times New Roman" w:hAnsi="Times New Roman" w:cs="Times New Roman"/>
          <w:sz w:val="24"/>
          <w:szCs w:val="24"/>
          <w:lang w:val="lt-LT"/>
        </w:rPr>
        <w:t xml:space="preserve">Svarbią bei didelę įtaką </w:t>
      </w:r>
      <w:r w:rsidR="00EB0899">
        <w:rPr>
          <w:rFonts w:ascii="Times New Roman" w:hAnsi="Times New Roman" w:cs="Times New Roman"/>
          <w:sz w:val="24"/>
          <w:szCs w:val="24"/>
          <w:lang w:val="lt-LT"/>
        </w:rPr>
        <w:t xml:space="preserve">Lietuvos </w:t>
      </w:r>
      <w:r w:rsidRPr="00181A87">
        <w:rPr>
          <w:rFonts w:ascii="Times New Roman" w:hAnsi="Times New Roman" w:cs="Times New Roman"/>
          <w:sz w:val="24"/>
          <w:szCs w:val="24"/>
          <w:lang w:val="lt-LT"/>
        </w:rPr>
        <w:t xml:space="preserve">aplinkos apsaugos valdymui turi </w:t>
      </w:r>
      <w:r w:rsidR="00EB0899">
        <w:rPr>
          <w:rFonts w:ascii="Times New Roman" w:hAnsi="Times New Roman" w:cs="Times New Roman"/>
          <w:sz w:val="24"/>
          <w:szCs w:val="24"/>
          <w:lang w:val="lt-LT"/>
        </w:rPr>
        <w:t xml:space="preserve">Europos </w:t>
      </w:r>
      <w:r w:rsidRPr="00181A87">
        <w:rPr>
          <w:rFonts w:ascii="Times New Roman" w:hAnsi="Times New Roman" w:cs="Times New Roman"/>
          <w:sz w:val="24"/>
          <w:szCs w:val="24"/>
          <w:lang w:val="lt-LT"/>
        </w:rPr>
        <w:t>Bendrijos aplinkos apsaugos politika, kurios tikslai ir principai yra išdėstyti</w:t>
      </w:r>
      <w:r w:rsidR="00DD1DD9">
        <w:rPr>
          <w:rFonts w:ascii="Times New Roman" w:hAnsi="Times New Roman" w:cs="Times New Roman"/>
          <w:sz w:val="24"/>
          <w:szCs w:val="24"/>
          <w:lang w:val="lt-LT"/>
        </w:rPr>
        <w:t xml:space="preserve"> </w:t>
      </w:r>
      <w:r w:rsidR="00A94881">
        <w:rPr>
          <w:rFonts w:ascii="Times New Roman" w:hAnsi="Times New Roman" w:cs="Times New Roman"/>
          <w:sz w:val="24"/>
          <w:szCs w:val="24"/>
          <w:lang w:val="lt-LT"/>
        </w:rPr>
        <w:t xml:space="preserve">EB </w:t>
      </w:r>
      <w:r w:rsidR="00DD1DD9">
        <w:rPr>
          <w:rFonts w:ascii="Times New Roman" w:hAnsi="Times New Roman" w:cs="Times New Roman"/>
          <w:sz w:val="24"/>
          <w:szCs w:val="24"/>
          <w:lang w:val="lt-LT"/>
        </w:rPr>
        <w:t>Sutarties</w:t>
      </w:r>
      <w:r w:rsidRPr="00DD1DD9">
        <w:rPr>
          <w:rFonts w:ascii="Times New Roman" w:hAnsi="Times New Roman" w:cs="Times New Roman"/>
          <w:sz w:val="24"/>
          <w:szCs w:val="24"/>
          <w:lang w:val="lt-LT"/>
        </w:rPr>
        <w:t xml:space="preserve"> 174 straipsnyje, vienas iš </w:t>
      </w:r>
      <w:r w:rsidR="00761970">
        <w:rPr>
          <w:rFonts w:ascii="Times New Roman" w:hAnsi="Times New Roman" w:cs="Times New Roman"/>
          <w:sz w:val="24"/>
          <w:szCs w:val="24"/>
          <w:lang w:val="lt-LT"/>
        </w:rPr>
        <w:t>principų,</w:t>
      </w:r>
      <w:r w:rsidRPr="00DD1DD9">
        <w:rPr>
          <w:rFonts w:ascii="Times New Roman" w:hAnsi="Times New Roman" w:cs="Times New Roman"/>
          <w:sz w:val="24"/>
          <w:szCs w:val="24"/>
          <w:lang w:val="lt-LT"/>
        </w:rPr>
        <w:t xml:space="preserve"> tai </w:t>
      </w:r>
      <w:r w:rsidRPr="00DD1DD9">
        <w:rPr>
          <w:rFonts w:ascii="Times New Roman" w:hAnsi="Times New Roman" w:cs="Times New Roman"/>
          <w:b/>
          <w:sz w:val="24"/>
          <w:szCs w:val="24"/>
          <w:lang w:val="lt-LT"/>
        </w:rPr>
        <w:t>taršos prevencija ir mažinimas</w:t>
      </w:r>
      <w:r w:rsidR="00BC6953">
        <w:rPr>
          <w:rFonts w:ascii="Times New Roman" w:hAnsi="Times New Roman" w:cs="Times New Roman"/>
          <w:b/>
          <w:sz w:val="24"/>
          <w:szCs w:val="24"/>
          <w:lang w:val="lt-LT"/>
        </w:rPr>
        <w:t>.</w:t>
      </w:r>
      <w:r w:rsidR="00A94881">
        <w:rPr>
          <w:rStyle w:val="FootnoteReference"/>
          <w:rFonts w:ascii="Times New Roman" w:hAnsi="Times New Roman" w:cs="Times New Roman"/>
          <w:b/>
          <w:sz w:val="24"/>
          <w:szCs w:val="24"/>
          <w:lang w:val="lt-LT"/>
        </w:rPr>
        <w:footnoteReference w:id="72"/>
      </w:r>
    </w:p>
    <w:p w:rsidR="00872229" w:rsidRPr="00181A87" w:rsidRDefault="00872229" w:rsidP="00872229">
      <w:pPr>
        <w:tabs>
          <w:tab w:val="left" w:pos="567"/>
          <w:tab w:val="left" w:pos="8006"/>
        </w:tabs>
        <w:spacing w:after="0" w:line="360" w:lineRule="auto"/>
        <w:ind w:firstLine="562"/>
        <w:contextualSpacing/>
        <w:jc w:val="both"/>
        <w:rPr>
          <w:rFonts w:ascii="Times New Roman" w:hAnsi="Times New Roman" w:cs="Times New Roman"/>
          <w:sz w:val="24"/>
          <w:szCs w:val="24"/>
          <w:lang w:val="lt-LT"/>
        </w:rPr>
      </w:pPr>
      <w:r w:rsidRPr="00181A87">
        <w:rPr>
          <w:rFonts w:ascii="Times New Roman" w:hAnsi="Times New Roman" w:cs="Times New Roman"/>
          <w:sz w:val="24"/>
          <w:szCs w:val="24"/>
          <w:lang w:val="lt-LT"/>
        </w:rPr>
        <w:t>1984 m. birželio 24 d. Tarybos direktyva 84/360/EEB</w:t>
      </w:r>
      <w:bookmarkStart w:id="58" w:name="_Ref387218318"/>
      <w:r w:rsidRPr="00181A87">
        <w:rPr>
          <w:rStyle w:val="FootnoteReference"/>
          <w:rFonts w:ascii="Times New Roman" w:hAnsi="Times New Roman" w:cs="Times New Roman"/>
          <w:sz w:val="24"/>
          <w:szCs w:val="24"/>
          <w:lang w:val="lt-LT"/>
        </w:rPr>
        <w:footnoteReference w:id="73"/>
      </w:r>
      <w:bookmarkEnd w:id="58"/>
      <w:r w:rsidRPr="00181A87">
        <w:rPr>
          <w:rFonts w:ascii="Times New Roman" w:hAnsi="Times New Roman" w:cs="Times New Roman"/>
          <w:sz w:val="24"/>
          <w:szCs w:val="24"/>
          <w:lang w:val="lt-LT"/>
        </w:rPr>
        <w:t xml:space="preserve"> </w:t>
      </w:r>
      <w:r w:rsidR="00E702C6" w:rsidRPr="00181A87">
        <w:rPr>
          <w:rFonts w:ascii="Times New Roman" w:hAnsi="Times New Roman" w:cs="Times New Roman"/>
          <w:sz w:val="24"/>
          <w:szCs w:val="24"/>
          <w:lang w:val="lt-LT"/>
        </w:rPr>
        <w:t>nustatyta</w:t>
      </w:r>
      <w:r w:rsidRPr="00181A87">
        <w:rPr>
          <w:rFonts w:ascii="Times New Roman" w:hAnsi="Times New Roman" w:cs="Times New Roman"/>
          <w:sz w:val="24"/>
          <w:szCs w:val="24"/>
          <w:lang w:val="lt-LT"/>
        </w:rPr>
        <w:t xml:space="preserve">, kad kovojant su pramonės įmonių keliama tarša bei prieš pradedant eksploatuoti pramonės įrenginius, kurie </w:t>
      </w:r>
      <w:r w:rsidR="00E702C6" w:rsidRPr="00181A87">
        <w:rPr>
          <w:rFonts w:ascii="Times New Roman" w:hAnsi="Times New Roman" w:cs="Times New Roman"/>
          <w:sz w:val="24"/>
          <w:szCs w:val="24"/>
          <w:lang w:val="lt-LT"/>
        </w:rPr>
        <w:t>su</w:t>
      </w:r>
      <w:r w:rsidRPr="00181A87">
        <w:rPr>
          <w:rFonts w:ascii="Times New Roman" w:hAnsi="Times New Roman" w:cs="Times New Roman"/>
          <w:sz w:val="24"/>
          <w:szCs w:val="24"/>
          <w:lang w:val="lt-LT"/>
        </w:rPr>
        <w:t xml:space="preserve">kelia oro taršą, reikia gauti leidimą. </w:t>
      </w:r>
      <w:r w:rsidRPr="008B68D8">
        <w:rPr>
          <w:rFonts w:ascii="Times New Roman" w:hAnsi="Times New Roman" w:cs="Times New Roman"/>
          <w:sz w:val="24"/>
          <w:szCs w:val="24"/>
          <w:lang w:val="lt-LT"/>
        </w:rPr>
        <w:t>Penktoji aplinkos veiksmų programa</w:t>
      </w:r>
      <w:r w:rsidR="00DD1DD9" w:rsidRPr="008B68D8">
        <w:rPr>
          <w:rFonts w:ascii="Times New Roman" w:hAnsi="Times New Roman" w:cs="Times New Roman"/>
          <w:sz w:val="24"/>
          <w:szCs w:val="24"/>
          <w:lang w:val="lt-LT"/>
        </w:rPr>
        <w:t>, kurios bendrus principus 1993 m. vasario 1 d. re</w:t>
      </w:r>
      <w:r w:rsidR="008B68D8" w:rsidRPr="008B68D8">
        <w:rPr>
          <w:rFonts w:ascii="Times New Roman" w:hAnsi="Times New Roman" w:cs="Times New Roman"/>
          <w:sz w:val="24"/>
          <w:szCs w:val="24"/>
          <w:lang w:val="lt-LT"/>
        </w:rPr>
        <w:t>z</w:t>
      </w:r>
      <w:r w:rsidR="00DD1DD9" w:rsidRPr="008B68D8">
        <w:rPr>
          <w:rFonts w:ascii="Times New Roman" w:hAnsi="Times New Roman" w:cs="Times New Roman"/>
          <w:sz w:val="24"/>
          <w:szCs w:val="24"/>
          <w:lang w:val="lt-LT"/>
        </w:rPr>
        <w:t>oliucijoje dėl Bendrijos politikos tikslų</w:t>
      </w:r>
      <w:r w:rsidR="008B68D8" w:rsidRPr="008B68D8">
        <w:rPr>
          <w:rFonts w:ascii="Times New Roman" w:hAnsi="Times New Roman" w:cs="Times New Roman"/>
          <w:sz w:val="24"/>
          <w:szCs w:val="24"/>
          <w:lang w:val="lt-LT"/>
        </w:rPr>
        <w:t xml:space="preserve"> ir</w:t>
      </w:r>
      <w:r w:rsidR="00DD1DD9" w:rsidRPr="008B68D8">
        <w:rPr>
          <w:rFonts w:ascii="Times New Roman" w:hAnsi="Times New Roman" w:cs="Times New Roman"/>
          <w:sz w:val="24"/>
          <w:szCs w:val="24"/>
          <w:lang w:val="lt-LT"/>
        </w:rPr>
        <w:t xml:space="preserve"> veiksmų programos</w:t>
      </w:r>
      <w:r w:rsidR="008B68D8" w:rsidRPr="008B68D8">
        <w:rPr>
          <w:rFonts w:ascii="Times New Roman" w:hAnsi="Times New Roman" w:cs="Times New Roman"/>
          <w:sz w:val="24"/>
          <w:szCs w:val="24"/>
          <w:lang w:val="lt-LT"/>
        </w:rPr>
        <w:t xml:space="preserve"> dėl aplinkos ir tvariosios, </w:t>
      </w:r>
      <w:r w:rsidRPr="00181A87">
        <w:rPr>
          <w:rFonts w:ascii="Times New Roman" w:hAnsi="Times New Roman" w:cs="Times New Roman"/>
          <w:sz w:val="24"/>
          <w:szCs w:val="24"/>
          <w:lang w:val="lt-LT"/>
        </w:rPr>
        <w:t xml:space="preserve">teikia pirmenybę integruotai taršos kontrolei, kaip svarbiai daliai siekiant tvaresnės pusiausvyros tarp žmogaus veiklos ir socialinės bei ekonominės </w:t>
      </w:r>
      <w:r w:rsidRPr="008B68D8">
        <w:rPr>
          <w:rFonts w:ascii="Times New Roman" w:hAnsi="Times New Roman" w:cs="Times New Roman"/>
          <w:sz w:val="24"/>
          <w:szCs w:val="24"/>
          <w:lang w:val="lt-LT"/>
        </w:rPr>
        <w:t>plėtros</w:t>
      </w:r>
      <w:r w:rsidR="00BC6953">
        <w:rPr>
          <w:rFonts w:ascii="Times New Roman" w:hAnsi="Times New Roman" w:cs="Times New Roman"/>
          <w:sz w:val="24"/>
          <w:szCs w:val="24"/>
          <w:lang w:val="lt-LT"/>
        </w:rPr>
        <w:t>.</w:t>
      </w:r>
      <w:r w:rsidR="00181A87" w:rsidRPr="008B68D8">
        <w:rPr>
          <w:rStyle w:val="FootnoteReference"/>
          <w:rFonts w:ascii="Times New Roman" w:hAnsi="Times New Roman" w:cs="Times New Roman"/>
          <w:sz w:val="24"/>
          <w:szCs w:val="24"/>
          <w:lang w:val="lt-LT"/>
        </w:rPr>
        <w:footnoteReference w:id="74"/>
      </w:r>
      <w:r w:rsidRPr="008B68D8">
        <w:rPr>
          <w:rFonts w:ascii="Times New Roman" w:hAnsi="Times New Roman" w:cs="Times New Roman"/>
          <w:sz w:val="24"/>
          <w:szCs w:val="24"/>
          <w:lang w:val="lt-LT"/>
        </w:rPr>
        <w:t xml:space="preserve"> </w:t>
      </w:r>
      <w:r w:rsidR="00181A87" w:rsidRPr="008B68D8">
        <w:rPr>
          <w:rFonts w:ascii="Times New Roman" w:hAnsi="Times New Roman" w:cs="Times New Roman"/>
          <w:sz w:val="24"/>
          <w:szCs w:val="24"/>
          <w:lang w:val="lt-LT"/>
        </w:rPr>
        <w:t xml:space="preserve">Vienas </w:t>
      </w:r>
      <w:r w:rsidR="00181A87" w:rsidRPr="00181A87">
        <w:rPr>
          <w:rFonts w:ascii="Times New Roman" w:hAnsi="Times New Roman" w:cs="Times New Roman"/>
          <w:sz w:val="24"/>
          <w:szCs w:val="24"/>
          <w:lang w:val="lt-LT"/>
        </w:rPr>
        <w:t>iš esminių direktyvos tikslų yra</w:t>
      </w:r>
      <w:r w:rsidRPr="00181A87">
        <w:rPr>
          <w:rFonts w:ascii="Times New Roman" w:hAnsi="Times New Roman" w:cs="Times New Roman"/>
          <w:sz w:val="24"/>
          <w:szCs w:val="24"/>
          <w:lang w:val="lt-LT"/>
        </w:rPr>
        <w:t xml:space="preserve"> stambių pramonės įmonių ir žemės ūkio į</w:t>
      </w:r>
      <w:r w:rsidR="00181A87" w:rsidRPr="00181A87">
        <w:rPr>
          <w:rFonts w:ascii="Times New Roman" w:hAnsi="Times New Roman" w:cs="Times New Roman"/>
          <w:sz w:val="24"/>
          <w:szCs w:val="24"/>
          <w:lang w:val="lt-LT"/>
        </w:rPr>
        <w:t>monių keliamos taršos integruotos prevencijos</w:t>
      </w:r>
      <w:r w:rsidRPr="00181A87">
        <w:rPr>
          <w:rFonts w:ascii="Times New Roman" w:hAnsi="Times New Roman" w:cs="Times New Roman"/>
          <w:sz w:val="24"/>
          <w:szCs w:val="24"/>
          <w:lang w:val="lt-LT"/>
        </w:rPr>
        <w:t xml:space="preserve"> ir kontrolė</w:t>
      </w:r>
      <w:r w:rsidR="00181A87" w:rsidRPr="00181A87">
        <w:rPr>
          <w:rFonts w:ascii="Times New Roman" w:hAnsi="Times New Roman" w:cs="Times New Roman"/>
          <w:sz w:val="24"/>
          <w:szCs w:val="24"/>
          <w:lang w:val="lt-LT"/>
        </w:rPr>
        <w:t>s sistemos diegimas</w:t>
      </w:r>
      <w:r w:rsidRPr="00181A87">
        <w:rPr>
          <w:rFonts w:ascii="Times New Roman" w:hAnsi="Times New Roman" w:cs="Times New Roman"/>
          <w:sz w:val="24"/>
          <w:szCs w:val="24"/>
          <w:lang w:val="lt-LT"/>
        </w:rPr>
        <w:t>.</w:t>
      </w:r>
    </w:p>
    <w:p w:rsidR="00AB6F6F" w:rsidRPr="008B68D8" w:rsidRDefault="0021792A" w:rsidP="0021792A">
      <w:pPr>
        <w:tabs>
          <w:tab w:val="left" w:pos="567"/>
          <w:tab w:val="left" w:pos="8006"/>
        </w:tabs>
        <w:spacing w:after="0" w:line="360" w:lineRule="auto"/>
        <w:contextualSpacing/>
        <w:jc w:val="both"/>
        <w:rPr>
          <w:rFonts w:ascii="Times New Roman" w:hAnsi="Times New Roman" w:cs="Times New Roman"/>
          <w:sz w:val="24"/>
          <w:szCs w:val="24"/>
          <w:lang w:val="lt-LT"/>
        </w:rPr>
      </w:pPr>
      <w:r w:rsidRPr="00181A87">
        <w:rPr>
          <w:rFonts w:ascii="Times New Roman" w:hAnsi="Times New Roman" w:cs="Times New Roman"/>
          <w:sz w:val="24"/>
          <w:szCs w:val="24"/>
          <w:lang w:val="lt-LT"/>
        </w:rPr>
        <w:tab/>
      </w:r>
      <w:r w:rsidR="00AE580E" w:rsidRPr="00181A87">
        <w:rPr>
          <w:rFonts w:ascii="Times New Roman" w:hAnsi="Times New Roman" w:cs="Times New Roman"/>
          <w:sz w:val="24"/>
          <w:szCs w:val="24"/>
          <w:lang w:val="lt-LT"/>
        </w:rPr>
        <w:t>Aplinkos apsauga gali</w:t>
      </w:r>
      <w:r w:rsidR="00AE580E" w:rsidRPr="00181A87">
        <w:rPr>
          <w:rFonts w:ascii="Times New Roman" w:hAnsi="Times New Roman" w:cs="Times New Roman"/>
          <w:b/>
          <w:sz w:val="24"/>
          <w:szCs w:val="24"/>
          <w:lang w:val="lt-LT"/>
        </w:rPr>
        <w:t xml:space="preserve"> </w:t>
      </w:r>
      <w:r w:rsidR="00AE580E" w:rsidRPr="00181A87">
        <w:rPr>
          <w:rFonts w:ascii="Times New Roman" w:hAnsi="Times New Roman" w:cs="Times New Roman"/>
          <w:sz w:val="24"/>
          <w:szCs w:val="24"/>
          <w:lang w:val="lt-LT"/>
        </w:rPr>
        <w:t xml:space="preserve">būti vykdoma įvairiomis priemonėmis, tokiomis kaip: </w:t>
      </w:r>
      <w:r w:rsidR="00181A87" w:rsidRPr="00181A87">
        <w:rPr>
          <w:rFonts w:ascii="Times New Roman" w:hAnsi="Times New Roman" w:cs="Times New Roman"/>
          <w:sz w:val="24"/>
          <w:szCs w:val="24"/>
          <w:lang w:val="lt-LT"/>
        </w:rPr>
        <w:t>nuo valstybinių</w:t>
      </w:r>
      <w:r w:rsidR="00AE580E" w:rsidRPr="00181A87">
        <w:rPr>
          <w:rFonts w:ascii="Times New Roman" w:hAnsi="Times New Roman" w:cs="Times New Roman"/>
          <w:sz w:val="24"/>
          <w:szCs w:val="24"/>
          <w:lang w:val="lt-LT"/>
        </w:rPr>
        <w:t xml:space="preserve"> </w:t>
      </w:r>
      <w:r w:rsidR="00181A87" w:rsidRPr="00181A87">
        <w:rPr>
          <w:rFonts w:ascii="Times New Roman" w:hAnsi="Times New Roman" w:cs="Times New Roman"/>
          <w:sz w:val="24"/>
          <w:szCs w:val="24"/>
          <w:lang w:val="lt-LT"/>
        </w:rPr>
        <w:t>ir ekonominių</w:t>
      </w:r>
      <w:r w:rsidR="00AE580E" w:rsidRPr="00181A87">
        <w:rPr>
          <w:rFonts w:ascii="Times New Roman" w:hAnsi="Times New Roman" w:cs="Times New Roman"/>
          <w:sz w:val="24"/>
          <w:szCs w:val="24"/>
          <w:lang w:val="lt-LT"/>
        </w:rPr>
        <w:t>, pavyzdžiui, politikai gali uždrausti vieno ar kito kuro naudojimą, senų automobilių eksploatavimą šalyje ir pan</w:t>
      </w:r>
      <w:r w:rsidR="00AE580E" w:rsidRPr="00181A87">
        <w:rPr>
          <w:rFonts w:ascii="Times New Roman" w:hAnsi="Times New Roman" w:cs="Times New Roman"/>
          <w:b/>
          <w:sz w:val="24"/>
          <w:szCs w:val="24"/>
          <w:lang w:val="lt-LT"/>
        </w:rPr>
        <w:t xml:space="preserve">.; </w:t>
      </w:r>
      <w:r w:rsidR="00AE580E" w:rsidRPr="00181A87">
        <w:rPr>
          <w:rFonts w:ascii="Times New Roman" w:hAnsi="Times New Roman" w:cs="Times New Roman"/>
          <w:sz w:val="24"/>
          <w:szCs w:val="24"/>
          <w:lang w:val="lt-LT"/>
        </w:rPr>
        <w:t>tiesioginė</w:t>
      </w:r>
      <w:r w:rsidR="00181A87" w:rsidRPr="00181A87">
        <w:rPr>
          <w:rFonts w:ascii="Times New Roman" w:hAnsi="Times New Roman" w:cs="Times New Roman"/>
          <w:sz w:val="24"/>
          <w:szCs w:val="24"/>
          <w:lang w:val="lt-LT"/>
        </w:rPr>
        <w:t>mis</w:t>
      </w:r>
      <w:r w:rsidR="00AE580E" w:rsidRPr="00181A87">
        <w:rPr>
          <w:rFonts w:ascii="Times New Roman" w:hAnsi="Times New Roman" w:cs="Times New Roman"/>
          <w:sz w:val="24"/>
          <w:szCs w:val="24"/>
          <w:lang w:val="lt-LT"/>
        </w:rPr>
        <w:t xml:space="preserve"> (valstybinė</w:t>
      </w:r>
      <w:r w:rsidR="00181A87" w:rsidRPr="00181A87">
        <w:rPr>
          <w:rFonts w:ascii="Times New Roman" w:hAnsi="Times New Roman" w:cs="Times New Roman"/>
          <w:sz w:val="24"/>
          <w:szCs w:val="24"/>
          <w:lang w:val="lt-LT"/>
        </w:rPr>
        <w:t>mis</w:t>
      </w:r>
      <w:r w:rsidR="00AE580E" w:rsidRPr="00181A87">
        <w:rPr>
          <w:rFonts w:ascii="Times New Roman" w:hAnsi="Times New Roman" w:cs="Times New Roman"/>
          <w:sz w:val="24"/>
          <w:szCs w:val="24"/>
          <w:lang w:val="lt-LT"/>
        </w:rPr>
        <w:t>) aplinkos kokybės</w:t>
      </w:r>
      <w:r w:rsidR="003231B7" w:rsidRPr="00181A87">
        <w:rPr>
          <w:rFonts w:ascii="Times New Roman" w:hAnsi="Times New Roman" w:cs="Times New Roman"/>
          <w:sz w:val="24"/>
          <w:szCs w:val="24"/>
          <w:lang w:val="lt-LT"/>
        </w:rPr>
        <w:t xml:space="preserve">, kai atsakingi valstybės </w:t>
      </w:r>
      <w:r w:rsidR="00AE580E" w:rsidRPr="00181A87">
        <w:rPr>
          <w:rFonts w:ascii="Times New Roman" w:hAnsi="Times New Roman" w:cs="Times New Roman"/>
          <w:sz w:val="24"/>
          <w:szCs w:val="24"/>
          <w:lang w:val="lt-LT"/>
        </w:rPr>
        <w:t xml:space="preserve">pareigūnai sistemingai ją kontroliuoja; </w:t>
      </w:r>
      <w:r w:rsidR="00181A87" w:rsidRPr="00181A87">
        <w:rPr>
          <w:rFonts w:ascii="Times New Roman" w:hAnsi="Times New Roman" w:cs="Times New Roman"/>
          <w:sz w:val="24"/>
          <w:szCs w:val="24"/>
          <w:lang w:val="lt-LT"/>
        </w:rPr>
        <w:t>techninėmis</w:t>
      </w:r>
      <w:r w:rsidR="00AE580E" w:rsidRPr="00181A87">
        <w:rPr>
          <w:rFonts w:ascii="Times New Roman" w:hAnsi="Times New Roman" w:cs="Times New Roman"/>
          <w:sz w:val="24"/>
          <w:szCs w:val="24"/>
          <w:lang w:val="lt-LT"/>
        </w:rPr>
        <w:t>-technologinė</w:t>
      </w:r>
      <w:r w:rsidR="00181A87" w:rsidRPr="00181A87">
        <w:rPr>
          <w:rFonts w:ascii="Times New Roman" w:hAnsi="Times New Roman" w:cs="Times New Roman"/>
          <w:sz w:val="24"/>
          <w:szCs w:val="24"/>
          <w:lang w:val="lt-LT"/>
        </w:rPr>
        <w:t>mi</w:t>
      </w:r>
      <w:r w:rsidR="00AE580E" w:rsidRPr="00181A87">
        <w:rPr>
          <w:rFonts w:ascii="Times New Roman" w:hAnsi="Times New Roman" w:cs="Times New Roman"/>
          <w:sz w:val="24"/>
          <w:szCs w:val="24"/>
          <w:lang w:val="lt-LT"/>
        </w:rPr>
        <w:t>s aplinkos apsaugos priemonė</w:t>
      </w:r>
      <w:r w:rsidR="00181A87" w:rsidRPr="00181A87">
        <w:rPr>
          <w:rFonts w:ascii="Times New Roman" w:hAnsi="Times New Roman" w:cs="Times New Roman"/>
          <w:sz w:val="24"/>
          <w:szCs w:val="24"/>
          <w:lang w:val="lt-LT"/>
        </w:rPr>
        <w:t>mis – valdant oro kokybę</w:t>
      </w:r>
      <w:r w:rsidR="00AE580E" w:rsidRPr="00181A87">
        <w:rPr>
          <w:rFonts w:ascii="Times New Roman" w:hAnsi="Times New Roman" w:cs="Times New Roman"/>
          <w:sz w:val="24"/>
          <w:szCs w:val="24"/>
          <w:lang w:val="lt-LT"/>
        </w:rPr>
        <w:t xml:space="preserve"> ir pan. </w:t>
      </w:r>
      <w:r w:rsidR="00181A87" w:rsidRPr="00181A87">
        <w:rPr>
          <w:rFonts w:ascii="Times New Roman" w:hAnsi="Times New Roman" w:cs="Times New Roman"/>
          <w:sz w:val="24"/>
          <w:szCs w:val="24"/>
          <w:lang w:val="lt-LT"/>
        </w:rPr>
        <w:t>Tačiau šių visų priemonių rezultatyvumas yra tik</w:t>
      </w:r>
      <w:r w:rsidR="00AE580E" w:rsidRPr="00181A87">
        <w:rPr>
          <w:rFonts w:ascii="Times New Roman" w:hAnsi="Times New Roman" w:cs="Times New Roman"/>
          <w:sz w:val="24"/>
          <w:szCs w:val="24"/>
          <w:lang w:val="lt-LT"/>
        </w:rPr>
        <w:t xml:space="preserve"> tuo atveju, jeigu šios priemonės panaudojamos </w:t>
      </w:r>
      <w:r w:rsidR="008B68D8">
        <w:rPr>
          <w:rFonts w:ascii="Times New Roman" w:hAnsi="Times New Roman" w:cs="Times New Roman"/>
          <w:sz w:val="24"/>
          <w:szCs w:val="24"/>
          <w:lang w:val="lt-LT"/>
        </w:rPr>
        <w:t>kaip</w:t>
      </w:r>
      <w:r w:rsidR="00AE580E" w:rsidRPr="008B68D8">
        <w:rPr>
          <w:rFonts w:ascii="Times New Roman" w:hAnsi="Times New Roman" w:cs="Times New Roman"/>
          <w:sz w:val="24"/>
          <w:szCs w:val="24"/>
          <w:lang w:val="lt-LT"/>
        </w:rPr>
        <w:t xml:space="preserve"> atskirai ruoši</w:t>
      </w:r>
      <w:bookmarkStart w:id="59" w:name="_Ref378417360"/>
      <w:r w:rsidR="007F3E61" w:rsidRPr="008B68D8">
        <w:rPr>
          <w:rFonts w:ascii="Times New Roman" w:hAnsi="Times New Roman" w:cs="Times New Roman"/>
          <w:sz w:val="24"/>
          <w:szCs w:val="24"/>
          <w:lang w:val="lt-LT"/>
        </w:rPr>
        <w:t>ant aplinkos apsaugos programas.</w:t>
      </w:r>
      <w:bookmarkStart w:id="60" w:name="_Ref383689600"/>
      <w:r w:rsidR="00AE580E" w:rsidRPr="008B68D8">
        <w:rPr>
          <w:rStyle w:val="FootnoteReference"/>
          <w:rFonts w:ascii="Times New Roman" w:hAnsi="Times New Roman" w:cs="Times New Roman"/>
          <w:sz w:val="24"/>
          <w:szCs w:val="24"/>
          <w:lang w:val="lt-LT"/>
        </w:rPr>
        <w:footnoteReference w:id="75"/>
      </w:r>
      <w:bookmarkEnd w:id="59"/>
      <w:bookmarkEnd w:id="60"/>
    </w:p>
    <w:p w:rsidR="00942D69" w:rsidRDefault="003D3C13" w:rsidP="0021792A">
      <w:pPr>
        <w:spacing w:after="0" w:line="360" w:lineRule="auto"/>
        <w:ind w:firstLine="567"/>
        <w:jc w:val="both"/>
        <w:rPr>
          <w:rFonts w:ascii="Times New Roman" w:hAnsi="Times New Roman" w:cs="Times New Roman"/>
          <w:sz w:val="24"/>
          <w:szCs w:val="24"/>
          <w:lang w:val="lt-LT"/>
        </w:rPr>
      </w:pPr>
      <w:r w:rsidRPr="00352B17">
        <w:rPr>
          <w:rFonts w:ascii="Times New Roman" w:hAnsi="Times New Roman" w:cs="Times New Roman"/>
          <w:i/>
          <w:sz w:val="24"/>
          <w:szCs w:val="24"/>
          <w:lang w:val="lt-LT"/>
        </w:rPr>
        <w:t>Lietuvos</w:t>
      </w:r>
      <w:r w:rsidR="00F74338" w:rsidRPr="00352B17">
        <w:rPr>
          <w:rFonts w:ascii="Times New Roman" w:hAnsi="Times New Roman" w:cs="Times New Roman"/>
          <w:i/>
          <w:sz w:val="24"/>
          <w:szCs w:val="24"/>
          <w:lang w:val="lt-LT"/>
        </w:rPr>
        <w:t xml:space="preserve"> a</w:t>
      </w:r>
      <w:r w:rsidR="00CD45A6" w:rsidRPr="00352B17">
        <w:rPr>
          <w:rFonts w:ascii="Times New Roman" w:hAnsi="Times New Roman" w:cs="Times New Roman"/>
          <w:i/>
          <w:sz w:val="24"/>
          <w:szCs w:val="24"/>
          <w:lang w:val="lt-LT"/>
        </w:rPr>
        <w:t>plinkos apsaugos įstatym</w:t>
      </w:r>
      <w:bookmarkStart w:id="61" w:name="_Ref383815760"/>
      <w:r w:rsidR="00181A87" w:rsidRPr="00352B17">
        <w:rPr>
          <w:rFonts w:ascii="Times New Roman" w:hAnsi="Times New Roman" w:cs="Times New Roman"/>
          <w:i/>
          <w:sz w:val="24"/>
          <w:szCs w:val="24"/>
          <w:lang w:val="lt-LT"/>
        </w:rPr>
        <w:t>u</w:t>
      </w:r>
      <w:bookmarkEnd w:id="61"/>
      <w:r w:rsidR="001B1870">
        <w:rPr>
          <w:rStyle w:val="FootnoteReference"/>
          <w:rFonts w:ascii="Times New Roman" w:hAnsi="Times New Roman" w:cs="Times New Roman"/>
          <w:i/>
          <w:sz w:val="24"/>
          <w:szCs w:val="24"/>
          <w:lang w:val="lt-LT"/>
        </w:rPr>
        <w:footnoteReference w:id="76"/>
      </w:r>
      <w:r w:rsidR="00F945C3" w:rsidRPr="00352B17">
        <w:rPr>
          <w:rFonts w:ascii="Times New Roman" w:hAnsi="Times New Roman" w:cs="Times New Roman"/>
          <w:i/>
          <w:sz w:val="24"/>
          <w:szCs w:val="24"/>
          <w:lang w:val="lt-LT"/>
        </w:rPr>
        <w:t xml:space="preserve"> </w:t>
      </w:r>
      <w:r w:rsidR="00F945C3" w:rsidRPr="00352B17">
        <w:rPr>
          <w:rFonts w:ascii="Times New Roman" w:hAnsi="Times New Roman" w:cs="Times New Roman"/>
          <w:sz w:val="24"/>
          <w:szCs w:val="24"/>
          <w:lang w:val="lt-LT"/>
        </w:rPr>
        <w:t>reguliuoja</w:t>
      </w:r>
      <w:r w:rsidR="00181A87" w:rsidRPr="00352B17">
        <w:rPr>
          <w:rFonts w:ascii="Times New Roman" w:hAnsi="Times New Roman" w:cs="Times New Roman"/>
          <w:sz w:val="24"/>
          <w:szCs w:val="24"/>
          <w:lang w:val="lt-LT"/>
        </w:rPr>
        <w:t>mi</w:t>
      </w:r>
      <w:r w:rsidR="00F945C3" w:rsidRPr="00352B17">
        <w:rPr>
          <w:rFonts w:ascii="Times New Roman" w:hAnsi="Times New Roman" w:cs="Times New Roman"/>
          <w:sz w:val="24"/>
          <w:szCs w:val="24"/>
          <w:lang w:val="lt-LT"/>
        </w:rPr>
        <w:t xml:space="preserve"> visuome</w:t>
      </w:r>
      <w:r w:rsidR="00181A87" w:rsidRPr="00352B17">
        <w:rPr>
          <w:rFonts w:ascii="Times New Roman" w:hAnsi="Times New Roman" w:cs="Times New Roman"/>
          <w:sz w:val="24"/>
          <w:szCs w:val="24"/>
          <w:lang w:val="lt-LT"/>
        </w:rPr>
        <w:t>niniai santykiai</w:t>
      </w:r>
      <w:r w:rsidR="002B02C5" w:rsidRPr="00352B17">
        <w:rPr>
          <w:rFonts w:ascii="Times New Roman" w:hAnsi="Times New Roman" w:cs="Times New Roman"/>
          <w:sz w:val="24"/>
          <w:szCs w:val="24"/>
          <w:lang w:val="lt-LT"/>
        </w:rPr>
        <w:t xml:space="preserve"> aplinkosaugos srityje. L</w:t>
      </w:r>
      <w:r w:rsidR="009F1411" w:rsidRPr="00352B17">
        <w:rPr>
          <w:rFonts w:ascii="Times New Roman" w:hAnsi="Times New Roman" w:cs="Times New Roman"/>
          <w:sz w:val="24"/>
          <w:szCs w:val="24"/>
          <w:lang w:val="lt-LT"/>
        </w:rPr>
        <w:t>R</w:t>
      </w:r>
      <w:r w:rsidR="002B02C5" w:rsidRPr="00352B17">
        <w:rPr>
          <w:rFonts w:ascii="Times New Roman" w:hAnsi="Times New Roman" w:cs="Times New Roman"/>
          <w:sz w:val="24"/>
          <w:szCs w:val="24"/>
          <w:lang w:val="lt-LT"/>
        </w:rPr>
        <w:t xml:space="preserve"> Vyriausybė</w:t>
      </w:r>
      <w:r w:rsidR="00F74338" w:rsidRPr="00352B17">
        <w:rPr>
          <w:rFonts w:ascii="Times New Roman" w:hAnsi="Times New Roman" w:cs="Times New Roman"/>
          <w:sz w:val="24"/>
          <w:szCs w:val="24"/>
          <w:lang w:val="lt-LT"/>
        </w:rPr>
        <w:t>,</w:t>
      </w:r>
      <w:r w:rsidR="002B02C5" w:rsidRPr="00352B17">
        <w:rPr>
          <w:rFonts w:ascii="Times New Roman" w:hAnsi="Times New Roman" w:cs="Times New Roman"/>
          <w:sz w:val="24"/>
          <w:szCs w:val="24"/>
          <w:lang w:val="lt-LT"/>
        </w:rPr>
        <w:t xml:space="preserve"> įgyvendindama aplinkos apsaugos politiką AM teikimu tvirtina aplinkos </w:t>
      </w:r>
      <w:r w:rsidR="002B02C5" w:rsidRPr="00352B17">
        <w:rPr>
          <w:rFonts w:ascii="Times New Roman" w:hAnsi="Times New Roman" w:cs="Times New Roman"/>
          <w:sz w:val="24"/>
          <w:szCs w:val="24"/>
          <w:lang w:val="lt-LT"/>
        </w:rPr>
        <w:lastRenderedPageBreak/>
        <w:t xml:space="preserve">apsaugos strategijos veiksmų programą. </w:t>
      </w:r>
      <w:r w:rsidR="00F74338" w:rsidRPr="00352B17">
        <w:rPr>
          <w:rFonts w:ascii="Times New Roman" w:hAnsi="Times New Roman" w:cs="Times New Roman"/>
          <w:sz w:val="24"/>
          <w:szCs w:val="24"/>
          <w:lang w:val="lt-LT"/>
        </w:rPr>
        <w:t>Aplinkos apsaugos</w:t>
      </w:r>
      <w:r w:rsidR="00F945C3" w:rsidRPr="00352B17">
        <w:rPr>
          <w:rFonts w:ascii="Times New Roman" w:hAnsi="Times New Roman" w:cs="Times New Roman"/>
          <w:sz w:val="24"/>
          <w:szCs w:val="24"/>
          <w:lang w:val="lt-LT"/>
        </w:rPr>
        <w:t xml:space="preserve"> įstatymo</w:t>
      </w:r>
      <w:r w:rsidR="00CD45A6" w:rsidRPr="00352B17">
        <w:rPr>
          <w:rFonts w:ascii="Times New Roman" w:hAnsi="Times New Roman" w:cs="Times New Roman"/>
          <w:sz w:val="24"/>
          <w:szCs w:val="24"/>
          <w:lang w:val="lt-LT"/>
        </w:rPr>
        <w:t xml:space="preserve"> 6 str. nuostatos </w:t>
      </w:r>
      <w:r w:rsidR="002B02C5" w:rsidRPr="00352B17">
        <w:rPr>
          <w:rFonts w:ascii="Times New Roman" w:hAnsi="Times New Roman" w:cs="Times New Roman"/>
          <w:sz w:val="24"/>
          <w:szCs w:val="24"/>
          <w:lang w:val="lt-LT"/>
        </w:rPr>
        <w:t xml:space="preserve">numato, kad </w:t>
      </w:r>
      <w:r w:rsidR="00F2398C" w:rsidRPr="00352B17">
        <w:rPr>
          <w:rFonts w:ascii="Times New Roman" w:hAnsi="Times New Roman" w:cs="Times New Roman"/>
          <w:sz w:val="24"/>
          <w:szCs w:val="24"/>
          <w:lang w:val="lt-LT"/>
        </w:rPr>
        <w:t>AM</w:t>
      </w:r>
      <w:r w:rsidR="00BC47C8" w:rsidRPr="00352B17">
        <w:rPr>
          <w:rFonts w:ascii="Times New Roman" w:hAnsi="Times New Roman" w:cs="Times New Roman"/>
          <w:sz w:val="24"/>
          <w:szCs w:val="24"/>
          <w:lang w:val="lt-LT"/>
        </w:rPr>
        <w:t>,</w:t>
      </w:r>
      <w:r w:rsidR="00CD45A6" w:rsidRPr="00352B17">
        <w:rPr>
          <w:rFonts w:ascii="Times New Roman" w:hAnsi="Times New Roman" w:cs="Times New Roman"/>
          <w:sz w:val="24"/>
          <w:szCs w:val="24"/>
          <w:lang w:val="lt-LT"/>
        </w:rPr>
        <w:t xml:space="preserve"> </w:t>
      </w:r>
      <w:r w:rsidR="00BC47C8" w:rsidRPr="00352B17">
        <w:rPr>
          <w:rFonts w:ascii="Times New Roman" w:hAnsi="Times New Roman" w:cs="Times New Roman"/>
          <w:sz w:val="24"/>
          <w:szCs w:val="24"/>
          <w:lang w:val="lt-LT"/>
        </w:rPr>
        <w:t>vykdydama</w:t>
      </w:r>
      <w:r w:rsidR="00CD45A6" w:rsidRPr="00352B17">
        <w:rPr>
          <w:rFonts w:ascii="Times New Roman" w:hAnsi="Times New Roman" w:cs="Times New Roman"/>
          <w:sz w:val="24"/>
          <w:szCs w:val="24"/>
          <w:lang w:val="lt-LT"/>
        </w:rPr>
        <w:t xml:space="preserve"> aplinkos apsaugos valdym</w:t>
      </w:r>
      <w:r w:rsidR="00BC47C8" w:rsidRPr="00352B17">
        <w:rPr>
          <w:rFonts w:ascii="Times New Roman" w:hAnsi="Times New Roman" w:cs="Times New Roman"/>
          <w:sz w:val="24"/>
          <w:szCs w:val="24"/>
          <w:lang w:val="lt-LT"/>
        </w:rPr>
        <w:t>ą</w:t>
      </w:r>
      <w:r w:rsidR="0007246A" w:rsidRPr="00352B17">
        <w:rPr>
          <w:rFonts w:ascii="Times New Roman" w:hAnsi="Times New Roman" w:cs="Times New Roman"/>
          <w:sz w:val="24"/>
          <w:szCs w:val="24"/>
          <w:lang w:val="lt-LT"/>
        </w:rPr>
        <w:t xml:space="preserve"> ir </w:t>
      </w:r>
      <w:r w:rsidR="00CD45A6" w:rsidRPr="00352B17">
        <w:rPr>
          <w:rFonts w:ascii="Times New Roman" w:hAnsi="Times New Roman" w:cs="Times New Roman"/>
          <w:sz w:val="24"/>
          <w:szCs w:val="24"/>
          <w:lang w:val="lt-LT"/>
        </w:rPr>
        <w:t>valstyb</w:t>
      </w:r>
      <w:r w:rsidR="00BC47C8" w:rsidRPr="00352B17">
        <w:rPr>
          <w:rFonts w:ascii="Times New Roman" w:hAnsi="Times New Roman" w:cs="Times New Roman"/>
          <w:sz w:val="24"/>
          <w:szCs w:val="24"/>
          <w:lang w:val="lt-LT"/>
        </w:rPr>
        <w:t>inį gamtos išteklių reguliavimą</w:t>
      </w:r>
      <w:r w:rsidR="00CD45A6" w:rsidRPr="00352B17">
        <w:rPr>
          <w:rFonts w:ascii="Times New Roman" w:hAnsi="Times New Roman" w:cs="Times New Roman"/>
          <w:b/>
          <w:sz w:val="24"/>
          <w:szCs w:val="24"/>
          <w:lang w:val="lt-LT"/>
        </w:rPr>
        <w:t>, nustato ir</w:t>
      </w:r>
      <w:r w:rsidR="00CD45A6" w:rsidRPr="00F244A8">
        <w:rPr>
          <w:rFonts w:ascii="Times New Roman" w:hAnsi="Times New Roman" w:cs="Times New Roman"/>
          <w:b/>
          <w:sz w:val="24"/>
          <w:szCs w:val="24"/>
          <w:lang w:val="lt-LT"/>
        </w:rPr>
        <w:t xml:space="preserve"> kontroliuoja išmetamų į aplinką teršal</w:t>
      </w:r>
      <w:r w:rsidRPr="00F244A8">
        <w:rPr>
          <w:rFonts w:ascii="Times New Roman" w:hAnsi="Times New Roman" w:cs="Times New Roman"/>
          <w:b/>
          <w:sz w:val="24"/>
          <w:szCs w:val="24"/>
          <w:lang w:val="lt-LT"/>
        </w:rPr>
        <w:t>ų normas bei apskaitos tvarką,</w:t>
      </w:r>
      <w:r w:rsidR="00CD45A6" w:rsidRPr="00F244A8">
        <w:rPr>
          <w:rFonts w:ascii="Times New Roman" w:hAnsi="Times New Roman" w:cs="Times New Roman"/>
          <w:b/>
          <w:sz w:val="24"/>
          <w:szCs w:val="24"/>
          <w:lang w:val="lt-LT"/>
        </w:rPr>
        <w:t xml:space="preserve"> nustato </w:t>
      </w:r>
      <w:r w:rsidR="00BC47C8" w:rsidRPr="00F244A8">
        <w:rPr>
          <w:rFonts w:ascii="Times New Roman" w:hAnsi="Times New Roman" w:cs="Times New Roman"/>
          <w:b/>
          <w:sz w:val="24"/>
          <w:szCs w:val="24"/>
          <w:lang w:val="lt-LT"/>
        </w:rPr>
        <w:t xml:space="preserve"> teršalus išdavimo tvarką</w:t>
      </w:r>
      <w:r w:rsidR="00C01184" w:rsidRPr="00F244A8">
        <w:rPr>
          <w:rFonts w:ascii="Times New Roman" w:hAnsi="Times New Roman" w:cs="Times New Roman"/>
          <w:sz w:val="24"/>
          <w:szCs w:val="24"/>
          <w:lang w:val="lt-LT"/>
        </w:rPr>
        <w:t>,</w:t>
      </w:r>
      <w:r w:rsidR="00CD45A6" w:rsidRPr="00F244A8">
        <w:rPr>
          <w:rFonts w:ascii="Times New Roman" w:hAnsi="Times New Roman" w:cs="Times New Roman"/>
          <w:sz w:val="24"/>
          <w:szCs w:val="24"/>
          <w:lang w:val="lt-LT"/>
        </w:rPr>
        <w:t xml:space="preserve"> </w:t>
      </w:r>
      <w:r w:rsidR="00CD45A6" w:rsidRPr="00F244A8">
        <w:rPr>
          <w:rFonts w:ascii="Times New Roman" w:hAnsi="Times New Roman" w:cs="Times New Roman"/>
          <w:b/>
          <w:sz w:val="24"/>
          <w:szCs w:val="24"/>
          <w:lang w:val="lt-LT"/>
        </w:rPr>
        <w:t xml:space="preserve">bei </w:t>
      </w:r>
      <w:r w:rsidR="00CD45A6" w:rsidRPr="00F244A8">
        <w:rPr>
          <w:rFonts w:cstheme="minorHAnsi"/>
          <w:b/>
          <w:sz w:val="24"/>
          <w:szCs w:val="24"/>
          <w:lang w:val="lt-LT"/>
        </w:rPr>
        <w:t xml:space="preserve">nustato bendrą leistiną stacionarų taršos šaltinių išskiriamų teršalų kiekį visoje šalies teritorijoje </w:t>
      </w:r>
      <w:r w:rsidR="00C01184" w:rsidRPr="00F244A8">
        <w:rPr>
          <w:rFonts w:cstheme="minorHAnsi"/>
          <w:b/>
          <w:sz w:val="24"/>
          <w:szCs w:val="24"/>
          <w:lang w:val="lt-LT"/>
        </w:rPr>
        <w:t>i</w:t>
      </w:r>
      <w:r w:rsidR="00CD45A6" w:rsidRPr="00F244A8">
        <w:rPr>
          <w:rFonts w:cstheme="minorHAnsi"/>
          <w:b/>
          <w:sz w:val="24"/>
          <w:szCs w:val="24"/>
          <w:lang w:val="lt-LT"/>
        </w:rPr>
        <w:t>r kiekvienoje apskrityje</w:t>
      </w:r>
      <w:r w:rsidR="00CD45A6" w:rsidRPr="00F244A8">
        <w:rPr>
          <w:rFonts w:cstheme="minorHAnsi"/>
          <w:sz w:val="24"/>
          <w:szCs w:val="24"/>
          <w:lang w:val="lt-LT"/>
        </w:rPr>
        <w:t>.</w:t>
      </w:r>
      <w:r w:rsidR="00AB6F6F" w:rsidRPr="00F244A8">
        <w:rPr>
          <w:rFonts w:ascii="Times New Roman" w:hAnsi="Times New Roman" w:cs="Times New Roman"/>
          <w:sz w:val="24"/>
          <w:szCs w:val="24"/>
          <w:lang w:val="lt-LT"/>
        </w:rPr>
        <w:t xml:space="preserve"> </w:t>
      </w:r>
      <w:r w:rsidR="00A13585" w:rsidRPr="00F244A8">
        <w:rPr>
          <w:rFonts w:ascii="Times New Roman" w:hAnsi="Times New Roman" w:cs="Times New Roman"/>
          <w:sz w:val="24"/>
          <w:szCs w:val="24"/>
          <w:lang w:val="lt-LT"/>
        </w:rPr>
        <w:t>A</w:t>
      </w:r>
      <w:r w:rsidR="00F2398C" w:rsidRPr="00F244A8">
        <w:rPr>
          <w:rFonts w:ascii="Times New Roman" w:hAnsi="Times New Roman" w:cs="Times New Roman"/>
          <w:sz w:val="24"/>
          <w:szCs w:val="24"/>
          <w:lang w:val="lt-LT"/>
        </w:rPr>
        <w:t>M vykdydama aplinkos apsaugos politiką</w:t>
      </w:r>
      <w:r w:rsidR="009F1411" w:rsidRPr="00F244A8">
        <w:rPr>
          <w:rFonts w:ascii="Times New Roman" w:hAnsi="Times New Roman" w:cs="Times New Roman"/>
          <w:sz w:val="24"/>
          <w:szCs w:val="24"/>
          <w:lang w:val="lt-LT"/>
        </w:rPr>
        <w:t xml:space="preserve"> prisideda tobulinant</w:t>
      </w:r>
      <w:r w:rsidR="00A13585" w:rsidRPr="00F244A8">
        <w:rPr>
          <w:rFonts w:ascii="Times New Roman" w:hAnsi="Times New Roman" w:cs="Times New Roman"/>
          <w:sz w:val="24"/>
          <w:szCs w:val="24"/>
          <w:lang w:val="lt-LT"/>
        </w:rPr>
        <w:t xml:space="preserve"> </w:t>
      </w:r>
      <w:r w:rsidR="00E43C19" w:rsidRPr="00F244A8">
        <w:rPr>
          <w:rFonts w:ascii="Times New Roman" w:hAnsi="Times New Roman" w:cs="Times New Roman"/>
          <w:sz w:val="24"/>
          <w:szCs w:val="24"/>
          <w:lang w:val="lt-LT"/>
        </w:rPr>
        <w:t>darnųjį</w:t>
      </w:r>
      <w:r w:rsidR="00F74338" w:rsidRPr="00F244A8">
        <w:rPr>
          <w:rFonts w:ascii="Times New Roman" w:hAnsi="Times New Roman" w:cs="Times New Roman"/>
          <w:sz w:val="24"/>
          <w:szCs w:val="24"/>
          <w:lang w:val="lt-LT"/>
        </w:rPr>
        <w:t xml:space="preserve"> vystymą.</w:t>
      </w:r>
      <w:r w:rsidR="00A13585" w:rsidRPr="00F244A8">
        <w:rPr>
          <w:rFonts w:ascii="Times New Roman" w:hAnsi="Times New Roman" w:cs="Times New Roman"/>
          <w:sz w:val="24"/>
          <w:szCs w:val="24"/>
          <w:lang w:val="lt-LT"/>
        </w:rPr>
        <w:t xml:space="preserve"> </w:t>
      </w:r>
      <w:r w:rsidR="00F74338" w:rsidRPr="00F244A8">
        <w:rPr>
          <w:rFonts w:ascii="Times New Roman" w:hAnsi="Times New Roman" w:cs="Times New Roman"/>
          <w:sz w:val="24"/>
          <w:szCs w:val="24"/>
          <w:lang w:val="lt-LT"/>
        </w:rPr>
        <w:t>Aplinkos apsaugos politika</w:t>
      </w:r>
      <w:r w:rsidR="00BC47C8" w:rsidRPr="00F244A8">
        <w:rPr>
          <w:rFonts w:ascii="Times New Roman" w:hAnsi="Times New Roman" w:cs="Times New Roman"/>
          <w:sz w:val="24"/>
          <w:szCs w:val="24"/>
          <w:lang w:val="lt-LT"/>
        </w:rPr>
        <w:t xml:space="preserve"> </w:t>
      </w:r>
      <w:r w:rsidR="00AB6F6F" w:rsidRPr="00F244A8">
        <w:rPr>
          <w:rFonts w:ascii="Times New Roman" w:hAnsi="Times New Roman" w:cs="Times New Roman"/>
          <w:sz w:val="24"/>
          <w:szCs w:val="24"/>
          <w:lang w:val="lt-LT"/>
        </w:rPr>
        <w:t xml:space="preserve">yra grindžiama </w:t>
      </w:r>
      <w:r w:rsidR="00BC47C8" w:rsidRPr="00F244A8">
        <w:rPr>
          <w:rFonts w:ascii="Times New Roman" w:hAnsi="Times New Roman" w:cs="Times New Roman"/>
          <w:sz w:val="24"/>
          <w:szCs w:val="24"/>
          <w:lang w:val="lt-LT"/>
        </w:rPr>
        <w:t>aplinkos teisiniu reguliavimu, jos tikslas</w:t>
      </w:r>
      <w:r w:rsidR="00A13585" w:rsidRPr="00F244A8">
        <w:rPr>
          <w:rFonts w:ascii="Times New Roman" w:hAnsi="Times New Roman" w:cs="Times New Roman"/>
          <w:sz w:val="24"/>
          <w:szCs w:val="24"/>
          <w:lang w:val="lt-LT"/>
        </w:rPr>
        <w:t xml:space="preserve"> užtikrinti žmogui </w:t>
      </w:r>
      <w:r w:rsidR="00CB1FD3" w:rsidRPr="00F244A8">
        <w:rPr>
          <w:rFonts w:ascii="Times New Roman" w:hAnsi="Times New Roman" w:cs="Times New Roman"/>
          <w:sz w:val="24"/>
          <w:szCs w:val="24"/>
          <w:lang w:val="lt-LT"/>
        </w:rPr>
        <w:t>sveik</w:t>
      </w:r>
      <w:r w:rsidR="00F74338" w:rsidRPr="00F244A8">
        <w:rPr>
          <w:rFonts w:ascii="Times New Roman" w:hAnsi="Times New Roman" w:cs="Times New Roman"/>
          <w:sz w:val="24"/>
          <w:szCs w:val="24"/>
          <w:lang w:val="lt-LT"/>
        </w:rPr>
        <w:t>ą ir gerovei</w:t>
      </w:r>
      <w:r w:rsidR="00BC47C8" w:rsidRPr="00F244A8">
        <w:rPr>
          <w:rFonts w:ascii="Times New Roman" w:hAnsi="Times New Roman" w:cs="Times New Roman"/>
          <w:sz w:val="24"/>
          <w:szCs w:val="24"/>
          <w:lang w:val="lt-LT"/>
        </w:rPr>
        <w:t xml:space="preserve"> palankią aplinką</w:t>
      </w:r>
      <w:r w:rsidR="00A13585" w:rsidRPr="00F244A8">
        <w:rPr>
          <w:rFonts w:ascii="Times New Roman" w:hAnsi="Times New Roman" w:cs="Times New Roman"/>
          <w:sz w:val="24"/>
          <w:szCs w:val="24"/>
          <w:lang w:val="lt-LT"/>
        </w:rPr>
        <w:t xml:space="preserve">, didinti valdymo efektyvumą, </w:t>
      </w:r>
      <w:r w:rsidR="004F096F" w:rsidRPr="00F244A8">
        <w:rPr>
          <w:rFonts w:ascii="Times New Roman" w:hAnsi="Times New Roman" w:cs="Times New Roman"/>
          <w:sz w:val="24"/>
          <w:szCs w:val="24"/>
          <w:lang w:val="lt-LT"/>
        </w:rPr>
        <w:t>užtikrinti</w:t>
      </w:r>
      <w:r w:rsidR="00A13585" w:rsidRPr="00F244A8">
        <w:rPr>
          <w:rFonts w:ascii="Times New Roman" w:hAnsi="Times New Roman" w:cs="Times New Roman"/>
          <w:sz w:val="24"/>
          <w:szCs w:val="24"/>
          <w:lang w:val="lt-LT"/>
        </w:rPr>
        <w:t xml:space="preserve"> racionalų išteklių naudojimą, užtikrinti Lietu</w:t>
      </w:r>
      <w:bookmarkStart w:id="62" w:name="_Ref383997093"/>
      <w:r w:rsidR="00F244A8">
        <w:rPr>
          <w:rFonts w:ascii="Times New Roman" w:hAnsi="Times New Roman" w:cs="Times New Roman"/>
          <w:sz w:val="24"/>
          <w:szCs w:val="24"/>
          <w:lang w:val="lt-LT"/>
        </w:rPr>
        <w:t>vos gyventojams aplinkos kokybę.</w:t>
      </w:r>
      <w:r w:rsidR="00A13585" w:rsidRPr="00F244A8">
        <w:rPr>
          <w:rStyle w:val="FootnoteReference"/>
          <w:rFonts w:ascii="Times New Roman" w:hAnsi="Times New Roman" w:cs="Times New Roman"/>
          <w:sz w:val="24"/>
          <w:szCs w:val="24"/>
          <w:lang w:val="lt-LT"/>
        </w:rPr>
        <w:footnoteReference w:id="77"/>
      </w:r>
      <w:bookmarkEnd w:id="62"/>
      <w:r w:rsidR="00066400" w:rsidRPr="00F244A8">
        <w:rPr>
          <w:rFonts w:ascii="Times New Roman" w:hAnsi="Times New Roman" w:cs="Times New Roman"/>
          <w:sz w:val="24"/>
          <w:szCs w:val="24"/>
          <w:lang w:val="lt-LT"/>
        </w:rPr>
        <w:t xml:space="preserve"> </w:t>
      </w:r>
    </w:p>
    <w:p w:rsidR="00942D69" w:rsidRDefault="00F74338" w:rsidP="0021792A">
      <w:pPr>
        <w:spacing w:after="0" w:line="360" w:lineRule="auto"/>
        <w:ind w:firstLine="567"/>
        <w:jc w:val="both"/>
        <w:rPr>
          <w:rFonts w:cstheme="minorHAnsi"/>
          <w:color w:val="FF0000"/>
          <w:sz w:val="24"/>
          <w:szCs w:val="24"/>
          <w:lang w:val="lt-LT"/>
        </w:rPr>
      </w:pPr>
      <w:r w:rsidRPr="00F244A8">
        <w:rPr>
          <w:rFonts w:cstheme="minorHAnsi"/>
          <w:i/>
          <w:sz w:val="24"/>
          <w:szCs w:val="24"/>
          <w:lang w:val="lt-LT"/>
        </w:rPr>
        <w:t>A</w:t>
      </w:r>
      <w:r w:rsidR="00F2398C" w:rsidRPr="00F244A8">
        <w:rPr>
          <w:rFonts w:cstheme="minorHAnsi"/>
          <w:i/>
          <w:sz w:val="24"/>
          <w:szCs w:val="24"/>
          <w:lang w:val="lt-LT"/>
        </w:rPr>
        <w:t xml:space="preserve">plinkos </w:t>
      </w:r>
      <w:r w:rsidR="009F1411" w:rsidRPr="00F244A8">
        <w:rPr>
          <w:rFonts w:cstheme="minorHAnsi"/>
          <w:i/>
          <w:sz w:val="24"/>
          <w:szCs w:val="24"/>
          <w:lang w:val="lt-LT"/>
        </w:rPr>
        <w:t>apsaugos įstatymu</w:t>
      </w:r>
      <w:r w:rsidR="001B1870">
        <w:rPr>
          <w:rStyle w:val="FootnoteReference"/>
          <w:rFonts w:cstheme="minorHAnsi"/>
          <w:i/>
          <w:sz w:val="24"/>
          <w:szCs w:val="24"/>
          <w:lang w:val="lt-LT"/>
        </w:rPr>
        <w:footnoteReference w:id="78"/>
      </w:r>
      <w:r w:rsidR="00B1408C">
        <w:rPr>
          <w:rFonts w:cstheme="minorHAnsi"/>
          <w:i/>
          <w:sz w:val="24"/>
          <w:szCs w:val="24"/>
          <w:lang w:val="lt-LT"/>
        </w:rPr>
        <w:t xml:space="preserve"> </w:t>
      </w:r>
      <w:r w:rsidR="009F1411" w:rsidRPr="00F244A8">
        <w:rPr>
          <w:rFonts w:cstheme="minorHAnsi"/>
          <w:sz w:val="24"/>
          <w:szCs w:val="24"/>
          <w:lang w:val="lt-LT"/>
        </w:rPr>
        <w:t xml:space="preserve">numatyta </w:t>
      </w:r>
      <w:r w:rsidR="00B75987" w:rsidRPr="00F244A8">
        <w:rPr>
          <w:rFonts w:cstheme="minorHAnsi"/>
          <w:sz w:val="24"/>
          <w:szCs w:val="24"/>
          <w:lang w:val="lt-LT"/>
        </w:rPr>
        <w:t>ūkinės ve</w:t>
      </w:r>
      <w:r w:rsidR="009F1411" w:rsidRPr="00F244A8">
        <w:rPr>
          <w:rFonts w:cstheme="minorHAnsi"/>
          <w:sz w:val="24"/>
          <w:szCs w:val="24"/>
          <w:lang w:val="lt-LT"/>
        </w:rPr>
        <w:t>iklos reguliavimas</w:t>
      </w:r>
      <w:r w:rsidRPr="00F244A8">
        <w:rPr>
          <w:rFonts w:cstheme="minorHAnsi"/>
          <w:sz w:val="24"/>
          <w:szCs w:val="24"/>
          <w:lang w:val="lt-LT"/>
        </w:rPr>
        <w:t>. Dokumentacijos</w:t>
      </w:r>
      <w:r w:rsidR="00B75987" w:rsidRPr="00F244A8">
        <w:rPr>
          <w:rFonts w:cstheme="minorHAnsi"/>
          <w:sz w:val="24"/>
          <w:szCs w:val="24"/>
          <w:lang w:val="lt-LT"/>
        </w:rPr>
        <w:t xml:space="preserve"> apie ūkinės veiklos galimą poveikį aplinkai rengimo tvarką nustato </w:t>
      </w:r>
      <w:r w:rsidR="009F1411" w:rsidRPr="00F244A8">
        <w:rPr>
          <w:rFonts w:cstheme="minorHAnsi"/>
          <w:sz w:val="24"/>
          <w:szCs w:val="24"/>
          <w:lang w:val="lt-LT"/>
        </w:rPr>
        <w:t>-</w:t>
      </w:r>
      <w:r w:rsidR="00B75987" w:rsidRPr="00F244A8">
        <w:rPr>
          <w:rFonts w:cstheme="minorHAnsi"/>
          <w:sz w:val="24"/>
          <w:szCs w:val="24"/>
          <w:lang w:val="lt-LT"/>
        </w:rPr>
        <w:t xml:space="preserve"> </w:t>
      </w:r>
      <w:r w:rsidR="00F06977" w:rsidRPr="00F244A8">
        <w:rPr>
          <w:rFonts w:cstheme="minorHAnsi"/>
          <w:sz w:val="24"/>
          <w:szCs w:val="24"/>
          <w:lang w:val="lt-LT"/>
        </w:rPr>
        <w:t>AM</w:t>
      </w:r>
      <w:r w:rsidR="00B75987" w:rsidRPr="00F244A8">
        <w:rPr>
          <w:rFonts w:cstheme="minorHAnsi"/>
          <w:sz w:val="24"/>
          <w:szCs w:val="24"/>
          <w:lang w:val="lt-LT"/>
        </w:rPr>
        <w:t>. Ūkinė veikla planu</w:t>
      </w:r>
      <w:r w:rsidR="009F1411" w:rsidRPr="00F244A8">
        <w:rPr>
          <w:rFonts w:cstheme="minorHAnsi"/>
          <w:sz w:val="24"/>
          <w:szCs w:val="24"/>
          <w:lang w:val="lt-LT"/>
        </w:rPr>
        <w:t xml:space="preserve">ojama ir vykdoma remiantis, </w:t>
      </w:r>
      <w:r w:rsidR="00B75987" w:rsidRPr="00F244A8">
        <w:rPr>
          <w:rFonts w:cstheme="minorHAnsi"/>
          <w:sz w:val="24"/>
          <w:szCs w:val="24"/>
          <w:lang w:val="lt-LT"/>
        </w:rPr>
        <w:t xml:space="preserve">Planuojamos ūkinės veiklos poveikio </w:t>
      </w:r>
      <w:r w:rsidR="001A4497" w:rsidRPr="00F244A8">
        <w:rPr>
          <w:rFonts w:cstheme="minorHAnsi"/>
          <w:sz w:val="24"/>
          <w:szCs w:val="24"/>
          <w:lang w:val="lt-LT"/>
        </w:rPr>
        <w:t>aplinkai verti</w:t>
      </w:r>
      <w:bookmarkStart w:id="63" w:name="_Ref383450211"/>
      <w:r w:rsidR="009F1411" w:rsidRPr="00F244A8">
        <w:rPr>
          <w:rFonts w:cstheme="minorHAnsi"/>
          <w:sz w:val="24"/>
          <w:szCs w:val="24"/>
          <w:lang w:val="lt-LT"/>
        </w:rPr>
        <w:t>nimu</w:t>
      </w:r>
      <w:r w:rsidR="00D03F3A" w:rsidRPr="00F244A8">
        <w:rPr>
          <w:rStyle w:val="FootnoteReference"/>
          <w:rFonts w:cstheme="minorHAnsi"/>
          <w:sz w:val="24"/>
          <w:szCs w:val="24"/>
          <w:lang w:val="lt-LT"/>
        </w:rPr>
        <w:footnoteReference w:id="79"/>
      </w:r>
      <w:bookmarkEnd w:id="63"/>
      <w:r w:rsidR="00B75987" w:rsidRPr="00F244A8">
        <w:rPr>
          <w:rFonts w:cstheme="minorHAnsi"/>
          <w:sz w:val="24"/>
          <w:szCs w:val="24"/>
          <w:lang w:val="lt-LT"/>
        </w:rPr>
        <w:t xml:space="preserve"> </w:t>
      </w:r>
      <w:r w:rsidRPr="00F244A8">
        <w:rPr>
          <w:rFonts w:cstheme="minorHAnsi"/>
          <w:sz w:val="24"/>
          <w:szCs w:val="24"/>
          <w:lang w:val="lt-LT"/>
        </w:rPr>
        <w:t>be</w:t>
      </w:r>
      <w:r w:rsidR="003E24D4" w:rsidRPr="00F244A8">
        <w:rPr>
          <w:rFonts w:cstheme="minorHAnsi"/>
          <w:sz w:val="24"/>
          <w:szCs w:val="24"/>
          <w:lang w:val="lt-LT"/>
        </w:rPr>
        <w:t xml:space="preserve">i kitais įstatymais. </w:t>
      </w:r>
    </w:p>
    <w:p w:rsidR="00F06977" w:rsidRPr="00F244A8" w:rsidRDefault="009B0215" w:rsidP="0021792A">
      <w:pPr>
        <w:spacing w:after="0" w:line="360" w:lineRule="auto"/>
        <w:ind w:firstLine="567"/>
        <w:jc w:val="both"/>
        <w:rPr>
          <w:rFonts w:cstheme="minorHAnsi"/>
          <w:b/>
          <w:sz w:val="24"/>
          <w:szCs w:val="24"/>
          <w:lang w:val="lt-LT"/>
        </w:rPr>
      </w:pPr>
      <w:r w:rsidRPr="00F244A8">
        <w:rPr>
          <w:rFonts w:cstheme="minorHAnsi"/>
          <w:i/>
          <w:sz w:val="24"/>
          <w:szCs w:val="24"/>
          <w:lang w:val="lt-LT"/>
        </w:rPr>
        <w:t>L</w:t>
      </w:r>
      <w:r w:rsidR="00C224A3" w:rsidRPr="00F244A8">
        <w:rPr>
          <w:rFonts w:cstheme="minorHAnsi"/>
          <w:i/>
          <w:sz w:val="24"/>
          <w:szCs w:val="24"/>
          <w:lang w:val="lt-LT"/>
        </w:rPr>
        <w:t>ietuvos</w:t>
      </w:r>
      <w:r w:rsidRPr="00F244A8">
        <w:rPr>
          <w:rFonts w:cstheme="minorHAnsi"/>
          <w:i/>
          <w:sz w:val="24"/>
          <w:szCs w:val="24"/>
          <w:lang w:val="lt-LT"/>
        </w:rPr>
        <w:t xml:space="preserve"> </w:t>
      </w:r>
      <w:r w:rsidR="009F1411" w:rsidRPr="00F244A8">
        <w:rPr>
          <w:rFonts w:cstheme="minorHAnsi"/>
          <w:i/>
          <w:sz w:val="24"/>
          <w:szCs w:val="24"/>
          <w:lang w:val="lt-LT"/>
        </w:rPr>
        <w:t>aplinkos oro apsaugos įstatymu</w:t>
      </w:r>
      <w:r w:rsidRPr="00F244A8">
        <w:rPr>
          <w:rStyle w:val="FootnoteReference"/>
          <w:rFonts w:cstheme="minorHAnsi"/>
          <w:i/>
          <w:sz w:val="24"/>
          <w:szCs w:val="24"/>
          <w:lang w:val="lt-LT"/>
        </w:rPr>
        <w:footnoteReference w:id="80"/>
      </w:r>
      <w:r w:rsidRPr="00F244A8">
        <w:rPr>
          <w:rFonts w:cstheme="minorHAnsi"/>
          <w:sz w:val="24"/>
          <w:szCs w:val="24"/>
          <w:lang w:val="lt-LT"/>
        </w:rPr>
        <w:t xml:space="preserve"> </w:t>
      </w:r>
      <w:r w:rsidR="009F1411" w:rsidRPr="00F244A8">
        <w:rPr>
          <w:rFonts w:cstheme="minorHAnsi"/>
          <w:sz w:val="24"/>
          <w:szCs w:val="24"/>
          <w:lang w:val="lt-LT"/>
        </w:rPr>
        <w:t>nustatomos</w:t>
      </w:r>
      <w:r w:rsidR="00C224A3" w:rsidRPr="00F244A8">
        <w:rPr>
          <w:rFonts w:cstheme="minorHAnsi"/>
          <w:sz w:val="24"/>
          <w:szCs w:val="24"/>
          <w:lang w:val="lt-LT"/>
        </w:rPr>
        <w:t xml:space="preserve"> asmenų teises į švarų orą, pri</w:t>
      </w:r>
      <w:r w:rsidR="009F1411" w:rsidRPr="00F244A8">
        <w:rPr>
          <w:rFonts w:cstheme="minorHAnsi"/>
          <w:sz w:val="24"/>
          <w:szCs w:val="24"/>
          <w:lang w:val="lt-LT"/>
        </w:rPr>
        <w:t>emonės, ribojančio</w:t>
      </w:r>
      <w:r w:rsidR="00F74338" w:rsidRPr="00F244A8">
        <w:rPr>
          <w:rFonts w:cstheme="minorHAnsi"/>
          <w:sz w:val="24"/>
          <w:szCs w:val="24"/>
          <w:lang w:val="lt-LT"/>
        </w:rPr>
        <w:t>s aplinkos oro</w:t>
      </w:r>
      <w:r w:rsidR="00C224A3" w:rsidRPr="00F244A8">
        <w:rPr>
          <w:rFonts w:cstheme="minorHAnsi"/>
          <w:sz w:val="24"/>
          <w:szCs w:val="24"/>
          <w:lang w:val="lt-LT"/>
        </w:rPr>
        <w:t xml:space="preserve"> ta</w:t>
      </w:r>
      <w:r w:rsidR="009F1411" w:rsidRPr="00F244A8">
        <w:rPr>
          <w:rFonts w:cstheme="minorHAnsi"/>
          <w:sz w:val="24"/>
          <w:szCs w:val="24"/>
          <w:lang w:val="lt-LT"/>
        </w:rPr>
        <w:t>ršą ir mažinančios</w:t>
      </w:r>
      <w:r w:rsidR="00C224A3" w:rsidRPr="00F244A8">
        <w:rPr>
          <w:rFonts w:cstheme="minorHAnsi"/>
          <w:sz w:val="24"/>
          <w:szCs w:val="24"/>
          <w:lang w:val="lt-LT"/>
        </w:rPr>
        <w:t xml:space="preserve"> jos neigiamą poveikį žmonių sveikatai ir aplinkai. </w:t>
      </w:r>
      <w:r w:rsidR="00C224A3" w:rsidRPr="00F244A8">
        <w:rPr>
          <w:rFonts w:cstheme="minorHAnsi"/>
          <w:b/>
          <w:sz w:val="24"/>
          <w:szCs w:val="24"/>
          <w:lang w:val="lt-LT"/>
        </w:rPr>
        <w:t>Už aplinkos oro</w:t>
      </w:r>
      <w:r w:rsidRPr="00F244A8">
        <w:rPr>
          <w:rFonts w:cstheme="minorHAnsi"/>
          <w:b/>
          <w:sz w:val="24"/>
          <w:szCs w:val="24"/>
          <w:lang w:val="lt-LT"/>
        </w:rPr>
        <w:t xml:space="preserve"> kokybės vertinimo</w:t>
      </w:r>
      <w:r w:rsidRPr="00F244A8">
        <w:rPr>
          <w:rFonts w:cstheme="minorHAnsi"/>
          <w:sz w:val="24"/>
          <w:szCs w:val="24"/>
          <w:lang w:val="lt-LT"/>
        </w:rPr>
        <w:t xml:space="preserve"> </w:t>
      </w:r>
      <w:r w:rsidRPr="00F244A8">
        <w:rPr>
          <w:rFonts w:cstheme="minorHAnsi"/>
          <w:b/>
          <w:sz w:val="24"/>
          <w:szCs w:val="24"/>
          <w:lang w:val="lt-LT"/>
        </w:rPr>
        <w:t>organizavimą, vertinimo kokybės užtikrinimą</w:t>
      </w:r>
      <w:r w:rsidRPr="00F244A8">
        <w:rPr>
          <w:rFonts w:cstheme="minorHAnsi"/>
          <w:sz w:val="24"/>
          <w:szCs w:val="24"/>
          <w:lang w:val="lt-LT"/>
        </w:rPr>
        <w:t xml:space="preserve">, minimalaus matavimų skaičiaus, įgalinančio gauti informaciją, reikalingą oro kokybei įvertinti, nustatymą, matavimų tikslumo užtikrinimą, aplinkos oro kokybės vertinimo metodų parinkimą </w:t>
      </w:r>
      <w:r w:rsidRPr="00F244A8">
        <w:rPr>
          <w:rFonts w:cstheme="minorHAnsi"/>
          <w:b/>
          <w:sz w:val="24"/>
          <w:szCs w:val="24"/>
          <w:lang w:val="lt-LT"/>
        </w:rPr>
        <w:t>ir kt.</w:t>
      </w:r>
      <w:r w:rsidR="00C224A3" w:rsidRPr="00F244A8">
        <w:rPr>
          <w:rFonts w:cstheme="minorHAnsi"/>
          <w:b/>
          <w:sz w:val="24"/>
          <w:szCs w:val="24"/>
          <w:lang w:val="lt-LT"/>
        </w:rPr>
        <w:t xml:space="preserve"> atsakinga A</w:t>
      </w:r>
      <w:r w:rsidR="00F06977" w:rsidRPr="00F244A8">
        <w:rPr>
          <w:rFonts w:cstheme="minorHAnsi"/>
          <w:b/>
          <w:sz w:val="24"/>
          <w:szCs w:val="24"/>
          <w:lang w:val="lt-LT"/>
        </w:rPr>
        <w:t>M</w:t>
      </w:r>
      <w:r w:rsidR="00C224A3" w:rsidRPr="00F244A8">
        <w:rPr>
          <w:rFonts w:cstheme="minorHAnsi"/>
          <w:sz w:val="24"/>
          <w:szCs w:val="24"/>
          <w:lang w:val="lt-LT"/>
        </w:rPr>
        <w:t>.</w:t>
      </w:r>
      <w:r w:rsidR="008A7DD9" w:rsidRPr="00F244A8">
        <w:rPr>
          <w:rFonts w:cstheme="minorHAnsi"/>
          <w:sz w:val="24"/>
          <w:szCs w:val="24"/>
          <w:lang w:val="lt-LT"/>
        </w:rPr>
        <w:t xml:space="preserve">  </w:t>
      </w:r>
      <w:r w:rsidR="003E24D4" w:rsidRPr="00F244A8">
        <w:rPr>
          <w:rFonts w:cstheme="minorHAnsi"/>
          <w:sz w:val="24"/>
          <w:szCs w:val="24"/>
          <w:lang w:val="lt-LT"/>
        </w:rPr>
        <w:t>Kartu su</w:t>
      </w:r>
      <w:r w:rsidR="008A7DD9" w:rsidRPr="00F244A8">
        <w:rPr>
          <w:rFonts w:cstheme="minorHAnsi"/>
          <w:sz w:val="24"/>
          <w:szCs w:val="24"/>
          <w:lang w:val="lt-LT"/>
        </w:rPr>
        <w:t xml:space="preserve"> </w:t>
      </w:r>
      <w:r w:rsidR="003E24D4" w:rsidRPr="00F244A8">
        <w:rPr>
          <w:rFonts w:cstheme="minorHAnsi"/>
          <w:sz w:val="24"/>
          <w:szCs w:val="24"/>
          <w:lang w:val="lt-LT"/>
        </w:rPr>
        <w:t>SAM</w:t>
      </w:r>
      <w:r w:rsidR="009F1411" w:rsidRPr="00F244A8">
        <w:rPr>
          <w:rFonts w:cstheme="minorHAnsi"/>
          <w:sz w:val="24"/>
          <w:szCs w:val="24"/>
          <w:lang w:val="lt-LT"/>
        </w:rPr>
        <w:t>, AM</w:t>
      </w:r>
      <w:r w:rsidR="008A7DD9" w:rsidRPr="00F244A8">
        <w:rPr>
          <w:rFonts w:cstheme="minorHAnsi"/>
          <w:sz w:val="24"/>
          <w:szCs w:val="24"/>
          <w:lang w:val="lt-LT"/>
        </w:rPr>
        <w:t xml:space="preserve"> </w:t>
      </w:r>
      <w:r w:rsidR="008A7DD9" w:rsidRPr="00942D69">
        <w:rPr>
          <w:rFonts w:cstheme="minorHAnsi"/>
          <w:sz w:val="24"/>
          <w:szCs w:val="24"/>
          <w:lang w:val="lt-LT"/>
        </w:rPr>
        <w:t>tvirtina</w:t>
      </w:r>
      <w:r w:rsidR="008A7DD9" w:rsidRPr="00F244A8">
        <w:rPr>
          <w:rFonts w:cstheme="minorHAnsi"/>
          <w:sz w:val="24"/>
          <w:szCs w:val="24"/>
          <w:lang w:val="lt-LT"/>
        </w:rPr>
        <w:t xml:space="preserve"> sąrašą teršalų, kurių </w:t>
      </w:r>
      <w:r w:rsidR="00F74338" w:rsidRPr="00F244A8">
        <w:rPr>
          <w:rFonts w:cstheme="minorHAnsi"/>
          <w:sz w:val="24"/>
          <w:szCs w:val="24"/>
          <w:lang w:val="lt-LT"/>
        </w:rPr>
        <w:t xml:space="preserve">kiekis aplinkos ore ribojamas, </w:t>
      </w:r>
      <w:r w:rsidR="008A7DD9" w:rsidRPr="00F244A8">
        <w:rPr>
          <w:rFonts w:cstheme="minorHAnsi"/>
          <w:b/>
          <w:sz w:val="24"/>
          <w:szCs w:val="24"/>
          <w:lang w:val="lt-LT"/>
        </w:rPr>
        <w:t>nustato</w:t>
      </w:r>
      <w:r w:rsidR="008A7DD9" w:rsidRPr="00F244A8">
        <w:rPr>
          <w:rFonts w:cstheme="minorHAnsi"/>
          <w:sz w:val="24"/>
          <w:szCs w:val="24"/>
          <w:lang w:val="lt-LT"/>
        </w:rPr>
        <w:t xml:space="preserve"> ribines vertes ir siektinas užterštumo vertes, leistinus nukrypimo dydžius ir pavojaus slenksčius. Taip pat teikia informaciją api</w:t>
      </w:r>
      <w:r w:rsidR="00F74338" w:rsidRPr="00F244A8">
        <w:rPr>
          <w:rFonts w:cstheme="minorHAnsi"/>
          <w:sz w:val="24"/>
          <w:szCs w:val="24"/>
          <w:lang w:val="lt-LT"/>
        </w:rPr>
        <w:t>e aplinkos oro užterštumo lygių</w:t>
      </w:r>
      <w:r w:rsidR="008A7DD9" w:rsidRPr="00F244A8">
        <w:rPr>
          <w:rFonts w:cstheme="minorHAnsi"/>
          <w:sz w:val="24"/>
          <w:szCs w:val="24"/>
          <w:lang w:val="lt-LT"/>
        </w:rPr>
        <w:t xml:space="preserve"> tvarkas.</w:t>
      </w:r>
      <w:r w:rsidR="00F74338" w:rsidRPr="00F244A8">
        <w:rPr>
          <w:rFonts w:cstheme="minorHAnsi"/>
          <w:sz w:val="24"/>
          <w:szCs w:val="24"/>
          <w:lang w:val="lt-LT"/>
        </w:rPr>
        <w:t xml:space="preserve"> Pagal</w:t>
      </w:r>
      <w:r w:rsidR="00E93ADC" w:rsidRPr="00F244A8">
        <w:rPr>
          <w:rFonts w:cstheme="minorHAnsi"/>
          <w:sz w:val="24"/>
          <w:szCs w:val="24"/>
          <w:lang w:val="lt-LT"/>
        </w:rPr>
        <w:t xml:space="preserve"> Lietuvos aplinkos ministro 2002 </w:t>
      </w:r>
      <w:r w:rsidR="00F74338" w:rsidRPr="00F244A8">
        <w:rPr>
          <w:rFonts w:cstheme="minorHAnsi"/>
          <w:sz w:val="24"/>
          <w:szCs w:val="24"/>
          <w:lang w:val="lt-LT"/>
        </w:rPr>
        <w:t xml:space="preserve">m. birželio 27 d. įsakymą Nr. 340 </w:t>
      </w:r>
      <w:r w:rsidR="00E93ADC" w:rsidRPr="00F244A8">
        <w:rPr>
          <w:rFonts w:cstheme="minorHAnsi"/>
          <w:sz w:val="24"/>
          <w:szCs w:val="24"/>
          <w:lang w:val="lt-LT"/>
        </w:rPr>
        <w:t>teikiant informaciją apie taršos šaltinius</w:t>
      </w:r>
      <w:r w:rsidR="00F244A8" w:rsidRPr="00F244A8">
        <w:rPr>
          <w:rFonts w:cstheme="minorHAnsi"/>
          <w:sz w:val="24"/>
          <w:szCs w:val="24"/>
          <w:lang w:val="lt-LT"/>
        </w:rPr>
        <w:t>,</w:t>
      </w:r>
      <w:r w:rsidR="00E93ADC" w:rsidRPr="00F244A8">
        <w:rPr>
          <w:rFonts w:cstheme="minorHAnsi"/>
          <w:sz w:val="24"/>
          <w:szCs w:val="24"/>
          <w:lang w:val="lt-LT"/>
        </w:rPr>
        <w:t xml:space="preserve"> reikėtų vadovautis ir aplinkos oro taršos šaltinių ir iš jų išmetamųjų teršalų inventorizacijos ataskaitų įforminimo </w:t>
      </w:r>
      <w:r w:rsidR="00F74338" w:rsidRPr="00F244A8">
        <w:rPr>
          <w:rFonts w:cstheme="minorHAnsi"/>
          <w:sz w:val="24"/>
          <w:szCs w:val="24"/>
          <w:lang w:val="lt-LT"/>
        </w:rPr>
        <w:t>tvarkos aprašu.</w:t>
      </w:r>
      <w:r w:rsidR="003E24D4" w:rsidRPr="00F244A8">
        <w:rPr>
          <w:rStyle w:val="FootnoteReference"/>
          <w:rFonts w:cstheme="minorHAnsi"/>
          <w:sz w:val="24"/>
          <w:szCs w:val="24"/>
          <w:lang w:val="lt-LT"/>
        </w:rPr>
        <w:footnoteReference w:id="81"/>
      </w:r>
    </w:p>
    <w:p w:rsidR="002C5DBA" w:rsidRPr="00F244A8" w:rsidRDefault="00E937C3" w:rsidP="0021792A">
      <w:pPr>
        <w:spacing w:after="0" w:line="360" w:lineRule="auto"/>
        <w:ind w:firstLine="567"/>
        <w:jc w:val="both"/>
        <w:rPr>
          <w:rFonts w:ascii="Times New Roman" w:hAnsi="Times New Roman" w:cs="Times New Roman"/>
          <w:bCs/>
          <w:sz w:val="24"/>
          <w:szCs w:val="24"/>
          <w:lang w:val="lt-LT"/>
        </w:rPr>
      </w:pPr>
      <w:r w:rsidRPr="00F244A8">
        <w:rPr>
          <w:b/>
          <w:color w:val="000000"/>
          <w:sz w:val="24"/>
          <w:szCs w:val="24"/>
          <w:shd w:val="clear" w:color="auto" w:fill="FFFFFF"/>
          <w:lang w:val="lt-LT"/>
        </w:rPr>
        <w:t xml:space="preserve">Aplinkos </w:t>
      </w:r>
      <w:r w:rsidRPr="00F244A8">
        <w:rPr>
          <w:rFonts w:ascii="Times New Roman" w:hAnsi="Times New Roman" w:cs="Times New Roman"/>
          <w:bCs/>
          <w:sz w:val="24"/>
          <w:szCs w:val="24"/>
          <w:lang w:val="lt-LT"/>
        </w:rPr>
        <w:t>o</w:t>
      </w:r>
      <w:r w:rsidR="00F244A8" w:rsidRPr="00F244A8">
        <w:rPr>
          <w:rFonts w:ascii="Times New Roman" w:hAnsi="Times New Roman" w:cs="Times New Roman"/>
          <w:bCs/>
          <w:sz w:val="24"/>
          <w:szCs w:val="24"/>
          <w:lang w:val="lt-LT"/>
        </w:rPr>
        <w:t xml:space="preserve">ro kokybės vertinimas Lietuvoje </w:t>
      </w:r>
      <w:r w:rsidR="002C5DBA" w:rsidRPr="00F244A8">
        <w:rPr>
          <w:rFonts w:ascii="Times New Roman" w:hAnsi="Times New Roman" w:cs="Times New Roman"/>
          <w:bCs/>
          <w:sz w:val="24"/>
          <w:szCs w:val="24"/>
          <w:lang w:val="lt-LT"/>
        </w:rPr>
        <w:t>reglamentuoja</w:t>
      </w:r>
      <w:r w:rsidR="00F244A8" w:rsidRPr="00F244A8">
        <w:rPr>
          <w:rFonts w:ascii="Times New Roman" w:hAnsi="Times New Roman" w:cs="Times New Roman"/>
          <w:bCs/>
          <w:sz w:val="24"/>
          <w:szCs w:val="24"/>
          <w:lang w:val="lt-LT"/>
        </w:rPr>
        <w:t>mas</w:t>
      </w:r>
      <w:r w:rsidR="002C5DBA" w:rsidRPr="00F244A8">
        <w:rPr>
          <w:rFonts w:ascii="Times New Roman" w:hAnsi="Times New Roman" w:cs="Times New Roman"/>
          <w:bCs/>
          <w:sz w:val="24"/>
          <w:szCs w:val="24"/>
          <w:lang w:val="lt-LT"/>
        </w:rPr>
        <w:t xml:space="preserve"> </w:t>
      </w:r>
      <w:r w:rsidR="00E844FB" w:rsidRPr="00F244A8">
        <w:rPr>
          <w:rFonts w:ascii="Times New Roman" w:hAnsi="Times New Roman" w:cs="Times New Roman"/>
          <w:bCs/>
          <w:sz w:val="24"/>
          <w:szCs w:val="24"/>
          <w:lang w:val="lt-LT"/>
        </w:rPr>
        <w:t>ES direktyvo</w:t>
      </w:r>
      <w:r w:rsidR="00F244A8" w:rsidRPr="00F244A8">
        <w:rPr>
          <w:rFonts w:ascii="Times New Roman" w:hAnsi="Times New Roman" w:cs="Times New Roman"/>
          <w:bCs/>
          <w:sz w:val="24"/>
          <w:szCs w:val="24"/>
          <w:lang w:val="lt-LT"/>
        </w:rPr>
        <w:t>mi</w:t>
      </w:r>
      <w:r w:rsidR="00A00ED2" w:rsidRPr="00F244A8">
        <w:rPr>
          <w:rFonts w:ascii="Times New Roman" w:hAnsi="Times New Roman" w:cs="Times New Roman"/>
          <w:bCs/>
          <w:sz w:val="24"/>
          <w:szCs w:val="24"/>
          <w:lang w:val="lt-LT"/>
        </w:rPr>
        <w:t>s, Lietuvos standartizacijos departamento bei Aplinkos ir Sveik</w:t>
      </w:r>
      <w:r w:rsidR="00E844FB" w:rsidRPr="00F244A8">
        <w:rPr>
          <w:rFonts w:ascii="Times New Roman" w:hAnsi="Times New Roman" w:cs="Times New Roman"/>
          <w:bCs/>
          <w:sz w:val="24"/>
          <w:szCs w:val="24"/>
          <w:lang w:val="lt-LT"/>
        </w:rPr>
        <w:t>atos apsaugos ministro įsakymai</w:t>
      </w:r>
      <w:r w:rsidR="00F244A8" w:rsidRPr="00F244A8">
        <w:rPr>
          <w:rFonts w:ascii="Times New Roman" w:hAnsi="Times New Roman" w:cs="Times New Roman"/>
          <w:bCs/>
          <w:sz w:val="24"/>
          <w:szCs w:val="24"/>
          <w:lang w:val="lt-LT"/>
        </w:rPr>
        <w:t>s</w:t>
      </w:r>
      <w:r w:rsidR="00E844FB" w:rsidRPr="00F244A8">
        <w:rPr>
          <w:rFonts w:ascii="Times New Roman" w:hAnsi="Times New Roman" w:cs="Times New Roman"/>
          <w:bCs/>
          <w:sz w:val="24"/>
          <w:szCs w:val="24"/>
          <w:lang w:val="lt-LT"/>
        </w:rPr>
        <w:t xml:space="preserve"> </w:t>
      </w:r>
      <w:r w:rsidR="00D7028F" w:rsidRPr="00F244A8">
        <w:rPr>
          <w:rFonts w:ascii="Times New Roman" w:hAnsi="Times New Roman" w:cs="Times New Roman"/>
          <w:bCs/>
          <w:sz w:val="24"/>
          <w:szCs w:val="24"/>
          <w:lang w:val="lt-LT"/>
        </w:rPr>
        <w:t>(žr.</w:t>
      </w:r>
      <w:r w:rsidR="00AB2772" w:rsidRPr="00F244A8">
        <w:rPr>
          <w:rFonts w:ascii="Times New Roman" w:hAnsi="Times New Roman" w:cs="Times New Roman"/>
          <w:bCs/>
          <w:sz w:val="24"/>
          <w:szCs w:val="24"/>
          <w:lang w:val="lt-LT"/>
        </w:rPr>
        <w:t xml:space="preserve"> 2</w:t>
      </w:r>
      <w:r w:rsidR="002C5DBA" w:rsidRPr="00F244A8">
        <w:rPr>
          <w:rFonts w:ascii="Times New Roman" w:hAnsi="Times New Roman" w:cs="Times New Roman"/>
          <w:bCs/>
          <w:sz w:val="24"/>
          <w:szCs w:val="24"/>
          <w:lang w:val="lt-LT"/>
        </w:rPr>
        <w:t xml:space="preserve"> grafiką).</w:t>
      </w:r>
    </w:p>
    <w:p w:rsidR="00F06977" w:rsidRDefault="00F06977" w:rsidP="00F06977">
      <w:pPr>
        <w:spacing w:after="0" w:line="360" w:lineRule="auto"/>
        <w:ind w:firstLine="1440"/>
        <w:jc w:val="both"/>
        <w:rPr>
          <w:rFonts w:ascii="Times New Roman" w:hAnsi="Times New Roman" w:cs="Times New Roman"/>
          <w:bCs/>
          <w:sz w:val="24"/>
          <w:szCs w:val="24"/>
          <w:lang w:val="lt-LT"/>
        </w:rPr>
      </w:pPr>
    </w:p>
    <w:p w:rsidR="00F06977" w:rsidRDefault="00F06977" w:rsidP="00F06977">
      <w:pPr>
        <w:spacing w:after="0" w:line="360" w:lineRule="auto"/>
        <w:ind w:firstLine="1440"/>
        <w:jc w:val="both"/>
        <w:rPr>
          <w:rFonts w:ascii="Times New Roman" w:hAnsi="Times New Roman" w:cs="Times New Roman"/>
          <w:bCs/>
          <w:sz w:val="24"/>
          <w:szCs w:val="24"/>
          <w:lang w:val="lt-LT"/>
        </w:rPr>
      </w:pPr>
    </w:p>
    <w:p w:rsidR="00F06977" w:rsidRPr="00F06977" w:rsidRDefault="00F06977" w:rsidP="00F06977">
      <w:pPr>
        <w:spacing w:after="0" w:line="360" w:lineRule="auto"/>
        <w:ind w:firstLine="1440"/>
        <w:jc w:val="both"/>
        <w:rPr>
          <w:rFonts w:cstheme="minorHAnsi"/>
          <w:b/>
          <w:sz w:val="24"/>
          <w:szCs w:val="24"/>
          <w:lang w:val="lt-LT"/>
        </w:rPr>
      </w:pPr>
    </w:p>
    <w:p w:rsidR="00E937C3" w:rsidRDefault="00E937C3" w:rsidP="00A747DC">
      <w:pPr>
        <w:ind w:firstLine="397"/>
        <w:jc w:val="center"/>
        <w:rPr>
          <w:rFonts w:ascii="Times New Roman" w:hAnsi="Times New Roman" w:cs="Times New Roman"/>
          <w:bCs/>
          <w:sz w:val="24"/>
          <w:szCs w:val="24"/>
          <w:lang w:val="lt-LT"/>
        </w:rPr>
      </w:pPr>
    </w:p>
    <w:p w:rsidR="00AB2772" w:rsidRPr="008B4D8F" w:rsidRDefault="00A659AB" w:rsidP="008B4D8F">
      <w:pPr>
        <w:ind w:firstLine="397"/>
        <w:rPr>
          <w:b/>
          <w:lang w:val="lt-LT"/>
        </w:rPr>
      </w:pPr>
      <w:r w:rsidRPr="000C073B">
        <w:rPr>
          <w:b/>
          <w:noProof/>
          <w:lang w:val="lt-LT" w:eastAsia="lt-LT" w:bidi="ar-SA"/>
        </w:rPr>
        <w:lastRenderedPageBreak/>
        <w:drawing>
          <wp:inline distT="0" distB="0" distL="0" distR="0" wp14:anchorId="686E541A" wp14:editId="6B9D67D9">
            <wp:extent cx="5486400" cy="5486400"/>
            <wp:effectExtent l="19050" t="0" r="19050" b="0"/>
            <wp:docPr id="12"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F244A8" w:rsidRDefault="00BD1DEB" w:rsidP="00942D69">
      <w:pPr>
        <w:tabs>
          <w:tab w:val="left" w:pos="567"/>
          <w:tab w:val="left" w:pos="8006"/>
        </w:tabs>
        <w:spacing w:after="0" w:line="360" w:lineRule="auto"/>
        <w:ind w:firstLine="562"/>
        <w:jc w:val="center"/>
        <w:rPr>
          <w:b/>
          <w:color w:val="000000"/>
          <w:sz w:val="24"/>
          <w:szCs w:val="24"/>
          <w:shd w:val="clear" w:color="auto" w:fill="FFFFFF"/>
          <w:lang w:val="lt-LT"/>
        </w:rPr>
      </w:pPr>
      <w:r w:rsidRPr="00F244A8">
        <w:rPr>
          <w:b/>
          <w:color w:val="000000"/>
          <w:sz w:val="24"/>
          <w:szCs w:val="24"/>
          <w:shd w:val="clear" w:color="auto" w:fill="FFFFFF"/>
          <w:lang w:val="lt-LT"/>
        </w:rPr>
        <w:t>2 grafikas. Oro ko</w:t>
      </w:r>
      <w:r w:rsidR="00FB2653" w:rsidRPr="00F244A8">
        <w:rPr>
          <w:b/>
          <w:color w:val="000000"/>
          <w:sz w:val="24"/>
          <w:szCs w:val="24"/>
          <w:shd w:val="clear" w:color="auto" w:fill="FFFFFF"/>
          <w:lang w:val="lt-LT"/>
        </w:rPr>
        <w:t>kybės vertinimo reglamentavimas</w:t>
      </w:r>
      <w:r w:rsidR="00F244A8">
        <w:rPr>
          <w:b/>
          <w:color w:val="000000"/>
          <w:sz w:val="24"/>
          <w:szCs w:val="24"/>
          <w:shd w:val="clear" w:color="auto" w:fill="FFFFFF"/>
          <w:lang w:val="lt-LT"/>
        </w:rPr>
        <w:t xml:space="preserve">. </w:t>
      </w:r>
    </w:p>
    <w:p w:rsidR="00BC2ACC" w:rsidRPr="00873BC9" w:rsidRDefault="00873BC9" w:rsidP="00942D69">
      <w:pPr>
        <w:tabs>
          <w:tab w:val="left" w:pos="567"/>
          <w:tab w:val="left" w:pos="8006"/>
        </w:tabs>
        <w:spacing w:after="0" w:line="360" w:lineRule="auto"/>
        <w:ind w:firstLine="562"/>
        <w:jc w:val="center"/>
        <w:rPr>
          <w:b/>
          <w:sz w:val="20"/>
          <w:szCs w:val="20"/>
          <w:shd w:val="clear" w:color="auto" w:fill="FFFFFF"/>
          <w:lang w:val="lt-LT"/>
        </w:rPr>
      </w:pPr>
      <w:r w:rsidRPr="00873BC9">
        <w:rPr>
          <w:b/>
          <w:sz w:val="20"/>
          <w:szCs w:val="20"/>
          <w:shd w:val="clear" w:color="auto" w:fill="FFFFFF"/>
          <w:lang w:val="lt-LT"/>
        </w:rPr>
        <w:t>Šaltinis sudarytas autorė</w:t>
      </w:r>
      <w:r w:rsidR="0079293F">
        <w:rPr>
          <w:b/>
          <w:sz w:val="20"/>
          <w:szCs w:val="20"/>
          <w:shd w:val="clear" w:color="auto" w:fill="FFFFFF"/>
          <w:lang w:val="lt-LT"/>
        </w:rPr>
        <w:t>s</w:t>
      </w:r>
      <w:r w:rsidRPr="00873BC9">
        <w:rPr>
          <w:b/>
          <w:sz w:val="20"/>
          <w:szCs w:val="20"/>
          <w:shd w:val="clear" w:color="auto" w:fill="FFFFFF"/>
          <w:lang w:val="lt-LT"/>
        </w:rPr>
        <w:t>.</w:t>
      </w:r>
    </w:p>
    <w:p w:rsidR="00F244A8" w:rsidRPr="00F244A8" w:rsidRDefault="00F244A8" w:rsidP="00F244A8">
      <w:pPr>
        <w:tabs>
          <w:tab w:val="left" w:pos="567"/>
          <w:tab w:val="left" w:pos="8006"/>
        </w:tabs>
        <w:spacing w:after="0" w:line="360" w:lineRule="auto"/>
        <w:ind w:firstLine="562"/>
        <w:jc w:val="center"/>
        <w:rPr>
          <w:b/>
          <w:color w:val="000000"/>
          <w:sz w:val="24"/>
          <w:szCs w:val="24"/>
          <w:shd w:val="clear" w:color="auto" w:fill="FFFFFF"/>
          <w:lang w:val="lt-LT"/>
        </w:rPr>
      </w:pPr>
    </w:p>
    <w:p w:rsidR="00CD2439" w:rsidRPr="00B0675D" w:rsidRDefault="0021792A" w:rsidP="00B0675D">
      <w:pPr>
        <w:tabs>
          <w:tab w:val="left" w:pos="567"/>
          <w:tab w:val="left" w:pos="8006"/>
        </w:tabs>
        <w:spacing w:after="0" w:line="360" w:lineRule="auto"/>
        <w:jc w:val="both"/>
        <w:rPr>
          <w:color w:val="000000"/>
          <w:sz w:val="24"/>
          <w:szCs w:val="24"/>
          <w:shd w:val="clear" w:color="auto" w:fill="FFFFFF"/>
          <w:lang w:val="lt-LT"/>
        </w:rPr>
      </w:pPr>
      <w:r>
        <w:rPr>
          <w:color w:val="000000"/>
          <w:sz w:val="24"/>
          <w:szCs w:val="24"/>
          <w:shd w:val="clear" w:color="auto" w:fill="FFFFFF"/>
          <w:lang w:val="lt-LT"/>
        </w:rPr>
        <w:tab/>
      </w:r>
      <w:r w:rsidR="00FB2653">
        <w:rPr>
          <w:color w:val="000000"/>
          <w:sz w:val="24"/>
          <w:szCs w:val="24"/>
          <w:shd w:val="clear" w:color="auto" w:fill="FFFFFF"/>
          <w:lang w:val="lt-LT"/>
        </w:rPr>
        <w:t>Teisės aktuose, reglamentuojančiuose</w:t>
      </w:r>
      <w:r w:rsidR="00CD2439">
        <w:rPr>
          <w:color w:val="000000"/>
          <w:sz w:val="24"/>
          <w:szCs w:val="24"/>
          <w:shd w:val="clear" w:color="auto" w:fill="FFFFFF"/>
          <w:lang w:val="lt-LT"/>
        </w:rPr>
        <w:t xml:space="preserve"> aplinkos orą, paprastai reglamentuojamas anglies dioksido, amoniako, anglies </w:t>
      </w:r>
      <w:proofErr w:type="spellStart"/>
      <w:r w:rsidR="00CD2439">
        <w:rPr>
          <w:color w:val="000000"/>
          <w:sz w:val="24"/>
          <w:szCs w:val="24"/>
          <w:shd w:val="clear" w:color="auto" w:fill="FFFFFF"/>
          <w:lang w:val="lt-LT"/>
        </w:rPr>
        <w:t>monoksido</w:t>
      </w:r>
      <w:proofErr w:type="spellEnd"/>
      <w:r w:rsidR="00CD2439">
        <w:rPr>
          <w:color w:val="000000"/>
          <w:sz w:val="24"/>
          <w:szCs w:val="24"/>
          <w:shd w:val="clear" w:color="auto" w:fill="FFFFFF"/>
          <w:lang w:val="lt-LT"/>
        </w:rPr>
        <w:t>, kietųjų dalelių kiekis.</w:t>
      </w:r>
      <w:r w:rsidR="006B3B86">
        <w:rPr>
          <w:color w:val="000000"/>
          <w:sz w:val="24"/>
          <w:szCs w:val="24"/>
          <w:shd w:val="clear" w:color="auto" w:fill="FFFFFF"/>
          <w:lang w:val="lt-LT"/>
        </w:rPr>
        <w:t xml:space="preserve"> </w:t>
      </w:r>
      <w:r w:rsidR="00CE565F">
        <w:rPr>
          <w:color w:val="000000"/>
          <w:sz w:val="24"/>
          <w:szCs w:val="24"/>
          <w:shd w:val="clear" w:color="auto" w:fill="FFFFFF"/>
          <w:lang w:val="lt-LT"/>
        </w:rPr>
        <w:t xml:space="preserve">Pagrindiniai šių teisės aktų bei direktyvų tikslai – išvengti žalingo poveikio žmogaus sveikatai ir visai aplinkai, </w:t>
      </w:r>
      <w:r w:rsidR="006B3B86">
        <w:rPr>
          <w:color w:val="000000"/>
          <w:sz w:val="24"/>
          <w:szCs w:val="24"/>
          <w:shd w:val="clear" w:color="auto" w:fill="FFFFFF"/>
          <w:lang w:val="lt-LT"/>
        </w:rPr>
        <w:t xml:space="preserve">vertinti aplinkos oro kokybę remiantis bendrais metodais ir kriterijais, </w:t>
      </w:r>
      <w:r w:rsidR="00FB2653">
        <w:rPr>
          <w:color w:val="000000"/>
          <w:sz w:val="24"/>
          <w:szCs w:val="24"/>
          <w:shd w:val="clear" w:color="auto" w:fill="FFFFFF"/>
          <w:lang w:val="lt-LT"/>
        </w:rPr>
        <w:t>disponuoti pakankama informacija</w:t>
      </w:r>
      <w:r w:rsidR="00CE565F">
        <w:rPr>
          <w:color w:val="000000"/>
          <w:sz w:val="24"/>
          <w:szCs w:val="24"/>
          <w:shd w:val="clear" w:color="auto" w:fill="FFFFFF"/>
          <w:lang w:val="lt-LT"/>
        </w:rPr>
        <w:t xml:space="preserve"> ap</w:t>
      </w:r>
      <w:r w:rsidR="00FB2653">
        <w:rPr>
          <w:color w:val="000000"/>
          <w:sz w:val="24"/>
          <w:szCs w:val="24"/>
          <w:shd w:val="clear" w:color="auto" w:fill="FFFFFF"/>
          <w:lang w:val="lt-LT"/>
        </w:rPr>
        <w:t xml:space="preserve">ie aplinkos kokybę, užtikrinant, kad visuomenė galėtų su ja </w:t>
      </w:r>
      <w:r w:rsidR="00CE565F">
        <w:rPr>
          <w:color w:val="000000"/>
          <w:sz w:val="24"/>
          <w:szCs w:val="24"/>
          <w:shd w:val="clear" w:color="auto" w:fill="FFFFFF"/>
          <w:lang w:val="lt-LT"/>
        </w:rPr>
        <w:t>susipažinti</w:t>
      </w:r>
      <w:r w:rsidR="006B3B86">
        <w:rPr>
          <w:color w:val="000000"/>
          <w:sz w:val="24"/>
          <w:szCs w:val="24"/>
          <w:shd w:val="clear" w:color="auto" w:fill="FFFFFF"/>
          <w:lang w:val="lt-LT"/>
        </w:rPr>
        <w:t>,</w:t>
      </w:r>
      <w:r w:rsidR="00F244A8">
        <w:rPr>
          <w:color w:val="000000"/>
          <w:sz w:val="24"/>
          <w:szCs w:val="24"/>
          <w:shd w:val="clear" w:color="auto" w:fill="FFFFFF"/>
          <w:lang w:val="lt-LT"/>
        </w:rPr>
        <w:t xml:space="preserve"> siekti</w:t>
      </w:r>
      <w:r w:rsidR="006B3B86">
        <w:rPr>
          <w:color w:val="000000"/>
          <w:sz w:val="24"/>
          <w:szCs w:val="24"/>
          <w:shd w:val="clear" w:color="auto" w:fill="FFFFFF"/>
          <w:lang w:val="lt-LT"/>
        </w:rPr>
        <w:t xml:space="preserve"> cheminių medžiagų koncentracijos aplinkos</w:t>
      </w:r>
      <w:r w:rsidR="00FB2653">
        <w:rPr>
          <w:color w:val="000000"/>
          <w:sz w:val="24"/>
          <w:szCs w:val="24"/>
          <w:shd w:val="clear" w:color="auto" w:fill="FFFFFF"/>
          <w:lang w:val="lt-LT"/>
        </w:rPr>
        <w:t xml:space="preserve"> ore</w:t>
      </w:r>
      <w:r w:rsidR="006B3B86">
        <w:rPr>
          <w:color w:val="000000"/>
          <w:sz w:val="24"/>
          <w:szCs w:val="24"/>
          <w:shd w:val="clear" w:color="auto" w:fill="FFFFFF"/>
          <w:lang w:val="lt-LT"/>
        </w:rPr>
        <w:t>, kurios viršija ribi</w:t>
      </w:r>
      <w:r w:rsidR="00B0675D">
        <w:rPr>
          <w:color w:val="000000"/>
          <w:sz w:val="24"/>
          <w:szCs w:val="24"/>
          <w:shd w:val="clear" w:color="auto" w:fill="FFFFFF"/>
          <w:lang w:val="lt-LT"/>
        </w:rPr>
        <w:t>nes vertes sumažintos</w:t>
      </w:r>
      <w:r w:rsidR="006B3B86">
        <w:rPr>
          <w:color w:val="000000"/>
          <w:sz w:val="24"/>
          <w:szCs w:val="24"/>
          <w:shd w:val="clear" w:color="auto" w:fill="FFFFFF"/>
          <w:lang w:val="lt-LT"/>
        </w:rPr>
        <w:t xml:space="preserve"> iki tokio lygio, kad nekenktų žmogaus sveikatai ir aplinkai. Vertinant ES lygmenyje, valstybės narės turi imtis visų priemonių, kad būtų laikomasi minėto reglamentavimo.</w:t>
      </w:r>
      <w:r w:rsidR="006D062A">
        <w:rPr>
          <w:color w:val="000000"/>
          <w:sz w:val="24"/>
          <w:szCs w:val="24"/>
          <w:shd w:val="clear" w:color="auto" w:fill="FFFFFF"/>
          <w:lang w:val="lt-LT"/>
        </w:rPr>
        <w:t xml:space="preserve"> </w:t>
      </w:r>
      <w:r w:rsidR="006D062A" w:rsidRPr="00B0675D">
        <w:rPr>
          <w:color w:val="000000"/>
          <w:sz w:val="24"/>
          <w:szCs w:val="24"/>
          <w:shd w:val="clear" w:color="auto" w:fill="FFFFFF"/>
          <w:lang w:val="lt-LT"/>
        </w:rPr>
        <w:t xml:space="preserve">AAA direktoriaus įsakymu yra patvirtintos rekomendacijos </w:t>
      </w:r>
      <w:r w:rsidR="006D062A" w:rsidRPr="00B0675D">
        <w:rPr>
          <w:i/>
          <w:color w:val="000000"/>
          <w:sz w:val="24"/>
          <w:szCs w:val="24"/>
          <w:shd w:val="clear" w:color="auto" w:fill="FFFFFF"/>
          <w:lang w:val="lt-LT"/>
        </w:rPr>
        <w:t xml:space="preserve">„Dėl ūkinės veiklos poveikiui aplinkos orui </w:t>
      </w:r>
      <w:r w:rsidR="006D062A" w:rsidRPr="00B0675D">
        <w:rPr>
          <w:i/>
          <w:color w:val="000000"/>
          <w:sz w:val="24"/>
          <w:szCs w:val="24"/>
          <w:shd w:val="clear" w:color="auto" w:fill="FFFFFF"/>
          <w:lang w:val="lt-LT"/>
        </w:rPr>
        <w:lastRenderedPageBreak/>
        <w:t xml:space="preserve">vertinti teršalų sklaidos </w:t>
      </w:r>
      <w:bookmarkStart w:id="64" w:name="_Ref383637108"/>
      <w:r w:rsidR="0089317D">
        <w:rPr>
          <w:i/>
          <w:color w:val="000000"/>
          <w:sz w:val="24"/>
          <w:szCs w:val="24"/>
          <w:shd w:val="clear" w:color="auto" w:fill="FFFFFF"/>
          <w:lang w:val="lt-LT"/>
        </w:rPr>
        <w:t>skaičiavimo modelių pasirinkimo“</w:t>
      </w:r>
      <w:r w:rsidR="00F5606C" w:rsidRPr="000E2C75">
        <w:rPr>
          <w:rStyle w:val="FootnoteReference"/>
          <w:color w:val="000000"/>
          <w:sz w:val="24"/>
          <w:szCs w:val="24"/>
          <w:shd w:val="clear" w:color="auto" w:fill="FFFFFF"/>
          <w:lang w:val="lt-LT"/>
        </w:rPr>
        <w:footnoteReference w:id="82"/>
      </w:r>
      <w:bookmarkEnd w:id="64"/>
      <w:r w:rsidR="0089317D">
        <w:rPr>
          <w:i/>
          <w:color w:val="000000"/>
          <w:sz w:val="24"/>
          <w:szCs w:val="24"/>
          <w:shd w:val="clear" w:color="auto" w:fill="FFFFFF"/>
          <w:lang w:val="lt-LT"/>
        </w:rPr>
        <w:t>,</w:t>
      </w:r>
      <w:r w:rsidR="00B0675D" w:rsidRPr="00B0675D">
        <w:rPr>
          <w:color w:val="000000"/>
          <w:sz w:val="24"/>
          <w:szCs w:val="24"/>
          <w:shd w:val="clear" w:color="auto" w:fill="FFFFFF"/>
          <w:lang w:val="lt-LT"/>
        </w:rPr>
        <w:t xml:space="preserve"> kurios nustato modelius, rekomenduojamus </w:t>
      </w:r>
      <w:r w:rsidR="006D062A" w:rsidRPr="00B0675D">
        <w:rPr>
          <w:color w:val="000000"/>
          <w:sz w:val="24"/>
          <w:szCs w:val="24"/>
          <w:shd w:val="clear" w:color="auto" w:fill="FFFFFF"/>
          <w:lang w:val="lt-LT"/>
        </w:rPr>
        <w:t>poveikiui aplinkos orui vertinti, pasirinkimo kriterijus. Rekomendacijos skirtos dokumentų rengėjams, atliekantiems planuojamos ūkinės veiklos poveikio aplinkos orui vertinti</w:t>
      </w:r>
      <w:r w:rsidR="00F5606C" w:rsidRPr="00B0675D">
        <w:rPr>
          <w:color w:val="000000"/>
          <w:sz w:val="24"/>
          <w:szCs w:val="24"/>
          <w:shd w:val="clear" w:color="auto" w:fill="FFFFFF"/>
          <w:lang w:val="lt-LT"/>
        </w:rPr>
        <w:t>, statinių projektų rengėjams</w:t>
      </w:r>
      <w:r w:rsidR="004C36B5" w:rsidRPr="00B0675D">
        <w:rPr>
          <w:color w:val="000000"/>
          <w:sz w:val="24"/>
          <w:szCs w:val="24"/>
          <w:shd w:val="clear" w:color="auto" w:fill="FFFFFF"/>
          <w:lang w:val="lt-LT"/>
        </w:rPr>
        <w:t xml:space="preserve"> </w:t>
      </w:r>
      <w:r w:rsidR="004C36B5" w:rsidRPr="000E2C75">
        <w:rPr>
          <w:b/>
          <w:color w:val="000000"/>
          <w:sz w:val="24"/>
          <w:szCs w:val="24"/>
          <w:shd w:val="clear" w:color="auto" w:fill="FFFFFF"/>
          <w:lang w:val="lt-LT"/>
        </w:rPr>
        <w:t>(žr. priedą</w:t>
      </w:r>
      <w:r w:rsidR="0079293F">
        <w:rPr>
          <w:b/>
          <w:color w:val="000000"/>
          <w:sz w:val="24"/>
          <w:szCs w:val="24"/>
          <w:shd w:val="clear" w:color="auto" w:fill="FFFFFF"/>
          <w:lang w:val="lt-LT"/>
        </w:rPr>
        <w:t xml:space="preserve"> Nr. </w:t>
      </w:r>
      <w:r w:rsidR="00732BCF">
        <w:rPr>
          <w:b/>
          <w:color w:val="000000"/>
          <w:sz w:val="24"/>
          <w:szCs w:val="24"/>
          <w:shd w:val="clear" w:color="auto" w:fill="FFFFFF"/>
          <w:lang w:val="lt-LT"/>
        </w:rPr>
        <w:t>1</w:t>
      </w:r>
      <w:r w:rsidR="004C36B5" w:rsidRPr="000E2C75">
        <w:rPr>
          <w:b/>
          <w:color w:val="000000"/>
          <w:sz w:val="24"/>
          <w:szCs w:val="24"/>
          <w:shd w:val="clear" w:color="auto" w:fill="FFFFFF"/>
          <w:lang w:val="lt-LT"/>
        </w:rPr>
        <w:t>)</w:t>
      </w:r>
      <w:r w:rsidR="00F5606C" w:rsidRPr="000E2C75">
        <w:rPr>
          <w:b/>
          <w:color w:val="000000"/>
          <w:sz w:val="24"/>
          <w:szCs w:val="24"/>
          <w:shd w:val="clear" w:color="auto" w:fill="FFFFFF"/>
          <w:lang w:val="lt-LT"/>
        </w:rPr>
        <w:t>.</w:t>
      </w:r>
    </w:p>
    <w:p w:rsidR="000911FF" w:rsidRPr="00942D69" w:rsidRDefault="0021792A" w:rsidP="00942D69">
      <w:pPr>
        <w:tabs>
          <w:tab w:val="left" w:pos="567"/>
          <w:tab w:val="left" w:pos="8006"/>
        </w:tabs>
        <w:spacing w:after="0" w:line="360" w:lineRule="auto"/>
        <w:jc w:val="both"/>
        <w:rPr>
          <w:color w:val="000000"/>
          <w:sz w:val="24"/>
          <w:szCs w:val="24"/>
          <w:shd w:val="clear" w:color="auto" w:fill="FFFFFF"/>
          <w:lang w:val="lt-LT"/>
        </w:rPr>
      </w:pPr>
      <w:r w:rsidRPr="00B0675D">
        <w:rPr>
          <w:color w:val="000000"/>
          <w:sz w:val="24"/>
          <w:szCs w:val="24"/>
          <w:shd w:val="clear" w:color="auto" w:fill="FFFFFF"/>
          <w:lang w:val="lt-LT"/>
        </w:rPr>
        <w:tab/>
      </w:r>
      <w:r w:rsidR="006B3B86" w:rsidRPr="00B0675D">
        <w:rPr>
          <w:color w:val="000000"/>
          <w:sz w:val="24"/>
          <w:szCs w:val="24"/>
          <w:shd w:val="clear" w:color="auto" w:fill="FFFFFF"/>
          <w:lang w:val="lt-LT"/>
        </w:rPr>
        <w:t xml:space="preserve">Lietuvoje reglamentuotos ribinės vertės </w:t>
      </w:r>
      <w:r w:rsidR="00942D69">
        <w:rPr>
          <w:color w:val="000000"/>
          <w:sz w:val="24"/>
          <w:szCs w:val="24"/>
          <w:shd w:val="clear" w:color="auto" w:fill="FFFFFF"/>
          <w:lang w:val="lt-LT"/>
        </w:rPr>
        <w:t xml:space="preserve">darbo ir gyvenamojoje aplinkoje pagal </w:t>
      </w:r>
      <w:r w:rsidR="000911FF" w:rsidRPr="00942D69">
        <w:rPr>
          <w:color w:val="000000"/>
          <w:sz w:val="24"/>
          <w:szCs w:val="24"/>
          <w:shd w:val="clear" w:color="auto" w:fill="FFFFFF"/>
          <w:lang w:val="lt-LT"/>
        </w:rPr>
        <w:t>HN 35:2007</w:t>
      </w:r>
      <w:r w:rsidR="0089317D">
        <w:rPr>
          <w:color w:val="000000"/>
          <w:sz w:val="24"/>
          <w:szCs w:val="24"/>
          <w:shd w:val="clear" w:color="auto" w:fill="FFFFFF"/>
          <w:lang w:val="lt-LT"/>
        </w:rPr>
        <w:t>,</w:t>
      </w:r>
      <w:bookmarkStart w:id="65" w:name="_Ref387218373"/>
      <w:r w:rsidR="001B1870">
        <w:rPr>
          <w:rStyle w:val="FootnoteReference"/>
          <w:color w:val="000000"/>
          <w:sz w:val="24"/>
          <w:szCs w:val="24"/>
          <w:shd w:val="clear" w:color="auto" w:fill="FFFFFF"/>
          <w:lang w:val="lt-LT"/>
        </w:rPr>
        <w:footnoteReference w:id="83"/>
      </w:r>
      <w:bookmarkEnd w:id="65"/>
      <w:r w:rsidR="0089317D">
        <w:rPr>
          <w:color w:val="000000"/>
          <w:sz w:val="24"/>
          <w:szCs w:val="24"/>
          <w:shd w:val="clear" w:color="auto" w:fill="FFFFFF"/>
          <w:lang w:val="lt-LT"/>
        </w:rPr>
        <w:t xml:space="preserve"> </w:t>
      </w:r>
      <w:r w:rsidR="00942D69">
        <w:rPr>
          <w:color w:val="000000"/>
          <w:sz w:val="24"/>
          <w:szCs w:val="24"/>
          <w:shd w:val="clear" w:color="auto" w:fill="FFFFFF"/>
          <w:lang w:val="lt-LT"/>
        </w:rPr>
        <w:t>siekiant</w:t>
      </w:r>
      <w:r w:rsidR="000911FF" w:rsidRPr="00942D69">
        <w:rPr>
          <w:color w:val="000000"/>
          <w:sz w:val="24"/>
          <w:szCs w:val="24"/>
          <w:shd w:val="clear" w:color="auto" w:fill="FFFFFF"/>
          <w:lang w:val="lt-LT"/>
        </w:rPr>
        <w:t xml:space="preserve"> apsaugo</w:t>
      </w:r>
      <w:r w:rsidR="00330469" w:rsidRPr="00942D69">
        <w:rPr>
          <w:color w:val="000000"/>
          <w:sz w:val="24"/>
          <w:szCs w:val="24"/>
          <w:shd w:val="clear" w:color="auto" w:fill="FFFFFF"/>
          <w:lang w:val="lt-LT"/>
        </w:rPr>
        <w:t>ti žmone</w:t>
      </w:r>
      <w:r w:rsidR="000911FF" w:rsidRPr="00942D69">
        <w:rPr>
          <w:color w:val="000000"/>
          <w:sz w:val="24"/>
          <w:szCs w:val="24"/>
          <w:shd w:val="clear" w:color="auto" w:fill="FFFFFF"/>
          <w:lang w:val="lt-LT"/>
        </w:rPr>
        <w:t>s ir tausoti aplinką nuo cheminių medžiagų koncentracijos gyven</w:t>
      </w:r>
      <w:r w:rsidR="00330469" w:rsidRPr="00942D69">
        <w:rPr>
          <w:color w:val="000000"/>
          <w:sz w:val="24"/>
          <w:szCs w:val="24"/>
          <w:shd w:val="clear" w:color="auto" w:fill="FFFFFF"/>
          <w:lang w:val="lt-LT"/>
        </w:rPr>
        <w:t>amosios aplinkos ore pagal šios normos priede pateiktą vienkartinę</w:t>
      </w:r>
      <w:r w:rsidR="000911FF" w:rsidRPr="00942D69">
        <w:rPr>
          <w:color w:val="000000"/>
          <w:sz w:val="24"/>
          <w:szCs w:val="24"/>
          <w:shd w:val="clear" w:color="auto" w:fill="FFFFFF"/>
          <w:lang w:val="lt-LT"/>
        </w:rPr>
        <w:t xml:space="preserve"> ir /ar paros </w:t>
      </w:r>
      <w:r w:rsidR="00330469" w:rsidRPr="00942D69">
        <w:rPr>
          <w:color w:val="000000"/>
          <w:sz w:val="24"/>
          <w:szCs w:val="24"/>
          <w:shd w:val="clear" w:color="auto" w:fill="FFFFFF"/>
          <w:lang w:val="lt-LT"/>
        </w:rPr>
        <w:t>didžiausią leidžiamą koncentraciją</w:t>
      </w:r>
      <w:r w:rsidR="0051585B" w:rsidRPr="00942D69">
        <w:rPr>
          <w:color w:val="000000"/>
          <w:sz w:val="24"/>
          <w:szCs w:val="24"/>
          <w:shd w:val="clear" w:color="auto" w:fill="FFFFFF"/>
          <w:lang w:val="lt-LT"/>
        </w:rPr>
        <w:t xml:space="preserve"> (</w:t>
      </w:r>
      <w:r w:rsidR="000911FF" w:rsidRPr="00942D69">
        <w:rPr>
          <w:color w:val="000000"/>
          <w:sz w:val="24"/>
          <w:szCs w:val="24"/>
          <w:shd w:val="clear" w:color="auto" w:fill="FFFFFF"/>
          <w:lang w:val="lt-LT"/>
        </w:rPr>
        <w:t>DLK</w:t>
      </w:r>
      <w:r w:rsidR="0051585B" w:rsidRPr="00942D69">
        <w:rPr>
          <w:color w:val="000000"/>
          <w:sz w:val="24"/>
          <w:szCs w:val="24"/>
          <w:shd w:val="clear" w:color="auto" w:fill="FFFFFF"/>
          <w:lang w:val="lt-LT"/>
        </w:rPr>
        <w:t>)</w:t>
      </w:r>
      <w:r w:rsidR="000911FF" w:rsidRPr="00942D69">
        <w:rPr>
          <w:color w:val="000000"/>
          <w:sz w:val="24"/>
          <w:szCs w:val="24"/>
          <w:shd w:val="clear" w:color="auto" w:fill="FFFFFF"/>
          <w:lang w:val="lt-LT"/>
        </w:rPr>
        <w:t>.</w:t>
      </w:r>
    </w:p>
    <w:p w:rsidR="0051585B" w:rsidRPr="00B0675D" w:rsidRDefault="0021792A" w:rsidP="0021792A">
      <w:pPr>
        <w:tabs>
          <w:tab w:val="left" w:pos="567"/>
          <w:tab w:val="left" w:pos="8006"/>
        </w:tabs>
        <w:spacing w:after="0" w:line="360" w:lineRule="auto"/>
        <w:jc w:val="both"/>
        <w:rPr>
          <w:color w:val="000000"/>
          <w:sz w:val="24"/>
          <w:szCs w:val="24"/>
          <w:shd w:val="clear" w:color="auto" w:fill="FFFFFF"/>
          <w:lang w:val="lt-LT"/>
        </w:rPr>
      </w:pPr>
      <w:r w:rsidRPr="00B0675D">
        <w:rPr>
          <w:color w:val="000000"/>
          <w:sz w:val="24"/>
          <w:szCs w:val="24"/>
          <w:shd w:val="clear" w:color="auto" w:fill="FFFFFF"/>
          <w:lang w:val="lt-LT"/>
        </w:rPr>
        <w:tab/>
      </w:r>
      <w:r w:rsidR="0051585B" w:rsidRPr="00B0675D">
        <w:rPr>
          <w:color w:val="000000"/>
          <w:sz w:val="24"/>
          <w:szCs w:val="24"/>
          <w:shd w:val="clear" w:color="auto" w:fill="FFFFFF"/>
          <w:lang w:val="lt-LT"/>
        </w:rPr>
        <w:t>Cheminė medžiagų (teršalų) DLK</w:t>
      </w:r>
      <w:r w:rsidR="00794CEF" w:rsidRPr="00B0675D">
        <w:rPr>
          <w:color w:val="000000"/>
          <w:sz w:val="24"/>
          <w:szCs w:val="24"/>
          <w:shd w:val="clear" w:color="auto" w:fill="FFFFFF"/>
          <w:lang w:val="lt-LT"/>
        </w:rPr>
        <w:t xml:space="preserve"> -</w:t>
      </w:r>
      <w:r w:rsidR="0051585B" w:rsidRPr="00B0675D">
        <w:rPr>
          <w:color w:val="000000"/>
          <w:sz w:val="24"/>
          <w:szCs w:val="24"/>
          <w:shd w:val="clear" w:color="auto" w:fill="FFFFFF"/>
          <w:lang w:val="lt-LT"/>
        </w:rPr>
        <w:t xml:space="preserve"> moksliniais tyrimais nustatyta gyvenamosios aplinkos ore esančios cheminės medžiagos (teršalo) koncentracija, nedar</w:t>
      </w:r>
      <w:r w:rsidR="00794CEF" w:rsidRPr="00B0675D">
        <w:rPr>
          <w:color w:val="000000"/>
          <w:sz w:val="24"/>
          <w:szCs w:val="24"/>
          <w:shd w:val="clear" w:color="auto" w:fill="FFFFFF"/>
          <w:lang w:val="lt-LT"/>
        </w:rPr>
        <w:t xml:space="preserve">anti žalingo poveikio žmogaus </w:t>
      </w:r>
      <w:r w:rsidR="0051585B" w:rsidRPr="00B0675D">
        <w:rPr>
          <w:color w:val="000000"/>
          <w:sz w:val="24"/>
          <w:szCs w:val="24"/>
          <w:shd w:val="clear" w:color="auto" w:fill="FFFFFF"/>
          <w:lang w:val="lt-LT"/>
        </w:rPr>
        <w:t>sveikatai</w:t>
      </w:r>
      <w:r w:rsidR="00794CEF" w:rsidRPr="00B0675D">
        <w:rPr>
          <w:color w:val="000000"/>
          <w:sz w:val="24"/>
          <w:szCs w:val="24"/>
          <w:shd w:val="clear" w:color="auto" w:fill="FFFFFF"/>
          <w:lang w:val="lt-LT"/>
        </w:rPr>
        <w:t>.</w:t>
      </w:r>
    </w:p>
    <w:p w:rsidR="0051585B" w:rsidRPr="00B0675D" w:rsidRDefault="0021792A" w:rsidP="0021792A">
      <w:pPr>
        <w:tabs>
          <w:tab w:val="left" w:pos="567"/>
          <w:tab w:val="left" w:pos="8006"/>
        </w:tabs>
        <w:spacing w:after="0" w:line="360" w:lineRule="auto"/>
        <w:jc w:val="both"/>
        <w:rPr>
          <w:color w:val="000000"/>
          <w:sz w:val="24"/>
          <w:szCs w:val="24"/>
          <w:shd w:val="clear" w:color="auto" w:fill="FFFFFF"/>
          <w:lang w:val="lt-LT"/>
        </w:rPr>
      </w:pPr>
      <w:r w:rsidRPr="00B0675D">
        <w:rPr>
          <w:color w:val="000000"/>
          <w:sz w:val="24"/>
          <w:szCs w:val="24"/>
          <w:shd w:val="clear" w:color="auto" w:fill="FFFFFF"/>
          <w:lang w:val="lt-LT"/>
        </w:rPr>
        <w:tab/>
      </w:r>
      <w:r w:rsidR="0051585B" w:rsidRPr="00B0675D">
        <w:rPr>
          <w:color w:val="000000"/>
          <w:sz w:val="24"/>
          <w:szCs w:val="24"/>
          <w:shd w:val="clear" w:color="auto" w:fill="FFFFFF"/>
          <w:lang w:val="lt-LT"/>
        </w:rPr>
        <w:t>Vienkartinė DLK – moksliniais tyrimais nustatyta cheminės medžiagos (teršalo) koncentracija, nedaranti žalingo poveikio žmonių sveikatai veikdama 20-30 min.</w:t>
      </w:r>
      <w:r w:rsidR="00DD654E" w:rsidRPr="00DD654E">
        <w:rPr>
          <w:color w:val="000000"/>
          <w:sz w:val="24"/>
          <w:szCs w:val="24"/>
          <w:shd w:val="clear" w:color="auto" w:fill="FFFFFF"/>
          <w:lang w:val="lt-LT"/>
        </w:rPr>
        <w:fldChar w:fldCharType="begin"/>
      </w:r>
      <w:r w:rsidR="00DD654E" w:rsidRPr="00DD654E">
        <w:rPr>
          <w:color w:val="000000"/>
          <w:sz w:val="24"/>
          <w:szCs w:val="24"/>
          <w:shd w:val="clear" w:color="auto" w:fill="FFFFFF"/>
          <w:lang w:val="lt-LT"/>
        </w:rPr>
        <w:instrText xml:space="preserve"> NOTEREF _Ref387218373 \f \h </w:instrText>
      </w:r>
      <w:r w:rsidR="00DD654E">
        <w:rPr>
          <w:color w:val="000000"/>
          <w:sz w:val="24"/>
          <w:szCs w:val="24"/>
          <w:shd w:val="clear" w:color="auto" w:fill="FFFFFF"/>
          <w:lang w:val="lt-LT"/>
        </w:rPr>
        <w:instrText xml:space="preserve"> \* MERGEFORMAT </w:instrText>
      </w:r>
      <w:r w:rsidR="00DD654E" w:rsidRPr="00DD654E">
        <w:rPr>
          <w:color w:val="000000"/>
          <w:sz w:val="24"/>
          <w:szCs w:val="24"/>
          <w:shd w:val="clear" w:color="auto" w:fill="FFFFFF"/>
          <w:lang w:val="lt-LT"/>
        </w:rPr>
      </w:r>
      <w:r w:rsidR="00DD654E" w:rsidRPr="00DD654E">
        <w:rPr>
          <w:color w:val="000000"/>
          <w:sz w:val="24"/>
          <w:szCs w:val="24"/>
          <w:shd w:val="clear" w:color="auto" w:fill="FFFFFF"/>
          <w:lang w:val="lt-LT"/>
        </w:rPr>
        <w:fldChar w:fldCharType="separate"/>
      </w:r>
      <w:r w:rsidR="00A25513" w:rsidRPr="00A25513">
        <w:rPr>
          <w:rStyle w:val="FootnoteReference"/>
          <w:sz w:val="24"/>
          <w:szCs w:val="24"/>
          <w:lang w:val="lt-LT"/>
        </w:rPr>
        <w:t>84</w:t>
      </w:r>
      <w:r w:rsidR="00DD654E" w:rsidRPr="00DD654E">
        <w:rPr>
          <w:color w:val="000000"/>
          <w:sz w:val="24"/>
          <w:szCs w:val="24"/>
          <w:shd w:val="clear" w:color="auto" w:fill="FFFFFF"/>
          <w:lang w:val="lt-LT"/>
        </w:rPr>
        <w:fldChar w:fldCharType="end"/>
      </w:r>
      <w:r w:rsidR="001B1870" w:rsidRPr="00DD654E">
        <w:rPr>
          <w:color w:val="000000"/>
          <w:sz w:val="24"/>
          <w:szCs w:val="24"/>
          <w:shd w:val="clear" w:color="auto" w:fill="FFFFFF"/>
          <w:lang w:val="lt-LT"/>
        </w:rPr>
        <w:t xml:space="preserve"> </w:t>
      </w:r>
    </w:p>
    <w:p w:rsidR="006B3B86" w:rsidRDefault="0021792A" w:rsidP="00A25513">
      <w:pPr>
        <w:tabs>
          <w:tab w:val="left" w:pos="567"/>
          <w:tab w:val="left" w:pos="8006"/>
        </w:tabs>
        <w:spacing w:after="0" w:line="360" w:lineRule="auto"/>
        <w:jc w:val="both"/>
        <w:rPr>
          <w:color w:val="000000"/>
          <w:sz w:val="24"/>
          <w:szCs w:val="24"/>
          <w:shd w:val="clear" w:color="auto" w:fill="FFFFFF"/>
          <w:lang w:val="lt-LT"/>
        </w:rPr>
      </w:pPr>
      <w:r w:rsidRPr="00B0675D">
        <w:rPr>
          <w:color w:val="000000"/>
          <w:sz w:val="24"/>
          <w:szCs w:val="24"/>
          <w:shd w:val="clear" w:color="auto" w:fill="FFFFFF"/>
          <w:lang w:val="lt-LT"/>
        </w:rPr>
        <w:tab/>
      </w:r>
      <w:r w:rsidR="005B2E13" w:rsidRPr="00B0675D">
        <w:rPr>
          <w:color w:val="000000"/>
          <w:sz w:val="24"/>
          <w:szCs w:val="24"/>
          <w:shd w:val="clear" w:color="auto" w:fill="FFFFFF"/>
          <w:lang w:val="lt-LT"/>
        </w:rPr>
        <w:t>Vykdant valstybinę aplinkos apsaugos kontrolę, vertinant ūkinės komercijos veiklos sąlygų atitiktį visuomenė</w:t>
      </w:r>
      <w:r w:rsidR="00330469" w:rsidRPr="00B0675D">
        <w:rPr>
          <w:color w:val="000000"/>
          <w:sz w:val="24"/>
          <w:szCs w:val="24"/>
          <w:shd w:val="clear" w:color="auto" w:fill="FFFFFF"/>
          <w:lang w:val="lt-LT"/>
        </w:rPr>
        <w:t>s sveikatos saugos teisės aktų</w:t>
      </w:r>
      <w:r w:rsidR="005B2E13" w:rsidRPr="00B0675D">
        <w:rPr>
          <w:color w:val="000000"/>
          <w:sz w:val="24"/>
          <w:szCs w:val="24"/>
          <w:shd w:val="clear" w:color="auto" w:fill="FFFFFF"/>
          <w:lang w:val="lt-LT"/>
        </w:rPr>
        <w:t xml:space="preserve"> reikalavimams prieš išduodant leidimą-higienos pasą ir maisto tvarkymo subjekto visuomenės sveikatos saugos ekspertizės protokolą bei rengiant išvadas dėl statinių pripažin</w:t>
      </w:r>
      <w:r w:rsidR="00B0675D" w:rsidRPr="00B0675D">
        <w:rPr>
          <w:color w:val="000000"/>
          <w:sz w:val="24"/>
          <w:szCs w:val="24"/>
          <w:shd w:val="clear" w:color="auto" w:fill="FFFFFF"/>
          <w:lang w:val="lt-LT"/>
        </w:rPr>
        <w:t xml:space="preserve">imo tinkamais naudoti, </w:t>
      </w:r>
      <w:r w:rsidR="005B2E13" w:rsidRPr="00B0675D">
        <w:rPr>
          <w:color w:val="000000"/>
          <w:sz w:val="24"/>
          <w:szCs w:val="24"/>
          <w:shd w:val="clear" w:color="auto" w:fill="FFFFFF"/>
          <w:lang w:val="lt-LT"/>
        </w:rPr>
        <w:t>gyvenamosios aplinkos oro užterštumas vertinim</w:t>
      </w:r>
      <w:r w:rsidR="00E937C3" w:rsidRPr="00B0675D">
        <w:rPr>
          <w:color w:val="000000"/>
          <w:sz w:val="24"/>
          <w:szCs w:val="24"/>
          <w:shd w:val="clear" w:color="auto" w:fill="FFFFFF"/>
          <w:lang w:val="lt-LT"/>
        </w:rPr>
        <w:t xml:space="preserve">as </w:t>
      </w:r>
      <w:r w:rsidR="00330469" w:rsidRPr="00B0675D">
        <w:rPr>
          <w:color w:val="000000"/>
          <w:sz w:val="24"/>
          <w:szCs w:val="24"/>
          <w:shd w:val="clear" w:color="auto" w:fill="FFFFFF"/>
          <w:lang w:val="lt-LT"/>
        </w:rPr>
        <w:t xml:space="preserve">pagal </w:t>
      </w:r>
      <w:r w:rsidR="00E937C3" w:rsidRPr="00B0675D">
        <w:rPr>
          <w:color w:val="000000"/>
          <w:sz w:val="24"/>
          <w:szCs w:val="24"/>
          <w:shd w:val="clear" w:color="auto" w:fill="FFFFFF"/>
          <w:lang w:val="lt-LT"/>
        </w:rPr>
        <w:t>HN 35:2007. Tačiau</w:t>
      </w:r>
      <w:r w:rsidR="00B0675D" w:rsidRPr="00B0675D">
        <w:rPr>
          <w:color w:val="000000"/>
          <w:sz w:val="24"/>
          <w:szCs w:val="24"/>
          <w:shd w:val="clear" w:color="auto" w:fill="FFFFFF"/>
          <w:lang w:val="lt-LT"/>
        </w:rPr>
        <w:t xml:space="preserve"> reikia pastebėti, kad</w:t>
      </w:r>
      <w:r w:rsidR="00E937C3" w:rsidRPr="00B0675D">
        <w:rPr>
          <w:color w:val="000000"/>
          <w:sz w:val="24"/>
          <w:szCs w:val="24"/>
          <w:shd w:val="clear" w:color="auto" w:fill="FFFFFF"/>
          <w:lang w:val="lt-LT"/>
        </w:rPr>
        <w:t xml:space="preserve"> </w:t>
      </w:r>
      <w:r w:rsidR="003663B5" w:rsidRPr="00B0675D">
        <w:rPr>
          <w:color w:val="000000"/>
          <w:sz w:val="24"/>
          <w:szCs w:val="24"/>
          <w:shd w:val="clear" w:color="auto" w:fill="FFFFFF"/>
          <w:lang w:val="lt-LT"/>
        </w:rPr>
        <w:t>HN 35:200</w:t>
      </w:r>
      <w:r w:rsidR="00330469" w:rsidRPr="00B0675D">
        <w:rPr>
          <w:color w:val="000000"/>
          <w:sz w:val="24"/>
          <w:szCs w:val="24"/>
          <w:shd w:val="clear" w:color="auto" w:fill="FFFFFF"/>
          <w:lang w:val="lt-LT"/>
        </w:rPr>
        <w:t>7 nėra aiškiai</w:t>
      </w:r>
      <w:r w:rsidR="003663B5" w:rsidRPr="00B0675D">
        <w:rPr>
          <w:color w:val="000000"/>
          <w:sz w:val="24"/>
          <w:szCs w:val="24"/>
          <w:shd w:val="clear" w:color="auto" w:fill="FFFFFF"/>
          <w:lang w:val="lt-LT"/>
        </w:rPr>
        <w:t xml:space="preserve"> apibrėžta</w:t>
      </w:r>
      <w:r w:rsidR="00330469" w:rsidRPr="00B0675D">
        <w:rPr>
          <w:color w:val="000000"/>
          <w:sz w:val="24"/>
          <w:szCs w:val="24"/>
          <w:shd w:val="clear" w:color="auto" w:fill="FFFFFF"/>
          <w:lang w:val="lt-LT"/>
        </w:rPr>
        <w:t>,</w:t>
      </w:r>
      <w:r w:rsidR="00B0675D" w:rsidRPr="00B0675D">
        <w:rPr>
          <w:color w:val="000000"/>
          <w:sz w:val="24"/>
          <w:szCs w:val="24"/>
          <w:shd w:val="clear" w:color="auto" w:fill="FFFFFF"/>
          <w:lang w:val="lt-LT"/>
        </w:rPr>
        <w:t xml:space="preserve"> nėra nurodoma</w:t>
      </w:r>
      <w:r w:rsidR="003663B5" w:rsidRPr="00B0675D">
        <w:rPr>
          <w:color w:val="000000"/>
          <w:sz w:val="24"/>
          <w:szCs w:val="24"/>
          <w:shd w:val="clear" w:color="auto" w:fill="FFFFFF"/>
          <w:lang w:val="lt-LT"/>
        </w:rPr>
        <w:t xml:space="preserve"> kokiais atvejais turi būti taikoma paros, o kuriais atvejais vienkartinė koncentracija, o taip pat</w:t>
      </w:r>
      <w:r w:rsidR="00B0675D" w:rsidRPr="00B0675D">
        <w:rPr>
          <w:color w:val="000000"/>
          <w:sz w:val="24"/>
          <w:szCs w:val="24"/>
          <w:shd w:val="clear" w:color="auto" w:fill="FFFFFF"/>
          <w:lang w:val="lt-LT"/>
        </w:rPr>
        <w:t xml:space="preserve"> higienos normoje nėra nurodomas </w:t>
      </w:r>
      <w:r w:rsidR="003663B5" w:rsidRPr="00B0675D">
        <w:rPr>
          <w:color w:val="000000"/>
          <w:sz w:val="24"/>
          <w:szCs w:val="24"/>
          <w:shd w:val="clear" w:color="auto" w:fill="FFFFFF"/>
          <w:lang w:val="lt-LT"/>
        </w:rPr>
        <w:t>kai kurių cheminių medžiagų</w:t>
      </w:r>
      <w:r w:rsidR="00330469" w:rsidRPr="00B0675D">
        <w:rPr>
          <w:color w:val="000000"/>
          <w:sz w:val="24"/>
          <w:szCs w:val="24"/>
          <w:shd w:val="clear" w:color="auto" w:fill="FFFFFF"/>
          <w:lang w:val="lt-LT"/>
        </w:rPr>
        <w:t>,</w:t>
      </w:r>
      <w:r w:rsidR="003663B5" w:rsidRPr="00B0675D">
        <w:rPr>
          <w:color w:val="000000"/>
          <w:sz w:val="24"/>
          <w:szCs w:val="24"/>
          <w:shd w:val="clear" w:color="auto" w:fill="FFFFFF"/>
          <w:lang w:val="lt-LT"/>
        </w:rPr>
        <w:t xml:space="preserve"> kaip </w:t>
      </w:r>
      <w:r w:rsidR="00330469" w:rsidRPr="00B0675D">
        <w:rPr>
          <w:color w:val="000000"/>
          <w:sz w:val="24"/>
          <w:szCs w:val="24"/>
          <w:shd w:val="clear" w:color="auto" w:fill="FFFFFF"/>
          <w:lang w:val="lt-LT"/>
        </w:rPr>
        <w:t>pvz., anglies dioksido,</w:t>
      </w:r>
      <w:r w:rsidR="003663B5" w:rsidRPr="00B0675D">
        <w:rPr>
          <w:color w:val="000000"/>
          <w:sz w:val="24"/>
          <w:szCs w:val="24"/>
          <w:shd w:val="clear" w:color="auto" w:fill="FFFFFF"/>
          <w:lang w:val="lt-LT"/>
        </w:rPr>
        <w:t xml:space="preserve"> ribinės koncentracijos reg</w:t>
      </w:r>
      <w:r w:rsidR="00E937C3" w:rsidRPr="00B0675D">
        <w:rPr>
          <w:color w:val="000000"/>
          <w:sz w:val="24"/>
          <w:szCs w:val="24"/>
          <w:shd w:val="clear" w:color="auto" w:fill="FFFFFF"/>
          <w:lang w:val="lt-LT"/>
        </w:rPr>
        <w:t>la</w:t>
      </w:r>
      <w:r w:rsidR="003663B5" w:rsidRPr="00B0675D">
        <w:rPr>
          <w:color w:val="000000"/>
          <w:sz w:val="24"/>
          <w:szCs w:val="24"/>
          <w:shd w:val="clear" w:color="auto" w:fill="FFFFFF"/>
          <w:lang w:val="lt-LT"/>
        </w:rPr>
        <w:t>mentavimo.</w:t>
      </w:r>
    </w:p>
    <w:p w:rsidR="00A25513" w:rsidRPr="00B0675D" w:rsidRDefault="00A25513" w:rsidP="00A25513">
      <w:pPr>
        <w:tabs>
          <w:tab w:val="left" w:pos="567"/>
          <w:tab w:val="left" w:pos="8006"/>
        </w:tabs>
        <w:spacing w:after="0" w:line="360" w:lineRule="auto"/>
        <w:jc w:val="both"/>
        <w:rPr>
          <w:color w:val="000000"/>
          <w:sz w:val="24"/>
          <w:szCs w:val="24"/>
          <w:shd w:val="clear" w:color="auto" w:fill="FFFFFF"/>
          <w:lang w:val="lt-LT"/>
        </w:rPr>
      </w:pPr>
    </w:p>
    <w:p w:rsidR="007C00C1" w:rsidRPr="00164D9F" w:rsidRDefault="00FD2782" w:rsidP="009B0270">
      <w:pPr>
        <w:pStyle w:val="Heading2"/>
        <w:numPr>
          <w:ilvl w:val="1"/>
          <w:numId w:val="26"/>
        </w:numPr>
        <w:jc w:val="center"/>
        <w:rPr>
          <w:sz w:val="28"/>
          <w:szCs w:val="28"/>
          <w:lang w:val="lt-LT"/>
        </w:rPr>
      </w:pPr>
      <w:bookmarkStart w:id="66" w:name="_Toc383631543"/>
      <w:r w:rsidRPr="00164D9F">
        <w:rPr>
          <w:sz w:val="28"/>
          <w:szCs w:val="28"/>
          <w:lang w:val="lt-LT"/>
        </w:rPr>
        <w:t xml:space="preserve"> </w:t>
      </w:r>
      <w:bookmarkStart w:id="67" w:name="_Toc387226316"/>
      <w:r w:rsidR="00B0675D" w:rsidRPr="00164D9F">
        <w:rPr>
          <w:sz w:val="28"/>
          <w:szCs w:val="28"/>
          <w:lang w:val="lt-LT"/>
        </w:rPr>
        <w:t>Kvapų kontrolė ir ū</w:t>
      </w:r>
      <w:r w:rsidR="007C00C1" w:rsidRPr="00164D9F">
        <w:rPr>
          <w:sz w:val="28"/>
          <w:szCs w:val="28"/>
          <w:lang w:val="lt-LT"/>
        </w:rPr>
        <w:t>kinė komercinė veikla</w:t>
      </w:r>
      <w:bookmarkEnd w:id="66"/>
      <w:bookmarkEnd w:id="67"/>
    </w:p>
    <w:p w:rsidR="00CC565C" w:rsidRPr="00B0675D" w:rsidRDefault="00CC565C" w:rsidP="00CC565C">
      <w:pPr>
        <w:ind w:left="360"/>
        <w:rPr>
          <w:sz w:val="24"/>
          <w:szCs w:val="24"/>
          <w:lang w:val="lt-LT"/>
        </w:rPr>
      </w:pPr>
    </w:p>
    <w:p w:rsidR="00CB63AA" w:rsidRPr="00B0675D" w:rsidRDefault="00CB63AA" w:rsidP="0021792A">
      <w:pPr>
        <w:spacing w:after="0" w:line="360" w:lineRule="auto"/>
        <w:ind w:firstLine="567"/>
        <w:jc w:val="both"/>
        <w:rPr>
          <w:rStyle w:val="Hyperlink"/>
          <w:rFonts w:ascii="Times New Roman" w:hAnsi="Times New Roman" w:cs="Times New Roman"/>
          <w:sz w:val="24"/>
          <w:szCs w:val="24"/>
          <w:lang w:val="lt-LT"/>
        </w:rPr>
      </w:pPr>
      <w:r w:rsidRPr="00B0675D">
        <w:rPr>
          <w:rFonts w:ascii="Times New Roman" w:hAnsi="Times New Roman" w:cs="Times New Roman"/>
          <w:sz w:val="24"/>
          <w:szCs w:val="24"/>
          <w:lang w:val="lt-LT"/>
        </w:rPr>
        <w:t>Pažanga sprendžiant naujas ekologines problemas rasis lėtai dėl</w:t>
      </w:r>
      <w:r w:rsidRPr="00B0675D">
        <w:rPr>
          <w:rFonts w:ascii="Times New Roman" w:hAnsi="Times New Roman" w:cs="Times New Roman"/>
          <w:color w:val="FF0000"/>
          <w:sz w:val="24"/>
          <w:szCs w:val="24"/>
          <w:lang w:val="lt-LT"/>
        </w:rPr>
        <w:t xml:space="preserve"> </w:t>
      </w:r>
      <w:r w:rsidRPr="00B0675D">
        <w:rPr>
          <w:rFonts w:ascii="Times New Roman" w:hAnsi="Times New Roman" w:cs="Times New Roman"/>
          <w:sz w:val="24"/>
          <w:szCs w:val="24"/>
          <w:lang w:val="lt-LT"/>
        </w:rPr>
        <w:t>nuolatinio globalinio susitarimo trūkumo.</w:t>
      </w:r>
      <w:r w:rsidRPr="00B0675D">
        <w:rPr>
          <w:rStyle w:val="FootnoteReference"/>
          <w:rFonts w:ascii="Times New Roman" w:hAnsi="Times New Roman" w:cs="Times New Roman"/>
          <w:sz w:val="24"/>
          <w:szCs w:val="24"/>
          <w:lang w:val="lt-LT"/>
        </w:rPr>
        <w:footnoteReference w:id="84"/>
      </w:r>
      <w:r w:rsidRPr="00B0675D">
        <w:rPr>
          <w:rFonts w:ascii="Times New Roman" w:hAnsi="Times New Roman" w:cs="Times New Roman"/>
          <w:sz w:val="24"/>
          <w:szCs w:val="24"/>
          <w:lang w:val="lt-LT"/>
        </w:rPr>
        <w:t xml:space="preserve"> Kvapų valdymo ir reguliavimo </w:t>
      </w:r>
      <w:r w:rsidR="000A4900">
        <w:rPr>
          <w:rFonts w:ascii="Times New Roman" w:hAnsi="Times New Roman" w:cs="Times New Roman"/>
          <w:sz w:val="24"/>
          <w:szCs w:val="24"/>
          <w:lang w:val="lt-LT"/>
        </w:rPr>
        <w:t xml:space="preserve">veiklos </w:t>
      </w:r>
      <w:r w:rsidRPr="00B0675D">
        <w:rPr>
          <w:rFonts w:ascii="Times New Roman" w:hAnsi="Times New Roman" w:cs="Times New Roman"/>
          <w:sz w:val="24"/>
          <w:szCs w:val="24"/>
          <w:lang w:val="lt-LT"/>
        </w:rPr>
        <w:t xml:space="preserve">darbas geriausiai </w:t>
      </w:r>
      <w:r w:rsidR="000A4900">
        <w:rPr>
          <w:rFonts w:ascii="Times New Roman" w:hAnsi="Times New Roman" w:cs="Times New Roman"/>
          <w:sz w:val="24"/>
          <w:szCs w:val="24"/>
          <w:lang w:val="lt-LT"/>
        </w:rPr>
        <w:t xml:space="preserve">turėtų būti atliekamas </w:t>
      </w:r>
      <w:r w:rsidRPr="00B0675D">
        <w:rPr>
          <w:rFonts w:ascii="Times New Roman" w:hAnsi="Times New Roman" w:cs="Times New Roman"/>
          <w:sz w:val="24"/>
          <w:szCs w:val="24"/>
          <w:lang w:val="lt-LT"/>
        </w:rPr>
        <w:t>rengiant regioninius ir rajoninius planus, kuriuose turėtų būti nustatytos teršalų išmetimo normos. Vienas iš i</w:t>
      </w:r>
      <w:r w:rsidR="00A57379" w:rsidRPr="00B0675D">
        <w:rPr>
          <w:rFonts w:ascii="Times New Roman" w:hAnsi="Times New Roman" w:cs="Times New Roman"/>
          <w:sz w:val="24"/>
          <w:szCs w:val="24"/>
          <w:lang w:val="lt-LT"/>
        </w:rPr>
        <w:t>nstrumentų, naudojamų regioninei politikai įgyvendinti</w:t>
      </w:r>
      <w:r w:rsidRPr="00B0675D">
        <w:rPr>
          <w:rFonts w:ascii="Times New Roman" w:hAnsi="Times New Roman" w:cs="Times New Roman"/>
          <w:sz w:val="24"/>
          <w:szCs w:val="24"/>
          <w:lang w:val="lt-LT"/>
        </w:rPr>
        <w:t xml:space="preserve">, yra regioniniai planai. </w:t>
      </w:r>
      <w:r w:rsidR="000A4900">
        <w:rPr>
          <w:rFonts w:ascii="Times New Roman" w:hAnsi="Times New Roman" w:cs="Times New Roman"/>
          <w:sz w:val="24"/>
          <w:szCs w:val="24"/>
          <w:lang w:val="lt-LT"/>
        </w:rPr>
        <w:t>Pagrindas planui parengti yra p</w:t>
      </w:r>
      <w:r w:rsidRPr="00B0675D">
        <w:rPr>
          <w:rFonts w:ascii="Times New Roman" w:hAnsi="Times New Roman" w:cs="Times New Roman"/>
          <w:sz w:val="24"/>
          <w:szCs w:val="24"/>
          <w:lang w:val="lt-LT"/>
        </w:rPr>
        <w:t>lėtros strategini</w:t>
      </w:r>
      <w:r w:rsidR="000A4900">
        <w:rPr>
          <w:rFonts w:ascii="Times New Roman" w:hAnsi="Times New Roman" w:cs="Times New Roman"/>
          <w:sz w:val="24"/>
          <w:szCs w:val="24"/>
          <w:lang w:val="lt-LT"/>
        </w:rPr>
        <w:t>ai</w:t>
      </w:r>
      <w:r w:rsidRPr="00B0675D">
        <w:rPr>
          <w:rFonts w:ascii="Times New Roman" w:hAnsi="Times New Roman" w:cs="Times New Roman"/>
          <w:sz w:val="24"/>
          <w:szCs w:val="24"/>
          <w:lang w:val="lt-LT"/>
        </w:rPr>
        <w:t>s dokumen</w:t>
      </w:r>
      <w:r w:rsidR="000A4900">
        <w:rPr>
          <w:rFonts w:ascii="Times New Roman" w:hAnsi="Times New Roman" w:cs="Times New Roman"/>
          <w:sz w:val="24"/>
          <w:szCs w:val="24"/>
          <w:lang w:val="lt-LT"/>
        </w:rPr>
        <w:t>tai.</w:t>
      </w:r>
    </w:p>
    <w:p w:rsidR="00F06977" w:rsidRPr="00F06977" w:rsidRDefault="002158B9" w:rsidP="00A25513">
      <w:pPr>
        <w:spacing w:after="0" w:line="360" w:lineRule="auto"/>
        <w:ind w:firstLine="567"/>
        <w:jc w:val="both"/>
        <w:rPr>
          <w:sz w:val="24"/>
          <w:szCs w:val="24"/>
          <w:lang w:val="lt-LT"/>
        </w:rPr>
      </w:pPr>
      <w:r w:rsidRPr="0079293F">
        <w:rPr>
          <w:rFonts w:ascii="Times New Roman" w:hAnsi="Times New Roman" w:cs="Times New Roman"/>
          <w:sz w:val="24"/>
          <w:szCs w:val="24"/>
          <w:lang w:val="lt-LT"/>
        </w:rPr>
        <w:t xml:space="preserve">ES aplinkos apsaugos </w:t>
      </w:r>
      <w:r>
        <w:rPr>
          <w:rFonts w:ascii="Times New Roman" w:hAnsi="Times New Roman" w:cs="Times New Roman"/>
          <w:sz w:val="24"/>
          <w:szCs w:val="24"/>
          <w:lang w:val="lt-LT"/>
        </w:rPr>
        <w:t>teisės aktų visuma apima daugiau kaip 350 teisės aktų: apie 70 direktyvų</w:t>
      </w:r>
      <w:r w:rsidR="000A4900">
        <w:rPr>
          <w:rFonts w:ascii="Times New Roman" w:hAnsi="Times New Roman" w:cs="Times New Roman"/>
          <w:sz w:val="24"/>
          <w:szCs w:val="24"/>
          <w:lang w:val="lt-LT"/>
        </w:rPr>
        <w:t>, apie 20 reglamentų, sprendimų, nuomonių, rekomendacijų</w:t>
      </w:r>
      <w:r>
        <w:rPr>
          <w:rFonts w:ascii="Times New Roman" w:hAnsi="Times New Roman" w:cs="Times New Roman"/>
          <w:sz w:val="24"/>
          <w:szCs w:val="24"/>
          <w:lang w:val="lt-LT"/>
        </w:rPr>
        <w:t>. Vienas iš bendrųjų (horizontalių</w:t>
      </w:r>
      <w:r w:rsidR="000A4900">
        <w:rPr>
          <w:rFonts w:ascii="Times New Roman" w:hAnsi="Times New Roman" w:cs="Times New Roman"/>
          <w:sz w:val="24"/>
          <w:szCs w:val="24"/>
          <w:lang w:val="lt-LT"/>
        </w:rPr>
        <w:t>jų</w:t>
      </w:r>
      <w:r>
        <w:rPr>
          <w:rFonts w:ascii="Times New Roman" w:hAnsi="Times New Roman" w:cs="Times New Roman"/>
          <w:sz w:val="24"/>
          <w:szCs w:val="24"/>
          <w:lang w:val="lt-LT"/>
        </w:rPr>
        <w:t xml:space="preserve">) aplinkos </w:t>
      </w:r>
      <w:r>
        <w:rPr>
          <w:rFonts w:ascii="Times New Roman" w:hAnsi="Times New Roman" w:cs="Times New Roman"/>
          <w:sz w:val="24"/>
          <w:szCs w:val="24"/>
          <w:lang w:val="lt-LT"/>
        </w:rPr>
        <w:lastRenderedPageBreak/>
        <w:t xml:space="preserve">apsaugos valdymo dokumentų yra </w:t>
      </w:r>
      <w:r w:rsidR="000A4900">
        <w:rPr>
          <w:rFonts w:ascii="Times New Roman" w:hAnsi="Times New Roman" w:cs="Times New Roman"/>
          <w:sz w:val="24"/>
          <w:szCs w:val="24"/>
          <w:lang w:val="lt-LT"/>
        </w:rPr>
        <w:t>„</w:t>
      </w:r>
      <w:r w:rsidRPr="000A4900">
        <w:rPr>
          <w:rFonts w:ascii="Times New Roman" w:hAnsi="Times New Roman" w:cs="Times New Roman"/>
          <w:i/>
          <w:sz w:val="24"/>
          <w:szCs w:val="24"/>
          <w:lang w:val="lt-LT"/>
        </w:rPr>
        <w:t>Poveikio a</w:t>
      </w:r>
      <w:r w:rsidR="00696E6F" w:rsidRPr="000A4900">
        <w:rPr>
          <w:rFonts w:ascii="Times New Roman" w:hAnsi="Times New Roman" w:cs="Times New Roman"/>
          <w:i/>
          <w:sz w:val="24"/>
          <w:szCs w:val="24"/>
          <w:lang w:val="lt-LT"/>
        </w:rPr>
        <w:t>plinkai vertinimas</w:t>
      </w:r>
      <w:r w:rsidR="000A4900">
        <w:rPr>
          <w:rFonts w:ascii="Times New Roman" w:hAnsi="Times New Roman" w:cs="Times New Roman"/>
          <w:sz w:val="24"/>
          <w:szCs w:val="24"/>
          <w:lang w:val="lt-LT"/>
        </w:rPr>
        <w:t xml:space="preserve">“ </w:t>
      </w:r>
      <w:r w:rsidR="00696E6F">
        <w:rPr>
          <w:rFonts w:ascii="Times New Roman" w:hAnsi="Times New Roman" w:cs="Times New Roman"/>
          <w:sz w:val="24"/>
          <w:szCs w:val="24"/>
          <w:lang w:val="lt-LT"/>
        </w:rPr>
        <w:t>(2011/92/ES).</w:t>
      </w:r>
      <w:r w:rsidR="00696E6F">
        <w:rPr>
          <w:rStyle w:val="FootnoteReference"/>
          <w:rFonts w:ascii="Times New Roman" w:hAnsi="Times New Roman" w:cs="Times New Roman"/>
          <w:sz w:val="24"/>
          <w:szCs w:val="24"/>
          <w:lang w:val="lt-LT"/>
        </w:rPr>
        <w:footnoteReference w:id="85"/>
      </w:r>
      <w:r w:rsidR="00696E6F">
        <w:rPr>
          <w:rFonts w:ascii="Times New Roman" w:hAnsi="Times New Roman" w:cs="Times New Roman"/>
          <w:sz w:val="24"/>
          <w:szCs w:val="24"/>
          <w:lang w:val="lt-LT"/>
        </w:rPr>
        <w:t xml:space="preserve"> </w:t>
      </w:r>
      <w:r>
        <w:rPr>
          <w:rFonts w:ascii="Times New Roman" w:hAnsi="Times New Roman" w:cs="Times New Roman"/>
          <w:sz w:val="24"/>
          <w:szCs w:val="24"/>
          <w:lang w:val="lt-LT"/>
        </w:rPr>
        <w:t>Esminis iš teisinių dokumentų</w:t>
      </w:r>
      <w:r w:rsidR="00A57379">
        <w:rPr>
          <w:rFonts w:ascii="Times New Roman" w:hAnsi="Times New Roman" w:cs="Times New Roman"/>
          <w:sz w:val="24"/>
          <w:szCs w:val="24"/>
          <w:lang w:val="lt-LT"/>
        </w:rPr>
        <w:t>,</w:t>
      </w:r>
      <w:r>
        <w:rPr>
          <w:rFonts w:ascii="Times New Roman" w:hAnsi="Times New Roman" w:cs="Times New Roman"/>
          <w:sz w:val="24"/>
          <w:szCs w:val="24"/>
          <w:lang w:val="lt-LT"/>
        </w:rPr>
        <w:t xml:space="preserve"> reglamentuojančių poli</w:t>
      </w:r>
      <w:r w:rsidR="00A57379">
        <w:rPr>
          <w:rFonts w:ascii="Times New Roman" w:hAnsi="Times New Roman" w:cs="Times New Roman"/>
          <w:sz w:val="24"/>
          <w:szCs w:val="24"/>
          <w:lang w:val="lt-LT"/>
        </w:rPr>
        <w:t>tiką atskirose aplinkos srityse, yra</w:t>
      </w:r>
      <w:r>
        <w:rPr>
          <w:rFonts w:ascii="Times New Roman" w:hAnsi="Times New Roman" w:cs="Times New Roman"/>
          <w:sz w:val="24"/>
          <w:szCs w:val="24"/>
          <w:lang w:val="lt-LT"/>
        </w:rPr>
        <w:t xml:space="preserve"> </w:t>
      </w:r>
      <w:r w:rsidR="000A4900" w:rsidRPr="000A4900">
        <w:rPr>
          <w:rFonts w:ascii="Times New Roman" w:hAnsi="Times New Roman" w:cs="Times New Roman"/>
          <w:i/>
          <w:sz w:val="24"/>
          <w:szCs w:val="24"/>
          <w:lang w:val="lt-LT"/>
        </w:rPr>
        <w:t>„</w:t>
      </w:r>
      <w:r w:rsidRPr="000A4900">
        <w:rPr>
          <w:i/>
          <w:shd w:val="clear" w:color="auto" w:fill="FFFFFF"/>
          <w:lang w:val="lt-LT"/>
        </w:rPr>
        <w:t>ES Tarybos direktyvos Nr. 96/61/EC „Dėl taršos integruotos prevencijos ir kontrolės“ (Kodifikuota Europos Parlamento ir Tarybos direktyva Nr. 2008/1/EB</w:t>
      </w:r>
      <w:r w:rsidRPr="000A4900">
        <w:rPr>
          <w:shd w:val="clear" w:color="auto" w:fill="FFFFFF"/>
          <w:lang w:val="lt-LT"/>
        </w:rPr>
        <w:t>)</w:t>
      </w:r>
      <w:r w:rsidR="003D0877">
        <w:rPr>
          <w:shd w:val="clear" w:color="auto" w:fill="FFFFFF"/>
          <w:lang w:val="lt-LT"/>
        </w:rPr>
        <w:t>“</w:t>
      </w:r>
      <w:r w:rsidR="000A4900" w:rsidRPr="000A4900">
        <w:rPr>
          <w:shd w:val="clear" w:color="auto" w:fill="FFFFFF"/>
          <w:lang w:val="lt-LT"/>
        </w:rPr>
        <w:t xml:space="preserve"> (žr. 3 lentelė)</w:t>
      </w:r>
      <w:r w:rsidR="00A57379" w:rsidRPr="000A4900">
        <w:rPr>
          <w:rFonts w:ascii="Times New Roman" w:hAnsi="Times New Roman" w:cs="Times New Roman"/>
          <w:sz w:val="24"/>
          <w:szCs w:val="24"/>
          <w:lang w:val="lt-LT"/>
        </w:rPr>
        <w:t>.</w:t>
      </w:r>
      <w:r w:rsidR="00A57379" w:rsidRPr="000A4900">
        <w:rPr>
          <w:sz w:val="24"/>
          <w:szCs w:val="24"/>
          <w:lang w:val="lt-LT"/>
        </w:rPr>
        <w:t xml:space="preserve"> </w:t>
      </w:r>
      <w:r w:rsidR="003D0877">
        <w:rPr>
          <w:sz w:val="24"/>
          <w:szCs w:val="24"/>
          <w:lang w:val="lt-LT"/>
        </w:rPr>
        <w:t xml:space="preserve">Pirmą kartą TIPK leidimas kaip priemonė prieš aplinkos taršą buvo paminėtas </w:t>
      </w:r>
      <w:r w:rsidRPr="00E075C6">
        <w:rPr>
          <w:sz w:val="24"/>
          <w:szCs w:val="24"/>
          <w:lang w:val="lt-LT"/>
        </w:rPr>
        <w:t>1996 m.</w:t>
      </w:r>
      <w:r w:rsidR="003D0877">
        <w:rPr>
          <w:sz w:val="24"/>
          <w:szCs w:val="24"/>
          <w:lang w:val="lt-LT"/>
        </w:rPr>
        <w:t xml:space="preserve"> rugsėjo 24 d. Tarybos direktyvoje</w:t>
      </w:r>
      <w:r w:rsidRPr="00E075C6">
        <w:rPr>
          <w:sz w:val="24"/>
          <w:szCs w:val="24"/>
          <w:lang w:val="lt-LT"/>
        </w:rPr>
        <w:t xml:space="preserve"> 96/61/EB </w:t>
      </w:r>
      <w:r w:rsidR="000A4900" w:rsidRPr="003D0877">
        <w:rPr>
          <w:i/>
          <w:sz w:val="24"/>
          <w:szCs w:val="24"/>
          <w:lang w:val="lt-LT"/>
        </w:rPr>
        <w:t>„D</w:t>
      </w:r>
      <w:r w:rsidRPr="003D0877">
        <w:rPr>
          <w:i/>
          <w:sz w:val="24"/>
          <w:szCs w:val="24"/>
          <w:lang w:val="lt-LT"/>
        </w:rPr>
        <w:t>ėl taršos integruotos prevencijos kontrolės</w:t>
      </w:r>
      <w:r w:rsidR="000A4900" w:rsidRPr="003D0877">
        <w:rPr>
          <w:i/>
          <w:sz w:val="24"/>
          <w:szCs w:val="24"/>
          <w:lang w:val="lt-LT"/>
        </w:rPr>
        <w:t>“</w:t>
      </w:r>
      <w:r w:rsidR="003D0877">
        <w:rPr>
          <w:sz w:val="24"/>
          <w:szCs w:val="24"/>
          <w:lang w:val="lt-LT"/>
        </w:rPr>
        <w:t xml:space="preserve">, kuri </w:t>
      </w:r>
      <w:r w:rsidRPr="00E075C6">
        <w:rPr>
          <w:sz w:val="24"/>
          <w:szCs w:val="24"/>
          <w:lang w:val="lt-LT"/>
        </w:rPr>
        <w:t>buvo ke</w:t>
      </w:r>
      <w:r w:rsidR="00A57379">
        <w:rPr>
          <w:sz w:val="24"/>
          <w:szCs w:val="24"/>
          <w:lang w:val="lt-LT"/>
        </w:rPr>
        <w:t xml:space="preserve">letą kartų iš esmės keičiama, </w:t>
      </w:r>
      <w:r w:rsidR="002224B7">
        <w:rPr>
          <w:sz w:val="24"/>
          <w:szCs w:val="24"/>
          <w:lang w:val="lt-LT"/>
        </w:rPr>
        <w:t>siekiant racionalumo ir aiškumo</w:t>
      </w:r>
      <w:r w:rsidR="0089317D">
        <w:rPr>
          <w:sz w:val="24"/>
          <w:szCs w:val="24"/>
          <w:lang w:val="lt-LT"/>
        </w:rPr>
        <w:t>.</w:t>
      </w:r>
      <w:r w:rsidR="002919C9">
        <w:rPr>
          <w:rStyle w:val="FootnoteReference"/>
          <w:sz w:val="24"/>
          <w:szCs w:val="24"/>
          <w:lang w:val="lt-LT"/>
        </w:rPr>
        <w:footnoteReference w:id="86"/>
      </w:r>
    </w:p>
    <w:bookmarkStart w:id="68" w:name="_Ref383682187"/>
    <w:p w:rsidR="00696E6F" w:rsidRPr="002224B7" w:rsidRDefault="00864CA3" w:rsidP="00864CA3">
      <w:pPr>
        <w:pStyle w:val="Caption"/>
        <w:keepNext/>
        <w:jc w:val="center"/>
        <w:rPr>
          <w:color w:val="auto"/>
          <w:sz w:val="24"/>
          <w:szCs w:val="24"/>
          <w:lang w:val="lt-LT"/>
        </w:rPr>
      </w:pPr>
      <w:r w:rsidRPr="002224B7">
        <w:rPr>
          <w:color w:val="auto"/>
          <w:sz w:val="24"/>
          <w:szCs w:val="24"/>
        </w:rPr>
        <w:fldChar w:fldCharType="begin"/>
      </w:r>
      <w:r w:rsidRPr="002224B7">
        <w:rPr>
          <w:color w:val="auto"/>
          <w:sz w:val="24"/>
          <w:szCs w:val="24"/>
          <w:lang w:val="lt-LT"/>
        </w:rPr>
        <w:instrText xml:space="preserve"> SEQ Lentelė \* ARABIC </w:instrText>
      </w:r>
      <w:r w:rsidRPr="002224B7">
        <w:rPr>
          <w:color w:val="auto"/>
          <w:sz w:val="24"/>
          <w:szCs w:val="24"/>
        </w:rPr>
        <w:fldChar w:fldCharType="separate"/>
      </w:r>
      <w:bookmarkStart w:id="69" w:name="_Toc383682878"/>
      <w:r w:rsidR="00F95A81">
        <w:rPr>
          <w:noProof/>
          <w:color w:val="auto"/>
          <w:sz w:val="24"/>
          <w:szCs w:val="24"/>
          <w:lang w:val="lt-LT"/>
        </w:rPr>
        <w:t>3</w:t>
      </w:r>
      <w:r w:rsidRPr="002224B7">
        <w:rPr>
          <w:color w:val="auto"/>
          <w:sz w:val="24"/>
          <w:szCs w:val="24"/>
        </w:rPr>
        <w:fldChar w:fldCharType="end"/>
      </w:r>
      <w:r w:rsidRPr="002224B7">
        <w:rPr>
          <w:color w:val="auto"/>
          <w:sz w:val="24"/>
          <w:szCs w:val="24"/>
          <w:lang w:val="lt-LT"/>
        </w:rPr>
        <w:t>.</w:t>
      </w:r>
      <w:r w:rsidR="006A6A1D" w:rsidRPr="002224B7">
        <w:rPr>
          <w:color w:val="auto"/>
          <w:sz w:val="24"/>
          <w:szCs w:val="24"/>
          <w:lang w:val="lt-LT"/>
        </w:rPr>
        <w:t xml:space="preserve"> Lentelė</w:t>
      </w:r>
      <w:r w:rsidR="003D0877">
        <w:rPr>
          <w:color w:val="auto"/>
          <w:sz w:val="24"/>
          <w:szCs w:val="24"/>
          <w:lang w:val="lt-LT"/>
        </w:rPr>
        <w:t>.</w:t>
      </w:r>
      <w:r w:rsidRPr="002224B7">
        <w:rPr>
          <w:color w:val="auto"/>
          <w:sz w:val="24"/>
          <w:szCs w:val="24"/>
          <w:lang w:val="lt-LT"/>
        </w:rPr>
        <w:t xml:space="preserve"> </w:t>
      </w:r>
      <w:bookmarkEnd w:id="68"/>
      <w:bookmarkEnd w:id="69"/>
      <w:r w:rsidR="00CF6DEE" w:rsidRPr="002224B7">
        <w:rPr>
          <w:rFonts w:ascii="Times New Roman" w:hAnsi="Times New Roman" w:cs="Times New Roman"/>
          <w:color w:val="auto"/>
          <w:sz w:val="24"/>
          <w:szCs w:val="24"/>
          <w:lang w:val="lt-LT"/>
        </w:rPr>
        <w:t>ES Tarybos direktyva Nr. 96/61/EC „Dėl taršos integruotos prevencijos ir kontrolės“,</w:t>
      </w:r>
      <w:r w:rsidR="00CF6DEE" w:rsidRPr="002224B7">
        <w:rPr>
          <w:sz w:val="24"/>
          <w:szCs w:val="24"/>
          <w:lang w:val="lt-LT"/>
        </w:rPr>
        <w:t xml:space="preserve"> </w:t>
      </w:r>
      <w:r w:rsidR="00CF6DEE" w:rsidRPr="002224B7">
        <w:rPr>
          <w:rFonts w:ascii="Times New Roman" w:hAnsi="Times New Roman" w:cs="Times New Roman"/>
          <w:color w:val="auto"/>
          <w:sz w:val="24"/>
          <w:szCs w:val="24"/>
          <w:lang w:val="lt-LT"/>
        </w:rPr>
        <w:t>nustatantį TIPK leidimo išdavimo taisykles</w:t>
      </w:r>
    </w:p>
    <w:tbl>
      <w:tblPr>
        <w:tblStyle w:val="TableGrid"/>
        <w:tblW w:w="0" w:type="auto"/>
        <w:tblLook w:val="04A0" w:firstRow="1" w:lastRow="0" w:firstColumn="1" w:lastColumn="0" w:noHBand="0" w:noVBand="1"/>
      </w:tblPr>
      <w:tblGrid>
        <w:gridCol w:w="3164"/>
        <w:gridCol w:w="3165"/>
        <w:gridCol w:w="3165"/>
      </w:tblGrid>
      <w:tr w:rsidR="00696E6F" w:rsidRPr="000C073B" w:rsidTr="00354728">
        <w:tc>
          <w:tcPr>
            <w:tcW w:w="3164" w:type="dxa"/>
          </w:tcPr>
          <w:p w:rsidR="00696E6F" w:rsidRPr="000C073B" w:rsidRDefault="00696E6F" w:rsidP="00354728">
            <w:pPr>
              <w:pStyle w:val="NoSpacing"/>
              <w:rPr>
                <w:shd w:val="clear" w:color="auto" w:fill="FFFFFF"/>
                <w:lang w:val="lt-LT"/>
              </w:rPr>
            </w:pPr>
            <w:r w:rsidRPr="000C073B">
              <w:rPr>
                <w:b/>
                <w:shd w:val="clear" w:color="auto" w:fill="FFFFFF"/>
                <w:lang w:val="lt-LT"/>
              </w:rPr>
              <w:t xml:space="preserve">Išmetamų </w:t>
            </w:r>
            <w:r w:rsidRPr="000C073B">
              <w:rPr>
                <w:shd w:val="clear" w:color="auto" w:fill="FFFFFF"/>
                <w:lang w:val="lt-LT"/>
              </w:rPr>
              <w:t>teršalų ribinės vertės</w:t>
            </w:r>
            <w:r w:rsidR="00C3020F">
              <w:rPr>
                <w:shd w:val="clear" w:color="auto" w:fill="FFFFFF"/>
                <w:lang w:val="lt-LT"/>
              </w:rPr>
              <w:t>:</w:t>
            </w:r>
          </w:p>
        </w:tc>
        <w:tc>
          <w:tcPr>
            <w:tcW w:w="3165" w:type="dxa"/>
          </w:tcPr>
          <w:p w:rsidR="00696E6F" w:rsidRPr="000C073B" w:rsidRDefault="00696E6F" w:rsidP="00354728">
            <w:pPr>
              <w:pStyle w:val="NoSpacing"/>
              <w:rPr>
                <w:shd w:val="clear" w:color="auto" w:fill="FFFFFF"/>
                <w:lang w:val="lt-LT"/>
              </w:rPr>
            </w:pPr>
            <w:r w:rsidRPr="000C073B">
              <w:rPr>
                <w:shd w:val="clear" w:color="auto" w:fill="FFFFFF"/>
                <w:lang w:val="lt-LT"/>
              </w:rPr>
              <w:t>Koncepcija: Geriausiai prieinami gamybos būdai (GPGB)</w:t>
            </w:r>
          </w:p>
        </w:tc>
        <w:tc>
          <w:tcPr>
            <w:tcW w:w="3165" w:type="dxa"/>
          </w:tcPr>
          <w:p w:rsidR="00696E6F" w:rsidRPr="000C073B" w:rsidRDefault="00696E6F" w:rsidP="00354728">
            <w:pPr>
              <w:pStyle w:val="NoSpacing"/>
              <w:rPr>
                <w:b/>
                <w:shd w:val="clear" w:color="auto" w:fill="FFFFFF"/>
                <w:lang w:val="lt-LT"/>
              </w:rPr>
            </w:pPr>
            <w:r w:rsidRPr="000C073B">
              <w:rPr>
                <w:b/>
                <w:shd w:val="clear" w:color="auto" w:fill="FFFFFF"/>
                <w:lang w:val="lt-LT"/>
              </w:rPr>
              <w:t>Vienas iš principų:</w:t>
            </w:r>
          </w:p>
          <w:p w:rsidR="00696E6F" w:rsidRPr="000C073B" w:rsidRDefault="00696E6F" w:rsidP="00354728">
            <w:pPr>
              <w:pStyle w:val="NoSpacing"/>
              <w:rPr>
                <w:b/>
                <w:shd w:val="clear" w:color="auto" w:fill="FFFFFF"/>
                <w:lang w:val="lt-LT"/>
              </w:rPr>
            </w:pPr>
            <w:r w:rsidRPr="000C073B">
              <w:rPr>
                <w:b/>
                <w:shd w:val="clear" w:color="auto" w:fill="FFFFFF"/>
                <w:lang w:val="lt-LT"/>
              </w:rPr>
              <w:t>TIPK leidimas.</w:t>
            </w:r>
          </w:p>
          <w:p w:rsidR="00696E6F" w:rsidRPr="000C073B" w:rsidRDefault="00696E6F" w:rsidP="00354728">
            <w:pPr>
              <w:pStyle w:val="NoSpacing"/>
              <w:rPr>
                <w:b/>
                <w:shd w:val="clear" w:color="auto" w:fill="FFFFFF"/>
                <w:lang w:val="lt-LT"/>
              </w:rPr>
            </w:pPr>
            <w:r w:rsidRPr="000C073B">
              <w:rPr>
                <w:b/>
                <w:shd w:val="clear" w:color="auto" w:fill="FFFFFF"/>
                <w:lang w:val="lt-LT"/>
              </w:rPr>
              <w:t>Nustato bendras TIPK taisykles.</w:t>
            </w:r>
          </w:p>
        </w:tc>
      </w:tr>
      <w:tr w:rsidR="00696E6F" w:rsidRPr="000C073B" w:rsidTr="00354728">
        <w:tc>
          <w:tcPr>
            <w:tcW w:w="3164" w:type="dxa"/>
          </w:tcPr>
          <w:p w:rsidR="00696E6F" w:rsidRPr="000C073B" w:rsidRDefault="002224B7" w:rsidP="00354728">
            <w:pPr>
              <w:pStyle w:val="NoSpacing"/>
              <w:rPr>
                <w:b/>
                <w:shd w:val="clear" w:color="auto" w:fill="FFFFFF"/>
                <w:lang w:val="lt-LT"/>
              </w:rPr>
            </w:pPr>
            <w:r>
              <w:rPr>
                <w:b/>
                <w:shd w:val="clear" w:color="auto" w:fill="FFFFFF"/>
                <w:lang w:val="lt-LT"/>
              </w:rPr>
              <w:t>S</w:t>
            </w:r>
            <w:r w:rsidR="00696E6F" w:rsidRPr="000C073B">
              <w:rPr>
                <w:b/>
                <w:shd w:val="clear" w:color="auto" w:fill="FFFFFF"/>
                <w:lang w:val="lt-LT"/>
              </w:rPr>
              <w:t>ektorius apima:</w:t>
            </w:r>
          </w:p>
        </w:tc>
        <w:tc>
          <w:tcPr>
            <w:tcW w:w="6330" w:type="dxa"/>
            <w:gridSpan w:val="2"/>
          </w:tcPr>
          <w:p w:rsidR="00696E6F" w:rsidRPr="000C073B" w:rsidRDefault="00696E6F" w:rsidP="00354728">
            <w:pPr>
              <w:pStyle w:val="NoSpacing"/>
              <w:rPr>
                <w:shd w:val="clear" w:color="auto" w:fill="FFFFFF"/>
                <w:lang w:val="lt-LT"/>
              </w:rPr>
            </w:pPr>
            <w:r w:rsidRPr="000C073B">
              <w:rPr>
                <w:shd w:val="clear" w:color="auto" w:fill="FFFFFF"/>
                <w:lang w:val="lt-LT"/>
              </w:rPr>
              <w:t xml:space="preserve">Pramonės šakų </w:t>
            </w:r>
            <w:proofErr w:type="spellStart"/>
            <w:r w:rsidR="002224B7">
              <w:rPr>
                <w:b/>
                <w:shd w:val="clear" w:color="auto" w:fill="FFFFFF"/>
                <w:lang w:val="lt-LT"/>
              </w:rPr>
              <w:t>įmone</w:t>
            </w:r>
            <w:r w:rsidRPr="00814C7F">
              <w:rPr>
                <w:b/>
                <w:shd w:val="clear" w:color="auto" w:fill="FFFFFF"/>
                <w:lang w:val="lt-LT"/>
              </w:rPr>
              <w:t>s+</w:t>
            </w:r>
            <w:r w:rsidR="002224B7">
              <w:rPr>
                <w:b/>
                <w:shd w:val="clear" w:color="auto" w:fill="FFFFFF"/>
                <w:lang w:val="lt-LT"/>
              </w:rPr>
              <w:t>dalį</w:t>
            </w:r>
            <w:proofErr w:type="spellEnd"/>
            <w:r>
              <w:rPr>
                <w:shd w:val="clear" w:color="auto" w:fill="FFFFFF"/>
                <w:lang w:val="lt-LT"/>
              </w:rPr>
              <w:t xml:space="preserve"> objektų, užsiimančių ūkine veikla</w:t>
            </w:r>
            <w:r w:rsidRPr="000C073B">
              <w:rPr>
                <w:shd w:val="clear" w:color="auto" w:fill="FFFFFF"/>
                <w:lang w:val="lt-LT"/>
              </w:rPr>
              <w:t>.</w:t>
            </w:r>
          </w:p>
          <w:p w:rsidR="00696E6F" w:rsidRPr="000C073B" w:rsidRDefault="00696E6F" w:rsidP="00354728">
            <w:pPr>
              <w:pStyle w:val="NoSpacing"/>
              <w:rPr>
                <w:b/>
                <w:shd w:val="clear" w:color="auto" w:fill="FFFFFF"/>
                <w:lang w:val="lt-LT"/>
              </w:rPr>
            </w:pPr>
            <w:r w:rsidRPr="000C073B">
              <w:rPr>
                <w:shd w:val="clear" w:color="auto" w:fill="FFFFFF"/>
                <w:lang w:val="lt-LT"/>
              </w:rPr>
              <w:t>Neapima radiacinės taršos bei biotechnologijos specifikos.</w:t>
            </w:r>
          </w:p>
        </w:tc>
      </w:tr>
      <w:tr w:rsidR="00696E6F" w:rsidRPr="00D33C1D" w:rsidTr="00354728">
        <w:tc>
          <w:tcPr>
            <w:tcW w:w="3164" w:type="dxa"/>
          </w:tcPr>
          <w:p w:rsidR="00696E6F" w:rsidRPr="000C073B" w:rsidRDefault="00696E6F" w:rsidP="00354728">
            <w:pPr>
              <w:pStyle w:val="NoSpacing"/>
              <w:rPr>
                <w:b/>
                <w:shd w:val="clear" w:color="auto" w:fill="FFFFFF"/>
                <w:lang w:val="lt-LT"/>
              </w:rPr>
            </w:pPr>
            <w:r w:rsidRPr="000C073B">
              <w:rPr>
                <w:b/>
                <w:shd w:val="clear" w:color="auto" w:fill="FFFFFF"/>
                <w:lang w:val="lt-LT"/>
              </w:rPr>
              <w:t>Vykdytojas privalo</w:t>
            </w:r>
            <w:r w:rsidR="002224B7">
              <w:rPr>
                <w:b/>
                <w:shd w:val="clear" w:color="auto" w:fill="FFFFFF"/>
                <w:lang w:val="lt-LT"/>
              </w:rPr>
              <w:t xml:space="preserve"> žinoti</w:t>
            </w:r>
            <w:r w:rsidR="00C3020F">
              <w:rPr>
                <w:b/>
                <w:shd w:val="clear" w:color="auto" w:fill="FFFFFF"/>
                <w:lang w:val="lt-LT"/>
              </w:rPr>
              <w:t>:</w:t>
            </w:r>
          </w:p>
        </w:tc>
        <w:tc>
          <w:tcPr>
            <w:tcW w:w="6330" w:type="dxa"/>
            <w:gridSpan w:val="2"/>
          </w:tcPr>
          <w:p w:rsidR="00696E6F" w:rsidRPr="000C073B" w:rsidRDefault="00696E6F" w:rsidP="00354728">
            <w:pPr>
              <w:pStyle w:val="NoSpacing"/>
              <w:rPr>
                <w:b/>
                <w:shd w:val="clear" w:color="auto" w:fill="FFFFFF"/>
                <w:lang w:val="lt-LT"/>
              </w:rPr>
            </w:pPr>
            <w:r w:rsidRPr="000C073B">
              <w:rPr>
                <w:lang w:val="lt-LT"/>
              </w:rPr>
              <w:t>Apie aspektus</w:t>
            </w:r>
            <w:r>
              <w:rPr>
                <w:lang w:val="lt-LT"/>
              </w:rPr>
              <w:t>,</w:t>
            </w:r>
            <w:r w:rsidRPr="000C073B">
              <w:rPr>
                <w:lang w:val="lt-LT"/>
              </w:rPr>
              <w:t xml:space="preserve"> </w:t>
            </w:r>
            <w:r>
              <w:rPr>
                <w:lang w:val="lt-LT"/>
              </w:rPr>
              <w:t>galinčius turėti įtakos aplinkos oro kokybei, turėtų būti pranešta</w:t>
            </w:r>
            <w:r w:rsidRPr="000C073B">
              <w:rPr>
                <w:lang w:val="lt-LT"/>
              </w:rPr>
              <w:t xml:space="preserve"> kompetentingai institucijai ar institucijoms taip, kad prieš išduodamos leidimą jos galėtų įsitikinti, jog buvo numatytos visos atitinkamos taršos prevencijos ar kontrolės priemonės</w:t>
            </w:r>
          </w:p>
        </w:tc>
      </w:tr>
      <w:tr w:rsidR="00696E6F" w:rsidRPr="00D33C1D" w:rsidTr="00354728">
        <w:tc>
          <w:tcPr>
            <w:tcW w:w="3164" w:type="dxa"/>
          </w:tcPr>
          <w:p w:rsidR="00696E6F" w:rsidRPr="000C073B" w:rsidRDefault="00696E6F" w:rsidP="00354728">
            <w:pPr>
              <w:pStyle w:val="NoSpacing"/>
              <w:rPr>
                <w:b/>
                <w:shd w:val="clear" w:color="auto" w:fill="FFFFFF"/>
                <w:lang w:val="lt-LT"/>
              </w:rPr>
            </w:pPr>
            <w:r w:rsidRPr="000C073B">
              <w:rPr>
                <w:b/>
                <w:lang w:val="lt-LT"/>
              </w:rPr>
              <w:t xml:space="preserve">Kompetentinga institucija </w:t>
            </w:r>
            <w:r w:rsidRPr="000C073B">
              <w:rPr>
                <w:lang w:val="lt-LT"/>
              </w:rPr>
              <w:t>ar institucijos turėtų išduoti arba keisti leidimą tik tada, kai bus nustatytos oro, vandens ir žemės integruotos apsaugos priemonės</w:t>
            </w:r>
          </w:p>
        </w:tc>
        <w:tc>
          <w:tcPr>
            <w:tcW w:w="3165" w:type="dxa"/>
          </w:tcPr>
          <w:p w:rsidR="00696E6F" w:rsidRPr="000C073B" w:rsidRDefault="00696E6F" w:rsidP="00354728">
            <w:pPr>
              <w:pStyle w:val="NoSpacing"/>
              <w:rPr>
                <w:b/>
                <w:shd w:val="clear" w:color="auto" w:fill="FFFFFF"/>
                <w:lang w:val="lt-LT"/>
              </w:rPr>
            </w:pPr>
            <w:r w:rsidRPr="000C073B">
              <w:rPr>
                <w:lang w:val="lt-LT"/>
              </w:rPr>
              <w:t>Į leidimą turėtų būti įtraukiamos visos priemonės, reikalingos leidimo</w:t>
            </w:r>
            <w:r w:rsidR="00C3020F">
              <w:rPr>
                <w:lang w:val="lt-LT"/>
              </w:rPr>
              <w:t xml:space="preserve"> išdavimo sąlygoms įvykdyti, kad</w:t>
            </w:r>
            <w:r w:rsidRPr="000C073B">
              <w:rPr>
                <w:lang w:val="lt-LT"/>
              </w:rPr>
              <w:t xml:space="preserve"> tomis priemonėmis būtų pasiektas aukštas aplinkos apsaugos lygis</w:t>
            </w:r>
          </w:p>
        </w:tc>
        <w:tc>
          <w:tcPr>
            <w:tcW w:w="3165" w:type="dxa"/>
          </w:tcPr>
          <w:p w:rsidR="00696E6F" w:rsidRPr="000C073B" w:rsidRDefault="00696E6F" w:rsidP="00354728">
            <w:pPr>
              <w:pStyle w:val="NoSpacing"/>
              <w:rPr>
                <w:b/>
                <w:shd w:val="clear" w:color="auto" w:fill="FFFFFF"/>
                <w:lang w:val="lt-LT"/>
              </w:rPr>
            </w:pPr>
            <w:r w:rsidRPr="000C073B">
              <w:rPr>
                <w:lang w:val="lt-LT"/>
              </w:rPr>
              <w:t>Nepažeidžiant leidimų išdavimo tvarkos, priemonės taip pat gali būti bendri privalomi reikalavimai.</w:t>
            </w:r>
          </w:p>
        </w:tc>
      </w:tr>
    </w:tbl>
    <w:p w:rsidR="00696E6F" w:rsidRPr="00814C7F" w:rsidRDefault="00696E6F" w:rsidP="00696E6F">
      <w:pPr>
        <w:rPr>
          <w:lang w:val="lt-LT"/>
        </w:rPr>
      </w:pPr>
    </w:p>
    <w:p w:rsidR="00696E6F" w:rsidRPr="002224B7" w:rsidRDefault="00696E6F" w:rsidP="00696E6F">
      <w:pPr>
        <w:jc w:val="center"/>
        <w:rPr>
          <w:sz w:val="20"/>
          <w:szCs w:val="20"/>
          <w:lang w:val="lt-LT"/>
        </w:rPr>
      </w:pPr>
      <w:r w:rsidRPr="002224B7">
        <w:rPr>
          <w:b/>
          <w:sz w:val="20"/>
          <w:szCs w:val="20"/>
          <w:lang w:val="lt-LT"/>
        </w:rPr>
        <w:t>Šaltinis</w:t>
      </w:r>
      <w:r w:rsidRPr="002224B7">
        <w:rPr>
          <w:sz w:val="20"/>
          <w:szCs w:val="20"/>
          <w:lang w:val="lt-LT"/>
        </w:rPr>
        <w:t xml:space="preserve">. </w:t>
      </w:r>
      <w:r w:rsidRPr="002224B7">
        <w:rPr>
          <w:color w:val="000000"/>
          <w:sz w:val="20"/>
          <w:szCs w:val="20"/>
          <w:shd w:val="clear" w:color="auto" w:fill="FFFFFF"/>
          <w:lang w:val="lt-LT"/>
        </w:rPr>
        <w:t>ES Tarybos direktyva Nr. 96/61/EB (EP ir Tarybos direktyva Nr. 2008/1/EB)</w:t>
      </w:r>
      <w:r w:rsidR="003D0877">
        <w:rPr>
          <w:color w:val="000000"/>
          <w:sz w:val="20"/>
          <w:szCs w:val="20"/>
          <w:shd w:val="clear" w:color="auto" w:fill="FFFFFF"/>
          <w:lang w:val="lt-LT"/>
        </w:rPr>
        <w:t>.</w:t>
      </w:r>
    </w:p>
    <w:p w:rsidR="00740F93" w:rsidRDefault="00740F93" w:rsidP="00740F93">
      <w:pPr>
        <w:spacing w:after="0" w:line="360" w:lineRule="auto"/>
        <w:ind w:firstLine="567"/>
        <w:jc w:val="both"/>
        <w:rPr>
          <w:rFonts w:ascii="Times New Roman" w:hAnsi="Times New Roman" w:cs="Times New Roman"/>
          <w:b/>
          <w:sz w:val="24"/>
          <w:szCs w:val="24"/>
          <w:lang w:val="lt-LT"/>
        </w:rPr>
      </w:pPr>
    </w:p>
    <w:p w:rsidR="00893CE9" w:rsidRPr="002224B7" w:rsidRDefault="002224B7" w:rsidP="0021792A">
      <w:pPr>
        <w:spacing w:after="0" w:line="360" w:lineRule="auto"/>
        <w:ind w:firstLine="567"/>
        <w:jc w:val="both"/>
        <w:rPr>
          <w:rFonts w:cstheme="minorHAnsi"/>
          <w:sz w:val="24"/>
          <w:szCs w:val="24"/>
          <w:lang w:val="lt-LT"/>
        </w:rPr>
      </w:pPr>
      <w:r w:rsidRPr="002224B7">
        <w:rPr>
          <w:rFonts w:cstheme="minorHAnsi"/>
          <w:sz w:val="24"/>
          <w:szCs w:val="24"/>
          <w:lang w:val="lt-LT"/>
        </w:rPr>
        <w:t>Teisės aktuose i</w:t>
      </w:r>
      <w:r w:rsidR="00AE5FCD" w:rsidRPr="002224B7">
        <w:rPr>
          <w:rFonts w:cstheme="minorHAnsi"/>
          <w:sz w:val="24"/>
          <w:szCs w:val="24"/>
          <w:lang w:val="lt-LT"/>
        </w:rPr>
        <w:t>šskiriamos dvi pagrindinės taisyklės, kurios reglamentuoja,</w:t>
      </w:r>
      <w:r w:rsidR="00712E72" w:rsidRPr="002224B7">
        <w:rPr>
          <w:rFonts w:cstheme="minorHAnsi"/>
          <w:sz w:val="24"/>
          <w:szCs w:val="24"/>
          <w:lang w:val="lt-LT"/>
        </w:rPr>
        <w:t xml:space="preserve"> s</w:t>
      </w:r>
      <w:r w:rsidR="00740F93" w:rsidRPr="002224B7">
        <w:rPr>
          <w:rFonts w:cstheme="minorHAnsi"/>
          <w:sz w:val="24"/>
          <w:szCs w:val="24"/>
          <w:lang w:val="lt-LT"/>
        </w:rPr>
        <w:t>kleidžiamų ūkio subjektų stacionarių ar pasklidusios taršos šaltinių</w:t>
      </w:r>
      <w:r w:rsidR="00AE5FCD" w:rsidRPr="002224B7">
        <w:rPr>
          <w:rFonts w:cstheme="minorHAnsi"/>
          <w:sz w:val="24"/>
          <w:szCs w:val="24"/>
          <w:lang w:val="lt-LT"/>
        </w:rPr>
        <w:t>,</w:t>
      </w:r>
      <w:r w:rsidR="00740F93" w:rsidRPr="002224B7">
        <w:rPr>
          <w:rFonts w:cstheme="minorHAnsi"/>
          <w:sz w:val="24"/>
          <w:szCs w:val="24"/>
          <w:lang w:val="lt-LT"/>
        </w:rPr>
        <w:t xml:space="preserve"> </w:t>
      </w:r>
      <w:r w:rsidR="00AE5FCD" w:rsidRPr="002224B7">
        <w:rPr>
          <w:rFonts w:cstheme="minorHAnsi"/>
          <w:sz w:val="24"/>
          <w:szCs w:val="24"/>
          <w:lang w:val="lt-LT"/>
        </w:rPr>
        <w:t>kontrolę:</w:t>
      </w:r>
    </w:p>
    <w:p w:rsidR="00893CE9" w:rsidRPr="002224B7" w:rsidRDefault="00636495" w:rsidP="003D0877">
      <w:pPr>
        <w:pStyle w:val="ListParagraph"/>
        <w:numPr>
          <w:ilvl w:val="0"/>
          <w:numId w:val="21"/>
        </w:numPr>
        <w:spacing w:after="0" w:line="360" w:lineRule="auto"/>
        <w:jc w:val="both"/>
        <w:rPr>
          <w:rFonts w:cstheme="minorHAnsi"/>
          <w:sz w:val="24"/>
          <w:szCs w:val="24"/>
          <w:lang w:val="lt-LT"/>
        </w:rPr>
      </w:pPr>
      <w:r w:rsidRPr="002224B7">
        <w:rPr>
          <w:rFonts w:ascii="Times New Roman" w:eastAsia="Times New Roman" w:hAnsi="Times New Roman" w:cs="Times New Roman"/>
          <w:color w:val="000000"/>
          <w:sz w:val="24"/>
          <w:szCs w:val="24"/>
          <w:lang w:val="lt-LT" w:eastAsia="pl-PL" w:bidi="ar-SA"/>
        </w:rPr>
        <w:t>2002 m. vasario 27 d.</w:t>
      </w:r>
      <w:r w:rsidR="00AE5FCD" w:rsidRPr="002224B7">
        <w:rPr>
          <w:rFonts w:ascii="Times New Roman" w:eastAsia="Times New Roman" w:hAnsi="Times New Roman" w:cs="Times New Roman"/>
          <w:color w:val="000000"/>
          <w:sz w:val="24"/>
          <w:szCs w:val="24"/>
          <w:lang w:val="lt-LT" w:eastAsia="pl-PL" w:bidi="ar-SA"/>
        </w:rPr>
        <w:t xml:space="preserve"> Lietuvos aplinkos ministro</w:t>
      </w:r>
      <w:r w:rsidRPr="002224B7">
        <w:rPr>
          <w:rFonts w:ascii="Times New Roman" w:eastAsia="Times New Roman" w:hAnsi="Times New Roman" w:cs="Times New Roman"/>
          <w:color w:val="000000"/>
          <w:sz w:val="24"/>
          <w:szCs w:val="24"/>
          <w:lang w:val="lt-LT" w:eastAsia="pl-PL" w:bidi="ar-SA"/>
        </w:rPr>
        <w:t xml:space="preserve"> įsakymu Nr. 80 </w:t>
      </w:r>
      <w:r w:rsidR="00AE5FCD" w:rsidRPr="002224B7">
        <w:rPr>
          <w:rFonts w:ascii="Times New Roman" w:eastAsia="Times New Roman" w:hAnsi="Times New Roman" w:cs="Times New Roman"/>
          <w:color w:val="000000"/>
          <w:sz w:val="24"/>
          <w:szCs w:val="24"/>
          <w:lang w:val="lt-LT" w:eastAsia="pl-PL" w:bidi="ar-SA"/>
        </w:rPr>
        <w:t xml:space="preserve">patvirtintos </w:t>
      </w:r>
      <w:r w:rsidR="002224B7" w:rsidRPr="002224B7">
        <w:rPr>
          <w:rFonts w:ascii="Times New Roman" w:eastAsia="Times New Roman" w:hAnsi="Times New Roman" w:cs="Times New Roman"/>
          <w:color w:val="000000"/>
          <w:sz w:val="24"/>
          <w:szCs w:val="24"/>
          <w:lang w:val="lt-LT" w:eastAsia="pl-PL" w:bidi="ar-SA"/>
        </w:rPr>
        <w:t>„</w:t>
      </w:r>
      <w:r w:rsidR="00AE5FCD" w:rsidRPr="002224B7">
        <w:rPr>
          <w:rFonts w:ascii="Times New Roman" w:eastAsia="Times New Roman" w:hAnsi="Times New Roman" w:cs="Times New Roman"/>
          <w:i/>
          <w:color w:val="000000"/>
          <w:sz w:val="24"/>
          <w:szCs w:val="24"/>
          <w:lang w:val="lt-LT" w:eastAsia="pl-PL" w:bidi="ar-SA"/>
        </w:rPr>
        <w:t>T</w:t>
      </w:r>
      <w:r w:rsidRPr="002224B7">
        <w:rPr>
          <w:rFonts w:ascii="Times New Roman" w:eastAsia="Times New Roman" w:hAnsi="Times New Roman" w:cs="Times New Roman"/>
          <w:i/>
          <w:color w:val="000000"/>
          <w:sz w:val="24"/>
          <w:szCs w:val="24"/>
          <w:lang w:val="lt-LT" w:eastAsia="pl-PL" w:bidi="ar-SA"/>
        </w:rPr>
        <w:t>aršos integruotos prevencijos ir kontrolės išdavimo, atnaujinimo ir pana</w:t>
      </w:r>
      <w:r w:rsidR="00AE5FCD" w:rsidRPr="002224B7">
        <w:rPr>
          <w:rFonts w:ascii="Times New Roman" w:eastAsia="Times New Roman" w:hAnsi="Times New Roman" w:cs="Times New Roman"/>
          <w:i/>
          <w:color w:val="000000"/>
          <w:sz w:val="24"/>
          <w:szCs w:val="24"/>
          <w:lang w:val="lt-LT" w:eastAsia="pl-PL" w:bidi="ar-SA"/>
        </w:rPr>
        <w:t>ikinimo taisyklės</w:t>
      </w:r>
      <w:r w:rsidR="002224B7" w:rsidRPr="002224B7">
        <w:rPr>
          <w:rFonts w:ascii="Times New Roman" w:eastAsia="Times New Roman" w:hAnsi="Times New Roman" w:cs="Times New Roman"/>
          <w:i/>
          <w:color w:val="000000"/>
          <w:sz w:val="24"/>
          <w:szCs w:val="24"/>
          <w:lang w:val="lt-LT" w:eastAsia="pl-PL" w:bidi="ar-SA"/>
        </w:rPr>
        <w:t>“</w:t>
      </w:r>
      <w:r w:rsidR="00AE5FCD" w:rsidRPr="002224B7">
        <w:rPr>
          <w:rFonts w:ascii="Times New Roman" w:eastAsia="Times New Roman" w:hAnsi="Times New Roman" w:cs="Times New Roman"/>
          <w:i/>
          <w:color w:val="000000"/>
          <w:sz w:val="24"/>
          <w:szCs w:val="24"/>
          <w:lang w:val="lt-LT" w:eastAsia="pl-PL" w:bidi="ar-SA"/>
        </w:rPr>
        <w:t xml:space="preserve"> </w:t>
      </w:r>
      <w:r w:rsidR="002224B7" w:rsidRPr="002224B7">
        <w:rPr>
          <w:rFonts w:ascii="Times New Roman" w:eastAsia="Times New Roman" w:hAnsi="Times New Roman" w:cs="Times New Roman"/>
          <w:i/>
          <w:color w:val="000000"/>
          <w:sz w:val="24"/>
          <w:szCs w:val="24"/>
          <w:lang w:val="lt-LT" w:eastAsia="pl-PL" w:bidi="ar-SA"/>
        </w:rPr>
        <w:t>(toliau – TIPK t</w:t>
      </w:r>
      <w:r w:rsidRPr="002224B7">
        <w:rPr>
          <w:rFonts w:ascii="Times New Roman" w:eastAsia="Times New Roman" w:hAnsi="Times New Roman" w:cs="Times New Roman"/>
          <w:i/>
          <w:color w:val="000000"/>
          <w:sz w:val="24"/>
          <w:szCs w:val="24"/>
          <w:lang w:val="lt-LT" w:eastAsia="pl-PL" w:bidi="ar-SA"/>
        </w:rPr>
        <w:t>aisyklės)</w:t>
      </w:r>
      <w:r w:rsidR="00DD654E">
        <w:rPr>
          <w:rStyle w:val="FootnoteReference"/>
          <w:rFonts w:ascii="Times New Roman" w:eastAsia="Times New Roman" w:hAnsi="Times New Roman" w:cs="Times New Roman"/>
          <w:i/>
          <w:color w:val="000000"/>
          <w:sz w:val="24"/>
          <w:szCs w:val="24"/>
          <w:lang w:val="lt-LT" w:eastAsia="pl-PL" w:bidi="ar-SA"/>
        </w:rPr>
        <w:footnoteReference w:id="87"/>
      </w:r>
      <w:r w:rsidR="00AE5FCD" w:rsidRPr="002224B7">
        <w:rPr>
          <w:rFonts w:ascii="Times New Roman" w:eastAsia="Times New Roman" w:hAnsi="Times New Roman" w:cs="Times New Roman"/>
          <w:color w:val="000000"/>
          <w:sz w:val="24"/>
          <w:szCs w:val="24"/>
          <w:lang w:val="lt-LT" w:eastAsia="pl-PL" w:bidi="ar-SA"/>
        </w:rPr>
        <w:t>, kurios galioja</w:t>
      </w:r>
      <w:r w:rsidR="00E1120A" w:rsidRPr="002224B7">
        <w:rPr>
          <w:rFonts w:ascii="Times New Roman" w:eastAsia="Times New Roman" w:hAnsi="Times New Roman" w:cs="Times New Roman"/>
          <w:color w:val="000000"/>
          <w:sz w:val="24"/>
          <w:szCs w:val="24"/>
          <w:lang w:val="lt-LT" w:eastAsia="pl-PL" w:bidi="ar-SA"/>
        </w:rPr>
        <w:t xml:space="preserve"> nuo 2004 m. sausio 1 d.</w:t>
      </w:r>
      <w:r w:rsidR="00712E72" w:rsidRPr="002224B7">
        <w:rPr>
          <w:rFonts w:cstheme="minorHAnsi"/>
          <w:sz w:val="24"/>
          <w:szCs w:val="24"/>
          <w:lang w:val="lt-LT"/>
        </w:rPr>
        <w:t xml:space="preserve"> </w:t>
      </w:r>
    </w:p>
    <w:p w:rsidR="00740F93" w:rsidRPr="002224B7" w:rsidRDefault="00AE5FCD" w:rsidP="003D0877">
      <w:pPr>
        <w:pStyle w:val="ListParagraph"/>
        <w:numPr>
          <w:ilvl w:val="0"/>
          <w:numId w:val="21"/>
        </w:numPr>
        <w:spacing w:after="0" w:line="360" w:lineRule="auto"/>
        <w:jc w:val="both"/>
        <w:rPr>
          <w:rFonts w:cstheme="minorHAnsi"/>
          <w:sz w:val="24"/>
          <w:szCs w:val="24"/>
          <w:lang w:val="lt-LT"/>
        </w:rPr>
      </w:pPr>
      <w:r w:rsidRPr="002224B7">
        <w:rPr>
          <w:rFonts w:cstheme="minorHAnsi"/>
          <w:sz w:val="24"/>
          <w:szCs w:val="24"/>
          <w:lang w:val="lt-LT"/>
        </w:rPr>
        <w:t xml:space="preserve">2010 m. spalio 4 d. </w:t>
      </w:r>
      <w:r w:rsidR="00636495" w:rsidRPr="002224B7">
        <w:rPr>
          <w:rFonts w:cstheme="minorHAnsi"/>
          <w:sz w:val="24"/>
          <w:szCs w:val="24"/>
          <w:lang w:val="lt-LT"/>
        </w:rPr>
        <w:t>Lietuvos</w:t>
      </w:r>
      <w:r w:rsidRPr="002224B7">
        <w:rPr>
          <w:rFonts w:cstheme="minorHAnsi"/>
          <w:sz w:val="24"/>
          <w:szCs w:val="24"/>
          <w:lang w:val="lt-LT"/>
        </w:rPr>
        <w:t xml:space="preserve"> s</w:t>
      </w:r>
      <w:r w:rsidR="00740F93" w:rsidRPr="002224B7">
        <w:rPr>
          <w:rFonts w:cstheme="minorHAnsi"/>
          <w:sz w:val="24"/>
          <w:szCs w:val="24"/>
          <w:lang w:val="lt-LT"/>
        </w:rPr>
        <w:t>veikatos apsaugos ministro</w:t>
      </w:r>
      <w:r w:rsidRPr="002224B7">
        <w:rPr>
          <w:rFonts w:cstheme="minorHAnsi"/>
          <w:sz w:val="24"/>
          <w:szCs w:val="24"/>
          <w:lang w:val="lt-LT"/>
        </w:rPr>
        <w:t xml:space="preserve"> įsakymu</w:t>
      </w:r>
      <w:r w:rsidR="00740F93" w:rsidRPr="002224B7">
        <w:rPr>
          <w:rFonts w:cstheme="minorHAnsi"/>
          <w:sz w:val="24"/>
          <w:szCs w:val="24"/>
          <w:lang w:val="lt-LT"/>
        </w:rPr>
        <w:t xml:space="preserve"> </w:t>
      </w:r>
      <w:r w:rsidRPr="002224B7">
        <w:rPr>
          <w:rFonts w:cstheme="minorHAnsi"/>
          <w:sz w:val="24"/>
          <w:szCs w:val="24"/>
          <w:lang w:val="lt-LT"/>
        </w:rPr>
        <w:t>Nr. V-885 patvirtinto</w:t>
      </w:r>
      <w:r w:rsidR="00636495" w:rsidRPr="002224B7">
        <w:rPr>
          <w:rFonts w:cstheme="minorHAnsi"/>
          <w:sz w:val="24"/>
          <w:szCs w:val="24"/>
          <w:lang w:val="lt-LT"/>
        </w:rPr>
        <w:t xml:space="preserve">s </w:t>
      </w:r>
      <w:r w:rsidR="002224B7" w:rsidRPr="002224B7">
        <w:rPr>
          <w:rFonts w:cstheme="minorHAnsi"/>
          <w:sz w:val="24"/>
          <w:szCs w:val="24"/>
          <w:lang w:val="lt-LT"/>
        </w:rPr>
        <w:t>„</w:t>
      </w:r>
      <w:r w:rsidRPr="002224B7">
        <w:rPr>
          <w:rFonts w:cstheme="minorHAnsi"/>
          <w:i/>
          <w:sz w:val="24"/>
          <w:szCs w:val="24"/>
          <w:lang w:val="lt-LT"/>
        </w:rPr>
        <w:t>K</w:t>
      </w:r>
      <w:r w:rsidR="00636495" w:rsidRPr="002224B7">
        <w:rPr>
          <w:rFonts w:cstheme="minorHAnsi"/>
          <w:i/>
          <w:sz w:val="24"/>
          <w:szCs w:val="24"/>
          <w:lang w:val="lt-LT"/>
        </w:rPr>
        <w:t>vapų k</w:t>
      </w:r>
      <w:r w:rsidRPr="002224B7">
        <w:rPr>
          <w:rFonts w:cstheme="minorHAnsi"/>
          <w:i/>
          <w:sz w:val="24"/>
          <w:szCs w:val="24"/>
          <w:lang w:val="lt-LT"/>
        </w:rPr>
        <w:t>ontrolės aplinkos ore taisyklė</w:t>
      </w:r>
      <w:r w:rsidR="00636495" w:rsidRPr="002224B7">
        <w:rPr>
          <w:rFonts w:cstheme="minorHAnsi"/>
          <w:i/>
          <w:sz w:val="24"/>
          <w:szCs w:val="24"/>
          <w:lang w:val="lt-LT"/>
        </w:rPr>
        <w:t>s</w:t>
      </w:r>
      <w:r w:rsidR="002224B7" w:rsidRPr="002224B7">
        <w:rPr>
          <w:rFonts w:cstheme="minorHAnsi"/>
          <w:i/>
          <w:sz w:val="24"/>
          <w:szCs w:val="24"/>
          <w:lang w:val="lt-LT"/>
        </w:rPr>
        <w:t>“</w:t>
      </w:r>
      <w:r w:rsidR="0089317D">
        <w:rPr>
          <w:rFonts w:cstheme="minorHAnsi"/>
          <w:i/>
          <w:sz w:val="24"/>
          <w:szCs w:val="24"/>
          <w:lang w:val="lt-LT"/>
        </w:rPr>
        <w:t>.</w:t>
      </w:r>
      <w:r w:rsidR="00DD654E" w:rsidRPr="00DD654E">
        <w:rPr>
          <w:rStyle w:val="FootnoteReference"/>
          <w:rFonts w:cstheme="minorHAnsi"/>
          <w:sz w:val="24"/>
          <w:szCs w:val="24"/>
          <w:lang w:val="lt-LT"/>
        </w:rPr>
        <w:footnoteReference w:id="88"/>
      </w:r>
      <w:r w:rsidR="00DD654E" w:rsidRPr="00DD654E">
        <w:rPr>
          <w:rFonts w:cstheme="minorHAnsi"/>
          <w:sz w:val="24"/>
          <w:szCs w:val="24"/>
          <w:lang w:val="lt-LT"/>
        </w:rPr>
        <w:t xml:space="preserve"> </w:t>
      </w:r>
    </w:p>
    <w:p w:rsidR="00740F93" w:rsidRPr="002224B7" w:rsidRDefault="002224B7" w:rsidP="0021792A">
      <w:pPr>
        <w:shd w:val="clear" w:color="auto" w:fill="FFFFFF"/>
        <w:spacing w:after="0" w:line="360" w:lineRule="auto"/>
        <w:ind w:firstLine="567"/>
        <w:jc w:val="both"/>
        <w:rPr>
          <w:color w:val="000000"/>
          <w:sz w:val="24"/>
          <w:szCs w:val="24"/>
          <w:shd w:val="clear" w:color="auto" w:fill="FFFFFF"/>
          <w:lang w:val="lt-LT"/>
        </w:rPr>
      </w:pPr>
      <w:r w:rsidRPr="002224B7">
        <w:rPr>
          <w:rFonts w:ascii="Times New Roman" w:eastAsia="Times New Roman" w:hAnsi="Times New Roman" w:cs="Times New Roman"/>
          <w:color w:val="000000"/>
          <w:sz w:val="24"/>
          <w:szCs w:val="24"/>
          <w:lang w:val="lt-LT" w:eastAsia="pl-PL" w:bidi="ar-SA"/>
        </w:rPr>
        <w:lastRenderedPageBreak/>
        <w:t>TIPK t</w:t>
      </w:r>
      <w:r w:rsidR="00636495" w:rsidRPr="002224B7">
        <w:rPr>
          <w:rFonts w:ascii="Times New Roman" w:eastAsia="Times New Roman" w:hAnsi="Times New Roman" w:cs="Times New Roman"/>
          <w:color w:val="000000"/>
          <w:sz w:val="24"/>
          <w:szCs w:val="24"/>
          <w:lang w:val="lt-LT" w:eastAsia="pl-PL" w:bidi="ar-SA"/>
        </w:rPr>
        <w:t>aisyklėse</w:t>
      </w:r>
      <w:r w:rsidR="00740F93" w:rsidRPr="002224B7">
        <w:rPr>
          <w:rFonts w:ascii="Times New Roman" w:eastAsia="Times New Roman" w:hAnsi="Times New Roman" w:cs="Times New Roman"/>
          <w:color w:val="000000"/>
          <w:sz w:val="24"/>
          <w:szCs w:val="24"/>
          <w:lang w:val="lt-LT" w:eastAsia="pl-PL" w:bidi="ar-SA"/>
        </w:rPr>
        <w:t xml:space="preserve"> įtvirtinta taršos integruotos prevencijos ir kontrolės sistema, kuri apėmė ūkinės veiklos sukeliamų kvapų ir kt. mažinimo priemones</w:t>
      </w:r>
      <w:r w:rsidR="00F938FE" w:rsidRPr="002224B7">
        <w:rPr>
          <w:rFonts w:ascii="Times New Roman" w:eastAsia="Times New Roman" w:hAnsi="Times New Roman" w:cs="Times New Roman"/>
          <w:color w:val="000000"/>
          <w:sz w:val="24"/>
          <w:szCs w:val="24"/>
          <w:lang w:val="lt-LT" w:eastAsia="pl-PL" w:bidi="ar-SA"/>
        </w:rPr>
        <w:t>.</w:t>
      </w:r>
      <w:r w:rsidR="00740F93" w:rsidRPr="002224B7">
        <w:rPr>
          <w:rStyle w:val="apple-converted-space"/>
          <w:color w:val="000000"/>
          <w:sz w:val="24"/>
          <w:szCs w:val="24"/>
          <w:shd w:val="clear" w:color="auto" w:fill="FFFFFF"/>
          <w:lang w:val="lt-LT"/>
        </w:rPr>
        <w:t> </w:t>
      </w:r>
      <w:r w:rsidR="00740F93" w:rsidRPr="002224B7">
        <w:rPr>
          <w:color w:val="000000"/>
          <w:sz w:val="24"/>
          <w:szCs w:val="24"/>
          <w:shd w:val="clear" w:color="auto" w:fill="FFFFFF"/>
          <w:lang w:val="lt-LT"/>
        </w:rPr>
        <w:t xml:space="preserve">Į </w:t>
      </w:r>
      <w:r w:rsidR="00636495" w:rsidRPr="002224B7">
        <w:rPr>
          <w:color w:val="000000"/>
          <w:sz w:val="24"/>
          <w:szCs w:val="24"/>
          <w:shd w:val="clear" w:color="auto" w:fill="FFFFFF"/>
          <w:lang w:val="lt-LT"/>
        </w:rPr>
        <w:t xml:space="preserve">TIPK </w:t>
      </w:r>
      <w:r w:rsidRPr="002224B7">
        <w:rPr>
          <w:color w:val="000000"/>
          <w:sz w:val="24"/>
          <w:szCs w:val="24"/>
          <w:shd w:val="clear" w:color="auto" w:fill="FFFFFF"/>
          <w:lang w:val="lt-LT"/>
        </w:rPr>
        <w:t>t</w:t>
      </w:r>
      <w:r w:rsidR="00740F93" w:rsidRPr="002224B7">
        <w:rPr>
          <w:color w:val="000000"/>
          <w:sz w:val="24"/>
          <w:szCs w:val="24"/>
          <w:shd w:val="clear" w:color="auto" w:fill="FFFFFF"/>
          <w:lang w:val="lt-LT"/>
        </w:rPr>
        <w:t xml:space="preserve">aisykles perkelti </w:t>
      </w:r>
      <w:r w:rsidR="00636495" w:rsidRPr="002224B7">
        <w:rPr>
          <w:color w:val="000000"/>
          <w:sz w:val="24"/>
          <w:szCs w:val="24"/>
          <w:shd w:val="clear" w:color="auto" w:fill="FFFFFF"/>
          <w:lang w:val="lt-LT"/>
        </w:rPr>
        <w:t>ES</w:t>
      </w:r>
      <w:r w:rsidR="00740F93" w:rsidRPr="002224B7">
        <w:rPr>
          <w:color w:val="000000"/>
          <w:sz w:val="24"/>
          <w:szCs w:val="24"/>
          <w:shd w:val="clear" w:color="auto" w:fill="FFFFFF"/>
          <w:lang w:val="lt-LT"/>
        </w:rPr>
        <w:t xml:space="preserve"> Tarybos direktyvos Nr. 96/61/EC „Dėl taršos integruotos prevencijos ir kontrolės“ reikalavimai. </w:t>
      </w:r>
      <w:r w:rsidR="00636495" w:rsidRPr="002224B7">
        <w:rPr>
          <w:color w:val="000000"/>
          <w:sz w:val="24"/>
          <w:szCs w:val="24"/>
          <w:shd w:val="clear" w:color="auto" w:fill="FFFFFF"/>
          <w:lang w:val="lt-LT"/>
        </w:rPr>
        <w:t xml:space="preserve">TIPK </w:t>
      </w:r>
      <w:r w:rsidRPr="002224B7">
        <w:rPr>
          <w:color w:val="000000"/>
          <w:sz w:val="24"/>
          <w:szCs w:val="24"/>
          <w:shd w:val="clear" w:color="auto" w:fill="FFFFFF"/>
          <w:lang w:val="lt-LT"/>
        </w:rPr>
        <w:t>t</w:t>
      </w:r>
      <w:r w:rsidR="00740F93" w:rsidRPr="002224B7">
        <w:rPr>
          <w:color w:val="000000"/>
          <w:sz w:val="24"/>
          <w:szCs w:val="24"/>
          <w:shd w:val="clear" w:color="auto" w:fill="FFFFFF"/>
          <w:lang w:val="lt-LT"/>
        </w:rPr>
        <w:t>aisyklėse nustatomos ūkinės veiklos vykdytojų, leidimų projektų derinančių ir leidimus išduodančių institucijų, kitų suinteresuotų asmenų (visuomenės) teisės ir pareigos išduodant, atnaujinant, koreguojant ir panaikinant leidimus</w:t>
      </w:r>
      <w:bookmarkStart w:id="70" w:name="_Ref387218972"/>
      <w:r w:rsidR="00DD654E">
        <w:rPr>
          <w:rStyle w:val="FootnoteReference"/>
          <w:color w:val="000000"/>
          <w:sz w:val="24"/>
          <w:szCs w:val="24"/>
          <w:shd w:val="clear" w:color="auto" w:fill="FFFFFF"/>
          <w:lang w:val="lt-LT"/>
        </w:rPr>
        <w:footnoteReference w:id="89"/>
      </w:r>
      <w:bookmarkEnd w:id="70"/>
      <w:r w:rsidR="00740F93" w:rsidRPr="002224B7">
        <w:rPr>
          <w:color w:val="000000"/>
          <w:sz w:val="24"/>
          <w:szCs w:val="24"/>
          <w:shd w:val="clear" w:color="auto" w:fill="FFFFFF"/>
          <w:lang w:val="lt-LT"/>
        </w:rPr>
        <w:t xml:space="preserve"> Remiantis </w:t>
      </w:r>
      <w:r w:rsidR="00AE5FCD" w:rsidRPr="002224B7">
        <w:rPr>
          <w:color w:val="000000"/>
          <w:sz w:val="24"/>
          <w:szCs w:val="24"/>
          <w:shd w:val="clear" w:color="auto" w:fill="FFFFFF"/>
          <w:lang w:val="lt-LT"/>
        </w:rPr>
        <w:t xml:space="preserve">TIPK Taisyklių </w:t>
      </w:r>
      <w:r w:rsidR="00740F93" w:rsidRPr="002224B7">
        <w:rPr>
          <w:color w:val="000000"/>
          <w:sz w:val="24"/>
          <w:szCs w:val="24"/>
          <w:shd w:val="clear" w:color="auto" w:fill="FFFFFF"/>
          <w:lang w:val="lt-LT"/>
        </w:rPr>
        <w:t xml:space="preserve">5 priedo 15 p., nustatant kvapo parametrus būtina </w:t>
      </w:r>
      <w:r w:rsidR="00893CE9" w:rsidRPr="002224B7">
        <w:rPr>
          <w:color w:val="000000"/>
          <w:sz w:val="24"/>
          <w:szCs w:val="24"/>
          <w:shd w:val="clear" w:color="auto" w:fill="FFFFFF"/>
          <w:lang w:val="lt-LT"/>
        </w:rPr>
        <w:t>vadovautis</w:t>
      </w:r>
      <w:r w:rsidR="00740F93" w:rsidRPr="002224B7">
        <w:rPr>
          <w:color w:val="000000"/>
          <w:sz w:val="24"/>
          <w:szCs w:val="24"/>
          <w:shd w:val="clear" w:color="auto" w:fill="FFFFFF"/>
          <w:lang w:val="lt-LT"/>
        </w:rPr>
        <w:t xml:space="preserve"> Lietuvoje galiojančiais norminiais dokumentų reikalavimais </w:t>
      </w:r>
      <w:r w:rsidR="00D7028F" w:rsidRPr="0079293F">
        <w:rPr>
          <w:b/>
          <w:color w:val="000000"/>
          <w:sz w:val="24"/>
          <w:szCs w:val="24"/>
          <w:shd w:val="clear" w:color="auto" w:fill="FFFFFF"/>
          <w:lang w:val="lt-LT"/>
        </w:rPr>
        <w:t xml:space="preserve">(žr. priedą </w:t>
      </w:r>
      <w:r w:rsidRPr="0079293F">
        <w:rPr>
          <w:b/>
          <w:color w:val="000000"/>
          <w:sz w:val="24"/>
          <w:szCs w:val="24"/>
          <w:shd w:val="clear" w:color="auto" w:fill="FFFFFF"/>
          <w:lang w:val="lt-LT"/>
        </w:rPr>
        <w:t xml:space="preserve">Nr. </w:t>
      </w:r>
      <w:r w:rsidR="00732BCF">
        <w:rPr>
          <w:b/>
          <w:color w:val="000000"/>
          <w:sz w:val="24"/>
          <w:szCs w:val="24"/>
          <w:shd w:val="clear" w:color="auto" w:fill="FFFFFF"/>
          <w:lang w:val="lt-LT"/>
        </w:rPr>
        <w:t>2</w:t>
      </w:r>
      <w:r w:rsidR="0079293F" w:rsidRPr="0079293F">
        <w:rPr>
          <w:b/>
          <w:color w:val="000000"/>
          <w:sz w:val="24"/>
          <w:szCs w:val="24"/>
          <w:shd w:val="clear" w:color="auto" w:fill="FFFFFF"/>
          <w:lang w:val="lt-LT"/>
        </w:rPr>
        <w:t>)</w:t>
      </w:r>
      <w:r w:rsidR="00D7028F" w:rsidRPr="0079293F">
        <w:rPr>
          <w:b/>
          <w:color w:val="000000"/>
          <w:sz w:val="24"/>
          <w:szCs w:val="24"/>
          <w:shd w:val="clear" w:color="auto" w:fill="FFFFFF"/>
          <w:lang w:val="lt-LT"/>
        </w:rPr>
        <w:t>.</w:t>
      </w:r>
    </w:p>
    <w:p w:rsidR="00B015E2" w:rsidRPr="008A2C45" w:rsidRDefault="00740F93" w:rsidP="008A2C45">
      <w:pPr>
        <w:shd w:val="clear" w:color="auto" w:fill="FFFFFF"/>
        <w:spacing w:after="0" w:line="360" w:lineRule="auto"/>
        <w:ind w:firstLine="567"/>
        <w:jc w:val="both"/>
        <w:rPr>
          <w:sz w:val="24"/>
          <w:szCs w:val="24"/>
          <w:shd w:val="clear" w:color="auto" w:fill="FFFFFF"/>
          <w:lang w:val="lt-LT"/>
        </w:rPr>
      </w:pPr>
      <w:r w:rsidRPr="0079293F">
        <w:rPr>
          <w:sz w:val="24"/>
          <w:szCs w:val="24"/>
          <w:shd w:val="clear" w:color="auto" w:fill="FFFFFF"/>
          <w:lang w:val="lt-LT"/>
        </w:rPr>
        <w:t xml:space="preserve">TIPK </w:t>
      </w:r>
      <w:r w:rsidR="006017F7" w:rsidRPr="0079293F">
        <w:rPr>
          <w:sz w:val="24"/>
          <w:szCs w:val="24"/>
          <w:shd w:val="clear" w:color="auto" w:fill="FFFFFF"/>
          <w:lang w:val="lt-LT"/>
        </w:rPr>
        <w:t>T</w:t>
      </w:r>
      <w:r w:rsidRPr="0079293F">
        <w:rPr>
          <w:sz w:val="24"/>
          <w:szCs w:val="24"/>
          <w:shd w:val="clear" w:color="auto" w:fill="FFFFFF"/>
          <w:lang w:val="lt-LT"/>
        </w:rPr>
        <w:t xml:space="preserve">aisykles tvirtina aplinkos ministras. </w:t>
      </w:r>
      <w:r w:rsidRPr="002224B7">
        <w:rPr>
          <w:color w:val="000000"/>
          <w:sz w:val="24"/>
          <w:szCs w:val="24"/>
          <w:shd w:val="clear" w:color="auto" w:fill="FFFFFF"/>
          <w:lang w:val="lt-LT"/>
        </w:rPr>
        <w:t>TIPK paraiškas derina ir pagal kompetenciją dalyvauja nustatant TIPK leidimo sąlygas visuomenės sveikatos centrai apskrityse, vykdydami visuomenės svei</w:t>
      </w:r>
      <w:r w:rsidR="00EB335C" w:rsidRPr="002224B7">
        <w:rPr>
          <w:color w:val="000000"/>
          <w:sz w:val="24"/>
          <w:szCs w:val="24"/>
          <w:shd w:val="clear" w:color="auto" w:fill="FFFFFF"/>
          <w:lang w:val="lt-LT"/>
        </w:rPr>
        <w:t>katos priežiūros įstatymo  ir Lietuvos</w:t>
      </w:r>
      <w:r w:rsidRPr="002224B7">
        <w:rPr>
          <w:color w:val="000000"/>
          <w:sz w:val="24"/>
          <w:szCs w:val="24"/>
          <w:shd w:val="clear" w:color="auto" w:fill="FFFFFF"/>
          <w:lang w:val="lt-LT"/>
        </w:rPr>
        <w:t xml:space="preserve"> triukšmo vald</w:t>
      </w:r>
      <w:r w:rsidR="006017F7" w:rsidRPr="002224B7">
        <w:rPr>
          <w:color w:val="000000"/>
          <w:sz w:val="24"/>
          <w:szCs w:val="24"/>
          <w:shd w:val="clear" w:color="auto" w:fill="FFFFFF"/>
          <w:lang w:val="lt-LT"/>
        </w:rPr>
        <w:t>y</w:t>
      </w:r>
      <w:r w:rsidR="007C1CDC">
        <w:rPr>
          <w:color w:val="000000"/>
          <w:sz w:val="24"/>
          <w:szCs w:val="24"/>
          <w:shd w:val="clear" w:color="auto" w:fill="FFFFFF"/>
          <w:lang w:val="lt-LT"/>
        </w:rPr>
        <w:t>mo ir kvapų kontrolę (srityse); vietos savivaldos institucijos</w:t>
      </w:r>
      <w:r w:rsidR="006017F7" w:rsidRPr="002224B7">
        <w:rPr>
          <w:color w:val="000000"/>
          <w:sz w:val="24"/>
          <w:szCs w:val="24"/>
          <w:shd w:val="clear" w:color="auto" w:fill="FFFFFF"/>
          <w:lang w:val="lt-LT"/>
        </w:rPr>
        <w:t>.</w:t>
      </w:r>
      <w:r w:rsidRPr="002224B7">
        <w:rPr>
          <w:color w:val="000000"/>
          <w:sz w:val="24"/>
          <w:szCs w:val="24"/>
          <w:shd w:val="clear" w:color="auto" w:fill="FFFFFF"/>
          <w:lang w:val="lt-LT"/>
        </w:rPr>
        <w:t xml:space="preserve"> </w:t>
      </w:r>
      <w:r w:rsidRPr="002224B7">
        <w:rPr>
          <w:sz w:val="24"/>
          <w:szCs w:val="24"/>
          <w:shd w:val="clear" w:color="auto" w:fill="FFFFFF"/>
          <w:lang w:val="lt-LT"/>
        </w:rPr>
        <w:t xml:space="preserve">TIPK leidimo dalis, susijusi su triukšmo ir kvapų kontrole, rengiama </w:t>
      </w:r>
      <w:r w:rsidR="00893CE9" w:rsidRPr="002224B7">
        <w:rPr>
          <w:sz w:val="24"/>
          <w:szCs w:val="24"/>
          <w:shd w:val="clear" w:color="auto" w:fill="FFFFFF"/>
          <w:lang w:val="lt-LT"/>
        </w:rPr>
        <w:t>RAAD</w:t>
      </w:r>
      <w:r w:rsidRPr="002224B7">
        <w:rPr>
          <w:sz w:val="24"/>
          <w:szCs w:val="24"/>
          <w:shd w:val="clear" w:color="auto" w:fill="FFFFFF"/>
          <w:lang w:val="lt-LT"/>
        </w:rPr>
        <w:t>, kurio kontroliuojamoje teritorijoje vykdoma ar planuojama vykdyti ūkinė veikla.</w:t>
      </w:r>
      <w:r w:rsidR="008A2C45">
        <w:rPr>
          <w:sz w:val="24"/>
          <w:szCs w:val="24"/>
          <w:shd w:val="clear" w:color="auto" w:fill="FFFFFF"/>
          <w:lang w:val="lt-LT"/>
        </w:rPr>
        <w:t xml:space="preserve"> </w:t>
      </w:r>
    </w:p>
    <w:p w:rsidR="009D17B2" w:rsidRPr="009D17B2" w:rsidRDefault="009D17B2" w:rsidP="008A2C45">
      <w:pPr>
        <w:shd w:val="clear" w:color="auto" w:fill="FFFFFF"/>
        <w:spacing w:after="0" w:line="360" w:lineRule="auto"/>
        <w:rPr>
          <w:color w:val="000000"/>
          <w:shd w:val="clear" w:color="auto" w:fill="FFFFFF"/>
          <w:lang w:val="lt-LT"/>
        </w:rPr>
      </w:pPr>
    </w:p>
    <w:p w:rsidR="00740F93" w:rsidRDefault="00740F93" w:rsidP="00740F93">
      <w:pPr>
        <w:shd w:val="clear" w:color="auto" w:fill="FFFFFF"/>
        <w:rPr>
          <w:rFonts w:ascii="Times New Roman" w:eastAsia="Times New Roman" w:hAnsi="Times New Roman" w:cs="Times New Roman"/>
          <w:i/>
          <w:iCs/>
          <w:color w:val="000000"/>
          <w:lang w:val="lt-LT" w:eastAsia="pl-PL" w:bidi="ar-SA"/>
        </w:rPr>
      </w:pPr>
      <w:r w:rsidRPr="000C073B">
        <w:rPr>
          <w:rFonts w:ascii="Times New Roman" w:eastAsia="Times New Roman" w:hAnsi="Times New Roman" w:cs="Times New Roman"/>
          <w:i/>
          <w:iCs/>
          <w:noProof/>
          <w:color w:val="000000"/>
          <w:lang w:val="lt-LT" w:eastAsia="lt-LT" w:bidi="ar-SA"/>
        </w:rPr>
        <w:drawing>
          <wp:inline distT="0" distB="0" distL="0" distR="0" wp14:anchorId="10A5DA15" wp14:editId="45AC20FC">
            <wp:extent cx="5486400" cy="3438525"/>
            <wp:effectExtent l="0" t="0" r="0" b="47625"/>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rsidR="00BD1DEB" w:rsidRPr="00BA745F" w:rsidRDefault="00BD1DEB" w:rsidP="00BA745F">
      <w:pPr>
        <w:shd w:val="clear" w:color="auto" w:fill="FFFFFF"/>
        <w:jc w:val="center"/>
        <w:rPr>
          <w:rFonts w:ascii="Times New Roman" w:eastAsia="Times New Roman" w:hAnsi="Times New Roman" w:cs="Times New Roman"/>
          <w:iCs/>
          <w:sz w:val="24"/>
          <w:szCs w:val="24"/>
          <w:lang w:val="lt-LT" w:eastAsia="pl-PL" w:bidi="ar-SA"/>
        </w:rPr>
      </w:pPr>
    </w:p>
    <w:p w:rsidR="00BD1DEB" w:rsidRPr="00670FA2" w:rsidRDefault="00BA745F" w:rsidP="00BA745F">
      <w:pPr>
        <w:pStyle w:val="Caption"/>
        <w:jc w:val="center"/>
        <w:rPr>
          <w:rFonts w:ascii="Times New Roman" w:eastAsia="Times New Roman" w:hAnsi="Times New Roman" w:cs="Times New Roman"/>
          <w:iCs/>
          <w:color w:val="auto"/>
          <w:sz w:val="24"/>
          <w:szCs w:val="24"/>
          <w:lang w:val="lt-LT" w:eastAsia="pl-PL" w:bidi="ar-SA"/>
        </w:rPr>
      </w:pPr>
      <w:r w:rsidRPr="00670FA2">
        <w:rPr>
          <w:color w:val="auto"/>
          <w:sz w:val="24"/>
          <w:szCs w:val="24"/>
          <w:lang w:val="lt-LT"/>
        </w:rPr>
        <w:fldChar w:fldCharType="begin"/>
      </w:r>
      <w:r w:rsidRPr="00670FA2">
        <w:rPr>
          <w:color w:val="auto"/>
          <w:sz w:val="24"/>
          <w:szCs w:val="24"/>
          <w:lang w:val="lt-LT"/>
        </w:rPr>
        <w:instrText xml:space="preserve"> SEQ pav. \* ARABIC </w:instrText>
      </w:r>
      <w:r w:rsidRPr="00670FA2">
        <w:rPr>
          <w:color w:val="auto"/>
          <w:sz w:val="24"/>
          <w:szCs w:val="24"/>
          <w:lang w:val="lt-LT"/>
        </w:rPr>
        <w:fldChar w:fldCharType="separate"/>
      </w:r>
      <w:bookmarkStart w:id="71" w:name="_Toc383683317"/>
      <w:r w:rsidR="00F95A81" w:rsidRPr="00670FA2">
        <w:rPr>
          <w:noProof/>
          <w:color w:val="auto"/>
          <w:sz w:val="24"/>
          <w:szCs w:val="24"/>
          <w:lang w:val="lt-LT"/>
        </w:rPr>
        <w:t>5</w:t>
      </w:r>
      <w:r w:rsidRPr="00670FA2">
        <w:rPr>
          <w:color w:val="auto"/>
          <w:sz w:val="24"/>
          <w:szCs w:val="24"/>
          <w:lang w:val="lt-LT"/>
        </w:rPr>
        <w:fldChar w:fldCharType="end"/>
      </w:r>
      <w:r w:rsidR="0079293F" w:rsidRPr="00670FA2">
        <w:rPr>
          <w:color w:val="auto"/>
          <w:sz w:val="24"/>
          <w:szCs w:val="24"/>
          <w:lang w:val="lt-LT"/>
        </w:rPr>
        <w:t xml:space="preserve">. </w:t>
      </w:r>
      <w:r w:rsidRPr="00670FA2">
        <w:rPr>
          <w:color w:val="auto"/>
          <w:sz w:val="24"/>
          <w:szCs w:val="24"/>
          <w:lang w:val="lt-LT"/>
        </w:rPr>
        <w:t xml:space="preserve">pav. </w:t>
      </w:r>
      <w:r w:rsidR="00BD1DEB" w:rsidRPr="00670FA2">
        <w:rPr>
          <w:rFonts w:ascii="Times New Roman" w:eastAsia="Times New Roman" w:hAnsi="Times New Roman" w:cs="Times New Roman"/>
          <w:iCs/>
          <w:color w:val="auto"/>
          <w:sz w:val="24"/>
          <w:szCs w:val="24"/>
          <w:lang w:val="lt-LT" w:eastAsia="pl-PL" w:bidi="ar-SA"/>
        </w:rPr>
        <w:t xml:space="preserve">TIPK leidimo </w:t>
      </w:r>
      <w:r w:rsidR="007C1CDC" w:rsidRPr="00670FA2">
        <w:rPr>
          <w:rFonts w:ascii="Times New Roman" w:eastAsia="Times New Roman" w:hAnsi="Times New Roman" w:cs="Times New Roman"/>
          <w:iCs/>
          <w:color w:val="auto"/>
          <w:sz w:val="24"/>
          <w:szCs w:val="24"/>
          <w:lang w:val="lt-LT" w:eastAsia="pl-PL" w:bidi="ar-SA"/>
        </w:rPr>
        <w:t xml:space="preserve">išdavimo </w:t>
      </w:r>
      <w:r w:rsidR="00BD1DEB" w:rsidRPr="00670FA2">
        <w:rPr>
          <w:rFonts w:ascii="Times New Roman" w:eastAsia="Times New Roman" w:hAnsi="Times New Roman" w:cs="Times New Roman"/>
          <w:iCs/>
          <w:color w:val="auto"/>
          <w:sz w:val="24"/>
          <w:szCs w:val="24"/>
          <w:lang w:val="lt-LT" w:eastAsia="pl-PL" w:bidi="ar-SA"/>
        </w:rPr>
        <w:t>sistemos procesas.</w:t>
      </w:r>
      <w:bookmarkEnd w:id="71"/>
    </w:p>
    <w:p w:rsidR="003A689E" w:rsidRPr="007C1CDC" w:rsidRDefault="009D17B2" w:rsidP="007C1CDC">
      <w:pPr>
        <w:shd w:val="clear" w:color="auto" w:fill="FFFFFF"/>
        <w:jc w:val="center"/>
        <w:rPr>
          <w:rFonts w:ascii="Times New Roman" w:eastAsia="Times New Roman" w:hAnsi="Times New Roman" w:cs="Times New Roman"/>
          <w:i/>
          <w:color w:val="000000"/>
          <w:sz w:val="20"/>
          <w:szCs w:val="20"/>
          <w:lang w:val="lt-LT" w:eastAsia="pl-PL" w:bidi="ar-SA"/>
        </w:rPr>
      </w:pPr>
      <w:r w:rsidRPr="007C1CDC">
        <w:rPr>
          <w:rFonts w:ascii="Times New Roman" w:eastAsia="Times New Roman" w:hAnsi="Times New Roman" w:cs="Times New Roman"/>
          <w:iCs/>
          <w:color w:val="000000"/>
          <w:sz w:val="20"/>
          <w:szCs w:val="20"/>
          <w:lang w:val="lt-LT" w:eastAsia="pl-PL" w:bidi="ar-SA"/>
        </w:rPr>
        <w:t>Šaltinis. Sudaryta</w:t>
      </w:r>
      <w:r w:rsidR="007C1CDC" w:rsidRPr="007C1CDC">
        <w:rPr>
          <w:rFonts w:ascii="Times New Roman" w:eastAsia="Times New Roman" w:hAnsi="Times New Roman" w:cs="Times New Roman"/>
          <w:iCs/>
          <w:color w:val="000000"/>
          <w:sz w:val="20"/>
          <w:szCs w:val="20"/>
          <w:lang w:val="lt-LT" w:eastAsia="pl-PL" w:bidi="ar-SA"/>
        </w:rPr>
        <w:t xml:space="preserve"> autorės</w:t>
      </w:r>
      <w:r w:rsidRPr="007C1CDC">
        <w:rPr>
          <w:rFonts w:ascii="Times New Roman" w:eastAsia="Times New Roman" w:hAnsi="Times New Roman" w:cs="Times New Roman"/>
          <w:iCs/>
          <w:color w:val="000000"/>
          <w:sz w:val="20"/>
          <w:szCs w:val="20"/>
          <w:lang w:val="lt-LT" w:eastAsia="pl-PL" w:bidi="ar-SA"/>
        </w:rPr>
        <w:t xml:space="preserve"> pagal </w:t>
      </w:r>
      <w:r w:rsidRPr="007C1CDC">
        <w:rPr>
          <w:rFonts w:ascii="Times New Roman" w:eastAsia="Times New Roman" w:hAnsi="Times New Roman" w:cs="Times New Roman"/>
          <w:i/>
          <w:color w:val="000000"/>
          <w:sz w:val="20"/>
          <w:szCs w:val="20"/>
          <w:lang w:val="lt-LT" w:eastAsia="pl-PL" w:bidi="ar-SA"/>
        </w:rPr>
        <w:t>2002 m. vasario 27 d. įsakymu Nr. 80 „Dėl Taršos integruotos prevencijos ir kontrolės išdavimo, atnaujinimo ir panaikinimo taisyklių patvirtinimo“</w:t>
      </w:r>
    </w:p>
    <w:p w:rsidR="00BD1DEB" w:rsidRPr="00BD1DEB" w:rsidRDefault="00BD1DEB" w:rsidP="00BD1DEB">
      <w:pPr>
        <w:shd w:val="clear" w:color="auto" w:fill="FFFFFF"/>
        <w:rPr>
          <w:rFonts w:ascii="Times New Roman" w:eastAsia="Times New Roman" w:hAnsi="Times New Roman" w:cs="Times New Roman"/>
          <w:b/>
          <w:color w:val="000000"/>
          <w:sz w:val="20"/>
          <w:szCs w:val="20"/>
          <w:lang w:val="lt-LT" w:eastAsia="pl-PL" w:bidi="ar-SA"/>
        </w:rPr>
      </w:pPr>
    </w:p>
    <w:p w:rsidR="003A689E" w:rsidRPr="007C1CDC" w:rsidRDefault="007C1CDC" w:rsidP="0021792A">
      <w:pPr>
        <w:pStyle w:val="bodytext"/>
        <w:shd w:val="clear" w:color="auto" w:fill="FFFFFF"/>
        <w:spacing w:before="0" w:beforeAutospacing="0" w:after="0" w:afterAutospacing="0" w:line="360" w:lineRule="auto"/>
        <w:ind w:firstLine="567"/>
        <w:jc w:val="both"/>
        <w:rPr>
          <w:color w:val="FF0000"/>
          <w:lang w:val="lt-LT"/>
        </w:rPr>
      </w:pPr>
      <w:r w:rsidRPr="007C1CDC">
        <w:rPr>
          <w:iCs/>
          <w:lang w:val="lt-LT"/>
        </w:rPr>
        <w:lastRenderedPageBreak/>
        <w:t>TIPK l</w:t>
      </w:r>
      <w:r w:rsidR="003A689E" w:rsidRPr="007C1CDC">
        <w:rPr>
          <w:iCs/>
          <w:lang w:val="lt-LT"/>
        </w:rPr>
        <w:t xml:space="preserve">eidimai išduodami tiek fiziniams, tiek juridiniams asmenims. Reikalavimai bei teikimo </w:t>
      </w:r>
      <w:r w:rsidR="003A689E" w:rsidRPr="0079293F">
        <w:rPr>
          <w:iCs/>
          <w:lang w:val="lt-LT"/>
        </w:rPr>
        <w:t xml:space="preserve">sąlygos nustatyti </w:t>
      </w:r>
      <w:r w:rsidR="003A689E" w:rsidRPr="0079293F">
        <w:rPr>
          <w:lang w:val="lt-LT"/>
        </w:rPr>
        <w:t xml:space="preserve">TIPK </w:t>
      </w:r>
      <w:r w:rsidRPr="0079293F">
        <w:rPr>
          <w:lang w:val="lt-LT"/>
        </w:rPr>
        <w:t>t</w:t>
      </w:r>
      <w:r w:rsidR="00AE5FCD" w:rsidRPr="0079293F">
        <w:rPr>
          <w:lang w:val="lt-LT"/>
        </w:rPr>
        <w:t>aisyklių</w:t>
      </w:r>
      <w:r w:rsidR="003A689E" w:rsidRPr="0079293F">
        <w:rPr>
          <w:lang w:val="lt-LT"/>
        </w:rPr>
        <w:t xml:space="preserve"> 4 priede, o</w:t>
      </w:r>
      <w:r w:rsidR="007125D4" w:rsidRPr="0079293F">
        <w:rPr>
          <w:shd w:val="clear" w:color="auto" w:fill="EFF4F7"/>
          <w:lang w:val="lt-LT"/>
        </w:rPr>
        <w:t xml:space="preserve"> </w:t>
      </w:r>
      <w:r w:rsidR="003A689E" w:rsidRPr="0079293F">
        <w:rPr>
          <w:iCs/>
          <w:lang w:val="lt-LT"/>
        </w:rPr>
        <w:t>teisės aktai, kuriuose yra išdėstytos leidimo išdavimo</w:t>
      </w:r>
      <w:r w:rsidR="003A689E" w:rsidRPr="007C1CDC">
        <w:rPr>
          <w:iCs/>
          <w:lang w:val="lt-LT"/>
        </w:rPr>
        <w:t xml:space="preserve"> taisyklės bei nuorodos į jų tekstus yra </w:t>
      </w:r>
      <w:r w:rsidRPr="007C1CDC">
        <w:rPr>
          <w:iCs/>
          <w:lang w:val="lt-LT"/>
        </w:rPr>
        <w:t xml:space="preserve">pateikti </w:t>
      </w:r>
      <w:r w:rsidR="003A689E" w:rsidRPr="007C1CDC">
        <w:rPr>
          <w:iCs/>
          <w:lang w:val="lt-LT"/>
        </w:rPr>
        <w:t>5 priede</w:t>
      </w:r>
      <w:r w:rsidR="0089317D">
        <w:rPr>
          <w:iCs/>
          <w:lang w:val="lt-LT"/>
        </w:rPr>
        <w:t>.</w:t>
      </w:r>
      <w:r w:rsidR="00DD654E">
        <w:rPr>
          <w:iCs/>
          <w:lang w:val="lt-LT"/>
        </w:rPr>
        <w:fldChar w:fldCharType="begin"/>
      </w:r>
      <w:r w:rsidR="00DD654E">
        <w:rPr>
          <w:iCs/>
          <w:lang w:val="lt-LT"/>
        </w:rPr>
        <w:instrText xml:space="preserve"> NOTEREF _Ref387218972 \f \h </w:instrText>
      </w:r>
      <w:r w:rsidR="00DD654E">
        <w:rPr>
          <w:iCs/>
          <w:lang w:val="lt-LT"/>
        </w:rPr>
      </w:r>
      <w:r w:rsidR="00DD654E">
        <w:rPr>
          <w:iCs/>
          <w:lang w:val="lt-LT"/>
        </w:rPr>
        <w:fldChar w:fldCharType="separate"/>
      </w:r>
      <w:r w:rsidR="00A25513" w:rsidRPr="00A25513">
        <w:rPr>
          <w:rStyle w:val="FootnoteReference"/>
          <w:lang w:val="lt-LT"/>
        </w:rPr>
        <w:t>90</w:t>
      </w:r>
      <w:r w:rsidR="00DD654E">
        <w:rPr>
          <w:iCs/>
          <w:lang w:val="lt-LT"/>
        </w:rPr>
        <w:fldChar w:fldCharType="end"/>
      </w:r>
      <w:r w:rsidR="003A689E" w:rsidRPr="007C1CDC">
        <w:rPr>
          <w:color w:val="000000"/>
          <w:lang w:val="lt-LT"/>
        </w:rPr>
        <w:t xml:space="preserve"> </w:t>
      </w:r>
      <w:r w:rsidR="008C11C4" w:rsidRPr="007C1CDC">
        <w:rPr>
          <w:lang w:val="lt-LT"/>
        </w:rPr>
        <w:t>Informaciją apie išduotus TIPK leidimus teikia RAAD</w:t>
      </w:r>
      <w:r w:rsidR="003A58A7">
        <w:rPr>
          <w:lang w:val="lt-LT"/>
        </w:rPr>
        <w:t>.</w:t>
      </w:r>
      <w:r w:rsidR="008C11C4" w:rsidRPr="007C1CDC">
        <w:rPr>
          <w:rStyle w:val="FootnoteReference"/>
          <w:lang w:val="lt-LT"/>
        </w:rPr>
        <w:footnoteReference w:id="90"/>
      </w:r>
    </w:p>
    <w:p w:rsidR="00A263E8" w:rsidRPr="007C1CDC" w:rsidRDefault="00A263E8" w:rsidP="0021792A">
      <w:pPr>
        <w:spacing w:after="0" w:line="360" w:lineRule="auto"/>
        <w:ind w:firstLine="567"/>
        <w:rPr>
          <w:rFonts w:ascii="Times New Roman" w:hAnsi="Times New Roman" w:cs="Times New Roman"/>
          <w:sz w:val="24"/>
          <w:szCs w:val="24"/>
          <w:lang w:val="lt-LT"/>
        </w:rPr>
      </w:pPr>
      <w:bookmarkStart w:id="72" w:name="_Toc357672940"/>
      <w:r w:rsidRPr="007C1CDC">
        <w:rPr>
          <w:rFonts w:ascii="Times New Roman" w:hAnsi="Times New Roman" w:cs="Times New Roman"/>
          <w:b/>
          <w:sz w:val="24"/>
          <w:szCs w:val="24"/>
          <w:lang w:val="lt-LT"/>
        </w:rPr>
        <w:t>Kvapo kontrolės procesas</w:t>
      </w:r>
      <w:r w:rsidRPr="007C1CDC">
        <w:rPr>
          <w:rFonts w:ascii="Times New Roman" w:hAnsi="Times New Roman" w:cs="Times New Roman"/>
          <w:sz w:val="24"/>
          <w:szCs w:val="24"/>
          <w:lang w:val="lt-LT"/>
        </w:rPr>
        <w:t xml:space="preserve"> prasideda iš šaltinio apibūdinimo ir apima:</w:t>
      </w:r>
    </w:p>
    <w:p w:rsidR="00A263E8" w:rsidRPr="007C1CDC" w:rsidRDefault="00AE5FCD" w:rsidP="009B0270">
      <w:pPr>
        <w:pStyle w:val="ListParagraph"/>
        <w:numPr>
          <w:ilvl w:val="0"/>
          <w:numId w:val="27"/>
        </w:numPr>
        <w:spacing w:after="0" w:line="360" w:lineRule="auto"/>
        <w:jc w:val="both"/>
        <w:rPr>
          <w:rFonts w:ascii="Times New Roman" w:hAnsi="Times New Roman" w:cs="Times New Roman"/>
          <w:sz w:val="24"/>
          <w:szCs w:val="24"/>
          <w:lang w:val="lt-LT"/>
        </w:rPr>
      </w:pPr>
      <w:r w:rsidRPr="007C1CDC">
        <w:rPr>
          <w:rFonts w:ascii="Times New Roman" w:hAnsi="Times New Roman" w:cs="Times New Roman"/>
          <w:sz w:val="24"/>
          <w:szCs w:val="24"/>
          <w:lang w:val="lt-LT"/>
        </w:rPr>
        <w:t>Išmetančių kvapniųjų junginių</w:t>
      </w:r>
      <w:r w:rsidR="00A263E8" w:rsidRPr="007C1CDC">
        <w:rPr>
          <w:rFonts w:ascii="Times New Roman" w:hAnsi="Times New Roman" w:cs="Times New Roman"/>
          <w:sz w:val="24"/>
          <w:szCs w:val="24"/>
          <w:lang w:val="lt-LT"/>
        </w:rPr>
        <w:t xml:space="preserve"> nustatymą.</w:t>
      </w:r>
    </w:p>
    <w:p w:rsidR="00A263E8" w:rsidRPr="007C1CDC" w:rsidRDefault="00A263E8" w:rsidP="009B0270">
      <w:pPr>
        <w:pStyle w:val="ListParagraph"/>
        <w:numPr>
          <w:ilvl w:val="0"/>
          <w:numId w:val="27"/>
        </w:numPr>
        <w:spacing w:after="0" w:line="360" w:lineRule="auto"/>
        <w:jc w:val="both"/>
        <w:rPr>
          <w:rFonts w:ascii="Times New Roman" w:hAnsi="Times New Roman" w:cs="Times New Roman"/>
          <w:sz w:val="24"/>
          <w:szCs w:val="24"/>
          <w:lang w:val="lt-LT"/>
        </w:rPr>
      </w:pPr>
      <w:r w:rsidRPr="007C1CDC">
        <w:rPr>
          <w:rFonts w:ascii="Times New Roman" w:hAnsi="Times New Roman" w:cs="Times New Roman"/>
          <w:sz w:val="24"/>
          <w:szCs w:val="24"/>
          <w:lang w:val="lt-LT"/>
        </w:rPr>
        <w:t>Kvapo srautų matavimą, vertinant teršalų ir jų šaltinių, planavimo kvapo šalinimo prioritetus.</w:t>
      </w:r>
    </w:p>
    <w:p w:rsidR="00A263E8" w:rsidRPr="007C1CDC" w:rsidRDefault="00A263E8" w:rsidP="009B0270">
      <w:pPr>
        <w:pStyle w:val="ListParagraph"/>
        <w:numPr>
          <w:ilvl w:val="0"/>
          <w:numId w:val="27"/>
        </w:numPr>
        <w:spacing w:after="0" w:line="360" w:lineRule="auto"/>
        <w:rPr>
          <w:rFonts w:ascii="Times New Roman" w:hAnsi="Times New Roman" w:cs="Times New Roman"/>
          <w:spacing w:val="10"/>
          <w:sz w:val="24"/>
          <w:szCs w:val="24"/>
          <w:lang w:val="lt-LT"/>
        </w:rPr>
      </w:pPr>
      <w:r w:rsidRPr="007C1CDC">
        <w:rPr>
          <w:rFonts w:ascii="Times New Roman" w:hAnsi="Times New Roman" w:cs="Times New Roman"/>
          <w:sz w:val="24"/>
          <w:szCs w:val="24"/>
          <w:lang w:val="lt-LT"/>
        </w:rPr>
        <w:t>Identifikavimą kvapniųjų junginių, pasirenkant tinkamą kvapo mažinimo technologiją.</w:t>
      </w:r>
      <w:r w:rsidR="00E13DB4">
        <w:rPr>
          <w:rStyle w:val="FootnoteReference"/>
          <w:rFonts w:ascii="Times New Roman" w:hAnsi="Times New Roman" w:cs="Times New Roman"/>
          <w:sz w:val="24"/>
          <w:szCs w:val="24"/>
          <w:lang w:val="lt-LT"/>
        </w:rPr>
        <w:footnoteReference w:id="91"/>
      </w:r>
      <w:r w:rsidR="00E13DB4" w:rsidRPr="007C1CDC">
        <w:rPr>
          <w:rFonts w:ascii="Times New Roman" w:hAnsi="Times New Roman" w:cs="Times New Roman"/>
          <w:spacing w:val="10"/>
          <w:sz w:val="24"/>
          <w:szCs w:val="24"/>
          <w:lang w:val="lt-LT"/>
        </w:rPr>
        <w:t xml:space="preserve"> </w:t>
      </w:r>
    </w:p>
    <w:p w:rsidR="00A263E8" w:rsidRPr="007C1CDC" w:rsidRDefault="00AE5FCD" w:rsidP="0021792A">
      <w:pPr>
        <w:pStyle w:val="bodytext"/>
        <w:shd w:val="clear" w:color="auto" w:fill="FFFFFF"/>
        <w:spacing w:before="0" w:beforeAutospacing="0" w:after="0" w:afterAutospacing="0" w:line="360" w:lineRule="auto"/>
        <w:ind w:firstLine="567"/>
        <w:jc w:val="both"/>
        <w:rPr>
          <w:color w:val="000000"/>
          <w:lang w:val="lt-LT"/>
        </w:rPr>
      </w:pPr>
      <w:r w:rsidRPr="007C1CDC">
        <w:rPr>
          <w:rFonts w:cstheme="minorHAnsi"/>
          <w:lang w:val="lt-LT"/>
        </w:rPr>
        <w:t>Taigi</w:t>
      </w:r>
      <w:r w:rsidR="007C1CDC">
        <w:rPr>
          <w:rFonts w:cstheme="minorHAnsi"/>
          <w:lang w:val="lt-LT"/>
        </w:rPr>
        <w:t>,</w:t>
      </w:r>
      <w:r w:rsidRPr="007C1CDC">
        <w:rPr>
          <w:rFonts w:cstheme="minorHAnsi"/>
          <w:lang w:val="lt-LT"/>
        </w:rPr>
        <w:t xml:space="preserve"> kvapo kontrolės procesas </w:t>
      </w:r>
      <w:r w:rsidR="00A263E8" w:rsidRPr="007C1CDC">
        <w:rPr>
          <w:rFonts w:cstheme="minorHAnsi"/>
          <w:lang w:val="lt-LT"/>
        </w:rPr>
        <w:t xml:space="preserve"> prasideda </w:t>
      </w:r>
      <w:r w:rsidR="007C1CDC">
        <w:rPr>
          <w:rFonts w:cstheme="minorHAnsi"/>
          <w:lang w:val="lt-LT"/>
        </w:rPr>
        <w:t>nuo</w:t>
      </w:r>
      <w:r w:rsidR="00A263E8" w:rsidRPr="007C1CDC">
        <w:rPr>
          <w:rFonts w:cstheme="minorHAnsi"/>
          <w:lang w:val="lt-LT"/>
        </w:rPr>
        <w:t xml:space="preserve"> šaltinio, iš kurio sklinda kvapai</w:t>
      </w:r>
      <w:r w:rsidRPr="007C1CDC">
        <w:rPr>
          <w:rFonts w:cstheme="minorHAnsi"/>
          <w:lang w:val="lt-LT"/>
        </w:rPr>
        <w:t xml:space="preserve"> apibūdinimo</w:t>
      </w:r>
      <w:r w:rsidR="00A263E8" w:rsidRPr="007C1CDC">
        <w:rPr>
          <w:rFonts w:cstheme="minorHAnsi"/>
          <w:lang w:val="lt-LT"/>
        </w:rPr>
        <w:t xml:space="preserve">. Vėliau </w:t>
      </w:r>
      <w:r w:rsidR="003C50AD" w:rsidRPr="007C1CDC">
        <w:rPr>
          <w:rFonts w:cstheme="minorHAnsi"/>
          <w:lang w:val="lt-LT"/>
        </w:rPr>
        <w:t xml:space="preserve"> </w:t>
      </w:r>
      <w:r w:rsidR="007C1CDC">
        <w:rPr>
          <w:rFonts w:cstheme="minorHAnsi"/>
          <w:lang w:val="lt-LT"/>
        </w:rPr>
        <w:t>inicijuojamas</w:t>
      </w:r>
      <w:r w:rsidR="003C50AD" w:rsidRPr="007C1CDC">
        <w:rPr>
          <w:rFonts w:cstheme="minorHAnsi"/>
          <w:lang w:val="lt-LT"/>
        </w:rPr>
        <w:t xml:space="preserve"> </w:t>
      </w:r>
      <w:r w:rsidR="00A263E8" w:rsidRPr="007C1CDC">
        <w:rPr>
          <w:rFonts w:cstheme="minorHAnsi"/>
          <w:lang w:val="lt-LT"/>
        </w:rPr>
        <w:t>išmetančių kvapniųjų junginių nustatymas, kvapo srautų matavimai, ter</w:t>
      </w:r>
      <w:r w:rsidR="003C50AD" w:rsidRPr="007C1CDC">
        <w:rPr>
          <w:rFonts w:cstheme="minorHAnsi"/>
          <w:lang w:val="lt-LT"/>
        </w:rPr>
        <w:t xml:space="preserve">šalų ir jų šaltinių vertinimas bei </w:t>
      </w:r>
      <w:r w:rsidR="007C1CDC">
        <w:rPr>
          <w:rFonts w:cstheme="minorHAnsi"/>
          <w:lang w:val="lt-LT"/>
        </w:rPr>
        <w:t>planavimas kaip</w:t>
      </w:r>
      <w:r w:rsidR="00A263E8" w:rsidRPr="007C1CDC">
        <w:rPr>
          <w:rFonts w:cstheme="minorHAnsi"/>
          <w:lang w:val="lt-LT"/>
        </w:rPr>
        <w:t xml:space="preserve"> kvapus</w:t>
      </w:r>
      <w:r w:rsidR="007C1CDC">
        <w:rPr>
          <w:rFonts w:cstheme="minorHAnsi"/>
          <w:lang w:val="lt-LT"/>
        </w:rPr>
        <w:t xml:space="preserve"> panaikinti. </w:t>
      </w:r>
      <w:r w:rsidR="00796DD3">
        <w:rPr>
          <w:rFonts w:cstheme="minorHAnsi"/>
          <w:lang w:val="lt-LT"/>
        </w:rPr>
        <w:t>Reikia pastebėti, kad šiandien kvapų kontrolės procese prioritetai teikiamas tinkam</w:t>
      </w:r>
      <w:r w:rsidR="00A263E8" w:rsidRPr="007C1CDC">
        <w:rPr>
          <w:rFonts w:cstheme="minorHAnsi"/>
          <w:lang w:val="lt-LT"/>
        </w:rPr>
        <w:t xml:space="preserve">i kvapų mažinimo technologijai pasirinkti.     </w:t>
      </w:r>
    </w:p>
    <w:p w:rsidR="00A263E8" w:rsidRPr="007C1CDC" w:rsidRDefault="00A263E8" w:rsidP="0021792A">
      <w:pPr>
        <w:spacing w:after="0" w:line="360" w:lineRule="auto"/>
        <w:ind w:firstLine="567"/>
        <w:jc w:val="both"/>
        <w:rPr>
          <w:rFonts w:ascii="Times New Roman" w:hAnsi="Times New Roman" w:cs="Times New Roman"/>
          <w:b/>
          <w:sz w:val="24"/>
          <w:szCs w:val="24"/>
          <w:lang w:val="lt-LT"/>
        </w:rPr>
      </w:pPr>
      <w:r w:rsidRPr="007C1CDC">
        <w:rPr>
          <w:rFonts w:ascii="Times New Roman" w:hAnsi="Times New Roman" w:cs="Times New Roman"/>
          <w:sz w:val="24"/>
          <w:szCs w:val="24"/>
          <w:lang w:val="lt-LT"/>
        </w:rPr>
        <w:t xml:space="preserve">Aplinkos oro kvapams </w:t>
      </w:r>
      <w:r w:rsidRPr="007C1CDC">
        <w:rPr>
          <w:rFonts w:ascii="Times New Roman" w:hAnsi="Times New Roman" w:cs="Times New Roman"/>
          <w:b/>
          <w:sz w:val="24"/>
          <w:szCs w:val="24"/>
          <w:lang w:val="lt-LT"/>
        </w:rPr>
        <w:t xml:space="preserve">vertinti taikomi tokie kriterijai: </w:t>
      </w:r>
    </w:p>
    <w:p w:rsidR="00CC08B0" w:rsidRPr="007C1CDC" w:rsidRDefault="00A263E8" w:rsidP="009B0270">
      <w:pPr>
        <w:pStyle w:val="ListParagraph"/>
        <w:numPr>
          <w:ilvl w:val="0"/>
          <w:numId w:val="32"/>
        </w:numPr>
        <w:spacing w:after="0" w:line="360" w:lineRule="auto"/>
        <w:jc w:val="both"/>
        <w:rPr>
          <w:rFonts w:ascii="Times New Roman" w:hAnsi="Times New Roman" w:cs="Times New Roman"/>
          <w:sz w:val="24"/>
          <w:szCs w:val="24"/>
          <w:lang w:val="lt-LT"/>
        </w:rPr>
      </w:pPr>
      <w:r w:rsidRPr="007C1CDC">
        <w:rPr>
          <w:rFonts w:ascii="Times New Roman" w:hAnsi="Times New Roman" w:cs="Times New Roman"/>
          <w:sz w:val="24"/>
          <w:szCs w:val="24"/>
          <w:lang w:val="lt-LT"/>
        </w:rPr>
        <w:t xml:space="preserve">kvapo intensyvumas (skirtingose šalyse taikomos skirtingos intensyvumo skalės); </w:t>
      </w:r>
    </w:p>
    <w:p w:rsidR="00CC08B0" w:rsidRPr="007C1CDC" w:rsidRDefault="00A263E8" w:rsidP="009B0270">
      <w:pPr>
        <w:pStyle w:val="ListParagraph"/>
        <w:numPr>
          <w:ilvl w:val="0"/>
          <w:numId w:val="32"/>
        </w:numPr>
        <w:spacing w:after="0" w:line="360" w:lineRule="auto"/>
        <w:jc w:val="both"/>
        <w:rPr>
          <w:rFonts w:ascii="Times New Roman" w:hAnsi="Times New Roman" w:cs="Times New Roman"/>
          <w:sz w:val="24"/>
          <w:szCs w:val="24"/>
          <w:lang w:val="lt-LT"/>
        </w:rPr>
      </w:pPr>
      <w:r w:rsidRPr="007C1CDC">
        <w:rPr>
          <w:rFonts w:ascii="Times New Roman" w:hAnsi="Times New Roman" w:cs="Times New Roman"/>
          <w:sz w:val="24"/>
          <w:szCs w:val="24"/>
          <w:lang w:val="lt-LT"/>
        </w:rPr>
        <w:t xml:space="preserve">ribiniai dydžiai, kvapą skleidžiančios cheminės medžiagos koncentracija; </w:t>
      </w:r>
    </w:p>
    <w:p w:rsidR="00CC08B0" w:rsidRPr="007C1CDC" w:rsidRDefault="00A263E8" w:rsidP="009B0270">
      <w:pPr>
        <w:pStyle w:val="ListParagraph"/>
        <w:numPr>
          <w:ilvl w:val="0"/>
          <w:numId w:val="32"/>
        </w:numPr>
        <w:spacing w:after="0" w:line="360" w:lineRule="auto"/>
        <w:jc w:val="both"/>
        <w:rPr>
          <w:rFonts w:ascii="Times New Roman" w:hAnsi="Times New Roman" w:cs="Times New Roman"/>
          <w:sz w:val="24"/>
          <w:szCs w:val="24"/>
          <w:lang w:val="lt-LT"/>
        </w:rPr>
      </w:pPr>
      <w:r w:rsidRPr="007C1CDC">
        <w:rPr>
          <w:rFonts w:ascii="Times New Roman" w:hAnsi="Times New Roman" w:cs="Times New Roman"/>
          <w:sz w:val="24"/>
          <w:szCs w:val="24"/>
          <w:lang w:val="lt-LT"/>
        </w:rPr>
        <w:t>kvapo sklidimo dažnis ir jo poveikio trukmė;</w:t>
      </w:r>
    </w:p>
    <w:p w:rsidR="00A263E8" w:rsidRPr="007C1CDC" w:rsidRDefault="00A263E8" w:rsidP="009B0270">
      <w:pPr>
        <w:pStyle w:val="ListParagraph"/>
        <w:numPr>
          <w:ilvl w:val="0"/>
          <w:numId w:val="32"/>
        </w:numPr>
        <w:spacing w:after="0" w:line="360" w:lineRule="auto"/>
        <w:jc w:val="both"/>
        <w:rPr>
          <w:rFonts w:ascii="Times New Roman" w:hAnsi="Times New Roman" w:cs="Times New Roman"/>
          <w:sz w:val="24"/>
          <w:szCs w:val="24"/>
          <w:lang w:val="lt-LT"/>
        </w:rPr>
      </w:pPr>
      <w:r w:rsidRPr="007C1CDC">
        <w:rPr>
          <w:rFonts w:ascii="Times New Roman" w:hAnsi="Times New Roman" w:cs="Times New Roman"/>
          <w:sz w:val="24"/>
          <w:szCs w:val="24"/>
          <w:lang w:val="lt-LT"/>
        </w:rPr>
        <w:t>kvapo pobūdis ir jo patvarumas.</w:t>
      </w:r>
    </w:p>
    <w:p w:rsidR="00202EA8" w:rsidRPr="007C1CDC" w:rsidRDefault="007C00C1" w:rsidP="0021792A">
      <w:pPr>
        <w:pStyle w:val="bodytext"/>
        <w:shd w:val="clear" w:color="auto" w:fill="FFFFFF"/>
        <w:spacing w:before="0" w:beforeAutospacing="0" w:after="0" w:afterAutospacing="0" w:line="360" w:lineRule="auto"/>
        <w:ind w:firstLine="567"/>
        <w:jc w:val="both"/>
        <w:rPr>
          <w:lang w:val="lt-LT"/>
        </w:rPr>
      </w:pPr>
      <w:r w:rsidRPr="007C1CDC">
        <w:rPr>
          <w:lang w:val="lt-LT"/>
        </w:rPr>
        <w:t>L</w:t>
      </w:r>
      <w:r w:rsidR="00CB63AA" w:rsidRPr="007C1CDC">
        <w:rPr>
          <w:lang w:val="lt-LT"/>
        </w:rPr>
        <w:t>ietuvos</w:t>
      </w:r>
      <w:r w:rsidRPr="007C1CDC">
        <w:rPr>
          <w:lang w:val="lt-LT"/>
        </w:rPr>
        <w:t xml:space="preserve"> Sveikatos apsaugos ministro 2010 m. spalio 4 d. įsakym</w:t>
      </w:r>
      <w:r w:rsidR="00F938FE" w:rsidRPr="007C1CDC">
        <w:rPr>
          <w:lang w:val="lt-LT"/>
        </w:rPr>
        <w:t>ą</w:t>
      </w:r>
      <w:r w:rsidRPr="007C1CDC">
        <w:rPr>
          <w:lang w:val="lt-LT"/>
        </w:rPr>
        <w:t xml:space="preserve"> Nr. V-885 „</w:t>
      </w:r>
      <w:r w:rsidRPr="00796DD3">
        <w:rPr>
          <w:i/>
          <w:lang w:val="lt-LT"/>
        </w:rPr>
        <w:t>Kvapų ko</w:t>
      </w:r>
      <w:r w:rsidR="00264A80" w:rsidRPr="00796DD3">
        <w:rPr>
          <w:i/>
          <w:lang w:val="lt-LT"/>
        </w:rPr>
        <w:t>ntrolės aplinkos ore taisyklės</w:t>
      </w:r>
      <w:bookmarkEnd w:id="72"/>
      <w:r w:rsidR="00E13DB4">
        <w:rPr>
          <w:i/>
          <w:lang w:val="lt-LT"/>
        </w:rPr>
        <w:t>“</w:t>
      </w:r>
      <w:r w:rsidR="00E13DB4">
        <w:rPr>
          <w:rStyle w:val="FootnoteReference"/>
          <w:i/>
          <w:lang w:val="lt-LT"/>
        </w:rPr>
        <w:footnoteReference w:id="92"/>
      </w:r>
      <w:r w:rsidR="00B75987" w:rsidRPr="007C1CDC">
        <w:rPr>
          <w:lang w:val="lt-LT"/>
        </w:rPr>
        <w:t xml:space="preserve"> </w:t>
      </w:r>
      <w:r w:rsidR="009E3C85" w:rsidRPr="007C1CDC">
        <w:rPr>
          <w:rFonts w:cstheme="minorHAnsi"/>
          <w:lang w:val="lt-LT"/>
        </w:rPr>
        <w:t xml:space="preserve">nustato </w:t>
      </w:r>
      <w:r w:rsidR="00796DD3">
        <w:rPr>
          <w:rFonts w:cstheme="minorHAnsi"/>
          <w:lang w:val="lt-LT"/>
        </w:rPr>
        <w:t xml:space="preserve">kvapų </w:t>
      </w:r>
      <w:r w:rsidR="009E3C85" w:rsidRPr="007C1CDC">
        <w:rPr>
          <w:rFonts w:cstheme="minorHAnsi"/>
          <w:lang w:val="lt-LT"/>
        </w:rPr>
        <w:t xml:space="preserve">kontrolės atlikimo pagrindus ir tvarką. </w:t>
      </w:r>
      <w:r w:rsidR="009E3C85" w:rsidRPr="00796DD3">
        <w:rPr>
          <w:rFonts w:cstheme="minorHAnsi"/>
          <w:lang w:val="lt-LT"/>
        </w:rPr>
        <w:t>P</w:t>
      </w:r>
      <w:r w:rsidRPr="00796DD3">
        <w:rPr>
          <w:rFonts w:cstheme="minorHAnsi"/>
          <w:lang w:val="lt-LT"/>
        </w:rPr>
        <w:t>areiškėjas,</w:t>
      </w:r>
      <w:r w:rsidRPr="007C1CDC">
        <w:rPr>
          <w:rFonts w:cstheme="minorHAnsi"/>
          <w:lang w:val="lt-LT"/>
        </w:rPr>
        <w:t xml:space="preserve"> kuris pateikia skundą dėl tam tikros ūk</w:t>
      </w:r>
      <w:r w:rsidR="009E3C85" w:rsidRPr="007C1CDC">
        <w:rPr>
          <w:rFonts w:cstheme="minorHAnsi"/>
          <w:lang w:val="lt-LT"/>
        </w:rPr>
        <w:t xml:space="preserve">inės veiklos skleidžiamo kvapo, </w:t>
      </w:r>
      <w:r w:rsidR="00202EA8" w:rsidRPr="007C1CDC">
        <w:rPr>
          <w:rFonts w:cstheme="minorHAnsi"/>
          <w:lang w:val="lt-LT"/>
        </w:rPr>
        <w:t xml:space="preserve"> turi nurodyti </w:t>
      </w:r>
      <w:r w:rsidR="000C3268" w:rsidRPr="007C1CDC">
        <w:rPr>
          <w:rFonts w:cstheme="minorHAnsi"/>
          <w:lang w:val="lt-LT"/>
        </w:rPr>
        <w:t>savo duomeni</w:t>
      </w:r>
      <w:r w:rsidR="00527446" w:rsidRPr="007C1CDC">
        <w:rPr>
          <w:rFonts w:cstheme="minorHAnsi"/>
          <w:lang w:val="lt-LT"/>
        </w:rPr>
        <w:t>s</w:t>
      </w:r>
      <w:r w:rsidR="006B7074" w:rsidRPr="007C1CDC">
        <w:rPr>
          <w:rFonts w:cstheme="minorHAnsi"/>
          <w:lang w:val="lt-LT"/>
        </w:rPr>
        <w:t>;</w:t>
      </w:r>
      <w:r w:rsidR="000C3268" w:rsidRPr="007C1CDC">
        <w:rPr>
          <w:rFonts w:cstheme="minorHAnsi"/>
          <w:lang w:val="lt-LT"/>
        </w:rPr>
        <w:t xml:space="preserve"> duomenis apie ūkinę komercinę veiklą</w:t>
      </w:r>
      <w:r w:rsidRPr="007C1CDC">
        <w:rPr>
          <w:rFonts w:cstheme="minorHAnsi"/>
          <w:lang w:val="lt-LT"/>
        </w:rPr>
        <w:t>, iš k</w:t>
      </w:r>
      <w:r w:rsidR="00527446" w:rsidRPr="007C1CDC">
        <w:rPr>
          <w:rFonts w:cstheme="minorHAnsi"/>
          <w:lang w:val="lt-LT"/>
        </w:rPr>
        <w:t>urios sklinda nemalonūs kvapai</w:t>
      </w:r>
      <w:r w:rsidRPr="007C1CDC">
        <w:rPr>
          <w:rFonts w:cstheme="minorHAnsi"/>
          <w:lang w:val="lt-LT"/>
        </w:rPr>
        <w:t>, vykdomos veiklos vietą</w:t>
      </w:r>
      <w:r w:rsidR="006B7074" w:rsidRPr="007C1CDC">
        <w:rPr>
          <w:rFonts w:cstheme="minorHAnsi"/>
          <w:lang w:val="lt-LT"/>
        </w:rPr>
        <w:t>;</w:t>
      </w:r>
      <w:r w:rsidR="00202EA8" w:rsidRPr="007C1CDC">
        <w:rPr>
          <w:rFonts w:cstheme="minorHAnsi"/>
          <w:lang w:val="lt-LT"/>
        </w:rPr>
        <w:t xml:space="preserve"> </w:t>
      </w:r>
      <w:r w:rsidRPr="007C1CDC">
        <w:rPr>
          <w:rFonts w:cstheme="minorHAnsi"/>
          <w:lang w:val="lt-LT"/>
        </w:rPr>
        <w:t xml:space="preserve">apibūdinti kvapą (intensyvumą) bei nurodyti laiką, kada jaučiamas labiau, taip pat nurodyti laiką, kada pareiškėjas siūlo atlikti kvapo kontrolę. </w:t>
      </w:r>
      <w:r w:rsidR="00527446" w:rsidRPr="007C1CDC">
        <w:rPr>
          <w:rFonts w:cstheme="minorHAnsi"/>
          <w:lang w:val="lt-LT"/>
        </w:rPr>
        <w:t>Nepat</w:t>
      </w:r>
      <w:r w:rsidR="000C3268" w:rsidRPr="007C1CDC">
        <w:rPr>
          <w:rFonts w:cstheme="minorHAnsi"/>
          <w:lang w:val="lt-LT"/>
        </w:rPr>
        <w:t>e</w:t>
      </w:r>
      <w:r w:rsidR="00527446" w:rsidRPr="007C1CDC">
        <w:rPr>
          <w:rFonts w:cstheme="minorHAnsi"/>
          <w:lang w:val="lt-LT"/>
        </w:rPr>
        <w:t>i</w:t>
      </w:r>
      <w:r w:rsidR="003C50AD" w:rsidRPr="007C1CDC">
        <w:rPr>
          <w:rFonts w:cstheme="minorHAnsi"/>
          <w:lang w:val="lt-LT"/>
        </w:rPr>
        <w:t>ku</w:t>
      </w:r>
      <w:r w:rsidR="00D8187C" w:rsidRPr="007C1CDC">
        <w:rPr>
          <w:rFonts w:cstheme="minorHAnsi"/>
          <w:lang w:val="lt-LT"/>
        </w:rPr>
        <w:t>s</w:t>
      </w:r>
      <w:r w:rsidRPr="007C1CDC">
        <w:rPr>
          <w:rFonts w:cstheme="minorHAnsi"/>
          <w:lang w:val="lt-LT"/>
        </w:rPr>
        <w:t xml:space="preserve"> šių duomenų</w:t>
      </w:r>
      <w:r w:rsidR="003C50AD" w:rsidRPr="007C1CDC">
        <w:rPr>
          <w:rFonts w:cstheme="minorHAnsi"/>
          <w:lang w:val="lt-LT"/>
        </w:rPr>
        <w:t xml:space="preserve"> skundas nėra nagrinėjimas arba</w:t>
      </w:r>
      <w:r w:rsidR="00084F94" w:rsidRPr="007C1CDC">
        <w:rPr>
          <w:rFonts w:cstheme="minorHAnsi"/>
          <w:lang w:val="lt-LT"/>
        </w:rPr>
        <w:t xml:space="preserve"> </w:t>
      </w:r>
      <w:r w:rsidR="00E13DB4">
        <w:rPr>
          <w:rFonts w:cstheme="minorHAnsi"/>
          <w:lang w:val="lt-LT"/>
        </w:rPr>
        <w:t>(iki 2012 m. reorganiza</w:t>
      </w:r>
      <w:r w:rsidR="003C50AD" w:rsidRPr="007C1CDC">
        <w:rPr>
          <w:rFonts w:cstheme="minorHAnsi"/>
          <w:lang w:val="lt-LT"/>
        </w:rPr>
        <w:t>c</w:t>
      </w:r>
      <w:r w:rsidR="00E13DB4">
        <w:rPr>
          <w:rFonts w:cstheme="minorHAnsi"/>
          <w:lang w:val="lt-LT"/>
        </w:rPr>
        <w:t>i</w:t>
      </w:r>
      <w:r w:rsidR="003C50AD" w:rsidRPr="007C1CDC">
        <w:rPr>
          <w:rFonts w:cstheme="minorHAnsi"/>
          <w:lang w:val="lt-LT"/>
        </w:rPr>
        <w:t>jos</w:t>
      </w:r>
      <w:r w:rsidR="00E13DB4">
        <w:rPr>
          <w:rStyle w:val="FootnoteReference"/>
          <w:rFonts w:cstheme="minorHAnsi"/>
          <w:lang w:val="lt-LT"/>
        </w:rPr>
        <w:footnoteReference w:id="93"/>
      </w:r>
      <w:r w:rsidR="00084F94" w:rsidRPr="007C1CDC">
        <w:rPr>
          <w:rFonts w:cstheme="minorHAnsi"/>
          <w:lang w:val="lt-LT"/>
        </w:rPr>
        <w:t xml:space="preserve"> </w:t>
      </w:r>
      <w:r w:rsidR="00527446" w:rsidRPr="00796DD3">
        <w:rPr>
          <w:rFonts w:cstheme="minorHAnsi"/>
          <w:lang w:val="lt-LT"/>
        </w:rPr>
        <w:t>Valstybinei visuomenės sveikatos priežiūros tarnybai (toliau – VVSPT),</w:t>
      </w:r>
      <w:r w:rsidR="003C50AD" w:rsidRPr="00796DD3">
        <w:rPr>
          <w:rFonts w:cstheme="minorHAnsi"/>
          <w:lang w:val="lt-LT"/>
        </w:rPr>
        <w:t xml:space="preserve"> pavaldi </w:t>
      </w:r>
      <w:r w:rsidR="00116141" w:rsidRPr="00796DD3">
        <w:rPr>
          <w:rFonts w:cstheme="minorHAnsi"/>
          <w:lang w:val="lt-LT"/>
        </w:rPr>
        <w:t>teritorinė</w:t>
      </w:r>
      <w:r w:rsidR="00527446" w:rsidRPr="00796DD3">
        <w:rPr>
          <w:rFonts w:cstheme="minorHAnsi"/>
          <w:lang w:val="lt-LT"/>
        </w:rPr>
        <w:t xml:space="preserve"> visuomenės sveikatos priežiūros įstaiga (toliau- skundą nagrinėjanti institucija)</w:t>
      </w:r>
      <w:r w:rsidRPr="00796DD3">
        <w:rPr>
          <w:rFonts w:cstheme="minorHAnsi"/>
          <w:lang w:val="lt-LT"/>
        </w:rPr>
        <w:t>,</w:t>
      </w:r>
      <w:r w:rsidR="00116141" w:rsidRPr="007C1CDC">
        <w:rPr>
          <w:rFonts w:cstheme="minorHAnsi"/>
          <w:lang w:val="lt-LT"/>
        </w:rPr>
        <w:t xml:space="preserve"> kurios teritorijoje </w:t>
      </w:r>
      <w:r w:rsidRPr="007C1CDC">
        <w:rPr>
          <w:rFonts w:cstheme="minorHAnsi"/>
          <w:lang w:val="lt-LT"/>
        </w:rPr>
        <w:t xml:space="preserve"> </w:t>
      </w:r>
      <w:r w:rsidR="00116141" w:rsidRPr="007C1CDC">
        <w:rPr>
          <w:rFonts w:cstheme="minorHAnsi"/>
          <w:lang w:val="lt-LT"/>
        </w:rPr>
        <w:t xml:space="preserve">yra ūkinės veiklos vykdytojas, </w:t>
      </w:r>
      <w:r w:rsidRPr="007C1CDC">
        <w:rPr>
          <w:rFonts w:cstheme="minorHAnsi"/>
          <w:lang w:val="lt-LT"/>
        </w:rPr>
        <w:t>pap</w:t>
      </w:r>
      <w:r w:rsidR="003C50AD" w:rsidRPr="007C1CDC">
        <w:rPr>
          <w:rFonts w:cstheme="minorHAnsi"/>
          <w:lang w:val="lt-LT"/>
        </w:rPr>
        <w:t>rašydavo</w:t>
      </w:r>
      <w:r w:rsidR="00A11372" w:rsidRPr="007C1CDC">
        <w:rPr>
          <w:rFonts w:cstheme="minorHAnsi"/>
          <w:lang w:val="lt-LT"/>
        </w:rPr>
        <w:t xml:space="preserve"> </w:t>
      </w:r>
      <w:r w:rsidR="00796DD3">
        <w:rPr>
          <w:rFonts w:cstheme="minorHAnsi"/>
          <w:lang w:val="lt-LT"/>
        </w:rPr>
        <w:t xml:space="preserve">ne vėliau kaip per 3 darbo </w:t>
      </w:r>
      <w:r w:rsidR="00116141" w:rsidRPr="007C1CDC">
        <w:rPr>
          <w:rFonts w:cstheme="minorHAnsi"/>
          <w:lang w:val="lt-LT"/>
        </w:rPr>
        <w:t>d</w:t>
      </w:r>
      <w:r w:rsidR="00796DD3">
        <w:rPr>
          <w:rFonts w:cstheme="minorHAnsi"/>
          <w:lang w:val="lt-LT"/>
        </w:rPr>
        <w:t>ienas</w:t>
      </w:r>
      <w:r w:rsidR="00116141" w:rsidRPr="007C1CDC">
        <w:rPr>
          <w:rFonts w:cstheme="minorHAnsi"/>
          <w:lang w:val="lt-LT"/>
        </w:rPr>
        <w:t xml:space="preserve"> </w:t>
      </w:r>
      <w:r w:rsidR="00A11372" w:rsidRPr="007C1CDC">
        <w:rPr>
          <w:rFonts w:cstheme="minorHAnsi"/>
          <w:lang w:val="lt-LT"/>
        </w:rPr>
        <w:t>papildomai pateikti duomeni</w:t>
      </w:r>
      <w:r w:rsidRPr="007C1CDC">
        <w:rPr>
          <w:rFonts w:cstheme="minorHAnsi"/>
          <w:lang w:val="lt-LT"/>
        </w:rPr>
        <w:t xml:space="preserve">s </w:t>
      </w:r>
      <w:r w:rsidR="00796DD3">
        <w:rPr>
          <w:rFonts w:cstheme="minorHAnsi"/>
          <w:lang w:val="lt-LT"/>
        </w:rPr>
        <w:t>ir tik tada skundas bus pradedamas</w:t>
      </w:r>
      <w:r w:rsidRPr="007C1CDC">
        <w:rPr>
          <w:rFonts w:cstheme="minorHAnsi"/>
          <w:lang w:val="lt-LT"/>
        </w:rPr>
        <w:t xml:space="preserve"> nagrinėti</w:t>
      </w:r>
      <w:r w:rsidR="00796DD3">
        <w:rPr>
          <w:rFonts w:cstheme="minorHAnsi"/>
          <w:lang w:val="lt-LT"/>
        </w:rPr>
        <w:t>.</w:t>
      </w:r>
      <w:r w:rsidR="00084F94" w:rsidRPr="007C1CDC">
        <w:rPr>
          <w:rFonts w:cstheme="minorHAnsi"/>
          <w:lang w:val="lt-LT"/>
        </w:rPr>
        <w:t xml:space="preserve"> </w:t>
      </w:r>
    </w:p>
    <w:p w:rsidR="00EB3B22" w:rsidRPr="00A451F3" w:rsidRDefault="007C00C1" w:rsidP="0021792A">
      <w:pPr>
        <w:spacing w:after="0" w:line="360" w:lineRule="auto"/>
        <w:ind w:firstLine="567"/>
        <w:jc w:val="both"/>
        <w:rPr>
          <w:rFonts w:cstheme="minorHAnsi"/>
          <w:sz w:val="24"/>
          <w:szCs w:val="24"/>
          <w:lang w:val="lt-LT"/>
        </w:rPr>
      </w:pPr>
      <w:r w:rsidRPr="00A451F3">
        <w:rPr>
          <w:rFonts w:cstheme="minorHAnsi"/>
          <w:sz w:val="24"/>
          <w:szCs w:val="24"/>
          <w:lang w:val="lt-LT"/>
        </w:rPr>
        <w:t>Išski</w:t>
      </w:r>
      <w:r w:rsidR="003A0679" w:rsidRPr="00A451F3">
        <w:rPr>
          <w:rFonts w:cstheme="minorHAnsi"/>
          <w:sz w:val="24"/>
          <w:szCs w:val="24"/>
          <w:lang w:val="lt-LT"/>
        </w:rPr>
        <w:t>riami 4 kvapų kontrolės etapai:</w:t>
      </w:r>
    </w:p>
    <w:p w:rsidR="009D17B2" w:rsidRDefault="003A0679" w:rsidP="0021792A">
      <w:pPr>
        <w:spacing w:after="0" w:line="360" w:lineRule="auto"/>
        <w:ind w:firstLine="567"/>
        <w:jc w:val="both"/>
        <w:rPr>
          <w:rFonts w:cstheme="minorHAnsi"/>
          <w:sz w:val="24"/>
          <w:szCs w:val="24"/>
          <w:lang w:val="lt-LT"/>
        </w:rPr>
      </w:pPr>
      <w:r w:rsidRPr="007C1CDC">
        <w:rPr>
          <w:rFonts w:cstheme="minorHAnsi"/>
          <w:b/>
          <w:sz w:val="24"/>
          <w:szCs w:val="24"/>
          <w:lang w:val="lt-LT"/>
        </w:rPr>
        <w:lastRenderedPageBreak/>
        <w:t xml:space="preserve">I etapas – komisijos sudarymas ir </w:t>
      </w:r>
      <w:r w:rsidR="00A72107">
        <w:rPr>
          <w:rFonts w:cstheme="minorHAnsi"/>
          <w:b/>
          <w:sz w:val="24"/>
          <w:szCs w:val="24"/>
          <w:lang w:val="lt-LT"/>
        </w:rPr>
        <w:t xml:space="preserve">galimo kvapo vietoje tikrinimas. </w:t>
      </w:r>
      <w:r w:rsidR="00A72107">
        <w:rPr>
          <w:rFonts w:cstheme="minorHAnsi"/>
          <w:sz w:val="24"/>
          <w:szCs w:val="24"/>
          <w:lang w:val="lt-LT"/>
        </w:rPr>
        <w:t xml:space="preserve">Pareiškėjui pateikus skundą, </w:t>
      </w:r>
      <w:r w:rsidRPr="007C1CDC">
        <w:rPr>
          <w:rFonts w:cstheme="minorHAnsi"/>
          <w:sz w:val="24"/>
          <w:szCs w:val="24"/>
          <w:lang w:val="lt-LT"/>
        </w:rPr>
        <w:t>sudaro</w:t>
      </w:r>
      <w:r w:rsidR="00A72107">
        <w:rPr>
          <w:rFonts w:cstheme="minorHAnsi"/>
          <w:sz w:val="24"/>
          <w:szCs w:val="24"/>
          <w:lang w:val="lt-LT"/>
        </w:rPr>
        <w:t>mos</w:t>
      </w:r>
      <w:r w:rsidRPr="007C1CDC">
        <w:rPr>
          <w:rFonts w:cstheme="minorHAnsi"/>
          <w:sz w:val="24"/>
          <w:szCs w:val="24"/>
          <w:lang w:val="lt-LT"/>
        </w:rPr>
        <w:t xml:space="preserve"> galimybes kvapui įvertinti. Skundą nagrinėjusi institucija per 7 d</w:t>
      </w:r>
      <w:r w:rsidR="00A72107">
        <w:rPr>
          <w:rFonts w:cstheme="minorHAnsi"/>
          <w:sz w:val="24"/>
          <w:szCs w:val="24"/>
          <w:lang w:val="lt-LT"/>
        </w:rPr>
        <w:t>arbo</w:t>
      </w:r>
      <w:r w:rsidRPr="007C1CDC">
        <w:rPr>
          <w:rFonts w:cstheme="minorHAnsi"/>
          <w:sz w:val="24"/>
          <w:szCs w:val="24"/>
          <w:lang w:val="lt-LT"/>
        </w:rPr>
        <w:t xml:space="preserve"> d</w:t>
      </w:r>
      <w:r w:rsidR="00A72107">
        <w:rPr>
          <w:rFonts w:cstheme="minorHAnsi"/>
          <w:sz w:val="24"/>
          <w:szCs w:val="24"/>
          <w:lang w:val="lt-LT"/>
        </w:rPr>
        <w:t>ienas</w:t>
      </w:r>
      <w:r w:rsidRPr="007C1CDC">
        <w:rPr>
          <w:rFonts w:cstheme="minorHAnsi"/>
          <w:sz w:val="24"/>
          <w:szCs w:val="24"/>
          <w:lang w:val="lt-LT"/>
        </w:rPr>
        <w:t xml:space="preserve"> su</w:t>
      </w:r>
      <w:r w:rsidR="003C50AD" w:rsidRPr="007C1CDC">
        <w:rPr>
          <w:rFonts w:cstheme="minorHAnsi"/>
          <w:sz w:val="24"/>
          <w:szCs w:val="24"/>
          <w:lang w:val="lt-LT"/>
        </w:rPr>
        <w:t>daro ko</w:t>
      </w:r>
      <w:r w:rsidR="00A72107">
        <w:rPr>
          <w:rFonts w:cstheme="minorHAnsi"/>
          <w:sz w:val="24"/>
          <w:szCs w:val="24"/>
          <w:lang w:val="lt-LT"/>
        </w:rPr>
        <w:t>misiją (</w:t>
      </w:r>
      <w:r w:rsidR="003C50AD" w:rsidRPr="007C1CDC">
        <w:rPr>
          <w:rFonts w:cstheme="minorHAnsi"/>
          <w:sz w:val="24"/>
          <w:szCs w:val="24"/>
          <w:lang w:val="lt-LT"/>
        </w:rPr>
        <w:t>į kurią įtraukia</w:t>
      </w:r>
      <w:r w:rsidRPr="007C1CDC">
        <w:rPr>
          <w:rFonts w:cstheme="minorHAnsi"/>
          <w:sz w:val="24"/>
          <w:szCs w:val="24"/>
          <w:lang w:val="lt-LT"/>
        </w:rPr>
        <w:t xml:space="preserve"> savo leidimą (licenciją) atitinkamai ūkinei komercinei veiklai išdavusios institucijos ir savivald</w:t>
      </w:r>
      <w:r w:rsidR="003C50AD" w:rsidRPr="007C1CDC">
        <w:rPr>
          <w:rFonts w:cstheme="minorHAnsi"/>
          <w:sz w:val="24"/>
          <w:szCs w:val="24"/>
          <w:lang w:val="lt-LT"/>
        </w:rPr>
        <w:t>ybės administracijos atstovus). K</w:t>
      </w:r>
      <w:r w:rsidRPr="007C1CDC">
        <w:rPr>
          <w:rFonts w:cstheme="minorHAnsi"/>
          <w:sz w:val="24"/>
          <w:szCs w:val="24"/>
          <w:lang w:val="lt-LT"/>
        </w:rPr>
        <w:t>omisija</w:t>
      </w:r>
      <w:r w:rsidR="003C50AD" w:rsidRPr="007C1CDC">
        <w:rPr>
          <w:rFonts w:cstheme="minorHAnsi"/>
          <w:sz w:val="24"/>
          <w:szCs w:val="24"/>
          <w:lang w:val="lt-LT"/>
        </w:rPr>
        <w:t>,</w:t>
      </w:r>
      <w:r w:rsidRPr="007C1CDC">
        <w:rPr>
          <w:rFonts w:cstheme="minorHAnsi"/>
          <w:sz w:val="24"/>
          <w:szCs w:val="24"/>
          <w:lang w:val="lt-LT"/>
        </w:rPr>
        <w:t xml:space="preserve"> patikrinus</w:t>
      </w:r>
      <w:r w:rsidR="003C50AD" w:rsidRPr="007C1CDC">
        <w:rPr>
          <w:rFonts w:cstheme="minorHAnsi"/>
          <w:sz w:val="24"/>
          <w:szCs w:val="24"/>
          <w:lang w:val="lt-LT"/>
        </w:rPr>
        <w:t>i</w:t>
      </w:r>
      <w:r w:rsidRPr="007C1CDC">
        <w:rPr>
          <w:rFonts w:cstheme="minorHAnsi"/>
          <w:sz w:val="24"/>
          <w:szCs w:val="24"/>
          <w:lang w:val="lt-LT"/>
        </w:rPr>
        <w:t xml:space="preserve"> ir užpildžius</w:t>
      </w:r>
      <w:r w:rsidR="003C50AD" w:rsidRPr="007C1CDC">
        <w:rPr>
          <w:rFonts w:cstheme="minorHAnsi"/>
          <w:sz w:val="24"/>
          <w:szCs w:val="24"/>
          <w:lang w:val="lt-LT"/>
        </w:rPr>
        <w:t>i</w:t>
      </w:r>
      <w:r w:rsidRPr="007C1CDC">
        <w:rPr>
          <w:rFonts w:cstheme="minorHAnsi"/>
          <w:sz w:val="24"/>
          <w:szCs w:val="24"/>
          <w:lang w:val="lt-LT"/>
        </w:rPr>
        <w:t xml:space="preserve"> pažymą apie kvapą </w:t>
      </w:r>
      <w:r w:rsidR="00C92266" w:rsidRPr="007C1CDC">
        <w:rPr>
          <w:rFonts w:cstheme="minorHAnsi"/>
          <w:b/>
          <w:sz w:val="24"/>
          <w:szCs w:val="24"/>
          <w:lang w:val="lt-LT"/>
        </w:rPr>
        <w:t>(</w:t>
      </w:r>
      <w:r w:rsidR="00D7028F" w:rsidRPr="007C1CDC">
        <w:rPr>
          <w:rFonts w:cstheme="minorHAnsi"/>
          <w:b/>
          <w:sz w:val="24"/>
          <w:szCs w:val="24"/>
          <w:lang w:val="lt-LT"/>
        </w:rPr>
        <w:t>žr. priedą</w:t>
      </w:r>
      <w:r w:rsidR="00A72107">
        <w:rPr>
          <w:rFonts w:cstheme="minorHAnsi"/>
          <w:b/>
          <w:sz w:val="24"/>
          <w:szCs w:val="24"/>
          <w:lang w:val="lt-LT"/>
        </w:rPr>
        <w:t xml:space="preserve"> Nr.</w:t>
      </w:r>
      <w:r w:rsidR="0079293F">
        <w:rPr>
          <w:rFonts w:cstheme="minorHAnsi"/>
          <w:b/>
          <w:sz w:val="24"/>
          <w:szCs w:val="24"/>
          <w:lang w:val="lt-LT"/>
        </w:rPr>
        <w:t xml:space="preserve"> </w:t>
      </w:r>
      <w:r w:rsidR="00732BCF">
        <w:rPr>
          <w:rFonts w:cstheme="minorHAnsi"/>
          <w:b/>
          <w:sz w:val="24"/>
          <w:szCs w:val="24"/>
          <w:lang w:val="lt-LT"/>
        </w:rPr>
        <w:t>3</w:t>
      </w:r>
      <w:r w:rsidRPr="007C1CDC">
        <w:rPr>
          <w:rFonts w:cstheme="minorHAnsi"/>
          <w:b/>
          <w:sz w:val="24"/>
          <w:szCs w:val="24"/>
          <w:lang w:val="lt-LT"/>
        </w:rPr>
        <w:t>)</w:t>
      </w:r>
      <w:r w:rsidRPr="007C1CDC">
        <w:rPr>
          <w:rFonts w:cstheme="minorHAnsi"/>
          <w:sz w:val="24"/>
          <w:szCs w:val="24"/>
          <w:lang w:val="lt-LT"/>
        </w:rPr>
        <w:t xml:space="preserve"> </w:t>
      </w:r>
      <w:r w:rsidR="00671F05" w:rsidRPr="007C1CDC">
        <w:rPr>
          <w:rFonts w:cstheme="minorHAnsi"/>
          <w:sz w:val="24"/>
          <w:szCs w:val="24"/>
          <w:lang w:val="lt-LT"/>
        </w:rPr>
        <w:t xml:space="preserve">ir </w:t>
      </w:r>
      <w:r w:rsidRPr="007C1CDC">
        <w:rPr>
          <w:rFonts w:cstheme="minorHAnsi"/>
          <w:sz w:val="24"/>
          <w:szCs w:val="24"/>
          <w:lang w:val="lt-LT"/>
        </w:rPr>
        <w:t>p</w:t>
      </w:r>
      <w:r w:rsidR="00671F05" w:rsidRPr="007C1CDC">
        <w:rPr>
          <w:rFonts w:cstheme="minorHAnsi"/>
          <w:sz w:val="24"/>
          <w:szCs w:val="24"/>
          <w:lang w:val="lt-LT"/>
        </w:rPr>
        <w:t>a</w:t>
      </w:r>
      <w:r w:rsidRPr="007C1CDC">
        <w:rPr>
          <w:rFonts w:cstheme="minorHAnsi"/>
          <w:sz w:val="24"/>
          <w:szCs w:val="24"/>
          <w:lang w:val="lt-LT"/>
        </w:rPr>
        <w:t>teikus</w:t>
      </w:r>
      <w:r w:rsidR="003C50AD" w:rsidRPr="007C1CDC">
        <w:rPr>
          <w:rFonts w:cstheme="minorHAnsi"/>
          <w:sz w:val="24"/>
          <w:szCs w:val="24"/>
          <w:lang w:val="lt-LT"/>
        </w:rPr>
        <w:t>i</w:t>
      </w:r>
      <w:r w:rsidRPr="007C1CDC">
        <w:rPr>
          <w:rFonts w:cstheme="minorHAnsi"/>
          <w:sz w:val="24"/>
          <w:szCs w:val="24"/>
          <w:lang w:val="lt-LT"/>
        </w:rPr>
        <w:t xml:space="preserve"> išvadą, kad</w:t>
      </w:r>
      <w:r w:rsidR="00671F05" w:rsidRPr="007C1CDC">
        <w:rPr>
          <w:rFonts w:cstheme="minorHAnsi"/>
          <w:sz w:val="24"/>
          <w:szCs w:val="24"/>
          <w:lang w:val="lt-LT"/>
        </w:rPr>
        <w:t xml:space="preserve"> kvapas negali būti siejamas </w:t>
      </w:r>
      <w:r w:rsidR="003C50AD" w:rsidRPr="007C1CDC">
        <w:rPr>
          <w:rFonts w:cstheme="minorHAnsi"/>
          <w:sz w:val="24"/>
          <w:szCs w:val="24"/>
          <w:lang w:val="lt-LT"/>
        </w:rPr>
        <w:t xml:space="preserve">su </w:t>
      </w:r>
      <w:r w:rsidR="00671F05" w:rsidRPr="007C1CDC">
        <w:rPr>
          <w:rFonts w:cstheme="minorHAnsi"/>
          <w:sz w:val="24"/>
          <w:szCs w:val="24"/>
          <w:lang w:val="lt-LT"/>
        </w:rPr>
        <w:t>skunde n</w:t>
      </w:r>
      <w:r w:rsidR="003C50AD" w:rsidRPr="007C1CDC">
        <w:rPr>
          <w:rFonts w:cstheme="minorHAnsi"/>
          <w:sz w:val="24"/>
          <w:szCs w:val="24"/>
          <w:lang w:val="lt-LT"/>
        </w:rPr>
        <w:t>urodyta ūkine vykdoma veikla,</w:t>
      </w:r>
      <w:r w:rsidR="00671F05" w:rsidRPr="00D41F2C">
        <w:rPr>
          <w:rFonts w:cstheme="minorHAnsi"/>
          <w:sz w:val="24"/>
          <w:szCs w:val="24"/>
          <w:lang w:val="lt-LT"/>
        </w:rPr>
        <w:t xml:space="preserve"> teikia savo išvadą skundą nagrinėjančiai institucijai. G</w:t>
      </w:r>
      <w:r w:rsidRPr="00D41F2C">
        <w:rPr>
          <w:rFonts w:cstheme="minorHAnsi"/>
          <w:sz w:val="24"/>
          <w:szCs w:val="24"/>
          <w:lang w:val="lt-LT"/>
        </w:rPr>
        <w:t>avusi rezultatus</w:t>
      </w:r>
      <w:r w:rsidR="00671F05" w:rsidRPr="00D41F2C">
        <w:rPr>
          <w:rFonts w:cstheme="minorHAnsi"/>
          <w:sz w:val="24"/>
          <w:szCs w:val="24"/>
          <w:lang w:val="lt-LT"/>
        </w:rPr>
        <w:t>,</w:t>
      </w:r>
      <w:r w:rsidR="003C50AD">
        <w:rPr>
          <w:rFonts w:cstheme="minorHAnsi"/>
          <w:sz w:val="24"/>
          <w:szCs w:val="24"/>
          <w:lang w:val="lt-LT"/>
        </w:rPr>
        <w:t xml:space="preserve"> skundą nagrinėjusi institucija</w:t>
      </w:r>
      <w:r w:rsidR="00671F05" w:rsidRPr="00D41F2C">
        <w:rPr>
          <w:rFonts w:cstheme="minorHAnsi"/>
          <w:sz w:val="24"/>
          <w:szCs w:val="24"/>
          <w:lang w:val="lt-LT"/>
        </w:rPr>
        <w:t xml:space="preserve"> skun</w:t>
      </w:r>
      <w:r w:rsidR="00A72107">
        <w:rPr>
          <w:rFonts w:cstheme="minorHAnsi"/>
          <w:sz w:val="24"/>
          <w:szCs w:val="24"/>
          <w:lang w:val="lt-LT"/>
        </w:rPr>
        <w:t xml:space="preserve">dą laiko nepagrįstu ir per 3 darbo </w:t>
      </w:r>
      <w:r w:rsidR="00671F05" w:rsidRPr="00D41F2C">
        <w:rPr>
          <w:rFonts w:cstheme="minorHAnsi"/>
          <w:sz w:val="24"/>
          <w:szCs w:val="24"/>
          <w:lang w:val="lt-LT"/>
        </w:rPr>
        <w:t>d</w:t>
      </w:r>
      <w:r w:rsidR="00A72107">
        <w:rPr>
          <w:rFonts w:cstheme="minorHAnsi"/>
          <w:sz w:val="24"/>
          <w:szCs w:val="24"/>
          <w:lang w:val="lt-LT"/>
        </w:rPr>
        <w:t>ienas</w:t>
      </w:r>
      <w:r w:rsidR="00671F05" w:rsidRPr="00D41F2C">
        <w:rPr>
          <w:rFonts w:cstheme="minorHAnsi"/>
          <w:sz w:val="24"/>
          <w:szCs w:val="24"/>
          <w:lang w:val="lt-LT"/>
        </w:rPr>
        <w:t xml:space="preserve"> informuoja pareiškėją.</w:t>
      </w:r>
      <w:r w:rsidRPr="00D41F2C">
        <w:rPr>
          <w:rFonts w:cstheme="minorHAnsi"/>
          <w:sz w:val="24"/>
          <w:szCs w:val="24"/>
          <w:lang w:val="lt-LT"/>
        </w:rPr>
        <w:t xml:space="preserve"> </w:t>
      </w:r>
      <w:r w:rsidR="00671F05" w:rsidRPr="00D41F2C">
        <w:rPr>
          <w:rFonts w:cstheme="minorHAnsi"/>
          <w:sz w:val="24"/>
          <w:szCs w:val="24"/>
          <w:lang w:val="lt-LT"/>
        </w:rPr>
        <w:t xml:space="preserve">Komisijai nustačius, kad gyvenamosios aplinkos ore gali būti jaučiamas kvapas, išvadose nurodoma, kad kvapas jaučiamas ir gali būti siejamas </w:t>
      </w:r>
      <w:r w:rsidR="003C50AD">
        <w:rPr>
          <w:rFonts w:cstheme="minorHAnsi"/>
          <w:sz w:val="24"/>
          <w:szCs w:val="24"/>
          <w:lang w:val="lt-LT"/>
        </w:rPr>
        <w:t xml:space="preserve">su </w:t>
      </w:r>
      <w:r w:rsidR="00671F05" w:rsidRPr="00D41F2C">
        <w:rPr>
          <w:rFonts w:cstheme="minorHAnsi"/>
          <w:sz w:val="24"/>
          <w:szCs w:val="24"/>
          <w:lang w:val="lt-LT"/>
        </w:rPr>
        <w:t>skunde nurodoma vykdoma ūkine komercine veikla.</w:t>
      </w:r>
    </w:p>
    <w:p w:rsidR="009D17B2" w:rsidRDefault="003A0679" w:rsidP="0021792A">
      <w:pPr>
        <w:spacing w:after="0" w:line="360" w:lineRule="auto"/>
        <w:ind w:firstLine="567"/>
        <w:jc w:val="both"/>
        <w:rPr>
          <w:rFonts w:cstheme="minorHAnsi"/>
          <w:sz w:val="24"/>
          <w:szCs w:val="24"/>
          <w:lang w:val="lt-LT"/>
        </w:rPr>
      </w:pPr>
      <w:r w:rsidRPr="00D41F2C">
        <w:rPr>
          <w:rFonts w:cstheme="minorHAnsi"/>
          <w:b/>
          <w:sz w:val="24"/>
          <w:szCs w:val="24"/>
          <w:lang w:val="lt-LT"/>
        </w:rPr>
        <w:t>II etapas</w:t>
      </w:r>
      <w:r w:rsidRPr="00D41F2C">
        <w:rPr>
          <w:rFonts w:cstheme="minorHAnsi"/>
          <w:sz w:val="24"/>
          <w:szCs w:val="24"/>
          <w:lang w:val="lt-LT"/>
        </w:rPr>
        <w:t xml:space="preserve"> - </w:t>
      </w:r>
      <w:r w:rsidRPr="00D41F2C">
        <w:rPr>
          <w:rFonts w:eastAsia="KaiTi" w:cstheme="minorHAnsi"/>
          <w:b/>
          <w:sz w:val="24"/>
          <w:szCs w:val="24"/>
          <w:lang w:val="lt-LT"/>
        </w:rPr>
        <w:t>ūkin</w:t>
      </w:r>
      <w:r w:rsidRPr="00D41F2C">
        <w:rPr>
          <w:rFonts w:eastAsia="MS Mincho" w:cstheme="minorHAnsi"/>
          <w:b/>
          <w:sz w:val="24"/>
          <w:szCs w:val="24"/>
          <w:lang w:val="lt-LT"/>
        </w:rPr>
        <w:t>ė</w:t>
      </w:r>
      <w:r w:rsidRPr="00D41F2C">
        <w:rPr>
          <w:rFonts w:eastAsia="KaiTi" w:cstheme="minorHAnsi"/>
          <w:b/>
          <w:sz w:val="24"/>
          <w:szCs w:val="24"/>
          <w:lang w:val="lt-LT"/>
        </w:rPr>
        <w:t>s komercin</w:t>
      </w:r>
      <w:r w:rsidRPr="00D41F2C">
        <w:rPr>
          <w:rFonts w:eastAsia="MS Mincho" w:cstheme="minorHAnsi"/>
          <w:b/>
          <w:sz w:val="24"/>
          <w:szCs w:val="24"/>
          <w:lang w:val="lt-LT"/>
        </w:rPr>
        <w:t>ė</w:t>
      </w:r>
      <w:r w:rsidRPr="00D41F2C">
        <w:rPr>
          <w:rFonts w:eastAsia="KaiTi" w:cstheme="minorHAnsi"/>
          <w:b/>
          <w:sz w:val="24"/>
          <w:szCs w:val="24"/>
          <w:lang w:val="lt-LT"/>
        </w:rPr>
        <w:t>s veiklos vykdymo s</w:t>
      </w:r>
      <w:r w:rsidRPr="00D41F2C">
        <w:rPr>
          <w:rFonts w:eastAsia="MS Mincho" w:cstheme="minorHAnsi"/>
          <w:b/>
          <w:sz w:val="24"/>
          <w:szCs w:val="24"/>
          <w:lang w:val="lt-LT"/>
        </w:rPr>
        <w:t>ą</w:t>
      </w:r>
      <w:r w:rsidRPr="00D41F2C">
        <w:rPr>
          <w:rFonts w:eastAsia="KaiTi" w:cstheme="minorHAnsi"/>
          <w:b/>
          <w:sz w:val="24"/>
          <w:szCs w:val="24"/>
          <w:lang w:val="lt-LT"/>
        </w:rPr>
        <w:t>lyg</w:t>
      </w:r>
      <w:r w:rsidRPr="00D41F2C">
        <w:rPr>
          <w:rFonts w:eastAsia="MS Mincho" w:cstheme="minorHAnsi"/>
          <w:b/>
          <w:sz w:val="24"/>
          <w:szCs w:val="24"/>
          <w:lang w:val="lt-LT"/>
        </w:rPr>
        <w:t>ų</w:t>
      </w:r>
      <w:r w:rsidRPr="00D41F2C">
        <w:rPr>
          <w:rFonts w:eastAsia="KaiTi" w:cstheme="minorHAnsi"/>
          <w:b/>
          <w:sz w:val="24"/>
          <w:szCs w:val="24"/>
          <w:lang w:val="lt-LT"/>
        </w:rPr>
        <w:t xml:space="preserve"> vertinimas</w:t>
      </w:r>
      <w:r w:rsidR="00A72107">
        <w:rPr>
          <w:rFonts w:eastAsia="KaiTi" w:cstheme="minorHAnsi"/>
          <w:b/>
          <w:sz w:val="24"/>
          <w:szCs w:val="24"/>
          <w:lang w:val="lt-LT"/>
        </w:rPr>
        <w:t xml:space="preserve">. </w:t>
      </w:r>
      <w:r w:rsidR="00A72107">
        <w:rPr>
          <w:rFonts w:eastAsia="KaiTi" w:cstheme="minorHAnsi"/>
          <w:sz w:val="24"/>
          <w:szCs w:val="24"/>
          <w:lang w:val="lt-LT"/>
        </w:rPr>
        <w:t xml:space="preserve">Komisija per 5 darbo </w:t>
      </w:r>
      <w:r w:rsidR="003C50AD">
        <w:rPr>
          <w:rFonts w:eastAsia="KaiTi" w:cstheme="minorHAnsi"/>
          <w:sz w:val="24"/>
          <w:szCs w:val="24"/>
          <w:lang w:val="lt-LT"/>
        </w:rPr>
        <w:t>d</w:t>
      </w:r>
      <w:r w:rsidR="00A72107">
        <w:rPr>
          <w:rFonts w:eastAsia="KaiTi" w:cstheme="minorHAnsi"/>
          <w:sz w:val="24"/>
          <w:szCs w:val="24"/>
          <w:lang w:val="lt-LT"/>
        </w:rPr>
        <w:t>ienas</w:t>
      </w:r>
      <w:r w:rsidR="003C50AD">
        <w:rPr>
          <w:rFonts w:eastAsia="KaiTi" w:cstheme="minorHAnsi"/>
          <w:sz w:val="24"/>
          <w:szCs w:val="24"/>
          <w:lang w:val="lt-LT"/>
        </w:rPr>
        <w:t xml:space="preserve"> įvertina, </w:t>
      </w:r>
      <w:r w:rsidR="00D41F2C" w:rsidRPr="00D41F2C">
        <w:rPr>
          <w:rFonts w:eastAsia="KaiTi" w:cstheme="minorHAnsi"/>
          <w:sz w:val="24"/>
          <w:szCs w:val="24"/>
          <w:lang w:val="lt-LT"/>
        </w:rPr>
        <w:t>ar pareiškėjo skunde nurodyti statiniai (patalpos), kuriuose vykdoma min</w:t>
      </w:r>
      <w:r w:rsidR="00D41F2C" w:rsidRPr="00D41F2C">
        <w:rPr>
          <w:rFonts w:eastAsia="MS Mincho" w:cstheme="minorHAnsi"/>
          <w:sz w:val="24"/>
          <w:szCs w:val="24"/>
          <w:lang w:val="lt-LT"/>
        </w:rPr>
        <w:t>ė</w:t>
      </w:r>
      <w:r w:rsidR="00D41F2C" w:rsidRPr="00D41F2C">
        <w:rPr>
          <w:rFonts w:eastAsia="KaiTi" w:cstheme="minorHAnsi"/>
          <w:sz w:val="24"/>
          <w:szCs w:val="24"/>
          <w:lang w:val="lt-LT"/>
        </w:rPr>
        <w:t>t</w:t>
      </w:r>
      <w:r w:rsidR="00D41F2C" w:rsidRPr="00D41F2C">
        <w:rPr>
          <w:rFonts w:eastAsia="MS Mincho" w:cstheme="minorHAnsi"/>
          <w:sz w:val="24"/>
          <w:szCs w:val="24"/>
          <w:lang w:val="lt-LT"/>
        </w:rPr>
        <w:t>a</w:t>
      </w:r>
      <w:r w:rsidR="00D41F2C" w:rsidRPr="00D41F2C">
        <w:rPr>
          <w:rFonts w:eastAsia="KaiTi" w:cstheme="minorHAnsi"/>
          <w:sz w:val="24"/>
          <w:szCs w:val="24"/>
          <w:lang w:val="lt-LT"/>
        </w:rPr>
        <w:t xml:space="preserve"> veikl</w:t>
      </w:r>
      <w:r w:rsidR="00D41F2C" w:rsidRPr="00D41F2C">
        <w:rPr>
          <w:rFonts w:eastAsia="MS Mincho" w:cstheme="minorHAnsi"/>
          <w:sz w:val="24"/>
          <w:szCs w:val="24"/>
          <w:lang w:val="lt-LT"/>
        </w:rPr>
        <w:t>a</w:t>
      </w:r>
      <w:r w:rsidR="00D41F2C" w:rsidRPr="00D41F2C">
        <w:rPr>
          <w:rFonts w:eastAsia="KaiTi" w:cstheme="minorHAnsi"/>
          <w:sz w:val="24"/>
          <w:szCs w:val="24"/>
          <w:lang w:val="lt-LT"/>
        </w:rPr>
        <w:t>, naudojami pagal paskirt</w:t>
      </w:r>
      <w:r w:rsidR="00D41F2C" w:rsidRPr="00D41F2C">
        <w:rPr>
          <w:rFonts w:eastAsia="MS Mincho" w:cstheme="minorHAnsi"/>
          <w:sz w:val="24"/>
          <w:szCs w:val="24"/>
          <w:lang w:val="lt-LT"/>
        </w:rPr>
        <w:t>į,</w:t>
      </w:r>
      <w:r w:rsidR="00D41F2C" w:rsidRPr="00D41F2C">
        <w:rPr>
          <w:rFonts w:eastAsia="KaiTi" w:cstheme="minorHAnsi"/>
          <w:sz w:val="24"/>
          <w:szCs w:val="24"/>
          <w:lang w:val="lt-LT"/>
        </w:rPr>
        <w:t xml:space="preserve"> ar nėra technologinio proceso pažeidimų, ar leidime nurodyt</w:t>
      </w:r>
      <w:r w:rsidR="00D41F2C" w:rsidRPr="00D41F2C">
        <w:rPr>
          <w:rFonts w:eastAsia="MS Mincho" w:cstheme="minorHAnsi"/>
          <w:sz w:val="24"/>
          <w:szCs w:val="24"/>
          <w:lang w:val="lt-LT"/>
        </w:rPr>
        <w:t>os</w:t>
      </w:r>
      <w:r w:rsidR="00D41F2C" w:rsidRPr="00D41F2C">
        <w:rPr>
          <w:rFonts w:eastAsia="KaiTi" w:cstheme="minorHAnsi"/>
          <w:sz w:val="24"/>
          <w:szCs w:val="24"/>
          <w:lang w:val="lt-LT"/>
        </w:rPr>
        <w:t xml:space="preserve"> vykdymo s</w:t>
      </w:r>
      <w:r w:rsidR="00D41F2C" w:rsidRPr="00D41F2C">
        <w:rPr>
          <w:rFonts w:eastAsia="MS Mincho" w:cstheme="minorHAnsi"/>
          <w:sz w:val="24"/>
          <w:szCs w:val="24"/>
          <w:lang w:val="lt-LT"/>
        </w:rPr>
        <w:t>ą</w:t>
      </w:r>
      <w:r w:rsidR="00D41F2C" w:rsidRPr="00D41F2C">
        <w:rPr>
          <w:rFonts w:eastAsia="KaiTi" w:cstheme="minorHAnsi"/>
          <w:sz w:val="24"/>
          <w:szCs w:val="24"/>
          <w:lang w:val="lt-LT"/>
        </w:rPr>
        <w:t>lyg</w:t>
      </w:r>
      <w:r w:rsidR="00D41F2C" w:rsidRPr="00D41F2C">
        <w:rPr>
          <w:rFonts w:eastAsia="MS Mincho" w:cstheme="minorHAnsi"/>
          <w:sz w:val="24"/>
          <w:szCs w:val="24"/>
          <w:lang w:val="lt-LT"/>
        </w:rPr>
        <w:t>os</w:t>
      </w:r>
      <w:r w:rsidR="00D41F2C" w:rsidRPr="00D41F2C">
        <w:rPr>
          <w:rFonts w:eastAsia="KaiTi" w:cstheme="minorHAnsi"/>
          <w:sz w:val="24"/>
          <w:szCs w:val="24"/>
          <w:lang w:val="lt-LT"/>
        </w:rPr>
        <w:t xml:space="preserve"> nepa</w:t>
      </w:r>
      <w:r w:rsidR="00D41F2C" w:rsidRPr="00D41F2C">
        <w:rPr>
          <w:rFonts w:eastAsia="MS Mincho" w:cstheme="minorHAnsi"/>
          <w:sz w:val="24"/>
          <w:szCs w:val="24"/>
          <w:lang w:val="lt-LT"/>
        </w:rPr>
        <w:t>ž</w:t>
      </w:r>
      <w:r w:rsidR="00D41F2C" w:rsidRPr="00D41F2C">
        <w:rPr>
          <w:rFonts w:eastAsia="KaiTi" w:cstheme="minorHAnsi"/>
          <w:sz w:val="24"/>
          <w:szCs w:val="24"/>
          <w:lang w:val="lt-LT"/>
        </w:rPr>
        <w:t>eistos. Nusta</w:t>
      </w:r>
      <w:r w:rsidR="00D41F2C" w:rsidRPr="00D41F2C">
        <w:rPr>
          <w:rFonts w:eastAsia="MS Mincho" w:cstheme="minorHAnsi"/>
          <w:sz w:val="24"/>
          <w:szCs w:val="24"/>
          <w:lang w:val="lt-LT"/>
        </w:rPr>
        <w:t>č</w:t>
      </w:r>
      <w:r w:rsidR="00D41F2C" w:rsidRPr="00D41F2C">
        <w:rPr>
          <w:rFonts w:eastAsia="KaiTi" w:cstheme="minorHAnsi"/>
          <w:sz w:val="24"/>
          <w:szCs w:val="24"/>
          <w:lang w:val="lt-LT"/>
        </w:rPr>
        <w:t>ius pa</w:t>
      </w:r>
      <w:r w:rsidR="00D41F2C" w:rsidRPr="00D41F2C">
        <w:rPr>
          <w:rFonts w:eastAsia="MS Mincho" w:cstheme="minorHAnsi"/>
          <w:sz w:val="24"/>
          <w:szCs w:val="24"/>
          <w:lang w:val="lt-LT"/>
        </w:rPr>
        <w:t>ž</w:t>
      </w:r>
      <w:r w:rsidR="00D41F2C" w:rsidRPr="00D41F2C">
        <w:rPr>
          <w:rFonts w:eastAsia="KaiTi" w:cstheme="minorHAnsi"/>
          <w:sz w:val="24"/>
          <w:szCs w:val="24"/>
          <w:lang w:val="lt-LT"/>
        </w:rPr>
        <w:t>eidimus, ne v</w:t>
      </w:r>
      <w:r w:rsidR="00D41F2C" w:rsidRPr="00D41F2C">
        <w:rPr>
          <w:rFonts w:eastAsia="MS Mincho" w:cstheme="minorHAnsi"/>
          <w:sz w:val="24"/>
          <w:szCs w:val="24"/>
          <w:lang w:val="lt-LT"/>
        </w:rPr>
        <w:t>ė</w:t>
      </w:r>
      <w:r w:rsidR="00D41F2C" w:rsidRPr="00D41F2C">
        <w:rPr>
          <w:rFonts w:eastAsia="KaiTi" w:cstheme="minorHAnsi"/>
          <w:sz w:val="24"/>
          <w:szCs w:val="24"/>
          <w:lang w:val="lt-LT"/>
        </w:rPr>
        <w:t>liau kaip kit</w:t>
      </w:r>
      <w:r w:rsidR="00D41F2C" w:rsidRPr="00D41F2C">
        <w:rPr>
          <w:rFonts w:eastAsia="MS Mincho" w:cstheme="minorHAnsi"/>
          <w:sz w:val="24"/>
          <w:szCs w:val="24"/>
          <w:lang w:val="lt-LT"/>
        </w:rPr>
        <w:t>ą</w:t>
      </w:r>
      <w:r w:rsidR="00D41F2C" w:rsidRPr="00D41F2C">
        <w:rPr>
          <w:rFonts w:eastAsia="KaiTi" w:cstheme="minorHAnsi"/>
          <w:sz w:val="24"/>
          <w:szCs w:val="24"/>
          <w:lang w:val="lt-LT"/>
        </w:rPr>
        <w:t xml:space="preserve"> d</w:t>
      </w:r>
      <w:r w:rsidR="00A72107">
        <w:rPr>
          <w:rFonts w:eastAsia="KaiTi" w:cstheme="minorHAnsi"/>
          <w:sz w:val="24"/>
          <w:szCs w:val="24"/>
          <w:lang w:val="lt-LT"/>
        </w:rPr>
        <w:t>arbo</w:t>
      </w:r>
      <w:r w:rsidR="00D41F2C" w:rsidRPr="00D41F2C">
        <w:rPr>
          <w:rFonts w:eastAsia="KaiTi" w:cstheme="minorHAnsi"/>
          <w:sz w:val="24"/>
          <w:szCs w:val="24"/>
          <w:lang w:val="lt-LT"/>
        </w:rPr>
        <w:t xml:space="preserve"> d</w:t>
      </w:r>
      <w:r w:rsidR="00A72107">
        <w:rPr>
          <w:rFonts w:eastAsia="KaiTi" w:cstheme="minorHAnsi"/>
          <w:sz w:val="24"/>
          <w:szCs w:val="24"/>
          <w:lang w:val="lt-LT"/>
        </w:rPr>
        <w:t>ieną</w:t>
      </w:r>
      <w:r w:rsidR="00D41F2C" w:rsidRPr="00D41F2C">
        <w:rPr>
          <w:rFonts w:eastAsia="KaiTi" w:cstheme="minorHAnsi"/>
          <w:sz w:val="24"/>
          <w:szCs w:val="24"/>
          <w:lang w:val="lt-LT"/>
        </w:rPr>
        <w:t xml:space="preserve"> perduod</w:t>
      </w:r>
      <w:r w:rsidR="003C50AD">
        <w:rPr>
          <w:rFonts w:eastAsia="MS Mincho" w:cstheme="minorHAnsi"/>
          <w:sz w:val="24"/>
          <w:szCs w:val="24"/>
          <w:lang w:val="lt-LT"/>
        </w:rPr>
        <w:t>a</w:t>
      </w:r>
      <w:r w:rsidR="00D41F2C" w:rsidRPr="00D41F2C">
        <w:rPr>
          <w:rFonts w:eastAsia="KaiTi" w:cstheme="minorHAnsi"/>
          <w:sz w:val="24"/>
          <w:szCs w:val="24"/>
          <w:lang w:val="lt-LT"/>
        </w:rPr>
        <w:t xml:space="preserve"> skund</w:t>
      </w:r>
      <w:r w:rsidR="00D41F2C" w:rsidRPr="00D41F2C">
        <w:rPr>
          <w:rFonts w:eastAsia="MS Mincho" w:cstheme="minorHAnsi"/>
          <w:sz w:val="24"/>
          <w:szCs w:val="24"/>
          <w:lang w:val="lt-LT"/>
        </w:rPr>
        <w:t>ą</w:t>
      </w:r>
      <w:r w:rsidR="00D41F2C" w:rsidRPr="00D41F2C">
        <w:rPr>
          <w:rFonts w:eastAsia="KaiTi" w:cstheme="minorHAnsi"/>
          <w:sz w:val="24"/>
          <w:szCs w:val="24"/>
          <w:lang w:val="lt-LT"/>
        </w:rPr>
        <w:t xml:space="preserve"> nagrinėjančiai institucijai, kuri ne vėliau kaip per 3 d</w:t>
      </w:r>
      <w:r w:rsidR="00A72107">
        <w:rPr>
          <w:rFonts w:eastAsia="KaiTi" w:cstheme="minorHAnsi"/>
          <w:sz w:val="24"/>
          <w:szCs w:val="24"/>
          <w:lang w:val="lt-LT"/>
        </w:rPr>
        <w:t>arbo dienas</w:t>
      </w:r>
      <w:r w:rsidR="00D41F2C" w:rsidRPr="00D41F2C">
        <w:rPr>
          <w:rFonts w:eastAsia="KaiTi" w:cstheme="minorHAnsi"/>
          <w:sz w:val="24"/>
          <w:szCs w:val="24"/>
          <w:lang w:val="lt-LT"/>
        </w:rPr>
        <w:t xml:space="preserve"> informuoja </w:t>
      </w:r>
      <w:r w:rsidR="00D41F2C" w:rsidRPr="00A72107">
        <w:rPr>
          <w:rFonts w:eastAsia="KaiTi" w:cstheme="minorHAnsi"/>
          <w:sz w:val="24"/>
          <w:szCs w:val="24"/>
          <w:lang w:val="lt-LT"/>
        </w:rPr>
        <w:t xml:space="preserve">pareiškėją ir už </w:t>
      </w:r>
      <w:r w:rsidR="003C50AD" w:rsidRPr="00A72107">
        <w:rPr>
          <w:rFonts w:eastAsia="KaiTi" w:cstheme="minorHAnsi"/>
          <w:sz w:val="24"/>
          <w:szCs w:val="24"/>
          <w:lang w:val="lt-LT"/>
        </w:rPr>
        <w:t>atitinkamų</w:t>
      </w:r>
      <w:r w:rsidR="00D41F2C" w:rsidRPr="00A72107">
        <w:rPr>
          <w:rFonts w:eastAsia="KaiTi" w:cstheme="minorHAnsi"/>
          <w:sz w:val="24"/>
          <w:szCs w:val="24"/>
          <w:lang w:val="lt-LT"/>
        </w:rPr>
        <w:t xml:space="preserve"> reikalavimų laikymąsi atsakingą instituciją</w:t>
      </w:r>
      <w:r w:rsidR="003C50AD" w:rsidRPr="00A72107">
        <w:rPr>
          <w:rFonts w:eastAsia="KaiTi" w:cstheme="minorHAnsi"/>
          <w:sz w:val="24"/>
          <w:szCs w:val="24"/>
          <w:lang w:val="lt-LT"/>
        </w:rPr>
        <w:t xml:space="preserve">.  </w:t>
      </w:r>
      <w:r w:rsidR="003C50AD">
        <w:rPr>
          <w:rFonts w:eastAsia="KaiTi" w:cstheme="minorHAnsi"/>
          <w:sz w:val="24"/>
          <w:szCs w:val="24"/>
          <w:lang w:val="lt-LT"/>
        </w:rPr>
        <w:t>Už atitinkamų</w:t>
      </w:r>
      <w:r w:rsidR="00D41F2C" w:rsidRPr="00D41F2C">
        <w:rPr>
          <w:rFonts w:eastAsia="KaiTi" w:cstheme="minorHAnsi"/>
          <w:sz w:val="24"/>
          <w:szCs w:val="24"/>
          <w:lang w:val="lt-LT"/>
        </w:rPr>
        <w:t xml:space="preserve"> reikalavimų laikymąsi atsakinga institucija informuoja apie priimtu</w:t>
      </w:r>
      <w:r w:rsidR="003C50AD">
        <w:rPr>
          <w:rFonts w:eastAsia="KaiTi" w:cstheme="minorHAnsi"/>
          <w:sz w:val="24"/>
          <w:szCs w:val="24"/>
          <w:lang w:val="lt-LT"/>
        </w:rPr>
        <w:t>s sprendimus skundą nagrinėjusią</w:t>
      </w:r>
      <w:r w:rsidR="00D41F2C" w:rsidRPr="00D41F2C">
        <w:rPr>
          <w:rFonts w:eastAsia="KaiTi" w:cstheme="minorHAnsi"/>
          <w:sz w:val="24"/>
          <w:szCs w:val="24"/>
          <w:lang w:val="lt-LT"/>
        </w:rPr>
        <w:t xml:space="preserve"> instituciją ir pareiškėją.</w:t>
      </w:r>
    </w:p>
    <w:p w:rsidR="009D17B2" w:rsidRDefault="00D41F2C" w:rsidP="0021792A">
      <w:pPr>
        <w:spacing w:after="0" w:line="360" w:lineRule="auto"/>
        <w:ind w:firstLine="567"/>
        <w:jc w:val="both"/>
        <w:rPr>
          <w:rFonts w:cstheme="minorHAnsi"/>
          <w:sz w:val="24"/>
          <w:szCs w:val="24"/>
          <w:lang w:val="lt-LT"/>
        </w:rPr>
      </w:pPr>
      <w:r w:rsidRPr="00D41F2C">
        <w:rPr>
          <w:rFonts w:eastAsia="KaiTi" w:cstheme="minorHAnsi"/>
          <w:b/>
          <w:sz w:val="24"/>
          <w:szCs w:val="24"/>
          <w:lang w:val="lt-LT"/>
        </w:rPr>
        <w:t>III etapas – cheminių medžiagų (teršalų), galinčių skleisti kvapą, komisijai nenustačius I proceso etape pažeidimų</w:t>
      </w:r>
      <w:r w:rsidR="00A72107">
        <w:rPr>
          <w:rFonts w:eastAsia="KaiTi" w:cstheme="minorHAnsi"/>
          <w:sz w:val="24"/>
          <w:szCs w:val="24"/>
          <w:lang w:val="lt-LT"/>
        </w:rPr>
        <w:t>. K</w:t>
      </w:r>
      <w:r>
        <w:rPr>
          <w:rFonts w:eastAsia="KaiTi" w:cstheme="minorHAnsi"/>
          <w:sz w:val="24"/>
          <w:szCs w:val="24"/>
          <w:lang w:val="lt-LT"/>
        </w:rPr>
        <w:t>omisija</w:t>
      </w:r>
      <w:r w:rsidR="00196D7D">
        <w:rPr>
          <w:rFonts w:eastAsia="KaiTi" w:cstheme="minorHAnsi"/>
          <w:sz w:val="24"/>
          <w:szCs w:val="24"/>
          <w:lang w:val="lt-LT"/>
        </w:rPr>
        <w:t xml:space="preserve"> išvadose nurodo</w:t>
      </w:r>
      <w:r w:rsidR="003C50AD">
        <w:rPr>
          <w:rFonts w:eastAsia="KaiTi" w:cstheme="minorHAnsi"/>
          <w:sz w:val="24"/>
          <w:szCs w:val="24"/>
          <w:lang w:val="lt-LT"/>
        </w:rPr>
        <w:t>,</w:t>
      </w:r>
      <w:r w:rsidR="00196D7D">
        <w:rPr>
          <w:rFonts w:eastAsia="KaiTi" w:cstheme="minorHAnsi"/>
          <w:sz w:val="24"/>
          <w:szCs w:val="24"/>
          <w:lang w:val="lt-LT"/>
        </w:rPr>
        <w:t xml:space="preserve"> kokius cheminius teršalus reikia patikrinti ir visą medžiagą perduoda skund</w:t>
      </w:r>
      <w:r w:rsidR="009D17B2">
        <w:rPr>
          <w:rFonts w:eastAsia="KaiTi" w:cstheme="minorHAnsi"/>
          <w:sz w:val="24"/>
          <w:szCs w:val="24"/>
          <w:lang w:val="lt-LT"/>
        </w:rPr>
        <w:t xml:space="preserve">ą nagrinėjančiai institucijai, </w:t>
      </w:r>
      <w:r w:rsidR="00983B04">
        <w:rPr>
          <w:rFonts w:eastAsia="KaiTi" w:cstheme="minorHAnsi"/>
          <w:sz w:val="24"/>
          <w:szCs w:val="24"/>
          <w:lang w:val="lt-LT"/>
        </w:rPr>
        <w:t xml:space="preserve">kuri </w:t>
      </w:r>
      <w:r w:rsidR="00084F94">
        <w:rPr>
          <w:rFonts w:eastAsia="KaiTi" w:cstheme="minorHAnsi"/>
          <w:sz w:val="24"/>
          <w:szCs w:val="24"/>
          <w:lang w:val="lt-LT"/>
        </w:rPr>
        <w:t>turi</w:t>
      </w:r>
      <w:r w:rsidR="00196D7D">
        <w:rPr>
          <w:rFonts w:eastAsia="KaiTi" w:cstheme="minorHAnsi"/>
          <w:sz w:val="24"/>
          <w:szCs w:val="24"/>
          <w:lang w:val="lt-LT"/>
        </w:rPr>
        <w:t xml:space="preserve"> įvertinti</w:t>
      </w:r>
      <w:r w:rsidR="00983B04">
        <w:rPr>
          <w:rFonts w:eastAsia="KaiTi" w:cstheme="minorHAnsi"/>
          <w:sz w:val="24"/>
          <w:szCs w:val="24"/>
          <w:lang w:val="lt-LT"/>
        </w:rPr>
        <w:t>,</w:t>
      </w:r>
      <w:r w:rsidR="00196D7D">
        <w:rPr>
          <w:rFonts w:eastAsia="KaiTi" w:cstheme="minorHAnsi"/>
          <w:sz w:val="24"/>
          <w:szCs w:val="24"/>
          <w:lang w:val="lt-LT"/>
        </w:rPr>
        <w:t xml:space="preserve"> ar</w:t>
      </w:r>
      <w:r w:rsidR="003C50AD">
        <w:rPr>
          <w:rFonts w:eastAsia="KaiTi" w:cstheme="minorHAnsi"/>
          <w:sz w:val="24"/>
          <w:szCs w:val="24"/>
          <w:lang w:val="lt-LT"/>
        </w:rPr>
        <w:t xml:space="preserve"> nėra pažeidimų</w:t>
      </w:r>
      <w:r w:rsidR="00A72107">
        <w:rPr>
          <w:rFonts w:eastAsia="KaiTi" w:cstheme="minorHAnsi"/>
          <w:sz w:val="24"/>
          <w:szCs w:val="24"/>
          <w:lang w:val="lt-LT"/>
        </w:rPr>
        <w:t xml:space="preserve"> pagal</w:t>
      </w:r>
      <w:r w:rsidR="003C50AD">
        <w:rPr>
          <w:rFonts w:eastAsia="KaiTi" w:cstheme="minorHAnsi"/>
          <w:sz w:val="24"/>
          <w:szCs w:val="24"/>
          <w:lang w:val="lt-LT"/>
        </w:rPr>
        <w:t xml:space="preserve">  Lietuvos HN 35</w:t>
      </w:r>
      <w:r w:rsidR="00196D7D">
        <w:rPr>
          <w:rFonts w:eastAsia="KaiTi" w:cstheme="minorHAnsi"/>
          <w:sz w:val="24"/>
          <w:szCs w:val="24"/>
          <w:lang w:val="lt-LT"/>
        </w:rPr>
        <w:t xml:space="preserve">:2007 </w:t>
      </w:r>
      <w:r w:rsidR="00196D7D" w:rsidRPr="00A72107">
        <w:rPr>
          <w:rFonts w:eastAsia="KaiTi" w:cstheme="minorHAnsi"/>
          <w:i/>
          <w:sz w:val="24"/>
          <w:szCs w:val="24"/>
          <w:lang w:val="lt-LT"/>
        </w:rPr>
        <w:t>„Didžiausia leidžiamų cheminių medžiagų (teršalų) koncentracija gyvenamosios aplinkos ore“</w:t>
      </w:r>
      <w:bookmarkStart w:id="73" w:name="_Ref383461431"/>
      <w:r w:rsidR="00196D7D" w:rsidRPr="00A72107">
        <w:rPr>
          <w:rStyle w:val="FootnoteReference"/>
          <w:rFonts w:eastAsia="KaiTi" w:cstheme="minorHAnsi"/>
          <w:i/>
          <w:sz w:val="24"/>
          <w:szCs w:val="24"/>
          <w:lang w:val="lt-LT"/>
        </w:rPr>
        <w:footnoteReference w:id="94"/>
      </w:r>
      <w:bookmarkEnd w:id="73"/>
      <w:r w:rsidR="00196D7D" w:rsidRPr="00A72107">
        <w:rPr>
          <w:rFonts w:eastAsia="KaiTi" w:cstheme="minorHAnsi"/>
          <w:i/>
          <w:sz w:val="24"/>
          <w:szCs w:val="24"/>
          <w:lang w:val="lt-LT"/>
        </w:rPr>
        <w:t xml:space="preserve"> </w:t>
      </w:r>
      <w:r w:rsidR="00A72107">
        <w:rPr>
          <w:rFonts w:eastAsia="KaiTi" w:cstheme="minorHAnsi"/>
          <w:sz w:val="24"/>
          <w:szCs w:val="24"/>
          <w:lang w:val="lt-LT"/>
        </w:rPr>
        <w:t>nuostatas</w:t>
      </w:r>
      <w:r w:rsidR="00196D7D">
        <w:rPr>
          <w:rFonts w:eastAsia="KaiTi" w:cstheme="minorHAnsi"/>
          <w:sz w:val="24"/>
          <w:szCs w:val="24"/>
          <w:lang w:val="lt-LT"/>
        </w:rPr>
        <w:t xml:space="preserve"> arba ne vėliau kaip per 3 d</w:t>
      </w:r>
      <w:r w:rsidR="00A72107">
        <w:rPr>
          <w:rFonts w:eastAsia="KaiTi" w:cstheme="minorHAnsi"/>
          <w:sz w:val="24"/>
          <w:szCs w:val="24"/>
          <w:lang w:val="lt-LT"/>
        </w:rPr>
        <w:t>arbo dienas</w:t>
      </w:r>
      <w:r w:rsidR="00196D7D">
        <w:rPr>
          <w:rFonts w:eastAsia="KaiTi" w:cstheme="minorHAnsi"/>
          <w:sz w:val="24"/>
          <w:szCs w:val="24"/>
          <w:lang w:val="lt-LT"/>
        </w:rPr>
        <w:t xml:space="preserve"> paveda už atitinkamą reikalavimų laikymąsi</w:t>
      </w:r>
      <w:r w:rsidR="00983B04">
        <w:rPr>
          <w:rFonts w:eastAsia="KaiTi" w:cstheme="minorHAnsi"/>
          <w:sz w:val="24"/>
          <w:szCs w:val="24"/>
          <w:lang w:val="lt-LT"/>
        </w:rPr>
        <w:t xml:space="preserve"> atsakingai institucijai</w:t>
      </w:r>
      <w:r w:rsidR="00196D7D">
        <w:rPr>
          <w:rFonts w:eastAsia="KaiTi" w:cstheme="minorHAnsi"/>
          <w:sz w:val="24"/>
          <w:szCs w:val="24"/>
          <w:lang w:val="lt-LT"/>
        </w:rPr>
        <w:t xml:space="preserve"> organizuoti ir atlikti cheminių teršalų </w:t>
      </w:r>
      <w:r w:rsidR="00983B04">
        <w:rPr>
          <w:rFonts w:eastAsia="KaiTi" w:cstheme="minorHAnsi"/>
          <w:sz w:val="24"/>
          <w:szCs w:val="24"/>
          <w:lang w:val="lt-LT"/>
        </w:rPr>
        <w:t xml:space="preserve">tyrimą </w:t>
      </w:r>
      <w:r w:rsidR="00196D7D">
        <w:rPr>
          <w:rFonts w:eastAsia="KaiTi" w:cstheme="minorHAnsi"/>
          <w:sz w:val="24"/>
          <w:szCs w:val="24"/>
          <w:lang w:val="lt-LT"/>
        </w:rPr>
        <w:t>ar nėra pažeisto</w:t>
      </w:r>
      <w:r w:rsidR="00D20D07">
        <w:rPr>
          <w:rFonts w:eastAsia="KaiTi" w:cstheme="minorHAnsi"/>
          <w:sz w:val="24"/>
          <w:szCs w:val="24"/>
          <w:lang w:val="lt-LT"/>
        </w:rPr>
        <w:t>s leistinos ribinės vertės aplinkos.</w:t>
      </w:r>
      <w:r w:rsidR="00D20D07">
        <w:rPr>
          <w:rStyle w:val="FootnoteReference"/>
          <w:rFonts w:eastAsia="KaiTi" w:cstheme="minorHAnsi"/>
          <w:sz w:val="24"/>
          <w:szCs w:val="24"/>
          <w:lang w:val="lt-LT"/>
        </w:rPr>
        <w:footnoteReference w:id="95"/>
      </w:r>
    </w:p>
    <w:p w:rsidR="009D17B2" w:rsidRDefault="00D20D07" w:rsidP="0021792A">
      <w:pPr>
        <w:spacing w:after="0" w:line="360" w:lineRule="auto"/>
        <w:ind w:firstLine="567"/>
        <w:jc w:val="both"/>
        <w:rPr>
          <w:rFonts w:ascii="Times New Roman" w:hAnsi="Times New Roman" w:cs="Times New Roman"/>
          <w:sz w:val="24"/>
          <w:szCs w:val="24"/>
          <w:lang w:val="lt-LT"/>
        </w:rPr>
      </w:pPr>
      <w:r w:rsidRPr="00D20D07">
        <w:rPr>
          <w:rFonts w:eastAsia="KaiTi" w:cstheme="minorHAnsi"/>
          <w:b/>
          <w:sz w:val="24"/>
          <w:szCs w:val="24"/>
          <w:lang w:val="lt-LT"/>
        </w:rPr>
        <w:t>IV etapas</w:t>
      </w:r>
      <w:r w:rsidR="007B6CE7">
        <w:rPr>
          <w:rFonts w:eastAsia="KaiTi" w:cstheme="minorHAnsi"/>
          <w:b/>
          <w:sz w:val="24"/>
          <w:szCs w:val="24"/>
          <w:lang w:val="lt-LT"/>
        </w:rPr>
        <w:t xml:space="preserve"> </w:t>
      </w:r>
      <w:r w:rsidRPr="00D20D07">
        <w:rPr>
          <w:rFonts w:eastAsia="KaiTi" w:cstheme="minorHAnsi"/>
          <w:b/>
          <w:sz w:val="24"/>
          <w:szCs w:val="24"/>
          <w:lang w:val="lt-LT"/>
        </w:rPr>
        <w:t xml:space="preserve">- </w:t>
      </w:r>
      <w:r w:rsidR="00A72107">
        <w:rPr>
          <w:rFonts w:eastAsia="KaiTi" w:cstheme="minorHAnsi"/>
          <w:b/>
          <w:sz w:val="24"/>
          <w:szCs w:val="24"/>
          <w:lang w:val="lt-LT"/>
        </w:rPr>
        <w:t>kvapo koncentracijos vertinimas.</w:t>
      </w:r>
      <w:r>
        <w:rPr>
          <w:rFonts w:eastAsia="KaiTi" w:cstheme="minorHAnsi"/>
          <w:b/>
          <w:sz w:val="24"/>
          <w:szCs w:val="24"/>
          <w:lang w:val="lt-LT"/>
        </w:rPr>
        <w:t xml:space="preserve"> </w:t>
      </w:r>
      <w:r>
        <w:rPr>
          <w:rFonts w:eastAsia="KaiTi" w:cstheme="minorHAnsi"/>
          <w:sz w:val="24"/>
          <w:szCs w:val="24"/>
          <w:lang w:val="lt-LT"/>
        </w:rPr>
        <w:t>Komisija sudarius mėginių kvapo koncentracijos laboratoriniams tyrimams paėmimo programą,</w:t>
      </w:r>
      <w:r w:rsidR="00983B04">
        <w:rPr>
          <w:rFonts w:eastAsia="KaiTi" w:cstheme="minorHAnsi"/>
          <w:sz w:val="24"/>
          <w:szCs w:val="24"/>
          <w:lang w:val="lt-LT"/>
        </w:rPr>
        <w:t xml:space="preserve"> ir teikia informaciją</w:t>
      </w:r>
      <w:r>
        <w:rPr>
          <w:rFonts w:eastAsia="KaiTi" w:cstheme="minorHAnsi"/>
          <w:sz w:val="24"/>
          <w:szCs w:val="24"/>
          <w:lang w:val="lt-LT"/>
        </w:rPr>
        <w:t xml:space="preserve"> </w:t>
      </w:r>
      <w:r w:rsidR="00084F94">
        <w:rPr>
          <w:rFonts w:eastAsia="KaiTi" w:cstheme="minorHAnsi"/>
          <w:sz w:val="24"/>
          <w:szCs w:val="24"/>
          <w:lang w:val="lt-LT"/>
        </w:rPr>
        <w:t>(</w:t>
      </w:r>
      <w:r w:rsidR="00983B04" w:rsidRPr="00983B04">
        <w:rPr>
          <w:rFonts w:eastAsia="KaiTi" w:cstheme="minorHAnsi"/>
          <w:sz w:val="24"/>
          <w:szCs w:val="24"/>
          <w:lang w:val="lt-LT"/>
        </w:rPr>
        <w:t xml:space="preserve">anksčiau </w:t>
      </w:r>
      <w:r w:rsidRPr="00983B04">
        <w:rPr>
          <w:rFonts w:eastAsia="KaiTi" w:cstheme="minorHAnsi"/>
          <w:sz w:val="24"/>
          <w:szCs w:val="24"/>
          <w:lang w:val="lt-LT"/>
        </w:rPr>
        <w:t>VVSPT</w:t>
      </w:r>
      <w:r w:rsidR="00084F94" w:rsidRPr="00983B04">
        <w:rPr>
          <w:rFonts w:eastAsia="KaiTi" w:cstheme="minorHAnsi"/>
          <w:sz w:val="24"/>
          <w:szCs w:val="24"/>
          <w:lang w:val="lt-LT"/>
        </w:rPr>
        <w:t>)</w:t>
      </w:r>
      <w:r w:rsidR="00084F94" w:rsidRPr="00983B04">
        <w:rPr>
          <w:rFonts w:eastAsia="KaiTi" w:cstheme="minorHAnsi"/>
          <w:b/>
          <w:color w:val="FF0000"/>
          <w:sz w:val="24"/>
          <w:szCs w:val="24"/>
          <w:lang w:val="lt-LT"/>
        </w:rPr>
        <w:t xml:space="preserve"> </w:t>
      </w:r>
      <w:r w:rsidR="00084F94" w:rsidRPr="00983B04">
        <w:rPr>
          <w:rFonts w:eastAsia="KaiTi" w:cstheme="minorHAnsi"/>
          <w:b/>
          <w:sz w:val="24"/>
          <w:szCs w:val="24"/>
          <w:lang w:val="lt-LT"/>
        </w:rPr>
        <w:t>VSC apskrityse</w:t>
      </w:r>
      <w:r w:rsidR="00983B04">
        <w:rPr>
          <w:rFonts w:eastAsia="KaiTi" w:cstheme="minorHAnsi"/>
          <w:sz w:val="24"/>
          <w:szCs w:val="24"/>
          <w:lang w:val="lt-LT"/>
        </w:rPr>
        <w:t xml:space="preserve">, kurį </w:t>
      </w:r>
      <w:r>
        <w:rPr>
          <w:rFonts w:eastAsia="KaiTi" w:cstheme="minorHAnsi"/>
          <w:sz w:val="24"/>
          <w:szCs w:val="24"/>
          <w:lang w:val="lt-LT"/>
        </w:rPr>
        <w:t>ne vėliau kaip per 3 d</w:t>
      </w:r>
      <w:r w:rsidR="00A72107">
        <w:rPr>
          <w:rFonts w:eastAsia="KaiTi" w:cstheme="minorHAnsi"/>
          <w:sz w:val="24"/>
          <w:szCs w:val="24"/>
          <w:lang w:val="lt-LT"/>
        </w:rPr>
        <w:t>arbo</w:t>
      </w:r>
      <w:r>
        <w:rPr>
          <w:rFonts w:eastAsia="KaiTi" w:cstheme="minorHAnsi"/>
          <w:sz w:val="24"/>
          <w:szCs w:val="24"/>
          <w:lang w:val="lt-LT"/>
        </w:rPr>
        <w:t xml:space="preserve"> d</w:t>
      </w:r>
      <w:r w:rsidR="00A72107">
        <w:rPr>
          <w:rFonts w:eastAsia="KaiTi" w:cstheme="minorHAnsi"/>
          <w:sz w:val="24"/>
          <w:szCs w:val="24"/>
          <w:lang w:val="lt-LT"/>
        </w:rPr>
        <w:t>ienas</w:t>
      </w:r>
      <w:r>
        <w:rPr>
          <w:rFonts w:eastAsia="KaiTi" w:cstheme="minorHAnsi"/>
          <w:sz w:val="24"/>
          <w:szCs w:val="24"/>
          <w:lang w:val="lt-LT"/>
        </w:rPr>
        <w:t xml:space="preserve"> </w:t>
      </w:r>
      <w:r w:rsidR="0086653F">
        <w:rPr>
          <w:rFonts w:eastAsia="KaiTi" w:cstheme="minorHAnsi"/>
          <w:sz w:val="24"/>
          <w:szCs w:val="24"/>
          <w:lang w:val="lt-LT"/>
        </w:rPr>
        <w:t>pristato Nacionalinei visuomenės sveikatos priežiūros laboratorijai arba kitai akredituotai kvapo koncentracijai tyrim</w:t>
      </w:r>
      <w:r w:rsidR="00983B04">
        <w:rPr>
          <w:rFonts w:eastAsia="KaiTi" w:cstheme="minorHAnsi"/>
          <w:sz w:val="24"/>
          <w:szCs w:val="24"/>
          <w:lang w:val="lt-LT"/>
        </w:rPr>
        <w:t>ams atlikti laboratorijai, kurios atlieka pagal</w:t>
      </w:r>
      <w:r w:rsidR="0086653F">
        <w:rPr>
          <w:rFonts w:eastAsia="KaiTi" w:cstheme="minorHAnsi"/>
          <w:sz w:val="24"/>
          <w:szCs w:val="24"/>
          <w:lang w:val="lt-LT"/>
        </w:rPr>
        <w:t xml:space="preserve"> </w:t>
      </w:r>
      <w:r w:rsidR="00983B04">
        <w:rPr>
          <w:rFonts w:ascii="Times New Roman" w:hAnsi="Times New Roman" w:cs="Times New Roman"/>
          <w:sz w:val="24"/>
          <w:szCs w:val="24"/>
          <w:lang w:val="lt-LT"/>
        </w:rPr>
        <w:t>priimtus standartus</w:t>
      </w:r>
      <w:r w:rsidR="0086653F">
        <w:rPr>
          <w:rFonts w:ascii="Times New Roman" w:hAnsi="Times New Roman" w:cs="Times New Roman"/>
          <w:sz w:val="24"/>
          <w:szCs w:val="24"/>
          <w:lang w:val="lt-LT"/>
        </w:rPr>
        <w:t>: EN</w:t>
      </w:r>
      <w:bookmarkStart w:id="74" w:name="_Ref381871400"/>
      <w:r w:rsidR="0086653F">
        <w:rPr>
          <w:rFonts w:ascii="Times New Roman" w:hAnsi="Times New Roman" w:cs="Times New Roman"/>
          <w:sz w:val="24"/>
          <w:szCs w:val="24"/>
          <w:lang w:val="lt-LT"/>
        </w:rPr>
        <w:t xml:space="preserve"> 13725:2003</w:t>
      </w:r>
      <w:bookmarkStart w:id="75" w:name="_Ref383183365"/>
      <w:r w:rsidR="0086653F">
        <w:rPr>
          <w:rStyle w:val="FootnoteReference"/>
          <w:rFonts w:ascii="Times New Roman" w:hAnsi="Times New Roman" w:cs="Times New Roman"/>
          <w:sz w:val="24"/>
          <w:szCs w:val="24"/>
          <w:lang w:val="lt-LT"/>
        </w:rPr>
        <w:footnoteReference w:id="96"/>
      </w:r>
      <w:bookmarkEnd w:id="74"/>
      <w:bookmarkEnd w:id="75"/>
      <w:r w:rsidR="0086653F">
        <w:rPr>
          <w:rFonts w:ascii="Times New Roman" w:hAnsi="Times New Roman" w:cs="Times New Roman"/>
          <w:sz w:val="24"/>
          <w:szCs w:val="24"/>
          <w:lang w:val="lt-LT"/>
        </w:rPr>
        <w:t xml:space="preserve">, standartas yra LST EN 13725:2004 </w:t>
      </w:r>
      <w:r w:rsidR="0086653F" w:rsidRPr="00A72107">
        <w:rPr>
          <w:rFonts w:ascii="Times New Roman" w:hAnsi="Times New Roman" w:cs="Times New Roman"/>
          <w:i/>
          <w:sz w:val="24"/>
          <w:szCs w:val="24"/>
          <w:lang w:val="lt-LT"/>
        </w:rPr>
        <w:t>„Oro kokybė“</w:t>
      </w:r>
      <w:r w:rsidR="0086653F">
        <w:rPr>
          <w:rStyle w:val="FootnoteReference"/>
          <w:rFonts w:ascii="Times New Roman" w:hAnsi="Times New Roman" w:cs="Times New Roman"/>
          <w:sz w:val="24"/>
          <w:szCs w:val="24"/>
          <w:lang w:val="lt-LT"/>
        </w:rPr>
        <w:footnoteReference w:id="97"/>
      </w:r>
      <w:r w:rsidR="0086653F">
        <w:rPr>
          <w:rFonts w:ascii="Times New Roman" w:hAnsi="Times New Roman" w:cs="Times New Roman"/>
          <w:sz w:val="24"/>
          <w:szCs w:val="24"/>
          <w:lang w:val="lt-LT"/>
        </w:rPr>
        <w:t xml:space="preserve"> su vėliau</w:t>
      </w:r>
      <w:r w:rsidR="0089317D">
        <w:rPr>
          <w:rFonts w:ascii="Times New Roman" w:hAnsi="Times New Roman" w:cs="Times New Roman"/>
          <w:sz w:val="24"/>
          <w:szCs w:val="24"/>
          <w:lang w:val="lt-LT"/>
        </w:rPr>
        <w:t xml:space="preserve"> išleistais </w:t>
      </w:r>
      <w:proofErr w:type="spellStart"/>
      <w:r w:rsidR="0089317D">
        <w:rPr>
          <w:rFonts w:ascii="Times New Roman" w:hAnsi="Times New Roman" w:cs="Times New Roman"/>
          <w:sz w:val="24"/>
          <w:szCs w:val="24"/>
          <w:lang w:val="lt-LT"/>
        </w:rPr>
        <w:lastRenderedPageBreak/>
        <w:t>papildymais</w:t>
      </w:r>
      <w:proofErr w:type="spellEnd"/>
      <w:r w:rsidR="0089317D">
        <w:rPr>
          <w:rFonts w:ascii="Times New Roman" w:hAnsi="Times New Roman" w:cs="Times New Roman"/>
          <w:sz w:val="24"/>
          <w:szCs w:val="24"/>
          <w:lang w:val="lt-LT"/>
        </w:rPr>
        <w:t xml:space="preserve">: LST EN </w:t>
      </w:r>
      <w:r w:rsidR="0086653F">
        <w:rPr>
          <w:rFonts w:ascii="Times New Roman" w:hAnsi="Times New Roman" w:cs="Times New Roman"/>
          <w:sz w:val="24"/>
          <w:szCs w:val="24"/>
          <w:lang w:val="lt-LT"/>
        </w:rPr>
        <w:t>13725:200</w:t>
      </w:r>
      <w:r w:rsidR="0089317D">
        <w:rPr>
          <w:rFonts w:ascii="Times New Roman" w:hAnsi="Times New Roman" w:cs="Times New Roman"/>
          <w:sz w:val="24"/>
          <w:szCs w:val="24"/>
          <w:lang w:val="lt-LT"/>
        </w:rPr>
        <w:t>4/AC:2006 (LST EN 13725:2004+AC</w:t>
      </w:r>
      <w:r w:rsidR="0086653F">
        <w:rPr>
          <w:rFonts w:ascii="Times New Roman" w:hAnsi="Times New Roman" w:cs="Times New Roman"/>
          <w:sz w:val="24"/>
          <w:szCs w:val="24"/>
          <w:lang w:val="lt-LT"/>
        </w:rPr>
        <w:t>:2006), LST EN 13725:2004/P:2008.</w:t>
      </w:r>
      <w:r w:rsidR="0086653F" w:rsidRPr="00A23F30">
        <w:rPr>
          <w:rFonts w:ascii="Times New Roman" w:hAnsi="Times New Roman" w:cs="Times New Roman"/>
          <w:b/>
          <w:sz w:val="24"/>
          <w:szCs w:val="24"/>
          <w:lang w:val="lt-LT"/>
        </w:rPr>
        <w:t xml:space="preserve"> </w:t>
      </w:r>
      <w:r w:rsidR="00983B04">
        <w:rPr>
          <w:rFonts w:ascii="Times New Roman" w:hAnsi="Times New Roman" w:cs="Times New Roman"/>
          <w:sz w:val="24"/>
          <w:szCs w:val="24"/>
          <w:lang w:val="lt-LT"/>
        </w:rPr>
        <w:t xml:space="preserve">Šie standartai apibrėžia </w:t>
      </w:r>
      <w:r w:rsidR="0086653F">
        <w:rPr>
          <w:rFonts w:ascii="Times New Roman" w:hAnsi="Times New Roman" w:cs="Times New Roman"/>
          <w:sz w:val="24"/>
          <w:szCs w:val="24"/>
          <w:lang w:val="lt-LT"/>
        </w:rPr>
        <w:t xml:space="preserve">dujinio mėginio kvapo koncentracijos nustatymo metodą, taikant dinaminę </w:t>
      </w:r>
      <w:proofErr w:type="spellStart"/>
      <w:r w:rsidR="0086653F">
        <w:rPr>
          <w:rFonts w:ascii="Times New Roman" w:hAnsi="Times New Roman" w:cs="Times New Roman"/>
          <w:sz w:val="24"/>
          <w:szCs w:val="24"/>
          <w:lang w:val="lt-LT"/>
        </w:rPr>
        <w:t>olfoktrometriją</w:t>
      </w:r>
      <w:proofErr w:type="spellEnd"/>
      <w:r w:rsidR="0086653F">
        <w:rPr>
          <w:rFonts w:ascii="Times New Roman" w:hAnsi="Times New Roman" w:cs="Times New Roman"/>
          <w:sz w:val="24"/>
          <w:szCs w:val="24"/>
          <w:lang w:val="lt-LT"/>
        </w:rPr>
        <w:t>.</w:t>
      </w:r>
      <w:r w:rsidR="0086653F" w:rsidRPr="0086653F">
        <w:rPr>
          <w:rFonts w:ascii="Times New Roman" w:hAnsi="Times New Roman" w:cs="Times New Roman"/>
          <w:sz w:val="24"/>
          <w:szCs w:val="24"/>
          <w:lang w:val="lt-LT"/>
        </w:rPr>
        <w:t xml:space="preserve"> </w:t>
      </w:r>
    </w:p>
    <w:p w:rsidR="00BD1DEB" w:rsidRPr="00A72107" w:rsidRDefault="00BD1DEB" w:rsidP="0021792A">
      <w:pPr>
        <w:spacing w:after="0" w:line="360" w:lineRule="auto"/>
        <w:ind w:firstLine="567"/>
        <w:jc w:val="both"/>
        <w:rPr>
          <w:rFonts w:cstheme="minorHAnsi"/>
          <w:sz w:val="24"/>
          <w:szCs w:val="24"/>
          <w:lang w:val="lt-LT"/>
        </w:rPr>
      </w:pPr>
      <w:r w:rsidRPr="00BD1DEB">
        <w:rPr>
          <w:rFonts w:cstheme="minorHAnsi"/>
          <w:sz w:val="24"/>
          <w:szCs w:val="24"/>
          <w:lang w:val="lt-LT"/>
        </w:rPr>
        <w:t>Nustatant kvapo pojūtį n</w:t>
      </w:r>
      <w:r w:rsidR="00983B04">
        <w:rPr>
          <w:rFonts w:cstheme="minorHAnsi"/>
          <w:sz w:val="24"/>
          <w:szCs w:val="24"/>
          <w:lang w:val="lt-LT"/>
        </w:rPr>
        <w:t xml:space="preserve">audojama dinaminė </w:t>
      </w:r>
      <w:proofErr w:type="spellStart"/>
      <w:r w:rsidR="00983B04">
        <w:rPr>
          <w:rFonts w:cstheme="minorHAnsi"/>
          <w:sz w:val="24"/>
          <w:szCs w:val="24"/>
          <w:lang w:val="lt-LT"/>
        </w:rPr>
        <w:t>olfaktometrija</w:t>
      </w:r>
      <w:proofErr w:type="spellEnd"/>
      <w:r w:rsidRPr="00BD1DEB">
        <w:rPr>
          <w:rFonts w:cstheme="minorHAnsi"/>
          <w:sz w:val="24"/>
          <w:szCs w:val="24"/>
          <w:lang w:val="lt-LT"/>
        </w:rPr>
        <w:t xml:space="preserve">, metodo detektoriumi tampa žmogaus nosis. Tyrimams atlikti naudojama uostymo kabina, į kurią medžiagos tiekiamos ištisai arba </w:t>
      </w:r>
      <w:r w:rsidRPr="00A72107">
        <w:rPr>
          <w:rFonts w:cstheme="minorHAnsi"/>
          <w:sz w:val="24"/>
          <w:szCs w:val="24"/>
          <w:lang w:val="lt-LT"/>
        </w:rPr>
        <w:t xml:space="preserve">proporcijomis. Medžiagų koncentracija didinama iki tokio lygio, kad kvapų uostytojai pradėtų užuosti kvapą. </w:t>
      </w:r>
      <w:r w:rsidR="0089317D" w:rsidRPr="00A72107">
        <w:rPr>
          <w:rFonts w:cstheme="minorHAnsi"/>
          <w:sz w:val="24"/>
          <w:szCs w:val="24"/>
          <w:lang w:val="lt-LT"/>
        </w:rPr>
        <w:t>Užuodžiamo</w:t>
      </w:r>
      <w:r w:rsidRPr="00A72107">
        <w:rPr>
          <w:rFonts w:cstheme="minorHAnsi"/>
          <w:sz w:val="24"/>
          <w:szCs w:val="24"/>
          <w:lang w:val="lt-LT"/>
        </w:rPr>
        <w:t xml:space="preserve"> riba nustatoma tokia, kai eksperimente dalyvaujančių dalyvių </w:t>
      </w:r>
      <w:proofErr w:type="spellStart"/>
      <w:r w:rsidRPr="00A72107">
        <w:rPr>
          <w:rFonts w:cstheme="minorHAnsi"/>
          <w:sz w:val="24"/>
          <w:szCs w:val="24"/>
          <w:lang w:val="lt-LT"/>
        </w:rPr>
        <w:t>užuodžiamumas</w:t>
      </w:r>
      <w:proofErr w:type="spellEnd"/>
      <w:r w:rsidRPr="00A72107">
        <w:rPr>
          <w:rFonts w:cstheme="minorHAnsi"/>
          <w:sz w:val="24"/>
          <w:szCs w:val="24"/>
          <w:lang w:val="lt-LT"/>
        </w:rPr>
        <w:t xml:space="preserve"> jaučiamas 50 proc. Šis metodas taikomas daugelyje Europos šalių.</w:t>
      </w:r>
      <w:r w:rsidR="00E13DB4">
        <w:rPr>
          <w:rStyle w:val="FootnoteReference"/>
          <w:rFonts w:cstheme="minorHAnsi"/>
          <w:sz w:val="24"/>
          <w:szCs w:val="24"/>
          <w:lang w:val="lt-LT"/>
        </w:rPr>
        <w:footnoteReference w:id="98"/>
      </w:r>
      <w:r w:rsidR="00E13DB4" w:rsidRPr="00A72107">
        <w:rPr>
          <w:rFonts w:cstheme="minorHAnsi"/>
          <w:sz w:val="24"/>
          <w:szCs w:val="24"/>
          <w:lang w:val="lt-LT"/>
        </w:rPr>
        <w:t xml:space="preserve"> </w:t>
      </w:r>
    </w:p>
    <w:p w:rsidR="00BD1DEB" w:rsidRPr="00A72107" w:rsidRDefault="00BD1DEB" w:rsidP="0021792A">
      <w:pPr>
        <w:spacing w:after="0" w:line="360" w:lineRule="auto"/>
        <w:ind w:firstLine="567"/>
        <w:jc w:val="both"/>
        <w:rPr>
          <w:rFonts w:cstheme="minorHAnsi"/>
          <w:sz w:val="24"/>
          <w:szCs w:val="24"/>
          <w:lang w:val="lt-LT"/>
        </w:rPr>
      </w:pPr>
      <w:r w:rsidRPr="00A72107">
        <w:rPr>
          <w:rFonts w:cstheme="minorHAnsi"/>
          <w:sz w:val="24"/>
          <w:szCs w:val="24"/>
          <w:lang w:val="lt-LT"/>
        </w:rPr>
        <w:t xml:space="preserve">Skundą nagrinėjusi institucija, </w:t>
      </w:r>
      <w:r w:rsidR="00A72107" w:rsidRPr="00A72107">
        <w:rPr>
          <w:rFonts w:cstheme="minorHAnsi"/>
          <w:sz w:val="24"/>
          <w:szCs w:val="24"/>
          <w:lang w:val="lt-LT"/>
        </w:rPr>
        <w:t xml:space="preserve">gavusi </w:t>
      </w:r>
      <w:r w:rsidRPr="00A72107">
        <w:rPr>
          <w:rFonts w:cstheme="minorHAnsi"/>
          <w:sz w:val="24"/>
          <w:szCs w:val="24"/>
          <w:lang w:val="lt-LT"/>
        </w:rPr>
        <w:t>kvapo koncentracijos gyvenamosios aplinkos ore matavimo ar skaičiavimo modeliavimo būdų rezultatus</w:t>
      </w:r>
      <w:r w:rsidR="0089317D">
        <w:rPr>
          <w:rFonts w:cstheme="minorHAnsi"/>
          <w:sz w:val="24"/>
          <w:szCs w:val="24"/>
          <w:lang w:val="lt-LT"/>
        </w:rPr>
        <w:t>,</w:t>
      </w:r>
      <w:r w:rsidR="00E13DB4">
        <w:rPr>
          <w:rStyle w:val="FootnoteReference"/>
          <w:rFonts w:cstheme="minorHAnsi"/>
          <w:sz w:val="24"/>
          <w:szCs w:val="24"/>
          <w:lang w:val="lt-LT"/>
        </w:rPr>
        <w:footnoteReference w:id="99"/>
      </w:r>
      <w:r w:rsidR="0089317D">
        <w:rPr>
          <w:rFonts w:cstheme="minorHAnsi"/>
          <w:sz w:val="24"/>
          <w:szCs w:val="24"/>
          <w:lang w:val="lt-LT"/>
        </w:rPr>
        <w:t xml:space="preserve"> </w:t>
      </w:r>
      <w:r w:rsidR="00A72107" w:rsidRPr="00A72107">
        <w:rPr>
          <w:rFonts w:cstheme="minorHAnsi"/>
          <w:sz w:val="24"/>
          <w:szCs w:val="24"/>
          <w:lang w:val="lt-LT"/>
        </w:rPr>
        <w:t xml:space="preserve">ne vėliau kaip per 3 darbo </w:t>
      </w:r>
      <w:r w:rsidRPr="00A72107">
        <w:rPr>
          <w:rFonts w:cstheme="minorHAnsi"/>
          <w:sz w:val="24"/>
          <w:szCs w:val="24"/>
          <w:lang w:val="lt-LT"/>
        </w:rPr>
        <w:t>d</w:t>
      </w:r>
      <w:r w:rsidR="00A72107" w:rsidRPr="00A72107">
        <w:rPr>
          <w:rFonts w:cstheme="minorHAnsi"/>
          <w:sz w:val="24"/>
          <w:szCs w:val="24"/>
          <w:lang w:val="lt-LT"/>
        </w:rPr>
        <w:t>ienas</w:t>
      </w:r>
      <w:r w:rsidRPr="00A72107">
        <w:rPr>
          <w:rFonts w:cstheme="minorHAnsi"/>
          <w:sz w:val="24"/>
          <w:szCs w:val="24"/>
          <w:lang w:val="lt-LT"/>
        </w:rPr>
        <w:t xml:space="preserve"> priima sprendimą. Jeigu kvapo koncentracija aplinkos ore viršija 8 OUE/m³, skundas laikomas pagrįstu ir institucija, atsakinga už skundo nagrinėjimą, įpareigoja ūkinės komercinės veiklos vykdytoją </w:t>
      </w:r>
      <w:r w:rsidRPr="00A451F3">
        <w:rPr>
          <w:rFonts w:cstheme="minorHAnsi"/>
          <w:sz w:val="24"/>
          <w:szCs w:val="24"/>
          <w:lang w:val="lt-LT"/>
        </w:rPr>
        <w:t xml:space="preserve">per 30 kalendorinių dienų pateikti suderintą su leidimą (licenciją) išdavusia institucija bei savivaldybe sumažinimo veiksmų planą. </w:t>
      </w:r>
      <w:r w:rsidRPr="00A72107">
        <w:rPr>
          <w:rFonts w:cstheme="minorHAnsi"/>
          <w:sz w:val="24"/>
          <w:szCs w:val="24"/>
          <w:lang w:val="lt-LT"/>
        </w:rPr>
        <w:t>Vykdytojas ne vėliau kaip per 90 kalendorinių dienų (jei pateikiami pagrindžiantys dokumentai, laikas pratęsiamas) turi įvykdyti įsipareigojimus. Vėliau, įvykdęs kvapų skleidimo sumažinimo veiksmų planą, privalo pateikti skundą nagrinėjančiai institucijai kvapo koncentracijos laboratorinių tyrimų rezultatus. Jei neįvykdo jokių prieš tai minėtų įsipareigojimų, galimas veiklos sustabdymas.</w:t>
      </w:r>
    </w:p>
    <w:p w:rsidR="00061DB1" w:rsidRPr="00A72107" w:rsidRDefault="00061DB1" w:rsidP="0021792A">
      <w:pPr>
        <w:spacing w:after="0" w:line="360" w:lineRule="auto"/>
        <w:ind w:firstLine="567"/>
        <w:jc w:val="both"/>
        <w:rPr>
          <w:rFonts w:cstheme="minorHAnsi"/>
          <w:sz w:val="24"/>
          <w:szCs w:val="24"/>
          <w:lang w:val="lt-LT"/>
        </w:rPr>
      </w:pPr>
      <w:r w:rsidRPr="00A72107">
        <w:rPr>
          <w:rFonts w:cstheme="minorHAnsi"/>
          <w:sz w:val="24"/>
          <w:szCs w:val="24"/>
          <w:lang w:val="lt-LT"/>
        </w:rPr>
        <w:t>Aplinkosaugos požiūriu</w:t>
      </w:r>
      <w:r w:rsidR="00983B04" w:rsidRPr="00A72107">
        <w:rPr>
          <w:rFonts w:cstheme="minorHAnsi"/>
          <w:sz w:val="24"/>
          <w:szCs w:val="24"/>
          <w:lang w:val="lt-LT"/>
        </w:rPr>
        <w:t>, metodų veiksmingumas kvapo šaltiniui identifikuoti ir prevencinis kvapo mažinimas yra vertinami</w:t>
      </w:r>
      <w:r w:rsidRPr="00A72107">
        <w:rPr>
          <w:rFonts w:cstheme="minorHAnsi"/>
          <w:sz w:val="24"/>
          <w:szCs w:val="24"/>
          <w:lang w:val="lt-LT"/>
        </w:rPr>
        <w:t xml:space="preserve"> tai</w:t>
      </w:r>
      <w:r w:rsidR="00983B04" w:rsidRPr="00A72107">
        <w:rPr>
          <w:rFonts w:cstheme="minorHAnsi"/>
          <w:sz w:val="24"/>
          <w:szCs w:val="24"/>
          <w:lang w:val="lt-LT"/>
        </w:rPr>
        <w:t>kant techniką - procesų kontrolę</w:t>
      </w:r>
      <w:r w:rsidR="0089317D">
        <w:rPr>
          <w:rFonts w:cstheme="minorHAnsi"/>
          <w:sz w:val="24"/>
          <w:szCs w:val="24"/>
          <w:lang w:val="lt-LT"/>
        </w:rPr>
        <w:t xml:space="preserve">. </w:t>
      </w:r>
      <w:r w:rsidRPr="00A72107">
        <w:rPr>
          <w:rFonts w:cstheme="minorHAnsi"/>
          <w:sz w:val="24"/>
          <w:szCs w:val="24"/>
          <w:lang w:val="lt-LT"/>
        </w:rPr>
        <w:t xml:space="preserve">Tai yra technologinis procesas ir apskaičiuojamas pagal skaičiavimus ir formules.  </w:t>
      </w:r>
    </w:p>
    <w:p w:rsidR="002919C9" w:rsidRPr="00A72107" w:rsidRDefault="002919C9" w:rsidP="002919C9">
      <w:pPr>
        <w:spacing w:after="0" w:line="360" w:lineRule="auto"/>
        <w:ind w:firstLine="567"/>
        <w:jc w:val="both"/>
        <w:rPr>
          <w:rFonts w:cstheme="minorHAnsi"/>
          <w:sz w:val="24"/>
          <w:szCs w:val="24"/>
          <w:lang w:val="lt-LT"/>
        </w:rPr>
      </w:pPr>
      <w:r w:rsidRPr="00A72107">
        <w:rPr>
          <w:rFonts w:cstheme="minorHAnsi"/>
          <w:sz w:val="24"/>
          <w:szCs w:val="24"/>
          <w:lang w:val="lt-LT"/>
        </w:rPr>
        <w:t>Kvapams nustatyti taikomos:</w:t>
      </w:r>
    </w:p>
    <w:p w:rsidR="002919C9" w:rsidRPr="00A72107" w:rsidRDefault="00983B04" w:rsidP="009B0270">
      <w:pPr>
        <w:pStyle w:val="ListParagraph"/>
        <w:numPr>
          <w:ilvl w:val="0"/>
          <w:numId w:val="28"/>
        </w:numPr>
        <w:spacing w:after="0" w:line="360" w:lineRule="auto"/>
        <w:jc w:val="both"/>
        <w:rPr>
          <w:rFonts w:cstheme="minorHAnsi"/>
          <w:sz w:val="24"/>
          <w:szCs w:val="24"/>
          <w:lang w:val="lt-LT"/>
        </w:rPr>
      </w:pPr>
      <w:r w:rsidRPr="00A72107">
        <w:rPr>
          <w:rFonts w:cstheme="minorHAnsi"/>
          <w:sz w:val="24"/>
          <w:szCs w:val="24"/>
          <w:lang w:val="lt-LT"/>
        </w:rPr>
        <w:t>kokybinio reguliavimo schemos</w:t>
      </w:r>
      <w:r w:rsidR="00061DB1" w:rsidRPr="00A72107">
        <w:rPr>
          <w:rFonts w:cstheme="minorHAnsi"/>
          <w:sz w:val="24"/>
          <w:szCs w:val="24"/>
          <w:lang w:val="lt-LT"/>
        </w:rPr>
        <w:t>, kurios nustato aplinkos kokybės reikalavimus;</w:t>
      </w:r>
    </w:p>
    <w:p w:rsidR="00061DB1" w:rsidRPr="00A72107" w:rsidRDefault="00061DB1" w:rsidP="009B0270">
      <w:pPr>
        <w:pStyle w:val="ListParagraph"/>
        <w:numPr>
          <w:ilvl w:val="0"/>
          <w:numId w:val="28"/>
        </w:numPr>
        <w:spacing w:after="0" w:line="360" w:lineRule="auto"/>
        <w:jc w:val="both"/>
        <w:rPr>
          <w:rFonts w:cstheme="minorHAnsi"/>
          <w:sz w:val="24"/>
          <w:szCs w:val="24"/>
          <w:lang w:val="lt-LT"/>
        </w:rPr>
      </w:pPr>
      <w:r w:rsidRPr="00A72107">
        <w:rPr>
          <w:rFonts w:cstheme="minorHAnsi"/>
          <w:sz w:val="24"/>
          <w:szCs w:val="24"/>
          <w:lang w:val="lt-LT"/>
        </w:rPr>
        <w:t xml:space="preserve">kiekybinio reguliavimo schemos, nusakančios gyvenamosios aplinkos kokybės kriterijus. </w:t>
      </w:r>
    </w:p>
    <w:p w:rsidR="002919C9" w:rsidRPr="00A72107" w:rsidRDefault="00983B04" w:rsidP="002919C9">
      <w:pPr>
        <w:spacing w:after="0" w:line="360" w:lineRule="auto"/>
        <w:ind w:firstLine="567"/>
        <w:jc w:val="both"/>
        <w:rPr>
          <w:rFonts w:cstheme="minorHAnsi"/>
          <w:sz w:val="24"/>
          <w:szCs w:val="24"/>
          <w:lang w:val="lt-LT"/>
        </w:rPr>
      </w:pPr>
      <w:r w:rsidRPr="00A72107">
        <w:rPr>
          <w:rFonts w:cstheme="minorHAnsi"/>
          <w:sz w:val="24"/>
          <w:szCs w:val="24"/>
          <w:lang w:val="lt-LT"/>
        </w:rPr>
        <w:t>Pagrindinės kiekybinės reguliavimo schemos</w:t>
      </w:r>
      <w:r w:rsidR="002919C9" w:rsidRPr="00A72107">
        <w:rPr>
          <w:rFonts w:cstheme="minorHAnsi"/>
          <w:sz w:val="24"/>
          <w:szCs w:val="24"/>
          <w:lang w:val="lt-LT"/>
        </w:rPr>
        <w:t xml:space="preserve"> kvapams nustatyti: </w:t>
      </w:r>
    </w:p>
    <w:p w:rsidR="002919C9" w:rsidRPr="00A72107" w:rsidRDefault="00061DB1" w:rsidP="009B0270">
      <w:pPr>
        <w:pStyle w:val="ListParagraph"/>
        <w:numPr>
          <w:ilvl w:val="0"/>
          <w:numId w:val="29"/>
        </w:numPr>
        <w:spacing w:after="0" w:line="360" w:lineRule="auto"/>
        <w:jc w:val="both"/>
        <w:rPr>
          <w:rFonts w:cstheme="minorHAnsi"/>
          <w:sz w:val="24"/>
          <w:szCs w:val="24"/>
          <w:lang w:val="lt-LT"/>
        </w:rPr>
      </w:pPr>
      <w:r w:rsidRPr="00A72107">
        <w:rPr>
          <w:rFonts w:cstheme="minorHAnsi"/>
          <w:sz w:val="24"/>
          <w:szCs w:val="24"/>
          <w:lang w:val="lt-LT"/>
        </w:rPr>
        <w:t>oro praskiedimo metodas (tūrinio oro praskiedimas su kvapo oru);</w:t>
      </w:r>
    </w:p>
    <w:p w:rsidR="002919C9" w:rsidRPr="00A72107" w:rsidRDefault="00061DB1" w:rsidP="009B0270">
      <w:pPr>
        <w:pStyle w:val="ListParagraph"/>
        <w:numPr>
          <w:ilvl w:val="0"/>
          <w:numId w:val="29"/>
        </w:numPr>
        <w:spacing w:after="0" w:line="360" w:lineRule="auto"/>
        <w:jc w:val="both"/>
        <w:rPr>
          <w:rFonts w:cstheme="minorHAnsi"/>
          <w:sz w:val="24"/>
          <w:szCs w:val="24"/>
          <w:lang w:val="lt-LT"/>
        </w:rPr>
      </w:pPr>
      <w:proofErr w:type="spellStart"/>
      <w:r w:rsidRPr="00A72107">
        <w:rPr>
          <w:rFonts w:cstheme="minorHAnsi"/>
          <w:sz w:val="24"/>
          <w:szCs w:val="24"/>
          <w:lang w:val="lt-LT"/>
        </w:rPr>
        <w:t>olfaktometrija</w:t>
      </w:r>
      <w:proofErr w:type="spellEnd"/>
      <w:r w:rsidRPr="00A72107">
        <w:rPr>
          <w:rFonts w:cstheme="minorHAnsi"/>
          <w:sz w:val="24"/>
          <w:szCs w:val="24"/>
          <w:lang w:val="lt-LT"/>
        </w:rPr>
        <w:t xml:space="preserve"> (matuojama slenkstinius kvapus, vertybes); </w:t>
      </w:r>
    </w:p>
    <w:p w:rsidR="002919C9" w:rsidRPr="00A72107" w:rsidRDefault="00061DB1" w:rsidP="009B0270">
      <w:pPr>
        <w:pStyle w:val="ListParagraph"/>
        <w:numPr>
          <w:ilvl w:val="0"/>
          <w:numId w:val="29"/>
        </w:numPr>
        <w:spacing w:after="0" w:line="360" w:lineRule="auto"/>
        <w:jc w:val="both"/>
        <w:rPr>
          <w:rFonts w:cstheme="minorHAnsi"/>
          <w:sz w:val="24"/>
          <w:szCs w:val="24"/>
          <w:lang w:val="lt-LT"/>
        </w:rPr>
      </w:pPr>
      <w:r w:rsidRPr="00A72107">
        <w:rPr>
          <w:rFonts w:cstheme="minorHAnsi"/>
          <w:sz w:val="24"/>
          <w:szCs w:val="24"/>
          <w:lang w:val="lt-LT"/>
        </w:rPr>
        <w:t>dujų chromatografija (apibrėžiama specialiųjų cheminių junginių, kurios yra atsakingos už specifinių kvapo pojūčius);</w:t>
      </w:r>
    </w:p>
    <w:p w:rsidR="002919C9" w:rsidRPr="00A72107" w:rsidRDefault="00061DB1" w:rsidP="009B0270">
      <w:pPr>
        <w:pStyle w:val="ListParagraph"/>
        <w:numPr>
          <w:ilvl w:val="0"/>
          <w:numId w:val="29"/>
        </w:numPr>
        <w:spacing w:after="0" w:line="360" w:lineRule="auto"/>
        <w:jc w:val="both"/>
        <w:rPr>
          <w:rFonts w:cstheme="minorHAnsi"/>
          <w:sz w:val="24"/>
          <w:szCs w:val="24"/>
          <w:lang w:val="lt-LT"/>
        </w:rPr>
      </w:pPr>
      <w:proofErr w:type="spellStart"/>
      <w:r w:rsidRPr="00A72107">
        <w:rPr>
          <w:rFonts w:cstheme="minorHAnsi"/>
          <w:sz w:val="24"/>
          <w:szCs w:val="24"/>
          <w:lang w:val="lt-LT"/>
        </w:rPr>
        <w:t>spektometrija</w:t>
      </w:r>
      <w:proofErr w:type="spellEnd"/>
      <w:r w:rsidRPr="00A72107">
        <w:rPr>
          <w:rFonts w:cstheme="minorHAnsi"/>
          <w:sz w:val="24"/>
          <w:szCs w:val="24"/>
          <w:lang w:val="lt-LT"/>
        </w:rPr>
        <w:t>;</w:t>
      </w:r>
    </w:p>
    <w:p w:rsidR="00061DB1" w:rsidRPr="00A72107" w:rsidRDefault="00061DB1" w:rsidP="009B0270">
      <w:pPr>
        <w:pStyle w:val="ListParagraph"/>
        <w:numPr>
          <w:ilvl w:val="0"/>
          <w:numId w:val="29"/>
        </w:numPr>
        <w:spacing w:after="0" w:line="360" w:lineRule="auto"/>
        <w:jc w:val="both"/>
        <w:rPr>
          <w:rFonts w:cstheme="minorHAnsi"/>
          <w:sz w:val="24"/>
          <w:szCs w:val="24"/>
          <w:lang w:val="lt-LT"/>
        </w:rPr>
      </w:pPr>
      <w:r w:rsidRPr="00A72107">
        <w:rPr>
          <w:rFonts w:cstheme="minorHAnsi"/>
          <w:sz w:val="24"/>
          <w:szCs w:val="24"/>
          <w:lang w:val="lt-LT"/>
        </w:rPr>
        <w:t>labiausiai paplitęs kvapo stiprumo nusta</w:t>
      </w:r>
      <w:r w:rsidR="00983B04" w:rsidRPr="00A72107">
        <w:rPr>
          <w:rFonts w:cstheme="minorHAnsi"/>
          <w:sz w:val="24"/>
          <w:szCs w:val="24"/>
          <w:lang w:val="lt-LT"/>
        </w:rPr>
        <w:t xml:space="preserve">tymas dinamine </w:t>
      </w:r>
      <w:proofErr w:type="spellStart"/>
      <w:r w:rsidR="00983B04" w:rsidRPr="00A72107">
        <w:rPr>
          <w:rFonts w:cstheme="minorHAnsi"/>
          <w:sz w:val="24"/>
          <w:szCs w:val="24"/>
          <w:lang w:val="lt-LT"/>
        </w:rPr>
        <w:t>olfaktometrija</w:t>
      </w:r>
      <w:proofErr w:type="spellEnd"/>
      <w:r w:rsidR="00983B04" w:rsidRPr="00A72107">
        <w:rPr>
          <w:rFonts w:cstheme="minorHAnsi"/>
          <w:sz w:val="24"/>
          <w:szCs w:val="24"/>
          <w:lang w:val="lt-LT"/>
        </w:rPr>
        <w:t xml:space="preserve">. </w:t>
      </w:r>
    </w:p>
    <w:p w:rsidR="002919C9" w:rsidRPr="00A72107" w:rsidRDefault="00061DB1" w:rsidP="002919C9">
      <w:pPr>
        <w:spacing w:after="0" w:line="360" w:lineRule="auto"/>
        <w:ind w:firstLine="567"/>
        <w:jc w:val="both"/>
        <w:rPr>
          <w:rFonts w:cstheme="minorHAnsi"/>
          <w:sz w:val="24"/>
          <w:szCs w:val="24"/>
          <w:lang w:val="lt-LT"/>
        </w:rPr>
      </w:pPr>
      <w:r w:rsidRPr="00A72107">
        <w:rPr>
          <w:rFonts w:cstheme="minorHAnsi"/>
          <w:sz w:val="24"/>
          <w:szCs w:val="24"/>
          <w:lang w:val="lt-LT"/>
        </w:rPr>
        <w:t>M</w:t>
      </w:r>
      <w:r w:rsidR="002919C9" w:rsidRPr="00A72107">
        <w:rPr>
          <w:rFonts w:cstheme="minorHAnsi"/>
          <w:sz w:val="24"/>
          <w:szCs w:val="24"/>
          <w:lang w:val="lt-LT"/>
        </w:rPr>
        <w:t>etodai apima naudojant:</w:t>
      </w:r>
    </w:p>
    <w:p w:rsidR="002919C9" w:rsidRPr="00A72107" w:rsidRDefault="00983B04" w:rsidP="009B0270">
      <w:pPr>
        <w:pStyle w:val="ListParagraph"/>
        <w:numPr>
          <w:ilvl w:val="0"/>
          <w:numId w:val="30"/>
        </w:numPr>
        <w:spacing w:after="0" w:line="360" w:lineRule="auto"/>
        <w:jc w:val="both"/>
        <w:rPr>
          <w:rFonts w:cstheme="minorHAnsi"/>
          <w:sz w:val="24"/>
          <w:szCs w:val="24"/>
          <w:lang w:val="lt-LT"/>
        </w:rPr>
      </w:pPr>
      <w:r w:rsidRPr="00A72107">
        <w:rPr>
          <w:rFonts w:cstheme="minorHAnsi"/>
          <w:sz w:val="24"/>
          <w:szCs w:val="24"/>
          <w:lang w:val="lt-LT"/>
        </w:rPr>
        <w:lastRenderedPageBreak/>
        <w:t>Šiluminę oksidaciją (deginimą</w:t>
      </w:r>
      <w:r w:rsidR="00061DB1" w:rsidRPr="00A72107">
        <w:rPr>
          <w:rFonts w:cstheme="minorHAnsi"/>
          <w:sz w:val="24"/>
          <w:szCs w:val="24"/>
          <w:lang w:val="lt-LT"/>
        </w:rPr>
        <w:t>);</w:t>
      </w:r>
    </w:p>
    <w:p w:rsidR="002919C9" w:rsidRPr="00A72107" w:rsidRDefault="00061DB1" w:rsidP="009B0270">
      <w:pPr>
        <w:pStyle w:val="ListParagraph"/>
        <w:numPr>
          <w:ilvl w:val="0"/>
          <w:numId w:val="30"/>
        </w:numPr>
        <w:spacing w:after="0" w:line="360" w:lineRule="auto"/>
        <w:jc w:val="both"/>
        <w:rPr>
          <w:rFonts w:cstheme="minorHAnsi"/>
          <w:sz w:val="24"/>
          <w:szCs w:val="24"/>
          <w:lang w:val="lt-LT"/>
        </w:rPr>
      </w:pPr>
      <w:r w:rsidRPr="00A72107">
        <w:rPr>
          <w:rFonts w:cstheme="minorHAnsi"/>
          <w:sz w:val="24"/>
          <w:szCs w:val="24"/>
          <w:lang w:val="lt-LT"/>
        </w:rPr>
        <w:t>Adsorbcija prie kietos dalelės;</w:t>
      </w:r>
    </w:p>
    <w:p w:rsidR="002919C9" w:rsidRPr="00A72107" w:rsidRDefault="00983B04" w:rsidP="009B0270">
      <w:pPr>
        <w:pStyle w:val="ListParagraph"/>
        <w:numPr>
          <w:ilvl w:val="0"/>
          <w:numId w:val="30"/>
        </w:numPr>
        <w:spacing w:after="0" w:line="360" w:lineRule="auto"/>
        <w:jc w:val="both"/>
        <w:rPr>
          <w:rFonts w:cstheme="minorHAnsi"/>
          <w:sz w:val="24"/>
          <w:szCs w:val="24"/>
          <w:lang w:val="lt-LT"/>
        </w:rPr>
      </w:pPr>
      <w:r w:rsidRPr="00A72107">
        <w:rPr>
          <w:rFonts w:cstheme="minorHAnsi"/>
          <w:sz w:val="24"/>
          <w:szCs w:val="24"/>
          <w:lang w:val="lt-LT"/>
        </w:rPr>
        <w:t>Biologinius filtrus</w:t>
      </w:r>
      <w:r w:rsidR="00061DB1" w:rsidRPr="00A72107">
        <w:rPr>
          <w:rFonts w:cstheme="minorHAnsi"/>
          <w:sz w:val="24"/>
          <w:szCs w:val="24"/>
          <w:lang w:val="lt-LT"/>
        </w:rPr>
        <w:t>;</w:t>
      </w:r>
    </w:p>
    <w:p w:rsidR="00061DB1" w:rsidRPr="00A72107" w:rsidRDefault="00983B04" w:rsidP="009B0270">
      <w:pPr>
        <w:pStyle w:val="ListParagraph"/>
        <w:numPr>
          <w:ilvl w:val="0"/>
          <w:numId w:val="30"/>
        </w:numPr>
        <w:spacing w:after="0" w:line="360" w:lineRule="auto"/>
        <w:jc w:val="both"/>
        <w:rPr>
          <w:rFonts w:cstheme="minorHAnsi"/>
          <w:sz w:val="24"/>
          <w:szCs w:val="24"/>
          <w:lang w:val="lt-LT"/>
        </w:rPr>
      </w:pPr>
      <w:r w:rsidRPr="00A72107">
        <w:rPr>
          <w:rFonts w:cstheme="minorHAnsi"/>
          <w:sz w:val="24"/>
          <w:szCs w:val="24"/>
          <w:lang w:val="lt-LT"/>
        </w:rPr>
        <w:t>B</w:t>
      </w:r>
      <w:r w:rsidR="00061DB1" w:rsidRPr="00A72107">
        <w:rPr>
          <w:rFonts w:cstheme="minorHAnsi"/>
          <w:sz w:val="24"/>
          <w:szCs w:val="24"/>
          <w:lang w:val="lt-LT"/>
        </w:rPr>
        <w:t>iologinių dujų</w:t>
      </w:r>
      <w:r w:rsidRPr="00A72107">
        <w:rPr>
          <w:rFonts w:cstheme="minorHAnsi"/>
          <w:sz w:val="24"/>
          <w:szCs w:val="24"/>
          <w:lang w:val="lt-LT"/>
        </w:rPr>
        <w:t xml:space="preserve"> praplovimu</w:t>
      </w:r>
      <w:r w:rsidR="00061DB1" w:rsidRPr="00A72107">
        <w:rPr>
          <w:rFonts w:cstheme="minorHAnsi"/>
          <w:sz w:val="24"/>
          <w:szCs w:val="24"/>
          <w:lang w:val="lt-LT"/>
        </w:rPr>
        <w:t>.</w:t>
      </w:r>
      <w:bookmarkStart w:id="76" w:name="_Ref387219916"/>
      <w:r w:rsidR="008325A1">
        <w:rPr>
          <w:rStyle w:val="FootnoteReference"/>
          <w:rFonts w:cstheme="minorHAnsi"/>
          <w:sz w:val="24"/>
          <w:szCs w:val="24"/>
          <w:lang w:val="lt-LT"/>
        </w:rPr>
        <w:footnoteReference w:id="100"/>
      </w:r>
      <w:bookmarkEnd w:id="76"/>
      <w:r w:rsidR="008325A1" w:rsidRPr="00A72107">
        <w:rPr>
          <w:rFonts w:cstheme="minorHAnsi"/>
          <w:sz w:val="24"/>
          <w:szCs w:val="24"/>
          <w:lang w:val="lt-LT"/>
        </w:rPr>
        <w:t xml:space="preserve"> </w:t>
      </w:r>
    </w:p>
    <w:p w:rsidR="00BD1DEB" w:rsidRPr="00A72107" w:rsidRDefault="00061DB1" w:rsidP="0021792A">
      <w:pPr>
        <w:spacing w:after="0" w:line="360" w:lineRule="auto"/>
        <w:ind w:firstLine="567"/>
        <w:jc w:val="both"/>
        <w:rPr>
          <w:rFonts w:cstheme="minorHAnsi"/>
          <w:sz w:val="24"/>
          <w:szCs w:val="24"/>
          <w:lang w:val="lt-LT"/>
        </w:rPr>
      </w:pPr>
      <w:r w:rsidRPr="00A72107">
        <w:rPr>
          <w:rFonts w:cstheme="minorHAnsi"/>
          <w:sz w:val="24"/>
          <w:szCs w:val="24"/>
          <w:lang w:val="lt-LT"/>
        </w:rPr>
        <w:t xml:space="preserve">Tarp šių metodų, terminis oksidacinis, chemijos </w:t>
      </w:r>
      <w:proofErr w:type="spellStart"/>
      <w:r w:rsidRPr="00A72107">
        <w:rPr>
          <w:rFonts w:cstheme="minorHAnsi"/>
          <w:sz w:val="24"/>
          <w:szCs w:val="24"/>
          <w:lang w:val="lt-LT"/>
        </w:rPr>
        <w:t>skruberius</w:t>
      </w:r>
      <w:proofErr w:type="spellEnd"/>
      <w:r w:rsidRPr="00A72107">
        <w:rPr>
          <w:rFonts w:cstheme="minorHAnsi"/>
          <w:sz w:val="24"/>
          <w:szCs w:val="24"/>
          <w:lang w:val="lt-LT"/>
        </w:rPr>
        <w:t xml:space="preserve"> ir biologiniai filtrai naudojami kontroliuoti kvapus liejyklose. Tačiau, šios technikos taikymas yra itin brangus, ypač kai konkretūs įrenginiai jau</w:t>
      </w:r>
      <w:r w:rsidR="00983B04" w:rsidRPr="00A72107">
        <w:rPr>
          <w:rFonts w:cstheme="minorHAnsi"/>
          <w:sz w:val="24"/>
          <w:szCs w:val="24"/>
          <w:lang w:val="lt-LT"/>
        </w:rPr>
        <w:t xml:space="preserve"> yra įrengti į esamus</w:t>
      </w:r>
      <w:r w:rsidRPr="00A72107">
        <w:rPr>
          <w:rFonts w:cstheme="minorHAnsi"/>
          <w:sz w:val="24"/>
          <w:szCs w:val="24"/>
          <w:lang w:val="lt-LT"/>
        </w:rPr>
        <w:t xml:space="preserve"> ir nebuvo numatyti pirminiame liejyklos projekte</w:t>
      </w:r>
      <w:r w:rsidRPr="008325A1">
        <w:rPr>
          <w:rFonts w:cstheme="minorHAnsi"/>
          <w:sz w:val="24"/>
          <w:szCs w:val="24"/>
          <w:lang w:val="lt-LT"/>
        </w:rPr>
        <w:t>.</w:t>
      </w:r>
      <w:r w:rsidR="008325A1" w:rsidRPr="008325A1">
        <w:rPr>
          <w:rFonts w:cstheme="minorHAnsi"/>
          <w:sz w:val="24"/>
          <w:szCs w:val="24"/>
          <w:lang w:val="lt-LT"/>
        </w:rPr>
        <w:fldChar w:fldCharType="begin"/>
      </w:r>
      <w:r w:rsidR="008325A1" w:rsidRPr="008325A1">
        <w:rPr>
          <w:rFonts w:cstheme="minorHAnsi"/>
          <w:sz w:val="24"/>
          <w:szCs w:val="24"/>
          <w:lang w:val="lt-LT"/>
        </w:rPr>
        <w:instrText xml:space="preserve"> NOTEREF _Ref387219916 \f \h </w:instrText>
      </w:r>
      <w:r w:rsidR="008325A1">
        <w:rPr>
          <w:rFonts w:cstheme="minorHAnsi"/>
          <w:sz w:val="24"/>
          <w:szCs w:val="24"/>
          <w:lang w:val="lt-LT"/>
        </w:rPr>
        <w:instrText xml:space="preserve"> \* MERGEFORMAT </w:instrText>
      </w:r>
      <w:r w:rsidR="008325A1" w:rsidRPr="008325A1">
        <w:rPr>
          <w:rFonts w:cstheme="minorHAnsi"/>
          <w:sz w:val="24"/>
          <w:szCs w:val="24"/>
          <w:lang w:val="lt-LT"/>
        </w:rPr>
      </w:r>
      <w:r w:rsidR="008325A1" w:rsidRPr="008325A1">
        <w:rPr>
          <w:rFonts w:cstheme="minorHAnsi"/>
          <w:sz w:val="24"/>
          <w:szCs w:val="24"/>
          <w:lang w:val="lt-LT"/>
        </w:rPr>
        <w:fldChar w:fldCharType="separate"/>
      </w:r>
      <w:r w:rsidR="008325A1" w:rsidRPr="008325A1">
        <w:rPr>
          <w:rStyle w:val="FootnoteReference"/>
          <w:sz w:val="24"/>
          <w:szCs w:val="24"/>
          <w:lang w:val="lt-LT"/>
        </w:rPr>
        <w:t>99</w:t>
      </w:r>
      <w:r w:rsidR="008325A1" w:rsidRPr="008325A1">
        <w:rPr>
          <w:rFonts w:cstheme="minorHAnsi"/>
          <w:sz w:val="24"/>
          <w:szCs w:val="24"/>
          <w:lang w:val="lt-LT"/>
        </w:rPr>
        <w:fldChar w:fldCharType="end"/>
      </w:r>
      <w:r w:rsidRPr="00A72107">
        <w:rPr>
          <w:rFonts w:cstheme="minorHAnsi"/>
          <w:sz w:val="24"/>
          <w:szCs w:val="24"/>
          <w:lang w:val="lt-LT"/>
        </w:rPr>
        <w:t xml:space="preserve"> </w:t>
      </w:r>
      <w:r w:rsidR="00F50A3B" w:rsidRPr="00A72107">
        <w:rPr>
          <w:rFonts w:cstheme="minorHAnsi"/>
          <w:sz w:val="24"/>
          <w:szCs w:val="24"/>
          <w:lang w:val="lt-LT"/>
        </w:rPr>
        <w:t xml:space="preserve">Dauguma metodų, naudojamų </w:t>
      </w:r>
      <w:r w:rsidR="00BD1DEB" w:rsidRPr="00A72107">
        <w:rPr>
          <w:rFonts w:cstheme="minorHAnsi"/>
          <w:sz w:val="24"/>
          <w:szCs w:val="24"/>
          <w:lang w:val="lt-LT"/>
        </w:rPr>
        <w:t>kvapų emisijai kontroliuoti</w:t>
      </w:r>
      <w:r w:rsidR="00A72107">
        <w:rPr>
          <w:rFonts w:cstheme="minorHAnsi"/>
          <w:sz w:val="24"/>
          <w:szCs w:val="24"/>
          <w:lang w:val="lt-LT"/>
        </w:rPr>
        <w:t>, gali būti sėkmingai naudoja</w:t>
      </w:r>
      <w:r w:rsidR="00F50A3B" w:rsidRPr="00A72107">
        <w:rPr>
          <w:rFonts w:cstheme="minorHAnsi"/>
          <w:sz w:val="24"/>
          <w:szCs w:val="24"/>
          <w:lang w:val="lt-LT"/>
        </w:rPr>
        <w:t>mi</w:t>
      </w:r>
      <w:r w:rsidR="00BD1DEB" w:rsidRPr="00A72107">
        <w:rPr>
          <w:rFonts w:cstheme="minorHAnsi"/>
          <w:sz w:val="24"/>
          <w:szCs w:val="24"/>
          <w:lang w:val="lt-LT"/>
        </w:rPr>
        <w:t xml:space="preserve"> kvapams šalinti iš išskiriamųjų dujų.</w:t>
      </w:r>
    </w:p>
    <w:p w:rsidR="00BD1DEB" w:rsidRDefault="00BD1DEB" w:rsidP="0021792A">
      <w:pPr>
        <w:spacing w:after="0" w:line="360" w:lineRule="auto"/>
        <w:ind w:firstLine="567"/>
        <w:jc w:val="both"/>
        <w:rPr>
          <w:rFonts w:cstheme="minorHAnsi"/>
          <w:sz w:val="24"/>
          <w:szCs w:val="24"/>
          <w:lang w:val="lt-LT"/>
        </w:rPr>
      </w:pPr>
      <w:r w:rsidRPr="00BD1DEB">
        <w:rPr>
          <w:rFonts w:cstheme="minorHAnsi"/>
          <w:sz w:val="24"/>
          <w:szCs w:val="24"/>
          <w:lang w:val="lt-LT"/>
        </w:rPr>
        <w:t>N</w:t>
      </w:r>
      <w:r w:rsidR="0055798A">
        <w:rPr>
          <w:rFonts w:cstheme="minorHAnsi"/>
          <w:sz w:val="24"/>
          <w:szCs w:val="24"/>
          <w:lang w:val="lt-LT"/>
        </w:rPr>
        <w:t>acionalinė visuomenės sveikatos priežiūros laboratorija</w:t>
      </w:r>
      <w:r w:rsidRPr="00BD1DEB">
        <w:rPr>
          <w:rFonts w:cstheme="minorHAnsi"/>
          <w:sz w:val="24"/>
          <w:szCs w:val="24"/>
          <w:lang w:val="lt-LT"/>
        </w:rPr>
        <w:t xml:space="preserve"> aplinkos veiksnių vertinimui, analizei ir informavimui nuo 2012 m. liepos 1 d. naudoja geografi</w:t>
      </w:r>
      <w:r>
        <w:rPr>
          <w:rFonts w:cstheme="minorHAnsi"/>
          <w:sz w:val="24"/>
          <w:szCs w:val="24"/>
          <w:lang w:val="lt-LT"/>
        </w:rPr>
        <w:t xml:space="preserve">nes </w:t>
      </w:r>
      <w:r w:rsidR="0016515E">
        <w:rPr>
          <w:rFonts w:cstheme="minorHAnsi"/>
          <w:sz w:val="24"/>
          <w:szCs w:val="24"/>
          <w:lang w:val="lt-LT"/>
        </w:rPr>
        <w:t>informacijos sistemas (GIS) (ž</w:t>
      </w:r>
      <w:r w:rsidR="0055798A">
        <w:rPr>
          <w:rFonts w:cstheme="minorHAnsi"/>
          <w:sz w:val="24"/>
          <w:szCs w:val="24"/>
          <w:lang w:val="lt-LT"/>
        </w:rPr>
        <w:t xml:space="preserve">r. 6. </w:t>
      </w:r>
      <w:r>
        <w:rPr>
          <w:rFonts w:cstheme="minorHAnsi"/>
          <w:sz w:val="24"/>
          <w:szCs w:val="24"/>
          <w:lang w:val="lt-LT"/>
        </w:rPr>
        <w:t>pav.)</w:t>
      </w:r>
    </w:p>
    <w:p w:rsidR="00BD1DEB" w:rsidRPr="00BD1DEB" w:rsidRDefault="00BD1DEB" w:rsidP="00BD1DEB">
      <w:pPr>
        <w:spacing w:after="0" w:line="360" w:lineRule="auto"/>
        <w:ind w:firstLine="1440"/>
        <w:jc w:val="both"/>
        <w:rPr>
          <w:rFonts w:cstheme="minorHAnsi"/>
          <w:sz w:val="24"/>
          <w:szCs w:val="24"/>
          <w:lang w:val="lt-LT"/>
        </w:rPr>
      </w:pPr>
      <w:r w:rsidRPr="00010987">
        <w:rPr>
          <w:rFonts w:ascii="Times New Roman" w:hAnsi="Times New Roman" w:cs="Times New Roman"/>
          <w:noProof/>
          <w:sz w:val="24"/>
          <w:szCs w:val="24"/>
          <w:lang w:val="lt-LT" w:eastAsia="lt-LT" w:bidi="ar-SA"/>
        </w:rPr>
        <w:drawing>
          <wp:inline distT="0" distB="0" distL="0" distR="0" wp14:anchorId="777A36B7" wp14:editId="2691FC26">
            <wp:extent cx="4295775" cy="2495550"/>
            <wp:effectExtent l="171450" t="171450" r="200025" b="2095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295775" cy="2495550"/>
                    </a:xfrm>
                    <a:prstGeom prst="rect">
                      <a:avLst/>
                    </a:prstGeom>
                    <a:solidFill>
                      <a:srgbClr val="FFFFFF">
                        <a:shade val="85000"/>
                      </a:srgbClr>
                    </a:solidFill>
                    <a:ln w="1905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BD1DEB" w:rsidRPr="0055798A" w:rsidRDefault="00BA745F" w:rsidP="00BA745F">
      <w:pPr>
        <w:pStyle w:val="Caption"/>
        <w:jc w:val="center"/>
        <w:rPr>
          <w:rFonts w:cstheme="minorHAnsi"/>
          <w:color w:val="auto"/>
          <w:sz w:val="24"/>
          <w:szCs w:val="24"/>
          <w:lang w:val="lt-LT"/>
        </w:rPr>
      </w:pPr>
      <w:r w:rsidRPr="0055798A">
        <w:rPr>
          <w:color w:val="auto"/>
          <w:sz w:val="24"/>
          <w:szCs w:val="24"/>
        </w:rPr>
        <w:fldChar w:fldCharType="begin"/>
      </w:r>
      <w:r w:rsidRPr="0055798A">
        <w:rPr>
          <w:color w:val="auto"/>
          <w:sz w:val="24"/>
          <w:szCs w:val="24"/>
          <w:lang w:val="lt-LT"/>
        </w:rPr>
        <w:instrText xml:space="preserve"> SEQ pav. \* ARABIC </w:instrText>
      </w:r>
      <w:r w:rsidRPr="0055798A">
        <w:rPr>
          <w:color w:val="auto"/>
          <w:sz w:val="24"/>
          <w:szCs w:val="24"/>
        </w:rPr>
        <w:fldChar w:fldCharType="separate"/>
      </w:r>
      <w:bookmarkStart w:id="77" w:name="_Toc383683318"/>
      <w:r w:rsidR="00F95A81">
        <w:rPr>
          <w:noProof/>
          <w:color w:val="auto"/>
          <w:sz w:val="24"/>
          <w:szCs w:val="24"/>
          <w:lang w:val="lt-LT"/>
        </w:rPr>
        <w:t>6</w:t>
      </w:r>
      <w:r w:rsidRPr="0055798A">
        <w:rPr>
          <w:color w:val="auto"/>
          <w:sz w:val="24"/>
          <w:szCs w:val="24"/>
        </w:rPr>
        <w:fldChar w:fldCharType="end"/>
      </w:r>
      <w:r w:rsidRPr="0055798A">
        <w:rPr>
          <w:color w:val="auto"/>
          <w:sz w:val="24"/>
          <w:szCs w:val="24"/>
          <w:lang w:val="lt-LT"/>
        </w:rPr>
        <w:t xml:space="preserve">. pav. </w:t>
      </w:r>
      <w:r w:rsidR="00BD1DEB" w:rsidRPr="0055798A">
        <w:rPr>
          <w:rFonts w:cstheme="minorHAnsi"/>
          <w:color w:val="auto"/>
          <w:sz w:val="24"/>
          <w:szCs w:val="24"/>
          <w:lang w:val="lt-LT"/>
        </w:rPr>
        <w:t>Informavimo apie esamą būklę kvapų šaltinių sklaidos modeliavimo žemėlapis.</w:t>
      </w:r>
      <w:bookmarkEnd w:id="77"/>
    </w:p>
    <w:p w:rsidR="00BD1DEB" w:rsidRPr="0055798A" w:rsidRDefault="00BD1DEB" w:rsidP="00BD1DEB">
      <w:pPr>
        <w:spacing w:after="0" w:line="360" w:lineRule="auto"/>
        <w:ind w:firstLine="1440"/>
        <w:jc w:val="both"/>
        <w:rPr>
          <w:rFonts w:cstheme="minorHAnsi"/>
          <w:sz w:val="24"/>
          <w:szCs w:val="24"/>
          <w:lang w:val="lt-LT"/>
        </w:rPr>
      </w:pPr>
    </w:p>
    <w:p w:rsidR="009D17B2" w:rsidRDefault="009D17B2" w:rsidP="0086653F">
      <w:pPr>
        <w:spacing w:after="0" w:line="360" w:lineRule="auto"/>
        <w:ind w:firstLine="567"/>
        <w:jc w:val="center"/>
        <w:rPr>
          <w:rFonts w:eastAsia="KaiTi" w:cstheme="minorHAnsi"/>
          <w:sz w:val="24"/>
          <w:szCs w:val="24"/>
          <w:lang w:val="lt-LT"/>
        </w:rPr>
      </w:pPr>
    </w:p>
    <w:p w:rsidR="00A25513" w:rsidRDefault="00A25513" w:rsidP="0086653F">
      <w:pPr>
        <w:spacing w:after="0" w:line="360" w:lineRule="auto"/>
        <w:ind w:firstLine="567"/>
        <w:jc w:val="center"/>
        <w:rPr>
          <w:rFonts w:eastAsia="KaiTi" w:cstheme="minorHAnsi"/>
          <w:sz w:val="24"/>
          <w:szCs w:val="24"/>
          <w:lang w:val="lt-LT"/>
        </w:rPr>
      </w:pPr>
    </w:p>
    <w:p w:rsidR="00A25513" w:rsidRDefault="00A25513" w:rsidP="0086653F">
      <w:pPr>
        <w:spacing w:after="0" w:line="360" w:lineRule="auto"/>
        <w:ind w:firstLine="567"/>
        <w:jc w:val="center"/>
        <w:rPr>
          <w:rFonts w:eastAsia="KaiTi" w:cstheme="minorHAnsi"/>
          <w:sz w:val="24"/>
          <w:szCs w:val="24"/>
          <w:lang w:val="lt-LT"/>
        </w:rPr>
      </w:pPr>
    </w:p>
    <w:p w:rsidR="00A25513" w:rsidRDefault="00A25513" w:rsidP="0086653F">
      <w:pPr>
        <w:spacing w:after="0" w:line="360" w:lineRule="auto"/>
        <w:ind w:firstLine="567"/>
        <w:jc w:val="center"/>
        <w:rPr>
          <w:rFonts w:eastAsia="KaiTi" w:cstheme="minorHAnsi"/>
          <w:sz w:val="24"/>
          <w:szCs w:val="24"/>
          <w:lang w:val="lt-LT"/>
        </w:rPr>
      </w:pPr>
    </w:p>
    <w:p w:rsidR="00A25513" w:rsidRDefault="00A25513" w:rsidP="0086653F">
      <w:pPr>
        <w:spacing w:after="0" w:line="360" w:lineRule="auto"/>
        <w:ind w:firstLine="567"/>
        <w:jc w:val="center"/>
        <w:rPr>
          <w:rFonts w:eastAsia="KaiTi" w:cstheme="minorHAnsi"/>
          <w:sz w:val="24"/>
          <w:szCs w:val="24"/>
          <w:lang w:val="lt-LT"/>
        </w:rPr>
      </w:pPr>
    </w:p>
    <w:p w:rsidR="00A25513" w:rsidRDefault="00A25513" w:rsidP="0086653F">
      <w:pPr>
        <w:spacing w:after="0" w:line="360" w:lineRule="auto"/>
        <w:ind w:firstLine="567"/>
        <w:jc w:val="center"/>
        <w:rPr>
          <w:rFonts w:eastAsia="KaiTi" w:cstheme="minorHAnsi"/>
          <w:sz w:val="24"/>
          <w:szCs w:val="24"/>
          <w:lang w:val="lt-LT"/>
        </w:rPr>
      </w:pPr>
    </w:p>
    <w:p w:rsidR="00A25513" w:rsidRDefault="00A25513" w:rsidP="0086653F">
      <w:pPr>
        <w:spacing w:after="0" w:line="360" w:lineRule="auto"/>
        <w:ind w:firstLine="567"/>
        <w:jc w:val="center"/>
        <w:rPr>
          <w:rFonts w:eastAsia="KaiTi" w:cstheme="minorHAnsi"/>
          <w:sz w:val="24"/>
          <w:szCs w:val="24"/>
          <w:lang w:val="lt-LT"/>
        </w:rPr>
      </w:pPr>
    </w:p>
    <w:p w:rsidR="00A25513" w:rsidRDefault="00A25513" w:rsidP="0086653F">
      <w:pPr>
        <w:spacing w:after="0" w:line="360" w:lineRule="auto"/>
        <w:ind w:firstLine="567"/>
        <w:jc w:val="center"/>
        <w:rPr>
          <w:rFonts w:eastAsia="KaiTi" w:cstheme="minorHAnsi"/>
          <w:sz w:val="24"/>
          <w:szCs w:val="24"/>
          <w:lang w:val="lt-LT"/>
        </w:rPr>
      </w:pPr>
    </w:p>
    <w:p w:rsidR="00A25513" w:rsidRDefault="00A25513" w:rsidP="0086653F">
      <w:pPr>
        <w:spacing w:after="0" w:line="360" w:lineRule="auto"/>
        <w:ind w:firstLine="567"/>
        <w:jc w:val="center"/>
        <w:rPr>
          <w:rFonts w:eastAsia="KaiTi" w:cstheme="minorHAnsi"/>
          <w:sz w:val="24"/>
          <w:szCs w:val="24"/>
          <w:lang w:val="lt-LT"/>
        </w:rPr>
      </w:pPr>
    </w:p>
    <w:p w:rsidR="00D20D07" w:rsidRPr="0055798A" w:rsidRDefault="0086653F" w:rsidP="0086653F">
      <w:pPr>
        <w:spacing w:after="0" w:line="360" w:lineRule="auto"/>
        <w:ind w:firstLine="567"/>
        <w:jc w:val="center"/>
        <w:rPr>
          <w:rFonts w:eastAsia="KaiTi" w:cstheme="minorHAnsi"/>
          <w:b/>
          <w:sz w:val="24"/>
          <w:szCs w:val="24"/>
          <w:lang w:val="lt-LT"/>
        </w:rPr>
      </w:pPr>
      <w:r w:rsidRPr="0055798A">
        <w:rPr>
          <w:rFonts w:eastAsia="KaiTi" w:cstheme="minorHAnsi"/>
          <w:b/>
          <w:sz w:val="24"/>
          <w:szCs w:val="24"/>
          <w:lang w:val="lt-LT"/>
        </w:rPr>
        <w:lastRenderedPageBreak/>
        <w:t>3 grafikas.</w:t>
      </w:r>
      <w:r w:rsidR="009D17B2" w:rsidRPr="0055798A">
        <w:rPr>
          <w:rFonts w:eastAsia="KaiTi" w:cstheme="minorHAnsi"/>
          <w:b/>
          <w:sz w:val="24"/>
          <w:szCs w:val="24"/>
          <w:lang w:val="lt-LT"/>
        </w:rPr>
        <w:t xml:space="preserve"> Aplinkos oro monitoringas</w:t>
      </w:r>
    </w:p>
    <w:p w:rsidR="009D17B2" w:rsidRDefault="009D17B2" w:rsidP="0086653F">
      <w:pPr>
        <w:spacing w:after="0" w:line="360" w:lineRule="auto"/>
        <w:ind w:firstLine="567"/>
        <w:jc w:val="center"/>
        <w:rPr>
          <w:rFonts w:eastAsia="KaiTi" w:cstheme="minorHAnsi"/>
          <w:sz w:val="24"/>
          <w:szCs w:val="24"/>
          <w:lang w:val="lt-LT"/>
        </w:rPr>
      </w:pPr>
    </w:p>
    <w:p w:rsidR="0086653F" w:rsidRDefault="0086653F" w:rsidP="0086653F">
      <w:pPr>
        <w:ind w:firstLine="397"/>
        <w:rPr>
          <w:b/>
          <w:lang w:val="lt-LT"/>
        </w:rPr>
      </w:pPr>
      <w:r w:rsidRPr="000C073B">
        <w:rPr>
          <w:noProof/>
          <w:lang w:val="lt-LT" w:eastAsia="lt-LT" w:bidi="ar-SA"/>
        </w:rPr>
        <w:drawing>
          <wp:inline distT="0" distB="0" distL="0" distR="0" wp14:anchorId="49830669" wp14:editId="4299C45C">
            <wp:extent cx="5486400" cy="2667000"/>
            <wp:effectExtent l="0" t="19050" r="3810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rsidR="00DE7A98" w:rsidRPr="00264A80" w:rsidRDefault="00DE7A98" w:rsidP="00264A80">
      <w:pPr>
        <w:spacing w:after="0" w:line="360" w:lineRule="auto"/>
        <w:rPr>
          <w:rFonts w:cstheme="minorHAnsi"/>
          <w:sz w:val="20"/>
          <w:szCs w:val="20"/>
          <w:lang w:val="lt-LT"/>
        </w:rPr>
      </w:pPr>
    </w:p>
    <w:p w:rsidR="00ED32F1" w:rsidRPr="0055798A" w:rsidRDefault="00D74EF8" w:rsidP="0021792A">
      <w:pPr>
        <w:spacing w:after="0" w:line="360" w:lineRule="auto"/>
        <w:ind w:firstLine="567"/>
        <w:jc w:val="both"/>
        <w:rPr>
          <w:rFonts w:cstheme="minorHAnsi"/>
          <w:sz w:val="24"/>
          <w:szCs w:val="24"/>
          <w:lang w:val="lt-LT"/>
        </w:rPr>
      </w:pPr>
      <w:r>
        <w:rPr>
          <w:rFonts w:cstheme="minorHAnsi"/>
          <w:sz w:val="24"/>
          <w:szCs w:val="24"/>
          <w:lang w:val="lt-LT"/>
        </w:rPr>
        <w:t xml:space="preserve">Remiantis </w:t>
      </w:r>
      <w:r w:rsidR="00725461">
        <w:rPr>
          <w:rFonts w:cstheme="minorHAnsi"/>
          <w:sz w:val="24"/>
          <w:szCs w:val="24"/>
          <w:lang w:val="lt-LT"/>
        </w:rPr>
        <w:t xml:space="preserve">Kvapų kontrolės </w:t>
      </w:r>
      <w:r w:rsidR="00F50A3B">
        <w:rPr>
          <w:rFonts w:cstheme="minorHAnsi"/>
          <w:sz w:val="24"/>
          <w:szCs w:val="24"/>
          <w:lang w:val="lt-LT"/>
        </w:rPr>
        <w:t>taisyklėmis nėra taip lengva</w:t>
      </w:r>
      <w:r w:rsidR="00202EA8" w:rsidRPr="000C073B">
        <w:rPr>
          <w:rFonts w:cstheme="minorHAnsi"/>
          <w:sz w:val="24"/>
          <w:szCs w:val="24"/>
          <w:lang w:val="lt-LT"/>
        </w:rPr>
        <w:t xml:space="preserve"> ir greit</w:t>
      </w:r>
      <w:r>
        <w:rPr>
          <w:rFonts w:cstheme="minorHAnsi"/>
          <w:sz w:val="24"/>
          <w:szCs w:val="24"/>
          <w:lang w:val="lt-LT"/>
        </w:rPr>
        <w:t>ai nustatyti kvapo koncentracijos</w:t>
      </w:r>
      <w:r w:rsidR="00202EA8" w:rsidRPr="000C073B">
        <w:rPr>
          <w:rFonts w:cstheme="minorHAnsi"/>
          <w:sz w:val="24"/>
          <w:szCs w:val="24"/>
          <w:lang w:val="lt-LT"/>
        </w:rPr>
        <w:t xml:space="preserve"> aplinkos ore, tinkamai reaguoti ir priimti atitinkamas pri</w:t>
      </w:r>
      <w:r w:rsidR="00F50A3B">
        <w:rPr>
          <w:rFonts w:cstheme="minorHAnsi"/>
          <w:sz w:val="24"/>
          <w:szCs w:val="24"/>
          <w:lang w:val="lt-LT"/>
        </w:rPr>
        <w:t>emones kvapo problemai išspręsti</w:t>
      </w:r>
      <w:r w:rsidR="00202EA8" w:rsidRPr="000C073B">
        <w:rPr>
          <w:rFonts w:cstheme="minorHAnsi"/>
          <w:sz w:val="24"/>
          <w:szCs w:val="24"/>
          <w:lang w:val="lt-LT"/>
        </w:rPr>
        <w:t xml:space="preserve">. Tik </w:t>
      </w:r>
      <w:r w:rsidR="00F50A3B">
        <w:rPr>
          <w:rFonts w:cstheme="minorHAnsi"/>
          <w:sz w:val="24"/>
          <w:szCs w:val="24"/>
          <w:lang w:val="lt-LT"/>
        </w:rPr>
        <w:t>atlikę kvapų kontrolės</w:t>
      </w:r>
      <w:r w:rsidR="00615213">
        <w:rPr>
          <w:rFonts w:cstheme="minorHAnsi"/>
          <w:sz w:val="24"/>
          <w:szCs w:val="24"/>
          <w:lang w:val="lt-LT"/>
        </w:rPr>
        <w:t xml:space="preserve"> </w:t>
      </w:r>
      <w:r w:rsidR="00A263E8">
        <w:rPr>
          <w:rFonts w:cstheme="minorHAnsi"/>
          <w:sz w:val="24"/>
          <w:szCs w:val="24"/>
          <w:lang w:val="lt-LT"/>
        </w:rPr>
        <w:t>procesą</w:t>
      </w:r>
      <w:r w:rsidR="00202EA8" w:rsidRPr="000C073B">
        <w:rPr>
          <w:rFonts w:cstheme="minorHAnsi"/>
          <w:sz w:val="24"/>
          <w:szCs w:val="24"/>
          <w:lang w:val="lt-LT"/>
        </w:rPr>
        <w:t xml:space="preserve"> tiek pareiškėjas, tiek ats</w:t>
      </w:r>
      <w:r w:rsidR="00202EA8">
        <w:rPr>
          <w:rFonts w:cstheme="minorHAnsi"/>
          <w:sz w:val="24"/>
          <w:szCs w:val="24"/>
          <w:lang w:val="lt-LT"/>
        </w:rPr>
        <w:t>a</w:t>
      </w:r>
      <w:r w:rsidR="00202EA8" w:rsidRPr="000C073B">
        <w:rPr>
          <w:rFonts w:cstheme="minorHAnsi"/>
          <w:sz w:val="24"/>
          <w:szCs w:val="24"/>
          <w:lang w:val="lt-LT"/>
        </w:rPr>
        <w:t>kinga ins</w:t>
      </w:r>
      <w:r>
        <w:rPr>
          <w:rFonts w:cstheme="minorHAnsi"/>
          <w:sz w:val="24"/>
          <w:szCs w:val="24"/>
          <w:lang w:val="lt-LT"/>
        </w:rPr>
        <w:t>titucija bei veiklos vykdytojas sprendži</w:t>
      </w:r>
      <w:r w:rsidR="00202EA8" w:rsidRPr="000C073B">
        <w:rPr>
          <w:rFonts w:cstheme="minorHAnsi"/>
          <w:sz w:val="24"/>
          <w:szCs w:val="24"/>
          <w:lang w:val="lt-LT"/>
        </w:rPr>
        <w:t>a problemą</w:t>
      </w:r>
      <w:r w:rsidR="00980EAB">
        <w:rPr>
          <w:rFonts w:ascii="Times New Roman" w:hAnsi="Times New Roman" w:cs="Times New Roman"/>
          <w:sz w:val="24"/>
          <w:szCs w:val="24"/>
          <w:lang w:val="lt-LT"/>
        </w:rPr>
        <w:t xml:space="preserve">. </w:t>
      </w:r>
      <w:r w:rsidR="007C00C1" w:rsidRPr="000C073B">
        <w:rPr>
          <w:rFonts w:ascii="Times New Roman" w:hAnsi="Times New Roman" w:cs="Times New Roman"/>
          <w:sz w:val="24"/>
          <w:szCs w:val="24"/>
          <w:lang w:val="lt-LT"/>
        </w:rPr>
        <w:t>Toks yra kvapų kon</w:t>
      </w:r>
      <w:r w:rsidR="001B53B2">
        <w:rPr>
          <w:rFonts w:ascii="Times New Roman" w:hAnsi="Times New Roman" w:cs="Times New Roman"/>
          <w:sz w:val="24"/>
          <w:szCs w:val="24"/>
          <w:lang w:val="lt-LT"/>
        </w:rPr>
        <w:t>trolės procesas Lietuvoje, bet</w:t>
      </w:r>
      <w:r w:rsidR="007C00C1" w:rsidRPr="000C073B">
        <w:rPr>
          <w:rFonts w:ascii="Times New Roman" w:hAnsi="Times New Roman" w:cs="Times New Roman"/>
          <w:sz w:val="24"/>
          <w:szCs w:val="24"/>
          <w:lang w:val="lt-LT"/>
        </w:rPr>
        <w:t xml:space="preserve"> ar jis yra efekt</w:t>
      </w:r>
      <w:r>
        <w:rPr>
          <w:rFonts w:ascii="Times New Roman" w:hAnsi="Times New Roman" w:cs="Times New Roman"/>
          <w:sz w:val="24"/>
          <w:szCs w:val="24"/>
          <w:lang w:val="lt-LT"/>
        </w:rPr>
        <w:t xml:space="preserve">yvus, parodys laikas. Bet </w:t>
      </w:r>
      <w:r w:rsidR="007C00C1" w:rsidRPr="0055798A">
        <w:rPr>
          <w:rFonts w:ascii="Times New Roman" w:hAnsi="Times New Roman" w:cs="Times New Roman"/>
          <w:sz w:val="24"/>
          <w:szCs w:val="24"/>
          <w:lang w:val="lt-LT"/>
        </w:rPr>
        <w:t xml:space="preserve">akivaizdu, kad kvapas nuo to laiko, kada pareiškėjas pateikia skundą dėl skleidžiamo kvapo, gali pasikeisti, nes tai </w:t>
      </w:r>
      <w:r w:rsidRPr="0055798A">
        <w:rPr>
          <w:rFonts w:ascii="Times New Roman" w:hAnsi="Times New Roman" w:cs="Times New Roman"/>
          <w:sz w:val="24"/>
          <w:szCs w:val="24"/>
          <w:lang w:val="lt-LT"/>
        </w:rPr>
        <w:t>lemia daugelis</w:t>
      </w:r>
      <w:r w:rsidR="007C00C1" w:rsidRPr="0055798A">
        <w:rPr>
          <w:rFonts w:ascii="Times New Roman" w:hAnsi="Times New Roman" w:cs="Times New Roman"/>
          <w:sz w:val="24"/>
          <w:szCs w:val="24"/>
          <w:lang w:val="lt-LT"/>
        </w:rPr>
        <w:t xml:space="preserve"> </w:t>
      </w:r>
      <w:r w:rsidR="008108D8" w:rsidRPr="0055798A">
        <w:rPr>
          <w:rFonts w:ascii="Times New Roman" w:hAnsi="Times New Roman" w:cs="Times New Roman"/>
          <w:sz w:val="24"/>
          <w:szCs w:val="24"/>
          <w:lang w:val="lt-LT"/>
        </w:rPr>
        <w:t>veiksnių</w:t>
      </w:r>
      <w:r w:rsidR="006B7074" w:rsidRPr="0055798A">
        <w:rPr>
          <w:rFonts w:ascii="Times New Roman" w:hAnsi="Times New Roman" w:cs="Times New Roman"/>
          <w:sz w:val="24"/>
          <w:szCs w:val="24"/>
          <w:lang w:val="lt-LT"/>
        </w:rPr>
        <w:t>,</w:t>
      </w:r>
      <w:r w:rsidR="00F50A3B" w:rsidRPr="0055798A">
        <w:rPr>
          <w:rFonts w:ascii="Times New Roman" w:hAnsi="Times New Roman" w:cs="Times New Roman"/>
          <w:sz w:val="24"/>
          <w:szCs w:val="24"/>
          <w:lang w:val="lt-LT"/>
        </w:rPr>
        <w:t xml:space="preserve"> pav.,</w:t>
      </w:r>
      <w:r w:rsidRPr="0055798A">
        <w:rPr>
          <w:rFonts w:ascii="Times New Roman" w:hAnsi="Times New Roman" w:cs="Times New Roman"/>
          <w:sz w:val="24"/>
          <w:szCs w:val="24"/>
          <w:lang w:val="lt-LT"/>
        </w:rPr>
        <w:t xml:space="preserve"> vėjo kryptis, laikas </w:t>
      </w:r>
      <w:r w:rsidR="007C00C1" w:rsidRPr="0055798A">
        <w:rPr>
          <w:rFonts w:ascii="Times New Roman" w:hAnsi="Times New Roman" w:cs="Times New Roman"/>
          <w:sz w:val="24"/>
          <w:szCs w:val="24"/>
          <w:lang w:val="lt-LT"/>
        </w:rPr>
        <w:t>(vakaras, rytas), net ir val</w:t>
      </w:r>
      <w:r w:rsidRPr="0055798A">
        <w:rPr>
          <w:rFonts w:ascii="Times New Roman" w:hAnsi="Times New Roman" w:cs="Times New Roman"/>
          <w:sz w:val="24"/>
          <w:szCs w:val="24"/>
          <w:lang w:val="lt-LT"/>
        </w:rPr>
        <w:t>andos</w:t>
      </w:r>
      <w:r w:rsidR="007C00C1" w:rsidRPr="0055798A">
        <w:rPr>
          <w:rFonts w:ascii="Times New Roman" w:hAnsi="Times New Roman" w:cs="Times New Roman"/>
          <w:sz w:val="24"/>
          <w:szCs w:val="24"/>
          <w:lang w:val="lt-LT"/>
        </w:rPr>
        <w:t>, kada Komisija susiruošia patikrinti kvapo „ </w:t>
      </w:r>
      <w:proofErr w:type="spellStart"/>
      <w:r w:rsidR="007C00C1" w:rsidRPr="0055798A">
        <w:rPr>
          <w:rFonts w:ascii="Times New Roman" w:hAnsi="Times New Roman" w:cs="Times New Roman"/>
          <w:sz w:val="24"/>
          <w:szCs w:val="24"/>
          <w:lang w:val="lt-LT"/>
        </w:rPr>
        <w:t>jaučiamumą</w:t>
      </w:r>
      <w:proofErr w:type="spellEnd"/>
      <w:r w:rsidR="007C00C1" w:rsidRPr="0055798A">
        <w:rPr>
          <w:rFonts w:ascii="Times New Roman" w:hAnsi="Times New Roman" w:cs="Times New Roman"/>
          <w:sz w:val="24"/>
          <w:szCs w:val="24"/>
          <w:lang w:val="lt-LT"/>
        </w:rPr>
        <w:t>“.</w:t>
      </w:r>
      <w:r w:rsidR="009C7FCC">
        <w:rPr>
          <w:rFonts w:ascii="Times New Roman" w:hAnsi="Times New Roman" w:cs="Times New Roman"/>
          <w:sz w:val="24"/>
          <w:szCs w:val="24"/>
          <w:lang w:val="lt-LT"/>
        </w:rPr>
        <w:t xml:space="preserve"> </w:t>
      </w:r>
      <w:r w:rsidR="00DF4241" w:rsidRPr="0055798A">
        <w:rPr>
          <w:rFonts w:ascii="Times New Roman" w:hAnsi="Times New Roman" w:cs="Times New Roman"/>
          <w:sz w:val="24"/>
          <w:szCs w:val="24"/>
          <w:shd w:val="clear" w:color="auto" w:fill="FFFFFF"/>
          <w:lang w:val="lt-LT"/>
        </w:rPr>
        <w:t>Tobulinant kvapų kontrolės mechanizmą, rekomenduojama trumpinti skundų nagrinėjimo, komisijos sudarymo ir skundų tikrinimo laiką</w:t>
      </w:r>
      <w:r w:rsidR="001B53B2" w:rsidRPr="0055798A">
        <w:rPr>
          <w:rFonts w:ascii="Times New Roman" w:hAnsi="Times New Roman" w:cs="Times New Roman"/>
          <w:sz w:val="24"/>
          <w:szCs w:val="24"/>
          <w:shd w:val="clear" w:color="auto" w:fill="FFFFFF"/>
          <w:lang w:val="lt-LT"/>
        </w:rPr>
        <w:t xml:space="preserve">. </w:t>
      </w:r>
      <w:r w:rsidR="00C02EEF" w:rsidRPr="0055798A">
        <w:rPr>
          <w:rFonts w:ascii="Times New Roman" w:hAnsi="Times New Roman" w:cs="Times New Roman"/>
          <w:sz w:val="24"/>
          <w:szCs w:val="24"/>
          <w:lang w:val="lt-LT"/>
        </w:rPr>
        <w:t>Kvapų kontrolės tei</w:t>
      </w:r>
      <w:r w:rsidR="00FF2E24" w:rsidRPr="0055798A">
        <w:rPr>
          <w:rFonts w:ascii="Times New Roman" w:hAnsi="Times New Roman" w:cs="Times New Roman"/>
          <w:sz w:val="24"/>
          <w:szCs w:val="24"/>
          <w:lang w:val="lt-LT"/>
        </w:rPr>
        <w:t>siniuose reikalavimuose yra spragų, kuriomis</w:t>
      </w:r>
      <w:r w:rsidR="00C02EEF" w:rsidRPr="0055798A">
        <w:rPr>
          <w:rFonts w:ascii="Times New Roman" w:hAnsi="Times New Roman" w:cs="Times New Roman"/>
          <w:sz w:val="24"/>
          <w:szCs w:val="24"/>
          <w:lang w:val="lt-LT"/>
        </w:rPr>
        <w:t xml:space="preserve"> gali pasinaudoti kiaulių, p</w:t>
      </w:r>
      <w:r w:rsidR="00FF2E24" w:rsidRPr="0055798A">
        <w:rPr>
          <w:rFonts w:ascii="Times New Roman" w:hAnsi="Times New Roman" w:cs="Times New Roman"/>
          <w:sz w:val="24"/>
          <w:szCs w:val="24"/>
          <w:lang w:val="lt-LT"/>
        </w:rPr>
        <w:t>aukščių</w:t>
      </w:r>
      <w:r w:rsidR="00F50A3B" w:rsidRPr="0055798A">
        <w:rPr>
          <w:rFonts w:ascii="Times New Roman" w:hAnsi="Times New Roman" w:cs="Times New Roman"/>
          <w:sz w:val="24"/>
          <w:szCs w:val="24"/>
          <w:lang w:val="lt-LT"/>
        </w:rPr>
        <w:t>,</w:t>
      </w:r>
      <w:r w:rsidR="00FF2E24" w:rsidRPr="0055798A">
        <w:rPr>
          <w:rFonts w:ascii="Times New Roman" w:hAnsi="Times New Roman" w:cs="Times New Roman"/>
          <w:sz w:val="24"/>
          <w:szCs w:val="24"/>
          <w:lang w:val="lt-LT"/>
        </w:rPr>
        <w:t xml:space="preserve"> galvijų kompleksai. K</w:t>
      </w:r>
      <w:r w:rsidR="00C02EEF" w:rsidRPr="0055798A">
        <w:rPr>
          <w:rFonts w:ascii="Times New Roman" w:hAnsi="Times New Roman" w:cs="Times New Roman"/>
          <w:sz w:val="24"/>
          <w:szCs w:val="24"/>
          <w:lang w:val="lt-LT"/>
        </w:rPr>
        <w:t>vapų kontrolė vykd</w:t>
      </w:r>
      <w:r w:rsidR="00FF2E24" w:rsidRPr="0055798A">
        <w:rPr>
          <w:rFonts w:ascii="Times New Roman" w:hAnsi="Times New Roman" w:cs="Times New Roman"/>
          <w:sz w:val="24"/>
          <w:szCs w:val="24"/>
          <w:lang w:val="lt-LT"/>
        </w:rPr>
        <w:t>oma tik pagal gyventojų skundus,</w:t>
      </w:r>
      <w:r w:rsidR="00C02EEF" w:rsidRPr="0055798A">
        <w:rPr>
          <w:rFonts w:ascii="Times New Roman" w:hAnsi="Times New Roman" w:cs="Times New Roman"/>
          <w:sz w:val="24"/>
          <w:szCs w:val="24"/>
          <w:lang w:val="lt-LT"/>
        </w:rPr>
        <w:t xml:space="preserve"> </w:t>
      </w:r>
      <w:r w:rsidR="00FF2E24" w:rsidRPr="0055798A">
        <w:rPr>
          <w:rFonts w:ascii="Times New Roman" w:hAnsi="Times New Roman" w:cs="Times New Roman"/>
          <w:sz w:val="24"/>
          <w:szCs w:val="24"/>
          <w:lang w:val="lt-LT"/>
        </w:rPr>
        <w:t>o tai</w:t>
      </w:r>
      <w:r w:rsidR="00C02EEF" w:rsidRPr="0055798A">
        <w:rPr>
          <w:rFonts w:ascii="Times New Roman" w:hAnsi="Times New Roman" w:cs="Times New Roman"/>
          <w:sz w:val="24"/>
          <w:szCs w:val="24"/>
          <w:lang w:val="lt-LT"/>
        </w:rPr>
        <w:t>, blogina gyvenimo kokybės sąlygas bei</w:t>
      </w:r>
      <w:r w:rsidR="00980EAB" w:rsidRPr="0055798A">
        <w:rPr>
          <w:rFonts w:ascii="Times New Roman" w:hAnsi="Times New Roman" w:cs="Times New Roman"/>
          <w:sz w:val="24"/>
          <w:szCs w:val="24"/>
          <w:lang w:val="lt-LT"/>
        </w:rPr>
        <w:t xml:space="preserve"> išryškėja</w:t>
      </w:r>
      <w:r w:rsidR="00C02EEF" w:rsidRPr="0055798A">
        <w:rPr>
          <w:rFonts w:ascii="Times New Roman" w:hAnsi="Times New Roman" w:cs="Times New Roman"/>
          <w:sz w:val="24"/>
          <w:szCs w:val="24"/>
          <w:lang w:val="lt-LT"/>
        </w:rPr>
        <w:t xml:space="preserve"> ekonomini</w:t>
      </w:r>
      <w:r w:rsidR="00980EAB" w:rsidRPr="0055798A">
        <w:rPr>
          <w:rFonts w:ascii="Times New Roman" w:hAnsi="Times New Roman" w:cs="Times New Roman"/>
          <w:sz w:val="24"/>
          <w:szCs w:val="24"/>
          <w:lang w:val="lt-LT"/>
        </w:rPr>
        <w:t>s</w:t>
      </w:r>
      <w:r w:rsidR="00C02EEF" w:rsidRPr="0055798A">
        <w:rPr>
          <w:rFonts w:ascii="Times New Roman" w:hAnsi="Times New Roman" w:cs="Times New Roman"/>
          <w:sz w:val="24"/>
          <w:szCs w:val="24"/>
          <w:lang w:val="lt-LT"/>
        </w:rPr>
        <w:t xml:space="preserve"> veiksnys, nuvertėja nekilnojamas</w:t>
      </w:r>
      <w:r w:rsidR="00FF2E24" w:rsidRPr="0055798A">
        <w:rPr>
          <w:rFonts w:ascii="Times New Roman" w:hAnsi="Times New Roman" w:cs="Times New Roman"/>
          <w:sz w:val="24"/>
          <w:szCs w:val="24"/>
          <w:lang w:val="lt-LT"/>
        </w:rPr>
        <w:t>is</w:t>
      </w:r>
      <w:r w:rsidR="00C02EEF" w:rsidRPr="0055798A">
        <w:rPr>
          <w:rFonts w:ascii="Times New Roman" w:hAnsi="Times New Roman" w:cs="Times New Roman"/>
          <w:sz w:val="24"/>
          <w:szCs w:val="24"/>
          <w:lang w:val="lt-LT"/>
        </w:rPr>
        <w:t xml:space="preserve"> turtas.</w:t>
      </w:r>
      <w:r w:rsidR="00B500FE" w:rsidRPr="0055798A">
        <w:rPr>
          <w:rFonts w:ascii="Times New Roman" w:hAnsi="Times New Roman" w:cs="Times New Roman"/>
          <w:sz w:val="24"/>
          <w:szCs w:val="24"/>
          <w:lang w:val="lt-LT"/>
        </w:rPr>
        <w:t xml:space="preserve"> Ūkinės veiklos poveikis peržengia priimtinas aplinkosaugines ribas.</w:t>
      </w:r>
    </w:p>
    <w:p w:rsidR="0001763E" w:rsidRPr="0055798A" w:rsidRDefault="00F737C1" w:rsidP="0021792A">
      <w:pPr>
        <w:spacing w:after="0" w:line="360" w:lineRule="auto"/>
        <w:ind w:firstLine="567"/>
        <w:jc w:val="both"/>
        <w:rPr>
          <w:rFonts w:cstheme="minorHAnsi"/>
          <w:sz w:val="24"/>
          <w:szCs w:val="24"/>
          <w:lang w:val="lt-LT"/>
        </w:rPr>
      </w:pPr>
      <w:r w:rsidRPr="0055798A">
        <w:rPr>
          <w:sz w:val="24"/>
          <w:szCs w:val="24"/>
          <w:lang w:val="lt-LT"/>
        </w:rPr>
        <w:t>Dėl ūkio subjektų skleidžiamų kvapų VSC apskrityse derindami TIPK leidimus gali inicijuoti ūkio subjekto tam tikrų cheminių medžiagų stebėsena, tačiau galutinį sprendimą priima RAAD. Liet</w:t>
      </w:r>
      <w:r w:rsidR="007530D9" w:rsidRPr="0055798A">
        <w:rPr>
          <w:sz w:val="24"/>
          <w:szCs w:val="24"/>
          <w:lang w:val="lt-LT"/>
        </w:rPr>
        <w:t xml:space="preserve">uvos aplinkos ministro 2009  m. rugsėjo </w:t>
      </w:r>
      <w:r w:rsidRPr="0055798A">
        <w:rPr>
          <w:sz w:val="24"/>
          <w:szCs w:val="24"/>
          <w:lang w:val="lt-LT"/>
        </w:rPr>
        <w:t>16</w:t>
      </w:r>
      <w:r w:rsidR="007530D9" w:rsidRPr="0055798A">
        <w:rPr>
          <w:sz w:val="24"/>
          <w:szCs w:val="24"/>
          <w:lang w:val="lt-LT"/>
        </w:rPr>
        <w:t xml:space="preserve"> d. </w:t>
      </w:r>
      <w:r w:rsidRPr="0055798A">
        <w:rPr>
          <w:sz w:val="24"/>
          <w:szCs w:val="24"/>
          <w:lang w:val="lt-LT"/>
        </w:rPr>
        <w:t xml:space="preserve"> įsakymu D1-546</w:t>
      </w:r>
      <w:bookmarkStart w:id="78" w:name="_Ref383986459"/>
      <w:r w:rsidR="00A3520C" w:rsidRPr="0055798A">
        <w:rPr>
          <w:rStyle w:val="FootnoteReference"/>
          <w:sz w:val="24"/>
          <w:szCs w:val="24"/>
          <w:lang w:val="lt-LT"/>
        </w:rPr>
        <w:footnoteReference w:id="101"/>
      </w:r>
      <w:bookmarkEnd w:id="78"/>
      <w:r w:rsidR="00F50A3B" w:rsidRPr="0055798A">
        <w:rPr>
          <w:sz w:val="24"/>
          <w:szCs w:val="24"/>
          <w:lang w:val="lt-LT"/>
        </w:rPr>
        <w:t xml:space="preserve"> </w:t>
      </w:r>
      <w:r w:rsidR="0055798A" w:rsidRPr="0055798A">
        <w:rPr>
          <w:sz w:val="24"/>
          <w:szCs w:val="24"/>
          <w:lang w:val="lt-LT"/>
        </w:rPr>
        <w:t xml:space="preserve">dėl </w:t>
      </w:r>
      <w:r w:rsidR="00F50A3B" w:rsidRPr="0055798A">
        <w:rPr>
          <w:sz w:val="24"/>
          <w:szCs w:val="24"/>
          <w:lang w:val="lt-LT"/>
        </w:rPr>
        <w:t xml:space="preserve">ūkio subjektų monitoringą </w:t>
      </w:r>
      <w:r w:rsidRPr="0055798A">
        <w:rPr>
          <w:sz w:val="24"/>
          <w:szCs w:val="24"/>
          <w:lang w:val="lt-LT"/>
        </w:rPr>
        <w:t>8.1 punkte yra pateikiamas sąrašas kokioms ūkio</w:t>
      </w:r>
      <w:r w:rsidR="00A3520C" w:rsidRPr="0055798A">
        <w:rPr>
          <w:sz w:val="24"/>
          <w:szCs w:val="24"/>
          <w:lang w:val="lt-LT"/>
        </w:rPr>
        <w:t xml:space="preserve"> subjekto</w:t>
      </w:r>
      <w:r w:rsidRPr="0055798A">
        <w:rPr>
          <w:sz w:val="24"/>
          <w:szCs w:val="24"/>
          <w:lang w:val="lt-LT"/>
        </w:rPr>
        <w:t xml:space="preserve"> veikloms reikia atlikti </w:t>
      </w:r>
      <w:r w:rsidR="00A3520C" w:rsidRPr="0055798A">
        <w:rPr>
          <w:sz w:val="24"/>
          <w:szCs w:val="24"/>
          <w:lang w:val="lt-LT"/>
        </w:rPr>
        <w:t xml:space="preserve">poveikio </w:t>
      </w:r>
      <w:r w:rsidRPr="0055798A">
        <w:rPr>
          <w:sz w:val="24"/>
          <w:szCs w:val="24"/>
          <w:lang w:val="lt-LT"/>
        </w:rPr>
        <w:t xml:space="preserve">aplinkos </w:t>
      </w:r>
      <w:r w:rsidR="00A3520C" w:rsidRPr="0055798A">
        <w:rPr>
          <w:sz w:val="24"/>
          <w:szCs w:val="24"/>
          <w:lang w:val="lt-LT"/>
        </w:rPr>
        <w:t xml:space="preserve">oro kokybei vertinimą. Vadovaujantis minėtomis nuostatomis, ūkio subjektų vykdomo monitoringo duomenys teikiami tik toms institucijoms, kurios buvo </w:t>
      </w:r>
      <w:r w:rsidR="00F50A3B" w:rsidRPr="0055798A">
        <w:rPr>
          <w:sz w:val="24"/>
          <w:szCs w:val="24"/>
          <w:lang w:val="lt-LT"/>
        </w:rPr>
        <w:t>numatytos monitoringo programoj</w:t>
      </w:r>
      <w:r w:rsidR="0055798A" w:rsidRPr="0055798A">
        <w:rPr>
          <w:sz w:val="24"/>
          <w:szCs w:val="24"/>
          <w:lang w:val="lt-LT"/>
        </w:rPr>
        <w:t>e</w:t>
      </w:r>
      <w:r w:rsidR="00A3520C" w:rsidRPr="0055798A">
        <w:rPr>
          <w:sz w:val="24"/>
          <w:szCs w:val="24"/>
          <w:lang w:val="lt-LT"/>
        </w:rPr>
        <w:t xml:space="preserve">, o VSC apskrityse </w:t>
      </w:r>
      <w:r w:rsidR="00A3520C" w:rsidRPr="0055798A">
        <w:rPr>
          <w:sz w:val="24"/>
          <w:szCs w:val="24"/>
          <w:lang w:val="lt-LT"/>
        </w:rPr>
        <w:lastRenderedPageBreak/>
        <w:t>nedalyvauja šiose programose derinime. Todėl monitoringo duomenys dėl ūkio subjektų vykdomo monitoringo nėra prieinami VSC apskritims.</w:t>
      </w:r>
    </w:p>
    <w:p w:rsidR="00A263E8" w:rsidRPr="0055798A" w:rsidRDefault="00A263E8" w:rsidP="00A263E8">
      <w:pPr>
        <w:spacing w:after="0" w:line="360" w:lineRule="auto"/>
        <w:ind w:firstLine="567"/>
        <w:jc w:val="both"/>
        <w:rPr>
          <w:sz w:val="24"/>
          <w:szCs w:val="24"/>
          <w:lang w:val="lt-LT"/>
        </w:rPr>
      </w:pPr>
    </w:p>
    <w:p w:rsidR="007C00C1" w:rsidRPr="00A451F3" w:rsidRDefault="007C00C1" w:rsidP="006454F7">
      <w:pPr>
        <w:pStyle w:val="Heading2"/>
        <w:jc w:val="center"/>
        <w:rPr>
          <w:sz w:val="28"/>
          <w:szCs w:val="28"/>
          <w:lang w:val="lt-LT"/>
        </w:rPr>
      </w:pPr>
      <w:bookmarkStart w:id="79" w:name="_Toc383631544"/>
      <w:bookmarkStart w:id="80" w:name="_Toc387226317"/>
      <w:r w:rsidRPr="00A451F3">
        <w:rPr>
          <w:sz w:val="28"/>
          <w:szCs w:val="28"/>
          <w:lang w:val="lt-LT"/>
        </w:rPr>
        <w:t>2.3</w:t>
      </w:r>
      <w:r w:rsidR="00FD2782" w:rsidRPr="00A451F3">
        <w:rPr>
          <w:sz w:val="28"/>
          <w:szCs w:val="28"/>
          <w:lang w:val="lt-LT"/>
        </w:rPr>
        <w:t>.</w:t>
      </w:r>
      <w:r w:rsidRPr="00A451F3">
        <w:rPr>
          <w:sz w:val="28"/>
          <w:szCs w:val="28"/>
          <w:lang w:val="lt-LT"/>
        </w:rPr>
        <w:t xml:space="preserve"> </w:t>
      </w:r>
      <w:r w:rsidR="00ED7939" w:rsidRPr="00A451F3">
        <w:rPr>
          <w:sz w:val="28"/>
          <w:szCs w:val="28"/>
          <w:lang w:val="lt-LT"/>
        </w:rPr>
        <w:t>Kvapų kontrolė ir visuomenės sveikata</w:t>
      </w:r>
      <w:bookmarkEnd w:id="79"/>
      <w:bookmarkEnd w:id="80"/>
      <w:r w:rsidR="00F737C1" w:rsidRPr="00A451F3">
        <w:rPr>
          <w:sz w:val="28"/>
          <w:szCs w:val="28"/>
          <w:lang w:val="lt-LT"/>
        </w:rPr>
        <w:t xml:space="preserve"> </w:t>
      </w:r>
    </w:p>
    <w:p w:rsidR="007C00C1" w:rsidRPr="0055798A" w:rsidRDefault="007C00C1" w:rsidP="007C00C1">
      <w:pPr>
        <w:pStyle w:val="ListParagraph"/>
        <w:tabs>
          <w:tab w:val="left" w:pos="8006"/>
        </w:tabs>
        <w:spacing w:after="0" w:line="360" w:lineRule="auto"/>
        <w:rPr>
          <w:rFonts w:ascii="Times New Roman" w:hAnsi="Times New Roman" w:cs="Times New Roman"/>
          <w:b/>
          <w:sz w:val="24"/>
          <w:szCs w:val="24"/>
          <w:lang w:val="lt-LT"/>
        </w:rPr>
      </w:pPr>
      <w:r w:rsidRPr="0055798A">
        <w:rPr>
          <w:rFonts w:ascii="Times New Roman" w:hAnsi="Times New Roman" w:cs="Times New Roman"/>
          <w:b/>
          <w:sz w:val="24"/>
          <w:szCs w:val="24"/>
          <w:lang w:val="lt-LT"/>
        </w:rPr>
        <w:tab/>
      </w:r>
    </w:p>
    <w:p w:rsidR="009C7FCC" w:rsidRDefault="0021792A" w:rsidP="0021792A">
      <w:pPr>
        <w:tabs>
          <w:tab w:val="left" w:pos="567"/>
          <w:tab w:val="left" w:pos="8006"/>
        </w:tabs>
        <w:spacing w:after="0" w:line="360" w:lineRule="auto"/>
        <w:jc w:val="both"/>
        <w:rPr>
          <w:rFonts w:ascii="Times New Roman" w:hAnsi="Times New Roman" w:cs="Times New Roman"/>
          <w:sz w:val="24"/>
          <w:szCs w:val="24"/>
          <w:lang w:val="lt-LT"/>
        </w:rPr>
      </w:pPr>
      <w:r w:rsidRPr="0055798A">
        <w:rPr>
          <w:rFonts w:ascii="Times New Roman" w:hAnsi="Times New Roman" w:cs="Times New Roman"/>
          <w:sz w:val="24"/>
          <w:szCs w:val="24"/>
          <w:lang w:val="lt-LT"/>
        </w:rPr>
        <w:tab/>
      </w:r>
      <w:r w:rsidR="009C7FCC" w:rsidRPr="009C7FCC">
        <w:rPr>
          <w:rFonts w:ascii="Times New Roman" w:hAnsi="Times New Roman" w:cs="Times New Roman"/>
          <w:sz w:val="24"/>
          <w:szCs w:val="24"/>
          <w:lang w:val="lt-LT"/>
        </w:rPr>
        <w:t>Šiame skyriuje didžiausias dėmesys kreipiamas į tokius kvapų kontrolės valdymo aspektus, kurių valdyme ir vertinime dalyvauja arba galėtų dalyvauti AM, SAM, VSC.</w:t>
      </w:r>
    </w:p>
    <w:p w:rsidR="00FF2E24" w:rsidRPr="0055798A" w:rsidRDefault="0055798A" w:rsidP="0021792A">
      <w:pPr>
        <w:tabs>
          <w:tab w:val="left" w:pos="567"/>
          <w:tab w:val="left" w:pos="8006"/>
        </w:tabs>
        <w:spacing w:after="0" w:line="360" w:lineRule="auto"/>
        <w:jc w:val="both"/>
        <w:rPr>
          <w:rFonts w:ascii="Times New Roman" w:hAnsi="Times New Roman" w:cs="Times New Roman"/>
          <w:sz w:val="24"/>
          <w:szCs w:val="24"/>
          <w:lang w:val="lt-LT"/>
        </w:rPr>
      </w:pPr>
      <w:r w:rsidRPr="0055798A">
        <w:rPr>
          <w:rFonts w:ascii="Times New Roman" w:hAnsi="Times New Roman" w:cs="Times New Roman"/>
          <w:sz w:val="24"/>
          <w:szCs w:val="24"/>
          <w:lang w:val="lt-LT"/>
        </w:rPr>
        <w:t>A</w:t>
      </w:r>
      <w:r w:rsidR="00AB6F6F" w:rsidRPr="0055798A">
        <w:rPr>
          <w:rFonts w:ascii="Times New Roman" w:hAnsi="Times New Roman" w:cs="Times New Roman"/>
          <w:sz w:val="24"/>
          <w:szCs w:val="24"/>
          <w:lang w:val="lt-LT"/>
        </w:rPr>
        <w:t>pli</w:t>
      </w:r>
      <w:r w:rsidRPr="0055798A">
        <w:rPr>
          <w:rFonts w:ascii="Times New Roman" w:hAnsi="Times New Roman" w:cs="Times New Roman"/>
          <w:sz w:val="24"/>
          <w:szCs w:val="24"/>
          <w:lang w:val="lt-LT"/>
        </w:rPr>
        <w:t xml:space="preserve">nkosaugos politikos įgyvendinimas yra tampriai susijęs </w:t>
      </w:r>
      <w:r w:rsidR="00AB6F6F" w:rsidRPr="0055798A">
        <w:rPr>
          <w:rFonts w:ascii="Times New Roman" w:hAnsi="Times New Roman" w:cs="Times New Roman"/>
          <w:b/>
          <w:sz w:val="24"/>
          <w:szCs w:val="24"/>
          <w:lang w:val="lt-LT"/>
        </w:rPr>
        <w:t>Sveikatos apsaugos ministerija</w:t>
      </w:r>
      <w:r w:rsidR="00F50A3B" w:rsidRPr="0055798A">
        <w:rPr>
          <w:rFonts w:ascii="Times New Roman" w:hAnsi="Times New Roman" w:cs="Times New Roman"/>
          <w:sz w:val="24"/>
          <w:szCs w:val="24"/>
          <w:lang w:val="lt-LT"/>
        </w:rPr>
        <w:t xml:space="preserve"> (toliau – SAM). </w:t>
      </w:r>
      <w:r w:rsidR="00A13585" w:rsidRPr="0055798A">
        <w:rPr>
          <w:rFonts w:ascii="Times New Roman" w:hAnsi="Times New Roman" w:cs="Times New Roman"/>
          <w:sz w:val="24"/>
          <w:szCs w:val="24"/>
          <w:lang w:val="lt-LT"/>
        </w:rPr>
        <w:t>Visuomenės sveikatos saugos užtikrinimas sveikatos aplinkoje įgyven</w:t>
      </w:r>
      <w:r w:rsidR="00FF2E24" w:rsidRPr="0055798A">
        <w:rPr>
          <w:rFonts w:ascii="Times New Roman" w:hAnsi="Times New Roman" w:cs="Times New Roman"/>
          <w:sz w:val="24"/>
          <w:szCs w:val="24"/>
          <w:lang w:val="lt-LT"/>
        </w:rPr>
        <w:t xml:space="preserve">dinamos šiomis priemonėmis: </w:t>
      </w:r>
    </w:p>
    <w:p w:rsidR="000779C0" w:rsidRPr="0055798A" w:rsidRDefault="00FF2E24" w:rsidP="009B0270">
      <w:pPr>
        <w:pStyle w:val="ListParagraph"/>
        <w:numPr>
          <w:ilvl w:val="0"/>
          <w:numId w:val="15"/>
        </w:numPr>
        <w:tabs>
          <w:tab w:val="left" w:pos="567"/>
          <w:tab w:val="left" w:pos="8006"/>
        </w:tabs>
        <w:spacing w:after="0" w:line="360" w:lineRule="auto"/>
        <w:jc w:val="both"/>
        <w:rPr>
          <w:color w:val="000000"/>
          <w:sz w:val="24"/>
          <w:szCs w:val="24"/>
          <w:shd w:val="clear" w:color="auto" w:fill="FFFFFF"/>
          <w:lang w:val="lt-LT"/>
        </w:rPr>
      </w:pPr>
      <w:r w:rsidRPr="0055798A">
        <w:rPr>
          <w:rFonts w:ascii="Times New Roman" w:hAnsi="Times New Roman" w:cs="Times New Roman"/>
          <w:sz w:val="24"/>
          <w:szCs w:val="24"/>
          <w:lang w:val="lt-LT"/>
        </w:rPr>
        <w:t>g</w:t>
      </w:r>
      <w:r w:rsidR="00A13585" w:rsidRPr="0055798A">
        <w:rPr>
          <w:rFonts w:ascii="Times New Roman" w:hAnsi="Times New Roman" w:cs="Times New Roman"/>
          <w:sz w:val="24"/>
          <w:szCs w:val="24"/>
          <w:lang w:val="lt-LT"/>
        </w:rPr>
        <w:t>erinama aplinka</w:t>
      </w:r>
      <w:r w:rsidR="00A13585" w:rsidRPr="0055798A">
        <w:rPr>
          <w:color w:val="000000"/>
          <w:sz w:val="24"/>
          <w:szCs w:val="24"/>
          <w:shd w:val="clear" w:color="auto" w:fill="FFFFFF"/>
          <w:lang w:val="lt-LT"/>
        </w:rPr>
        <w:t>, kad j</w:t>
      </w:r>
      <w:r w:rsidRPr="0055798A">
        <w:rPr>
          <w:color w:val="000000"/>
          <w:sz w:val="24"/>
          <w:szCs w:val="24"/>
          <w:shd w:val="clear" w:color="auto" w:fill="FFFFFF"/>
          <w:lang w:val="lt-LT"/>
        </w:rPr>
        <w:t>i būtų palanki žmonių sveikatai;</w:t>
      </w:r>
    </w:p>
    <w:p w:rsidR="000779C0" w:rsidRPr="0055798A" w:rsidRDefault="00A13585" w:rsidP="009B0270">
      <w:pPr>
        <w:pStyle w:val="ListParagraph"/>
        <w:numPr>
          <w:ilvl w:val="0"/>
          <w:numId w:val="15"/>
        </w:numPr>
        <w:tabs>
          <w:tab w:val="left" w:pos="567"/>
          <w:tab w:val="left" w:pos="8006"/>
        </w:tabs>
        <w:spacing w:after="0" w:line="360" w:lineRule="auto"/>
        <w:jc w:val="both"/>
        <w:rPr>
          <w:color w:val="000000"/>
          <w:sz w:val="24"/>
          <w:szCs w:val="24"/>
          <w:shd w:val="clear" w:color="auto" w:fill="FFFFFF"/>
          <w:lang w:val="lt-LT"/>
        </w:rPr>
      </w:pPr>
      <w:r w:rsidRPr="0055798A">
        <w:rPr>
          <w:color w:val="000000"/>
          <w:sz w:val="24"/>
          <w:szCs w:val="24"/>
          <w:shd w:val="clear" w:color="auto" w:fill="FFFFFF"/>
          <w:lang w:val="lt-LT"/>
        </w:rPr>
        <w:t>mažinamas žmogaus veikl</w:t>
      </w:r>
      <w:r w:rsidR="00FF2E24" w:rsidRPr="0055798A">
        <w:rPr>
          <w:color w:val="000000"/>
          <w:sz w:val="24"/>
          <w:szCs w:val="24"/>
          <w:shd w:val="clear" w:color="auto" w:fill="FFFFFF"/>
          <w:lang w:val="lt-LT"/>
        </w:rPr>
        <w:t>os neigiamas poveikis sveikatai;</w:t>
      </w:r>
      <w:r w:rsidRPr="0055798A">
        <w:rPr>
          <w:color w:val="000000"/>
          <w:sz w:val="24"/>
          <w:szCs w:val="24"/>
          <w:shd w:val="clear" w:color="auto" w:fill="FFFFFF"/>
          <w:lang w:val="lt-LT"/>
        </w:rPr>
        <w:t xml:space="preserve"> </w:t>
      </w:r>
    </w:p>
    <w:p w:rsidR="000779C0" w:rsidRPr="0055798A" w:rsidRDefault="00A13585" w:rsidP="009B0270">
      <w:pPr>
        <w:pStyle w:val="ListParagraph"/>
        <w:numPr>
          <w:ilvl w:val="0"/>
          <w:numId w:val="15"/>
        </w:numPr>
        <w:tabs>
          <w:tab w:val="left" w:pos="567"/>
          <w:tab w:val="left" w:pos="8006"/>
        </w:tabs>
        <w:spacing w:after="0" w:line="360" w:lineRule="auto"/>
        <w:jc w:val="both"/>
        <w:rPr>
          <w:color w:val="000000"/>
          <w:sz w:val="24"/>
          <w:szCs w:val="24"/>
          <w:shd w:val="clear" w:color="auto" w:fill="FFFFFF"/>
          <w:lang w:val="lt-LT"/>
        </w:rPr>
      </w:pPr>
      <w:r w:rsidRPr="0055798A">
        <w:rPr>
          <w:color w:val="000000"/>
          <w:sz w:val="24"/>
          <w:szCs w:val="24"/>
          <w:shd w:val="clear" w:color="auto" w:fill="FFFFFF"/>
          <w:lang w:val="lt-LT"/>
        </w:rPr>
        <w:t>pašalinama aplinkai žmogaus veikla padaryta žala</w:t>
      </w:r>
      <w:r w:rsidR="00980EAB" w:rsidRPr="0055798A">
        <w:rPr>
          <w:color w:val="000000"/>
          <w:sz w:val="24"/>
          <w:szCs w:val="24"/>
          <w:shd w:val="clear" w:color="auto" w:fill="FFFFFF"/>
          <w:lang w:val="lt-LT"/>
        </w:rPr>
        <w:t>.</w:t>
      </w:r>
      <w:r w:rsidR="008325A1">
        <w:rPr>
          <w:rStyle w:val="FootnoteReference"/>
          <w:color w:val="000000"/>
          <w:sz w:val="24"/>
          <w:szCs w:val="24"/>
          <w:shd w:val="clear" w:color="auto" w:fill="FFFFFF"/>
          <w:lang w:val="lt-LT"/>
        </w:rPr>
        <w:footnoteReference w:id="102"/>
      </w:r>
      <w:r w:rsidRPr="0055798A">
        <w:rPr>
          <w:rFonts w:ascii="Times New Roman" w:hAnsi="Times New Roman" w:cs="Times New Roman"/>
          <w:sz w:val="24"/>
          <w:szCs w:val="24"/>
          <w:lang w:val="lt-LT"/>
        </w:rPr>
        <w:t xml:space="preserve"> </w:t>
      </w:r>
    </w:p>
    <w:p w:rsidR="000779C0" w:rsidRPr="0055798A" w:rsidRDefault="0021792A" w:rsidP="0021792A">
      <w:pPr>
        <w:tabs>
          <w:tab w:val="left" w:pos="567"/>
          <w:tab w:val="left" w:pos="8006"/>
        </w:tabs>
        <w:spacing w:after="0" w:line="360" w:lineRule="auto"/>
        <w:jc w:val="both"/>
        <w:rPr>
          <w:rFonts w:ascii="Times New Roman" w:hAnsi="Times New Roman" w:cs="Times New Roman"/>
          <w:sz w:val="24"/>
          <w:szCs w:val="24"/>
          <w:lang w:val="lt-LT"/>
        </w:rPr>
      </w:pPr>
      <w:r w:rsidRPr="0055798A">
        <w:rPr>
          <w:rFonts w:ascii="Times New Roman" w:hAnsi="Times New Roman" w:cs="Times New Roman"/>
          <w:sz w:val="24"/>
          <w:szCs w:val="24"/>
          <w:lang w:val="lt-LT"/>
        </w:rPr>
        <w:tab/>
      </w:r>
      <w:r w:rsidR="00A13585" w:rsidRPr="0055798A">
        <w:rPr>
          <w:rFonts w:ascii="Times New Roman" w:hAnsi="Times New Roman" w:cs="Times New Roman"/>
          <w:sz w:val="24"/>
          <w:szCs w:val="24"/>
          <w:lang w:val="lt-LT"/>
        </w:rPr>
        <w:t>Tuo</w:t>
      </w:r>
      <w:r w:rsidR="00FF2E24" w:rsidRPr="0055798A">
        <w:rPr>
          <w:rFonts w:ascii="Times New Roman" w:hAnsi="Times New Roman" w:cs="Times New Roman"/>
          <w:sz w:val="24"/>
          <w:szCs w:val="24"/>
          <w:lang w:val="lt-LT"/>
        </w:rPr>
        <w:t xml:space="preserve"> tarpu </w:t>
      </w:r>
      <w:r w:rsidR="00A13585" w:rsidRPr="0055798A">
        <w:rPr>
          <w:rFonts w:ascii="Times New Roman" w:hAnsi="Times New Roman" w:cs="Times New Roman"/>
          <w:sz w:val="24"/>
          <w:szCs w:val="24"/>
          <w:lang w:val="lt-LT"/>
        </w:rPr>
        <w:t>asmenų gyvena</w:t>
      </w:r>
      <w:r w:rsidR="00F50A3B" w:rsidRPr="0055798A">
        <w:rPr>
          <w:rFonts w:ascii="Times New Roman" w:hAnsi="Times New Roman" w:cs="Times New Roman"/>
          <w:sz w:val="24"/>
          <w:szCs w:val="24"/>
          <w:lang w:val="lt-LT"/>
        </w:rPr>
        <w:t>mosios aplinkos saugos užtikrini</w:t>
      </w:r>
      <w:r w:rsidR="00A13585" w:rsidRPr="0055798A">
        <w:rPr>
          <w:rFonts w:ascii="Times New Roman" w:hAnsi="Times New Roman" w:cs="Times New Roman"/>
          <w:sz w:val="24"/>
          <w:szCs w:val="24"/>
          <w:lang w:val="lt-LT"/>
        </w:rPr>
        <w:t xml:space="preserve">mas </w:t>
      </w:r>
      <w:r w:rsidR="00980EAB" w:rsidRPr="0055798A">
        <w:rPr>
          <w:rFonts w:ascii="Times New Roman" w:hAnsi="Times New Roman" w:cs="Times New Roman"/>
          <w:sz w:val="24"/>
          <w:szCs w:val="24"/>
          <w:lang w:val="lt-LT"/>
        </w:rPr>
        <w:t xml:space="preserve">įgyvendinamas </w:t>
      </w:r>
      <w:r w:rsidR="00A13585" w:rsidRPr="0055798A">
        <w:rPr>
          <w:rFonts w:ascii="Times New Roman" w:hAnsi="Times New Roman" w:cs="Times New Roman"/>
          <w:sz w:val="24"/>
          <w:szCs w:val="24"/>
          <w:lang w:val="lt-LT"/>
        </w:rPr>
        <w:t xml:space="preserve">priemonėmis: </w:t>
      </w:r>
    </w:p>
    <w:p w:rsidR="000779C0" w:rsidRPr="0055798A" w:rsidRDefault="00A13585" w:rsidP="009B0270">
      <w:pPr>
        <w:pStyle w:val="ListParagraph"/>
        <w:numPr>
          <w:ilvl w:val="0"/>
          <w:numId w:val="16"/>
        </w:numPr>
        <w:tabs>
          <w:tab w:val="left" w:pos="567"/>
          <w:tab w:val="left" w:pos="8006"/>
        </w:tabs>
        <w:spacing w:after="0" w:line="360" w:lineRule="auto"/>
        <w:jc w:val="both"/>
        <w:rPr>
          <w:rFonts w:ascii="TimesLT" w:eastAsia="Times New Roman" w:hAnsi="TimesLT" w:cs="Times New Roman"/>
          <w:color w:val="000000"/>
          <w:sz w:val="24"/>
          <w:szCs w:val="24"/>
          <w:lang w:val="lt-LT" w:eastAsia="pl-PL" w:bidi="ar-SA"/>
        </w:rPr>
      </w:pPr>
      <w:r w:rsidRPr="0055798A">
        <w:rPr>
          <w:rFonts w:ascii="Times New Roman" w:eastAsia="Times New Roman" w:hAnsi="Times New Roman" w:cs="Times New Roman"/>
          <w:color w:val="000000"/>
          <w:sz w:val="24"/>
          <w:szCs w:val="24"/>
          <w:lang w:val="lt-LT" w:eastAsia="pl-PL" w:bidi="ar-SA"/>
        </w:rPr>
        <w:t>jonizuojančiosios ir nejonizuojančiosios spinduliuotės, triukšmo, vibracijos, kitų kenksmingų fizikinių veiksnių ribojimas;</w:t>
      </w:r>
      <w:r w:rsidRPr="0055798A">
        <w:rPr>
          <w:rFonts w:ascii="TimesLT" w:eastAsia="Times New Roman" w:hAnsi="TimesLT" w:cs="Times New Roman"/>
          <w:color w:val="000000"/>
          <w:sz w:val="24"/>
          <w:szCs w:val="24"/>
          <w:lang w:val="lt-LT" w:eastAsia="pl-PL" w:bidi="ar-SA"/>
        </w:rPr>
        <w:t xml:space="preserve"> </w:t>
      </w:r>
    </w:p>
    <w:p w:rsidR="000779C0" w:rsidRPr="0055798A" w:rsidRDefault="00A13585" w:rsidP="009B0270">
      <w:pPr>
        <w:pStyle w:val="ListParagraph"/>
        <w:numPr>
          <w:ilvl w:val="0"/>
          <w:numId w:val="16"/>
        </w:numPr>
        <w:tabs>
          <w:tab w:val="left" w:pos="567"/>
          <w:tab w:val="left" w:pos="8006"/>
        </w:tabs>
        <w:spacing w:after="0" w:line="360" w:lineRule="auto"/>
        <w:jc w:val="both"/>
        <w:rPr>
          <w:rFonts w:ascii="TimesLT" w:eastAsia="Times New Roman" w:hAnsi="TimesLT" w:cs="Times New Roman"/>
          <w:color w:val="000000"/>
          <w:sz w:val="24"/>
          <w:szCs w:val="24"/>
          <w:lang w:val="lt-LT" w:eastAsia="pl-PL" w:bidi="ar-SA"/>
        </w:rPr>
      </w:pPr>
      <w:r w:rsidRPr="0055798A">
        <w:rPr>
          <w:rFonts w:ascii="Times New Roman" w:eastAsia="Times New Roman" w:hAnsi="Times New Roman" w:cs="Times New Roman"/>
          <w:color w:val="000000"/>
          <w:sz w:val="24"/>
          <w:szCs w:val="24"/>
          <w:lang w:val="lt-LT" w:eastAsia="pl-PL" w:bidi="ar-SA"/>
        </w:rPr>
        <w:t>pakankamas tinkamo geriamojo vandens kiekis;</w:t>
      </w:r>
    </w:p>
    <w:p w:rsidR="000779C0" w:rsidRPr="0055798A" w:rsidRDefault="00A13585" w:rsidP="009B0270">
      <w:pPr>
        <w:pStyle w:val="ListParagraph"/>
        <w:numPr>
          <w:ilvl w:val="0"/>
          <w:numId w:val="16"/>
        </w:numPr>
        <w:tabs>
          <w:tab w:val="left" w:pos="567"/>
          <w:tab w:val="left" w:pos="8006"/>
        </w:tabs>
        <w:spacing w:after="0" w:line="360" w:lineRule="auto"/>
        <w:jc w:val="both"/>
        <w:rPr>
          <w:rFonts w:ascii="TimesLT" w:eastAsia="Times New Roman" w:hAnsi="TimesLT" w:cs="Times New Roman"/>
          <w:color w:val="000000"/>
          <w:sz w:val="24"/>
          <w:szCs w:val="24"/>
          <w:lang w:val="lt-LT" w:eastAsia="pl-PL" w:bidi="ar-SA"/>
        </w:rPr>
      </w:pPr>
      <w:r w:rsidRPr="0055798A">
        <w:rPr>
          <w:rFonts w:ascii="Times New Roman" w:eastAsia="Times New Roman" w:hAnsi="Times New Roman" w:cs="Times New Roman"/>
          <w:color w:val="000000"/>
          <w:sz w:val="24"/>
          <w:szCs w:val="24"/>
          <w:lang w:val="lt-LT" w:eastAsia="pl-PL" w:bidi="ar-SA"/>
        </w:rPr>
        <w:t>sveikatai kenksmingų atliekų likvidavimas;</w:t>
      </w:r>
    </w:p>
    <w:p w:rsidR="000779C0" w:rsidRDefault="00A13585" w:rsidP="009B0270">
      <w:pPr>
        <w:pStyle w:val="ListParagraph"/>
        <w:numPr>
          <w:ilvl w:val="0"/>
          <w:numId w:val="16"/>
        </w:numPr>
        <w:tabs>
          <w:tab w:val="left" w:pos="567"/>
          <w:tab w:val="left" w:pos="8006"/>
        </w:tabs>
        <w:spacing w:after="0" w:line="360" w:lineRule="auto"/>
        <w:jc w:val="both"/>
        <w:rPr>
          <w:rFonts w:ascii="TimesLT" w:eastAsia="Times New Roman" w:hAnsi="TimesLT" w:cs="Times New Roman"/>
          <w:color w:val="000000"/>
          <w:sz w:val="24"/>
          <w:szCs w:val="24"/>
          <w:lang w:val="lt-LT" w:eastAsia="pl-PL" w:bidi="ar-SA"/>
        </w:rPr>
      </w:pPr>
      <w:r w:rsidRPr="000779C0">
        <w:rPr>
          <w:rFonts w:ascii="TimesLT" w:eastAsia="Times New Roman" w:hAnsi="TimesLT" w:cs="Times New Roman"/>
          <w:color w:val="000000"/>
          <w:sz w:val="24"/>
          <w:szCs w:val="24"/>
          <w:lang w:val="lt-LT" w:eastAsia="pl-PL" w:bidi="ar-SA"/>
        </w:rPr>
        <w:t xml:space="preserve"> </w:t>
      </w:r>
      <w:r w:rsidRPr="000779C0">
        <w:rPr>
          <w:rFonts w:ascii="Times New Roman" w:eastAsia="Times New Roman" w:hAnsi="Times New Roman" w:cs="Times New Roman"/>
          <w:color w:val="000000"/>
          <w:sz w:val="24"/>
          <w:szCs w:val="24"/>
          <w:lang w:val="lt-LT" w:eastAsia="pl-PL" w:bidi="ar-SA"/>
        </w:rPr>
        <w:t>teritorijos apželdinimas alergijos nesukeliančia ir toksinio poveikio sveikatai neturinčia augalija;</w:t>
      </w:r>
      <w:r w:rsidRPr="000779C0">
        <w:rPr>
          <w:rFonts w:ascii="TimesLT" w:eastAsia="Times New Roman" w:hAnsi="TimesLT" w:cs="Times New Roman"/>
          <w:color w:val="000000"/>
          <w:sz w:val="24"/>
          <w:szCs w:val="24"/>
          <w:lang w:val="lt-LT" w:eastAsia="pl-PL" w:bidi="ar-SA"/>
        </w:rPr>
        <w:t xml:space="preserve"> </w:t>
      </w:r>
    </w:p>
    <w:p w:rsidR="000779C0" w:rsidRDefault="00A13585" w:rsidP="009B0270">
      <w:pPr>
        <w:pStyle w:val="ListParagraph"/>
        <w:numPr>
          <w:ilvl w:val="0"/>
          <w:numId w:val="16"/>
        </w:numPr>
        <w:tabs>
          <w:tab w:val="left" w:pos="567"/>
          <w:tab w:val="left" w:pos="8006"/>
        </w:tabs>
        <w:spacing w:after="0" w:line="360" w:lineRule="auto"/>
        <w:jc w:val="both"/>
        <w:rPr>
          <w:rFonts w:ascii="TimesLT" w:eastAsia="Times New Roman" w:hAnsi="TimesLT" w:cs="Times New Roman"/>
          <w:color w:val="000000"/>
          <w:sz w:val="24"/>
          <w:szCs w:val="24"/>
          <w:lang w:val="lt-LT" w:eastAsia="pl-PL" w:bidi="ar-SA"/>
        </w:rPr>
      </w:pPr>
      <w:r w:rsidRPr="000779C0">
        <w:rPr>
          <w:rFonts w:ascii="Times New Roman" w:eastAsia="Times New Roman" w:hAnsi="Times New Roman" w:cs="Times New Roman"/>
          <w:color w:val="000000"/>
          <w:sz w:val="24"/>
          <w:szCs w:val="24"/>
          <w:lang w:val="lt-LT" w:eastAsia="pl-PL" w:bidi="ar-SA"/>
        </w:rPr>
        <w:t>tinkamų higienos sąlygų ir režimo gyvenamojoje teritorijoje bei pastatuose sudarymas;</w:t>
      </w:r>
      <w:r w:rsidRPr="000779C0">
        <w:rPr>
          <w:rFonts w:ascii="TimesLT" w:eastAsia="Times New Roman" w:hAnsi="TimesLT" w:cs="Times New Roman"/>
          <w:color w:val="000000"/>
          <w:sz w:val="24"/>
          <w:szCs w:val="24"/>
          <w:lang w:val="lt-LT" w:eastAsia="pl-PL" w:bidi="ar-SA"/>
        </w:rPr>
        <w:t xml:space="preserve"> </w:t>
      </w:r>
    </w:p>
    <w:p w:rsidR="000779C0" w:rsidRDefault="00A13585" w:rsidP="009B0270">
      <w:pPr>
        <w:pStyle w:val="ListParagraph"/>
        <w:numPr>
          <w:ilvl w:val="0"/>
          <w:numId w:val="16"/>
        </w:numPr>
        <w:tabs>
          <w:tab w:val="left" w:pos="567"/>
          <w:tab w:val="left" w:pos="8006"/>
        </w:tabs>
        <w:spacing w:after="0" w:line="360" w:lineRule="auto"/>
        <w:jc w:val="both"/>
        <w:rPr>
          <w:rFonts w:ascii="TimesLT" w:eastAsia="Times New Roman" w:hAnsi="TimesLT" w:cs="Times New Roman"/>
          <w:color w:val="000000"/>
          <w:sz w:val="24"/>
          <w:szCs w:val="24"/>
          <w:lang w:val="lt-LT" w:eastAsia="pl-PL" w:bidi="ar-SA"/>
        </w:rPr>
      </w:pPr>
      <w:r w:rsidRPr="000779C0">
        <w:rPr>
          <w:rFonts w:ascii="Times New Roman" w:eastAsia="Times New Roman" w:hAnsi="Times New Roman" w:cs="Times New Roman"/>
          <w:color w:val="000000"/>
          <w:sz w:val="24"/>
          <w:szCs w:val="24"/>
          <w:lang w:val="lt-LT" w:eastAsia="pl-PL" w:bidi="ar-SA"/>
        </w:rPr>
        <w:t>natūralus ir dirbtinis patalpų ir teritorijų apšvietimas;</w:t>
      </w:r>
      <w:r w:rsidRPr="000779C0">
        <w:rPr>
          <w:rFonts w:ascii="TimesLT" w:eastAsia="Times New Roman" w:hAnsi="TimesLT" w:cs="Times New Roman"/>
          <w:color w:val="000000"/>
          <w:sz w:val="24"/>
          <w:szCs w:val="24"/>
          <w:lang w:val="lt-LT" w:eastAsia="pl-PL" w:bidi="ar-SA"/>
        </w:rPr>
        <w:t xml:space="preserve"> </w:t>
      </w:r>
    </w:p>
    <w:p w:rsidR="000779C0" w:rsidRDefault="00A13585" w:rsidP="009B0270">
      <w:pPr>
        <w:pStyle w:val="ListParagraph"/>
        <w:numPr>
          <w:ilvl w:val="0"/>
          <w:numId w:val="16"/>
        </w:numPr>
        <w:tabs>
          <w:tab w:val="left" w:pos="567"/>
          <w:tab w:val="left" w:pos="8006"/>
        </w:tabs>
        <w:spacing w:after="0" w:line="360" w:lineRule="auto"/>
        <w:jc w:val="both"/>
        <w:rPr>
          <w:rFonts w:ascii="TimesLT" w:eastAsia="Times New Roman" w:hAnsi="TimesLT" w:cs="Times New Roman"/>
          <w:color w:val="000000"/>
          <w:sz w:val="24"/>
          <w:szCs w:val="24"/>
          <w:lang w:val="lt-LT" w:eastAsia="pl-PL" w:bidi="ar-SA"/>
        </w:rPr>
      </w:pPr>
      <w:r w:rsidRPr="000779C0">
        <w:rPr>
          <w:rFonts w:ascii="Times New Roman" w:eastAsia="Times New Roman" w:hAnsi="Times New Roman" w:cs="Times New Roman"/>
          <w:color w:val="000000"/>
          <w:sz w:val="24"/>
          <w:szCs w:val="24"/>
          <w:lang w:val="lt-LT" w:eastAsia="pl-PL" w:bidi="ar-SA"/>
        </w:rPr>
        <w:t>gyvenamųjų patalpų tinkamas mikroklimatas ir grynas oras;</w:t>
      </w:r>
      <w:r w:rsidRPr="000779C0">
        <w:rPr>
          <w:rFonts w:ascii="TimesLT" w:eastAsia="Times New Roman" w:hAnsi="TimesLT" w:cs="Times New Roman"/>
          <w:color w:val="000000"/>
          <w:sz w:val="24"/>
          <w:szCs w:val="24"/>
          <w:lang w:val="lt-LT" w:eastAsia="pl-PL" w:bidi="ar-SA"/>
        </w:rPr>
        <w:t xml:space="preserve"> </w:t>
      </w:r>
    </w:p>
    <w:p w:rsidR="00283697" w:rsidRPr="000779C0" w:rsidRDefault="00A13585" w:rsidP="009B0270">
      <w:pPr>
        <w:pStyle w:val="ListParagraph"/>
        <w:numPr>
          <w:ilvl w:val="0"/>
          <w:numId w:val="16"/>
        </w:numPr>
        <w:tabs>
          <w:tab w:val="left" w:pos="567"/>
          <w:tab w:val="left" w:pos="8006"/>
        </w:tabs>
        <w:spacing w:after="0" w:line="360" w:lineRule="auto"/>
        <w:jc w:val="both"/>
        <w:rPr>
          <w:rFonts w:ascii="TimesLT" w:eastAsia="Times New Roman" w:hAnsi="TimesLT" w:cs="Times New Roman"/>
          <w:color w:val="000000"/>
          <w:sz w:val="24"/>
          <w:szCs w:val="24"/>
          <w:lang w:val="lt-LT" w:eastAsia="pl-PL" w:bidi="ar-SA"/>
        </w:rPr>
      </w:pPr>
      <w:r w:rsidRPr="000779C0">
        <w:rPr>
          <w:rFonts w:ascii="Times New Roman" w:eastAsia="Times New Roman" w:hAnsi="Times New Roman" w:cs="Times New Roman"/>
          <w:color w:val="000000"/>
          <w:sz w:val="24"/>
          <w:szCs w:val="24"/>
          <w:lang w:val="lt-LT" w:eastAsia="pl-PL" w:bidi="ar-SA"/>
        </w:rPr>
        <w:t>kitos priemonės.</w:t>
      </w:r>
    </w:p>
    <w:p w:rsidR="007C00C1" w:rsidRPr="00ED32F1" w:rsidRDefault="00E42392" w:rsidP="0021792A">
      <w:pPr>
        <w:spacing w:after="0" w:line="360" w:lineRule="auto"/>
        <w:ind w:firstLine="562"/>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Kvapai gali būti valdomi ir kontroliuojant </w:t>
      </w:r>
      <w:r w:rsidR="0055798A">
        <w:rPr>
          <w:rFonts w:ascii="Times New Roman" w:hAnsi="Times New Roman" w:cs="Times New Roman"/>
          <w:sz w:val="24"/>
          <w:szCs w:val="24"/>
          <w:lang w:val="lt-LT"/>
        </w:rPr>
        <w:t xml:space="preserve">juos </w:t>
      </w:r>
      <w:r>
        <w:rPr>
          <w:rFonts w:ascii="Times New Roman" w:hAnsi="Times New Roman" w:cs="Times New Roman"/>
          <w:sz w:val="24"/>
          <w:szCs w:val="24"/>
          <w:lang w:val="lt-LT"/>
        </w:rPr>
        <w:t>kitais aspektais</w:t>
      </w:r>
      <w:r w:rsidR="00FA2DE0">
        <w:rPr>
          <w:rFonts w:ascii="Times New Roman" w:hAnsi="Times New Roman" w:cs="Times New Roman"/>
          <w:sz w:val="24"/>
          <w:szCs w:val="24"/>
          <w:lang w:val="lt-LT"/>
        </w:rPr>
        <w:t>:</w:t>
      </w:r>
      <w:r>
        <w:rPr>
          <w:rFonts w:ascii="Times New Roman" w:hAnsi="Times New Roman" w:cs="Times New Roman"/>
          <w:sz w:val="24"/>
          <w:szCs w:val="24"/>
          <w:lang w:val="lt-LT"/>
        </w:rPr>
        <w:t xml:space="preserve"> st</w:t>
      </w:r>
      <w:r w:rsidR="00FA2DE0">
        <w:rPr>
          <w:rFonts w:ascii="Times New Roman" w:hAnsi="Times New Roman" w:cs="Times New Roman"/>
          <w:sz w:val="24"/>
          <w:szCs w:val="24"/>
          <w:lang w:val="lt-LT"/>
        </w:rPr>
        <w:t>atant naujus objektus</w:t>
      </w:r>
      <w:r>
        <w:rPr>
          <w:rFonts w:ascii="Times New Roman" w:hAnsi="Times New Roman" w:cs="Times New Roman"/>
          <w:sz w:val="24"/>
          <w:szCs w:val="24"/>
          <w:lang w:val="lt-LT"/>
        </w:rPr>
        <w:t>, v</w:t>
      </w:r>
      <w:r w:rsidRPr="000C073B">
        <w:rPr>
          <w:rFonts w:ascii="Times New Roman" w:hAnsi="Times New Roman" w:cs="Times New Roman"/>
          <w:sz w:val="24"/>
          <w:szCs w:val="24"/>
          <w:lang w:val="lt-LT"/>
        </w:rPr>
        <w:t>ykdant tam tikrą ūkinę veiklą (gyvulių augimas, skerdimas, skerdienos apdorojimas ir kt</w:t>
      </w:r>
      <w:r>
        <w:rPr>
          <w:rFonts w:ascii="Times New Roman" w:hAnsi="Times New Roman" w:cs="Times New Roman"/>
          <w:sz w:val="24"/>
          <w:szCs w:val="24"/>
          <w:lang w:val="lt-LT"/>
        </w:rPr>
        <w:t xml:space="preserve">.) ar </w:t>
      </w:r>
      <w:r w:rsidR="00FA2DE0">
        <w:rPr>
          <w:rFonts w:ascii="Times New Roman" w:hAnsi="Times New Roman" w:cs="Times New Roman"/>
          <w:sz w:val="24"/>
          <w:szCs w:val="24"/>
          <w:lang w:val="lt-LT"/>
        </w:rPr>
        <w:t>plečiant</w:t>
      </w:r>
      <w:r w:rsidR="0055798A">
        <w:rPr>
          <w:rFonts w:ascii="Times New Roman" w:hAnsi="Times New Roman" w:cs="Times New Roman"/>
          <w:sz w:val="24"/>
          <w:szCs w:val="24"/>
          <w:lang w:val="lt-LT"/>
        </w:rPr>
        <w:t xml:space="preserve"> veiklą, kuri gali tapti nauju aplinkos taršos šaltiniu. Todėl </w:t>
      </w:r>
      <w:r>
        <w:rPr>
          <w:rFonts w:ascii="Times New Roman" w:hAnsi="Times New Roman" w:cs="Times New Roman"/>
          <w:sz w:val="24"/>
          <w:szCs w:val="24"/>
          <w:lang w:val="lt-LT"/>
        </w:rPr>
        <w:t>ne tik turi būti parinkti GPGB,</w:t>
      </w:r>
      <w:r w:rsidRPr="00E42392">
        <w:rPr>
          <w:rFonts w:ascii="Times New Roman" w:hAnsi="Times New Roman" w:cs="Times New Roman"/>
          <w:sz w:val="24"/>
          <w:szCs w:val="24"/>
          <w:lang w:val="lt-LT"/>
        </w:rPr>
        <w:t xml:space="preserve"> </w:t>
      </w:r>
      <w:r>
        <w:rPr>
          <w:rFonts w:ascii="Times New Roman" w:hAnsi="Times New Roman" w:cs="Times New Roman"/>
          <w:sz w:val="24"/>
          <w:szCs w:val="24"/>
          <w:lang w:val="lt-LT"/>
        </w:rPr>
        <w:t>ribojama kvapo emisijos lygiai, įvertintas planuojamos ūkinės komercinės veiklos poveikis aplinkos ir visuomenės sveikatai, o taip pat turi būti nustatomas</w:t>
      </w:r>
      <w:r w:rsidR="007C00C1" w:rsidRPr="000C073B">
        <w:rPr>
          <w:rFonts w:ascii="Times New Roman" w:hAnsi="Times New Roman" w:cs="Times New Roman"/>
          <w:sz w:val="24"/>
          <w:szCs w:val="24"/>
          <w:lang w:val="lt-LT"/>
        </w:rPr>
        <w:t xml:space="preserve"> minimalus atstumas</w:t>
      </w:r>
      <w:r w:rsidR="006552B6">
        <w:rPr>
          <w:rFonts w:ascii="Times New Roman" w:hAnsi="Times New Roman" w:cs="Times New Roman"/>
          <w:sz w:val="24"/>
          <w:szCs w:val="24"/>
          <w:lang w:val="lt-LT"/>
        </w:rPr>
        <w:t xml:space="preserve"> nuo objektų iki gyvenamųjų nam</w:t>
      </w:r>
      <w:r w:rsidR="007C00C1" w:rsidRPr="000C073B">
        <w:rPr>
          <w:rFonts w:ascii="Times New Roman" w:hAnsi="Times New Roman" w:cs="Times New Roman"/>
          <w:sz w:val="24"/>
          <w:szCs w:val="24"/>
          <w:lang w:val="lt-LT"/>
        </w:rPr>
        <w:t>ų</w:t>
      </w:r>
      <w:r>
        <w:rPr>
          <w:rFonts w:ascii="Times New Roman" w:hAnsi="Times New Roman" w:cs="Times New Roman"/>
          <w:sz w:val="24"/>
          <w:szCs w:val="24"/>
          <w:lang w:val="lt-LT"/>
        </w:rPr>
        <w:t xml:space="preserve"> </w:t>
      </w:r>
      <w:r w:rsidR="00FA2DE0">
        <w:rPr>
          <w:rFonts w:ascii="Times New Roman" w:hAnsi="Times New Roman" w:cs="Times New Roman"/>
          <w:sz w:val="24"/>
          <w:szCs w:val="24"/>
          <w:lang w:val="lt-LT"/>
        </w:rPr>
        <w:t xml:space="preserve">remiantis </w:t>
      </w:r>
      <w:r w:rsidR="00615213" w:rsidRPr="000C069F">
        <w:rPr>
          <w:color w:val="000000"/>
          <w:sz w:val="24"/>
          <w:szCs w:val="24"/>
          <w:shd w:val="clear" w:color="auto" w:fill="FFFFFF"/>
          <w:lang w:val="lt-LT"/>
        </w:rPr>
        <w:t>Lietuvos</w:t>
      </w:r>
      <w:r w:rsidR="00F50A3B">
        <w:rPr>
          <w:color w:val="000000"/>
          <w:sz w:val="24"/>
          <w:szCs w:val="24"/>
          <w:shd w:val="clear" w:color="auto" w:fill="FFFFFF"/>
          <w:lang w:val="lt-LT"/>
        </w:rPr>
        <w:t xml:space="preserve"> s</w:t>
      </w:r>
      <w:r w:rsidR="007C00C1" w:rsidRPr="000C069F">
        <w:rPr>
          <w:color w:val="000000"/>
          <w:sz w:val="24"/>
          <w:szCs w:val="24"/>
          <w:shd w:val="clear" w:color="auto" w:fill="FFFFFF"/>
          <w:lang w:val="lt-LT"/>
        </w:rPr>
        <w:t>veikatos apsaugos ministro 2004 m. rugpjūčio 19 d. įsakymu Nr.V-58</w:t>
      </w:r>
      <w:r w:rsidR="007B244F" w:rsidRPr="000C069F">
        <w:rPr>
          <w:color w:val="000000"/>
          <w:sz w:val="24"/>
          <w:szCs w:val="24"/>
          <w:shd w:val="clear" w:color="auto" w:fill="FFFFFF"/>
          <w:lang w:val="lt-LT"/>
        </w:rPr>
        <w:t>6</w:t>
      </w:r>
      <w:r w:rsidR="007C00C1" w:rsidRPr="000C069F">
        <w:rPr>
          <w:color w:val="000000"/>
          <w:sz w:val="24"/>
          <w:szCs w:val="24"/>
          <w:shd w:val="clear" w:color="auto" w:fill="FFFFFF"/>
          <w:lang w:val="lt-LT"/>
        </w:rPr>
        <w:t xml:space="preserve"> </w:t>
      </w:r>
      <w:r w:rsidR="007C00C1" w:rsidRPr="00AF6B12">
        <w:rPr>
          <w:i/>
          <w:color w:val="000000"/>
          <w:sz w:val="24"/>
          <w:szCs w:val="24"/>
          <w:shd w:val="clear" w:color="auto" w:fill="FFFFFF"/>
          <w:lang w:val="lt-LT"/>
        </w:rPr>
        <w:t>„Dėl Sanitarinių apsaugos zonos ribų nustatymo ir režimų taisyklių reikalavimus“</w:t>
      </w:r>
      <w:r w:rsidR="007B244F" w:rsidRPr="000C069F">
        <w:rPr>
          <w:rStyle w:val="FootnoteReference"/>
          <w:color w:val="000000"/>
          <w:sz w:val="24"/>
          <w:szCs w:val="24"/>
          <w:shd w:val="clear" w:color="auto" w:fill="FFFFFF"/>
          <w:lang w:val="lt-LT"/>
        </w:rPr>
        <w:footnoteReference w:id="103"/>
      </w:r>
      <w:r w:rsidR="007B244F" w:rsidRPr="000C069F">
        <w:rPr>
          <w:color w:val="000000"/>
          <w:sz w:val="24"/>
          <w:szCs w:val="24"/>
          <w:shd w:val="clear" w:color="auto" w:fill="FFFFFF"/>
          <w:lang w:val="lt-LT"/>
        </w:rPr>
        <w:t xml:space="preserve"> (toliau – SAZ)</w:t>
      </w:r>
      <w:r w:rsidR="0055798A">
        <w:rPr>
          <w:color w:val="000000"/>
          <w:sz w:val="24"/>
          <w:szCs w:val="24"/>
          <w:shd w:val="clear" w:color="auto" w:fill="FFFFFF"/>
          <w:lang w:val="lt-LT"/>
        </w:rPr>
        <w:t>. Reikalavimuose</w:t>
      </w:r>
      <w:r w:rsidR="00FA2DE0">
        <w:rPr>
          <w:color w:val="000000"/>
          <w:sz w:val="24"/>
          <w:szCs w:val="24"/>
          <w:shd w:val="clear" w:color="auto" w:fill="FFFFFF"/>
          <w:lang w:val="lt-LT"/>
        </w:rPr>
        <w:t xml:space="preserve"> </w:t>
      </w:r>
      <w:r w:rsidR="0055798A">
        <w:rPr>
          <w:color w:val="000000"/>
          <w:sz w:val="24"/>
          <w:szCs w:val="24"/>
          <w:shd w:val="clear" w:color="auto" w:fill="FFFFFF"/>
          <w:lang w:val="lt-LT"/>
        </w:rPr>
        <w:t xml:space="preserve">yra </w:t>
      </w:r>
      <w:r w:rsidR="0055798A">
        <w:rPr>
          <w:color w:val="000000"/>
          <w:sz w:val="24"/>
          <w:szCs w:val="24"/>
          <w:shd w:val="clear" w:color="auto" w:fill="FFFFFF"/>
          <w:lang w:val="lt-LT"/>
        </w:rPr>
        <w:lastRenderedPageBreak/>
        <w:t>numatyta sąlyga atsižvelgti</w:t>
      </w:r>
      <w:r w:rsidR="007C00C1" w:rsidRPr="000C069F">
        <w:rPr>
          <w:color w:val="000000"/>
          <w:sz w:val="24"/>
          <w:szCs w:val="24"/>
          <w:shd w:val="clear" w:color="auto" w:fill="FFFFFF"/>
          <w:lang w:val="lt-LT"/>
        </w:rPr>
        <w:t xml:space="preserve"> į</w:t>
      </w:r>
      <w:r w:rsidR="00F50A3B">
        <w:rPr>
          <w:color w:val="000000"/>
          <w:sz w:val="24"/>
          <w:szCs w:val="24"/>
          <w:shd w:val="clear" w:color="auto" w:fill="FFFFFF"/>
          <w:lang w:val="lt-LT"/>
        </w:rPr>
        <w:t xml:space="preserve"> taršos šaltinių skleidžiamus </w:t>
      </w:r>
      <w:r w:rsidR="007C00C1" w:rsidRPr="000C069F">
        <w:rPr>
          <w:color w:val="000000"/>
          <w:sz w:val="24"/>
          <w:szCs w:val="24"/>
          <w:shd w:val="clear" w:color="auto" w:fill="FFFFFF"/>
          <w:lang w:val="lt-LT"/>
        </w:rPr>
        <w:t>kvapus</w:t>
      </w:r>
      <w:r w:rsidR="007C00C1" w:rsidRPr="000C069F">
        <w:rPr>
          <w:sz w:val="24"/>
          <w:szCs w:val="24"/>
          <w:lang w:val="lt-LT"/>
        </w:rPr>
        <w:t>. P</w:t>
      </w:r>
      <w:r w:rsidR="000779C0" w:rsidRPr="000C069F">
        <w:rPr>
          <w:sz w:val="24"/>
          <w:szCs w:val="24"/>
          <w:lang w:val="lt-LT"/>
        </w:rPr>
        <w:t xml:space="preserve">agal galiojančius teisės aktus </w:t>
      </w:r>
      <w:r w:rsidR="007C00C1" w:rsidRPr="000C069F">
        <w:rPr>
          <w:sz w:val="24"/>
          <w:szCs w:val="24"/>
          <w:lang w:val="lt-LT"/>
        </w:rPr>
        <w:t>sanitarinėse zonose negali būti nei mokyklų, nei darželių, nei visuomeninių ar gyvenamų</w:t>
      </w:r>
      <w:r w:rsidR="000779C0" w:rsidRPr="000C069F">
        <w:rPr>
          <w:sz w:val="24"/>
          <w:szCs w:val="24"/>
          <w:lang w:val="lt-LT"/>
        </w:rPr>
        <w:t>jų</w:t>
      </w:r>
      <w:r w:rsidR="000C069F" w:rsidRPr="000C069F">
        <w:rPr>
          <w:sz w:val="24"/>
          <w:szCs w:val="24"/>
          <w:lang w:val="lt-LT"/>
        </w:rPr>
        <w:t xml:space="preserve"> namų. </w:t>
      </w:r>
      <w:r w:rsidR="007530D9">
        <w:rPr>
          <w:sz w:val="24"/>
          <w:szCs w:val="24"/>
          <w:lang w:val="lt-LT"/>
        </w:rPr>
        <w:t>G</w:t>
      </w:r>
      <w:r w:rsidR="007C00C1" w:rsidRPr="00084F94">
        <w:rPr>
          <w:sz w:val="24"/>
          <w:szCs w:val="24"/>
          <w:lang w:val="lt-LT"/>
        </w:rPr>
        <w:t xml:space="preserve">amybinių </w:t>
      </w:r>
      <w:r w:rsidR="007C00C1" w:rsidRPr="000C069F">
        <w:rPr>
          <w:sz w:val="24"/>
          <w:szCs w:val="24"/>
          <w:lang w:val="lt-LT"/>
        </w:rPr>
        <w:t>ir komunal</w:t>
      </w:r>
      <w:r w:rsidR="006552B6" w:rsidRPr="000C069F">
        <w:rPr>
          <w:sz w:val="24"/>
          <w:szCs w:val="24"/>
          <w:lang w:val="lt-LT"/>
        </w:rPr>
        <w:t>i</w:t>
      </w:r>
      <w:r w:rsidR="007C00C1" w:rsidRPr="000C069F">
        <w:rPr>
          <w:sz w:val="24"/>
          <w:szCs w:val="24"/>
          <w:lang w:val="lt-LT"/>
        </w:rPr>
        <w:t xml:space="preserve">nių objektų sanitarinės apsaugos ir taršos zonos nustatomos priklausomai nuo klasės bei </w:t>
      </w:r>
      <w:r w:rsidR="000779C0" w:rsidRPr="000C069F">
        <w:rPr>
          <w:sz w:val="24"/>
          <w:szCs w:val="24"/>
          <w:lang w:val="lt-LT"/>
        </w:rPr>
        <w:t xml:space="preserve">atsižvelgiant </w:t>
      </w:r>
      <w:r w:rsidR="007530D9">
        <w:rPr>
          <w:sz w:val="24"/>
          <w:szCs w:val="24"/>
          <w:lang w:val="lt-LT"/>
        </w:rPr>
        <w:t>į įmonės kenksmingumą</w:t>
      </w:r>
      <w:r w:rsidR="0055798A">
        <w:rPr>
          <w:sz w:val="24"/>
          <w:szCs w:val="24"/>
          <w:lang w:val="lt-LT"/>
        </w:rPr>
        <w:t>:</w:t>
      </w:r>
    </w:p>
    <w:p w:rsidR="007C00C1" w:rsidRPr="0055798A" w:rsidRDefault="00855FA7" w:rsidP="0055798A">
      <w:pPr>
        <w:shd w:val="clear" w:color="auto" w:fill="FFFFFF"/>
        <w:jc w:val="both"/>
        <w:rPr>
          <w:sz w:val="24"/>
          <w:szCs w:val="24"/>
          <w:lang w:val="lt-LT"/>
        </w:rPr>
      </w:pPr>
      <w:r>
        <w:rPr>
          <w:sz w:val="24"/>
          <w:szCs w:val="24"/>
          <w:lang w:val="lt-LT"/>
        </w:rPr>
        <w:t>I kenksmingumo klasės įmonė statoma</w:t>
      </w:r>
      <w:r w:rsidR="007C00C1" w:rsidRPr="0055798A">
        <w:rPr>
          <w:sz w:val="24"/>
          <w:szCs w:val="24"/>
          <w:lang w:val="lt-LT"/>
        </w:rPr>
        <w:t xml:space="preserve"> - 1000 metrų</w:t>
      </w:r>
      <w:r>
        <w:rPr>
          <w:sz w:val="24"/>
          <w:szCs w:val="24"/>
          <w:lang w:val="lt-LT"/>
        </w:rPr>
        <w:t xml:space="preserve"> atstumu</w:t>
      </w:r>
      <w:r w:rsidR="007C00C1" w:rsidRPr="0055798A">
        <w:rPr>
          <w:sz w:val="24"/>
          <w:szCs w:val="24"/>
          <w:lang w:val="lt-LT"/>
        </w:rPr>
        <w:t>;</w:t>
      </w:r>
    </w:p>
    <w:p w:rsidR="007C00C1" w:rsidRPr="0055798A" w:rsidRDefault="007C00C1" w:rsidP="0055798A">
      <w:pPr>
        <w:shd w:val="clear" w:color="auto" w:fill="FFFFFF"/>
        <w:jc w:val="both"/>
        <w:rPr>
          <w:sz w:val="24"/>
          <w:szCs w:val="24"/>
          <w:lang w:val="lt-LT"/>
        </w:rPr>
      </w:pPr>
      <w:r w:rsidRPr="0055798A">
        <w:rPr>
          <w:sz w:val="24"/>
          <w:szCs w:val="24"/>
          <w:lang w:val="lt-LT"/>
        </w:rPr>
        <w:t>II          "  500 " ;</w:t>
      </w:r>
    </w:p>
    <w:p w:rsidR="007C00C1" w:rsidRPr="0055798A" w:rsidRDefault="007C00C1" w:rsidP="0055798A">
      <w:pPr>
        <w:shd w:val="clear" w:color="auto" w:fill="FFFFFF"/>
        <w:jc w:val="both"/>
        <w:rPr>
          <w:sz w:val="24"/>
          <w:szCs w:val="24"/>
          <w:lang w:val="lt-LT"/>
        </w:rPr>
      </w:pPr>
      <w:r w:rsidRPr="0055798A">
        <w:rPr>
          <w:sz w:val="24"/>
          <w:szCs w:val="24"/>
          <w:lang w:val="lt-LT"/>
        </w:rPr>
        <w:t>III        "   300 " ;</w:t>
      </w:r>
    </w:p>
    <w:p w:rsidR="007C00C1" w:rsidRPr="0055798A" w:rsidRDefault="007C00C1" w:rsidP="0055798A">
      <w:pPr>
        <w:shd w:val="clear" w:color="auto" w:fill="FFFFFF"/>
        <w:jc w:val="both"/>
        <w:rPr>
          <w:sz w:val="24"/>
          <w:szCs w:val="24"/>
          <w:lang w:val="lt-LT"/>
        </w:rPr>
      </w:pPr>
      <w:r w:rsidRPr="0055798A">
        <w:rPr>
          <w:sz w:val="24"/>
          <w:szCs w:val="24"/>
          <w:lang w:val="lt-LT"/>
        </w:rPr>
        <w:t>IV        "   100 " ;</w:t>
      </w:r>
    </w:p>
    <w:p w:rsidR="007C00C1" w:rsidRPr="0055798A" w:rsidRDefault="007C00C1" w:rsidP="0055798A">
      <w:pPr>
        <w:shd w:val="clear" w:color="auto" w:fill="FFFFFF"/>
        <w:jc w:val="both"/>
        <w:rPr>
          <w:sz w:val="24"/>
          <w:szCs w:val="24"/>
          <w:lang w:val="lt-LT"/>
        </w:rPr>
      </w:pPr>
      <w:r w:rsidRPr="0055798A">
        <w:rPr>
          <w:sz w:val="24"/>
          <w:szCs w:val="24"/>
          <w:lang w:val="lt-LT"/>
        </w:rPr>
        <w:t>V         " </w:t>
      </w:r>
      <w:r w:rsidR="006552B6" w:rsidRPr="0055798A">
        <w:rPr>
          <w:sz w:val="24"/>
          <w:szCs w:val="24"/>
          <w:lang w:val="lt-LT"/>
        </w:rPr>
        <w:t xml:space="preserve">   </w:t>
      </w:r>
      <w:r w:rsidRPr="0055798A">
        <w:rPr>
          <w:sz w:val="24"/>
          <w:szCs w:val="24"/>
          <w:lang w:val="lt-LT"/>
        </w:rPr>
        <w:t> 50 " .</w:t>
      </w:r>
      <w:r w:rsidR="006552B6" w:rsidRPr="0055798A">
        <w:rPr>
          <w:sz w:val="24"/>
          <w:szCs w:val="24"/>
          <w:lang w:val="lt-LT"/>
        </w:rPr>
        <w:t xml:space="preserve"> </w:t>
      </w:r>
    </w:p>
    <w:p w:rsidR="00D40A14" w:rsidRPr="00855FA7" w:rsidRDefault="00855FA7" w:rsidP="00855FA7">
      <w:pPr>
        <w:shd w:val="clear" w:color="auto" w:fill="FFFFFF"/>
        <w:spacing w:line="360" w:lineRule="auto"/>
        <w:jc w:val="both"/>
        <w:rPr>
          <w:sz w:val="24"/>
          <w:szCs w:val="24"/>
          <w:lang w:val="lt-LT"/>
        </w:rPr>
      </w:pPr>
      <w:r>
        <w:rPr>
          <w:sz w:val="24"/>
          <w:szCs w:val="24"/>
          <w:lang w:val="lt-LT"/>
        </w:rPr>
        <w:t>Nors, į</w:t>
      </w:r>
      <w:r w:rsidR="007C00C1" w:rsidRPr="006552B6">
        <w:rPr>
          <w:sz w:val="24"/>
          <w:szCs w:val="24"/>
          <w:lang w:val="lt-LT"/>
        </w:rPr>
        <w:t>monės kenksmingumo klasė nu</w:t>
      </w:r>
      <w:r w:rsidR="0003514F">
        <w:rPr>
          <w:sz w:val="24"/>
          <w:szCs w:val="24"/>
          <w:lang w:val="lt-LT"/>
        </w:rPr>
        <w:t>statoma pagal normatyvą CH-245-</w:t>
      </w:r>
      <w:r>
        <w:rPr>
          <w:sz w:val="24"/>
          <w:szCs w:val="24"/>
          <w:lang w:val="lt-LT"/>
        </w:rPr>
        <w:t>71, t</w:t>
      </w:r>
      <w:r w:rsidR="007C00C1" w:rsidRPr="006552B6">
        <w:rPr>
          <w:sz w:val="24"/>
          <w:szCs w:val="24"/>
          <w:lang w:val="lt-LT"/>
        </w:rPr>
        <w:t xml:space="preserve">ačiau pramonės įmonėms, kurios yra </w:t>
      </w:r>
      <w:r w:rsidR="008108D8">
        <w:rPr>
          <w:sz w:val="24"/>
          <w:szCs w:val="24"/>
          <w:lang w:val="lt-LT"/>
        </w:rPr>
        <w:t>išsidėsčiusios kompleksiškai, t. y.</w:t>
      </w:r>
      <w:r>
        <w:rPr>
          <w:sz w:val="24"/>
          <w:szCs w:val="24"/>
          <w:lang w:val="lt-LT"/>
        </w:rPr>
        <w:t xml:space="preserve"> pramonės rajonuose</w:t>
      </w:r>
      <w:r w:rsidR="007C00C1" w:rsidRPr="006552B6">
        <w:rPr>
          <w:sz w:val="24"/>
          <w:szCs w:val="24"/>
          <w:lang w:val="lt-LT"/>
        </w:rPr>
        <w:t>, įmonių grupės</w:t>
      </w:r>
      <w:r>
        <w:rPr>
          <w:sz w:val="24"/>
          <w:szCs w:val="24"/>
          <w:lang w:val="lt-LT"/>
        </w:rPr>
        <w:t>e</w:t>
      </w:r>
      <w:r w:rsidR="007C00C1" w:rsidRPr="006552B6">
        <w:rPr>
          <w:sz w:val="24"/>
          <w:szCs w:val="24"/>
          <w:lang w:val="lt-LT"/>
        </w:rPr>
        <w:t xml:space="preserve"> bei tarp jų nėra kitokio</w:t>
      </w:r>
      <w:r w:rsidR="000779C0">
        <w:rPr>
          <w:sz w:val="24"/>
          <w:szCs w:val="24"/>
          <w:lang w:val="lt-LT"/>
        </w:rPr>
        <w:t>s paskirties objektų, nustatoma</w:t>
      </w:r>
      <w:r w:rsidR="007C00C1" w:rsidRPr="006552B6">
        <w:rPr>
          <w:sz w:val="24"/>
          <w:szCs w:val="24"/>
          <w:lang w:val="lt-LT"/>
        </w:rPr>
        <w:t xml:space="preserve"> </w:t>
      </w:r>
      <w:r>
        <w:rPr>
          <w:sz w:val="24"/>
          <w:szCs w:val="24"/>
          <w:lang w:val="lt-LT"/>
        </w:rPr>
        <w:t xml:space="preserve">jiems jų bendra </w:t>
      </w:r>
      <w:r w:rsidR="008108D8">
        <w:rPr>
          <w:sz w:val="24"/>
          <w:szCs w:val="24"/>
          <w:lang w:val="lt-LT"/>
        </w:rPr>
        <w:t>sani</w:t>
      </w:r>
      <w:r w:rsidR="007C00C1" w:rsidRPr="006552B6">
        <w:rPr>
          <w:sz w:val="24"/>
          <w:szCs w:val="24"/>
          <w:lang w:val="lt-LT"/>
        </w:rPr>
        <w:t>tarinė apsaugos zona.        </w:t>
      </w:r>
    </w:p>
    <w:p w:rsidR="007C00C1" w:rsidRPr="00855FA7" w:rsidRDefault="00855FA7" w:rsidP="00864CA3">
      <w:pPr>
        <w:pStyle w:val="Caption"/>
        <w:keepNext/>
        <w:jc w:val="center"/>
        <w:rPr>
          <w:color w:val="auto"/>
          <w:sz w:val="24"/>
          <w:szCs w:val="24"/>
          <w:lang w:val="lt-LT"/>
        </w:rPr>
      </w:pPr>
      <w:r w:rsidRPr="006B5F19">
        <w:rPr>
          <w:color w:val="auto"/>
          <w:sz w:val="24"/>
          <w:szCs w:val="24"/>
          <w:lang w:val="lt-LT"/>
        </w:rPr>
        <w:t>4</w:t>
      </w:r>
      <w:r w:rsidR="00864CA3" w:rsidRPr="00855FA7">
        <w:rPr>
          <w:color w:val="auto"/>
          <w:sz w:val="24"/>
          <w:szCs w:val="24"/>
          <w:lang w:val="lt-LT"/>
        </w:rPr>
        <w:t>.</w:t>
      </w:r>
      <w:r w:rsidR="006A6A1D" w:rsidRPr="00855FA7">
        <w:rPr>
          <w:color w:val="auto"/>
          <w:sz w:val="24"/>
          <w:szCs w:val="24"/>
          <w:lang w:val="lt-LT"/>
        </w:rPr>
        <w:t xml:space="preserve"> </w:t>
      </w:r>
      <w:bookmarkStart w:id="81" w:name="_Ref383682194"/>
      <w:bookmarkStart w:id="82" w:name="_Toc383682880"/>
      <w:r w:rsidR="006A6A1D" w:rsidRPr="00855FA7">
        <w:rPr>
          <w:color w:val="auto"/>
          <w:sz w:val="24"/>
          <w:szCs w:val="24"/>
          <w:lang w:val="lt-LT"/>
        </w:rPr>
        <w:t>Lentelė</w:t>
      </w:r>
      <w:r>
        <w:rPr>
          <w:color w:val="auto"/>
          <w:sz w:val="24"/>
          <w:szCs w:val="24"/>
          <w:lang w:val="lt-LT"/>
        </w:rPr>
        <w:t>.</w:t>
      </w:r>
      <w:r w:rsidR="00864CA3" w:rsidRPr="00855FA7">
        <w:rPr>
          <w:color w:val="auto"/>
          <w:sz w:val="24"/>
          <w:szCs w:val="24"/>
          <w:lang w:val="lt-LT"/>
        </w:rPr>
        <w:t xml:space="preserve"> </w:t>
      </w:r>
      <w:r w:rsidR="00F50A3B" w:rsidRPr="00855FA7">
        <w:rPr>
          <w:color w:val="auto"/>
          <w:sz w:val="24"/>
          <w:szCs w:val="24"/>
          <w:lang w:val="lt-LT"/>
        </w:rPr>
        <w:t>Pastatų</w:t>
      </w:r>
      <w:r w:rsidR="00864CA3" w:rsidRPr="00855FA7">
        <w:rPr>
          <w:color w:val="auto"/>
          <w:sz w:val="24"/>
          <w:szCs w:val="24"/>
          <w:lang w:val="lt-LT"/>
        </w:rPr>
        <w:t>, kuri</w:t>
      </w:r>
      <w:r w:rsidR="00F50A3B" w:rsidRPr="00855FA7">
        <w:rPr>
          <w:color w:val="auto"/>
          <w:sz w:val="24"/>
          <w:szCs w:val="24"/>
          <w:lang w:val="lt-LT"/>
        </w:rPr>
        <w:t>u</w:t>
      </w:r>
      <w:r w:rsidR="00864CA3" w:rsidRPr="00855FA7">
        <w:rPr>
          <w:color w:val="auto"/>
          <w:sz w:val="24"/>
          <w:szCs w:val="24"/>
          <w:lang w:val="lt-LT"/>
        </w:rPr>
        <w:t xml:space="preserve">ose laikomi ūkiniai gyvūnai, sanitarinės </w:t>
      </w:r>
      <w:r w:rsidR="00226F43" w:rsidRPr="00855FA7">
        <w:rPr>
          <w:color w:val="auto"/>
          <w:sz w:val="24"/>
          <w:szCs w:val="24"/>
          <w:lang w:val="lt-LT"/>
        </w:rPr>
        <w:t xml:space="preserve">apsaugos </w:t>
      </w:r>
      <w:r w:rsidR="00864CA3" w:rsidRPr="00855FA7">
        <w:rPr>
          <w:color w:val="auto"/>
          <w:sz w:val="24"/>
          <w:szCs w:val="24"/>
          <w:lang w:val="lt-LT"/>
        </w:rPr>
        <w:t>zonos</w:t>
      </w:r>
      <w:bookmarkEnd w:id="81"/>
      <w:bookmarkEnd w:id="82"/>
      <w:r w:rsidR="008F7ABA">
        <w:rPr>
          <w:color w:val="auto"/>
          <w:sz w:val="24"/>
          <w:szCs w:val="24"/>
          <w:lang w:val="lt-LT"/>
        </w:rPr>
        <w:t>.</w:t>
      </w:r>
    </w:p>
    <w:tbl>
      <w:tblPr>
        <w:tblW w:w="9240" w:type="dxa"/>
        <w:shd w:val="clear" w:color="auto" w:fill="FFFFFF"/>
        <w:tblCellMar>
          <w:left w:w="0" w:type="dxa"/>
          <w:right w:w="0" w:type="dxa"/>
        </w:tblCellMar>
        <w:tblLook w:val="04A0" w:firstRow="1" w:lastRow="0" w:firstColumn="1" w:lastColumn="0" w:noHBand="0" w:noVBand="1"/>
      </w:tblPr>
      <w:tblGrid>
        <w:gridCol w:w="6859"/>
        <w:gridCol w:w="2381"/>
      </w:tblGrid>
      <w:tr w:rsidR="007C00C1" w:rsidRPr="000C073B" w:rsidTr="00454456">
        <w:trPr>
          <w:cantSplit/>
          <w:trHeight w:val="20"/>
        </w:trPr>
        <w:tc>
          <w:tcPr>
            <w:tcW w:w="6859" w:type="dxa"/>
            <w:tcBorders>
              <w:top w:val="single" w:sz="8" w:space="0" w:color="auto"/>
              <w:left w:val="single" w:sz="8" w:space="0" w:color="auto"/>
              <w:bottom w:val="single" w:sz="8" w:space="0" w:color="auto"/>
              <w:right w:val="single" w:sz="8" w:space="0" w:color="auto"/>
            </w:tcBorders>
            <w:shd w:val="clear" w:color="auto" w:fill="FFFFFF"/>
            <w:tcMar>
              <w:top w:w="28" w:type="dxa"/>
              <w:left w:w="57" w:type="dxa"/>
              <w:bottom w:w="28" w:type="dxa"/>
              <w:right w:w="57" w:type="dxa"/>
            </w:tcMar>
            <w:vAlign w:val="center"/>
            <w:hideMark/>
          </w:tcPr>
          <w:p w:rsidR="007C00C1" w:rsidRPr="000C073B" w:rsidRDefault="007C00C1" w:rsidP="006552B6">
            <w:pPr>
              <w:pStyle w:val="NoSpacing"/>
              <w:rPr>
                <w:sz w:val="24"/>
                <w:szCs w:val="24"/>
                <w:lang w:val="lt-LT"/>
              </w:rPr>
            </w:pPr>
            <w:r w:rsidRPr="000C073B">
              <w:rPr>
                <w:lang w:val="lt-LT"/>
              </w:rPr>
              <w:t>Pastatuose, kuriuose la</w:t>
            </w:r>
            <w:r w:rsidR="00F50A3B">
              <w:rPr>
                <w:lang w:val="lt-LT"/>
              </w:rPr>
              <w:t>ikomi ūkiniai gyvūnai, nustatytos</w:t>
            </w:r>
            <w:r w:rsidRPr="000C073B">
              <w:rPr>
                <w:lang w:val="lt-LT"/>
              </w:rPr>
              <w:t xml:space="preserve"> s</w:t>
            </w:r>
            <w:r w:rsidR="005F3996">
              <w:rPr>
                <w:lang w:val="lt-LT"/>
              </w:rPr>
              <w:t>utartinių gyvulių skaičius (SG)</w:t>
            </w:r>
          </w:p>
        </w:tc>
        <w:tc>
          <w:tcPr>
            <w:tcW w:w="2381" w:type="dxa"/>
            <w:tcBorders>
              <w:top w:val="single" w:sz="8" w:space="0" w:color="auto"/>
              <w:left w:val="nil"/>
              <w:bottom w:val="single" w:sz="8" w:space="0" w:color="auto"/>
              <w:right w:val="single" w:sz="8" w:space="0" w:color="auto"/>
            </w:tcBorders>
            <w:shd w:val="clear" w:color="auto" w:fill="FFFFFF"/>
            <w:tcMar>
              <w:top w:w="28" w:type="dxa"/>
              <w:left w:w="57" w:type="dxa"/>
              <w:bottom w:w="28" w:type="dxa"/>
              <w:right w:w="57" w:type="dxa"/>
            </w:tcMar>
            <w:vAlign w:val="center"/>
            <w:hideMark/>
          </w:tcPr>
          <w:p w:rsidR="007C00C1" w:rsidRPr="000C073B" w:rsidRDefault="007C00C1" w:rsidP="006552B6">
            <w:pPr>
              <w:pStyle w:val="NoSpacing"/>
              <w:rPr>
                <w:sz w:val="24"/>
                <w:szCs w:val="24"/>
                <w:lang w:val="lt-LT"/>
              </w:rPr>
            </w:pPr>
            <w:r w:rsidRPr="000C073B">
              <w:rPr>
                <w:lang w:val="lt-LT"/>
              </w:rPr>
              <w:t>Sanitarinės apsaugos zonos dydis (metrais)</w:t>
            </w:r>
          </w:p>
        </w:tc>
      </w:tr>
      <w:tr w:rsidR="007C00C1" w:rsidRPr="000C073B" w:rsidTr="00454456">
        <w:trPr>
          <w:cantSplit/>
          <w:trHeight w:val="20"/>
        </w:trPr>
        <w:tc>
          <w:tcPr>
            <w:tcW w:w="6859" w:type="dxa"/>
            <w:tcBorders>
              <w:top w:val="nil"/>
              <w:left w:val="single" w:sz="8" w:space="0" w:color="auto"/>
              <w:bottom w:val="single" w:sz="8" w:space="0" w:color="auto"/>
              <w:right w:val="single" w:sz="8" w:space="0" w:color="auto"/>
            </w:tcBorders>
            <w:shd w:val="clear" w:color="auto" w:fill="FFFFFF"/>
            <w:tcMar>
              <w:top w:w="28" w:type="dxa"/>
              <w:left w:w="57" w:type="dxa"/>
              <w:bottom w:w="28" w:type="dxa"/>
              <w:right w:w="57" w:type="dxa"/>
            </w:tcMar>
            <w:hideMark/>
          </w:tcPr>
          <w:p w:rsidR="007C00C1" w:rsidRPr="000C073B" w:rsidRDefault="007C00C1" w:rsidP="006552B6">
            <w:pPr>
              <w:pStyle w:val="NoSpacing"/>
              <w:rPr>
                <w:sz w:val="24"/>
                <w:szCs w:val="24"/>
                <w:lang w:val="lt-LT"/>
              </w:rPr>
            </w:pPr>
            <w:r w:rsidRPr="000C073B">
              <w:rPr>
                <w:lang w:val="lt-LT"/>
              </w:rPr>
              <w:t>Triušių (nuo 300)</w:t>
            </w:r>
          </w:p>
        </w:tc>
        <w:tc>
          <w:tcPr>
            <w:tcW w:w="2381"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rsidR="007C00C1" w:rsidRPr="000C073B" w:rsidRDefault="007C00C1" w:rsidP="006552B6">
            <w:pPr>
              <w:pStyle w:val="NoSpacing"/>
              <w:rPr>
                <w:sz w:val="24"/>
                <w:szCs w:val="24"/>
                <w:lang w:val="lt-LT"/>
              </w:rPr>
            </w:pPr>
            <w:r w:rsidRPr="000C073B">
              <w:rPr>
                <w:lang w:val="lt-LT"/>
              </w:rPr>
              <w:t>100</w:t>
            </w:r>
          </w:p>
        </w:tc>
      </w:tr>
      <w:tr w:rsidR="007C00C1" w:rsidRPr="000C073B" w:rsidTr="00454456">
        <w:trPr>
          <w:cantSplit/>
          <w:trHeight w:val="20"/>
        </w:trPr>
        <w:tc>
          <w:tcPr>
            <w:tcW w:w="6859" w:type="dxa"/>
            <w:tcBorders>
              <w:top w:val="nil"/>
              <w:left w:val="single" w:sz="8" w:space="0" w:color="auto"/>
              <w:bottom w:val="single" w:sz="8" w:space="0" w:color="auto"/>
              <w:right w:val="single" w:sz="8" w:space="0" w:color="auto"/>
            </w:tcBorders>
            <w:shd w:val="clear" w:color="auto" w:fill="FFFFFF"/>
            <w:tcMar>
              <w:top w:w="28" w:type="dxa"/>
              <w:left w:w="57" w:type="dxa"/>
              <w:bottom w:w="28" w:type="dxa"/>
              <w:right w:w="57" w:type="dxa"/>
            </w:tcMar>
            <w:hideMark/>
          </w:tcPr>
          <w:p w:rsidR="007C00C1" w:rsidRPr="000C073B" w:rsidRDefault="007C00C1" w:rsidP="006552B6">
            <w:pPr>
              <w:pStyle w:val="NoSpacing"/>
              <w:rPr>
                <w:sz w:val="24"/>
                <w:szCs w:val="24"/>
                <w:lang w:val="lt-LT"/>
              </w:rPr>
            </w:pPr>
            <w:r w:rsidRPr="000C073B">
              <w:rPr>
                <w:lang w:val="lt-LT"/>
              </w:rPr>
              <w:t>Arklių, avių, ožkų, žvėrelių, paukščių, išskyrus broilerius ir vištas (nuo 300)</w:t>
            </w:r>
          </w:p>
        </w:tc>
        <w:tc>
          <w:tcPr>
            <w:tcW w:w="2381"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rsidR="007C00C1" w:rsidRPr="000C073B" w:rsidRDefault="007C00C1" w:rsidP="006552B6">
            <w:pPr>
              <w:pStyle w:val="NoSpacing"/>
              <w:rPr>
                <w:sz w:val="24"/>
                <w:szCs w:val="24"/>
                <w:lang w:val="lt-LT"/>
              </w:rPr>
            </w:pPr>
            <w:r w:rsidRPr="000C073B">
              <w:rPr>
                <w:lang w:val="lt-LT"/>
              </w:rPr>
              <w:t>300</w:t>
            </w:r>
          </w:p>
        </w:tc>
      </w:tr>
      <w:tr w:rsidR="007C00C1" w:rsidRPr="000C073B" w:rsidTr="00454456">
        <w:trPr>
          <w:cantSplit/>
          <w:trHeight w:val="20"/>
        </w:trPr>
        <w:tc>
          <w:tcPr>
            <w:tcW w:w="6859" w:type="dxa"/>
            <w:tcBorders>
              <w:top w:val="nil"/>
              <w:left w:val="single" w:sz="8" w:space="0" w:color="auto"/>
              <w:bottom w:val="single" w:sz="8" w:space="0" w:color="auto"/>
              <w:right w:val="single" w:sz="8" w:space="0" w:color="auto"/>
            </w:tcBorders>
            <w:shd w:val="clear" w:color="auto" w:fill="FFFFFF"/>
            <w:tcMar>
              <w:top w:w="28" w:type="dxa"/>
              <w:left w:w="57" w:type="dxa"/>
              <w:bottom w:w="28" w:type="dxa"/>
              <w:right w:w="57" w:type="dxa"/>
            </w:tcMar>
            <w:hideMark/>
          </w:tcPr>
          <w:p w:rsidR="007C00C1" w:rsidRPr="000C073B" w:rsidRDefault="007C00C1" w:rsidP="006552B6">
            <w:pPr>
              <w:pStyle w:val="NoSpacing"/>
              <w:rPr>
                <w:sz w:val="24"/>
                <w:szCs w:val="24"/>
                <w:lang w:val="lt-LT"/>
              </w:rPr>
            </w:pPr>
            <w:r w:rsidRPr="000C073B">
              <w:rPr>
                <w:lang w:val="lt-LT"/>
              </w:rPr>
              <w:t>Kiaulių</w:t>
            </w:r>
            <w:r w:rsidRPr="000C073B">
              <w:rPr>
                <w:rStyle w:val="apple-converted-space"/>
                <w:lang w:val="lt-LT"/>
              </w:rPr>
              <w:t> </w:t>
            </w:r>
            <w:r w:rsidRPr="000C073B">
              <w:rPr>
                <w:color w:val="000000"/>
                <w:lang w:val="lt-LT"/>
              </w:rPr>
              <w:t>(nuo 300 iki 499)</w:t>
            </w:r>
          </w:p>
        </w:tc>
        <w:tc>
          <w:tcPr>
            <w:tcW w:w="2381"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rsidR="007C00C1" w:rsidRPr="000C073B" w:rsidRDefault="007C00C1" w:rsidP="006552B6">
            <w:pPr>
              <w:pStyle w:val="NoSpacing"/>
              <w:rPr>
                <w:sz w:val="24"/>
                <w:szCs w:val="24"/>
                <w:lang w:val="lt-LT"/>
              </w:rPr>
            </w:pPr>
            <w:r w:rsidRPr="000C073B">
              <w:rPr>
                <w:lang w:val="lt-LT"/>
              </w:rPr>
              <w:t>500</w:t>
            </w:r>
          </w:p>
        </w:tc>
      </w:tr>
      <w:tr w:rsidR="007C00C1" w:rsidRPr="000C073B" w:rsidTr="00454456">
        <w:trPr>
          <w:cantSplit/>
          <w:trHeight w:val="20"/>
        </w:trPr>
        <w:tc>
          <w:tcPr>
            <w:tcW w:w="6859" w:type="dxa"/>
            <w:tcBorders>
              <w:top w:val="nil"/>
              <w:left w:val="single" w:sz="8" w:space="0" w:color="auto"/>
              <w:bottom w:val="single" w:sz="8" w:space="0" w:color="auto"/>
              <w:right w:val="single" w:sz="8" w:space="0" w:color="auto"/>
            </w:tcBorders>
            <w:shd w:val="clear" w:color="auto" w:fill="FFFFFF"/>
            <w:tcMar>
              <w:top w:w="28" w:type="dxa"/>
              <w:left w:w="57" w:type="dxa"/>
              <w:bottom w:w="28" w:type="dxa"/>
              <w:right w:w="57" w:type="dxa"/>
            </w:tcMar>
            <w:hideMark/>
          </w:tcPr>
          <w:p w:rsidR="007C00C1" w:rsidRPr="000C073B" w:rsidRDefault="007C00C1" w:rsidP="006552B6">
            <w:pPr>
              <w:pStyle w:val="NoSpacing"/>
              <w:rPr>
                <w:sz w:val="24"/>
                <w:szCs w:val="24"/>
                <w:lang w:val="lt-LT"/>
              </w:rPr>
            </w:pPr>
            <w:r w:rsidRPr="000C073B">
              <w:rPr>
                <w:lang w:val="lt-LT"/>
              </w:rPr>
              <w:t>Kiaulių (nuo 500 iki 2300)</w:t>
            </w:r>
          </w:p>
        </w:tc>
        <w:tc>
          <w:tcPr>
            <w:tcW w:w="2381"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rsidR="007C00C1" w:rsidRPr="000C073B" w:rsidRDefault="007C00C1" w:rsidP="006552B6">
            <w:pPr>
              <w:pStyle w:val="NoSpacing"/>
              <w:rPr>
                <w:sz w:val="24"/>
                <w:szCs w:val="24"/>
                <w:lang w:val="lt-LT"/>
              </w:rPr>
            </w:pPr>
            <w:r w:rsidRPr="000C073B">
              <w:rPr>
                <w:lang w:val="lt-LT"/>
              </w:rPr>
              <w:t>1500</w:t>
            </w:r>
          </w:p>
        </w:tc>
      </w:tr>
      <w:tr w:rsidR="007C00C1" w:rsidRPr="000C073B" w:rsidTr="00454456">
        <w:trPr>
          <w:cantSplit/>
          <w:trHeight w:val="20"/>
        </w:trPr>
        <w:tc>
          <w:tcPr>
            <w:tcW w:w="6859" w:type="dxa"/>
            <w:tcBorders>
              <w:top w:val="nil"/>
              <w:left w:val="single" w:sz="8" w:space="0" w:color="auto"/>
              <w:bottom w:val="single" w:sz="8" w:space="0" w:color="auto"/>
              <w:right w:val="single" w:sz="8" w:space="0" w:color="auto"/>
            </w:tcBorders>
            <w:shd w:val="clear" w:color="auto" w:fill="FFFFFF"/>
            <w:tcMar>
              <w:top w:w="28" w:type="dxa"/>
              <w:left w:w="57" w:type="dxa"/>
              <w:bottom w:w="28" w:type="dxa"/>
              <w:right w:w="57" w:type="dxa"/>
            </w:tcMar>
            <w:hideMark/>
          </w:tcPr>
          <w:p w:rsidR="007C00C1" w:rsidRPr="000C073B" w:rsidRDefault="007C00C1" w:rsidP="006552B6">
            <w:pPr>
              <w:pStyle w:val="NoSpacing"/>
              <w:rPr>
                <w:sz w:val="24"/>
                <w:szCs w:val="24"/>
                <w:lang w:val="lt-LT"/>
              </w:rPr>
            </w:pPr>
            <w:r w:rsidRPr="000C073B">
              <w:rPr>
                <w:lang w:val="lt-LT"/>
              </w:rPr>
              <w:t>Broilerių,</w:t>
            </w:r>
            <w:r w:rsidRPr="000C073B">
              <w:rPr>
                <w:rStyle w:val="apple-converted-space"/>
                <w:color w:val="000000"/>
                <w:lang w:val="lt-LT"/>
              </w:rPr>
              <w:t> </w:t>
            </w:r>
            <w:r w:rsidRPr="000C073B">
              <w:rPr>
                <w:color w:val="000000"/>
                <w:lang w:val="lt-LT"/>
              </w:rPr>
              <w:t>vištų (nuo 300)</w:t>
            </w:r>
          </w:p>
        </w:tc>
        <w:tc>
          <w:tcPr>
            <w:tcW w:w="2381" w:type="dxa"/>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rsidR="007C00C1" w:rsidRPr="000C073B" w:rsidRDefault="007C00C1" w:rsidP="006552B6">
            <w:pPr>
              <w:pStyle w:val="NoSpacing"/>
              <w:rPr>
                <w:sz w:val="24"/>
                <w:szCs w:val="24"/>
                <w:lang w:val="lt-LT"/>
              </w:rPr>
            </w:pPr>
            <w:r w:rsidRPr="000C073B">
              <w:rPr>
                <w:lang w:val="lt-LT"/>
              </w:rPr>
              <w:t>1000</w:t>
            </w:r>
          </w:p>
        </w:tc>
      </w:tr>
      <w:tr w:rsidR="007C00C1" w:rsidRPr="000C073B" w:rsidTr="00454456">
        <w:trPr>
          <w:cantSplit/>
          <w:trHeight w:val="20"/>
        </w:trPr>
        <w:tc>
          <w:tcPr>
            <w:tcW w:w="6859" w:type="dxa"/>
            <w:tcBorders>
              <w:top w:val="nil"/>
              <w:left w:val="single" w:sz="8" w:space="0" w:color="auto"/>
              <w:right w:val="single" w:sz="8" w:space="0" w:color="auto"/>
            </w:tcBorders>
            <w:shd w:val="clear" w:color="auto" w:fill="FFFFFF"/>
            <w:tcMar>
              <w:top w:w="28" w:type="dxa"/>
              <w:left w:w="57" w:type="dxa"/>
              <w:bottom w:w="28" w:type="dxa"/>
              <w:right w:w="57" w:type="dxa"/>
            </w:tcMar>
            <w:hideMark/>
          </w:tcPr>
          <w:p w:rsidR="007C00C1" w:rsidRPr="000C073B" w:rsidRDefault="007C00C1" w:rsidP="006552B6">
            <w:pPr>
              <w:pStyle w:val="NoSpacing"/>
              <w:rPr>
                <w:sz w:val="24"/>
                <w:szCs w:val="24"/>
                <w:lang w:val="lt-LT"/>
              </w:rPr>
            </w:pPr>
            <w:r w:rsidRPr="000C073B">
              <w:rPr>
                <w:lang w:val="lt-LT"/>
              </w:rPr>
              <w:t>Galvijų:</w:t>
            </w:r>
          </w:p>
        </w:tc>
        <w:tc>
          <w:tcPr>
            <w:tcW w:w="2381" w:type="dxa"/>
            <w:tcBorders>
              <w:top w:val="nil"/>
              <w:left w:val="nil"/>
              <w:right w:val="single" w:sz="8" w:space="0" w:color="auto"/>
            </w:tcBorders>
            <w:shd w:val="clear" w:color="auto" w:fill="FFFFFF"/>
            <w:tcMar>
              <w:top w:w="28" w:type="dxa"/>
              <w:left w:w="57" w:type="dxa"/>
              <w:bottom w:w="28" w:type="dxa"/>
              <w:right w:w="57" w:type="dxa"/>
            </w:tcMar>
            <w:hideMark/>
          </w:tcPr>
          <w:p w:rsidR="007C00C1" w:rsidRPr="000C073B" w:rsidRDefault="007C00C1" w:rsidP="006552B6">
            <w:pPr>
              <w:pStyle w:val="NoSpacing"/>
              <w:rPr>
                <w:sz w:val="24"/>
                <w:szCs w:val="24"/>
                <w:lang w:val="lt-LT"/>
              </w:rPr>
            </w:pPr>
            <w:r w:rsidRPr="000C073B">
              <w:rPr>
                <w:lang w:val="lt-LT"/>
              </w:rPr>
              <w:t> </w:t>
            </w:r>
          </w:p>
        </w:tc>
      </w:tr>
      <w:tr w:rsidR="007C00C1" w:rsidRPr="000C073B" w:rsidTr="00454456">
        <w:trPr>
          <w:cantSplit/>
          <w:trHeight w:val="20"/>
        </w:trPr>
        <w:tc>
          <w:tcPr>
            <w:tcW w:w="6859" w:type="dxa"/>
            <w:tcBorders>
              <w:top w:val="single" w:sz="4" w:space="0" w:color="auto"/>
              <w:left w:val="single" w:sz="8" w:space="0" w:color="auto"/>
              <w:bottom w:val="single" w:sz="4" w:space="0" w:color="auto"/>
              <w:right w:val="single" w:sz="8" w:space="0" w:color="auto"/>
            </w:tcBorders>
            <w:shd w:val="clear" w:color="auto" w:fill="FFFFFF"/>
            <w:tcMar>
              <w:top w:w="28" w:type="dxa"/>
              <w:left w:w="57" w:type="dxa"/>
              <w:bottom w:w="28" w:type="dxa"/>
              <w:right w:w="57" w:type="dxa"/>
            </w:tcMar>
            <w:hideMark/>
          </w:tcPr>
          <w:p w:rsidR="007C00C1" w:rsidRPr="000C073B" w:rsidRDefault="007C00C1" w:rsidP="006552B6">
            <w:pPr>
              <w:pStyle w:val="NoSpacing"/>
              <w:rPr>
                <w:sz w:val="24"/>
                <w:szCs w:val="24"/>
                <w:lang w:val="lt-LT"/>
              </w:rPr>
            </w:pPr>
            <w:r w:rsidRPr="000C073B">
              <w:rPr>
                <w:lang w:val="lt-LT"/>
              </w:rPr>
              <w:t>nuo 300 iki 1199</w:t>
            </w:r>
          </w:p>
        </w:tc>
        <w:tc>
          <w:tcPr>
            <w:tcW w:w="2381" w:type="dxa"/>
            <w:tcBorders>
              <w:top w:val="single" w:sz="4" w:space="0" w:color="auto"/>
              <w:left w:val="nil"/>
              <w:bottom w:val="single" w:sz="4" w:space="0" w:color="auto"/>
              <w:right w:val="single" w:sz="8" w:space="0" w:color="auto"/>
            </w:tcBorders>
            <w:shd w:val="clear" w:color="auto" w:fill="FFFFFF"/>
            <w:tcMar>
              <w:top w:w="28" w:type="dxa"/>
              <w:left w:w="57" w:type="dxa"/>
              <w:bottom w:w="28" w:type="dxa"/>
              <w:right w:w="57" w:type="dxa"/>
            </w:tcMar>
            <w:hideMark/>
          </w:tcPr>
          <w:p w:rsidR="007C00C1" w:rsidRPr="000C073B" w:rsidRDefault="007C00C1" w:rsidP="006552B6">
            <w:pPr>
              <w:pStyle w:val="NoSpacing"/>
              <w:rPr>
                <w:sz w:val="24"/>
                <w:szCs w:val="24"/>
                <w:lang w:val="lt-LT"/>
              </w:rPr>
            </w:pPr>
            <w:r w:rsidRPr="000C073B">
              <w:rPr>
                <w:lang w:val="lt-LT"/>
              </w:rPr>
              <w:t>300</w:t>
            </w:r>
          </w:p>
        </w:tc>
      </w:tr>
      <w:tr w:rsidR="007C00C1" w:rsidRPr="000C073B" w:rsidTr="00454456">
        <w:trPr>
          <w:cantSplit/>
          <w:trHeight w:val="20"/>
        </w:trPr>
        <w:tc>
          <w:tcPr>
            <w:tcW w:w="6859" w:type="dxa"/>
            <w:tcBorders>
              <w:top w:val="single" w:sz="4" w:space="0" w:color="auto"/>
              <w:left w:val="single" w:sz="8" w:space="0" w:color="auto"/>
              <w:bottom w:val="single" w:sz="8" w:space="0" w:color="auto"/>
              <w:right w:val="single" w:sz="8" w:space="0" w:color="auto"/>
            </w:tcBorders>
            <w:shd w:val="clear" w:color="auto" w:fill="FFFFFF"/>
            <w:tcMar>
              <w:top w:w="28" w:type="dxa"/>
              <w:left w:w="57" w:type="dxa"/>
              <w:bottom w:w="28" w:type="dxa"/>
              <w:right w:w="57" w:type="dxa"/>
            </w:tcMar>
            <w:hideMark/>
          </w:tcPr>
          <w:p w:rsidR="007C00C1" w:rsidRPr="000C073B" w:rsidRDefault="007C00C1" w:rsidP="006552B6">
            <w:pPr>
              <w:pStyle w:val="NoSpacing"/>
              <w:rPr>
                <w:sz w:val="24"/>
                <w:szCs w:val="24"/>
                <w:lang w:val="lt-LT"/>
              </w:rPr>
            </w:pPr>
            <w:r w:rsidRPr="000C073B">
              <w:rPr>
                <w:lang w:val="lt-LT"/>
              </w:rPr>
              <w:t>nuo 1200</w:t>
            </w:r>
          </w:p>
        </w:tc>
        <w:tc>
          <w:tcPr>
            <w:tcW w:w="2381" w:type="dxa"/>
            <w:tcBorders>
              <w:top w:val="single" w:sz="4" w:space="0" w:color="auto"/>
              <w:left w:val="nil"/>
              <w:bottom w:val="single" w:sz="8" w:space="0" w:color="auto"/>
              <w:right w:val="single" w:sz="8" w:space="0" w:color="auto"/>
            </w:tcBorders>
            <w:shd w:val="clear" w:color="auto" w:fill="FFFFFF"/>
            <w:tcMar>
              <w:top w:w="28" w:type="dxa"/>
              <w:left w:w="57" w:type="dxa"/>
              <w:bottom w:w="28" w:type="dxa"/>
              <w:right w:w="57" w:type="dxa"/>
            </w:tcMar>
            <w:hideMark/>
          </w:tcPr>
          <w:p w:rsidR="007C00C1" w:rsidRPr="000C073B" w:rsidRDefault="007C00C1" w:rsidP="006552B6">
            <w:pPr>
              <w:pStyle w:val="NoSpacing"/>
              <w:rPr>
                <w:sz w:val="24"/>
                <w:szCs w:val="24"/>
                <w:lang w:val="lt-LT"/>
              </w:rPr>
            </w:pPr>
            <w:r w:rsidRPr="000C073B">
              <w:rPr>
                <w:lang w:val="lt-LT"/>
              </w:rPr>
              <w:t>500</w:t>
            </w:r>
          </w:p>
        </w:tc>
      </w:tr>
    </w:tbl>
    <w:p w:rsidR="007C00C1" w:rsidRPr="000C073B" w:rsidRDefault="007C00C1" w:rsidP="007C00C1">
      <w:pPr>
        <w:pStyle w:val="Heading4"/>
        <w:shd w:val="clear" w:color="auto" w:fill="FFFFFF"/>
        <w:spacing w:before="0"/>
        <w:ind w:firstLine="709"/>
        <w:rPr>
          <w:color w:val="000000"/>
          <w:sz w:val="28"/>
          <w:szCs w:val="28"/>
          <w:lang w:val="lt-LT"/>
        </w:rPr>
      </w:pPr>
      <w:r w:rsidRPr="000C073B">
        <w:rPr>
          <w:color w:val="000000"/>
          <w:sz w:val="20"/>
          <w:szCs w:val="20"/>
          <w:lang w:val="lt-LT"/>
        </w:rPr>
        <w:t> </w:t>
      </w:r>
    </w:p>
    <w:p w:rsidR="00D40A14" w:rsidRPr="00304371" w:rsidRDefault="00855FA7" w:rsidP="00D40A14">
      <w:pPr>
        <w:pStyle w:val="BodyText0"/>
        <w:spacing w:after="0"/>
        <w:jc w:val="center"/>
        <w:rPr>
          <w:sz w:val="22"/>
          <w:szCs w:val="22"/>
        </w:rPr>
      </w:pPr>
      <w:r w:rsidRPr="00304371">
        <w:rPr>
          <w:sz w:val="22"/>
          <w:szCs w:val="22"/>
        </w:rPr>
        <w:t>Šaltinis.</w:t>
      </w:r>
      <w:r w:rsidR="00D40A14" w:rsidRPr="00304371">
        <w:rPr>
          <w:sz w:val="22"/>
          <w:szCs w:val="22"/>
        </w:rPr>
        <w:t xml:space="preserve"> LR Vyriausybės</w:t>
      </w:r>
      <w:r w:rsidR="00304371" w:rsidRPr="00304371">
        <w:rPr>
          <w:sz w:val="22"/>
          <w:szCs w:val="22"/>
        </w:rPr>
        <w:t xml:space="preserve"> 1992 m. nutarimo Nr. 343 „Dėl specialiųjų žemės ir miško naudojimo sąlygų patvirtinimo“</w:t>
      </w:r>
      <w:r w:rsidR="00304371">
        <w:rPr>
          <w:sz w:val="22"/>
          <w:szCs w:val="22"/>
        </w:rPr>
        <w:t>.</w:t>
      </w:r>
    </w:p>
    <w:p w:rsidR="00855FA7" w:rsidRPr="00855FA7" w:rsidRDefault="00855FA7" w:rsidP="00304371">
      <w:pPr>
        <w:spacing w:after="0" w:line="360" w:lineRule="auto"/>
        <w:jc w:val="both"/>
        <w:rPr>
          <w:color w:val="FF0000"/>
          <w:sz w:val="24"/>
          <w:szCs w:val="24"/>
          <w:lang w:val="lt-LT"/>
        </w:rPr>
      </w:pPr>
    </w:p>
    <w:p w:rsidR="00FD091D" w:rsidRPr="00855FA7" w:rsidRDefault="00FD091D" w:rsidP="0021792A">
      <w:pPr>
        <w:spacing w:after="0" w:line="360" w:lineRule="auto"/>
        <w:ind w:firstLine="567"/>
        <w:jc w:val="both"/>
        <w:rPr>
          <w:sz w:val="24"/>
          <w:szCs w:val="24"/>
          <w:lang w:val="lt-LT"/>
        </w:rPr>
      </w:pPr>
      <w:r w:rsidRPr="00855FA7">
        <w:rPr>
          <w:sz w:val="24"/>
          <w:szCs w:val="24"/>
          <w:lang w:val="lt-LT"/>
        </w:rPr>
        <w:t>Pavyzdžiui</w:t>
      </w:r>
      <w:r w:rsidR="005F3996" w:rsidRPr="00855FA7">
        <w:rPr>
          <w:sz w:val="24"/>
          <w:szCs w:val="24"/>
          <w:lang w:val="lt-LT"/>
        </w:rPr>
        <w:t>, Kanadoje</w:t>
      </w:r>
      <w:r w:rsidRPr="00855FA7">
        <w:rPr>
          <w:sz w:val="24"/>
          <w:szCs w:val="24"/>
          <w:lang w:val="lt-LT"/>
        </w:rPr>
        <w:t xml:space="preserve"> nuo 1000 vietų kiaulidės iki ūkini</w:t>
      </w:r>
      <w:r w:rsidR="005F3996" w:rsidRPr="00855FA7">
        <w:rPr>
          <w:sz w:val="24"/>
          <w:szCs w:val="24"/>
          <w:lang w:val="lt-LT"/>
        </w:rPr>
        <w:t xml:space="preserve">nko namo </w:t>
      </w:r>
      <w:r w:rsidR="00855FA7" w:rsidRPr="00855FA7">
        <w:rPr>
          <w:sz w:val="24"/>
          <w:szCs w:val="24"/>
          <w:lang w:val="lt-LT"/>
        </w:rPr>
        <w:t xml:space="preserve">sanitarinė zona </w:t>
      </w:r>
      <w:r w:rsidR="005F3996" w:rsidRPr="00855FA7">
        <w:rPr>
          <w:sz w:val="24"/>
          <w:szCs w:val="24"/>
          <w:lang w:val="lt-LT"/>
        </w:rPr>
        <w:t>yra 450 m, iki kito</w:t>
      </w:r>
      <w:r w:rsidRPr="00855FA7">
        <w:rPr>
          <w:sz w:val="24"/>
          <w:szCs w:val="24"/>
          <w:lang w:val="lt-LT"/>
        </w:rPr>
        <w:t xml:space="preserve"> namo –</w:t>
      </w:r>
      <w:r w:rsidR="00804162" w:rsidRPr="00855FA7">
        <w:rPr>
          <w:sz w:val="24"/>
          <w:szCs w:val="24"/>
          <w:lang w:val="lt-LT"/>
        </w:rPr>
        <w:t xml:space="preserve"> 810</w:t>
      </w:r>
      <w:r w:rsidR="00ED32F1" w:rsidRPr="00855FA7">
        <w:rPr>
          <w:sz w:val="24"/>
          <w:szCs w:val="24"/>
          <w:lang w:val="lt-LT"/>
        </w:rPr>
        <w:t xml:space="preserve"> </w:t>
      </w:r>
      <w:r w:rsidR="008325A1">
        <w:rPr>
          <w:sz w:val="24"/>
          <w:szCs w:val="24"/>
          <w:lang w:val="lt-LT"/>
        </w:rPr>
        <w:t>m.</w:t>
      </w:r>
      <w:r w:rsidR="008325A1">
        <w:rPr>
          <w:rStyle w:val="FootnoteReference"/>
          <w:sz w:val="24"/>
          <w:szCs w:val="24"/>
          <w:lang w:val="lt-LT"/>
        </w:rPr>
        <w:footnoteReference w:id="104"/>
      </w:r>
    </w:p>
    <w:p w:rsidR="007C00C1" w:rsidRPr="00855FA7" w:rsidRDefault="000779C0" w:rsidP="0021792A">
      <w:pPr>
        <w:spacing w:after="0" w:line="360" w:lineRule="auto"/>
        <w:ind w:firstLine="567"/>
        <w:jc w:val="both"/>
        <w:rPr>
          <w:sz w:val="24"/>
          <w:szCs w:val="24"/>
          <w:lang w:val="lt-LT"/>
        </w:rPr>
      </w:pPr>
      <w:r w:rsidRPr="00855FA7">
        <w:rPr>
          <w:sz w:val="24"/>
          <w:szCs w:val="24"/>
          <w:lang w:val="lt-LT"/>
        </w:rPr>
        <w:t>Pažymėtina</w:t>
      </w:r>
      <w:r w:rsidR="007C00C1" w:rsidRPr="00855FA7">
        <w:rPr>
          <w:sz w:val="24"/>
          <w:szCs w:val="24"/>
          <w:lang w:val="lt-LT"/>
        </w:rPr>
        <w:t xml:space="preserve"> tai, kad šalia tokių pastatų griežtai draudžiama statyti namus bei visuomeninius objek</w:t>
      </w:r>
      <w:r w:rsidR="005F3996" w:rsidRPr="00855FA7">
        <w:rPr>
          <w:sz w:val="24"/>
          <w:szCs w:val="24"/>
          <w:lang w:val="lt-LT"/>
        </w:rPr>
        <w:t xml:space="preserve">tus. Lietuvoje </w:t>
      </w:r>
      <w:r w:rsidR="000C069F" w:rsidRPr="00855FA7">
        <w:rPr>
          <w:sz w:val="24"/>
          <w:szCs w:val="24"/>
          <w:lang w:val="lt-LT"/>
        </w:rPr>
        <w:t>d</w:t>
      </w:r>
      <w:r w:rsidR="007C00C1" w:rsidRPr="00855FA7">
        <w:rPr>
          <w:sz w:val="24"/>
          <w:szCs w:val="24"/>
          <w:lang w:val="lt-LT"/>
        </w:rPr>
        <w:t>auguma kiaulių kompleksų buvo pradėti statyti sovietmečiu pagal statinių, kuriuose laikoma 12 000  kiaulių</w:t>
      </w:r>
      <w:r w:rsidRPr="00855FA7">
        <w:rPr>
          <w:sz w:val="24"/>
          <w:szCs w:val="24"/>
          <w:lang w:val="lt-LT"/>
        </w:rPr>
        <w:t>,</w:t>
      </w:r>
      <w:r w:rsidR="007C00C1" w:rsidRPr="00855FA7">
        <w:rPr>
          <w:sz w:val="24"/>
          <w:szCs w:val="24"/>
          <w:lang w:val="lt-LT"/>
        </w:rPr>
        <w:t xml:space="preserve"> tipinius projektus. Vykdant žemės reformą, aplink kiaulides turėjo būti nustatytos apsauginės sanitarinės zonos. Tačiau</w:t>
      </w:r>
      <w:r w:rsidR="00615213" w:rsidRPr="00855FA7">
        <w:rPr>
          <w:sz w:val="24"/>
          <w:szCs w:val="24"/>
          <w:lang w:val="lt-LT"/>
        </w:rPr>
        <w:t xml:space="preserve"> Lietuvoje to</w:t>
      </w:r>
      <w:r w:rsidR="007C00C1" w:rsidRPr="00855FA7">
        <w:rPr>
          <w:sz w:val="24"/>
          <w:szCs w:val="24"/>
          <w:lang w:val="lt-LT"/>
        </w:rPr>
        <w:t xml:space="preserve"> padaryta</w:t>
      </w:r>
      <w:r w:rsidR="00855FA7" w:rsidRPr="00855FA7">
        <w:rPr>
          <w:sz w:val="24"/>
          <w:szCs w:val="24"/>
          <w:lang w:val="lt-LT"/>
        </w:rPr>
        <w:t xml:space="preserve"> nebuvo</w:t>
      </w:r>
      <w:r w:rsidR="007C00C1" w:rsidRPr="00855FA7">
        <w:rPr>
          <w:sz w:val="24"/>
          <w:szCs w:val="24"/>
          <w:lang w:val="lt-LT"/>
        </w:rPr>
        <w:t xml:space="preserve"> praktiškai niekur. Tai labai didžiulės ir skausmingos valdininkų klaidos, kurių </w:t>
      </w:r>
      <w:r w:rsidRPr="00855FA7">
        <w:rPr>
          <w:sz w:val="24"/>
          <w:szCs w:val="24"/>
          <w:lang w:val="lt-LT"/>
        </w:rPr>
        <w:t>ištaisyti praktiškai neįmanoma. Kadangi</w:t>
      </w:r>
      <w:r w:rsidR="007C00C1" w:rsidRPr="00855FA7">
        <w:rPr>
          <w:sz w:val="24"/>
          <w:szCs w:val="24"/>
          <w:lang w:val="lt-LT"/>
        </w:rPr>
        <w:t xml:space="preserve"> </w:t>
      </w:r>
      <w:r w:rsidRPr="00855FA7">
        <w:rPr>
          <w:sz w:val="24"/>
          <w:szCs w:val="24"/>
          <w:lang w:val="lt-LT"/>
        </w:rPr>
        <w:t xml:space="preserve">pagal </w:t>
      </w:r>
      <w:r w:rsidRPr="00855FA7">
        <w:rPr>
          <w:sz w:val="24"/>
          <w:szCs w:val="24"/>
          <w:lang w:val="lt-LT"/>
        </w:rPr>
        <w:lastRenderedPageBreak/>
        <w:t>galiojančius teisės aktus</w:t>
      </w:r>
      <w:r w:rsidR="007C00C1" w:rsidRPr="00855FA7">
        <w:rPr>
          <w:sz w:val="24"/>
          <w:szCs w:val="24"/>
          <w:lang w:val="lt-LT"/>
        </w:rPr>
        <w:t xml:space="preserve"> sanitarinėse zonose negali būti nei mokyklų, nei darželių, nei visuomeninių ar gyvenamų</w:t>
      </w:r>
      <w:r w:rsidRPr="00855FA7">
        <w:rPr>
          <w:sz w:val="24"/>
          <w:szCs w:val="24"/>
          <w:lang w:val="lt-LT"/>
        </w:rPr>
        <w:t>jų</w:t>
      </w:r>
      <w:r w:rsidR="007C00C1" w:rsidRPr="00855FA7">
        <w:rPr>
          <w:sz w:val="24"/>
          <w:szCs w:val="24"/>
          <w:lang w:val="lt-LT"/>
        </w:rPr>
        <w:t xml:space="preserve"> na</w:t>
      </w:r>
      <w:r w:rsidR="00EA1725" w:rsidRPr="00855FA7">
        <w:rPr>
          <w:sz w:val="24"/>
          <w:szCs w:val="24"/>
          <w:lang w:val="lt-LT"/>
        </w:rPr>
        <w:t>mų.</w:t>
      </w:r>
      <w:r w:rsidR="006F22DC">
        <w:rPr>
          <w:rStyle w:val="FootnoteReference"/>
          <w:sz w:val="24"/>
          <w:szCs w:val="24"/>
          <w:lang w:val="lt-LT"/>
        </w:rPr>
        <w:footnoteReference w:id="105"/>
      </w:r>
      <w:r w:rsidR="006F22DC" w:rsidRPr="00855FA7">
        <w:rPr>
          <w:sz w:val="24"/>
          <w:szCs w:val="24"/>
          <w:lang w:val="lt-LT"/>
        </w:rPr>
        <w:t xml:space="preserve"> </w:t>
      </w:r>
    </w:p>
    <w:p w:rsidR="008C2E1E" w:rsidRDefault="007012E4" w:rsidP="0021792A">
      <w:pPr>
        <w:spacing w:after="0" w:line="360" w:lineRule="auto"/>
        <w:ind w:firstLine="567"/>
        <w:jc w:val="both"/>
        <w:rPr>
          <w:sz w:val="24"/>
          <w:szCs w:val="24"/>
          <w:lang w:val="lt-LT"/>
        </w:rPr>
      </w:pPr>
      <w:r w:rsidRPr="00855FA7">
        <w:rPr>
          <w:sz w:val="24"/>
          <w:szCs w:val="24"/>
          <w:lang w:val="lt-LT"/>
        </w:rPr>
        <w:t>Kontrolės procedūrose ir SAZ nustatymuose dalyvauja įgaliota VSC apskrityse pagal g</w:t>
      </w:r>
      <w:r w:rsidR="005F3996" w:rsidRPr="00855FA7">
        <w:rPr>
          <w:sz w:val="24"/>
          <w:szCs w:val="24"/>
          <w:lang w:val="lt-LT"/>
        </w:rPr>
        <w:t>aliojantį V</w:t>
      </w:r>
      <w:r w:rsidRPr="00855FA7">
        <w:rPr>
          <w:sz w:val="24"/>
          <w:szCs w:val="24"/>
          <w:lang w:val="lt-LT"/>
        </w:rPr>
        <w:t>isuomenės</w:t>
      </w:r>
      <w:r w:rsidR="005F3996" w:rsidRPr="00855FA7">
        <w:rPr>
          <w:sz w:val="24"/>
          <w:szCs w:val="24"/>
          <w:lang w:val="lt-LT"/>
        </w:rPr>
        <w:t xml:space="preserve"> sveikatos priežiūros įstatymą (šias funkcijas vykdė VVSPT). Dar viena problema </w:t>
      </w:r>
      <w:r w:rsidR="00855FA7" w:rsidRPr="00855FA7">
        <w:rPr>
          <w:sz w:val="24"/>
          <w:szCs w:val="24"/>
          <w:lang w:val="lt-LT"/>
        </w:rPr>
        <w:t xml:space="preserve">yra </w:t>
      </w:r>
      <w:r w:rsidR="005F3996" w:rsidRPr="00855FA7">
        <w:rPr>
          <w:sz w:val="24"/>
          <w:szCs w:val="24"/>
          <w:lang w:val="lt-LT"/>
        </w:rPr>
        <w:t xml:space="preserve">ta, </w:t>
      </w:r>
      <w:r w:rsidRPr="00855FA7">
        <w:rPr>
          <w:sz w:val="24"/>
          <w:szCs w:val="24"/>
          <w:lang w:val="lt-LT"/>
        </w:rPr>
        <w:t xml:space="preserve"> kad VSC apskrityse dažniausiai neturi informacijos apie jų teritorijoje patvirtintus teritorijos planavimo dokumentus</w:t>
      </w:r>
      <w:r w:rsidR="00CB2DC4" w:rsidRPr="00855FA7">
        <w:rPr>
          <w:sz w:val="24"/>
          <w:szCs w:val="24"/>
          <w:lang w:val="lt-LT"/>
        </w:rPr>
        <w:t>, teri</w:t>
      </w:r>
      <w:r w:rsidRPr="00855FA7">
        <w:rPr>
          <w:sz w:val="24"/>
          <w:szCs w:val="24"/>
          <w:lang w:val="lt-LT"/>
        </w:rPr>
        <w:t>torijų paskirtis, įteisintas ūkio subjektų SAZ ribas.</w:t>
      </w:r>
      <w:r w:rsidR="00CB2DC4" w:rsidRPr="00855FA7">
        <w:rPr>
          <w:sz w:val="24"/>
          <w:szCs w:val="24"/>
          <w:lang w:val="lt-LT"/>
        </w:rPr>
        <w:t xml:space="preserve"> </w:t>
      </w:r>
      <w:r w:rsidR="00F26F40" w:rsidRPr="00855FA7">
        <w:rPr>
          <w:sz w:val="24"/>
          <w:szCs w:val="24"/>
          <w:lang w:val="lt-LT"/>
        </w:rPr>
        <w:t>Taip pat atkreiptinas dėmesys, kad remiantis L</w:t>
      </w:r>
      <w:r w:rsidR="005F3996" w:rsidRPr="00855FA7">
        <w:rPr>
          <w:sz w:val="24"/>
          <w:szCs w:val="24"/>
          <w:lang w:val="lt-LT"/>
        </w:rPr>
        <w:t xml:space="preserve">ietuvos aplinkos ministro 2010 m. rugsėjo 28 d. </w:t>
      </w:r>
      <w:r w:rsidR="00F26F40" w:rsidRPr="00855FA7">
        <w:rPr>
          <w:sz w:val="24"/>
          <w:szCs w:val="24"/>
          <w:lang w:val="lt-LT"/>
        </w:rPr>
        <w:t xml:space="preserve">įsakymu D1-828 </w:t>
      </w:r>
      <w:r w:rsidR="00F26F40" w:rsidRPr="00855FA7">
        <w:rPr>
          <w:i/>
          <w:sz w:val="24"/>
          <w:szCs w:val="24"/>
          <w:lang w:val="lt-LT"/>
        </w:rPr>
        <w:t>„Dėl statybos techninio reglamento“</w:t>
      </w:r>
      <w:r w:rsidR="00F26F40" w:rsidRPr="00855FA7">
        <w:rPr>
          <w:sz w:val="24"/>
          <w:szCs w:val="24"/>
          <w:lang w:val="lt-LT"/>
        </w:rPr>
        <w:t xml:space="preserve"> STR1.11.01 „Statybos užbaigimas“, kuria</w:t>
      </w:r>
      <w:r w:rsidR="005F3996" w:rsidRPr="00855FA7">
        <w:rPr>
          <w:sz w:val="24"/>
          <w:szCs w:val="24"/>
          <w:lang w:val="lt-LT"/>
        </w:rPr>
        <w:t>me nurodomas</w:t>
      </w:r>
      <w:r w:rsidR="00F26F40" w:rsidRPr="00855FA7">
        <w:rPr>
          <w:sz w:val="24"/>
          <w:szCs w:val="24"/>
          <w:lang w:val="lt-LT"/>
        </w:rPr>
        <w:t>, jog komisija atrankos būdu gali patikrinti atskirų sistemų atitiktį pateiktiems dokumentams arba pareikala</w:t>
      </w:r>
      <w:r w:rsidR="00333DB0" w:rsidRPr="00855FA7">
        <w:rPr>
          <w:sz w:val="24"/>
          <w:szCs w:val="24"/>
          <w:lang w:val="lt-LT"/>
        </w:rPr>
        <w:t>uti matavimų</w:t>
      </w:r>
      <w:r w:rsidR="005F3996" w:rsidRPr="00855FA7">
        <w:rPr>
          <w:sz w:val="24"/>
          <w:szCs w:val="24"/>
          <w:lang w:val="lt-LT"/>
        </w:rPr>
        <w:t>,</w:t>
      </w:r>
      <w:r w:rsidR="00333DB0" w:rsidRPr="00855FA7">
        <w:rPr>
          <w:sz w:val="24"/>
          <w:szCs w:val="24"/>
          <w:lang w:val="lt-LT"/>
        </w:rPr>
        <w:t xml:space="preserve"> be to</w:t>
      </w:r>
      <w:r w:rsidR="005F3996" w:rsidRPr="00855FA7">
        <w:rPr>
          <w:sz w:val="24"/>
          <w:szCs w:val="24"/>
          <w:lang w:val="lt-LT"/>
        </w:rPr>
        <w:t>,</w:t>
      </w:r>
      <w:r w:rsidR="00F26F40" w:rsidRPr="00855FA7">
        <w:rPr>
          <w:sz w:val="24"/>
          <w:szCs w:val="24"/>
          <w:lang w:val="lt-LT"/>
        </w:rPr>
        <w:t xml:space="preserve"> prie šių dokumentų turi būti pridėti cheminių medžiagų ir kitų ve</w:t>
      </w:r>
      <w:r w:rsidR="00333DB0" w:rsidRPr="00855FA7">
        <w:rPr>
          <w:sz w:val="24"/>
          <w:szCs w:val="24"/>
          <w:lang w:val="lt-LT"/>
        </w:rPr>
        <w:t>iksnių matavimų dokumentus, tač</w:t>
      </w:r>
      <w:r w:rsidR="00F26F40" w:rsidRPr="00855FA7">
        <w:rPr>
          <w:sz w:val="24"/>
          <w:szCs w:val="24"/>
          <w:lang w:val="lt-LT"/>
        </w:rPr>
        <w:t>iau neaišku</w:t>
      </w:r>
      <w:r w:rsidR="000414E6" w:rsidRPr="00855FA7">
        <w:rPr>
          <w:sz w:val="24"/>
          <w:szCs w:val="24"/>
          <w:lang w:val="lt-LT"/>
        </w:rPr>
        <w:t>,</w:t>
      </w:r>
      <w:r w:rsidR="00F26F40" w:rsidRPr="00855FA7">
        <w:rPr>
          <w:sz w:val="24"/>
          <w:szCs w:val="24"/>
          <w:lang w:val="lt-LT"/>
        </w:rPr>
        <w:t xml:space="preserve"> kokia komisija turi pareikalauti ir kokiais atvejais jų reikia.</w:t>
      </w:r>
      <w:r w:rsidR="00333DB0" w:rsidRPr="00855FA7">
        <w:rPr>
          <w:sz w:val="24"/>
          <w:szCs w:val="24"/>
          <w:lang w:val="lt-LT"/>
        </w:rPr>
        <w:t xml:space="preserve"> VSC dalyvauja „Stat</w:t>
      </w:r>
      <w:r w:rsidR="000414E6" w:rsidRPr="00855FA7">
        <w:rPr>
          <w:sz w:val="24"/>
          <w:szCs w:val="24"/>
          <w:lang w:val="lt-LT"/>
        </w:rPr>
        <w:t>ybos užbaigimo“ procese tikrindama</w:t>
      </w:r>
      <w:r w:rsidR="00333DB0" w:rsidRPr="00855FA7">
        <w:rPr>
          <w:sz w:val="24"/>
          <w:szCs w:val="24"/>
          <w:lang w:val="lt-LT"/>
        </w:rPr>
        <w:t xml:space="preserve"> visų stati</w:t>
      </w:r>
      <w:r w:rsidR="000414E6" w:rsidRPr="00855FA7">
        <w:rPr>
          <w:sz w:val="24"/>
          <w:szCs w:val="24"/>
          <w:lang w:val="lt-LT"/>
        </w:rPr>
        <w:t xml:space="preserve">nių atitiktį pagal teisės aktuose </w:t>
      </w:r>
      <w:r w:rsidR="00333DB0" w:rsidRPr="00855FA7">
        <w:rPr>
          <w:sz w:val="24"/>
          <w:szCs w:val="24"/>
          <w:lang w:val="lt-LT"/>
        </w:rPr>
        <w:t>numatytus reikalavimus dėl visuomenės sveikatos saugos, RAAD dalyvauja atitikties projekto sprendiniams tikrinime kai: statinis sta</w:t>
      </w:r>
      <w:r w:rsidR="00855FA7">
        <w:rPr>
          <w:sz w:val="24"/>
          <w:szCs w:val="24"/>
          <w:lang w:val="lt-LT"/>
        </w:rPr>
        <w:t>tomas saugomuose objektuose (</w:t>
      </w:r>
      <w:r w:rsidR="00333DB0" w:rsidRPr="00855FA7">
        <w:rPr>
          <w:sz w:val="24"/>
          <w:szCs w:val="24"/>
          <w:lang w:val="lt-LT"/>
        </w:rPr>
        <w:t>kai statinyje planuojama ūkinė veikla, k</w:t>
      </w:r>
      <w:r w:rsidR="00855FA7">
        <w:rPr>
          <w:sz w:val="24"/>
          <w:szCs w:val="24"/>
          <w:lang w:val="lt-LT"/>
        </w:rPr>
        <w:t>uriai reikia gauti TIPK leidimą)</w:t>
      </w:r>
      <w:r w:rsidR="00333DB0" w:rsidRPr="00855FA7">
        <w:rPr>
          <w:sz w:val="24"/>
          <w:szCs w:val="24"/>
          <w:lang w:val="lt-LT"/>
        </w:rPr>
        <w:t xml:space="preserve"> kitais atvejai už aplinkosaugą atsakinga institucija nedalyv</w:t>
      </w:r>
      <w:r w:rsidR="002960D9" w:rsidRPr="00855FA7">
        <w:rPr>
          <w:sz w:val="24"/>
          <w:szCs w:val="24"/>
          <w:lang w:val="lt-LT"/>
        </w:rPr>
        <w:t xml:space="preserve">auja, o VSC </w:t>
      </w:r>
      <w:r w:rsidR="002960D9" w:rsidRPr="00304371">
        <w:rPr>
          <w:sz w:val="24"/>
          <w:szCs w:val="24"/>
          <w:lang w:val="lt-LT"/>
        </w:rPr>
        <w:t xml:space="preserve">dalyvauja </w:t>
      </w:r>
      <w:r w:rsidR="00304371" w:rsidRPr="00304371">
        <w:rPr>
          <w:sz w:val="24"/>
          <w:szCs w:val="24"/>
          <w:lang w:val="lt-LT"/>
        </w:rPr>
        <w:t>visų statinių procese</w:t>
      </w:r>
      <w:r w:rsidR="00333DB0" w:rsidRPr="00304371">
        <w:rPr>
          <w:sz w:val="24"/>
          <w:szCs w:val="24"/>
          <w:lang w:val="lt-LT"/>
        </w:rPr>
        <w:t xml:space="preserve">. Ko </w:t>
      </w:r>
      <w:r w:rsidR="008C2E1E">
        <w:rPr>
          <w:sz w:val="24"/>
          <w:szCs w:val="24"/>
          <w:lang w:val="lt-LT"/>
        </w:rPr>
        <w:t>padarinyje</w:t>
      </w:r>
      <w:r w:rsidR="00333DB0" w:rsidRPr="00855FA7">
        <w:rPr>
          <w:sz w:val="24"/>
          <w:szCs w:val="24"/>
          <w:lang w:val="lt-LT"/>
        </w:rPr>
        <w:t xml:space="preserve"> darytina išvada, jog </w:t>
      </w:r>
      <w:r w:rsidR="00D94739" w:rsidRPr="00855FA7">
        <w:rPr>
          <w:sz w:val="24"/>
          <w:szCs w:val="24"/>
          <w:lang w:val="lt-LT"/>
        </w:rPr>
        <w:t xml:space="preserve">esant </w:t>
      </w:r>
      <w:r w:rsidR="008F7ABA">
        <w:rPr>
          <w:sz w:val="24"/>
          <w:szCs w:val="24"/>
          <w:lang w:val="lt-LT"/>
        </w:rPr>
        <w:t>užbaigtoms</w:t>
      </w:r>
      <w:r w:rsidR="00D94739" w:rsidRPr="00084F94">
        <w:rPr>
          <w:sz w:val="24"/>
          <w:szCs w:val="24"/>
          <w:lang w:val="lt-LT"/>
        </w:rPr>
        <w:t xml:space="preserve"> s</w:t>
      </w:r>
      <w:r w:rsidR="002960D9">
        <w:rPr>
          <w:sz w:val="24"/>
          <w:szCs w:val="24"/>
          <w:lang w:val="lt-LT"/>
        </w:rPr>
        <w:t>t</w:t>
      </w:r>
      <w:r w:rsidR="00D94739" w:rsidRPr="00084F94">
        <w:rPr>
          <w:sz w:val="24"/>
          <w:szCs w:val="24"/>
          <w:lang w:val="lt-LT"/>
        </w:rPr>
        <w:t>atyboms visi dokumentai dažniausiai yra laikomi ir jos saugo statinio statytojas, tačiau dėl institucijų funkcijų nepasiskirstymo bei jų klaidų, statyto</w:t>
      </w:r>
      <w:r w:rsidR="008C2E1E">
        <w:rPr>
          <w:sz w:val="24"/>
          <w:szCs w:val="24"/>
          <w:lang w:val="lt-LT"/>
        </w:rPr>
        <w:t>s nenori prisiimti atsakomybės.</w:t>
      </w:r>
    </w:p>
    <w:p w:rsidR="008F7ABA" w:rsidRDefault="00C231B2" w:rsidP="00454456">
      <w:pPr>
        <w:spacing w:after="0" w:line="360" w:lineRule="auto"/>
        <w:ind w:firstLine="567"/>
        <w:jc w:val="both"/>
        <w:rPr>
          <w:sz w:val="24"/>
          <w:szCs w:val="24"/>
          <w:lang w:val="lt-LT"/>
        </w:rPr>
      </w:pPr>
      <w:r>
        <w:rPr>
          <w:sz w:val="24"/>
          <w:szCs w:val="24"/>
          <w:lang w:val="lt-LT"/>
        </w:rPr>
        <w:t>Kvapų parametrai nustatomi pagal galiojančius kvapus, reglamentuojančius normatyv</w:t>
      </w:r>
      <w:r w:rsidR="008C2E1E">
        <w:rPr>
          <w:sz w:val="24"/>
          <w:szCs w:val="24"/>
          <w:lang w:val="lt-LT"/>
        </w:rPr>
        <w:t>inius dokumentų reikalavimus, kuriuose</w:t>
      </w:r>
      <w:r>
        <w:rPr>
          <w:sz w:val="24"/>
          <w:szCs w:val="24"/>
          <w:lang w:val="lt-LT"/>
        </w:rPr>
        <w:t xml:space="preserve"> deklaruoja</w:t>
      </w:r>
      <w:r w:rsidR="008C2E1E">
        <w:rPr>
          <w:sz w:val="24"/>
          <w:szCs w:val="24"/>
          <w:lang w:val="lt-LT"/>
        </w:rPr>
        <w:t>ma</w:t>
      </w:r>
      <w:r>
        <w:rPr>
          <w:sz w:val="24"/>
          <w:szCs w:val="24"/>
          <w:lang w:val="lt-LT"/>
        </w:rPr>
        <w:t xml:space="preserve">, kad vykdoma ūkinė veikla nepažeis Lietuvos higienos normos HN 121:200. </w:t>
      </w:r>
      <w:r w:rsidR="00F50A3B" w:rsidRPr="00F50A3B">
        <w:rPr>
          <w:sz w:val="24"/>
          <w:szCs w:val="24"/>
          <w:lang w:val="lt-LT"/>
        </w:rPr>
        <w:t>Nemalonūs kvapai yra viena iš sudėtingiausių aplinkos oro taršos, visuomenės sveikatos ir gyvenimo kokybės problemų. Todėl teisinė bazė yra  pagrindinis įrankis šioms problemoms spręsti bei jas valdyti.</w:t>
      </w:r>
    </w:p>
    <w:p w:rsidR="00454456" w:rsidRDefault="00454456" w:rsidP="00454456">
      <w:pPr>
        <w:spacing w:after="0" w:line="360" w:lineRule="auto"/>
        <w:ind w:firstLine="567"/>
        <w:jc w:val="both"/>
        <w:rPr>
          <w:sz w:val="24"/>
          <w:szCs w:val="24"/>
          <w:lang w:val="lt-LT"/>
        </w:rPr>
      </w:pPr>
    </w:p>
    <w:p w:rsidR="00A25513" w:rsidRDefault="00A25513" w:rsidP="00454456">
      <w:pPr>
        <w:spacing w:after="0" w:line="360" w:lineRule="auto"/>
        <w:ind w:firstLine="567"/>
        <w:jc w:val="both"/>
        <w:rPr>
          <w:sz w:val="24"/>
          <w:szCs w:val="24"/>
          <w:lang w:val="lt-LT"/>
        </w:rPr>
      </w:pPr>
    </w:p>
    <w:p w:rsidR="00A25513" w:rsidRDefault="00A25513" w:rsidP="00454456">
      <w:pPr>
        <w:spacing w:after="0" w:line="360" w:lineRule="auto"/>
        <w:ind w:firstLine="567"/>
        <w:jc w:val="both"/>
        <w:rPr>
          <w:sz w:val="24"/>
          <w:szCs w:val="24"/>
          <w:lang w:val="lt-LT"/>
        </w:rPr>
      </w:pPr>
    </w:p>
    <w:p w:rsidR="00A25513" w:rsidRDefault="00A25513" w:rsidP="00454456">
      <w:pPr>
        <w:spacing w:after="0" w:line="360" w:lineRule="auto"/>
        <w:ind w:firstLine="567"/>
        <w:jc w:val="both"/>
        <w:rPr>
          <w:sz w:val="24"/>
          <w:szCs w:val="24"/>
          <w:lang w:val="lt-LT"/>
        </w:rPr>
      </w:pPr>
    </w:p>
    <w:p w:rsidR="00A25513" w:rsidRDefault="00A25513" w:rsidP="00454456">
      <w:pPr>
        <w:spacing w:after="0" w:line="360" w:lineRule="auto"/>
        <w:ind w:firstLine="567"/>
        <w:jc w:val="both"/>
        <w:rPr>
          <w:sz w:val="24"/>
          <w:szCs w:val="24"/>
          <w:lang w:val="lt-LT"/>
        </w:rPr>
      </w:pPr>
    </w:p>
    <w:p w:rsidR="00A25513" w:rsidRDefault="00A25513" w:rsidP="00454456">
      <w:pPr>
        <w:spacing w:after="0" w:line="360" w:lineRule="auto"/>
        <w:ind w:firstLine="567"/>
        <w:jc w:val="both"/>
        <w:rPr>
          <w:sz w:val="24"/>
          <w:szCs w:val="24"/>
          <w:lang w:val="lt-LT"/>
        </w:rPr>
      </w:pPr>
    </w:p>
    <w:p w:rsidR="00A25513" w:rsidRDefault="00A25513" w:rsidP="00454456">
      <w:pPr>
        <w:spacing w:after="0" w:line="360" w:lineRule="auto"/>
        <w:ind w:firstLine="567"/>
        <w:jc w:val="both"/>
        <w:rPr>
          <w:sz w:val="24"/>
          <w:szCs w:val="24"/>
          <w:lang w:val="lt-LT"/>
        </w:rPr>
      </w:pPr>
    </w:p>
    <w:p w:rsidR="00A25513" w:rsidRDefault="00A25513" w:rsidP="00454456">
      <w:pPr>
        <w:spacing w:after="0" w:line="360" w:lineRule="auto"/>
        <w:ind w:firstLine="567"/>
        <w:jc w:val="both"/>
        <w:rPr>
          <w:sz w:val="24"/>
          <w:szCs w:val="24"/>
          <w:lang w:val="lt-LT"/>
        </w:rPr>
      </w:pPr>
    </w:p>
    <w:p w:rsidR="00A25513" w:rsidRDefault="00A25513" w:rsidP="00454456">
      <w:pPr>
        <w:spacing w:after="0" w:line="360" w:lineRule="auto"/>
        <w:ind w:firstLine="567"/>
        <w:jc w:val="both"/>
        <w:rPr>
          <w:sz w:val="24"/>
          <w:szCs w:val="24"/>
          <w:lang w:val="lt-LT"/>
        </w:rPr>
      </w:pPr>
    </w:p>
    <w:p w:rsidR="00A25513" w:rsidRPr="00454456" w:rsidRDefault="00A25513" w:rsidP="00454456">
      <w:pPr>
        <w:spacing w:after="0" w:line="360" w:lineRule="auto"/>
        <w:ind w:firstLine="567"/>
        <w:jc w:val="both"/>
        <w:rPr>
          <w:sz w:val="24"/>
          <w:szCs w:val="24"/>
          <w:lang w:val="lt-LT"/>
        </w:rPr>
      </w:pPr>
    </w:p>
    <w:p w:rsidR="007C00C1" w:rsidRPr="008F7ABA" w:rsidRDefault="00ED7939" w:rsidP="008F7ABA">
      <w:pPr>
        <w:pStyle w:val="Heading1"/>
        <w:numPr>
          <w:ilvl w:val="0"/>
          <w:numId w:val="9"/>
        </w:numPr>
        <w:jc w:val="center"/>
        <w:rPr>
          <w:sz w:val="32"/>
          <w:szCs w:val="32"/>
          <w:lang w:val="lt-LT"/>
        </w:rPr>
      </w:pPr>
      <w:r w:rsidRPr="008F7ABA">
        <w:rPr>
          <w:sz w:val="32"/>
          <w:szCs w:val="32"/>
          <w:lang w:val="lt-LT"/>
        </w:rPr>
        <w:lastRenderedPageBreak/>
        <w:t xml:space="preserve"> </w:t>
      </w:r>
      <w:bookmarkStart w:id="83" w:name="_Toc383631545"/>
      <w:bookmarkStart w:id="84" w:name="_Toc387226318"/>
      <w:r w:rsidR="00784466" w:rsidRPr="008F7ABA">
        <w:rPr>
          <w:sz w:val="32"/>
          <w:szCs w:val="32"/>
          <w:lang w:val="lt-LT"/>
        </w:rPr>
        <w:t>KVAPŲ</w:t>
      </w:r>
      <w:r w:rsidRPr="008F7ABA">
        <w:rPr>
          <w:sz w:val="32"/>
          <w:szCs w:val="32"/>
          <w:lang w:val="lt-LT"/>
        </w:rPr>
        <w:t xml:space="preserve"> </w:t>
      </w:r>
      <w:r w:rsidR="007C00C1" w:rsidRPr="008F7ABA">
        <w:rPr>
          <w:sz w:val="32"/>
          <w:szCs w:val="32"/>
          <w:lang w:val="lt-LT"/>
        </w:rPr>
        <w:t>VALDYMO IR KONTROLĖS POLITIKA LIETUVOJE</w:t>
      </w:r>
      <w:bookmarkEnd w:id="83"/>
      <w:bookmarkEnd w:id="84"/>
    </w:p>
    <w:p w:rsidR="007C00C1" w:rsidRPr="00FD2782" w:rsidRDefault="007C00C1" w:rsidP="006454F7">
      <w:pPr>
        <w:pStyle w:val="Heading2"/>
        <w:jc w:val="center"/>
        <w:rPr>
          <w:sz w:val="28"/>
          <w:szCs w:val="28"/>
          <w:lang w:val="lt-LT"/>
        </w:rPr>
      </w:pPr>
      <w:bookmarkStart w:id="85" w:name="_Toc383631546"/>
      <w:bookmarkStart w:id="86" w:name="_Toc387226319"/>
      <w:r w:rsidRPr="00FD2782">
        <w:rPr>
          <w:sz w:val="28"/>
          <w:szCs w:val="28"/>
          <w:lang w:val="lt-LT"/>
        </w:rPr>
        <w:t>3</w:t>
      </w:r>
      <w:r w:rsidR="001E4FA5" w:rsidRPr="00FD2782">
        <w:rPr>
          <w:sz w:val="28"/>
          <w:szCs w:val="28"/>
          <w:lang w:val="lt-LT"/>
        </w:rPr>
        <w:t>.1</w:t>
      </w:r>
      <w:r w:rsidR="00FD2782" w:rsidRPr="00FD2782">
        <w:rPr>
          <w:sz w:val="28"/>
          <w:szCs w:val="28"/>
          <w:lang w:val="lt-LT"/>
        </w:rPr>
        <w:t>.</w:t>
      </w:r>
      <w:r w:rsidR="001E4FA5" w:rsidRPr="00FD2782">
        <w:rPr>
          <w:sz w:val="28"/>
          <w:szCs w:val="28"/>
          <w:lang w:val="lt-LT"/>
        </w:rPr>
        <w:t xml:space="preserve"> Kvapų valdymo</w:t>
      </w:r>
      <w:r w:rsidRPr="00FD2782">
        <w:rPr>
          <w:sz w:val="28"/>
          <w:szCs w:val="28"/>
          <w:lang w:val="lt-LT"/>
        </w:rPr>
        <w:t xml:space="preserve"> tikslai ir funkcijos</w:t>
      </w:r>
      <w:bookmarkEnd w:id="85"/>
      <w:bookmarkEnd w:id="86"/>
    </w:p>
    <w:p w:rsidR="00397CA0" w:rsidRDefault="00397CA0" w:rsidP="00397CA0">
      <w:pPr>
        <w:rPr>
          <w:lang w:val="lt-LT"/>
        </w:rPr>
      </w:pPr>
    </w:p>
    <w:p w:rsidR="00CD2439" w:rsidRDefault="00CD2439" w:rsidP="0021792A">
      <w:pPr>
        <w:spacing w:after="0" w:line="360" w:lineRule="auto"/>
        <w:ind w:firstLine="567"/>
        <w:jc w:val="both"/>
        <w:rPr>
          <w:sz w:val="24"/>
          <w:szCs w:val="24"/>
          <w:lang w:val="lt-LT"/>
        </w:rPr>
      </w:pPr>
      <w:r>
        <w:rPr>
          <w:sz w:val="24"/>
          <w:szCs w:val="24"/>
          <w:lang w:val="lt-LT"/>
        </w:rPr>
        <w:t xml:space="preserve">Apžvelgus kvapų valdymo sritis, galima identifikuoti kelias valdymo kryptis, į kurias šioje dalyje bus orientuojamasi nagrinėjant </w:t>
      </w:r>
      <w:r w:rsidR="00D507BD">
        <w:rPr>
          <w:sz w:val="24"/>
          <w:szCs w:val="24"/>
          <w:lang w:val="lt-LT"/>
        </w:rPr>
        <w:t xml:space="preserve">kvapų </w:t>
      </w:r>
      <w:r>
        <w:rPr>
          <w:sz w:val="24"/>
          <w:szCs w:val="24"/>
          <w:lang w:val="lt-LT"/>
        </w:rPr>
        <w:t>v</w:t>
      </w:r>
      <w:r w:rsidR="002960D9">
        <w:rPr>
          <w:sz w:val="24"/>
          <w:szCs w:val="24"/>
          <w:lang w:val="lt-LT"/>
        </w:rPr>
        <w:t xml:space="preserve">aldymo </w:t>
      </w:r>
      <w:r w:rsidR="00D507BD">
        <w:rPr>
          <w:sz w:val="24"/>
          <w:szCs w:val="24"/>
          <w:lang w:val="lt-LT"/>
        </w:rPr>
        <w:t xml:space="preserve">sistemą ir jos </w:t>
      </w:r>
      <w:r w:rsidR="002960D9">
        <w:rPr>
          <w:sz w:val="24"/>
          <w:szCs w:val="24"/>
          <w:lang w:val="lt-LT"/>
        </w:rPr>
        <w:t>aspektus Lietuvoje. P</w:t>
      </w:r>
      <w:r>
        <w:rPr>
          <w:sz w:val="24"/>
          <w:szCs w:val="24"/>
          <w:lang w:val="lt-LT"/>
        </w:rPr>
        <w:t>agrindinės valdymo sist</w:t>
      </w:r>
      <w:r w:rsidR="00D507BD">
        <w:rPr>
          <w:sz w:val="24"/>
          <w:szCs w:val="24"/>
          <w:lang w:val="lt-LT"/>
        </w:rPr>
        <w:t>emos kryptis yra: Aplinkos ministerija</w:t>
      </w:r>
      <w:r w:rsidR="00073449">
        <w:rPr>
          <w:sz w:val="24"/>
          <w:szCs w:val="24"/>
          <w:lang w:val="lt-LT"/>
        </w:rPr>
        <w:t>,</w:t>
      </w:r>
      <w:r w:rsidR="0016515E">
        <w:rPr>
          <w:sz w:val="24"/>
          <w:szCs w:val="24"/>
          <w:lang w:val="lt-LT"/>
        </w:rPr>
        <w:t xml:space="preserve"> </w:t>
      </w:r>
      <w:r w:rsidR="00073449">
        <w:rPr>
          <w:sz w:val="24"/>
          <w:szCs w:val="24"/>
          <w:lang w:val="lt-LT"/>
        </w:rPr>
        <w:t>R</w:t>
      </w:r>
      <w:r w:rsidR="00D507BD">
        <w:rPr>
          <w:sz w:val="24"/>
          <w:szCs w:val="24"/>
          <w:lang w:val="lt-LT"/>
        </w:rPr>
        <w:t xml:space="preserve">egioniniai aplinkos apsaugos departamentai, </w:t>
      </w:r>
      <w:r w:rsidR="00D507BD" w:rsidRPr="00D507BD">
        <w:rPr>
          <w:sz w:val="24"/>
          <w:szCs w:val="24"/>
          <w:lang w:val="lt-LT"/>
        </w:rPr>
        <w:t>Visuomen</w:t>
      </w:r>
      <w:r w:rsidR="00D507BD">
        <w:rPr>
          <w:sz w:val="24"/>
          <w:szCs w:val="24"/>
          <w:lang w:val="lt-LT"/>
        </w:rPr>
        <w:t>ės sveikatos centrai apskrityse.</w:t>
      </w:r>
    </w:p>
    <w:p w:rsidR="00D507BD" w:rsidRDefault="008B22B4" w:rsidP="0021792A">
      <w:pPr>
        <w:spacing w:after="0" w:line="360" w:lineRule="auto"/>
        <w:ind w:firstLine="567"/>
        <w:jc w:val="both"/>
        <w:rPr>
          <w:sz w:val="24"/>
          <w:szCs w:val="24"/>
          <w:lang w:val="lt-LT"/>
        </w:rPr>
      </w:pPr>
      <w:r>
        <w:rPr>
          <w:sz w:val="24"/>
          <w:szCs w:val="24"/>
          <w:lang w:val="lt-LT"/>
        </w:rPr>
        <w:t>K</w:t>
      </w:r>
      <w:r w:rsidR="00397CA0" w:rsidRPr="00397CA0">
        <w:rPr>
          <w:sz w:val="24"/>
          <w:szCs w:val="24"/>
          <w:lang w:val="lt-LT"/>
        </w:rPr>
        <w:t>vapų valdymas ir kontrolė yra labai svarbūs visuomenei</w:t>
      </w:r>
      <w:r w:rsidR="00397CA0">
        <w:rPr>
          <w:sz w:val="24"/>
          <w:szCs w:val="24"/>
          <w:lang w:val="lt-LT"/>
        </w:rPr>
        <w:t>, tačiau ar tinkamai įgyvendinama šios srities</w:t>
      </w:r>
      <w:r w:rsidR="004C2F60">
        <w:rPr>
          <w:sz w:val="24"/>
          <w:szCs w:val="24"/>
          <w:lang w:val="lt-LT"/>
        </w:rPr>
        <w:t xml:space="preserve"> politika, ar tinkamai vadovaujamasi</w:t>
      </w:r>
      <w:r w:rsidR="00784466">
        <w:rPr>
          <w:sz w:val="24"/>
          <w:szCs w:val="24"/>
          <w:lang w:val="lt-LT"/>
        </w:rPr>
        <w:t xml:space="preserve"> priimt</w:t>
      </w:r>
      <w:r w:rsidR="004C2F60">
        <w:rPr>
          <w:sz w:val="24"/>
          <w:szCs w:val="24"/>
          <w:lang w:val="lt-LT"/>
        </w:rPr>
        <w:t>a</w:t>
      </w:r>
      <w:r w:rsidR="00784466">
        <w:rPr>
          <w:sz w:val="24"/>
          <w:szCs w:val="24"/>
          <w:lang w:val="lt-LT"/>
        </w:rPr>
        <w:t>i</w:t>
      </w:r>
      <w:r w:rsidR="004C2F60">
        <w:rPr>
          <w:sz w:val="24"/>
          <w:szCs w:val="24"/>
          <w:lang w:val="lt-LT"/>
        </w:rPr>
        <w:t>s teisė</w:t>
      </w:r>
      <w:r w:rsidR="00B500FE">
        <w:rPr>
          <w:sz w:val="24"/>
          <w:szCs w:val="24"/>
          <w:lang w:val="lt-LT"/>
        </w:rPr>
        <w:t>s aktai</w:t>
      </w:r>
      <w:r w:rsidR="004C2F60">
        <w:rPr>
          <w:sz w:val="24"/>
          <w:szCs w:val="24"/>
          <w:lang w:val="lt-LT"/>
        </w:rPr>
        <w:t>s, reguliuojančiais</w:t>
      </w:r>
      <w:r w:rsidR="00B500FE">
        <w:rPr>
          <w:sz w:val="24"/>
          <w:szCs w:val="24"/>
          <w:lang w:val="lt-LT"/>
        </w:rPr>
        <w:t xml:space="preserve"> kvapus, a</w:t>
      </w:r>
      <w:r w:rsidR="00784466">
        <w:rPr>
          <w:sz w:val="24"/>
          <w:szCs w:val="24"/>
          <w:lang w:val="lt-LT"/>
        </w:rPr>
        <w:t xml:space="preserve">r </w:t>
      </w:r>
      <w:r w:rsidR="00A42192">
        <w:rPr>
          <w:sz w:val="24"/>
          <w:szCs w:val="24"/>
          <w:lang w:val="lt-LT"/>
        </w:rPr>
        <w:t xml:space="preserve">įdiegta </w:t>
      </w:r>
      <w:r w:rsidR="00D507BD">
        <w:rPr>
          <w:sz w:val="24"/>
          <w:szCs w:val="24"/>
          <w:lang w:val="lt-LT"/>
        </w:rPr>
        <w:t xml:space="preserve">tinkama </w:t>
      </w:r>
      <w:r w:rsidR="00A42192">
        <w:rPr>
          <w:sz w:val="24"/>
          <w:szCs w:val="24"/>
          <w:lang w:val="lt-LT"/>
        </w:rPr>
        <w:t xml:space="preserve">valdymo sistema </w:t>
      </w:r>
      <w:r w:rsidR="00D507BD">
        <w:rPr>
          <w:sz w:val="24"/>
          <w:szCs w:val="24"/>
          <w:lang w:val="lt-LT"/>
        </w:rPr>
        <w:t>ir ar jį veikia, rūpi atskleisti šiame darbe.</w:t>
      </w:r>
    </w:p>
    <w:p w:rsidR="00ED32F1" w:rsidRDefault="00A42192" w:rsidP="0021792A">
      <w:pPr>
        <w:spacing w:after="0" w:line="360" w:lineRule="auto"/>
        <w:ind w:firstLine="567"/>
        <w:jc w:val="both"/>
        <w:rPr>
          <w:sz w:val="24"/>
          <w:szCs w:val="24"/>
          <w:shd w:val="clear" w:color="auto" w:fill="FFFFFF"/>
          <w:lang w:val="lt-LT"/>
        </w:rPr>
      </w:pPr>
      <w:r w:rsidRPr="00A13585">
        <w:rPr>
          <w:sz w:val="24"/>
          <w:szCs w:val="24"/>
          <w:shd w:val="clear" w:color="auto" w:fill="FFFFFF"/>
          <w:lang w:val="lt-LT"/>
        </w:rPr>
        <w:t>Nemalonūs, aštrūs, keliantys diskomfortą kv</w:t>
      </w:r>
      <w:r w:rsidR="004C2F60">
        <w:rPr>
          <w:sz w:val="24"/>
          <w:szCs w:val="24"/>
          <w:shd w:val="clear" w:color="auto" w:fill="FFFFFF"/>
          <w:lang w:val="lt-LT"/>
        </w:rPr>
        <w:t>apai dažniausiai verčia gyventojus kreiptis</w:t>
      </w:r>
      <w:r w:rsidRPr="00A13585">
        <w:rPr>
          <w:sz w:val="24"/>
          <w:szCs w:val="24"/>
          <w:shd w:val="clear" w:color="auto" w:fill="FFFFFF"/>
          <w:lang w:val="lt-LT"/>
        </w:rPr>
        <w:t xml:space="preserve"> į valdžios institucijas bei spaudą. </w:t>
      </w:r>
      <w:r w:rsidR="00241026">
        <w:rPr>
          <w:sz w:val="24"/>
          <w:szCs w:val="24"/>
          <w:shd w:val="clear" w:color="auto" w:fill="FFFFFF"/>
          <w:lang w:val="lt-LT"/>
        </w:rPr>
        <w:t>Susidūrus su problema</w:t>
      </w:r>
      <w:r w:rsidRPr="00A13585">
        <w:rPr>
          <w:sz w:val="24"/>
          <w:szCs w:val="24"/>
          <w:shd w:val="clear" w:color="auto" w:fill="FFFFFF"/>
          <w:lang w:val="lt-LT"/>
        </w:rPr>
        <w:t xml:space="preserve"> gyventojui</w:t>
      </w:r>
      <w:r>
        <w:rPr>
          <w:sz w:val="24"/>
          <w:szCs w:val="24"/>
          <w:shd w:val="clear" w:color="auto" w:fill="FFFFFF"/>
          <w:lang w:val="lt-LT"/>
        </w:rPr>
        <w:t xml:space="preserve"> </w:t>
      </w:r>
      <w:r w:rsidR="00241026">
        <w:rPr>
          <w:sz w:val="24"/>
          <w:szCs w:val="24"/>
          <w:shd w:val="clear" w:color="auto" w:fill="FFFFFF"/>
          <w:lang w:val="lt-LT"/>
        </w:rPr>
        <w:t xml:space="preserve">svarbu </w:t>
      </w:r>
      <w:r>
        <w:rPr>
          <w:sz w:val="24"/>
          <w:szCs w:val="24"/>
          <w:shd w:val="clear" w:color="auto" w:fill="FFFFFF"/>
          <w:lang w:val="lt-LT"/>
        </w:rPr>
        <w:t>žinoti</w:t>
      </w:r>
      <w:r w:rsidRPr="00A13585">
        <w:rPr>
          <w:sz w:val="24"/>
          <w:szCs w:val="24"/>
          <w:shd w:val="clear" w:color="auto" w:fill="FFFFFF"/>
          <w:lang w:val="lt-LT"/>
        </w:rPr>
        <w:t xml:space="preserve"> kur kreiptis, kokia institucija už ką </w:t>
      </w:r>
      <w:r>
        <w:rPr>
          <w:sz w:val="24"/>
          <w:szCs w:val="24"/>
          <w:shd w:val="clear" w:color="auto" w:fill="FFFFFF"/>
          <w:lang w:val="lt-LT"/>
        </w:rPr>
        <w:t>yra atsakinga. Š</w:t>
      </w:r>
      <w:r w:rsidR="00DB7AF1">
        <w:rPr>
          <w:sz w:val="24"/>
          <w:szCs w:val="24"/>
          <w:shd w:val="clear" w:color="auto" w:fill="FFFFFF"/>
          <w:lang w:val="lt-LT"/>
        </w:rPr>
        <w:t xml:space="preserve">iame skyriuje </w:t>
      </w:r>
      <w:r w:rsidR="00241026">
        <w:rPr>
          <w:sz w:val="24"/>
          <w:szCs w:val="24"/>
          <w:shd w:val="clear" w:color="auto" w:fill="FFFFFF"/>
          <w:lang w:val="lt-LT"/>
        </w:rPr>
        <w:t xml:space="preserve">labiausiai bus </w:t>
      </w:r>
      <w:r w:rsidR="00DB7AF1">
        <w:rPr>
          <w:sz w:val="24"/>
          <w:szCs w:val="24"/>
          <w:shd w:val="clear" w:color="auto" w:fill="FFFFFF"/>
          <w:lang w:val="lt-LT"/>
        </w:rPr>
        <w:t>dėmesys skiriamas kvapų kontrolės mechanizmui</w:t>
      </w:r>
      <w:r w:rsidR="00241026">
        <w:rPr>
          <w:sz w:val="24"/>
          <w:szCs w:val="24"/>
          <w:shd w:val="clear" w:color="auto" w:fill="FFFFFF"/>
          <w:lang w:val="lt-LT"/>
        </w:rPr>
        <w:t xml:space="preserve"> aptarti</w:t>
      </w:r>
      <w:r w:rsidR="00DB7AF1">
        <w:rPr>
          <w:sz w:val="24"/>
          <w:szCs w:val="24"/>
          <w:shd w:val="clear" w:color="auto" w:fill="FFFFFF"/>
          <w:lang w:val="lt-LT"/>
        </w:rPr>
        <w:t>.</w:t>
      </w:r>
    </w:p>
    <w:p w:rsidR="00ED32F1" w:rsidRDefault="00B20E64" w:rsidP="0021792A">
      <w:pPr>
        <w:spacing w:after="0" w:line="360" w:lineRule="auto"/>
        <w:ind w:firstLine="567"/>
        <w:jc w:val="both"/>
        <w:rPr>
          <w:sz w:val="24"/>
          <w:szCs w:val="24"/>
          <w:shd w:val="clear" w:color="auto" w:fill="FFFFFF"/>
          <w:lang w:val="lt-LT"/>
        </w:rPr>
      </w:pPr>
      <w:r>
        <w:rPr>
          <w:rFonts w:cstheme="minorHAnsi"/>
          <w:sz w:val="24"/>
          <w:szCs w:val="24"/>
          <w:lang w:val="lt-LT"/>
        </w:rPr>
        <w:t>D</w:t>
      </w:r>
      <w:r w:rsidR="000A47FB" w:rsidRPr="002C2278">
        <w:rPr>
          <w:rFonts w:cstheme="minorHAnsi"/>
          <w:sz w:val="24"/>
          <w:szCs w:val="24"/>
          <w:lang w:val="lt-LT"/>
        </w:rPr>
        <w:t xml:space="preserve">idžioji dalis smarvę skleidžiančių objektų yra </w:t>
      </w:r>
      <w:r w:rsidR="000A47FB" w:rsidRPr="002C2278">
        <w:rPr>
          <w:rFonts w:cstheme="minorHAnsi"/>
          <w:b/>
          <w:sz w:val="24"/>
          <w:szCs w:val="24"/>
          <w:lang w:val="lt-LT"/>
        </w:rPr>
        <w:t>kontroliuojami Aplinkos ir Sveikatos apsaugos</w:t>
      </w:r>
      <w:r w:rsidR="004C2F60">
        <w:rPr>
          <w:rFonts w:cstheme="minorHAnsi"/>
          <w:sz w:val="24"/>
          <w:szCs w:val="24"/>
          <w:lang w:val="lt-LT"/>
        </w:rPr>
        <w:t xml:space="preserve"> ministerijų bei joms pavaldžių institucijų</w:t>
      </w:r>
      <w:r w:rsidR="000A47FB" w:rsidRPr="002C2278">
        <w:rPr>
          <w:rFonts w:cstheme="minorHAnsi"/>
          <w:sz w:val="24"/>
          <w:szCs w:val="24"/>
          <w:lang w:val="lt-LT"/>
        </w:rPr>
        <w:t xml:space="preserve">. Minėtos institucijos yra atsakingos </w:t>
      </w:r>
      <w:r w:rsidR="000A47FB" w:rsidRPr="002C2278">
        <w:rPr>
          <w:rFonts w:cstheme="minorHAnsi"/>
          <w:b/>
          <w:sz w:val="24"/>
          <w:szCs w:val="24"/>
          <w:lang w:val="lt-LT"/>
        </w:rPr>
        <w:t>už ūkio subjektų aplinkosauginę kontrolę</w:t>
      </w:r>
      <w:r w:rsidR="000A47FB" w:rsidRPr="002C2278">
        <w:rPr>
          <w:rFonts w:cstheme="minorHAnsi"/>
          <w:sz w:val="24"/>
          <w:szCs w:val="24"/>
          <w:lang w:val="lt-LT"/>
        </w:rPr>
        <w:t xml:space="preserve">. </w:t>
      </w:r>
      <w:r w:rsidR="00241026">
        <w:rPr>
          <w:rFonts w:cstheme="minorHAnsi"/>
          <w:sz w:val="24"/>
          <w:szCs w:val="24"/>
          <w:lang w:val="lt-LT"/>
        </w:rPr>
        <w:t>Šios institucijos t</w:t>
      </w:r>
      <w:r>
        <w:rPr>
          <w:rFonts w:cstheme="minorHAnsi"/>
          <w:sz w:val="24"/>
          <w:szCs w:val="24"/>
          <w:lang w:val="lt-LT"/>
        </w:rPr>
        <w:t>virtina sąrašą teršalų, kurių kiekis aplinkos ore ribojamas, nustato ribines vertes ir siektinas užterštumo vertes.</w:t>
      </w:r>
    </w:p>
    <w:p w:rsidR="00943201" w:rsidRPr="00E453ED" w:rsidRDefault="00B20E64" w:rsidP="00E453ED">
      <w:pPr>
        <w:spacing w:after="0" w:line="360" w:lineRule="auto"/>
        <w:ind w:firstLine="567"/>
        <w:jc w:val="both"/>
        <w:rPr>
          <w:rFonts w:cstheme="minorHAnsi"/>
          <w:sz w:val="24"/>
          <w:szCs w:val="24"/>
          <w:lang w:val="lt-LT"/>
        </w:rPr>
      </w:pPr>
      <w:r w:rsidRPr="00E453ED">
        <w:rPr>
          <w:color w:val="000000"/>
          <w:sz w:val="24"/>
          <w:szCs w:val="24"/>
          <w:lang w:val="lt-LT"/>
        </w:rPr>
        <w:t xml:space="preserve">Lietuvos </w:t>
      </w:r>
      <w:r w:rsidR="00E453ED" w:rsidRPr="00E453ED">
        <w:rPr>
          <w:b/>
          <w:color w:val="000000"/>
          <w:sz w:val="24"/>
          <w:szCs w:val="24"/>
          <w:lang w:val="lt-LT"/>
        </w:rPr>
        <w:t>aplinkos apsaugos įstatyme</w:t>
      </w:r>
      <w:r w:rsidR="00F96D35">
        <w:rPr>
          <w:rStyle w:val="FootnoteReference"/>
          <w:b/>
          <w:color w:val="000000"/>
          <w:sz w:val="24"/>
          <w:szCs w:val="24"/>
          <w:lang w:val="lt-LT"/>
        </w:rPr>
        <w:footnoteReference w:id="106"/>
      </w:r>
      <w:r w:rsidR="00E453ED" w:rsidRPr="00E453ED">
        <w:rPr>
          <w:b/>
          <w:color w:val="000000"/>
          <w:sz w:val="24"/>
          <w:szCs w:val="24"/>
          <w:lang w:val="lt-LT"/>
        </w:rPr>
        <w:t xml:space="preserve"> </w:t>
      </w:r>
      <w:r w:rsidR="00943201" w:rsidRPr="00E453ED">
        <w:rPr>
          <w:color w:val="000000"/>
          <w:sz w:val="24"/>
          <w:szCs w:val="24"/>
          <w:lang w:val="lt-LT"/>
        </w:rPr>
        <w:t xml:space="preserve">numatyta, kad </w:t>
      </w:r>
      <w:r w:rsidR="00AF6B12" w:rsidRPr="00E453ED">
        <w:rPr>
          <w:rFonts w:cstheme="minorHAnsi"/>
          <w:sz w:val="24"/>
          <w:szCs w:val="24"/>
          <w:lang w:val="lt-LT"/>
        </w:rPr>
        <w:t>AM</w:t>
      </w:r>
      <w:r w:rsidRPr="00E453ED">
        <w:rPr>
          <w:rFonts w:cstheme="minorHAnsi"/>
          <w:sz w:val="24"/>
          <w:szCs w:val="24"/>
          <w:lang w:val="lt-LT"/>
        </w:rPr>
        <w:t xml:space="preserve"> </w:t>
      </w:r>
      <w:r w:rsidR="00943201" w:rsidRPr="00E453ED">
        <w:rPr>
          <w:rFonts w:cstheme="minorHAnsi"/>
          <w:sz w:val="24"/>
          <w:szCs w:val="24"/>
          <w:lang w:val="lt-LT"/>
        </w:rPr>
        <w:t>vykdo:</w:t>
      </w:r>
    </w:p>
    <w:p w:rsidR="00943201" w:rsidRPr="00E453ED" w:rsidRDefault="00B20E64" w:rsidP="009B0270">
      <w:pPr>
        <w:pStyle w:val="ListParagraph"/>
        <w:numPr>
          <w:ilvl w:val="0"/>
          <w:numId w:val="35"/>
        </w:numPr>
        <w:spacing w:after="0" w:line="360" w:lineRule="auto"/>
        <w:jc w:val="both"/>
        <w:rPr>
          <w:rFonts w:cstheme="minorHAnsi"/>
          <w:sz w:val="24"/>
          <w:szCs w:val="24"/>
          <w:lang w:val="lt-LT"/>
        </w:rPr>
      </w:pPr>
      <w:r w:rsidRPr="00E453ED">
        <w:rPr>
          <w:rFonts w:cstheme="minorHAnsi"/>
          <w:sz w:val="24"/>
          <w:szCs w:val="24"/>
          <w:lang w:val="lt-LT"/>
        </w:rPr>
        <w:t>v</w:t>
      </w:r>
      <w:r w:rsidR="00943201" w:rsidRPr="00E453ED">
        <w:rPr>
          <w:rFonts w:cstheme="minorHAnsi"/>
          <w:sz w:val="24"/>
          <w:szCs w:val="24"/>
          <w:lang w:val="lt-LT"/>
        </w:rPr>
        <w:t>ykdo aplinkos apsaugos valdymą;</w:t>
      </w:r>
    </w:p>
    <w:p w:rsidR="00943201" w:rsidRPr="00E453ED" w:rsidRDefault="00B20E64" w:rsidP="009B0270">
      <w:pPr>
        <w:pStyle w:val="ListParagraph"/>
        <w:numPr>
          <w:ilvl w:val="0"/>
          <w:numId w:val="35"/>
        </w:numPr>
        <w:spacing w:after="0" w:line="360" w:lineRule="auto"/>
        <w:jc w:val="both"/>
        <w:rPr>
          <w:rFonts w:cstheme="minorHAnsi"/>
          <w:sz w:val="24"/>
          <w:szCs w:val="24"/>
          <w:lang w:val="lt-LT"/>
        </w:rPr>
      </w:pPr>
      <w:r w:rsidRPr="00E453ED">
        <w:rPr>
          <w:rFonts w:cstheme="minorHAnsi"/>
          <w:sz w:val="24"/>
          <w:szCs w:val="24"/>
          <w:lang w:val="lt-LT"/>
        </w:rPr>
        <w:t>nustato ir kontroliuoja išmetamųjų į a</w:t>
      </w:r>
      <w:r w:rsidR="00943201" w:rsidRPr="00E453ED">
        <w:rPr>
          <w:rFonts w:cstheme="minorHAnsi"/>
          <w:sz w:val="24"/>
          <w:szCs w:val="24"/>
          <w:lang w:val="lt-LT"/>
        </w:rPr>
        <w:t>plinką teršalų normas, tvarkas;</w:t>
      </w:r>
    </w:p>
    <w:p w:rsidR="00943201" w:rsidRPr="00E453ED" w:rsidRDefault="00B20E64" w:rsidP="009B0270">
      <w:pPr>
        <w:pStyle w:val="ListParagraph"/>
        <w:numPr>
          <w:ilvl w:val="0"/>
          <w:numId w:val="35"/>
        </w:numPr>
        <w:spacing w:after="0" w:line="360" w:lineRule="auto"/>
        <w:jc w:val="both"/>
        <w:rPr>
          <w:rFonts w:cstheme="minorHAnsi"/>
          <w:sz w:val="24"/>
          <w:szCs w:val="24"/>
          <w:lang w:val="lt-LT"/>
        </w:rPr>
      </w:pPr>
      <w:r w:rsidRPr="00E453ED">
        <w:rPr>
          <w:rFonts w:cstheme="minorHAnsi"/>
          <w:sz w:val="24"/>
          <w:szCs w:val="24"/>
          <w:lang w:val="lt-LT"/>
        </w:rPr>
        <w:t>nustato leistiną stacionarų taršos šaltinių išskiriamų teršalų k</w:t>
      </w:r>
      <w:r w:rsidR="004C2F60" w:rsidRPr="00E453ED">
        <w:rPr>
          <w:rFonts w:cstheme="minorHAnsi"/>
          <w:sz w:val="24"/>
          <w:szCs w:val="24"/>
          <w:lang w:val="lt-LT"/>
        </w:rPr>
        <w:t>iekį visoje šalies teritorijoje</w:t>
      </w:r>
      <w:r w:rsidRPr="00E453ED">
        <w:rPr>
          <w:rFonts w:cstheme="minorHAnsi"/>
          <w:sz w:val="24"/>
          <w:szCs w:val="24"/>
          <w:lang w:val="lt-LT"/>
        </w:rPr>
        <w:t xml:space="preserve">. </w:t>
      </w:r>
    </w:p>
    <w:p w:rsidR="006F1817" w:rsidRPr="00E453ED" w:rsidRDefault="004C2F60" w:rsidP="006F1817">
      <w:pPr>
        <w:spacing w:after="0" w:line="360" w:lineRule="auto"/>
        <w:ind w:firstLine="562"/>
        <w:jc w:val="both"/>
        <w:rPr>
          <w:rFonts w:cstheme="minorHAnsi"/>
          <w:sz w:val="24"/>
          <w:szCs w:val="24"/>
          <w:lang w:val="lt-LT"/>
        </w:rPr>
      </w:pPr>
      <w:r w:rsidRPr="00E453ED">
        <w:rPr>
          <w:rFonts w:cstheme="minorHAnsi"/>
          <w:sz w:val="24"/>
          <w:szCs w:val="24"/>
          <w:lang w:val="lt-LT"/>
        </w:rPr>
        <w:t>A</w:t>
      </w:r>
      <w:r w:rsidR="000A47FB" w:rsidRPr="00E453ED">
        <w:rPr>
          <w:rFonts w:cstheme="minorHAnsi"/>
          <w:sz w:val="24"/>
          <w:szCs w:val="24"/>
          <w:lang w:val="lt-LT"/>
        </w:rPr>
        <w:t>plinkos ministro 2010 m. balandžio 6 d. įsakymu Nr. D1-279</w:t>
      </w:r>
      <w:r w:rsidR="000A47FB" w:rsidRPr="00E453ED">
        <w:rPr>
          <w:rStyle w:val="FootnoteReference"/>
          <w:rFonts w:cstheme="minorHAnsi"/>
          <w:sz w:val="24"/>
          <w:szCs w:val="24"/>
          <w:lang w:val="lt-LT"/>
        </w:rPr>
        <w:footnoteReference w:id="107"/>
      </w:r>
      <w:r w:rsidRPr="00E453ED">
        <w:rPr>
          <w:rFonts w:cstheme="minorHAnsi"/>
          <w:sz w:val="24"/>
          <w:szCs w:val="24"/>
          <w:lang w:val="lt-LT"/>
        </w:rPr>
        <w:t xml:space="preserve"> Aplinkos apsaugos agentūra</w:t>
      </w:r>
      <w:r w:rsidR="007962D5" w:rsidRPr="00E453ED">
        <w:rPr>
          <w:rFonts w:cstheme="minorHAnsi"/>
          <w:sz w:val="24"/>
          <w:szCs w:val="24"/>
          <w:lang w:val="lt-LT"/>
        </w:rPr>
        <w:t>i</w:t>
      </w:r>
      <w:r w:rsidRPr="00E453ED">
        <w:rPr>
          <w:rFonts w:cstheme="minorHAnsi"/>
          <w:sz w:val="24"/>
          <w:szCs w:val="24"/>
          <w:lang w:val="lt-LT"/>
        </w:rPr>
        <w:t xml:space="preserve"> (toliau - AAA) pavesta</w:t>
      </w:r>
      <w:r w:rsidR="00855C8D" w:rsidRPr="00E453ED">
        <w:rPr>
          <w:rFonts w:cstheme="minorHAnsi"/>
          <w:b/>
          <w:sz w:val="24"/>
          <w:szCs w:val="24"/>
          <w:lang w:val="lt-LT"/>
        </w:rPr>
        <w:t xml:space="preserve"> spręsti visus su aplinkos kokybe susijusius klausimus. Aplinkos ministerijai </w:t>
      </w:r>
      <w:r w:rsidR="000A47FB" w:rsidRPr="00E453ED">
        <w:rPr>
          <w:rFonts w:cstheme="minorHAnsi"/>
          <w:sz w:val="24"/>
          <w:szCs w:val="24"/>
          <w:lang w:val="lt-LT"/>
        </w:rPr>
        <w:t>atskaitinga AAA įgyvendina</w:t>
      </w:r>
      <w:r w:rsidR="006F1817" w:rsidRPr="00E453ED">
        <w:rPr>
          <w:rFonts w:cstheme="minorHAnsi"/>
          <w:sz w:val="24"/>
          <w:szCs w:val="24"/>
          <w:lang w:val="lt-LT"/>
        </w:rPr>
        <w:t>:</w:t>
      </w:r>
    </w:p>
    <w:p w:rsidR="006F1817" w:rsidRPr="00E453ED" w:rsidRDefault="000A47FB" w:rsidP="009B0270">
      <w:pPr>
        <w:pStyle w:val="ListParagraph"/>
        <w:numPr>
          <w:ilvl w:val="0"/>
          <w:numId w:val="36"/>
        </w:numPr>
        <w:spacing w:after="0" w:line="360" w:lineRule="auto"/>
        <w:jc w:val="both"/>
        <w:rPr>
          <w:rFonts w:cstheme="minorHAnsi"/>
          <w:sz w:val="24"/>
          <w:szCs w:val="24"/>
          <w:lang w:val="lt-LT"/>
        </w:rPr>
      </w:pPr>
      <w:r w:rsidRPr="00E453ED">
        <w:rPr>
          <w:rFonts w:cstheme="minorHAnsi"/>
          <w:sz w:val="24"/>
          <w:szCs w:val="24"/>
          <w:lang w:val="lt-LT"/>
        </w:rPr>
        <w:t xml:space="preserve">valdymo politiką, kurioje vienas iš prioritetų yra: organizuoti ir koordinuoti oro kokybės valstybinį aplinkos rengimą; </w:t>
      </w:r>
    </w:p>
    <w:p w:rsidR="006F1817" w:rsidRPr="00E453ED" w:rsidRDefault="006F1817" w:rsidP="009B0270">
      <w:pPr>
        <w:pStyle w:val="ListParagraph"/>
        <w:numPr>
          <w:ilvl w:val="0"/>
          <w:numId w:val="36"/>
        </w:numPr>
        <w:spacing w:after="0" w:line="360" w:lineRule="auto"/>
        <w:jc w:val="both"/>
        <w:rPr>
          <w:rFonts w:cstheme="minorHAnsi"/>
          <w:sz w:val="24"/>
          <w:szCs w:val="24"/>
          <w:lang w:val="lt-LT"/>
        </w:rPr>
      </w:pPr>
      <w:r w:rsidRPr="00E453ED">
        <w:rPr>
          <w:rFonts w:cstheme="minorHAnsi"/>
          <w:sz w:val="24"/>
          <w:szCs w:val="24"/>
          <w:lang w:val="lt-LT"/>
        </w:rPr>
        <w:t>diegti TIPK sistemą;</w:t>
      </w:r>
    </w:p>
    <w:p w:rsidR="006F1817" w:rsidRPr="00E453ED" w:rsidRDefault="000A47FB" w:rsidP="009B0270">
      <w:pPr>
        <w:pStyle w:val="ListParagraph"/>
        <w:numPr>
          <w:ilvl w:val="0"/>
          <w:numId w:val="36"/>
        </w:numPr>
        <w:spacing w:after="0" w:line="360" w:lineRule="auto"/>
        <w:jc w:val="both"/>
        <w:rPr>
          <w:sz w:val="24"/>
          <w:szCs w:val="24"/>
          <w:shd w:val="clear" w:color="auto" w:fill="FFFFFF"/>
          <w:lang w:val="lt-LT"/>
        </w:rPr>
      </w:pPr>
      <w:r w:rsidRPr="00E453ED">
        <w:rPr>
          <w:rFonts w:cstheme="minorHAnsi"/>
          <w:sz w:val="24"/>
          <w:szCs w:val="24"/>
          <w:lang w:val="lt-LT"/>
        </w:rPr>
        <w:t xml:space="preserve">vertinti planuojamos ūkinės veiklos poveikį aplinkai, </w:t>
      </w:r>
    </w:p>
    <w:p w:rsidR="00ED32F1" w:rsidRPr="00E453ED" w:rsidRDefault="000A47FB" w:rsidP="009B0270">
      <w:pPr>
        <w:pStyle w:val="ListParagraph"/>
        <w:numPr>
          <w:ilvl w:val="0"/>
          <w:numId w:val="36"/>
        </w:numPr>
        <w:spacing w:after="0" w:line="360" w:lineRule="auto"/>
        <w:jc w:val="both"/>
        <w:rPr>
          <w:sz w:val="24"/>
          <w:szCs w:val="24"/>
          <w:shd w:val="clear" w:color="auto" w:fill="FFFFFF"/>
          <w:lang w:val="lt-LT"/>
        </w:rPr>
      </w:pPr>
      <w:r w:rsidRPr="00E453ED">
        <w:rPr>
          <w:rFonts w:cstheme="minorHAnsi"/>
          <w:sz w:val="24"/>
          <w:szCs w:val="24"/>
          <w:lang w:val="lt-LT"/>
        </w:rPr>
        <w:t xml:space="preserve">kontroliuoti laboratorijų, vykdančių teršalų į aplinką inventorizaciją. </w:t>
      </w:r>
    </w:p>
    <w:p w:rsidR="00ED32F1" w:rsidRPr="00120C34" w:rsidRDefault="00AF6B12" w:rsidP="0021792A">
      <w:pPr>
        <w:spacing w:after="0" w:line="360" w:lineRule="auto"/>
        <w:ind w:firstLine="567"/>
        <w:jc w:val="both"/>
        <w:rPr>
          <w:sz w:val="24"/>
          <w:szCs w:val="24"/>
          <w:shd w:val="clear" w:color="auto" w:fill="FFFFFF"/>
          <w:lang w:val="lt-LT"/>
        </w:rPr>
      </w:pPr>
      <w:r w:rsidRPr="00120C34">
        <w:rPr>
          <w:rFonts w:cstheme="minorHAnsi"/>
          <w:sz w:val="24"/>
          <w:szCs w:val="24"/>
          <w:lang w:val="lt-LT"/>
        </w:rPr>
        <w:lastRenderedPageBreak/>
        <w:t>R</w:t>
      </w:r>
      <w:r w:rsidR="006F1817" w:rsidRPr="00120C34">
        <w:rPr>
          <w:rFonts w:cstheme="minorHAnsi"/>
          <w:sz w:val="24"/>
          <w:szCs w:val="24"/>
          <w:lang w:val="lt-LT"/>
        </w:rPr>
        <w:t xml:space="preserve">egioniniai aplinkos apsaugos departamentai </w:t>
      </w:r>
      <w:r w:rsidR="000A47FB" w:rsidRPr="00120C34">
        <w:rPr>
          <w:rFonts w:cstheme="minorHAnsi"/>
          <w:sz w:val="24"/>
          <w:szCs w:val="24"/>
          <w:lang w:val="lt-LT"/>
        </w:rPr>
        <w:t>yra atsakingi už švarią ir sveiką aplinką. Pagal kompetenciją vykdo valstybinę ir kontroliuoja taršos šaltinių aplinkos stebėseną.</w:t>
      </w:r>
      <w:r w:rsidR="00C26108" w:rsidRPr="00120C34">
        <w:rPr>
          <w:rFonts w:cstheme="minorHAnsi"/>
          <w:sz w:val="24"/>
          <w:szCs w:val="24"/>
          <w:lang w:val="lt-LT"/>
        </w:rPr>
        <w:t xml:space="preserve"> </w:t>
      </w:r>
      <w:r w:rsidR="000A47FB" w:rsidRPr="00120C34">
        <w:rPr>
          <w:rFonts w:cstheme="minorHAnsi"/>
          <w:sz w:val="24"/>
          <w:szCs w:val="24"/>
          <w:lang w:val="lt-LT"/>
        </w:rPr>
        <w:t xml:space="preserve"> </w:t>
      </w:r>
    </w:p>
    <w:p w:rsidR="00ED32F1" w:rsidRPr="00120C34" w:rsidRDefault="00ED32F1" w:rsidP="0021792A">
      <w:pPr>
        <w:spacing w:after="0" w:line="360" w:lineRule="auto"/>
        <w:ind w:firstLine="567"/>
        <w:jc w:val="both"/>
        <w:rPr>
          <w:sz w:val="24"/>
          <w:szCs w:val="24"/>
          <w:shd w:val="clear" w:color="auto" w:fill="FFFFFF"/>
          <w:lang w:val="lt-LT"/>
        </w:rPr>
      </w:pPr>
      <w:r w:rsidRPr="00120C34">
        <w:rPr>
          <w:rFonts w:cstheme="minorHAnsi"/>
          <w:sz w:val="24"/>
          <w:szCs w:val="24"/>
          <w:lang w:val="lt-LT"/>
        </w:rPr>
        <w:t>S</w:t>
      </w:r>
      <w:r w:rsidR="00172429" w:rsidRPr="00120C34">
        <w:rPr>
          <w:rFonts w:cstheme="minorHAnsi"/>
          <w:sz w:val="24"/>
          <w:szCs w:val="24"/>
          <w:lang w:val="lt-LT"/>
        </w:rPr>
        <w:t>veikatos apsaugos ministerija</w:t>
      </w:r>
      <w:r w:rsidR="007C00C1" w:rsidRPr="00120C34">
        <w:rPr>
          <w:rFonts w:cstheme="minorHAnsi"/>
          <w:sz w:val="24"/>
          <w:szCs w:val="24"/>
          <w:lang w:val="lt-LT"/>
        </w:rPr>
        <w:t xml:space="preserve"> su jai pavaldžiom</w:t>
      </w:r>
      <w:r w:rsidR="00855C8D" w:rsidRPr="00120C34">
        <w:rPr>
          <w:rFonts w:cstheme="minorHAnsi"/>
          <w:sz w:val="24"/>
          <w:szCs w:val="24"/>
          <w:lang w:val="lt-LT"/>
        </w:rPr>
        <w:t>i</w:t>
      </w:r>
      <w:r w:rsidR="007C00C1" w:rsidRPr="00120C34">
        <w:rPr>
          <w:rFonts w:cstheme="minorHAnsi"/>
          <w:sz w:val="24"/>
          <w:szCs w:val="24"/>
          <w:lang w:val="lt-LT"/>
        </w:rPr>
        <w:t>s institucijom</w:t>
      </w:r>
      <w:r w:rsidR="00855C8D" w:rsidRPr="00120C34">
        <w:rPr>
          <w:rFonts w:cstheme="minorHAnsi"/>
          <w:sz w:val="24"/>
          <w:szCs w:val="24"/>
          <w:lang w:val="lt-LT"/>
        </w:rPr>
        <w:t>i</w:t>
      </w:r>
      <w:r w:rsidR="007C00C1" w:rsidRPr="00120C34">
        <w:rPr>
          <w:rFonts w:cstheme="minorHAnsi"/>
          <w:sz w:val="24"/>
          <w:szCs w:val="24"/>
          <w:lang w:val="lt-LT"/>
        </w:rPr>
        <w:t>s yra atsakinga</w:t>
      </w:r>
      <w:r w:rsidR="007C00C1" w:rsidRPr="00120C34">
        <w:rPr>
          <w:rFonts w:cstheme="minorHAnsi"/>
          <w:color w:val="333333"/>
          <w:sz w:val="24"/>
          <w:szCs w:val="24"/>
          <w:lang w:val="lt-LT"/>
        </w:rPr>
        <w:t xml:space="preserve"> </w:t>
      </w:r>
      <w:r w:rsidR="007C00C1" w:rsidRPr="00120C34">
        <w:rPr>
          <w:rFonts w:cstheme="minorHAnsi"/>
          <w:b/>
          <w:sz w:val="24"/>
          <w:szCs w:val="24"/>
          <w:lang w:val="lt-LT"/>
        </w:rPr>
        <w:t>už gyvenamosio</w:t>
      </w:r>
      <w:r w:rsidR="00AF6B12" w:rsidRPr="00120C34">
        <w:rPr>
          <w:rFonts w:cstheme="minorHAnsi"/>
          <w:b/>
          <w:sz w:val="24"/>
          <w:szCs w:val="24"/>
          <w:lang w:val="lt-LT"/>
        </w:rPr>
        <w:t>s aplinkos oro kokybę.</w:t>
      </w:r>
      <w:r w:rsidR="007C00C1" w:rsidRPr="00120C34">
        <w:rPr>
          <w:rFonts w:cstheme="minorHAnsi"/>
          <w:sz w:val="24"/>
          <w:szCs w:val="24"/>
          <w:lang w:val="lt-LT"/>
        </w:rPr>
        <w:t xml:space="preserve"> </w:t>
      </w:r>
      <w:r w:rsidR="00AF6B12" w:rsidRPr="00120C34">
        <w:rPr>
          <w:rFonts w:cstheme="minorHAnsi"/>
          <w:b/>
          <w:sz w:val="24"/>
          <w:szCs w:val="24"/>
          <w:lang w:val="lt-LT"/>
        </w:rPr>
        <w:t xml:space="preserve">SAM </w:t>
      </w:r>
      <w:r w:rsidR="007C00C1" w:rsidRPr="00120C34">
        <w:rPr>
          <w:rFonts w:cstheme="minorHAnsi"/>
          <w:sz w:val="24"/>
          <w:szCs w:val="24"/>
          <w:lang w:val="lt-LT"/>
        </w:rPr>
        <w:t xml:space="preserve">pagrindinis uždavinys, prevencija už sveikatos ir švarios aplinkos išsaugojimą, kada </w:t>
      </w:r>
      <w:r w:rsidR="00172429" w:rsidRPr="00120C34">
        <w:rPr>
          <w:rFonts w:cstheme="minorHAnsi"/>
          <w:sz w:val="24"/>
          <w:szCs w:val="24"/>
          <w:lang w:val="lt-LT"/>
        </w:rPr>
        <w:t xml:space="preserve">pavojaus </w:t>
      </w:r>
      <w:r w:rsidR="007C00C1" w:rsidRPr="00120C34">
        <w:rPr>
          <w:rFonts w:cstheme="minorHAnsi"/>
          <w:sz w:val="24"/>
          <w:szCs w:val="24"/>
          <w:lang w:val="lt-LT"/>
        </w:rPr>
        <w:t>veiksnys yra aplinkos tarša</w:t>
      </w:r>
      <w:r w:rsidR="00855C8D" w:rsidRPr="00120C34">
        <w:rPr>
          <w:rFonts w:cstheme="minorHAnsi"/>
          <w:sz w:val="24"/>
          <w:szCs w:val="24"/>
          <w:lang w:val="lt-LT"/>
        </w:rPr>
        <w:t>,</w:t>
      </w:r>
      <w:r w:rsidR="007C00C1" w:rsidRPr="00120C34">
        <w:rPr>
          <w:rFonts w:cstheme="minorHAnsi"/>
          <w:sz w:val="24"/>
          <w:szCs w:val="24"/>
          <w:lang w:val="lt-LT"/>
        </w:rPr>
        <w:t xml:space="preserve"> susijusi su žmogaus sveikatos sutrikimais. </w:t>
      </w:r>
    </w:p>
    <w:p w:rsidR="00ED32F1" w:rsidRPr="00120C34" w:rsidRDefault="007C00C1" w:rsidP="0021792A">
      <w:pPr>
        <w:spacing w:after="0" w:line="360" w:lineRule="auto"/>
        <w:ind w:firstLine="567"/>
        <w:jc w:val="both"/>
        <w:rPr>
          <w:sz w:val="24"/>
          <w:szCs w:val="24"/>
          <w:shd w:val="clear" w:color="auto" w:fill="FFFFFF"/>
          <w:lang w:val="lt-LT"/>
        </w:rPr>
      </w:pPr>
      <w:r w:rsidRPr="00B46809">
        <w:rPr>
          <w:b/>
          <w:bCs/>
          <w:color w:val="000000"/>
          <w:sz w:val="24"/>
          <w:szCs w:val="24"/>
          <w:lang w:val="lt-LT"/>
        </w:rPr>
        <w:t>Visuomenės sveikatos c</w:t>
      </w:r>
      <w:r w:rsidR="00563EA7" w:rsidRPr="00B46809">
        <w:rPr>
          <w:b/>
          <w:bCs/>
          <w:color w:val="000000"/>
          <w:sz w:val="24"/>
          <w:szCs w:val="24"/>
          <w:lang w:val="lt-LT"/>
        </w:rPr>
        <w:t>entrų</w:t>
      </w:r>
      <w:r w:rsidR="00563EA7" w:rsidRPr="00120C34">
        <w:rPr>
          <w:bCs/>
          <w:color w:val="000000"/>
          <w:sz w:val="24"/>
          <w:szCs w:val="24"/>
          <w:lang w:val="lt-LT"/>
        </w:rPr>
        <w:t xml:space="preserve"> </w:t>
      </w:r>
      <w:r w:rsidR="00172429" w:rsidRPr="00120C34">
        <w:rPr>
          <w:bCs/>
          <w:color w:val="000000"/>
          <w:sz w:val="24"/>
          <w:szCs w:val="24"/>
          <w:lang w:val="lt-LT"/>
        </w:rPr>
        <w:t xml:space="preserve">(toliau–VSC) </w:t>
      </w:r>
      <w:r w:rsidR="00563EA7" w:rsidRPr="00120C34">
        <w:rPr>
          <w:bCs/>
          <w:color w:val="000000"/>
          <w:sz w:val="24"/>
          <w:szCs w:val="24"/>
          <w:lang w:val="lt-LT"/>
        </w:rPr>
        <w:t>apskrityse kompetencija</w:t>
      </w:r>
      <w:r w:rsidR="00855C8D" w:rsidRPr="00120C34">
        <w:rPr>
          <w:bCs/>
          <w:color w:val="000000"/>
          <w:sz w:val="24"/>
          <w:szCs w:val="24"/>
          <w:lang w:val="lt-LT"/>
        </w:rPr>
        <w:t>,</w:t>
      </w:r>
      <w:r w:rsidR="00563EA7" w:rsidRPr="00120C34">
        <w:rPr>
          <w:bCs/>
          <w:color w:val="000000"/>
          <w:sz w:val="24"/>
          <w:szCs w:val="24"/>
          <w:lang w:val="lt-LT"/>
        </w:rPr>
        <w:t xml:space="preserve"> remiantis </w:t>
      </w:r>
      <w:r w:rsidR="00855C8D" w:rsidRPr="00120C34">
        <w:rPr>
          <w:rFonts w:cstheme="minorHAnsi"/>
          <w:sz w:val="24"/>
          <w:szCs w:val="24"/>
          <w:lang w:val="lt-LT"/>
        </w:rPr>
        <w:t>Lietuvos visuomenės sveikatos priežiūros įstatymu</w:t>
      </w:r>
      <w:r w:rsidR="00F96D35">
        <w:rPr>
          <w:rStyle w:val="FootnoteReference"/>
          <w:rFonts w:cstheme="minorHAnsi"/>
          <w:sz w:val="24"/>
          <w:szCs w:val="24"/>
          <w:lang w:val="lt-LT"/>
        </w:rPr>
        <w:footnoteReference w:id="108"/>
      </w:r>
      <w:r w:rsidR="00120C34">
        <w:rPr>
          <w:rFonts w:cstheme="minorHAnsi"/>
          <w:sz w:val="24"/>
          <w:szCs w:val="24"/>
          <w:lang w:val="lt-LT"/>
        </w:rPr>
        <w:t xml:space="preserve"> </w:t>
      </w:r>
      <w:r w:rsidR="00172429" w:rsidRPr="00120C34">
        <w:rPr>
          <w:rFonts w:cstheme="minorHAnsi"/>
          <w:sz w:val="24"/>
          <w:szCs w:val="24"/>
          <w:lang w:val="lt-LT"/>
        </w:rPr>
        <w:t>yra</w:t>
      </w:r>
      <w:r w:rsidR="00563EA7" w:rsidRPr="00120C34">
        <w:rPr>
          <w:rFonts w:cstheme="minorHAnsi"/>
          <w:sz w:val="24"/>
          <w:szCs w:val="24"/>
          <w:lang w:val="lt-LT"/>
        </w:rPr>
        <w:t xml:space="preserve"> </w:t>
      </w:r>
      <w:r w:rsidR="00855C8D" w:rsidRPr="00120C34">
        <w:rPr>
          <w:rFonts w:cstheme="minorHAnsi"/>
          <w:b/>
          <w:sz w:val="24"/>
          <w:szCs w:val="24"/>
          <w:lang w:val="lt-LT"/>
        </w:rPr>
        <w:t>vykdyti</w:t>
      </w:r>
      <w:r w:rsidR="00563EA7" w:rsidRPr="00120C34">
        <w:rPr>
          <w:rFonts w:cstheme="minorHAnsi"/>
          <w:b/>
          <w:sz w:val="24"/>
          <w:szCs w:val="24"/>
          <w:lang w:val="lt-LT"/>
        </w:rPr>
        <w:t xml:space="preserve"> kvapų kontrolę</w:t>
      </w:r>
      <w:r w:rsidR="00563EA7" w:rsidRPr="00120C34">
        <w:rPr>
          <w:rFonts w:cstheme="minorHAnsi"/>
          <w:sz w:val="24"/>
          <w:szCs w:val="24"/>
          <w:lang w:val="lt-LT"/>
        </w:rPr>
        <w:t xml:space="preserve"> gyvenamuosiuose ir visuomeninės paskirties pastatuose.</w:t>
      </w:r>
      <w:r w:rsidR="00B560D8" w:rsidRPr="00120C34">
        <w:rPr>
          <w:rFonts w:cstheme="minorHAnsi"/>
          <w:sz w:val="24"/>
          <w:szCs w:val="24"/>
          <w:lang w:val="lt-LT"/>
        </w:rPr>
        <w:t xml:space="preserve"> </w:t>
      </w:r>
      <w:r w:rsidR="00172429" w:rsidRPr="00120C34">
        <w:rPr>
          <w:rFonts w:cstheme="minorHAnsi"/>
          <w:sz w:val="24"/>
          <w:szCs w:val="24"/>
          <w:lang w:val="lt-LT"/>
        </w:rPr>
        <w:t>VSC n</w:t>
      </w:r>
      <w:r w:rsidR="00B560D8" w:rsidRPr="00120C34">
        <w:rPr>
          <w:rFonts w:cstheme="minorHAnsi"/>
          <w:sz w:val="24"/>
          <w:szCs w:val="24"/>
          <w:lang w:val="lt-LT"/>
        </w:rPr>
        <w:t>agrinėja sk</w:t>
      </w:r>
      <w:r w:rsidR="00E453ED">
        <w:rPr>
          <w:rFonts w:cstheme="minorHAnsi"/>
          <w:sz w:val="24"/>
          <w:szCs w:val="24"/>
          <w:lang w:val="lt-LT"/>
        </w:rPr>
        <w:t>undus dėl  skleidžiamų</w:t>
      </w:r>
      <w:r w:rsidR="00B560D8" w:rsidRPr="00120C34">
        <w:rPr>
          <w:rFonts w:cstheme="minorHAnsi"/>
          <w:sz w:val="24"/>
          <w:szCs w:val="24"/>
          <w:lang w:val="lt-LT"/>
        </w:rPr>
        <w:t xml:space="preserve"> kvapų iš  taršos šaltinių.</w:t>
      </w:r>
      <w:r w:rsidR="00AC3820" w:rsidRPr="00120C34">
        <w:rPr>
          <w:rFonts w:cstheme="minorHAnsi"/>
          <w:sz w:val="24"/>
          <w:szCs w:val="24"/>
          <w:lang w:val="lt-LT"/>
        </w:rPr>
        <w:t xml:space="preserve"> </w:t>
      </w:r>
      <w:r w:rsidR="00AC3820" w:rsidRPr="00120C34">
        <w:rPr>
          <w:rFonts w:cstheme="minorHAnsi"/>
          <w:b/>
          <w:sz w:val="24"/>
          <w:szCs w:val="24"/>
          <w:lang w:val="lt-LT"/>
        </w:rPr>
        <w:t>Vilniaus VSC veikia kvapų kontrolės komisija</w:t>
      </w:r>
      <w:r w:rsidR="00855C8D" w:rsidRPr="00120C34">
        <w:rPr>
          <w:rFonts w:cstheme="minorHAnsi"/>
          <w:sz w:val="24"/>
          <w:szCs w:val="24"/>
          <w:lang w:val="lt-LT"/>
        </w:rPr>
        <w:t xml:space="preserve">, kuri, </w:t>
      </w:r>
      <w:r w:rsidR="00AC3820" w:rsidRPr="00120C34">
        <w:rPr>
          <w:rFonts w:cstheme="minorHAnsi"/>
          <w:sz w:val="24"/>
          <w:szCs w:val="24"/>
          <w:lang w:val="lt-LT"/>
        </w:rPr>
        <w:t>gavus</w:t>
      </w:r>
      <w:r w:rsidR="00855C8D" w:rsidRPr="00120C34">
        <w:rPr>
          <w:rFonts w:cstheme="minorHAnsi"/>
          <w:sz w:val="24"/>
          <w:szCs w:val="24"/>
          <w:lang w:val="lt-LT"/>
        </w:rPr>
        <w:t>i</w:t>
      </w:r>
      <w:r w:rsidR="00AC3820" w:rsidRPr="00120C34">
        <w:rPr>
          <w:rFonts w:cstheme="minorHAnsi"/>
          <w:sz w:val="24"/>
          <w:szCs w:val="24"/>
          <w:lang w:val="lt-LT"/>
        </w:rPr>
        <w:t xml:space="preserve"> skundą dėl skleidžiamų kvapų iš ūkinės komercinės veiklos naudojamų stacionarių taršos šaltinių gyvenamojoje aplinkos ore, organizuoja skundo tyrimą, t y. vyksta į skleidžiamo taršos šaltinio vietą ir įvertina</w:t>
      </w:r>
      <w:r w:rsidR="00855C8D" w:rsidRPr="00120C34">
        <w:rPr>
          <w:rFonts w:cstheme="minorHAnsi"/>
          <w:sz w:val="24"/>
          <w:szCs w:val="24"/>
          <w:lang w:val="lt-LT"/>
        </w:rPr>
        <w:t>,</w:t>
      </w:r>
      <w:r w:rsidR="00AC3820" w:rsidRPr="00120C34">
        <w:rPr>
          <w:rFonts w:cstheme="minorHAnsi"/>
          <w:sz w:val="24"/>
          <w:szCs w:val="24"/>
          <w:lang w:val="lt-LT"/>
        </w:rPr>
        <w:t xml:space="preserve"> </w:t>
      </w:r>
      <w:r w:rsidR="00855C8D" w:rsidRPr="00120C34">
        <w:rPr>
          <w:rFonts w:cstheme="minorHAnsi"/>
          <w:sz w:val="24"/>
          <w:szCs w:val="24"/>
          <w:lang w:val="lt-LT"/>
        </w:rPr>
        <w:t xml:space="preserve">ar yra jaučiamas kvapas, </w:t>
      </w:r>
      <w:r w:rsidR="00AC3820" w:rsidRPr="00120C34">
        <w:rPr>
          <w:rFonts w:cstheme="minorHAnsi"/>
          <w:sz w:val="24"/>
          <w:szCs w:val="24"/>
          <w:lang w:val="lt-LT"/>
        </w:rPr>
        <w:t>nustato</w:t>
      </w:r>
      <w:r w:rsidR="00855C8D" w:rsidRPr="00120C34">
        <w:rPr>
          <w:rFonts w:cstheme="minorHAnsi"/>
          <w:sz w:val="24"/>
          <w:szCs w:val="24"/>
          <w:lang w:val="lt-LT"/>
        </w:rPr>
        <w:t>,</w:t>
      </w:r>
      <w:r w:rsidR="00AC3820" w:rsidRPr="00120C34">
        <w:rPr>
          <w:rFonts w:cstheme="minorHAnsi"/>
          <w:sz w:val="24"/>
          <w:szCs w:val="24"/>
          <w:lang w:val="lt-LT"/>
        </w:rPr>
        <w:t xml:space="preserve"> ar skleidžiamas kvapas gali būti siejamas </w:t>
      </w:r>
      <w:r w:rsidR="00A81EFF" w:rsidRPr="00120C34">
        <w:rPr>
          <w:rFonts w:cstheme="minorHAnsi"/>
          <w:sz w:val="24"/>
          <w:szCs w:val="24"/>
          <w:lang w:val="lt-LT"/>
        </w:rPr>
        <w:t>su vykdoma ūkinė komercine veikla, kuri yra nurodyta skunde.</w:t>
      </w:r>
    </w:p>
    <w:p w:rsidR="00ED32F1" w:rsidRPr="00120C34" w:rsidRDefault="007C00C1" w:rsidP="0021792A">
      <w:pPr>
        <w:spacing w:after="0" w:line="360" w:lineRule="auto"/>
        <w:ind w:firstLine="567"/>
        <w:jc w:val="both"/>
        <w:rPr>
          <w:rFonts w:cstheme="minorHAnsi"/>
          <w:sz w:val="24"/>
          <w:szCs w:val="24"/>
          <w:lang w:val="lt-LT"/>
        </w:rPr>
      </w:pPr>
      <w:r w:rsidRPr="00120C34">
        <w:rPr>
          <w:rFonts w:cstheme="minorHAnsi"/>
          <w:b/>
          <w:sz w:val="24"/>
          <w:szCs w:val="24"/>
          <w:lang w:val="lt-LT"/>
        </w:rPr>
        <w:t>Valstybinis aplinkos sveikatos centras prie Sveikatos ministerijos</w:t>
      </w:r>
      <w:r w:rsidRPr="00120C34">
        <w:rPr>
          <w:rFonts w:cstheme="minorHAnsi"/>
          <w:sz w:val="24"/>
          <w:szCs w:val="24"/>
          <w:lang w:val="lt-LT"/>
        </w:rPr>
        <w:t xml:space="preserve"> kaupia informaciją apie oro taršos poveikį žmogaus sveikatai. </w:t>
      </w:r>
    </w:p>
    <w:p w:rsidR="0022481D" w:rsidRPr="00120C34" w:rsidRDefault="00172429" w:rsidP="0021792A">
      <w:pPr>
        <w:spacing w:after="0" w:line="360" w:lineRule="auto"/>
        <w:ind w:firstLine="567"/>
        <w:jc w:val="both"/>
        <w:rPr>
          <w:sz w:val="24"/>
          <w:szCs w:val="24"/>
          <w:shd w:val="clear" w:color="auto" w:fill="FFFFFF"/>
          <w:lang w:val="lt-LT"/>
        </w:rPr>
      </w:pPr>
      <w:r w:rsidRPr="00120C34">
        <w:rPr>
          <w:rFonts w:cstheme="minorHAnsi"/>
          <w:sz w:val="24"/>
          <w:szCs w:val="24"/>
          <w:lang w:val="lt-LT"/>
        </w:rPr>
        <w:t xml:space="preserve">Pagal </w:t>
      </w:r>
      <w:r w:rsidR="00855C8D" w:rsidRPr="00120C34">
        <w:rPr>
          <w:rFonts w:cstheme="minorHAnsi"/>
          <w:sz w:val="24"/>
          <w:szCs w:val="24"/>
          <w:lang w:val="lt-LT"/>
        </w:rPr>
        <w:t>Lietuvos SAM ministro</w:t>
      </w:r>
      <w:r w:rsidR="002608A2" w:rsidRPr="00120C34">
        <w:rPr>
          <w:rFonts w:cstheme="minorHAnsi"/>
          <w:sz w:val="24"/>
          <w:szCs w:val="24"/>
          <w:lang w:val="lt-LT"/>
        </w:rPr>
        <w:t xml:space="preserve"> 2010 m. spalio</w:t>
      </w:r>
      <w:r w:rsidRPr="00120C34">
        <w:rPr>
          <w:rFonts w:cstheme="minorHAnsi"/>
          <w:sz w:val="24"/>
          <w:szCs w:val="24"/>
          <w:lang w:val="lt-LT"/>
        </w:rPr>
        <w:t xml:space="preserve"> 28 įsakymą</w:t>
      </w:r>
      <w:r w:rsidR="0022481D" w:rsidRPr="00120C34">
        <w:rPr>
          <w:rFonts w:cstheme="minorHAnsi"/>
          <w:sz w:val="24"/>
          <w:szCs w:val="24"/>
          <w:lang w:val="lt-LT"/>
        </w:rPr>
        <w:t xml:space="preserve"> </w:t>
      </w:r>
      <w:r w:rsidR="00855C8D" w:rsidRPr="00120C34">
        <w:rPr>
          <w:rFonts w:cstheme="minorHAnsi"/>
          <w:sz w:val="24"/>
          <w:szCs w:val="24"/>
          <w:lang w:val="lt-LT"/>
        </w:rPr>
        <w:t xml:space="preserve">Nr. </w:t>
      </w:r>
      <w:r w:rsidR="0022481D" w:rsidRPr="00120C34">
        <w:rPr>
          <w:rFonts w:cstheme="minorHAnsi"/>
          <w:sz w:val="24"/>
          <w:szCs w:val="24"/>
          <w:lang w:val="lt-LT"/>
        </w:rPr>
        <w:t xml:space="preserve">V-946 </w:t>
      </w:r>
      <w:r w:rsidR="0022481D" w:rsidRPr="00120C34">
        <w:rPr>
          <w:rFonts w:cstheme="minorHAnsi"/>
          <w:i/>
          <w:sz w:val="24"/>
          <w:szCs w:val="24"/>
          <w:lang w:val="lt-LT"/>
        </w:rPr>
        <w:t>„Dėl tiesioginės valstybės visuomenės sveikatos saugos kontrolės</w:t>
      </w:r>
      <w:r w:rsidR="00E0189B" w:rsidRPr="00120C34">
        <w:rPr>
          <w:rFonts w:cstheme="minorHAnsi"/>
          <w:i/>
          <w:sz w:val="24"/>
          <w:szCs w:val="24"/>
          <w:lang w:val="lt-LT"/>
        </w:rPr>
        <w:t xml:space="preserve"> reglamento patvir</w:t>
      </w:r>
      <w:r w:rsidR="0022481D" w:rsidRPr="00120C34">
        <w:rPr>
          <w:rFonts w:cstheme="minorHAnsi"/>
          <w:i/>
          <w:sz w:val="24"/>
          <w:szCs w:val="24"/>
          <w:lang w:val="lt-LT"/>
        </w:rPr>
        <w:t>t</w:t>
      </w:r>
      <w:r w:rsidR="00E0189B" w:rsidRPr="00120C34">
        <w:rPr>
          <w:rFonts w:cstheme="minorHAnsi"/>
          <w:i/>
          <w:sz w:val="24"/>
          <w:szCs w:val="24"/>
          <w:lang w:val="lt-LT"/>
        </w:rPr>
        <w:t>i</w:t>
      </w:r>
      <w:r w:rsidR="0022481D" w:rsidRPr="00120C34">
        <w:rPr>
          <w:rFonts w:cstheme="minorHAnsi"/>
          <w:i/>
          <w:sz w:val="24"/>
          <w:szCs w:val="24"/>
          <w:lang w:val="lt-LT"/>
        </w:rPr>
        <w:t>nimo“</w:t>
      </w:r>
      <w:r w:rsidR="0022481D" w:rsidRPr="00120C34">
        <w:rPr>
          <w:rStyle w:val="FootnoteReference"/>
          <w:rFonts w:cstheme="minorHAnsi"/>
          <w:sz w:val="24"/>
          <w:szCs w:val="24"/>
          <w:lang w:val="lt-LT"/>
        </w:rPr>
        <w:footnoteReference w:id="109"/>
      </w:r>
      <w:r w:rsidR="008F7ABA">
        <w:rPr>
          <w:rFonts w:cstheme="minorHAnsi"/>
          <w:sz w:val="24"/>
          <w:szCs w:val="24"/>
          <w:lang w:val="lt-LT"/>
        </w:rPr>
        <w:t xml:space="preserve"> teritorinės visuomenės sveikatos cen</w:t>
      </w:r>
      <w:r w:rsidR="009C6F08">
        <w:rPr>
          <w:rFonts w:cstheme="minorHAnsi"/>
          <w:sz w:val="24"/>
          <w:szCs w:val="24"/>
          <w:lang w:val="lt-LT"/>
        </w:rPr>
        <w:t>tr</w:t>
      </w:r>
      <w:r w:rsidR="008F7ABA">
        <w:rPr>
          <w:rFonts w:cstheme="minorHAnsi"/>
          <w:sz w:val="24"/>
          <w:szCs w:val="24"/>
          <w:lang w:val="lt-LT"/>
        </w:rPr>
        <w:t>ai apskrityse</w:t>
      </w:r>
      <w:r w:rsidR="009C6F08">
        <w:rPr>
          <w:rFonts w:cstheme="minorHAnsi"/>
          <w:sz w:val="24"/>
          <w:szCs w:val="24"/>
          <w:lang w:val="lt-LT"/>
        </w:rPr>
        <w:t xml:space="preserve"> atlieka </w:t>
      </w:r>
      <w:r w:rsidR="00E0189B" w:rsidRPr="00120C34">
        <w:rPr>
          <w:rFonts w:cstheme="minorHAnsi"/>
          <w:sz w:val="24"/>
          <w:szCs w:val="24"/>
          <w:lang w:val="lt-LT"/>
        </w:rPr>
        <w:t xml:space="preserve">visuomenės sveikatos </w:t>
      </w:r>
      <w:r w:rsidR="00E0189B" w:rsidRPr="008F7ABA">
        <w:rPr>
          <w:rFonts w:cstheme="minorHAnsi"/>
          <w:sz w:val="24"/>
          <w:szCs w:val="24"/>
          <w:lang w:val="lt-LT"/>
        </w:rPr>
        <w:t>saugos kontrolė.</w:t>
      </w:r>
    </w:p>
    <w:p w:rsidR="00120C34" w:rsidRPr="00120C34" w:rsidRDefault="00B560D8" w:rsidP="0021792A">
      <w:pPr>
        <w:spacing w:after="0" w:line="360" w:lineRule="auto"/>
        <w:ind w:firstLine="567"/>
        <w:jc w:val="both"/>
        <w:rPr>
          <w:rFonts w:cstheme="minorHAnsi"/>
          <w:sz w:val="24"/>
          <w:szCs w:val="24"/>
          <w:lang w:val="lt-LT"/>
        </w:rPr>
      </w:pPr>
      <w:r w:rsidRPr="00120C34">
        <w:rPr>
          <w:rFonts w:cstheme="minorHAnsi"/>
          <w:b/>
          <w:sz w:val="24"/>
          <w:szCs w:val="24"/>
          <w:lang w:val="lt-LT"/>
        </w:rPr>
        <w:t>Nacionalinė visuomenės sveikatos priežiūros la</w:t>
      </w:r>
      <w:r w:rsidR="00632BA3" w:rsidRPr="00120C34">
        <w:rPr>
          <w:rFonts w:cstheme="minorHAnsi"/>
          <w:b/>
          <w:sz w:val="24"/>
          <w:szCs w:val="24"/>
          <w:lang w:val="lt-LT"/>
        </w:rPr>
        <w:t>boratorija</w:t>
      </w:r>
      <w:r w:rsidR="00120C34" w:rsidRPr="00120C34">
        <w:rPr>
          <w:rFonts w:cstheme="minorHAnsi"/>
          <w:b/>
          <w:sz w:val="24"/>
          <w:szCs w:val="24"/>
          <w:lang w:val="lt-LT"/>
        </w:rPr>
        <w:t xml:space="preserve"> (NVSPL):</w:t>
      </w:r>
    </w:p>
    <w:p w:rsidR="00120C34" w:rsidRPr="00120C34" w:rsidRDefault="00632BA3" w:rsidP="009B0270">
      <w:pPr>
        <w:pStyle w:val="ListParagraph"/>
        <w:numPr>
          <w:ilvl w:val="0"/>
          <w:numId w:val="37"/>
        </w:numPr>
        <w:spacing w:after="0" w:line="360" w:lineRule="auto"/>
        <w:jc w:val="both"/>
        <w:rPr>
          <w:rFonts w:cstheme="minorHAnsi"/>
          <w:sz w:val="24"/>
          <w:szCs w:val="24"/>
          <w:lang w:val="lt-LT"/>
        </w:rPr>
      </w:pPr>
      <w:r w:rsidRPr="00120C34">
        <w:rPr>
          <w:rFonts w:cstheme="minorHAnsi"/>
          <w:sz w:val="24"/>
          <w:szCs w:val="24"/>
          <w:lang w:val="lt-LT"/>
        </w:rPr>
        <w:t>atlieka kvapų</w:t>
      </w:r>
      <w:r w:rsidR="00120C34" w:rsidRPr="00120C34">
        <w:rPr>
          <w:rFonts w:cstheme="minorHAnsi"/>
          <w:sz w:val="24"/>
          <w:szCs w:val="24"/>
          <w:lang w:val="lt-LT"/>
        </w:rPr>
        <w:t xml:space="preserve"> </w:t>
      </w:r>
      <w:proofErr w:type="spellStart"/>
      <w:r w:rsidR="00120C34" w:rsidRPr="00120C34">
        <w:rPr>
          <w:rFonts w:cstheme="minorHAnsi"/>
          <w:sz w:val="24"/>
          <w:szCs w:val="24"/>
          <w:lang w:val="lt-LT"/>
        </w:rPr>
        <w:t>matavimus</w:t>
      </w:r>
      <w:proofErr w:type="spellEnd"/>
      <w:r w:rsidR="00120C34" w:rsidRPr="00120C34">
        <w:rPr>
          <w:rFonts w:cstheme="minorHAnsi"/>
          <w:sz w:val="24"/>
          <w:szCs w:val="24"/>
          <w:lang w:val="lt-LT"/>
        </w:rPr>
        <w:t>;</w:t>
      </w:r>
    </w:p>
    <w:p w:rsidR="00120C34" w:rsidRPr="00120C34" w:rsidRDefault="00B560D8" w:rsidP="009B0270">
      <w:pPr>
        <w:pStyle w:val="ListParagraph"/>
        <w:numPr>
          <w:ilvl w:val="0"/>
          <w:numId w:val="37"/>
        </w:numPr>
        <w:spacing w:after="0" w:line="360" w:lineRule="auto"/>
        <w:jc w:val="both"/>
        <w:rPr>
          <w:rFonts w:cstheme="minorHAnsi"/>
          <w:sz w:val="24"/>
          <w:szCs w:val="24"/>
          <w:lang w:val="lt-LT"/>
        </w:rPr>
      </w:pPr>
      <w:r w:rsidRPr="00120C34">
        <w:rPr>
          <w:rFonts w:cstheme="minorHAnsi"/>
          <w:sz w:val="24"/>
          <w:szCs w:val="24"/>
          <w:lang w:val="lt-LT"/>
        </w:rPr>
        <w:t>nustato aplinkos or</w:t>
      </w:r>
      <w:r w:rsidR="00120C34" w:rsidRPr="00120C34">
        <w:rPr>
          <w:rFonts w:cstheme="minorHAnsi"/>
          <w:sz w:val="24"/>
          <w:szCs w:val="24"/>
          <w:lang w:val="lt-LT"/>
        </w:rPr>
        <w:t>ą teršiančių chemines medžiagas;</w:t>
      </w:r>
      <w:r w:rsidRPr="00120C34">
        <w:rPr>
          <w:rFonts w:cstheme="minorHAnsi"/>
          <w:sz w:val="24"/>
          <w:szCs w:val="24"/>
          <w:lang w:val="lt-LT"/>
        </w:rPr>
        <w:t xml:space="preserve"> </w:t>
      </w:r>
    </w:p>
    <w:p w:rsidR="00120C34" w:rsidRPr="00120C34" w:rsidRDefault="00B560D8" w:rsidP="009B0270">
      <w:pPr>
        <w:pStyle w:val="ListParagraph"/>
        <w:numPr>
          <w:ilvl w:val="0"/>
          <w:numId w:val="37"/>
        </w:numPr>
        <w:spacing w:after="0" w:line="360" w:lineRule="auto"/>
        <w:jc w:val="both"/>
        <w:rPr>
          <w:rFonts w:cstheme="minorHAnsi"/>
          <w:sz w:val="24"/>
          <w:szCs w:val="24"/>
          <w:lang w:val="lt-LT"/>
        </w:rPr>
      </w:pPr>
      <w:r w:rsidRPr="00120C34">
        <w:rPr>
          <w:rFonts w:cstheme="minorHAnsi"/>
          <w:sz w:val="24"/>
          <w:szCs w:val="24"/>
          <w:lang w:val="lt-LT"/>
        </w:rPr>
        <w:t>įvertina sukeliančių kvapą</w:t>
      </w:r>
      <w:r w:rsidR="00855C8D" w:rsidRPr="00120C34">
        <w:rPr>
          <w:rFonts w:cstheme="minorHAnsi"/>
          <w:sz w:val="24"/>
          <w:szCs w:val="24"/>
          <w:lang w:val="lt-LT"/>
        </w:rPr>
        <w:t xml:space="preserve"> cheminių medžiagų koncentraciją</w:t>
      </w:r>
      <w:r w:rsidR="00C92266" w:rsidRPr="00120C34">
        <w:rPr>
          <w:rFonts w:cstheme="minorHAnsi"/>
          <w:sz w:val="24"/>
          <w:szCs w:val="24"/>
          <w:lang w:val="lt-LT"/>
        </w:rPr>
        <w:t>.</w:t>
      </w:r>
      <w:r w:rsidR="00632BA3" w:rsidRPr="00120C34">
        <w:rPr>
          <w:rFonts w:cstheme="minorHAnsi"/>
          <w:sz w:val="24"/>
          <w:szCs w:val="24"/>
          <w:lang w:val="lt-LT"/>
        </w:rPr>
        <w:t xml:space="preserve"> </w:t>
      </w:r>
    </w:p>
    <w:p w:rsidR="00BC6AAF" w:rsidRPr="00E453ED" w:rsidRDefault="00E453ED" w:rsidP="0021792A">
      <w:pPr>
        <w:spacing w:after="0" w:line="360" w:lineRule="auto"/>
        <w:ind w:firstLine="567"/>
        <w:jc w:val="both"/>
        <w:rPr>
          <w:rFonts w:cstheme="minorHAnsi"/>
          <w:sz w:val="24"/>
          <w:szCs w:val="24"/>
          <w:lang w:val="lt-LT"/>
        </w:rPr>
      </w:pPr>
      <w:r w:rsidRPr="00E453ED">
        <w:rPr>
          <w:rFonts w:cstheme="minorHAnsi"/>
          <w:sz w:val="24"/>
          <w:szCs w:val="24"/>
          <w:lang w:val="lt-LT"/>
        </w:rPr>
        <w:t xml:space="preserve">2011 m. NVSPL pradėjo </w:t>
      </w:r>
      <w:r w:rsidR="00632BA3" w:rsidRPr="00E453ED">
        <w:rPr>
          <w:rFonts w:cstheme="minorHAnsi"/>
          <w:sz w:val="24"/>
          <w:szCs w:val="24"/>
          <w:lang w:val="lt-LT"/>
        </w:rPr>
        <w:t>rengti projektą dėl</w:t>
      </w:r>
      <w:r w:rsidR="00787D60" w:rsidRPr="00E453ED">
        <w:rPr>
          <w:rFonts w:cstheme="minorHAnsi"/>
          <w:sz w:val="24"/>
          <w:szCs w:val="24"/>
          <w:lang w:val="lt-LT"/>
        </w:rPr>
        <w:t xml:space="preserve"> kvapų matavimo laboratorijos steigimo</w:t>
      </w:r>
      <w:r w:rsidR="009C7FCC">
        <w:rPr>
          <w:rFonts w:cstheme="minorHAnsi"/>
          <w:sz w:val="24"/>
          <w:szCs w:val="24"/>
          <w:lang w:val="lt-LT"/>
        </w:rPr>
        <w:t>.</w:t>
      </w:r>
      <w:r w:rsidR="00120C34" w:rsidRPr="00E453ED">
        <w:rPr>
          <w:rStyle w:val="FootnoteReference"/>
          <w:rFonts w:cstheme="minorHAnsi"/>
          <w:sz w:val="24"/>
          <w:szCs w:val="24"/>
          <w:lang w:val="lt-LT"/>
        </w:rPr>
        <w:footnoteReference w:id="110"/>
      </w:r>
      <w:r w:rsidR="009C7FCC">
        <w:rPr>
          <w:rFonts w:cstheme="minorHAnsi"/>
          <w:sz w:val="24"/>
          <w:szCs w:val="24"/>
          <w:lang w:val="lt-LT"/>
        </w:rPr>
        <w:t xml:space="preserve"> </w:t>
      </w:r>
      <w:r w:rsidR="00855C8D" w:rsidRPr="00E453ED">
        <w:rPr>
          <w:rFonts w:cstheme="minorHAnsi"/>
          <w:sz w:val="24"/>
          <w:szCs w:val="24"/>
          <w:lang w:val="lt-LT"/>
        </w:rPr>
        <w:t>Vyriau</w:t>
      </w:r>
      <w:r w:rsidR="00855C8D" w:rsidRPr="00120C34">
        <w:rPr>
          <w:rFonts w:cstheme="minorHAnsi"/>
          <w:sz w:val="24"/>
          <w:szCs w:val="24"/>
          <w:lang w:val="lt-LT"/>
        </w:rPr>
        <w:t>sybės finansų planuose buvo numatyta lėšų laboratorijai steigti</w:t>
      </w:r>
      <w:r w:rsidR="00BC6AAF" w:rsidRPr="00120C34">
        <w:rPr>
          <w:rFonts w:cstheme="minorHAnsi"/>
          <w:sz w:val="24"/>
          <w:szCs w:val="24"/>
          <w:lang w:val="lt-LT"/>
        </w:rPr>
        <w:t>, minėto projekto vertė siekė iki 2</w:t>
      </w:r>
      <w:r w:rsidR="009C7FCC">
        <w:rPr>
          <w:rFonts w:cstheme="minorHAnsi"/>
          <w:sz w:val="24"/>
          <w:szCs w:val="24"/>
          <w:lang w:val="lt-LT"/>
        </w:rPr>
        <w:t xml:space="preserve"> mln</w:t>
      </w:r>
      <w:r w:rsidR="00A25513">
        <w:rPr>
          <w:rFonts w:cstheme="minorHAnsi"/>
          <w:sz w:val="24"/>
          <w:szCs w:val="24"/>
          <w:lang w:val="lt-LT"/>
        </w:rPr>
        <w:t>.</w:t>
      </w:r>
      <w:r w:rsidR="00BC6AAF">
        <w:rPr>
          <w:rFonts w:cstheme="minorHAnsi"/>
          <w:sz w:val="24"/>
          <w:szCs w:val="24"/>
          <w:lang w:val="lt-LT"/>
        </w:rPr>
        <w:t xml:space="preserve"> Lt.</w:t>
      </w:r>
      <w:r w:rsidR="00787D60">
        <w:rPr>
          <w:rFonts w:cstheme="minorHAnsi"/>
          <w:sz w:val="24"/>
          <w:szCs w:val="24"/>
          <w:lang w:val="lt-LT"/>
        </w:rPr>
        <w:t xml:space="preserve"> </w:t>
      </w:r>
      <w:r w:rsidR="00073449">
        <w:rPr>
          <w:rFonts w:cstheme="minorHAnsi"/>
          <w:sz w:val="24"/>
          <w:szCs w:val="24"/>
          <w:lang w:val="lt-LT"/>
        </w:rPr>
        <w:t>Panaši la</w:t>
      </w:r>
      <w:r w:rsidR="00BC6AAF">
        <w:rPr>
          <w:rFonts w:cstheme="minorHAnsi"/>
          <w:sz w:val="24"/>
          <w:szCs w:val="24"/>
          <w:lang w:val="lt-LT"/>
        </w:rPr>
        <w:t>b</w:t>
      </w:r>
      <w:r w:rsidR="00073449">
        <w:rPr>
          <w:rFonts w:cstheme="minorHAnsi"/>
          <w:sz w:val="24"/>
          <w:szCs w:val="24"/>
          <w:lang w:val="lt-LT"/>
        </w:rPr>
        <w:t>o</w:t>
      </w:r>
      <w:r w:rsidR="00BC6AAF">
        <w:rPr>
          <w:rFonts w:cstheme="minorHAnsi"/>
          <w:sz w:val="24"/>
          <w:szCs w:val="24"/>
          <w:lang w:val="lt-LT"/>
        </w:rPr>
        <w:t xml:space="preserve">ratorija yra įsteigta Latvijoje. Iki 2013 m. tyrimai buvo atliekami būtent ten, kadangi </w:t>
      </w:r>
      <w:r w:rsidR="00855C8D">
        <w:rPr>
          <w:rFonts w:cstheme="minorHAnsi"/>
          <w:sz w:val="24"/>
          <w:szCs w:val="24"/>
          <w:lang w:val="lt-LT"/>
        </w:rPr>
        <w:t>Lietuvoje</w:t>
      </w:r>
      <w:r w:rsidR="00182281">
        <w:rPr>
          <w:rFonts w:cstheme="minorHAnsi"/>
          <w:sz w:val="24"/>
          <w:szCs w:val="24"/>
          <w:lang w:val="lt-LT"/>
        </w:rPr>
        <w:t xml:space="preserve"> esanti</w:t>
      </w:r>
      <w:r w:rsidR="00BC6AAF">
        <w:rPr>
          <w:rFonts w:cstheme="minorHAnsi"/>
          <w:sz w:val="24"/>
          <w:szCs w:val="24"/>
          <w:lang w:val="lt-LT"/>
        </w:rPr>
        <w:t xml:space="preserve"> kvapų laboratorija neturėjo akreditacijos.</w:t>
      </w:r>
      <w:r w:rsidR="00182281">
        <w:rPr>
          <w:rFonts w:cstheme="minorHAnsi"/>
          <w:sz w:val="24"/>
          <w:szCs w:val="24"/>
          <w:lang w:val="lt-LT"/>
        </w:rPr>
        <w:t xml:space="preserve"> Latvijoje atliekamų tyrimų kaina apie 800 Lt, kainą</w:t>
      </w:r>
      <w:r w:rsidR="00010987">
        <w:rPr>
          <w:rFonts w:cstheme="minorHAnsi"/>
          <w:sz w:val="24"/>
          <w:szCs w:val="24"/>
          <w:lang w:val="lt-LT"/>
        </w:rPr>
        <w:t xml:space="preserve"> padidino mėginių transportavimas</w:t>
      </w:r>
      <w:r w:rsidR="00073449">
        <w:rPr>
          <w:rFonts w:cstheme="minorHAnsi"/>
          <w:sz w:val="24"/>
          <w:szCs w:val="24"/>
          <w:lang w:val="lt-LT"/>
        </w:rPr>
        <w:t xml:space="preserve">. </w:t>
      </w:r>
    </w:p>
    <w:p w:rsidR="00ED32F1" w:rsidRDefault="00563EA7" w:rsidP="0021792A">
      <w:pPr>
        <w:spacing w:after="0" w:line="360" w:lineRule="auto"/>
        <w:ind w:firstLine="567"/>
        <w:jc w:val="both"/>
        <w:rPr>
          <w:sz w:val="24"/>
          <w:szCs w:val="24"/>
          <w:shd w:val="clear" w:color="auto" w:fill="FFFFFF"/>
          <w:lang w:val="lt-LT"/>
        </w:rPr>
      </w:pPr>
      <w:r w:rsidRPr="00E453ED">
        <w:rPr>
          <w:rFonts w:cstheme="minorHAnsi"/>
          <w:sz w:val="24"/>
          <w:szCs w:val="24"/>
          <w:lang w:val="lt-LT"/>
        </w:rPr>
        <w:t>S</w:t>
      </w:r>
      <w:r w:rsidR="007C00C1" w:rsidRPr="00E453ED">
        <w:rPr>
          <w:rFonts w:cstheme="minorHAnsi"/>
          <w:sz w:val="24"/>
          <w:szCs w:val="24"/>
          <w:lang w:val="lt-LT"/>
        </w:rPr>
        <w:t>avivaldybės</w:t>
      </w:r>
      <w:r w:rsidR="00120C34" w:rsidRPr="00E453ED">
        <w:rPr>
          <w:rFonts w:cstheme="minorHAnsi"/>
          <w:sz w:val="24"/>
          <w:szCs w:val="24"/>
          <w:lang w:val="lt-LT"/>
        </w:rPr>
        <w:t xml:space="preserve"> -</w:t>
      </w:r>
      <w:r w:rsidR="007C00C1" w:rsidRPr="00E453ED">
        <w:rPr>
          <w:rFonts w:cstheme="minorHAnsi"/>
          <w:sz w:val="24"/>
          <w:szCs w:val="24"/>
          <w:lang w:val="lt-LT"/>
        </w:rPr>
        <w:t xml:space="preserve"> renka ir kaupia informaciją apie aplinką ir aplinkos orą savo teritorijose.</w:t>
      </w:r>
      <w:r w:rsidR="007C00C1" w:rsidRPr="00E453ED">
        <w:rPr>
          <w:b/>
          <w:bCs/>
          <w:sz w:val="24"/>
          <w:szCs w:val="24"/>
          <w:lang w:val="lt-LT"/>
        </w:rPr>
        <w:t xml:space="preserve"> </w:t>
      </w:r>
      <w:r w:rsidR="007C00C1" w:rsidRPr="00E453ED">
        <w:rPr>
          <w:rFonts w:cstheme="minorHAnsi"/>
          <w:sz w:val="24"/>
          <w:szCs w:val="24"/>
          <w:lang w:val="lt-LT"/>
        </w:rPr>
        <w:t>Kiekviena savivaldybė turi turėti informacijos apie aplinką teikimo visuomenei tvarką</w:t>
      </w:r>
      <w:r w:rsidR="007C00C1" w:rsidRPr="00E453ED">
        <w:rPr>
          <w:b/>
          <w:bCs/>
          <w:sz w:val="24"/>
          <w:szCs w:val="24"/>
          <w:lang w:val="lt-LT"/>
        </w:rPr>
        <w:t xml:space="preserve"> </w:t>
      </w:r>
      <w:r w:rsidR="007C00C1" w:rsidRPr="00E453ED">
        <w:rPr>
          <w:rFonts w:cstheme="minorHAnsi"/>
          <w:sz w:val="24"/>
          <w:szCs w:val="24"/>
          <w:lang w:val="lt-LT"/>
        </w:rPr>
        <w:t xml:space="preserve">bei informacijos apie aplinką, kuri sukaupta savivaldybėje, aprašus. </w:t>
      </w:r>
      <w:r w:rsidR="007C00C1" w:rsidRPr="000C073B">
        <w:rPr>
          <w:rFonts w:cstheme="minorHAnsi"/>
          <w:sz w:val="24"/>
          <w:szCs w:val="24"/>
          <w:lang w:val="lt-LT"/>
        </w:rPr>
        <w:t>Savivaldybės rengia, tvirtina ir įgyvendina aplinkos oro taršos mažinimo programas, kuriose, siekiant apsaugoti žmonių sveikatą ir aplinką</w:t>
      </w:r>
      <w:r w:rsidR="00182281">
        <w:rPr>
          <w:rFonts w:cstheme="minorHAnsi"/>
          <w:sz w:val="24"/>
          <w:szCs w:val="24"/>
          <w:lang w:val="lt-LT"/>
        </w:rPr>
        <w:t>,</w:t>
      </w:r>
      <w:r w:rsidR="007C00C1" w:rsidRPr="000C073B">
        <w:rPr>
          <w:rFonts w:cstheme="minorHAnsi"/>
          <w:sz w:val="24"/>
          <w:szCs w:val="24"/>
          <w:lang w:val="lt-LT"/>
        </w:rPr>
        <w:t xml:space="preserve"> esant nepalankioms </w:t>
      </w:r>
      <w:r w:rsidR="007C00C1" w:rsidRPr="000C073B">
        <w:rPr>
          <w:rFonts w:cstheme="minorHAnsi"/>
          <w:sz w:val="24"/>
          <w:szCs w:val="24"/>
          <w:lang w:val="lt-LT"/>
        </w:rPr>
        <w:lastRenderedPageBreak/>
        <w:t>teršalų išsiskaidymo sąlygoms arba iškilus grėsmei, kad gali būti viršijamos ribinės užterštumo vertės, turi būti numatytos ir ūkinę veiklą ribojančios priemonės.</w:t>
      </w:r>
      <w:r w:rsidR="009B0215">
        <w:rPr>
          <w:rFonts w:cstheme="minorHAnsi"/>
          <w:sz w:val="24"/>
          <w:szCs w:val="24"/>
          <w:lang w:val="lt-LT"/>
        </w:rPr>
        <w:t xml:space="preserve"> Pavyzdžiui, </w:t>
      </w:r>
      <w:r w:rsidR="007C00C1" w:rsidRPr="009B0215">
        <w:rPr>
          <w:rFonts w:cstheme="minorHAnsi"/>
          <w:sz w:val="24"/>
          <w:szCs w:val="24"/>
          <w:lang w:val="lt-LT"/>
        </w:rPr>
        <w:t>Vilni</w:t>
      </w:r>
      <w:r w:rsidR="00182281">
        <w:rPr>
          <w:rFonts w:cstheme="minorHAnsi"/>
          <w:sz w:val="24"/>
          <w:szCs w:val="24"/>
          <w:lang w:val="lt-LT"/>
        </w:rPr>
        <w:t>aus rajono savivaldybėje</w:t>
      </w:r>
      <w:r w:rsidR="007C00C1" w:rsidRPr="009B0215">
        <w:rPr>
          <w:rFonts w:cstheme="minorHAnsi"/>
          <w:sz w:val="24"/>
          <w:szCs w:val="24"/>
          <w:lang w:val="lt-LT"/>
        </w:rPr>
        <w:t xml:space="preserve"> nėra atskiro skyriaus, </w:t>
      </w:r>
      <w:r w:rsidR="00182281">
        <w:rPr>
          <w:rFonts w:cstheme="minorHAnsi"/>
          <w:sz w:val="24"/>
          <w:szCs w:val="24"/>
          <w:lang w:val="lt-LT"/>
        </w:rPr>
        <w:t>kuriam būtų priskirtos aplinkos apsaugos funkcijos.</w:t>
      </w:r>
      <w:r w:rsidR="007C00C1" w:rsidRPr="009B0215">
        <w:rPr>
          <w:rFonts w:cstheme="minorHAnsi"/>
          <w:sz w:val="24"/>
          <w:szCs w:val="24"/>
          <w:lang w:val="lt-LT"/>
        </w:rPr>
        <w:t xml:space="preserve"> </w:t>
      </w:r>
      <w:r>
        <w:rPr>
          <w:rFonts w:cstheme="minorHAnsi"/>
          <w:sz w:val="24"/>
          <w:szCs w:val="24"/>
          <w:lang w:val="lt-LT"/>
        </w:rPr>
        <w:t xml:space="preserve">Vilniaus rajono savivaldybės administracijos </w:t>
      </w:r>
      <w:r w:rsidR="009B0215">
        <w:rPr>
          <w:rFonts w:cstheme="minorHAnsi"/>
          <w:sz w:val="24"/>
          <w:szCs w:val="24"/>
          <w:lang w:val="lt-LT"/>
        </w:rPr>
        <w:t>Vi</w:t>
      </w:r>
      <w:r>
        <w:rPr>
          <w:rFonts w:cstheme="minorHAnsi"/>
          <w:sz w:val="24"/>
          <w:szCs w:val="24"/>
          <w:lang w:val="lt-LT"/>
        </w:rPr>
        <w:t>etinio ūkio skyriu</w:t>
      </w:r>
      <w:r w:rsidR="00B20E64">
        <w:rPr>
          <w:rFonts w:cstheme="minorHAnsi"/>
          <w:sz w:val="24"/>
          <w:szCs w:val="24"/>
          <w:lang w:val="lt-LT"/>
        </w:rPr>
        <w:t>s</w:t>
      </w:r>
      <w:r w:rsidR="00182281">
        <w:rPr>
          <w:rFonts w:cstheme="minorHAnsi"/>
          <w:sz w:val="24"/>
          <w:szCs w:val="24"/>
          <w:lang w:val="lt-LT"/>
        </w:rPr>
        <w:t xml:space="preserve"> pagal kompetenciją</w:t>
      </w:r>
      <w:r w:rsidR="009B0215">
        <w:rPr>
          <w:rFonts w:cstheme="minorHAnsi"/>
          <w:sz w:val="24"/>
          <w:szCs w:val="24"/>
          <w:lang w:val="lt-LT"/>
        </w:rPr>
        <w:t xml:space="preserve"> atsakingas</w:t>
      </w:r>
      <w:r w:rsidR="00E32E1A">
        <w:rPr>
          <w:rFonts w:cstheme="minorHAnsi"/>
          <w:sz w:val="24"/>
          <w:szCs w:val="24"/>
          <w:lang w:val="lt-LT"/>
        </w:rPr>
        <w:t xml:space="preserve"> yra</w:t>
      </w:r>
      <w:r w:rsidR="009B0215">
        <w:rPr>
          <w:rFonts w:cstheme="minorHAnsi"/>
          <w:sz w:val="24"/>
          <w:szCs w:val="24"/>
          <w:lang w:val="lt-LT"/>
        </w:rPr>
        <w:t xml:space="preserve"> už atli</w:t>
      </w:r>
      <w:r w:rsidR="00182281">
        <w:rPr>
          <w:rFonts w:cstheme="minorHAnsi"/>
          <w:sz w:val="24"/>
          <w:szCs w:val="24"/>
          <w:lang w:val="lt-LT"/>
        </w:rPr>
        <w:t>ekų tvarkymą, šilumą, vandenį, o</w:t>
      </w:r>
      <w:r w:rsidR="009B0215">
        <w:rPr>
          <w:rFonts w:cstheme="minorHAnsi"/>
          <w:sz w:val="24"/>
          <w:szCs w:val="24"/>
          <w:lang w:val="lt-LT"/>
        </w:rPr>
        <w:t xml:space="preserve"> </w:t>
      </w:r>
      <w:r w:rsidR="007C00C1" w:rsidRPr="009B0215">
        <w:rPr>
          <w:rFonts w:cstheme="minorHAnsi"/>
          <w:sz w:val="24"/>
          <w:szCs w:val="24"/>
          <w:lang w:val="lt-LT"/>
        </w:rPr>
        <w:t xml:space="preserve">vienas </w:t>
      </w:r>
      <w:r w:rsidR="00182281">
        <w:rPr>
          <w:rFonts w:cstheme="minorHAnsi"/>
          <w:sz w:val="24"/>
          <w:szCs w:val="24"/>
          <w:lang w:val="lt-LT"/>
        </w:rPr>
        <w:t>iš specialistų atsako už</w:t>
      </w:r>
      <w:r w:rsidR="00E43C19">
        <w:rPr>
          <w:rFonts w:cstheme="minorHAnsi"/>
          <w:sz w:val="24"/>
          <w:szCs w:val="24"/>
          <w:lang w:val="lt-LT"/>
        </w:rPr>
        <w:t xml:space="preserve"> aplinkosaugos klausimų</w:t>
      </w:r>
      <w:r w:rsidR="007C00C1" w:rsidRPr="009B0215">
        <w:rPr>
          <w:rFonts w:cstheme="minorHAnsi"/>
          <w:sz w:val="24"/>
          <w:szCs w:val="24"/>
          <w:lang w:val="lt-LT"/>
        </w:rPr>
        <w:t xml:space="preserve"> </w:t>
      </w:r>
      <w:r w:rsidR="00E43C19" w:rsidRPr="009B0215">
        <w:rPr>
          <w:rFonts w:cstheme="minorHAnsi"/>
          <w:sz w:val="24"/>
          <w:szCs w:val="24"/>
          <w:lang w:val="lt-LT"/>
        </w:rPr>
        <w:t>nagrinėjimą</w:t>
      </w:r>
      <w:r w:rsidR="007C00C1" w:rsidRPr="009B0215">
        <w:rPr>
          <w:rFonts w:cstheme="minorHAnsi"/>
          <w:sz w:val="24"/>
          <w:szCs w:val="24"/>
          <w:lang w:val="lt-LT"/>
        </w:rPr>
        <w:t>.</w:t>
      </w:r>
    </w:p>
    <w:p w:rsidR="00B560D8" w:rsidRDefault="00B560D8" w:rsidP="0021792A">
      <w:pPr>
        <w:spacing w:after="0" w:line="360" w:lineRule="auto"/>
        <w:ind w:firstLine="567"/>
        <w:jc w:val="both"/>
        <w:rPr>
          <w:rFonts w:cstheme="minorHAnsi"/>
          <w:sz w:val="24"/>
          <w:szCs w:val="24"/>
          <w:lang w:val="lt-LT"/>
        </w:rPr>
      </w:pPr>
      <w:r>
        <w:rPr>
          <w:rFonts w:cstheme="minorHAnsi"/>
          <w:sz w:val="24"/>
          <w:szCs w:val="24"/>
          <w:lang w:val="lt-LT"/>
        </w:rPr>
        <w:t>Išnagrinėjus kiekvienos institucijos funkcijas ir kompetenciją, galima tiksliai nustatyti problemas</w:t>
      </w:r>
      <w:r w:rsidR="00BC4FAE">
        <w:rPr>
          <w:rFonts w:cstheme="minorHAnsi"/>
          <w:sz w:val="24"/>
          <w:szCs w:val="24"/>
          <w:lang w:val="lt-LT"/>
        </w:rPr>
        <w:t xml:space="preserve"> kvapų kontrolės mechanizme, kurias</w:t>
      </w:r>
      <w:r>
        <w:rPr>
          <w:rFonts w:cstheme="minorHAnsi"/>
          <w:sz w:val="24"/>
          <w:szCs w:val="24"/>
          <w:lang w:val="lt-LT"/>
        </w:rPr>
        <w:t xml:space="preserve"> geriausiai atspindi skundų bei pažeidimų </w:t>
      </w:r>
      <w:r w:rsidR="00BC4FAE">
        <w:rPr>
          <w:rFonts w:cstheme="minorHAnsi"/>
          <w:sz w:val="24"/>
          <w:szCs w:val="24"/>
          <w:lang w:val="lt-LT"/>
        </w:rPr>
        <w:t xml:space="preserve">dėl </w:t>
      </w:r>
      <w:r>
        <w:rPr>
          <w:rFonts w:cstheme="minorHAnsi"/>
          <w:sz w:val="24"/>
          <w:szCs w:val="24"/>
          <w:lang w:val="lt-LT"/>
        </w:rPr>
        <w:t xml:space="preserve">kvapų </w:t>
      </w:r>
      <w:r w:rsidR="00BC4FAE" w:rsidRPr="00BC4FAE">
        <w:rPr>
          <w:rFonts w:cstheme="minorHAnsi"/>
          <w:sz w:val="24"/>
          <w:szCs w:val="24"/>
          <w:lang w:val="lt-LT"/>
        </w:rPr>
        <w:t>nagrinėjimas</w:t>
      </w:r>
      <w:r>
        <w:rPr>
          <w:rFonts w:cstheme="minorHAnsi"/>
          <w:sz w:val="24"/>
          <w:szCs w:val="24"/>
          <w:lang w:val="lt-LT"/>
        </w:rPr>
        <w:t>.</w:t>
      </w:r>
    </w:p>
    <w:p w:rsidR="00653CAA" w:rsidRDefault="00653CAA" w:rsidP="0021792A">
      <w:pPr>
        <w:spacing w:after="0" w:line="360" w:lineRule="auto"/>
        <w:ind w:firstLine="567"/>
        <w:jc w:val="both"/>
        <w:rPr>
          <w:b/>
          <w:sz w:val="24"/>
          <w:szCs w:val="24"/>
          <w:highlight w:val="red"/>
          <w:shd w:val="clear" w:color="auto" w:fill="FFFFFF"/>
          <w:lang w:val="lt-LT"/>
        </w:rPr>
      </w:pPr>
    </w:p>
    <w:p w:rsidR="007C00C1" w:rsidRPr="00FD2782" w:rsidRDefault="007C00C1" w:rsidP="006454F7">
      <w:pPr>
        <w:pStyle w:val="Heading2"/>
        <w:jc w:val="center"/>
        <w:rPr>
          <w:sz w:val="28"/>
          <w:szCs w:val="28"/>
          <w:lang w:val="lt-LT"/>
        </w:rPr>
      </w:pPr>
      <w:bookmarkStart w:id="87" w:name="_Toc383631547"/>
      <w:bookmarkStart w:id="88" w:name="_Toc387226320"/>
      <w:r w:rsidRPr="00FD2782">
        <w:rPr>
          <w:sz w:val="28"/>
          <w:szCs w:val="28"/>
          <w:lang w:val="lt-LT"/>
        </w:rPr>
        <w:t>3.2</w:t>
      </w:r>
      <w:r w:rsidR="00FD2782" w:rsidRPr="00FD2782">
        <w:rPr>
          <w:sz w:val="28"/>
          <w:szCs w:val="28"/>
          <w:lang w:val="lt-LT"/>
        </w:rPr>
        <w:t>.</w:t>
      </w:r>
      <w:r w:rsidRPr="00FD2782">
        <w:rPr>
          <w:sz w:val="28"/>
          <w:szCs w:val="28"/>
          <w:lang w:val="lt-LT"/>
        </w:rPr>
        <w:t xml:space="preserve"> </w:t>
      </w:r>
      <w:r w:rsidR="00BC4FAE">
        <w:rPr>
          <w:sz w:val="28"/>
          <w:szCs w:val="28"/>
          <w:lang w:val="lt-LT"/>
        </w:rPr>
        <w:t>Kvapų valdymo</w:t>
      </w:r>
      <w:r w:rsidR="003622B2" w:rsidRPr="00FD2782">
        <w:rPr>
          <w:sz w:val="28"/>
          <w:szCs w:val="28"/>
          <w:lang w:val="lt-LT"/>
        </w:rPr>
        <w:t xml:space="preserve"> </w:t>
      </w:r>
      <w:bookmarkEnd w:id="87"/>
      <w:r w:rsidR="00BC4FAE">
        <w:rPr>
          <w:sz w:val="28"/>
          <w:szCs w:val="28"/>
          <w:lang w:val="lt-LT"/>
        </w:rPr>
        <w:t>problemos</w:t>
      </w:r>
      <w:r w:rsidR="00CA6377">
        <w:rPr>
          <w:sz w:val="28"/>
          <w:szCs w:val="28"/>
          <w:lang w:val="lt-LT"/>
        </w:rPr>
        <w:t>, skundų nagrinėjimas</w:t>
      </w:r>
      <w:bookmarkEnd w:id="88"/>
    </w:p>
    <w:p w:rsidR="004B7D62" w:rsidRDefault="004B7D62" w:rsidP="007C00C1">
      <w:pPr>
        <w:pStyle w:val="ListParagraph"/>
        <w:spacing w:after="0" w:line="360" w:lineRule="auto"/>
        <w:ind w:left="1211"/>
        <w:rPr>
          <w:rFonts w:cstheme="minorHAnsi"/>
          <w:sz w:val="24"/>
          <w:szCs w:val="24"/>
          <w:lang w:val="lt-LT"/>
        </w:rPr>
      </w:pPr>
    </w:p>
    <w:p w:rsidR="00A22D9F" w:rsidRDefault="00BC4FAE" w:rsidP="0021792A">
      <w:pPr>
        <w:spacing w:after="0" w:line="36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Reguliarūs ir </w:t>
      </w:r>
      <w:r w:rsidRPr="00BC4FAE">
        <w:rPr>
          <w:rFonts w:ascii="Times New Roman" w:hAnsi="Times New Roman" w:cs="Times New Roman"/>
          <w:sz w:val="24"/>
          <w:szCs w:val="24"/>
          <w:lang w:val="lt-LT"/>
        </w:rPr>
        <w:t xml:space="preserve">dažnai pasikartojantys </w:t>
      </w:r>
      <w:r>
        <w:rPr>
          <w:rFonts w:ascii="Times New Roman" w:hAnsi="Times New Roman" w:cs="Times New Roman"/>
          <w:sz w:val="24"/>
          <w:szCs w:val="24"/>
          <w:lang w:val="lt-LT"/>
        </w:rPr>
        <w:t>n</w:t>
      </w:r>
      <w:r w:rsidR="00A81EFF">
        <w:rPr>
          <w:rFonts w:ascii="Times New Roman" w:hAnsi="Times New Roman" w:cs="Times New Roman"/>
          <w:sz w:val="24"/>
          <w:szCs w:val="24"/>
          <w:lang w:val="lt-LT"/>
        </w:rPr>
        <w:t>epageidaujami kvap</w:t>
      </w:r>
      <w:r w:rsidR="00073449">
        <w:rPr>
          <w:rFonts w:ascii="Times New Roman" w:hAnsi="Times New Roman" w:cs="Times New Roman"/>
          <w:sz w:val="24"/>
          <w:szCs w:val="24"/>
          <w:lang w:val="lt-LT"/>
        </w:rPr>
        <w:t>ai</w:t>
      </w:r>
      <w:r w:rsidR="00A81EFF">
        <w:rPr>
          <w:rFonts w:ascii="Times New Roman" w:hAnsi="Times New Roman" w:cs="Times New Roman"/>
          <w:sz w:val="24"/>
          <w:szCs w:val="24"/>
          <w:lang w:val="lt-LT"/>
        </w:rPr>
        <w:t xml:space="preserve"> </w:t>
      </w:r>
      <w:r w:rsidR="00182281">
        <w:rPr>
          <w:rFonts w:ascii="Times New Roman" w:hAnsi="Times New Roman" w:cs="Times New Roman"/>
          <w:sz w:val="24"/>
          <w:szCs w:val="24"/>
          <w:lang w:val="lt-LT"/>
        </w:rPr>
        <w:t>lemia</w:t>
      </w:r>
      <w:r>
        <w:rPr>
          <w:rFonts w:ascii="Times New Roman" w:hAnsi="Times New Roman" w:cs="Times New Roman"/>
          <w:sz w:val="24"/>
          <w:szCs w:val="24"/>
          <w:lang w:val="lt-LT"/>
        </w:rPr>
        <w:t xml:space="preserve"> nusiskundimų. Užsitęsia konfliktai byloje apie spragas esančias</w:t>
      </w:r>
      <w:r w:rsidR="00073449">
        <w:rPr>
          <w:rFonts w:ascii="Times New Roman" w:hAnsi="Times New Roman" w:cs="Times New Roman"/>
          <w:sz w:val="24"/>
          <w:szCs w:val="24"/>
          <w:lang w:val="lt-LT"/>
        </w:rPr>
        <w:t xml:space="preserve"> Lietuvos įstatymuose</w:t>
      </w:r>
      <w:r w:rsidR="00182281">
        <w:rPr>
          <w:rFonts w:ascii="Times New Roman" w:hAnsi="Times New Roman" w:cs="Times New Roman"/>
          <w:sz w:val="24"/>
          <w:szCs w:val="24"/>
          <w:lang w:val="lt-LT"/>
        </w:rPr>
        <w:t xml:space="preserve">, reglamentuojančiuose </w:t>
      </w:r>
      <w:r w:rsidR="00073449">
        <w:rPr>
          <w:rFonts w:ascii="Times New Roman" w:hAnsi="Times New Roman" w:cs="Times New Roman"/>
          <w:sz w:val="24"/>
          <w:szCs w:val="24"/>
          <w:lang w:val="lt-LT"/>
        </w:rPr>
        <w:t>kvapų</w:t>
      </w:r>
      <w:r w:rsidR="003F1106">
        <w:rPr>
          <w:rFonts w:ascii="Times New Roman" w:hAnsi="Times New Roman" w:cs="Times New Roman"/>
          <w:sz w:val="24"/>
          <w:szCs w:val="24"/>
          <w:lang w:val="lt-LT"/>
        </w:rPr>
        <w:t xml:space="preserve"> kontrolę ir valdymo</w:t>
      </w:r>
      <w:r w:rsidR="00073449">
        <w:rPr>
          <w:rFonts w:ascii="Times New Roman" w:hAnsi="Times New Roman" w:cs="Times New Roman"/>
          <w:sz w:val="24"/>
          <w:szCs w:val="24"/>
          <w:lang w:val="lt-LT"/>
        </w:rPr>
        <w:t xml:space="preserve"> procesą</w:t>
      </w:r>
      <w:r w:rsidR="003F1106">
        <w:rPr>
          <w:rFonts w:ascii="Times New Roman" w:hAnsi="Times New Roman" w:cs="Times New Roman"/>
          <w:sz w:val="24"/>
          <w:szCs w:val="24"/>
          <w:lang w:val="lt-LT"/>
        </w:rPr>
        <w:t xml:space="preserve">. Pastebima, kad </w:t>
      </w:r>
      <w:r w:rsidR="00073449">
        <w:rPr>
          <w:rFonts w:ascii="Times New Roman" w:hAnsi="Times New Roman" w:cs="Times New Roman"/>
          <w:sz w:val="24"/>
          <w:szCs w:val="24"/>
          <w:lang w:val="lt-LT"/>
        </w:rPr>
        <w:t xml:space="preserve"> </w:t>
      </w:r>
      <w:r w:rsidR="00AC5A21" w:rsidRPr="00A13585">
        <w:rPr>
          <w:rFonts w:ascii="Times New Roman" w:hAnsi="Times New Roman" w:cs="Times New Roman"/>
          <w:sz w:val="24"/>
          <w:szCs w:val="24"/>
          <w:lang w:val="lt-LT"/>
        </w:rPr>
        <w:t>Lietuvoje</w:t>
      </w:r>
      <w:r w:rsidR="00AC5A21">
        <w:rPr>
          <w:rFonts w:ascii="Times New Roman" w:hAnsi="Times New Roman" w:cs="Times New Roman"/>
          <w:sz w:val="24"/>
          <w:szCs w:val="24"/>
          <w:lang w:val="lt-LT"/>
        </w:rPr>
        <w:t xml:space="preserve"> tiesiogiai</w:t>
      </w:r>
      <w:r w:rsidR="00AC5A21" w:rsidRPr="00A13585">
        <w:rPr>
          <w:rFonts w:ascii="Times New Roman" w:hAnsi="Times New Roman" w:cs="Times New Roman"/>
          <w:sz w:val="24"/>
          <w:szCs w:val="24"/>
          <w:lang w:val="lt-LT"/>
        </w:rPr>
        <w:t xml:space="preserve"> su</w:t>
      </w:r>
      <w:r w:rsidR="00F24236">
        <w:rPr>
          <w:rFonts w:ascii="Times New Roman" w:hAnsi="Times New Roman" w:cs="Times New Roman"/>
          <w:sz w:val="24"/>
          <w:szCs w:val="24"/>
          <w:lang w:val="lt-LT"/>
        </w:rPr>
        <w:t xml:space="preserve"> kvapų</w:t>
      </w:r>
      <w:r w:rsidR="00AC5A21">
        <w:rPr>
          <w:rFonts w:ascii="Times New Roman" w:hAnsi="Times New Roman" w:cs="Times New Roman"/>
          <w:sz w:val="24"/>
          <w:szCs w:val="24"/>
          <w:lang w:val="lt-LT"/>
        </w:rPr>
        <w:t xml:space="preserve"> problemomis susiduria</w:t>
      </w:r>
      <w:r w:rsidR="00AC5A21" w:rsidRPr="00A13585">
        <w:rPr>
          <w:rFonts w:ascii="Times New Roman" w:hAnsi="Times New Roman" w:cs="Times New Roman"/>
          <w:sz w:val="24"/>
          <w:szCs w:val="24"/>
          <w:lang w:val="lt-LT"/>
        </w:rPr>
        <w:t xml:space="preserve"> daugel</w:t>
      </w:r>
      <w:r w:rsidR="00AC5A21">
        <w:rPr>
          <w:rFonts w:ascii="Times New Roman" w:hAnsi="Times New Roman" w:cs="Times New Roman"/>
          <w:sz w:val="24"/>
          <w:szCs w:val="24"/>
          <w:lang w:val="lt-LT"/>
        </w:rPr>
        <w:t>is</w:t>
      </w:r>
      <w:r w:rsidR="00AC5A21" w:rsidRPr="00A13585">
        <w:rPr>
          <w:rFonts w:ascii="Times New Roman" w:hAnsi="Times New Roman" w:cs="Times New Roman"/>
          <w:sz w:val="24"/>
          <w:szCs w:val="24"/>
          <w:lang w:val="lt-LT"/>
        </w:rPr>
        <w:t xml:space="preserve"> miestų ir </w:t>
      </w:r>
      <w:r w:rsidR="003F1106">
        <w:rPr>
          <w:rFonts w:ascii="Times New Roman" w:hAnsi="Times New Roman" w:cs="Times New Roman"/>
          <w:sz w:val="24"/>
          <w:szCs w:val="24"/>
          <w:lang w:val="lt-LT"/>
        </w:rPr>
        <w:t xml:space="preserve">net </w:t>
      </w:r>
      <w:r w:rsidR="00AC5A21" w:rsidRPr="00A13585">
        <w:rPr>
          <w:rFonts w:ascii="Times New Roman" w:hAnsi="Times New Roman" w:cs="Times New Roman"/>
          <w:sz w:val="24"/>
          <w:szCs w:val="24"/>
          <w:lang w:val="lt-LT"/>
        </w:rPr>
        <w:t xml:space="preserve">miestelių. </w:t>
      </w:r>
    </w:p>
    <w:p w:rsidR="006779E1" w:rsidRPr="00CA6377" w:rsidRDefault="006779E1" w:rsidP="003F1106">
      <w:pPr>
        <w:spacing w:after="0" w:line="360" w:lineRule="auto"/>
        <w:ind w:firstLine="562"/>
        <w:jc w:val="both"/>
        <w:rPr>
          <w:rFonts w:cstheme="minorHAnsi"/>
          <w:sz w:val="24"/>
          <w:szCs w:val="24"/>
          <w:lang w:val="lt-LT"/>
        </w:rPr>
      </w:pPr>
      <w:r w:rsidRPr="00CA6377">
        <w:rPr>
          <w:rFonts w:cstheme="minorHAnsi"/>
          <w:sz w:val="24"/>
          <w:szCs w:val="24"/>
          <w:lang w:val="lt-LT"/>
        </w:rPr>
        <w:t>Nagrinėjant</w:t>
      </w:r>
      <w:r w:rsidR="003F1106" w:rsidRPr="00CA6377">
        <w:rPr>
          <w:rFonts w:cstheme="minorHAnsi"/>
          <w:sz w:val="24"/>
          <w:szCs w:val="24"/>
          <w:lang w:val="lt-LT"/>
        </w:rPr>
        <w:t>is kvapų</w:t>
      </w:r>
      <w:r w:rsidR="00CA6377">
        <w:rPr>
          <w:rFonts w:cstheme="minorHAnsi"/>
          <w:sz w:val="24"/>
          <w:szCs w:val="24"/>
          <w:lang w:val="lt-LT"/>
        </w:rPr>
        <w:t xml:space="preserve"> atvejus pasauliniu lygmeniu, </w:t>
      </w:r>
      <w:r w:rsidRPr="00CA6377">
        <w:rPr>
          <w:rFonts w:cstheme="minorHAnsi"/>
          <w:sz w:val="24"/>
          <w:szCs w:val="24"/>
          <w:lang w:val="lt-LT"/>
        </w:rPr>
        <w:t xml:space="preserve">2010 m. Europos Parlamento Peticijų komitetui pateikta Peticija Nr. 0396/2009 </w:t>
      </w:r>
      <w:r w:rsidRPr="00CA6377">
        <w:rPr>
          <w:rFonts w:cstheme="minorHAnsi"/>
          <w:i/>
          <w:sz w:val="24"/>
          <w:szCs w:val="24"/>
          <w:lang w:val="lt-LT"/>
        </w:rPr>
        <w:t xml:space="preserve">„Dėl vandens valymo įrenginių </w:t>
      </w:r>
      <w:proofErr w:type="spellStart"/>
      <w:r w:rsidRPr="00CA6377">
        <w:rPr>
          <w:rFonts w:cstheme="minorHAnsi"/>
          <w:i/>
          <w:sz w:val="24"/>
          <w:szCs w:val="24"/>
          <w:lang w:val="lt-LT"/>
        </w:rPr>
        <w:t>Cuma-Licola</w:t>
      </w:r>
      <w:proofErr w:type="spellEnd"/>
      <w:r w:rsidRPr="00CA6377">
        <w:rPr>
          <w:rFonts w:cstheme="minorHAnsi"/>
          <w:i/>
          <w:sz w:val="24"/>
          <w:szCs w:val="24"/>
          <w:lang w:val="lt-LT"/>
        </w:rPr>
        <w:t xml:space="preserve">“, Italijoje. Ją pateikė Italijos pilietis </w:t>
      </w:r>
      <w:proofErr w:type="spellStart"/>
      <w:r w:rsidRPr="00CA6377">
        <w:rPr>
          <w:rFonts w:cstheme="minorHAnsi"/>
          <w:i/>
          <w:sz w:val="24"/>
          <w:szCs w:val="24"/>
          <w:lang w:val="lt-LT"/>
        </w:rPr>
        <w:t>Salvatore</w:t>
      </w:r>
      <w:proofErr w:type="spellEnd"/>
      <w:r w:rsidRPr="00CA6377">
        <w:rPr>
          <w:rFonts w:cstheme="minorHAnsi"/>
          <w:i/>
          <w:sz w:val="24"/>
          <w:szCs w:val="24"/>
          <w:lang w:val="lt-LT"/>
        </w:rPr>
        <w:t xml:space="preserve"> </w:t>
      </w:r>
      <w:proofErr w:type="spellStart"/>
      <w:r w:rsidRPr="00CA6377">
        <w:rPr>
          <w:rFonts w:cstheme="minorHAnsi"/>
          <w:i/>
          <w:sz w:val="24"/>
          <w:szCs w:val="24"/>
          <w:lang w:val="lt-LT"/>
        </w:rPr>
        <w:t>Fatone</w:t>
      </w:r>
      <w:proofErr w:type="spellEnd"/>
      <w:r w:rsidR="008B1F83" w:rsidRPr="00CA6377">
        <w:rPr>
          <w:rFonts w:cstheme="minorHAnsi"/>
          <w:i/>
          <w:sz w:val="24"/>
          <w:szCs w:val="24"/>
          <w:lang w:val="lt-LT"/>
        </w:rPr>
        <w:t xml:space="preserve"> su 152 parašais“</w:t>
      </w:r>
      <w:r w:rsidRPr="00CA6377">
        <w:rPr>
          <w:rStyle w:val="FootnoteReference"/>
          <w:sz w:val="24"/>
          <w:szCs w:val="24"/>
          <w:lang w:val="lt-LT"/>
        </w:rPr>
        <w:footnoteReference w:id="111"/>
      </w:r>
      <w:r w:rsidR="008B1F83" w:rsidRPr="00CA6377">
        <w:rPr>
          <w:rFonts w:cstheme="minorHAnsi"/>
          <w:sz w:val="24"/>
          <w:szCs w:val="24"/>
          <w:lang w:val="lt-LT"/>
        </w:rPr>
        <w:t>.</w:t>
      </w:r>
      <w:r w:rsidRPr="00CA6377">
        <w:rPr>
          <w:rFonts w:cstheme="minorHAnsi"/>
          <w:sz w:val="24"/>
          <w:szCs w:val="24"/>
          <w:lang w:val="lt-LT"/>
        </w:rPr>
        <w:t xml:space="preserve"> </w:t>
      </w:r>
      <w:r w:rsidR="00A22D9F" w:rsidRPr="00CA6377">
        <w:rPr>
          <w:rFonts w:cstheme="minorHAnsi"/>
          <w:sz w:val="24"/>
          <w:szCs w:val="24"/>
          <w:lang w:val="lt-LT"/>
        </w:rPr>
        <w:t>Peticijos pateikėjas skundžiasi skleidžiamo dvoko iš vandens valymo įrenginių. Priekaištaujama, kad atsakingos institucijos nereagavo į jokius bendruomenės signalus. Pabrėžė, kad įren</w:t>
      </w:r>
      <w:r w:rsidRPr="00CA6377">
        <w:rPr>
          <w:rFonts w:cstheme="minorHAnsi"/>
          <w:sz w:val="24"/>
          <w:szCs w:val="24"/>
          <w:lang w:val="lt-LT"/>
        </w:rPr>
        <w:t>giniai veikia netinkamai bei yra</w:t>
      </w:r>
      <w:r w:rsidR="00A22D9F" w:rsidRPr="00CA6377">
        <w:rPr>
          <w:rFonts w:cstheme="minorHAnsi"/>
          <w:sz w:val="24"/>
          <w:szCs w:val="24"/>
          <w:lang w:val="lt-LT"/>
        </w:rPr>
        <w:t xml:space="preserve"> teršiamas esančios netoliese jūros vanduo. </w:t>
      </w:r>
      <w:r w:rsidR="00CA6377" w:rsidRPr="00CA6377">
        <w:rPr>
          <w:rFonts w:cstheme="minorHAnsi"/>
          <w:sz w:val="24"/>
          <w:szCs w:val="24"/>
          <w:lang w:val="lt-LT"/>
        </w:rPr>
        <w:t>2009 m. birželio</w:t>
      </w:r>
      <w:r w:rsidR="00653CAA">
        <w:rPr>
          <w:rFonts w:cstheme="minorHAnsi"/>
          <w:sz w:val="24"/>
          <w:szCs w:val="24"/>
          <w:lang w:val="lt-LT"/>
        </w:rPr>
        <w:t xml:space="preserve"> </w:t>
      </w:r>
      <w:r w:rsidRPr="00CA6377">
        <w:rPr>
          <w:rFonts w:cstheme="minorHAnsi"/>
          <w:sz w:val="24"/>
          <w:szCs w:val="24"/>
          <w:lang w:val="lt-LT"/>
        </w:rPr>
        <w:t>23</w:t>
      </w:r>
      <w:r w:rsidR="00CA6377" w:rsidRPr="00CA6377">
        <w:rPr>
          <w:rFonts w:cstheme="minorHAnsi"/>
          <w:sz w:val="24"/>
          <w:szCs w:val="24"/>
          <w:lang w:val="lt-LT"/>
        </w:rPr>
        <w:t xml:space="preserve"> d.</w:t>
      </w:r>
      <w:r w:rsidR="003568CA" w:rsidRPr="00CA6377">
        <w:rPr>
          <w:rFonts w:cstheme="minorHAnsi"/>
          <w:sz w:val="24"/>
          <w:szCs w:val="24"/>
          <w:lang w:val="lt-LT"/>
        </w:rPr>
        <w:t xml:space="preserve"> Europos Parlamento</w:t>
      </w:r>
      <w:r w:rsidR="00182281" w:rsidRPr="00CA6377">
        <w:rPr>
          <w:rFonts w:cstheme="minorHAnsi"/>
          <w:sz w:val="24"/>
          <w:szCs w:val="24"/>
          <w:lang w:val="lt-LT"/>
        </w:rPr>
        <w:t xml:space="preserve"> P</w:t>
      </w:r>
      <w:r w:rsidRPr="00CA6377">
        <w:rPr>
          <w:rFonts w:cstheme="minorHAnsi"/>
          <w:sz w:val="24"/>
          <w:szCs w:val="24"/>
          <w:lang w:val="lt-LT"/>
        </w:rPr>
        <w:t>eticijų komitetas surinko Komisijos informaciją</w:t>
      </w:r>
      <w:r w:rsidR="003568CA" w:rsidRPr="00CA6377">
        <w:rPr>
          <w:rFonts w:cstheme="minorHAnsi"/>
          <w:sz w:val="24"/>
          <w:szCs w:val="24"/>
          <w:lang w:val="lt-LT"/>
        </w:rPr>
        <w:t xml:space="preserve"> ir pateikė išvadas</w:t>
      </w:r>
      <w:r w:rsidRPr="00CA6377">
        <w:rPr>
          <w:rFonts w:cstheme="minorHAnsi"/>
          <w:sz w:val="24"/>
          <w:szCs w:val="24"/>
          <w:lang w:val="lt-LT"/>
        </w:rPr>
        <w:t xml:space="preserve">. </w:t>
      </w:r>
    </w:p>
    <w:p w:rsidR="00A22D9F" w:rsidRPr="00223DB3" w:rsidRDefault="006F2221" w:rsidP="003F1106">
      <w:pPr>
        <w:spacing w:after="0" w:line="360" w:lineRule="auto"/>
        <w:ind w:firstLine="562"/>
        <w:jc w:val="both"/>
        <w:rPr>
          <w:rFonts w:cstheme="minorHAnsi"/>
          <w:sz w:val="24"/>
          <w:szCs w:val="24"/>
          <w:lang w:val="lt-LT"/>
        </w:rPr>
      </w:pPr>
      <w:r w:rsidRPr="00223DB3">
        <w:rPr>
          <w:rFonts w:cstheme="minorHAnsi"/>
          <w:sz w:val="24"/>
          <w:szCs w:val="24"/>
          <w:lang w:val="lt-LT"/>
        </w:rPr>
        <w:t xml:space="preserve">2009 m. rugsėjo </w:t>
      </w:r>
      <w:r w:rsidR="006779E1" w:rsidRPr="00223DB3">
        <w:rPr>
          <w:rFonts w:cstheme="minorHAnsi"/>
          <w:sz w:val="24"/>
          <w:szCs w:val="24"/>
          <w:lang w:val="lt-LT"/>
        </w:rPr>
        <w:t>25</w:t>
      </w:r>
      <w:r w:rsidRPr="00223DB3">
        <w:rPr>
          <w:rFonts w:cstheme="minorHAnsi"/>
          <w:sz w:val="24"/>
          <w:szCs w:val="24"/>
          <w:lang w:val="lt-LT"/>
        </w:rPr>
        <w:t xml:space="preserve"> d.</w:t>
      </w:r>
      <w:r w:rsidR="003F1106" w:rsidRPr="00223DB3">
        <w:rPr>
          <w:rFonts w:cstheme="minorHAnsi"/>
          <w:sz w:val="24"/>
          <w:szCs w:val="24"/>
          <w:lang w:val="lt-LT"/>
        </w:rPr>
        <w:t xml:space="preserve"> ES</w:t>
      </w:r>
      <w:r w:rsidR="006779E1" w:rsidRPr="00223DB3">
        <w:rPr>
          <w:rFonts w:cstheme="minorHAnsi"/>
          <w:sz w:val="24"/>
          <w:szCs w:val="24"/>
          <w:lang w:val="lt-LT"/>
        </w:rPr>
        <w:t xml:space="preserve"> </w:t>
      </w:r>
      <w:r w:rsidR="006779E1" w:rsidRPr="00CA6377">
        <w:rPr>
          <w:rFonts w:cstheme="minorHAnsi"/>
          <w:sz w:val="24"/>
          <w:szCs w:val="24"/>
          <w:lang w:val="lt-LT"/>
        </w:rPr>
        <w:t>Komisija</w:t>
      </w:r>
      <w:r w:rsidR="006779E1" w:rsidRPr="00223DB3">
        <w:rPr>
          <w:rFonts w:cstheme="minorHAnsi"/>
          <w:sz w:val="24"/>
          <w:szCs w:val="24"/>
          <w:lang w:val="lt-LT"/>
        </w:rPr>
        <w:t xml:space="preserve"> </w:t>
      </w:r>
      <w:r w:rsidR="003F1106" w:rsidRPr="00223DB3">
        <w:rPr>
          <w:rFonts w:cstheme="minorHAnsi"/>
          <w:sz w:val="24"/>
          <w:szCs w:val="24"/>
          <w:lang w:val="lt-LT"/>
        </w:rPr>
        <w:t>remdamasi</w:t>
      </w:r>
      <w:r w:rsidR="00A22D9F" w:rsidRPr="00223DB3">
        <w:rPr>
          <w:rFonts w:cstheme="minorHAnsi"/>
          <w:sz w:val="24"/>
          <w:szCs w:val="24"/>
          <w:lang w:val="lt-LT"/>
        </w:rPr>
        <w:t xml:space="preserve"> Tarybos direktyva 85/337/EB</w:t>
      </w:r>
      <w:r w:rsidR="006779E1" w:rsidRPr="00223DB3">
        <w:rPr>
          <w:rStyle w:val="FootnoteReference"/>
          <w:rFonts w:cstheme="minorHAnsi"/>
          <w:sz w:val="24"/>
          <w:szCs w:val="24"/>
          <w:lang w:val="lt-LT"/>
        </w:rPr>
        <w:footnoteReference w:id="112"/>
      </w:r>
      <w:r w:rsidR="00A22D9F" w:rsidRPr="00223DB3">
        <w:rPr>
          <w:rFonts w:cstheme="minorHAnsi"/>
          <w:sz w:val="24"/>
          <w:szCs w:val="24"/>
          <w:lang w:val="lt-LT"/>
        </w:rPr>
        <w:t xml:space="preserve"> su pakeitimais, 2008/1/EB </w:t>
      </w:r>
      <w:r w:rsidR="00A22D9F" w:rsidRPr="00223DB3">
        <w:rPr>
          <w:rFonts w:cstheme="minorHAnsi"/>
          <w:i/>
          <w:sz w:val="24"/>
          <w:szCs w:val="24"/>
          <w:lang w:val="lt-LT"/>
        </w:rPr>
        <w:t>„Dėl taršos integruotos prevencijos ir kontrolės“</w:t>
      </w:r>
      <w:r w:rsidR="00A22D9F" w:rsidRPr="00223DB3">
        <w:rPr>
          <w:rFonts w:cstheme="minorHAnsi"/>
          <w:sz w:val="24"/>
          <w:szCs w:val="24"/>
          <w:lang w:val="lt-LT"/>
        </w:rPr>
        <w:t xml:space="preserve"> konstatavo, kad  iš miesto nuotekų valymo įrenginių skleidžiami kvapai turėtų būti vertinami </w:t>
      </w:r>
      <w:r w:rsidR="003F1106" w:rsidRPr="00223DB3">
        <w:rPr>
          <w:rFonts w:cstheme="minorHAnsi"/>
          <w:sz w:val="24"/>
          <w:szCs w:val="24"/>
          <w:lang w:val="lt-LT"/>
        </w:rPr>
        <w:t>poveikio aplinkai vertinimo</w:t>
      </w:r>
      <w:r w:rsidR="00A22D9F" w:rsidRPr="00223DB3">
        <w:rPr>
          <w:rFonts w:cstheme="minorHAnsi"/>
          <w:sz w:val="24"/>
          <w:szCs w:val="24"/>
          <w:lang w:val="lt-LT"/>
        </w:rPr>
        <w:t xml:space="preserve"> ataskaitoje, o įrenginiai turėtų veikti pagal TIPK leidimo </w:t>
      </w:r>
      <w:r w:rsidR="00653CAA" w:rsidRPr="00653CAA">
        <w:rPr>
          <w:rFonts w:cstheme="minorHAnsi"/>
          <w:sz w:val="24"/>
          <w:szCs w:val="24"/>
          <w:lang w:val="lt-LT"/>
        </w:rPr>
        <w:t>reikalavimus.</w:t>
      </w:r>
      <w:r w:rsidR="00A22D9F" w:rsidRPr="00653CAA">
        <w:rPr>
          <w:rFonts w:cstheme="minorHAnsi"/>
          <w:sz w:val="24"/>
          <w:szCs w:val="24"/>
          <w:lang w:val="lt-LT"/>
        </w:rPr>
        <w:t xml:space="preserve"> </w:t>
      </w:r>
      <w:r w:rsidR="00CA6377">
        <w:rPr>
          <w:rFonts w:cstheme="minorHAnsi"/>
          <w:sz w:val="24"/>
          <w:szCs w:val="24"/>
          <w:lang w:val="lt-LT"/>
        </w:rPr>
        <w:t xml:space="preserve">ES Komisija </w:t>
      </w:r>
      <w:r w:rsidR="003568CA" w:rsidRPr="00315910">
        <w:rPr>
          <w:rFonts w:cstheme="minorHAnsi"/>
          <w:sz w:val="24"/>
          <w:szCs w:val="24"/>
          <w:lang w:val="lt-LT"/>
        </w:rPr>
        <w:t>nenustatė</w:t>
      </w:r>
      <w:r w:rsidR="00182281" w:rsidRPr="00315910">
        <w:rPr>
          <w:rFonts w:cstheme="minorHAnsi"/>
          <w:sz w:val="24"/>
          <w:szCs w:val="24"/>
          <w:lang w:val="lt-LT"/>
        </w:rPr>
        <w:t>,</w:t>
      </w:r>
      <w:r w:rsidR="003568CA" w:rsidRPr="00315910">
        <w:rPr>
          <w:rFonts w:cstheme="minorHAnsi"/>
          <w:sz w:val="24"/>
          <w:szCs w:val="24"/>
          <w:lang w:val="lt-LT"/>
        </w:rPr>
        <w:t xml:space="preserve"> ar buvo </w:t>
      </w:r>
      <w:r w:rsidR="00315910" w:rsidRPr="00315910">
        <w:rPr>
          <w:rFonts w:cstheme="minorHAnsi"/>
          <w:sz w:val="24"/>
          <w:szCs w:val="24"/>
          <w:lang w:val="lt-LT"/>
        </w:rPr>
        <w:t>pažeista EB aplinkosaugos teisė, kadangi pareiškėjas</w:t>
      </w:r>
      <w:r w:rsidR="00315910">
        <w:rPr>
          <w:rFonts w:cstheme="minorHAnsi"/>
          <w:sz w:val="24"/>
          <w:szCs w:val="24"/>
          <w:lang w:val="lt-LT"/>
        </w:rPr>
        <w:t xml:space="preserve"> peticijoje</w:t>
      </w:r>
      <w:r w:rsidR="00315910" w:rsidRPr="00315910">
        <w:rPr>
          <w:rFonts w:cstheme="minorHAnsi"/>
          <w:sz w:val="24"/>
          <w:szCs w:val="24"/>
          <w:lang w:val="lt-LT"/>
        </w:rPr>
        <w:t xml:space="preserve"> nepateikė informacijos, ar tokie vertinimai buvo atlikti.</w:t>
      </w:r>
    </w:p>
    <w:p w:rsidR="00A53C05" w:rsidRPr="00223DB3" w:rsidRDefault="003568CA" w:rsidP="003F1106">
      <w:pPr>
        <w:spacing w:after="0" w:line="360" w:lineRule="auto"/>
        <w:jc w:val="both"/>
        <w:rPr>
          <w:rFonts w:cstheme="minorHAnsi"/>
          <w:sz w:val="24"/>
          <w:szCs w:val="24"/>
          <w:lang w:val="lt-LT"/>
        </w:rPr>
      </w:pPr>
      <w:r w:rsidRPr="00223DB3">
        <w:rPr>
          <w:rFonts w:cstheme="minorHAnsi"/>
          <w:sz w:val="24"/>
          <w:szCs w:val="24"/>
          <w:lang w:val="lt-LT"/>
        </w:rPr>
        <w:t>20</w:t>
      </w:r>
      <w:r w:rsidR="006F2221" w:rsidRPr="00223DB3">
        <w:rPr>
          <w:rFonts w:cstheme="minorHAnsi"/>
          <w:sz w:val="24"/>
          <w:szCs w:val="24"/>
          <w:lang w:val="lt-LT"/>
        </w:rPr>
        <w:t xml:space="preserve">09 m. spalio </w:t>
      </w:r>
      <w:r w:rsidR="00016AC5" w:rsidRPr="00223DB3">
        <w:rPr>
          <w:rFonts w:cstheme="minorHAnsi"/>
          <w:sz w:val="24"/>
          <w:szCs w:val="24"/>
          <w:lang w:val="lt-LT"/>
        </w:rPr>
        <w:t>20</w:t>
      </w:r>
      <w:r w:rsidR="006F2221" w:rsidRPr="00223DB3">
        <w:rPr>
          <w:rFonts w:cstheme="minorHAnsi"/>
          <w:sz w:val="24"/>
          <w:szCs w:val="24"/>
          <w:lang w:val="lt-LT"/>
        </w:rPr>
        <w:t xml:space="preserve"> d.</w:t>
      </w:r>
      <w:r w:rsidR="00016AC5" w:rsidRPr="00223DB3">
        <w:rPr>
          <w:rFonts w:cstheme="minorHAnsi"/>
          <w:sz w:val="24"/>
          <w:szCs w:val="24"/>
          <w:lang w:val="lt-LT"/>
        </w:rPr>
        <w:t xml:space="preserve"> </w:t>
      </w:r>
      <w:r w:rsidR="003F1106" w:rsidRPr="00223DB3">
        <w:rPr>
          <w:rFonts w:cstheme="minorHAnsi"/>
          <w:sz w:val="24"/>
          <w:szCs w:val="24"/>
          <w:lang w:val="lt-LT"/>
        </w:rPr>
        <w:t>ES</w:t>
      </w:r>
      <w:r w:rsidRPr="00223DB3">
        <w:rPr>
          <w:rFonts w:cstheme="minorHAnsi"/>
          <w:sz w:val="24"/>
          <w:szCs w:val="24"/>
          <w:lang w:val="lt-LT"/>
        </w:rPr>
        <w:t xml:space="preserve"> Komisija</w:t>
      </w:r>
      <w:r w:rsidR="006F2221" w:rsidRPr="00223DB3">
        <w:rPr>
          <w:rFonts w:cstheme="minorHAnsi"/>
          <w:sz w:val="24"/>
          <w:szCs w:val="24"/>
          <w:lang w:val="lt-LT"/>
        </w:rPr>
        <w:t>,</w:t>
      </w:r>
      <w:r w:rsidRPr="00223DB3">
        <w:rPr>
          <w:rFonts w:cstheme="minorHAnsi"/>
          <w:sz w:val="24"/>
          <w:szCs w:val="24"/>
          <w:lang w:val="lt-LT"/>
        </w:rPr>
        <w:t xml:space="preserve"> remdamasi Miesto nuotekų valymo direktyva</w:t>
      </w:r>
      <w:bookmarkStart w:id="89" w:name="_Ref383019844"/>
      <w:r w:rsidR="00F96D35">
        <w:rPr>
          <w:rFonts w:cstheme="minorHAnsi"/>
          <w:sz w:val="24"/>
          <w:szCs w:val="24"/>
          <w:lang w:val="lt-LT"/>
        </w:rPr>
        <w:t>,</w:t>
      </w:r>
      <w:r w:rsidRPr="00223DB3">
        <w:rPr>
          <w:rStyle w:val="FootnoteReference"/>
          <w:rFonts w:cstheme="minorHAnsi"/>
          <w:sz w:val="24"/>
          <w:szCs w:val="24"/>
          <w:lang w:val="lt-LT"/>
        </w:rPr>
        <w:footnoteReference w:id="113"/>
      </w:r>
      <w:bookmarkEnd w:id="89"/>
      <w:r w:rsidR="003F1106" w:rsidRPr="00223DB3">
        <w:rPr>
          <w:rFonts w:cstheme="minorHAnsi"/>
          <w:sz w:val="24"/>
          <w:szCs w:val="24"/>
          <w:lang w:val="lt-LT"/>
        </w:rPr>
        <w:t xml:space="preserve"> kurioje </w:t>
      </w:r>
      <w:r w:rsidRPr="00223DB3">
        <w:rPr>
          <w:rFonts w:cstheme="minorHAnsi"/>
          <w:sz w:val="24"/>
          <w:szCs w:val="24"/>
          <w:lang w:val="lt-LT"/>
        </w:rPr>
        <w:t>nenustato</w:t>
      </w:r>
      <w:r w:rsidR="003F1106" w:rsidRPr="00223DB3">
        <w:rPr>
          <w:rFonts w:cstheme="minorHAnsi"/>
          <w:sz w:val="24"/>
          <w:szCs w:val="24"/>
          <w:lang w:val="lt-LT"/>
        </w:rPr>
        <w:t>ma</w:t>
      </w:r>
      <w:r w:rsidRPr="00223DB3">
        <w:rPr>
          <w:rFonts w:cstheme="minorHAnsi"/>
          <w:sz w:val="24"/>
          <w:szCs w:val="24"/>
          <w:lang w:val="lt-LT"/>
        </w:rPr>
        <w:t xml:space="preserve">  konkrečių reikalavimų dėl kvapų, ES aplinkosaugos teisės aktais, Atliekų pagrindų direktyva</w:t>
      </w:r>
      <w:r w:rsidR="00F96D35">
        <w:rPr>
          <w:rFonts w:cstheme="minorHAnsi"/>
          <w:sz w:val="24"/>
          <w:szCs w:val="24"/>
          <w:lang w:val="lt-LT"/>
        </w:rPr>
        <w:t>,</w:t>
      </w:r>
      <w:r w:rsidRPr="00223DB3">
        <w:rPr>
          <w:rStyle w:val="FootnoteReference"/>
          <w:rFonts w:cstheme="minorHAnsi"/>
          <w:sz w:val="24"/>
          <w:szCs w:val="24"/>
          <w:lang w:val="lt-LT"/>
        </w:rPr>
        <w:footnoteReference w:id="114"/>
      </w:r>
      <w:r w:rsidRPr="00223DB3">
        <w:rPr>
          <w:rFonts w:cstheme="minorHAnsi"/>
          <w:sz w:val="24"/>
          <w:szCs w:val="24"/>
          <w:lang w:val="lt-LT"/>
        </w:rPr>
        <w:t xml:space="preserve"> paprašė </w:t>
      </w:r>
      <w:r w:rsidRPr="00223DB3">
        <w:rPr>
          <w:rFonts w:cstheme="minorHAnsi"/>
          <w:sz w:val="24"/>
          <w:szCs w:val="24"/>
          <w:lang w:val="lt-LT"/>
        </w:rPr>
        <w:lastRenderedPageBreak/>
        <w:t xml:space="preserve">Italijos valdžios institucijų informacijos apie </w:t>
      </w:r>
      <w:proofErr w:type="spellStart"/>
      <w:r w:rsidRPr="00223DB3">
        <w:rPr>
          <w:rFonts w:cstheme="minorHAnsi"/>
          <w:sz w:val="24"/>
          <w:szCs w:val="24"/>
          <w:lang w:val="lt-LT"/>
        </w:rPr>
        <w:t>Cuma</w:t>
      </w:r>
      <w:proofErr w:type="spellEnd"/>
      <w:r w:rsidRPr="00223DB3">
        <w:rPr>
          <w:rFonts w:cstheme="minorHAnsi"/>
          <w:sz w:val="24"/>
          <w:szCs w:val="24"/>
          <w:lang w:val="lt-LT"/>
        </w:rPr>
        <w:t xml:space="preserve"> nuotekų valymo įrenginiu</w:t>
      </w:r>
      <w:r w:rsidR="00223DB3" w:rsidRPr="00223DB3">
        <w:rPr>
          <w:rFonts w:cstheme="minorHAnsi"/>
          <w:sz w:val="24"/>
          <w:szCs w:val="24"/>
          <w:lang w:val="lt-LT"/>
        </w:rPr>
        <w:t>s</w:t>
      </w:r>
      <w:r w:rsidR="00A53C05" w:rsidRPr="00223DB3">
        <w:rPr>
          <w:rFonts w:cstheme="minorHAnsi"/>
          <w:sz w:val="24"/>
          <w:szCs w:val="24"/>
          <w:lang w:val="lt-LT"/>
        </w:rPr>
        <w:t>, t</w:t>
      </w:r>
      <w:r w:rsidRPr="00223DB3">
        <w:rPr>
          <w:rFonts w:cstheme="minorHAnsi"/>
          <w:sz w:val="24"/>
          <w:szCs w:val="24"/>
          <w:lang w:val="lt-LT"/>
        </w:rPr>
        <w:t>.</w:t>
      </w:r>
      <w:r w:rsidR="00A53C05" w:rsidRPr="00223DB3">
        <w:rPr>
          <w:rFonts w:cstheme="minorHAnsi"/>
          <w:sz w:val="24"/>
          <w:szCs w:val="24"/>
          <w:lang w:val="lt-LT"/>
        </w:rPr>
        <w:t xml:space="preserve"> y. ar tinkamai veikia valymo įrenginiai</w:t>
      </w:r>
      <w:r w:rsidR="006F2221" w:rsidRPr="00223DB3">
        <w:rPr>
          <w:rFonts w:cstheme="minorHAnsi"/>
          <w:sz w:val="24"/>
          <w:szCs w:val="24"/>
          <w:lang w:val="lt-LT"/>
        </w:rPr>
        <w:t>s</w:t>
      </w:r>
      <w:r w:rsidR="00A53C05" w:rsidRPr="00223DB3">
        <w:rPr>
          <w:rFonts w:cstheme="minorHAnsi"/>
          <w:sz w:val="24"/>
          <w:szCs w:val="24"/>
          <w:lang w:val="lt-LT"/>
        </w:rPr>
        <w:t>.</w:t>
      </w:r>
    </w:p>
    <w:p w:rsidR="00A22D9F" w:rsidRPr="00223DB3" w:rsidRDefault="00A22D9F" w:rsidP="003F1106">
      <w:pPr>
        <w:spacing w:after="0" w:line="360" w:lineRule="auto"/>
        <w:ind w:firstLine="562"/>
        <w:jc w:val="both"/>
        <w:rPr>
          <w:rFonts w:cstheme="minorHAnsi"/>
          <w:sz w:val="24"/>
          <w:szCs w:val="24"/>
          <w:lang w:val="lt-LT"/>
        </w:rPr>
      </w:pPr>
      <w:r w:rsidRPr="00223DB3">
        <w:rPr>
          <w:rFonts w:cstheme="minorHAnsi"/>
          <w:sz w:val="24"/>
          <w:szCs w:val="24"/>
          <w:lang w:val="lt-LT"/>
        </w:rPr>
        <w:t>2010</w:t>
      </w:r>
      <w:r w:rsidR="006F2221" w:rsidRPr="00223DB3">
        <w:rPr>
          <w:rFonts w:cstheme="minorHAnsi"/>
          <w:sz w:val="24"/>
          <w:szCs w:val="24"/>
          <w:lang w:val="lt-LT"/>
        </w:rPr>
        <w:t xml:space="preserve"> m. rugsėjo </w:t>
      </w:r>
      <w:r w:rsidR="00A53C05" w:rsidRPr="00223DB3">
        <w:rPr>
          <w:rFonts w:cstheme="minorHAnsi"/>
          <w:sz w:val="24"/>
          <w:szCs w:val="24"/>
          <w:lang w:val="lt-LT"/>
        </w:rPr>
        <w:t>2</w:t>
      </w:r>
      <w:r w:rsidR="006F2221" w:rsidRPr="00223DB3">
        <w:rPr>
          <w:rFonts w:cstheme="minorHAnsi"/>
          <w:sz w:val="24"/>
          <w:szCs w:val="24"/>
          <w:lang w:val="lt-LT"/>
        </w:rPr>
        <w:t xml:space="preserve"> d.</w:t>
      </w:r>
      <w:r w:rsidR="00A53C05" w:rsidRPr="00223DB3">
        <w:rPr>
          <w:rFonts w:cstheme="minorHAnsi"/>
          <w:sz w:val="24"/>
          <w:szCs w:val="24"/>
          <w:lang w:val="lt-LT"/>
        </w:rPr>
        <w:t xml:space="preserve"> </w:t>
      </w:r>
      <w:r w:rsidR="00315910">
        <w:rPr>
          <w:rFonts w:cstheme="minorHAnsi"/>
          <w:sz w:val="24"/>
          <w:szCs w:val="24"/>
          <w:lang w:val="lt-LT"/>
        </w:rPr>
        <w:t>Peticijų k</w:t>
      </w:r>
      <w:r w:rsidR="00315910" w:rsidRPr="00315910">
        <w:rPr>
          <w:rFonts w:cstheme="minorHAnsi"/>
          <w:sz w:val="24"/>
          <w:szCs w:val="24"/>
          <w:lang w:val="lt-LT"/>
        </w:rPr>
        <w:t xml:space="preserve">omiteto </w:t>
      </w:r>
      <w:r w:rsidR="00A53C05" w:rsidRPr="00315910">
        <w:rPr>
          <w:rFonts w:cstheme="minorHAnsi"/>
          <w:sz w:val="24"/>
          <w:szCs w:val="24"/>
          <w:lang w:val="lt-LT"/>
        </w:rPr>
        <w:t>Komisija</w:t>
      </w:r>
      <w:r w:rsidR="006F2221" w:rsidRPr="00223DB3">
        <w:rPr>
          <w:rFonts w:cstheme="minorHAnsi"/>
          <w:sz w:val="24"/>
          <w:szCs w:val="24"/>
          <w:lang w:val="lt-LT"/>
        </w:rPr>
        <w:t>,</w:t>
      </w:r>
      <w:r w:rsidR="00A53C05" w:rsidRPr="00223DB3">
        <w:rPr>
          <w:rFonts w:cstheme="minorHAnsi"/>
          <w:sz w:val="24"/>
          <w:szCs w:val="24"/>
          <w:lang w:val="lt-LT"/>
        </w:rPr>
        <w:t xml:space="preserve"> </w:t>
      </w:r>
      <w:r w:rsidR="006F2221" w:rsidRPr="00223DB3">
        <w:rPr>
          <w:rFonts w:cstheme="minorHAnsi"/>
          <w:sz w:val="24"/>
          <w:szCs w:val="24"/>
          <w:lang w:val="lt-LT"/>
        </w:rPr>
        <w:t>remdamasi informacija, kurią</w:t>
      </w:r>
      <w:r w:rsidRPr="00223DB3">
        <w:rPr>
          <w:rFonts w:cstheme="minorHAnsi"/>
          <w:sz w:val="24"/>
          <w:szCs w:val="24"/>
          <w:lang w:val="lt-LT"/>
        </w:rPr>
        <w:t xml:space="preserve"> pateikė peticijos pateikėjas</w:t>
      </w:r>
      <w:r w:rsidR="006F2221" w:rsidRPr="00223DB3">
        <w:rPr>
          <w:rFonts w:cstheme="minorHAnsi"/>
          <w:sz w:val="24"/>
          <w:szCs w:val="24"/>
          <w:lang w:val="lt-LT"/>
        </w:rPr>
        <w:t>, ir institucijų informacija</w:t>
      </w:r>
      <w:r w:rsidR="00A53C05" w:rsidRPr="00223DB3">
        <w:rPr>
          <w:rFonts w:cstheme="minorHAnsi"/>
          <w:sz w:val="24"/>
          <w:szCs w:val="24"/>
          <w:lang w:val="lt-LT"/>
        </w:rPr>
        <w:t xml:space="preserve"> apie stebėsenos rezultatus</w:t>
      </w:r>
      <w:r w:rsidRPr="00223DB3">
        <w:rPr>
          <w:rFonts w:cstheme="minorHAnsi"/>
          <w:sz w:val="24"/>
          <w:szCs w:val="24"/>
          <w:lang w:val="lt-LT"/>
        </w:rPr>
        <w:t>,</w:t>
      </w:r>
      <w:r w:rsidR="00A53C05" w:rsidRPr="00223DB3">
        <w:rPr>
          <w:rFonts w:cstheme="minorHAnsi"/>
          <w:sz w:val="24"/>
          <w:szCs w:val="24"/>
          <w:lang w:val="lt-LT"/>
        </w:rPr>
        <w:t xml:space="preserve"> nusprendė, kad</w:t>
      </w:r>
      <w:r w:rsidRPr="00223DB3">
        <w:rPr>
          <w:rFonts w:cstheme="minorHAnsi"/>
          <w:sz w:val="24"/>
          <w:szCs w:val="24"/>
          <w:lang w:val="lt-LT"/>
        </w:rPr>
        <w:t xml:space="preserve"> </w:t>
      </w:r>
      <w:proofErr w:type="spellStart"/>
      <w:r w:rsidRPr="00223DB3">
        <w:rPr>
          <w:rFonts w:cstheme="minorHAnsi"/>
          <w:sz w:val="24"/>
          <w:szCs w:val="24"/>
          <w:lang w:val="lt-LT"/>
        </w:rPr>
        <w:t>Cuma</w:t>
      </w:r>
      <w:proofErr w:type="spellEnd"/>
      <w:r w:rsidRPr="00223DB3">
        <w:rPr>
          <w:rFonts w:cstheme="minorHAnsi"/>
          <w:sz w:val="24"/>
          <w:szCs w:val="24"/>
          <w:lang w:val="lt-LT"/>
        </w:rPr>
        <w:t xml:space="preserve"> nuotekų valymo įrengin</w:t>
      </w:r>
      <w:r w:rsidR="00A53C05" w:rsidRPr="00223DB3">
        <w:rPr>
          <w:rFonts w:cstheme="minorHAnsi"/>
          <w:sz w:val="24"/>
          <w:szCs w:val="24"/>
          <w:lang w:val="lt-LT"/>
        </w:rPr>
        <w:t>ių</w:t>
      </w:r>
      <w:r w:rsidR="00223DB3" w:rsidRPr="00223DB3">
        <w:rPr>
          <w:rFonts w:cstheme="minorHAnsi"/>
          <w:sz w:val="24"/>
          <w:szCs w:val="24"/>
          <w:lang w:val="lt-LT"/>
        </w:rPr>
        <w:t xml:space="preserve"> </w:t>
      </w:r>
      <w:r w:rsidRPr="00223DB3">
        <w:rPr>
          <w:rFonts w:cstheme="minorHAnsi"/>
          <w:sz w:val="24"/>
          <w:szCs w:val="24"/>
          <w:lang w:val="lt-LT"/>
        </w:rPr>
        <w:t xml:space="preserve">veikimas </w:t>
      </w:r>
      <w:r w:rsidR="00A53C05" w:rsidRPr="00223DB3">
        <w:rPr>
          <w:rFonts w:cstheme="minorHAnsi"/>
          <w:sz w:val="24"/>
          <w:szCs w:val="24"/>
          <w:lang w:val="lt-LT"/>
        </w:rPr>
        <w:t>neatitinka  Miesto valymo direktyvos</w:t>
      </w:r>
      <w:r w:rsidR="00F96D35">
        <w:rPr>
          <w:rStyle w:val="FootnoteReference"/>
          <w:rFonts w:cstheme="minorHAnsi"/>
          <w:sz w:val="24"/>
          <w:szCs w:val="24"/>
          <w:lang w:val="lt-LT"/>
        </w:rPr>
        <w:footnoteReference w:id="115"/>
      </w:r>
      <w:r w:rsidR="00A53C05" w:rsidRPr="00223DB3">
        <w:rPr>
          <w:rFonts w:cstheme="minorHAnsi"/>
          <w:sz w:val="24"/>
          <w:szCs w:val="24"/>
          <w:lang w:val="lt-LT"/>
        </w:rPr>
        <w:t xml:space="preserve"> bei</w:t>
      </w:r>
      <w:r w:rsidRPr="00223DB3">
        <w:rPr>
          <w:rFonts w:cstheme="minorHAnsi"/>
          <w:sz w:val="24"/>
          <w:szCs w:val="24"/>
          <w:lang w:val="lt-LT"/>
        </w:rPr>
        <w:t xml:space="preserve"> svarstė </w:t>
      </w:r>
      <w:r w:rsidR="00223DB3" w:rsidRPr="00223DB3">
        <w:rPr>
          <w:rFonts w:cstheme="minorHAnsi"/>
          <w:sz w:val="24"/>
          <w:szCs w:val="24"/>
          <w:lang w:val="lt-LT"/>
        </w:rPr>
        <w:t xml:space="preserve">apie galimybę </w:t>
      </w:r>
      <w:r w:rsidR="00A53C05" w:rsidRPr="00223DB3">
        <w:rPr>
          <w:rFonts w:cstheme="minorHAnsi"/>
          <w:sz w:val="24"/>
          <w:szCs w:val="24"/>
          <w:lang w:val="lt-LT"/>
        </w:rPr>
        <w:t xml:space="preserve">prieš Italiją </w:t>
      </w:r>
      <w:r w:rsidRPr="00223DB3">
        <w:rPr>
          <w:rFonts w:cstheme="minorHAnsi"/>
          <w:sz w:val="24"/>
          <w:szCs w:val="24"/>
          <w:lang w:val="lt-LT"/>
        </w:rPr>
        <w:t xml:space="preserve">pradėti </w:t>
      </w:r>
      <w:r w:rsidR="00A53C05" w:rsidRPr="00315910">
        <w:rPr>
          <w:rFonts w:cstheme="minorHAnsi"/>
          <w:sz w:val="24"/>
          <w:szCs w:val="24"/>
          <w:lang w:val="lt-LT"/>
        </w:rPr>
        <w:t>pažeidimo</w:t>
      </w:r>
      <w:r w:rsidR="00A53C05" w:rsidRPr="00223DB3">
        <w:rPr>
          <w:rFonts w:cstheme="minorHAnsi"/>
          <w:sz w:val="24"/>
          <w:szCs w:val="24"/>
          <w:lang w:val="lt-LT"/>
        </w:rPr>
        <w:t xml:space="preserve"> </w:t>
      </w:r>
      <w:r w:rsidRPr="00223DB3">
        <w:rPr>
          <w:rFonts w:cstheme="minorHAnsi"/>
          <w:sz w:val="24"/>
          <w:szCs w:val="24"/>
          <w:lang w:val="lt-LT"/>
        </w:rPr>
        <w:t>nagrinėjimo procedūrą.</w:t>
      </w:r>
    </w:p>
    <w:p w:rsidR="001959DD" w:rsidRDefault="006F2221" w:rsidP="003F1106">
      <w:pPr>
        <w:spacing w:after="0" w:line="360" w:lineRule="auto"/>
        <w:ind w:firstLine="562"/>
        <w:jc w:val="both"/>
        <w:rPr>
          <w:rFonts w:ascii="Times New Roman" w:eastAsia="Times New Roman" w:hAnsi="Times New Roman" w:cs="Times New Roman"/>
          <w:sz w:val="24"/>
          <w:szCs w:val="24"/>
          <w:lang w:val="lt-LT"/>
        </w:rPr>
      </w:pPr>
      <w:r w:rsidRPr="00315910">
        <w:rPr>
          <w:rFonts w:ascii="Times New Roman" w:hAnsi="Times New Roman" w:cs="Times New Roman"/>
          <w:sz w:val="24"/>
          <w:szCs w:val="24"/>
          <w:lang w:val="lt-LT"/>
        </w:rPr>
        <w:t>Nežymū</w:t>
      </w:r>
      <w:r w:rsidR="007504C9" w:rsidRPr="00315910">
        <w:rPr>
          <w:rFonts w:ascii="Times New Roman" w:hAnsi="Times New Roman" w:cs="Times New Roman"/>
          <w:sz w:val="24"/>
          <w:szCs w:val="24"/>
          <w:lang w:val="lt-LT"/>
        </w:rPr>
        <w:t xml:space="preserve">s </w:t>
      </w:r>
      <w:r w:rsidR="0069285F" w:rsidRPr="00315910">
        <w:rPr>
          <w:rFonts w:ascii="Times New Roman" w:hAnsi="Times New Roman" w:cs="Times New Roman"/>
          <w:sz w:val="24"/>
          <w:szCs w:val="24"/>
          <w:lang w:val="lt-LT"/>
        </w:rPr>
        <w:t xml:space="preserve">kvapų valdymo ir kontrolės </w:t>
      </w:r>
      <w:r w:rsidR="007504C9" w:rsidRPr="00315910">
        <w:rPr>
          <w:rFonts w:ascii="Times New Roman" w:hAnsi="Times New Roman" w:cs="Times New Roman"/>
          <w:sz w:val="24"/>
          <w:szCs w:val="24"/>
          <w:lang w:val="lt-LT"/>
        </w:rPr>
        <w:t>problemų</w:t>
      </w:r>
      <w:r w:rsidR="003C689D" w:rsidRPr="00223DB3">
        <w:rPr>
          <w:rFonts w:ascii="Times New Roman" w:hAnsi="Times New Roman" w:cs="Times New Roman"/>
          <w:sz w:val="24"/>
          <w:szCs w:val="24"/>
          <w:lang w:val="lt-LT"/>
        </w:rPr>
        <w:t xml:space="preserve"> sprendimų būdai</w:t>
      </w:r>
      <w:r w:rsidR="007504C9" w:rsidRPr="00223DB3">
        <w:rPr>
          <w:rFonts w:ascii="Times New Roman" w:hAnsi="Times New Roman" w:cs="Times New Roman"/>
          <w:sz w:val="24"/>
          <w:szCs w:val="24"/>
          <w:lang w:val="lt-LT"/>
        </w:rPr>
        <w:t xml:space="preserve"> valstybės lygmeniu</w:t>
      </w:r>
      <w:r w:rsidR="003C689D" w:rsidRPr="00223DB3">
        <w:rPr>
          <w:rFonts w:ascii="Times New Roman" w:hAnsi="Times New Roman" w:cs="Times New Roman"/>
          <w:sz w:val="24"/>
          <w:szCs w:val="24"/>
          <w:lang w:val="lt-LT"/>
        </w:rPr>
        <w:t xml:space="preserve"> buvo jau aptikti, kai </w:t>
      </w:r>
      <w:r w:rsidR="008B1F83" w:rsidRPr="00223DB3">
        <w:rPr>
          <w:rFonts w:ascii="Times New Roman" w:hAnsi="Times New Roman" w:cs="Times New Roman"/>
          <w:sz w:val="24"/>
          <w:szCs w:val="24"/>
          <w:lang w:val="lt-LT"/>
        </w:rPr>
        <w:t>2010 m. gegužės</w:t>
      </w:r>
      <w:r w:rsidR="007504C9" w:rsidRPr="00223DB3">
        <w:rPr>
          <w:rFonts w:ascii="Times New Roman" w:hAnsi="Times New Roman" w:cs="Times New Roman"/>
          <w:sz w:val="24"/>
          <w:szCs w:val="24"/>
          <w:lang w:val="lt-LT"/>
        </w:rPr>
        <w:t>18</w:t>
      </w:r>
      <w:r w:rsidR="008B1F83" w:rsidRPr="00223DB3">
        <w:rPr>
          <w:rFonts w:ascii="Times New Roman" w:hAnsi="Times New Roman" w:cs="Times New Roman"/>
          <w:sz w:val="24"/>
          <w:szCs w:val="24"/>
          <w:lang w:val="lt-LT"/>
        </w:rPr>
        <w:t xml:space="preserve"> d.</w:t>
      </w:r>
      <w:r w:rsidR="007504C9" w:rsidRPr="00223DB3">
        <w:rPr>
          <w:rFonts w:ascii="Times New Roman" w:hAnsi="Times New Roman" w:cs="Times New Roman"/>
          <w:sz w:val="24"/>
          <w:szCs w:val="24"/>
          <w:lang w:val="lt-LT"/>
        </w:rPr>
        <w:t xml:space="preserve"> </w:t>
      </w:r>
      <w:r w:rsidR="0069285F" w:rsidRPr="00315910">
        <w:rPr>
          <w:rFonts w:ascii="Times New Roman" w:hAnsi="Times New Roman" w:cs="Times New Roman"/>
          <w:sz w:val="24"/>
          <w:szCs w:val="24"/>
          <w:lang w:val="lt-LT"/>
        </w:rPr>
        <w:t>LR Vyriausybės m</w:t>
      </w:r>
      <w:r w:rsidR="007504C9" w:rsidRPr="00315910">
        <w:rPr>
          <w:rFonts w:ascii="Times New Roman" w:hAnsi="Times New Roman" w:cs="Times New Roman"/>
          <w:sz w:val="24"/>
          <w:szCs w:val="24"/>
          <w:lang w:val="lt-LT"/>
        </w:rPr>
        <w:t>inistro</w:t>
      </w:r>
      <w:r w:rsidR="007504C9" w:rsidRPr="00223DB3">
        <w:rPr>
          <w:rFonts w:ascii="Times New Roman" w:hAnsi="Times New Roman" w:cs="Times New Roman"/>
          <w:sz w:val="24"/>
          <w:szCs w:val="24"/>
          <w:lang w:val="lt-LT"/>
        </w:rPr>
        <w:t xml:space="preserve"> pirmininko potvarkiu Nr. 574</w:t>
      </w:r>
      <w:r w:rsidR="00984286" w:rsidRPr="00223DB3">
        <w:rPr>
          <w:rFonts w:ascii="Times New Roman" w:hAnsi="Times New Roman" w:cs="Times New Roman"/>
          <w:sz w:val="24"/>
          <w:szCs w:val="24"/>
          <w:lang w:val="lt-LT"/>
        </w:rPr>
        <w:t xml:space="preserve"> sudaryta</w:t>
      </w:r>
      <w:r w:rsidR="007504C9" w:rsidRPr="00223DB3">
        <w:rPr>
          <w:rFonts w:ascii="Times New Roman" w:hAnsi="Times New Roman" w:cs="Times New Roman"/>
          <w:sz w:val="24"/>
          <w:szCs w:val="24"/>
          <w:lang w:val="lt-LT"/>
        </w:rPr>
        <w:t xml:space="preserve"> darbo vadovų grupė dėl gyvulininkystės, paukštininkystės, žemės ūkio objektų sanitarinių saugos zonų nustaty</w:t>
      </w:r>
      <w:r w:rsidRPr="00223DB3">
        <w:rPr>
          <w:rFonts w:ascii="Times New Roman" w:hAnsi="Times New Roman" w:cs="Times New Roman"/>
          <w:sz w:val="24"/>
          <w:szCs w:val="24"/>
          <w:lang w:val="lt-LT"/>
        </w:rPr>
        <w:t>mo</w:t>
      </w:r>
      <w:r w:rsidR="007504C9" w:rsidRPr="00223DB3">
        <w:rPr>
          <w:rFonts w:ascii="Times New Roman" w:hAnsi="Times New Roman" w:cs="Times New Roman"/>
          <w:sz w:val="24"/>
          <w:szCs w:val="24"/>
          <w:lang w:val="lt-LT"/>
        </w:rPr>
        <w:t>, kvapų kontrolės sistemos sugrie</w:t>
      </w:r>
      <w:r w:rsidRPr="00223DB3">
        <w:rPr>
          <w:rFonts w:ascii="Times New Roman" w:hAnsi="Times New Roman" w:cs="Times New Roman"/>
          <w:sz w:val="24"/>
          <w:szCs w:val="24"/>
          <w:lang w:val="lt-LT"/>
        </w:rPr>
        <w:t>žtinimo gyvulininkystės srityje</w:t>
      </w:r>
      <w:r w:rsidR="0069285F">
        <w:rPr>
          <w:rFonts w:ascii="Times New Roman" w:hAnsi="Times New Roman" w:cs="Times New Roman"/>
          <w:sz w:val="24"/>
          <w:szCs w:val="24"/>
          <w:lang w:val="lt-LT"/>
        </w:rPr>
        <w:t xml:space="preserve">, kuri </w:t>
      </w:r>
      <w:r w:rsidR="007504C9" w:rsidRPr="00223DB3">
        <w:rPr>
          <w:rFonts w:ascii="Times New Roman" w:hAnsi="Times New Roman" w:cs="Times New Roman"/>
          <w:sz w:val="24"/>
          <w:szCs w:val="24"/>
          <w:lang w:val="lt-LT"/>
        </w:rPr>
        <w:t>pateikė</w:t>
      </w:r>
      <w:r w:rsidR="001959DD">
        <w:rPr>
          <w:rFonts w:ascii="Times New Roman" w:hAnsi="Times New Roman" w:cs="Times New Roman"/>
          <w:sz w:val="24"/>
          <w:szCs w:val="24"/>
          <w:lang w:val="lt-LT"/>
        </w:rPr>
        <w:t xml:space="preserve"> </w:t>
      </w:r>
      <w:r w:rsidR="007504C9" w:rsidRPr="00223DB3">
        <w:rPr>
          <w:rFonts w:ascii="Times New Roman" w:hAnsi="Times New Roman" w:cs="Times New Roman"/>
          <w:sz w:val="24"/>
          <w:szCs w:val="24"/>
          <w:lang w:val="lt-LT"/>
        </w:rPr>
        <w:t xml:space="preserve">siūlymus </w:t>
      </w:r>
      <w:r w:rsidR="004B23C6" w:rsidRPr="00223DB3">
        <w:rPr>
          <w:rFonts w:ascii="Times New Roman" w:hAnsi="Times New Roman" w:cs="Times New Roman"/>
          <w:b/>
          <w:sz w:val="24"/>
          <w:szCs w:val="24"/>
          <w:lang w:val="lt-LT"/>
        </w:rPr>
        <w:t>(</w:t>
      </w:r>
      <w:r w:rsidR="00AC0F39">
        <w:rPr>
          <w:rFonts w:ascii="Times New Roman" w:hAnsi="Times New Roman" w:cs="Times New Roman"/>
          <w:sz w:val="24"/>
          <w:szCs w:val="24"/>
          <w:lang w:val="lt-LT"/>
        </w:rPr>
        <w:t xml:space="preserve">žr. </w:t>
      </w:r>
      <w:r w:rsidR="007504C9" w:rsidRPr="00223DB3">
        <w:rPr>
          <w:rFonts w:ascii="Times New Roman" w:hAnsi="Times New Roman" w:cs="Times New Roman"/>
          <w:sz w:val="24"/>
          <w:szCs w:val="24"/>
          <w:lang w:val="lt-LT"/>
        </w:rPr>
        <w:t>lent</w:t>
      </w:r>
      <w:r w:rsidR="0069285F">
        <w:rPr>
          <w:rFonts w:ascii="Times New Roman" w:hAnsi="Times New Roman" w:cs="Times New Roman"/>
          <w:sz w:val="24"/>
          <w:szCs w:val="24"/>
          <w:lang w:val="lt-LT"/>
        </w:rPr>
        <w:t>elė</w:t>
      </w:r>
      <w:r w:rsidR="00AC0F39">
        <w:rPr>
          <w:rFonts w:ascii="Times New Roman" w:hAnsi="Times New Roman" w:cs="Times New Roman"/>
          <w:sz w:val="24"/>
          <w:szCs w:val="24"/>
          <w:lang w:val="lt-LT"/>
        </w:rPr>
        <w:t xml:space="preserve"> 5</w:t>
      </w:r>
      <w:r w:rsidR="004B23C6" w:rsidRPr="00223DB3">
        <w:rPr>
          <w:rFonts w:ascii="Times New Roman" w:hAnsi="Times New Roman" w:cs="Times New Roman"/>
          <w:sz w:val="24"/>
          <w:szCs w:val="24"/>
          <w:lang w:val="lt-LT"/>
        </w:rPr>
        <w:t>.</w:t>
      </w:r>
      <w:r w:rsidR="0069285F">
        <w:rPr>
          <w:rFonts w:ascii="Times New Roman" w:hAnsi="Times New Roman" w:cs="Times New Roman"/>
          <w:sz w:val="24"/>
          <w:szCs w:val="24"/>
          <w:lang w:val="lt-LT"/>
        </w:rPr>
        <w:t xml:space="preserve">). </w:t>
      </w:r>
      <w:r w:rsidRPr="00223DB3">
        <w:rPr>
          <w:rFonts w:ascii="Times New Roman" w:hAnsi="Times New Roman" w:cs="Times New Roman"/>
          <w:sz w:val="24"/>
          <w:szCs w:val="24"/>
          <w:lang w:val="lt-LT"/>
        </w:rPr>
        <w:t xml:space="preserve">2010 m. rugsėjo </w:t>
      </w:r>
      <w:r w:rsidR="007504C9" w:rsidRPr="00223DB3">
        <w:rPr>
          <w:rFonts w:ascii="Times New Roman" w:hAnsi="Times New Roman" w:cs="Times New Roman"/>
          <w:sz w:val="24"/>
          <w:szCs w:val="24"/>
          <w:lang w:val="lt-LT"/>
        </w:rPr>
        <w:t>17</w:t>
      </w:r>
      <w:r w:rsidRPr="00223DB3">
        <w:rPr>
          <w:rFonts w:ascii="Times New Roman" w:hAnsi="Times New Roman" w:cs="Times New Roman"/>
          <w:sz w:val="24"/>
          <w:szCs w:val="24"/>
          <w:lang w:val="lt-LT"/>
        </w:rPr>
        <w:t xml:space="preserve"> d.</w:t>
      </w:r>
      <w:r w:rsidR="007504C9" w:rsidRPr="00223DB3">
        <w:rPr>
          <w:rFonts w:ascii="Times New Roman" w:hAnsi="Times New Roman" w:cs="Times New Roman"/>
          <w:sz w:val="24"/>
          <w:szCs w:val="24"/>
          <w:lang w:val="lt-LT"/>
        </w:rPr>
        <w:t xml:space="preserve"> </w:t>
      </w:r>
      <w:r w:rsidR="0069285F">
        <w:rPr>
          <w:rFonts w:ascii="Times New Roman" w:hAnsi="Times New Roman" w:cs="Times New Roman"/>
          <w:sz w:val="24"/>
          <w:szCs w:val="24"/>
          <w:lang w:val="lt-LT"/>
        </w:rPr>
        <w:t xml:space="preserve">LR </w:t>
      </w:r>
      <w:r w:rsidR="007504C9" w:rsidRPr="00223DB3">
        <w:rPr>
          <w:rFonts w:ascii="Times New Roman" w:hAnsi="Times New Roman" w:cs="Times New Roman"/>
          <w:sz w:val="24"/>
          <w:szCs w:val="24"/>
          <w:lang w:val="lt-LT"/>
        </w:rPr>
        <w:t>Seimo valdybos sprendimu SV-S-865</w:t>
      </w:r>
      <w:r w:rsidR="0007587E" w:rsidRPr="00223DB3">
        <w:rPr>
          <w:rFonts w:ascii="Times New Roman" w:hAnsi="Times New Roman" w:cs="Times New Roman"/>
          <w:sz w:val="24"/>
          <w:szCs w:val="24"/>
          <w:lang w:val="lt-LT"/>
        </w:rPr>
        <w:t xml:space="preserve"> buvo sudaryta </w:t>
      </w:r>
      <w:r w:rsidRPr="00223DB3">
        <w:rPr>
          <w:rFonts w:ascii="Times New Roman" w:hAnsi="Times New Roman" w:cs="Times New Roman"/>
          <w:sz w:val="24"/>
          <w:szCs w:val="24"/>
          <w:lang w:val="lt-LT"/>
        </w:rPr>
        <w:t xml:space="preserve">dar vieną </w:t>
      </w:r>
      <w:r w:rsidR="0007587E" w:rsidRPr="00223DB3">
        <w:rPr>
          <w:rFonts w:ascii="Times New Roman" w:hAnsi="Times New Roman" w:cs="Times New Roman"/>
          <w:sz w:val="24"/>
          <w:szCs w:val="24"/>
          <w:lang w:val="lt-LT"/>
        </w:rPr>
        <w:t>darbo grupė</w:t>
      </w:r>
      <w:r w:rsidR="000A0F13" w:rsidRPr="00223DB3">
        <w:rPr>
          <w:rFonts w:ascii="Times New Roman" w:hAnsi="Times New Roman" w:cs="Times New Roman"/>
          <w:sz w:val="24"/>
          <w:szCs w:val="24"/>
          <w:lang w:val="lt-LT"/>
        </w:rPr>
        <w:t xml:space="preserve"> (Jonas Stanevičius – darbo grupės vadovas, Jonas Juozapaitis, Almantas Petkus</w:t>
      </w:r>
      <w:r w:rsidR="0007587E" w:rsidRPr="00223DB3">
        <w:rPr>
          <w:rFonts w:ascii="Times New Roman" w:hAnsi="Times New Roman" w:cs="Times New Roman"/>
          <w:sz w:val="24"/>
          <w:szCs w:val="24"/>
          <w:lang w:val="lt-LT"/>
        </w:rPr>
        <w:t>,</w:t>
      </w:r>
      <w:r w:rsidR="000A0F13" w:rsidRPr="00223DB3">
        <w:rPr>
          <w:rFonts w:ascii="Times New Roman" w:hAnsi="Times New Roman" w:cs="Times New Roman"/>
          <w:sz w:val="24"/>
          <w:szCs w:val="24"/>
          <w:lang w:val="lt-LT"/>
        </w:rPr>
        <w:t xml:space="preserve"> Agnė </w:t>
      </w:r>
      <w:proofErr w:type="spellStart"/>
      <w:r w:rsidR="000A0F13" w:rsidRPr="00223DB3">
        <w:rPr>
          <w:rFonts w:ascii="Times New Roman" w:hAnsi="Times New Roman" w:cs="Times New Roman"/>
          <w:sz w:val="24"/>
          <w:szCs w:val="24"/>
          <w:lang w:val="lt-LT"/>
        </w:rPr>
        <w:t>Zuokienė</w:t>
      </w:r>
      <w:proofErr w:type="spellEnd"/>
      <w:r w:rsidR="000A0F13" w:rsidRPr="00223DB3">
        <w:rPr>
          <w:rFonts w:ascii="Times New Roman" w:hAnsi="Times New Roman" w:cs="Times New Roman"/>
          <w:sz w:val="24"/>
          <w:szCs w:val="24"/>
          <w:lang w:val="lt-LT"/>
        </w:rPr>
        <w:t xml:space="preserve">, Aurelija </w:t>
      </w:r>
      <w:proofErr w:type="spellStart"/>
      <w:r w:rsidR="000A0F13" w:rsidRPr="00223DB3">
        <w:rPr>
          <w:rFonts w:ascii="Times New Roman" w:hAnsi="Times New Roman" w:cs="Times New Roman"/>
          <w:sz w:val="24"/>
          <w:szCs w:val="24"/>
          <w:lang w:val="lt-LT"/>
        </w:rPr>
        <w:t>Stancikienė</w:t>
      </w:r>
      <w:proofErr w:type="spellEnd"/>
      <w:r w:rsidR="000A0F13" w:rsidRPr="00223DB3">
        <w:rPr>
          <w:rFonts w:ascii="Times New Roman" w:hAnsi="Times New Roman" w:cs="Times New Roman"/>
          <w:sz w:val="24"/>
          <w:szCs w:val="24"/>
          <w:lang w:val="lt-LT"/>
        </w:rPr>
        <w:t>, Pranas Žeimys)</w:t>
      </w:r>
      <w:r w:rsidR="0007587E" w:rsidRPr="00223DB3">
        <w:rPr>
          <w:rFonts w:ascii="Times New Roman" w:hAnsi="Times New Roman" w:cs="Times New Roman"/>
          <w:sz w:val="24"/>
          <w:szCs w:val="24"/>
          <w:lang w:val="lt-LT"/>
        </w:rPr>
        <w:t xml:space="preserve"> kur</w:t>
      </w:r>
      <w:r w:rsidRPr="00223DB3">
        <w:rPr>
          <w:rFonts w:ascii="Times New Roman" w:hAnsi="Times New Roman" w:cs="Times New Roman"/>
          <w:sz w:val="24"/>
          <w:szCs w:val="24"/>
          <w:lang w:val="lt-LT"/>
        </w:rPr>
        <w:t>i</w:t>
      </w:r>
      <w:r w:rsidR="000A0F13" w:rsidRPr="00223DB3">
        <w:rPr>
          <w:rFonts w:ascii="Times New Roman" w:hAnsi="Times New Roman" w:cs="Times New Roman"/>
          <w:sz w:val="24"/>
          <w:szCs w:val="24"/>
          <w:lang w:val="lt-LT"/>
        </w:rPr>
        <w:t xml:space="preserve"> </w:t>
      </w:r>
      <w:r w:rsidR="0007587E" w:rsidRPr="00223DB3">
        <w:rPr>
          <w:rFonts w:ascii="Times New Roman" w:hAnsi="Times New Roman" w:cs="Times New Roman"/>
          <w:sz w:val="24"/>
          <w:szCs w:val="24"/>
          <w:lang w:val="lt-LT"/>
        </w:rPr>
        <w:t>išnagrinėjo atsakingų institucijų (</w:t>
      </w:r>
      <w:r w:rsidR="0007587E" w:rsidRPr="00223DB3">
        <w:rPr>
          <w:rFonts w:ascii="Times New Roman" w:eastAsia="Times New Roman" w:hAnsi="Times New Roman" w:cs="Times New Roman"/>
          <w:sz w:val="24"/>
          <w:szCs w:val="24"/>
          <w:lang w:val="lt-LT"/>
        </w:rPr>
        <w:t>Aplinkos, Sveikatos ir Žemės ūkio ministerijos), kurios tie</w:t>
      </w:r>
      <w:r w:rsidRPr="00223DB3">
        <w:rPr>
          <w:rFonts w:ascii="Times New Roman" w:eastAsia="Times New Roman" w:hAnsi="Times New Roman" w:cs="Times New Roman"/>
          <w:sz w:val="24"/>
          <w:szCs w:val="24"/>
          <w:lang w:val="lt-LT"/>
        </w:rPr>
        <w:t xml:space="preserve">siogiai </w:t>
      </w:r>
      <w:r w:rsidR="0007587E" w:rsidRPr="00223DB3">
        <w:rPr>
          <w:rFonts w:ascii="Times New Roman" w:eastAsia="Times New Roman" w:hAnsi="Times New Roman" w:cs="Times New Roman"/>
          <w:sz w:val="24"/>
          <w:szCs w:val="24"/>
          <w:lang w:val="lt-LT"/>
        </w:rPr>
        <w:t>už stambiųjų gyvulininkystės</w:t>
      </w:r>
      <w:r w:rsidR="001959DD">
        <w:rPr>
          <w:rFonts w:ascii="Times New Roman" w:eastAsia="Times New Roman" w:hAnsi="Times New Roman" w:cs="Times New Roman"/>
          <w:sz w:val="24"/>
          <w:szCs w:val="24"/>
          <w:lang w:val="lt-LT"/>
        </w:rPr>
        <w:t xml:space="preserve"> gamyklų</w:t>
      </w:r>
      <w:r w:rsidR="0007587E" w:rsidRPr="00223DB3">
        <w:rPr>
          <w:rFonts w:ascii="Times New Roman" w:eastAsia="Times New Roman" w:hAnsi="Times New Roman" w:cs="Times New Roman"/>
          <w:sz w:val="24"/>
          <w:szCs w:val="24"/>
          <w:lang w:val="lt-LT"/>
        </w:rPr>
        <w:t xml:space="preserve"> taršos mažinimą bei gyventojų </w:t>
      </w:r>
      <w:r w:rsidR="001959DD">
        <w:rPr>
          <w:rFonts w:ascii="Times New Roman" w:eastAsia="Times New Roman" w:hAnsi="Times New Roman" w:cs="Times New Roman"/>
          <w:sz w:val="24"/>
          <w:szCs w:val="24"/>
          <w:lang w:val="lt-LT"/>
        </w:rPr>
        <w:t xml:space="preserve">gyvenseną </w:t>
      </w:r>
      <w:r w:rsidR="0007587E" w:rsidRPr="00223DB3">
        <w:rPr>
          <w:rFonts w:ascii="Times New Roman" w:eastAsia="Times New Roman" w:hAnsi="Times New Roman" w:cs="Times New Roman"/>
          <w:sz w:val="24"/>
          <w:szCs w:val="24"/>
          <w:lang w:val="lt-LT"/>
        </w:rPr>
        <w:t>sveikoj</w:t>
      </w:r>
      <w:r w:rsidRPr="00223DB3">
        <w:rPr>
          <w:rFonts w:ascii="Times New Roman" w:eastAsia="Times New Roman" w:hAnsi="Times New Roman" w:cs="Times New Roman"/>
          <w:sz w:val="24"/>
          <w:szCs w:val="24"/>
          <w:lang w:val="lt-LT"/>
        </w:rPr>
        <w:t xml:space="preserve">e aplinkoje užtikrinimą. </w:t>
      </w:r>
    </w:p>
    <w:p w:rsidR="001959DD" w:rsidRDefault="006F2221" w:rsidP="001959DD">
      <w:pPr>
        <w:spacing w:after="0" w:line="360" w:lineRule="auto"/>
        <w:ind w:firstLine="562"/>
        <w:jc w:val="both"/>
        <w:rPr>
          <w:rFonts w:ascii="Times New Roman" w:eastAsia="Times New Roman" w:hAnsi="Times New Roman" w:cs="Times New Roman"/>
          <w:sz w:val="24"/>
          <w:szCs w:val="24"/>
          <w:lang w:val="lt-LT"/>
        </w:rPr>
      </w:pPr>
      <w:r w:rsidRPr="00223DB3">
        <w:rPr>
          <w:rFonts w:ascii="Times New Roman" w:eastAsia="Times New Roman" w:hAnsi="Times New Roman" w:cs="Times New Roman"/>
          <w:sz w:val="24"/>
          <w:szCs w:val="24"/>
          <w:lang w:val="lt-LT"/>
        </w:rPr>
        <w:t xml:space="preserve">2010 m. spalio </w:t>
      </w:r>
      <w:r w:rsidR="0007587E" w:rsidRPr="00223DB3">
        <w:rPr>
          <w:rFonts w:ascii="Times New Roman" w:eastAsia="Times New Roman" w:hAnsi="Times New Roman" w:cs="Times New Roman"/>
          <w:sz w:val="24"/>
          <w:szCs w:val="24"/>
          <w:lang w:val="lt-LT"/>
        </w:rPr>
        <w:t xml:space="preserve">17 </w:t>
      </w:r>
      <w:r w:rsidRPr="00223DB3">
        <w:rPr>
          <w:rFonts w:ascii="Times New Roman" w:eastAsia="Times New Roman" w:hAnsi="Times New Roman" w:cs="Times New Roman"/>
          <w:sz w:val="24"/>
          <w:szCs w:val="24"/>
          <w:lang w:val="lt-LT"/>
        </w:rPr>
        <w:t xml:space="preserve">d. </w:t>
      </w:r>
      <w:r w:rsidR="0007587E" w:rsidRPr="00223DB3">
        <w:rPr>
          <w:rFonts w:ascii="Times New Roman" w:eastAsia="Times New Roman" w:hAnsi="Times New Roman" w:cs="Times New Roman"/>
          <w:sz w:val="24"/>
          <w:szCs w:val="24"/>
          <w:lang w:val="lt-LT"/>
        </w:rPr>
        <w:t>minėta darbo grupė</w:t>
      </w:r>
      <w:r w:rsidR="003C689D" w:rsidRPr="00223DB3">
        <w:rPr>
          <w:rFonts w:ascii="Times New Roman" w:eastAsia="Times New Roman" w:hAnsi="Times New Roman" w:cs="Times New Roman"/>
          <w:sz w:val="24"/>
          <w:szCs w:val="24"/>
          <w:lang w:val="lt-LT"/>
        </w:rPr>
        <w:t xml:space="preserve"> </w:t>
      </w:r>
      <w:r w:rsidR="0007587E" w:rsidRPr="00223DB3">
        <w:rPr>
          <w:rFonts w:ascii="Times New Roman" w:eastAsia="Times New Roman" w:hAnsi="Times New Roman" w:cs="Times New Roman"/>
          <w:sz w:val="24"/>
          <w:szCs w:val="24"/>
          <w:lang w:val="lt-LT"/>
        </w:rPr>
        <w:t>pateikė išvada</w:t>
      </w:r>
      <w:r w:rsidR="003C689D" w:rsidRPr="00223DB3">
        <w:rPr>
          <w:rFonts w:ascii="Times New Roman" w:eastAsia="Times New Roman" w:hAnsi="Times New Roman" w:cs="Times New Roman"/>
          <w:sz w:val="24"/>
          <w:szCs w:val="24"/>
          <w:lang w:val="lt-LT"/>
        </w:rPr>
        <w:t>s,</w:t>
      </w:r>
      <w:r w:rsidR="00F96D35">
        <w:rPr>
          <w:rStyle w:val="FootnoteReference"/>
          <w:rFonts w:ascii="Times New Roman" w:eastAsia="Times New Roman" w:hAnsi="Times New Roman" w:cs="Times New Roman"/>
          <w:sz w:val="24"/>
          <w:szCs w:val="24"/>
          <w:lang w:val="lt-LT"/>
        </w:rPr>
        <w:footnoteReference w:id="116"/>
      </w:r>
      <w:r w:rsidR="003C689D" w:rsidRPr="00223DB3">
        <w:rPr>
          <w:rFonts w:ascii="Times New Roman" w:eastAsia="Times New Roman" w:hAnsi="Times New Roman" w:cs="Times New Roman"/>
          <w:sz w:val="24"/>
          <w:szCs w:val="24"/>
          <w:lang w:val="lt-LT"/>
        </w:rPr>
        <w:t xml:space="preserve"> kuriose</w:t>
      </w:r>
      <w:r w:rsidR="00041A2E" w:rsidRPr="00223DB3">
        <w:rPr>
          <w:rFonts w:ascii="Times New Roman" w:eastAsia="Times New Roman" w:hAnsi="Times New Roman" w:cs="Times New Roman"/>
          <w:sz w:val="24"/>
          <w:szCs w:val="24"/>
          <w:lang w:val="lt-LT"/>
        </w:rPr>
        <w:t xml:space="preserve"> nurodė, kad</w:t>
      </w:r>
      <w:r w:rsidR="001959DD">
        <w:rPr>
          <w:rFonts w:ascii="Times New Roman" w:eastAsia="Times New Roman" w:hAnsi="Times New Roman" w:cs="Times New Roman"/>
          <w:sz w:val="24"/>
          <w:szCs w:val="24"/>
          <w:lang w:val="lt-LT"/>
        </w:rPr>
        <w:t>:</w:t>
      </w:r>
      <w:r w:rsidR="00041A2E" w:rsidRPr="00223DB3">
        <w:rPr>
          <w:rFonts w:ascii="Times New Roman" w:eastAsia="Times New Roman" w:hAnsi="Times New Roman" w:cs="Times New Roman"/>
          <w:sz w:val="24"/>
          <w:szCs w:val="24"/>
          <w:lang w:val="lt-LT"/>
        </w:rPr>
        <w:t xml:space="preserve"> </w:t>
      </w:r>
    </w:p>
    <w:p w:rsidR="001959DD" w:rsidRPr="001959DD" w:rsidRDefault="001959DD" w:rsidP="009B0270">
      <w:pPr>
        <w:pStyle w:val="ListParagraph"/>
        <w:numPr>
          <w:ilvl w:val="0"/>
          <w:numId w:val="38"/>
        </w:numPr>
        <w:spacing w:after="0" w:line="36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pavedimai vykdomai vangiai;</w:t>
      </w:r>
      <w:r w:rsidR="00041A2E" w:rsidRPr="001959DD">
        <w:rPr>
          <w:rFonts w:ascii="Times New Roman" w:eastAsia="Times New Roman" w:hAnsi="Times New Roman" w:cs="Times New Roman"/>
          <w:sz w:val="24"/>
          <w:szCs w:val="24"/>
          <w:lang w:val="lt-LT"/>
        </w:rPr>
        <w:t xml:space="preserve"> </w:t>
      </w:r>
    </w:p>
    <w:p w:rsidR="001959DD" w:rsidRPr="00A57C54" w:rsidRDefault="00041A2E" w:rsidP="009B0270">
      <w:pPr>
        <w:pStyle w:val="ListParagraph"/>
        <w:numPr>
          <w:ilvl w:val="0"/>
          <w:numId w:val="38"/>
        </w:numPr>
        <w:spacing w:after="0" w:line="360" w:lineRule="auto"/>
        <w:jc w:val="both"/>
        <w:rPr>
          <w:rFonts w:ascii="Times New Roman" w:eastAsia="Times New Roman" w:hAnsi="Times New Roman" w:cs="Times New Roman"/>
          <w:sz w:val="24"/>
          <w:szCs w:val="24"/>
          <w:lang w:val="lt-LT"/>
        </w:rPr>
      </w:pPr>
      <w:r w:rsidRPr="00A57C54">
        <w:rPr>
          <w:rFonts w:ascii="Times New Roman" w:eastAsia="Times New Roman" w:hAnsi="Times New Roman" w:cs="Times New Roman"/>
          <w:sz w:val="24"/>
          <w:szCs w:val="24"/>
          <w:lang w:val="lt-LT"/>
        </w:rPr>
        <w:t>teisės aktų projektai vilkinami</w:t>
      </w:r>
      <w:r w:rsidR="001959DD" w:rsidRPr="00A57C54">
        <w:rPr>
          <w:rFonts w:ascii="Times New Roman" w:eastAsia="Times New Roman" w:hAnsi="Times New Roman" w:cs="Times New Roman"/>
          <w:sz w:val="24"/>
          <w:szCs w:val="24"/>
          <w:lang w:val="lt-LT"/>
        </w:rPr>
        <w:t>;</w:t>
      </w:r>
    </w:p>
    <w:p w:rsidR="001959DD" w:rsidRPr="00A57C54" w:rsidRDefault="00041A2E" w:rsidP="009B0270">
      <w:pPr>
        <w:pStyle w:val="ListParagraph"/>
        <w:numPr>
          <w:ilvl w:val="0"/>
          <w:numId w:val="38"/>
        </w:numPr>
        <w:spacing w:after="0" w:line="360" w:lineRule="auto"/>
        <w:jc w:val="both"/>
        <w:rPr>
          <w:rFonts w:ascii="Times New Roman" w:eastAsia="Times New Roman" w:hAnsi="Times New Roman" w:cs="Times New Roman"/>
          <w:sz w:val="24"/>
          <w:szCs w:val="24"/>
          <w:lang w:val="lt-LT"/>
        </w:rPr>
      </w:pPr>
      <w:r w:rsidRPr="00A57C54">
        <w:rPr>
          <w:rFonts w:ascii="Times New Roman" w:eastAsia="Times New Roman" w:hAnsi="Times New Roman" w:cs="Times New Roman"/>
          <w:sz w:val="24"/>
          <w:szCs w:val="24"/>
          <w:lang w:val="lt-LT"/>
        </w:rPr>
        <w:t>institucijo</w:t>
      </w:r>
      <w:r w:rsidR="001959DD" w:rsidRPr="00A57C54">
        <w:rPr>
          <w:rFonts w:ascii="Times New Roman" w:eastAsia="Times New Roman" w:hAnsi="Times New Roman" w:cs="Times New Roman"/>
          <w:sz w:val="24"/>
          <w:szCs w:val="24"/>
          <w:lang w:val="lt-LT"/>
        </w:rPr>
        <w:t>ms trūksta veiklos koordinavimo;</w:t>
      </w:r>
      <w:r w:rsidRPr="00A57C54">
        <w:rPr>
          <w:rFonts w:ascii="Times New Roman" w:eastAsia="Times New Roman" w:hAnsi="Times New Roman" w:cs="Times New Roman"/>
          <w:sz w:val="24"/>
          <w:szCs w:val="24"/>
          <w:lang w:val="lt-LT"/>
        </w:rPr>
        <w:t xml:space="preserve"> </w:t>
      </w:r>
    </w:p>
    <w:p w:rsidR="001959DD" w:rsidRPr="00A57C54" w:rsidRDefault="00041A2E" w:rsidP="009B0270">
      <w:pPr>
        <w:pStyle w:val="ListParagraph"/>
        <w:numPr>
          <w:ilvl w:val="0"/>
          <w:numId w:val="38"/>
        </w:numPr>
        <w:spacing w:after="0" w:line="360" w:lineRule="auto"/>
        <w:jc w:val="both"/>
        <w:rPr>
          <w:rFonts w:ascii="Times New Roman" w:eastAsia="Times New Roman" w:hAnsi="Times New Roman" w:cs="Times New Roman"/>
          <w:sz w:val="24"/>
          <w:szCs w:val="24"/>
          <w:lang w:val="lt-LT"/>
        </w:rPr>
      </w:pPr>
      <w:r w:rsidRPr="00A57C54">
        <w:rPr>
          <w:rFonts w:ascii="Times New Roman" w:eastAsia="Times New Roman" w:hAnsi="Times New Roman" w:cs="Times New Roman"/>
          <w:sz w:val="24"/>
          <w:szCs w:val="24"/>
          <w:lang w:val="lt-LT"/>
        </w:rPr>
        <w:t>tarp instituc</w:t>
      </w:r>
      <w:r w:rsidR="006F2221" w:rsidRPr="00A57C54">
        <w:rPr>
          <w:rFonts w:ascii="Times New Roman" w:eastAsia="Times New Roman" w:hAnsi="Times New Roman" w:cs="Times New Roman"/>
          <w:sz w:val="24"/>
          <w:szCs w:val="24"/>
          <w:lang w:val="lt-LT"/>
        </w:rPr>
        <w:t>ijų kyla prieštaravimų ir ginčų.</w:t>
      </w:r>
      <w:r w:rsidRPr="00A57C54">
        <w:rPr>
          <w:rFonts w:ascii="Times New Roman" w:eastAsia="Times New Roman" w:hAnsi="Times New Roman" w:cs="Times New Roman"/>
          <w:sz w:val="24"/>
          <w:szCs w:val="24"/>
          <w:lang w:val="lt-LT"/>
        </w:rPr>
        <w:t xml:space="preserve"> </w:t>
      </w:r>
    </w:p>
    <w:p w:rsidR="00A57C54" w:rsidRPr="00A57C54" w:rsidRDefault="001959DD" w:rsidP="003F1106">
      <w:pPr>
        <w:spacing w:after="0" w:line="360" w:lineRule="auto"/>
        <w:ind w:firstLine="562"/>
        <w:jc w:val="both"/>
        <w:rPr>
          <w:rFonts w:ascii="Times New Roman" w:eastAsia="Times New Roman" w:hAnsi="Times New Roman" w:cs="Times New Roman"/>
          <w:sz w:val="24"/>
          <w:szCs w:val="24"/>
          <w:lang w:val="lt-LT"/>
        </w:rPr>
      </w:pPr>
      <w:r w:rsidRPr="00A57C54">
        <w:rPr>
          <w:rFonts w:ascii="Times New Roman" w:eastAsia="Times New Roman" w:hAnsi="Times New Roman" w:cs="Times New Roman"/>
          <w:sz w:val="24"/>
          <w:szCs w:val="24"/>
          <w:lang w:val="lt-LT"/>
        </w:rPr>
        <w:t>Komisija p</w:t>
      </w:r>
      <w:r w:rsidR="00041A2E" w:rsidRPr="00A57C54">
        <w:rPr>
          <w:rFonts w:ascii="Times New Roman" w:eastAsia="Times New Roman" w:hAnsi="Times New Roman" w:cs="Times New Roman"/>
          <w:sz w:val="24"/>
          <w:szCs w:val="24"/>
          <w:lang w:val="lt-LT"/>
        </w:rPr>
        <w:t xml:space="preserve">ažymėjo, kad </w:t>
      </w:r>
      <w:r w:rsidRPr="00A57C54">
        <w:rPr>
          <w:rFonts w:ascii="Times New Roman" w:eastAsia="Times New Roman" w:hAnsi="Times New Roman" w:cs="Times New Roman"/>
          <w:sz w:val="24"/>
          <w:szCs w:val="24"/>
          <w:lang w:val="lt-LT"/>
        </w:rPr>
        <w:t>vykdant</w:t>
      </w:r>
      <w:r w:rsidR="00041A2E" w:rsidRPr="00A57C54">
        <w:rPr>
          <w:rFonts w:ascii="Times New Roman" w:eastAsia="Times New Roman" w:hAnsi="Times New Roman" w:cs="Times New Roman"/>
          <w:sz w:val="24"/>
          <w:szCs w:val="24"/>
          <w:lang w:val="lt-LT"/>
        </w:rPr>
        <w:t xml:space="preserve"> kvapų kontrolės procesą galutinai nenustatytos kontr</w:t>
      </w:r>
      <w:r w:rsidR="006F2221" w:rsidRPr="00A57C54">
        <w:rPr>
          <w:rFonts w:ascii="Times New Roman" w:eastAsia="Times New Roman" w:hAnsi="Times New Roman" w:cs="Times New Roman"/>
          <w:sz w:val="24"/>
          <w:szCs w:val="24"/>
          <w:lang w:val="lt-LT"/>
        </w:rPr>
        <w:t>oliuojančių institucijų funkcijo</w:t>
      </w:r>
      <w:r w:rsidR="00041A2E" w:rsidRPr="00A57C54">
        <w:rPr>
          <w:rFonts w:ascii="Times New Roman" w:eastAsia="Times New Roman" w:hAnsi="Times New Roman" w:cs="Times New Roman"/>
          <w:sz w:val="24"/>
          <w:szCs w:val="24"/>
          <w:lang w:val="lt-LT"/>
        </w:rPr>
        <w:t>s, taip pat nenurody</w:t>
      </w:r>
      <w:r w:rsidR="006F2221" w:rsidRPr="00A57C54">
        <w:rPr>
          <w:rFonts w:ascii="Times New Roman" w:eastAsia="Times New Roman" w:hAnsi="Times New Roman" w:cs="Times New Roman"/>
          <w:sz w:val="24"/>
          <w:szCs w:val="24"/>
          <w:lang w:val="lt-LT"/>
        </w:rPr>
        <w:t>tas terminas nuo kada ši sistema</w:t>
      </w:r>
      <w:r w:rsidR="00041A2E" w:rsidRPr="00A57C54">
        <w:rPr>
          <w:rFonts w:ascii="Times New Roman" w:eastAsia="Times New Roman" w:hAnsi="Times New Roman" w:cs="Times New Roman"/>
          <w:sz w:val="24"/>
          <w:szCs w:val="24"/>
          <w:lang w:val="lt-LT"/>
        </w:rPr>
        <w:t xml:space="preserve"> </w:t>
      </w:r>
      <w:r w:rsidRPr="00A57C54">
        <w:rPr>
          <w:rFonts w:ascii="Times New Roman" w:eastAsia="Times New Roman" w:hAnsi="Times New Roman" w:cs="Times New Roman"/>
          <w:sz w:val="24"/>
          <w:szCs w:val="24"/>
          <w:lang w:val="lt-LT"/>
        </w:rPr>
        <w:t>galėtų pradėti</w:t>
      </w:r>
      <w:r w:rsidR="00041A2E" w:rsidRPr="00A57C54">
        <w:rPr>
          <w:rFonts w:ascii="Times New Roman" w:eastAsia="Times New Roman" w:hAnsi="Times New Roman" w:cs="Times New Roman"/>
          <w:sz w:val="24"/>
          <w:szCs w:val="24"/>
          <w:lang w:val="lt-LT"/>
        </w:rPr>
        <w:t xml:space="preserve"> veikti. </w:t>
      </w:r>
      <w:r w:rsidR="00DA43C9" w:rsidRPr="00A57C54">
        <w:rPr>
          <w:rFonts w:ascii="Times New Roman" w:eastAsia="Times New Roman" w:hAnsi="Times New Roman" w:cs="Times New Roman"/>
          <w:sz w:val="24"/>
          <w:szCs w:val="24"/>
          <w:lang w:val="lt-LT"/>
        </w:rPr>
        <w:t xml:space="preserve">Išvadose pateikti svarūs argumentai dėl Sveikatos ministro patvirtintos HN 121:2010 </w:t>
      </w:r>
      <w:r w:rsidR="00DA43C9" w:rsidRPr="00A57C54">
        <w:rPr>
          <w:rFonts w:ascii="Times New Roman" w:eastAsia="Times New Roman" w:hAnsi="Times New Roman" w:cs="Times New Roman"/>
          <w:i/>
          <w:sz w:val="24"/>
          <w:szCs w:val="24"/>
          <w:lang w:val="lt-LT"/>
        </w:rPr>
        <w:t>„Kvapų koncentracijos ribinė vertė gyvenamosios aplinkos o</w:t>
      </w:r>
      <w:r w:rsidR="006F2221" w:rsidRPr="00A57C54">
        <w:rPr>
          <w:rFonts w:ascii="Times New Roman" w:eastAsia="Times New Roman" w:hAnsi="Times New Roman" w:cs="Times New Roman"/>
          <w:i/>
          <w:sz w:val="24"/>
          <w:szCs w:val="24"/>
          <w:lang w:val="lt-LT"/>
        </w:rPr>
        <w:t>re“</w:t>
      </w:r>
      <w:r w:rsidR="006F2221" w:rsidRPr="00A57C54">
        <w:rPr>
          <w:rFonts w:ascii="Times New Roman" w:eastAsia="Times New Roman" w:hAnsi="Times New Roman" w:cs="Times New Roman"/>
          <w:sz w:val="24"/>
          <w:szCs w:val="24"/>
          <w:lang w:val="lt-LT"/>
        </w:rPr>
        <w:t xml:space="preserve"> ir </w:t>
      </w:r>
      <w:r w:rsidRPr="00A57C54">
        <w:rPr>
          <w:rFonts w:ascii="Times New Roman" w:eastAsia="Times New Roman" w:hAnsi="Times New Roman" w:cs="Times New Roman"/>
          <w:sz w:val="24"/>
          <w:szCs w:val="24"/>
          <w:lang w:val="lt-LT"/>
        </w:rPr>
        <w:t>„</w:t>
      </w:r>
      <w:r w:rsidR="006F2221" w:rsidRPr="00A57C54">
        <w:rPr>
          <w:rFonts w:ascii="Times New Roman" w:eastAsia="Times New Roman" w:hAnsi="Times New Roman" w:cs="Times New Roman"/>
          <w:sz w:val="24"/>
          <w:szCs w:val="24"/>
          <w:lang w:val="lt-LT"/>
        </w:rPr>
        <w:t>Kvapų kontrolės taisyklių</w:t>
      </w:r>
      <w:r w:rsidRPr="00A57C54">
        <w:rPr>
          <w:rFonts w:ascii="Times New Roman" w:eastAsia="Times New Roman" w:hAnsi="Times New Roman" w:cs="Times New Roman"/>
          <w:sz w:val="24"/>
          <w:szCs w:val="24"/>
          <w:lang w:val="lt-LT"/>
        </w:rPr>
        <w:t>“</w:t>
      </w:r>
      <w:r w:rsidR="00F96D35">
        <w:rPr>
          <w:rStyle w:val="FootnoteReference"/>
          <w:rFonts w:ascii="Times New Roman" w:eastAsia="Times New Roman" w:hAnsi="Times New Roman" w:cs="Times New Roman"/>
          <w:sz w:val="24"/>
          <w:szCs w:val="24"/>
          <w:lang w:val="lt-LT"/>
        </w:rPr>
        <w:footnoteReference w:id="117"/>
      </w:r>
      <w:r w:rsidRPr="00A57C54">
        <w:rPr>
          <w:rFonts w:ascii="Times New Roman" w:eastAsia="Times New Roman" w:hAnsi="Times New Roman" w:cs="Times New Roman"/>
          <w:sz w:val="24"/>
          <w:szCs w:val="24"/>
          <w:lang w:val="lt-LT"/>
        </w:rPr>
        <w:t xml:space="preserve"> neatitinkančių</w:t>
      </w:r>
      <w:r w:rsidR="00DA43C9" w:rsidRPr="00A57C54">
        <w:rPr>
          <w:rFonts w:ascii="Times New Roman" w:eastAsia="Times New Roman" w:hAnsi="Times New Roman" w:cs="Times New Roman"/>
          <w:sz w:val="24"/>
          <w:szCs w:val="24"/>
          <w:lang w:val="lt-LT"/>
        </w:rPr>
        <w:t xml:space="preserve"> tikr</w:t>
      </w:r>
      <w:r w:rsidRPr="00A57C54">
        <w:rPr>
          <w:rFonts w:ascii="Times New Roman" w:eastAsia="Times New Roman" w:hAnsi="Times New Roman" w:cs="Times New Roman"/>
          <w:sz w:val="24"/>
          <w:szCs w:val="24"/>
          <w:lang w:val="lt-LT"/>
        </w:rPr>
        <w:t xml:space="preserve">ovės. Komisija pažymėjo, </w:t>
      </w:r>
      <w:r w:rsidR="00DA43C9" w:rsidRPr="003A5562">
        <w:rPr>
          <w:rFonts w:ascii="Times New Roman" w:eastAsia="Times New Roman" w:hAnsi="Times New Roman" w:cs="Times New Roman"/>
          <w:sz w:val="24"/>
          <w:szCs w:val="24"/>
          <w:lang w:val="lt-LT"/>
        </w:rPr>
        <w:t>kad skundą</w:t>
      </w:r>
      <w:r w:rsidR="00DA43C9" w:rsidRPr="00A57C54">
        <w:rPr>
          <w:rFonts w:ascii="Times New Roman" w:eastAsia="Times New Roman" w:hAnsi="Times New Roman" w:cs="Times New Roman"/>
          <w:sz w:val="24"/>
          <w:szCs w:val="24"/>
          <w:lang w:val="lt-LT"/>
        </w:rPr>
        <w:t xml:space="preserve"> </w:t>
      </w:r>
      <w:r w:rsidR="003A5562">
        <w:rPr>
          <w:rFonts w:ascii="Times New Roman" w:eastAsia="Times New Roman" w:hAnsi="Times New Roman" w:cs="Times New Roman"/>
          <w:sz w:val="24"/>
          <w:szCs w:val="24"/>
          <w:lang w:val="lt-LT"/>
        </w:rPr>
        <w:t xml:space="preserve">dėl kvapų </w:t>
      </w:r>
      <w:r w:rsidR="00DA43C9" w:rsidRPr="00A57C54">
        <w:rPr>
          <w:rFonts w:ascii="Times New Roman" w:eastAsia="Times New Roman" w:hAnsi="Times New Roman" w:cs="Times New Roman"/>
          <w:sz w:val="24"/>
          <w:szCs w:val="24"/>
          <w:lang w:val="lt-LT"/>
        </w:rPr>
        <w:t>nagrinėjusi institucija per 7 d</w:t>
      </w:r>
      <w:r w:rsidRPr="00A57C54">
        <w:rPr>
          <w:rFonts w:ascii="Times New Roman" w:eastAsia="Times New Roman" w:hAnsi="Times New Roman" w:cs="Times New Roman"/>
          <w:sz w:val="24"/>
          <w:szCs w:val="24"/>
          <w:lang w:val="lt-LT"/>
        </w:rPr>
        <w:t>arbo</w:t>
      </w:r>
      <w:r w:rsidR="00DA43C9" w:rsidRPr="00A57C54">
        <w:rPr>
          <w:rFonts w:ascii="Times New Roman" w:eastAsia="Times New Roman" w:hAnsi="Times New Roman" w:cs="Times New Roman"/>
          <w:sz w:val="24"/>
          <w:szCs w:val="24"/>
          <w:lang w:val="lt-LT"/>
        </w:rPr>
        <w:t xml:space="preserve"> d</w:t>
      </w:r>
      <w:r w:rsidRPr="00A57C54">
        <w:rPr>
          <w:rFonts w:ascii="Times New Roman" w:eastAsia="Times New Roman" w:hAnsi="Times New Roman" w:cs="Times New Roman"/>
          <w:sz w:val="24"/>
          <w:szCs w:val="24"/>
          <w:lang w:val="lt-LT"/>
        </w:rPr>
        <w:t xml:space="preserve">ienas </w:t>
      </w:r>
      <w:r w:rsidR="00DA43C9" w:rsidRPr="00A57C54">
        <w:rPr>
          <w:rFonts w:ascii="Times New Roman" w:eastAsia="Times New Roman" w:hAnsi="Times New Roman" w:cs="Times New Roman"/>
          <w:sz w:val="24"/>
          <w:szCs w:val="24"/>
          <w:lang w:val="lt-LT"/>
        </w:rPr>
        <w:t>sudaro Komisiją, kuri nustačius</w:t>
      </w:r>
      <w:r w:rsidR="006F2221" w:rsidRPr="00A57C54">
        <w:rPr>
          <w:rFonts w:ascii="Times New Roman" w:eastAsia="Times New Roman" w:hAnsi="Times New Roman" w:cs="Times New Roman"/>
          <w:sz w:val="24"/>
          <w:szCs w:val="24"/>
          <w:lang w:val="lt-LT"/>
        </w:rPr>
        <w:t>i</w:t>
      </w:r>
      <w:r w:rsidR="00DA43C9" w:rsidRPr="00A57C54">
        <w:rPr>
          <w:rFonts w:ascii="Times New Roman" w:eastAsia="Times New Roman" w:hAnsi="Times New Roman" w:cs="Times New Roman"/>
          <w:sz w:val="24"/>
          <w:szCs w:val="24"/>
          <w:lang w:val="lt-LT"/>
        </w:rPr>
        <w:t xml:space="preserve"> ar nenustačius</w:t>
      </w:r>
      <w:r w:rsidR="006F2221" w:rsidRPr="00A57C54">
        <w:rPr>
          <w:rFonts w:ascii="Times New Roman" w:eastAsia="Times New Roman" w:hAnsi="Times New Roman" w:cs="Times New Roman"/>
          <w:sz w:val="24"/>
          <w:szCs w:val="24"/>
          <w:lang w:val="lt-LT"/>
        </w:rPr>
        <w:t>i esamos problemos priežasties, kitą</w:t>
      </w:r>
      <w:r w:rsidR="00DA43C9" w:rsidRPr="00A57C54">
        <w:rPr>
          <w:rFonts w:ascii="Times New Roman" w:eastAsia="Times New Roman" w:hAnsi="Times New Roman" w:cs="Times New Roman"/>
          <w:sz w:val="24"/>
          <w:szCs w:val="24"/>
          <w:lang w:val="lt-LT"/>
        </w:rPr>
        <w:t xml:space="preserve"> dieną informuoja skundą nagrinėjusią instituciją. Nors žinome, kad kvapas gal</w:t>
      </w:r>
      <w:r w:rsidR="000A0F13" w:rsidRPr="00A57C54">
        <w:rPr>
          <w:rFonts w:ascii="Times New Roman" w:eastAsia="Times New Roman" w:hAnsi="Times New Roman" w:cs="Times New Roman"/>
          <w:sz w:val="24"/>
          <w:szCs w:val="24"/>
          <w:lang w:val="lt-LT"/>
        </w:rPr>
        <w:t>i skleistis nepastoviai, tam ti</w:t>
      </w:r>
      <w:r w:rsidR="00DA43C9" w:rsidRPr="00A57C54">
        <w:rPr>
          <w:rFonts w:ascii="Times New Roman" w:eastAsia="Times New Roman" w:hAnsi="Times New Roman" w:cs="Times New Roman"/>
          <w:sz w:val="24"/>
          <w:szCs w:val="24"/>
          <w:lang w:val="lt-LT"/>
        </w:rPr>
        <w:t>k</w:t>
      </w:r>
      <w:r w:rsidR="000A0F13" w:rsidRPr="00A57C54">
        <w:rPr>
          <w:rFonts w:ascii="Times New Roman" w:eastAsia="Times New Roman" w:hAnsi="Times New Roman" w:cs="Times New Roman"/>
          <w:sz w:val="24"/>
          <w:szCs w:val="24"/>
          <w:lang w:val="lt-LT"/>
        </w:rPr>
        <w:t>ro</w:t>
      </w:r>
      <w:r w:rsidR="00DA43C9" w:rsidRPr="00A57C54">
        <w:rPr>
          <w:rFonts w:ascii="Times New Roman" w:eastAsia="Times New Roman" w:hAnsi="Times New Roman" w:cs="Times New Roman"/>
          <w:sz w:val="24"/>
          <w:szCs w:val="24"/>
          <w:lang w:val="lt-LT"/>
        </w:rPr>
        <w:t xml:space="preserve"> gamybos proceso metu arba priklausomai nuo oro</w:t>
      </w:r>
      <w:r w:rsidR="000A0F13" w:rsidRPr="00A57C54">
        <w:rPr>
          <w:rFonts w:ascii="Times New Roman" w:eastAsia="Times New Roman" w:hAnsi="Times New Roman" w:cs="Times New Roman"/>
          <w:sz w:val="24"/>
          <w:szCs w:val="24"/>
          <w:lang w:val="lt-LT"/>
        </w:rPr>
        <w:t xml:space="preserve"> sąlygų</w:t>
      </w:r>
      <w:r w:rsidR="003A5562">
        <w:rPr>
          <w:rFonts w:ascii="Times New Roman" w:eastAsia="Times New Roman" w:hAnsi="Times New Roman" w:cs="Times New Roman"/>
          <w:sz w:val="24"/>
          <w:szCs w:val="24"/>
          <w:lang w:val="lt-LT"/>
        </w:rPr>
        <w:t>, t. y nuo vėjo krypties.</w:t>
      </w:r>
    </w:p>
    <w:p w:rsidR="00653CAA" w:rsidRDefault="00AC0F39" w:rsidP="007B6CE7">
      <w:pPr>
        <w:spacing w:after="0" w:line="36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6F2221" w:rsidRPr="00A57C54">
        <w:rPr>
          <w:rFonts w:ascii="Times New Roman" w:eastAsia="Times New Roman" w:hAnsi="Times New Roman" w:cs="Times New Roman"/>
          <w:sz w:val="24"/>
          <w:szCs w:val="24"/>
          <w:lang w:val="lt-LT"/>
        </w:rPr>
        <w:t xml:space="preserve"> lentelėje pateikiama sudarytos darbo g</w:t>
      </w:r>
      <w:r w:rsidR="00A57C54" w:rsidRPr="00A57C54">
        <w:rPr>
          <w:rFonts w:ascii="Times New Roman" w:eastAsia="Times New Roman" w:hAnsi="Times New Roman" w:cs="Times New Roman"/>
          <w:sz w:val="24"/>
          <w:szCs w:val="24"/>
          <w:lang w:val="lt-LT"/>
        </w:rPr>
        <w:t>rupės vadovo pasiūlymai.</w:t>
      </w:r>
    </w:p>
    <w:p w:rsidR="00454456" w:rsidRDefault="00454456" w:rsidP="007B6CE7">
      <w:pPr>
        <w:spacing w:after="0" w:line="360" w:lineRule="auto"/>
        <w:jc w:val="both"/>
        <w:rPr>
          <w:rFonts w:ascii="Times New Roman" w:eastAsia="Times New Roman" w:hAnsi="Times New Roman" w:cs="Times New Roman"/>
          <w:sz w:val="24"/>
          <w:szCs w:val="24"/>
          <w:lang w:val="lt-LT"/>
        </w:rPr>
      </w:pPr>
    </w:p>
    <w:p w:rsidR="00A57C54" w:rsidRDefault="00AC0F39" w:rsidP="00A57C54">
      <w:pPr>
        <w:pStyle w:val="Caption"/>
        <w:spacing w:after="0"/>
        <w:jc w:val="center"/>
        <w:rPr>
          <w:rFonts w:eastAsia="Times New Roman" w:cstheme="minorHAnsi"/>
          <w:bCs w:val="0"/>
          <w:color w:val="auto"/>
          <w:sz w:val="22"/>
          <w:szCs w:val="22"/>
          <w:lang w:val="lt-LT" w:eastAsia="lt-LT" w:bidi="ar-SA"/>
        </w:rPr>
      </w:pPr>
      <w:bookmarkStart w:id="90" w:name="_Ref383682195"/>
      <w:r>
        <w:rPr>
          <w:color w:val="auto"/>
          <w:sz w:val="22"/>
          <w:szCs w:val="22"/>
          <w:lang w:val="lt-LT"/>
        </w:rPr>
        <w:lastRenderedPageBreak/>
        <w:t>5</w:t>
      </w:r>
      <w:bookmarkStart w:id="91" w:name="_Toc383682881"/>
      <w:r w:rsidR="00864CA3" w:rsidRPr="00A57C54">
        <w:rPr>
          <w:color w:val="auto"/>
          <w:sz w:val="22"/>
          <w:szCs w:val="22"/>
          <w:lang w:val="lt-LT"/>
        </w:rPr>
        <w:t xml:space="preserve">. </w:t>
      </w:r>
      <w:r w:rsidR="006A6A1D" w:rsidRPr="00A57C54">
        <w:rPr>
          <w:color w:val="auto"/>
          <w:sz w:val="22"/>
          <w:szCs w:val="22"/>
          <w:lang w:val="lt-LT"/>
        </w:rPr>
        <w:t>Lentelė</w:t>
      </w:r>
      <w:r w:rsidR="003A5562">
        <w:rPr>
          <w:color w:val="auto"/>
          <w:sz w:val="22"/>
          <w:szCs w:val="22"/>
          <w:lang w:val="lt-LT"/>
        </w:rPr>
        <w:t>.</w:t>
      </w:r>
      <w:r w:rsidR="006A6A1D" w:rsidRPr="00A57C54">
        <w:rPr>
          <w:rFonts w:eastAsia="Times New Roman" w:cstheme="minorHAnsi"/>
          <w:bCs w:val="0"/>
          <w:color w:val="auto"/>
          <w:sz w:val="22"/>
          <w:szCs w:val="22"/>
          <w:lang w:val="lt-LT" w:eastAsia="lt-LT" w:bidi="ar-SA"/>
        </w:rPr>
        <w:t xml:space="preserve"> </w:t>
      </w:r>
      <w:r w:rsidR="00864CA3" w:rsidRPr="00A57C54">
        <w:rPr>
          <w:rFonts w:eastAsia="Times New Roman" w:cstheme="minorHAnsi"/>
          <w:bCs w:val="0"/>
          <w:color w:val="auto"/>
          <w:sz w:val="22"/>
          <w:szCs w:val="22"/>
          <w:lang w:val="lt-LT" w:eastAsia="lt-LT" w:bidi="ar-SA"/>
        </w:rPr>
        <w:t xml:space="preserve">Vyriausybės Ministro pirmininko 2009 m. gruodžio 18 d. potvarkiu Nr. 574 </w:t>
      </w:r>
    </w:p>
    <w:p w:rsidR="00A57C54" w:rsidRDefault="00864CA3" w:rsidP="00A57C54">
      <w:pPr>
        <w:pStyle w:val="Caption"/>
        <w:spacing w:after="0"/>
        <w:jc w:val="center"/>
        <w:rPr>
          <w:rFonts w:eastAsia="Times New Roman" w:cstheme="minorHAnsi"/>
          <w:bCs w:val="0"/>
          <w:color w:val="auto"/>
          <w:sz w:val="22"/>
          <w:szCs w:val="22"/>
          <w:lang w:val="lt-LT" w:eastAsia="lt-LT" w:bidi="ar-SA"/>
        </w:rPr>
      </w:pPr>
      <w:r w:rsidRPr="00A57C54">
        <w:rPr>
          <w:rFonts w:eastAsia="Times New Roman" w:cstheme="minorHAnsi"/>
          <w:bCs w:val="0"/>
          <w:color w:val="auto"/>
          <w:sz w:val="22"/>
          <w:szCs w:val="22"/>
          <w:lang w:val="lt-LT" w:eastAsia="lt-LT" w:bidi="ar-SA"/>
        </w:rPr>
        <w:t>sudarytos darbo grupės vadovo pasiūlymų vykdymas</w:t>
      </w:r>
    </w:p>
    <w:p w:rsidR="003C689D" w:rsidRDefault="00864CA3" w:rsidP="00A57C54">
      <w:pPr>
        <w:pStyle w:val="Caption"/>
        <w:spacing w:after="0"/>
        <w:jc w:val="center"/>
        <w:rPr>
          <w:rFonts w:eastAsia="Times New Roman" w:cstheme="minorHAnsi"/>
          <w:bCs w:val="0"/>
          <w:color w:val="auto"/>
          <w:sz w:val="22"/>
          <w:szCs w:val="22"/>
          <w:lang w:val="lt-LT" w:eastAsia="lt-LT" w:bidi="ar-SA"/>
        </w:rPr>
      </w:pPr>
      <w:r w:rsidRPr="00A57C54">
        <w:rPr>
          <w:rFonts w:eastAsia="Times New Roman" w:cstheme="minorHAnsi"/>
          <w:bCs w:val="0"/>
          <w:color w:val="auto"/>
          <w:sz w:val="22"/>
          <w:szCs w:val="22"/>
          <w:lang w:val="lt-LT" w:eastAsia="lt-LT" w:bidi="ar-SA"/>
        </w:rPr>
        <w:t xml:space="preserve"> (LRV 2010-05-24 pasitarimo protokolas Nr. 37)</w:t>
      </w:r>
      <w:bookmarkEnd w:id="90"/>
      <w:bookmarkEnd w:id="91"/>
    </w:p>
    <w:p w:rsidR="009C7FCC" w:rsidRPr="009C7FCC" w:rsidRDefault="009C7FCC" w:rsidP="009C7FCC">
      <w:pPr>
        <w:rPr>
          <w:lang w:val="lt-LT" w:eastAsia="lt-LT" w:bidi="ar-SA"/>
        </w:rPr>
      </w:pPr>
    </w:p>
    <w:tbl>
      <w:tblPr>
        <w:tblW w:w="0" w:type="auto"/>
        <w:shd w:val="clear" w:color="auto" w:fill="FFFFFF"/>
        <w:tblCellMar>
          <w:left w:w="0" w:type="dxa"/>
          <w:right w:w="0" w:type="dxa"/>
        </w:tblCellMar>
        <w:tblLook w:val="04A0" w:firstRow="1" w:lastRow="0" w:firstColumn="1" w:lastColumn="0" w:noHBand="0" w:noVBand="1"/>
      </w:tblPr>
      <w:tblGrid>
        <w:gridCol w:w="1203"/>
        <w:gridCol w:w="4676"/>
        <w:gridCol w:w="1688"/>
        <w:gridCol w:w="2334"/>
      </w:tblGrid>
      <w:tr w:rsidR="003C689D" w:rsidRPr="00653CAA" w:rsidTr="00A22D9F">
        <w:tc>
          <w:tcPr>
            <w:tcW w:w="120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C689D" w:rsidRPr="00653CAA" w:rsidRDefault="003C689D" w:rsidP="00056C17">
            <w:pPr>
              <w:spacing w:after="0" w:line="240" w:lineRule="auto"/>
              <w:ind w:right="100"/>
              <w:rPr>
                <w:rFonts w:eastAsia="Times New Roman" w:cstheme="minorHAnsi"/>
                <w:sz w:val="20"/>
                <w:szCs w:val="20"/>
                <w:lang w:val="lt-LT" w:eastAsia="lt-LT" w:bidi="ar-SA"/>
              </w:rPr>
            </w:pPr>
            <w:r w:rsidRPr="00653CAA">
              <w:rPr>
                <w:rFonts w:eastAsia="Times New Roman" w:cstheme="minorHAnsi"/>
                <w:sz w:val="20"/>
                <w:szCs w:val="20"/>
                <w:lang w:val="lt-LT" w:eastAsia="lt-LT" w:bidi="ar-SA"/>
              </w:rPr>
              <w:t>Eil.</w:t>
            </w:r>
          </w:p>
          <w:p w:rsidR="003C689D" w:rsidRPr="00653CAA" w:rsidRDefault="003C689D" w:rsidP="00056C17">
            <w:pPr>
              <w:spacing w:after="0" w:line="240" w:lineRule="auto"/>
              <w:ind w:right="100"/>
              <w:rPr>
                <w:rFonts w:eastAsia="Times New Roman" w:cstheme="minorHAnsi"/>
                <w:sz w:val="20"/>
                <w:szCs w:val="20"/>
                <w:lang w:val="lt-LT" w:eastAsia="lt-LT" w:bidi="ar-SA"/>
              </w:rPr>
            </w:pPr>
            <w:r w:rsidRPr="00653CAA">
              <w:rPr>
                <w:rFonts w:eastAsia="Times New Roman" w:cstheme="minorHAnsi"/>
                <w:sz w:val="20"/>
                <w:szCs w:val="20"/>
                <w:lang w:val="lt-LT" w:eastAsia="lt-LT" w:bidi="ar-SA"/>
              </w:rPr>
              <w:t>Nr.</w:t>
            </w:r>
          </w:p>
          <w:p w:rsidR="003C689D" w:rsidRPr="00653CAA" w:rsidRDefault="003C689D" w:rsidP="00056C17">
            <w:pPr>
              <w:spacing w:after="0" w:line="240" w:lineRule="auto"/>
              <w:ind w:right="100"/>
              <w:rPr>
                <w:rFonts w:eastAsia="Times New Roman" w:cstheme="minorHAnsi"/>
                <w:sz w:val="20"/>
                <w:szCs w:val="20"/>
                <w:lang w:val="lt-LT" w:eastAsia="lt-LT" w:bidi="ar-SA"/>
              </w:rPr>
            </w:pPr>
            <w:r w:rsidRPr="00653CAA">
              <w:rPr>
                <w:rFonts w:eastAsia="Times New Roman" w:cstheme="minorHAnsi"/>
                <w:sz w:val="20"/>
                <w:szCs w:val="20"/>
                <w:lang w:val="lt-LT" w:eastAsia="lt-LT" w:bidi="ar-SA"/>
              </w:rPr>
              <w:t> </w:t>
            </w:r>
          </w:p>
        </w:tc>
        <w:tc>
          <w:tcPr>
            <w:tcW w:w="46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C689D" w:rsidRPr="00653CAA" w:rsidRDefault="003C689D" w:rsidP="00056C17">
            <w:pPr>
              <w:spacing w:after="0" w:line="240" w:lineRule="auto"/>
              <w:ind w:right="100"/>
              <w:rPr>
                <w:rFonts w:eastAsia="Times New Roman" w:cstheme="minorHAnsi"/>
                <w:sz w:val="20"/>
                <w:szCs w:val="20"/>
                <w:lang w:val="lt-LT" w:eastAsia="lt-LT" w:bidi="ar-SA"/>
              </w:rPr>
            </w:pPr>
            <w:r w:rsidRPr="00653CAA">
              <w:rPr>
                <w:rFonts w:eastAsia="Times New Roman" w:cstheme="minorHAnsi"/>
                <w:sz w:val="20"/>
                <w:szCs w:val="20"/>
                <w:lang w:val="lt-LT" w:eastAsia="lt-LT" w:bidi="ar-SA"/>
              </w:rPr>
              <w:t>Priemonės</w:t>
            </w:r>
          </w:p>
        </w:tc>
        <w:tc>
          <w:tcPr>
            <w:tcW w:w="168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C689D" w:rsidRPr="00653CAA" w:rsidRDefault="003C689D" w:rsidP="00056C17">
            <w:pPr>
              <w:spacing w:after="0" w:line="240" w:lineRule="auto"/>
              <w:ind w:right="100"/>
              <w:rPr>
                <w:rFonts w:eastAsia="Times New Roman" w:cstheme="minorHAnsi"/>
                <w:sz w:val="20"/>
                <w:szCs w:val="20"/>
                <w:lang w:val="lt-LT" w:eastAsia="lt-LT" w:bidi="ar-SA"/>
              </w:rPr>
            </w:pPr>
            <w:r w:rsidRPr="00653CAA">
              <w:rPr>
                <w:rFonts w:eastAsia="Times New Roman" w:cstheme="minorHAnsi"/>
                <w:sz w:val="20"/>
                <w:szCs w:val="20"/>
                <w:lang w:val="lt-LT" w:eastAsia="lt-LT" w:bidi="ar-SA"/>
              </w:rPr>
              <w:t>Vykdymo eiga</w:t>
            </w:r>
          </w:p>
        </w:tc>
        <w:tc>
          <w:tcPr>
            <w:tcW w:w="23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C689D" w:rsidRPr="00653CAA" w:rsidRDefault="003C689D" w:rsidP="00056C17">
            <w:pPr>
              <w:spacing w:after="0" w:line="240" w:lineRule="auto"/>
              <w:ind w:right="100"/>
              <w:rPr>
                <w:rFonts w:eastAsia="Times New Roman" w:cstheme="minorHAnsi"/>
                <w:sz w:val="20"/>
                <w:szCs w:val="20"/>
                <w:lang w:val="lt-LT" w:eastAsia="lt-LT" w:bidi="ar-SA"/>
              </w:rPr>
            </w:pPr>
            <w:r w:rsidRPr="00653CAA">
              <w:rPr>
                <w:rFonts w:eastAsia="Times New Roman" w:cstheme="minorHAnsi"/>
                <w:sz w:val="20"/>
                <w:szCs w:val="20"/>
                <w:lang w:val="lt-LT" w:eastAsia="lt-LT" w:bidi="ar-SA"/>
              </w:rPr>
              <w:t>Pastabos</w:t>
            </w:r>
          </w:p>
        </w:tc>
      </w:tr>
      <w:tr w:rsidR="00984286" w:rsidRPr="00D33C1D" w:rsidTr="00A22D9F">
        <w:trPr>
          <w:trHeight w:val="345"/>
        </w:trPr>
        <w:tc>
          <w:tcPr>
            <w:tcW w:w="12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84286" w:rsidRPr="00E238BF" w:rsidRDefault="00984286" w:rsidP="00E238BF">
            <w:pPr>
              <w:pStyle w:val="NoSpacing"/>
              <w:rPr>
                <w:rFonts w:eastAsia="Times New Roman" w:cstheme="minorHAnsi"/>
                <w:sz w:val="16"/>
                <w:szCs w:val="16"/>
                <w:lang w:val="lt-LT" w:eastAsia="lt-LT" w:bidi="ar-SA"/>
              </w:rPr>
            </w:pPr>
            <w:r w:rsidRPr="00E238BF">
              <w:rPr>
                <w:rFonts w:eastAsia="Times New Roman" w:cstheme="minorHAnsi"/>
                <w:sz w:val="16"/>
                <w:szCs w:val="16"/>
                <w:lang w:val="lt-LT" w:eastAsia="lt-LT" w:bidi="ar-SA"/>
              </w:rPr>
              <w:t> </w:t>
            </w:r>
          </w:p>
          <w:p w:rsidR="00984286" w:rsidRPr="00E238BF" w:rsidRDefault="00984286" w:rsidP="00E238BF">
            <w:pPr>
              <w:pStyle w:val="NoSpacing"/>
              <w:rPr>
                <w:rFonts w:eastAsia="Times New Roman" w:cstheme="minorHAnsi"/>
                <w:sz w:val="16"/>
                <w:szCs w:val="16"/>
                <w:lang w:val="lt-LT" w:eastAsia="lt-LT" w:bidi="ar-SA"/>
              </w:rPr>
            </w:pPr>
            <w:r w:rsidRPr="00E238BF">
              <w:rPr>
                <w:rFonts w:eastAsia="Times New Roman" w:cstheme="minorHAnsi"/>
                <w:sz w:val="16"/>
                <w:szCs w:val="16"/>
                <w:lang w:val="lt-LT" w:eastAsia="lt-LT" w:bidi="ar-SA"/>
              </w:rPr>
              <w:t> </w:t>
            </w:r>
          </w:p>
          <w:p w:rsidR="00984286" w:rsidRPr="00E238BF" w:rsidRDefault="00E238BF" w:rsidP="00E238BF">
            <w:pPr>
              <w:pStyle w:val="NoSpacing"/>
              <w:rPr>
                <w:rFonts w:eastAsia="Times New Roman" w:cstheme="minorHAnsi"/>
                <w:sz w:val="16"/>
                <w:szCs w:val="16"/>
                <w:lang w:val="lt-LT" w:eastAsia="lt-LT" w:bidi="ar-SA"/>
              </w:rPr>
            </w:pPr>
            <w:r w:rsidRPr="00E238BF">
              <w:rPr>
                <w:rFonts w:eastAsia="Times New Roman" w:cstheme="minorHAnsi"/>
                <w:sz w:val="16"/>
                <w:szCs w:val="16"/>
                <w:lang w:val="lt-LT" w:eastAsia="lt-LT" w:bidi="ar-SA"/>
              </w:rPr>
              <w:t>1.</w:t>
            </w:r>
          </w:p>
          <w:p w:rsidR="00984286" w:rsidRPr="00E238BF" w:rsidRDefault="00984286" w:rsidP="00E238BF">
            <w:pPr>
              <w:pStyle w:val="NoSpacing"/>
              <w:rPr>
                <w:rFonts w:eastAsia="Times New Roman" w:cstheme="minorHAnsi"/>
                <w:sz w:val="16"/>
                <w:szCs w:val="16"/>
                <w:lang w:val="lt-LT" w:eastAsia="lt-LT" w:bidi="ar-SA"/>
              </w:rPr>
            </w:pPr>
            <w:r w:rsidRPr="00E238BF">
              <w:rPr>
                <w:rFonts w:eastAsia="Times New Roman" w:cstheme="minorHAnsi"/>
                <w:sz w:val="16"/>
                <w:szCs w:val="16"/>
                <w:lang w:val="lt-LT" w:eastAsia="lt-LT" w:bidi="ar-SA"/>
              </w:rPr>
              <w:t> </w:t>
            </w:r>
          </w:p>
        </w:tc>
        <w:tc>
          <w:tcPr>
            <w:tcW w:w="8698"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84286" w:rsidRPr="00E238BF" w:rsidRDefault="00984286" w:rsidP="00E238BF">
            <w:pPr>
              <w:pStyle w:val="NoSpacing"/>
              <w:rPr>
                <w:rFonts w:eastAsia="Times New Roman" w:cstheme="minorHAnsi"/>
                <w:sz w:val="16"/>
                <w:szCs w:val="16"/>
                <w:lang w:val="lt-LT" w:eastAsia="lt-LT" w:bidi="ar-SA"/>
              </w:rPr>
            </w:pPr>
            <w:r w:rsidRPr="00E238BF">
              <w:rPr>
                <w:rFonts w:eastAsia="Times New Roman" w:cstheme="minorHAnsi"/>
                <w:color w:val="000000"/>
                <w:sz w:val="16"/>
                <w:szCs w:val="16"/>
                <w:lang w:val="lt-LT" w:eastAsia="lt-LT" w:bidi="ar-SA"/>
              </w:rPr>
              <w:t>Atsižvelgti į Lietuvos Ministro Pirmininko 2009 m. gruodžio 18 d. potvarkiu Nr. 574 sudarytos darbo grupės problemoms, susijusioms su gyvulininkystės, paukštininkystės ir žemės ūkio įmonių objektų sanitarinių apsaugos zonų nustatymu ir poveikio aplinkai vertinimo procesu, išnagrinėti ir pasiūlymams parengti vadovo pateiktą ataskaitą ir pasiūlymus.</w:t>
            </w:r>
          </w:p>
        </w:tc>
      </w:tr>
      <w:tr w:rsidR="00984286" w:rsidRPr="00D33C1D" w:rsidTr="00A22D9F">
        <w:tc>
          <w:tcPr>
            <w:tcW w:w="12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84286" w:rsidRPr="00E238BF" w:rsidRDefault="00984286" w:rsidP="00E238BF">
            <w:pPr>
              <w:pStyle w:val="NoSpacing"/>
              <w:rPr>
                <w:rFonts w:eastAsia="Times New Roman" w:cstheme="minorHAnsi"/>
                <w:b/>
                <w:sz w:val="16"/>
                <w:szCs w:val="16"/>
                <w:lang w:val="lt-LT" w:eastAsia="lt-LT" w:bidi="ar-SA"/>
              </w:rPr>
            </w:pPr>
            <w:r w:rsidRPr="00E238BF">
              <w:rPr>
                <w:rFonts w:eastAsia="Times New Roman" w:cstheme="minorHAnsi"/>
                <w:sz w:val="16"/>
                <w:szCs w:val="16"/>
                <w:lang w:val="lt-LT" w:eastAsia="lt-LT" w:bidi="ar-SA"/>
              </w:rPr>
              <w:t>2</w:t>
            </w:r>
            <w:r w:rsidRPr="006F2221">
              <w:rPr>
                <w:rFonts w:eastAsia="Times New Roman" w:cstheme="minorHAnsi"/>
                <w:sz w:val="16"/>
                <w:szCs w:val="16"/>
                <w:lang w:val="lt-LT" w:eastAsia="lt-LT" w:bidi="ar-SA"/>
              </w:rPr>
              <w:t>.</w:t>
            </w:r>
            <w:r w:rsidRPr="006F2221">
              <w:rPr>
                <w:rFonts w:eastAsia="Times New Roman" w:cstheme="minorHAnsi"/>
                <w:b/>
                <w:sz w:val="16"/>
                <w:szCs w:val="16"/>
                <w:lang w:val="lt-LT" w:eastAsia="lt-LT" w:bidi="ar-SA"/>
              </w:rPr>
              <w:t xml:space="preserve"> Funkcijos nepaskirstytos</w:t>
            </w:r>
          </w:p>
          <w:p w:rsidR="00984286" w:rsidRPr="00E238BF" w:rsidRDefault="00984286" w:rsidP="00E238BF">
            <w:pPr>
              <w:pStyle w:val="NoSpacing"/>
              <w:rPr>
                <w:rFonts w:eastAsia="Times New Roman" w:cstheme="minorHAnsi"/>
                <w:sz w:val="16"/>
                <w:szCs w:val="16"/>
                <w:lang w:val="lt-LT" w:eastAsia="lt-LT" w:bidi="ar-SA"/>
              </w:rPr>
            </w:pPr>
          </w:p>
        </w:tc>
        <w:tc>
          <w:tcPr>
            <w:tcW w:w="8698"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84286" w:rsidRPr="00E238BF" w:rsidRDefault="00984286" w:rsidP="00E238BF">
            <w:pPr>
              <w:pStyle w:val="NoSpacing"/>
              <w:rPr>
                <w:rFonts w:eastAsia="Times New Roman" w:cstheme="minorHAnsi"/>
                <w:sz w:val="16"/>
                <w:szCs w:val="16"/>
                <w:lang w:val="lt-LT" w:eastAsia="lt-LT" w:bidi="ar-SA"/>
              </w:rPr>
            </w:pPr>
            <w:r w:rsidRPr="00E238BF">
              <w:rPr>
                <w:rFonts w:eastAsia="Times New Roman" w:cstheme="minorHAnsi"/>
                <w:color w:val="000000"/>
                <w:sz w:val="16"/>
                <w:szCs w:val="16"/>
                <w:lang w:val="lt-LT" w:eastAsia="lt-LT" w:bidi="ar-SA"/>
              </w:rPr>
              <w:t xml:space="preserve">Pritarti nuostatai, kad įgyvendinant higienos normą būtų numatyti kvapų kontrolės būdai ir aiškiai paskirstytos kontroliuojančiųjų institucijų funkcijos </w:t>
            </w:r>
            <w:r w:rsidR="009C7FCC">
              <w:rPr>
                <w:rFonts w:eastAsia="Times New Roman" w:cstheme="minorHAnsi"/>
                <w:color w:val="000000"/>
                <w:sz w:val="16"/>
                <w:szCs w:val="16"/>
                <w:lang w:val="lt-LT" w:eastAsia="lt-LT" w:bidi="ar-SA"/>
              </w:rPr>
              <w:t>- gyventojai skundus pateiktų VVSPT</w:t>
            </w:r>
            <w:r w:rsidRPr="00E238BF">
              <w:rPr>
                <w:rFonts w:eastAsia="Times New Roman" w:cstheme="minorHAnsi"/>
                <w:color w:val="000000"/>
                <w:sz w:val="16"/>
                <w:szCs w:val="16"/>
                <w:lang w:val="lt-LT" w:eastAsia="lt-LT" w:bidi="ar-SA"/>
              </w:rPr>
              <w:t xml:space="preserve">, o patikrinimai, prireikus, būtų atliekami kartu su </w:t>
            </w:r>
            <w:r w:rsidR="009C7FCC">
              <w:rPr>
                <w:rFonts w:eastAsia="Times New Roman" w:cstheme="minorHAnsi"/>
                <w:color w:val="000000"/>
                <w:sz w:val="16"/>
                <w:szCs w:val="16"/>
                <w:lang w:val="lt-LT" w:eastAsia="lt-LT" w:bidi="ar-SA"/>
              </w:rPr>
              <w:t>AM</w:t>
            </w:r>
            <w:r w:rsidRPr="00E238BF">
              <w:rPr>
                <w:rFonts w:eastAsia="Times New Roman" w:cstheme="minorHAnsi"/>
                <w:color w:val="000000"/>
                <w:sz w:val="16"/>
                <w:szCs w:val="16"/>
                <w:lang w:val="lt-LT" w:eastAsia="lt-LT" w:bidi="ar-SA"/>
              </w:rPr>
              <w:t xml:space="preserve"> pavaldžių institucijų pareigūnais.</w:t>
            </w:r>
          </w:p>
          <w:p w:rsidR="00984286" w:rsidRPr="00E238BF" w:rsidRDefault="00984286" w:rsidP="00E238BF">
            <w:pPr>
              <w:pStyle w:val="NoSpacing"/>
              <w:rPr>
                <w:rFonts w:eastAsia="Times New Roman" w:cstheme="minorHAnsi"/>
                <w:sz w:val="16"/>
                <w:szCs w:val="16"/>
                <w:lang w:val="lt-LT" w:eastAsia="lt-LT" w:bidi="ar-SA"/>
              </w:rPr>
            </w:pPr>
            <w:r w:rsidRPr="00E238BF">
              <w:rPr>
                <w:rFonts w:eastAsia="Times New Roman" w:cstheme="minorHAnsi"/>
                <w:sz w:val="16"/>
                <w:szCs w:val="16"/>
                <w:lang w:val="lt-LT" w:eastAsia="lt-LT" w:bidi="ar-SA"/>
              </w:rPr>
              <w:t> </w:t>
            </w:r>
          </w:p>
        </w:tc>
      </w:tr>
      <w:tr w:rsidR="00984286" w:rsidRPr="00D33C1D" w:rsidTr="00A22D9F">
        <w:tc>
          <w:tcPr>
            <w:tcW w:w="12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84286" w:rsidRPr="00E238BF" w:rsidRDefault="00984286" w:rsidP="00E238BF">
            <w:pPr>
              <w:pStyle w:val="NoSpacing"/>
              <w:rPr>
                <w:rFonts w:eastAsia="Times New Roman" w:cstheme="minorHAnsi"/>
                <w:sz w:val="16"/>
                <w:szCs w:val="16"/>
                <w:lang w:val="lt-LT" w:eastAsia="lt-LT" w:bidi="ar-SA"/>
              </w:rPr>
            </w:pPr>
            <w:r w:rsidRPr="00E238BF">
              <w:rPr>
                <w:rFonts w:eastAsia="Times New Roman" w:cstheme="minorHAnsi"/>
                <w:sz w:val="16"/>
                <w:szCs w:val="16"/>
                <w:lang w:val="lt-LT" w:eastAsia="lt-LT" w:bidi="ar-SA"/>
              </w:rPr>
              <w:t>3</w:t>
            </w:r>
            <w:r w:rsidRPr="006F2221">
              <w:rPr>
                <w:rFonts w:eastAsia="Times New Roman" w:cstheme="minorHAnsi"/>
                <w:sz w:val="16"/>
                <w:szCs w:val="16"/>
                <w:lang w:val="lt-LT" w:eastAsia="lt-LT" w:bidi="ar-SA"/>
              </w:rPr>
              <w:t xml:space="preserve">. </w:t>
            </w:r>
            <w:r w:rsidRPr="006F2221">
              <w:rPr>
                <w:rFonts w:eastAsia="Times New Roman" w:cstheme="minorHAnsi"/>
                <w:b/>
                <w:sz w:val="16"/>
                <w:szCs w:val="16"/>
                <w:lang w:val="lt-LT" w:eastAsia="lt-LT" w:bidi="ar-SA"/>
              </w:rPr>
              <w:t>Projektas derinamas</w:t>
            </w:r>
          </w:p>
        </w:tc>
        <w:tc>
          <w:tcPr>
            <w:tcW w:w="46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84286" w:rsidRPr="00E238BF" w:rsidRDefault="009C7FCC" w:rsidP="00E238BF">
            <w:pPr>
              <w:pStyle w:val="NoSpacing"/>
              <w:rPr>
                <w:rFonts w:eastAsia="Times New Roman" w:cstheme="minorHAnsi"/>
                <w:sz w:val="16"/>
                <w:szCs w:val="16"/>
                <w:lang w:val="lt-LT" w:eastAsia="lt-LT" w:bidi="ar-SA"/>
              </w:rPr>
            </w:pPr>
            <w:r>
              <w:rPr>
                <w:rFonts w:eastAsia="Times New Roman" w:cstheme="minorHAnsi"/>
                <w:color w:val="000000"/>
                <w:sz w:val="16"/>
                <w:szCs w:val="16"/>
                <w:lang w:val="lt-LT" w:eastAsia="lt-LT" w:bidi="ar-SA"/>
              </w:rPr>
              <w:t xml:space="preserve">Pavesti AM </w:t>
            </w:r>
            <w:r w:rsidR="00984286" w:rsidRPr="00E238BF">
              <w:rPr>
                <w:rFonts w:eastAsia="Times New Roman" w:cstheme="minorHAnsi"/>
                <w:color w:val="000000"/>
                <w:sz w:val="16"/>
                <w:szCs w:val="16"/>
                <w:lang w:val="lt-LT" w:eastAsia="lt-LT" w:bidi="ar-SA"/>
              </w:rPr>
              <w:t>kartu su</w:t>
            </w:r>
            <w:r>
              <w:rPr>
                <w:rFonts w:eastAsia="Times New Roman" w:cstheme="minorHAnsi"/>
                <w:color w:val="000000"/>
                <w:sz w:val="16"/>
                <w:szCs w:val="16"/>
                <w:lang w:val="lt-LT" w:eastAsia="lt-LT" w:bidi="ar-SA"/>
              </w:rPr>
              <w:t xml:space="preserve"> SAM </w:t>
            </w:r>
            <w:r w:rsidR="00984286" w:rsidRPr="00E238BF">
              <w:rPr>
                <w:rFonts w:eastAsia="Times New Roman" w:cstheme="minorHAnsi"/>
                <w:color w:val="000000"/>
                <w:sz w:val="16"/>
                <w:szCs w:val="16"/>
                <w:lang w:val="lt-LT" w:eastAsia="lt-LT" w:bidi="ar-SA"/>
              </w:rPr>
              <w:t xml:space="preserve">iki 2010 m. rugpjūčio 2 d. pateikti </w:t>
            </w:r>
            <w:r>
              <w:rPr>
                <w:rFonts w:eastAsia="Times New Roman" w:cstheme="minorHAnsi"/>
                <w:color w:val="000000"/>
                <w:sz w:val="16"/>
                <w:szCs w:val="16"/>
                <w:lang w:val="lt-LT" w:eastAsia="lt-LT" w:bidi="ar-SA"/>
              </w:rPr>
              <w:t>LR</w:t>
            </w:r>
            <w:r w:rsidR="00984286" w:rsidRPr="00E238BF">
              <w:rPr>
                <w:rFonts w:eastAsia="Times New Roman" w:cstheme="minorHAnsi"/>
                <w:color w:val="000000"/>
                <w:sz w:val="16"/>
                <w:szCs w:val="16"/>
                <w:lang w:val="lt-LT" w:eastAsia="lt-LT" w:bidi="ar-SA"/>
              </w:rPr>
              <w:t xml:space="preserve"> Vyriausybei pasiūlymus dėl taikomų sankcijų už leistinos taršos viršijimą sistemos tobulinimo, ypač sugriežtinant atsakomybę už pakartotinę taršą.</w:t>
            </w:r>
          </w:p>
          <w:p w:rsidR="00984286" w:rsidRPr="00E36E21" w:rsidRDefault="00984286" w:rsidP="00E36E21">
            <w:pPr>
              <w:pStyle w:val="NoSpacing"/>
              <w:rPr>
                <w:rFonts w:eastAsia="Times New Roman" w:cstheme="minorHAnsi"/>
                <w:sz w:val="24"/>
                <w:szCs w:val="24"/>
                <w:lang w:val="lt-LT" w:eastAsia="lt-LT" w:bidi="ar-SA"/>
              </w:rPr>
            </w:pPr>
            <w:r w:rsidRPr="00E238BF">
              <w:rPr>
                <w:rFonts w:eastAsia="Times New Roman" w:cstheme="minorHAnsi"/>
                <w:sz w:val="16"/>
                <w:szCs w:val="16"/>
                <w:lang w:val="lt-LT" w:eastAsia="lt-LT" w:bidi="ar-SA"/>
              </w:rPr>
              <w:t> </w:t>
            </w:r>
          </w:p>
        </w:tc>
        <w:tc>
          <w:tcPr>
            <w:tcW w:w="402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84286" w:rsidRPr="00E238BF" w:rsidRDefault="009C7FCC" w:rsidP="00E238BF">
            <w:pPr>
              <w:pStyle w:val="NoSpacing"/>
              <w:rPr>
                <w:rFonts w:eastAsia="Times New Roman" w:cstheme="minorHAnsi"/>
                <w:sz w:val="16"/>
                <w:szCs w:val="16"/>
                <w:lang w:val="lt-LT" w:eastAsia="lt-LT" w:bidi="ar-SA"/>
              </w:rPr>
            </w:pPr>
            <w:r>
              <w:rPr>
                <w:rFonts w:eastAsia="Times New Roman" w:cstheme="minorHAnsi"/>
                <w:sz w:val="16"/>
                <w:szCs w:val="16"/>
                <w:lang w:val="lt-LT" w:eastAsia="lt-LT" w:bidi="ar-SA"/>
              </w:rPr>
              <w:t>AM</w:t>
            </w:r>
            <w:r w:rsidR="00984286" w:rsidRPr="00E238BF">
              <w:rPr>
                <w:rFonts w:eastAsia="Times New Roman" w:cstheme="minorHAnsi"/>
                <w:sz w:val="16"/>
                <w:szCs w:val="16"/>
                <w:lang w:val="lt-LT" w:eastAsia="lt-LT" w:bidi="ar-SA"/>
              </w:rPr>
              <w:t xml:space="preserve"> parengė Administracinių teisės pažeidimų Kodekso 79 ir 242 straipsnių pakeitimo ir Kodekso papildymo 52</w:t>
            </w:r>
            <w:r w:rsidR="00984286" w:rsidRPr="00E238BF">
              <w:rPr>
                <w:rFonts w:eastAsia="Times New Roman" w:cstheme="minorHAnsi"/>
                <w:sz w:val="16"/>
                <w:szCs w:val="16"/>
                <w:vertAlign w:val="superscript"/>
                <w:lang w:val="lt-LT" w:eastAsia="lt-LT" w:bidi="ar-SA"/>
              </w:rPr>
              <w:t>3</w:t>
            </w:r>
            <w:r w:rsidR="00984286" w:rsidRPr="00E238BF">
              <w:rPr>
                <w:rFonts w:eastAsia="Times New Roman" w:cstheme="minorHAnsi"/>
                <w:sz w:val="16"/>
                <w:szCs w:val="16"/>
                <w:lang w:val="lt-LT" w:eastAsia="lt-LT" w:bidi="ar-SA"/>
              </w:rPr>
              <w:t>straipsniu įstatymo projektą.</w:t>
            </w:r>
          </w:p>
          <w:p w:rsidR="00984286" w:rsidRPr="00E238BF" w:rsidRDefault="00984286" w:rsidP="00E238BF">
            <w:pPr>
              <w:pStyle w:val="NoSpacing"/>
              <w:rPr>
                <w:rFonts w:eastAsia="Times New Roman" w:cstheme="minorHAnsi"/>
                <w:sz w:val="16"/>
                <w:szCs w:val="16"/>
                <w:lang w:val="lt-LT" w:eastAsia="lt-LT" w:bidi="ar-SA"/>
              </w:rPr>
            </w:pPr>
            <w:r w:rsidRPr="00E238BF">
              <w:rPr>
                <w:rFonts w:eastAsia="Times New Roman" w:cstheme="minorHAnsi"/>
                <w:sz w:val="16"/>
                <w:szCs w:val="16"/>
                <w:lang w:val="lt-LT" w:eastAsia="lt-LT" w:bidi="ar-SA"/>
              </w:rPr>
              <w:t> </w:t>
            </w:r>
          </w:p>
        </w:tc>
      </w:tr>
      <w:tr w:rsidR="00984286" w:rsidRPr="00D33C1D" w:rsidTr="00A22D9F">
        <w:tc>
          <w:tcPr>
            <w:tcW w:w="12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84286" w:rsidRPr="00E238BF" w:rsidRDefault="00984286" w:rsidP="00E238BF">
            <w:pPr>
              <w:pStyle w:val="NoSpacing"/>
              <w:rPr>
                <w:rFonts w:eastAsia="Times New Roman" w:cstheme="minorHAnsi"/>
                <w:sz w:val="16"/>
                <w:szCs w:val="16"/>
                <w:lang w:val="lt-LT" w:eastAsia="lt-LT" w:bidi="ar-SA"/>
              </w:rPr>
            </w:pPr>
            <w:r w:rsidRPr="00E238BF">
              <w:rPr>
                <w:rFonts w:eastAsia="Times New Roman" w:cstheme="minorHAnsi"/>
                <w:sz w:val="16"/>
                <w:szCs w:val="16"/>
                <w:lang w:val="lt-LT" w:eastAsia="lt-LT" w:bidi="ar-SA"/>
              </w:rPr>
              <w:t>4.</w:t>
            </w:r>
            <w:r w:rsidRPr="006F2221">
              <w:rPr>
                <w:rFonts w:eastAsia="Times New Roman" w:cstheme="minorHAnsi"/>
                <w:b/>
                <w:sz w:val="16"/>
                <w:szCs w:val="16"/>
                <w:lang w:val="lt-LT" w:eastAsia="lt-LT" w:bidi="ar-SA"/>
              </w:rPr>
              <w:t xml:space="preserve"> Derinama</w:t>
            </w:r>
          </w:p>
        </w:tc>
        <w:tc>
          <w:tcPr>
            <w:tcW w:w="46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84286" w:rsidRPr="00E238BF" w:rsidRDefault="00984286" w:rsidP="009C7FCC">
            <w:pPr>
              <w:pStyle w:val="NoSpacing"/>
              <w:rPr>
                <w:rFonts w:eastAsia="Times New Roman" w:cstheme="minorHAnsi"/>
                <w:sz w:val="16"/>
                <w:szCs w:val="16"/>
                <w:lang w:val="lt-LT" w:eastAsia="lt-LT" w:bidi="ar-SA"/>
              </w:rPr>
            </w:pPr>
            <w:r w:rsidRPr="00E238BF">
              <w:rPr>
                <w:rFonts w:eastAsia="Times New Roman" w:cstheme="minorHAnsi"/>
                <w:color w:val="000000"/>
                <w:sz w:val="16"/>
                <w:szCs w:val="16"/>
                <w:lang w:val="lt-LT" w:eastAsia="lt-LT" w:bidi="ar-SA"/>
              </w:rPr>
              <w:t>Įgyvendinant L</w:t>
            </w:r>
            <w:r w:rsidR="009C7FCC">
              <w:rPr>
                <w:rFonts w:eastAsia="Times New Roman" w:cstheme="minorHAnsi"/>
                <w:color w:val="000000"/>
                <w:sz w:val="16"/>
                <w:szCs w:val="16"/>
                <w:lang w:val="lt-LT" w:eastAsia="lt-LT" w:bidi="ar-SA"/>
              </w:rPr>
              <w:t xml:space="preserve">R </w:t>
            </w:r>
            <w:r w:rsidRPr="00E238BF">
              <w:rPr>
                <w:rFonts w:eastAsia="Times New Roman" w:cstheme="minorHAnsi"/>
                <w:color w:val="000000"/>
                <w:sz w:val="16"/>
                <w:szCs w:val="16"/>
                <w:lang w:val="lt-LT" w:eastAsia="lt-LT" w:bidi="ar-SA"/>
              </w:rPr>
              <w:t xml:space="preserve">visuomenės sveikatos priežiūros įstatymo 2, 5, 6, 7, 10, 12, 15, 21, 34, 37, 41, 43, 45 straipsnių pakeitimo ir papildymo ir 22, 32, 44 straipsnių pripažinimo netekusiais galios įstatymą (Nr. XI-792), pavesti </w:t>
            </w:r>
            <w:r w:rsidR="009C7FCC">
              <w:rPr>
                <w:rFonts w:eastAsia="Times New Roman" w:cstheme="minorHAnsi"/>
                <w:color w:val="000000"/>
                <w:sz w:val="16"/>
                <w:szCs w:val="16"/>
                <w:lang w:val="lt-LT" w:eastAsia="lt-LT" w:bidi="ar-SA"/>
              </w:rPr>
              <w:t>AM</w:t>
            </w:r>
            <w:r w:rsidRPr="00E238BF">
              <w:rPr>
                <w:rFonts w:eastAsia="Times New Roman" w:cstheme="minorHAnsi"/>
                <w:color w:val="000000"/>
                <w:sz w:val="16"/>
                <w:szCs w:val="16"/>
                <w:lang w:val="lt-LT" w:eastAsia="lt-LT" w:bidi="ar-SA"/>
              </w:rPr>
              <w:t xml:space="preserve">, </w:t>
            </w:r>
            <w:r w:rsidR="009C7FCC">
              <w:rPr>
                <w:rFonts w:eastAsia="Times New Roman" w:cstheme="minorHAnsi"/>
                <w:color w:val="000000"/>
                <w:sz w:val="16"/>
                <w:szCs w:val="16"/>
                <w:lang w:val="lt-LT" w:eastAsia="lt-LT" w:bidi="ar-SA"/>
              </w:rPr>
              <w:t>SAM</w:t>
            </w:r>
            <w:r w:rsidRPr="00E238BF">
              <w:rPr>
                <w:rFonts w:eastAsia="Times New Roman" w:cstheme="minorHAnsi"/>
                <w:color w:val="000000"/>
                <w:sz w:val="16"/>
                <w:szCs w:val="16"/>
                <w:lang w:val="lt-LT" w:eastAsia="lt-LT" w:bidi="ar-SA"/>
              </w:rPr>
              <w:t xml:space="preserve">, </w:t>
            </w:r>
            <w:r w:rsidR="009C7FCC">
              <w:rPr>
                <w:rFonts w:eastAsia="Times New Roman" w:cstheme="minorHAnsi"/>
                <w:color w:val="000000"/>
                <w:sz w:val="16"/>
                <w:szCs w:val="16"/>
                <w:lang w:val="lt-LT" w:eastAsia="lt-LT" w:bidi="ar-SA"/>
              </w:rPr>
              <w:t>VVSPT</w:t>
            </w:r>
            <w:r w:rsidRPr="00E238BF">
              <w:rPr>
                <w:rFonts w:eastAsia="Times New Roman" w:cstheme="minorHAnsi"/>
                <w:color w:val="000000"/>
                <w:sz w:val="16"/>
                <w:szCs w:val="16"/>
                <w:lang w:val="lt-LT" w:eastAsia="lt-LT" w:bidi="ar-SA"/>
              </w:rPr>
              <w:t>, Valstybinei maisto ir veterinarijos tarnybai atitinkamai papildyti institucijų nuostatus, pagal kuriuos būtų pasidalyta kompetencija dėl kvapų kontrolės.</w:t>
            </w:r>
          </w:p>
        </w:tc>
        <w:tc>
          <w:tcPr>
            <w:tcW w:w="402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84286" w:rsidRPr="00E238BF" w:rsidRDefault="00984286" w:rsidP="00E238BF">
            <w:pPr>
              <w:pStyle w:val="NoSpacing"/>
              <w:rPr>
                <w:rFonts w:eastAsia="Times New Roman" w:cstheme="minorHAnsi"/>
                <w:sz w:val="16"/>
                <w:szCs w:val="16"/>
                <w:lang w:val="lt-LT" w:eastAsia="lt-LT" w:bidi="ar-SA"/>
              </w:rPr>
            </w:pPr>
            <w:r w:rsidRPr="00E238BF">
              <w:rPr>
                <w:rFonts w:eastAsia="Times New Roman" w:cstheme="minorHAnsi"/>
                <w:sz w:val="16"/>
                <w:szCs w:val="16"/>
                <w:lang w:val="lt-LT" w:eastAsia="lt-LT" w:bidi="ar-SA"/>
              </w:rPr>
              <w:t>Rengiamas Valstybinės visuomenės sveikatos priežiūros tarnybos prie Sveikatos apsaugos ministerijos nuostatų papildymo projektas.</w:t>
            </w:r>
          </w:p>
        </w:tc>
      </w:tr>
      <w:tr w:rsidR="00984286" w:rsidRPr="00D33C1D" w:rsidTr="00A22D9F">
        <w:tc>
          <w:tcPr>
            <w:tcW w:w="12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84286" w:rsidRPr="00E238BF" w:rsidRDefault="00984286" w:rsidP="00E238BF">
            <w:pPr>
              <w:pStyle w:val="NoSpacing"/>
              <w:rPr>
                <w:rFonts w:eastAsia="Times New Roman" w:cstheme="minorHAnsi"/>
                <w:sz w:val="16"/>
                <w:szCs w:val="16"/>
                <w:lang w:val="lt-LT" w:eastAsia="lt-LT" w:bidi="ar-SA"/>
              </w:rPr>
            </w:pPr>
            <w:r w:rsidRPr="00E238BF">
              <w:rPr>
                <w:rFonts w:eastAsia="Times New Roman" w:cstheme="minorHAnsi"/>
                <w:sz w:val="16"/>
                <w:szCs w:val="16"/>
                <w:lang w:val="lt-LT" w:eastAsia="lt-LT" w:bidi="ar-SA"/>
              </w:rPr>
              <w:t>5</w:t>
            </w:r>
            <w:r w:rsidRPr="0073134B">
              <w:rPr>
                <w:rFonts w:eastAsia="Times New Roman" w:cstheme="minorHAnsi"/>
                <w:b/>
                <w:sz w:val="16"/>
                <w:szCs w:val="16"/>
                <w:lang w:val="lt-LT" w:eastAsia="lt-LT" w:bidi="ar-SA"/>
              </w:rPr>
              <w:t>. Projektas derinamas</w:t>
            </w:r>
          </w:p>
        </w:tc>
        <w:tc>
          <w:tcPr>
            <w:tcW w:w="46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84286" w:rsidRPr="00E238BF" w:rsidRDefault="00984286" w:rsidP="008213B5">
            <w:pPr>
              <w:pStyle w:val="NoSpacing"/>
              <w:rPr>
                <w:rFonts w:eastAsia="Times New Roman" w:cstheme="minorHAnsi"/>
                <w:sz w:val="16"/>
                <w:szCs w:val="16"/>
                <w:lang w:val="lt-LT" w:eastAsia="lt-LT" w:bidi="ar-SA"/>
              </w:rPr>
            </w:pPr>
            <w:r w:rsidRPr="00E238BF">
              <w:rPr>
                <w:rFonts w:eastAsia="Times New Roman" w:cstheme="minorHAnsi"/>
                <w:color w:val="000000"/>
                <w:sz w:val="16"/>
                <w:szCs w:val="16"/>
                <w:lang w:val="lt-LT" w:eastAsia="lt-LT" w:bidi="ar-SA"/>
              </w:rPr>
              <w:t xml:space="preserve">Pavesti </w:t>
            </w:r>
            <w:r w:rsidR="008213B5">
              <w:rPr>
                <w:rFonts w:eastAsia="Times New Roman" w:cstheme="minorHAnsi"/>
                <w:color w:val="000000"/>
                <w:sz w:val="16"/>
                <w:szCs w:val="16"/>
                <w:lang w:val="lt-LT" w:eastAsia="lt-LT" w:bidi="ar-SA"/>
              </w:rPr>
              <w:t>SAM</w:t>
            </w:r>
            <w:r w:rsidRPr="00E238BF">
              <w:rPr>
                <w:rFonts w:eastAsia="Times New Roman" w:cstheme="minorHAnsi"/>
                <w:color w:val="000000"/>
                <w:sz w:val="16"/>
                <w:szCs w:val="16"/>
                <w:lang w:val="lt-LT" w:eastAsia="lt-LT" w:bidi="ar-SA"/>
              </w:rPr>
              <w:t xml:space="preserve"> iki 2010 m. rugsėjo 1 d. parengti </w:t>
            </w:r>
            <w:r w:rsidR="008213B5">
              <w:rPr>
                <w:rFonts w:eastAsia="Times New Roman" w:cstheme="minorHAnsi"/>
                <w:color w:val="000000"/>
                <w:sz w:val="16"/>
                <w:szCs w:val="16"/>
                <w:lang w:val="lt-LT" w:eastAsia="lt-LT" w:bidi="ar-SA"/>
              </w:rPr>
              <w:t>LR</w:t>
            </w:r>
            <w:r w:rsidRPr="00E238BF">
              <w:rPr>
                <w:rFonts w:eastAsia="Times New Roman" w:cstheme="minorHAnsi"/>
                <w:color w:val="000000"/>
                <w:sz w:val="16"/>
                <w:szCs w:val="16"/>
                <w:lang w:val="lt-LT" w:eastAsia="lt-LT" w:bidi="ar-SA"/>
              </w:rPr>
              <w:t xml:space="preserve"> visuomenės sveikatos priežiūros įstatymo papildymo įstatymo projektą -nustatyti, kad Valstybinė visuomenės sveikatos priežiūros tarnyba vykdo kvapų kontrolę ne tik gyvenamuosiuose ir visuomeninės paskirties pastatuose, bet ir jų aplinkoje</w:t>
            </w:r>
          </w:p>
        </w:tc>
        <w:tc>
          <w:tcPr>
            <w:tcW w:w="402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84286" w:rsidRPr="00E238BF" w:rsidRDefault="00984286" w:rsidP="00E238BF">
            <w:pPr>
              <w:pStyle w:val="NoSpacing"/>
              <w:rPr>
                <w:rFonts w:eastAsia="Times New Roman" w:cstheme="minorHAnsi"/>
                <w:sz w:val="16"/>
                <w:szCs w:val="16"/>
                <w:lang w:val="lt-LT" w:eastAsia="lt-LT" w:bidi="ar-SA"/>
              </w:rPr>
            </w:pPr>
            <w:r w:rsidRPr="00E238BF">
              <w:rPr>
                <w:rFonts w:eastAsia="Times New Roman" w:cstheme="minorHAnsi"/>
                <w:sz w:val="16"/>
                <w:szCs w:val="16"/>
                <w:lang w:val="lt-LT" w:eastAsia="lt-LT" w:bidi="ar-SA"/>
              </w:rPr>
              <w:t>Parengtas Visuomenės sveikatos priežiūros įstatymo 15 straipsnio pakeitimo ir papildymo 41</w:t>
            </w:r>
            <w:r w:rsidRPr="00E238BF">
              <w:rPr>
                <w:rFonts w:eastAsia="Times New Roman" w:cstheme="minorHAnsi"/>
                <w:sz w:val="16"/>
                <w:szCs w:val="16"/>
                <w:vertAlign w:val="superscript"/>
                <w:lang w:val="lt-LT" w:eastAsia="lt-LT" w:bidi="ar-SA"/>
              </w:rPr>
              <w:t>1</w:t>
            </w:r>
            <w:r w:rsidRPr="00E238BF">
              <w:rPr>
                <w:rFonts w:eastAsia="Times New Roman" w:cstheme="minorHAnsi"/>
                <w:sz w:val="16"/>
                <w:szCs w:val="16"/>
                <w:lang w:val="lt-LT" w:eastAsia="lt-LT" w:bidi="ar-SA"/>
              </w:rPr>
              <w:t> straipsniu įstatymo projektas.</w:t>
            </w:r>
          </w:p>
        </w:tc>
      </w:tr>
      <w:tr w:rsidR="00984286" w:rsidRPr="00D33C1D" w:rsidTr="00A22D9F">
        <w:tc>
          <w:tcPr>
            <w:tcW w:w="12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84286" w:rsidRPr="00E238BF" w:rsidRDefault="00984286" w:rsidP="00E238BF">
            <w:pPr>
              <w:pStyle w:val="NoSpacing"/>
              <w:rPr>
                <w:rFonts w:eastAsia="Times New Roman" w:cstheme="minorHAnsi"/>
                <w:sz w:val="16"/>
                <w:szCs w:val="16"/>
                <w:lang w:val="lt-LT" w:eastAsia="lt-LT" w:bidi="ar-SA"/>
              </w:rPr>
            </w:pPr>
            <w:r w:rsidRPr="00E238BF">
              <w:rPr>
                <w:rFonts w:eastAsia="Times New Roman" w:cstheme="minorHAnsi"/>
                <w:sz w:val="16"/>
                <w:szCs w:val="16"/>
                <w:lang w:val="lt-LT" w:eastAsia="lt-LT" w:bidi="ar-SA"/>
              </w:rPr>
              <w:t>6</w:t>
            </w:r>
            <w:r w:rsidRPr="0073134B">
              <w:rPr>
                <w:rFonts w:eastAsia="Times New Roman" w:cstheme="minorHAnsi"/>
                <w:b/>
                <w:sz w:val="16"/>
                <w:szCs w:val="16"/>
                <w:lang w:val="lt-LT" w:eastAsia="lt-LT" w:bidi="ar-SA"/>
              </w:rPr>
              <w:t>.</w:t>
            </w:r>
            <w:r w:rsidRPr="0073134B">
              <w:rPr>
                <w:rFonts w:eastAsia="Times New Roman" w:cstheme="minorHAnsi"/>
                <w:b/>
                <w:color w:val="00B050"/>
                <w:sz w:val="16"/>
                <w:szCs w:val="16"/>
                <w:lang w:val="lt-LT" w:eastAsia="lt-LT" w:bidi="ar-SA"/>
              </w:rPr>
              <w:t xml:space="preserve"> </w:t>
            </w:r>
            <w:r w:rsidRPr="0073134B">
              <w:rPr>
                <w:rFonts w:eastAsia="Times New Roman" w:cstheme="minorHAnsi"/>
                <w:b/>
                <w:sz w:val="16"/>
                <w:szCs w:val="16"/>
                <w:lang w:val="lt-LT" w:eastAsia="lt-LT" w:bidi="ar-SA"/>
              </w:rPr>
              <w:t>Įvykdyta</w:t>
            </w:r>
          </w:p>
        </w:tc>
        <w:tc>
          <w:tcPr>
            <w:tcW w:w="46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84286" w:rsidRPr="00E238BF" w:rsidRDefault="00984286" w:rsidP="008213B5">
            <w:pPr>
              <w:pStyle w:val="NoSpacing"/>
              <w:rPr>
                <w:rFonts w:eastAsia="Times New Roman" w:cstheme="minorHAnsi"/>
                <w:sz w:val="16"/>
                <w:szCs w:val="16"/>
                <w:lang w:val="lt-LT" w:eastAsia="lt-LT" w:bidi="ar-SA"/>
              </w:rPr>
            </w:pPr>
            <w:r w:rsidRPr="00E238BF">
              <w:rPr>
                <w:rFonts w:eastAsia="Times New Roman" w:cstheme="minorHAnsi"/>
                <w:color w:val="000000"/>
                <w:sz w:val="16"/>
                <w:szCs w:val="16"/>
                <w:lang w:val="lt-LT" w:eastAsia="lt-LT" w:bidi="ar-SA"/>
              </w:rPr>
              <w:t xml:space="preserve">Pasiūlyti sveikatos apsaugos ministrui iki 2010 liepos 1 d. parengti ir priimti įsakymą „Dėl Lietuvos higienos normos HN 121:2010 „Kvapo koncentracijos ribinės vertės gyvenamųjų pastatų žemės sklypų aplinkos ore" ir Asmenų prašymų, pareiškimų, skundų dėl kvapo koncentracijos gyvenamųjų pastatų žemės sklypų aplinkos ore nagrinėjimo taisyklių patvirtinimo" ir apie tai informuoti </w:t>
            </w:r>
            <w:r w:rsidR="008213B5">
              <w:rPr>
                <w:rFonts w:eastAsia="Times New Roman" w:cstheme="minorHAnsi"/>
                <w:color w:val="000000"/>
                <w:sz w:val="16"/>
                <w:szCs w:val="16"/>
                <w:lang w:val="lt-LT" w:eastAsia="lt-LT" w:bidi="ar-SA"/>
              </w:rPr>
              <w:t xml:space="preserve">LR </w:t>
            </w:r>
            <w:r w:rsidRPr="00E238BF">
              <w:rPr>
                <w:rFonts w:eastAsia="Times New Roman" w:cstheme="minorHAnsi"/>
                <w:color w:val="000000"/>
                <w:sz w:val="16"/>
                <w:szCs w:val="16"/>
                <w:lang w:val="lt-LT" w:eastAsia="lt-LT" w:bidi="ar-SA"/>
              </w:rPr>
              <w:t>Vyriausybę.</w:t>
            </w:r>
          </w:p>
        </w:tc>
        <w:tc>
          <w:tcPr>
            <w:tcW w:w="402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84286" w:rsidRPr="00E238BF" w:rsidRDefault="00984286" w:rsidP="00E238BF">
            <w:pPr>
              <w:pStyle w:val="NoSpacing"/>
              <w:rPr>
                <w:rFonts w:eastAsia="Times New Roman" w:cstheme="minorHAnsi"/>
                <w:sz w:val="16"/>
                <w:szCs w:val="16"/>
                <w:lang w:val="lt-LT" w:eastAsia="lt-LT" w:bidi="ar-SA"/>
              </w:rPr>
            </w:pPr>
            <w:r w:rsidRPr="00E238BF">
              <w:rPr>
                <w:rFonts w:eastAsia="Times New Roman" w:cstheme="minorHAnsi"/>
                <w:sz w:val="16"/>
                <w:szCs w:val="16"/>
                <w:lang w:val="lt-LT" w:eastAsia="lt-LT" w:bidi="ar-SA"/>
              </w:rPr>
              <w:t>Sveikatos apsaugos ministras 2010-10-04 įsakymu Nr. V-885 patvirtino Lietuvos higienos normą HN 121:2010 „Kvapo koncentracijos ribinė vertė gyvenamosios aplinkos ore“ ir Kvapų kontrolės gyvenamosios aplinkos ore taisykles (Žin., 2010, Nr. 120-6148), kurios įsigalios nuo 2011-01-01.</w:t>
            </w:r>
          </w:p>
        </w:tc>
      </w:tr>
      <w:tr w:rsidR="00984286" w:rsidRPr="00D33C1D" w:rsidTr="00A22D9F">
        <w:tc>
          <w:tcPr>
            <w:tcW w:w="12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84286" w:rsidRPr="00E238BF" w:rsidRDefault="00984286" w:rsidP="00E238BF">
            <w:pPr>
              <w:pStyle w:val="NoSpacing"/>
              <w:rPr>
                <w:rFonts w:eastAsia="Times New Roman" w:cstheme="minorHAnsi"/>
                <w:sz w:val="16"/>
                <w:szCs w:val="16"/>
                <w:lang w:val="lt-LT" w:eastAsia="lt-LT" w:bidi="ar-SA"/>
              </w:rPr>
            </w:pPr>
            <w:r w:rsidRPr="00E238BF">
              <w:rPr>
                <w:rFonts w:eastAsia="Times New Roman" w:cstheme="minorHAnsi"/>
                <w:sz w:val="16"/>
                <w:szCs w:val="16"/>
                <w:lang w:val="lt-LT" w:eastAsia="lt-LT" w:bidi="ar-SA"/>
              </w:rPr>
              <w:t>7.</w:t>
            </w:r>
            <w:r w:rsidRPr="00E238BF">
              <w:rPr>
                <w:rFonts w:eastAsia="Times New Roman" w:cstheme="minorHAnsi"/>
                <w:b/>
                <w:color w:val="FF0000"/>
                <w:sz w:val="16"/>
                <w:szCs w:val="16"/>
                <w:lang w:val="lt-LT" w:eastAsia="lt-LT" w:bidi="ar-SA"/>
              </w:rPr>
              <w:t xml:space="preserve"> </w:t>
            </w:r>
            <w:r w:rsidRPr="0073134B">
              <w:rPr>
                <w:rFonts w:eastAsia="Times New Roman" w:cstheme="minorHAnsi"/>
                <w:b/>
                <w:sz w:val="16"/>
                <w:szCs w:val="16"/>
                <w:lang w:val="lt-LT" w:eastAsia="lt-LT" w:bidi="ar-SA"/>
              </w:rPr>
              <w:t>Neįvykdyta</w:t>
            </w:r>
          </w:p>
        </w:tc>
        <w:tc>
          <w:tcPr>
            <w:tcW w:w="46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84286" w:rsidRPr="00E238BF" w:rsidRDefault="00984286" w:rsidP="008213B5">
            <w:pPr>
              <w:pStyle w:val="NoSpacing"/>
              <w:rPr>
                <w:rFonts w:eastAsia="Times New Roman" w:cstheme="minorHAnsi"/>
                <w:sz w:val="16"/>
                <w:szCs w:val="16"/>
                <w:lang w:val="lt-LT" w:eastAsia="lt-LT" w:bidi="ar-SA"/>
              </w:rPr>
            </w:pPr>
            <w:r w:rsidRPr="00E238BF">
              <w:rPr>
                <w:rFonts w:eastAsia="Times New Roman" w:cstheme="minorHAnsi"/>
                <w:color w:val="000000"/>
                <w:sz w:val="16"/>
                <w:szCs w:val="16"/>
                <w:lang w:val="lt-LT" w:eastAsia="lt-LT" w:bidi="ar-SA"/>
              </w:rPr>
              <w:t xml:space="preserve">Pavesti Žemės ūkio ministerijai teisės aktų nustatyta tvarka iki 2010 m. liepos 1 d. pateikti </w:t>
            </w:r>
            <w:r w:rsidR="008213B5">
              <w:rPr>
                <w:rFonts w:eastAsia="Times New Roman" w:cstheme="minorHAnsi"/>
                <w:color w:val="000000"/>
                <w:sz w:val="16"/>
                <w:szCs w:val="16"/>
                <w:lang w:val="lt-LT" w:eastAsia="lt-LT" w:bidi="ar-SA"/>
              </w:rPr>
              <w:t>LR</w:t>
            </w:r>
            <w:r w:rsidRPr="00E238BF">
              <w:rPr>
                <w:rFonts w:eastAsia="Times New Roman" w:cstheme="minorHAnsi"/>
                <w:color w:val="000000"/>
                <w:sz w:val="16"/>
                <w:szCs w:val="16"/>
                <w:lang w:val="lt-LT" w:eastAsia="lt-LT" w:bidi="ar-SA"/>
              </w:rPr>
              <w:t xml:space="preserve"> Vyriausybei Lietuvos Respublikos Vyriausybės  1992 m gegužės   12 d.  nutarimo Nr.  343  „Dėl specialiųjų žemės  ir miško naudojimo  sąlygų patvirtinimo" pakeitimo projektą</w:t>
            </w:r>
          </w:p>
        </w:tc>
        <w:tc>
          <w:tcPr>
            <w:tcW w:w="402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84286" w:rsidRPr="00E238BF" w:rsidRDefault="00984286" w:rsidP="00E238BF">
            <w:pPr>
              <w:pStyle w:val="NoSpacing"/>
              <w:rPr>
                <w:rFonts w:eastAsia="Times New Roman" w:cstheme="minorHAnsi"/>
                <w:sz w:val="16"/>
                <w:szCs w:val="16"/>
                <w:lang w:val="lt-LT" w:eastAsia="lt-LT" w:bidi="ar-SA"/>
              </w:rPr>
            </w:pPr>
            <w:r w:rsidRPr="00E238BF">
              <w:rPr>
                <w:rFonts w:eastAsia="Times New Roman" w:cstheme="minorHAnsi"/>
                <w:sz w:val="16"/>
                <w:szCs w:val="16"/>
                <w:lang w:val="lt-LT" w:eastAsia="lt-LT" w:bidi="ar-SA"/>
              </w:rPr>
              <w:t>Žemės ūkio ministerija siūlė nekeisti Vyriausybės nutarimu nustatytų sanitarinės apsaugos dydžių, o parengti teisės aktus reglamentuojančius gyvulininkystės įmonių taršą ir kvapų kontrolę. Vyriausybėje šiems pasiūlymams nebuvo pritarta ir dabartiniu metu  rengiamas naujas Vyriausybės nutarimo projektas, kuris vėl bus derinamas su suinteresuotomis institucijomis.</w:t>
            </w:r>
          </w:p>
        </w:tc>
      </w:tr>
      <w:tr w:rsidR="00984286" w:rsidRPr="00E238BF" w:rsidTr="00A22D9F">
        <w:tc>
          <w:tcPr>
            <w:tcW w:w="12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84286" w:rsidRPr="00E238BF" w:rsidRDefault="00984286" w:rsidP="00E238BF">
            <w:pPr>
              <w:pStyle w:val="NoSpacing"/>
              <w:rPr>
                <w:rFonts w:eastAsia="Times New Roman" w:cstheme="minorHAnsi"/>
                <w:sz w:val="16"/>
                <w:szCs w:val="16"/>
                <w:lang w:val="lt-LT" w:eastAsia="lt-LT" w:bidi="ar-SA"/>
              </w:rPr>
            </w:pPr>
            <w:r w:rsidRPr="00E238BF">
              <w:rPr>
                <w:rFonts w:eastAsia="Times New Roman" w:cstheme="minorHAnsi"/>
                <w:sz w:val="16"/>
                <w:szCs w:val="16"/>
                <w:lang w:val="lt-LT" w:eastAsia="lt-LT" w:bidi="ar-SA"/>
              </w:rPr>
              <w:t>8.</w:t>
            </w:r>
            <w:r w:rsidRPr="0073134B">
              <w:rPr>
                <w:rFonts w:eastAsia="Times New Roman" w:cstheme="minorHAnsi"/>
                <w:b/>
                <w:sz w:val="16"/>
                <w:szCs w:val="16"/>
                <w:lang w:val="lt-LT" w:eastAsia="lt-LT" w:bidi="ar-SA"/>
              </w:rPr>
              <w:t xml:space="preserve"> Įvykdyta</w:t>
            </w:r>
          </w:p>
        </w:tc>
        <w:tc>
          <w:tcPr>
            <w:tcW w:w="46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84286" w:rsidRPr="00E238BF" w:rsidRDefault="00984286" w:rsidP="00E238BF">
            <w:pPr>
              <w:pStyle w:val="NoSpacing"/>
              <w:rPr>
                <w:rFonts w:eastAsia="Times New Roman" w:cstheme="minorHAnsi"/>
                <w:sz w:val="16"/>
                <w:szCs w:val="16"/>
                <w:lang w:val="lt-LT" w:eastAsia="lt-LT" w:bidi="ar-SA"/>
              </w:rPr>
            </w:pPr>
            <w:r w:rsidRPr="00E238BF">
              <w:rPr>
                <w:rFonts w:eastAsia="Times New Roman" w:cstheme="minorHAnsi"/>
                <w:color w:val="000000"/>
                <w:spacing w:val="-1"/>
                <w:sz w:val="16"/>
                <w:szCs w:val="16"/>
                <w:lang w:val="lt-LT" w:eastAsia="lt-LT" w:bidi="ar-SA"/>
              </w:rPr>
              <w:t>Pasiūlyti aplinkos ministrui ir žemės ūkio ministrui, atsižvelgiant į priede išvardytus </w:t>
            </w:r>
            <w:r w:rsidRPr="00E238BF">
              <w:rPr>
                <w:rFonts w:eastAsia="Times New Roman" w:cstheme="minorHAnsi"/>
                <w:color w:val="000000"/>
                <w:sz w:val="16"/>
                <w:szCs w:val="16"/>
                <w:lang w:val="lt-LT" w:eastAsia="lt-LT" w:bidi="ar-SA"/>
              </w:rPr>
              <w:t>esminius mėšlo tvarkymo reikalavimus, iki 2010 m. liepos 1 d. parengti ir priimti įsakymą „Dėl aplinkos ministro ir žemės ūkio ministro 2005 m. liepos 14 d. įsakymo Nr. D1-367/3D-342 „Dėl aplinkosaugos reikalavimų mėšlui tvarkyti patvirtinimo" pakeitimo". Apie priimtą įsakymą informuoti Ministro Pirmininko tarnybą.</w:t>
            </w:r>
          </w:p>
        </w:tc>
        <w:tc>
          <w:tcPr>
            <w:tcW w:w="402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84286" w:rsidRPr="00E238BF" w:rsidRDefault="00984286" w:rsidP="00E238BF">
            <w:pPr>
              <w:pStyle w:val="NoSpacing"/>
              <w:rPr>
                <w:rFonts w:eastAsia="Times New Roman" w:cstheme="minorHAnsi"/>
                <w:sz w:val="16"/>
                <w:szCs w:val="16"/>
                <w:lang w:val="lt-LT" w:eastAsia="lt-LT" w:bidi="ar-SA"/>
              </w:rPr>
            </w:pPr>
            <w:r w:rsidRPr="00E238BF">
              <w:rPr>
                <w:rFonts w:eastAsia="Times New Roman" w:cstheme="minorHAnsi"/>
                <w:sz w:val="16"/>
                <w:szCs w:val="16"/>
                <w:lang w:val="lt-LT" w:eastAsia="lt-LT" w:bidi="ar-SA"/>
              </w:rPr>
              <w:t>Aplinkosaugos reikalavimai mėšlui tvarkyti patvirtinti aplinkos ministro ir žemės ūkio ministrų įsakymu ( 2010 07 14 Nr. D1-608/3D-651 ).</w:t>
            </w:r>
          </w:p>
          <w:p w:rsidR="00984286" w:rsidRPr="00E238BF" w:rsidRDefault="00984286" w:rsidP="00E238BF">
            <w:pPr>
              <w:pStyle w:val="NoSpacing"/>
              <w:rPr>
                <w:rFonts w:eastAsia="Times New Roman" w:cstheme="minorHAnsi"/>
                <w:sz w:val="16"/>
                <w:szCs w:val="16"/>
                <w:lang w:val="lt-LT" w:eastAsia="lt-LT" w:bidi="ar-SA"/>
              </w:rPr>
            </w:pPr>
            <w:r w:rsidRPr="00E238BF">
              <w:rPr>
                <w:rFonts w:eastAsia="Times New Roman" w:cstheme="minorHAnsi"/>
                <w:sz w:val="16"/>
                <w:szCs w:val="16"/>
                <w:lang w:val="lt-LT" w:eastAsia="lt-LT" w:bidi="ar-SA"/>
              </w:rPr>
              <w:t> </w:t>
            </w:r>
          </w:p>
        </w:tc>
      </w:tr>
      <w:tr w:rsidR="00984286" w:rsidRPr="00D33C1D" w:rsidTr="00A22D9F">
        <w:tc>
          <w:tcPr>
            <w:tcW w:w="12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84286" w:rsidRPr="00E238BF" w:rsidRDefault="00984286" w:rsidP="00E238BF">
            <w:pPr>
              <w:pStyle w:val="NoSpacing"/>
              <w:rPr>
                <w:rFonts w:eastAsia="Times New Roman" w:cstheme="minorHAnsi"/>
                <w:sz w:val="16"/>
                <w:szCs w:val="16"/>
                <w:lang w:val="lt-LT" w:eastAsia="lt-LT" w:bidi="ar-SA"/>
              </w:rPr>
            </w:pPr>
            <w:r w:rsidRPr="00E238BF">
              <w:rPr>
                <w:rFonts w:eastAsia="Times New Roman" w:cstheme="minorHAnsi"/>
                <w:sz w:val="16"/>
                <w:szCs w:val="16"/>
                <w:lang w:val="lt-LT" w:eastAsia="lt-LT" w:bidi="ar-SA"/>
              </w:rPr>
              <w:t>9</w:t>
            </w:r>
            <w:r w:rsidRPr="00E238BF">
              <w:rPr>
                <w:rFonts w:eastAsia="Times New Roman" w:cstheme="minorHAnsi"/>
                <w:color w:val="FF0000"/>
                <w:sz w:val="16"/>
                <w:szCs w:val="16"/>
                <w:lang w:val="lt-LT" w:eastAsia="lt-LT" w:bidi="ar-SA"/>
              </w:rPr>
              <w:t xml:space="preserve"> </w:t>
            </w:r>
            <w:r w:rsidRPr="0073134B">
              <w:rPr>
                <w:rFonts w:eastAsia="Times New Roman" w:cstheme="minorHAnsi"/>
                <w:b/>
                <w:sz w:val="16"/>
                <w:szCs w:val="16"/>
                <w:lang w:val="lt-LT" w:eastAsia="lt-LT" w:bidi="ar-SA"/>
              </w:rPr>
              <w:t>Neįvykdyta</w:t>
            </w:r>
          </w:p>
        </w:tc>
        <w:tc>
          <w:tcPr>
            <w:tcW w:w="8698"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84286" w:rsidRPr="00942655" w:rsidRDefault="00984286" w:rsidP="00942655">
            <w:pPr>
              <w:pStyle w:val="NoSpacing"/>
              <w:jc w:val="both"/>
              <w:rPr>
                <w:rFonts w:eastAsia="Times New Roman" w:cstheme="minorHAnsi"/>
                <w:sz w:val="18"/>
                <w:szCs w:val="18"/>
                <w:lang w:val="lt-LT" w:eastAsia="lt-LT" w:bidi="ar-SA"/>
              </w:rPr>
            </w:pPr>
            <w:r w:rsidRPr="00942655">
              <w:rPr>
                <w:rFonts w:eastAsia="Times New Roman" w:cstheme="minorHAnsi"/>
                <w:color w:val="000000"/>
                <w:spacing w:val="-3"/>
                <w:sz w:val="18"/>
                <w:szCs w:val="18"/>
                <w:lang w:val="lt-LT" w:eastAsia="lt-LT" w:bidi="ar-SA"/>
              </w:rPr>
              <w:t>Pavesti:</w:t>
            </w:r>
          </w:p>
          <w:p w:rsidR="00984286" w:rsidRPr="00E238BF" w:rsidRDefault="00984286" w:rsidP="00942655">
            <w:pPr>
              <w:pStyle w:val="NoSpacing"/>
              <w:jc w:val="both"/>
              <w:rPr>
                <w:rFonts w:eastAsia="Times New Roman" w:cstheme="minorHAnsi"/>
                <w:sz w:val="16"/>
                <w:szCs w:val="16"/>
                <w:lang w:val="lt-LT" w:eastAsia="lt-LT" w:bidi="ar-SA"/>
              </w:rPr>
            </w:pPr>
            <w:r w:rsidRPr="00942655">
              <w:rPr>
                <w:rFonts w:eastAsia="Times New Roman" w:cstheme="minorHAnsi"/>
                <w:sz w:val="18"/>
                <w:szCs w:val="18"/>
                <w:lang w:val="lt-LT" w:eastAsia="lt-LT" w:bidi="ar-SA"/>
              </w:rPr>
              <w:t> </w:t>
            </w:r>
            <w:r w:rsidRPr="00942655">
              <w:rPr>
                <w:rFonts w:eastAsia="Times New Roman" w:cstheme="minorHAnsi"/>
                <w:color w:val="000000"/>
                <w:spacing w:val="-7"/>
                <w:sz w:val="18"/>
                <w:szCs w:val="18"/>
                <w:lang w:val="lt-LT" w:eastAsia="lt-LT" w:bidi="ar-SA"/>
              </w:rPr>
              <w:t>9.1.   </w:t>
            </w:r>
            <w:r w:rsidR="008213B5" w:rsidRPr="00942655">
              <w:rPr>
                <w:rFonts w:eastAsia="Times New Roman" w:cstheme="minorHAnsi"/>
                <w:color w:val="000000"/>
                <w:sz w:val="18"/>
                <w:szCs w:val="18"/>
                <w:lang w:val="lt-LT" w:eastAsia="lt-LT" w:bidi="ar-SA"/>
              </w:rPr>
              <w:t xml:space="preserve">AM </w:t>
            </w:r>
            <w:r w:rsidRPr="00942655">
              <w:rPr>
                <w:rFonts w:eastAsia="Times New Roman" w:cstheme="minorHAnsi"/>
                <w:color w:val="000000"/>
                <w:sz w:val="18"/>
                <w:szCs w:val="18"/>
                <w:lang w:val="lt-LT" w:eastAsia="lt-LT" w:bidi="ar-SA"/>
              </w:rPr>
              <w:t xml:space="preserve">ir </w:t>
            </w:r>
            <w:r w:rsidR="008213B5" w:rsidRPr="00942655">
              <w:rPr>
                <w:rFonts w:eastAsia="Times New Roman" w:cstheme="minorHAnsi"/>
                <w:color w:val="000000"/>
                <w:sz w:val="18"/>
                <w:szCs w:val="18"/>
                <w:lang w:val="lt-LT" w:eastAsia="lt-LT" w:bidi="ar-SA"/>
              </w:rPr>
              <w:t>SAM</w:t>
            </w:r>
            <w:r w:rsidRPr="00942655">
              <w:rPr>
                <w:rFonts w:eastAsia="Times New Roman" w:cstheme="minorHAnsi"/>
                <w:color w:val="000000"/>
                <w:sz w:val="18"/>
                <w:szCs w:val="18"/>
                <w:lang w:val="lt-LT" w:eastAsia="lt-LT" w:bidi="ar-SA"/>
              </w:rPr>
              <w:t xml:space="preserve"> - iki 2010 m. liepos 1 d. patikslinti Taršos integruotos prevencijos kontrolės leidimų išdavimo tvarką ir (arba) parengti kitus dokumentus, patikslinančius kiaulių kompleksams išduod</w:t>
            </w:r>
            <w:r w:rsidR="008213B5" w:rsidRPr="00942655">
              <w:rPr>
                <w:rFonts w:eastAsia="Times New Roman" w:cstheme="minorHAnsi"/>
                <w:color w:val="000000"/>
                <w:sz w:val="18"/>
                <w:szCs w:val="18"/>
                <w:lang w:val="lt-LT" w:eastAsia="lt-LT" w:bidi="ar-SA"/>
              </w:rPr>
              <w:t>amų leidimų turinį, normatyvų /</w:t>
            </w:r>
            <w:r w:rsidRPr="00942655">
              <w:rPr>
                <w:rFonts w:eastAsia="Times New Roman" w:cstheme="minorHAnsi"/>
                <w:color w:val="000000"/>
                <w:sz w:val="18"/>
                <w:szCs w:val="18"/>
                <w:lang w:val="lt-LT" w:eastAsia="lt-LT" w:bidi="ar-SA"/>
              </w:rPr>
              <w:t>sąlygų nustatymo principus ir leidime nustatytų sąlygų laikymosi kontrolės būdus;</w:t>
            </w:r>
          </w:p>
        </w:tc>
      </w:tr>
      <w:tr w:rsidR="00984286" w:rsidRPr="00D33C1D" w:rsidTr="00A22D9F">
        <w:tc>
          <w:tcPr>
            <w:tcW w:w="12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84286" w:rsidRPr="00942655" w:rsidRDefault="00984286" w:rsidP="00942655">
            <w:pPr>
              <w:pStyle w:val="NoSpacing"/>
              <w:jc w:val="both"/>
              <w:rPr>
                <w:rFonts w:eastAsia="Times New Roman" w:cstheme="minorHAnsi"/>
                <w:b/>
                <w:sz w:val="18"/>
                <w:szCs w:val="18"/>
                <w:lang w:val="lt-LT" w:eastAsia="lt-LT" w:bidi="ar-SA"/>
              </w:rPr>
            </w:pPr>
            <w:r w:rsidRPr="00942655">
              <w:rPr>
                <w:rFonts w:eastAsia="Times New Roman" w:cstheme="minorHAnsi"/>
                <w:b/>
                <w:sz w:val="18"/>
                <w:szCs w:val="18"/>
                <w:lang w:val="lt-LT" w:eastAsia="lt-LT" w:bidi="ar-SA"/>
              </w:rPr>
              <w:t>Nesuderinta</w:t>
            </w:r>
          </w:p>
        </w:tc>
        <w:tc>
          <w:tcPr>
            <w:tcW w:w="46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84286" w:rsidRPr="00942655" w:rsidRDefault="00984286" w:rsidP="00942655">
            <w:pPr>
              <w:pStyle w:val="NoSpacing"/>
              <w:jc w:val="both"/>
              <w:rPr>
                <w:rFonts w:eastAsia="Times New Roman" w:cstheme="minorHAnsi"/>
                <w:sz w:val="18"/>
                <w:szCs w:val="18"/>
                <w:lang w:val="lt-LT" w:eastAsia="lt-LT" w:bidi="ar-SA"/>
              </w:rPr>
            </w:pPr>
            <w:r w:rsidRPr="00942655">
              <w:rPr>
                <w:rFonts w:eastAsia="Times New Roman" w:cstheme="minorHAnsi"/>
                <w:spacing w:val="-7"/>
                <w:sz w:val="18"/>
                <w:szCs w:val="18"/>
                <w:lang w:val="lt-LT" w:eastAsia="lt-LT" w:bidi="ar-SA"/>
              </w:rPr>
              <w:t>9.2.   </w:t>
            </w:r>
            <w:r w:rsidR="008213B5" w:rsidRPr="00942655">
              <w:rPr>
                <w:rFonts w:eastAsia="Times New Roman" w:cstheme="minorHAnsi"/>
                <w:sz w:val="18"/>
                <w:szCs w:val="18"/>
                <w:lang w:val="lt-LT" w:eastAsia="lt-LT" w:bidi="ar-SA"/>
              </w:rPr>
              <w:t>SAM</w:t>
            </w:r>
            <w:r w:rsidRPr="00942655">
              <w:rPr>
                <w:rFonts w:eastAsia="Times New Roman" w:cstheme="minorHAnsi"/>
                <w:sz w:val="18"/>
                <w:szCs w:val="18"/>
                <w:lang w:val="lt-LT" w:eastAsia="lt-LT" w:bidi="ar-SA"/>
              </w:rPr>
              <w:t xml:space="preserve"> dalyvauti kiaulių kompleksams išduotų taršos integruotos prevencijos kontrolės leidimų atnaujinimo procese, siekiant užtikrinti, kad leidime, be kita ko, būtų įtvirtinti konkretūs kva</w:t>
            </w:r>
            <w:r w:rsidR="009C7FCC" w:rsidRPr="00942655">
              <w:rPr>
                <w:rFonts w:eastAsia="Times New Roman" w:cstheme="minorHAnsi"/>
                <w:sz w:val="18"/>
                <w:szCs w:val="18"/>
                <w:lang w:val="lt-LT" w:eastAsia="lt-LT" w:bidi="ar-SA"/>
              </w:rPr>
              <w:t>pų reglamentavimo reikalavimai;</w:t>
            </w:r>
          </w:p>
        </w:tc>
        <w:tc>
          <w:tcPr>
            <w:tcW w:w="402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84286" w:rsidRPr="00942655" w:rsidRDefault="008213B5" w:rsidP="00942655">
            <w:pPr>
              <w:pStyle w:val="NoSpacing"/>
              <w:jc w:val="both"/>
              <w:rPr>
                <w:rFonts w:eastAsia="Times New Roman" w:cstheme="minorHAnsi"/>
                <w:sz w:val="18"/>
                <w:szCs w:val="18"/>
                <w:lang w:val="lt-LT" w:eastAsia="lt-LT" w:bidi="ar-SA"/>
              </w:rPr>
            </w:pPr>
            <w:r w:rsidRPr="00942655">
              <w:rPr>
                <w:rFonts w:eastAsia="Times New Roman" w:cstheme="minorHAnsi"/>
                <w:sz w:val="18"/>
                <w:szCs w:val="18"/>
                <w:lang w:val="lt-LT" w:eastAsia="lt-LT" w:bidi="ar-SA"/>
              </w:rPr>
              <w:t>SAM</w:t>
            </w:r>
            <w:r w:rsidR="00984286" w:rsidRPr="00942655">
              <w:rPr>
                <w:rFonts w:eastAsia="Times New Roman" w:cstheme="minorHAnsi"/>
                <w:sz w:val="18"/>
                <w:szCs w:val="18"/>
                <w:lang w:val="lt-LT" w:eastAsia="lt-LT" w:bidi="ar-SA"/>
              </w:rPr>
              <w:t xml:space="preserve"> nepavyksta suderinti su </w:t>
            </w:r>
            <w:r w:rsidRPr="00942655">
              <w:rPr>
                <w:rFonts w:eastAsia="Times New Roman" w:cstheme="minorHAnsi"/>
                <w:sz w:val="18"/>
                <w:szCs w:val="18"/>
                <w:lang w:val="lt-LT" w:eastAsia="lt-LT" w:bidi="ar-SA"/>
              </w:rPr>
              <w:t>AM</w:t>
            </w:r>
            <w:r w:rsidR="00984286" w:rsidRPr="00942655">
              <w:rPr>
                <w:rFonts w:eastAsia="Times New Roman" w:cstheme="minorHAnsi"/>
                <w:sz w:val="18"/>
                <w:szCs w:val="18"/>
                <w:lang w:val="lt-LT" w:eastAsia="lt-LT" w:bidi="ar-SA"/>
              </w:rPr>
              <w:t xml:space="preserve"> Valstybinės visuomenės sveikatos priežiūros tarnybos įstaigų dalyvavimo taršos integruotos prevencijos ir kontrolės leidimo išdavimo procese reglamento.</w:t>
            </w:r>
          </w:p>
        </w:tc>
      </w:tr>
      <w:tr w:rsidR="00984286" w:rsidRPr="00D33C1D" w:rsidTr="00A22D9F">
        <w:tc>
          <w:tcPr>
            <w:tcW w:w="12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84286" w:rsidRPr="00E238BF" w:rsidRDefault="00984286" w:rsidP="00E238BF">
            <w:pPr>
              <w:pStyle w:val="NoSpacing"/>
              <w:rPr>
                <w:rFonts w:eastAsia="Times New Roman" w:cstheme="minorHAnsi"/>
                <w:sz w:val="16"/>
                <w:szCs w:val="16"/>
                <w:lang w:val="lt-LT" w:eastAsia="lt-LT" w:bidi="ar-SA"/>
              </w:rPr>
            </w:pPr>
            <w:r w:rsidRPr="00E238BF">
              <w:rPr>
                <w:rFonts w:eastAsia="Times New Roman" w:cstheme="minorHAnsi"/>
                <w:sz w:val="16"/>
                <w:szCs w:val="16"/>
                <w:lang w:val="lt-LT" w:eastAsia="lt-LT" w:bidi="ar-SA"/>
              </w:rPr>
              <w:t>10</w:t>
            </w:r>
            <w:r w:rsidRPr="0073134B">
              <w:rPr>
                <w:rFonts w:eastAsia="Times New Roman" w:cstheme="minorHAnsi"/>
                <w:b/>
                <w:sz w:val="16"/>
                <w:szCs w:val="16"/>
                <w:lang w:val="lt-LT" w:eastAsia="lt-LT" w:bidi="ar-SA"/>
              </w:rPr>
              <w:t>. Projektas derinamas</w:t>
            </w:r>
          </w:p>
        </w:tc>
        <w:tc>
          <w:tcPr>
            <w:tcW w:w="46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84286" w:rsidRPr="00E238BF" w:rsidRDefault="00984286" w:rsidP="008213B5">
            <w:pPr>
              <w:pStyle w:val="NoSpacing"/>
              <w:jc w:val="both"/>
              <w:rPr>
                <w:rFonts w:eastAsia="Times New Roman" w:cstheme="minorHAnsi"/>
                <w:sz w:val="16"/>
                <w:szCs w:val="16"/>
                <w:lang w:val="lt-LT" w:eastAsia="lt-LT" w:bidi="ar-SA"/>
              </w:rPr>
            </w:pPr>
            <w:r w:rsidRPr="00E238BF">
              <w:rPr>
                <w:rFonts w:eastAsia="Times New Roman" w:cstheme="minorHAnsi"/>
                <w:sz w:val="16"/>
                <w:szCs w:val="16"/>
                <w:lang w:val="lt-LT" w:eastAsia="lt-LT" w:bidi="ar-SA"/>
              </w:rPr>
              <w:t xml:space="preserve">Pavesti </w:t>
            </w:r>
            <w:r w:rsidR="008213B5">
              <w:rPr>
                <w:rFonts w:eastAsia="Times New Roman" w:cstheme="minorHAnsi"/>
                <w:sz w:val="16"/>
                <w:szCs w:val="16"/>
                <w:lang w:val="lt-LT" w:eastAsia="lt-LT" w:bidi="ar-SA"/>
              </w:rPr>
              <w:t>AM</w:t>
            </w:r>
            <w:r w:rsidRPr="00E238BF">
              <w:rPr>
                <w:rFonts w:eastAsia="Times New Roman" w:cstheme="minorHAnsi"/>
                <w:sz w:val="16"/>
                <w:szCs w:val="16"/>
                <w:lang w:val="lt-LT" w:eastAsia="lt-LT" w:bidi="ar-SA"/>
              </w:rPr>
              <w:t xml:space="preserve"> iki 2010 m. rugsėjo 1 d. parengti </w:t>
            </w:r>
            <w:r w:rsidR="008213B5">
              <w:rPr>
                <w:rFonts w:eastAsia="Times New Roman" w:cstheme="minorHAnsi"/>
                <w:sz w:val="16"/>
                <w:szCs w:val="16"/>
                <w:lang w:val="lt-LT" w:eastAsia="lt-LT" w:bidi="ar-SA"/>
              </w:rPr>
              <w:t>LR</w:t>
            </w:r>
            <w:r w:rsidRPr="00E238BF">
              <w:rPr>
                <w:rFonts w:eastAsia="Times New Roman" w:cstheme="minorHAnsi"/>
                <w:sz w:val="16"/>
                <w:szCs w:val="16"/>
                <w:lang w:val="lt-LT" w:eastAsia="lt-LT" w:bidi="ar-SA"/>
              </w:rPr>
              <w:t xml:space="preserve"> aplinkos apsaugos įstatymo papildymo įstatymo projektą - nustatyti, kad</w:t>
            </w:r>
            <w:r w:rsidRPr="00E238BF">
              <w:rPr>
                <w:rFonts w:eastAsia="Times New Roman" w:cstheme="minorHAnsi"/>
                <w:sz w:val="16"/>
                <w:szCs w:val="16"/>
                <w:lang w:val="lt-LT" w:eastAsia="lt-LT" w:bidi="ar-SA"/>
              </w:rPr>
              <w:br/>
              <w:t>Lietuvoje draudžiama kiaulininkystės kompleksams vienu metu laikyti daugiau kaip</w:t>
            </w:r>
          </w:p>
          <w:p w:rsidR="00984286" w:rsidRPr="00E238BF" w:rsidRDefault="00984286" w:rsidP="008213B5">
            <w:pPr>
              <w:pStyle w:val="NoSpacing"/>
              <w:jc w:val="both"/>
              <w:rPr>
                <w:rFonts w:eastAsia="Times New Roman" w:cstheme="minorHAnsi"/>
                <w:sz w:val="16"/>
                <w:szCs w:val="16"/>
                <w:lang w:val="lt-LT" w:eastAsia="lt-LT" w:bidi="ar-SA"/>
              </w:rPr>
            </w:pPr>
            <w:r w:rsidRPr="00E238BF">
              <w:rPr>
                <w:rFonts w:eastAsia="Times New Roman" w:cstheme="minorHAnsi"/>
                <w:sz w:val="16"/>
                <w:szCs w:val="16"/>
                <w:lang w:val="lt-LT" w:eastAsia="lt-LT" w:bidi="ar-SA"/>
              </w:rPr>
              <w:t>1 200</w:t>
            </w:r>
            <w:r w:rsidR="008213B5">
              <w:rPr>
                <w:rFonts w:eastAsia="Times New Roman" w:cstheme="minorHAnsi"/>
                <w:sz w:val="16"/>
                <w:szCs w:val="16"/>
                <w:lang w:val="lt-LT" w:eastAsia="lt-LT" w:bidi="ar-SA"/>
              </w:rPr>
              <w:t xml:space="preserve"> </w:t>
            </w:r>
            <w:r w:rsidRPr="00E238BF">
              <w:rPr>
                <w:rFonts w:eastAsia="Times New Roman" w:cstheme="minorHAnsi"/>
                <w:sz w:val="16"/>
                <w:szCs w:val="16"/>
                <w:lang w:val="lt-LT" w:eastAsia="lt-LT" w:bidi="ar-SA"/>
              </w:rPr>
              <w:t>sutartinių gyvulių (nuostata taikoma naujai steigiamiems arba plečiantiems veiklą esamiems kiaulininkystės kompleksams).</w:t>
            </w:r>
          </w:p>
        </w:tc>
        <w:tc>
          <w:tcPr>
            <w:tcW w:w="402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84286" w:rsidRPr="00E238BF" w:rsidRDefault="008213B5" w:rsidP="00E238BF">
            <w:pPr>
              <w:pStyle w:val="NoSpacing"/>
              <w:rPr>
                <w:rFonts w:eastAsia="Times New Roman" w:cstheme="minorHAnsi"/>
                <w:sz w:val="16"/>
                <w:szCs w:val="16"/>
                <w:lang w:val="lt-LT" w:eastAsia="lt-LT" w:bidi="ar-SA"/>
              </w:rPr>
            </w:pPr>
            <w:r>
              <w:rPr>
                <w:rFonts w:eastAsia="Times New Roman" w:cstheme="minorHAnsi"/>
                <w:sz w:val="16"/>
                <w:szCs w:val="16"/>
                <w:lang w:val="lt-LT" w:eastAsia="lt-LT" w:bidi="ar-SA"/>
              </w:rPr>
              <w:t>AM</w:t>
            </w:r>
            <w:r w:rsidR="00984286" w:rsidRPr="00E238BF">
              <w:rPr>
                <w:rFonts w:eastAsia="Times New Roman" w:cstheme="minorHAnsi"/>
                <w:sz w:val="16"/>
                <w:szCs w:val="16"/>
                <w:lang w:val="lt-LT" w:eastAsia="lt-LT" w:bidi="ar-SA"/>
              </w:rPr>
              <w:t xml:space="preserve"> parengė  Aplinkos apsaugos įstatymo papildymo 23</w:t>
            </w:r>
            <w:r w:rsidR="00984286" w:rsidRPr="00E238BF">
              <w:rPr>
                <w:rFonts w:eastAsia="Times New Roman" w:cstheme="minorHAnsi"/>
                <w:sz w:val="16"/>
                <w:szCs w:val="16"/>
                <w:vertAlign w:val="superscript"/>
                <w:lang w:val="lt-LT" w:eastAsia="lt-LT" w:bidi="ar-SA"/>
              </w:rPr>
              <w:t>1</w:t>
            </w:r>
            <w:r w:rsidR="00984286" w:rsidRPr="00E238BF">
              <w:rPr>
                <w:rFonts w:eastAsia="Times New Roman" w:cstheme="minorHAnsi"/>
                <w:sz w:val="16"/>
                <w:szCs w:val="16"/>
                <w:lang w:val="lt-LT" w:eastAsia="lt-LT" w:bidi="ar-SA"/>
              </w:rPr>
              <w:t>straipsniu  įstatymo projektą, kuriuo numatoma drausti pradedantiesiems ar plečiantiems kiaulių auginimo veiklą kompleksams laikyti vienu metu iki 1200 sutartinių gyvulių,</w:t>
            </w:r>
          </w:p>
        </w:tc>
      </w:tr>
    </w:tbl>
    <w:p w:rsidR="00CF4676" w:rsidRDefault="00CF4676" w:rsidP="00653CAA">
      <w:pPr>
        <w:spacing w:after="0" w:line="360" w:lineRule="auto"/>
        <w:ind w:firstLine="567"/>
        <w:jc w:val="right"/>
        <w:rPr>
          <w:rFonts w:eastAsia="Times New Roman" w:cstheme="minorHAnsi"/>
          <w:sz w:val="24"/>
          <w:szCs w:val="24"/>
          <w:lang w:val="lt-LT"/>
        </w:rPr>
      </w:pPr>
    </w:p>
    <w:p w:rsidR="00454456" w:rsidRDefault="00454456" w:rsidP="00653CAA">
      <w:pPr>
        <w:spacing w:after="0" w:line="360" w:lineRule="auto"/>
        <w:ind w:firstLine="567"/>
        <w:jc w:val="right"/>
        <w:rPr>
          <w:rFonts w:eastAsia="Times New Roman" w:cstheme="minorHAnsi"/>
          <w:sz w:val="24"/>
          <w:szCs w:val="24"/>
          <w:lang w:val="lt-LT"/>
        </w:rPr>
      </w:pPr>
    </w:p>
    <w:p w:rsidR="00454456" w:rsidRDefault="00454456" w:rsidP="00653CAA">
      <w:pPr>
        <w:spacing w:after="0" w:line="360" w:lineRule="auto"/>
        <w:ind w:firstLine="567"/>
        <w:jc w:val="right"/>
        <w:rPr>
          <w:rFonts w:eastAsia="Times New Roman" w:cstheme="minorHAnsi"/>
          <w:sz w:val="24"/>
          <w:szCs w:val="24"/>
          <w:lang w:val="lt-LT"/>
        </w:rPr>
      </w:pPr>
    </w:p>
    <w:p w:rsidR="003C689D" w:rsidRPr="00AC0F39" w:rsidRDefault="00AC0F39" w:rsidP="00653CAA">
      <w:pPr>
        <w:spacing w:after="0" w:line="360" w:lineRule="auto"/>
        <w:ind w:firstLine="567"/>
        <w:jc w:val="right"/>
        <w:rPr>
          <w:rFonts w:eastAsia="Times New Roman" w:cstheme="minorHAnsi"/>
          <w:i/>
          <w:sz w:val="24"/>
          <w:szCs w:val="24"/>
          <w:lang w:val="lt-LT"/>
        </w:rPr>
      </w:pPr>
      <w:r w:rsidRPr="00AC0F39">
        <w:rPr>
          <w:rFonts w:eastAsia="Times New Roman" w:cstheme="minorHAnsi"/>
          <w:i/>
          <w:sz w:val="24"/>
          <w:szCs w:val="24"/>
          <w:lang w:val="lt-LT"/>
        </w:rPr>
        <w:lastRenderedPageBreak/>
        <w:t>5</w:t>
      </w:r>
      <w:r w:rsidR="00653CAA" w:rsidRPr="00AC0F39">
        <w:rPr>
          <w:rFonts w:eastAsia="Times New Roman" w:cstheme="minorHAnsi"/>
          <w:i/>
          <w:sz w:val="24"/>
          <w:szCs w:val="24"/>
          <w:lang w:val="lt-LT"/>
        </w:rPr>
        <w:t xml:space="preserve"> lentelės tęsinys </w:t>
      </w:r>
    </w:p>
    <w:tbl>
      <w:tblPr>
        <w:tblStyle w:val="TableGrid"/>
        <w:tblW w:w="0" w:type="auto"/>
        <w:tblLook w:val="04A0" w:firstRow="1" w:lastRow="0" w:firstColumn="1" w:lastColumn="0" w:noHBand="0" w:noVBand="1"/>
      </w:tblPr>
      <w:tblGrid>
        <w:gridCol w:w="1975"/>
        <w:gridCol w:w="7936"/>
      </w:tblGrid>
      <w:tr w:rsidR="00653CAA" w:rsidRPr="00D33C1D" w:rsidTr="00CF4676">
        <w:tc>
          <w:tcPr>
            <w:tcW w:w="1975" w:type="dxa"/>
          </w:tcPr>
          <w:p w:rsidR="00CF4676" w:rsidRPr="00CF4676" w:rsidRDefault="00CF4676" w:rsidP="00CF4676">
            <w:pPr>
              <w:spacing w:line="360" w:lineRule="auto"/>
              <w:jc w:val="center"/>
              <w:rPr>
                <w:rFonts w:ascii="Times New Roman" w:eastAsia="Times New Roman" w:hAnsi="Times New Roman" w:cs="Times New Roman"/>
                <w:b/>
                <w:lang w:val="lt-LT"/>
              </w:rPr>
            </w:pPr>
            <w:r w:rsidRPr="00CF4676">
              <w:rPr>
                <w:rFonts w:ascii="Times New Roman" w:eastAsia="Times New Roman" w:hAnsi="Times New Roman" w:cs="Times New Roman"/>
                <w:b/>
                <w:lang w:val="lt-LT"/>
              </w:rPr>
              <w:t>11. Neįvykdyta</w:t>
            </w:r>
            <w:r w:rsidRPr="00CF4676">
              <w:rPr>
                <w:rFonts w:ascii="Times New Roman" w:eastAsia="Times New Roman" w:hAnsi="Times New Roman" w:cs="Times New Roman"/>
                <w:b/>
                <w:lang w:val="lt-LT"/>
              </w:rPr>
              <w:tab/>
            </w:r>
          </w:p>
          <w:p w:rsidR="00653CAA" w:rsidRPr="00CF4676" w:rsidRDefault="00653CAA" w:rsidP="00CF4676">
            <w:pPr>
              <w:spacing w:line="360" w:lineRule="auto"/>
              <w:jc w:val="center"/>
              <w:rPr>
                <w:rFonts w:ascii="Times New Roman" w:eastAsia="Times New Roman" w:hAnsi="Times New Roman" w:cs="Times New Roman"/>
                <w:lang w:val="lt-LT"/>
              </w:rPr>
            </w:pPr>
          </w:p>
        </w:tc>
        <w:tc>
          <w:tcPr>
            <w:tcW w:w="7936" w:type="dxa"/>
          </w:tcPr>
          <w:p w:rsidR="00653CAA" w:rsidRPr="00CF4676" w:rsidRDefault="00CF4676" w:rsidP="008213B5">
            <w:pPr>
              <w:spacing w:line="360" w:lineRule="auto"/>
              <w:rPr>
                <w:rFonts w:ascii="Times New Roman" w:eastAsia="Times New Roman" w:hAnsi="Times New Roman" w:cs="Times New Roman"/>
                <w:lang w:val="lt-LT"/>
              </w:rPr>
            </w:pPr>
            <w:r w:rsidRPr="00CF4676">
              <w:rPr>
                <w:rFonts w:ascii="Times New Roman" w:eastAsia="Times New Roman" w:hAnsi="Times New Roman" w:cs="Times New Roman"/>
                <w:lang w:val="lt-LT"/>
              </w:rPr>
              <w:t xml:space="preserve">Pavesti </w:t>
            </w:r>
            <w:r w:rsidR="008213B5">
              <w:rPr>
                <w:rFonts w:ascii="Times New Roman" w:eastAsia="Times New Roman" w:hAnsi="Times New Roman" w:cs="Times New Roman"/>
                <w:lang w:val="lt-LT"/>
              </w:rPr>
              <w:t>AM</w:t>
            </w:r>
            <w:r w:rsidRPr="00CF4676">
              <w:rPr>
                <w:rFonts w:ascii="Times New Roman" w:eastAsia="Times New Roman" w:hAnsi="Times New Roman" w:cs="Times New Roman"/>
                <w:lang w:val="lt-LT"/>
              </w:rPr>
              <w:t xml:space="preserve"> kartu su </w:t>
            </w:r>
            <w:r w:rsidR="008213B5">
              <w:rPr>
                <w:rFonts w:ascii="Times New Roman" w:eastAsia="Times New Roman" w:hAnsi="Times New Roman" w:cs="Times New Roman"/>
                <w:lang w:val="lt-LT"/>
              </w:rPr>
              <w:t>SAM</w:t>
            </w:r>
            <w:r w:rsidRPr="00CF4676">
              <w:rPr>
                <w:rFonts w:ascii="Times New Roman" w:eastAsia="Times New Roman" w:hAnsi="Times New Roman" w:cs="Times New Roman"/>
                <w:lang w:val="lt-LT"/>
              </w:rPr>
              <w:t xml:space="preserve"> ir Žemės ūkio</w:t>
            </w:r>
            <w:r w:rsidR="008213B5">
              <w:rPr>
                <w:rFonts w:ascii="Times New Roman" w:eastAsia="Times New Roman" w:hAnsi="Times New Roman" w:cs="Times New Roman"/>
                <w:lang w:val="lt-LT"/>
              </w:rPr>
              <w:t xml:space="preserve"> </w:t>
            </w:r>
            <w:r w:rsidRPr="00CF4676">
              <w:rPr>
                <w:rFonts w:ascii="Times New Roman" w:eastAsia="Times New Roman" w:hAnsi="Times New Roman" w:cs="Times New Roman"/>
                <w:lang w:val="lt-LT"/>
              </w:rPr>
              <w:t>ministerija iki 2010 m</w:t>
            </w:r>
            <w:r w:rsidR="008213B5">
              <w:rPr>
                <w:rFonts w:ascii="Times New Roman" w:eastAsia="Times New Roman" w:hAnsi="Times New Roman" w:cs="Times New Roman"/>
                <w:lang w:val="lt-LT"/>
              </w:rPr>
              <w:t xml:space="preserve">. liepos 1 d. pateikti LR Vyriausybei siūlymus, o </w:t>
            </w:r>
            <w:r w:rsidRPr="00CF4676">
              <w:rPr>
                <w:rFonts w:ascii="Times New Roman" w:eastAsia="Times New Roman" w:hAnsi="Times New Roman" w:cs="Times New Roman"/>
                <w:lang w:val="lt-LT"/>
              </w:rPr>
              <w:t>prireikus - ir teisės aktų projektus, dėl kiaulininkystės kompleksų, kuriuose laikoma daugiau kaip 1 200 sutartinių gyvulių, veiklos reglamentavimo sugriežtinimo, kad per nustatytą laiką būtų imtasi privalomų kvapus ir taršą</w:t>
            </w:r>
            <w:r w:rsidR="008213B5">
              <w:rPr>
                <w:rFonts w:ascii="Times New Roman" w:eastAsia="Times New Roman" w:hAnsi="Times New Roman" w:cs="Times New Roman"/>
                <w:lang w:val="lt-LT"/>
              </w:rPr>
              <w:t xml:space="preserve"> mažinančių priemonių.</w:t>
            </w:r>
            <w:r w:rsidR="008213B5">
              <w:rPr>
                <w:rFonts w:ascii="Times New Roman" w:eastAsia="Times New Roman" w:hAnsi="Times New Roman" w:cs="Times New Roman"/>
                <w:lang w:val="lt-LT"/>
              </w:rPr>
              <w:tab/>
              <w:t xml:space="preserve">AM </w:t>
            </w:r>
            <w:r w:rsidRPr="00CF4676">
              <w:rPr>
                <w:rFonts w:ascii="Times New Roman" w:eastAsia="Times New Roman" w:hAnsi="Times New Roman" w:cs="Times New Roman"/>
                <w:lang w:val="lt-LT"/>
              </w:rPr>
              <w:t>rengia Aplinkos apsaugos įstatymo pakeitimo projektą, kuriame bus įtvirtintos TIPK leidimų išdavimo, atnaujinimo, koregavimo ir panaikinimo pagrindinės nuostatos.</w:t>
            </w:r>
          </w:p>
        </w:tc>
      </w:tr>
    </w:tbl>
    <w:p w:rsidR="00653CAA" w:rsidRDefault="00653CAA" w:rsidP="0073134B">
      <w:pPr>
        <w:spacing w:after="0" w:line="360" w:lineRule="auto"/>
        <w:jc w:val="center"/>
        <w:rPr>
          <w:rFonts w:ascii="Times New Roman" w:eastAsia="Times New Roman" w:hAnsi="Times New Roman" w:cs="Times New Roman"/>
          <w:b/>
          <w:sz w:val="20"/>
          <w:szCs w:val="20"/>
          <w:lang w:val="lt-LT"/>
        </w:rPr>
      </w:pPr>
    </w:p>
    <w:p w:rsidR="003C689D" w:rsidRPr="0073134B" w:rsidRDefault="0007587E" w:rsidP="0073134B">
      <w:pPr>
        <w:spacing w:after="0" w:line="360" w:lineRule="auto"/>
        <w:jc w:val="center"/>
        <w:rPr>
          <w:rFonts w:ascii="Times New Roman" w:eastAsia="Times New Roman" w:hAnsi="Times New Roman" w:cs="Times New Roman"/>
          <w:sz w:val="20"/>
          <w:szCs w:val="20"/>
          <w:lang w:val="lt-LT"/>
        </w:rPr>
      </w:pPr>
      <w:r w:rsidRPr="0073134B">
        <w:rPr>
          <w:rFonts w:ascii="Times New Roman" w:eastAsia="Times New Roman" w:hAnsi="Times New Roman" w:cs="Times New Roman"/>
          <w:b/>
          <w:sz w:val="20"/>
          <w:szCs w:val="20"/>
          <w:lang w:val="lt-LT"/>
        </w:rPr>
        <w:t>Šaltinis.</w:t>
      </w:r>
      <w:r w:rsidRPr="0073134B">
        <w:rPr>
          <w:rFonts w:ascii="Times New Roman" w:eastAsia="Times New Roman" w:hAnsi="Times New Roman" w:cs="Times New Roman"/>
          <w:sz w:val="20"/>
          <w:szCs w:val="20"/>
          <w:lang w:val="lt-LT"/>
        </w:rPr>
        <w:t xml:space="preserve"> L</w:t>
      </w:r>
      <w:r w:rsidR="00A57C54">
        <w:rPr>
          <w:rFonts w:ascii="Times New Roman" w:eastAsia="Times New Roman" w:hAnsi="Times New Roman" w:cs="Times New Roman"/>
          <w:sz w:val="20"/>
          <w:szCs w:val="20"/>
          <w:lang w:val="lt-LT"/>
        </w:rPr>
        <w:t>ietuvos Respublikos</w:t>
      </w:r>
      <w:r w:rsidRPr="0073134B">
        <w:rPr>
          <w:rFonts w:ascii="Times New Roman" w:eastAsia="Times New Roman" w:hAnsi="Times New Roman" w:cs="Times New Roman"/>
          <w:sz w:val="20"/>
          <w:szCs w:val="20"/>
          <w:lang w:val="lt-LT"/>
        </w:rPr>
        <w:t xml:space="preserve"> Seimas &lt;</w:t>
      </w:r>
      <w:r w:rsidR="003C689D" w:rsidRPr="0073134B">
        <w:rPr>
          <w:rFonts w:ascii="Times New Roman" w:eastAsia="Times New Roman" w:hAnsi="Times New Roman" w:cs="Times New Roman"/>
          <w:sz w:val="20"/>
          <w:szCs w:val="20"/>
          <w:lang w:val="lt-LT"/>
        </w:rPr>
        <w:t>http://www3.lrs.lt/pls/inter/w5_show?p_r=7657&amp;p_d=104735&amp;p_k=1</w:t>
      </w:r>
      <w:r w:rsidRPr="0073134B">
        <w:rPr>
          <w:rFonts w:ascii="Times New Roman" w:eastAsia="Times New Roman" w:hAnsi="Times New Roman" w:cs="Times New Roman"/>
          <w:sz w:val="20"/>
          <w:szCs w:val="20"/>
          <w:lang w:val="lt-LT"/>
        </w:rPr>
        <w:t>&gt;</w:t>
      </w:r>
    </w:p>
    <w:p w:rsidR="003C689D" w:rsidRDefault="003C689D" w:rsidP="00AC5A21">
      <w:pPr>
        <w:spacing w:after="0" w:line="360" w:lineRule="auto"/>
        <w:ind w:firstLine="567"/>
        <w:jc w:val="both"/>
        <w:rPr>
          <w:rFonts w:ascii="Times New Roman" w:hAnsi="Times New Roman" w:cs="Times New Roman"/>
          <w:sz w:val="24"/>
          <w:szCs w:val="24"/>
          <w:lang w:val="lt-LT"/>
        </w:rPr>
      </w:pPr>
    </w:p>
    <w:p w:rsidR="00A57C54" w:rsidRPr="00291053" w:rsidRDefault="0073134B" w:rsidP="0021792A">
      <w:pPr>
        <w:spacing w:after="0" w:line="360" w:lineRule="auto"/>
        <w:ind w:firstLine="567"/>
        <w:jc w:val="both"/>
        <w:rPr>
          <w:rFonts w:cstheme="minorHAnsi"/>
          <w:sz w:val="24"/>
          <w:szCs w:val="24"/>
          <w:lang w:val="lt-LT"/>
        </w:rPr>
      </w:pPr>
      <w:r w:rsidRPr="00291053">
        <w:rPr>
          <w:rFonts w:cstheme="minorHAnsi"/>
          <w:sz w:val="24"/>
          <w:szCs w:val="24"/>
          <w:lang w:val="lt-LT"/>
        </w:rPr>
        <w:t>Iš pateiktų 11 pasiūlymų</w:t>
      </w:r>
      <w:r w:rsidR="00A22D9F" w:rsidRPr="00291053">
        <w:rPr>
          <w:rFonts w:cstheme="minorHAnsi"/>
          <w:sz w:val="24"/>
          <w:szCs w:val="24"/>
          <w:lang w:val="lt-LT"/>
        </w:rPr>
        <w:t xml:space="preserve"> </w:t>
      </w:r>
      <w:r w:rsidR="00E238BF" w:rsidRPr="00291053">
        <w:rPr>
          <w:rFonts w:cstheme="minorHAnsi"/>
          <w:sz w:val="24"/>
          <w:szCs w:val="24"/>
          <w:lang w:val="lt-LT"/>
        </w:rPr>
        <w:t>įvykdytos</w:t>
      </w:r>
      <w:r w:rsidR="00A57C54" w:rsidRPr="00291053">
        <w:rPr>
          <w:rFonts w:cstheme="minorHAnsi"/>
          <w:sz w:val="24"/>
          <w:szCs w:val="24"/>
          <w:lang w:val="lt-LT"/>
        </w:rPr>
        <w:t xml:space="preserve"> tik 3 priemonės.</w:t>
      </w:r>
    </w:p>
    <w:p w:rsidR="005F6471" w:rsidRPr="00291053" w:rsidRDefault="006A754C" w:rsidP="0021792A">
      <w:pPr>
        <w:spacing w:after="0" w:line="360" w:lineRule="auto"/>
        <w:ind w:firstLine="567"/>
        <w:jc w:val="both"/>
        <w:rPr>
          <w:rFonts w:ascii="Times New Roman" w:eastAsia="Times New Roman" w:hAnsi="Times New Roman" w:cs="Times New Roman"/>
          <w:bCs/>
          <w:sz w:val="24"/>
          <w:szCs w:val="24"/>
          <w:lang w:val="lt-LT" w:eastAsia="pl-PL" w:bidi="ar-SA"/>
        </w:rPr>
      </w:pPr>
      <w:r w:rsidRPr="00291053">
        <w:rPr>
          <w:rFonts w:ascii="Times New Roman" w:eastAsia="Times New Roman" w:hAnsi="Times New Roman" w:cs="Times New Roman"/>
          <w:bCs/>
          <w:sz w:val="24"/>
          <w:szCs w:val="24"/>
          <w:lang w:val="lt-LT" w:eastAsia="pl-PL" w:bidi="ar-SA"/>
        </w:rPr>
        <w:t xml:space="preserve">Itin </w:t>
      </w:r>
      <w:r w:rsidR="0073134B" w:rsidRPr="00291053">
        <w:rPr>
          <w:rFonts w:ascii="Times New Roman" w:eastAsia="Times New Roman" w:hAnsi="Times New Roman" w:cs="Times New Roman"/>
          <w:bCs/>
          <w:sz w:val="24"/>
          <w:szCs w:val="24"/>
          <w:lang w:val="lt-LT" w:eastAsia="pl-PL" w:bidi="ar-SA"/>
        </w:rPr>
        <w:t>griežtas nusižengimas</w:t>
      </w:r>
      <w:r w:rsidR="00A57C54" w:rsidRPr="00291053">
        <w:rPr>
          <w:rFonts w:ascii="Times New Roman" w:eastAsia="Times New Roman" w:hAnsi="Times New Roman" w:cs="Times New Roman"/>
          <w:bCs/>
          <w:sz w:val="24"/>
          <w:szCs w:val="24"/>
          <w:lang w:val="lt-LT" w:eastAsia="pl-PL" w:bidi="ar-SA"/>
        </w:rPr>
        <w:t xml:space="preserve"> kvapų valdymo srityje</w:t>
      </w:r>
      <w:r w:rsidR="0073134B" w:rsidRPr="00291053">
        <w:rPr>
          <w:rFonts w:ascii="Times New Roman" w:eastAsia="Times New Roman" w:hAnsi="Times New Roman" w:cs="Times New Roman"/>
          <w:bCs/>
          <w:sz w:val="24"/>
          <w:szCs w:val="24"/>
          <w:lang w:val="lt-LT" w:eastAsia="pl-PL" w:bidi="ar-SA"/>
        </w:rPr>
        <w:t xml:space="preserve"> valstybės lygmenyje</w:t>
      </w:r>
      <w:r w:rsidRPr="00291053">
        <w:rPr>
          <w:rFonts w:ascii="Times New Roman" w:eastAsia="Times New Roman" w:hAnsi="Times New Roman" w:cs="Times New Roman"/>
          <w:bCs/>
          <w:sz w:val="24"/>
          <w:szCs w:val="24"/>
          <w:lang w:val="lt-LT" w:eastAsia="pl-PL" w:bidi="ar-SA"/>
        </w:rPr>
        <w:t xml:space="preserve"> </w:t>
      </w:r>
      <w:r w:rsidR="00A57C54" w:rsidRPr="00291053">
        <w:rPr>
          <w:rFonts w:ascii="Times New Roman" w:eastAsia="Times New Roman" w:hAnsi="Times New Roman" w:cs="Times New Roman"/>
          <w:bCs/>
          <w:sz w:val="24"/>
          <w:szCs w:val="24"/>
          <w:lang w:val="lt-LT" w:eastAsia="pl-PL" w:bidi="ar-SA"/>
        </w:rPr>
        <w:t xml:space="preserve">įvyko </w:t>
      </w:r>
      <w:r w:rsidR="0073134B" w:rsidRPr="00291053">
        <w:rPr>
          <w:rFonts w:ascii="Times New Roman" w:eastAsia="Times New Roman" w:hAnsi="Times New Roman" w:cs="Times New Roman"/>
          <w:bCs/>
          <w:sz w:val="24"/>
          <w:szCs w:val="24"/>
          <w:lang w:val="lt-LT" w:eastAsia="pl-PL" w:bidi="ar-SA"/>
        </w:rPr>
        <w:t xml:space="preserve">2010 m. rugsėjo </w:t>
      </w:r>
      <w:r w:rsidR="00ED21D8" w:rsidRPr="00291053">
        <w:rPr>
          <w:rFonts w:ascii="Times New Roman" w:eastAsia="Times New Roman" w:hAnsi="Times New Roman" w:cs="Times New Roman"/>
          <w:bCs/>
          <w:sz w:val="24"/>
          <w:szCs w:val="24"/>
          <w:lang w:val="lt-LT" w:eastAsia="pl-PL" w:bidi="ar-SA"/>
        </w:rPr>
        <w:t>28</w:t>
      </w:r>
      <w:r w:rsidR="0073134B" w:rsidRPr="00291053">
        <w:rPr>
          <w:rFonts w:ascii="Times New Roman" w:eastAsia="Times New Roman" w:hAnsi="Times New Roman" w:cs="Times New Roman"/>
          <w:bCs/>
          <w:sz w:val="24"/>
          <w:szCs w:val="24"/>
          <w:lang w:val="lt-LT" w:eastAsia="pl-PL" w:bidi="ar-SA"/>
        </w:rPr>
        <w:t xml:space="preserve"> d.</w:t>
      </w:r>
      <w:r w:rsidR="00A57C54" w:rsidRPr="00291053">
        <w:rPr>
          <w:rFonts w:ascii="Times New Roman" w:eastAsia="Times New Roman" w:hAnsi="Times New Roman" w:cs="Times New Roman"/>
          <w:bCs/>
          <w:sz w:val="24"/>
          <w:szCs w:val="24"/>
          <w:lang w:val="lt-LT" w:eastAsia="pl-PL" w:bidi="ar-SA"/>
        </w:rPr>
        <w:t>, kuomet</w:t>
      </w:r>
      <w:r w:rsidR="005F6471" w:rsidRPr="00291053">
        <w:rPr>
          <w:rFonts w:ascii="Times New Roman" w:eastAsia="Times New Roman" w:hAnsi="Times New Roman" w:cs="Times New Roman"/>
          <w:bCs/>
          <w:sz w:val="24"/>
          <w:szCs w:val="24"/>
          <w:lang w:val="lt-LT" w:eastAsia="pl-PL" w:bidi="ar-SA"/>
        </w:rPr>
        <w:t xml:space="preserve"> </w:t>
      </w:r>
      <w:r w:rsidRPr="00291053">
        <w:rPr>
          <w:rFonts w:ascii="Times New Roman" w:eastAsia="Times New Roman" w:hAnsi="Times New Roman" w:cs="Times New Roman"/>
          <w:bCs/>
          <w:sz w:val="24"/>
          <w:szCs w:val="24"/>
          <w:lang w:val="lt-LT" w:eastAsia="pl-PL" w:bidi="ar-SA"/>
        </w:rPr>
        <w:t xml:space="preserve">dingo </w:t>
      </w:r>
      <w:r w:rsidR="005F6471" w:rsidRPr="00291053">
        <w:rPr>
          <w:rFonts w:ascii="Times New Roman" w:eastAsia="Times New Roman" w:hAnsi="Times New Roman" w:cs="Times New Roman"/>
          <w:bCs/>
          <w:sz w:val="24"/>
          <w:szCs w:val="24"/>
          <w:lang w:val="lt-LT" w:eastAsia="pl-PL" w:bidi="ar-SA"/>
        </w:rPr>
        <w:t>Agnė</w:t>
      </w:r>
      <w:r w:rsidR="00762A97" w:rsidRPr="00291053">
        <w:rPr>
          <w:rFonts w:ascii="Times New Roman" w:eastAsia="Times New Roman" w:hAnsi="Times New Roman" w:cs="Times New Roman"/>
          <w:bCs/>
          <w:sz w:val="24"/>
          <w:szCs w:val="24"/>
          <w:lang w:val="lt-LT" w:eastAsia="pl-PL" w:bidi="ar-SA"/>
        </w:rPr>
        <w:t xml:space="preserve">s </w:t>
      </w:r>
      <w:proofErr w:type="spellStart"/>
      <w:r w:rsidR="00762A97" w:rsidRPr="00291053">
        <w:rPr>
          <w:rFonts w:ascii="Times New Roman" w:eastAsia="Times New Roman" w:hAnsi="Times New Roman" w:cs="Times New Roman"/>
          <w:bCs/>
          <w:sz w:val="24"/>
          <w:szCs w:val="24"/>
          <w:lang w:val="lt-LT" w:eastAsia="pl-PL" w:bidi="ar-SA"/>
        </w:rPr>
        <w:t>Zuokienės</w:t>
      </w:r>
      <w:proofErr w:type="spellEnd"/>
      <w:r w:rsidR="00762A97" w:rsidRPr="00291053">
        <w:rPr>
          <w:rFonts w:ascii="Times New Roman" w:eastAsia="Times New Roman" w:hAnsi="Times New Roman" w:cs="Times New Roman"/>
          <w:bCs/>
          <w:sz w:val="24"/>
          <w:szCs w:val="24"/>
          <w:lang w:val="lt-LT" w:eastAsia="pl-PL" w:bidi="ar-SA"/>
        </w:rPr>
        <w:t>  iniciatyva</w:t>
      </w:r>
      <w:r w:rsidR="00ED21D8" w:rsidRPr="00291053">
        <w:rPr>
          <w:rStyle w:val="FootnoteReference"/>
          <w:rFonts w:ascii="Times New Roman" w:eastAsia="Times New Roman" w:hAnsi="Times New Roman" w:cs="Times New Roman"/>
          <w:bCs/>
          <w:sz w:val="24"/>
          <w:szCs w:val="24"/>
          <w:lang w:val="lt-LT" w:eastAsia="pl-PL" w:bidi="ar-SA"/>
        </w:rPr>
        <w:footnoteReference w:id="118"/>
      </w:r>
      <w:r w:rsidR="00762A97" w:rsidRPr="00291053">
        <w:rPr>
          <w:rFonts w:ascii="Times New Roman" w:eastAsia="Times New Roman" w:hAnsi="Times New Roman" w:cs="Times New Roman"/>
          <w:bCs/>
          <w:sz w:val="24"/>
          <w:szCs w:val="24"/>
          <w:lang w:val="lt-LT" w:eastAsia="pl-PL" w:bidi="ar-SA"/>
        </w:rPr>
        <w:t xml:space="preserve"> Lietuvos </w:t>
      </w:r>
      <w:r w:rsidR="005F6471" w:rsidRPr="00291053">
        <w:rPr>
          <w:rFonts w:ascii="Times New Roman" w:eastAsia="Times New Roman" w:hAnsi="Times New Roman" w:cs="Times New Roman"/>
          <w:bCs/>
          <w:sz w:val="24"/>
          <w:szCs w:val="24"/>
          <w:lang w:val="lt-LT" w:eastAsia="pl-PL" w:bidi="ar-SA"/>
        </w:rPr>
        <w:t>Seimo priimt</w:t>
      </w:r>
      <w:r w:rsidR="00CC37FC" w:rsidRPr="00291053">
        <w:rPr>
          <w:rFonts w:ascii="Times New Roman" w:eastAsia="Times New Roman" w:hAnsi="Times New Roman" w:cs="Times New Roman"/>
          <w:bCs/>
          <w:sz w:val="24"/>
          <w:szCs w:val="24"/>
          <w:lang w:val="lt-LT" w:eastAsia="pl-PL" w:bidi="ar-SA"/>
        </w:rPr>
        <w:t>a</w:t>
      </w:r>
      <w:r w:rsidR="0073134B" w:rsidRPr="00291053">
        <w:rPr>
          <w:rFonts w:ascii="Times New Roman" w:eastAsia="Times New Roman" w:hAnsi="Times New Roman" w:cs="Times New Roman"/>
          <w:bCs/>
          <w:sz w:val="24"/>
          <w:szCs w:val="24"/>
          <w:lang w:val="lt-LT" w:eastAsia="pl-PL" w:bidi="ar-SA"/>
        </w:rPr>
        <w:t xml:space="preserve"> </w:t>
      </w:r>
      <w:r w:rsidR="005F6471" w:rsidRPr="00291053">
        <w:rPr>
          <w:rFonts w:ascii="Times New Roman" w:eastAsia="Times New Roman" w:hAnsi="Times New Roman" w:cs="Times New Roman"/>
          <w:bCs/>
          <w:sz w:val="24"/>
          <w:szCs w:val="24"/>
          <w:lang w:val="lt-LT" w:eastAsia="pl-PL" w:bidi="ar-SA"/>
        </w:rPr>
        <w:t xml:space="preserve">Administracinių teisės pažeidimų kodekso </w:t>
      </w:r>
      <w:r w:rsidR="00762A97" w:rsidRPr="00291053">
        <w:rPr>
          <w:rFonts w:ascii="Times New Roman" w:eastAsia="Times New Roman" w:hAnsi="Times New Roman" w:cs="Times New Roman"/>
          <w:bCs/>
          <w:sz w:val="24"/>
          <w:szCs w:val="24"/>
          <w:lang w:val="lt-LT" w:eastAsia="pl-PL" w:bidi="ar-SA"/>
        </w:rPr>
        <w:t>51²</w:t>
      </w:r>
      <w:r w:rsidR="005F6471" w:rsidRPr="00291053">
        <w:rPr>
          <w:rFonts w:ascii="Times New Roman" w:eastAsia="Times New Roman" w:hAnsi="Times New Roman" w:cs="Times New Roman"/>
          <w:bCs/>
          <w:sz w:val="24"/>
          <w:szCs w:val="24"/>
          <w:lang w:val="lt-LT" w:eastAsia="pl-PL" w:bidi="ar-SA"/>
        </w:rPr>
        <w:t xml:space="preserve"> straipsnio pataisa</w:t>
      </w:r>
      <w:r w:rsidR="00454456">
        <w:rPr>
          <w:rFonts w:ascii="Times New Roman" w:eastAsia="Times New Roman" w:hAnsi="Times New Roman" w:cs="Times New Roman"/>
          <w:bCs/>
          <w:sz w:val="24"/>
          <w:szCs w:val="24"/>
          <w:lang w:val="lt-LT" w:eastAsia="pl-PL" w:bidi="ar-SA"/>
        </w:rPr>
        <w:t>,</w:t>
      </w:r>
      <w:r w:rsidR="00762A97" w:rsidRPr="00291053">
        <w:rPr>
          <w:rStyle w:val="FootnoteReference"/>
          <w:rFonts w:ascii="Times New Roman" w:eastAsia="Times New Roman" w:hAnsi="Times New Roman" w:cs="Times New Roman"/>
          <w:bCs/>
          <w:sz w:val="24"/>
          <w:szCs w:val="24"/>
          <w:lang w:val="lt-LT" w:eastAsia="pl-PL" w:bidi="ar-SA"/>
        </w:rPr>
        <w:footnoteReference w:id="119"/>
      </w:r>
      <w:r w:rsidR="005F6471" w:rsidRPr="00291053">
        <w:rPr>
          <w:rFonts w:ascii="Times New Roman" w:eastAsia="Times New Roman" w:hAnsi="Times New Roman" w:cs="Times New Roman"/>
          <w:bCs/>
          <w:sz w:val="24"/>
          <w:szCs w:val="24"/>
          <w:lang w:val="lt-LT" w:eastAsia="pl-PL" w:bidi="ar-SA"/>
        </w:rPr>
        <w:t xml:space="preserve"> numatanti atsakomybę už veiklos vykdymą bei objektų naudojimą nenustač</w:t>
      </w:r>
      <w:r w:rsidR="00ED32F1" w:rsidRPr="00291053">
        <w:rPr>
          <w:rFonts w:ascii="Times New Roman" w:eastAsia="Times New Roman" w:hAnsi="Times New Roman" w:cs="Times New Roman"/>
          <w:bCs/>
          <w:sz w:val="24"/>
          <w:szCs w:val="24"/>
          <w:lang w:val="lt-LT" w:eastAsia="pl-PL" w:bidi="ar-SA"/>
        </w:rPr>
        <w:t xml:space="preserve">ius </w:t>
      </w:r>
      <w:r w:rsidR="00A57C54" w:rsidRPr="00291053">
        <w:rPr>
          <w:rFonts w:ascii="Times New Roman" w:eastAsia="Times New Roman" w:hAnsi="Times New Roman" w:cs="Times New Roman"/>
          <w:bCs/>
          <w:sz w:val="24"/>
          <w:szCs w:val="24"/>
          <w:lang w:val="lt-LT" w:eastAsia="pl-PL" w:bidi="ar-SA"/>
        </w:rPr>
        <w:t xml:space="preserve">sanitarinių apsaugos zonos </w:t>
      </w:r>
      <w:r w:rsidR="005F6471" w:rsidRPr="00291053">
        <w:rPr>
          <w:rFonts w:ascii="Times New Roman" w:eastAsia="Times New Roman" w:hAnsi="Times New Roman" w:cs="Times New Roman"/>
          <w:bCs/>
          <w:sz w:val="24"/>
          <w:szCs w:val="24"/>
          <w:lang w:val="lt-LT" w:eastAsia="pl-PL" w:bidi="ar-SA"/>
        </w:rPr>
        <w:t>ribų.</w:t>
      </w:r>
    </w:p>
    <w:p w:rsidR="00ED32F1" w:rsidRPr="00291053" w:rsidRDefault="00CC37FC" w:rsidP="0021792A">
      <w:pPr>
        <w:spacing w:after="0" w:line="360" w:lineRule="auto"/>
        <w:ind w:firstLine="567"/>
        <w:jc w:val="both"/>
        <w:rPr>
          <w:rFonts w:eastAsia="Times New Roman"/>
          <w:sz w:val="24"/>
          <w:szCs w:val="24"/>
          <w:lang w:val="lt-LT" w:eastAsia="pl-PL" w:bidi="ar-SA"/>
        </w:rPr>
      </w:pPr>
      <w:r w:rsidRPr="00291053">
        <w:rPr>
          <w:rFonts w:ascii="Times New Roman" w:eastAsia="Times New Roman" w:hAnsi="Times New Roman" w:cs="Times New Roman"/>
          <w:sz w:val="24"/>
          <w:szCs w:val="24"/>
          <w:lang w:val="lt-LT" w:eastAsia="pl-PL" w:bidi="ar-SA"/>
        </w:rPr>
        <w:t>A</w:t>
      </w:r>
      <w:r w:rsidR="00ED32F1" w:rsidRPr="00291053">
        <w:rPr>
          <w:rFonts w:ascii="Times New Roman" w:eastAsia="Times New Roman" w:hAnsi="Times New Roman" w:cs="Times New Roman"/>
          <w:sz w:val="24"/>
          <w:szCs w:val="24"/>
          <w:lang w:val="lt-LT" w:eastAsia="pl-PL" w:bidi="ar-SA"/>
        </w:rPr>
        <w:t>.</w:t>
      </w:r>
      <w:r w:rsidRPr="00291053">
        <w:rPr>
          <w:rFonts w:ascii="Times New Roman" w:eastAsia="Times New Roman" w:hAnsi="Times New Roman" w:cs="Times New Roman"/>
          <w:sz w:val="24"/>
          <w:szCs w:val="24"/>
          <w:lang w:val="lt-LT" w:eastAsia="pl-PL" w:bidi="ar-SA"/>
        </w:rPr>
        <w:t xml:space="preserve"> </w:t>
      </w:r>
      <w:proofErr w:type="spellStart"/>
      <w:r w:rsidRPr="00291053">
        <w:rPr>
          <w:rFonts w:ascii="Times New Roman" w:eastAsia="Times New Roman" w:hAnsi="Times New Roman" w:cs="Times New Roman"/>
          <w:sz w:val="24"/>
          <w:szCs w:val="24"/>
          <w:lang w:val="lt-LT" w:eastAsia="pl-PL" w:bidi="ar-SA"/>
        </w:rPr>
        <w:t>Zuokienės</w:t>
      </w:r>
      <w:proofErr w:type="spellEnd"/>
      <w:r w:rsidR="00A57C54" w:rsidRPr="00291053">
        <w:rPr>
          <w:rFonts w:ascii="Times New Roman" w:eastAsia="Times New Roman" w:hAnsi="Times New Roman" w:cs="Times New Roman"/>
          <w:sz w:val="24"/>
          <w:szCs w:val="24"/>
          <w:lang w:val="lt-LT" w:eastAsia="pl-PL" w:bidi="ar-SA"/>
        </w:rPr>
        <w:t xml:space="preserve"> buvo pastebėta</w:t>
      </w:r>
      <w:r w:rsidR="0073134B" w:rsidRPr="00291053">
        <w:rPr>
          <w:rFonts w:ascii="Times New Roman" w:eastAsia="Times New Roman" w:hAnsi="Times New Roman" w:cs="Times New Roman"/>
          <w:sz w:val="24"/>
          <w:szCs w:val="24"/>
          <w:lang w:val="lt-LT" w:eastAsia="pl-PL" w:bidi="ar-SA"/>
        </w:rPr>
        <w:t>, jog vienoje svarstomoje</w:t>
      </w:r>
      <w:r w:rsidR="005F6471" w:rsidRPr="00291053">
        <w:rPr>
          <w:rFonts w:ascii="Times New Roman" w:eastAsia="Times New Roman" w:hAnsi="Times New Roman" w:cs="Times New Roman"/>
          <w:sz w:val="24"/>
          <w:szCs w:val="24"/>
          <w:lang w:val="lt-LT" w:eastAsia="pl-PL" w:bidi="ar-SA"/>
        </w:rPr>
        <w:t xml:space="preserve"> Administracinių teisės pažeidimų kodekso</w:t>
      </w:r>
      <w:r w:rsidR="0073134B" w:rsidRPr="00291053">
        <w:rPr>
          <w:rFonts w:ascii="Times New Roman" w:eastAsia="Times New Roman" w:hAnsi="Times New Roman" w:cs="Times New Roman"/>
          <w:sz w:val="24"/>
          <w:szCs w:val="24"/>
          <w:lang w:val="lt-LT" w:eastAsia="pl-PL" w:bidi="ar-SA"/>
        </w:rPr>
        <w:t xml:space="preserve"> pataisoje nebėra</w:t>
      </w:r>
      <w:r w:rsidR="00A57C54" w:rsidRPr="00291053">
        <w:rPr>
          <w:rFonts w:ascii="Times New Roman" w:eastAsia="Times New Roman" w:hAnsi="Times New Roman" w:cs="Times New Roman"/>
          <w:sz w:val="24"/>
          <w:szCs w:val="24"/>
          <w:lang w:val="lt-LT" w:eastAsia="pl-PL" w:bidi="ar-SA"/>
        </w:rPr>
        <w:t xml:space="preserve"> </w:t>
      </w:r>
      <w:r w:rsidR="005F6471" w:rsidRPr="00291053">
        <w:rPr>
          <w:rFonts w:ascii="Times New Roman" w:eastAsia="Times New Roman" w:hAnsi="Times New Roman" w:cs="Times New Roman"/>
          <w:sz w:val="24"/>
          <w:szCs w:val="24"/>
          <w:lang w:val="lt-LT" w:eastAsia="pl-PL" w:bidi="ar-SA"/>
        </w:rPr>
        <w:t>galiojančio kodekso teksto</w:t>
      </w:r>
      <w:r w:rsidR="0073134B" w:rsidRPr="00291053">
        <w:rPr>
          <w:rFonts w:ascii="Times New Roman" w:eastAsia="Times New Roman" w:hAnsi="Times New Roman" w:cs="Times New Roman"/>
          <w:sz w:val="24"/>
          <w:szCs w:val="24"/>
          <w:lang w:val="lt-LT" w:eastAsia="pl-PL" w:bidi="ar-SA"/>
        </w:rPr>
        <w:t xml:space="preserve"> dalies</w:t>
      </w:r>
      <w:r w:rsidR="005F6471" w:rsidRPr="00291053">
        <w:rPr>
          <w:rFonts w:ascii="Times New Roman" w:eastAsia="Times New Roman" w:hAnsi="Times New Roman" w:cs="Times New Roman"/>
          <w:sz w:val="24"/>
          <w:szCs w:val="24"/>
          <w:lang w:val="lt-LT" w:eastAsia="pl-PL" w:bidi="ar-SA"/>
        </w:rPr>
        <w:t>. Dingęs sakinys susijęs su kiaulių ūkių bei kitokią taršą skleidžiančių</w:t>
      </w:r>
      <w:r w:rsidR="003A5562">
        <w:rPr>
          <w:rFonts w:ascii="Times New Roman" w:eastAsia="Times New Roman" w:hAnsi="Times New Roman" w:cs="Times New Roman"/>
          <w:sz w:val="24"/>
          <w:szCs w:val="24"/>
          <w:lang w:val="lt-LT" w:eastAsia="pl-PL" w:bidi="ar-SA"/>
        </w:rPr>
        <w:t xml:space="preserve"> įmonių atsakomybe, ne buvo </w:t>
      </w:r>
      <w:r w:rsidR="003A5562" w:rsidRPr="003A5562">
        <w:rPr>
          <w:rFonts w:ascii="Times New Roman" w:eastAsia="Times New Roman" w:hAnsi="Times New Roman" w:cs="Times New Roman"/>
          <w:sz w:val="24"/>
          <w:szCs w:val="24"/>
          <w:lang w:val="lt-LT" w:eastAsia="pl-PL" w:bidi="ar-SA"/>
        </w:rPr>
        <w:t xml:space="preserve">įtrauktas </w:t>
      </w:r>
      <w:r w:rsidR="00511D42" w:rsidRPr="003A5562">
        <w:rPr>
          <w:rFonts w:ascii="Times New Roman" w:eastAsia="Times New Roman" w:hAnsi="Times New Roman" w:cs="Times New Roman"/>
          <w:sz w:val="24"/>
          <w:szCs w:val="24"/>
          <w:lang w:val="lt-LT" w:eastAsia="pl-PL" w:bidi="ar-SA"/>
        </w:rPr>
        <w:t>AM</w:t>
      </w:r>
      <w:r w:rsidRPr="003A5562">
        <w:rPr>
          <w:rFonts w:ascii="Times New Roman" w:eastAsia="Times New Roman" w:hAnsi="Times New Roman" w:cs="Times New Roman"/>
          <w:sz w:val="24"/>
          <w:szCs w:val="24"/>
          <w:lang w:val="lt-LT" w:eastAsia="pl-PL" w:bidi="ar-SA"/>
        </w:rPr>
        <w:t xml:space="preserve"> prašymu</w:t>
      </w:r>
      <w:r w:rsidR="005F6471" w:rsidRPr="003A5562">
        <w:rPr>
          <w:rFonts w:ascii="Times New Roman" w:eastAsia="Times New Roman" w:hAnsi="Times New Roman" w:cs="Times New Roman"/>
          <w:sz w:val="24"/>
          <w:szCs w:val="24"/>
          <w:lang w:val="lt-LT" w:eastAsia="pl-PL" w:bidi="ar-SA"/>
        </w:rPr>
        <w:t>.</w:t>
      </w:r>
      <w:r w:rsidR="005F6471" w:rsidRPr="00291053">
        <w:rPr>
          <w:rFonts w:ascii="Times New Roman" w:eastAsia="Times New Roman" w:hAnsi="Times New Roman" w:cs="Times New Roman"/>
          <w:sz w:val="24"/>
          <w:szCs w:val="24"/>
          <w:lang w:val="lt-LT" w:eastAsia="pl-PL" w:bidi="ar-SA"/>
        </w:rPr>
        <w:t xml:space="preserve"> Į tai, kodėl svarstymo komitete </w:t>
      </w:r>
      <w:r w:rsidR="005F6471" w:rsidRPr="00291053">
        <w:rPr>
          <w:sz w:val="24"/>
          <w:szCs w:val="24"/>
          <w:lang w:val="lt-LT"/>
        </w:rPr>
        <w:t>stadijoje buvo išb</w:t>
      </w:r>
      <w:r w:rsidR="00762A97" w:rsidRPr="00291053">
        <w:rPr>
          <w:sz w:val="24"/>
          <w:szCs w:val="24"/>
          <w:lang w:val="lt-LT"/>
        </w:rPr>
        <w:t>raukta galiojanti kodekso 51</w:t>
      </w:r>
      <w:r w:rsidR="00762A97" w:rsidRPr="00291053">
        <w:rPr>
          <w:rFonts w:cstheme="minorHAnsi"/>
          <w:sz w:val="24"/>
          <w:szCs w:val="24"/>
          <w:lang w:val="lt-LT"/>
        </w:rPr>
        <w:t>²</w:t>
      </w:r>
      <w:r w:rsidRPr="00291053">
        <w:rPr>
          <w:rFonts w:cstheme="minorHAnsi"/>
          <w:sz w:val="24"/>
          <w:szCs w:val="24"/>
          <w:lang w:val="lt-LT"/>
        </w:rPr>
        <w:t xml:space="preserve"> </w:t>
      </w:r>
      <w:r w:rsidR="00762A97" w:rsidRPr="00291053">
        <w:rPr>
          <w:sz w:val="24"/>
          <w:szCs w:val="24"/>
          <w:lang w:val="lt-LT"/>
        </w:rPr>
        <w:t xml:space="preserve">straipsnio nuostata, </w:t>
      </w:r>
      <w:r w:rsidR="00511D42" w:rsidRPr="00291053">
        <w:rPr>
          <w:sz w:val="24"/>
          <w:szCs w:val="24"/>
          <w:lang w:val="lt-LT"/>
        </w:rPr>
        <w:t>AM</w:t>
      </w:r>
      <w:r w:rsidR="005F6471" w:rsidRPr="00291053">
        <w:rPr>
          <w:sz w:val="24"/>
          <w:szCs w:val="24"/>
          <w:lang w:val="lt-LT"/>
        </w:rPr>
        <w:t xml:space="preserve"> </w:t>
      </w:r>
      <w:r w:rsidRPr="00291053">
        <w:rPr>
          <w:sz w:val="24"/>
          <w:szCs w:val="24"/>
          <w:lang w:val="lt-LT"/>
        </w:rPr>
        <w:t>pasi</w:t>
      </w:r>
      <w:r w:rsidR="005F6471" w:rsidRPr="00291053">
        <w:rPr>
          <w:sz w:val="24"/>
          <w:szCs w:val="24"/>
          <w:lang w:val="lt-LT"/>
        </w:rPr>
        <w:t xml:space="preserve">aiškino, jog tokia buvo Vyriausybės pozicija. Tačiau </w:t>
      </w:r>
      <w:r w:rsidR="00A57C54" w:rsidRPr="00291053">
        <w:rPr>
          <w:sz w:val="24"/>
          <w:szCs w:val="24"/>
          <w:lang w:val="lt-LT"/>
        </w:rPr>
        <w:t xml:space="preserve">LR </w:t>
      </w:r>
      <w:r w:rsidR="005F6471" w:rsidRPr="00291053">
        <w:rPr>
          <w:sz w:val="24"/>
          <w:szCs w:val="24"/>
          <w:lang w:val="lt-LT"/>
        </w:rPr>
        <w:t>Vyriausybės išvadoje atsisakyti šios nuostatos</w:t>
      </w:r>
      <w:r w:rsidR="00291053">
        <w:rPr>
          <w:sz w:val="24"/>
          <w:szCs w:val="24"/>
          <w:lang w:val="lt-LT"/>
        </w:rPr>
        <w:t xml:space="preserve"> nebuvo siūloma</w:t>
      </w:r>
      <w:r w:rsidR="006A754C" w:rsidRPr="00291053">
        <w:rPr>
          <w:sz w:val="24"/>
          <w:szCs w:val="24"/>
          <w:lang w:val="lt-LT"/>
        </w:rPr>
        <w:t>.</w:t>
      </w:r>
      <w:r w:rsidR="00F96D35">
        <w:rPr>
          <w:rStyle w:val="FootnoteReference"/>
          <w:sz w:val="24"/>
          <w:szCs w:val="24"/>
          <w:lang w:val="lt-LT"/>
        </w:rPr>
        <w:footnoteReference w:id="120"/>
      </w:r>
      <w:r w:rsidR="00F96D35" w:rsidRPr="00291053">
        <w:rPr>
          <w:rFonts w:eastAsia="Times New Roman"/>
          <w:sz w:val="24"/>
          <w:szCs w:val="24"/>
          <w:lang w:val="lt-LT" w:eastAsia="pl-PL" w:bidi="ar-SA"/>
        </w:rPr>
        <w:t xml:space="preserve"> </w:t>
      </w:r>
    </w:p>
    <w:p w:rsidR="00ED32F1" w:rsidRPr="00291053" w:rsidRDefault="005F6471" w:rsidP="0021792A">
      <w:pPr>
        <w:spacing w:after="0" w:line="360" w:lineRule="auto"/>
        <w:ind w:firstLine="567"/>
        <w:jc w:val="both"/>
        <w:rPr>
          <w:rFonts w:eastAsia="Times New Roman"/>
          <w:sz w:val="24"/>
          <w:szCs w:val="24"/>
          <w:lang w:val="lt-LT" w:eastAsia="pl-PL" w:bidi="ar-SA"/>
        </w:rPr>
      </w:pPr>
      <w:r w:rsidRPr="00291053">
        <w:rPr>
          <w:rFonts w:eastAsia="Times New Roman"/>
          <w:sz w:val="24"/>
          <w:szCs w:val="24"/>
          <w:lang w:val="lt-LT" w:eastAsia="pl-PL" w:bidi="ar-SA"/>
        </w:rPr>
        <w:t>Aplinkos apsaugos komiteto posėdyje dalyvavęs Etikos ir procedūrų komisijos pirmininkas Algimantas Salamakinas</w:t>
      </w:r>
      <w:r w:rsidR="00CC37FC" w:rsidRPr="00291053">
        <w:rPr>
          <w:rFonts w:eastAsia="Times New Roman"/>
          <w:sz w:val="24"/>
          <w:szCs w:val="24"/>
          <w:lang w:val="lt-LT" w:eastAsia="pl-PL" w:bidi="ar-SA"/>
        </w:rPr>
        <w:t xml:space="preserve">, patvirtino, kad </w:t>
      </w:r>
      <w:r w:rsidRPr="00291053">
        <w:rPr>
          <w:rFonts w:eastAsia="Times New Roman"/>
          <w:sz w:val="24"/>
          <w:szCs w:val="24"/>
          <w:lang w:val="lt-LT" w:eastAsia="pl-PL" w:bidi="ar-SA"/>
        </w:rPr>
        <w:t xml:space="preserve"> </w:t>
      </w:r>
      <w:r w:rsidR="00CC37FC" w:rsidRPr="00291053">
        <w:rPr>
          <w:rFonts w:eastAsia="Times New Roman"/>
          <w:sz w:val="24"/>
          <w:szCs w:val="24"/>
          <w:lang w:val="lt-LT" w:eastAsia="pl-PL" w:bidi="ar-SA"/>
        </w:rPr>
        <w:t xml:space="preserve">tai yra akivaizdus procedūrų pažeidimas. </w:t>
      </w:r>
      <w:r w:rsidR="00ED21D8" w:rsidRPr="00291053">
        <w:rPr>
          <w:rFonts w:eastAsia="Times New Roman"/>
          <w:sz w:val="24"/>
          <w:szCs w:val="24"/>
          <w:lang w:val="lt-LT" w:eastAsia="pl-PL" w:bidi="ar-SA"/>
        </w:rPr>
        <w:t>L</w:t>
      </w:r>
      <w:r w:rsidR="00291053" w:rsidRPr="00291053">
        <w:rPr>
          <w:rFonts w:eastAsia="Times New Roman"/>
          <w:sz w:val="24"/>
          <w:szCs w:val="24"/>
          <w:lang w:val="lt-LT" w:eastAsia="pl-PL" w:bidi="ar-SA"/>
        </w:rPr>
        <w:t>R</w:t>
      </w:r>
      <w:r w:rsidRPr="00291053">
        <w:rPr>
          <w:rFonts w:eastAsia="Times New Roman"/>
          <w:sz w:val="24"/>
          <w:szCs w:val="24"/>
          <w:lang w:val="lt-LT" w:eastAsia="pl-PL" w:bidi="ar-SA"/>
        </w:rPr>
        <w:t xml:space="preserve"> Seimo narė A</w:t>
      </w:r>
      <w:r w:rsidR="00ED32F1" w:rsidRPr="00291053">
        <w:rPr>
          <w:rFonts w:eastAsia="Times New Roman"/>
          <w:sz w:val="24"/>
          <w:szCs w:val="24"/>
          <w:lang w:val="lt-LT" w:eastAsia="pl-PL" w:bidi="ar-SA"/>
        </w:rPr>
        <w:t>.</w:t>
      </w:r>
      <w:r w:rsidRPr="00291053">
        <w:rPr>
          <w:rFonts w:eastAsia="Times New Roman"/>
          <w:sz w:val="24"/>
          <w:szCs w:val="24"/>
          <w:lang w:val="lt-LT" w:eastAsia="pl-PL" w:bidi="ar-SA"/>
        </w:rPr>
        <w:t xml:space="preserve"> </w:t>
      </w:r>
      <w:proofErr w:type="spellStart"/>
      <w:r w:rsidRPr="00291053">
        <w:rPr>
          <w:rFonts w:eastAsia="Times New Roman"/>
          <w:sz w:val="24"/>
          <w:szCs w:val="24"/>
          <w:lang w:val="lt-LT" w:eastAsia="pl-PL" w:bidi="ar-SA"/>
        </w:rPr>
        <w:t>Zuokienė</w:t>
      </w:r>
      <w:proofErr w:type="spellEnd"/>
      <w:r w:rsidRPr="00291053">
        <w:rPr>
          <w:rFonts w:eastAsia="Times New Roman"/>
          <w:sz w:val="24"/>
          <w:szCs w:val="24"/>
          <w:lang w:val="lt-LT" w:eastAsia="pl-PL" w:bidi="ar-SA"/>
        </w:rPr>
        <w:t xml:space="preserve"> apie svarstymo komitete stadijoje išbrauktą straip</w:t>
      </w:r>
      <w:r w:rsidR="0073134B" w:rsidRPr="00291053">
        <w:rPr>
          <w:rFonts w:eastAsia="Times New Roman"/>
          <w:sz w:val="24"/>
          <w:szCs w:val="24"/>
          <w:lang w:val="lt-LT" w:eastAsia="pl-PL" w:bidi="ar-SA"/>
        </w:rPr>
        <w:t>snio nuostatą iškart pranešė </w:t>
      </w:r>
      <w:r w:rsidRPr="00291053">
        <w:rPr>
          <w:rFonts w:eastAsia="Times New Roman"/>
          <w:sz w:val="24"/>
          <w:szCs w:val="24"/>
          <w:lang w:val="lt-LT" w:eastAsia="pl-PL" w:bidi="ar-SA"/>
        </w:rPr>
        <w:t>Seimo Pirmininkei Irenai De</w:t>
      </w:r>
      <w:r w:rsidR="00ED21D8" w:rsidRPr="00291053">
        <w:rPr>
          <w:rFonts w:eastAsia="Times New Roman"/>
          <w:sz w:val="24"/>
          <w:szCs w:val="24"/>
          <w:lang w:val="lt-LT" w:eastAsia="pl-PL" w:bidi="ar-SA"/>
        </w:rPr>
        <w:t>gutienei. Paaiškėjo, jog tai – „techninė klaida“</w:t>
      </w:r>
      <w:r w:rsidRPr="00291053">
        <w:rPr>
          <w:rFonts w:eastAsia="Times New Roman"/>
          <w:sz w:val="24"/>
          <w:szCs w:val="24"/>
          <w:lang w:val="lt-LT" w:eastAsia="pl-PL" w:bidi="ar-SA"/>
        </w:rPr>
        <w:t xml:space="preserve">, kuri nebuvo pastebėta ir pagrindiniame Teisės ir teisėtvarkos komitete. </w:t>
      </w:r>
      <w:r w:rsidR="00291053" w:rsidRPr="00291053">
        <w:rPr>
          <w:rFonts w:eastAsia="Times New Roman"/>
          <w:sz w:val="24"/>
          <w:szCs w:val="24"/>
          <w:lang w:val="lt-LT" w:eastAsia="pl-PL" w:bidi="ar-SA"/>
        </w:rPr>
        <w:t>Tą kartą</w:t>
      </w:r>
      <w:r w:rsidRPr="00291053">
        <w:rPr>
          <w:rFonts w:eastAsia="Times New Roman"/>
          <w:sz w:val="24"/>
          <w:szCs w:val="24"/>
          <w:lang w:val="lt-LT" w:eastAsia="pl-PL" w:bidi="ar-SA"/>
        </w:rPr>
        <w:t xml:space="preserve"> klaidą spėta laiku ištaisyti, tačiau  tai </w:t>
      </w:r>
      <w:r w:rsidR="00291053" w:rsidRPr="00291053">
        <w:rPr>
          <w:rFonts w:eastAsia="Times New Roman"/>
          <w:sz w:val="24"/>
          <w:szCs w:val="24"/>
          <w:lang w:val="lt-LT" w:eastAsia="pl-PL" w:bidi="ar-SA"/>
        </w:rPr>
        <w:t>atvejis</w:t>
      </w:r>
      <w:r w:rsidRPr="00291053">
        <w:rPr>
          <w:rFonts w:eastAsia="Times New Roman"/>
          <w:sz w:val="24"/>
          <w:szCs w:val="24"/>
          <w:lang w:val="lt-LT" w:eastAsia="pl-PL" w:bidi="ar-SA"/>
        </w:rPr>
        <w:t>,</w:t>
      </w:r>
      <w:r w:rsidR="00291053" w:rsidRPr="00291053">
        <w:rPr>
          <w:rFonts w:eastAsia="Times New Roman"/>
          <w:sz w:val="24"/>
          <w:szCs w:val="24"/>
          <w:lang w:val="lt-LT" w:eastAsia="pl-PL" w:bidi="ar-SA"/>
        </w:rPr>
        <w:t xml:space="preserve"> kuris parodė,</w:t>
      </w:r>
      <w:r w:rsidRPr="00291053">
        <w:rPr>
          <w:rFonts w:eastAsia="Times New Roman"/>
          <w:sz w:val="24"/>
          <w:szCs w:val="24"/>
          <w:lang w:val="lt-LT" w:eastAsia="pl-PL" w:bidi="ar-SA"/>
        </w:rPr>
        <w:t xml:space="preserve"> kad ir kituose dokumentuose </w:t>
      </w:r>
      <w:r w:rsidR="00ED21D8" w:rsidRPr="00291053">
        <w:rPr>
          <w:rFonts w:eastAsia="Times New Roman"/>
          <w:sz w:val="24"/>
          <w:szCs w:val="24"/>
          <w:lang w:val="lt-LT" w:eastAsia="pl-PL" w:bidi="ar-SA"/>
        </w:rPr>
        <w:t xml:space="preserve">gali būti tiek sąmoningų, tiek techninių </w:t>
      </w:r>
      <w:r w:rsidRPr="00291053">
        <w:rPr>
          <w:rFonts w:eastAsia="Times New Roman"/>
          <w:sz w:val="24"/>
          <w:szCs w:val="24"/>
          <w:lang w:val="lt-LT" w:eastAsia="pl-PL" w:bidi="ar-SA"/>
        </w:rPr>
        <w:t>klaidų.</w:t>
      </w:r>
    </w:p>
    <w:p w:rsidR="00ED32F1" w:rsidRPr="00291053" w:rsidRDefault="00AC5A21" w:rsidP="0021792A">
      <w:pPr>
        <w:spacing w:after="0" w:line="360" w:lineRule="auto"/>
        <w:ind w:firstLine="567"/>
        <w:jc w:val="both"/>
        <w:rPr>
          <w:rFonts w:eastAsia="Times New Roman"/>
          <w:sz w:val="24"/>
          <w:szCs w:val="24"/>
          <w:lang w:val="lt-LT" w:eastAsia="pl-PL" w:bidi="ar-SA"/>
        </w:rPr>
      </w:pPr>
      <w:r w:rsidRPr="00291053">
        <w:rPr>
          <w:rFonts w:ascii="Times New Roman" w:hAnsi="Times New Roman" w:cs="Times New Roman"/>
          <w:sz w:val="24"/>
          <w:szCs w:val="24"/>
          <w:shd w:val="clear" w:color="auto" w:fill="FFFFFF"/>
          <w:lang w:val="lt-LT"/>
        </w:rPr>
        <w:t xml:space="preserve">Vilniaus m. visuomenės sveikatos biuras, Vilniaus r. savivaldybės pageidavimu, </w:t>
      </w:r>
      <w:r w:rsidR="00D72AA3" w:rsidRPr="00291053">
        <w:rPr>
          <w:rFonts w:ascii="Times New Roman" w:hAnsi="Times New Roman" w:cs="Times New Roman"/>
          <w:sz w:val="24"/>
          <w:szCs w:val="24"/>
          <w:shd w:val="clear" w:color="auto" w:fill="FFFFFF"/>
          <w:lang w:val="lt-LT"/>
        </w:rPr>
        <w:t xml:space="preserve">2011 m. gruodžio mėn. </w:t>
      </w:r>
      <w:r w:rsidRPr="00291053">
        <w:rPr>
          <w:rFonts w:ascii="Times New Roman" w:hAnsi="Times New Roman" w:cs="Times New Roman"/>
          <w:sz w:val="24"/>
          <w:szCs w:val="24"/>
          <w:shd w:val="clear" w:color="auto" w:fill="FFFFFF"/>
          <w:lang w:val="lt-LT"/>
        </w:rPr>
        <w:t>atliko tyrimą Rudaminos gyvenvietėje, siekdamas įvert</w:t>
      </w:r>
      <w:r w:rsidR="00982CE5" w:rsidRPr="00291053">
        <w:rPr>
          <w:rFonts w:ascii="Times New Roman" w:hAnsi="Times New Roman" w:cs="Times New Roman"/>
          <w:sz w:val="24"/>
          <w:szCs w:val="24"/>
          <w:shd w:val="clear" w:color="auto" w:fill="FFFFFF"/>
          <w:lang w:val="lt-LT"/>
        </w:rPr>
        <w:t>inti AB „Vi</w:t>
      </w:r>
      <w:r w:rsidR="0073134B" w:rsidRPr="00291053">
        <w:rPr>
          <w:rFonts w:ascii="Times New Roman" w:hAnsi="Times New Roman" w:cs="Times New Roman"/>
          <w:sz w:val="24"/>
          <w:szCs w:val="24"/>
          <w:shd w:val="clear" w:color="auto" w:fill="FFFFFF"/>
          <w:lang w:val="lt-LT"/>
        </w:rPr>
        <w:t>lniaus paukštynas“ kvapais užteršto gyvenamosios aplinkos oro</w:t>
      </w:r>
      <w:r w:rsidRPr="00291053">
        <w:rPr>
          <w:rFonts w:ascii="Times New Roman" w:hAnsi="Times New Roman" w:cs="Times New Roman"/>
          <w:sz w:val="24"/>
          <w:szCs w:val="24"/>
          <w:shd w:val="clear" w:color="auto" w:fill="FFFFFF"/>
          <w:lang w:val="lt-LT"/>
        </w:rPr>
        <w:t xml:space="preserve"> atitiktį Lietuvos higienos normoms. Oro mėginiams atrinkti sudaryta oro taršos tyrimų programa. Laboratoriniai tyrimai atlikti prie paukštyno teritorijos ir gyvenamojoje aplinkoje apie 200 m (prie sodybos), 450 m (prie daugiabučio), 650 m (prie vaikų </w:t>
      </w:r>
      <w:r w:rsidRPr="00291053">
        <w:rPr>
          <w:rFonts w:ascii="Times New Roman" w:hAnsi="Times New Roman" w:cs="Times New Roman"/>
          <w:sz w:val="24"/>
          <w:szCs w:val="24"/>
          <w:shd w:val="clear" w:color="auto" w:fill="FFFFFF"/>
          <w:lang w:val="lt-LT"/>
        </w:rPr>
        <w:lastRenderedPageBreak/>
        <w:t>darželio) atstumu nuo paukštyno. Programoje buvo nustatyta, kad mėginys turi būti paimtas tuomet, kai  nėra kritulių, o vėjas pučia nuo taršos šaltinių (AB „Vilniaus paukštynas“) gyvenvietės link. N</w:t>
      </w:r>
      <w:r w:rsidR="00175A63" w:rsidRPr="00291053">
        <w:rPr>
          <w:rFonts w:ascii="Times New Roman" w:hAnsi="Times New Roman" w:cs="Times New Roman"/>
          <w:sz w:val="24"/>
          <w:szCs w:val="24"/>
          <w:shd w:val="clear" w:color="auto" w:fill="FFFFFF"/>
          <w:lang w:val="lt-LT"/>
        </w:rPr>
        <w:t>VSPL (</w:t>
      </w:r>
      <w:r w:rsidR="00982CE5" w:rsidRPr="00291053">
        <w:rPr>
          <w:rFonts w:ascii="Times New Roman" w:hAnsi="Times New Roman" w:cs="Times New Roman"/>
          <w:sz w:val="24"/>
          <w:szCs w:val="24"/>
          <w:shd w:val="clear" w:color="auto" w:fill="FFFFFF"/>
          <w:lang w:val="lt-LT"/>
        </w:rPr>
        <w:t>tuo laiku tyrimai buvo atliekami Latvijos laboratorijoje)</w:t>
      </w:r>
      <w:r w:rsidRPr="00291053">
        <w:rPr>
          <w:rFonts w:ascii="Times New Roman" w:hAnsi="Times New Roman" w:cs="Times New Roman"/>
          <w:sz w:val="24"/>
          <w:szCs w:val="24"/>
          <w:shd w:val="clear" w:color="auto" w:fill="FFFFFF"/>
          <w:lang w:val="lt-LT"/>
        </w:rPr>
        <w:t xml:space="preserve"> mėginius ėmė 2011 m. gruodžio 1 d. Pagal protokolų duomenis cheminių medžiagų, amoniako ir sieros vandenilio koncentracijos neviršijo leistinų ribų, vertės buvo mažesnės už metodo nustatymo ribas. Tačiau kvapų tarša viršijo 3 mėginiuose iš 4 paimtų. Kvapai buvo vertinami pagal HN 121:2010 „Kvapo koncentracijos ribinė ve</w:t>
      </w:r>
      <w:r w:rsidR="00982CE5" w:rsidRPr="00291053">
        <w:rPr>
          <w:rFonts w:ascii="Times New Roman" w:hAnsi="Times New Roman" w:cs="Times New Roman"/>
          <w:sz w:val="24"/>
          <w:szCs w:val="24"/>
          <w:shd w:val="clear" w:color="auto" w:fill="FFFFFF"/>
          <w:lang w:val="lt-LT"/>
        </w:rPr>
        <w:t xml:space="preserve">rtė gyvenamosios aplinkos ore“. </w:t>
      </w:r>
      <w:r w:rsidRPr="00291053">
        <w:rPr>
          <w:rFonts w:ascii="Times New Roman" w:hAnsi="Times New Roman" w:cs="Times New Roman"/>
          <w:sz w:val="24"/>
          <w:szCs w:val="24"/>
          <w:shd w:val="clear" w:color="auto" w:fill="FFFFFF"/>
          <w:lang w:val="lt-LT"/>
        </w:rPr>
        <w:t>Latvijos aplinkos, geologijos ir meteorologijos centro laboratorijos protokolo duomenimis</w:t>
      </w:r>
      <w:r w:rsidR="00982CE5" w:rsidRPr="00291053">
        <w:rPr>
          <w:rFonts w:ascii="Times New Roman" w:hAnsi="Times New Roman" w:cs="Times New Roman"/>
          <w:sz w:val="24"/>
          <w:szCs w:val="24"/>
          <w:shd w:val="clear" w:color="auto" w:fill="FFFFFF"/>
          <w:lang w:val="lt-LT"/>
        </w:rPr>
        <w:t>,</w:t>
      </w:r>
      <w:r w:rsidRPr="00291053">
        <w:rPr>
          <w:rFonts w:ascii="Times New Roman" w:hAnsi="Times New Roman" w:cs="Times New Roman"/>
          <w:sz w:val="24"/>
          <w:szCs w:val="24"/>
          <w:shd w:val="clear" w:color="auto" w:fill="FFFFFF"/>
          <w:lang w:val="lt-LT"/>
        </w:rPr>
        <w:t xml:space="preserve"> </w:t>
      </w:r>
      <w:r w:rsidRPr="00291053">
        <w:rPr>
          <w:rFonts w:ascii="Times New Roman" w:hAnsi="Times New Roman" w:cs="Times New Roman"/>
          <w:b/>
          <w:sz w:val="24"/>
          <w:szCs w:val="24"/>
          <w:shd w:val="clear" w:color="auto" w:fill="FFFFFF"/>
          <w:lang w:val="lt-LT"/>
        </w:rPr>
        <w:t>kvapų koncentracija viršyta</w:t>
      </w:r>
      <w:r w:rsidRPr="00291053">
        <w:rPr>
          <w:rFonts w:ascii="Times New Roman" w:hAnsi="Times New Roman" w:cs="Times New Roman"/>
          <w:sz w:val="24"/>
          <w:szCs w:val="24"/>
          <w:shd w:val="clear" w:color="auto" w:fill="FFFFFF"/>
          <w:lang w:val="lt-LT"/>
        </w:rPr>
        <w:t xml:space="preserve">: 450 m atstumu nuo paukštyno prie sodybos, prie daugiabučio – 24 </w:t>
      </w:r>
      <w:r w:rsidR="00C231B2" w:rsidRPr="00291053">
        <w:rPr>
          <w:rFonts w:ascii="Times New Roman" w:hAnsi="Times New Roman" w:cs="Times New Roman"/>
          <w:sz w:val="24"/>
          <w:szCs w:val="24"/>
          <w:shd w:val="clear" w:color="auto" w:fill="FFFFFF"/>
          <w:lang w:val="lt-LT"/>
        </w:rPr>
        <w:t>OUE/m³</w:t>
      </w:r>
      <w:r w:rsidRPr="00291053">
        <w:rPr>
          <w:rFonts w:ascii="Times New Roman" w:hAnsi="Times New Roman" w:cs="Times New Roman"/>
          <w:sz w:val="24"/>
          <w:szCs w:val="24"/>
          <w:shd w:val="clear" w:color="auto" w:fill="FFFFFF"/>
          <w:lang w:val="lt-LT"/>
        </w:rPr>
        <w:t xml:space="preserve">, 200 m atstumu nuo paukštyno prie sodybos – 19 </w:t>
      </w:r>
      <w:r w:rsidR="00C231B2" w:rsidRPr="00291053">
        <w:rPr>
          <w:rFonts w:ascii="Times New Roman" w:hAnsi="Times New Roman" w:cs="Times New Roman"/>
          <w:sz w:val="24"/>
          <w:szCs w:val="24"/>
          <w:shd w:val="clear" w:color="auto" w:fill="FFFFFF"/>
          <w:lang w:val="lt-LT"/>
        </w:rPr>
        <w:t xml:space="preserve">OUE/m³, </w:t>
      </w:r>
      <w:r w:rsidRPr="00291053">
        <w:rPr>
          <w:rFonts w:ascii="Times New Roman" w:hAnsi="Times New Roman" w:cs="Times New Roman"/>
          <w:sz w:val="24"/>
          <w:szCs w:val="24"/>
          <w:shd w:val="clear" w:color="auto" w:fill="FFFFFF"/>
          <w:lang w:val="lt-LT"/>
        </w:rPr>
        <w:t>prie paukštyno teritorijos ribos si</w:t>
      </w:r>
      <w:r w:rsidR="004C1E56" w:rsidRPr="00291053">
        <w:rPr>
          <w:rFonts w:ascii="Times New Roman" w:hAnsi="Times New Roman" w:cs="Times New Roman"/>
          <w:sz w:val="24"/>
          <w:szCs w:val="24"/>
          <w:shd w:val="clear" w:color="auto" w:fill="FFFFFF"/>
          <w:lang w:val="lt-LT"/>
        </w:rPr>
        <w:t xml:space="preserve">ekė – 19 </w:t>
      </w:r>
      <w:r w:rsidR="00C231B2" w:rsidRPr="00291053">
        <w:rPr>
          <w:rFonts w:ascii="Times New Roman" w:hAnsi="Times New Roman" w:cs="Times New Roman"/>
          <w:sz w:val="24"/>
          <w:szCs w:val="24"/>
          <w:shd w:val="clear" w:color="auto" w:fill="FFFFFF"/>
          <w:lang w:val="lt-LT"/>
        </w:rPr>
        <w:t>OUE/m³</w:t>
      </w:r>
      <w:r w:rsidR="004C1E56" w:rsidRPr="00291053">
        <w:rPr>
          <w:rFonts w:ascii="Times New Roman" w:hAnsi="Times New Roman" w:cs="Times New Roman"/>
          <w:sz w:val="24"/>
          <w:szCs w:val="24"/>
          <w:shd w:val="clear" w:color="auto" w:fill="FFFFFF"/>
          <w:lang w:val="lt-LT"/>
        </w:rPr>
        <w:t>.</w:t>
      </w:r>
      <w:r w:rsidR="00F96D35">
        <w:rPr>
          <w:rStyle w:val="FootnoteReference"/>
          <w:rFonts w:ascii="Times New Roman" w:hAnsi="Times New Roman" w:cs="Times New Roman"/>
          <w:sz w:val="24"/>
          <w:szCs w:val="24"/>
          <w:shd w:val="clear" w:color="auto" w:fill="FFFFFF"/>
          <w:lang w:val="lt-LT"/>
        </w:rPr>
        <w:footnoteReference w:id="121"/>
      </w:r>
    </w:p>
    <w:p w:rsidR="00AC5A21" w:rsidRPr="00ED32F1" w:rsidRDefault="00AC5A21" w:rsidP="0021792A">
      <w:pPr>
        <w:spacing w:after="0" w:line="360" w:lineRule="auto"/>
        <w:ind w:firstLine="567"/>
        <w:jc w:val="both"/>
        <w:rPr>
          <w:rFonts w:eastAsia="Times New Roman"/>
          <w:lang w:val="lt-LT" w:eastAsia="pl-PL" w:bidi="ar-SA"/>
        </w:rPr>
      </w:pPr>
      <w:r>
        <w:rPr>
          <w:rFonts w:ascii="Times New Roman" w:hAnsi="Times New Roman" w:cs="Times New Roman"/>
          <w:sz w:val="24"/>
          <w:szCs w:val="24"/>
          <w:shd w:val="clear" w:color="auto" w:fill="FFFFFF"/>
          <w:lang w:val="lt-LT"/>
        </w:rPr>
        <w:t>Latvijos aplinkos, geologijos ir meteorologijos centro laboratorija mėginio ataskaitoje pateikė tokius duomenis:</w:t>
      </w:r>
    </w:p>
    <w:p w:rsidR="00982CE5" w:rsidRDefault="00982CE5" w:rsidP="00AC5A21">
      <w:pPr>
        <w:spacing w:after="0" w:line="360" w:lineRule="auto"/>
        <w:ind w:firstLine="567"/>
        <w:jc w:val="both"/>
        <w:rPr>
          <w:rFonts w:ascii="Times New Roman" w:hAnsi="Times New Roman" w:cs="Times New Roman"/>
          <w:sz w:val="24"/>
          <w:szCs w:val="24"/>
          <w:shd w:val="clear" w:color="auto" w:fill="FFFFFF"/>
          <w:lang w:val="lt-LT"/>
        </w:rPr>
      </w:pPr>
    </w:p>
    <w:p w:rsidR="00AC5A21" w:rsidRPr="00291053" w:rsidRDefault="00AC0F39" w:rsidP="00864CA3">
      <w:pPr>
        <w:pStyle w:val="Caption"/>
        <w:jc w:val="center"/>
        <w:rPr>
          <w:rFonts w:ascii="Times New Roman" w:hAnsi="Times New Roman" w:cs="Times New Roman"/>
          <w:color w:val="auto"/>
          <w:sz w:val="24"/>
          <w:szCs w:val="24"/>
          <w:shd w:val="clear" w:color="auto" w:fill="FFFFFF"/>
          <w:lang w:val="lt-LT"/>
        </w:rPr>
      </w:pPr>
      <w:bookmarkStart w:id="92" w:name="_Ref383682196"/>
      <w:bookmarkStart w:id="93" w:name="_Toc383682882"/>
      <w:r>
        <w:rPr>
          <w:color w:val="auto"/>
          <w:sz w:val="24"/>
          <w:szCs w:val="24"/>
          <w:lang w:val="lt-LT"/>
        </w:rPr>
        <w:t>6</w:t>
      </w:r>
      <w:r w:rsidR="00864CA3" w:rsidRPr="00291053">
        <w:rPr>
          <w:color w:val="auto"/>
          <w:sz w:val="24"/>
          <w:szCs w:val="24"/>
          <w:lang w:val="lt-LT"/>
        </w:rPr>
        <w:t>.</w:t>
      </w:r>
      <w:r w:rsidR="006A6A1D" w:rsidRPr="00291053">
        <w:rPr>
          <w:color w:val="auto"/>
          <w:sz w:val="24"/>
          <w:szCs w:val="24"/>
          <w:lang w:val="lt-LT"/>
        </w:rPr>
        <w:t xml:space="preserve"> Lentelė</w:t>
      </w:r>
      <w:r w:rsidR="00291053">
        <w:rPr>
          <w:color w:val="auto"/>
          <w:sz w:val="24"/>
          <w:szCs w:val="24"/>
          <w:lang w:val="lt-LT"/>
        </w:rPr>
        <w:t>.</w:t>
      </w:r>
      <w:r w:rsidR="00864CA3" w:rsidRPr="00291053">
        <w:rPr>
          <w:color w:val="auto"/>
          <w:sz w:val="24"/>
          <w:szCs w:val="24"/>
          <w:lang w:val="lt-LT"/>
        </w:rPr>
        <w:t xml:space="preserve"> </w:t>
      </w:r>
      <w:bookmarkEnd w:id="92"/>
      <w:bookmarkEnd w:id="93"/>
      <w:r w:rsidR="00340F4A" w:rsidRPr="00291053">
        <w:rPr>
          <w:color w:val="auto"/>
          <w:sz w:val="24"/>
          <w:szCs w:val="24"/>
          <w:lang w:val="lt-LT"/>
        </w:rPr>
        <w:t xml:space="preserve">Latvijos aplinkos ir geologijos laboratorijos </w:t>
      </w:r>
      <w:r w:rsidR="00340F4A" w:rsidRPr="00291053">
        <w:rPr>
          <w:rFonts w:ascii="Times New Roman" w:hAnsi="Times New Roman" w:cs="Times New Roman"/>
          <w:color w:val="auto"/>
          <w:sz w:val="24"/>
          <w:szCs w:val="24"/>
          <w:shd w:val="clear" w:color="auto" w:fill="FFFFFF"/>
          <w:lang w:val="lt-LT"/>
        </w:rPr>
        <w:t>d</w:t>
      </w:r>
      <w:r w:rsidR="00175A63" w:rsidRPr="00291053">
        <w:rPr>
          <w:rFonts w:ascii="Times New Roman" w:hAnsi="Times New Roman" w:cs="Times New Roman"/>
          <w:color w:val="auto"/>
          <w:sz w:val="24"/>
          <w:szCs w:val="24"/>
          <w:shd w:val="clear" w:color="auto" w:fill="FFFFFF"/>
          <w:lang w:val="lt-LT"/>
        </w:rPr>
        <w:t>uomenis apie Rudaminos gyvenvietėje paimtus kvapų mėginius</w:t>
      </w:r>
    </w:p>
    <w:tbl>
      <w:tblPr>
        <w:tblStyle w:val="TableGrid"/>
        <w:tblW w:w="0" w:type="auto"/>
        <w:tblLook w:val="04A0" w:firstRow="1" w:lastRow="0" w:firstColumn="1" w:lastColumn="0" w:noHBand="0" w:noVBand="1"/>
      </w:tblPr>
      <w:tblGrid>
        <w:gridCol w:w="1982"/>
        <w:gridCol w:w="1982"/>
        <w:gridCol w:w="1982"/>
        <w:gridCol w:w="1982"/>
        <w:gridCol w:w="1983"/>
      </w:tblGrid>
      <w:tr w:rsidR="00AC5A21" w:rsidRPr="00291053" w:rsidTr="00D65272">
        <w:tc>
          <w:tcPr>
            <w:tcW w:w="1982" w:type="dxa"/>
          </w:tcPr>
          <w:p w:rsidR="00AC5A21" w:rsidRPr="00291053" w:rsidRDefault="00AC5A21" w:rsidP="00D65272">
            <w:pPr>
              <w:spacing w:line="360" w:lineRule="auto"/>
              <w:jc w:val="center"/>
              <w:rPr>
                <w:rFonts w:ascii="Times New Roman" w:hAnsi="Times New Roman" w:cs="Times New Roman"/>
                <w:b/>
                <w:sz w:val="24"/>
                <w:szCs w:val="24"/>
                <w:shd w:val="clear" w:color="auto" w:fill="FFFFFF"/>
                <w:lang w:val="lt-LT"/>
              </w:rPr>
            </w:pPr>
            <w:r w:rsidRPr="00291053">
              <w:rPr>
                <w:rFonts w:ascii="Times New Roman" w:hAnsi="Times New Roman" w:cs="Times New Roman"/>
                <w:b/>
                <w:sz w:val="24"/>
                <w:szCs w:val="24"/>
                <w:shd w:val="clear" w:color="auto" w:fill="FFFFFF"/>
                <w:lang w:val="lt-LT"/>
              </w:rPr>
              <w:t>Mėginio data</w:t>
            </w:r>
          </w:p>
        </w:tc>
        <w:tc>
          <w:tcPr>
            <w:tcW w:w="1982" w:type="dxa"/>
          </w:tcPr>
          <w:p w:rsidR="00AC5A21" w:rsidRPr="00291053" w:rsidRDefault="00AC5A21" w:rsidP="00D65272">
            <w:pPr>
              <w:spacing w:line="360" w:lineRule="auto"/>
              <w:jc w:val="center"/>
              <w:rPr>
                <w:rFonts w:ascii="Times New Roman" w:hAnsi="Times New Roman" w:cs="Times New Roman"/>
                <w:b/>
                <w:sz w:val="24"/>
                <w:szCs w:val="24"/>
                <w:shd w:val="clear" w:color="auto" w:fill="FFFFFF"/>
                <w:lang w:val="lt-LT"/>
              </w:rPr>
            </w:pPr>
            <w:r w:rsidRPr="00291053">
              <w:rPr>
                <w:rFonts w:ascii="Times New Roman" w:hAnsi="Times New Roman" w:cs="Times New Roman"/>
                <w:b/>
                <w:sz w:val="24"/>
                <w:szCs w:val="24"/>
                <w:shd w:val="clear" w:color="auto" w:fill="FFFFFF"/>
                <w:lang w:val="lt-LT"/>
              </w:rPr>
              <w:t>Mėginio tipas</w:t>
            </w:r>
          </w:p>
        </w:tc>
        <w:tc>
          <w:tcPr>
            <w:tcW w:w="1982" w:type="dxa"/>
          </w:tcPr>
          <w:p w:rsidR="00AC5A21" w:rsidRPr="00291053" w:rsidRDefault="00AC5A21" w:rsidP="00D65272">
            <w:pPr>
              <w:spacing w:line="360" w:lineRule="auto"/>
              <w:jc w:val="center"/>
              <w:rPr>
                <w:rFonts w:ascii="Times New Roman" w:hAnsi="Times New Roman" w:cs="Times New Roman"/>
                <w:b/>
                <w:sz w:val="24"/>
                <w:szCs w:val="24"/>
                <w:shd w:val="clear" w:color="auto" w:fill="FFFFFF"/>
                <w:lang w:val="lt-LT"/>
              </w:rPr>
            </w:pPr>
            <w:r w:rsidRPr="00291053">
              <w:rPr>
                <w:rFonts w:ascii="Times New Roman" w:hAnsi="Times New Roman" w:cs="Times New Roman"/>
                <w:b/>
                <w:sz w:val="24"/>
                <w:szCs w:val="24"/>
                <w:shd w:val="clear" w:color="auto" w:fill="FFFFFF"/>
                <w:lang w:val="lt-LT"/>
              </w:rPr>
              <w:t>Mėginio tūris</w:t>
            </w:r>
          </w:p>
        </w:tc>
        <w:tc>
          <w:tcPr>
            <w:tcW w:w="1982" w:type="dxa"/>
          </w:tcPr>
          <w:p w:rsidR="00AC5A21" w:rsidRPr="00291053" w:rsidRDefault="00AC5A21" w:rsidP="00D65272">
            <w:pPr>
              <w:spacing w:line="360" w:lineRule="auto"/>
              <w:jc w:val="center"/>
              <w:rPr>
                <w:rFonts w:ascii="Times New Roman" w:hAnsi="Times New Roman" w:cs="Times New Roman"/>
                <w:b/>
                <w:sz w:val="24"/>
                <w:szCs w:val="24"/>
                <w:shd w:val="clear" w:color="auto" w:fill="FFFFFF"/>
                <w:lang w:val="lt-LT"/>
              </w:rPr>
            </w:pPr>
            <w:r w:rsidRPr="00291053">
              <w:rPr>
                <w:rFonts w:ascii="Times New Roman" w:hAnsi="Times New Roman" w:cs="Times New Roman"/>
                <w:b/>
                <w:sz w:val="24"/>
                <w:szCs w:val="24"/>
                <w:shd w:val="clear" w:color="auto" w:fill="FFFFFF"/>
                <w:lang w:val="lt-LT"/>
              </w:rPr>
              <w:t xml:space="preserve">Klientų </w:t>
            </w:r>
            <w:proofErr w:type="spellStart"/>
            <w:r w:rsidRPr="00291053">
              <w:rPr>
                <w:rFonts w:ascii="Times New Roman" w:hAnsi="Times New Roman" w:cs="Times New Roman"/>
                <w:b/>
                <w:sz w:val="24"/>
                <w:szCs w:val="24"/>
                <w:shd w:val="clear" w:color="auto" w:fill="FFFFFF"/>
                <w:lang w:val="lt-LT"/>
              </w:rPr>
              <w:t>ident</w:t>
            </w:r>
            <w:proofErr w:type="spellEnd"/>
            <w:r w:rsidRPr="00291053">
              <w:rPr>
                <w:rFonts w:ascii="Times New Roman" w:hAnsi="Times New Roman" w:cs="Times New Roman"/>
                <w:b/>
                <w:sz w:val="24"/>
                <w:szCs w:val="24"/>
                <w:shd w:val="clear" w:color="auto" w:fill="FFFFFF"/>
                <w:lang w:val="lt-LT"/>
              </w:rPr>
              <w:t>. Nr.</w:t>
            </w:r>
          </w:p>
        </w:tc>
        <w:tc>
          <w:tcPr>
            <w:tcW w:w="1983" w:type="dxa"/>
          </w:tcPr>
          <w:p w:rsidR="00AC5A21" w:rsidRPr="00291053" w:rsidRDefault="00AC5A21" w:rsidP="00D65272">
            <w:pPr>
              <w:spacing w:line="360" w:lineRule="auto"/>
              <w:jc w:val="center"/>
              <w:rPr>
                <w:rFonts w:ascii="Times New Roman" w:hAnsi="Times New Roman" w:cs="Times New Roman"/>
                <w:b/>
                <w:sz w:val="24"/>
                <w:szCs w:val="24"/>
                <w:shd w:val="clear" w:color="auto" w:fill="FFFFFF"/>
                <w:lang w:val="lt-LT"/>
              </w:rPr>
            </w:pPr>
            <w:r w:rsidRPr="00291053">
              <w:rPr>
                <w:rFonts w:ascii="Times New Roman" w:hAnsi="Times New Roman" w:cs="Times New Roman"/>
                <w:b/>
                <w:sz w:val="24"/>
                <w:szCs w:val="24"/>
                <w:shd w:val="clear" w:color="auto" w:fill="FFFFFF"/>
                <w:lang w:val="lt-LT"/>
              </w:rPr>
              <w:t xml:space="preserve">Laboratorijos </w:t>
            </w:r>
            <w:proofErr w:type="spellStart"/>
            <w:r w:rsidRPr="00291053">
              <w:rPr>
                <w:rFonts w:ascii="Times New Roman" w:hAnsi="Times New Roman" w:cs="Times New Roman"/>
                <w:b/>
                <w:sz w:val="24"/>
                <w:szCs w:val="24"/>
                <w:shd w:val="clear" w:color="auto" w:fill="FFFFFF"/>
                <w:lang w:val="lt-LT"/>
              </w:rPr>
              <w:t>ident</w:t>
            </w:r>
            <w:proofErr w:type="spellEnd"/>
            <w:r w:rsidRPr="00291053">
              <w:rPr>
                <w:rFonts w:ascii="Times New Roman" w:hAnsi="Times New Roman" w:cs="Times New Roman"/>
                <w:b/>
                <w:sz w:val="24"/>
                <w:szCs w:val="24"/>
                <w:shd w:val="clear" w:color="auto" w:fill="FFFFFF"/>
                <w:lang w:val="lt-LT"/>
              </w:rPr>
              <w:t>. Nr.</w:t>
            </w:r>
          </w:p>
        </w:tc>
      </w:tr>
      <w:tr w:rsidR="00AC5A21" w:rsidTr="00D65272">
        <w:trPr>
          <w:trHeight w:val="72"/>
        </w:trPr>
        <w:tc>
          <w:tcPr>
            <w:tcW w:w="1982" w:type="dxa"/>
            <w:vMerge w:val="restart"/>
          </w:tcPr>
          <w:p w:rsidR="00AC5A21" w:rsidRPr="00291053" w:rsidRDefault="00AC5A21" w:rsidP="00D65272">
            <w:pPr>
              <w:spacing w:line="360" w:lineRule="auto"/>
              <w:jc w:val="center"/>
              <w:rPr>
                <w:rFonts w:ascii="Times New Roman" w:hAnsi="Times New Roman" w:cs="Times New Roman"/>
                <w:sz w:val="24"/>
                <w:szCs w:val="24"/>
                <w:shd w:val="clear" w:color="auto" w:fill="FFFFFF"/>
                <w:lang w:val="lt-LT"/>
              </w:rPr>
            </w:pPr>
            <w:r w:rsidRPr="00291053">
              <w:rPr>
                <w:rFonts w:ascii="Times New Roman" w:hAnsi="Times New Roman" w:cs="Times New Roman"/>
                <w:sz w:val="24"/>
                <w:szCs w:val="24"/>
                <w:shd w:val="clear" w:color="auto" w:fill="FFFFFF"/>
                <w:lang w:val="lt-LT"/>
              </w:rPr>
              <w:t>2011-12-</w:t>
            </w:r>
            <w:r w:rsidR="0073134B" w:rsidRPr="00291053">
              <w:rPr>
                <w:rFonts w:ascii="Times New Roman" w:hAnsi="Times New Roman" w:cs="Times New Roman"/>
                <w:sz w:val="24"/>
                <w:szCs w:val="24"/>
                <w:shd w:val="clear" w:color="auto" w:fill="FFFFFF"/>
                <w:lang w:val="lt-LT"/>
              </w:rPr>
              <w:t>0</w:t>
            </w:r>
            <w:r w:rsidRPr="00291053">
              <w:rPr>
                <w:rFonts w:ascii="Times New Roman" w:hAnsi="Times New Roman" w:cs="Times New Roman"/>
                <w:sz w:val="24"/>
                <w:szCs w:val="24"/>
                <w:shd w:val="clear" w:color="auto" w:fill="FFFFFF"/>
                <w:lang w:val="lt-LT"/>
              </w:rPr>
              <w:t>1</w:t>
            </w:r>
          </w:p>
        </w:tc>
        <w:tc>
          <w:tcPr>
            <w:tcW w:w="1982" w:type="dxa"/>
            <w:vMerge w:val="restart"/>
          </w:tcPr>
          <w:p w:rsidR="00AC5A21" w:rsidRPr="00291053" w:rsidRDefault="00AC5A21" w:rsidP="00D65272">
            <w:pPr>
              <w:spacing w:line="360" w:lineRule="auto"/>
              <w:jc w:val="center"/>
              <w:rPr>
                <w:rFonts w:ascii="Times New Roman" w:hAnsi="Times New Roman" w:cs="Times New Roman"/>
                <w:sz w:val="24"/>
                <w:szCs w:val="24"/>
                <w:shd w:val="clear" w:color="auto" w:fill="FFFFFF"/>
                <w:lang w:val="lt-LT"/>
              </w:rPr>
            </w:pPr>
            <w:r w:rsidRPr="00291053">
              <w:rPr>
                <w:rFonts w:ascii="Times New Roman" w:hAnsi="Times New Roman" w:cs="Times New Roman"/>
                <w:sz w:val="24"/>
                <w:szCs w:val="24"/>
                <w:shd w:val="clear" w:color="auto" w:fill="FFFFFF"/>
                <w:lang w:val="lt-LT"/>
              </w:rPr>
              <w:t>Oras</w:t>
            </w:r>
          </w:p>
        </w:tc>
        <w:tc>
          <w:tcPr>
            <w:tcW w:w="1982" w:type="dxa"/>
          </w:tcPr>
          <w:p w:rsidR="00AC5A21" w:rsidRPr="00291053" w:rsidRDefault="002960D9" w:rsidP="00D65272">
            <w:pPr>
              <w:spacing w:line="360" w:lineRule="auto"/>
              <w:jc w:val="center"/>
              <w:rPr>
                <w:rFonts w:ascii="Times New Roman" w:hAnsi="Times New Roman" w:cs="Times New Roman"/>
                <w:sz w:val="24"/>
                <w:szCs w:val="24"/>
                <w:shd w:val="clear" w:color="auto" w:fill="FFFFFF"/>
                <w:lang w:val="lt-LT"/>
              </w:rPr>
            </w:pPr>
            <w:r w:rsidRPr="00291053">
              <w:rPr>
                <w:rFonts w:ascii="Times New Roman" w:hAnsi="Times New Roman" w:cs="Times New Roman"/>
                <w:sz w:val="24"/>
                <w:szCs w:val="24"/>
                <w:shd w:val="clear" w:color="auto" w:fill="FFFFFF"/>
                <w:lang w:val="lt-LT"/>
              </w:rPr>
              <w:t>2 maišai</w:t>
            </w:r>
            <w:r w:rsidR="00AC5A21" w:rsidRPr="00291053">
              <w:rPr>
                <w:rFonts w:ascii="Times New Roman" w:hAnsi="Times New Roman" w:cs="Times New Roman"/>
                <w:sz w:val="24"/>
                <w:szCs w:val="24"/>
                <w:shd w:val="clear" w:color="auto" w:fill="FFFFFF"/>
                <w:lang w:val="lt-LT"/>
              </w:rPr>
              <w:t xml:space="preserve"> –</w:t>
            </w:r>
            <w:r w:rsidRPr="00291053">
              <w:rPr>
                <w:rFonts w:ascii="Times New Roman" w:hAnsi="Times New Roman" w:cs="Times New Roman"/>
                <w:sz w:val="24"/>
                <w:szCs w:val="24"/>
                <w:shd w:val="clear" w:color="auto" w:fill="FFFFFF"/>
                <w:lang w:val="lt-LT"/>
              </w:rPr>
              <w:t xml:space="preserve"> 14 l</w:t>
            </w:r>
          </w:p>
        </w:tc>
        <w:tc>
          <w:tcPr>
            <w:tcW w:w="1982" w:type="dxa"/>
          </w:tcPr>
          <w:p w:rsidR="00AC5A21" w:rsidRPr="00291053" w:rsidRDefault="00AC5A21" w:rsidP="0073134B">
            <w:pPr>
              <w:spacing w:line="360" w:lineRule="auto"/>
              <w:jc w:val="center"/>
              <w:rPr>
                <w:rFonts w:ascii="Times New Roman" w:hAnsi="Times New Roman" w:cs="Times New Roman"/>
                <w:sz w:val="24"/>
                <w:szCs w:val="24"/>
                <w:shd w:val="clear" w:color="auto" w:fill="FFFFFF"/>
                <w:lang w:val="lt-LT"/>
              </w:rPr>
            </w:pPr>
            <w:r w:rsidRPr="00291053">
              <w:rPr>
                <w:rFonts w:ascii="Times New Roman" w:hAnsi="Times New Roman" w:cs="Times New Roman"/>
                <w:sz w:val="24"/>
                <w:szCs w:val="24"/>
                <w:shd w:val="clear" w:color="auto" w:fill="FFFFFF"/>
                <w:lang w:val="lt-LT"/>
              </w:rPr>
              <w:t>Darželis – Krepšiai Nr. 1261 &amp; 1181</w:t>
            </w:r>
          </w:p>
        </w:tc>
        <w:tc>
          <w:tcPr>
            <w:tcW w:w="1983" w:type="dxa"/>
          </w:tcPr>
          <w:p w:rsidR="00AC5A21" w:rsidRPr="00291053" w:rsidRDefault="00AC5A21" w:rsidP="00D65272">
            <w:pPr>
              <w:spacing w:line="360" w:lineRule="auto"/>
              <w:jc w:val="center"/>
              <w:rPr>
                <w:rFonts w:ascii="Times New Roman" w:hAnsi="Times New Roman" w:cs="Times New Roman"/>
                <w:sz w:val="24"/>
                <w:szCs w:val="24"/>
                <w:shd w:val="clear" w:color="auto" w:fill="FFFFFF"/>
                <w:lang w:val="lt-LT"/>
              </w:rPr>
            </w:pPr>
            <w:r w:rsidRPr="00291053">
              <w:rPr>
                <w:rFonts w:ascii="Times New Roman" w:hAnsi="Times New Roman" w:cs="Times New Roman"/>
                <w:sz w:val="24"/>
                <w:szCs w:val="24"/>
                <w:shd w:val="clear" w:color="auto" w:fill="FFFFFF"/>
                <w:lang w:val="lt-LT"/>
              </w:rPr>
              <w:t>11/6655</w:t>
            </w:r>
          </w:p>
        </w:tc>
      </w:tr>
      <w:tr w:rsidR="00AC5A21" w:rsidTr="00D65272">
        <w:trPr>
          <w:trHeight w:val="72"/>
        </w:trPr>
        <w:tc>
          <w:tcPr>
            <w:tcW w:w="1982" w:type="dxa"/>
            <w:vMerge/>
          </w:tcPr>
          <w:p w:rsidR="00AC5A21" w:rsidRPr="00291053" w:rsidRDefault="00AC5A21" w:rsidP="00D65272">
            <w:pPr>
              <w:spacing w:line="360" w:lineRule="auto"/>
              <w:jc w:val="center"/>
              <w:rPr>
                <w:rFonts w:ascii="Times New Roman" w:hAnsi="Times New Roman" w:cs="Times New Roman"/>
                <w:sz w:val="24"/>
                <w:szCs w:val="24"/>
                <w:shd w:val="clear" w:color="auto" w:fill="FFFFFF"/>
                <w:lang w:val="lt-LT"/>
              </w:rPr>
            </w:pPr>
          </w:p>
        </w:tc>
        <w:tc>
          <w:tcPr>
            <w:tcW w:w="1982" w:type="dxa"/>
            <w:vMerge/>
          </w:tcPr>
          <w:p w:rsidR="00AC5A21" w:rsidRPr="00291053" w:rsidRDefault="00AC5A21" w:rsidP="00D65272">
            <w:pPr>
              <w:spacing w:line="360" w:lineRule="auto"/>
              <w:jc w:val="center"/>
              <w:rPr>
                <w:rFonts w:ascii="Times New Roman" w:hAnsi="Times New Roman" w:cs="Times New Roman"/>
                <w:sz w:val="24"/>
                <w:szCs w:val="24"/>
                <w:shd w:val="clear" w:color="auto" w:fill="FFFFFF"/>
                <w:lang w:val="lt-LT"/>
              </w:rPr>
            </w:pPr>
          </w:p>
        </w:tc>
        <w:tc>
          <w:tcPr>
            <w:tcW w:w="1982" w:type="dxa"/>
          </w:tcPr>
          <w:p w:rsidR="00AC5A21" w:rsidRPr="00291053" w:rsidRDefault="002960D9" w:rsidP="00D65272">
            <w:pPr>
              <w:spacing w:line="360" w:lineRule="auto"/>
              <w:jc w:val="center"/>
              <w:rPr>
                <w:rFonts w:ascii="Times New Roman" w:hAnsi="Times New Roman" w:cs="Times New Roman"/>
                <w:sz w:val="24"/>
                <w:szCs w:val="24"/>
                <w:shd w:val="clear" w:color="auto" w:fill="FFFFFF"/>
                <w:lang w:val="lt-LT"/>
              </w:rPr>
            </w:pPr>
            <w:r w:rsidRPr="00291053">
              <w:rPr>
                <w:rFonts w:ascii="Times New Roman" w:hAnsi="Times New Roman" w:cs="Times New Roman"/>
                <w:sz w:val="24"/>
                <w:szCs w:val="24"/>
                <w:shd w:val="clear" w:color="auto" w:fill="FFFFFF"/>
                <w:lang w:val="lt-LT"/>
              </w:rPr>
              <w:t>2 maišai</w:t>
            </w:r>
            <w:r w:rsidR="00AC5A21" w:rsidRPr="00291053">
              <w:rPr>
                <w:rFonts w:ascii="Times New Roman" w:hAnsi="Times New Roman" w:cs="Times New Roman"/>
                <w:sz w:val="24"/>
                <w:szCs w:val="24"/>
                <w:shd w:val="clear" w:color="auto" w:fill="FFFFFF"/>
                <w:lang w:val="lt-LT"/>
              </w:rPr>
              <w:t xml:space="preserve"> – 14 l</w:t>
            </w:r>
          </w:p>
        </w:tc>
        <w:tc>
          <w:tcPr>
            <w:tcW w:w="1982" w:type="dxa"/>
          </w:tcPr>
          <w:p w:rsidR="00AC5A21" w:rsidRPr="00291053" w:rsidRDefault="00AC5A21" w:rsidP="0073134B">
            <w:pPr>
              <w:spacing w:line="360" w:lineRule="auto"/>
              <w:jc w:val="center"/>
              <w:rPr>
                <w:rFonts w:ascii="Times New Roman" w:hAnsi="Times New Roman" w:cs="Times New Roman"/>
                <w:sz w:val="24"/>
                <w:szCs w:val="24"/>
                <w:shd w:val="clear" w:color="auto" w:fill="FFFFFF"/>
                <w:lang w:val="lt-LT"/>
              </w:rPr>
            </w:pPr>
            <w:r w:rsidRPr="00291053">
              <w:rPr>
                <w:rFonts w:ascii="Times New Roman" w:hAnsi="Times New Roman" w:cs="Times New Roman"/>
                <w:sz w:val="24"/>
                <w:szCs w:val="24"/>
                <w:shd w:val="clear" w:color="auto" w:fill="FFFFFF"/>
                <w:lang w:val="lt-LT"/>
              </w:rPr>
              <w:t>Daugiabutis –Krepšiai Nr. 1192 &amp;1263</w:t>
            </w:r>
          </w:p>
        </w:tc>
        <w:tc>
          <w:tcPr>
            <w:tcW w:w="1983" w:type="dxa"/>
          </w:tcPr>
          <w:p w:rsidR="00AC5A21" w:rsidRPr="00291053" w:rsidRDefault="00AC5A21" w:rsidP="00D65272">
            <w:pPr>
              <w:spacing w:line="360" w:lineRule="auto"/>
              <w:jc w:val="center"/>
              <w:rPr>
                <w:rFonts w:ascii="Times New Roman" w:hAnsi="Times New Roman" w:cs="Times New Roman"/>
                <w:sz w:val="24"/>
                <w:szCs w:val="24"/>
                <w:shd w:val="clear" w:color="auto" w:fill="FFFFFF"/>
                <w:lang w:val="lt-LT"/>
              </w:rPr>
            </w:pPr>
            <w:r w:rsidRPr="00291053">
              <w:rPr>
                <w:rFonts w:ascii="Times New Roman" w:hAnsi="Times New Roman" w:cs="Times New Roman"/>
                <w:sz w:val="24"/>
                <w:szCs w:val="24"/>
                <w:shd w:val="clear" w:color="auto" w:fill="FFFFFF"/>
                <w:lang w:val="lt-LT"/>
              </w:rPr>
              <w:t>11/6656</w:t>
            </w:r>
          </w:p>
        </w:tc>
      </w:tr>
      <w:tr w:rsidR="00AC5A21" w:rsidTr="00D65272">
        <w:trPr>
          <w:trHeight w:val="72"/>
        </w:trPr>
        <w:tc>
          <w:tcPr>
            <w:tcW w:w="1982" w:type="dxa"/>
            <w:vMerge/>
          </w:tcPr>
          <w:p w:rsidR="00AC5A21" w:rsidRPr="00291053" w:rsidRDefault="00AC5A21" w:rsidP="00D65272">
            <w:pPr>
              <w:spacing w:line="360" w:lineRule="auto"/>
              <w:rPr>
                <w:rFonts w:ascii="Times New Roman" w:hAnsi="Times New Roman" w:cs="Times New Roman"/>
                <w:sz w:val="24"/>
                <w:szCs w:val="24"/>
                <w:shd w:val="clear" w:color="auto" w:fill="FFFFFF"/>
                <w:lang w:val="lt-LT"/>
              </w:rPr>
            </w:pPr>
          </w:p>
        </w:tc>
        <w:tc>
          <w:tcPr>
            <w:tcW w:w="1982" w:type="dxa"/>
            <w:vMerge/>
          </w:tcPr>
          <w:p w:rsidR="00AC5A21" w:rsidRPr="00291053" w:rsidRDefault="00AC5A21" w:rsidP="00D65272">
            <w:pPr>
              <w:spacing w:line="360" w:lineRule="auto"/>
              <w:rPr>
                <w:rFonts w:ascii="Times New Roman" w:hAnsi="Times New Roman" w:cs="Times New Roman"/>
                <w:sz w:val="24"/>
                <w:szCs w:val="24"/>
                <w:shd w:val="clear" w:color="auto" w:fill="FFFFFF"/>
                <w:lang w:val="lt-LT"/>
              </w:rPr>
            </w:pPr>
          </w:p>
        </w:tc>
        <w:tc>
          <w:tcPr>
            <w:tcW w:w="1982" w:type="dxa"/>
          </w:tcPr>
          <w:p w:rsidR="00AC5A21" w:rsidRPr="00291053" w:rsidRDefault="002960D9" w:rsidP="00D65272">
            <w:pPr>
              <w:spacing w:line="360" w:lineRule="auto"/>
              <w:jc w:val="center"/>
              <w:rPr>
                <w:rFonts w:ascii="Times New Roman" w:hAnsi="Times New Roman" w:cs="Times New Roman"/>
                <w:sz w:val="24"/>
                <w:szCs w:val="24"/>
                <w:shd w:val="clear" w:color="auto" w:fill="FFFFFF"/>
                <w:lang w:val="lt-LT"/>
              </w:rPr>
            </w:pPr>
            <w:r w:rsidRPr="00291053">
              <w:rPr>
                <w:rFonts w:ascii="Times New Roman" w:hAnsi="Times New Roman" w:cs="Times New Roman"/>
                <w:sz w:val="24"/>
                <w:szCs w:val="24"/>
                <w:shd w:val="clear" w:color="auto" w:fill="FFFFFF"/>
                <w:lang w:val="lt-LT"/>
              </w:rPr>
              <w:t>2 maišai</w:t>
            </w:r>
            <w:r w:rsidR="00AC5A21" w:rsidRPr="00291053">
              <w:rPr>
                <w:rFonts w:ascii="Times New Roman" w:hAnsi="Times New Roman" w:cs="Times New Roman"/>
                <w:sz w:val="24"/>
                <w:szCs w:val="24"/>
                <w:shd w:val="clear" w:color="auto" w:fill="FFFFFF"/>
                <w:lang w:val="lt-LT"/>
              </w:rPr>
              <w:t xml:space="preserve"> – 14 l</w:t>
            </w:r>
          </w:p>
        </w:tc>
        <w:tc>
          <w:tcPr>
            <w:tcW w:w="1982" w:type="dxa"/>
          </w:tcPr>
          <w:p w:rsidR="00AC5A21" w:rsidRPr="00291053" w:rsidRDefault="00AC5A21" w:rsidP="0073134B">
            <w:pPr>
              <w:spacing w:line="360" w:lineRule="auto"/>
              <w:jc w:val="center"/>
              <w:rPr>
                <w:rFonts w:ascii="Times New Roman" w:hAnsi="Times New Roman" w:cs="Times New Roman"/>
                <w:sz w:val="24"/>
                <w:szCs w:val="24"/>
                <w:shd w:val="clear" w:color="auto" w:fill="FFFFFF"/>
                <w:lang w:val="lt-LT"/>
              </w:rPr>
            </w:pPr>
            <w:r w:rsidRPr="00291053">
              <w:rPr>
                <w:rFonts w:ascii="Times New Roman" w:hAnsi="Times New Roman" w:cs="Times New Roman"/>
                <w:sz w:val="24"/>
                <w:szCs w:val="24"/>
                <w:shd w:val="clear" w:color="auto" w:fill="FFFFFF"/>
                <w:lang w:val="lt-LT"/>
              </w:rPr>
              <w:t>Sodyba –krepšiai Nr. 1190 &amp; 1185</w:t>
            </w:r>
          </w:p>
        </w:tc>
        <w:tc>
          <w:tcPr>
            <w:tcW w:w="1983" w:type="dxa"/>
          </w:tcPr>
          <w:p w:rsidR="00AC5A21" w:rsidRPr="00291053" w:rsidRDefault="00AC5A21" w:rsidP="00D65272">
            <w:pPr>
              <w:spacing w:line="360" w:lineRule="auto"/>
              <w:jc w:val="center"/>
              <w:rPr>
                <w:rFonts w:ascii="Times New Roman" w:hAnsi="Times New Roman" w:cs="Times New Roman"/>
                <w:sz w:val="24"/>
                <w:szCs w:val="24"/>
                <w:shd w:val="clear" w:color="auto" w:fill="FFFFFF"/>
                <w:lang w:val="lt-LT"/>
              </w:rPr>
            </w:pPr>
            <w:r w:rsidRPr="00291053">
              <w:rPr>
                <w:rFonts w:ascii="Times New Roman" w:hAnsi="Times New Roman" w:cs="Times New Roman"/>
                <w:sz w:val="24"/>
                <w:szCs w:val="24"/>
                <w:shd w:val="clear" w:color="auto" w:fill="FFFFFF"/>
                <w:lang w:val="lt-LT"/>
              </w:rPr>
              <w:t>11/6657</w:t>
            </w:r>
          </w:p>
        </w:tc>
      </w:tr>
      <w:tr w:rsidR="00AC5A21" w:rsidTr="00D65272">
        <w:trPr>
          <w:trHeight w:val="72"/>
        </w:trPr>
        <w:tc>
          <w:tcPr>
            <w:tcW w:w="1982" w:type="dxa"/>
            <w:vMerge/>
          </w:tcPr>
          <w:p w:rsidR="00AC5A21" w:rsidRPr="00291053" w:rsidRDefault="00AC5A21" w:rsidP="00D65272">
            <w:pPr>
              <w:spacing w:line="360" w:lineRule="auto"/>
              <w:rPr>
                <w:rFonts w:ascii="Times New Roman" w:hAnsi="Times New Roman" w:cs="Times New Roman"/>
                <w:sz w:val="24"/>
                <w:szCs w:val="24"/>
                <w:shd w:val="clear" w:color="auto" w:fill="FFFFFF"/>
                <w:lang w:val="lt-LT"/>
              </w:rPr>
            </w:pPr>
          </w:p>
        </w:tc>
        <w:tc>
          <w:tcPr>
            <w:tcW w:w="1982" w:type="dxa"/>
            <w:vMerge/>
          </w:tcPr>
          <w:p w:rsidR="00AC5A21" w:rsidRPr="00291053" w:rsidRDefault="00AC5A21" w:rsidP="00D65272">
            <w:pPr>
              <w:spacing w:line="360" w:lineRule="auto"/>
              <w:rPr>
                <w:rFonts w:ascii="Times New Roman" w:hAnsi="Times New Roman" w:cs="Times New Roman"/>
                <w:sz w:val="24"/>
                <w:szCs w:val="24"/>
                <w:shd w:val="clear" w:color="auto" w:fill="FFFFFF"/>
                <w:lang w:val="lt-LT"/>
              </w:rPr>
            </w:pPr>
          </w:p>
        </w:tc>
        <w:tc>
          <w:tcPr>
            <w:tcW w:w="1982" w:type="dxa"/>
          </w:tcPr>
          <w:p w:rsidR="00AC5A21" w:rsidRPr="00291053" w:rsidRDefault="002960D9" w:rsidP="00D65272">
            <w:pPr>
              <w:spacing w:line="360" w:lineRule="auto"/>
              <w:jc w:val="center"/>
              <w:rPr>
                <w:rFonts w:ascii="Times New Roman" w:hAnsi="Times New Roman" w:cs="Times New Roman"/>
                <w:sz w:val="24"/>
                <w:szCs w:val="24"/>
                <w:shd w:val="clear" w:color="auto" w:fill="FFFFFF"/>
                <w:lang w:val="lt-LT"/>
              </w:rPr>
            </w:pPr>
            <w:r w:rsidRPr="00291053">
              <w:rPr>
                <w:rFonts w:ascii="Times New Roman" w:hAnsi="Times New Roman" w:cs="Times New Roman"/>
                <w:sz w:val="24"/>
                <w:szCs w:val="24"/>
                <w:shd w:val="clear" w:color="auto" w:fill="FFFFFF"/>
                <w:lang w:val="lt-LT"/>
              </w:rPr>
              <w:t xml:space="preserve">2 maišai </w:t>
            </w:r>
            <w:r w:rsidR="00AC5A21" w:rsidRPr="00291053">
              <w:rPr>
                <w:rFonts w:ascii="Times New Roman" w:hAnsi="Times New Roman" w:cs="Times New Roman"/>
                <w:sz w:val="24"/>
                <w:szCs w:val="24"/>
                <w:shd w:val="clear" w:color="auto" w:fill="FFFFFF"/>
                <w:lang w:val="lt-LT"/>
              </w:rPr>
              <w:t>– 14 l</w:t>
            </w:r>
          </w:p>
        </w:tc>
        <w:tc>
          <w:tcPr>
            <w:tcW w:w="1982" w:type="dxa"/>
          </w:tcPr>
          <w:p w:rsidR="00AC5A21" w:rsidRPr="00291053" w:rsidRDefault="00AC5A21" w:rsidP="00D65272">
            <w:pPr>
              <w:spacing w:line="360" w:lineRule="auto"/>
              <w:jc w:val="center"/>
              <w:rPr>
                <w:rFonts w:ascii="Times New Roman" w:hAnsi="Times New Roman" w:cs="Times New Roman"/>
                <w:sz w:val="24"/>
                <w:szCs w:val="24"/>
                <w:shd w:val="clear" w:color="auto" w:fill="FFFFFF"/>
                <w:lang w:val="lt-LT"/>
              </w:rPr>
            </w:pPr>
            <w:r w:rsidRPr="00291053">
              <w:rPr>
                <w:rFonts w:ascii="Times New Roman" w:hAnsi="Times New Roman" w:cs="Times New Roman"/>
                <w:sz w:val="24"/>
                <w:szCs w:val="24"/>
                <w:shd w:val="clear" w:color="auto" w:fill="FFFFFF"/>
                <w:lang w:val="lt-LT"/>
              </w:rPr>
              <w:t>AB „Vilniaus paukštynas“ teritorija, Krepšiai Nr. 1194 &amp; 51</w:t>
            </w:r>
          </w:p>
        </w:tc>
        <w:tc>
          <w:tcPr>
            <w:tcW w:w="1983" w:type="dxa"/>
          </w:tcPr>
          <w:p w:rsidR="00AC5A21" w:rsidRPr="00291053" w:rsidRDefault="00AC5A21" w:rsidP="00D65272">
            <w:pPr>
              <w:spacing w:line="360" w:lineRule="auto"/>
              <w:jc w:val="center"/>
              <w:rPr>
                <w:rFonts w:ascii="Times New Roman" w:hAnsi="Times New Roman" w:cs="Times New Roman"/>
                <w:sz w:val="24"/>
                <w:szCs w:val="24"/>
                <w:shd w:val="clear" w:color="auto" w:fill="FFFFFF"/>
                <w:lang w:val="lt-LT"/>
              </w:rPr>
            </w:pPr>
            <w:r w:rsidRPr="00291053">
              <w:rPr>
                <w:rFonts w:ascii="Times New Roman" w:hAnsi="Times New Roman" w:cs="Times New Roman"/>
                <w:sz w:val="24"/>
                <w:szCs w:val="24"/>
                <w:shd w:val="clear" w:color="auto" w:fill="FFFFFF"/>
                <w:lang w:val="lt-LT"/>
              </w:rPr>
              <w:t>11/6658</w:t>
            </w:r>
          </w:p>
        </w:tc>
      </w:tr>
    </w:tbl>
    <w:p w:rsidR="00FD2782" w:rsidRDefault="00FD2782" w:rsidP="0073134B">
      <w:pPr>
        <w:spacing w:after="0" w:line="360" w:lineRule="auto"/>
        <w:jc w:val="both"/>
        <w:rPr>
          <w:rFonts w:ascii="Times New Roman" w:hAnsi="Times New Roman" w:cs="Times New Roman"/>
          <w:b/>
          <w:sz w:val="24"/>
          <w:szCs w:val="24"/>
          <w:shd w:val="clear" w:color="auto" w:fill="FFFFFF"/>
          <w:lang w:val="lt-LT"/>
        </w:rPr>
      </w:pPr>
    </w:p>
    <w:p w:rsidR="0073134B" w:rsidRPr="00982CE5" w:rsidRDefault="0073134B" w:rsidP="008B1F83">
      <w:pPr>
        <w:spacing w:after="0" w:line="360" w:lineRule="auto"/>
        <w:jc w:val="both"/>
        <w:rPr>
          <w:rFonts w:ascii="Times New Roman" w:hAnsi="Times New Roman" w:cs="Times New Roman"/>
          <w:b/>
          <w:sz w:val="24"/>
          <w:szCs w:val="24"/>
          <w:shd w:val="clear" w:color="auto" w:fill="FFFFFF"/>
          <w:lang w:val="lt-LT"/>
        </w:rPr>
      </w:pPr>
    </w:p>
    <w:p w:rsidR="0073134B" w:rsidRDefault="00291053" w:rsidP="00291053">
      <w:pPr>
        <w:spacing w:after="0" w:line="360" w:lineRule="auto"/>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lastRenderedPageBreak/>
        <w:t xml:space="preserve">Visi </w:t>
      </w:r>
      <w:r w:rsidR="00AC5A21" w:rsidRPr="0016515E">
        <w:rPr>
          <w:rFonts w:ascii="Times New Roman" w:hAnsi="Times New Roman" w:cs="Times New Roman"/>
          <w:sz w:val="24"/>
          <w:szCs w:val="24"/>
          <w:shd w:val="clear" w:color="auto" w:fill="FFFFFF"/>
          <w:lang w:val="lt-LT"/>
        </w:rPr>
        <w:t>mėginiai buvo pa</w:t>
      </w:r>
      <w:r w:rsidR="00175A63">
        <w:rPr>
          <w:rFonts w:ascii="Times New Roman" w:hAnsi="Times New Roman" w:cs="Times New Roman"/>
          <w:sz w:val="24"/>
          <w:szCs w:val="24"/>
          <w:shd w:val="clear" w:color="auto" w:fill="FFFFFF"/>
          <w:lang w:val="lt-LT"/>
        </w:rPr>
        <w:t>imti ir pristatyti Nacionalinės</w:t>
      </w:r>
      <w:r w:rsidR="0073134B">
        <w:rPr>
          <w:rFonts w:ascii="Times New Roman" w:hAnsi="Times New Roman" w:cs="Times New Roman"/>
          <w:sz w:val="24"/>
          <w:szCs w:val="24"/>
          <w:shd w:val="clear" w:color="auto" w:fill="FFFFFF"/>
          <w:lang w:val="lt-LT"/>
        </w:rPr>
        <w:t xml:space="preserve"> </w:t>
      </w:r>
      <w:r w:rsidR="00AC5A21" w:rsidRPr="0016515E">
        <w:rPr>
          <w:rFonts w:ascii="Times New Roman" w:hAnsi="Times New Roman" w:cs="Times New Roman"/>
          <w:sz w:val="24"/>
          <w:szCs w:val="24"/>
          <w:shd w:val="clear" w:color="auto" w:fill="FFFFFF"/>
          <w:lang w:val="lt-LT"/>
        </w:rPr>
        <w:t>visuomenės sveikatos p</w:t>
      </w:r>
      <w:r w:rsidR="00175A63">
        <w:rPr>
          <w:rFonts w:ascii="Times New Roman" w:hAnsi="Times New Roman" w:cs="Times New Roman"/>
          <w:sz w:val="24"/>
          <w:szCs w:val="24"/>
          <w:shd w:val="clear" w:color="auto" w:fill="FFFFFF"/>
          <w:lang w:val="lt-LT"/>
        </w:rPr>
        <w:t>riežiūros laboratorijos</w:t>
      </w:r>
      <w:r w:rsidR="00424D5D" w:rsidRPr="0016515E">
        <w:rPr>
          <w:rFonts w:ascii="Times New Roman" w:hAnsi="Times New Roman" w:cs="Times New Roman"/>
          <w:sz w:val="24"/>
          <w:szCs w:val="24"/>
          <w:shd w:val="clear" w:color="auto" w:fill="FFFFFF"/>
          <w:lang w:val="lt-LT"/>
        </w:rPr>
        <w:t xml:space="preserve"> (NVSPL).</w:t>
      </w:r>
    </w:p>
    <w:p w:rsidR="00A3314C" w:rsidRPr="00E36E21" w:rsidRDefault="00A3314C" w:rsidP="003D6E3D">
      <w:pPr>
        <w:spacing w:after="0" w:line="360" w:lineRule="auto"/>
        <w:jc w:val="both"/>
        <w:rPr>
          <w:rFonts w:ascii="Times New Roman" w:hAnsi="Times New Roman" w:cs="Times New Roman"/>
          <w:sz w:val="24"/>
          <w:szCs w:val="24"/>
          <w:shd w:val="clear" w:color="auto" w:fill="FFFFFF"/>
          <w:lang w:val="lt-LT"/>
        </w:rPr>
      </w:pPr>
    </w:p>
    <w:p w:rsidR="004B23C6" w:rsidRPr="00291053" w:rsidRDefault="002F0A77" w:rsidP="00864CA3">
      <w:pPr>
        <w:pStyle w:val="Caption"/>
        <w:jc w:val="center"/>
        <w:rPr>
          <w:rFonts w:ascii="Times New Roman" w:hAnsi="Times New Roman" w:cs="Times New Roman"/>
          <w:color w:val="auto"/>
          <w:sz w:val="24"/>
          <w:szCs w:val="24"/>
          <w:shd w:val="clear" w:color="auto" w:fill="FFFFFF"/>
          <w:lang w:val="lt-LT"/>
        </w:rPr>
      </w:pPr>
      <w:bookmarkStart w:id="94" w:name="_Ref383682197"/>
      <w:bookmarkStart w:id="95" w:name="_Toc383682883"/>
      <w:r>
        <w:rPr>
          <w:color w:val="auto"/>
          <w:sz w:val="24"/>
          <w:szCs w:val="24"/>
          <w:lang w:val="lt-LT"/>
        </w:rPr>
        <w:t>7</w:t>
      </w:r>
      <w:r w:rsidR="00864CA3" w:rsidRPr="00291053">
        <w:rPr>
          <w:color w:val="auto"/>
          <w:sz w:val="24"/>
          <w:szCs w:val="24"/>
          <w:lang w:val="lt-LT"/>
        </w:rPr>
        <w:t>.</w:t>
      </w:r>
      <w:r w:rsidR="006A6A1D" w:rsidRPr="00291053">
        <w:rPr>
          <w:color w:val="auto"/>
          <w:sz w:val="24"/>
          <w:szCs w:val="24"/>
          <w:lang w:val="lt-LT"/>
        </w:rPr>
        <w:t xml:space="preserve"> Lentelė</w:t>
      </w:r>
      <w:r w:rsidR="00564DAD">
        <w:rPr>
          <w:color w:val="auto"/>
          <w:sz w:val="24"/>
          <w:szCs w:val="24"/>
          <w:lang w:val="lt-LT"/>
        </w:rPr>
        <w:t xml:space="preserve">. </w:t>
      </w:r>
      <w:r w:rsidR="00340F4A" w:rsidRPr="00291053">
        <w:rPr>
          <w:color w:val="auto"/>
          <w:sz w:val="24"/>
          <w:szCs w:val="24"/>
          <w:lang w:val="lt-LT"/>
        </w:rPr>
        <w:t xml:space="preserve">Latvijos aplinkos ir geologijos laboratorijos tyrimų rezultatai dėl Rudaminos gyvenvietėje paimtų kvapų </w:t>
      </w:r>
      <w:bookmarkEnd w:id="94"/>
      <w:bookmarkEnd w:id="95"/>
      <w:r w:rsidR="00A3314C" w:rsidRPr="00291053">
        <w:rPr>
          <w:rFonts w:ascii="Times New Roman" w:hAnsi="Times New Roman" w:cs="Times New Roman"/>
          <w:color w:val="auto"/>
          <w:sz w:val="24"/>
          <w:szCs w:val="24"/>
          <w:shd w:val="clear" w:color="auto" w:fill="FFFFFF"/>
          <w:lang w:val="lt-LT"/>
        </w:rPr>
        <w:t>mėginių</w:t>
      </w:r>
      <w:r w:rsidR="00291053">
        <w:rPr>
          <w:rFonts w:ascii="Times New Roman" w:hAnsi="Times New Roman" w:cs="Times New Roman"/>
          <w:color w:val="auto"/>
          <w:sz w:val="24"/>
          <w:szCs w:val="24"/>
          <w:shd w:val="clear" w:color="auto" w:fill="FFFFFF"/>
          <w:lang w:val="lt-LT"/>
        </w:rPr>
        <w:t xml:space="preserve"> rezultatai</w:t>
      </w:r>
    </w:p>
    <w:tbl>
      <w:tblPr>
        <w:tblStyle w:val="TableGrid"/>
        <w:tblW w:w="0" w:type="auto"/>
        <w:tblLook w:val="04A0" w:firstRow="1" w:lastRow="0" w:firstColumn="1" w:lastColumn="0" w:noHBand="0" w:noVBand="1"/>
      </w:tblPr>
      <w:tblGrid>
        <w:gridCol w:w="1479"/>
        <w:gridCol w:w="1600"/>
        <w:gridCol w:w="1573"/>
        <w:gridCol w:w="1469"/>
        <w:gridCol w:w="1092"/>
        <w:gridCol w:w="1368"/>
        <w:gridCol w:w="1330"/>
      </w:tblGrid>
      <w:tr w:rsidR="00291053" w:rsidRPr="00E36E21" w:rsidTr="00291053">
        <w:tc>
          <w:tcPr>
            <w:tcW w:w="1479" w:type="dxa"/>
          </w:tcPr>
          <w:p w:rsidR="00291053" w:rsidRPr="00E36E21" w:rsidRDefault="00291053" w:rsidP="00D65272">
            <w:pPr>
              <w:spacing w:line="360" w:lineRule="auto"/>
              <w:rPr>
                <w:rFonts w:ascii="Times New Roman" w:hAnsi="Times New Roman" w:cs="Times New Roman"/>
                <w:sz w:val="22"/>
                <w:szCs w:val="22"/>
                <w:shd w:val="clear" w:color="auto" w:fill="FFFFFF"/>
                <w:lang w:val="lt-LT"/>
              </w:rPr>
            </w:pPr>
            <w:r w:rsidRPr="00E36E21">
              <w:rPr>
                <w:rFonts w:ascii="Times New Roman" w:hAnsi="Times New Roman" w:cs="Times New Roman"/>
                <w:sz w:val="22"/>
                <w:szCs w:val="22"/>
                <w:shd w:val="clear" w:color="auto" w:fill="FFFFFF"/>
                <w:lang w:val="lt-LT"/>
              </w:rPr>
              <w:t xml:space="preserve">Mėginių </w:t>
            </w:r>
            <w:proofErr w:type="spellStart"/>
            <w:r w:rsidRPr="00E36E21">
              <w:rPr>
                <w:rFonts w:ascii="Times New Roman" w:hAnsi="Times New Roman" w:cs="Times New Roman"/>
                <w:sz w:val="22"/>
                <w:szCs w:val="22"/>
                <w:shd w:val="clear" w:color="auto" w:fill="FFFFFF"/>
                <w:lang w:val="lt-LT"/>
              </w:rPr>
              <w:t>ident</w:t>
            </w:r>
            <w:proofErr w:type="spellEnd"/>
            <w:r w:rsidRPr="00E36E21">
              <w:rPr>
                <w:rFonts w:ascii="Times New Roman" w:hAnsi="Times New Roman" w:cs="Times New Roman"/>
                <w:sz w:val="22"/>
                <w:szCs w:val="22"/>
                <w:shd w:val="clear" w:color="auto" w:fill="FFFFFF"/>
                <w:lang w:val="lt-LT"/>
              </w:rPr>
              <w:t>. Nr.</w:t>
            </w:r>
          </w:p>
        </w:tc>
        <w:tc>
          <w:tcPr>
            <w:tcW w:w="1600" w:type="dxa"/>
          </w:tcPr>
          <w:p w:rsidR="00291053" w:rsidRPr="00E36E21" w:rsidRDefault="00291053" w:rsidP="00D65272">
            <w:pPr>
              <w:spacing w:line="360" w:lineRule="auto"/>
              <w:rPr>
                <w:rFonts w:ascii="Times New Roman" w:hAnsi="Times New Roman" w:cs="Times New Roman"/>
                <w:sz w:val="22"/>
                <w:szCs w:val="22"/>
                <w:shd w:val="clear" w:color="auto" w:fill="FFFFFF"/>
                <w:lang w:val="lt-LT"/>
              </w:rPr>
            </w:pPr>
            <w:r w:rsidRPr="00E36E21">
              <w:rPr>
                <w:rFonts w:ascii="Times New Roman" w:hAnsi="Times New Roman" w:cs="Times New Roman"/>
                <w:sz w:val="22"/>
                <w:szCs w:val="22"/>
                <w:shd w:val="clear" w:color="auto" w:fill="FFFFFF"/>
                <w:lang w:val="lt-LT"/>
              </w:rPr>
              <w:t>Parametras</w:t>
            </w:r>
          </w:p>
        </w:tc>
        <w:tc>
          <w:tcPr>
            <w:tcW w:w="1573" w:type="dxa"/>
          </w:tcPr>
          <w:p w:rsidR="00291053" w:rsidRPr="00E36E21" w:rsidRDefault="00291053" w:rsidP="00D65272">
            <w:pPr>
              <w:spacing w:line="360" w:lineRule="auto"/>
              <w:rPr>
                <w:rFonts w:ascii="Times New Roman" w:hAnsi="Times New Roman" w:cs="Times New Roman"/>
                <w:sz w:val="22"/>
                <w:szCs w:val="22"/>
                <w:shd w:val="clear" w:color="auto" w:fill="FFFFFF"/>
                <w:lang w:val="lt-LT"/>
              </w:rPr>
            </w:pPr>
            <w:r w:rsidRPr="00E36E21">
              <w:rPr>
                <w:rFonts w:ascii="Times New Roman" w:hAnsi="Times New Roman" w:cs="Times New Roman"/>
                <w:sz w:val="22"/>
                <w:szCs w:val="22"/>
                <w:shd w:val="clear" w:color="auto" w:fill="FFFFFF"/>
                <w:lang w:val="lt-LT"/>
              </w:rPr>
              <w:t>Testo metodas</w:t>
            </w:r>
          </w:p>
        </w:tc>
        <w:tc>
          <w:tcPr>
            <w:tcW w:w="1469" w:type="dxa"/>
          </w:tcPr>
          <w:p w:rsidR="00291053" w:rsidRPr="00E36E21" w:rsidRDefault="00291053" w:rsidP="00D65272">
            <w:pPr>
              <w:spacing w:line="360" w:lineRule="auto"/>
              <w:rPr>
                <w:rFonts w:ascii="Times New Roman" w:hAnsi="Times New Roman" w:cs="Times New Roman"/>
                <w:sz w:val="22"/>
                <w:szCs w:val="22"/>
                <w:shd w:val="clear" w:color="auto" w:fill="FFFFFF"/>
                <w:lang w:val="lt-LT"/>
              </w:rPr>
            </w:pPr>
            <w:r w:rsidRPr="00E36E21">
              <w:rPr>
                <w:rFonts w:ascii="Times New Roman" w:hAnsi="Times New Roman" w:cs="Times New Roman"/>
                <w:sz w:val="22"/>
                <w:szCs w:val="22"/>
                <w:shd w:val="clear" w:color="auto" w:fill="FFFFFF"/>
                <w:lang w:val="lt-LT"/>
              </w:rPr>
              <w:t xml:space="preserve">Vienetai </w:t>
            </w:r>
          </w:p>
        </w:tc>
        <w:tc>
          <w:tcPr>
            <w:tcW w:w="1092" w:type="dxa"/>
          </w:tcPr>
          <w:p w:rsidR="00291053" w:rsidRPr="00E36E21" w:rsidRDefault="00291053" w:rsidP="00D65272">
            <w:pPr>
              <w:spacing w:line="360" w:lineRule="auto"/>
              <w:rPr>
                <w:rFonts w:ascii="Times New Roman" w:hAnsi="Times New Roman" w:cs="Times New Roman"/>
                <w:shd w:val="clear" w:color="auto" w:fill="FFFFFF"/>
                <w:lang w:val="lt-LT"/>
              </w:rPr>
            </w:pPr>
          </w:p>
        </w:tc>
        <w:tc>
          <w:tcPr>
            <w:tcW w:w="1368" w:type="dxa"/>
          </w:tcPr>
          <w:p w:rsidR="00291053" w:rsidRPr="00E36E21" w:rsidRDefault="00291053" w:rsidP="00D65272">
            <w:pPr>
              <w:spacing w:line="360" w:lineRule="auto"/>
              <w:rPr>
                <w:rFonts w:ascii="Times New Roman" w:hAnsi="Times New Roman" w:cs="Times New Roman"/>
                <w:sz w:val="22"/>
                <w:szCs w:val="22"/>
                <w:shd w:val="clear" w:color="auto" w:fill="FFFFFF"/>
                <w:lang w:val="lt-LT"/>
              </w:rPr>
            </w:pPr>
            <w:r w:rsidRPr="00E36E21">
              <w:rPr>
                <w:rFonts w:ascii="Times New Roman" w:hAnsi="Times New Roman" w:cs="Times New Roman"/>
                <w:sz w:val="22"/>
                <w:szCs w:val="22"/>
                <w:shd w:val="clear" w:color="auto" w:fill="FFFFFF"/>
                <w:lang w:val="lt-LT"/>
              </w:rPr>
              <w:t xml:space="preserve">Testo </w:t>
            </w:r>
            <w:proofErr w:type="spellStart"/>
            <w:r w:rsidRPr="00E36E21">
              <w:rPr>
                <w:rFonts w:ascii="Times New Roman" w:hAnsi="Times New Roman" w:cs="Times New Roman"/>
                <w:sz w:val="22"/>
                <w:szCs w:val="22"/>
                <w:shd w:val="clear" w:color="auto" w:fill="FFFFFF"/>
                <w:lang w:val="lt-LT"/>
              </w:rPr>
              <w:t>rezultatasˡ</w:t>
            </w:r>
            <w:proofErr w:type="spellEnd"/>
          </w:p>
        </w:tc>
        <w:tc>
          <w:tcPr>
            <w:tcW w:w="1330" w:type="dxa"/>
          </w:tcPr>
          <w:p w:rsidR="00291053" w:rsidRPr="00E36E21" w:rsidRDefault="00291053" w:rsidP="00D65272">
            <w:pPr>
              <w:spacing w:line="360" w:lineRule="auto"/>
              <w:rPr>
                <w:rFonts w:ascii="Times New Roman" w:hAnsi="Times New Roman" w:cs="Times New Roman"/>
                <w:sz w:val="22"/>
                <w:szCs w:val="22"/>
                <w:shd w:val="clear" w:color="auto" w:fill="FFFFFF"/>
                <w:lang w:val="lt-LT"/>
              </w:rPr>
            </w:pPr>
            <w:r w:rsidRPr="00E36E21">
              <w:rPr>
                <w:rFonts w:ascii="Times New Roman" w:hAnsi="Times New Roman" w:cs="Times New Roman"/>
                <w:sz w:val="22"/>
                <w:szCs w:val="22"/>
                <w:shd w:val="clear" w:color="auto" w:fill="FFFFFF"/>
                <w:lang w:val="lt-LT"/>
              </w:rPr>
              <w:t>Analizių data</w:t>
            </w:r>
          </w:p>
        </w:tc>
      </w:tr>
      <w:tr w:rsidR="00291053" w:rsidRPr="00E36E21" w:rsidTr="00291053">
        <w:trPr>
          <w:trHeight w:val="72"/>
        </w:trPr>
        <w:tc>
          <w:tcPr>
            <w:tcW w:w="1479" w:type="dxa"/>
          </w:tcPr>
          <w:p w:rsidR="00291053" w:rsidRPr="00E36E21" w:rsidRDefault="00291053" w:rsidP="00D65272">
            <w:pPr>
              <w:spacing w:line="360" w:lineRule="auto"/>
              <w:jc w:val="center"/>
              <w:rPr>
                <w:rFonts w:ascii="Times New Roman" w:hAnsi="Times New Roman" w:cs="Times New Roman"/>
                <w:sz w:val="22"/>
                <w:szCs w:val="22"/>
                <w:shd w:val="clear" w:color="auto" w:fill="FFFFFF"/>
                <w:lang w:val="lt-LT"/>
              </w:rPr>
            </w:pPr>
            <w:r w:rsidRPr="00E36E21">
              <w:rPr>
                <w:rFonts w:ascii="Times New Roman" w:hAnsi="Times New Roman" w:cs="Times New Roman"/>
                <w:sz w:val="22"/>
                <w:szCs w:val="22"/>
                <w:shd w:val="clear" w:color="auto" w:fill="FFFFFF"/>
                <w:lang w:val="lt-LT"/>
              </w:rPr>
              <w:t>Kvapų maišų Nr. 1261 &amp; 1181</w:t>
            </w:r>
          </w:p>
        </w:tc>
        <w:tc>
          <w:tcPr>
            <w:tcW w:w="1600" w:type="dxa"/>
            <w:vMerge w:val="restart"/>
          </w:tcPr>
          <w:p w:rsidR="00291053" w:rsidRPr="00E36E21" w:rsidRDefault="00291053" w:rsidP="00D65272">
            <w:pPr>
              <w:spacing w:line="360" w:lineRule="auto"/>
              <w:jc w:val="center"/>
              <w:rPr>
                <w:rFonts w:ascii="Times New Roman" w:hAnsi="Times New Roman" w:cs="Times New Roman"/>
                <w:sz w:val="22"/>
                <w:szCs w:val="22"/>
                <w:shd w:val="clear" w:color="auto" w:fill="FFFFFF"/>
                <w:lang w:val="lt-LT"/>
              </w:rPr>
            </w:pPr>
            <w:r w:rsidRPr="00E36E21">
              <w:rPr>
                <w:rFonts w:ascii="Times New Roman" w:hAnsi="Times New Roman" w:cs="Times New Roman"/>
                <w:sz w:val="22"/>
                <w:szCs w:val="22"/>
                <w:shd w:val="clear" w:color="auto" w:fill="FFFFFF"/>
                <w:lang w:val="lt-LT"/>
              </w:rPr>
              <w:t>Kvapas</w:t>
            </w:r>
          </w:p>
        </w:tc>
        <w:tc>
          <w:tcPr>
            <w:tcW w:w="1573" w:type="dxa"/>
            <w:vMerge w:val="restart"/>
          </w:tcPr>
          <w:p w:rsidR="00291053" w:rsidRPr="00E36E21" w:rsidRDefault="00291053" w:rsidP="00D65272">
            <w:pPr>
              <w:spacing w:line="360" w:lineRule="auto"/>
              <w:jc w:val="center"/>
              <w:rPr>
                <w:rFonts w:ascii="Times New Roman" w:hAnsi="Times New Roman" w:cs="Times New Roman"/>
                <w:sz w:val="22"/>
                <w:szCs w:val="22"/>
                <w:shd w:val="clear" w:color="auto" w:fill="FFFFFF"/>
                <w:lang w:val="lt-LT"/>
              </w:rPr>
            </w:pPr>
            <w:r w:rsidRPr="00E36E21">
              <w:rPr>
                <w:rFonts w:ascii="Times New Roman" w:hAnsi="Times New Roman" w:cs="Times New Roman"/>
                <w:sz w:val="22"/>
                <w:szCs w:val="22"/>
                <w:shd w:val="clear" w:color="auto" w:fill="FFFFFF"/>
                <w:lang w:val="lt-LT"/>
              </w:rPr>
              <w:t>LVS EN 13725:2004</w:t>
            </w:r>
          </w:p>
        </w:tc>
        <w:tc>
          <w:tcPr>
            <w:tcW w:w="1469" w:type="dxa"/>
            <w:vMerge w:val="restart"/>
          </w:tcPr>
          <w:p w:rsidR="00291053" w:rsidRPr="00E36E21" w:rsidRDefault="00291053" w:rsidP="00D65272">
            <w:pPr>
              <w:spacing w:line="360" w:lineRule="auto"/>
              <w:jc w:val="center"/>
              <w:rPr>
                <w:rFonts w:ascii="Times New Roman" w:hAnsi="Times New Roman" w:cs="Times New Roman"/>
                <w:sz w:val="22"/>
                <w:szCs w:val="22"/>
                <w:shd w:val="clear" w:color="auto" w:fill="FFFFFF"/>
                <w:lang w:val="lt-LT"/>
              </w:rPr>
            </w:pPr>
            <w:proofErr w:type="spellStart"/>
            <w:r w:rsidRPr="00E36E21">
              <w:rPr>
                <w:rFonts w:ascii="Times New Roman" w:hAnsi="Times New Roman" w:cs="Times New Roman"/>
                <w:sz w:val="22"/>
                <w:szCs w:val="22"/>
                <w:shd w:val="clear" w:color="auto" w:fill="FFFFFF"/>
                <w:lang w:val="lt-LT"/>
              </w:rPr>
              <w:t>OUg</w:t>
            </w:r>
            <w:proofErr w:type="spellEnd"/>
            <w:r w:rsidRPr="00E36E21">
              <w:rPr>
                <w:rFonts w:ascii="Times New Roman" w:hAnsi="Times New Roman" w:cs="Times New Roman"/>
                <w:sz w:val="22"/>
                <w:szCs w:val="22"/>
                <w:shd w:val="clear" w:color="auto" w:fill="FFFFFF"/>
                <w:lang w:val="lt-LT"/>
              </w:rPr>
              <w:t>/m³</w:t>
            </w:r>
          </w:p>
        </w:tc>
        <w:tc>
          <w:tcPr>
            <w:tcW w:w="1092" w:type="dxa"/>
          </w:tcPr>
          <w:p w:rsidR="00291053" w:rsidRPr="00E36E21" w:rsidRDefault="00291053" w:rsidP="00D65272">
            <w:pPr>
              <w:spacing w:line="360" w:lineRule="auto"/>
              <w:jc w:val="center"/>
              <w:rPr>
                <w:rFonts w:ascii="Times New Roman" w:hAnsi="Times New Roman" w:cs="Times New Roman"/>
                <w:shd w:val="clear" w:color="auto" w:fill="FFFFFF"/>
                <w:lang w:val="lt-LT"/>
              </w:rPr>
            </w:pPr>
          </w:p>
        </w:tc>
        <w:tc>
          <w:tcPr>
            <w:tcW w:w="1368" w:type="dxa"/>
          </w:tcPr>
          <w:p w:rsidR="00291053" w:rsidRPr="00E36E21" w:rsidRDefault="00291053" w:rsidP="00D65272">
            <w:pPr>
              <w:spacing w:line="360" w:lineRule="auto"/>
              <w:jc w:val="center"/>
              <w:rPr>
                <w:rFonts w:ascii="Times New Roman" w:hAnsi="Times New Roman" w:cs="Times New Roman"/>
                <w:sz w:val="22"/>
                <w:szCs w:val="22"/>
                <w:shd w:val="clear" w:color="auto" w:fill="FFFFFF"/>
                <w:lang w:val="lt-LT"/>
              </w:rPr>
            </w:pPr>
            <w:r w:rsidRPr="00E36E21">
              <w:rPr>
                <w:rFonts w:ascii="Times New Roman" w:hAnsi="Times New Roman" w:cs="Times New Roman"/>
                <w:sz w:val="22"/>
                <w:szCs w:val="22"/>
                <w:shd w:val="clear" w:color="auto" w:fill="FFFFFF"/>
                <w:lang w:val="lt-LT"/>
              </w:rPr>
              <w:t>˂11</w:t>
            </w:r>
          </w:p>
        </w:tc>
        <w:tc>
          <w:tcPr>
            <w:tcW w:w="1330" w:type="dxa"/>
          </w:tcPr>
          <w:p w:rsidR="00291053" w:rsidRPr="00E36E21" w:rsidRDefault="00291053" w:rsidP="00D65272">
            <w:pPr>
              <w:spacing w:line="360" w:lineRule="auto"/>
              <w:jc w:val="center"/>
              <w:rPr>
                <w:rFonts w:ascii="Times New Roman" w:hAnsi="Times New Roman" w:cs="Times New Roman"/>
                <w:sz w:val="22"/>
                <w:szCs w:val="22"/>
                <w:shd w:val="clear" w:color="auto" w:fill="FFFFFF"/>
                <w:lang w:val="lt-LT"/>
              </w:rPr>
            </w:pPr>
            <w:r w:rsidRPr="00E36E21">
              <w:rPr>
                <w:rFonts w:ascii="Times New Roman" w:hAnsi="Times New Roman" w:cs="Times New Roman"/>
                <w:sz w:val="22"/>
                <w:szCs w:val="22"/>
                <w:shd w:val="clear" w:color="auto" w:fill="FFFFFF"/>
                <w:lang w:val="lt-LT"/>
              </w:rPr>
              <w:t>2011-12-02; 11:14</w:t>
            </w:r>
          </w:p>
        </w:tc>
      </w:tr>
      <w:tr w:rsidR="00291053" w:rsidRPr="00E36E21" w:rsidTr="00291053">
        <w:trPr>
          <w:trHeight w:val="72"/>
        </w:trPr>
        <w:tc>
          <w:tcPr>
            <w:tcW w:w="1479" w:type="dxa"/>
          </w:tcPr>
          <w:p w:rsidR="00291053" w:rsidRPr="00E36E21" w:rsidRDefault="00291053" w:rsidP="00D65272">
            <w:pPr>
              <w:spacing w:line="360" w:lineRule="auto"/>
              <w:jc w:val="center"/>
              <w:rPr>
                <w:rFonts w:ascii="Times New Roman" w:hAnsi="Times New Roman" w:cs="Times New Roman"/>
                <w:sz w:val="22"/>
                <w:szCs w:val="22"/>
                <w:shd w:val="clear" w:color="auto" w:fill="FFFFFF"/>
                <w:lang w:val="lt-LT"/>
              </w:rPr>
            </w:pPr>
            <w:r w:rsidRPr="00E36E21">
              <w:rPr>
                <w:rFonts w:ascii="Times New Roman" w:hAnsi="Times New Roman" w:cs="Times New Roman"/>
                <w:sz w:val="22"/>
                <w:szCs w:val="22"/>
                <w:shd w:val="clear" w:color="auto" w:fill="FFFFFF"/>
                <w:lang w:val="lt-LT"/>
              </w:rPr>
              <w:t>Krepšio Nr. 1192 &amp; 1263</w:t>
            </w:r>
          </w:p>
        </w:tc>
        <w:tc>
          <w:tcPr>
            <w:tcW w:w="1600" w:type="dxa"/>
            <w:vMerge/>
          </w:tcPr>
          <w:p w:rsidR="00291053" w:rsidRPr="00E36E21" w:rsidRDefault="00291053" w:rsidP="00D65272">
            <w:pPr>
              <w:spacing w:line="360" w:lineRule="auto"/>
              <w:jc w:val="center"/>
              <w:rPr>
                <w:rFonts w:ascii="Times New Roman" w:hAnsi="Times New Roman" w:cs="Times New Roman"/>
                <w:sz w:val="22"/>
                <w:szCs w:val="22"/>
                <w:shd w:val="clear" w:color="auto" w:fill="FFFFFF"/>
                <w:lang w:val="lt-LT"/>
              </w:rPr>
            </w:pPr>
          </w:p>
        </w:tc>
        <w:tc>
          <w:tcPr>
            <w:tcW w:w="1573" w:type="dxa"/>
            <w:vMerge/>
          </w:tcPr>
          <w:p w:rsidR="00291053" w:rsidRPr="00E36E21" w:rsidRDefault="00291053" w:rsidP="00D65272">
            <w:pPr>
              <w:spacing w:line="360" w:lineRule="auto"/>
              <w:jc w:val="center"/>
              <w:rPr>
                <w:rFonts w:ascii="Times New Roman" w:hAnsi="Times New Roman" w:cs="Times New Roman"/>
                <w:sz w:val="22"/>
                <w:szCs w:val="22"/>
                <w:shd w:val="clear" w:color="auto" w:fill="FFFFFF"/>
                <w:lang w:val="lt-LT"/>
              </w:rPr>
            </w:pPr>
          </w:p>
        </w:tc>
        <w:tc>
          <w:tcPr>
            <w:tcW w:w="1469" w:type="dxa"/>
            <w:vMerge/>
          </w:tcPr>
          <w:p w:rsidR="00291053" w:rsidRPr="00E36E21" w:rsidRDefault="00291053" w:rsidP="00D65272">
            <w:pPr>
              <w:spacing w:line="360" w:lineRule="auto"/>
              <w:jc w:val="center"/>
              <w:rPr>
                <w:rFonts w:ascii="Times New Roman" w:hAnsi="Times New Roman" w:cs="Times New Roman"/>
                <w:sz w:val="22"/>
                <w:szCs w:val="22"/>
                <w:shd w:val="clear" w:color="auto" w:fill="FFFFFF"/>
                <w:lang w:val="lt-LT"/>
              </w:rPr>
            </w:pPr>
          </w:p>
        </w:tc>
        <w:tc>
          <w:tcPr>
            <w:tcW w:w="1092" w:type="dxa"/>
          </w:tcPr>
          <w:p w:rsidR="00291053" w:rsidRPr="00E36E21" w:rsidRDefault="00291053" w:rsidP="00D65272">
            <w:pPr>
              <w:spacing w:line="360" w:lineRule="auto"/>
              <w:jc w:val="center"/>
              <w:rPr>
                <w:rFonts w:ascii="Times New Roman" w:hAnsi="Times New Roman" w:cs="Times New Roman"/>
                <w:shd w:val="clear" w:color="auto" w:fill="FFFFFF"/>
                <w:lang w:val="lt-LT"/>
              </w:rPr>
            </w:pPr>
          </w:p>
        </w:tc>
        <w:tc>
          <w:tcPr>
            <w:tcW w:w="1368" w:type="dxa"/>
          </w:tcPr>
          <w:p w:rsidR="00291053" w:rsidRPr="00E36E21" w:rsidRDefault="00291053" w:rsidP="00D65272">
            <w:pPr>
              <w:spacing w:line="360" w:lineRule="auto"/>
              <w:jc w:val="center"/>
              <w:rPr>
                <w:rFonts w:ascii="Times New Roman" w:hAnsi="Times New Roman" w:cs="Times New Roman"/>
                <w:sz w:val="22"/>
                <w:szCs w:val="22"/>
                <w:shd w:val="clear" w:color="auto" w:fill="FFFFFF"/>
                <w:lang w:val="lt-LT"/>
              </w:rPr>
            </w:pPr>
            <w:r w:rsidRPr="00E36E21">
              <w:rPr>
                <w:rFonts w:ascii="Times New Roman" w:hAnsi="Times New Roman" w:cs="Times New Roman"/>
                <w:sz w:val="22"/>
                <w:szCs w:val="22"/>
                <w:shd w:val="clear" w:color="auto" w:fill="FFFFFF"/>
                <w:lang w:val="lt-LT"/>
              </w:rPr>
              <w:t>24</w:t>
            </w:r>
          </w:p>
        </w:tc>
        <w:tc>
          <w:tcPr>
            <w:tcW w:w="1330" w:type="dxa"/>
          </w:tcPr>
          <w:p w:rsidR="00291053" w:rsidRPr="00E36E21" w:rsidRDefault="00291053" w:rsidP="00D65272">
            <w:pPr>
              <w:spacing w:line="360" w:lineRule="auto"/>
              <w:jc w:val="center"/>
              <w:rPr>
                <w:rFonts w:ascii="Times New Roman" w:hAnsi="Times New Roman" w:cs="Times New Roman"/>
                <w:sz w:val="22"/>
                <w:szCs w:val="22"/>
                <w:shd w:val="clear" w:color="auto" w:fill="FFFFFF"/>
                <w:lang w:val="lt-LT"/>
              </w:rPr>
            </w:pPr>
            <w:r w:rsidRPr="00E36E21">
              <w:rPr>
                <w:rFonts w:ascii="Times New Roman" w:hAnsi="Times New Roman" w:cs="Times New Roman"/>
                <w:sz w:val="22"/>
                <w:szCs w:val="22"/>
                <w:shd w:val="clear" w:color="auto" w:fill="FFFFFF"/>
                <w:lang w:val="lt-LT"/>
              </w:rPr>
              <w:t>2011-12-02; 11:23</w:t>
            </w:r>
          </w:p>
        </w:tc>
      </w:tr>
      <w:tr w:rsidR="00291053" w:rsidRPr="00E36E21" w:rsidTr="00291053">
        <w:trPr>
          <w:trHeight w:val="72"/>
        </w:trPr>
        <w:tc>
          <w:tcPr>
            <w:tcW w:w="1479" w:type="dxa"/>
          </w:tcPr>
          <w:p w:rsidR="00291053" w:rsidRPr="00E36E21" w:rsidRDefault="00291053" w:rsidP="00D65272">
            <w:pPr>
              <w:spacing w:line="360" w:lineRule="auto"/>
              <w:jc w:val="center"/>
              <w:rPr>
                <w:rFonts w:ascii="Times New Roman" w:hAnsi="Times New Roman" w:cs="Times New Roman"/>
                <w:sz w:val="22"/>
                <w:szCs w:val="22"/>
                <w:shd w:val="clear" w:color="auto" w:fill="FFFFFF"/>
                <w:lang w:val="lt-LT"/>
              </w:rPr>
            </w:pPr>
            <w:r w:rsidRPr="00E36E21">
              <w:rPr>
                <w:rFonts w:ascii="Times New Roman" w:hAnsi="Times New Roman" w:cs="Times New Roman"/>
                <w:sz w:val="22"/>
                <w:szCs w:val="22"/>
                <w:shd w:val="clear" w:color="auto" w:fill="FFFFFF"/>
                <w:lang w:val="lt-LT"/>
              </w:rPr>
              <w:t>Krepšio Nr. 1190 &amp; 1185</w:t>
            </w:r>
          </w:p>
        </w:tc>
        <w:tc>
          <w:tcPr>
            <w:tcW w:w="1600" w:type="dxa"/>
            <w:vMerge/>
          </w:tcPr>
          <w:p w:rsidR="00291053" w:rsidRPr="00E36E21" w:rsidRDefault="00291053" w:rsidP="00D65272">
            <w:pPr>
              <w:spacing w:line="360" w:lineRule="auto"/>
              <w:jc w:val="center"/>
              <w:rPr>
                <w:rFonts w:ascii="Times New Roman" w:hAnsi="Times New Roman" w:cs="Times New Roman"/>
                <w:sz w:val="22"/>
                <w:szCs w:val="22"/>
                <w:shd w:val="clear" w:color="auto" w:fill="FFFFFF"/>
                <w:lang w:val="lt-LT"/>
              </w:rPr>
            </w:pPr>
          </w:p>
        </w:tc>
        <w:tc>
          <w:tcPr>
            <w:tcW w:w="1573" w:type="dxa"/>
            <w:vMerge/>
          </w:tcPr>
          <w:p w:rsidR="00291053" w:rsidRPr="00E36E21" w:rsidRDefault="00291053" w:rsidP="00D65272">
            <w:pPr>
              <w:spacing w:line="360" w:lineRule="auto"/>
              <w:jc w:val="center"/>
              <w:rPr>
                <w:rFonts w:ascii="Times New Roman" w:hAnsi="Times New Roman" w:cs="Times New Roman"/>
                <w:sz w:val="22"/>
                <w:szCs w:val="22"/>
                <w:shd w:val="clear" w:color="auto" w:fill="FFFFFF"/>
                <w:lang w:val="lt-LT"/>
              </w:rPr>
            </w:pPr>
          </w:p>
        </w:tc>
        <w:tc>
          <w:tcPr>
            <w:tcW w:w="1469" w:type="dxa"/>
            <w:vMerge/>
          </w:tcPr>
          <w:p w:rsidR="00291053" w:rsidRPr="00E36E21" w:rsidRDefault="00291053" w:rsidP="00D65272">
            <w:pPr>
              <w:spacing w:line="360" w:lineRule="auto"/>
              <w:jc w:val="center"/>
              <w:rPr>
                <w:rFonts w:ascii="Times New Roman" w:hAnsi="Times New Roman" w:cs="Times New Roman"/>
                <w:sz w:val="22"/>
                <w:szCs w:val="22"/>
                <w:shd w:val="clear" w:color="auto" w:fill="FFFFFF"/>
                <w:lang w:val="lt-LT"/>
              </w:rPr>
            </w:pPr>
          </w:p>
        </w:tc>
        <w:tc>
          <w:tcPr>
            <w:tcW w:w="1092" w:type="dxa"/>
          </w:tcPr>
          <w:p w:rsidR="00291053" w:rsidRPr="00E36E21" w:rsidRDefault="00291053" w:rsidP="00D65272">
            <w:pPr>
              <w:spacing w:line="360" w:lineRule="auto"/>
              <w:jc w:val="center"/>
              <w:rPr>
                <w:rFonts w:ascii="Times New Roman" w:hAnsi="Times New Roman" w:cs="Times New Roman"/>
                <w:shd w:val="clear" w:color="auto" w:fill="FFFFFF"/>
                <w:lang w:val="lt-LT"/>
              </w:rPr>
            </w:pPr>
          </w:p>
        </w:tc>
        <w:tc>
          <w:tcPr>
            <w:tcW w:w="1368" w:type="dxa"/>
          </w:tcPr>
          <w:p w:rsidR="00291053" w:rsidRPr="00E36E21" w:rsidRDefault="00291053" w:rsidP="00D65272">
            <w:pPr>
              <w:spacing w:line="360" w:lineRule="auto"/>
              <w:jc w:val="center"/>
              <w:rPr>
                <w:rFonts w:ascii="Times New Roman" w:hAnsi="Times New Roman" w:cs="Times New Roman"/>
                <w:sz w:val="22"/>
                <w:szCs w:val="22"/>
                <w:shd w:val="clear" w:color="auto" w:fill="FFFFFF"/>
                <w:lang w:val="lt-LT"/>
              </w:rPr>
            </w:pPr>
            <w:r w:rsidRPr="00E36E21">
              <w:rPr>
                <w:rFonts w:ascii="Times New Roman" w:hAnsi="Times New Roman" w:cs="Times New Roman"/>
                <w:sz w:val="22"/>
                <w:szCs w:val="22"/>
                <w:shd w:val="clear" w:color="auto" w:fill="FFFFFF"/>
                <w:lang w:val="lt-LT"/>
              </w:rPr>
              <w:t>19</w:t>
            </w:r>
          </w:p>
        </w:tc>
        <w:tc>
          <w:tcPr>
            <w:tcW w:w="1330" w:type="dxa"/>
          </w:tcPr>
          <w:p w:rsidR="00291053" w:rsidRPr="00E36E21" w:rsidRDefault="00291053" w:rsidP="00D65272">
            <w:pPr>
              <w:spacing w:line="360" w:lineRule="auto"/>
              <w:jc w:val="center"/>
              <w:rPr>
                <w:rFonts w:ascii="Times New Roman" w:hAnsi="Times New Roman" w:cs="Times New Roman"/>
                <w:sz w:val="22"/>
                <w:szCs w:val="22"/>
                <w:shd w:val="clear" w:color="auto" w:fill="FFFFFF"/>
                <w:lang w:val="lt-LT"/>
              </w:rPr>
            </w:pPr>
            <w:r w:rsidRPr="00E36E21">
              <w:rPr>
                <w:rFonts w:ascii="Times New Roman" w:hAnsi="Times New Roman" w:cs="Times New Roman"/>
                <w:sz w:val="22"/>
                <w:szCs w:val="22"/>
                <w:shd w:val="clear" w:color="auto" w:fill="FFFFFF"/>
                <w:lang w:val="lt-LT"/>
              </w:rPr>
              <w:t>2011-12-02; 11:32</w:t>
            </w:r>
          </w:p>
        </w:tc>
      </w:tr>
      <w:tr w:rsidR="00291053" w:rsidRPr="00E36E21" w:rsidTr="00291053">
        <w:trPr>
          <w:trHeight w:val="72"/>
        </w:trPr>
        <w:tc>
          <w:tcPr>
            <w:tcW w:w="1479" w:type="dxa"/>
          </w:tcPr>
          <w:p w:rsidR="00291053" w:rsidRPr="00E36E21" w:rsidRDefault="00291053" w:rsidP="00D65272">
            <w:pPr>
              <w:spacing w:line="360" w:lineRule="auto"/>
              <w:jc w:val="center"/>
              <w:rPr>
                <w:rFonts w:ascii="Times New Roman" w:hAnsi="Times New Roman" w:cs="Times New Roman"/>
                <w:sz w:val="22"/>
                <w:szCs w:val="22"/>
                <w:shd w:val="clear" w:color="auto" w:fill="FFFFFF"/>
                <w:lang w:val="lt-LT"/>
              </w:rPr>
            </w:pPr>
            <w:r w:rsidRPr="00E36E21">
              <w:rPr>
                <w:rFonts w:ascii="Times New Roman" w:hAnsi="Times New Roman" w:cs="Times New Roman"/>
                <w:sz w:val="22"/>
                <w:szCs w:val="22"/>
                <w:shd w:val="clear" w:color="auto" w:fill="FFFFFF"/>
                <w:lang w:val="lt-LT"/>
              </w:rPr>
              <w:t>Krepšio Nr. 1194 &amp; 51</w:t>
            </w:r>
          </w:p>
        </w:tc>
        <w:tc>
          <w:tcPr>
            <w:tcW w:w="1600" w:type="dxa"/>
            <w:vMerge/>
          </w:tcPr>
          <w:p w:rsidR="00291053" w:rsidRPr="00E36E21" w:rsidRDefault="00291053" w:rsidP="00D65272">
            <w:pPr>
              <w:spacing w:line="360" w:lineRule="auto"/>
              <w:jc w:val="center"/>
              <w:rPr>
                <w:rFonts w:ascii="Times New Roman" w:hAnsi="Times New Roman" w:cs="Times New Roman"/>
                <w:sz w:val="22"/>
                <w:szCs w:val="22"/>
                <w:shd w:val="clear" w:color="auto" w:fill="FFFFFF"/>
                <w:lang w:val="lt-LT"/>
              </w:rPr>
            </w:pPr>
          </w:p>
        </w:tc>
        <w:tc>
          <w:tcPr>
            <w:tcW w:w="1573" w:type="dxa"/>
            <w:vMerge/>
          </w:tcPr>
          <w:p w:rsidR="00291053" w:rsidRPr="00E36E21" w:rsidRDefault="00291053" w:rsidP="00D65272">
            <w:pPr>
              <w:spacing w:line="360" w:lineRule="auto"/>
              <w:jc w:val="center"/>
              <w:rPr>
                <w:rFonts w:ascii="Times New Roman" w:hAnsi="Times New Roman" w:cs="Times New Roman"/>
                <w:sz w:val="22"/>
                <w:szCs w:val="22"/>
                <w:shd w:val="clear" w:color="auto" w:fill="FFFFFF"/>
                <w:lang w:val="lt-LT"/>
              </w:rPr>
            </w:pPr>
          </w:p>
        </w:tc>
        <w:tc>
          <w:tcPr>
            <w:tcW w:w="1469" w:type="dxa"/>
            <w:vMerge/>
          </w:tcPr>
          <w:p w:rsidR="00291053" w:rsidRPr="00E36E21" w:rsidRDefault="00291053" w:rsidP="00D65272">
            <w:pPr>
              <w:spacing w:line="360" w:lineRule="auto"/>
              <w:jc w:val="center"/>
              <w:rPr>
                <w:rFonts w:ascii="Times New Roman" w:hAnsi="Times New Roman" w:cs="Times New Roman"/>
                <w:sz w:val="22"/>
                <w:szCs w:val="22"/>
                <w:shd w:val="clear" w:color="auto" w:fill="FFFFFF"/>
                <w:lang w:val="lt-LT"/>
              </w:rPr>
            </w:pPr>
          </w:p>
        </w:tc>
        <w:tc>
          <w:tcPr>
            <w:tcW w:w="1092" w:type="dxa"/>
          </w:tcPr>
          <w:p w:rsidR="00291053" w:rsidRPr="00E36E21" w:rsidRDefault="00291053" w:rsidP="00D65272">
            <w:pPr>
              <w:spacing w:line="360" w:lineRule="auto"/>
              <w:jc w:val="center"/>
              <w:rPr>
                <w:rFonts w:ascii="Times New Roman" w:hAnsi="Times New Roman" w:cs="Times New Roman"/>
                <w:shd w:val="clear" w:color="auto" w:fill="FFFFFF"/>
                <w:lang w:val="lt-LT"/>
              </w:rPr>
            </w:pPr>
          </w:p>
        </w:tc>
        <w:tc>
          <w:tcPr>
            <w:tcW w:w="1368" w:type="dxa"/>
          </w:tcPr>
          <w:p w:rsidR="00291053" w:rsidRPr="00E36E21" w:rsidRDefault="00291053" w:rsidP="00D65272">
            <w:pPr>
              <w:spacing w:line="360" w:lineRule="auto"/>
              <w:jc w:val="center"/>
              <w:rPr>
                <w:rFonts w:ascii="Times New Roman" w:hAnsi="Times New Roman" w:cs="Times New Roman"/>
                <w:sz w:val="22"/>
                <w:szCs w:val="22"/>
                <w:shd w:val="clear" w:color="auto" w:fill="FFFFFF"/>
                <w:lang w:val="lt-LT"/>
              </w:rPr>
            </w:pPr>
            <w:r w:rsidRPr="00E36E21">
              <w:rPr>
                <w:rFonts w:ascii="Times New Roman" w:hAnsi="Times New Roman" w:cs="Times New Roman"/>
                <w:sz w:val="22"/>
                <w:szCs w:val="22"/>
                <w:shd w:val="clear" w:color="auto" w:fill="FFFFFF"/>
                <w:lang w:val="lt-LT"/>
              </w:rPr>
              <w:t>19</w:t>
            </w:r>
          </w:p>
        </w:tc>
        <w:tc>
          <w:tcPr>
            <w:tcW w:w="1330" w:type="dxa"/>
          </w:tcPr>
          <w:p w:rsidR="00291053" w:rsidRPr="00E36E21" w:rsidRDefault="00291053" w:rsidP="00D65272">
            <w:pPr>
              <w:spacing w:line="360" w:lineRule="auto"/>
              <w:jc w:val="center"/>
              <w:rPr>
                <w:rFonts w:ascii="Times New Roman" w:hAnsi="Times New Roman" w:cs="Times New Roman"/>
                <w:sz w:val="22"/>
                <w:szCs w:val="22"/>
                <w:shd w:val="clear" w:color="auto" w:fill="FFFFFF"/>
                <w:lang w:val="lt-LT"/>
              </w:rPr>
            </w:pPr>
            <w:r w:rsidRPr="00E36E21">
              <w:rPr>
                <w:rFonts w:ascii="Times New Roman" w:hAnsi="Times New Roman" w:cs="Times New Roman"/>
                <w:sz w:val="22"/>
                <w:szCs w:val="22"/>
                <w:shd w:val="clear" w:color="auto" w:fill="FFFFFF"/>
                <w:lang w:val="lt-LT"/>
              </w:rPr>
              <w:t>2011-12-02; 11:42</w:t>
            </w:r>
          </w:p>
        </w:tc>
      </w:tr>
    </w:tbl>
    <w:p w:rsidR="00E36E21" w:rsidRDefault="00E36E21" w:rsidP="00ED32F1">
      <w:pPr>
        <w:spacing w:after="0" w:line="360" w:lineRule="auto"/>
        <w:ind w:firstLine="567"/>
        <w:jc w:val="both"/>
        <w:rPr>
          <w:rFonts w:ascii="Times New Roman" w:hAnsi="Times New Roman" w:cs="Times New Roman"/>
          <w:sz w:val="24"/>
          <w:szCs w:val="24"/>
          <w:shd w:val="clear" w:color="auto" w:fill="FFFFFF"/>
          <w:lang w:val="lt-LT"/>
        </w:rPr>
      </w:pPr>
    </w:p>
    <w:p w:rsidR="00ED32F1" w:rsidRPr="00E36E21" w:rsidRDefault="004C1E56" w:rsidP="00E36E21">
      <w:pPr>
        <w:spacing w:after="0" w:line="360" w:lineRule="auto"/>
        <w:ind w:firstLine="567"/>
        <w:jc w:val="center"/>
        <w:rPr>
          <w:rFonts w:ascii="Times New Roman" w:hAnsi="Times New Roman" w:cs="Times New Roman"/>
          <w:sz w:val="20"/>
          <w:szCs w:val="20"/>
          <w:shd w:val="clear" w:color="auto" w:fill="FFFFFF"/>
          <w:lang w:val="lt-LT"/>
        </w:rPr>
      </w:pPr>
      <w:r w:rsidRPr="00E36E21">
        <w:rPr>
          <w:rFonts w:ascii="Times New Roman" w:hAnsi="Times New Roman" w:cs="Times New Roman"/>
          <w:sz w:val="20"/>
          <w:szCs w:val="20"/>
          <w:shd w:val="clear" w:color="auto" w:fill="FFFFFF"/>
          <w:lang w:val="lt-LT"/>
        </w:rPr>
        <w:t>Šaltinis.</w:t>
      </w:r>
      <w:r w:rsidR="00E36E21" w:rsidRPr="00E36E21">
        <w:rPr>
          <w:rFonts w:ascii="Times New Roman" w:hAnsi="Times New Roman" w:cs="Times New Roman"/>
          <w:sz w:val="20"/>
          <w:szCs w:val="20"/>
          <w:shd w:val="clear" w:color="auto" w:fill="FFFFFF"/>
          <w:lang w:val="lt-LT"/>
        </w:rPr>
        <w:t xml:space="preserve"> Latvijos</w:t>
      </w:r>
      <w:r w:rsidR="00A3314C">
        <w:rPr>
          <w:rFonts w:ascii="Times New Roman" w:hAnsi="Times New Roman" w:cs="Times New Roman"/>
          <w:sz w:val="20"/>
          <w:szCs w:val="20"/>
          <w:shd w:val="clear" w:color="auto" w:fill="FFFFFF"/>
          <w:lang w:val="lt-LT"/>
        </w:rPr>
        <w:t xml:space="preserve"> aplinkos ir geologijos</w:t>
      </w:r>
      <w:r w:rsidR="00E36E21" w:rsidRPr="00E36E21">
        <w:rPr>
          <w:rFonts w:ascii="Times New Roman" w:hAnsi="Times New Roman" w:cs="Times New Roman"/>
          <w:sz w:val="20"/>
          <w:szCs w:val="20"/>
          <w:shd w:val="clear" w:color="auto" w:fill="FFFFFF"/>
          <w:lang w:val="lt-LT"/>
        </w:rPr>
        <w:t xml:space="preserve"> laboratorijos tyrimų rezultatai</w:t>
      </w:r>
      <w:r w:rsidR="00564DAD">
        <w:rPr>
          <w:rFonts w:ascii="Times New Roman" w:hAnsi="Times New Roman" w:cs="Times New Roman"/>
          <w:sz w:val="20"/>
          <w:szCs w:val="20"/>
          <w:shd w:val="clear" w:color="auto" w:fill="FFFFFF"/>
          <w:lang w:val="lt-LT"/>
        </w:rPr>
        <w:t>.</w:t>
      </w:r>
    </w:p>
    <w:p w:rsidR="00ED32F1" w:rsidRDefault="00ED32F1" w:rsidP="00ED32F1">
      <w:pPr>
        <w:spacing w:after="0" w:line="360" w:lineRule="auto"/>
        <w:jc w:val="both"/>
        <w:rPr>
          <w:rFonts w:ascii="Times New Roman" w:hAnsi="Times New Roman" w:cs="Times New Roman"/>
          <w:sz w:val="24"/>
          <w:szCs w:val="24"/>
          <w:shd w:val="clear" w:color="auto" w:fill="FFFFFF"/>
          <w:lang w:val="lt-LT"/>
        </w:rPr>
      </w:pPr>
    </w:p>
    <w:p w:rsidR="00564DAD" w:rsidRPr="00564DAD" w:rsidRDefault="005704CB" w:rsidP="0021792A">
      <w:pPr>
        <w:spacing w:after="0" w:line="360"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shd w:val="clear" w:color="auto" w:fill="FFFFFF"/>
          <w:lang w:val="lt-LT"/>
        </w:rPr>
        <w:t xml:space="preserve">Šiuo tyrimu buvo siekiama nustatyti </w:t>
      </w:r>
      <w:r w:rsidR="004C1E56">
        <w:rPr>
          <w:rFonts w:ascii="Times New Roman" w:hAnsi="Times New Roman" w:cs="Times New Roman"/>
          <w:sz w:val="24"/>
          <w:szCs w:val="24"/>
          <w:shd w:val="clear" w:color="auto" w:fill="FFFFFF"/>
          <w:lang w:val="lt-LT"/>
        </w:rPr>
        <w:t xml:space="preserve">kvapo koncentracijos ribinės vertės problema. Tyrimų rezultatai parodė, kad normos viršytos ir reikia imtis priemonių problemai </w:t>
      </w:r>
      <w:r w:rsidR="004C1E56" w:rsidRPr="00564DAD">
        <w:rPr>
          <w:rFonts w:ascii="Times New Roman" w:hAnsi="Times New Roman" w:cs="Times New Roman"/>
          <w:sz w:val="24"/>
          <w:szCs w:val="24"/>
          <w:shd w:val="clear" w:color="auto" w:fill="FFFFFF"/>
          <w:lang w:val="lt-LT"/>
        </w:rPr>
        <w:t>spręsti. P</w:t>
      </w:r>
      <w:r w:rsidR="00424D5D" w:rsidRPr="00564DAD">
        <w:rPr>
          <w:rFonts w:ascii="Times New Roman" w:hAnsi="Times New Roman" w:cs="Times New Roman"/>
          <w:sz w:val="24"/>
          <w:szCs w:val="24"/>
          <w:shd w:val="clear" w:color="auto" w:fill="FFFFFF"/>
          <w:lang w:val="lt-LT"/>
        </w:rPr>
        <w:t xml:space="preserve">asak </w:t>
      </w:r>
      <w:r w:rsidR="00424D5D" w:rsidRPr="00564DAD">
        <w:rPr>
          <w:sz w:val="24"/>
          <w:szCs w:val="24"/>
          <w:lang w:val="lt-LT"/>
        </w:rPr>
        <w:t>AB „Vilniaus paukštynas“ aplinkosaugos skyriaus inžinieriaus, jeigu kyla konfliktas su visuomene dėl kvapų, parengiamas kvapų mažinimo planas (</w:t>
      </w:r>
      <w:r w:rsidR="004B23C6" w:rsidRPr="00564DAD">
        <w:rPr>
          <w:b/>
          <w:sz w:val="24"/>
          <w:szCs w:val="24"/>
          <w:lang w:val="lt-LT"/>
        </w:rPr>
        <w:t xml:space="preserve">žr. priedą </w:t>
      </w:r>
      <w:r w:rsidRPr="00564DAD">
        <w:rPr>
          <w:b/>
          <w:sz w:val="24"/>
          <w:szCs w:val="24"/>
          <w:lang w:val="lt-LT"/>
        </w:rPr>
        <w:t>Nr</w:t>
      </w:r>
      <w:r w:rsidR="00732BCF">
        <w:rPr>
          <w:b/>
          <w:sz w:val="24"/>
          <w:szCs w:val="24"/>
          <w:lang w:val="lt-LT"/>
        </w:rPr>
        <w:t>. 4</w:t>
      </w:r>
      <w:r w:rsidR="00424D5D" w:rsidRPr="00564DAD">
        <w:rPr>
          <w:sz w:val="24"/>
          <w:szCs w:val="24"/>
          <w:lang w:val="lt-LT"/>
        </w:rPr>
        <w:t>), kuriame numatyti darbai turi būti atl</w:t>
      </w:r>
      <w:r w:rsidRPr="00564DAD">
        <w:rPr>
          <w:sz w:val="24"/>
          <w:szCs w:val="24"/>
          <w:lang w:val="lt-LT"/>
        </w:rPr>
        <w:t xml:space="preserve">ikti per tam tikrą laikotarpį. </w:t>
      </w:r>
      <w:r w:rsidR="00424D5D" w:rsidRPr="00564DAD">
        <w:rPr>
          <w:sz w:val="24"/>
          <w:szCs w:val="24"/>
          <w:lang w:val="lt-LT"/>
        </w:rPr>
        <w:t>Kvapams mažinti (o tas kvapas – tai amoniakas) į kraiką gali būti įterpiami ceolitai, kurie turi nemažas amoniako absorbcines savybes nenustatyti.</w:t>
      </w:r>
      <w:r w:rsidR="00424D5D" w:rsidRPr="00564DAD">
        <w:rPr>
          <w:color w:val="FF0000"/>
          <w:sz w:val="24"/>
          <w:szCs w:val="24"/>
          <w:lang w:val="lt-LT"/>
        </w:rPr>
        <w:t xml:space="preserve"> </w:t>
      </w:r>
    </w:p>
    <w:p w:rsidR="005704CB" w:rsidRPr="005704CB" w:rsidRDefault="00564DAD" w:rsidP="0021792A">
      <w:pPr>
        <w:spacing w:after="0" w:line="360" w:lineRule="auto"/>
        <w:ind w:firstLine="567"/>
        <w:jc w:val="both"/>
        <w:rPr>
          <w:rFonts w:ascii="Times New Roman" w:hAnsi="Times New Roman" w:cs="Times New Roman"/>
          <w:sz w:val="24"/>
          <w:szCs w:val="24"/>
          <w:lang w:val="lt-LT"/>
        </w:rPr>
      </w:pPr>
      <w:r w:rsidRPr="00564DAD">
        <w:rPr>
          <w:rFonts w:ascii="Times New Roman" w:hAnsi="Times New Roman" w:cs="Times New Roman"/>
          <w:sz w:val="24"/>
          <w:szCs w:val="24"/>
          <w:shd w:val="clear" w:color="auto" w:fill="FFFFFF"/>
          <w:lang w:val="lt-LT"/>
        </w:rPr>
        <w:t>D</w:t>
      </w:r>
      <w:r w:rsidR="0073134B" w:rsidRPr="00564DAD">
        <w:rPr>
          <w:rFonts w:ascii="Times New Roman" w:hAnsi="Times New Roman" w:cs="Times New Roman"/>
          <w:sz w:val="24"/>
          <w:szCs w:val="24"/>
          <w:shd w:val="clear" w:color="auto" w:fill="FFFFFF"/>
          <w:lang w:val="lt-LT"/>
        </w:rPr>
        <w:t>aug</w:t>
      </w:r>
      <w:r w:rsidRPr="00564DAD">
        <w:rPr>
          <w:rFonts w:ascii="Times New Roman" w:hAnsi="Times New Roman" w:cs="Times New Roman"/>
          <w:sz w:val="24"/>
          <w:szCs w:val="24"/>
          <w:shd w:val="clear" w:color="auto" w:fill="FFFFFF"/>
          <w:lang w:val="lt-LT"/>
        </w:rPr>
        <w:t xml:space="preserve"> metų </w:t>
      </w:r>
      <w:r w:rsidRPr="00564DAD">
        <w:rPr>
          <w:rFonts w:ascii="Times New Roman" w:hAnsi="Times New Roman" w:cs="Times New Roman"/>
          <w:sz w:val="24"/>
          <w:szCs w:val="24"/>
          <w:lang w:val="lt-LT"/>
        </w:rPr>
        <w:t>dėl</w:t>
      </w:r>
      <w:r>
        <w:rPr>
          <w:rFonts w:ascii="Times New Roman" w:hAnsi="Times New Roman" w:cs="Times New Roman"/>
          <w:sz w:val="24"/>
          <w:szCs w:val="24"/>
          <w:lang w:val="lt-LT"/>
        </w:rPr>
        <w:t xml:space="preserve"> kvapų problemų susiduria </w:t>
      </w:r>
      <w:r w:rsidR="003C689D" w:rsidRPr="005704CB">
        <w:rPr>
          <w:rFonts w:ascii="Times New Roman" w:hAnsi="Times New Roman" w:cs="Times New Roman"/>
          <w:sz w:val="24"/>
          <w:szCs w:val="24"/>
          <w:lang w:val="lt-LT"/>
        </w:rPr>
        <w:t>Klaipėdos savivaldybės miestelių gyventojai</w:t>
      </w:r>
      <w:r w:rsidR="0073134B" w:rsidRPr="005704CB">
        <w:rPr>
          <w:rFonts w:ascii="Times New Roman" w:hAnsi="Times New Roman" w:cs="Times New Roman"/>
          <w:sz w:val="24"/>
          <w:szCs w:val="24"/>
          <w:lang w:val="lt-LT"/>
        </w:rPr>
        <w:t>, kurie</w:t>
      </w:r>
      <w:r w:rsidR="003C689D" w:rsidRPr="005704CB">
        <w:rPr>
          <w:rFonts w:ascii="Times New Roman" w:hAnsi="Times New Roman" w:cs="Times New Roman"/>
          <w:sz w:val="24"/>
          <w:szCs w:val="24"/>
          <w:lang w:val="lt-LT"/>
        </w:rPr>
        <w:t xml:space="preserve"> skundžiasi dėl nemalonių kvapų iš biodyzelino gamyklos UAB „</w:t>
      </w:r>
      <w:proofErr w:type="spellStart"/>
      <w:r w:rsidR="003C689D" w:rsidRPr="005704CB">
        <w:rPr>
          <w:rFonts w:ascii="Times New Roman" w:hAnsi="Times New Roman" w:cs="Times New Roman"/>
          <w:sz w:val="24"/>
          <w:szCs w:val="24"/>
          <w:lang w:val="lt-LT"/>
        </w:rPr>
        <w:t>Mestila</w:t>
      </w:r>
      <w:proofErr w:type="spellEnd"/>
      <w:r w:rsidR="003C689D" w:rsidRPr="005704CB">
        <w:rPr>
          <w:rFonts w:ascii="Times New Roman" w:hAnsi="Times New Roman" w:cs="Times New Roman"/>
          <w:sz w:val="24"/>
          <w:szCs w:val="24"/>
          <w:lang w:val="lt-LT"/>
        </w:rPr>
        <w:t>“</w:t>
      </w:r>
      <w:r w:rsidR="005704CB" w:rsidRPr="005704CB">
        <w:rPr>
          <w:rFonts w:ascii="Times New Roman" w:hAnsi="Times New Roman" w:cs="Times New Roman"/>
          <w:sz w:val="24"/>
          <w:szCs w:val="24"/>
          <w:lang w:val="lt-LT"/>
        </w:rPr>
        <w:t>, kuri kurą</w:t>
      </w:r>
      <w:r w:rsidR="003C689D" w:rsidRPr="005704CB">
        <w:rPr>
          <w:rFonts w:ascii="Times New Roman" w:hAnsi="Times New Roman" w:cs="Times New Roman"/>
          <w:sz w:val="24"/>
          <w:szCs w:val="24"/>
          <w:lang w:val="lt-LT"/>
        </w:rPr>
        <w:t xml:space="preserve"> g</w:t>
      </w:r>
      <w:r w:rsidR="005704CB" w:rsidRPr="005704CB">
        <w:rPr>
          <w:rFonts w:ascii="Times New Roman" w:hAnsi="Times New Roman" w:cs="Times New Roman"/>
          <w:sz w:val="24"/>
          <w:szCs w:val="24"/>
          <w:lang w:val="lt-LT"/>
        </w:rPr>
        <w:t>amina iš rapsų aliejaus</w:t>
      </w:r>
      <w:r w:rsidR="003C689D" w:rsidRPr="005704CB">
        <w:rPr>
          <w:rFonts w:ascii="Times New Roman" w:hAnsi="Times New Roman" w:cs="Times New Roman"/>
          <w:sz w:val="24"/>
          <w:szCs w:val="24"/>
          <w:lang w:val="lt-LT"/>
        </w:rPr>
        <w:t>. Gyventojai nemalonius kvapus dažniausiai jaučia naktimis ir poilsio dienomis. Į minėtą problemą reagavo Bendruomenės sveikatos taryba ir</w:t>
      </w:r>
      <w:r w:rsidR="0073134B" w:rsidRPr="005704CB">
        <w:rPr>
          <w:rFonts w:ascii="Times New Roman" w:hAnsi="Times New Roman" w:cs="Times New Roman"/>
          <w:sz w:val="24"/>
          <w:szCs w:val="24"/>
          <w:lang w:val="lt-LT"/>
        </w:rPr>
        <w:t xml:space="preserve"> pakvietė atsakingas institucijas</w:t>
      </w:r>
      <w:r w:rsidR="003C689D" w:rsidRPr="005704CB">
        <w:rPr>
          <w:rFonts w:ascii="Times New Roman" w:hAnsi="Times New Roman" w:cs="Times New Roman"/>
          <w:sz w:val="24"/>
          <w:szCs w:val="24"/>
          <w:lang w:val="lt-LT"/>
        </w:rPr>
        <w:t xml:space="preserve"> (Klaipė</w:t>
      </w:r>
      <w:r w:rsidR="005704CB" w:rsidRPr="005704CB">
        <w:rPr>
          <w:rFonts w:ascii="Times New Roman" w:hAnsi="Times New Roman" w:cs="Times New Roman"/>
          <w:sz w:val="24"/>
          <w:szCs w:val="24"/>
          <w:lang w:val="lt-LT"/>
        </w:rPr>
        <w:t>dos visuomenės sveikatos centrą</w:t>
      </w:r>
      <w:r w:rsidR="003C689D" w:rsidRPr="005704CB">
        <w:rPr>
          <w:rFonts w:ascii="Times New Roman" w:hAnsi="Times New Roman" w:cs="Times New Roman"/>
          <w:sz w:val="24"/>
          <w:szCs w:val="24"/>
          <w:lang w:val="lt-LT"/>
        </w:rPr>
        <w:t>, Klaipėdos regiono a</w:t>
      </w:r>
      <w:r w:rsidR="005704CB" w:rsidRPr="005704CB">
        <w:rPr>
          <w:rFonts w:ascii="Times New Roman" w:hAnsi="Times New Roman" w:cs="Times New Roman"/>
          <w:sz w:val="24"/>
          <w:szCs w:val="24"/>
          <w:lang w:val="lt-LT"/>
        </w:rPr>
        <w:t>plinkos apsaugos departamentą, miesto savivaldybę ir UAB „</w:t>
      </w:r>
      <w:proofErr w:type="spellStart"/>
      <w:r w:rsidR="005704CB" w:rsidRPr="005704CB">
        <w:rPr>
          <w:rFonts w:ascii="Times New Roman" w:hAnsi="Times New Roman" w:cs="Times New Roman"/>
          <w:sz w:val="24"/>
          <w:szCs w:val="24"/>
          <w:lang w:val="lt-LT"/>
        </w:rPr>
        <w:t>Mestila</w:t>
      </w:r>
      <w:proofErr w:type="spellEnd"/>
      <w:r w:rsidR="005704CB" w:rsidRPr="005704CB">
        <w:rPr>
          <w:rFonts w:ascii="Times New Roman" w:hAnsi="Times New Roman" w:cs="Times New Roman"/>
          <w:sz w:val="24"/>
          <w:szCs w:val="24"/>
          <w:lang w:val="lt-LT"/>
        </w:rPr>
        <w:t>“ įmonės atstovu</w:t>
      </w:r>
      <w:r w:rsidR="003C689D" w:rsidRPr="005704CB">
        <w:rPr>
          <w:rFonts w:ascii="Times New Roman" w:hAnsi="Times New Roman" w:cs="Times New Roman"/>
          <w:sz w:val="24"/>
          <w:szCs w:val="24"/>
          <w:lang w:val="lt-LT"/>
        </w:rPr>
        <w:t>s) rasti sprendimo būdus. UAB „</w:t>
      </w:r>
      <w:proofErr w:type="spellStart"/>
      <w:r w:rsidR="003C689D" w:rsidRPr="005704CB">
        <w:rPr>
          <w:rFonts w:ascii="Times New Roman" w:hAnsi="Times New Roman" w:cs="Times New Roman"/>
          <w:sz w:val="24"/>
          <w:szCs w:val="24"/>
          <w:lang w:val="lt-LT"/>
        </w:rPr>
        <w:t>Mestila</w:t>
      </w:r>
      <w:proofErr w:type="spellEnd"/>
      <w:r w:rsidR="003C689D" w:rsidRPr="005704CB">
        <w:rPr>
          <w:rFonts w:ascii="Times New Roman" w:hAnsi="Times New Roman" w:cs="Times New Roman"/>
          <w:sz w:val="24"/>
          <w:szCs w:val="24"/>
          <w:lang w:val="lt-LT"/>
        </w:rPr>
        <w:t>“ atsto</w:t>
      </w:r>
      <w:r w:rsidR="0073134B" w:rsidRPr="005704CB">
        <w:rPr>
          <w:rFonts w:ascii="Times New Roman" w:hAnsi="Times New Roman" w:cs="Times New Roman"/>
          <w:sz w:val="24"/>
          <w:szCs w:val="24"/>
          <w:lang w:val="lt-LT"/>
        </w:rPr>
        <w:t>vas į susirinkimą neatvyko</w:t>
      </w:r>
      <w:r w:rsidR="003C689D" w:rsidRPr="005704CB">
        <w:rPr>
          <w:rFonts w:ascii="Times New Roman" w:hAnsi="Times New Roman" w:cs="Times New Roman"/>
          <w:sz w:val="24"/>
          <w:szCs w:val="24"/>
          <w:lang w:val="lt-LT"/>
        </w:rPr>
        <w:t>. Klaipėdos visuomenės sveikatos centras, kuris atsakingas už kvapų kontrolę, dažniausiai informuodavo, kad skleidžiamų kvapų užfiksuoti nepavyko ir sudaryti Komis</w:t>
      </w:r>
      <w:r w:rsidR="00711F16" w:rsidRPr="005704CB">
        <w:rPr>
          <w:rFonts w:ascii="Times New Roman" w:hAnsi="Times New Roman" w:cs="Times New Roman"/>
          <w:sz w:val="24"/>
          <w:szCs w:val="24"/>
          <w:lang w:val="lt-LT"/>
        </w:rPr>
        <w:t>ijos,</w:t>
      </w:r>
      <w:r w:rsidR="003C689D" w:rsidRPr="005704CB">
        <w:rPr>
          <w:rFonts w:ascii="Times New Roman" w:hAnsi="Times New Roman" w:cs="Times New Roman"/>
          <w:sz w:val="24"/>
          <w:szCs w:val="24"/>
          <w:lang w:val="lt-LT"/>
        </w:rPr>
        <w:t xml:space="preserve"> kaip tai reikalauja HN 121:2010 kvapų kontrolės gyvenamosios aplinkos ore taisyklės, kuri atliktų kvapų kontrolės patikrinim</w:t>
      </w:r>
      <w:r w:rsidR="006C0324" w:rsidRPr="005704CB">
        <w:rPr>
          <w:rFonts w:ascii="Times New Roman" w:hAnsi="Times New Roman" w:cs="Times New Roman"/>
          <w:sz w:val="24"/>
          <w:szCs w:val="24"/>
          <w:lang w:val="lt-LT"/>
        </w:rPr>
        <w:t>us ne darbo laiku nėra įmanoma</w:t>
      </w:r>
      <w:r w:rsidR="003C689D" w:rsidRPr="005704CB">
        <w:rPr>
          <w:rStyle w:val="FootnoteReference"/>
          <w:rFonts w:ascii="Times New Roman" w:hAnsi="Times New Roman" w:cs="Times New Roman"/>
          <w:sz w:val="24"/>
          <w:szCs w:val="24"/>
          <w:lang w:val="lt-LT"/>
        </w:rPr>
        <w:footnoteReference w:id="122"/>
      </w:r>
      <w:r w:rsidR="006C0324" w:rsidRPr="005704CB">
        <w:rPr>
          <w:rFonts w:ascii="Times New Roman" w:hAnsi="Times New Roman" w:cs="Times New Roman"/>
          <w:sz w:val="24"/>
          <w:szCs w:val="24"/>
          <w:lang w:val="lt-LT"/>
        </w:rPr>
        <w:t>.</w:t>
      </w:r>
      <w:r w:rsidR="003C689D" w:rsidRPr="005704CB">
        <w:rPr>
          <w:rFonts w:ascii="Times New Roman" w:hAnsi="Times New Roman" w:cs="Times New Roman"/>
          <w:sz w:val="24"/>
          <w:szCs w:val="24"/>
          <w:lang w:val="lt-LT"/>
        </w:rPr>
        <w:t xml:space="preserve"> Pasak  Klaipėdos Visuomenės sveikatos saugos kontrolės </w:t>
      </w:r>
      <w:r w:rsidR="003C689D" w:rsidRPr="005704CB">
        <w:rPr>
          <w:rFonts w:ascii="Times New Roman" w:hAnsi="Times New Roman" w:cs="Times New Roman"/>
          <w:sz w:val="24"/>
          <w:szCs w:val="24"/>
          <w:lang w:val="lt-LT"/>
        </w:rPr>
        <w:lastRenderedPageBreak/>
        <w:t>skyriaus vedėjos pavaduotojos D. Karalienės, kreiptasi į aplinkosaugininkus (Aplinkos</w:t>
      </w:r>
      <w:r w:rsidR="005704CB" w:rsidRPr="005704CB">
        <w:rPr>
          <w:rFonts w:ascii="Times New Roman" w:hAnsi="Times New Roman" w:cs="Times New Roman"/>
          <w:sz w:val="24"/>
          <w:szCs w:val="24"/>
          <w:lang w:val="lt-LT"/>
        </w:rPr>
        <w:t xml:space="preserve"> apsaugos agentūros specialistus</w:t>
      </w:r>
      <w:r w:rsidR="003C689D" w:rsidRPr="005704CB">
        <w:rPr>
          <w:rFonts w:ascii="Times New Roman" w:hAnsi="Times New Roman" w:cs="Times New Roman"/>
          <w:sz w:val="24"/>
          <w:szCs w:val="24"/>
          <w:lang w:val="lt-LT"/>
        </w:rPr>
        <w:t>) išsiaiškinti</w:t>
      </w:r>
      <w:r w:rsidR="00711F16" w:rsidRPr="005704CB">
        <w:rPr>
          <w:rFonts w:ascii="Times New Roman" w:hAnsi="Times New Roman" w:cs="Times New Roman"/>
          <w:sz w:val="24"/>
          <w:szCs w:val="24"/>
          <w:lang w:val="lt-LT"/>
        </w:rPr>
        <w:t>,</w:t>
      </w:r>
      <w:r w:rsidR="003C689D" w:rsidRPr="005704CB">
        <w:rPr>
          <w:rFonts w:ascii="Times New Roman" w:hAnsi="Times New Roman" w:cs="Times New Roman"/>
          <w:sz w:val="24"/>
          <w:szCs w:val="24"/>
          <w:lang w:val="lt-LT"/>
        </w:rPr>
        <w:t xml:space="preserve"> ar techniškai įmonė </w:t>
      </w:r>
      <w:r w:rsidR="003C689D" w:rsidRPr="00564DAD">
        <w:rPr>
          <w:rFonts w:ascii="Times New Roman" w:hAnsi="Times New Roman" w:cs="Times New Roman"/>
          <w:sz w:val="24"/>
          <w:szCs w:val="24"/>
          <w:lang w:val="lt-LT"/>
        </w:rPr>
        <w:t>gali skleisti kvapus,</w:t>
      </w:r>
      <w:r w:rsidR="003C689D" w:rsidRPr="005704CB">
        <w:rPr>
          <w:rFonts w:ascii="Times New Roman" w:hAnsi="Times New Roman" w:cs="Times New Roman"/>
          <w:sz w:val="24"/>
          <w:szCs w:val="24"/>
          <w:lang w:val="lt-LT"/>
        </w:rPr>
        <w:t xml:space="preserve"> o taip pat pažymėjo, kad UAB „</w:t>
      </w:r>
      <w:proofErr w:type="spellStart"/>
      <w:r w:rsidR="003C689D" w:rsidRPr="005704CB">
        <w:rPr>
          <w:rFonts w:ascii="Times New Roman" w:hAnsi="Times New Roman" w:cs="Times New Roman"/>
          <w:sz w:val="24"/>
          <w:szCs w:val="24"/>
          <w:lang w:val="lt-LT"/>
        </w:rPr>
        <w:t>Mestila</w:t>
      </w:r>
      <w:proofErr w:type="spellEnd"/>
      <w:r w:rsidR="003C689D" w:rsidRPr="005704CB">
        <w:rPr>
          <w:rFonts w:ascii="Times New Roman" w:hAnsi="Times New Roman" w:cs="Times New Roman"/>
          <w:sz w:val="24"/>
          <w:szCs w:val="24"/>
          <w:lang w:val="lt-LT"/>
        </w:rPr>
        <w:t>“ yra atestuotos Latvių atliktas ūkinės komercinės veiklos sukeliamo kvapo koncentracijos modeliavimas, kuris parodo, kad įmonė neviršija</w:t>
      </w:r>
      <w:r w:rsidR="00711F16" w:rsidRPr="005704CB">
        <w:rPr>
          <w:rFonts w:ascii="Times New Roman" w:hAnsi="Times New Roman" w:cs="Times New Roman"/>
          <w:sz w:val="24"/>
          <w:szCs w:val="24"/>
          <w:lang w:val="lt-LT"/>
        </w:rPr>
        <w:t xml:space="preserve"> kvapo koncentracijos </w:t>
      </w:r>
      <w:r w:rsidR="003C689D" w:rsidRPr="005704CB">
        <w:rPr>
          <w:rFonts w:ascii="Times New Roman" w:hAnsi="Times New Roman" w:cs="Times New Roman"/>
          <w:sz w:val="24"/>
          <w:szCs w:val="24"/>
          <w:lang w:val="lt-LT"/>
        </w:rPr>
        <w:t>didžiausių normų, t. y. neviršija 8 europinių kvapo vienetų</w:t>
      </w:r>
      <w:r w:rsidR="009041C7" w:rsidRPr="005704CB">
        <w:rPr>
          <w:rFonts w:ascii="Times New Roman" w:hAnsi="Times New Roman" w:cs="Times New Roman"/>
          <w:sz w:val="24"/>
          <w:szCs w:val="24"/>
          <w:lang w:val="lt-LT"/>
        </w:rPr>
        <w:t>.</w:t>
      </w:r>
      <w:r w:rsidR="00F96D35">
        <w:rPr>
          <w:rStyle w:val="FootnoteReference"/>
          <w:rFonts w:ascii="Times New Roman" w:hAnsi="Times New Roman" w:cs="Times New Roman"/>
          <w:sz w:val="24"/>
          <w:szCs w:val="24"/>
          <w:lang w:val="lt-LT"/>
        </w:rPr>
        <w:footnoteReference w:id="123"/>
      </w:r>
      <w:r w:rsidR="003C689D" w:rsidRPr="005704CB">
        <w:rPr>
          <w:rFonts w:ascii="Times New Roman" w:hAnsi="Times New Roman" w:cs="Times New Roman"/>
          <w:sz w:val="24"/>
          <w:szCs w:val="24"/>
          <w:lang w:val="lt-LT"/>
        </w:rPr>
        <w:t xml:space="preserve"> K</w:t>
      </w:r>
      <w:r w:rsidR="00711F16" w:rsidRPr="005704CB">
        <w:rPr>
          <w:rFonts w:ascii="Times New Roman" w:hAnsi="Times New Roman" w:cs="Times New Roman"/>
          <w:sz w:val="24"/>
          <w:szCs w:val="24"/>
          <w:lang w:val="lt-LT"/>
        </w:rPr>
        <w:t>vapams naikinti</w:t>
      </w:r>
      <w:r w:rsidR="003C689D" w:rsidRPr="005704CB">
        <w:rPr>
          <w:rFonts w:ascii="Times New Roman" w:hAnsi="Times New Roman" w:cs="Times New Roman"/>
          <w:sz w:val="24"/>
          <w:szCs w:val="24"/>
          <w:lang w:val="lt-LT"/>
        </w:rPr>
        <w:t xml:space="preserve"> UAB „</w:t>
      </w:r>
      <w:proofErr w:type="spellStart"/>
      <w:r w:rsidR="003C689D" w:rsidRPr="005704CB">
        <w:rPr>
          <w:rFonts w:ascii="Times New Roman" w:hAnsi="Times New Roman" w:cs="Times New Roman"/>
          <w:sz w:val="24"/>
          <w:szCs w:val="24"/>
          <w:lang w:val="lt-LT"/>
        </w:rPr>
        <w:t>Mestila</w:t>
      </w:r>
      <w:proofErr w:type="spellEnd"/>
      <w:r w:rsidR="003C689D" w:rsidRPr="005704CB">
        <w:rPr>
          <w:rFonts w:ascii="Times New Roman" w:hAnsi="Times New Roman" w:cs="Times New Roman"/>
          <w:sz w:val="24"/>
          <w:szCs w:val="24"/>
          <w:lang w:val="lt-LT"/>
        </w:rPr>
        <w:t>“ naudojo aerozolius. Tačiau pažeidimų</w:t>
      </w:r>
      <w:r w:rsidR="003C689D" w:rsidRPr="005704CB">
        <w:rPr>
          <w:rFonts w:ascii="Times New Roman" w:hAnsi="Times New Roman" w:cs="Times New Roman"/>
          <w:b/>
          <w:sz w:val="24"/>
          <w:szCs w:val="24"/>
          <w:lang w:val="lt-LT"/>
        </w:rPr>
        <w:t xml:space="preserve"> </w:t>
      </w:r>
      <w:r w:rsidR="003C689D" w:rsidRPr="005704CB">
        <w:rPr>
          <w:rFonts w:ascii="Times New Roman" w:hAnsi="Times New Roman" w:cs="Times New Roman"/>
          <w:sz w:val="24"/>
          <w:szCs w:val="24"/>
          <w:lang w:val="lt-LT"/>
        </w:rPr>
        <w:t>įmonėje rasta</w:t>
      </w:r>
      <w:r w:rsidR="005704CB" w:rsidRPr="005704CB">
        <w:rPr>
          <w:rFonts w:ascii="Times New Roman" w:hAnsi="Times New Roman" w:cs="Times New Roman"/>
          <w:b/>
          <w:sz w:val="24"/>
          <w:szCs w:val="24"/>
          <w:lang w:val="lt-LT"/>
        </w:rPr>
        <w:t xml:space="preserve"> </w:t>
      </w:r>
      <w:r w:rsidR="005704CB" w:rsidRPr="005704CB">
        <w:rPr>
          <w:rFonts w:ascii="Times New Roman" w:hAnsi="Times New Roman" w:cs="Times New Roman"/>
          <w:sz w:val="24"/>
          <w:szCs w:val="24"/>
          <w:lang w:val="lt-LT"/>
        </w:rPr>
        <w:t>ir</w:t>
      </w:r>
      <w:r w:rsidR="003C689D" w:rsidRPr="005704CB">
        <w:rPr>
          <w:rFonts w:ascii="Times New Roman" w:hAnsi="Times New Roman" w:cs="Times New Roman"/>
          <w:b/>
          <w:sz w:val="24"/>
          <w:szCs w:val="24"/>
          <w:lang w:val="lt-LT"/>
        </w:rPr>
        <w:t xml:space="preserve"> lakiųjų </w:t>
      </w:r>
      <w:r w:rsidR="003C689D" w:rsidRPr="005704CB">
        <w:rPr>
          <w:rFonts w:ascii="Times New Roman" w:hAnsi="Times New Roman" w:cs="Times New Roman"/>
          <w:sz w:val="24"/>
          <w:szCs w:val="24"/>
          <w:lang w:val="lt-LT"/>
        </w:rPr>
        <w:t xml:space="preserve">organinių medžiagų, kurių TIPK leidime nebuvo numatyta. </w:t>
      </w:r>
    </w:p>
    <w:p w:rsidR="005704CB" w:rsidRDefault="003C689D" w:rsidP="0021792A">
      <w:pPr>
        <w:spacing w:after="0" w:line="360" w:lineRule="auto"/>
        <w:ind w:firstLine="567"/>
        <w:jc w:val="both"/>
        <w:rPr>
          <w:rFonts w:ascii="Times New Roman" w:hAnsi="Times New Roman" w:cs="Times New Roman"/>
          <w:sz w:val="24"/>
          <w:szCs w:val="24"/>
          <w:shd w:val="clear" w:color="auto" w:fill="FFFFFF"/>
          <w:lang w:val="lt-LT"/>
        </w:rPr>
      </w:pPr>
      <w:r w:rsidRPr="00A13585">
        <w:rPr>
          <w:rFonts w:ascii="Times New Roman" w:hAnsi="Times New Roman" w:cs="Times New Roman"/>
          <w:sz w:val="24"/>
          <w:szCs w:val="24"/>
          <w:lang w:val="lt-LT"/>
        </w:rPr>
        <w:t xml:space="preserve">Per pastaruosius metus </w:t>
      </w:r>
      <w:r w:rsidR="005704CB">
        <w:rPr>
          <w:rFonts w:ascii="Times New Roman" w:hAnsi="Times New Roman" w:cs="Times New Roman"/>
          <w:sz w:val="24"/>
          <w:szCs w:val="24"/>
          <w:lang w:val="lt-LT"/>
        </w:rPr>
        <w:t xml:space="preserve">įmonė </w:t>
      </w:r>
      <w:r w:rsidRPr="00A13585">
        <w:rPr>
          <w:rFonts w:ascii="Times New Roman" w:hAnsi="Times New Roman" w:cs="Times New Roman"/>
          <w:sz w:val="24"/>
          <w:szCs w:val="24"/>
          <w:lang w:val="lt-LT"/>
        </w:rPr>
        <w:t>buvo 5 kartus bausta pin</w:t>
      </w:r>
      <w:r>
        <w:rPr>
          <w:rFonts w:ascii="Times New Roman" w:hAnsi="Times New Roman" w:cs="Times New Roman"/>
          <w:sz w:val="24"/>
          <w:szCs w:val="24"/>
          <w:lang w:val="lt-LT"/>
        </w:rPr>
        <w:t>iginėmis priemonėmis. 2013 m. sausio mėnesį</w:t>
      </w:r>
      <w:r w:rsidRPr="00A13585">
        <w:rPr>
          <w:rFonts w:ascii="Times New Roman" w:hAnsi="Times New Roman" w:cs="Times New Roman"/>
          <w:sz w:val="24"/>
          <w:szCs w:val="24"/>
          <w:lang w:val="lt-LT"/>
        </w:rPr>
        <w:t xml:space="preserve"> vis</w:t>
      </w:r>
      <w:r>
        <w:rPr>
          <w:rFonts w:ascii="Times New Roman" w:hAnsi="Times New Roman" w:cs="Times New Roman"/>
          <w:sz w:val="24"/>
          <w:szCs w:val="24"/>
          <w:lang w:val="lt-LT"/>
        </w:rPr>
        <w:t xml:space="preserve"> dar </w:t>
      </w:r>
      <w:r w:rsidR="005704CB">
        <w:rPr>
          <w:rFonts w:ascii="Times New Roman" w:hAnsi="Times New Roman" w:cs="Times New Roman"/>
          <w:sz w:val="24"/>
          <w:szCs w:val="24"/>
          <w:lang w:val="lt-LT"/>
        </w:rPr>
        <w:t>pasirodydavo</w:t>
      </w:r>
      <w:r w:rsidRPr="00A13585">
        <w:rPr>
          <w:rFonts w:ascii="Times New Roman" w:hAnsi="Times New Roman" w:cs="Times New Roman"/>
          <w:sz w:val="24"/>
          <w:szCs w:val="24"/>
          <w:lang w:val="lt-LT"/>
        </w:rPr>
        <w:t xml:space="preserve"> straip</w:t>
      </w:r>
      <w:r w:rsidR="00711F16">
        <w:rPr>
          <w:rFonts w:ascii="Times New Roman" w:hAnsi="Times New Roman" w:cs="Times New Roman"/>
          <w:sz w:val="24"/>
          <w:szCs w:val="24"/>
          <w:lang w:val="lt-LT"/>
        </w:rPr>
        <w:t>snių apie</w:t>
      </w:r>
      <w:r>
        <w:rPr>
          <w:rFonts w:ascii="Times New Roman" w:hAnsi="Times New Roman" w:cs="Times New Roman"/>
          <w:sz w:val="24"/>
          <w:szCs w:val="24"/>
          <w:lang w:val="lt-LT"/>
        </w:rPr>
        <w:t xml:space="preserve"> Klaipėdos miesti</w:t>
      </w:r>
      <w:r w:rsidR="00711F16">
        <w:rPr>
          <w:rFonts w:ascii="Times New Roman" w:hAnsi="Times New Roman" w:cs="Times New Roman"/>
          <w:sz w:val="24"/>
          <w:szCs w:val="24"/>
          <w:lang w:val="lt-LT"/>
        </w:rPr>
        <w:t>eč</w:t>
      </w:r>
      <w:r w:rsidRPr="00A13585">
        <w:rPr>
          <w:rFonts w:ascii="Times New Roman" w:hAnsi="Times New Roman" w:cs="Times New Roman"/>
          <w:sz w:val="24"/>
          <w:szCs w:val="24"/>
          <w:lang w:val="lt-LT"/>
        </w:rPr>
        <w:t>i</w:t>
      </w:r>
      <w:r w:rsidR="00711F16">
        <w:rPr>
          <w:rFonts w:ascii="Times New Roman" w:hAnsi="Times New Roman" w:cs="Times New Roman"/>
          <w:sz w:val="24"/>
          <w:szCs w:val="24"/>
          <w:lang w:val="lt-LT"/>
        </w:rPr>
        <w:t>ų</w:t>
      </w:r>
      <w:r>
        <w:rPr>
          <w:rFonts w:ascii="Times New Roman" w:hAnsi="Times New Roman" w:cs="Times New Roman"/>
          <w:sz w:val="24"/>
          <w:szCs w:val="24"/>
          <w:lang w:val="lt-LT"/>
        </w:rPr>
        <w:t xml:space="preserve"> kenčia</w:t>
      </w:r>
      <w:r w:rsidR="00711F16">
        <w:rPr>
          <w:rFonts w:ascii="Times New Roman" w:hAnsi="Times New Roman" w:cs="Times New Roman"/>
          <w:sz w:val="24"/>
          <w:szCs w:val="24"/>
          <w:lang w:val="lt-LT"/>
        </w:rPr>
        <w:t>nčias</w:t>
      </w:r>
      <w:r>
        <w:rPr>
          <w:rFonts w:ascii="Times New Roman" w:hAnsi="Times New Roman" w:cs="Times New Roman"/>
          <w:sz w:val="24"/>
          <w:szCs w:val="24"/>
          <w:lang w:val="lt-LT"/>
        </w:rPr>
        <w:t xml:space="preserve"> nuo minėtos įmonės</w:t>
      </w:r>
      <w:r w:rsidRPr="00A13585">
        <w:rPr>
          <w:rFonts w:ascii="Times New Roman" w:hAnsi="Times New Roman" w:cs="Times New Roman"/>
          <w:sz w:val="24"/>
          <w:szCs w:val="24"/>
          <w:lang w:val="lt-LT"/>
        </w:rPr>
        <w:t xml:space="preserve"> skleidžiamų kvapų, bet</w:t>
      </w:r>
      <w:r>
        <w:rPr>
          <w:rFonts w:ascii="Times New Roman" w:hAnsi="Times New Roman" w:cs="Times New Roman"/>
          <w:sz w:val="24"/>
          <w:szCs w:val="24"/>
          <w:lang w:val="lt-LT"/>
        </w:rPr>
        <w:t>,</w:t>
      </w:r>
      <w:r w:rsidRPr="00A13585">
        <w:rPr>
          <w:rFonts w:ascii="Times New Roman" w:hAnsi="Times New Roman" w:cs="Times New Roman"/>
          <w:sz w:val="24"/>
          <w:szCs w:val="24"/>
          <w:lang w:val="lt-LT"/>
        </w:rPr>
        <w:t xml:space="preserve"> pasak </w:t>
      </w:r>
      <w:r w:rsidRPr="00A13585">
        <w:rPr>
          <w:rFonts w:ascii="Times New Roman" w:hAnsi="Times New Roman" w:cs="Times New Roman"/>
          <w:sz w:val="24"/>
          <w:szCs w:val="24"/>
          <w:shd w:val="clear" w:color="auto" w:fill="FFFFFF"/>
          <w:lang w:val="lt-LT"/>
        </w:rPr>
        <w:t>Klaipėdos regiono aplinkos apsaugos departamento direktoriaus Andriaus K</w:t>
      </w:r>
      <w:r>
        <w:rPr>
          <w:rFonts w:ascii="Times New Roman" w:hAnsi="Times New Roman" w:cs="Times New Roman"/>
          <w:sz w:val="24"/>
          <w:szCs w:val="24"/>
          <w:shd w:val="clear" w:color="auto" w:fill="FFFFFF"/>
          <w:lang w:val="lt-LT"/>
        </w:rPr>
        <w:t>airio</w:t>
      </w:r>
      <w:r w:rsidRPr="00A13585">
        <w:rPr>
          <w:rFonts w:ascii="Times New Roman" w:hAnsi="Times New Roman" w:cs="Times New Roman"/>
          <w:sz w:val="24"/>
          <w:szCs w:val="24"/>
          <w:shd w:val="clear" w:color="auto" w:fill="FFFFFF"/>
          <w:lang w:val="lt-LT"/>
        </w:rPr>
        <w:t>, šios į</w:t>
      </w:r>
      <w:r>
        <w:rPr>
          <w:rFonts w:ascii="Times New Roman" w:hAnsi="Times New Roman" w:cs="Times New Roman"/>
          <w:sz w:val="24"/>
          <w:szCs w:val="24"/>
          <w:shd w:val="clear" w:color="auto" w:fill="FFFFFF"/>
          <w:lang w:val="lt-LT"/>
        </w:rPr>
        <w:t>monės deda visas pastangas kvapui</w:t>
      </w:r>
      <w:r w:rsidRPr="00A13585">
        <w:rPr>
          <w:rFonts w:ascii="Times New Roman" w:hAnsi="Times New Roman" w:cs="Times New Roman"/>
          <w:sz w:val="24"/>
          <w:szCs w:val="24"/>
          <w:shd w:val="clear" w:color="auto" w:fill="FFFFFF"/>
          <w:lang w:val="lt-LT"/>
        </w:rPr>
        <w:t xml:space="preserve"> </w:t>
      </w:r>
      <w:r>
        <w:rPr>
          <w:rFonts w:ascii="Times New Roman" w:hAnsi="Times New Roman" w:cs="Times New Roman"/>
          <w:sz w:val="24"/>
          <w:szCs w:val="24"/>
          <w:shd w:val="clear" w:color="auto" w:fill="FFFFFF"/>
          <w:lang w:val="lt-LT"/>
        </w:rPr>
        <w:t>sumažint</w:t>
      </w:r>
      <w:r w:rsidRPr="00A13585">
        <w:rPr>
          <w:rFonts w:ascii="Times New Roman" w:hAnsi="Times New Roman" w:cs="Times New Roman"/>
          <w:sz w:val="24"/>
          <w:szCs w:val="24"/>
          <w:shd w:val="clear" w:color="auto" w:fill="FFFFFF"/>
          <w:lang w:val="lt-LT"/>
        </w:rPr>
        <w:t>i.</w:t>
      </w:r>
      <w:r>
        <w:rPr>
          <w:rStyle w:val="FootnoteReference"/>
          <w:rFonts w:ascii="Times New Roman" w:hAnsi="Times New Roman" w:cs="Times New Roman"/>
          <w:sz w:val="24"/>
          <w:szCs w:val="24"/>
          <w:shd w:val="clear" w:color="auto" w:fill="FFFFFF"/>
          <w:lang w:val="lt-LT"/>
        </w:rPr>
        <w:footnoteReference w:id="124"/>
      </w:r>
      <w:r>
        <w:rPr>
          <w:rFonts w:ascii="Times New Roman" w:hAnsi="Times New Roman" w:cs="Times New Roman"/>
          <w:sz w:val="24"/>
          <w:szCs w:val="24"/>
          <w:shd w:val="clear" w:color="auto" w:fill="FFFFFF"/>
          <w:lang w:val="lt-LT"/>
        </w:rPr>
        <w:t xml:space="preserve"> </w:t>
      </w:r>
      <w:r w:rsidR="005704CB">
        <w:rPr>
          <w:rFonts w:ascii="Times New Roman" w:hAnsi="Times New Roman" w:cs="Times New Roman"/>
          <w:sz w:val="24"/>
          <w:szCs w:val="24"/>
          <w:shd w:val="clear" w:color="auto" w:fill="FFFFFF"/>
          <w:lang w:val="lt-LT"/>
        </w:rPr>
        <w:t>Žurnalistiniame</w:t>
      </w:r>
      <w:r>
        <w:rPr>
          <w:rFonts w:ascii="Times New Roman" w:hAnsi="Times New Roman" w:cs="Times New Roman"/>
          <w:sz w:val="24"/>
          <w:szCs w:val="24"/>
          <w:shd w:val="clear" w:color="auto" w:fill="FFFFFF"/>
          <w:lang w:val="lt-LT"/>
        </w:rPr>
        <w:t xml:space="preserve"> straipsnyje įžvelgiamos pagrindinės problemos: delsiama reaguojant į skundus; nelogiškai atliekami darbai: fiksuojamas kva</w:t>
      </w:r>
      <w:r w:rsidR="006C0324">
        <w:rPr>
          <w:rFonts w:ascii="Times New Roman" w:hAnsi="Times New Roman" w:cs="Times New Roman"/>
          <w:sz w:val="24"/>
          <w:szCs w:val="24"/>
          <w:shd w:val="clear" w:color="auto" w:fill="FFFFFF"/>
          <w:lang w:val="lt-LT"/>
        </w:rPr>
        <w:t>pas ne pagal sklidimo laiką, t</w:t>
      </w:r>
      <w:r>
        <w:rPr>
          <w:rFonts w:ascii="Times New Roman" w:hAnsi="Times New Roman" w:cs="Times New Roman"/>
          <w:sz w:val="24"/>
          <w:szCs w:val="24"/>
          <w:shd w:val="clear" w:color="auto" w:fill="FFFFFF"/>
          <w:lang w:val="lt-LT"/>
        </w:rPr>
        <w:t>.</w:t>
      </w:r>
      <w:r w:rsidR="006C0324">
        <w:rPr>
          <w:rFonts w:ascii="Times New Roman" w:hAnsi="Times New Roman" w:cs="Times New Roman"/>
          <w:sz w:val="24"/>
          <w:szCs w:val="24"/>
          <w:shd w:val="clear" w:color="auto" w:fill="FFFFFF"/>
          <w:lang w:val="lt-LT"/>
        </w:rPr>
        <w:t xml:space="preserve"> </w:t>
      </w:r>
      <w:r>
        <w:rPr>
          <w:rFonts w:ascii="Times New Roman" w:hAnsi="Times New Roman" w:cs="Times New Roman"/>
          <w:sz w:val="24"/>
          <w:szCs w:val="24"/>
          <w:shd w:val="clear" w:color="auto" w:fill="FFFFFF"/>
          <w:lang w:val="lt-LT"/>
        </w:rPr>
        <w:t>y. neatsižvelgiama</w:t>
      </w:r>
      <w:r w:rsidR="00711F16">
        <w:rPr>
          <w:rFonts w:ascii="Times New Roman" w:hAnsi="Times New Roman" w:cs="Times New Roman"/>
          <w:sz w:val="24"/>
          <w:szCs w:val="24"/>
          <w:shd w:val="clear" w:color="auto" w:fill="FFFFFF"/>
          <w:lang w:val="lt-LT"/>
        </w:rPr>
        <w:t xml:space="preserve"> į skunde nurodytą laiką,</w:t>
      </w:r>
      <w:r>
        <w:rPr>
          <w:rFonts w:ascii="Times New Roman" w:hAnsi="Times New Roman" w:cs="Times New Roman"/>
          <w:sz w:val="24"/>
          <w:szCs w:val="24"/>
          <w:shd w:val="clear" w:color="auto" w:fill="FFFFFF"/>
          <w:lang w:val="lt-LT"/>
        </w:rPr>
        <w:t xml:space="preserve"> kada kvapas yra labiau jaučiamas, atsakingų institucijų išvados klaidina žmonės ir parodo, kad problema yra, o sprendimo nėra. Kaltinimai gyventojų atžvilgiu, kad pareiškėjai skundžiasi kvapais, o sąlygų sudaryti kvapui patikrinti negali; kvapų modeliavimas yra atliktas, bet problema įmonė liko. </w:t>
      </w:r>
    </w:p>
    <w:p w:rsidR="00ED05EE" w:rsidRPr="00CF4676" w:rsidRDefault="00ED05EE" w:rsidP="0021792A">
      <w:pPr>
        <w:spacing w:after="0" w:line="360" w:lineRule="auto"/>
        <w:ind w:firstLine="567"/>
        <w:jc w:val="both"/>
        <w:rPr>
          <w:rFonts w:ascii="Times New Roman" w:hAnsi="Times New Roman" w:cs="Times New Roman"/>
          <w:sz w:val="24"/>
          <w:szCs w:val="24"/>
          <w:shd w:val="clear" w:color="auto" w:fill="FFFFFF"/>
          <w:lang w:val="lt-LT"/>
        </w:rPr>
      </w:pPr>
      <w:r w:rsidRPr="00CF4676">
        <w:rPr>
          <w:rFonts w:ascii="Times New Roman" w:hAnsi="Times New Roman" w:cs="Times New Roman"/>
          <w:sz w:val="24"/>
          <w:szCs w:val="24"/>
          <w:shd w:val="clear" w:color="auto" w:fill="FFFFFF"/>
          <w:lang w:val="lt-LT"/>
        </w:rPr>
        <w:t>Aplinkos apsaugos įstatymo</w:t>
      </w:r>
      <w:r w:rsidR="00413551">
        <w:rPr>
          <w:rStyle w:val="FootnoteReference"/>
          <w:rFonts w:ascii="Times New Roman" w:hAnsi="Times New Roman" w:cs="Times New Roman"/>
          <w:sz w:val="24"/>
          <w:szCs w:val="24"/>
          <w:shd w:val="clear" w:color="auto" w:fill="FFFFFF"/>
          <w:lang w:val="lt-LT"/>
        </w:rPr>
        <w:footnoteReference w:id="125"/>
      </w:r>
      <w:r w:rsidR="008213B5">
        <w:rPr>
          <w:rFonts w:ascii="Times New Roman" w:hAnsi="Times New Roman" w:cs="Times New Roman"/>
          <w:sz w:val="24"/>
          <w:szCs w:val="24"/>
          <w:shd w:val="clear" w:color="auto" w:fill="FFFFFF"/>
          <w:lang w:val="lt-LT"/>
        </w:rPr>
        <w:t xml:space="preserve"> </w:t>
      </w:r>
      <w:r w:rsidRPr="00CF4676">
        <w:rPr>
          <w:rFonts w:ascii="Times New Roman" w:hAnsi="Times New Roman" w:cs="Times New Roman"/>
          <w:sz w:val="24"/>
          <w:szCs w:val="24"/>
          <w:shd w:val="clear" w:color="auto" w:fill="FFFFFF"/>
          <w:lang w:val="lt-LT"/>
        </w:rPr>
        <w:t>19 straipsnis numato, kad juridiniai ar fiziniai asmenys prieš pradedami vykdyti ūkinę veiklą ar pradedami eksploatuoti ūkinės veiklos objektus, privalo įstatymų nustatyta tvarka gauti leidimą ūkinės veiklos objektus eksploatuoti pagal leidime nustatytas sąlygas ir neviršyti aplinkos apsaugos normatyvų bei standartų</w:t>
      </w:r>
      <w:r w:rsidR="009041C7" w:rsidRPr="00CF4676">
        <w:rPr>
          <w:rFonts w:ascii="Times New Roman" w:hAnsi="Times New Roman" w:cs="Times New Roman"/>
          <w:sz w:val="24"/>
          <w:szCs w:val="24"/>
          <w:shd w:val="clear" w:color="auto" w:fill="FFFFFF"/>
          <w:lang w:val="lt-LT"/>
        </w:rPr>
        <w:t>.</w:t>
      </w:r>
      <w:bookmarkStart w:id="96" w:name="_Ref383999114"/>
      <w:r w:rsidR="009041C7" w:rsidRPr="00CF4676">
        <w:rPr>
          <w:rStyle w:val="FootnoteReference"/>
          <w:rFonts w:ascii="Times New Roman" w:hAnsi="Times New Roman" w:cs="Times New Roman"/>
          <w:sz w:val="24"/>
          <w:szCs w:val="24"/>
          <w:shd w:val="clear" w:color="auto" w:fill="FFFFFF"/>
          <w:lang w:val="lt-LT"/>
        </w:rPr>
        <w:footnoteReference w:id="126"/>
      </w:r>
      <w:bookmarkEnd w:id="96"/>
      <w:r w:rsidRPr="00CF4676">
        <w:rPr>
          <w:rFonts w:ascii="Times New Roman" w:hAnsi="Times New Roman" w:cs="Times New Roman"/>
          <w:sz w:val="24"/>
          <w:szCs w:val="24"/>
          <w:shd w:val="clear" w:color="auto" w:fill="FFFFFF"/>
          <w:lang w:val="lt-LT"/>
        </w:rPr>
        <w:t xml:space="preserve"> Siekiant supaprastinti TIPK leidimų išdavimų tvarką, palengvinat biurokratinę naštą įmonėms, buvo nustatytas apribojimas, jei eksploatuojant įrenginį išleidžiama 5 cm³ buitinių ar gamybinių nuotekų (2 priedas, 2.1 p.) TIPK leidimo dalyje nebepildoma dėl atliekų tvarkymo, triukšmo sklidimo ir kvapų kontrolės. Šių leidimų išdavimą gerai atspindi istorija apie Danijos kapitalo bendrovę, užsiimančią kiaulių auginimų, UAB „</w:t>
      </w:r>
      <w:proofErr w:type="spellStart"/>
      <w:r w:rsidRPr="00CF4676">
        <w:rPr>
          <w:rFonts w:ascii="Times New Roman" w:hAnsi="Times New Roman" w:cs="Times New Roman"/>
          <w:sz w:val="24"/>
          <w:szCs w:val="24"/>
          <w:shd w:val="clear" w:color="auto" w:fill="FFFFFF"/>
          <w:lang w:val="lt-LT"/>
        </w:rPr>
        <w:t>Saerimmer</w:t>
      </w:r>
      <w:proofErr w:type="spellEnd"/>
      <w:r w:rsidRPr="00CF4676">
        <w:rPr>
          <w:rFonts w:ascii="Times New Roman" w:hAnsi="Times New Roman" w:cs="Times New Roman"/>
          <w:sz w:val="24"/>
          <w:szCs w:val="24"/>
          <w:shd w:val="clear" w:color="auto" w:fill="FFFFFF"/>
          <w:lang w:val="lt-LT"/>
        </w:rPr>
        <w:t>“, kuriai Aukščiausiasis teismas galutinai panaikino prieš aštuonerius metus Marijampolės aplinkosaugininkų išduotą TIPK leidimą. Tačiau bendrovė tikėjosi gauti naują leidimą, praėjus vos trims mėnesiams po teismo ir toliau vykdyti veiklą</w:t>
      </w:r>
      <w:r w:rsidR="009041C7" w:rsidRPr="00CF4676">
        <w:rPr>
          <w:rFonts w:ascii="Times New Roman" w:hAnsi="Times New Roman" w:cs="Times New Roman"/>
          <w:sz w:val="24"/>
          <w:szCs w:val="24"/>
          <w:shd w:val="clear" w:color="auto" w:fill="FFFFFF"/>
          <w:lang w:val="lt-LT"/>
        </w:rPr>
        <w:t>.</w:t>
      </w:r>
      <w:r w:rsidR="009041C7" w:rsidRPr="00CF4676">
        <w:rPr>
          <w:rStyle w:val="FootnoteReference"/>
          <w:rFonts w:ascii="Times New Roman" w:hAnsi="Times New Roman" w:cs="Times New Roman"/>
          <w:sz w:val="24"/>
          <w:szCs w:val="24"/>
          <w:shd w:val="clear" w:color="auto" w:fill="FFFFFF"/>
          <w:lang w:val="lt-LT"/>
        </w:rPr>
        <w:footnoteReference w:id="127"/>
      </w:r>
    </w:p>
    <w:p w:rsidR="00383A95" w:rsidRPr="00420E64" w:rsidRDefault="00383A95" w:rsidP="0021792A">
      <w:pPr>
        <w:spacing w:after="0" w:line="360" w:lineRule="auto"/>
        <w:ind w:firstLine="567"/>
        <w:jc w:val="both"/>
        <w:rPr>
          <w:rFonts w:ascii="Times New Roman" w:hAnsi="Times New Roman" w:cs="Times New Roman"/>
          <w:sz w:val="24"/>
          <w:szCs w:val="24"/>
          <w:shd w:val="clear" w:color="auto" w:fill="FFFFFF"/>
          <w:lang w:val="lt-LT"/>
        </w:rPr>
      </w:pPr>
      <w:r w:rsidRPr="00CF4676">
        <w:rPr>
          <w:rFonts w:ascii="Times New Roman" w:hAnsi="Times New Roman" w:cs="Times New Roman"/>
          <w:sz w:val="24"/>
          <w:szCs w:val="24"/>
          <w:shd w:val="clear" w:color="auto" w:fill="FFFFFF"/>
          <w:lang w:val="lt-LT"/>
        </w:rPr>
        <w:t>Nors yra gerų pavyzdžių,</w:t>
      </w:r>
      <w:r w:rsidRPr="00CF4676">
        <w:rPr>
          <w:sz w:val="24"/>
          <w:szCs w:val="24"/>
          <w:lang w:val="lt-LT"/>
        </w:rPr>
        <w:t xml:space="preserve"> </w:t>
      </w:r>
      <w:r w:rsidRPr="00CF4676">
        <w:rPr>
          <w:rFonts w:ascii="Times New Roman" w:hAnsi="Times New Roman" w:cs="Times New Roman"/>
          <w:sz w:val="24"/>
          <w:szCs w:val="24"/>
          <w:shd w:val="clear" w:color="auto" w:fill="FFFFFF"/>
          <w:lang w:val="lt-LT"/>
        </w:rPr>
        <w:t xml:space="preserve">Taikant kvapų prevencijos ir mažinimo priemones Lietuvos įmonės „Dzūkijos vandenys“ vadovų iniciatyva kvapų prevencijai yra naudojamos mikrobiologinės, t. y. tam </w:t>
      </w:r>
      <w:r w:rsidRPr="00CF4676">
        <w:rPr>
          <w:rFonts w:ascii="Times New Roman" w:hAnsi="Times New Roman" w:cs="Times New Roman"/>
          <w:sz w:val="24"/>
          <w:szCs w:val="24"/>
          <w:shd w:val="clear" w:color="auto" w:fill="FFFFFF"/>
          <w:lang w:val="lt-LT"/>
        </w:rPr>
        <w:lastRenderedPageBreak/>
        <w:t xml:space="preserve">tikros sudėties </w:t>
      </w:r>
      <w:proofErr w:type="spellStart"/>
      <w:r w:rsidRPr="00CF4676">
        <w:rPr>
          <w:rFonts w:ascii="Times New Roman" w:hAnsi="Times New Roman" w:cs="Times New Roman"/>
          <w:sz w:val="24"/>
          <w:szCs w:val="24"/>
          <w:shd w:val="clear" w:color="auto" w:fill="FFFFFF"/>
          <w:lang w:val="lt-LT"/>
        </w:rPr>
        <w:t>probiotikais</w:t>
      </w:r>
      <w:proofErr w:type="spellEnd"/>
      <w:r w:rsidRPr="00CF4676">
        <w:rPr>
          <w:rFonts w:ascii="Times New Roman" w:hAnsi="Times New Roman" w:cs="Times New Roman"/>
          <w:sz w:val="24"/>
          <w:szCs w:val="24"/>
          <w:shd w:val="clear" w:color="auto" w:fill="FFFFFF"/>
          <w:lang w:val="lt-LT"/>
        </w:rPr>
        <w:t xml:space="preserve"> apipurškiamas nuotekų dumblas 13,5 ha plote.</w:t>
      </w:r>
      <w:r w:rsidR="00413551">
        <w:rPr>
          <w:rStyle w:val="FootnoteReference"/>
          <w:rFonts w:ascii="Times New Roman" w:hAnsi="Times New Roman" w:cs="Times New Roman"/>
          <w:sz w:val="24"/>
          <w:szCs w:val="24"/>
          <w:shd w:val="clear" w:color="auto" w:fill="FFFFFF"/>
          <w:lang w:val="lt-LT"/>
        </w:rPr>
        <w:footnoteReference w:id="128"/>
      </w:r>
      <w:r w:rsidR="00413551">
        <w:rPr>
          <w:rFonts w:ascii="Times New Roman" w:hAnsi="Times New Roman" w:cs="Times New Roman"/>
          <w:sz w:val="24"/>
          <w:szCs w:val="24"/>
          <w:shd w:val="clear" w:color="auto" w:fill="FFFFFF"/>
          <w:lang w:val="lt-LT"/>
        </w:rPr>
        <w:t xml:space="preserve"> </w:t>
      </w:r>
      <w:r w:rsidR="00413551" w:rsidRPr="00CF4676">
        <w:rPr>
          <w:rFonts w:ascii="Times New Roman" w:hAnsi="Times New Roman" w:cs="Times New Roman"/>
          <w:sz w:val="24"/>
          <w:szCs w:val="24"/>
          <w:shd w:val="clear" w:color="auto" w:fill="FFFFFF"/>
          <w:lang w:val="lt-LT"/>
        </w:rPr>
        <w:t xml:space="preserve"> </w:t>
      </w:r>
      <w:r w:rsidRPr="00CF4676">
        <w:rPr>
          <w:rFonts w:ascii="Times New Roman" w:hAnsi="Times New Roman" w:cs="Times New Roman"/>
          <w:sz w:val="24"/>
          <w:szCs w:val="24"/>
          <w:shd w:val="clear" w:color="auto" w:fill="FFFFFF"/>
          <w:lang w:val="lt-LT"/>
        </w:rPr>
        <w:t>Šios įmonės specialistai sukonstravo  specialią įrangą tirpalui išlaistyti. Užteko vieno apipurškimo ir kvapų problema žymiai sumažėjo.</w:t>
      </w:r>
      <w:r w:rsidRPr="00CF4676">
        <w:rPr>
          <w:rFonts w:ascii="Times New Roman" w:hAnsi="Times New Roman" w:cs="Times New Roman"/>
          <w:sz w:val="24"/>
          <w:szCs w:val="24"/>
          <w:shd w:val="clear" w:color="auto" w:fill="FFFFFF"/>
          <w:lang w:val="lt-LT"/>
        </w:rPr>
        <w:fldChar w:fldCharType="begin"/>
      </w:r>
      <w:r w:rsidRPr="00CF4676">
        <w:rPr>
          <w:rFonts w:ascii="Times New Roman" w:hAnsi="Times New Roman" w:cs="Times New Roman"/>
          <w:sz w:val="24"/>
          <w:szCs w:val="24"/>
          <w:shd w:val="clear" w:color="auto" w:fill="FFFFFF"/>
          <w:lang w:val="lt-LT"/>
        </w:rPr>
        <w:instrText xml:space="preserve"> NOTEREF _Ref374462593 \f \h </w:instrText>
      </w:r>
      <w:r w:rsidR="00420E64" w:rsidRPr="00CF4676">
        <w:rPr>
          <w:rFonts w:ascii="Times New Roman" w:hAnsi="Times New Roman" w:cs="Times New Roman"/>
          <w:sz w:val="24"/>
          <w:szCs w:val="24"/>
          <w:shd w:val="clear" w:color="auto" w:fill="FFFFFF"/>
          <w:lang w:val="lt-LT"/>
        </w:rPr>
        <w:instrText xml:space="preserve"> \* MERGEFORMAT </w:instrText>
      </w:r>
      <w:r w:rsidRPr="00CF4676">
        <w:rPr>
          <w:rFonts w:ascii="Times New Roman" w:hAnsi="Times New Roman" w:cs="Times New Roman"/>
          <w:sz w:val="24"/>
          <w:szCs w:val="24"/>
          <w:shd w:val="clear" w:color="auto" w:fill="FFFFFF"/>
          <w:lang w:val="lt-LT"/>
        </w:rPr>
      </w:r>
      <w:r w:rsidRPr="00CF4676">
        <w:rPr>
          <w:rFonts w:ascii="Times New Roman" w:hAnsi="Times New Roman" w:cs="Times New Roman"/>
          <w:sz w:val="24"/>
          <w:szCs w:val="24"/>
          <w:shd w:val="clear" w:color="auto" w:fill="FFFFFF"/>
          <w:lang w:val="lt-LT"/>
        </w:rPr>
        <w:fldChar w:fldCharType="separate"/>
      </w:r>
      <w:r w:rsidR="00F95A81" w:rsidRPr="00F95A81">
        <w:rPr>
          <w:rStyle w:val="FootnoteReference"/>
          <w:sz w:val="24"/>
          <w:szCs w:val="24"/>
          <w:lang w:val="lt-LT"/>
        </w:rPr>
        <w:t>14</w:t>
      </w:r>
      <w:r w:rsidRPr="00CF4676">
        <w:rPr>
          <w:rFonts w:ascii="Times New Roman" w:hAnsi="Times New Roman" w:cs="Times New Roman"/>
          <w:sz w:val="24"/>
          <w:szCs w:val="24"/>
          <w:shd w:val="clear" w:color="auto" w:fill="FFFFFF"/>
          <w:lang w:val="lt-LT"/>
        </w:rPr>
        <w:fldChar w:fldCharType="end"/>
      </w:r>
      <w:r w:rsidRPr="00CF4676">
        <w:rPr>
          <w:rFonts w:ascii="Times New Roman" w:hAnsi="Times New Roman" w:cs="Times New Roman"/>
          <w:sz w:val="24"/>
          <w:szCs w:val="24"/>
          <w:shd w:val="clear" w:color="auto" w:fill="FFFFFF"/>
          <w:lang w:val="lt-LT"/>
        </w:rPr>
        <w:t xml:space="preserve"> Minėti pavyzdžiai parodo, kad vieni stambių įmonių  kompleksų vadovai, suvokiantys problemos esmę, galėjo išspręsti esamą problemą, o kiti ne.</w:t>
      </w:r>
      <w:r w:rsidRPr="00420E64">
        <w:rPr>
          <w:rFonts w:ascii="Times New Roman" w:hAnsi="Times New Roman" w:cs="Times New Roman"/>
          <w:sz w:val="24"/>
          <w:szCs w:val="24"/>
          <w:shd w:val="clear" w:color="auto" w:fill="FFFFFF"/>
          <w:lang w:val="lt-LT"/>
        </w:rPr>
        <w:t xml:space="preserve">  </w:t>
      </w:r>
    </w:p>
    <w:p w:rsidR="009B0215" w:rsidRPr="00CA088E" w:rsidRDefault="00424D5D" w:rsidP="0021792A">
      <w:pPr>
        <w:spacing w:after="0" w:line="360" w:lineRule="auto"/>
        <w:ind w:firstLine="567"/>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2012 m. rugsėjo 2</w:t>
      </w:r>
      <w:r w:rsidR="00B037E2">
        <w:rPr>
          <w:rFonts w:ascii="Times New Roman" w:hAnsi="Times New Roman" w:cs="Times New Roman"/>
          <w:sz w:val="24"/>
          <w:szCs w:val="24"/>
          <w:shd w:val="clear" w:color="auto" w:fill="FFFFFF"/>
          <w:lang w:val="lt-LT"/>
        </w:rPr>
        <w:t>6</w:t>
      </w:r>
      <w:r>
        <w:rPr>
          <w:rFonts w:ascii="Times New Roman" w:hAnsi="Times New Roman" w:cs="Times New Roman"/>
          <w:sz w:val="24"/>
          <w:szCs w:val="24"/>
          <w:shd w:val="clear" w:color="auto" w:fill="FFFFFF"/>
          <w:lang w:val="lt-LT"/>
        </w:rPr>
        <w:t xml:space="preserve"> d.</w:t>
      </w:r>
      <w:r w:rsidR="00B037E2">
        <w:rPr>
          <w:rFonts w:ascii="Times New Roman" w:hAnsi="Times New Roman" w:cs="Times New Roman"/>
          <w:sz w:val="24"/>
          <w:szCs w:val="24"/>
          <w:shd w:val="clear" w:color="auto" w:fill="FFFFFF"/>
          <w:lang w:val="lt-LT"/>
        </w:rPr>
        <w:t xml:space="preserve"> </w:t>
      </w:r>
      <w:r w:rsidR="00711F16">
        <w:rPr>
          <w:rFonts w:ascii="Times New Roman" w:hAnsi="Times New Roman" w:cs="Times New Roman"/>
          <w:sz w:val="24"/>
          <w:szCs w:val="24"/>
          <w:shd w:val="clear" w:color="auto" w:fill="FFFFFF"/>
          <w:lang w:val="lt-LT"/>
        </w:rPr>
        <w:t>Žaliojo Sąjūdžio atstovė Sigutė</w:t>
      </w:r>
      <w:r w:rsidR="00B037E2">
        <w:rPr>
          <w:rFonts w:ascii="Times New Roman" w:hAnsi="Times New Roman" w:cs="Times New Roman"/>
          <w:sz w:val="24"/>
          <w:szCs w:val="24"/>
          <w:shd w:val="clear" w:color="auto" w:fill="FFFFFF"/>
          <w:lang w:val="lt-LT"/>
        </w:rPr>
        <w:t xml:space="preserve"> </w:t>
      </w:r>
      <w:proofErr w:type="spellStart"/>
      <w:r w:rsidR="00B037E2">
        <w:rPr>
          <w:rFonts w:ascii="Times New Roman" w:hAnsi="Times New Roman" w:cs="Times New Roman"/>
          <w:sz w:val="24"/>
          <w:szCs w:val="24"/>
          <w:shd w:val="clear" w:color="auto" w:fill="FFFFFF"/>
          <w:lang w:val="lt-LT"/>
        </w:rPr>
        <w:t>Dautartaitė</w:t>
      </w:r>
      <w:proofErr w:type="spellEnd"/>
      <w:r w:rsidR="00B037E2">
        <w:rPr>
          <w:rFonts w:ascii="Times New Roman" w:hAnsi="Times New Roman" w:cs="Times New Roman"/>
          <w:sz w:val="24"/>
          <w:szCs w:val="24"/>
          <w:shd w:val="clear" w:color="auto" w:fill="FFFFFF"/>
          <w:lang w:val="lt-LT"/>
        </w:rPr>
        <w:t xml:space="preserve"> kartu su 10 </w:t>
      </w:r>
      <w:r w:rsidR="00711F16">
        <w:rPr>
          <w:rFonts w:ascii="Times New Roman" w:hAnsi="Times New Roman" w:cs="Times New Roman"/>
          <w:sz w:val="24"/>
          <w:szCs w:val="24"/>
          <w:shd w:val="clear" w:color="auto" w:fill="FFFFFF"/>
          <w:lang w:val="lt-LT"/>
        </w:rPr>
        <w:t>bendruomenėmis</w:t>
      </w:r>
      <w:r w:rsidR="00413551">
        <w:rPr>
          <w:rStyle w:val="FootnoteReference"/>
          <w:rFonts w:ascii="Times New Roman" w:hAnsi="Times New Roman" w:cs="Times New Roman"/>
          <w:sz w:val="24"/>
          <w:szCs w:val="24"/>
          <w:shd w:val="clear" w:color="auto" w:fill="FFFFFF"/>
          <w:lang w:val="lt-LT"/>
        </w:rPr>
        <w:footnoteReference w:id="129"/>
      </w:r>
      <w:r w:rsidR="00413551">
        <w:rPr>
          <w:sz w:val="24"/>
          <w:szCs w:val="24"/>
          <w:lang w:val="lt-LT"/>
        </w:rPr>
        <w:t xml:space="preserve"> </w:t>
      </w:r>
      <w:r w:rsidR="00413551">
        <w:rPr>
          <w:rFonts w:ascii="Times New Roman" w:hAnsi="Times New Roman" w:cs="Times New Roman"/>
          <w:sz w:val="24"/>
          <w:szCs w:val="24"/>
          <w:shd w:val="clear" w:color="auto" w:fill="FFFFFF"/>
          <w:lang w:val="lt-LT"/>
        </w:rPr>
        <w:t xml:space="preserve"> </w:t>
      </w:r>
      <w:r w:rsidR="00B037E2">
        <w:rPr>
          <w:rFonts w:ascii="Times New Roman" w:hAnsi="Times New Roman" w:cs="Times New Roman"/>
          <w:sz w:val="24"/>
          <w:szCs w:val="24"/>
          <w:shd w:val="clear" w:color="auto" w:fill="FFFFFF"/>
          <w:lang w:val="lt-LT"/>
        </w:rPr>
        <w:t>(</w:t>
      </w:r>
      <w:proofErr w:type="spellStart"/>
      <w:r w:rsidR="00B037E2">
        <w:rPr>
          <w:rFonts w:ascii="Times New Roman" w:hAnsi="Times New Roman" w:cs="Times New Roman"/>
          <w:sz w:val="24"/>
          <w:szCs w:val="24"/>
          <w:shd w:val="clear" w:color="auto" w:fill="FFFFFF"/>
          <w:lang w:val="lt-LT"/>
        </w:rPr>
        <w:t>Samylų</w:t>
      </w:r>
      <w:proofErr w:type="spellEnd"/>
      <w:r w:rsidR="00B037E2">
        <w:rPr>
          <w:rFonts w:ascii="Times New Roman" w:hAnsi="Times New Roman" w:cs="Times New Roman"/>
          <w:sz w:val="24"/>
          <w:szCs w:val="24"/>
          <w:shd w:val="clear" w:color="auto" w:fill="FFFFFF"/>
          <w:lang w:val="lt-LT"/>
        </w:rPr>
        <w:t xml:space="preserve"> bendruomenės centras, Šiaulių apskrities bendruomenių konfederacija, </w:t>
      </w:r>
      <w:proofErr w:type="spellStart"/>
      <w:r w:rsidR="00B037E2">
        <w:rPr>
          <w:rFonts w:ascii="Times New Roman" w:hAnsi="Times New Roman" w:cs="Times New Roman"/>
          <w:sz w:val="24"/>
          <w:szCs w:val="24"/>
          <w:shd w:val="clear" w:color="auto" w:fill="FFFFFF"/>
          <w:lang w:val="lt-LT"/>
        </w:rPr>
        <w:t>Margininkų</w:t>
      </w:r>
      <w:proofErr w:type="spellEnd"/>
      <w:r w:rsidR="00B037E2">
        <w:rPr>
          <w:rFonts w:ascii="Times New Roman" w:hAnsi="Times New Roman" w:cs="Times New Roman"/>
          <w:sz w:val="24"/>
          <w:szCs w:val="24"/>
          <w:shd w:val="clear" w:color="auto" w:fill="FFFFFF"/>
          <w:lang w:val="lt-LT"/>
        </w:rPr>
        <w:t>, Santakos kaim</w:t>
      </w:r>
      <w:r w:rsidR="00A6654B">
        <w:rPr>
          <w:rFonts w:ascii="Times New Roman" w:hAnsi="Times New Roman" w:cs="Times New Roman"/>
          <w:sz w:val="24"/>
          <w:szCs w:val="24"/>
          <w:shd w:val="clear" w:color="auto" w:fill="FFFFFF"/>
          <w:lang w:val="lt-LT"/>
        </w:rPr>
        <w:t>o</w:t>
      </w:r>
      <w:r w:rsidR="00B037E2">
        <w:rPr>
          <w:rFonts w:ascii="Times New Roman" w:hAnsi="Times New Roman" w:cs="Times New Roman"/>
          <w:sz w:val="24"/>
          <w:szCs w:val="24"/>
          <w:shd w:val="clear" w:color="auto" w:fill="FFFFFF"/>
          <w:lang w:val="lt-LT"/>
        </w:rPr>
        <w:t xml:space="preserve"> kr</w:t>
      </w:r>
      <w:r w:rsidR="00A6654B">
        <w:rPr>
          <w:rFonts w:ascii="Times New Roman" w:hAnsi="Times New Roman" w:cs="Times New Roman"/>
          <w:sz w:val="24"/>
          <w:szCs w:val="24"/>
          <w:shd w:val="clear" w:color="auto" w:fill="FFFFFF"/>
          <w:lang w:val="lt-LT"/>
        </w:rPr>
        <w:t>a</w:t>
      </w:r>
      <w:r w:rsidR="00B037E2">
        <w:rPr>
          <w:rFonts w:ascii="Times New Roman" w:hAnsi="Times New Roman" w:cs="Times New Roman"/>
          <w:sz w:val="24"/>
          <w:szCs w:val="24"/>
          <w:shd w:val="clear" w:color="auto" w:fill="FFFFFF"/>
          <w:lang w:val="lt-LT"/>
        </w:rPr>
        <w:t>što bendruomenė</w:t>
      </w:r>
      <w:r w:rsidR="00A6654B">
        <w:rPr>
          <w:rFonts w:ascii="Times New Roman" w:hAnsi="Times New Roman" w:cs="Times New Roman"/>
          <w:sz w:val="24"/>
          <w:szCs w:val="24"/>
          <w:shd w:val="clear" w:color="auto" w:fill="FFFFFF"/>
          <w:lang w:val="lt-LT"/>
        </w:rPr>
        <w:t>s</w:t>
      </w:r>
      <w:r w:rsidR="00B037E2">
        <w:rPr>
          <w:rFonts w:ascii="Times New Roman" w:hAnsi="Times New Roman" w:cs="Times New Roman"/>
          <w:sz w:val="24"/>
          <w:szCs w:val="24"/>
          <w:shd w:val="clear" w:color="auto" w:fill="FFFFFF"/>
          <w:lang w:val="lt-LT"/>
        </w:rPr>
        <w:t xml:space="preserve">, </w:t>
      </w:r>
      <w:r w:rsidR="00420E64">
        <w:rPr>
          <w:rFonts w:ascii="Times New Roman" w:hAnsi="Times New Roman" w:cs="Times New Roman"/>
          <w:sz w:val="24"/>
          <w:szCs w:val="24"/>
          <w:shd w:val="clear" w:color="auto" w:fill="FFFFFF"/>
          <w:lang w:val="lt-LT"/>
        </w:rPr>
        <w:t xml:space="preserve"> </w:t>
      </w:r>
      <w:proofErr w:type="spellStart"/>
      <w:r w:rsidR="00420E64">
        <w:rPr>
          <w:rFonts w:ascii="Times New Roman" w:hAnsi="Times New Roman" w:cs="Times New Roman"/>
          <w:sz w:val="24"/>
          <w:szCs w:val="24"/>
          <w:shd w:val="clear" w:color="auto" w:fill="FFFFFF"/>
          <w:lang w:val="lt-LT"/>
        </w:rPr>
        <w:t>Vė</w:t>
      </w:r>
      <w:r w:rsidR="00A6654B">
        <w:rPr>
          <w:rFonts w:ascii="Times New Roman" w:hAnsi="Times New Roman" w:cs="Times New Roman"/>
          <w:sz w:val="24"/>
          <w:szCs w:val="24"/>
          <w:shd w:val="clear" w:color="auto" w:fill="FFFFFF"/>
          <w:lang w:val="lt-LT"/>
        </w:rPr>
        <w:t>liuonečių</w:t>
      </w:r>
      <w:proofErr w:type="spellEnd"/>
      <w:r w:rsidR="00A6654B">
        <w:rPr>
          <w:rFonts w:ascii="Times New Roman" w:hAnsi="Times New Roman" w:cs="Times New Roman"/>
          <w:sz w:val="24"/>
          <w:szCs w:val="24"/>
          <w:shd w:val="clear" w:color="auto" w:fill="FFFFFF"/>
          <w:lang w:val="lt-LT"/>
        </w:rPr>
        <w:t xml:space="preserve"> sambūris „</w:t>
      </w:r>
      <w:proofErr w:type="spellStart"/>
      <w:r w:rsidR="00A6654B">
        <w:rPr>
          <w:rFonts w:ascii="Times New Roman" w:hAnsi="Times New Roman" w:cs="Times New Roman"/>
          <w:sz w:val="24"/>
          <w:szCs w:val="24"/>
          <w:shd w:val="clear" w:color="auto" w:fill="FFFFFF"/>
          <w:lang w:val="lt-LT"/>
        </w:rPr>
        <w:t>Junigeda</w:t>
      </w:r>
      <w:proofErr w:type="spellEnd"/>
      <w:r w:rsidR="00A6654B">
        <w:rPr>
          <w:rFonts w:ascii="Times New Roman" w:hAnsi="Times New Roman" w:cs="Times New Roman"/>
          <w:sz w:val="24"/>
          <w:szCs w:val="24"/>
          <w:shd w:val="clear" w:color="auto" w:fill="FFFFFF"/>
          <w:lang w:val="lt-LT"/>
        </w:rPr>
        <w:t xml:space="preserve">“, Gruzdžių krašto bendruomenė, </w:t>
      </w:r>
      <w:r w:rsidR="00B037E2">
        <w:rPr>
          <w:rFonts w:ascii="Times New Roman" w:hAnsi="Times New Roman" w:cs="Times New Roman"/>
          <w:sz w:val="24"/>
          <w:szCs w:val="24"/>
          <w:shd w:val="clear" w:color="auto" w:fill="FFFFFF"/>
          <w:lang w:val="lt-LT"/>
        </w:rPr>
        <w:t>Šiaulių gamtos ir kultūros paveldo apsaugos klubas „Aukuras“</w:t>
      </w:r>
      <w:r w:rsidR="00A6654B">
        <w:rPr>
          <w:rFonts w:ascii="Times New Roman" w:hAnsi="Times New Roman" w:cs="Times New Roman"/>
          <w:sz w:val="24"/>
          <w:szCs w:val="24"/>
          <w:shd w:val="clear" w:color="auto" w:fill="FFFFFF"/>
          <w:lang w:val="lt-LT"/>
        </w:rPr>
        <w:t>, asocia</w:t>
      </w:r>
      <w:r w:rsidR="00B037E2">
        <w:rPr>
          <w:rFonts w:ascii="Times New Roman" w:hAnsi="Times New Roman" w:cs="Times New Roman"/>
          <w:sz w:val="24"/>
          <w:szCs w:val="24"/>
          <w:shd w:val="clear" w:color="auto" w:fill="FFFFFF"/>
          <w:lang w:val="lt-LT"/>
        </w:rPr>
        <w:t>c</w:t>
      </w:r>
      <w:r w:rsidR="00A6654B">
        <w:rPr>
          <w:rFonts w:ascii="Times New Roman" w:hAnsi="Times New Roman" w:cs="Times New Roman"/>
          <w:sz w:val="24"/>
          <w:szCs w:val="24"/>
          <w:shd w:val="clear" w:color="auto" w:fill="FFFFFF"/>
          <w:lang w:val="lt-LT"/>
        </w:rPr>
        <w:t>i</w:t>
      </w:r>
      <w:r w:rsidR="00B037E2">
        <w:rPr>
          <w:rFonts w:ascii="Times New Roman" w:hAnsi="Times New Roman" w:cs="Times New Roman"/>
          <w:sz w:val="24"/>
          <w:szCs w:val="24"/>
          <w:shd w:val="clear" w:color="auto" w:fill="FFFFFF"/>
          <w:lang w:val="lt-LT"/>
        </w:rPr>
        <w:t>ja „</w:t>
      </w:r>
      <w:proofErr w:type="spellStart"/>
      <w:r w:rsidR="00B037E2">
        <w:rPr>
          <w:rFonts w:ascii="Times New Roman" w:hAnsi="Times New Roman" w:cs="Times New Roman"/>
          <w:sz w:val="24"/>
          <w:szCs w:val="24"/>
          <w:shd w:val="clear" w:color="auto" w:fill="FFFFFF"/>
          <w:lang w:val="lt-LT"/>
        </w:rPr>
        <w:t>Krivilių</w:t>
      </w:r>
      <w:proofErr w:type="spellEnd"/>
      <w:r w:rsidR="00B037E2">
        <w:rPr>
          <w:rFonts w:ascii="Times New Roman" w:hAnsi="Times New Roman" w:cs="Times New Roman"/>
          <w:sz w:val="24"/>
          <w:szCs w:val="24"/>
          <w:shd w:val="clear" w:color="auto" w:fill="FFFFFF"/>
          <w:lang w:val="lt-LT"/>
        </w:rPr>
        <w:t xml:space="preserve"> bendruomenė</w:t>
      </w:r>
      <w:r w:rsidR="00A6654B">
        <w:rPr>
          <w:rFonts w:ascii="Times New Roman" w:hAnsi="Times New Roman" w:cs="Times New Roman"/>
          <w:sz w:val="24"/>
          <w:szCs w:val="24"/>
          <w:shd w:val="clear" w:color="auto" w:fill="FFFFFF"/>
          <w:lang w:val="lt-LT"/>
        </w:rPr>
        <w:t>“, Prienų raj.</w:t>
      </w:r>
      <w:r w:rsidR="006C0324">
        <w:rPr>
          <w:rFonts w:ascii="Times New Roman" w:hAnsi="Times New Roman" w:cs="Times New Roman"/>
          <w:sz w:val="24"/>
          <w:szCs w:val="24"/>
          <w:shd w:val="clear" w:color="auto" w:fill="FFFFFF"/>
          <w:lang w:val="lt-LT"/>
        </w:rPr>
        <w:t xml:space="preserve"> </w:t>
      </w:r>
      <w:proofErr w:type="spellStart"/>
      <w:r w:rsidR="006C0324">
        <w:rPr>
          <w:rFonts w:ascii="Times New Roman" w:hAnsi="Times New Roman" w:cs="Times New Roman"/>
          <w:sz w:val="24"/>
          <w:szCs w:val="24"/>
          <w:shd w:val="clear" w:color="auto" w:fill="FFFFFF"/>
          <w:lang w:val="lt-LT"/>
        </w:rPr>
        <w:t>Užuguosčio</w:t>
      </w:r>
      <w:proofErr w:type="spellEnd"/>
      <w:r w:rsidR="006C0324">
        <w:rPr>
          <w:rFonts w:ascii="Times New Roman" w:hAnsi="Times New Roman" w:cs="Times New Roman"/>
          <w:sz w:val="24"/>
          <w:szCs w:val="24"/>
          <w:shd w:val="clear" w:color="auto" w:fill="FFFFFF"/>
          <w:lang w:val="lt-LT"/>
        </w:rPr>
        <w:t xml:space="preserve"> kaimo bendruomenė „</w:t>
      </w:r>
      <w:r w:rsidR="00A6654B">
        <w:rPr>
          <w:rFonts w:ascii="Times New Roman" w:hAnsi="Times New Roman" w:cs="Times New Roman"/>
          <w:sz w:val="24"/>
          <w:szCs w:val="24"/>
          <w:shd w:val="clear" w:color="auto" w:fill="FFFFFF"/>
          <w:lang w:val="lt-LT"/>
        </w:rPr>
        <w:t>Lietuvos Žaliasis sąjūdis“)</w:t>
      </w:r>
      <w:r w:rsidR="00711F16">
        <w:rPr>
          <w:rFonts w:ascii="Times New Roman" w:hAnsi="Times New Roman" w:cs="Times New Roman"/>
          <w:sz w:val="24"/>
          <w:szCs w:val="24"/>
          <w:shd w:val="clear" w:color="auto" w:fill="FFFFFF"/>
          <w:lang w:val="lt-LT"/>
        </w:rPr>
        <w:t xml:space="preserve"> pasirašė ir įteikė</w:t>
      </w:r>
      <w:r w:rsidR="00B037E2">
        <w:rPr>
          <w:rFonts w:ascii="Times New Roman" w:hAnsi="Times New Roman" w:cs="Times New Roman"/>
          <w:sz w:val="24"/>
          <w:szCs w:val="24"/>
          <w:shd w:val="clear" w:color="auto" w:fill="FFFFFF"/>
          <w:lang w:val="lt-LT"/>
        </w:rPr>
        <w:t xml:space="preserve"> Vyriausybės kancel</w:t>
      </w:r>
      <w:r w:rsidR="00711F16">
        <w:rPr>
          <w:rFonts w:ascii="Times New Roman" w:hAnsi="Times New Roman" w:cs="Times New Roman"/>
          <w:sz w:val="24"/>
          <w:szCs w:val="24"/>
          <w:shd w:val="clear" w:color="auto" w:fill="FFFFFF"/>
          <w:lang w:val="lt-LT"/>
        </w:rPr>
        <w:t>iarijai</w:t>
      </w:r>
      <w:r w:rsidR="00B037E2">
        <w:rPr>
          <w:rFonts w:ascii="Times New Roman" w:hAnsi="Times New Roman" w:cs="Times New Roman"/>
          <w:sz w:val="24"/>
          <w:szCs w:val="24"/>
          <w:shd w:val="clear" w:color="auto" w:fill="FFFFFF"/>
          <w:lang w:val="lt-LT"/>
        </w:rPr>
        <w:t xml:space="preserve"> </w:t>
      </w:r>
      <w:r w:rsidR="00A6654B">
        <w:rPr>
          <w:rFonts w:ascii="Times New Roman" w:hAnsi="Times New Roman" w:cs="Times New Roman"/>
          <w:sz w:val="24"/>
          <w:szCs w:val="24"/>
          <w:shd w:val="clear" w:color="auto" w:fill="FFFFFF"/>
          <w:lang w:val="lt-LT"/>
        </w:rPr>
        <w:t>peticiją</w:t>
      </w:r>
      <w:r>
        <w:rPr>
          <w:rFonts w:ascii="Times New Roman" w:hAnsi="Times New Roman" w:cs="Times New Roman"/>
          <w:sz w:val="24"/>
          <w:szCs w:val="24"/>
          <w:shd w:val="clear" w:color="auto" w:fill="FFFFFF"/>
          <w:lang w:val="lt-LT"/>
        </w:rPr>
        <w:t xml:space="preserve"> </w:t>
      </w:r>
      <w:r w:rsidR="009B0215" w:rsidRPr="00420E64">
        <w:rPr>
          <w:rFonts w:ascii="Times New Roman" w:hAnsi="Times New Roman" w:cs="Times New Roman"/>
          <w:i/>
          <w:sz w:val="24"/>
          <w:szCs w:val="24"/>
          <w:lang w:val="lt-LT"/>
        </w:rPr>
        <w:t>„Gy</w:t>
      </w:r>
      <w:r w:rsidR="00A6654B" w:rsidRPr="00420E64">
        <w:rPr>
          <w:rFonts w:ascii="Times New Roman" w:hAnsi="Times New Roman" w:cs="Times New Roman"/>
          <w:i/>
          <w:sz w:val="24"/>
          <w:szCs w:val="24"/>
          <w:lang w:val="lt-LT"/>
        </w:rPr>
        <w:t>venamosios aplinkos kvapų tyrimų</w:t>
      </w:r>
      <w:r w:rsidR="009B0215" w:rsidRPr="00420E64">
        <w:rPr>
          <w:rFonts w:ascii="Times New Roman" w:hAnsi="Times New Roman" w:cs="Times New Roman"/>
          <w:i/>
          <w:sz w:val="24"/>
          <w:szCs w:val="24"/>
          <w:lang w:val="lt-LT"/>
        </w:rPr>
        <w:t xml:space="preserve"> sistemai skaidrinti“</w:t>
      </w:r>
      <w:r w:rsidR="005F0174" w:rsidRPr="00420E64">
        <w:rPr>
          <w:rFonts w:ascii="Times New Roman" w:hAnsi="Times New Roman" w:cs="Times New Roman"/>
          <w:sz w:val="24"/>
          <w:szCs w:val="24"/>
          <w:lang w:val="lt-LT"/>
        </w:rPr>
        <w:t xml:space="preserve">, </w:t>
      </w:r>
      <w:r w:rsidR="00711F16">
        <w:rPr>
          <w:rFonts w:ascii="Times New Roman" w:hAnsi="Times New Roman" w:cs="Times New Roman"/>
          <w:sz w:val="24"/>
          <w:szCs w:val="24"/>
          <w:lang w:val="lt-LT"/>
        </w:rPr>
        <w:t>kuria</w:t>
      </w:r>
      <w:r w:rsidR="00A6654B">
        <w:rPr>
          <w:rFonts w:ascii="Times New Roman" w:hAnsi="Times New Roman" w:cs="Times New Roman"/>
          <w:sz w:val="24"/>
          <w:szCs w:val="24"/>
          <w:lang w:val="lt-LT"/>
        </w:rPr>
        <w:t xml:space="preserve"> reikalaujama imtis veiksmų</w:t>
      </w:r>
      <w:r w:rsidR="00711F16">
        <w:rPr>
          <w:rFonts w:ascii="Times New Roman" w:hAnsi="Times New Roman" w:cs="Times New Roman"/>
          <w:sz w:val="24"/>
          <w:szCs w:val="24"/>
          <w:lang w:val="lt-LT"/>
        </w:rPr>
        <w:t xml:space="preserve"> dėl ūkio subjektų skleidžiamų</w:t>
      </w:r>
      <w:r w:rsidR="009B0215" w:rsidRPr="000C073B">
        <w:rPr>
          <w:rFonts w:ascii="Times New Roman" w:hAnsi="Times New Roman" w:cs="Times New Roman"/>
          <w:sz w:val="24"/>
          <w:szCs w:val="24"/>
          <w:lang w:val="lt-LT"/>
        </w:rPr>
        <w:t xml:space="preserve"> nemalonių kvapų bei dė</w:t>
      </w:r>
      <w:r w:rsidR="00AA31C4">
        <w:rPr>
          <w:rFonts w:ascii="Times New Roman" w:hAnsi="Times New Roman" w:cs="Times New Roman"/>
          <w:sz w:val="24"/>
          <w:szCs w:val="24"/>
          <w:lang w:val="lt-LT"/>
        </w:rPr>
        <w:t>l žmonių</w:t>
      </w:r>
      <w:r w:rsidR="00711F16">
        <w:rPr>
          <w:rFonts w:ascii="Times New Roman" w:hAnsi="Times New Roman" w:cs="Times New Roman"/>
          <w:sz w:val="24"/>
          <w:szCs w:val="24"/>
          <w:lang w:val="lt-LT"/>
        </w:rPr>
        <w:t>,</w:t>
      </w:r>
      <w:r w:rsidR="00AA31C4">
        <w:rPr>
          <w:rFonts w:ascii="Times New Roman" w:hAnsi="Times New Roman" w:cs="Times New Roman"/>
          <w:sz w:val="24"/>
          <w:szCs w:val="24"/>
          <w:lang w:val="lt-LT"/>
        </w:rPr>
        <w:t xml:space="preserve"> gyvenančių šalia minėtų</w:t>
      </w:r>
      <w:r w:rsidR="00711F16">
        <w:rPr>
          <w:rFonts w:ascii="Times New Roman" w:hAnsi="Times New Roman" w:cs="Times New Roman"/>
          <w:sz w:val="24"/>
          <w:szCs w:val="24"/>
          <w:lang w:val="lt-LT"/>
        </w:rPr>
        <w:t xml:space="preserve"> subjektų, patiriamų</w:t>
      </w:r>
      <w:r w:rsidR="00AA31C4">
        <w:rPr>
          <w:rFonts w:ascii="Times New Roman" w:hAnsi="Times New Roman" w:cs="Times New Roman"/>
          <w:sz w:val="24"/>
          <w:szCs w:val="24"/>
          <w:lang w:val="lt-LT"/>
        </w:rPr>
        <w:t xml:space="preserve"> socializacijos problemų,</w:t>
      </w:r>
      <w:r w:rsidR="009B0215" w:rsidRPr="000C073B">
        <w:rPr>
          <w:rFonts w:ascii="Times New Roman" w:hAnsi="Times New Roman" w:cs="Times New Roman"/>
          <w:sz w:val="24"/>
          <w:szCs w:val="24"/>
          <w:lang w:val="lt-LT"/>
        </w:rPr>
        <w:t xml:space="preserve"> nuolatinio diskom</w:t>
      </w:r>
      <w:r w:rsidR="00AA31C4">
        <w:rPr>
          <w:rFonts w:ascii="Times New Roman" w:hAnsi="Times New Roman" w:cs="Times New Roman"/>
          <w:sz w:val="24"/>
          <w:szCs w:val="24"/>
          <w:lang w:val="lt-LT"/>
        </w:rPr>
        <w:t>forto</w:t>
      </w:r>
      <w:r w:rsidR="00A6654B">
        <w:rPr>
          <w:rFonts w:ascii="Times New Roman" w:hAnsi="Times New Roman" w:cs="Times New Roman"/>
          <w:sz w:val="24"/>
          <w:szCs w:val="24"/>
          <w:lang w:val="lt-LT"/>
        </w:rPr>
        <w:t xml:space="preserve"> ir numatyti</w:t>
      </w:r>
      <w:r w:rsidR="009B0215" w:rsidRPr="000C073B">
        <w:rPr>
          <w:rFonts w:ascii="Times New Roman" w:hAnsi="Times New Roman" w:cs="Times New Roman"/>
          <w:sz w:val="24"/>
          <w:szCs w:val="24"/>
          <w:lang w:val="lt-LT"/>
        </w:rPr>
        <w:t xml:space="preserve"> </w:t>
      </w:r>
      <w:r w:rsidR="00A6654B">
        <w:rPr>
          <w:rFonts w:ascii="Times New Roman" w:hAnsi="Times New Roman" w:cs="Times New Roman"/>
          <w:sz w:val="24"/>
          <w:szCs w:val="24"/>
          <w:lang w:val="lt-LT"/>
        </w:rPr>
        <w:t>Lietuvos teisės aktuose</w:t>
      </w:r>
      <w:r w:rsidR="009B0215" w:rsidRPr="000C073B">
        <w:rPr>
          <w:rFonts w:ascii="Times New Roman" w:hAnsi="Times New Roman" w:cs="Times New Roman"/>
          <w:sz w:val="24"/>
          <w:szCs w:val="24"/>
          <w:lang w:val="lt-LT"/>
        </w:rPr>
        <w:t xml:space="preserve"> efektyvią kvapų vertinimo ir kontrolės </w:t>
      </w:r>
      <w:r w:rsidR="00A6654B">
        <w:rPr>
          <w:rFonts w:ascii="Times New Roman" w:hAnsi="Times New Roman" w:cs="Times New Roman"/>
          <w:sz w:val="24"/>
          <w:szCs w:val="24"/>
          <w:lang w:val="lt-LT"/>
        </w:rPr>
        <w:t>sistemą</w:t>
      </w:r>
      <w:r w:rsidR="005F0174">
        <w:rPr>
          <w:rFonts w:ascii="Times New Roman" w:hAnsi="Times New Roman" w:cs="Times New Roman"/>
          <w:sz w:val="24"/>
          <w:szCs w:val="24"/>
          <w:lang w:val="lt-LT"/>
        </w:rPr>
        <w:t xml:space="preserve"> </w:t>
      </w:r>
      <w:r w:rsidR="004B23C6">
        <w:rPr>
          <w:rFonts w:ascii="Times New Roman" w:hAnsi="Times New Roman" w:cs="Times New Roman"/>
          <w:b/>
          <w:sz w:val="24"/>
          <w:szCs w:val="24"/>
          <w:lang w:val="lt-LT"/>
        </w:rPr>
        <w:t xml:space="preserve">(žr. priedą </w:t>
      </w:r>
      <w:r w:rsidR="00420E64">
        <w:rPr>
          <w:rFonts w:ascii="Times New Roman" w:hAnsi="Times New Roman" w:cs="Times New Roman"/>
          <w:b/>
          <w:sz w:val="24"/>
          <w:szCs w:val="24"/>
          <w:lang w:val="lt-LT"/>
        </w:rPr>
        <w:t xml:space="preserve">Nr. </w:t>
      </w:r>
      <w:r w:rsidR="00732BCF">
        <w:rPr>
          <w:rFonts w:ascii="Times New Roman" w:hAnsi="Times New Roman" w:cs="Times New Roman"/>
          <w:b/>
          <w:sz w:val="24"/>
          <w:szCs w:val="24"/>
          <w:lang w:val="lt-LT"/>
        </w:rPr>
        <w:t>5</w:t>
      </w:r>
      <w:r w:rsidR="005F0174" w:rsidRPr="005F0174">
        <w:rPr>
          <w:rFonts w:ascii="Times New Roman" w:hAnsi="Times New Roman" w:cs="Times New Roman"/>
          <w:b/>
          <w:sz w:val="24"/>
          <w:szCs w:val="24"/>
          <w:lang w:val="lt-LT"/>
        </w:rPr>
        <w:t>)</w:t>
      </w:r>
      <w:r w:rsidR="00A6654B" w:rsidRPr="005F0174">
        <w:rPr>
          <w:rFonts w:ascii="Times New Roman" w:hAnsi="Times New Roman" w:cs="Times New Roman"/>
          <w:b/>
          <w:sz w:val="24"/>
          <w:szCs w:val="24"/>
          <w:lang w:val="lt-LT"/>
        </w:rPr>
        <w:t>.</w:t>
      </w:r>
      <w:r w:rsidR="00A6654B">
        <w:rPr>
          <w:rFonts w:ascii="Times New Roman" w:hAnsi="Times New Roman" w:cs="Times New Roman"/>
          <w:sz w:val="24"/>
          <w:szCs w:val="24"/>
          <w:lang w:val="lt-LT"/>
        </w:rPr>
        <w:t xml:space="preserve"> Taip pat </w:t>
      </w:r>
      <w:r w:rsidR="005F0174">
        <w:rPr>
          <w:rFonts w:ascii="Times New Roman" w:hAnsi="Times New Roman" w:cs="Times New Roman"/>
          <w:sz w:val="24"/>
          <w:szCs w:val="24"/>
          <w:lang w:val="lt-LT"/>
        </w:rPr>
        <w:t>pakeisti Lietuvos</w:t>
      </w:r>
      <w:r w:rsidR="009B0215" w:rsidRPr="000C073B">
        <w:rPr>
          <w:rFonts w:ascii="Times New Roman" w:hAnsi="Times New Roman" w:cs="Times New Roman"/>
          <w:sz w:val="24"/>
          <w:szCs w:val="24"/>
          <w:lang w:val="lt-LT"/>
        </w:rPr>
        <w:t xml:space="preserve"> HN 121:2010 „Kvapo koncentracijos ribinė vertė gyvenamosios aplinkos ore“ ir Kvapų kontrolės </w:t>
      </w:r>
      <w:r w:rsidR="005F0174">
        <w:rPr>
          <w:rFonts w:ascii="Times New Roman" w:hAnsi="Times New Roman" w:cs="Times New Roman"/>
          <w:sz w:val="24"/>
          <w:szCs w:val="24"/>
          <w:lang w:val="lt-LT"/>
        </w:rPr>
        <w:t xml:space="preserve">taisykles </w:t>
      </w:r>
      <w:r w:rsidR="009B0215" w:rsidRPr="000C073B">
        <w:rPr>
          <w:rFonts w:ascii="Times New Roman" w:hAnsi="Times New Roman" w:cs="Times New Roman"/>
          <w:sz w:val="24"/>
          <w:szCs w:val="24"/>
          <w:lang w:val="lt-LT"/>
        </w:rPr>
        <w:t>Nr. V-885</w:t>
      </w:r>
      <w:r w:rsidR="00420E64">
        <w:rPr>
          <w:rFonts w:ascii="Times New Roman" w:hAnsi="Times New Roman" w:cs="Times New Roman"/>
          <w:sz w:val="24"/>
          <w:szCs w:val="24"/>
          <w:lang w:val="lt-LT"/>
        </w:rPr>
        <w:t xml:space="preserve"> bei </w:t>
      </w:r>
      <w:r w:rsidR="005F0174">
        <w:rPr>
          <w:rFonts w:ascii="Times New Roman" w:hAnsi="Times New Roman" w:cs="Times New Roman"/>
          <w:sz w:val="24"/>
          <w:szCs w:val="24"/>
          <w:lang w:val="lt-LT"/>
        </w:rPr>
        <w:t xml:space="preserve">įvesti </w:t>
      </w:r>
      <w:r w:rsidR="009B0215" w:rsidRPr="000C073B">
        <w:rPr>
          <w:rFonts w:ascii="Times New Roman" w:hAnsi="Times New Roman" w:cs="Times New Roman"/>
          <w:sz w:val="24"/>
          <w:szCs w:val="24"/>
          <w:lang w:val="lt-LT"/>
        </w:rPr>
        <w:t>teikiamas pataisas</w:t>
      </w:r>
      <w:r w:rsidR="002F0A77">
        <w:rPr>
          <w:rFonts w:ascii="Times New Roman" w:hAnsi="Times New Roman" w:cs="Times New Roman"/>
          <w:sz w:val="24"/>
          <w:szCs w:val="24"/>
          <w:lang w:val="lt-LT"/>
        </w:rPr>
        <w:t xml:space="preserve"> (žr. lentelę Nr. 8</w:t>
      </w:r>
      <w:r w:rsidR="00420E64">
        <w:rPr>
          <w:rFonts w:ascii="Times New Roman" w:hAnsi="Times New Roman" w:cs="Times New Roman"/>
          <w:sz w:val="24"/>
          <w:szCs w:val="24"/>
          <w:lang w:val="lt-LT"/>
        </w:rPr>
        <w:t>)</w:t>
      </w:r>
      <w:r w:rsidR="003F7E4F">
        <w:rPr>
          <w:rFonts w:ascii="Times New Roman" w:hAnsi="Times New Roman" w:cs="Times New Roman"/>
          <w:sz w:val="24"/>
          <w:szCs w:val="24"/>
          <w:lang w:val="lt-LT"/>
        </w:rPr>
        <w:t>.</w:t>
      </w:r>
    </w:p>
    <w:p w:rsidR="00BB330B" w:rsidRDefault="00BB330B" w:rsidP="00424D5D">
      <w:pPr>
        <w:spacing w:after="0" w:line="360" w:lineRule="auto"/>
        <w:ind w:firstLine="562"/>
        <w:jc w:val="both"/>
        <w:rPr>
          <w:rFonts w:ascii="Times New Roman" w:hAnsi="Times New Roman" w:cs="Times New Roman"/>
          <w:sz w:val="24"/>
          <w:szCs w:val="24"/>
          <w:lang w:val="lt-LT"/>
        </w:rPr>
      </w:pPr>
    </w:p>
    <w:p w:rsidR="00BB330B" w:rsidRPr="00420E64" w:rsidRDefault="002F0A77" w:rsidP="00864CA3">
      <w:pPr>
        <w:pStyle w:val="Caption"/>
        <w:jc w:val="center"/>
        <w:rPr>
          <w:rFonts w:ascii="Times New Roman" w:hAnsi="Times New Roman" w:cs="Times New Roman"/>
          <w:color w:val="auto"/>
          <w:sz w:val="24"/>
          <w:szCs w:val="24"/>
          <w:lang w:val="lt-LT"/>
        </w:rPr>
      </w:pPr>
      <w:bookmarkStart w:id="97" w:name="_Ref383682199"/>
      <w:bookmarkStart w:id="98" w:name="_Toc383682884"/>
      <w:r>
        <w:rPr>
          <w:color w:val="auto"/>
          <w:sz w:val="24"/>
          <w:szCs w:val="24"/>
          <w:lang w:val="lt-LT"/>
        </w:rPr>
        <w:t>8</w:t>
      </w:r>
      <w:r w:rsidR="00864CA3" w:rsidRPr="00420E64">
        <w:rPr>
          <w:color w:val="auto"/>
          <w:sz w:val="24"/>
          <w:szCs w:val="24"/>
          <w:lang w:val="lt-LT"/>
        </w:rPr>
        <w:t>.</w:t>
      </w:r>
      <w:r w:rsidR="006A6A1D" w:rsidRPr="00420E64">
        <w:rPr>
          <w:color w:val="auto"/>
          <w:sz w:val="24"/>
          <w:szCs w:val="24"/>
          <w:lang w:val="lt-LT"/>
        </w:rPr>
        <w:t xml:space="preserve"> Lentelė</w:t>
      </w:r>
      <w:r w:rsidR="00420E64" w:rsidRPr="00420E64">
        <w:rPr>
          <w:color w:val="auto"/>
          <w:sz w:val="24"/>
          <w:szCs w:val="24"/>
          <w:lang w:val="lt-LT"/>
        </w:rPr>
        <w:t>.</w:t>
      </w:r>
      <w:r w:rsidR="006A6A1D" w:rsidRPr="00420E64">
        <w:rPr>
          <w:color w:val="auto"/>
          <w:sz w:val="24"/>
          <w:szCs w:val="24"/>
          <w:lang w:val="lt-LT"/>
        </w:rPr>
        <w:t xml:space="preserve"> </w:t>
      </w:r>
      <w:bookmarkEnd w:id="97"/>
      <w:bookmarkEnd w:id="98"/>
      <w:r w:rsidR="00420E64" w:rsidRPr="00420E64">
        <w:rPr>
          <w:color w:val="auto"/>
          <w:sz w:val="24"/>
          <w:szCs w:val="24"/>
          <w:lang w:val="lt-LT"/>
        </w:rPr>
        <w:t>P</w:t>
      </w:r>
      <w:r w:rsidR="003F7E4F">
        <w:rPr>
          <w:color w:val="auto"/>
          <w:sz w:val="24"/>
          <w:szCs w:val="24"/>
          <w:lang w:val="lt-LT"/>
        </w:rPr>
        <w:t>eticijos</w:t>
      </w:r>
      <w:r w:rsidR="00A3314C" w:rsidRPr="00420E64">
        <w:rPr>
          <w:color w:val="auto"/>
          <w:sz w:val="24"/>
          <w:szCs w:val="24"/>
          <w:lang w:val="lt-LT"/>
        </w:rPr>
        <w:t xml:space="preserve"> „Gyvenamosios aplinkos kvapų tyrimų sistemai skaidrinti“ pataisų</w:t>
      </w:r>
      <w:r w:rsidR="00420E64">
        <w:rPr>
          <w:color w:val="auto"/>
          <w:sz w:val="24"/>
          <w:szCs w:val="24"/>
          <w:lang w:val="lt-LT"/>
        </w:rPr>
        <w:t xml:space="preserve"> lentelė </w:t>
      </w:r>
    </w:p>
    <w:tbl>
      <w:tblPr>
        <w:tblStyle w:val="TableGrid"/>
        <w:tblW w:w="0" w:type="auto"/>
        <w:tblLook w:val="04A0" w:firstRow="1" w:lastRow="0" w:firstColumn="1" w:lastColumn="0" w:noHBand="0" w:noVBand="1"/>
      </w:tblPr>
      <w:tblGrid>
        <w:gridCol w:w="4135"/>
        <w:gridCol w:w="3298"/>
        <w:gridCol w:w="2478"/>
      </w:tblGrid>
      <w:tr w:rsidR="00FC6293" w:rsidRPr="00CF4676" w:rsidTr="00FC6293">
        <w:tc>
          <w:tcPr>
            <w:tcW w:w="4135" w:type="dxa"/>
          </w:tcPr>
          <w:p w:rsidR="00FC6293" w:rsidRPr="00CF4676" w:rsidRDefault="00FC6293" w:rsidP="00B050CE">
            <w:pPr>
              <w:spacing w:line="360" w:lineRule="auto"/>
              <w:jc w:val="center"/>
              <w:rPr>
                <w:rFonts w:ascii="Times New Roman" w:hAnsi="Times New Roman" w:cs="Times New Roman"/>
                <w:b/>
                <w:sz w:val="18"/>
                <w:szCs w:val="18"/>
                <w:shd w:val="clear" w:color="auto" w:fill="FFFFFF"/>
                <w:lang w:val="lt-LT"/>
              </w:rPr>
            </w:pPr>
            <w:r w:rsidRPr="00CF4676">
              <w:rPr>
                <w:rFonts w:ascii="Times New Roman" w:hAnsi="Times New Roman" w:cs="Times New Roman"/>
                <w:b/>
                <w:sz w:val="18"/>
                <w:szCs w:val="18"/>
                <w:shd w:val="clear" w:color="auto" w:fill="FFFFFF"/>
                <w:lang w:val="lt-LT"/>
              </w:rPr>
              <w:t>Pagal taisyklės</w:t>
            </w:r>
          </w:p>
        </w:tc>
        <w:tc>
          <w:tcPr>
            <w:tcW w:w="3298" w:type="dxa"/>
          </w:tcPr>
          <w:p w:rsidR="00FC6293" w:rsidRPr="00CF4676" w:rsidRDefault="00FC6293" w:rsidP="00B050CE">
            <w:pPr>
              <w:spacing w:line="360" w:lineRule="auto"/>
              <w:jc w:val="center"/>
              <w:rPr>
                <w:rFonts w:ascii="Times New Roman" w:hAnsi="Times New Roman" w:cs="Times New Roman"/>
                <w:b/>
                <w:sz w:val="18"/>
                <w:szCs w:val="18"/>
                <w:shd w:val="clear" w:color="auto" w:fill="FFFFFF"/>
                <w:lang w:val="lt-LT"/>
              </w:rPr>
            </w:pPr>
            <w:r w:rsidRPr="00CF4676">
              <w:rPr>
                <w:rFonts w:ascii="Times New Roman" w:hAnsi="Times New Roman" w:cs="Times New Roman"/>
                <w:b/>
                <w:sz w:val="18"/>
                <w:szCs w:val="18"/>
                <w:shd w:val="clear" w:color="auto" w:fill="FFFFFF"/>
                <w:lang w:val="lt-LT"/>
              </w:rPr>
              <w:t>Teikiamos pataisos</w:t>
            </w:r>
          </w:p>
        </w:tc>
        <w:tc>
          <w:tcPr>
            <w:tcW w:w="2478" w:type="dxa"/>
          </w:tcPr>
          <w:p w:rsidR="00FC6293" w:rsidRPr="00CF4676" w:rsidRDefault="00B050CE" w:rsidP="00B050CE">
            <w:pPr>
              <w:spacing w:line="360" w:lineRule="auto"/>
              <w:jc w:val="center"/>
              <w:rPr>
                <w:rFonts w:ascii="Times New Roman" w:hAnsi="Times New Roman" w:cs="Times New Roman"/>
                <w:b/>
                <w:sz w:val="18"/>
                <w:szCs w:val="18"/>
                <w:shd w:val="clear" w:color="auto" w:fill="FFFFFF"/>
                <w:lang w:val="lt-LT"/>
              </w:rPr>
            </w:pPr>
            <w:r w:rsidRPr="00CF4676">
              <w:rPr>
                <w:rFonts w:ascii="Times New Roman" w:hAnsi="Times New Roman" w:cs="Times New Roman"/>
                <w:b/>
                <w:sz w:val="18"/>
                <w:szCs w:val="18"/>
                <w:shd w:val="clear" w:color="auto" w:fill="FFFFFF"/>
                <w:lang w:val="lt-LT"/>
              </w:rPr>
              <w:t>Pritarta</w:t>
            </w:r>
          </w:p>
        </w:tc>
      </w:tr>
      <w:tr w:rsidR="00FC6293" w:rsidRPr="00CF4676" w:rsidTr="00FC6293">
        <w:tc>
          <w:tcPr>
            <w:tcW w:w="4135" w:type="dxa"/>
          </w:tcPr>
          <w:p w:rsidR="00FC6293" w:rsidRPr="00CF4676" w:rsidRDefault="00FC6293" w:rsidP="00711F16">
            <w:pPr>
              <w:spacing w:line="360" w:lineRule="auto"/>
              <w:jc w:val="center"/>
              <w:rPr>
                <w:rFonts w:ascii="Times New Roman" w:hAnsi="Times New Roman" w:cs="Times New Roman"/>
                <w:sz w:val="18"/>
                <w:szCs w:val="18"/>
                <w:shd w:val="clear" w:color="auto" w:fill="FFFFFF"/>
                <w:lang w:val="lt-LT"/>
              </w:rPr>
            </w:pPr>
            <w:r w:rsidRPr="00CF4676">
              <w:rPr>
                <w:rFonts w:ascii="Times New Roman" w:hAnsi="Times New Roman" w:cs="Times New Roman"/>
                <w:sz w:val="18"/>
                <w:szCs w:val="18"/>
                <w:shd w:val="clear" w:color="auto" w:fill="FFFFFF"/>
                <w:lang w:val="lt-LT"/>
              </w:rPr>
              <w:t>8 OUE/m³</w:t>
            </w:r>
          </w:p>
        </w:tc>
        <w:tc>
          <w:tcPr>
            <w:tcW w:w="3298" w:type="dxa"/>
          </w:tcPr>
          <w:p w:rsidR="00FC6293" w:rsidRPr="00CF4676" w:rsidRDefault="00FC6293" w:rsidP="00711F16">
            <w:pPr>
              <w:spacing w:line="360" w:lineRule="auto"/>
              <w:jc w:val="center"/>
              <w:rPr>
                <w:rFonts w:ascii="Times New Roman" w:hAnsi="Times New Roman" w:cs="Times New Roman"/>
                <w:sz w:val="18"/>
                <w:szCs w:val="18"/>
                <w:shd w:val="clear" w:color="auto" w:fill="FFFFFF"/>
                <w:lang w:val="lt-LT"/>
              </w:rPr>
            </w:pPr>
            <w:r w:rsidRPr="00CF4676">
              <w:rPr>
                <w:rFonts w:ascii="Times New Roman" w:hAnsi="Times New Roman" w:cs="Times New Roman"/>
                <w:sz w:val="18"/>
                <w:szCs w:val="18"/>
                <w:shd w:val="clear" w:color="auto" w:fill="FFFFFF"/>
                <w:lang w:val="lt-LT"/>
              </w:rPr>
              <w:t>5 OUE/m³</w:t>
            </w:r>
          </w:p>
        </w:tc>
        <w:tc>
          <w:tcPr>
            <w:tcW w:w="2478" w:type="dxa"/>
          </w:tcPr>
          <w:p w:rsidR="00FC6293" w:rsidRPr="00CF4676" w:rsidRDefault="00711F16" w:rsidP="00711F16">
            <w:pPr>
              <w:spacing w:line="360" w:lineRule="auto"/>
              <w:jc w:val="center"/>
              <w:rPr>
                <w:rFonts w:ascii="Times New Roman" w:hAnsi="Times New Roman" w:cs="Times New Roman"/>
                <w:sz w:val="18"/>
                <w:szCs w:val="18"/>
                <w:shd w:val="clear" w:color="auto" w:fill="FFFFFF"/>
                <w:lang w:val="lt-LT"/>
              </w:rPr>
            </w:pPr>
            <w:r w:rsidRPr="00CF4676">
              <w:rPr>
                <w:rFonts w:ascii="Times New Roman" w:hAnsi="Times New Roman" w:cs="Times New Roman"/>
                <w:sz w:val="18"/>
                <w:szCs w:val="18"/>
                <w:shd w:val="clear" w:color="auto" w:fill="FFFFFF"/>
                <w:lang w:val="lt-LT"/>
              </w:rPr>
              <w:t>Ne</w:t>
            </w:r>
          </w:p>
        </w:tc>
      </w:tr>
      <w:tr w:rsidR="00FC6293" w:rsidRPr="00CF4676" w:rsidTr="00FC6293">
        <w:tc>
          <w:tcPr>
            <w:tcW w:w="4135" w:type="dxa"/>
          </w:tcPr>
          <w:p w:rsidR="00FC6293" w:rsidRPr="00CF4676" w:rsidRDefault="00FC6293" w:rsidP="00711F16">
            <w:pPr>
              <w:spacing w:line="360" w:lineRule="auto"/>
              <w:jc w:val="center"/>
              <w:rPr>
                <w:rFonts w:ascii="Times New Roman" w:hAnsi="Times New Roman" w:cs="Times New Roman"/>
                <w:sz w:val="18"/>
                <w:szCs w:val="18"/>
                <w:shd w:val="clear" w:color="auto" w:fill="FFFFFF"/>
                <w:lang w:val="lt-LT"/>
              </w:rPr>
            </w:pPr>
            <w:r w:rsidRPr="00CF4676">
              <w:rPr>
                <w:rFonts w:ascii="Times New Roman" w:hAnsi="Times New Roman" w:cs="Times New Roman"/>
                <w:sz w:val="18"/>
                <w:szCs w:val="18"/>
                <w:shd w:val="clear" w:color="auto" w:fill="FFFFFF"/>
                <w:lang w:val="lt-LT"/>
              </w:rPr>
              <w:t>Komisija sudaroma per 7 d. d.</w:t>
            </w:r>
          </w:p>
        </w:tc>
        <w:tc>
          <w:tcPr>
            <w:tcW w:w="3298" w:type="dxa"/>
          </w:tcPr>
          <w:p w:rsidR="00FC6293" w:rsidRPr="00CF4676" w:rsidRDefault="00FC6293" w:rsidP="00711F16">
            <w:pPr>
              <w:spacing w:line="360" w:lineRule="auto"/>
              <w:jc w:val="center"/>
              <w:rPr>
                <w:rFonts w:ascii="Times New Roman" w:hAnsi="Times New Roman" w:cs="Times New Roman"/>
                <w:sz w:val="18"/>
                <w:szCs w:val="18"/>
                <w:shd w:val="clear" w:color="auto" w:fill="FFFFFF"/>
                <w:lang w:val="lt-LT"/>
              </w:rPr>
            </w:pPr>
            <w:r w:rsidRPr="00CF4676">
              <w:rPr>
                <w:rFonts w:ascii="Times New Roman" w:hAnsi="Times New Roman" w:cs="Times New Roman"/>
                <w:sz w:val="18"/>
                <w:szCs w:val="18"/>
                <w:shd w:val="clear" w:color="auto" w:fill="FFFFFF"/>
                <w:lang w:val="lt-LT"/>
              </w:rPr>
              <w:t>Sudaryti per 5 d. d.</w:t>
            </w:r>
          </w:p>
        </w:tc>
        <w:tc>
          <w:tcPr>
            <w:tcW w:w="2478" w:type="dxa"/>
          </w:tcPr>
          <w:p w:rsidR="00FC6293" w:rsidRPr="00CF4676" w:rsidRDefault="00711F16" w:rsidP="00711F16">
            <w:pPr>
              <w:spacing w:line="360" w:lineRule="auto"/>
              <w:jc w:val="center"/>
              <w:rPr>
                <w:rFonts w:ascii="Times New Roman" w:hAnsi="Times New Roman" w:cs="Times New Roman"/>
                <w:sz w:val="18"/>
                <w:szCs w:val="18"/>
                <w:shd w:val="clear" w:color="auto" w:fill="FFFFFF"/>
                <w:lang w:val="lt-LT"/>
              </w:rPr>
            </w:pPr>
            <w:r w:rsidRPr="00CF4676">
              <w:rPr>
                <w:rFonts w:ascii="Times New Roman" w:hAnsi="Times New Roman" w:cs="Times New Roman"/>
                <w:sz w:val="18"/>
                <w:szCs w:val="18"/>
                <w:shd w:val="clear" w:color="auto" w:fill="FFFFFF"/>
                <w:lang w:val="lt-LT"/>
              </w:rPr>
              <w:t>Ne</w:t>
            </w:r>
          </w:p>
        </w:tc>
      </w:tr>
      <w:tr w:rsidR="00FC6293" w:rsidRPr="00CF4676" w:rsidTr="00056C17">
        <w:tc>
          <w:tcPr>
            <w:tcW w:w="4135" w:type="dxa"/>
          </w:tcPr>
          <w:p w:rsidR="00FC6293" w:rsidRPr="00CF4676" w:rsidRDefault="000A10B8" w:rsidP="00711F16">
            <w:pPr>
              <w:spacing w:line="360" w:lineRule="auto"/>
              <w:jc w:val="center"/>
              <w:rPr>
                <w:rFonts w:ascii="Times New Roman" w:hAnsi="Times New Roman" w:cs="Times New Roman"/>
                <w:sz w:val="18"/>
                <w:szCs w:val="18"/>
                <w:shd w:val="clear" w:color="auto" w:fill="FFFFFF"/>
                <w:lang w:val="lt-LT"/>
              </w:rPr>
            </w:pPr>
            <w:r w:rsidRPr="00CF4676">
              <w:rPr>
                <w:rFonts w:ascii="Times New Roman" w:hAnsi="Times New Roman" w:cs="Times New Roman"/>
                <w:sz w:val="18"/>
                <w:szCs w:val="18"/>
                <w:shd w:val="clear" w:color="auto" w:fill="FFFFFF"/>
                <w:lang w:val="lt-LT"/>
              </w:rPr>
              <w:t xml:space="preserve">8.1.4  </w:t>
            </w:r>
            <w:r w:rsidR="00FC6293" w:rsidRPr="00CF4676">
              <w:rPr>
                <w:rFonts w:ascii="Times New Roman" w:hAnsi="Times New Roman" w:cs="Times New Roman"/>
                <w:sz w:val="18"/>
                <w:szCs w:val="18"/>
                <w:shd w:val="clear" w:color="auto" w:fill="FFFFFF"/>
                <w:lang w:val="lt-LT"/>
              </w:rPr>
              <w:t>galimo kvapo vietoje Komisijos patikrinimas.</w:t>
            </w:r>
          </w:p>
          <w:p w:rsidR="000A10B8" w:rsidRPr="00CF4676" w:rsidRDefault="000A10B8" w:rsidP="00711F16">
            <w:pPr>
              <w:jc w:val="center"/>
              <w:rPr>
                <w:sz w:val="18"/>
                <w:szCs w:val="18"/>
                <w:shd w:val="clear" w:color="auto" w:fill="FFFFFF"/>
                <w:lang w:val="lt-LT"/>
              </w:rPr>
            </w:pPr>
          </w:p>
          <w:p w:rsidR="00FC6293" w:rsidRPr="00CF4676" w:rsidRDefault="00FC6293" w:rsidP="00711F16">
            <w:pPr>
              <w:jc w:val="center"/>
              <w:rPr>
                <w:sz w:val="18"/>
                <w:szCs w:val="18"/>
                <w:shd w:val="clear" w:color="auto" w:fill="FFFFFF"/>
                <w:lang w:val="lt-LT"/>
              </w:rPr>
            </w:pPr>
          </w:p>
        </w:tc>
        <w:tc>
          <w:tcPr>
            <w:tcW w:w="3298" w:type="dxa"/>
          </w:tcPr>
          <w:p w:rsidR="00FC6293" w:rsidRPr="00CF4676" w:rsidRDefault="00FC6293" w:rsidP="00711F16">
            <w:pPr>
              <w:spacing w:line="360" w:lineRule="auto"/>
              <w:jc w:val="center"/>
              <w:rPr>
                <w:rFonts w:ascii="Times New Roman" w:hAnsi="Times New Roman" w:cs="Times New Roman"/>
                <w:sz w:val="18"/>
                <w:szCs w:val="18"/>
                <w:shd w:val="clear" w:color="auto" w:fill="FFFFFF"/>
                <w:lang w:val="lt-LT"/>
              </w:rPr>
            </w:pPr>
            <w:r w:rsidRPr="00CF4676">
              <w:rPr>
                <w:rFonts w:ascii="Times New Roman" w:hAnsi="Times New Roman" w:cs="Times New Roman"/>
                <w:sz w:val="18"/>
                <w:szCs w:val="18"/>
                <w:shd w:val="clear" w:color="auto" w:fill="FFFFFF"/>
                <w:lang w:val="lt-LT"/>
              </w:rPr>
              <w:t>I etapo pašalinti 8.1.4 kvapo matavimo vietoje.</w:t>
            </w:r>
          </w:p>
          <w:p w:rsidR="00FC6293" w:rsidRPr="00CF4676" w:rsidRDefault="00FC6293" w:rsidP="00711F16">
            <w:pPr>
              <w:spacing w:line="360" w:lineRule="auto"/>
              <w:jc w:val="center"/>
              <w:rPr>
                <w:rFonts w:ascii="Times New Roman" w:hAnsi="Times New Roman" w:cs="Times New Roman"/>
                <w:sz w:val="18"/>
                <w:szCs w:val="18"/>
                <w:shd w:val="clear" w:color="auto" w:fill="FFFFFF"/>
                <w:lang w:val="lt-LT"/>
              </w:rPr>
            </w:pPr>
            <w:r w:rsidRPr="00CF4676">
              <w:rPr>
                <w:rFonts w:ascii="Times New Roman" w:hAnsi="Times New Roman" w:cs="Times New Roman"/>
                <w:sz w:val="18"/>
                <w:szCs w:val="18"/>
                <w:shd w:val="clear" w:color="auto" w:fill="FFFFFF"/>
                <w:lang w:val="lt-LT"/>
              </w:rPr>
              <w:t xml:space="preserve">II, III etapo – atsisakyti </w:t>
            </w:r>
            <w:r w:rsidR="000A10B8" w:rsidRPr="00CF4676">
              <w:rPr>
                <w:rFonts w:ascii="Times New Roman" w:hAnsi="Times New Roman" w:cs="Times New Roman"/>
                <w:sz w:val="18"/>
                <w:szCs w:val="18"/>
                <w:shd w:val="clear" w:color="auto" w:fill="FFFFFF"/>
                <w:lang w:val="lt-LT"/>
              </w:rPr>
              <w:t>nenustačius 8.2.1.</w:t>
            </w:r>
          </w:p>
        </w:tc>
        <w:tc>
          <w:tcPr>
            <w:tcW w:w="2478" w:type="dxa"/>
          </w:tcPr>
          <w:p w:rsidR="00FC6293" w:rsidRPr="00CF4676" w:rsidRDefault="00711F16" w:rsidP="00711F16">
            <w:pPr>
              <w:spacing w:line="360" w:lineRule="auto"/>
              <w:jc w:val="center"/>
              <w:rPr>
                <w:rFonts w:ascii="Times New Roman" w:hAnsi="Times New Roman" w:cs="Times New Roman"/>
                <w:sz w:val="18"/>
                <w:szCs w:val="18"/>
                <w:shd w:val="clear" w:color="auto" w:fill="FFFFFF"/>
                <w:lang w:val="lt-LT"/>
              </w:rPr>
            </w:pPr>
            <w:r w:rsidRPr="00CF4676">
              <w:rPr>
                <w:rFonts w:ascii="Times New Roman" w:hAnsi="Times New Roman" w:cs="Times New Roman"/>
                <w:sz w:val="18"/>
                <w:szCs w:val="18"/>
                <w:shd w:val="clear" w:color="auto" w:fill="FFFFFF"/>
                <w:lang w:val="lt-LT"/>
              </w:rPr>
              <w:t>Ne</w:t>
            </w:r>
          </w:p>
        </w:tc>
      </w:tr>
      <w:tr w:rsidR="000A10B8" w:rsidRPr="00CF4676" w:rsidTr="00056C17">
        <w:tc>
          <w:tcPr>
            <w:tcW w:w="4135" w:type="dxa"/>
          </w:tcPr>
          <w:p w:rsidR="000A10B8" w:rsidRPr="00CF4676" w:rsidRDefault="001E0A48" w:rsidP="00E36E21">
            <w:pPr>
              <w:spacing w:line="360" w:lineRule="auto"/>
              <w:jc w:val="center"/>
              <w:rPr>
                <w:rFonts w:ascii="Times New Roman" w:hAnsi="Times New Roman" w:cs="Times New Roman"/>
                <w:sz w:val="18"/>
                <w:szCs w:val="18"/>
                <w:shd w:val="clear" w:color="auto" w:fill="FFFFFF"/>
                <w:lang w:val="lt-LT"/>
              </w:rPr>
            </w:pPr>
            <w:r w:rsidRPr="00CF4676">
              <w:rPr>
                <w:rFonts w:ascii="Times New Roman" w:hAnsi="Times New Roman" w:cs="Times New Roman"/>
                <w:sz w:val="18"/>
                <w:szCs w:val="18"/>
                <w:shd w:val="clear" w:color="auto" w:fill="FFFFFF"/>
                <w:lang w:val="lt-LT"/>
              </w:rPr>
              <w:t xml:space="preserve">Nenumatyta, kad Komisija privalo per 5 d. d. </w:t>
            </w:r>
            <w:r w:rsidRPr="00CF4676">
              <w:rPr>
                <w:rFonts w:ascii="Times New Roman" w:hAnsi="Times New Roman" w:cs="Times New Roman"/>
                <w:b/>
                <w:sz w:val="18"/>
                <w:szCs w:val="18"/>
                <w:u w:val="single"/>
                <w:shd w:val="clear" w:color="auto" w:fill="FFFFFF"/>
                <w:lang w:val="lt-LT"/>
              </w:rPr>
              <w:t>nuo skundo</w:t>
            </w:r>
            <w:r w:rsidRPr="00CF4676">
              <w:rPr>
                <w:rFonts w:ascii="Times New Roman" w:hAnsi="Times New Roman" w:cs="Times New Roman"/>
                <w:sz w:val="18"/>
                <w:szCs w:val="18"/>
                <w:shd w:val="clear" w:color="auto" w:fill="FFFFFF"/>
                <w:lang w:val="lt-LT"/>
              </w:rPr>
              <w:t xml:space="preserve"> gavimo dienos sudaryti mėginių kvapo koncentracijos laboratoriniams tyrimams paėmimo programą.</w:t>
            </w:r>
          </w:p>
        </w:tc>
        <w:tc>
          <w:tcPr>
            <w:tcW w:w="3298" w:type="dxa"/>
          </w:tcPr>
          <w:p w:rsidR="000A10B8" w:rsidRPr="00CF4676" w:rsidRDefault="000A10B8" w:rsidP="00E36E21">
            <w:pPr>
              <w:spacing w:line="360" w:lineRule="auto"/>
              <w:jc w:val="center"/>
              <w:rPr>
                <w:rFonts w:ascii="Times New Roman" w:hAnsi="Times New Roman" w:cs="Times New Roman"/>
                <w:sz w:val="18"/>
                <w:szCs w:val="18"/>
                <w:shd w:val="clear" w:color="auto" w:fill="FFFFFF"/>
                <w:lang w:val="lt-LT"/>
              </w:rPr>
            </w:pPr>
            <w:r w:rsidRPr="00CF4676">
              <w:rPr>
                <w:rFonts w:ascii="Times New Roman" w:hAnsi="Times New Roman" w:cs="Times New Roman"/>
                <w:sz w:val="18"/>
                <w:szCs w:val="18"/>
                <w:shd w:val="clear" w:color="auto" w:fill="FFFFFF"/>
                <w:lang w:val="lt-LT"/>
              </w:rPr>
              <w:t xml:space="preserve">Komisija </w:t>
            </w:r>
            <w:r w:rsidR="001E0A48" w:rsidRPr="00CF4676">
              <w:rPr>
                <w:rFonts w:ascii="Times New Roman" w:hAnsi="Times New Roman" w:cs="Times New Roman"/>
                <w:sz w:val="18"/>
                <w:szCs w:val="18"/>
                <w:shd w:val="clear" w:color="auto" w:fill="FFFFFF"/>
                <w:lang w:val="lt-LT"/>
              </w:rPr>
              <w:t xml:space="preserve"> 5 d. d nuo skundo gavimo dienos sudaro mėginių kvapo koncentracijos laboratoriniams tyrimams paėmimo programą.</w:t>
            </w:r>
          </w:p>
        </w:tc>
        <w:tc>
          <w:tcPr>
            <w:tcW w:w="2478" w:type="dxa"/>
          </w:tcPr>
          <w:p w:rsidR="000A10B8" w:rsidRPr="00CF4676" w:rsidRDefault="00E36E21" w:rsidP="00E36E21">
            <w:pPr>
              <w:spacing w:line="360" w:lineRule="auto"/>
              <w:jc w:val="center"/>
              <w:rPr>
                <w:rFonts w:ascii="Times New Roman" w:hAnsi="Times New Roman" w:cs="Times New Roman"/>
                <w:sz w:val="18"/>
                <w:szCs w:val="18"/>
                <w:shd w:val="clear" w:color="auto" w:fill="FFFFFF"/>
                <w:lang w:val="lt-LT"/>
              </w:rPr>
            </w:pPr>
            <w:r w:rsidRPr="00CF4676">
              <w:rPr>
                <w:rFonts w:ascii="Times New Roman" w:hAnsi="Times New Roman" w:cs="Times New Roman"/>
                <w:sz w:val="18"/>
                <w:szCs w:val="18"/>
                <w:shd w:val="clear" w:color="auto" w:fill="FFFFFF"/>
                <w:lang w:val="lt-LT"/>
              </w:rPr>
              <w:t>Ne</w:t>
            </w:r>
          </w:p>
        </w:tc>
      </w:tr>
      <w:tr w:rsidR="000031FE" w:rsidRPr="00CF4676" w:rsidTr="00056C17">
        <w:tc>
          <w:tcPr>
            <w:tcW w:w="4135" w:type="dxa"/>
          </w:tcPr>
          <w:p w:rsidR="000031FE" w:rsidRPr="00CF4676" w:rsidRDefault="000031FE" w:rsidP="00E36E21">
            <w:pPr>
              <w:spacing w:line="360" w:lineRule="auto"/>
              <w:jc w:val="center"/>
              <w:rPr>
                <w:rFonts w:ascii="Times New Roman" w:hAnsi="Times New Roman" w:cs="Times New Roman"/>
                <w:b/>
                <w:sz w:val="18"/>
                <w:szCs w:val="18"/>
                <w:shd w:val="clear" w:color="auto" w:fill="FFFFFF"/>
                <w:lang w:val="lt-LT"/>
              </w:rPr>
            </w:pPr>
            <w:r w:rsidRPr="00CF4676">
              <w:rPr>
                <w:rFonts w:ascii="Times New Roman" w:hAnsi="Times New Roman" w:cs="Times New Roman"/>
                <w:b/>
                <w:sz w:val="18"/>
                <w:szCs w:val="18"/>
                <w:shd w:val="clear" w:color="auto" w:fill="FFFFFF"/>
                <w:lang w:val="lt-LT"/>
              </w:rPr>
              <w:t>Nenumatyta</w:t>
            </w:r>
          </w:p>
        </w:tc>
        <w:tc>
          <w:tcPr>
            <w:tcW w:w="3298" w:type="dxa"/>
          </w:tcPr>
          <w:p w:rsidR="000031FE" w:rsidRPr="00CF4676" w:rsidRDefault="000031FE" w:rsidP="00E36E21">
            <w:pPr>
              <w:spacing w:line="360" w:lineRule="auto"/>
              <w:jc w:val="center"/>
              <w:rPr>
                <w:rFonts w:ascii="Times New Roman" w:hAnsi="Times New Roman" w:cs="Times New Roman"/>
                <w:sz w:val="18"/>
                <w:szCs w:val="18"/>
                <w:shd w:val="clear" w:color="auto" w:fill="FFFFFF"/>
                <w:lang w:val="lt-LT"/>
              </w:rPr>
            </w:pPr>
            <w:r w:rsidRPr="00CF4676">
              <w:rPr>
                <w:rFonts w:ascii="Times New Roman" w:hAnsi="Times New Roman" w:cs="Times New Roman"/>
                <w:sz w:val="18"/>
                <w:szCs w:val="18"/>
                <w:shd w:val="clear" w:color="auto" w:fill="FFFFFF"/>
                <w:lang w:val="lt-LT"/>
              </w:rPr>
              <w:t>NVSPL 5 d. d.  bet kuriuo paros metu be papildomo pranešimo ūkinės veiklos subjektui atvyksta paimti mėginio, dalyvaujant Komisijos nariams ir pareiškėjams.</w:t>
            </w:r>
          </w:p>
        </w:tc>
        <w:tc>
          <w:tcPr>
            <w:tcW w:w="2478" w:type="dxa"/>
          </w:tcPr>
          <w:p w:rsidR="000031FE" w:rsidRPr="00CF4676" w:rsidRDefault="00E36E21" w:rsidP="00E36E21">
            <w:pPr>
              <w:spacing w:line="360" w:lineRule="auto"/>
              <w:jc w:val="center"/>
              <w:rPr>
                <w:rFonts w:ascii="Times New Roman" w:hAnsi="Times New Roman" w:cs="Times New Roman"/>
                <w:sz w:val="18"/>
                <w:szCs w:val="18"/>
                <w:shd w:val="clear" w:color="auto" w:fill="FFFFFF"/>
                <w:lang w:val="lt-LT"/>
              </w:rPr>
            </w:pPr>
            <w:r w:rsidRPr="00CF4676">
              <w:rPr>
                <w:rFonts w:ascii="Times New Roman" w:hAnsi="Times New Roman" w:cs="Times New Roman"/>
                <w:sz w:val="18"/>
                <w:szCs w:val="18"/>
                <w:shd w:val="clear" w:color="auto" w:fill="FFFFFF"/>
                <w:lang w:val="lt-LT"/>
              </w:rPr>
              <w:t>Ne</w:t>
            </w:r>
          </w:p>
        </w:tc>
      </w:tr>
      <w:tr w:rsidR="00D7593F" w:rsidRPr="00D33C1D" w:rsidTr="00A25513">
        <w:tc>
          <w:tcPr>
            <w:tcW w:w="4135" w:type="dxa"/>
            <w:tcBorders>
              <w:bottom w:val="single" w:sz="4" w:space="0" w:color="000000" w:themeColor="text1"/>
            </w:tcBorders>
          </w:tcPr>
          <w:p w:rsidR="00D7593F" w:rsidRPr="00CF4676" w:rsidRDefault="00300EC4" w:rsidP="00E36E21">
            <w:pPr>
              <w:spacing w:line="360" w:lineRule="auto"/>
              <w:jc w:val="center"/>
              <w:rPr>
                <w:rFonts w:ascii="Times New Roman" w:hAnsi="Times New Roman" w:cs="Times New Roman"/>
                <w:b/>
                <w:sz w:val="18"/>
                <w:szCs w:val="18"/>
                <w:shd w:val="clear" w:color="auto" w:fill="FFFFFF"/>
                <w:lang w:val="lt-LT"/>
              </w:rPr>
            </w:pPr>
            <w:r w:rsidRPr="00CF4676">
              <w:rPr>
                <w:rFonts w:ascii="Times New Roman" w:hAnsi="Times New Roman" w:cs="Times New Roman"/>
                <w:b/>
                <w:sz w:val="18"/>
                <w:szCs w:val="18"/>
                <w:shd w:val="clear" w:color="auto" w:fill="FFFFFF"/>
                <w:lang w:val="lt-LT"/>
              </w:rPr>
              <w:t>Nenumatyta</w:t>
            </w:r>
          </w:p>
        </w:tc>
        <w:tc>
          <w:tcPr>
            <w:tcW w:w="3298" w:type="dxa"/>
            <w:tcBorders>
              <w:bottom w:val="single" w:sz="4" w:space="0" w:color="000000" w:themeColor="text1"/>
            </w:tcBorders>
          </w:tcPr>
          <w:p w:rsidR="00D7593F" w:rsidRPr="00CF4676" w:rsidRDefault="00D7593F" w:rsidP="00E36E21">
            <w:pPr>
              <w:spacing w:line="360" w:lineRule="auto"/>
              <w:jc w:val="center"/>
              <w:rPr>
                <w:sz w:val="18"/>
                <w:szCs w:val="18"/>
                <w:lang w:val="lt-LT"/>
              </w:rPr>
            </w:pPr>
            <w:r w:rsidRPr="00CF4676">
              <w:rPr>
                <w:sz w:val="18"/>
                <w:szCs w:val="18"/>
                <w:lang w:val="lt-LT"/>
              </w:rPr>
              <w:t xml:space="preserve">10 d. d. NVSPL parengia ir pateikia pagrindinio mėginio tyrimo rezultatus bei ekspertų išvadą VVSPT. </w:t>
            </w:r>
            <w:r w:rsidRPr="00CF4676">
              <w:rPr>
                <w:b/>
                <w:sz w:val="18"/>
                <w:szCs w:val="18"/>
                <w:lang w:val="lt-LT"/>
              </w:rPr>
              <w:t>Mėginys saugomas 12 mėn.</w:t>
            </w:r>
          </w:p>
        </w:tc>
        <w:tc>
          <w:tcPr>
            <w:tcW w:w="2478" w:type="dxa"/>
            <w:tcBorders>
              <w:bottom w:val="single" w:sz="4" w:space="0" w:color="000000" w:themeColor="text1"/>
            </w:tcBorders>
          </w:tcPr>
          <w:p w:rsidR="00D7593F" w:rsidRPr="00CF4676" w:rsidRDefault="00E36E21" w:rsidP="00E36E21">
            <w:pPr>
              <w:spacing w:line="360" w:lineRule="auto"/>
              <w:jc w:val="center"/>
              <w:rPr>
                <w:rFonts w:ascii="Times New Roman" w:hAnsi="Times New Roman" w:cs="Times New Roman"/>
                <w:sz w:val="18"/>
                <w:szCs w:val="18"/>
                <w:shd w:val="clear" w:color="auto" w:fill="FFFFFF"/>
                <w:lang w:val="lt-LT"/>
              </w:rPr>
            </w:pPr>
            <w:r w:rsidRPr="00CF4676">
              <w:rPr>
                <w:rFonts w:ascii="Times New Roman" w:hAnsi="Times New Roman" w:cs="Times New Roman"/>
                <w:sz w:val="18"/>
                <w:szCs w:val="18"/>
                <w:shd w:val="clear" w:color="auto" w:fill="FFFFFF"/>
                <w:lang w:val="lt-LT"/>
              </w:rPr>
              <w:t>Net, kadangi nuo 2012 m. liepos 1 d. panaikino VVSPT.</w:t>
            </w:r>
          </w:p>
        </w:tc>
      </w:tr>
      <w:tr w:rsidR="00A25513" w:rsidRPr="00A25513" w:rsidTr="00A25513">
        <w:tc>
          <w:tcPr>
            <w:tcW w:w="9911" w:type="dxa"/>
            <w:gridSpan w:val="3"/>
            <w:tcBorders>
              <w:left w:val="nil"/>
              <w:bottom w:val="nil"/>
              <w:right w:val="nil"/>
            </w:tcBorders>
          </w:tcPr>
          <w:p w:rsidR="00A25513" w:rsidRPr="00A25513" w:rsidRDefault="00A25513" w:rsidP="00A25513">
            <w:pPr>
              <w:spacing w:line="360" w:lineRule="auto"/>
              <w:jc w:val="right"/>
              <w:rPr>
                <w:rFonts w:ascii="Times New Roman" w:hAnsi="Times New Roman" w:cs="Times New Roman"/>
                <w:i/>
                <w:sz w:val="18"/>
                <w:szCs w:val="18"/>
                <w:shd w:val="clear" w:color="auto" w:fill="FFFFFF"/>
                <w:lang w:val="lt-LT"/>
              </w:rPr>
            </w:pPr>
            <w:r w:rsidRPr="00A25513">
              <w:rPr>
                <w:rFonts w:ascii="Times New Roman" w:hAnsi="Times New Roman" w:cs="Times New Roman"/>
                <w:i/>
                <w:sz w:val="18"/>
                <w:szCs w:val="18"/>
                <w:shd w:val="clear" w:color="auto" w:fill="FFFFFF"/>
                <w:lang w:val="lt-LT"/>
              </w:rPr>
              <w:t>8 lentelės tęsinys kitame puslapyje</w:t>
            </w:r>
          </w:p>
        </w:tc>
      </w:tr>
      <w:tr w:rsidR="00D7593F" w:rsidRPr="00CF4676" w:rsidTr="00A25513">
        <w:tc>
          <w:tcPr>
            <w:tcW w:w="4135" w:type="dxa"/>
            <w:tcBorders>
              <w:top w:val="single" w:sz="4" w:space="0" w:color="auto"/>
              <w:bottom w:val="single" w:sz="4" w:space="0" w:color="auto"/>
            </w:tcBorders>
          </w:tcPr>
          <w:p w:rsidR="00D7593F" w:rsidRPr="00CF4676" w:rsidRDefault="00D7593F" w:rsidP="00E36E21">
            <w:pPr>
              <w:spacing w:line="360" w:lineRule="auto"/>
              <w:jc w:val="center"/>
              <w:rPr>
                <w:rFonts w:ascii="Times New Roman" w:hAnsi="Times New Roman" w:cs="Times New Roman"/>
                <w:sz w:val="18"/>
                <w:szCs w:val="18"/>
                <w:shd w:val="clear" w:color="auto" w:fill="FFFFFF"/>
                <w:lang w:val="lt-LT"/>
              </w:rPr>
            </w:pPr>
            <w:r w:rsidRPr="00CF4676">
              <w:rPr>
                <w:rFonts w:ascii="Times New Roman" w:hAnsi="Times New Roman" w:cs="Times New Roman"/>
                <w:sz w:val="18"/>
                <w:szCs w:val="18"/>
                <w:shd w:val="clear" w:color="auto" w:fill="FFFFFF"/>
                <w:lang w:val="lt-LT"/>
              </w:rPr>
              <w:lastRenderedPageBreak/>
              <w:t xml:space="preserve">Skundą laikyti pagrįstu jeigu viršija  </w:t>
            </w:r>
            <w:r w:rsidRPr="00CF4676">
              <w:rPr>
                <w:b/>
                <w:sz w:val="18"/>
                <w:szCs w:val="18"/>
                <w:lang w:val="lt-LT"/>
              </w:rPr>
              <w:t>(</w:t>
            </w:r>
            <w:r w:rsidRPr="00CF4676">
              <w:rPr>
                <w:rFonts w:ascii="Times New Roman" w:hAnsi="Times New Roman" w:cs="Times New Roman"/>
                <w:b/>
                <w:sz w:val="18"/>
                <w:szCs w:val="18"/>
                <w:shd w:val="clear" w:color="auto" w:fill="FFFFFF"/>
                <w:lang w:val="lt-LT"/>
              </w:rPr>
              <w:t>8 OUE/m³)</w:t>
            </w:r>
            <w:r w:rsidR="00300EC4" w:rsidRPr="00CF4676">
              <w:rPr>
                <w:rFonts w:ascii="Times New Roman" w:hAnsi="Times New Roman" w:cs="Times New Roman"/>
                <w:b/>
                <w:sz w:val="18"/>
                <w:szCs w:val="18"/>
                <w:shd w:val="clear" w:color="auto" w:fill="FFFFFF"/>
                <w:lang w:val="lt-LT"/>
              </w:rPr>
              <w:t>.</w:t>
            </w:r>
          </w:p>
        </w:tc>
        <w:tc>
          <w:tcPr>
            <w:tcW w:w="3298" w:type="dxa"/>
            <w:tcBorders>
              <w:top w:val="single" w:sz="4" w:space="0" w:color="auto"/>
              <w:bottom w:val="nil"/>
            </w:tcBorders>
          </w:tcPr>
          <w:p w:rsidR="00D7593F" w:rsidRPr="00CF4676" w:rsidRDefault="00300EC4" w:rsidP="00E36E21">
            <w:pPr>
              <w:spacing w:line="360" w:lineRule="auto"/>
              <w:jc w:val="center"/>
              <w:rPr>
                <w:sz w:val="18"/>
                <w:szCs w:val="18"/>
                <w:lang w:val="lt-LT"/>
              </w:rPr>
            </w:pPr>
            <w:r w:rsidRPr="00CF4676">
              <w:rPr>
                <w:sz w:val="18"/>
                <w:szCs w:val="18"/>
                <w:lang w:val="lt-LT"/>
              </w:rPr>
              <w:t xml:space="preserve">Skundą laikyti pagrįstų jeigu viršija nustatytų </w:t>
            </w:r>
            <w:r w:rsidR="00D7593F" w:rsidRPr="00CF4676">
              <w:rPr>
                <w:b/>
                <w:sz w:val="18"/>
                <w:szCs w:val="18"/>
                <w:lang w:val="lt-LT"/>
              </w:rPr>
              <w:t>(</w:t>
            </w:r>
            <w:r w:rsidR="00D7593F" w:rsidRPr="00CF4676">
              <w:rPr>
                <w:rFonts w:ascii="Times New Roman" w:hAnsi="Times New Roman" w:cs="Times New Roman"/>
                <w:b/>
                <w:sz w:val="18"/>
                <w:szCs w:val="18"/>
                <w:shd w:val="clear" w:color="auto" w:fill="FFFFFF"/>
                <w:lang w:val="lt-LT"/>
              </w:rPr>
              <w:t>5 OUE/m³)</w:t>
            </w:r>
            <w:r w:rsidR="00D7593F" w:rsidRPr="00CF4676">
              <w:rPr>
                <w:b/>
                <w:sz w:val="18"/>
                <w:szCs w:val="18"/>
                <w:lang w:val="lt-LT"/>
              </w:rPr>
              <w:t>,</w:t>
            </w:r>
            <w:r w:rsidR="00D7593F" w:rsidRPr="00CF4676">
              <w:rPr>
                <w:sz w:val="18"/>
                <w:szCs w:val="18"/>
                <w:lang w:val="lt-LT"/>
              </w:rPr>
              <w:t xml:space="preserve"> skundas nepagrįstas, jei viršija – pagrįstu.</w:t>
            </w:r>
          </w:p>
        </w:tc>
        <w:tc>
          <w:tcPr>
            <w:tcW w:w="2478" w:type="dxa"/>
            <w:tcBorders>
              <w:top w:val="single" w:sz="4" w:space="0" w:color="auto"/>
              <w:bottom w:val="nil"/>
              <w:right w:val="single" w:sz="4" w:space="0" w:color="auto"/>
            </w:tcBorders>
          </w:tcPr>
          <w:p w:rsidR="00D7593F" w:rsidRPr="00CF4676" w:rsidRDefault="00E36E21" w:rsidP="00E36E21">
            <w:pPr>
              <w:spacing w:line="360" w:lineRule="auto"/>
              <w:jc w:val="center"/>
              <w:rPr>
                <w:rFonts w:ascii="Times New Roman" w:hAnsi="Times New Roman" w:cs="Times New Roman"/>
                <w:sz w:val="18"/>
                <w:szCs w:val="18"/>
                <w:shd w:val="clear" w:color="auto" w:fill="FFFFFF"/>
                <w:lang w:val="lt-LT"/>
              </w:rPr>
            </w:pPr>
            <w:r w:rsidRPr="00CF4676">
              <w:rPr>
                <w:rFonts w:ascii="Times New Roman" w:hAnsi="Times New Roman" w:cs="Times New Roman"/>
                <w:sz w:val="18"/>
                <w:szCs w:val="18"/>
                <w:shd w:val="clear" w:color="auto" w:fill="FFFFFF"/>
                <w:lang w:val="lt-LT"/>
              </w:rPr>
              <w:t>Ne</w:t>
            </w:r>
          </w:p>
        </w:tc>
      </w:tr>
      <w:tr w:rsidR="00300EC4" w:rsidRPr="00CF4676" w:rsidTr="00A25513">
        <w:tc>
          <w:tcPr>
            <w:tcW w:w="4135" w:type="dxa"/>
            <w:tcBorders>
              <w:top w:val="single" w:sz="4" w:space="0" w:color="auto"/>
            </w:tcBorders>
          </w:tcPr>
          <w:p w:rsidR="00300EC4" w:rsidRPr="00CF4676" w:rsidRDefault="00300EC4" w:rsidP="00E36E21">
            <w:pPr>
              <w:spacing w:line="360" w:lineRule="auto"/>
              <w:jc w:val="center"/>
              <w:rPr>
                <w:rFonts w:ascii="Times New Roman" w:hAnsi="Times New Roman" w:cs="Times New Roman"/>
                <w:b/>
                <w:sz w:val="18"/>
                <w:szCs w:val="18"/>
                <w:shd w:val="clear" w:color="auto" w:fill="FFFFFF"/>
                <w:lang w:val="lt-LT"/>
              </w:rPr>
            </w:pPr>
            <w:r w:rsidRPr="00CF4676">
              <w:rPr>
                <w:rFonts w:ascii="Times New Roman" w:hAnsi="Times New Roman" w:cs="Times New Roman"/>
                <w:b/>
                <w:sz w:val="18"/>
                <w:szCs w:val="18"/>
                <w:shd w:val="clear" w:color="auto" w:fill="FFFFFF"/>
                <w:lang w:val="lt-LT"/>
              </w:rPr>
              <w:t>Nenumatyta</w:t>
            </w:r>
          </w:p>
        </w:tc>
        <w:tc>
          <w:tcPr>
            <w:tcW w:w="3298" w:type="dxa"/>
            <w:tcBorders>
              <w:top w:val="nil"/>
            </w:tcBorders>
          </w:tcPr>
          <w:p w:rsidR="00300EC4" w:rsidRPr="00CF4676" w:rsidRDefault="00300EC4" w:rsidP="00E36E21">
            <w:pPr>
              <w:spacing w:line="360" w:lineRule="auto"/>
              <w:jc w:val="center"/>
              <w:rPr>
                <w:sz w:val="18"/>
                <w:szCs w:val="18"/>
                <w:lang w:val="lt-LT"/>
              </w:rPr>
            </w:pPr>
            <w:r w:rsidRPr="00CF4676">
              <w:rPr>
                <w:sz w:val="18"/>
                <w:szCs w:val="18"/>
                <w:lang w:val="lt-LT"/>
              </w:rPr>
              <w:t>Skundą nagrinėjančios institucijos gali būti skundžiami apygardos administracijos teismui.</w:t>
            </w:r>
          </w:p>
        </w:tc>
        <w:tc>
          <w:tcPr>
            <w:tcW w:w="2478" w:type="dxa"/>
            <w:tcBorders>
              <w:top w:val="nil"/>
            </w:tcBorders>
          </w:tcPr>
          <w:p w:rsidR="00300EC4" w:rsidRPr="00CF4676" w:rsidRDefault="00E36E21" w:rsidP="00E36E21">
            <w:pPr>
              <w:spacing w:line="360" w:lineRule="auto"/>
              <w:jc w:val="center"/>
              <w:rPr>
                <w:rFonts w:ascii="Times New Roman" w:hAnsi="Times New Roman" w:cs="Times New Roman"/>
                <w:sz w:val="18"/>
                <w:szCs w:val="18"/>
                <w:shd w:val="clear" w:color="auto" w:fill="FFFFFF"/>
                <w:lang w:val="lt-LT"/>
              </w:rPr>
            </w:pPr>
            <w:r w:rsidRPr="00CF4676">
              <w:rPr>
                <w:rFonts w:ascii="Times New Roman" w:hAnsi="Times New Roman" w:cs="Times New Roman"/>
                <w:sz w:val="18"/>
                <w:szCs w:val="18"/>
                <w:shd w:val="clear" w:color="auto" w:fill="FFFFFF"/>
                <w:lang w:val="lt-LT"/>
              </w:rPr>
              <w:t>Ne</w:t>
            </w:r>
          </w:p>
        </w:tc>
      </w:tr>
    </w:tbl>
    <w:p w:rsidR="005F0174" w:rsidRPr="00424D5D" w:rsidRDefault="005F0174" w:rsidP="00424D5D">
      <w:pPr>
        <w:spacing w:after="0" w:line="360" w:lineRule="auto"/>
        <w:ind w:firstLine="562"/>
        <w:jc w:val="both"/>
        <w:rPr>
          <w:rFonts w:ascii="Times New Roman" w:hAnsi="Times New Roman" w:cs="Times New Roman"/>
          <w:sz w:val="24"/>
          <w:szCs w:val="24"/>
          <w:shd w:val="clear" w:color="auto" w:fill="FFFFFF"/>
          <w:lang w:val="lt-LT"/>
        </w:rPr>
      </w:pPr>
    </w:p>
    <w:p w:rsidR="00FD5B08" w:rsidRDefault="00711F16" w:rsidP="0021792A">
      <w:pPr>
        <w:spacing w:after="0" w:line="360" w:lineRule="auto"/>
        <w:ind w:firstLine="567"/>
        <w:jc w:val="both"/>
        <w:rPr>
          <w:rFonts w:ascii="Times New Roman" w:hAnsi="Times New Roman" w:cs="Times New Roman"/>
          <w:sz w:val="24"/>
          <w:szCs w:val="24"/>
          <w:shd w:val="clear" w:color="auto" w:fill="FFFFFF"/>
          <w:lang w:val="lt-LT"/>
        </w:rPr>
      </w:pPr>
      <w:r>
        <w:rPr>
          <w:rFonts w:ascii="Times New Roman" w:eastAsia="Times New Roman" w:hAnsi="Times New Roman" w:cs="Times New Roman"/>
          <w:sz w:val="24"/>
          <w:szCs w:val="24"/>
          <w:lang w:val="lt-LT"/>
        </w:rPr>
        <w:t>2013 m. geg</w:t>
      </w:r>
      <w:r w:rsidR="00677FE2">
        <w:rPr>
          <w:rFonts w:ascii="Times New Roman" w:eastAsia="Times New Roman" w:hAnsi="Times New Roman" w:cs="Times New Roman"/>
          <w:sz w:val="24"/>
          <w:szCs w:val="24"/>
          <w:lang w:val="lt-LT"/>
        </w:rPr>
        <w:t>u</w:t>
      </w:r>
      <w:r>
        <w:rPr>
          <w:rFonts w:ascii="Times New Roman" w:eastAsia="Times New Roman" w:hAnsi="Times New Roman" w:cs="Times New Roman"/>
          <w:sz w:val="24"/>
          <w:szCs w:val="24"/>
          <w:lang w:val="lt-LT"/>
        </w:rPr>
        <w:t xml:space="preserve">žės </w:t>
      </w:r>
      <w:r w:rsidR="00B050CE">
        <w:rPr>
          <w:rFonts w:ascii="Times New Roman" w:eastAsia="Times New Roman" w:hAnsi="Times New Roman" w:cs="Times New Roman"/>
          <w:sz w:val="24"/>
          <w:szCs w:val="24"/>
          <w:lang w:val="lt-LT"/>
        </w:rPr>
        <w:t xml:space="preserve">24 </w:t>
      </w:r>
      <w:r w:rsidR="00677FE2">
        <w:rPr>
          <w:rFonts w:ascii="Times New Roman" w:eastAsia="Times New Roman" w:hAnsi="Times New Roman" w:cs="Times New Roman"/>
          <w:sz w:val="24"/>
          <w:szCs w:val="24"/>
          <w:lang w:val="lt-LT"/>
        </w:rPr>
        <w:t xml:space="preserve">d. </w:t>
      </w:r>
      <w:r w:rsidR="00B050CE">
        <w:rPr>
          <w:rFonts w:ascii="Times New Roman" w:eastAsia="Times New Roman" w:hAnsi="Times New Roman" w:cs="Times New Roman"/>
          <w:sz w:val="24"/>
          <w:szCs w:val="24"/>
          <w:lang w:val="lt-LT"/>
        </w:rPr>
        <w:t>Lietuvo</w:t>
      </w:r>
      <w:r>
        <w:rPr>
          <w:rFonts w:ascii="Times New Roman" w:eastAsia="Times New Roman" w:hAnsi="Times New Roman" w:cs="Times New Roman"/>
          <w:sz w:val="24"/>
          <w:szCs w:val="24"/>
          <w:lang w:val="lt-LT"/>
        </w:rPr>
        <w:t>s Vyriausybės peticijų komisija</w:t>
      </w:r>
      <w:r w:rsidR="00B050CE">
        <w:rPr>
          <w:rFonts w:ascii="Times New Roman" w:eastAsia="Times New Roman" w:hAnsi="Times New Roman" w:cs="Times New Roman"/>
          <w:sz w:val="24"/>
          <w:szCs w:val="24"/>
          <w:lang w:val="lt-LT"/>
        </w:rPr>
        <w:t xml:space="preserve"> Nr.35-3 išvadose pažymėjo, kad</w:t>
      </w:r>
      <w:r>
        <w:rPr>
          <w:rFonts w:ascii="Times New Roman" w:eastAsia="Times New Roman" w:hAnsi="Times New Roman" w:cs="Times New Roman"/>
          <w:sz w:val="24"/>
          <w:szCs w:val="24"/>
          <w:lang w:val="lt-LT"/>
        </w:rPr>
        <w:t>,</w:t>
      </w:r>
      <w:r w:rsidR="00B050CE">
        <w:rPr>
          <w:rFonts w:ascii="Times New Roman" w:eastAsia="Times New Roman" w:hAnsi="Times New Roman" w:cs="Times New Roman"/>
          <w:sz w:val="24"/>
          <w:szCs w:val="24"/>
          <w:lang w:val="lt-LT"/>
        </w:rPr>
        <w:t xml:space="preserve"> Sveikatos aps</w:t>
      </w:r>
      <w:r>
        <w:rPr>
          <w:rFonts w:ascii="Times New Roman" w:eastAsia="Times New Roman" w:hAnsi="Times New Roman" w:cs="Times New Roman"/>
          <w:sz w:val="24"/>
          <w:szCs w:val="24"/>
          <w:lang w:val="lt-LT"/>
        </w:rPr>
        <w:t xml:space="preserve">augos ministerijos teigimu, </w:t>
      </w:r>
      <w:r w:rsidR="00B050CE">
        <w:rPr>
          <w:rFonts w:ascii="Times New Roman" w:eastAsia="Times New Roman" w:hAnsi="Times New Roman" w:cs="Times New Roman"/>
          <w:sz w:val="24"/>
          <w:szCs w:val="24"/>
          <w:lang w:val="lt-LT"/>
        </w:rPr>
        <w:t>kvapo koncentracija 5-</w:t>
      </w:r>
      <w:r w:rsidR="00B050CE" w:rsidRPr="00F2076B">
        <w:rPr>
          <w:rFonts w:ascii="Times New Roman" w:eastAsia="Times New Roman" w:hAnsi="Times New Roman" w:cs="Times New Roman"/>
          <w:sz w:val="24"/>
          <w:szCs w:val="24"/>
          <w:lang w:val="lt-LT"/>
        </w:rPr>
        <w:t>8</w:t>
      </w:r>
      <w:r w:rsidR="00B050CE">
        <w:rPr>
          <w:rFonts w:ascii="Times New Roman" w:eastAsia="Times New Roman" w:hAnsi="Times New Roman" w:cs="Times New Roman"/>
          <w:sz w:val="24"/>
          <w:szCs w:val="24"/>
          <w:lang w:val="lt-LT"/>
        </w:rPr>
        <w:t xml:space="preserve"> </w:t>
      </w:r>
      <w:r w:rsidR="00B050CE" w:rsidRPr="00F2076B">
        <w:rPr>
          <w:rFonts w:ascii="Times New Roman" w:hAnsi="Times New Roman" w:cs="Times New Roman"/>
          <w:sz w:val="24"/>
          <w:szCs w:val="24"/>
          <w:shd w:val="clear" w:color="auto" w:fill="FFFFFF"/>
          <w:lang w:val="lt-LT"/>
        </w:rPr>
        <w:t>OUE/m</w:t>
      </w:r>
      <w:r w:rsidR="00B050CE" w:rsidRPr="00F2076B">
        <w:rPr>
          <w:rFonts w:ascii="Times New Roman" w:hAnsi="Times New Roman" w:cs="Times New Roman"/>
          <w:b/>
          <w:sz w:val="24"/>
          <w:szCs w:val="24"/>
          <w:shd w:val="clear" w:color="auto" w:fill="FFFFFF"/>
          <w:lang w:val="lt-LT"/>
        </w:rPr>
        <w:t>³</w:t>
      </w:r>
      <w:r w:rsidR="00B050CE">
        <w:rPr>
          <w:rFonts w:ascii="Times New Roman" w:hAnsi="Times New Roman" w:cs="Times New Roman"/>
          <w:b/>
          <w:sz w:val="24"/>
          <w:szCs w:val="24"/>
          <w:shd w:val="clear" w:color="auto" w:fill="FFFFFF"/>
          <w:lang w:val="lt-LT"/>
        </w:rPr>
        <w:t xml:space="preserve"> </w:t>
      </w:r>
      <w:r>
        <w:rPr>
          <w:rFonts w:ascii="Times New Roman" w:hAnsi="Times New Roman" w:cs="Times New Roman"/>
          <w:sz w:val="24"/>
          <w:szCs w:val="24"/>
          <w:shd w:val="clear" w:color="auto" w:fill="FFFFFF"/>
          <w:lang w:val="lt-LT"/>
        </w:rPr>
        <w:t>yra prilyginama</w:t>
      </w:r>
      <w:r w:rsidR="00B050CE" w:rsidRPr="00F2076B">
        <w:rPr>
          <w:rFonts w:ascii="Times New Roman" w:hAnsi="Times New Roman" w:cs="Times New Roman"/>
          <w:sz w:val="24"/>
          <w:szCs w:val="24"/>
          <w:shd w:val="clear" w:color="auto" w:fill="FFFFFF"/>
          <w:lang w:val="lt-LT"/>
        </w:rPr>
        <w:t xml:space="preserve"> </w:t>
      </w:r>
      <w:r w:rsidR="00420E64">
        <w:rPr>
          <w:rFonts w:ascii="Times New Roman" w:hAnsi="Times New Roman" w:cs="Times New Roman"/>
          <w:sz w:val="24"/>
          <w:szCs w:val="24"/>
          <w:shd w:val="clear" w:color="auto" w:fill="FFFFFF"/>
          <w:lang w:val="lt-LT"/>
        </w:rPr>
        <w:t>silpno intensyvumo kvapui. Nors išvada</w:t>
      </w:r>
      <w:r w:rsidR="00B050CE">
        <w:rPr>
          <w:rFonts w:ascii="Times New Roman" w:hAnsi="Times New Roman" w:cs="Times New Roman"/>
          <w:sz w:val="24"/>
          <w:szCs w:val="24"/>
          <w:shd w:val="clear" w:color="auto" w:fill="FFFFFF"/>
          <w:lang w:val="lt-LT"/>
        </w:rPr>
        <w:t xml:space="preserve"> </w:t>
      </w:r>
      <w:r w:rsidR="00FD5B08">
        <w:rPr>
          <w:rFonts w:ascii="Times New Roman" w:hAnsi="Times New Roman" w:cs="Times New Roman"/>
          <w:sz w:val="24"/>
          <w:szCs w:val="24"/>
          <w:shd w:val="clear" w:color="auto" w:fill="FFFFFF"/>
          <w:lang w:val="lt-LT"/>
        </w:rPr>
        <w:t>diskutuotina</w:t>
      </w:r>
      <w:r w:rsidR="00B050CE">
        <w:rPr>
          <w:rFonts w:ascii="Times New Roman" w:hAnsi="Times New Roman" w:cs="Times New Roman"/>
          <w:sz w:val="24"/>
          <w:szCs w:val="24"/>
          <w:shd w:val="clear" w:color="auto" w:fill="FFFFFF"/>
          <w:lang w:val="lt-LT"/>
        </w:rPr>
        <w:t>, tačiau dėl trūkstamų argumentų nepritarta.</w:t>
      </w:r>
    </w:p>
    <w:p w:rsidR="00CA088E" w:rsidRDefault="00B050CE" w:rsidP="0021792A">
      <w:pPr>
        <w:spacing w:after="0" w:line="360" w:lineRule="auto"/>
        <w:ind w:firstLine="567"/>
        <w:jc w:val="both"/>
        <w:rPr>
          <w:sz w:val="16"/>
          <w:szCs w:val="16"/>
          <w:lang w:val="lt-LT"/>
        </w:rPr>
      </w:pPr>
      <w:r w:rsidRPr="00CF4676">
        <w:rPr>
          <w:rFonts w:ascii="Times New Roman" w:hAnsi="Times New Roman" w:cs="Times New Roman"/>
          <w:sz w:val="24"/>
          <w:szCs w:val="24"/>
          <w:shd w:val="clear" w:color="auto" w:fill="FFFFFF"/>
          <w:lang w:val="lt-LT"/>
        </w:rPr>
        <w:t xml:space="preserve">Peticijos Komisija pasisakė, </w:t>
      </w:r>
      <w:r w:rsidR="003F7E4F" w:rsidRPr="00CF4676">
        <w:rPr>
          <w:rFonts w:ascii="Times New Roman" w:hAnsi="Times New Roman" w:cs="Times New Roman"/>
          <w:sz w:val="24"/>
          <w:szCs w:val="24"/>
          <w:shd w:val="clear" w:color="auto" w:fill="FFFFFF"/>
          <w:lang w:val="lt-LT"/>
        </w:rPr>
        <w:t xml:space="preserve">kad įpareigojant ūkinės komercijos veiklos vykdytoją pateikti ūkinės komercinės veiklos sukeliamo kvapo ir koncentracijos matavimo ir skaičiavimo modeliavimo būdu gautus rezultatus ir dėl mėginių paėmimo apmokėjimo, </w:t>
      </w:r>
      <w:r w:rsidRPr="00CF4676">
        <w:rPr>
          <w:rFonts w:ascii="Times New Roman" w:hAnsi="Times New Roman" w:cs="Times New Roman"/>
          <w:sz w:val="24"/>
          <w:szCs w:val="24"/>
          <w:shd w:val="clear" w:color="auto" w:fill="FFFFFF"/>
          <w:lang w:val="lt-LT"/>
        </w:rPr>
        <w:t>būtų subjektyvu dėl esamos tiesioginės finansinės priklausomybės tarp užsakovo ir paslaugos teikėjo, taip pat pasiūlė, kad finansi</w:t>
      </w:r>
      <w:r w:rsidR="00711F16" w:rsidRPr="00CF4676">
        <w:rPr>
          <w:rFonts w:ascii="Times New Roman" w:hAnsi="Times New Roman" w:cs="Times New Roman"/>
          <w:sz w:val="24"/>
          <w:szCs w:val="24"/>
          <w:shd w:val="clear" w:color="auto" w:fill="FFFFFF"/>
          <w:lang w:val="lt-LT"/>
        </w:rPr>
        <w:t xml:space="preserve">nės išlaidas turėtų </w:t>
      </w:r>
      <w:r w:rsidR="00FD5B08" w:rsidRPr="00CF4676">
        <w:rPr>
          <w:rFonts w:ascii="Times New Roman" w:hAnsi="Times New Roman" w:cs="Times New Roman"/>
          <w:sz w:val="24"/>
          <w:szCs w:val="24"/>
          <w:shd w:val="clear" w:color="auto" w:fill="FFFFFF"/>
          <w:lang w:val="lt-LT"/>
        </w:rPr>
        <w:t xml:space="preserve">padengti ūkio subjektas. Kvapo </w:t>
      </w:r>
      <w:r w:rsidR="00FD5B08" w:rsidRPr="003F7E4F">
        <w:rPr>
          <w:rFonts w:ascii="Times New Roman" w:hAnsi="Times New Roman" w:cs="Times New Roman"/>
          <w:sz w:val="24"/>
          <w:szCs w:val="24"/>
          <w:shd w:val="clear" w:color="auto" w:fill="FFFFFF"/>
          <w:lang w:val="lt-LT"/>
        </w:rPr>
        <w:t>mėgin</w:t>
      </w:r>
      <w:r w:rsidRPr="003F7E4F">
        <w:rPr>
          <w:rFonts w:ascii="Times New Roman" w:hAnsi="Times New Roman" w:cs="Times New Roman"/>
          <w:sz w:val="24"/>
          <w:szCs w:val="24"/>
          <w:shd w:val="clear" w:color="auto" w:fill="FFFFFF"/>
          <w:lang w:val="lt-LT"/>
        </w:rPr>
        <w:t>i</w:t>
      </w:r>
      <w:r w:rsidR="00FD5B08" w:rsidRPr="003F7E4F">
        <w:rPr>
          <w:rFonts w:ascii="Times New Roman" w:hAnsi="Times New Roman" w:cs="Times New Roman"/>
          <w:sz w:val="24"/>
          <w:szCs w:val="24"/>
          <w:shd w:val="clear" w:color="auto" w:fill="FFFFFF"/>
          <w:lang w:val="lt-LT"/>
        </w:rPr>
        <w:t xml:space="preserve">ų tyrimai Lietuvai </w:t>
      </w:r>
      <w:r w:rsidRPr="003F7E4F">
        <w:rPr>
          <w:rFonts w:ascii="Times New Roman" w:hAnsi="Times New Roman" w:cs="Times New Roman"/>
          <w:sz w:val="24"/>
          <w:szCs w:val="24"/>
          <w:shd w:val="clear" w:color="auto" w:fill="FFFFFF"/>
          <w:lang w:val="lt-LT"/>
        </w:rPr>
        <w:t>kainuoja daugiau negu 800</w:t>
      </w:r>
      <w:r w:rsidR="00711F16" w:rsidRPr="003F7E4F">
        <w:rPr>
          <w:rFonts w:ascii="Times New Roman" w:hAnsi="Times New Roman" w:cs="Times New Roman"/>
          <w:sz w:val="24"/>
          <w:szCs w:val="24"/>
          <w:shd w:val="clear" w:color="auto" w:fill="FFFFFF"/>
          <w:lang w:val="lt-LT"/>
        </w:rPr>
        <w:t xml:space="preserve"> L</w:t>
      </w:r>
      <w:r w:rsidR="005A7FA7">
        <w:rPr>
          <w:rFonts w:ascii="Times New Roman" w:hAnsi="Times New Roman" w:cs="Times New Roman"/>
          <w:sz w:val="24"/>
          <w:szCs w:val="24"/>
          <w:shd w:val="clear" w:color="auto" w:fill="FFFFFF"/>
          <w:lang w:val="lt-LT"/>
        </w:rPr>
        <w:t>t</w:t>
      </w:r>
      <w:r w:rsidRPr="003F7E4F">
        <w:rPr>
          <w:rFonts w:ascii="Times New Roman" w:hAnsi="Times New Roman" w:cs="Times New Roman"/>
          <w:sz w:val="24"/>
          <w:szCs w:val="24"/>
          <w:shd w:val="clear" w:color="auto" w:fill="FFFFFF"/>
          <w:lang w:val="lt-LT"/>
        </w:rPr>
        <w:t>.</w:t>
      </w:r>
      <w:r>
        <w:rPr>
          <w:rFonts w:ascii="Times New Roman" w:hAnsi="Times New Roman" w:cs="Times New Roman"/>
          <w:sz w:val="24"/>
          <w:szCs w:val="24"/>
          <w:shd w:val="clear" w:color="auto" w:fill="FFFFFF"/>
          <w:lang w:val="lt-LT"/>
        </w:rPr>
        <w:t xml:space="preserve"> Dėl Kvapų kontrolės Taisyklėse nustatytų kvapų kontrolės etapų pakeitimo ir/ar papildymo Sveikatos apsaugos ministerija pažymėjo, kad derind</w:t>
      </w:r>
      <w:r w:rsidR="00FD5B08">
        <w:rPr>
          <w:rFonts w:ascii="Times New Roman" w:hAnsi="Times New Roman" w:cs="Times New Roman"/>
          <w:sz w:val="24"/>
          <w:szCs w:val="24"/>
          <w:shd w:val="clear" w:color="auto" w:fill="FFFFFF"/>
          <w:lang w:val="lt-LT"/>
        </w:rPr>
        <w:t xml:space="preserve">ama Kvapų kontrolės taisykles. </w:t>
      </w:r>
      <w:r>
        <w:rPr>
          <w:rFonts w:ascii="Times New Roman" w:hAnsi="Times New Roman" w:cs="Times New Roman"/>
          <w:sz w:val="24"/>
          <w:szCs w:val="24"/>
          <w:shd w:val="clear" w:color="auto" w:fill="FFFFFF"/>
          <w:lang w:val="lt-LT"/>
        </w:rPr>
        <w:t>L</w:t>
      </w:r>
      <w:r w:rsidR="00FD5B08">
        <w:rPr>
          <w:rFonts w:ascii="Times New Roman" w:hAnsi="Times New Roman" w:cs="Times New Roman"/>
          <w:sz w:val="24"/>
          <w:szCs w:val="24"/>
          <w:shd w:val="clear" w:color="auto" w:fill="FFFFFF"/>
          <w:lang w:val="lt-LT"/>
        </w:rPr>
        <w:t>R</w:t>
      </w:r>
      <w:r>
        <w:rPr>
          <w:rFonts w:ascii="Times New Roman" w:hAnsi="Times New Roman" w:cs="Times New Roman"/>
          <w:sz w:val="24"/>
          <w:szCs w:val="24"/>
          <w:shd w:val="clear" w:color="auto" w:fill="FFFFFF"/>
          <w:lang w:val="lt-LT"/>
        </w:rPr>
        <w:t xml:space="preserve"> Seimo teisės aktų informacinės sistemos Projektų registravimo posistemėje pastabų iš </w:t>
      </w:r>
      <w:r w:rsidR="00677FE2">
        <w:rPr>
          <w:rFonts w:ascii="Times New Roman" w:hAnsi="Times New Roman" w:cs="Times New Roman"/>
          <w:sz w:val="24"/>
          <w:szCs w:val="24"/>
          <w:shd w:val="clear" w:color="auto" w:fill="FFFFFF"/>
          <w:lang w:val="lt-LT"/>
        </w:rPr>
        <w:t>su</w:t>
      </w:r>
      <w:r>
        <w:rPr>
          <w:rFonts w:ascii="Times New Roman" w:hAnsi="Times New Roman" w:cs="Times New Roman"/>
          <w:sz w:val="24"/>
          <w:szCs w:val="24"/>
          <w:shd w:val="clear" w:color="auto" w:fill="FFFFFF"/>
          <w:lang w:val="lt-LT"/>
        </w:rPr>
        <w:t>interesuotų asmenų</w:t>
      </w:r>
      <w:r w:rsidR="00FD5B08">
        <w:rPr>
          <w:rFonts w:ascii="Times New Roman" w:hAnsi="Times New Roman" w:cs="Times New Roman"/>
          <w:sz w:val="24"/>
          <w:szCs w:val="24"/>
          <w:shd w:val="clear" w:color="auto" w:fill="FFFFFF"/>
          <w:lang w:val="lt-LT"/>
        </w:rPr>
        <w:t xml:space="preserve"> nebuvo gauta</w:t>
      </w:r>
      <w:r w:rsidR="00677FE2">
        <w:rPr>
          <w:rFonts w:ascii="Times New Roman" w:hAnsi="Times New Roman" w:cs="Times New Roman"/>
          <w:sz w:val="24"/>
          <w:szCs w:val="24"/>
          <w:shd w:val="clear" w:color="auto" w:fill="FFFFFF"/>
          <w:lang w:val="lt-LT"/>
        </w:rPr>
        <w:t>. Galutinėse išvadose Lietuvos p</w:t>
      </w:r>
      <w:r>
        <w:rPr>
          <w:rFonts w:ascii="Times New Roman" w:hAnsi="Times New Roman" w:cs="Times New Roman"/>
          <w:sz w:val="24"/>
          <w:szCs w:val="24"/>
          <w:shd w:val="clear" w:color="auto" w:fill="FFFFFF"/>
          <w:lang w:val="lt-LT"/>
        </w:rPr>
        <w:t>eti</w:t>
      </w:r>
      <w:r w:rsidR="00677FE2">
        <w:rPr>
          <w:rFonts w:ascii="Times New Roman" w:hAnsi="Times New Roman" w:cs="Times New Roman"/>
          <w:sz w:val="24"/>
          <w:szCs w:val="24"/>
          <w:shd w:val="clear" w:color="auto" w:fill="FFFFFF"/>
          <w:lang w:val="lt-LT"/>
        </w:rPr>
        <w:t xml:space="preserve">cijų komisiją pateikė </w:t>
      </w:r>
      <w:r>
        <w:rPr>
          <w:rFonts w:ascii="Times New Roman" w:hAnsi="Times New Roman" w:cs="Times New Roman"/>
          <w:sz w:val="24"/>
          <w:szCs w:val="24"/>
          <w:shd w:val="clear" w:color="auto" w:fill="FFFFFF"/>
          <w:lang w:val="lt-LT"/>
        </w:rPr>
        <w:t xml:space="preserve">Vyriausybei iš dalies tenkinti S. </w:t>
      </w:r>
      <w:proofErr w:type="spellStart"/>
      <w:r>
        <w:rPr>
          <w:rFonts w:ascii="Times New Roman" w:hAnsi="Times New Roman" w:cs="Times New Roman"/>
          <w:sz w:val="24"/>
          <w:szCs w:val="24"/>
          <w:shd w:val="clear" w:color="auto" w:fill="FFFFFF"/>
          <w:lang w:val="lt-LT"/>
        </w:rPr>
        <w:t>Dautartaitės</w:t>
      </w:r>
      <w:proofErr w:type="spellEnd"/>
      <w:r>
        <w:rPr>
          <w:rFonts w:ascii="Times New Roman" w:hAnsi="Times New Roman" w:cs="Times New Roman"/>
          <w:sz w:val="24"/>
          <w:szCs w:val="24"/>
          <w:shd w:val="clear" w:color="auto" w:fill="FFFFFF"/>
          <w:lang w:val="lt-LT"/>
        </w:rPr>
        <w:t xml:space="preserve"> peticiją ir pavesti</w:t>
      </w:r>
      <w:r w:rsidR="00677FE2">
        <w:rPr>
          <w:rFonts w:ascii="Times New Roman" w:hAnsi="Times New Roman" w:cs="Times New Roman"/>
          <w:sz w:val="24"/>
          <w:szCs w:val="24"/>
          <w:shd w:val="clear" w:color="auto" w:fill="FFFFFF"/>
          <w:lang w:val="lt-LT"/>
        </w:rPr>
        <w:t xml:space="preserve"> SAM kartu su AM</w:t>
      </w:r>
      <w:r>
        <w:rPr>
          <w:rFonts w:ascii="Times New Roman" w:hAnsi="Times New Roman" w:cs="Times New Roman"/>
          <w:sz w:val="24"/>
          <w:szCs w:val="24"/>
          <w:shd w:val="clear" w:color="auto" w:fill="FFFFFF"/>
          <w:lang w:val="lt-LT"/>
        </w:rPr>
        <w:t xml:space="preserve">, Lietuvos savivaldybių asociacija, Valstybės maisto </w:t>
      </w:r>
      <w:r w:rsidR="00677FE2">
        <w:rPr>
          <w:rFonts w:ascii="Times New Roman" w:hAnsi="Times New Roman" w:cs="Times New Roman"/>
          <w:sz w:val="24"/>
          <w:szCs w:val="24"/>
          <w:shd w:val="clear" w:color="auto" w:fill="FFFFFF"/>
          <w:lang w:val="lt-LT"/>
        </w:rPr>
        <w:t>ir veterinarijos tarnyba ir kitais</w:t>
      </w:r>
      <w:r>
        <w:rPr>
          <w:rFonts w:ascii="Times New Roman" w:hAnsi="Times New Roman" w:cs="Times New Roman"/>
          <w:sz w:val="24"/>
          <w:szCs w:val="24"/>
          <w:shd w:val="clear" w:color="auto" w:fill="FFFFFF"/>
          <w:lang w:val="lt-LT"/>
        </w:rPr>
        <w:t xml:space="preserve"> suinteresuotų i</w:t>
      </w:r>
      <w:r w:rsidR="00677FE2">
        <w:rPr>
          <w:rFonts w:ascii="Times New Roman" w:hAnsi="Times New Roman" w:cs="Times New Roman"/>
          <w:sz w:val="24"/>
          <w:szCs w:val="24"/>
          <w:shd w:val="clear" w:color="auto" w:fill="FFFFFF"/>
          <w:lang w:val="lt-LT"/>
        </w:rPr>
        <w:t>nstitucijų ir visuomenės atstovais sudaryti darbo grupę</w:t>
      </w:r>
      <w:r>
        <w:rPr>
          <w:rFonts w:ascii="Times New Roman" w:hAnsi="Times New Roman" w:cs="Times New Roman"/>
          <w:sz w:val="24"/>
          <w:szCs w:val="24"/>
          <w:shd w:val="clear" w:color="auto" w:fill="FFFFFF"/>
          <w:lang w:val="lt-LT"/>
        </w:rPr>
        <w:t xml:space="preserve"> ir prireikus parengti naujus teisė aktus arba pakeisti esamus.</w:t>
      </w:r>
    </w:p>
    <w:p w:rsidR="00CA088E" w:rsidRDefault="00677FE2" w:rsidP="0021792A">
      <w:pPr>
        <w:spacing w:after="0" w:line="360" w:lineRule="auto"/>
        <w:ind w:firstLine="567"/>
        <w:jc w:val="both"/>
        <w:rPr>
          <w:sz w:val="16"/>
          <w:szCs w:val="16"/>
          <w:lang w:val="lt-LT"/>
        </w:rPr>
      </w:pPr>
      <w:r>
        <w:rPr>
          <w:rFonts w:ascii="Times New Roman" w:eastAsia="Times New Roman" w:hAnsi="Times New Roman" w:cs="Times New Roman"/>
          <w:sz w:val="24"/>
          <w:szCs w:val="24"/>
          <w:lang w:val="lt-LT"/>
        </w:rPr>
        <w:t xml:space="preserve">2013 m. birželio </w:t>
      </w:r>
      <w:r w:rsidR="00B050CE">
        <w:rPr>
          <w:rFonts w:ascii="Times New Roman" w:eastAsia="Times New Roman" w:hAnsi="Times New Roman" w:cs="Times New Roman"/>
          <w:sz w:val="24"/>
          <w:szCs w:val="24"/>
          <w:lang w:val="lt-LT"/>
        </w:rPr>
        <w:t xml:space="preserve">14 </w:t>
      </w:r>
      <w:r>
        <w:rPr>
          <w:rFonts w:ascii="Times New Roman" w:eastAsia="Times New Roman" w:hAnsi="Times New Roman" w:cs="Times New Roman"/>
          <w:sz w:val="24"/>
          <w:szCs w:val="24"/>
          <w:lang w:val="lt-LT"/>
        </w:rPr>
        <w:t xml:space="preserve">d. </w:t>
      </w:r>
      <w:r w:rsidR="00FD5B08">
        <w:rPr>
          <w:rFonts w:ascii="Times New Roman" w:eastAsia="Times New Roman" w:hAnsi="Times New Roman" w:cs="Times New Roman"/>
          <w:sz w:val="24"/>
          <w:szCs w:val="24"/>
          <w:lang w:val="lt-LT"/>
        </w:rPr>
        <w:t>LR</w:t>
      </w:r>
      <w:r w:rsidR="00B050CE">
        <w:rPr>
          <w:rFonts w:ascii="Times New Roman" w:eastAsia="Times New Roman" w:hAnsi="Times New Roman" w:cs="Times New Roman"/>
          <w:sz w:val="24"/>
          <w:szCs w:val="24"/>
          <w:lang w:val="lt-LT"/>
        </w:rPr>
        <w:t xml:space="preserve"> Vyriausybės peticijų komisija Nr. D-15/P33-12 rašte </w:t>
      </w:r>
      <w:r w:rsidR="00B050CE" w:rsidRPr="00FD5B08">
        <w:rPr>
          <w:rFonts w:ascii="Times New Roman" w:eastAsia="Times New Roman" w:hAnsi="Times New Roman" w:cs="Times New Roman"/>
          <w:i/>
          <w:sz w:val="24"/>
          <w:szCs w:val="24"/>
          <w:lang w:val="lt-LT"/>
        </w:rPr>
        <w:t xml:space="preserve">„Dėl Sigutės </w:t>
      </w:r>
      <w:proofErr w:type="spellStart"/>
      <w:r w:rsidR="00B050CE" w:rsidRPr="00FD5B08">
        <w:rPr>
          <w:rFonts w:ascii="Times New Roman" w:eastAsia="Times New Roman" w:hAnsi="Times New Roman" w:cs="Times New Roman"/>
          <w:i/>
          <w:sz w:val="24"/>
          <w:szCs w:val="24"/>
          <w:lang w:val="lt-LT"/>
        </w:rPr>
        <w:t>Dautartaitės</w:t>
      </w:r>
      <w:proofErr w:type="spellEnd"/>
      <w:r w:rsidR="00B050CE" w:rsidRPr="00FD5B08">
        <w:rPr>
          <w:rFonts w:ascii="Times New Roman" w:eastAsia="Times New Roman" w:hAnsi="Times New Roman" w:cs="Times New Roman"/>
          <w:i/>
          <w:sz w:val="24"/>
          <w:szCs w:val="24"/>
          <w:lang w:val="lt-LT"/>
        </w:rPr>
        <w:t xml:space="preserve"> peticijoje išdėstytų reikalavimų ir siūlymu tenkinimo“ </w:t>
      </w:r>
      <w:r w:rsidR="00B050CE">
        <w:rPr>
          <w:rFonts w:ascii="Times New Roman" w:eastAsia="Times New Roman" w:hAnsi="Times New Roman" w:cs="Times New Roman"/>
          <w:sz w:val="24"/>
          <w:szCs w:val="24"/>
          <w:lang w:val="lt-LT"/>
        </w:rPr>
        <w:t xml:space="preserve">išdėstė sutikimą siūlyti Vyriausybei iš dalies tenkinti S. </w:t>
      </w:r>
      <w:proofErr w:type="spellStart"/>
      <w:r w:rsidR="00B050CE">
        <w:rPr>
          <w:rFonts w:ascii="Times New Roman" w:eastAsia="Times New Roman" w:hAnsi="Times New Roman" w:cs="Times New Roman"/>
          <w:sz w:val="24"/>
          <w:szCs w:val="24"/>
          <w:lang w:val="lt-LT"/>
        </w:rPr>
        <w:t>Dautartaitės</w:t>
      </w:r>
      <w:proofErr w:type="spellEnd"/>
      <w:r w:rsidR="00B050CE">
        <w:rPr>
          <w:rFonts w:ascii="Times New Roman" w:eastAsia="Times New Roman" w:hAnsi="Times New Roman" w:cs="Times New Roman"/>
          <w:sz w:val="24"/>
          <w:szCs w:val="24"/>
          <w:lang w:val="lt-LT"/>
        </w:rPr>
        <w:t xml:space="preserve"> peticijoje išdėstytus reikalavimus ir siūlymus.</w:t>
      </w:r>
    </w:p>
    <w:p w:rsidR="00CA088E" w:rsidRDefault="00677FE2" w:rsidP="0021792A">
      <w:pPr>
        <w:spacing w:after="0" w:line="360" w:lineRule="auto"/>
        <w:ind w:firstLine="567"/>
        <w:jc w:val="both"/>
        <w:rPr>
          <w:sz w:val="16"/>
          <w:szCs w:val="16"/>
          <w:lang w:val="lt-LT"/>
        </w:rPr>
      </w:pPr>
      <w:r>
        <w:rPr>
          <w:rFonts w:ascii="Times New Roman" w:eastAsia="Times New Roman" w:hAnsi="Times New Roman" w:cs="Times New Roman"/>
          <w:sz w:val="24"/>
          <w:szCs w:val="24"/>
          <w:lang w:val="lt-LT"/>
        </w:rPr>
        <w:t xml:space="preserve">2013 m. gruodžio </w:t>
      </w:r>
      <w:r w:rsidR="00BB0ABC">
        <w:rPr>
          <w:rFonts w:ascii="Times New Roman" w:eastAsia="Times New Roman" w:hAnsi="Times New Roman" w:cs="Times New Roman"/>
          <w:sz w:val="24"/>
          <w:szCs w:val="24"/>
          <w:lang w:val="lt-LT"/>
        </w:rPr>
        <w:t xml:space="preserve">2 </w:t>
      </w:r>
      <w:r>
        <w:rPr>
          <w:rFonts w:ascii="Times New Roman" w:eastAsia="Times New Roman" w:hAnsi="Times New Roman" w:cs="Times New Roman"/>
          <w:sz w:val="24"/>
          <w:szCs w:val="24"/>
          <w:lang w:val="lt-LT"/>
        </w:rPr>
        <w:t xml:space="preserve">d. </w:t>
      </w:r>
      <w:r w:rsidR="00FD5B08">
        <w:rPr>
          <w:rFonts w:ascii="Times New Roman" w:eastAsia="Times New Roman" w:hAnsi="Times New Roman" w:cs="Times New Roman"/>
          <w:sz w:val="24"/>
          <w:szCs w:val="24"/>
          <w:lang w:val="lt-LT"/>
        </w:rPr>
        <w:t xml:space="preserve">LR </w:t>
      </w:r>
      <w:r>
        <w:rPr>
          <w:rFonts w:ascii="Times New Roman" w:eastAsia="Times New Roman" w:hAnsi="Times New Roman" w:cs="Times New Roman"/>
          <w:sz w:val="24"/>
          <w:szCs w:val="24"/>
          <w:lang w:val="lt-LT"/>
        </w:rPr>
        <w:t>Vyriausybės kanceliarijos E</w:t>
      </w:r>
      <w:r w:rsidR="00BB0ABC">
        <w:rPr>
          <w:rFonts w:ascii="Times New Roman" w:eastAsia="Times New Roman" w:hAnsi="Times New Roman" w:cs="Times New Roman"/>
          <w:sz w:val="24"/>
          <w:szCs w:val="24"/>
          <w:lang w:val="lt-LT"/>
        </w:rPr>
        <w:t>k</w:t>
      </w:r>
      <w:r>
        <w:rPr>
          <w:rFonts w:ascii="Times New Roman" w:eastAsia="Times New Roman" w:hAnsi="Times New Roman" w:cs="Times New Roman"/>
          <w:sz w:val="24"/>
          <w:szCs w:val="24"/>
          <w:lang w:val="lt-LT"/>
        </w:rPr>
        <w:t>onomikos pažangos departamento K</w:t>
      </w:r>
      <w:r w:rsidR="00BB0ABC">
        <w:rPr>
          <w:rFonts w:ascii="Times New Roman" w:eastAsia="Times New Roman" w:hAnsi="Times New Roman" w:cs="Times New Roman"/>
          <w:sz w:val="24"/>
          <w:szCs w:val="24"/>
          <w:lang w:val="lt-LT"/>
        </w:rPr>
        <w:t>aimo reikalų ir darnios plėtros</w:t>
      </w:r>
      <w:r>
        <w:rPr>
          <w:rFonts w:ascii="Times New Roman" w:eastAsia="Times New Roman" w:hAnsi="Times New Roman" w:cs="Times New Roman"/>
          <w:sz w:val="24"/>
          <w:szCs w:val="24"/>
          <w:lang w:val="lt-LT"/>
        </w:rPr>
        <w:t xml:space="preserve"> skyrius NV- 2175 pažymoje </w:t>
      </w:r>
      <w:r w:rsidR="00FD5B08">
        <w:rPr>
          <w:rFonts w:ascii="Times New Roman" w:eastAsia="Times New Roman" w:hAnsi="Times New Roman" w:cs="Times New Roman"/>
          <w:sz w:val="24"/>
          <w:szCs w:val="24"/>
          <w:lang w:val="lt-LT"/>
        </w:rPr>
        <w:t>„D</w:t>
      </w:r>
      <w:r>
        <w:rPr>
          <w:rFonts w:ascii="Times New Roman" w:eastAsia="Times New Roman" w:hAnsi="Times New Roman" w:cs="Times New Roman"/>
          <w:sz w:val="24"/>
          <w:szCs w:val="24"/>
          <w:lang w:val="lt-LT"/>
        </w:rPr>
        <w:t xml:space="preserve">ėl </w:t>
      </w:r>
      <w:r w:rsidR="00BB0ABC">
        <w:rPr>
          <w:rFonts w:ascii="Times New Roman" w:eastAsia="Times New Roman" w:hAnsi="Times New Roman" w:cs="Times New Roman"/>
          <w:sz w:val="24"/>
          <w:szCs w:val="24"/>
          <w:lang w:val="lt-LT"/>
        </w:rPr>
        <w:t xml:space="preserve">Lietuvos Respublikos Vyriausybės nutarimo „Dėl Sigutės </w:t>
      </w:r>
      <w:proofErr w:type="spellStart"/>
      <w:r w:rsidR="00BB0ABC">
        <w:rPr>
          <w:rFonts w:ascii="Times New Roman" w:eastAsia="Times New Roman" w:hAnsi="Times New Roman" w:cs="Times New Roman"/>
          <w:sz w:val="24"/>
          <w:szCs w:val="24"/>
          <w:lang w:val="lt-LT"/>
        </w:rPr>
        <w:t>Dautartaitės</w:t>
      </w:r>
      <w:proofErr w:type="spellEnd"/>
      <w:r w:rsidR="00BB0ABC">
        <w:rPr>
          <w:rFonts w:ascii="Times New Roman" w:eastAsia="Times New Roman" w:hAnsi="Times New Roman" w:cs="Times New Roman"/>
          <w:sz w:val="24"/>
          <w:szCs w:val="24"/>
          <w:lang w:val="lt-LT"/>
        </w:rPr>
        <w:t xml:space="preserve"> peticijoje </w:t>
      </w:r>
      <w:r>
        <w:rPr>
          <w:rFonts w:ascii="Times New Roman" w:eastAsia="Times New Roman" w:hAnsi="Times New Roman" w:cs="Times New Roman"/>
          <w:sz w:val="24"/>
          <w:szCs w:val="24"/>
          <w:lang w:val="lt-LT"/>
        </w:rPr>
        <w:t>išdėstytų reikalavimų ir siūlymų tenkinimo</w:t>
      </w:r>
      <w:r w:rsidR="00BB0ABC">
        <w:rPr>
          <w:rFonts w:ascii="Times New Roman" w:eastAsia="Times New Roman" w:hAnsi="Times New Roman" w:cs="Times New Roman"/>
          <w:sz w:val="24"/>
          <w:szCs w:val="24"/>
          <w:lang w:val="lt-LT"/>
        </w:rPr>
        <w:t xml:space="preserve"> projekto (Nr. 13-0782-02-N) (13-3323-01</w:t>
      </w:r>
      <w:r w:rsidR="00B46431">
        <w:rPr>
          <w:rFonts w:ascii="Times New Roman" w:eastAsia="Times New Roman" w:hAnsi="Times New Roman" w:cs="Times New Roman"/>
          <w:sz w:val="24"/>
          <w:szCs w:val="24"/>
          <w:lang w:val="lt-LT"/>
        </w:rPr>
        <w:t>)</w:t>
      </w:r>
      <w:r w:rsidR="00FD5B08">
        <w:rPr>
          <w:rFonts w:ascii="Times New Roman" w:eastAsia="Times New Roman" w:hAnsi="Times New Roman" w:cs="Times New Roman"/>
          <w:sz w:val="24"/>
          <w:szCs w:val="24"/>
          <w:lang w:val="lt-LT"/>
        </w:rPr>
        <w:t>“ nepritarimas</w:t>
      </w:r>
      <w:r w:rsidR="00B46431">
        <w:rPr>
          <w:rFonts w:ascii="Times New Roman" w:eastAsia="Times New Roman" w:hAnsi="Times New Roman" w:cs="Times New Roman"/>
          <w:sz w:val="24"/>
          <w:szCs w:val="24"/>
          <w:lang w:val="lt-LT"/>
        </w:rPr>
        <w:t xml:space="preserve"> Komisijos siūlymams ir išvadai argumentuojamas tuo, kad nebus išspręstos kvapų mažinimo ir valdymo problemos, kadangi kva</w:t>
      </w:r>
      <w:r>
        <w:rPr>
          <w:rFonts w:ascii="Times New Roman" w:eastAsia="Times New Roman" w:hAnsi="Times New Roman" w:cs="Times New Roman"/>
          <w:sz w:val="24"/>
          <w:szCs w:val="24"/>
          <w:lang w:val="lt-LT"/>
        </w:rPr>
        <w:t>pų atsiradimą aplinkoje lemia</w:t>
      </w:r>
      <w:r w:rsidR="00B46431">
        <w:rPr>
          <w:rFonts w:ascii="Times New Roman" w:eastAsia="Times New Roman" w:hAnsi="Times New Roman" w:cs="Times New Roman"/>
          <w:sz w:val="24"/>
          <w:szCs w:val="24"/>
          <w:lang w:val="lt-LT"/>
        </w:rPr>
        <w:t xml:space="preserve"> netinkamai vykdoma ūkinė veikla, kurios aplinkos ap</w:t>
      </w:r>
      <w:r w:rsidR="00FD5B08">
        <w:rPr>
          <w:rFonts w:ascii="Times New Roman" w:eastAsia="Times New Roman" w:hAnsi="Times New Roman" w:cs="Times New Roman"/>
          <w:sz w:val="24"/>
          <w:szCs w:val="24"/>
          <w:lang w:val="lt-LT"/>
        </w:rPr>
        <w:t>saugos sąlygas nustato ir prevenciją vykdo</w:t>
      </w:r>
      <w:r w:rsidR="00B46431">
        <w:rPr>
          <w:rFonts w:ascii="Times New Roman" w:eastAsia="Times New Roman" w:hAnsi="Times New Roman" w:cs="Times New Roman"/>
          <w:sz w:val="24"/>
          <w:szCs w:val="24"/>
          <w:lang w:val="lt-LT"/>
        </w:rPr>
        <w:t xml:space="preserve"> Aplinkos ministerijos įgaliotos institucijos, todėl siūloma pakeisti Aplinkos apsaugos teisė</w:t>
      </w:r>
      <w:r w:rsidR="00FD5B08">
        <w:rPr>
          <w:rFonts w:ascii="Times New Roman" w:eastAsia="Times New Roman" w:hAnsi="Times New Roman" w:cs="Times New Roman"/>
          <w:sz w:val="24"/>
          <w:szCs w:val="24"/>
          <w:lang w:val="lt-LT"/>
        </w:rPr>
        <w:t>s aktus, kur kvapas būtų priligi</w:t>
      </w:r>
      <w:r w:rsidR="00B46431">
        <w:rPr>
          <w:rFonts w:ascii="Times New Roman" w:eastAsia="Times New Roman" w:hAnsi="Times New Roman" w:cs="Times New Roman"/>
          <w:sz w:val="24"/>
          <w:szCs w:val="24"/>
          <w:lang w:val="lt-LT"/>
        </w:rPr>
        <w:t>ntas teršalui.</w:t>
      </w:r>
    </w:p>
    <w:p w:rsidR="00CA088E" w:rsidRDefault="00677FE2" w:rsidP="0021792A">
      <w:pPr>
        <w:spacing w:after="0" w:line="360" w:lineRule="auto"/>
        <w:ind w:firstLine="567"/>
        <w:jc w:val="both"/>
        <w:rPr>
          <w:sz w:val="16"/>
          <w:szCs w:val="16"/>
          <w:lang w:val="lt-LT"/>
        </w:rPr>
      </w:pPr>
      <w:r>
        <w:rPr>
          <w:rFonts w:ascii="Times New Roman" w:eastAsia="Times New Roman" w:hAnsi="Times New Roman" w:cs="Times New Roman"/>
          <w:sz w:val="24"/>
          <w:szCs w:val="24"/>
          <w:lang w:val="lt-LT"/>
        </w:rPr>
        <w:t xml:space="preserve">2013 m. gruodžio </w:t>
      </w:r>
      <w:r w:rsidR="00511D42">
        <w:rPr>
          <w:rFonts w:ascii="Times New Roman" w:eastAsia="Times New Roman" w:hAnsi="Times New Roman" w:cs="Times New Roman"/>
          <w:sz w:val="24"/>
          <w:szCs w:val="24"/>
          <w:lang w:val="lt-LT"/>
        </w:rPr>
        <w:t xml:space="preserve">12 </w:t>
      </w:r>
      <w:r>
        <w:rPr>
          <w:rFonts w:ascii="Times New Roman" w:eastAsia="Times New Roman" w:hAnsi="Times New Roman" w:cs="Times New Roman"/>
          <w:sz w:val="24"/>
          <w:szCs w:val="24"/>
          <w:lang w:val="lt-LT"/>
        </w:rPr>
        <w:t xml:space="preserve">d. </w:t>
      </w:r>
      <w:r w:rsidR="00511D42">
        <w:rPr>
          <w:rFonts w:ascii="Times New Roman" w:eastAsia="Times New Roman" w:hAnsi="Times New Roman" w:cs="Times New Roman"/>
          <w:sz w:val="24"/>
          <w:szCs w:val="24"/>
          <w:lang w:val="lt-LT"/>
        </w:rPr>
        <w:t>SAM</w:t>
      </w:r>
      <w:r w:rsidR="00B46431">
        <w:rPr>
          <w:rFonts w:ascii="Times New Roman" w:eastAsia="Times New Roman" w:hAnsi="Times New Roman" w:cs="Times New Roman"/>
          <w:sz w:val="24"/>
          <w:szCs w:val="24"/>
          <w:lang w:val="lt-LT"/>
        </w:rPr>
        <w:t xml:space="preserve"> rašte Nr. (1.1.3-192) 10-10527 „</w:t>
      </w:r>
      <w:r w:rsidR="0048428B">
        <w:rPr>
          <w:rFonts w:ascii="Times New Roman" w:eastAsia="Times New Roman" w:hAnsi="Times New Roman" w:cs="Times New Roman"/>
          <w:sz w:val="24"/>
          <w:szCs w:val="24"/>
          <w:lang w:val="lt-LT"/>
        </w:rPr>
        <w:t xml:space="preserve">Dėl Vyriausybės nutarimo „Dėl Sigutės </w:t>
      </w:r>
      <w:proofErr w:type="spellStart"/>
      <w:r w:rsidR="0048428B">
        <w:rPr>
          <w:rFonts w:ascii="Times New Roman" w:eastAsia="Times New Roman" w:hAnsi="Times New Roman" w:cs="Times New Roman"/>
          <w:sz w:val="24"/>
          <w:szCs w:val="24"/>
          <w:lang w:val="lt-LT"/>
        </w:rPr>
        <w:t>Dautartaitės</w:t>
      </w:r>
      <w:proofErr w:type="spellEnd"/>
      <w:r w:rsidR="0048428B">
        <w:rPr>
          <w:rFonts w:ascii="Times New Roman" w:eastAsia="Times New Roman" w:hAnsi="Times New Roman" w:cs="Times New Roman"/>
          <w:sz w:val="24"/>
          <w:szCs w:val="24"/>
          <w:lang w:val="lt-LT"/>
        </w:rPr>
        <w:t xml:space="preserve"> peticijoje išdėstytų r</w:t>
      </w:r>
      <w:r>
        <w:rPr>
          <w:rFonts w:ascii="Times New Roman" w:eastAsia="Times New Roman" w:hAnsi="Times New Roman" w:cs="Times New Roman"/>
          <w:sz w:val="24"/>
          <w:szCs w:val="24"/>
          <w:lang w:val="lt-LT"/>
        </w:rPr>
        <w:t>eikalavimų ir siūlymu tenkinimo</w:t>
      </w:r>
      <w:r w:rsidR="00FD5B08">
        <w:rPr>
          <w:rFonts w:ascii="Times New Roman" w:eastAsia="Times New Roman" w:hAnsi="Times New Roman" w:cs="Times New Roman"/>
          <w:sz w:val="24"/>
          <w:szCs w:val="24"/>
          <w:lang w:val="lt-LT"/>
        </w:rPr>
        <w:t xml:space="preserve"> projekto teikimo, išdėstyta</w:t>
      </w:r>
      <w:r w:rsidR="0048428B">
        <w:rPr>
          <w:rFonts w:ascii="Times New Roman" w:eastAsia="Times New Roman" w:hAnsi="Times New Roman" w:cs="Times New Roman"/>
          <w:sz w:val="24"/>
          <w:szCs w:val="24"/>
          <w:lang w:val="lt-LT"/>
        </w:rPr>
        <w:t xml:space="preserve">, kad įgyvendinant 2007-2013 m. Žmogiškųjų išteklių plėtros veiksmų programoje numatytą 4 prioritetą </w:t>
      </w:r>
      <w:r w:rsidR="0048428B" w:rsidRPr="00E67CD5">
        <w:rPr>
          <w:rFonts w:ascii="Times New Roman" w:eastAsia="Times New Roman" w:hAnsi="Times New Roman" w:cs="Times New Roman"/>
          <w:i/>
          <w:sz w:val="24"/>
          <w:szCs w:val="24"/>
          <w:lang w:val="lt-LT"/>
        </w:rPr>
        <w:lastRenderedPageBreak/>
        <w:t xml:space="preserve">„Administracinių gebėjimų stiprinimas ir viešojo administravimo efektyvumo didinimas“ </w:t>
      </w:r>
      <w:r w:rsidR="0048428B" w:rsidRPr="00E67CD5">
        <w:rPr>
          <w:rFonts w:ascii="Times New Roman" w:eastAsia="Times New Roman" w:hAnsi="Times New Roman" w:cs="Times New Roman"/>
          <w:sz w:val="24"/>
          <w:szCs w:val="24"/>
          <w:lang w:val="lt-LT"/>
        </w:rPr>
        <w:t>yra parengtas</w:t>
      </w:r>
      <w:r w:rsidR="0048428B" w:rsidRPr="00E67CD5">
        <w:rPr>
          <w:rFonts w:ascii="Times New Roman" w:eastAsia="Times New Roman" w:hAnsi="Times New Roman" w:cs="Times New Roman"/>
          <w:i/>
          <w:sz w:val="24"/>
          <w:szCs w:val="24"/>
          <w:lang w:val="lt-LT"/>
        </w:rPr>
        <w:t xml:space="preserve"> „Stacionarių šaltinių skleidžiamų kvapų vertinimo ir valdymo modelis“</w:t>
      </w:r>
      <w:r w:rsidR="00413551">
        <w:rPr>
          <w:rStyle w:val="FootnoteReference"/>
          <w:rFonts w:ascii="Times New Roman" w:eastAsia="Times New Roman" w:hAnsi="Times New Roman" w:cs="Times New Roman"/>
          <w:i/>
          <w:sz w:val="24"/>
          <w:szCs w:val="24"/>
          <w:lang w:val="lt-LT"/>
        </w:rPr>
        <w:footnoteReference w:id="130"/>
      </w:r>
      <w:r w:rsidR="0048428B" w:rsidRPr="00E67CD5">
        <w:rPr>
          <w:rFonts w:ascii="Times New Roman" w:eastAsia="Times New Roman" w:hAnsi="Times New Roman" w:cs="Times New Roman"/>
          <w:sz w:val="24"/>
          <w:szCs w:val="24"/>
          <w:lang w:val="lt-LT"/>
        </w:rPr>
        <w:t>,</w:t>
      </w:r>
      <w:r w:rsidR="0048428B">
        <w:rPr>
          <w:rFonts w:ascii="Times New Roman" w:eastAsia="Times New Roman" w:hAnsi="Times New Roman" w:cs="Times New Roman"/>
          <w:sz w:val="24"/>
          <w:szCs w:val="24"/>
          <w:lang w:val="lt-LT"/>
        </w:rPr>
        <w:t xml:space="preserve"> kuriame siūloma Aplinkos apsaugos oro įstatyme sąvokas: „teršalai“, „teršimas“; „aplinkos apsauga“; „informacij</w:t>
      </w:r>
      <w:r>
        <w:rPr>
          <w:rFonts w:ascii="Times New Roman" w:eastAsia="Times New Roman" w:hAnsi="Times New Roman" w:cs="Times New Roman"/>
          <w:sz w:val="24"/>
          <w:szCs w:val="24"/>
          <w:lang w:val="lt-LT"/>
        </w:rPr>
        <w:t>a apie aplinką“ papildyti žodžiu</w:t>
      </w:r>
      <w:r w:rsidR="0048428B">
        <w:rPr>
          <w:rFonts w:ascii="Times New Roman" w:eastAsia="Times New Roman" w:hAnsi="Times New Roman" w:cs="Times New Roman"/>
          <w:sz w:val="24"/>
          <w:szCs w:val="24"/>
          <w:lang w:val="lt-LT"/>
        </w:rPr>
        <w:t xml:space="preserve"> „kvapas“, tuo pačių pakeisti Ūkio subjektų aplinkos monitoringo nuostatų, TIPK leidimų išdavimo tvarkos nuostatas.</w:t>
      </w:r>
    </w:p>
    <w:p w:rsidR="0091735C" w:rsidRPr="00CA088E" w:rsidRDefault="00677FE2" w:rsidP="0021792A">
      <w:pPr>
        <w:spacing w:after="0" w:line="360" w:lineRule="auto"/>
        <w:ind w:firstLine="567"/>
        <w:jc w:val="both"/>
        <w:rPr>
          <w:sz w:val="16"/>
          <w:szCs w:val="16"/>
          <w:lang w:val="lt-LT"/>
        </w:rPr>
      </w:pPr>
      <w:r w:rsidRPr="00CF4676">
        <w:rPr>
          <w:rFonts w:ascii="Times New Roman" w:eastAsia="Times New Roman" w:hAnsi="Times New Roman" w:cs="Times New Roman"/>
          <w:sz w:val="24"/>
          <w:szCs w:val="24"/>
          <w:lang w:val="lt-LT"/>
        </w:rPr>
        <w:t>Remiantis minėta išvada,</w:t>
      </w:r>
      <w:r w:rsidR="00B050CE" w:rsidRPr="00CF4676">
        <w:rPr>
          <w:rFonts w:ascii="Times New Roman" w:eastAsia="Times New Roman" w:hAnsi="Times New Roman" w:cs="Times New Roman"/>
          <w:sz w:val="24"/>
          <w:szCs w:val="24"/>
          <w:lang w:val="lt-LT"/>
        </w:rPr>
        <w:t xml:space="preserve"> galima įžvelgti atsakingų institucijų paviršutinišką peticijos išnagrinėj</w:t>
      </w:r>
      <w:r w:rsidRPr="00CF4676">
        <w:rPr>
          <w:rFonts w:ascii="Times New Roman" w:eastAsia="Times New Roman" w:hAnsi="Times New Roman" w:cs="Times New Roman"/>
          <w:sz w:val="24"/>
          <w:szCs w:val="24"/>
          <w:lang w:val="lt-LT"/>
        </w:rPr>
        <w:t>imą, t. y. ne iš esmės. Peticija buv</w:t>
      </w:r>
      <w:r w:rsidR="000A4F3D" w:rsidRPr="00CF4676">
        <w:rPr>
          <w:rFonts w:ascii="Times New Roman" w:eastAsia="Times New Roman" w:hAnsi="Times New Roman" w:cs="Times New Roman"/>
          <w:sz w:val="24"/>
          <w:szCs w:val="24"/>
          <w:lang w:val="lt-LT"/>
        </w:rPr>
        <w:t>o bandoma atkreipti institucijų dėmesį</w:t>
      </w:r>
      <w:r w:rsidR="00E67CD5" w:rsidRPr="00CF4676">
        <w:rPr>
          <w:rFonts w:ascii="Times New Roman" w:eastAsia="Times New Roman" w:hAnsi="Times New Roman" w:cs="Times New Roman"/>
          <w:sz w:val="24"/>
          <w:szCs w:val="24"/>
          <w:lang w:val="lt-LT"/>
        </w:rPr>
        <w:t xml:space="preserve"> tai</w:t>
      </w:r>
      <w:r w:rsidRPr="00CF4676">
        <w:rPr>
          <w:rFonts w:ascii="Times New Roman" w:eastAsia="Times New Roman" w:hAnsi="Times New Roman" w:cs="Times New Roman"/>
          <w:sz w:val="24"/>
          <w:szCs w:val="24"/>
          <w:lang w:val="lt-LT"/>
        </w:rPr>
        <w:t>, kad kvapo problemų yra ir reikia juos spręsti.</w:t>
      </w:r>
      <w:r>
        <w:rPr>
          <w:rFonts w:ascii="Times New Roman" w:eastAsia="Times New Roman" w:hAnsi="Times New Roman" w:cs="Times New Roman"/>
          <w:sz w:val="24"/>
          <w:szCs w:val="24"/>
          <w:lang w:val="lt-LT"/>
        </w:rPr>
        <w:t xml:space="preserve"> </w:t>
      </w:r>
    </w:p>
    <w:p w:rsidR="00877357" w:rsidRPr="00F64E3C" w:rsidRDefault="008E44C2" w:rsidP="00F64E3C">
      <w:pPr>
        <w:pStyle w:val="Heading2"/>
        <w:jc w:val="center"/>
        <w:rPr>
          <w:sz w:val="28"/>
          <w:szCs w:val="28"/>
          <w:lang w:val="lt-LT"/>
        </w:rPr>
      </w:pPr>
      <w:bookmarkStart w:id="99" w:name="_Toc383631548"/>
      <w:bookmarkStart w:id="100" w:name="_Toc387226321"/>
      <w:r w:rsidRPr="00F64E3C">
        <w:rPr>
          <w:sz w:val="28"/>
          <w:szCs w:val="28"/>
          <w:lang w:val="lt-LT"/>
        </w:rPr>
        <w:t>3.3</w:t>
      </w:r>
      <w:r w:rsidR="00FD2782" w:rsidRPr="00F64E3C">
        <w:rPr>
          <w:sz w:val="28"/>
          <w:szCs w:val="28"/>
          <w:lang w:val="lt-LT"/>
        </w:rPr>
        <w:t>.</w:t>
      </w:r>
      <w:r w:rsidR="002B029B">
        <w:rPr>
          <w:sz w:val="28"/>
          <w:szCs w:val="28"/>
          <w:lang w:val="lt-LT"/>
        </w:rPr>
        <w:t xml:space="preserve"> Ekspertų </w:t>
      </w:r>
      <w:r w:rsidRPr="00F64E3C">
        <w:rPr>
          <w:sz w:val="28"/>
          <w:szCs w:val="28"/>
          <w:lang w:val="lt-LT"/>
        </w:rPr>
        <w:t>interviu</w:t>
      </w:r>
      <w:bookmarkEnd w:id="99"/>
      <w:bookmarkEnd w:id="100"/>
    </w:p>
    <w:p w:rsidR="008E44C2" w:rsidRDefault="008E44C2" w:rsidP="00F64E3C">
      <w:pPr>
        <w:spacing w:line="360" w:lineRule="auto"/>
        <w:jc w:val="both"/>
        <w:rPr>
          <w:lang w:val="lt-LT"/>
        </w:rPr>
      </w:pPr>
    </w:p>
    <w:p w:rsidR="00732568" w:rsidRDefault="00A437D1" w:rsidP="0021792A">
      <w:pPr>
        <w:spacing w:after="0" w:line="360" w:lineRule="auto"/>
        <w:ind w:firstLine="567"/>
        <w:jc w:val="both"/>
        <w:rPr>
          <w:sz w:val="24"/>
          <w:szCs w:val="24"/>
          <w:lang w:val="lt-LT"/>
        </w:rPr>
      </w:pPr>
      <w:r>
        <w:rPr>
          <w:sz w:val="24"/>
          <w:szCs w:val="24"/>
          <w:lang w:val="lt-LT"/>
        </w:rPr>
        <w:t>Siekiant išsiaiškinti ekspertų nuomonę dėl kvapų</w:t>
      </w:r>
      <w:r w:rsidR="000A4F3D">
        <w:rPr>
          <w:sz w:val="24"/>
          <w:szCs w:val="24"/>
          <w:lang w:val="lt-LT"/>
        </w:rPr>
        <w:t xml:space="preserve"> valdymo ir</w:t>
      </w:r>
      <w:r>
        <w:rPr>
          <w:sz w:val="24"/>
          <w:szCs w:val="24"/>
          <w:lang w:val="lt-LT"/>
        </w:rPr>
        <w:t xml:space="preserve"> kontrolės proceso Lietuvoje,</w:t>
      </w:r>
      <w:r w:rsidR="00732568">
        <w:rPr>
          <w:sz w:val="24"/>
          <w:szCs w:val="24"/>
          <w:lang w:val="lt-LT"/>
        </w:rPr>
        <w:t xml:space="preserve"> buvo</w:t>
      </w:r>
      <w:r w:rsidR="006B116E">
        <w:rPr>
          <w:sz w:val="24"/>
          <w:szCs w:val="24"/>
          <w:lang w:val="lt-LT"/>
        </w:rPr>
        <w:t xml:space="preserve"> </w:t>
      </w:r>
      <w:r w:rsidR="000A4F3D">
        <w:rPr>
          <w:sz w:val="24"/>
          <w:szCs w:val="24"/>
          <w:lang w:val="lt-LT"/>
        </w:rPr>
        <w:t xml:space="preserve">atliktas </w:t>
      </w:r>
      <w:r>
        <w:rPr>
          <w:sz w:val="24"/>
          <w:szCs w:val="24"/>
          <w:lang w:val="lt-LT"/>
        </w:rPr>
        <w:t>nestruktūrinis interviu su kvap</w:t>
      </w:r>
      <w:r w:rsidR="002B029B">
        <w:rPr>
          <w:sz w:val="24"/>
          <w:szCs w:val="24"/>
          <w:lang w:val="lt-LT"/>
        </w:rPr>
        <w:t>ų</w:t>
      </w:r>
      <w:r w:rsidR="000A4F3D">
        <w:rPr>
          <w:sz w:val="24"/>
          <w:szCs w:val="24"/>
          <w:lang w:val="lt-LT"/>
        </w:rPr>
        <w:t xml:space="preserve"> valdymo ir</w:t>
      </w:r>
      <w:r>
        <w:rPr>
          <w:sz w:val="24"/>
          <w:szCs w:val="24"/>
          <w:lang w:val="lt-LT"/>
        </w:rPr>
        <w:t xml:space="preserve"> kontro</w:t>
      </w:r>
      <w:r w:rsidR="002B029B">
        <w:rPr>
          <w:sz w:val="24"/>
          <w:szCs w:val="24"/>
          <w:lang w:val="lt-LT"/>
        </w:rPr>
        <w:t>lės procese dalyvaujančių institucijų</w:t>
      </w:r>
      <w:r w:rsidR="00F30A03">
        <w:rPr>
          <w:sz w:val="24"/>
          <w:szCs w:val="24"/>
          <w:lang w:val="lt-LT"/>
        </w:rPr>
        <w:t xml:space="preserve"> </w:t>
      </w:r>
      <w:r>
        <w:rPr>
          <w:sz w:val="24"/>
          <w:szCs w:val="24"/>
          <w:lang w:val="lt-LT"/>
        </w:rPr>
        <w:t xml:space="preserve">specialistais. </w:t>
      </w:r>
      <w:r w:rsidR="000B72CB">
        <w:rPr>
          <w:sz w:val="24"/>
          <w:szCs w:val="24"/>
          <w:lang w:val="lt-LT"/>
        </w:rPr>
        <w:t>Š</w:t>
      </w:r>
      <w:r w:rsidR="00601729">
        <w:rPr>
          <w:sz w:val="24"/>
          <w:szCs w:val="24"/>
          <w:lang w:val="lt-LT"/>
        </w:rPr>
        <w:t xml:space="preserve">iam </w:t>
      </w:r>
      <w:r w:rsidR="00D54DFD">
        <w:rPr>
          <w:sz w:val="24"/>
          <w:szCs w:val="24"/>
          <w:lang w:val="lt-LT"/>
        </w:rPr>
        <w:t xml:space="preserve">tikslui pasiekti, </w:t>
      </w:r>
      <w:r w:rsidR="000B72CB">
        <w:rPr>
          <w:sz w:val="24"/>
          <w:szCs w:val="24"/>
          <w:lang w:val="lt-LT"/>
        </w:rPr>
        <w:t>buvo nustatyti detalizuojantys uždaviniai:</w:t>
      </w:r>
    </w:p>
    <w:p w:rsidR="000B72CB" w:rsidRPr="00601729" w:rsidRDefault="00D54DFD" w:rsidP="009B0270">
      <w:pPr>
        <w:pStyle w:val="ListParagraph"/>
        <w:numPr>
          <w:ilvl w:val="0"/>
          <w:numId w:val="17"/>
        </w:numPr>
        <w:spacing w:line="360" w:lineRule="auto"/>
        <w:jc w:val="both"/>
        <w:rPr>
          <w:sz w:val="24"/>
          <w:szCs w:val="24"/>
          <w:lang w:val="lt-LT"/>
        </w:rPr>
      </w:pPr>
      <w:r w:rsidRPr="00601729">
        <w:rPr>
          <w:sz w:val="24"/>
          <w:szCs w:val="24"/>
          <w:lang w:val="lt-LT"/>
        </w:rPr>
        <w:t>Susipažinti</w:t>
      </w:r>
      <w:r w:rsidR="00D66E27">
        <w:rPr>
          <w:sz w:val="24"/>
          <w:szCs w:val="24"/>
          <w:lang w:val="lt-LT"/>
        </w:rPr>
        <w:t xml:space="preserve"> su </w:t>
      </w:r>
      <w:r w:rsidR="002B029B">
        <w:rPr>
          <w:sz w:val="24"/>
          <w:szCs w:val="24"/>
          <w:lang w:val="lt-LT"/>
        </w:rPr>
        <w:t xml:space="preserve">kvapų </w:t>
      </w:r>
      <w:r w:rsidR="000A4F3D">
        <w:rPr>
          <w:sz w:val="24"/>
          <w:szCs w:val="24"/>
          <w:lang w:val="lt-LT"/>
        </w:rPr>
        <w:t xml:space="preserve">valdymo ir </w:t>
      </w:r>
      <w:r w:rsidR="002B029B">
        <w:rPr>
          <w:sz w:val="24"/>
          <w:szCs w:val="24"/>
          <w:lang w:val="lt-LT"/>
        </w:rPr>
        <w:t>kontrolės proceso etapais.</w:t>
      </w:r>
    </w:p>
    <w:p w:rsidR="00601729" w:rsidRDefault="00D54DFD" w:rsidP="009B0270">
      <w:pPr>
        <w:pStyle w:val="ListParagraph"/>
        <w:numPr>
          <w:ilvl w:val="0"/>
          <w:numId w:val="17"/>
        </w:numPr>
        <w:spacing w:line="360" w:lineRule="auto"/>
        <w:jc w:val="both"/>
        <w:rPr>
          <w:sz w:val="24"/>
          <w:szCs w:val="24"/>
          <w:lang w:val="lt-LT"/>
        </w:rPr>
      </w:pPr>
      <w:r w:rsidRPr="00601729">
        <w:rPr>
          <w:sz w:val="24"/>
          <w:szCs w:val="24"/>
          <w:lang w:val="lt-LT"/>
        </w:rPr>
        <w:t>Iš</w:t>
      </w:r>
      <w:r w:rsidR="00601729">
        <w:rPr>
          <w:sz w:val="24"/>
          <w:szCs w:val="24"/>
          <w:lang w:val="lt-LT"/>
        </w:rPr>
        <w:t>siaiškinti</w:t>
      </w:r>
      <w:r w:rsidR="00D66E27">
        <w:rPr>
          <w:sz w:val="24"/>
          <w:szCs w:val="24"/>
          <w:lang w:val="lt-LT"/>
        </w:rPr>
        <w:t xml:space="preserve"> ar užtenka funkcijų pagal kompetencijas</w:t>
      </w:r>
      <w:r w:rsidR="002B029B">
        <w:rPr>
          <w:sz w:val="24"/>
          <w:szCs w:val="24"/>
          <w:lang w:val="lt-LT"/>
        </w:rPr>
        <w:t xml:space="preserve"> spręsti kvapų problemas</w:t>
      </w:r>
      <w:r w:rsidR="00D66E27">
        <w:rPr>
          <w:sz w:val="24"/>
          <w:szCs w:val="24"/>
          <w:lang w:val="lt-LT"/>
        </w:rPr>
        <w:t>.</w:t>
      </w:r>
    </w:p>
    <w:p w:rsidR="00601729" w:rsidRDefault="00D54DFD" w:rsidP="009B0270">
      <w:pPr>
        <w:pStyle w:val="ListParagraph"/>
        <w:numPr>
          <w:ilvl w:val="0"/>
          <w:numId w:val="17"/>
        </w:numPr>
        <w:spacing w:line="360" w:lineRule="auto"/>
        <w:jc w:val="both"/>
        <w:rPr>
          <w:sz w:val="24"/>
          <w:szCs w:val="24"/>
          <w:lang w:val="lt-LT"/>
        </w:rPr>
      </w:pPr>
      <w:r w:rsidRPr="00601729">
        <w:rPr>
          <w:sz w:val="24"/>
          <w:szCs w:val="24"/>
          <w:lang w:val="lt-LT"/>
        </w:rPr>
        <w:t>Nustatyti</w:t>
      </w:r>
      <w:r w:rsidR="00D66E27">
        <w:rPr>
          <w:sz w:val="24"/>
          <w:szCs w:val="24"/>
          <w:lang w:val="lt-LT"/>
        </w:rPr>
        <w:t xml:space="preserve"> ar kvapų kontrolės sistema veikia.</w:t>
      </w:r>
    </w:p>
    <w:p w:rsidR="00D54DFD" w:rsidRPr="00601729" w:rsidRDefault="00D54DFD" w:rsidP="009B0270">
      <w:pPr>
        <w:pStyle w:val="ListParagraph"/>
        <w:numPr>
          <w:ilvl w:val="0"/>
          <w:numId w:val="17"/>
        </w:numPr>
        <w:spacing w:line="360" w:lineRule="auto"/>
        <w:jc w:val="both"/>
        <w:rPr>
          <w:sz w:val="24"/>
          <w:szCs w:val="24"/>
          <w:lang w:val="lt-LT"/>
        </w:rPr>
      </w:pPr>
      <w:r w:rsidRPr="00601729">
        <w:rPr>
          <w:sz w:val="24"/>
          <w:szCs w:val="24"/>
          <w:lang w:val="lt-LT"/>
        </w:rPr>
        <w:t>Pateikti išvadas</w:t>
      </w:r>
      <w:r w:rsidR="00D66E27">
        <w:rPr>
          <w:sz w:val="24"/>
          <w:szCs w:val="24"/>
          <w:lang w:val="lt-LT"/>
        </w:rPr>
        <w:t xml:space="preserve"> apie kvapų </w:t>
      </w:r>
      <w:r w:rsidR="000A4F3D">
        <w:rPr>
          <w:sz w:val="24"/>
          <w:szCs w:val="24"/>
          <w:lang w:val="lt-LT"/>
        </w:rPr>
        <w:t xml:space="preserve">valdymo ir </w:t>
      </w:r>
      <w:r w:rsidR="00D66E27">
        <w:rPr>
          <w:sz w:val="24"/>
          <w:szCs w:val="24"/>
          <w:lang w:val="lt-LT"/>
        </w:rPr>
        <w:t>kontrolės procesą.</w:t>
      </w:r>
    </w:p>
    <w:p w:rsidR="00D54DFD" w:rsidRDefault="00D66E27" w:rsidP="00413551">
      <w:pPr>
        <w:spacing w:after="0" w:line="360" w:lineRule="auto"/>
        <w:ind w:firstLine="567"/>
        <w:jc w:val="both"/>
        <w:rPr>
          <w:sz w:val="24"/>
          <w:szCs w:val="24"/>
          <w:lang w:val="lt-LT"/>
        </w:rPr>
      </w:pPr>
      <w:r>
        <w:rPr>
          <w:sz w:val="24"/>
          <w:szCs w:val="24"/>
          <w:lang w:val="lt-LT"/>
        </w:rPr>
        <w:t xml:space="preserve">Darbo tyrimas yra paremtas kokybinio tyrimo </w:t>
      </w:r>
      <w:r w:rsidR="000A4F3D">
        <w:rPr>
          <w:sz w:val="24"/>
          <w:szCs w:val="24"/>
          <w:lang w:val="lt-LT"/>
        </w:rPr>
        <w:t>-</w:t>
      </w:r>
      <w:r>
        <w:rPr>
          <w:sz w:val="24"/>
          <w:szCs w:val="24"/>
          <w:lang w:val="lt-LT"/>
        </w:rPr>
        <w:t xml:space="preserve"> metodu. Pasak Mindaugo Degučio, kokybiniai tyrimai pateikia kur kas gilesnę informaciją</w:t>
      </w:r>
      <w:r w:rsidR="008213B5">
        <w:rPr>
          <w:sz w:val="24"/>
          <w:szCs w:val="24"/>
          <w:lang w:val="lt-LT"/>
        </w:rPr>
        <w:t>.</w:t>
      </w:r>
      <w:r>
        <w:rPr>
          <w:rStyle w:val="FootnoteReference"/>
          <w:sz w:val="24"/>
          <w:szCs w:val="24"/>
          <w:lang w:val="lt-LT"/>
        </w:rPr>
        <w:footnoteReference w:id="131"/>
      </w:r>
      <w:r w:rsidR="002B029B">
        <w:rPr>
          <w:sz w:val="24"/>
          <w:szCs w:val="24"/>
          <w:lang w:val="lt-LT"/>
        </w:rPr>
        <w:t>Ekspertų</w:t>
      </w:r>
      <w:r>
        <w:rPr>
          <w:sz w:val="24"/>
          <w:szCs w:val="24"/>
          <w:lang w:val="lt-LT"/>
        </w:rPr>
        <w:t xml:space="preserve"> apklausa buvo</w:t>
      </w:r>
      <w:r w:rsidR="002B029B">
        <w:rPr>
          <w:sz w:val="24"/>
          <w:szCs w:val="24"/>
          <w:lang w:val="lt-LT"/>
        </w:rPr>
        <w:t xml:space="preserve"> pasirinkta</w:t>
      </w:r>
      <w:r>
        <w:rPr>
          <w:sz w:val="24"/>
          <w:szCs w:val="24"/>
          <w:lang w:val="lt-LT"/>
        </w:rPr>
        <w:t xml:space="preserve"> norint gauti kompetentingą ir įvairiapusę informaciją</w:t>
      </w:r>
      <w:r w:rsidR="000A4F3D">
        <w:rPr>
          <w:sz w:val="24"/>
          <w:szCs w:val="24"/>
          <w:lang w:val="lt-LT"/>
        </w:rPr>
        <w:t xml:space="preserve"> apie kvapų valdymo procesą Lietuvoje, siekiant patikslinti mokslinę, piliečių skundų ir teisės aktuose esančią informaciją.</w:t>
      </w:r>
      <w:r w:rsidR="008B7473">
        <w:rPr>
          <w:sz w:val="24"/>
          <w:szCs w:val="24"/>
          <w:lang w:val="lt-LT"/>
        </w:rPr>
        <w:t xml:space="preserve"> Visi ekspertai buvo pasirinkti</w:t>
      </w:r>
      <w:r>
        <w:rPr>
          <w:sz w:val="24"/>
          <w:szCs w:val="24"/>
          <w:lang w:val="lt-LT"/>
        </w:rPr>
        <w:t xml:space="preserve"> </w:t>
      </w:r>
      <w:r w:rsidR="005A7FA7">
        <w:rPr>
          <w:sz w:val="24"/>
          <w:szCs w:val="24"/>
          <w:lang w:val="lt-LT"/>
        </w:rPr>
        <w:t>tikslingai, siekiant</w:t>
      </w:r>
      <w:r w:rsidR="008B7473">
        <w:rPr>
          <w:sz w:val="24"/>
          <w:szCs w:val="24"/>
          <w:lang w:val="lt-LT"/>
        </w:rPr>
        <w:t xml:space="preserve"> įvairiapusiškai ir teisingai atskleisti</w:t>
      </w:r>
      <w:r>
        <w:rPr>
          <w:sz w:val="24"/>
          <w:szCs w:val="24"/>
          <w:lang w:val="lt-LT"/>
        </w:rPr>
        <w:t xml:space="preserve"> </w:t>
      </w:r>
      <w:r w:rsidR="008B7473">
        <w:rPr>
          <w:sz w:val="24"/>
          <w:szCs w:val="24"/>
          <w:lang w:val="lt-LT"/>
        </w:rPr>
        <w:t>tyrimo problemą. Nestruktūrinis interv</w:t>
      </w:r>
      <w:r w:rsidR="002B029B">
        <w:rPr>
          <w:sz w:val="24"/>
          <w:szCs w:val="24"/>
          <w:lang w:val="lt-LT"/>
        </w:rPr>
        <w:t>iu buvo rengiamas ir atliekamas</w:t>
      </w:r>
      <w:r w:rsidR="008B7473">
        <w:rPr>
          <w:sz w:val="24"/>
          <w:szCs w:val="24"/>
          <w:lang w:val="lt-LT"/>
        </w:rPr>
        <w:t xml:space="preserve"> remiantis nustatyta metodika</w:t>
      </w:r>
      <w:r w:rsidR="008213B5">
        <w:rPr>
          <w:sz w:val="24"/>
          <w:szCs w:val="24"/>
          <w:lang w:val="lt-LT"/>
        </w:rPr>
        <w:t>.</w:t>
      </w:r>
      <w:r w:rsidR="008B7473">
        <w:rPr>
          <w:rStyle w:val="FootnoteReference"/>
          <w:sz w:val="24"/>
          <w:szCs w:val="24"/>
          <w:lang w:val="lt-LT"/>
        </w:rPr>
        <w:footnoteReference w:id="132"/>
      </w:r>
    </w:p>
    <w:p w:rsidR="00511D42" w:rsidRDefault="00D54DFD" w:rsidP="00413551">
      <w:pPr>
        <w:spacing w:after="0" w:line="360" w:lineRule="auto"/>
        <w:ind w:firstLine="567"/>
        <w:jc w:val="both"/>
        <w:rPr>
          <w:sz w:val="24"/>
          <w:szCs w:val="24"/>
          <w:lang w:val="lt-LT"/>
        </w:rPr>
      </w:pPr>
      <w:r w:rsidRPr="008B7473">
        <w:rPr>
          <w:b/>
          <w:sz w:val="24"/>
          <w:szCs w:val="24"/>
          <w:lang w:val="lt-LT"/>
        </w:rPr>
        <w:t>Tiriamieji,</w:t>
      </w:r>
      <w:r>
        <w:rPr>
          <w:sz w:val="24"/>
          <w:szCs w:val="24"/>
          <w:lang w:val="lt-LT"/>
        </w:rPr>
        <w:t xml:space="preserve"> Aplinkos apsaugos </w:t>
      </w:r>
      <w:r w:rsidR="00601729">
        <w:rPr>
          <w:sz w:val="24"/>
          <w:szCs w:val="24"/>
          <w:lang w:val="lt-LT"/>
        </w:rPr>
        <w:t>valstybinės</w:t>
      </w:r>
      <w:r w:rsidR="00F30A03">
        <w:rPr>
          <w:sz w:val="24"/>
          <w:szCs w:val="24"/>
          <w:lang w:val="lt-LT"/>
        </w:rPr>
        <w:t xml:space="preserve"> kontrolės departamento</w:t>
      </w:r>
      <w:r>
        <w:rPr>
          <w:sz w:val="24"/>
          <w:szCs w:val="24"/>
          <w:lang w:val="lt-LT"/>
        </w:rPr>
        <w:t>, Nacionalinės valstybinės  sveikatos priež</w:t>
      </w:r>
      <w:r w:rsidR="00F30A03">
        <w:rPr>
          <w:sz w:val="24"/>
          <w:szCs w:val="24"/>
          <w:lang w:val="lt-LT"/>
        </w:rPr>
        <w:t>iūros laboratorijos</w:t>
      </w:r>
      <w:r>
        <w:rPr>
          <w:sz w:val="24"/>
          <w:szCs w:val="24"/>
          <w:lang w:val="lt-LT"/>
        </w:rPr>
        <w:t>, Visuomenės sveikato</w:t>
      </w:r>
      <w:r w:rsidR="00F30A03">
        <w:rPr>
          <w:sz w:val="24"/>
          <w:szCs w:val="24"/>
          <w:lang w:val="lt-LT"/>
        </w:rPr>
        <w:t>s saugos kontrolės atstovai.</w:t>
      </w:r>
      <w:r w:rsidR="00C76C73">
        <w:rPr>
          <w:sz w:val="24"/>
          <w:szCs w:val="24"/>
          <w:lang w:val="lt-LT"/>
        </w:rPr>
        <w:t xml:space="preserve"> Tiriamieji dalyvavo </w:t>
      </w:r>
      <w:r w:rsidR="000A4F3D">
        <w:rPr>
          <w:sz w:val="24"/>
          <w:szCs w:val="24"/>
          <w:lang w:val="lt-LT"/>
        </w:rPr>
        <w:t>savanoriškai</w:t>
      </w:r>
      <w:r w:rsidR="00C76C73">
        <w:rPr>
          <w:sz w:val="24"/>
          <w:szCs w:val="24"/>
          <w:lang w:val="lt-LT"/>
        </w:rPr>
        <w:t>.</w:t>
      </w:r>
    </w:p>
    <w:p w:rsidR="00511D42" w:rsidRDefault="000A4F3D" w:rsidP="00413551">
      <w:pPr>
        <w:spacing w:after="0" w:line="360" w:lineRule="auto"/>
        <w:ind w:firstLine="567"/>
        <w:jc w:val="both"/>
        <w:rPr>
          <w:sz w:val="24"/>
          <w:szCs w:val="24"/>
          <w:lang w:val="lt-LT"/>
        </w:rPr>
      </w:pPr>
      <w:r>
        <w:rPr>
          <w:sz w:val="24"/>
          <w:szCs w:val="24"/>
          <w:lang w:val="lt-LT"/>
        </w:rPr>
        <w:t>Tyrimo</w:t>
      </w:r>
      <w:r w:rsidR="0070074B">
        <w:rPr>
          <w:sz w:val="24"/>
          <w:szCs w:val="24"/>
          <w:lang w:val="lt-LT"/>
        </w:rPr>
        <w:t xml:space="preserve"> daly</w:t>
      </w:r>
      <w:r>
        <w:rPr>
          <w:sz w:val="24"/>
          <w:szCs w:val="24"/>
          <w:lang w:val="lt-LT"/>
        </w:rPr>
        <w:t>viai -</w:t>
      </w:r>
      <w:r w:rsidR="008B7473">
        <w:rPr>
          <w:sz w:val="24"/>
          <w:szCs w:val="24"/>
          <w:lang w:val="lt-LT"/>
        </w:rPr>
        <w:t xml:space="preserve"> 3 ekspertai, turi</w:t>
      </w:r>
      <w:r w:rsidR="002B029B">
        <w:rPr>
          <w:sz w:val="24"/>
          <w:szCs w:val="24"/>
          <w:lang w:val="lt-LT"/>
        </w:rPr>
        <w:t xml:space="preserve">ntys </w:t>
      </w:r>
      <w:r w:rsidR="005A7FA7">
        <w:rPr>
          <w:sz w:val="24"/>
          <w:szCs w:val="24"/>
          <w:lang w:val="lt-LT"/>
        </w:rPr>
        <w:t>nemažą</w:t>
      </w:r>
      <w:r w:rsidR="008B7473">
        <w:rPr>
          <w:sz w:val="24"/>
          <w:szCs w:val="24"/>
          <w:lang w:val="lt-LT"/>
        </w:rPr>
        <w:t xml:space="preserve"> darbo patirtį</w:t>
      </w:r>
      <w:r w:rsidR="00014375">
        <w:rPr>
          <w:sz w:val="24"/>
          <w:szCs w:val="24"/>
          <w:lang w:val="lt-LT"/>
        </w:rPr>
        <w:t xml:space="preserve"> aplinkos apsaugos ir sveikatos apsaugos </w:t>
      </w:r>
      <w:r w:rsidR="0070074B">
        <w:rPr>
          <w:sz w:val="24"/>
          <w:szCs w:val="24"/>
          <w:lang w:val="lt-LT"/>
        </w:rPr>
        <w:t xml:space="preserve">politikos vykdymo ir </w:t>
      </w:r>
      <w:r w:rsidR="00014375">
        <w:rPr>
          <w:sz w:val="24"/>
          <w:szCs w:val="24"/>
          <w:lang w:val="lt-LT"/>
        </w:rPr>
        <w:t>kontrolės srityje</w:t>
      </w:r>
      <w:r w:rsidR="008B7473">
        <w:rPr>
          <w:sz w:val="24"/>
          <w:szCs w:val="24"/>
          <w:lang w:val="lt-LT"/>
        </w:rPr>
        <w:t>. Kai kur</w:t>
      </w:r>
      <w:r w:rsidR="00014375">
        <w:rPr>
          <w:sz w:val="24"/>
          <w:szCs w:val="24"/>
          <w:lang w:val="lt-LT"/>
        </w:rPr>
        <w:t>ių</w:t>
      </w:r>
      <w:r w:rsidR="008B7473">
        <w:rPr>
          <w:sz w:val="24"/>
          <w:szCs w:val="24"/>
          <w:lang w:val="lt-LT"/>
        </w:rPr>
        <w:t xml:space="preserve"> ekspertų užimamos pareigos yra aukštos. Pirmasis ekspertas vadinamas 1EK, dirba valstybinės aplinkos apsa</w:t>
      </w:r>
      <w:r w:rsidR="002B029B">
        <w:rPr>
          <w:sz w:val="24"/>
          <w:szCs w:val="24"/>
          <w:lang w:val="lt-LT"/>
        </w:rPr>
        <w:t>ugos kontrolės srityje, turi</w:t>
      </w:r>
      <w:r w:rsidR="008B7473">
        <w:rPr>
          <w:sz w:val="24"/>
          <w:szCs w:val="24"/>
          <w:lang w:val="lt-LT"/>
        </w:rPr>
        <w:t xml:space="preserve"> aplink</w:t>
      </w:r>
      <w:r w:rsidR="0070074B">
        <w:rPr>
          <w:sz w:val="24"/>
          <w:szCs w:val="24"/>
          <w:lang w:val="lt-LT"/>
        </w:rPr>
        <w:t>osaugos kontrolės darbo patirtį. Ant</w:t>
      </w:r>
      <w:r w:rsidR="00014375">
        <w:rPr>
          <w:sz w:val="24"/>
          <w:szCs w:val="24"/>
          <w:lang w:val="lt-LT"/>
        </w:rPr>
        <w:t xml:space="preserve">ras ekspertas, vadinamas 2EK, </w:t>
      </w:r>
      <w:r w:rsidR="0052354A">
        <w:rPr>
          <w:sz w:val="24"/>
          <w:szCs w:val="24"/>
          <w:lang w:val="lt-LT"/>
        </w:rPr>
        <w:t>atlieka</w:t>
      </w:r>
      <w:r w:rsidR="00014375">
        <w:rPr>
          <w:sz w:val="24"/>
          <w:szCs w:val="24"/>
          <w:lang w:val="lt-LT"/>
        </w:rPr>
        <w:t xml:space="preserve"> organizavimo </w:t>
      </w:r>
      <w:r w:rsidR="005A7FA7">
        <w:rPr>
          <w:sz w:val="24"/>
          <w:szCs w:val="24"/>
          <w:lang w:val="lt-LT"/>
        </w:rPr>
        <w:t xml:space="preserve">ir </w:t>
      </w:r>
      <w:r w:rsidR="005A7FA7">
        <w:rPr>
          <w:sz w:val="24"/>
          <w:szCs w:val="24"/>
          <w:lang w:val="lt-LT"/>
        </w:rPr>
        <w:lastRenderedPageBreak/>
        <w:t xml:space="preserve">sveikatos apsaugos </w:t>
      </w:r>
      <w:r w:rsidR="00014375" w:rsidRPr="005A7FA7">
        <w:rPr>
          <w:sz w:val="24"/>
          <w:szCs w:val="24"/>
          <w:lang w:val="lt-LT"/>
        </w:rPr>
        <w:t xml:space="preserve">kontrolės funkcijas, </w:t>
      </w:r>
      <w:r w:rsidR="00014375">
        <w:rPr>
          <w:sz w:val="24"/>
          <w:szCs w:val="24"/>
          <w:lang w:val="lt-LT"/>
        </w:rPr>
        <w:t>prižiūri kaip atliekami kvapų matavimai/vertinimai, trečias ekspertas</w:t>
      </w:r>
      <w:r w:rsidR="0052354A">
        <w:rPr>
          <w:sz w:val="24"/>
          <w:szCs w:val="24"/>
          <w:lang w:val="lt-LT"/>
        </w:rPr>
        <w:t xml:space="preserve"> vadinamas</w:t>
      </w:r>
      <w:r w:rsidR="00014375">
        <w:rPr>
          <w:sz w:val="24"/>
          <w:szCs w:val="24"/>
          <w:lang w:val="lt-LT"/>
        </w:rPr>
        <w:t xml:space="preserve">, 3EK, </w:t>
      </w:r>
      <w:r w:rsidR="0052354A">
        <w:rPr>
          <w:sz w:val="24"/>
          <w:szCs w:val="24"/>
          <w:lang w:val="lt-LT"/>
        </w:rPr>
        <w:t>nagrinėja skundus</w:t>
      </w:r>
      <w:r w:rsidR="0070074B">
        <w:rPr>
          <w:sz w:val="24"/>
          <w:szCs w:val="24"/>
          <w:lang w:val="lt-LT"/>
        </w:rPr>
        <w:t xml:space="preserve"> dėl gyvenamojoje aplinkoje esančių nemalonių kvapų</w:t>
      </w:r>
      <w:r w:rsidR="0052354A">
        <w:rPr>
          <w:sz w:val="24"/>
          <w:szCs w:val="24"/>
          <w:lang w:val="lt-LT"/>
        </w:rPr>
        <w:t>.</w:t>
      </w:r>
    </w:p>
    <w:p w:rsidR="00014375" w:rsidRDefault="00014375" w:rsidP="0021792A">
      <w:pPr>
        <w:spacing w:after="0" w:line="360" w:lineRule="auto"/>
        <w:ind w:firstLine="567"/>
        <w:jc w:val="both"/>
        <w:rPr>
          <w:sz w:val="24"/>
          <w:szCs w:val="24"/>
          <w:lang w:val="lt-LT"/>
        </w:rPr>
      </w:pPr>
      <w:r>
        <w:rPr>
          <w:sz w:val="24"/>
          <w:szCs w:val="24"/>
          <w:lang w:val="lt-LT"/>
        </w:rPr>
        <w:t>Tyrimas buvo atliktas 2014 m. vasario mėnesį.</w:t>
      </w:r>
    </w:p>
    <w:p w:rsidR="0038488E" w:rsidRDefault="00E36E21" w:rsidP="0038488E">
      <w:pPr>
        <w:spacing w:after="0" w:line="360" w:lineRule="auto"/>
        <w:ind w:firstLine="567"/>
        <w:jc w:val="both"/>
        <w:rPr>
          <w:sz w:val="24"/>
          <w:szCs w:val="24"/>
          <w:lang w:val="lt-LT"/>
        </w:rPr>
      </w:pPr>
      <w:r>
        <w:rPr>
          <w:sz w:val="24"/>
          <w:szCs w:val="24"/>
          <w:lang w:val="lt-LT"/>
        </w:rPr>
        <w:t>Ekspertams buvo pateikti atviri klausimai.</w:t>
      </w:r>
      <w:r w:rsidR="0070074B">
        <w:rPr>
          <w:sz w:val="24"/>
          <w:szCs w:val="24"/>
          <w:lang w:val="lt-LT"/>
        </w:rPr>
        <w:t xml:space="preserve"> Visais klausimais vienaip ar kitaip buvo siekiama detalizuoti kvapų valdymo </w:t>
      </w:r>
      <w:r w:rsidR="0038488E">
        <w:rPr>
          <w:sz w:val="24"/>
          <w:szCs w:val="24"/>
          <w:lang w:val="lt-LT"/>
        </w:rPr>
        <w:t xml:space="preserve">politikos </w:t>
      </w:r>
      <w:r w:rsidR="0070074B">
        <w:rPr>
          <w:sz w:val="24"/>
          <w:szCs w:val="24"/>
          <w:lang w:val="lt-LT"/>
        </w:rPr>
        <w:t>ir kontrolės</w:t>
      </w:r>
      <w:r w:rsidR="0038488E">
        <w:rPr>
          <w:sz w:val="24"/>
          <w:szCs w:val="24"/>
          <w:lang w:val="lt-LT"/>
        </w:rPr>
        <w:t xml:space="preserve"> sistemą, siekiant apibūdinti visumą.</w:t>
      </w:r>
    </w:p>
    <w:p w:rsidR="00C76C73" w:rsidRPr="0038488E" w:rsidRDefault="0045498B" w:rsidP="0038488E">
      <w:pPr>
        <w:spacing w:after="0" w:line="360" w:lineRule="auto"/>
        <w:ind w:firstLine="567"/>
        <w:jc w:val="both"/>
        <w:rPr>
          <w:i/>
          <w:sz w:val="24"/>
          <w:szCs w:val="24"/>
          <w:lang w:val="lt-LT"/>
        </w:rPr>
      </w:pPr>
      <w:r>
        <w:rPr>
          <w:i/>
          <w:sz w:val="24"/>
          <w:szCs w:val="24"/>
          <w:lang w:val="lt-LT"/>
        </w:rPr>
        <w:t>Pirmu klausimu</w:t>
      </w:r>
      <w:r w:rsidR="0038488E" w:rsidRPr="0038488E">
        <w:rPr>
          <w:i/>
          <w:sz w:val="24"/>
          <w:szCs w:val="24"/>
          <w:lang w:val="lt-LT"/>
        </w:rPr>
        <w:t xml:space="preserve"> buvo siekiama išsiaiškinti, a</w:t>
      </w:r>
      <w:r w:rsidR="00C76C73" w:rsidRPr="0038488E">
        <w:rPr>
          <w:i/>
          <w:sz w:val="24"/>
          <w:szCs w:val="24"/>
          <w:lang w:val="lt-LT"/>
        </w:rPr>
        <w:t xml:space="preserve">r </w:t>
      </w:r>
      <w:r w:rsidR="005A7FA7">
        <w:rPr>
          <w:i/>
          <w:sz w:val="24"/>
          <w:szCs w:val="24"/>
          <w:lang w:val="lt-LT"/>
        </w:rPr>
        <w:t>esama</w:t>
      </w:r>
      <w:r w:rsidR="0038488E" w:rsidRPr="0038488E">
        <w:rPr>
          <w:i/>
          <w:sz w:val="24"/>
          <w:szCs w:val="24"/>
          <w:lang w:val="lt-LT"/>
        </w:rPr>
        <w:t xml:space="preserve"> ryšio</w:t>
      </w:r>
      <w:r w:rsidR="00C76C73" w:rsidRPr="0038488E">
        <w:rPr>
          <w:i/>
          <w:sz w:val="24"/>
          <w:szCs w:val="24"/>
          <w:lang w:val="lt-LT"/>
        </w:rPr>
        <w:t xml:space="preserve"> tarp aplinkos ir kvapo, ar kvapas </w:t>
      </w:r>
      <w:r w:rsidR="0038488E" w:rsidRPr="0038488E">
        <w:rPr>
          <w:i/>
          <w:sz w:val="24"/>
          <w:szCs w:val="24"/>
          <w:lang w:val="lt-LT"/>
        </w:rPr>
        <w:t>gali kenkti</w:t>
      </w:r>
      <w:r w:rsidR="00C76C73" w:rsidRPr="0038488E">
        <w:rPr>
          <w:i/>
          <w:sz w:val="24"/>
          <w:szCs w:val="24"/>
          <w:lang w:val="lt-LT"/>
        </w:rPr>
        <w:t xml:space="preserve"> žmogui ir aplinkai, kieno kompetencijoje</w:t>
      </w:r>
      <w:r w:rsidR="0052354A" w:rsidRPr="0038488E">
        <w:rPr>
          <w:i/>
          <w:sz w:val="24"/>
          <w:szCs w:val="24"/>
          <w:lang w:val="lt-LT"/>
        </w:rPr>
        <w:t xml:space="preserve"> </w:t>
      </w:r>
      <w:r w:rsidR="0038488E" w:rsidRPr="0038488E">
        <w:rPr>
          <w:i/>
          <w:sz w:val="24"/>
          <w:szCs w:val="24"/>
          <w:lang w:val="lt-LT"/>
        </w:rPr>
        <w:t>AM ar SAM yra kvapo valdymas</w:t>
      </w:r>
      <w:r w:rsidR="00C76C73" w:rsidRPr="0038488E">
        <w:rPr>
          <w:i/>
          <w:sz w:val="24"/>
          <w:szCs w:val="24"/>
          <w:lang w:val="lt-LT"/>
        </w:rPr>
        <w:t>?</w:t>
      </w:r>
    </w:p>
    <w:p w:rsidR="0045498B" w:rsidRDefault="005327ED" w:rsidP="0045498B">
      <w:pPr>
        <w:spacing w:after="0" w:line="360" w:lineRule="auto"/>
        <w:ind w:firstLine="562"/>
        <w:jc w:val="both"/>
        <w:rPr>
          <w:sz w:val="24"/>
          <w:szCs w:val="24"/>
          <w:lang w:val="lt-LT"/>
        </w:rPr>
      </w:pPr>
      <w:r w:rsidRPr="00FF3233">
        <w:rPr>
          <w:b/>
          <w:sz w:val="24"/>
          <w:szCs w:val="24"/>
          <w:lang w:val="lt-LT"/>
        </w:rPr>
        <w:t>Pasak 1EK</w:t>
      </w:r>
      <w:r w:rsidR="0052354A">
        <w:rPr>
          <w:b/>
          <w:sz w:val="24"/>
          <w:szCs w:val="24"/>
          <w:lang w:val="lt-LT"/>
        </w:rPr>
        <w:t>,</w:t>
      </w:r>
      <w:r>
        <w:rPr>
          <w:sz w:val="24"/>
          <w:szCs w:val="24"/>
          <w:lang w:val="lt-LT"/>
        </w:rPr>
        <w:t xml:space="preserve"> kvapas </w:t>
      </w:r>
      <w:r w:rsidR="006A17E0">
        <w:rPr>
          <w:sz w:val="24"/>
          <w:szCs w:val="24"/>
          <w:lang w:val="lt-LT"/>
        </w:rPr>
        <w:t xml:space="preserve">kaip ir triukšmas </w:t>
      </w:r>
      <w:r>
        <w:rPr>
          <w:sz w:val="24"/>
          <w:szCs w:val="24"/>
          <w:lang w:val="lt-LT"/>
        </w:rPr>
        <w:t>yra</w:t>
      </w:r>
      <w:r w:rsidR="006A17E0">
        <w:rPr>
          <w:sz w:val="24"/>
          <w:szCs w:val="24"/>
          <w:lang w:val="lt-LT"/>
        </w:rPr>
        <w:t xml:space="preserve"> </w:t>
      </w:r>
      <w:r w:rsidR="006A17E0" w:rsidRPr="00CF4676">
        <w:rPr>
          <w:sz w:val="24"/>
          <w:szCs w:val="24"/>
          <w:lang w:val="lt-LT"/>
        </w:rPr>
        <w:t>priskiriamas</w:t>
      </w:r>
      <w:r w:rsidRPr="00CF4676">
        <w:rPr>
          <w:sz w:val="24"/>
          <w:szCs w:val="24"/>
          <w:lang w:val="lt-LT"/>
        </w:rPr>
        <w:t xml:space="preserve"> </w:t>
      </w:r>
      <w:r w:rsidR="006A17E0" w:rsidRPr="00CF4676">
        <w:rPr>
          <w:sz w:val="24"/>
          <w:szCs w:val="24"/>
          <w:u w:val="single"/>
          <w:lang w:val="lt-LT"/>
        </w:rPr>
        <w:t>fizinei</w:t>
      </w:r>
      <w:r w:rsidRPr="00CF4676">
        <w:rPr>
          <w:sz w:val="24"/>
          <w:szCs w:val="24"/>
          <w:u w:val="single"/>
          <w:lang w:val="lt-LT"/>
        </w:rPr>
        <w:t xml:space="preserve"> tarša</w:t>
      </w:r>
      <w:r w:rsidR="006A17E0" w:rsidRPr="00CF4676">
        <w:rPr>
          <w:sz w:val="24"/>
          <w:szCs w:val="24"/>
          <w:u w:val="single"/>
          <w:lang w:val="lt-LT"/>
        </w:rPr>
        <w:t>i</w:t>
      </w:r>
      <w:r w:rsidRPr="00CF4676">
        <w:rPr>
          <w:sz w:val="24"/>
          <w:szCs w:val="24"/>
          <w:lang w:val="lt-LT"/>
        </w:rPr>
        <w:t xml:space="preserve"> ir nėra </w:t>
      </w:r>
      <w:r>
        <w:rPr>
          <w:sz w:val="24"/>
          <w:szCs w:val="24"/>
          <w:lang w:val="lt-LT"/>
        </w:rPr>
        <w:t>priskiriama AM kompetencijai</w:t>
      </w:r>
      <w:r w:rsidR="006A17E0">
        <w:rPr>
          <w:sz w:val="24"/>
          <w:szCs w:val="24"/>
          <w:lang w:val="lt-LT"/>
        </w:rPr>
        <w:t>. Teigia, kad</w:t>
      </w:r>
      <w:r w:rsidR="00FF3233">
        <w:rPr>
          <w:sz w:val="24"/>
          <w:szCs w:val="24"/>
          <w:lang w:val="lt-LT"/>
        </w:rPr>
        <w:t xml:space="preserve"> kvapas yra SAM</w:t>
      </w:r>
      <w:r w:rsidR="00530106" w:rsidRPr="00530106">
        <w:rPr>
          <w:sz w:val="24"/>
          <w:szCs w:val="24"/>
          <w:lang w:val="lt-LT"/>
        </w:rPr>
        <w:t xml:space="preserve"> objekta</w:t>
      </w:r>
      <w:r w:rsidR="006A17E0">
        <w:rPr>
          <w:sz w:val="24"/>
          <w:szCs w:val="24"/>
          <w:lang w:val="lt-LT"/>
        </w:rPr>
        <w:t>s.</w:t>
      </w:r>
      <w:r w:rsidR="009D612E" w:rsidRPr="009D612E">
        <w:rPr>
          <w:b/>
          <w:sz w:val="24"/>
          <w:szCs w:val="24"/>
          <w:lang w:val="lt-LT"/>
        </w:rPr>
        <w:t xml:space="preserve"> 3EK</w:t>
      </w:r>
      <w:r w:rsidR="009D612E">
        <w:rPr>
          <w:sz w:val="24"/>
          <w:szCs w:val="24"/>
          <w:lang w:val="lt-LT"/>
        </w:rPr>
        <w:t xml:space="preserve"> </w:t>
      </w:r>
      <w:r w:rsidR="009D612E" w:rsidRPr="009D612E">
        <w:rPr>
          <w:sz w:val="24"/>
          <w:szCs w:val="24"/>
          <w:lang w:val="lt-LT"/>
        </w:rPr>
        <w:t xml:space="preserve"> prisipažįsta, kad klausimas dėl </w:t>
      </w:r>
      <w:r w:rsidR="0052354A">
        <w:rPr>
          <w:sz w:val="24"/>
          <w:szCs w:val="24"/>
          <w:lang w:val="lt-LT"/>
        </w:rPr>
        <w:t xml:space="preserve">kvapo </w:t>
      </w:r>
      <w:r w:rsidR="009D612E" w:rsidRPr="009D612E">
        <w:rPr>
          <w:sz w:val="24"/>
          <w:szCs w:val="24"/>
          <w:lang w:val="lt-LT"/>
        </w:rPr>
        <w:t>ryšio su</w:t>
      </w:r>
      <w:r w:rsidR="0052354A">
        <w:rPr>
          <w:sz w:val="24"/>
          <w:szCs w:val="24"/>
          <w:lang w:val="lt-LT"/>
        </w:rPr>
        <w:t xml:space="preserve"> aplinka arba kieno kompetencijoje</w:t>
      </w:r>
      <w:r w:rsidR="0038488E">
        <w:rPr>
          <w:sz w:val="24"/>
          <w:szCs w:val="24"/>
          <w:lang w:val="lt-LT"/>
        </w:rPr>
        <w:t xml:space="preserve"> jis</w:t>
      </w:r>
      <w:r w:rsidR="009D612E" w:rsidRPr="009D612E">
        <w:rPr>
          <w:sz w:val="24"/>
          <w:szCs w:val="24"/>
          <w:lang w:val="lt-LT"/>
        </w:rPr>
        <w:t xml:space="preserve"> yra</w:t>
      </w:r>
      <w:r w:rsidR="0038488E">
        <w:rPr>
          <w:sz w:val="24"/>
          <w:szCs w:val="24"/>
          <w:lang w:val="lt-LT"/>
        </w:rPr>
        <w:t xml:space="preserve"> –</w:t>
      </w:r>
      <w:r w:rsidR="009D612E" w:rsidRPr="009D612E">
        <w:rPr>
          <w:sz w:val="24"/>
          <w:szCs w:val="24"/>
          <w:lang w:val="lt-LT"/>
        </w:rPr>
        <w:t xml:space="preserve"> diskutuotinas</w:t>
      </w:r>
      <w:r w:rsidR="0038488E">
        <w:rPr>
          <w:sz w:val="24"/>
          <w:szCs w:val="24"/>
          <w:lang w:val="lt-LT"/>
        </w:rPr>
        <w:t>, todėl ištisai</w:t>
      </w:r>
      <w:r w:rsidR="009D612E" w:rsidRPr="009D612E">
        <w:rPr>
          <w:sz w:val="24"/>
          <w:szCs w:val="24"/>
          <w:lang w:val="lt-LT"/>
        </w:rPr>
        <w:t xml:space="preserve"> </w:t>
      </w:r>
      <w:r w:rsidR="0038488E">
        <w:rPr>
          <w:sz w:val="24"/>
          <w:szCs w:val="24"/>
          <w:lang w:val="lt-LT"/>
        </w:rPr>
        <w:t>v</w:t>
      </w:r>
      <w:r w:rsidR="009D612E" w:rsidRPr="009D612E">
        <w:rPr>
          <w:sz w:val="24"/>
          <w:szCs w:val="24"/>
          <w:lang w:val="lt-LT"/>
        </w:rPr>
        <w:t xml:space="preserve">yksta nuolatinės diskusijos tarp  aplinkosaugos ir sveikatos atstovų. </w:t>
      </w:r>
      <w:r w:rsidR="0052354A">
        <w:rPr>
          <w:b/>
          <w:sz w:val="24"/>
          <w:szCs w:val="24"/>
          <w:lang w:val="lt-LT"/>
        </w:rPr>
        <w:t>2</w:t>
      </w:r>
      <w:r w:rsidR="009D612E" w:rsidRPr="009D612E">
        <w:rPr>
          <w:b/>
          <w:sz w:val="24"/>
          <w:szCs w:val="24"/>
          <w:lang w:val="lt-LT"/>
        </w:rPr>
        <w:t>EK</w:t>
      </w:r>
      <w:r w:rsidR="0052354A">
        <w:rPr>
          <w:sz w:val="24"/>
          <w:szCs w:val="24"/>
          <w:lang w:val="lt-LT"/>
        </w:rPr>
        <w:t xml:space="preserve"> nurodo, kad </w:t>
      </w:r>
      <w:r w:rsidR="009D612E">
        <w:rPr>
          <w:sz w:val="24"/>
          <w:szCs w:val="24"/>
          <w:lang w:val="lt-LT"/>
        </w:rPr>
        <w:t>pasaulyje kvapas yra AM k</w:t>
      </w:r>
      <w:r w:rsidR="009D612E" w:rsidRPr="009D612E">
        <w:rPr>
          <w:sz w:val="24"/>
          <w:szCs w:val="24"/>
          <w:lang w:val="lt-LT"/>
        </w:rPr>
        <w:t>ompetencijoje</w:t>
      </w:r>
      <w:r w:rsidR="009D612E">
        <w:rPr>
          <w:sz w:val="24"/>
          <w:szCs w:val="24"/>
          <w:lang w:val="lt-LT"/>
        </w:rPr>
        <w:t>. Tačiau e</w:t>
      </w:r>
      <w:r w:rsidR="008B2876">
        <w:rPr>
          <w:sz w:val="24"/>
          <w:szCs w:val="24"/>
          <w:lang w:val="lt-LT"/>
        </w:rPr>
        <w:t>kspertai yra vieningos nuomonės dėl to,</w:t>
      </w:r>
      <w:r w:rsidR="009D612E">
        <w:rPr>
          <w:sz w:val="24"/>
          <w:szCs w:val="24"/>
          <w:lang w:val="lt-LT"/>
        </w:rPr>
        <w:t xml:space="preserve"> kad kvapai kelia pavojų aplinkai ir žmogaus sveikatai</w:t>
      </w:r>
      <w:r w:rsidR="009D612E" w:rsidRPr="002937EB">
        <w:rPr>
          <w:b/>
          <w:sz w:val="24"/>
          <w:szCs w:val="24"/>
          <w:lang w:val="lt-LT"/>
        </w:rPr>
        <w:t>.</w:t>
      </w:r>
      <w:r w:rsidR="0052354A">
        <w:rPr>
          <w:b/>
          <w:sz w:val="24"/>
          <w:szCs w:val="24"/>
          <w:lang w:val="lt-LT"/>
        </w:rPr>
        <w:t xml:space="preserve"> Pasak 2</w:t>
      </w:r>
      <w:r w:rsidR="002937EB" w:rsidRPr="002937EB">
        <w:rPr>
          <w:b/>
          <w:sz w:val="24"/>
          <w:szCs w:val="24"/>
          <w:lang w:val="lt-LT"/>
        </w:rPr>
        <w:t>EK</w:t>
      </w:r>
      <w:r w:rsidR="0052354A">
        <w:rPr>
          <w:b/>
          <w:sz w:val="24"/>
          <w:szCs w:val="24"/>
          <w:lang w:val="lt-LT"/>
        </w:rPr>
        <w:t>,</w:t>
      </w:r>
      <w:r w:rsidR="002937EB">
        <w:rPr>
          <w:sz w:val="24"/>
          <w:szCs w:val="24"/>
          <w:lang w:val="lt-LT"/>
        </w:rPr>
        <w:t xml:space="preserve"> kvapai kelia pavojų aplinkai</w:t>
      </w:r>
      <w:r w:rsidR="0052354A">
        <w:rPr>
          <w:sz w:val="24"/>
          <w:szCs w:val="24"/>
          <w:lang w:val="lt-LT"/>
        </w:rPr>
        <w:t>, žmogaus sveikatai ir gyvūnams</w:t>
      </w:r>
      <w:r w:rsidR="002937EB">
        <w:rPr>
          <w:sz w:val="24"/>
          <w:szCs w:val="24"/>
          <w:lang w:val="lt-LT"/>
        </w:rPr>
        <w:t xml:space="preserve">. Gyvūnai ypač jaučia amoniako kvapą. Atkreipia dėmesį, kad kvapai gali veikti netiesiogiai, t. y. </w:t>
      </w:r>
      <w:r w:rsidR="008B2876">
        <w:rPr>
          <w:sz w:val="24"/>
          <w:szCs w:val="24"/>
          <w:lang w:val="lt-LT"/>
        </w:rPr>
        <w:t xml:space="preserve">dėl jų </w:t>
      </w:r>
      <w:r w:rsidR="002937EB">
        <w:rPr>
          <w:sz w:val="24"/>
          <w:szCs w:val="24"/>
          <w:lang w:val="lt-LT"/>
        </w:rPr>
        <w:t>nu</w:t>
      </w:r>
      <w:r w:rsidR="008B2876">
        <w:rPr>
          <w:sz w:val="24"/>
          <w:szCs w:val="24"/>
          <w:lang w:val="lt-LT"/>
        </w:rPr>
        <w:t xml:space="preserve">vertėja nekilnojamasis turtas, kuris yra reikšmingas </w:t>
      </w:r>
      <w:r w:rsidR="002937EB">
        <w:rPr>
          <w:sz w:val="24"/>
          <w:szCs w:val="24"/>
          <w:lang w:val="lt-LT"/>
        </w:rPr>
        <w:t xml:space="preserve">socialinis veiksnys. </w:t>
      </w:r>
      <w:r w:rsidR="00CC07FA">
        <w:rPr>
          <w:sz w:val="24"/>
          <w:szCs w:val="24"/>
          <w:lang w:val="lt-LT"/>
        </w:rPr>
        <w:t>1EK</w:t>
      </w:r>
      <w:r w:rsidR="003630BD">
        <w:rPr>
          <w:sz w:val="24"/>
          <w:szCs w:val="24"/>
          <w:lang w:val="lt-LT"/>
        </w:rPr>
        <w:t xml:space="preserve"> teigia, kad</w:t>
      </w:r>
      <w:r w:rsidR="003630BD" w:rsidRPr="003630BD">
        <w:rPr>
          <w:sz w:val="24"/>
          <w:szCs w:val="24"/>
          <w:lang w:val="lt-LT"/>
        </w:rPr>
        <w:t xml:space="preserve">  kvapo poveikis ne visada gali neigiamai veikti žmogų ir aplinką. Nustačius, kad cheminės medžiagos ribinės normos nėra viršijamos, kvapas vis tiek yra jaučiamas, todėl negalima manyti, kad kvapas</w:t>
      </w:r>
      <w:r w:rsidR="008B2876" w:rsidRPr="008B2876">
        <w:rPr>
          <w:lang w:val="lt-LT"/>
        </w:rPr>
        <w:t xml:space="preserve"> </w:t>
      </w:r>
      <w:r w:rsidR="008B2876" w:rsidRPr="008B2876">
        <w:rPr>
          <w:sz w:val="24"/>
          <w:szCs w:val="24"/>
          <w:lang w:val="lt-LT"/>
        </w:rPr>
        <w:t>veikia</w:t>
      </w:r>
      <w:r w:rsidR="003630BD" w:rsidRPr="003630BD">
        <w:rPr>
          <w:sz w:val="24"/>
          <w:szCs w:val="24"/>
          <w:lang w:val="lt-LT"/>
        </w:rPr>
        <w:t xml:space="preserve"> neigiamai. Pavyzdžiui, dažų gamykloje dažniausiai jaučiamas acetono kvapas, nors nustatyta, kad neviršija normų. Kvapą gali sukelti ir kitos nekenksmingos cheminės medžiagos. Be to, pažymėjo, kad kvapą kiekvienas žmogus jaučia skirtingai, </w:t>
      </w:r>
      <w:r w:rsidR="008B2876">
        <w:rPr>
          <w:sz w:val="24"/>
          <w:szCs w:val="24"/>
          <w:lang w:val="lt-LT"/>
        </w:rPr>
        <w:t xml:space="preserve">todėl jis </w:t>
      </w:r>
      <w:r w:rsidR="003630BD" w:rsidRPr="003630BD">
        <w:rPr>
          <w:sz w:val="24"/>
          <w:szCs w:val="24"/>
          <w:lang w:val="lt-LT"/>
        </w:rPr>
        <w:t>gali sukelti atvi</w:t>
      </w:r>
      <w:r w:rsidR="008B2876">
        <w:rPr>
          <w:sz w:val="24"/>
          <w:szCs w:val="24"/>
          <w:lang w:val="lt-LT"/>
        </w:rPr>
        <w:t xml:space="preserve">rkštines reakcijas. Pavyzdžiui, </w:t>
      </w:r>
      <w:r w:rsidR="003630BD" w:rsidRPr="003630BD">
        <w:rPr>
          <w:sz w:val="24"/>
          <w:szCs w:val="24"/>
          <w:lang w:val="lt-LT"/>
        </w:rPr>
        <w:t>vairuotojas, važiuodamas techniškai netvarkingu automobiliu, t. y. iš automobilio rū</w:t>
      </w:r>
      <w:r w:rsidR="00CC07FA">
        <w:rPr>
          <w:sz w:val="24"/>
          <w:szCs w:val="24"/>
          <w:lang w:val="lt-LT"/>
        </w:rPr>
        <w:t>k</w:t>
      </w:r>
      <w:r w:rsidR="003630BD" w:rsidRPr="003630BD">
        <w:rPr>
          <w:sz w:val="24"/>
          <w:szCs w:val="24"/>
          <w:lang w:val="lt-LT"/>
        </w:rPr>
        <w:t>sta</w:t>
      </w:r>
      <w:r w:rsidR="008B2876">
        <w:rPr>
          <w:sz w:val="24"/>
          <w:szCs w:val="24"/>
          <w:lang w:val="lt-LT"/>
        </w:rPr>
        <w:t>nt dūmams</w:t>
      </w:r>
      <w:r w:rsidR="003630BD" w:rsidRPr="003630BD">
        <w:rPr>
          <w:sz w:val="24"/>
          <w:szCs w:val="24"/>
          <w:lang w:val="lt-LT"/>
        </w:rPr>
        <w:t>, sau nesukelia diskomforto, jis  nejaučia</w:t>
      </w:r>
      <w:r w:rsidR="008B2876">
        <w:rPr>
          <w:sz w:val="24"/>
          <w:szCs w:val="24"/>
          <w:lang w:val="lt-LT"/>
        </w:rPr>
        <w:t xml:space="preserve"> sklindančio</w:t>
      </w:r>
      <w:r w:rsidR="003630BD" w:rsidRPr="003630BD">
        <w:rPr>
          <w:sz w:val="24"/>
          <w:szCs w:val="24"/>
          <w:lang w:val="lt-LT"/>
        </w:rPr>
        <w:t xml:space="preserve"> kvapo, o  už jo važiuojantis užuodžia</w:t>
      </w:r>
      <w:r w:rsidR="008B2876">
        <w:rPr>
          <w:sz w:val="24"/>
          <w:szCs w:val="24"/>
          <w:lang w:val="lt-LT"/>
        </w:rPr>
        <w:t xml:space="preserve"> sklindantį iš automobilio kvapą</w:t>
      </w:r>
      <w:r w:rsidR="003630BD" w:rsidRPr="003630BD">
        <w:rPr>
          <w:sz w:val="24"/>
          <w:szCs w:val="24"/>
          <w:lang w:val="lt-LT"/>
        </w:rPr>
        <w:t xml:space="preserve"> labai stipriai. 2EK  pažymi, kad cheminių m</w:t>
      </w:r>
      <w:r w:rsidR="008B2876">
        <w:rPr>
          <w:sz w:val="24"/>
          <w:szCs w:val="24"/>
          <w:lang w:val="lt-LT"/>
        </w:rPr>
        <w:t xml:space="preserve">edžiagų koncentracijos gali </w:t>
      </w:r>
      <w:r w:rsidR="003630BD" w:rsidRPr="003630BD">
        <w:rPr>
          <w:sz w:val="24"/>
          <w:szCs w:val="24"/>
          <w:lang w:val="lt-LT"/>
        </w:rPr>
        <w:t xml:space="preserve">neviršyti normų, o kvapas aplinkoje bus jaučiamas. </w:t>
      </w:r>
      <w:r w:rsidR="0052354A">
        <w:rPr>
          <w:b/>
          <w:sz w:val="24"/>
          <w:szCs w:val="24"/>
          <w:lang w:val="lt-LT"/>
        </w:rPr>
        <w:t>3</w:t>
      </w:r>
      <w:r w:rsidR="002937EB" w:rsidRPr="002937EB">
        <w:rPr>
          <w:b/>
          <w:sz w:val="24"/>
          <w:szCs w:val="24"/>
          <w:lang w:val="lt-LT"/>
        </w:rPr>
        <w:t>EK</w:t>
      </w:r>
      <w:r w:rsidR="002937EB" w:rsidRPr="002937EB">
        <w:rPr>
          <w:sz w:val="24"/>
          <w:szCs w:val="24"/>
          <w:lang w:val="lt-LT"/>
        </w:rPr>
        <w:t xml:space="preserve"> </w:t>
      </w:r>
      <w:r w:rsidR="002937EB">
        <w:rPr>
          <w:sz w:val="24"/>
          <w:szCs w:val="24"/>
          <w:lang w:val="lt-LT"/>
        </w:rPr>
        <w:t>pastebi, kad k</w:t>
      </w:r>
      <w:r w:rsidR="002937EB" w:rsidRPr="002937EB">
        <w:rPr>
          <w:sz w:val="24"/>
          <w:szCs w:val="24"/>
          <w:lang w:val="lt-LT"/>
        </w:rPr>
        <w:t xml:space="preserve">vapas gali turėti </w:t>
      </w:r>
      <w:proofErr w:type="spellStart"/>
      <w:r w:rsidR="002937EB" w:rsidRPr="002937EB">
        <w:rPr>
          <w:sz w:val="24"/>
          <w:szCs w:val="24"/>
          <w:lang w:val="lt-LT"/>
        </w:rPr>
        <w:t>psichoemocinį</w:t>
      </w:r>
      <w:proofErr w:type="spellEnd"/>
      <w:r w:rsidR="002937EB" w:rsidRPr="002937EB">
        <w:rPr>
          <w:sz w:val="24"/>
          <w:szCs w:val="24"/>
          <w:lang w:val="lt-LT"/>
        </w:rPr>
        <w:t xml:space="preserve"> poveikį. Priklauso nuo kvapo pobūdžio, pap</w:t>
      </w:r>
      <w:r w:rsidR="002937EB">
        <w:rPr>
          <w:sz w:val="24"/>
          <w:szCs w:val="24"/>
          <w:lang w:val="lt-LT"/>
        </w:rPr>
        <w:t>rastai tai būna cheminė medžiaga</w:t>
      </w:r>
      <w:r w:rsidR="00CC07FA">
        <w:rPr>
          <w:sz w:val="24"/>
          <w:szCs w:val="24"/>
          <w:lang w:val="lt-LT"/>
        </w:rPr>
        <w:t>, kuri turi tam tikrą kvapą, tik</w:t>
      </w:r>
      <w:r w:rsidR="002937EB" w:rsidRPr="002937EB">
        <w:rPr>
          <w:sz w:val="24"/>
          <w:szCs w:val="24"/>
          <w:lang w:val="lt-LT"/>
        </w:rPr>
        <w:t xml:space="preserve"> skirtumas ar mes galime identifikuoti tas </w:t>
      </w:r>
      <w:r w:rsidR="008B2876">
        <w:rPr>
          <w:sz w:val="24"/>
          <w:szCs w:val="24"/>
          <w:lang w:val="lt-LT"/>
        </w:rPr>
        <w:t>chemines medžiagas. Pavyzdžiui</w:t>
      </w:r>
      <w:r w:rsidR="00CC07FA">
        <w:rPr>
          <w:sz w:val="24"/>
          <w:szCs w:val="24"/>
          <w:lang w:val="lt-LT"/>
        </w:rPr>
        <w:t>,</w:t>
      </w:r>
      <w:r w:rsidR="008B2876">
        <w:rPr>
          <w:sz w:val="24"/>
          <w:szCs w:val="24"/>
          <w:lang w:val="lt-LT"/>
        </w:rPr>
        <w:t xml:space="preserve"> </w:t>
      </w:r>
      <w:r w:rsidR="002937EB" w:rsidRPr="002937EB">
        <w:rPr>
          <w:sz w:val="24"/>
          <w:szCs w:val="24"/>
          <w:lang w:val="lt-LT"/>
        </w:rPr>
        <w:t>rožė</w:t>
      </w:r>
      <w:r w:rsidR="003630BD">
        <w:rPr>
          <w:sz w:val="24"/>
          <w:szCs w:val="24"/>
          <w:lang w:val="lt-LT"/>
        </w:rPr>
        <w:t>s,</w:t>
      </w:r>
      <w:r w:rsidR="002937EB" w:rsidRPr="002937EB">
        <w:rPr>
          <w:sz w:val="24"/>
          <w:szCs w:val="24"/>
          <w:lang w:val="lt-LT"/>
        </w:rPr>
        <w:t xml:space="preserve"> </w:t>
      </w:r>
      <w:r w:rsidR="003630BD">
        <w:rPr>
          <w:sz w:val="24"/>
          <w:szCs w:val="24"/>
          <w:lang w:val="lt-LT"/>
        </w:rPr>
        <w:t>kuri</w:t>
      </w:r>
      <w:r w:rsidR="002937EB" w:rsidRPr="002937EB">
        <w:rPr>
          <w:sz w:val="24"/>
          <w:szCs w:val="24"/>
          <w:lang w:val="lt-LT"/>
        </w:rPr>
        <w:t xml:space="preserve"> </w:t>
      </w:r>
      <w:r w:rsidR="0052354A">
        <w:rPr>
          <w:sz w:val="24"/>
          <w:szCs w:val="24"/>
          <w:lang w:val="lt-LT"/>
        </w:rPr>
        <w:t>išskiria eterinį aliejų</w:t>
      </w:r>
      <w:r w:rsidR="003630BD">
        <w:rPr>
          <w:sz w:val="24"/>
          <w:szCs w:val="24"/>
          <w:lang w:val="lt-LT"/>
        </w:rPr>
        <w:t xml:space="preserve"> </w:t>
      </w:r>
      <w:r w:rsidR="008B2876">
        <w:rPr>
          <w:sz w:val="24"/>
          <w:szCs w:val="24"/>
          <w:lang w:val="lt-LT"/>
        </w:rPr>
        <w:t xml:space="preserve">kvapo </w:t>
      </w:r>
      <w:proofErr w:type="spellStart"/>
      <w:r w:rsidR="002937EB" w:rsidRPr="002937EB">
        <w:rPr>
          <w:sz w:val="24"/>
          <w:szCs w:val="24"/>
          <w:lang w:val="lt-LT"/>
        </w:rPr>
        <w:t>labor</w:t>
      </w:r>
      <w:r w:rsidR="0052354A">
        <w:rPr>
          <w:sz w:val="24"/>
          <w:szCs w:val="24"/>
          <w:lang w:val="lt-LT"/>
        </w:rPr>
        <w:t>atoriškai</w:t>
      </w:r>
      <w:proofErr w:type="spellEnd"/>
      <w:r w:rsidR="0052354A">
        <w:rPr>
          <w:sz w:val="24"/>
          <w:szCs w:val="24"/>
          <w:lang w:val="lt-LT"/>
        </w:rPr>
        <w:t xml:space="preserve"> identifikuoti negalime</w:t>
      </w:r>
      <w:r w:rsidR="002937EB">
        <w:rPr>
          <w:sz w:val="24"/>
          <w:szCs w:val="24"/>
          <w:lang w:val="lt-LT"/>
        </w:rPr>
        <w:t xml:space="preserve">. </w:t>
      </w:r>
      <w:r w:rsidR="00F116EC">
        <w:rPr>
          <w:sz w:val="24"/>
          <w:szCs w:val="24"/>
          <w:lang w:val="lt-LT"/>
        </w:rPr>
        <w:t>Pabrėžė</w:t>
      </w:r>
      <w:r w:rsidR="002937EB">
        <w:rPr>
          <w:sz w:val="24"/>
          <w:szCs w:val="24"/>
          <w:lang w:val="lt-LT"/>
        </w:rPr>
        <w:t>, kad ryšys tarp kvap</w:t>
      </w:r>
      <w:r w:rsidR="00CC07FA">
        <w:rPr>
          <w:sz w:val="24"/>
          <w:szCs w:val="24"/>
          <w:lang w:val="lt-LT"/>
        </w:rPr>
        <w:t>o ir aplinkos yra labai stipru</w:t>
      </w:r>
      <w:r w:rsidR="008B2876">
        <w:rPr>
          <w:sz w:val="24"/>
          <w:szCs w:val="24"/>
          <w:lang w:val="lt-LT"/>
        </w:rPr>
        <w:t>s ir  p</w:t>
      </w:r>
      <w:r w:rsidR="002937EB">
        <w:rPr>
          <w:sz w:val="24"/>
          <w:szCs w:val="24"/>
          <w:lang w:val="lt-LT"/>
        </w:rPr>
        <w:t xml:space="preserve">riklauso nuo </w:t>
      </w:r>
      <w:r w:rsidR="008B2876">
        <w:rPr>
          <w:sz w:val="24"/>
          <w:szCs w:val="24"/>
          <w:lang w:val="lt-LT"/>
        </w:rPr>
        <w:t xml:space="preserve">dozės arba </w:t>
      </w:r>
      <w:r w:rsidR="002937EB" w:rsidRPr="002937EB">
        <w:rPr>
          <w:sz w:val="24"/>
          <w:szCs w:val="24"/>
          <w:lang w:val="lt-LT"/>
        </w:rPr>
        <w:t>koncentracijos.</w:t>
      </w:r>
      <w:r w:rsidR="002937EB">
        <w:rPr>
          <w:sz w:val="24"/>
          <w:szCs w:val="24"/>
          <w:lang w:val="lt-LT"/>
        </w:rPr>
        <w:t xml:space="preserve"> </w:t>
      </w:r>
      <w:r w:rsidR="002937EB" w:rsidRPr="002937EB">
        <w:rPr>
          <w:b/>
          <w:sz w:val="24"/>
          <w:szCs w:val="24"/>
          <w:lang w:val="lt-LT"/>
        </w:rPr>
        <w:t>3 EK</w:t>
      </w:r>
      <w:r w:rsidR="008B2876">
        <w:rPr>
          <w:sz w:val="24"/>
          <w:szCs w:val="24"/>
          <w:lang w:val="lt-LT"/>
        </w:rPr>
        <w:t xml:space="preserve"> pateikė</w:t>
      </w:r>
      <w:r w:rsidR="002937EB">
        <w:rPr>
          <w:sz w:val="24"/>
          <w:szCs w:val="24"/>
          <w:lang w:val="lt-LT"/>
        </w:rPr>
        <w:t xml:space="preserve"> </w:t>
      </w:r>
      <w:r w:rsidR="0052354A">
        <w:rPr>
          <w:sz w:val="24"/>
          <w:szCs w:val="24"/>
          <w:lang w:val="lt-LT"/>
        </w:rPr>
        <w:t>v</w:t>
      </w:r>
      <w:r w:rsidR="005E4767">
        <w:rPr>
          <w:sz w:val="24"/>
          <w:szCs w:val="24"/>
          <w:lang w:val="lt-LT"/>
        </w:rPr>
        <w:t>ieną atvejį, kai Baltarusijos ambasada kreipėsi dėl šalia esančio</w:t>
      </w:r>
      <w:r w:rsidR="0052354A">
        <w:rPr>
          <w:sz w:val="24"/>
          <w:szCs w:val="24"/>
          <w:lang w:val="lt-LT"/>
        </w:rPr>
        <w:t>s</w:t>
      </w:r>
      <w:r w:rsidR="002937EB" w:rsidRPr="002937EB">
        <w:rPr>
          <w:sz w:val="24"/>
          <w:szCs w:val="24"/>
          <w:lang w:val="lt-LT"/>
        </w:rPr>
        <w:t xml:space="preserve"> kepyklėlė</w:t>
      </w:r>
      <w:r w:rsidR="005E4767">
        <w:rPr>
          <w:sz w:val="24"/>
          <w:szCs w:val="24"/>
          <w:lang w:val="lt-LT"/>
        </w:rPr>
        <w:t>s</w:t>
      </w:r>
      <w:r w:rsidR="008B2876">
        <w:rPr>
          <w:sz w:val="24"/>
          <w:szCs w:val="24"/>
          <w:lang w:val="lt-LT"/>
        </w:rPr>
        <w:t xml:space="preserve"> ir</w:t>
      </w:r>
      <w:r w:rsidR="002937EB" w:rsidRPr="002937EB">
        <w:rPr>
          <w:sz w:val="24"/>
          <w:szCs w:val="24"/>
          <w:lang w:val="lt-LT"/>
        </w:rPr>
        <w:t xml:space="preserve"> </w:t>
      </w:r>
      <w:r w:rsidR="005E4767">
        <w:rPr>
          <w:sz w:val="24"/>
          <w:szCs w:val="24"/>
          <w:lang w:val="lt-LT"/>
        </w:rPr>
        <w:t xml:space="preserve">skundėsi, kad </w:t>
      </w:r>
      <w:r w:rsidR="008B2876">
        <w:rPr>
          <w:sz w:val="24"/>
          <w:szCs w:val="24"/>
          <w:lang w:val="lt-LT"/>
        </w:rPr>
        <w:t>jai įsikūrus jautė malonų bandelių kvapą, be</w:t>
      </w:r>
      <w:r w:rsidR="00CC07FA">
        <w:rPr>
          <w:sz w:val="24"/>
          <w:szCs w:val="24"/>
          <w:lang w:val="lt-LT"/>
        </w:rPr>
        <w:t>t ilgainiui jis ėmė juos</w:t>
      </w:r>
      <w:r w:rsidR="008B2876">
        <w:rPr>
          <w:sz w:val="24"/>
          <w:szCs w:val="24"/>
          <w:lang w:val="lt-LT"/>
        </w:rPr>
        <w:t xml:space="preserve"> erzinti.</w:t>
      </w:r>
      <w:r w:rsidR="002937EB" w:rsidRPr="002937EB">
        <w:rPr>
          <w:sz w:val="24"/>
          <w:szCs w:val="24"/>
          <w:lang w:val="lt-LT"/>
        </w:rPr>
        <w:t xml:space="preserve"> </w:t>
      </w:r>
      <w:r w:rsidR="005E4767" w:rsidRPr="005E4767">
        <w:rPr>
          <w:b/>
          <w:sz w:val="24"/>
          <w:szCs w:val="24"/>
          <w:lang w:val="lt-LT"/>
        </w:rPr>
        <w:t>3 EK</w:t>
      </w:r>
      <w:r w:rsidR="005E4767">
        <w:rPr>
          <w:sz w:val="24"/>
          <w:szCs w:val="24"/>
          <w:lang w:val="lt-LT"/>
        </w:rPr>
        <w:t xml:space="preserve"> yra įsitikinęs, kad </w:t>
      </w:r>
      <w:r w:rsidR="0045498B">
        <w:rPr>
          <w:sz w:val="24"/>
          <w:szCs w:val="24"/>
          <w:lang w:val="lt-LT"/>
        </w:rPr>
        <w:t xml:space="preserve">kvapo </w:t>
      </w:r>
      <w:r w:rsidR="005E4767">
        <w:rPr>
          <w:sz w:val="24"/>
          <w:szCs w:val="24"/>
          <w:lang w:val="lt-LT"/>
        </w:rPr>
        <w:t>k</w:t>
      </w:r>
      <w:r w:rsidR="0052354A">
        <w:rPr>
          <w:sz w:val="24"/>
          <w:szCs w:val="24"/>
          <w:lang w:val="lt-LT"/>
        </w:rPr>
        <w:t>ontrolę</w:t>
      </w:r>
      <w:r w:rsidR="00CC07FA">
        <w:rPr>
          <w:sz w:val="24"/>
          <w:szCs w:val="24"/>
          <w:lang w:val="lt-LT"/>
        </w:rPr>
        <w:t xml:space="preserve"> turi vykdyti ta institucija</w:t>
      </w:r>
      <w:r w:rsidR="00F46526">
        <w:rPr>
          <w:sz w:val="24"/>
          <w:szCs w:val="24"/>
          <w:lang w:val="lt-LT"/>
        </w:rPr>
        <w:t>, kuri</w:t>
      </w:r>
      <w:r w:rsidR="002937EB" w:rsidRPr="002937EB">
        <w:rPr>
          <w:sz w:val="24"/>
          <w:szCs w:val="24"/>
          <w:lang w:val="lt-LT"/>
        </w:rPr>
        <w:t xml:space="preserve"> gali priimti sprendimą dėl priežasti</w:t>
      </w:r>
      <w:r w:rsidR="00CC07FA">
        <w:rPr>
          <w:sz w:val="24"/>
          <w:szCs w:val="24"/>
          <w:lang w:val="lt-LT"/>
        </w:rPr>
        <w:t>es pašalinimo, kurį yra įgaliota</w:t>
      </w:r>
      <w:r w:rsidR="002937EB" w:rsidRPr="002937EB">
        <w:rPr>
          <w:sz w:val="24"/>
          <w:szCs w:val="24"/>
          <w:lang w:val="lt-LT"/>
        </w:rPr>
        <w:t xml:space="preserve"> priimti</w:t>
      </w:r>
      <w:r w:rsidR="0045498B">
        <w:rPr>
          <w:sz w:val="24"/>
          <w:szCs w:val="24"/>
          <w:lang w:val="lt-LT"/>
        </w:rPr>
        <w:t xml:space="preserve"> tokį</w:t>
      </w:r>
      <w:r w:rsidR="002937EB" w:rsidRPr="002937EB">
        <w:rPr>
          <w:sz w:val="24"/>
          <w:szCs w:val="24"/>
          <w:lang w:val="lt-LT"/>
        </w:rPr>
        <w:t xml:space="preserve"> sprendimą, nes tam, kad simptomai </w:t>
      </w:r>
      <w:r w:rsidR="00CC07FA">
        <w:rPr>
          <w:sz w:val="24"/>
          <w:szCs w:val="24"/>
          <w:lang w:val="lt-LT"/>
        </w:rPr>
        <w:t xml:space="preserve">išnyktų, </w:t>
      </w:r>
      <w:r w:rsidR="002937EB" w:rsidRPr="002937EB">
        <w:rPr>
          <w:sz w:val="24"/>
          <w:szCs w:val="24"/>
          <w:lang w:val="lt-LT"/>
        </w:rPr>
        <w:t xml:space="preserve">reikia šalinti priežastį. </w:t>
      </w:r>
      <w:r w:rsidR="003630BD">
        <w:rPr>
          <w:sz w:val="24"/>
          <w:szCs w:val="24"/>
          <w:lang w:val="lt-LT"/>
        </w:rPr>
        <w:t>K</w:t>
      </w:r>
      <w:r w:rsidR="005E4767">
        <w:rPr>
          <w:sz w:val="24"/>
          <w:szCs w:val="24"/>
          <w:lang w:val="lt-LT"/>
        </w:rPr>
        <w:t>ontrolė yra efekt</w:t>
      </w:r>
      <w:r w:rsidR="00F46526">
        <w:rPr>
          <w:sz w:val="24"/>
          <w:szCs w:val="24"/>
          <w:lang w:val="lt-LT"/>
        </w:rPr>
        <w:t xml:space="preserve">yvi tik tuomet, kai institucija, </w:t>
      </w:r>
      <w:r w:rsidR="00CC07FA">
        <w:rPr>
          <w:sz w:val="24"/>
          <w:szCs w:val="24"/>
          <w:lang w:val="lt-LT"/>
        </w:rPr>
        <w:t xml:space="preserve">priimanti </w:t>
      </w:r>
      <w:r w:rsidR="005E4767">
        <w:rPr>
          <w:sz w:val="24"/>
          <w:szCs w:val="24"/>
          <w:lang w:val="lt-LT"/>
        </w:rPr>
        <w:t xml:space="preserve">sprendimą dėl priežasties pašalinimo, </w:t>
      </w:r>
      <w:r w:rsidR="00F46526">
        <w:rPr>
          <w:sz w:val="24"/>
          <w:szCs w:val="24"/>
          <w:lang w:val="lt-LT"/>
        </w:rPr>
        <w:t>gali valdyti kontrolės procesą. G</w:t>
      </w:r>
      <w:r w:rsidR="002937EB">
        <w:rPr>
          <w:sz w:val="24"/>
          <w:szCs w:val="24"/>
          <w:lang w:val="lt-LT"/>
        </w:rPr>
        <w:t>alime teigti, kad kvapas neegzistuoja b</w:t>
      </w:r>
      <w:r w:rsidR="00F46526">
        <w:rPr>
          <w:sz w:val="24"/>
          <w:szCs w:val="24"/>
          <w:lang w:val="lt-LT"/>
        </w:rPr>
        <w:t>e teršalo, todėl leidžia manyti, kad vis dėl</w:t>
      </w:r>
      <w:r w:rsidR="002937EB">
        <w:rPr>
          <w:sz w:val="24"/>
          <w:szCs w:val="24"/>
          <w:lang w:val="lt-LT"/>
        </w:rPr>
        <w:t>to kvapai gali būti priskiriamas AM</w:t>
      </w:r>
      <w:r w:rsidR="00F46526">
        <w:rPr>
          <w:sz w:val="24"/>
          <w:szCs w:val="24"/>
          <w:lang w:val="lt-LT"/>
        </w:rPr>
        <w:t xml:space="preserve"> kompetencijai</w:t>
      </w:r>
      <w:r w:rsidR="002937EB">
        <w:rPr>
          <w:sz w:val="24"/>
          <w:szCs w:val="24"/>
          <w:lang w:val="lt-LT"/>
        </w:rPr>
        <w:t xml:space="preserve">. </w:t>
      </w:r>
      <w:r w:rsidR="0045498B">
        <w:rPr>
          <w:sz w:val="24"/>
          <w:szCs w:val="24"/>
          <w:lang w:val="lt-LT"/>
        </w:rPr>
        <w:t xml:space="preserve">Nors ekspertų nuomonės išsiskiria ir iki šiol </w:t>
      </w:r>
      <w:r w:rsidR="00E3474D" w:rsidRPr="00E3474D">
        <w:rPr>
          <w:sz w:val="24"/>
          <w:szCs w:val="24"/>
          <w:lang w:val="lt-LT"/>
        </w:rPr>
        <w:t>nėra bendro sutarimo.</w:t>
      </w:r>
    </w:p>
    <w:p w:rsidR="00530106" w:rsidRPr="0045498B" w:rsidRDefault="0045498B" w:rsidP="0045498B">
      <w:pPr>
        <w:spacing w:after="0" w:line="360" w:lineRule="auto"/>
        <w:ind w:firstLine="562"/>
        <w:jc w:val="both"/>
        <w:rPr>
          <w:i/>
          <w:sz w:val="24"/>
          <w:szCs w:val="24"/>
          <w:lang w:val="lt-LT"/>
        </w:rPr>
      </w:pPr>
      <w:r w:rsidRPr="0045498B">
        <w:rPr>
          <w:i/>
          <w:sz w:val="24"/>
          <w:szCs w:val="24"/>
          <w:lang w:val="lt-LT"/>
        </w:rPr>
        <w:lastRenderedPageBreak/>
        <w:t>2.</w:t>
      </w:r>
      <w:r>
        <w:rPr>
          <w:i/>
          <w:sz w:val="24"/>
          <w:szCs w:val="24"/>
          <w:lang w:val="lt-LT"/>
        </w:rPr>
        <w:t xml:space="preserve"> </w:t>
      </w:r>
      <w:r w:rsidR="00530106" w:rsidRPr="0045498B">
        <w:rPr>
          <w:i/>
          <w:sz w:val="24"/>
          <w:szCs w:val="24"/>
          <w:lang w:val="lt-LT"/>
        </w:rPr>
        <w:t xml:space="preserve">Koks yra Jūsų ir kitų institucijų vaidmuo sprendžiant kvapų problemas? Ar joms pakanka funkcijų veikti ir ar atliekamos funkcijos atspindi deleguotą </w:t>
      </w:r>
      <w:r w:rsidRPr="0045498B">
        <w:rPr>
          <w:i/>
          <w:sz w:val="24"/>
          <w:szCs w:val="24"/>
          <w:lang w:val="lt-LT"/>
        </w:rPr>
        <w:t xml:space="preserve">institucijai </w:t>
      </w:r>
      <w:r w:rsidR="00530106" w:rsidRPr="0045498B">
        <w:rPr>
          <w:i/>
          <w:sz w:val="24"/>
          <w:szCs w:val="24"/>
          <w:lang w:val="lt-LT"/>
        </w:rPr>
        <w:t>įstatymais funkciją?</w:t>
      </w:r>
    </w:p>
    <w:p w:rsidR="00586B95" w:rsidRPr="006F2358" w:rsidRDefault="00587C35" w:rsidP="002C744F">
      <w:pPr>
        <w:spacing w:after="0" w:line="360" w:lineRule="auto"/>
        <w:ind w:firstLine="562"/>
        <w:jc w:val="both"/>
        <w:rPr>
          <w:sz w:val="24"/>
          <w:szCs w:val="24"/>
          <w:lang w:val="lt-LT"/>
        </w:rPr>
      </w:pPr>
      <w:r w:rsidRPr="006F2358">
        <w:rPr>
          <w:b/>
          <w:sz w:val="24"/>
          <w:szCs w:val="24"/>
          <w:lang w:val="lt-LT"/>
        </w:rPr>
        <w:t>3</w:t>
      </w:r>
      <w:r w:rsidR="005B6143" w:rsidRPr="006F2358">
        <w:rPr>
          <w:b/>
          <w:sz w:val="24"/>
          <w:szCs w:val="24"/>
          <w:lang w:val="lt-LT"/>
        </w:rPr>
        <w:t xml:space="preserve">EK </w:t>
      </w:r>
      <w:r w:rsidR="00185F49" w:rsidRPr="00CC07FA">
        <w:rPr>
          <w:sz w:val="24"/>
          <w:szCs w:val="24"/>
          <w:lang w:val="lt-LT"/>
        </w:rPr>
        <w:t>teigia, kad pagal</w:t>
      </w:r>
      <w:r w:rsidR="00185F49" w:rsidRPr="006F2358">
        <w:rPr>
          <w:b/>
          <w:sz w:val="24"/>
          <w:szCs w:val="24"/>
          <w:lang w:val="lt-LT"/>
        </w:rPr>
        <w:t xml:space="preserve"> </w:t>
      </w:r>
      <w:r w:rsidR="00185F49" w:rsidRPr="006F2358">
        <w:rPr>
          <w:sz w:val="24"/>
          <w:szCs w:val="24"/>
          <w:lang w:val="lt-LT"/>
        </w:rPr>
        <w:t>š</w:t>
      </w:r>
      <w:r w:rsidRPr="006F2358">
        <w:rPr>
          <w:sz w:val="24"/>
          <w:szCs w:val="24"/>
          <w:lang w:val="lt-LT"/>
        </w:rPr>
        <w:t>iuo metu</w:t>
      </w:r>
      <w:r w:rsidR="005B6143" w:rsidRPr="006F2358">
        <w:rPr>
          <w:sz w:val="24"/>
          <w:szCs w:val="24"/>
          <w:lang w:val="lt-LT"/>
        </w:rPr>
        <w:t xml:space="preserve"> gali</w:t>
      </w:r>
      <w:r w:rsidR="00E3474D" w:rsidRPr="006F2358">
        <w:rPr>
          <w:sz w:val="24"/>
          <w:szCs w:val="24"/>
          <w:lang w:val="lt-LT"/>
        </w:rPr>
        <w:t xml:space="preserve">ojančias taisykles </w:t>
      </w:r>
      <w:r w:rsidR="0028498A" w:rsidRPr="006F2358">
        <w:rPr>
          <w:sz w:val="24"/>
          <w:szCs w:val="24"/>
          <w:lang w:val="lt-LT"/>
        </w:rPr>
        <w:t>kvapų kontrolės procese</w:t>
      </w:r>
      <w:r w:rsidR="00185F49" w:rsidRPr="006F2358">
        <w:rPr>
          <w:sz w:val="24"/>
          <w:szCs w:val="24"/>
          <w:lang w:val="lt-LT"/>
        </w:rPr>
        <w:t xml:space="preserve"> </w:t>
      </w:r>
      <w:r w:rsidR="00E3474D" w:rsidRPr="006F2358">
        <w:rPr>
          <w:sz w:val="24"/>
          <w:szCs w:val="24"/>
          <w:lang w:val="lt-LT"/>
        </w:rPr>
        <w:t>dalyvauja V</w:t>
      </w:r>
      <w:r w:rsidR="0028498A" w:rsidRPr="006F2358">
        <w:rPr>
          <w:sz w:val="24"/>
          <w:szCs w:val="24"/>
          <w:lang w:val="lt-LT"/>
        </w:rPr>
        <w:t>isuomenės sveikatos centrai apskrityse</w:t>
      </w:r>
      <w:r w:rsidR="005B6143" w:rsidRPr="006F2358">
        <w:rPr>
          <w:sz w:val="24"/>
          <w:szCs w:val="24"/>
          <w:lang w:val="lt-LT"/>
        </w:rPr>
        <w:t xml:space="preserve">, savivaldybės, licenciją išdavusios </w:t>
      </w:r>
      <w:r w:rsidR="00E3474D" w:rsidRPr="006F2358">
        <w:rPr>
          <w:sz w:val="24"/>
          <w:szCs w:val="24"/>
          <w:lang w:val="lt-LT"/>
        </w:rPr>
        <w:t xml:space="preserve">vykdyti ūkinę veiklą </w:t>
      </w:r>
      <w:r w:rsidR="00185F49" w:rsidRPr="006F2358">
        <w:rPr>
          <w:sz w:val="24"/>
          <w:szCs w:val="24"/>
          <w:lang w:val="lt-LT"/>
        </w:rPr>
        <w:t>institucijos</w:t>
      </w:r>
      <w:r w:rsidR="00CC07FA">
        <w:rPr>
          <w:sz w:val="24"/>
          <w:szCs w:val="24"/>
          <w:lang w:val="lt-LT"/>
        </w:rPr>
        <w:t xml:space="preserve">, t. </w:t>
      </w:r>
      <w:r w:rsidRPr="006F2358">
        <w:rPr>
          <w:sz w:val="24"/>
          <w:szCs w:val="24"/>
          <w:lang w:val="lt-LT"/>
        </w:rPr>
        <w:t>y</w:t>
      </w:r>
      <w:r w:rsidR="00CC07FA">
        <w:rPr>
          <w:sz w:val="24"/>
          <w:szCs w:val="24"/>
          <w:lang w:val="lt-LT"/>
        </w:rPr>
        <w:t>.</w:t>
      </w:r>
      <w:r w:rsidRPr="006F2358">
        <w:rPr>
          <w:sz w:val="24"/>
          <w:szCs w:val="24"/>
          <w:lang w:val="lt-LT"/>
        </w:rPr>
        <w:t xml:space="preserve"> </w:t>
      </w:r>
      <w:r w:rsidR="00E3474D" w:rsidRPr="006F2358">
        <w:rPr>
          <w:sz w:val="24"/>
          <w:szCs w:val="24"/>
          <w:lang w:val="lt-LT"/>
        </w:rPr>
        <w:t>maisto veterinarijos t</w:t>
      </w:r>
      <w:r w:rsidR="005B6143" w:rsidRPr="006F2358">
        <w:rPr>
          <w:sz w:val="24"/>
          <w:szCs w:val="24"/>
          <w:lang w:val="lt-LT"/>
        </w:rPr>
        <w:t>a</w:t>
      </w:r>
      <w:r w:rsidR="00E3474D" w:rsidRPr="006F2358">
        <w:rPr>
          <w:sz w:val="24"/>
          <w:szCs w:val="24"/>
          <w:lang w:val="lt-LT"/>
        </w:rPr>
        <w:t>r</w:t>
      </w:r>
      <w:r w:rsidRPr="006F2358">
        <w:rPr>
          <w:sz w:val="24"/>
          <w:szCs w:val="24"/>
          <w:lang w:val="lt-LT"/>
        </w:rPr>
        <w:t>nyba</w:t>
      </w:r>
      <w:r w:rsidR="00185F49" w:rsidRPr="006F2358">
        <w:rPr>
          <w:sz w:val="24"/>
          <w:szCs w:val="24"/>
          <w:lang w:val="lt-LT"/>
        </w:rPr>
        <w:t>, RAAD, VSC. VSC išduoda</w:t>
      </w:r>
      <w:r w:rsidR="005B6143" w:rsidRPr="006F2358">
        <w:rPr>
          <w:sz w:val="24"/>
          <w:szCs w:val="24"/>
          <w:lang w:val="lt-LT"/>
        </w:rPr>
        <w:t xml:space="preserve"> hig</w:t>
      </w:r>
      <w:r w:rsidR="00185F49" w:rsidRPr="006F2358">
        <w:rPr>
          <w:sz w:val="24"/>
          <w:szCs w:val="24"/>
          <w:lang w:val="lt-LT"/>
        </w:rPr>
        <w:t>ienos pasus</w:t>
      </w:r>
      <w:r w:rsidR="00185F49" w:rsidRPr="006F2358">
        <w:rPr>
          <w:sz w:val="24"/>
          <w:szCs w:val="24"/>
          <w:lang w:val="lt-LT"/>
        </w:rPr>
        <w:fldChar w:fldCharType="begin"/>
      </w:r>
      <w:r w:rsidR="00185F49" w:rsidRPr="006F2358">
        <w:rPr>
          <w:sz w:val="24"/>
          <w:szCs w:val="24"/>
          <w:lang w:val="lt-LT"/>
        </w:rPr>
        <w:instrText xml:space="preserve"> NOTEREF _Ref382309535 \f \h </w:instrText>
      </w:r>
      <w:r w:rsidR="006F2358">
        <w:rPr>
          <w:sz w:val="24"/>
          <w:szCs w:val="24"/>
          <w:lang w:val="lt-LT"/>
        </w:rPr>
        <w:instrText xml:space="preserve"> \* MERGEFORMAT </w:instrText>
      </w:r>
      <w:r w:rsidR="00185F49" w:rsidRPr="006F2358">
        <w:rPr>
          <w:sz w:val="24"/>
          <w:szCs w:val="24"/>
          <w:lang w:val="lt-LT"/>
        </w:rPr>
      </w:r>
      <w:r w:rsidR="00185F49" w:rsidRPr="006F2358">
        <w:rPr>
          <w:sz w:val="24"/>
          <w:szCs w:val="24"/>
          <w:lang w:val="lt-LT"/>
        </w:rPr>
        <w:fldChar w:fldCharType="separate"/>
      </w:r>
      <w:r w:rsidR="00F95A81" w:rsidRPr="00F95A81">
        <w:rPr>
          <w:rStyle w:val="FootnoteReference"/>
          <w:sz w:val="24"/>
          <w:szCs w:val="24"/>
          <w:lang w:val="lt-LT"/>
        </w:rPr>
        <w:t>34</w:t>
      </w:r>
      <w:r w:rsidR="00185F49" w:rsidRPr="006F2358">
        <w:rPr>
          <w:sz w:val="24"/>
          <w:szCs w:val="24"/>
          <w:lang w:val="lt-LT"/>
        </w:rPr>
        <w:fldChar w:fldCharType="end"/>
      </w:r>
      <w:r w:rsidRPr="006F2358">
        <w:rPr>
          <w:sz w:val="24"/>
          <w:szCs w:val="24"/>
          <w:lang w:val="lt-LT"/>
        </w:rPr>
        <w:t xml:space="preserve"> pagal V</w:t>
      </w:r>
      <w:r w:rsidR="00185F49" w:rsidRPr="006F2358">
        <w:rPr>
          <w:sz w:val="24"/>
          <w:szCs w:val="24"/>
          <w:lang w:val="lt-LT"/>
        </w:rPr>
        <w:t>isuomenės priežiūros įstatymą. Sudaryta</w:t>
      </w:r>
      <w:r w:rsidRPr="006F2358">
        <w:rPr>
          <w:sz w:val="24"/>
          <w:szCs w:val="24"/>
          <w:lang w:val="lt-LT"/>
        </w:rPr>
        <w:t xml:space="preserve"> k</w:t>
      </w:r>
      <w:r w:rsidR="005B6143" w:rsidRPr="006F2358">
        <w:rPr>
          <w:sz w:val="24"/>
          <w:szCs w:val="24"/>
          <w:lang w:val="lt-LT"/>
        </w:rPr>
        <w:t>omisija</w:t>
      </w:r>
      <w:r w:rsidR="0028498A" w:rsidRPr="006F2358">
        <w:rPr>
          <w:sz w:val="24"/>
          <w:szCs w:val="24"/>
          <w:lang w:val="lt-LT"/>
        </w:rPr>
        <w:t xml:space="preserve"> iš šių institucijų</w:t>
      </w:r>
      <w:r w:rsidR="00CC07FA">
        <w:rPr>
          <w:sz w:val="24"/>
          <w:szCs w:val="24"/>
          <w:lang w:val="lt-LT"/>
        </w:rPr>
        <w:t xml:space="preserve"> atstovų</w:t>
      </w:r>
      <w:r w:rsidR="00185F49" w:rsidRPr="006F2358">
        <w:rPr>
          <w:sz w:val="24"/>
          <w:szCs w:val="24"/>
          <w:lang w:val="lt-LT"/>
        </w:rPr>
        <w:t xml:space="preserve"> (VSC</w:t>
      </w:r>
      <w:r w:rsidR="005B6143" w:rsidRPr="006F2358">
        <w:rPr>
          <w:sz w:val="24"/>
          <w:szCs w:val="24"/>
          <w:lang w:val="lt-LT"/>
        </w:rPr>
        <w:t>, savivaldybės, RAAD</w:t>
      </w:r>
      <w:r w:rsidRPr="006F2358">
        <w:rPr>
          <w:sz w:val="24"/>
          <w:szCs w:val="24"/>
          <w:lang w:val="lt-LT"/>
        </w:rPr>
        <w:t xml:space="preserve">) </w:t>
      </w:r>
      <w:r w:rsidR="0028498A" w:rsidRPr="006F2358">
        <w:rPr>
          <w:sz w:val="24"/>
          <w:szCs w:val="24"/>
          <w:lang w:val="lt-LT"/>
        </w:rPr>
        <w:t>vyksta</w:t>
      </w:r>
      <w:r w:rsidR="00185F49" w:rsidRPr="006F2358">
        <w:rPr>
          <w:sz w:val="24"/>
          <w:szCs w:val="24"/>
          <w:lang w:val="lt-LT"/>
        </w:rPr>
        <w:t xml:space="preserve"> pas </w:t>
      </w:r>
      <w:r w:rsidR="005B6143" w:rsidRPr="006F2358">
        <w:rPr>
          <w:sz w:val="24"/>
          <w:szCs w:val="24"/>
          <w:lang w:val="lt-LT"/>
        </w:rPr>
        <w:t xml:space="preserve"> gyventojus</w:t>
      </w:r>
      <w:r w:rsidRPr="006F2358">
        <w:rPr>
          <w:sz w:val="24"/>
          <w:szCs w:val="24"/>
          <w:lang w:val="lt-LT"/>
        </w:rPr>
        <w:t xml:space="preserve">, </w:t>
      </w:r>
      <w:r w:rsidR="005B6143" w:rsidRPr="006F2358">
        <w:rPr>
          <w:sz w:val="24"/>
          <w:szCs w:val="24"/>
          <w:lang w:val="lt-LT"/>
        </w:rPr>
        <w:t>į ūkinė</w:t>
      </w:r>
      <w:r w:rsidRPr="006F2358">
        <w:rPr>
          <w:sz w:val="24"/>
          <w:szCs w:val="24"/>
          <w:lang w:val="lt-LT"/>
        </w:rPr>
        <w:t xml:space="preserve">s veiklos vietą ir subjektyviai, </w:t>
      </w:r>
      <w:r w:rsidR="0028498A" w:rsidRPr="006F2358">
        <w:rPr>
          <w:sz w:val="24"/>
          <w:szCs w:val="24"/>
          <w:lang w:val="lt-LT"/>
        </w:rPr>
        <w:t xml:space="preserve">savo nosimi </w:t>
      </w:r>
      <w:r w:rsidR="005B6143" w:rsidRPr="006F2358">
        <w:rPr>
          <w:sz w:val="24"/>
          <w:szCs w:val="24"/>
          <w:lang w:val="lt-LT"/>
        </w:rPr>
        <w:t>ve</w:t>
      </w:r>
      <w:r w:rsidRPr="006F2358">
        <w:rPr>
          <w:sz w:val="24"/>
          <w:szCs w:val="24"/>
          <w:lang w:val="lt-LT"/>
        </w:rPr>
        <w:t>rtina ar tie kvapai,</w:t>
      </w:r>
      <w:r w:rsidR="0028498A" w:rsidRPr="006F2358">
        <w:rPr>
          <w:sz w:val="24"/>
          <w:szCs w:val="24"/>
          <w:lang w:val="lt-LT"/>
        </w:rPr>
        <w:t xml:space="preserve"> yra susiję</w:t>
      </w:r>
      <w:r w:rsidR="00E3474D" w:rsidRPr="006F2358">
        <w:rPr>
          <w:sz w:val="24"/>
          <w:szCs w:val="24"/>
          <w:lang w:val="lt-LT"/>
        </w:rPr>
        <w:t xml:space="preserve"> su </w:t>
      </w:r>
      <w:r w:rsidR="00185F49" w:rsidRPr="006F2358">
        <w:rPr>
          <w:sz w:val="24"/>
          <w:szCs w:val="24"/>
          <w:lang w:val="lt-LT"/>
        </w:rPr>
        <w:t>vykdoma toje gyvenvietėje ūkine</w:t>
      </w:r>
      <w:r w:rsidRPr="006F2358">
        <w:rPr>
          <w:sz w:val="24"/>
          <w:szCs w:val="24"/>
          <w:lang w:val="lt-LT"/>
        </w:rPr>
        <w:t xml:space="preserve"> komercine</w:t>
      </w:r>
      <w:r w:rsidR="005B6143" w:rsidRPr="006F2358">
        <w:rPr>
          <w:sz w:val="24"/>
          <w:szCs w:val="24"/>
          <w:lang w:val="lt-LT"/>
        </w:rPr>
        <w:t xml:space="preserve"> v</w:t>
      </w:r>
      <w:r w:rsidR="00E3474D" w:rsidRPr="006F2358">
        <w:rPr>
          <w:sz w:val="24"/>
          <w:szCs w:val="24"/>
          <w:lang w:val="lt-LT"/>
        </w:rPr>
        <w:t>eikla</w:t>
      </w:r>
      <w:r w:rsidR="005B6143" w:rsidRPr="006F2358">
        <w:rPr>
          <w:sz w:val="24"/>
          <w:szCs w:val="24"/>
          <w:lang w:val="lt-LT"/>
        </w:rPr>
        <w:t>. Jeigu komisijos nariai nusprendžia,</w:t>
      </w:r>
      <w:r w:rsidR="00185F49" w:rsidRPr="006F2358">
        <w:rPr>
          <w:sz w:val="24"/>
          <w:szCs w:val="24"/>
          <w:lang w:val="lt-LT"/>
        </w:rPr>
        <w:t xml:space="preserve"> kad  kva</w:t>
      </w:r>
      <w:r w:rsidRPr="006F2358">
        <w:rPr>
          <w:sz w:val="24"/>
          <w:szCs w:val="24"/>
          <w:lang w:val="lt-LT"/>
        </w:rPr>
        <w:t>pas yra susijęs</w:t>
      </w:r>
      <w:r w:rsidR="00185F49" w:rsidRPr="006F2358">
        <w:rPr>
          <w:sz w:val="24"/>
          <w:szCs w:val="24"/>
          <w:lang w:val="lt-LT"/>
        </w:rPr>
        <w:t xml:space="preserve">, </w:t>
      </w:r>
      <w:r w:rsidRPr="006F2358">
        <w:rPr>
          <w:sz w:val="24"/>
          <w:szCs w:val="24"/>
          <w:lang w:val="lt-LT"/>
        </w:rPr>
        <w:t>tai</w:t>
      </w:r>
      <w:r w:rsidR="005B6143" w:rsidRPr="006F2358">
        <w:rPr>
          <w:sz w:val="24"/>
          <w:szCs w:val="24"/>
          <w:lang w:val="lt-LT"/>
        </w:rPr>
        <w:t xml:space="preserve"> a</w:t>
      </w:r>
      <w:r w:rsidRPr="006F2358">
        <w:rPr>
          <w:sz w:val="24"/>
          <w:szCs w:val="24"/>
          <w:lang w:val="lt-LT"/>
        </w:rPr>
        <w:t>tliekamas</w:t>
      </w:r>
      <w:r w:rsidR="00185F49" w:rsidRPr="006F2358">
        <w:rPr>
          <w:sz w:val="24"/>
          <w:szCs w:val="24"/>
          <w:lang w:val="lt-LT"/>
        </w:rPr>
        <w:t xml:space="preserve"> </w:t>
      </w:r>
      <w:r w:rsidR="00185F49" w:rsidRPr="006F2358">
        <w:rPr>
          <w:i/>
          <w:sz w:val="24"/>
          <w:szCs w:val="24"/>
          <w:lang w:val="lt-LT"/>
        </w:rPr>
        <w:t xml:space="preserve">ūkinės veiklos vykdymo </w:t>
      </w:r>
      <w:r w:rsidR="005B6143" w:rsidRPr="006F2358">
        <w:rPr>
          <w:i/>
          <w:sz w:val="24"/>
          <w:szCs w:val="24"/>
          <w:lang w:val="lt-LT"/>
        </w:rPr>
        <w:t>sąlygų vertinimas</w:t>
      </w:r>
      <w:r w:rsidR="00185F49" w:rsidRPr="006F2358">
        <w:rPr>
          <w:sz w:val="24"/>
          <w:szCs w:val="24"/>
          <w:lang w:val="lt-LT"/>
        </w:rPr>
        <w:t>,</w:t>
      </w:r>
      <w:r w:rsidR="0028498A" w:rsidRPr="006F2358">
        <w:rPr>
          <w:sz w:val="24"/>
          <w:szCs w:val="24"/>
          <w:lang w:val="lt-LT"/>
        </w:rPr>
        <w:t xml:space="preserve"> siekiant išsiaiškinti </w:t>
      </w:r>
      <w:r w:rsidR="00185F49" w:rsidRPr="006F2358">
        <w:rPr>
          <w:sz w:val="24"/>
          <w:szCs w:val="24"/>
          <w:lang w:val="lt-LT"/>
        </w:rPr>
        <w:t xml:space="preserve"> a</w:t>
      </w:r>
      <w:r w:rsidR="005B6143" w:rsidRPr="006F2358">
        <w:rPr>
          <w:sz w:val="24"/>
          <w:szCs w:val="24"/>
          <w:lang w:val="lt-LT"/>
        </w:rPr>
        <w:t>r nepažeidžiami technol</w:t>
      </w:r>
      <w:r w:rsidRPr="006F2358">
        <w:rPr>
          <w:sz w:val="24"/>
          <w:szCs w:val="24"/>
          <w:lang w:val="lt-LT"/>
        </w:rPr>
        <w:t>oginiai procesai, ar neviršijamos leistinos normos, ar statiny</w:t>
      </w:r>
      <w:r w:rsidR="005B6143" w:rsidRPr="006F2358">
        <w:rPr>
          <w:sz w:val="24"/>
          <w:szCs w:val="24"/>
          <w:lang w:val="lt-LT"/>
        </w:rPr>
        <w:t xml:space="preserve">s atitinka </w:t>
      </w:r>
      <w:r w:rsidR="005B6143" w:rsidRPr="006F2358">
        <w:rPr>
          <w:i/>
          <w:sz w:val="24"/>
          <w:szCs w:val="24"/>
          <w:lang w:val="lt-LT"/>
        </w:rPr>
        <w:t>esmin</w:t>
      </w:r>
      <w:r w:rsidR="00E3474D" w:rsidRPr="006F2358">
        <w:rPr>
          <w:i/>
          <w:sz w:val="24"/>
          <w:szCs w:val="24"/>
          <w:lang w:val="lt-LT"/>
        </w:rPr>
        <w:t>ius statini</w:t>
      </w:r>
      <w:r w:rsidR="005B6143" w:rsidRPr="006F2358">
        <w:rPr>
          <w:i/>
          <w:sz w:val="24"/>
          <w:szCs w:val="24"/>
          <w:lang w:val="lt-LT"/>
        </w:rPr>
        <w:t>o</w:t>
      </w:r>
      <w:r w:rsidR="00E3474D" w:rsidRPr="006F2358">
        <w:rPr>
          <w:i/>
          <w:sz w:val="24"/>
          <w:szCs w:val="24"/>
          <w:lang w:val="lt-LT"/>
        </w:rPr>
        <w:t xml:space="preserve"> </w:t>
      </w:r>
      <w:r w:rsidR="005B6143" w:rsidRPr="006F2358">
        <w:rPr>
          <w:i/>
          <w:sz w:val="24"/>
          <w:szCs w:val="24"/>
          <w:lang w:val="lt-LT"/>
        </w:rPr>
        <w:t>reikalavimus</w:t>
      </w:r>
      <w:r w:rsidR="005B6143" w:rsidRPr="006F2358">
        <w:rPr>
          <w:sz w:val="24"/>
          <w:szCs w:val="24"/>
          <w:lang w:val="lt-LT"/>
        </w:rPr>
        <w:t xml:space="preserve">. </w:t>
      </w:r>
      <w:r w:rsidR="0028498A" w:rsidRPr="006F2358">
        <w:rPr>
          <w:sz w:val="24"/>
          <w:szCs w:val="24"/>
          <w:lang w:val="lt-LT"/>
        </w:rPr>
        <w:t>Komisijos s</w:t>
      </w:r>
      <w:r w:rsidR="005B6143" w:rsidRPr="006F2358">
        <w:rPr>
          <w:sz w:val="24"/>
          <w:szCs w:val="24"/>
          <w:lang w:val="lt-LT"/>
        </w:rPr>
        <w:t xml:space="preserve">urašoma </w:t>
      </w:r>
      <w:r w:rsidRPr="00CC07FA">
        <w:rPr>
          <w:sz w:val="24"/>
          <w:szCs w:val="24"/>
          <w:lang w:val="lt-LT"/>
        </w:rPr>
        <w:t>pažyma</w:t>
      </w:r>
      <w:r w:rsidR="005B6143" w:rsidRPr="006F2358">
        <w:rPr>
          <w:sz w:val="24"/>
          <w:szCs w:val="24"/>
          <w:lang w:val="lt-LT"/>
        </w:rPr>
        <w:t xml:space="preserve">, </w:t>
      </w:r>
      <w:r w:rsidR="00185F49" w:rsidRPr="006F2358">
        <w:rPr>
          <w:sz w:val="24"/>
          <w:szCs w:val="24"/>
          <w:lang w:val="lt-LT"/>
        </w:rPr>
        <w:t xml:space="preserve">ir vėliau </w:t>
      </w:r>
      <w:r w:rsidR="005B6143" w:rsidRPr="006F2358">
        <w:rPr>
          <w:sz w:val="24"/>
          <w:szCs w:val="24"/>
          <w:lang w:val="lt-LT"/>
        </w:rPr>
        <w:t xml:space="preserve">viskas priklauso nuo to, </w:t>
      </w:r>
      <w:r w:rsidR="00185F49" w:rsidRPr="006F2358">
        <w:rPr>
          <w:sz w:val="24"/>
          <w:szCs w:val="24"/>
          <w:lang w:val="lt-LT"/>
        </w:rPr>
        <w:t xml:space="preserve">ką </w:t>
      </w:r>
      <w:r w:rsidRPr="006F2358">
        <w:rPr>
          <w:sz w:val="24"/>
          <w:szCs w:val="24"/>
          <w:lang w:val="lt-LT"/>
        </w:rPr>
        <w:t xml:space="preserve">komisija nustato, kokią išvadą </w:t>
      </w:r>
      <w:r w:rsidR="00185F49" w:rsidRPr="006F2358">
        <w:rPr>
          <w:sz w:val="24"/>
          <w:szCs w:val="24"/>
          <w:lang w:val="lt-LT"/>
        </w:rPr>
        <w:t>pateikia</w:t>
      </w:r>
      <w:r w:rsidRPr="006F2358">
        <w:rPr>
          <w:sz w:val="24"/>
          <w:szCs w:val="24"/>
          <w:lang w:val="lt-LT"/>
        </w:rPr>
        <w:t>. Jeigu</w:t>
      </w:r>
      <w:r w:rsidR="0028498A" w:rsidRPr="006F2358">
        <w:rPr>
          <w:sz w:val="24"/>
          <w:szCs w:val="24"/>
          <w:lang w:val="lt-LT"/>
        </w:rPr>
        <w:t xml:space="preserve"> išvados susijusios</w:t>
      </w:r>
      <w:r w:rsidRPr="006F2358">
        <w:rPr>
          <w:sz w:val="24"/>
          <w:szCs w:val="24"/>
          <w:lang w:val="lt-LT"/>
        </w:rPr>
        <w:t xml:space="preserve"> su statinio sauga</w:t>
      </w:r>
      <w:r w:rsidR="00185F49" w:rsidRPr="006F2358">
        <w:rPr>
          <w:sz w:val="24"/>
          <w:szCs w:val="24"/>
          <w:lang w:val="lt-LT"/>
        </w:rPr>
        <w:t>,</w:t>
      </w:r>
      <w:r w:rsidR="005B6143" w:rsidRPr="006F2358">
        <w:rPr>
          <w:sz w:val="24"/>
          <w:szCs w:val="24"/>
          <w:lang w:val="lt-LT"/>
        </w:rPr>
        <w:t xml:space="preserve"> skundas perduodamas savivaldybei, </w:t>
      </w:r>
      <w:r w:rsidR="00185F49" w:rsidRPr="006F2358">
        <w:rPr>
          <w:sz w:val="24"/>
          <w:szCs w:val="24"/>
          <w:lang w:val="lt-LT"/>
        </w:rPr>
        <w:t>atsakingai už  statin</w:t>
      </w:r>
      <w:r w:rsidR="0028498A" w:rsidRPr="006F2358">
        <w:rPr>
          <w:sz w:val="24"/>
          <w:szCs w:val="24"/>
          <w:lang w:val="lt-LT"/>
        </w:rPr>
        <w:t>ių priežiūros vykdymą, ir ji</w:t>
      </w:r>
      <w:r w:rsidR="007C0B24" w:rsidRPr="006F2358">
        <w:rPr>
          <w:sz w:val="24"/>
          <w:szCs w:val="24"/>
          <w:lang w:val="lt-LT"/>
        </w:rPr>
        <w:t xml:space="preserve"> priima sprendimus - k</w:t>
      </w:r>
      <w:r w:rsidR="00EE3DF0" w:rsidRPr="006F2358">
        <w:rPr>
          <w:sz w:val="24"/>
          <w:szCs w:val="24"/>
          <w:lang w:val="lt-LT"/>
        </w:rPr>
        <w:t>vapų kont</w:t>
      </w:r>
      <w:r w:rsidR="005B6143" w:rsidRPr="006F2358">
        <w:rPr>
          <w:sz w:val="24"/>
          <w:szCs w:val="24"/>
          <w:lang w:val="lt-LT"/>
        </w:rPr>
        <w:t>r</w:t>
      </w:r>
      <w:r w:rsidR="00EE3DF0" w:rsidRPr="006F2358">
        <w:rPr>
          <w:sz w:val="24"/>
          <w:szCs w:val="24"/>
          <w:lang w:val="lt-LT"/>
        </w:rPr>
        <w:t>o</w:t>
      </w:r>
      <w:r w:rsidR="007C0B24" w:rsidRPr="006F2358">
        <w:rPr>
          <w:sz w:val="24"/>
          <w:szCs w:val="24"/>
          <w:lang w:val="lt-LT"/>
        </w:rPr>
        <w:t>lė baigiama. Jeigu poveikio aplinkai vertinimo</w:t>
      </w:r>
      <w:r w:rsidR="00185F49" w:rsidRPr="006F2358">
        <w:rPr>
          <w:sz w:val="24"/>
          <w:szCs w:val="24"/>
          <w:lang w:val="lt-LT"/>
        </w:rPr>
        <w:t xml:space="preserve"> ataskaitoje </w:t>
      </w:r>
      <w:r w:rsidR="005B6143" w:rsidRPr="006F2358">
        <w:rPr>
          <w:i/>
          <w:sz w:val="24"/>
          <w:szCs w:val="24"/>
          <w:lang w:val="lt-LT"/>
        </w:rPr>
        <w:t>veiklos są</w:t>
      </w:r>
      <w:r w:rsidR="00EE3DF0" w:rsidRPr="006F2358">
        <w:rPr>
          <w:i/>
          <w:sz w:val="24"/>
          <w:szCs w:val="24"/>
          <w:lang w:val="lt-LT"/>
        </w:rPr>
        <w:t>l</w:t>
      </w:r>
      <w:r w:rsidR="00185F49" w:rsidRPr="006F2358">
        <w:rPr>
          <w:i/>
          <w:sz w:val="24"/>
          <w:szCs w:val="24"/>
          <w:lang w:val="lt-LT"/>
        </w:rPr>
        <w:t>ygos neatitinka re</w:t>
      </w:r>
      <w:r w:rsidR="00122ECB" w:rsidRPr="006F2358">
        <w:rPr>
          <w:i/>
          <w:sz w:val="24"/>
          <w:szCs w:val="24"/>
          <w:lang w:val="lt-LT"/>
        </w:rPr>
        <w:t>ikalavimų</w:t>
      </w:r>
      <w:r w:rsidR="00EE3DF0" w:rsidRPr="006F2358">
        <w:rPr>
          <w:i/>
          <w:sz w:val="24"/>
          <w:szCs w:val="24"/>
          <w:lang w:val="lt-LT"/>
        </w:rPr>
        <w:t>,</w:t>
      </w:r>
      <w:r w:rsidR="00EE3DF0" w:rsidRPr="006F2358">
        <w:rPr>
          <w:sz w:val="24"/>
          <w:szCs w:val="24"/>
          <w:lang w:val="lt-LT"/>
        </w:rPr>
        <w:t xml:space="preserve"> </w:t>
      </w:r>
      <w:r w:rsidR="007C0B24" w:rsidRPr="006F2358">
        <w:rPr>
          <w:sz w:val="24"/>
          <w:szCs w:val="24"/>
          <w:lang w:val="lt-LT"/>
        </w:rPr>
        <w:t xml:space="preserve">skundas </w:t>
      </w:r>
      <w:r w:rsidR="00EE3DF0" w:rsidRPr="006F2358">
        <w:rPr>
          <w:sz w:val="24"/>
          <w:szCs w:val="24"/>
          <w:lang w:val="lt-LT"/>
        </w:rPr>
        <w:t>perduo</w:t>
      </w:r>
      <w:r w:rsidR="005B6143" w:rsidRPr="006F2358">
        <w:rPr>
          <w:sz w:val="24"/>
          <w:szCs w:val="24"/>
          <w:lang w:val="lt-LT"/>
        </w:rPr>
        <w:t>d</w:t>
      </w:r>
      <w:r w:rsidR="00EE3DF0" w:rsidRPr="006F2358">
        <w:rPr>
          <w:sz w:val="24"/>
          <w:szCs w:val="24"/>
          <w:lang w:val="lt-LT"/>
        </w:rPr>
        <w:t>a</w:t>
      </w:r>
      <w:r w:rsidR="005B6143" w:rsidRPr="006F2358">
        <w:rPr>
          <w:sz w:val="24"/>
          <w:szCs w:val="24"/>
          <w:lang w:val="lt-LT"/>
        </w:rPr>
        <w:t xml:space="preserve">mas </w:t>
      </w:r>
      <w:r w:rsidR="007C0B24" w:rsidRPr="006F2358">
        <w:rPr>
          <w:sz w:val="24"/>
          <w:szCs w:val="24"/>
          <w:lang w:val="lt-LT"/>
        </w:rPr>
        <w:t xml:space="preserve">nagrinėti </w:t>
      </w:r>
      <w:r w:rsidR="005B6143" w:rsidRPr="006F2358">
        <w:rPr>
          <w:sz w:val="24"/>
          <w:szCs w:val="24"/>
          <w:lang w:val="lt-LT"/>
        </w:rPr>
        <w:t>lice</w:t>
      </w:r>
      <w:r w:rsidR="00122ECB" w:rsidRPr="006F2358">
        <w:rPr>
          <w:sz w:val="24"/>
          <w:szCs w:val="24"/>
          <w:lang w:val="lt-LT"/>
        </w:rPr>
        <w:t xml:space="preserve">ncijas išdavusiai institucijai. </w:t>
      </w:r>
      <w:r w:rsidR="00122ECB" w:rsidRPr="006F2358">
        <w:rPr>
          <w:b/>
          <w:sz w:val="24"/>
          <w:szCs w:val="24"/>
          <w:lang w:val="lt-LT"/>
        </w:rPr>
        <w:t>3</w:t>
      </w:r>
      <w:r w:rsidR="00185F49" w:rsidRPr="006F2358">
        <w:rPr>
          <w:b/>
          <w:sz w:val="24"/>
          <w:szCs w:val="24"/>
          <w:lang w:val="lt-LT"/>
        </w:rPr>
        <w:t>EK</w:t>
      </w:r>
      <w:r w:rsidR="00185F49" w:rsidRPr="006F2358">
        <w:rPr>
          <w:sz w:val="24"/>
          <w:szCs w:val="24"/>
          <w:lang w:val="lt-LT"/>
        </w:rPr>
        <w:t xml:space="preserve"> </w:t>
      </w:r>
      <w:r w:rsidR="00586B95" w:rsidRPr="006F2358">
        <w:rPr>
          <w:sz w:val="24"/>
          <w:szCs w:val="24"/>
          <w:lang w:val="lt-LT"/>
        </w:rPr>
        <w:t xml:space="preserve">iš praktikos pastebi, kad </w:t>
      </w:r>
      <w:r w:rsidR="00EE3DF0" w:rsidRPr="006F2358">
        <w:rPr>
          <w:sz w:val="24"/>
          <w:szCs w:val="24"/>
          <w:lang w:val="lt-LT"/>
        </w:rPr>
        <w:t>Vilniaus mieste</w:t>
      </w:r>
      <w:r w:rsidR="005B6143" w:rsidRPr="006F2358">
        <w:rPr>
          <w:sz w:val="24"/>
          <w:szCs w:val="24"/>
          <w:lang w:val="lt-LT"/>
        </w:rPr>
        <w:t xml:space="preserve"> kvapų kontrolė </w:t>
      </w:r>
      <w:r w:rsidR="005B6143" w:rsidRPr="00CF4676">
        <w:rPr>
          <w:sz w:val="24"/>
          <w:szCs w:val="24"/>
          <w:lang w:val="lt-LT"/>
        </w:rPr>
        <w:t xml:space="preserve">baigiasi </w:t>
      </w:r>
      <w:r w:rsidR="00586B95" w:rsidRPr="00CF4676">
        <w:rPr>
          <w:sz w:val="24"/>
          <w:szCs w:val="24"/>
          <w:lang w:val="lt-LT"/>
        </w:rPr>
        <w:t xml:space="preserve">ties </w:t>
      </w:r>
      <w:r w:rsidR="005B6143" w:rsidRPr="00CF4676">
        <w:rPr>
          <w:sz w:val="24"/>
          <w:szCs w:val="24"/>
          <w:lang w:val="lt-LT"/>
        </w:rPr>
        <w:t xml:space="preserve">I ar II etapu. </w:t>
      </w:r>
    </w:p>
    <w:p w:rsidR="005B6143" w:rsidRPr="00230007" w:rsidRDefault="00586B95" w:rsidP="002C744F">
      <w:pPr>
        <w:spacing w:after="0" w:line="360" w:lineRule="auto"/>
        <w:ind w:firstLine="562"/>
        <w:jc w:val="both"/>
        <w:rPr>
          <w:sz w:val="24"/>
          <w:szCs w:val="24"/>
          <w:lang w:val="lt-LT"/>
        </w:rPr>
      </w:pPr>
      <w:r>
        <w:rPr>
          <w:sz w:val="24"/>
          <w:szCs w:val="24"/>
          <w:lang w:val="lt-LT"/>
        </w:rPr>
        <w:t>Daugiausiai skundų</w:t>
      </w:r>
      <w:r w:rsidR="00185F49">
        <w:rPr>
          <w:sz w:val="24"/>
          <w:szCs w:val="24"/>
          <w:lang w:val="lt-LT"/>
        </w:rPr>
        <w:t xml:space="preserve"> </w:t>
      </w:r>
      <w:r>
        <w:rPr>
          <w:sz w:val="24"/>
          <w:szCs w:val="24"/>
          <w:lang w:val="lt-LT"/>
        </w:rPr>
        <w:t xml:space="preserve">pateikiama </w:t>
      </w:r>
      <w:r w:rsidR="00230007">
        <w:rPr>
          <w:sz w:val="24"/>
          <w:szCs w:val="24"/>
          <w:lang w:val="lt-LT"/>
        </w:rPr>
        <w:t xml:space="preserve">dėl </w:t>
      </w:r>
      <w:r>
        <w:rPr>
          <w:sz w:val="24"/>
          <w:szCs w:val="24"/>
          <w:lang w:val="lt-LT"/>
        </w:rPr>
        <w:t xml:space="preserve">kvapų iš </w:t>
      </w:r>
      <w:r w:rsidR="00230007">
        <w:rPr>
          <w:sz w:val="24"/>
          <w:szCs w:val="24"/>
          <w:lang w:val="lt-LT"/>
        </w:rPr>
        <w:t>esančių</w:t>
      </w:r>
      <w:r w:rsidR="005B6143" w:rsidRPr="005B6143">
        <w:rPr>
          <w:sz w:val="24"/>
          <w:szCs w:val="24"/>
          <w:lang w:val="lt-LT"/>
        </w:rPr>
        <w:t xml:space="preserve"> </w:t>
      </w:r>
      <w:r>
        <w:rPr>
          <w:sz w:val="24"/>
          <w:szCs w:val="24"/>
          <w:lang w:val="lt-LT"/>
        </w:rPr>
        <w:t>kavinių ir</w:t>
      </w:r>
      <w:r w:rsidR="00EE3DF0">
        <w:rPr>
          <w:sz w:val="24"/>
          <w:szCs w:val="24"/>
          <w:lang w:val="lt-LT"/>
        </w:rPr>
        <w:t xml:space="preserve"> restoranų. </w:t>
      </w:r>
      <w:r w:rsidR="005B6143" w:rsidRPr="005B6143">
        <w:rPr>
          <w:sz w:val="24"/>
          <w:szCs w:val="24"/>
          <w:lang w:val="lt-LT"/>
        </w:rPr>
        <w:t>Paprastai tai būna vėd</w:t>
      </w:r>
      <w:r w:rsidR="00230007">
        <w:rPr>
          <w:sz w:val="24"/>
          <w:szCs w:val="24"/>
          <w:lang w:val="lt-LT"/>
        </w:rPr>
        <w:t>inimo problemos. Jeigu</w:t>
      </w:r>
      <w:r w:rsidR="005B6143" w:rsidRPr="005B6143">
        <w:rPr>
          <w:sz w:val="24"/>
          <w:szCs w:val="24"/>
          <w:lang w:val="lt-LT"/>
        </w:rPr>
        <w:t xml:space="preserve"> II etape</w:t>
      </w:r>
      <w:r w:rsidR="00230007">
        <w:rPr>
          <w:sz w:val="24"/>
          <w:szCs w:val="24"/>
          <w:lang w:val="lt-LT"/>
        </w:rPr>
        <w:t xml:space="preserve"> nustatoma, kad</w:t>
      </w:r>
      <w:r w:rsidR="005B6143" w:rsidRPr="005B6143">
        <w:rPr>
          <w:sz w:val="24"/>
          <w:szCs w:val="24"/>
          <w:lang w:val="lt-LT"/>
        </w:rPr>
        <w:t xml:space="preserve"> </w:t>
      </w:r>
      <w:r w:rsidR="00122ECB">
        <w:rPr>
          <w:sz w:val="24"/>
          <w:szCs w:val="24"/>
          <w:lang w:val="lt-LT"/>
        </w:rPr>
        <w:t>statiny</w:t>
      </w:r>
      <w:r w:rsidR="00EE3DF0">
        <w:rPr>
          <w:sz w:val="24"/>
          <w:szCs w:val="24"/>
          <w:lang w:val="lt-LT"/>
        </w:rPr>
        <w:t>s atitinka</w:t>
      </w:r>
      <w:r w:rsidR="00230007">
        <w:rPr>
          <w:sz w:val="24"/>
          <w:szCs w:val="24"/>
          <w:lang w:val="lt-LT"/>
        </w:rPr>
        <w:t xml:space="preserve"> visus esminius reikalavimus</w:t>
      </w:r>
      <w:r w:rsidR="00EE3DF0">
        <w:rPr>
          <w:sz w:val="24"/>
          <w:szCs w:val="24"/>
          <w:lang w:val="lt-LT"/>
        </w:rPr>
        <w:t>, pereinama į III</w:t>
      </w:r>
      <w:r>
        <w:rPr>
          <w:sz w:val="24"/>
          <w:szCs w:val="24"/>
          <w:lang w:val="lt-LT"/>
        </w:rPr>
        <w:t xml:space="preserve"> etapą, kuomet</w:t>
      </w:r>
      <w:r w:rsidR="00122ECB">
        <w:rPr>
          <w:sz w:val="24"/>
          <w:szCs w:val="24"/>
          <w:lang w:val="lt-LT"/>
        </w:rPr>
        <w:t xml:space="preserve"> atliekami</w:t>
      </w:r>
      <w:r w:rsidR="005B6143" w:rsidRPr="005B6143">
        <w:rPr>
          <w:sz w:val="24"/>
          <w:szCs w:val="24"/>
          <w:lang w:val="lt-LT"/>
        </w:rPr>
        <w:t xml:space="preserve"> </w:t>
      </w:r>
      <w:r w:rsidR="00122ECB" w:rsidRPr="00CC07FA">
        <w:rPr>
          <w:sz w:val="24"/>
          <w:szCs w:val="24"/>
          <w:lang w:val="lt-LT"/>
        </w:rPr>
        <w:t xml:space="preserve">laboratoriniai </w:t>
      </w:r>
      <w:r w:rsidR="005B6143" w:rsidRPr="00CC07FA">
        <w:rPr>
          <w:sz w:val="24"/>
          <w:szCs w:val="24"/>
          <w:lang w:val="lt-LT"/>
        </w:rPr>
        <w:t>cheminės taršos</w:t>
      </w:r>
      <w:r w:rsidR="00122ECB" w:rsidRPr="00CC07FA">
        <w:rPr>
          <w:sz w:val="24"/>
          <w:szCs w:val="24"/>
          <w:lang w:val="lt-LT"/>
        </w:rPr>
        <w:t xml:space="preserve"> tyrimai</w:t>
      </w:r>
      <w:r w:rsidR="00230007">
        <w:rPr>
          <w:sz w:val="24"/>
          <w:szCs w:val="24"/>
          <w:lang w:val="lt-LT"/>
        </w:rPr>
        <w:t>.</w:t>
      </w:r>
      <w:r w:rsidR="00EE3DF0">
        <w:rPr>
          <w:sz w:val="24"/>
          <w:szCs w:val="24"/>
          <w:lang w:val="lt-LT"/>
        </w:rPr>
        <w:t xml:space="preserve"> J</w:t>
      </w:r>
      <w:r w:rsidR="005B6143" w:rsidRPr="005B6143">
        <w:rPr>
          <w:sz w:val="24"/>
          <w:szCs w:val="24"/>
          <w:lang w:val="lt-LT"/>
        </w:rPr>
        <w:t>eigu la</w:t>
      </w:r>
      <w:r w:rsidR="00EE3DF0">
        <w:rPr>
          <w:sz w:val="24"/>
          <w:szCs w:val="24"/>
          <w:lang w:val="lt-LT"/>
        </w:rPr>
        <w:t>boratorinių tyrimų metu nustatoma</w:t>
      </w:r>
      <w:r w:rsidR="00122ECB">
        <w:rPr>
          <w:sz w:val="24"/>
          <w:szCs w:val="24"/>
          <w:lang w:val="lt-LT"/>
        </w:rPr>
        <w:t>, kad</w:t>
      </w:r>
      <w:r w:rsidR="005B6143" w:rsidRPr="005B6143">
        <w:rPr>
          <w:sz w:val="24"/>
          <w:szCs w:val="24"/>
          <w:lang w:val="lt-LT"/>
        </w:rPr>
        <w:t xml:space="preserve"> gyvenamojoj</w:t>
      </w:r>
      <w:r w:rsidR="00122ECB">
        <w:rPr>
          <w:sz w:val="24"/>
          <w:szCs w:val="24"/>
          <w:lang w:val="lt-LT"/>
        </w:rPr>
        <w:t>e aplinkoje</w:t>
      </w:r>
      <w:r w:rsidR="00EE3DF0">
        <w:rPr>
          <w:sz w:val="24"/>
          <w:szCs w:val="24"/>
          <w:lang w:val="lt-LT"/>
        </w:rPr>
        <w:t xml:space="preserve"> cheminė tarš</w:t>
      </w:r>
      <w:r w:rsidR="00122ECB">
        <w:rPr>
          <w:sz w:val="24"/>
          <w:szCs w:val="24"/>
          <w:lang w:val="lt-LT"/>
        </w:rPr>
        <w:t>a viršija normą</w:t>
      </w:r>
      <w:r w:rsidR="00EE3DF0">
        <w:rPr>
          <w:sz w:val="24"/>
          <w:szCs w:val="24"/>
          <w:lang w:val="lt-LT"/>
        </w:rPr>
        <w:t xml:space="preserve"> ir </w:t>
      </w:r>
      <w:r>
        <w:rPr>
          <w:sz w:val="24"/>
          <w:szCs w:val="24"/>
          <w:lang w:val="lt-LT"/>
        </w:rPr>
        <w:t xml:space="preserve">tarša atsirado dėl ūkio subjekto veiklos, tuomet </w:t>
      </w:r>
      <w:r w:rsidR="005B6143" w:rsidRPr="005B6143">
        <w:rPr>
          <w:sz w:val="24"/>
          <w:szCs w:val="24"/>
          <w:lang w:val="lt-LT"/>
        </w:rPr>
        <w:t xml:space="preserve">visas skundas persiunčiamas RAAD, kad jie imtųsi </w:t>
      </w:r>
      <w:r>
        <w:rPr>
          <w:sz w:val="24"/>
          <w:szCs w:val="24"/>
          <w:lang w:val="lt-LT"/>
        </w:rPr>
        <w:t xml:space="preserve">dėl taršos mažinimo priemonių. </w:t>
      </w:r>
      <w:r w:rsidR="00230007">
        <w:rPr>
          <w:sz w:val="24"/>
          <w:szCs w:val="24"/>
          <w:lang w:val="lt-LT"/>
        </w:rPr>
        <w:t>Tačiau j</w:t>
      </w:r>
      <w:r w:rsidR="00122ECB">
        <w:rPr>
          <w:sz w:val="24"/>
          <w:szCs w:val="24"/>
          <w:lang w:val="lt-LT"/>
        </w:rPr>
        <w:t>eigu kvapų kontrolė</w:t>
      </w:r>
      <w:r w:rsidR="00230007">
        <w:rPr>
          <w:sz w:val="24"/>
          <w:szCs w:val="24"/>
          <w:lang w:val="lt-LT"/>
        </w:rPr>
        <w:t xml:space="preserve"> pasiekia IV etapą</w:t>
      </w:r>
      <w:r w:rsidR="00122ECB">
        <w:rPr>
          <w:sz w:val="24"/>
          <w:szCs w:val="24"/>
          <w:lang w:val="lt-LT"/>
        </w:rPr>
        <w:t>, tada</w:t>
      </w:r>
      <w:r w:rsidR="005B6143" w:rsidRPr="005B6143">
        <w:rPr>
          <w:sz w:val="24"/>
          <w:szCs w:val="24"/>
          <w:lang w:val="lt-LT"/>
        </w:rPr>
        <w:t xml:space="preserve"> </w:t>
      </w:r>
      <w:r w:rsidR="005B6143" w:rsidRPr="00CC07FA">
        <w:rPr>
          <w:sz w:val="24"/>
          <w:szCs w:val="24"/>
          <w:lang w:val="lt-LT"/>
        </w:rPr>
        <w:t>sudaroma programa kvapo laboratoriniams mėginiams.</w:t>
      </w:r>
      <w:r w:rsidR="005B6143" w:rsidRPr="005B6143">
        <w:rPr>
          <w:sz w:val="24"/>
          <w:szCs w:val="24"/>
          <w:lang w:val="lt-LT"/>
        </w:rPr>
        <w:t xml:space="preserve"> Kvapo intensyvumas dažniausiai priklauso nuo meteorolog</w:t>
      </w:r>
      <w:r w:rsidR="000670FA">
        <w:rPr>
          <w:sz w:val="24"/>
          <w:szCs w:val="24"/>
          <w:lang w:val="lt-LT"/>
        </w:rPr>
        <w:t>inių sąlygų, jeigu slėgiai, labiau sklinda pažeme</w:t>
      </w:r>
      <w:r>
        <w:rPr>
          <w:sz w:val="24"/>
          <w:szCs w:val="24"/>
          <w:lang w:val="lt-LT"/>
        </w:rPr>
        <w:t xml:space="preserve"> ir nuo tokių sąlygų </w:t>
      </w:r>
      <w:r w:rsidR="000670FA">
        <w:rPr>
          <w:sz w:val="24"/>
          <w:szCs w:val="24"/>
          <w:lang w:val="lt-LT"/>
        </w:rPr>
        <w:t>kvapas</w:t>
      </w:r>
      <w:r>
        <w:rPr>
          <w:sz w:val="24"/>
          <w:szCs w:val="24"/>
          <w:lang w:val="lt-LT"/>
        </w:rPr>
        <w:t xml:space="preserve"> labiau juntamas</w:t>
      </w:r>
      <w:r w:rsidR="000670FA">
        <w:rPr>
          <w:sz w:val="24"/>
          <w:szCs w:val="24"/>
          <w:lang w:val="lt-LT"/>
        </w:rPr>
        <w:t>.</w:t>
      </w:r>
      <w:r w:rsidR="00230007">
        <w:rPr>
          <w:sz w:val="24"/>
          <w:szCs w:val="24"/>
          <w:lang w:val="lt-LT"/>
        </w:rPr>
        <w:t xml:space="preserve"> </w:t>
      </w:r>
      <w:r w:rsidR="00122ECB">
        <w:rPr>
          <w:b/>
          <w:sz w:val="24"/>
          <w:szCs w:val="24"/>
          <w:lang w:val="lt-LT"/>
        </w:rPr>
        <w:t>3</w:t>
      </w:r>
      <w:r w:rsidR="00230007" w:rsidRPr="00230007">
        <w:rPr>
          <w:b/>
          <w:sz w:val="24"/>
          <w:szCs w:val="24"/>
          <w:lang w:val="lt-LT"/>
        </w:rPr>
        <w:t>EK</w:t>
      </w:r>
      <w:r w:rsidR="00230007">
        <w:rPr>
          <w:b/>
          <w:sz w:val="24"/>
          <w:szCs w:val="24"/>
          <w:lang w:val="lt-LT"/>
        </w:rPr>
        <w:t xml:space="preserve"> </w:t>
      </w:r>
      <w:r w:rsidR="00230007" w:rsidRPr="00230007">
        <w:rPr>
          <w:sz w:val="24"/>
          <w:szCs w:val="24"/>
          <w:lang w:val="lt-LT"/>
        </w:rPr>
        <w:t>pažymi, kad</w:t>
      </w:r>
      <w:r w:rsidR="00230007">
        <w:rPr>
          <w:sz w:val="24"/>
          <w:szCs w:val="24"/>
          <w:lang w:val="lt-LT"/>
        </w:rPr>
        <w:t xml:space="preserve"> kontrolės etapai užima </w:t>
      </w:r>
      <w:r w:rsidR="00122ECB">
        <w:rPr>
          <w:sz w:val="24"/>
          <w:szCs w:val="24"/>
          <w:lang w:val="lt-LT"/>
        </w:rPr>
        <w:t xml:space="preserve">laiko, o </w:t>
      </w:r>
      <w:r w:rsidR="00DB0824">
        <w:rPr>
          <w:sz w:val="24"/>
          <w:szCs w:val="24"/>
          <w:lang w:val="lt-LT"/>
        </w:rPr>
        <w:t>atliekant administracines procedūras</w:t>
      </w:r>
      <w:r w:rsidR="00DB0824">
        <w:rPr>
          <w:rStyle w:val="FootnoteReference"/>
          <w:sz w:val="24"/>
          <w:szCs w:val="24"/>
          <w:lang w:val="lt-LT"/>
        </w:rPr>
        <w:footnoteReference w:id="133"/>
      </w:r>
      <w:r w:rsidR="00122ECB">
        <w:rPr>
          <w:sz w:val="24"/>
          <w:szCs w:val="24"/>
          <w:lang w:val="lt-LT"/>
        </w:rPr>
        <w:t>, numatyta,</w:t>
      </w:r>
      <w:r w:rsidR="00DB0824">
        <w:rPr>
          <w:sz w:val="24"/>
          <w:szCs w:val="24"/>
          <w:lang w:val="lt-LT"/>
        </w:rPr>
        <w:t xml:space="preserve"> jog skundas turi būti išnagrinėtas </w:t>
      </w:r>
      <w:r>
        <w:rPr>
          <w:sz w:val="24"/>
          <w:szCs w:val="24"/>
          <w:lang w:val="lt-LT"/>
        </w:rPr>
        <w:t>ir priimtas sprendimas per 20 darbo</w:t>
      </w:r>
      <w:r w:rsidR="00DB0824">
        <w:rPr>
          <w:sz w:val="24"/>
          <w:szCs w:val="24"/>
          <w:lang w:val="lt-LT"/>
        </w:rPr>
        <w:t xml:space="preserve"> d</w:t>
      </w:r>
      <w:r>
        <w:rPr>
          <w:sz w:val="24"/>
          <w:szCs w:val="24"/>
          <w:lang w:val="lt-LT"/>
        </w:rPr>
        <w:t>ienų nuo jo pateikimo. E</w:t>
      </w:r>
      <w:r w:rsidR="00DB0824">
        <w:rPr>
          <w:sz w:val="24"/>
          <w:szCs w:val="24"/>
          <w:lang w:val="lt-LT"/>
        </w:rPr>
        <w:t>ksper</w:t>
      </w:r>
      <w:r w:rsidR="00122ECB">
        <w:rPr>
          <w:sz w:val="24"/>
          <w:szCs w:val="24"/>
          <w:lang w:val="lt-LT"/>
        </w:rPr>
        <w:t xml:space="preserve">tai </w:t>
      </w:r>
      <w:r>
        <w:rPr>
          <w:sz w:val="24"/>
          <w:szCs w:val="24"/>
          <w:lang w:val="lt-LT"/>
        </w:rPr>
        <w:t xml:space="preserve">vieningai </w:t>
      </w:r>
      <w:r w:rsidR="00122ECB">
        <w:rPr>
          <w:sz w:val="24"/>
          <w:szCs w:val="24"/>
          <w:lang w:val="lt-LT"/>
        </w:rPr>
        <w:t>sutinka, kad kvapų kontrolė</w:t>
      </w:r>
      <w:r w:rsidR="00DB0824">
        <w:rPr>
          <w:sz w:val="24"/>
          <w:szCs w:val="24"/>
          <w:lang w:val="lt-LT"/>
        </w:rPr>
        <w:t xml:space="preserve"> neatl</w:t>
      </w:r>
      <w:r w:rsidR="00CC07FA">
        <w:rPr>
          <w:sz w:val="24"/>
          <w:szCs w:val="24"/>
          <w:lang w:val="lt-LT"/>
        </w:rPr>
        <w:t>iekama per nustatytą</w:t>
      </w:r>
      <w:r w:rsidR="005B1342">
        <w:rPr>
          <w:sz w:val="24"/>
          <w:szCs w:val="24"/>
          <w:lang w:val="lt-LT"/>
        </w:rPr>
        <w:t xml:space="preserve"> laikotarpį arba negali būti atlikta kokybiškai per dvidešimt dienų.</w:t>
      </w:r>
    </w:p>
    <w:p w:rsidR="00A40107" w:rsidRPr="0055098A" w:rsidRDefault="0055098A" w:rsidP="0055098A">
      <w:pPr>
        <w:spacing w:after="0" w:line="360" w:lineRule="auto"/>
        <w:ind w:left="360"/>
        <w:jc w:val="both"/>
        <w:rPr>
          <w:i/>
          <w:sz w:val="24"/>
          <w:szCs w:val="24"/>
          <w:lang w:val="lt-LT"/>
        </w:rPr>
      </w:pPr>
      <w:r>
        <w:rPr>
          <w:i/>
          <w:sz w:val="24"/>
          <w:szCs w:val="24"/>
          <w:lang w:val="lt-LT"/>
        </w:rPr>
        <w:t>3.</w:t>
      </w:r>
      <w:r w:rsidR="00A40107" w:rsidRPr="0055098A">
        <w:rPr>
          <w:i/>
          <w:sz w:val="24"/>
          <w:szCs w:val="24"/>
          <w:lang w:val="lt-LT"/>
        </w:rPr>
        <w:t xml:space="preserve">Kas sudaro kvapų valdymo ir kontrolės procesą Lietuvoje? </w:t>
      </w:r>
    </w:p>
    <w:p w:rsidR="005B6143" w:rsidRPr="006F2358" w:rsidRDefault="004417BD" w:rsidP="004417BD">
      <w:pPr>
        <w:spacing w:after="0" w:line="360" w:lineRule="auto"/>
        <w:ind w:firstLine="562"/>
        <w:jc w:val="both"/>
        <w:rPr>
          <w:sz w:val="24"/>
          <w:szCs w:val="24"/>
          <w:lang w:val="lt-LT"/>
        </w:rPr>
      </w:pPr>
      <w:r w:rsidRPr="006F2358">
        <w:rPr>
          <w:sz w:val="24"/>
          <w:szCs w:val="24"/>
          <w:lang w:val="lt-LT"/>
        </w:rPr>
        <w:t>E</w:t>
      </w:r>
      <w:r w:rsidR="005B1342" w:rsidRPr="006F2358">
        <w:rPr>
          <w:sz w:val="24"/>
          <w:szCs w:val="24"/>
          <w:lang w:val="lt-LT"/>
        </w:rPr>
        <w:t>kspertai</w:t>
      </w:r>
      <w:r w:rsidRPr="006F2358">
        <w:rPr>
          <w:sz w:val="24"/>
          <w:szCs w:val="24"/>
          <w:lang w:val="lt-LT"/>
        </w:rPr>
        <w:t xml:space="preserve"> </w:t>
      </w:r>
      <w:r w:rsidR="005B1342" w:rsidRPr="006F2358">
        <w:rPr>
          <w:sz w:val="24"/>
          <w:szCs w:val="24"/>
          <w:lang w:val="lt-LT"/>
        </w:rPr>
        <w:t>sutaria, kad k</w:t>
      </w:r>
      <w:r w:rsidR="00EE3DF0" w:rsidRPr="006F2358">
        <w:rPr>
          <w:sz w:val="24"/>
          <w:szCs w:val="24"/>
          <w:lang w:val="lt-LT"/>
        </w:rPr>
        <w:t>vapų</w:t>
      </w:r>
      <w:r w:rsidR="00EE3DF0" w:rsidRPr="006F2358">
        <w:rPr>
          <w:b/>
          <w:sz w:val="24"/>
          <w:szCs w:val="24"/>
          <w:lang w:val="lt-LT"/>
        </w:rPr>
        <w:t xml:space="preserve"> </w:t>
      </w:r>
      <w:r w:rsidR="00EE3DF0" w:rsidRPr="006F2358">
        <w:rPr>
          <w:sz w:val="24"/>
          <w:szCs w:val="24"/>
          <w:lang w:val="lt-LT"/>
        </w:rPr>
        <w:t>k</w:t>
      </w:r>
      <w:r w:rsidR="00A40107" w:rsidRPr="006F2358">
        <w:rPr>
          <w:sz w:val="24"/>
          <w:szCs w:val="24"/>
          <w:lang w:val="lt-LT"/>
        </w:rPr>
        <w:t>ontrolės proc</w:t>
      </w:r>
      <w:r w:rsidR="00EE3DF0" w:rsidRPr="006F2358">
        <w:rPr>
          <w:sz w:val="24"/>
          <w:szCs w:val="24"/>
          <w:lang w:val="lt-LT"/>
        </w:rPr>
        <w:t>esas</w:t>
      </w:r>
      <w:r w:rsidR="00122ECB" w:rsidRPr="006F2358">
        <w:rPr>
          <w:sz w:val="24"/>
          <w:szCs w:val="24"/>
          <w:lang w:val="lt-LT"/>
        </w:rPr>
        <w:t xml:space="preserve"> </w:t>
      </w:r>
      <w:r w:rsidR="005B1342" w:rsidRPr="006F2358">
        <w:rPr>
          <w:sz w:val="24"/>
          <w:szCs w:val="24"/>
          <w:lang w:val="lt-LT"/>
        </w:rPr>
        <w:t xml:space="preserve">Lietuvoje </w:t>
      </w:r>
      <w:r w:rsidR="00122ECB" w:rsidRPr="006F2358">
        <w:rPr>
          <w:sz w:val="24"/>
          <w:szCs w:val="24"/>
          <w:lang w:val="lt-LT"/>
        </w:rPr>
        <w:t xml:space="preserve">prasideda nuo skundo nagrinėjimo dėl nemalonių kvapų. </w:t>
      </w:r>
      <w:r w:rsidR="001A02A0" w:rsidRPr="006F2358">
        <w:rPr>
          <w:sz w:val="24"/>
          <w:szCs w:val="24"/>
          <w:lang w:val="lt-LT"/>
        </w:rPr>
        <w:t xml:space="preserve">Kvapų </w:t>
      </w:r>
      <w:r w:rsidR="00A14907" w:rsidRPr="006F2358">
        <w:rPr>
          <w:sz w:val="24"/>
          <w:szCs w:val="24"/>
          <w:lang w:val="lt-LT"/>
        </w:rPr>
        <w:t>v</w:t>
      </w:r>
      <w:r w:rsidR="00EE3DF0" w:rsidRPr="006F2358">
        <w:rPr>
          <w:sz w:val="24"/>
          <w:szCs w:val="24"/>
          <w:lang w:val="lt-LT"/>
        </w:rPr>
        <w:t>aldymą sudaro:</w:t>
      </w:r>
      <w:r w:rsidR="005B6143" w:rsidRPr="006F2358">
        <w:rPr>
          <w:sz w:val="24"/>
          <w:szCs w:val="24"/>
          <w:lang w:val="lt-LT"/>
        </w:rPr>
        <w:t xml:space="preserve"> teisės aktai </w:t>
      </w:r>
      <w:r w:rsidR="00EE3DF0" w:rsidRPr="006F2358">
        <w:rPr>
          <w:sz w:val="24"/>
          <w:szCs w:val="24"/>
          <w:lang w:val="lt-LT"/>
        </w:rPr>
        <w:t xml:space="preserve"> - </w:t>
      </w:r>
      <w:r w:rsidR="00122ECB" w:rsidRPr="006F2358">
        <w:rPr>
          <w:sz w:val="24"/>
          <w:szCs w:val="24"/>
          <w:lang w:val="lt-LT"/>
        </w:rPr>
        <w:t>V</w:t>
      </w:r>
      <w:r w:rsidR="005B6143" w:rsidRPr="006F2358">
        <w:rPr>
          <w:sz w:val="24"/>
          <w:szCs w:val="24"/>
          <w:lang w:val="lt-LT"/>
        </w:rPr>
        <w:t>isuomenės sveikatos priež</w:t>
      </w:r>
      <w:r w:rsidR="00EE3DF0" w:rsidRPr="006F2358">
        <w:rPr>
          <w:sz w:val="24"/>
          <w:szCs w:val="24"/>
          <w:lang w:val="lt-LT"/>
        </w:rPr>
        <w:t>iūros įstatymas</w:t>
      </w:r>
      <w:r w:rsidR="00413551">
        <w:rPr>
          <w:sz w:val="24"/>
          <w:szCs w:val="24"/>
          <w:lang w:val="lt-LT"/>
        </w:rPr>
        <w:t>,</w:t>
      </w:r>
      <w:r w:rsidR="00413551">
        <w:rPr>
          <w:rStyle w:val="FootnoteReference"/>
          <w:sz w:val="24"/>
          <w:szCs w:val="24"/>
          <w:lang w:val="lt-LT"/>
        </w:rPr>
        <w:footnoteReference w:id="134"/>
      </w:r>
      <w:r w:rsidR="00413551">
        <w:rPr>
          <w:sz w:val="24"/>
          <w:szCs w:val="24"/>
          <w:lang w:val="lt-LT"/>
        </w:rPr>
        <w:t xml:space="preserve"> </w:t>
      </w:r>
      <w:r w:rsidR="001A02A0" w:rsidRPr="006F2358">
        <w:rPr>
          <w:sz w:val="24"/>
          <w:szCs w:val="24"/>
          <w:lang w:val="lt-LT"/>
        </w:rPr>
        <w:t>TIPK leidimas, nustatantis taisykles ir išdavimo tvarkas</w:t>
      </w:r>
      <w:r w:rsidRPr="006F2358">
        <w:rPr>
          <w:sz w:val="24"/>
          <w:szCs w:val="24"/>
          <w:lang w:val="lt-LT"/>
        </w:rPr>
        <w:t xml:space="preserve">, kurio </w:t>
      </w:r>
      <w:r w:rsidR="008435E2" w:rsidRPr="006F2358">
        <w:rPr>
          <w:sz w:val="24"/>
          <w:szCs w:val="24"/>
          <w:lang w:val="lt-LT"/>
        </w:rPr>
        <w:t xml:space="preserve">pareiškėjas yra ūkinės veiklos subjektas, </w:t>
      </w:r>
      <w:r w:rsidR="008435E2" w:rsidRPr="006F2358">
        <w:rPr>
          <w:sz w:val="24"/>
          <w:szCs w:val="24"/>
          <w:lang w:val="lt-LT"/>
        </w:rPr>
        <w:lastRenderedPageBreak/>
        <w:t xml:space="preserve">norintis gauti leidimą veikti ar statyti tam tikrą ūkinę veiklą. Pavyzdžiui, kai ūkinės komercinės </w:t>
      </w:r>
      <w:r w:rsidR="005B1342" w:rsidRPr="006F2358">
        <w:rPr>
          <w:sz w:val="24"/>
          <w:szCs w:val="24"/>
          <w:lang w:val="lt-LT"/>
        </w:rPr>
        <w:t xml:space="preserve">veiklos </w:t>
      </w:r>
      <w:r w:rsidR="008435E2" w:rsidRPr="006F2358">
        <w:rPr>
          <w:sz w:val="24"/>
          <w:szCs w:val="24"/>
          <w:lang w:val="lt-LT"/>
        </w:rPr>
        <w:t xml:space="preserve">vykdytojas nori plėsti veiklą, </w:t>
      </w:r>
      <w:r w:rsidR="005B1342" w:rsidRPr="006F2358">
        <w:rPr>
          <w:sz w:val="24"/>
          <w:szCs w:val="24"/>
          <w:lang w:val="lt-LT"/>
        </w:rPr>
        <w:t xml:space="preserve">pvz., </w:t>
      </w:r>
      <w:r w:rsidR="008435E2" w:rsidRPr="006F2358">
        <w:rPr>
          <w:sz w:val="24"/>
          <w:szCs w:val="24"/>
          <w:lang w:val="lt-LT"/>
        </w:rPr>
        <w:t>gyvulin</w:t>
      </w:r>
      <w:r w:rsidR="005B1342" w:rsidRPr="006F2358">
        <w:rPr>
          <w:sz w:val="24"/>
          <w:szCs w:val="24"/>
          <w:lang w:val="lt-LT"/>
        </w:rPr>
        <w:t>inkystės fermą, RAAD įvertina</w:t>
      </w:r>
      <w:r w:rsidR="008435E2" w:rsidRPr="006F2358">
        <w:rPr>
          <w:sz w:val="24"/>
          <w:szCs w:val="24"/>
          <w:lang w:val="lt-LT"/>
        </w:rPr>
        <w:t xml:space="preserve"> gyvulininkystės fermą</w:t>
      </w:r>
      <w:r w:rsidR="00CC07FA">
        <w:rPr>
          <w:sz w:val="24"/>
          <w:szCs w:val="24"/>
          <w:lang w:val="lt-LT"/>
        </w:rPr>
        <w:t>, ar ji</w:t>
      </w:r>
      <w:r w:rsidR="008435E2" w:rsidRPr="006F2358">
        <w:rPr>
          <w:sz w:val="24"/>
          <w:szCs w:val="24"/>
          <w:lang w:val="lt-LT"/>
        </w:rPr>
        <w:t xml:space="preserve"> turės įtakos aplinkos orui, ar </w:t>
      </w:r>
      <w:r w:rsidR="005B1342" w:rsidRPr="006F2358">
        <w:rPr>
          <w:sz w:val="24"/>
          <w:szCs w:val="24"/>
          <w:lang w:val="lt-LT"/>
        </w:rPr>
        <w:t xml:space="preserve">dėl jo veiklos </w:t>
      </w:r>
      <w:r w:rsidR="008435E2" w:rsidRPr="006F2358">
        <w:rPr>
          <w:sz w:val="24"/>
          <w:szCs w:val="24"/>
          <w:lang w:val="lt-LT"/>
        </w:rPr>
        <w:t>nesklis nemalonūs kvapai</w:t>
      </w:r>
      <w:r w:rsidR="005B1342" w:rsidRPr="006F2358">
        <w:rPr>
          <w:sz w:val="24"/>
          <w:szCs w:val="24"/>
          <w:lang w:val="lt-LT"/>
        </w:rPr>
        <w:t>.</w:t>
      </w:r>
      <w:r w:rsidR="008435E2" w:rsidRPr="006F2358">
        <w:rPr>
          <w:sz w:val="24"/>
          <w:szCs w:val="24"/>
          <w:lang w:val="lt-LT"/>
        </w:rPr>
        <w:t xml:space="preserve"> </w:t>
      </w:r>
      <w:r w:rsidR="005B1342" w:rsidRPr="006F2358">
        <w:rPr>
          <w:sz w:val="24"/>
          <w:szCs w:val="24"/>
          <w:lang w:val="lt-LT"/>
        </w:rPr>
        <w:t xml:space="preserve">Visas šis procesas vadinamas - </w:t>
      </w:r>
      <w:r w:rsidR="002C744F" w:rsidRPr="006F2358">
        <w:rPr>
          <w:sz w:val="24"/>
          <w:szCs w:val="24"/>
          <w:lang w:val="lt-LT"/>
        </w:rPr>
        <w:t>TIPK leidimo procedūra</w:t>
      </w:r>
      <w:r w:rsidR="00CF4676" w:rsidRPr="00CF4676">
        <w:rPr>
          <w:b/>
          <w:sz w:val="24"/>
          <w:szCs w:val="24"/>
          <w:lang w:val="lt-LT"/>
        </w:rPr>
        <w:t xml:space="preserve">. </w:t>
      </w:r>
      <w:r w:rsidR="00E81512" w:rsidRPr="006F2358">
        <w:rPr>
          <w:sz w:val="24"/>
          <w:szCs w:val="24"/>
          <w:lang w:val="lt-LT"/>
        </w:rPr>
        <w:t xml:space="preserve">Kvapų valdymas yra taip pat susijęs su </w:t>
      </w:r>
      <w:r w:rsidR="005B6143" w:rsidRPr="006F2358">
        <w:rPr>
          <w:sz w:val="24"/>
          <w:szCs w:val="24"/>
          <w:lang w:val="lt-LT"/>
        </w:rPr>
        <w:t>maisto tvarkymo sub</w:t>
      </w:r>
      <w:r w:rsidR="00EE3DF0" w:rsidRPr="006F2358">
        <w:rPr>
          <w:sz w:val="24"/>
          <w:szCs w:val="24"/>
          <w:lang w:val="lt-LT"/>
        </w:rPr>
        <w:t>jektams</w:t>
      </w:r>
      <w:r w:rsidR="00A14907" w:rsidRPr="006F2358">
        <w:rPr>
          <w:sz w:val="24"/>
          <w:szCs w:val="24"/>
          <w:lang w:val="lt-LT"/>
        </w:rPr>
        <w:t xml:space="preserve"> reikalavimai</w:t>
      </w:r>
      <w:r w:rsidR="00CC07FA">
        <w:rPr>
          <w:sz w:val="24"/>
          <w:szCs w:val="24"/>
          <w:lang w:val="lt-LT"/>
        </w:rPr>
        <w:t>s</w:t>
      </w:r>
      <w:r w:rsidR="00A14907" w:rsidRPr="006F2358">
        <w:rPr>
          <w:rStyle w:val="FootnoteReference"/>
          <w:sz w:val="24"/>
          <w:szCs w:val="24"/>
          <w:lang w:val="lt-LT"/>
        </w:rPr>
        <w:footnoteReference w:id="135"/>
      </w:r>
      <w:r w:rsidR="00CC07FA">
        <w:rPr>
          <w:sz w:val="24"/>
          <w:szCs w:val="24"/>
          <w:lang w:val="lt-LT"/>
        </w:rPr>
        <w:t>, S</w:t>
      </w:r>
      <w:r w:rsidR="00E91730" w:rsidRPr="006F2358">
        <w:rPr>
          <w:sz w:val="24"/>
          <w:szCs w:val="24"/>
          <w:lang w:val="lt-LT"/>
        </w:rPr>
        <w:t>tatybos įstatymo</w:t>
      </w:r>
      <w:r w:rsidR="00E91730" w:rsidRPr="006F2358">
        <w:rPr>
          <w:rStyle w:val="FootnoteReference"/>
          <w:sz w:val="24"/>
          <w:szCs w:val="24"/>
          <w:lang w:val="lt-LT"/>
        </w:rPr>
        <w:footnoteReference w:id="136"/>
      </w:r>
      <w:r w:rsidR="00EE3DF0" w:rsidRPr="006F2358">
        <w:rPr>
          <w:sz w:val="24"/>
          <w:szCs w:val="24"/>
          <w:lang w:val="lt-LT"/>
        </w:rPr>
        <w:t xml:space="preserve"> 4 str</w:t>
      </w:r>
      <w:r w:rsidR="00E81512" w:rsidRPr="006F2358">
        <w:rPr>
          <w:sz w:val="24"/>
          <w:szCs w:val="24"/>
          <w:lang w:val="lt-LT"/>
        </w:rPr>
        <w:t>aipsniu</w:t>
      </w:r>
      <w:r w:rsidR="00EE3DF0" w:rsidRPr="006F2358">
        <w:rPr>
          <w:sz w:val="24"/>
          <w:szCs w:val="24"/>
          <w:lang w:val="lt-LT"/>
        </w:rPr>
        <w:t>,</w:t>
      </w:r>
      <w:r w:rsidR="00E81512" w:rsidRPr="006F2358">
        <w:rPr>
          <w:sz w:val="24"/>
          <w:szCs w:val="24"/>
          <w:lang w:val="lt-LT"/>
        </w:rPr>
        <w:t xml:space="preserve"> kuriame numatoma</w:t>
      </w:r>
      <w:r w:rsidR="00EE3DF0" w:rsidRPr="006F2358">
        <w:rPr>
          <w:sz w:val="24"/>
          <w:szCs w:val="24"/>
          <w:lang w:val="lt-LT"/>
        </w:rPr>
        <w:t>,</w:t>
      </w:r>
      <w:r w:rsidR="00E91730" w:rsidRPr="006F2358">
        <w:rPr>
          <w:sz w:val="24"/>
          <w:szCs w:val="24"/>
          <w:lang w:val="lt-LT"/>
        </w:rPr>
        <w:t xml:space="preserve"> </w:t>
      </w:r>
      <w:r w:rsidR="00EE3DF0" w:rsidRPr="006F2358">
        <w:rPr>
          <w:sz w:val="24"/>
          <w:szCs w:val="24"/>
          <w:lang w:val="lt-LT"/>
        </w:rPr>
        <w:t>kad stati</w:t>
      </w:r>
      <w:r w:rsidR="00CC07FA">
        <w:rPr>
          <w:sz w:val="24"/>
          <w:szCs w:val="24"/>
          <w:lang w:val="lt-LT"/>
        </w:rPr>
        <w:t>ny</w:t>
      </w:r>
      <w:r w:rsidR="005B6143" w:rsidRPr="006F2358">
        <w:rPr>
          <w:sz w:val="24"/>
          <w:szCs w:val="24"/>
          <w:lang w:val="lt-LT"/>
        </w:rPr>
        <w:t>s</w:t>
      </w:r>
      <w:r w:rsidR="00E91730" w:rsidRPr="006F2358">
        <w:rPr>
          <w:sz w:val="24"/>
          <w:szCs w:val="24"/>
          <w:lang w:val="lt-LT"/>
        </w:rPr>
        <w:t xml:space="preserve"> turi atitikti esminius</w:t>
      </w:r>
      <w:r w:rsidR="00CC07FA">
        <w:rPr>
          <w:sz w:val="24"/>
          <w:szCs w:val="24"/>
          <w:lang w:val="lt-LT"/>
        </w:rPr>
        <w:t xml:space="preserve"> statinių reikalavimus – statiny</w:t>
      </w:r>
      <w:r w:rsidR="00E91730" w:rsidRPr="006F2358">
        <w:rPr>
          <w:sz w:val="24"/>
          <w:szCs w:val="24"/>
          <w:lang w:val="lt-LT"/>
        </w:rPr>
        <w:t>s (ar j</w:t>
      </w:r>
      <w:r w:rsidR="00E81512" w:rsidRPr="006F2358">
        <w:rPr>
          <w:sz w:val="24"/>
          <w:szCs w:val="24"/>
          <w:lang w:val="lt-LT"/>
        </w:rPr>
        <w:t>o dalis) turi būti suprojektuota</w:t>
      </w:r>
      <w:r w:rsidR="00E91730" w:rsidRPr="006F2358">
        <w:rPr>
          <w:sz w:val="24"/>
          <w:szCs w:val="24"/>
          <w:lang w:val="lt-LT"/>
        </w:rPr>
        <w:t xml:space="preserve"> t</w:t>
      </w:r>
      <w:r w:rsidR="00CC07FA">
        <w:rPr>
          <w:sz w:val="24"/>
          <w:szCs w:val="24"/>
          <w:lang w:val="lt-LT"/>
        </w:rPr>
        <w:t>aip, kad per ekonomiškai pagrįstą</w:t>
      </w:r>
      <w:r w:rsidR="00E91730" w:rsidRPr="006F2358">
        <w:rPr>
          <w:sz w:val="24"/>
          <w:szCs w:val="24"/>
          <w:lang w:val="lt-LT"/>
        </w:rPr>
        <w:t xml:space="preserve"> statinio naudojimo trukmę pagal jo naudojimo paskirtį </w:t>
      </w:r>
      <w:r w:rsidR="00E81512" w:rsidRPr="006F2358">
        <w:rPr>
          <w:sz w:val="24"/>
          <w:szCs w:val="24"/>
          <w:lang w:val="lt-LT"/>
        </w:rPr>
        <w:t xml:space="preserve">jis </w:t>
      </w:r>
      <w:r w:rsidR="00E91730" w:rsidRPr="006F2358">
        <w:rPr>
          <w:sz w:val="24"/>
          <w:szCs w:val="24"/>
          <w:lang w:val="lt-LT"/>
        </w:rPr>
        <w:t>atitiktų Reglamente (ES) Nr. 305/2011</w:t>
      </w:r>
      <w:r w:rsidR="00CC07FA">
        <w:rPr>
          <w:sz w:val="24"/>
          <w:szCs w:val="24"/>
          <w:lang w:val="lt-LT"/>
        </w:rPr>
        <w:t>išdėstytus</w:t>
      </w:r>
      <w:r w:rsidR="00E91730" w:rsidRPr="006F2358">
        <w:rPr>
          <w:sz w:val="24"/>
          <w:szCs w:val="24"/>
          <w:lang w:val="lt-LT"/>
        </w:rPr>
        <w:t xml:space="preserve"> esminius stati</w:t>
      </w:r>
      <w:r w:rsidR="00846EF1" w:rsidRPr="006F2358">
        <w:rPr>
          <w:sz w:val="24"/>
          <w:szCs w:val="24"/>
          <w:lang w:val="lt-LT"/>
        </w:rPr>
        <w:t xml:space="preserve">nio reikalavimus. Kaip teigia </w:t>
      </w:r>
      <w:r w:rsidR="00846EF1" w:rsidRPr="006F2358">
        <w:rPr>
          <w:b/>
          <w:sz w:val="24"/>
          <w:szCs w:val="24"/>
          <w:lang w:val="lt-LT"/>
        </w:rPr>
        <w:t>3</w:t>
      </w:r>
      <w:r w:rsidR="00E91730" w:rsidRPr="006F2358">
        <w:rPr>
          <w:b/>
          <w:sz w:val="24"/>
          <w:szCs w:val="24"/>
          <w:lang w:val="lt-LT"/>
        </w:rPr>
        <w:t>EK</w:t>
      </w:r>
      <w:r w:rsidR="00E91730" w:rsidRPr="006F2358">
        <w:rPr>
          <w:sz w:val="24"/>
          <w:szCs w:val="24"/>
          <w:lang w:val="lt-LT"/>
        </w:rPr>
        <w:t xml:space="preserve"> </w:t>
      </w:r>
      <w:r w:rsidR="00E81512" w:rsidRPr="006F2358">
        <w:rPr>
          <w:sz w:val="24"/>
          <w:szCs w:val="24"/>
          <w:lang w:val="lt-LT"/>
        </w:rPr>
        <w:t xml:space="preserve">visi statiniai </w:t>
      </w:r>
      <w:r w:rsidR="00E91730" w:rsidRPr="006F2358">
        <w:rPr>
          <w:sz w:val="24"/>
          <w:szCs w:val="24"/>
          <w:lang w:val="lt-LT"/>
        </w:rPr>
        <w:t>turi</w:t>
      </w:r>
      <w:r w:rsidR="00846EF1" w:rsidRPr="006F2358">
        <w:rPr>
          <w:sz w:val="24"/>
          <w:szCs w:val="24"/>
          <w:lang w:val="lt-LT"/>
        </w:rPr>
        <w:t xml:space="preserve"> atitikti </w:t>
      </w:r>
      <w:r w:rsidR="00E91730" w:rsidRPr="006F2358">
        <w:rPr>
          <w:sz w:val="24"/>
          <w:szCs w:val="24"/>
          <w:lang w:val="lt-LT"/>
        </w:rPr>
        <w:t xml:space="preserve"> </w:t>
      </w:r>
      <w:r w:rsidR="00846EF1" w:rsidRPr="006F2358">
        <w:rPr>
          <w:sz w:val="24"/>
          <w:szCs w:val="24"/>
          <w:lang w:val="lt-LT"/>
        </w:rPr>
        <w:t>higienos, sveikatos ir aplinkos pagrindinius aspektus.</w:t>
      </w:r>
      <w:r w:rsidR="006F2358">
        <w:rPr>
          <w:sz w:val="24"/>
          <w:szCs w:val="24"/>
          <w:lang w:val="lt-LT"/>
        </w:rPr>
        <w:t xml:space="preserve"> </w:t>
      </w:r>
    </w:p>
    <w:p w:rsidR="00A40107" w:rsidRPr="0055098A" w:rsidRDefault="0055098A" w:rsidP="0055098A">
      <w:pPr>
        <w:spacing w:after="0" w:line="360" w:lineRule="auto"/>
        <w:ind w:left="360"/>
        <w:jc w:val="both"/>
        <w:rPr>
          <w:i/>
          <w:sz w:val="24"/>
          <w:szCs w:val="24"/>
          <w:lang w:val="lt-LT"/>
        </w:rPr>
      </w:pPr>
      <w:r>
        <w:rPr>
          <w:i/>
          <w:sz w:val="24"/>
          <w:szCs w:val="24"/>
          <w:lang w:val="lt-LT"/>
        </w:rPr>
        <w:t xml:space="preserve">   4.</w:t>
      </w:r>
      <w:r w:rsidR="00A40107" w:rsidRPr="0055098A">
        <w:rPr>
          <w:i/>
          <w:sz w:val="24"/>
          <w:szCs w:val="24"/>
          <w:lang w:val="lt-LT"/>
        </w:rPr>
        <w:t>Kas užtikrina kv</w:t>
      </w:r>
      <w:r w:rsidR="00846EF1" w:rsidRPr="0055098A">
        <w:rPr>
          <w:i/>
          <w:sz w:val="24"/>
          <w:szCs w:val="24"/>
          <w:lang w:val="lt-LT"/>
        </w:rPr>
        <w:t>apų kontrolės procesą ir atlieka</w:t>
      </w:r>
      <w:r w:rsidR="00A40107" w:rsidRPr="0055098A">
        <w:rPr>
          <w:i/>
          <w:sz w:val="24"/>
          <w:szCs w:val="24"/>
          <w:lang w:val="lt-LT"/>
        </w:rPr>
        <w:t xml:space="preserve"> kontrolės priežiūrą? </w:t>
      </w:r>
    </w:p>
    <w:p w:rsidR="00B61FE5" w:rsidRDefault="00A40107" w:rsidP="004417BD">
      <w:pPr>
        <w:spacing w:after="0" w:line="360" w:lineRule="auto"/>
        <w:ind w:firstLine="562"/>
        <w:jc w:val="both"/>
        <w:rPr>
          <w:sz w:val="24"/>
          <w:szCs w:val="24"/>
          <w:lang w:val="lt-LT"/>
        </w:rPr>
      </w:pPr>
      <w:r w:rsidRPr="00601106">
        <w:rPr>
          <w:sz w:val="24"/>
          <w:szCs w:val="24"/>
          <w:lang w:val="lt-LT"/>
        </w:rPr>
        <w:t>Pasak</w:t>
      </w:r>
      <w:r w:rsidRPr="00602A9E">
        <w:rPr>
          <w:b/>
          <w:sz w:val="24"/>
          <w:szCs w:val="24"/>
          <w:lang w:val="lt-LT"/>
        </w:rPr>
        <w:t xml:space="preserve"> </w:t>
      </w:r>
      <w:r w:rsidR="00846EF1">
        <w:rPr>
          <w:b/>
          <w:sz w:val="24"/>
          <w:szCs w:val="24"/>
          <w:lang w:val="lt-LT"/>
        </w:rPr>
        <w:t>1EK ir 2</w:t>
      </w:r>
      <w:r w:rsidR="008435E2">
        <w:rPr>
          <w:b/>
          <w:sz w:val="24"/>
          <w:szCs w:val="24"/>
          <w:lang w:val="lt-LT"/>
        </w:rPr>
        <w:t>EK</w:t>
      </w:r>
      <w:r w:rsidR="00E3400B">
        <w:rPr>
          <w:b/>
          <w:sz w:val="24"/>
          <w:szCs w:val="24"/>
          <w:lang w:val="lt-LT"/>
        </w:rPr>
        <w:t xml:space="preserve"> </w:t>
      </w:r>
      <w:r w:rsidR="00EE3DF0" w:rsidRPr="00601106">
        <w:rPr>
          <w:sz w:val="24"/>
          <w:szCs w:val="24"/>
          <w:lang w:val="lt-LT"/>
        </w:rPr>
        <w:t>kvapų kontrolę užtikrina</w:t>
      </w:r>
      <w:r w:rsidR="00EE3DF0">
        <w:rPr>
          <w:b/>
          <w:sz w:val="24"/>
          <w:szCs w:val="24"/>
          <w:lang w:val="lt-LT"/>
        </w:rPr>
        <w:t xml:space="preserve"> </w:t>
      </w:r>
      <w:r w:rsidRPr="00602A9E">
        <w:rPr>
          <w:sz w:val="24"/>
          <w:szCs w:val="24"/>
          <w:lang w:val="lt-LT"/>
        </w:rPr>
        <w:t>VSC</w:t>
      </w:r>
      <w:r w:rsidR="00EE3DF0">
        <w:rPr>
          <w:sz w:val="24"/>
          <w:szCs w:val="24"/>
          <w:lang w:val="lt-LT"/>
        </w:rPr>
        <w:t>, kuri</w:t>
      </w:r>
      <w:r w:rsidR="00E81512">
        <w:rPr>
          <w:sz w:val="24"/>
          <w:szCs w:val="24"/>
          <w:lang w:val="lt-LT"/>
        </w:rPr>
        <w:t>s</w:t>
      </w:r>
      <w:r w:rsidR="00EE3DF0">
        <w:rPr>
          <w:sz w:val="24"/>
          <w:szCs w:val="24"/>
          <w:lang w:val="lt-LT"/>
        </w:rPr>
        <w:t xml:space="preserve"> nagrinėja skundus, o </w:t>
      </w:r>
      <w:r w:rsidR="00601106">
        <w:rPr>
          <w:sz w:val="24"/>
          <w:szCs w:val="24"/>
          <w:lang w:val="lt-LT"/>
        </w:rPr>
        <w:t>nustatęs</w:t>
      </w:r>
      <w:r w:rsidRPr="00602A9E">
        <w:rPr>
          <w:sz w:val="24"/>
          <w:szCs w:val="24"/>
          <w:lang w:val="lt-LT"/>
        </w:rPr>
        <w:t>, kad kvapų koncentracija viršija</w:t>
      </w:r>
      <w:r w:rsidR="00846EF1">
        <w:rPr>
          <w:sz w:val="24"/>
          <w:szCs w:val="24"/>
          <w:lang w:val="lt-LT"/>
        </w:rPr>
        <w:t xml:space="preserve"> normas, bendradarbiauja</w:t>
      </w:r>
      <w:r w:rsidRPr="00602A9E">
        <w:rPr>
          <w:sz w:val="24"/>
          <w:szCs w:val="24"/>
          <w:lang w:val="lt-LT"/>
        </w:rPr>
        <w:t xml:space="preserve"> su kitomis inst</w:t>
      </w:r>
      <w:r w:rsidR="00602A9E">
        <w:rPr>
          <w:sz w:val="24"/>
          <w:szCs w:val="24"/>
          <w:lang w:val="lt-LT"/>
        </w:rPr>
        <w:t>itucijomis</w:t>
      </w:r>
      <w:r w:rsidR="00846EF1">
        <w:rPr>
          <w:sz w:val="24"/>
          <w:szCs w:val="24"/>
          <w:lang w:val="lt-LT"/>
        </w:rPr>
        <w:t xml:space="preserve"> ir</w:t>
      </w:r>
      <w:r w:rsidR="00602A9E">
        <w:rPr>
          <w:sz w:val="24"/>
          <w:szCs w:val="24"/>
          <w:lang w:val="lt-LT"/>
        </w:rPr>
        <w:t xml:space="preserve"> aiškinasi priežastis</w:t>
      </w:r>
      <w:r w:rsidR="005B6143">
        <w:rPr>
          <w:sz w:val="24"/>
          <w:szCs w:val="24"/>
          <w:lang w:val="lt-LT"/>
        </w:rPr>
        <w:t>.</w:t>
      </w:r>
      <w:r w:rsidR="00B61FE5">
        <w:rPr>
          <w:sz w:val="24"/>
          <w:szCs w:val="24"/>
          <w:lang w:val="lt-LT"/>
        </w:rPr>
        <w:t xml:space="preserve"> Nors </w:t>
      </w:r>
      <w:r w:rsidR="00B61FE5">
        <w:rPr>
          <w:b/>
          <w:sz w:val="24"/>
          <w:szCs w:val="24"/>
          <w:lang w:val="lt-LT"/>
        </w:rPr>
        <w:t>p</w:t>
      </w:r>
      <w:r w:rsidR="00846EF1">
        <w:rPr>
          <w:b/>
          <w:sz w:val="24"/>
          <w:szCs w:val="24"/>
          <w:lang w:val="lt-LT"/>
        </w:rPr>
        <w:t>asak 3</w:t>
      </w:r>
      <w:r w:rsidR="005B6143" w:rsidRPr="005B6143">
        <w:rPr>
          <w:b/>
          <w:sz w:val="24"/>
          <w:szCs w:val="24"/>
          <w:lang w:val="lt-LT"/>
        </w:rPr>
        <w:t>EK</w:t>
      </w:r>
      <w:r w:rsidR="00E3400B">
        <w:rPr>
          <w:b/>
          <w:sz w:val="24"/>
          <w:szCs w:val="24"/>
          <w:lang w:val="lt-LT"/>
        </w:rPr>
        <w:t xml:space="preserve"> </w:t>
      </w:r>
      <w:r w:rsidR="00E81512">
        <w:rPr>
          <w:sz w:val="24"/>
          <w:szCs w:val="24"/>
          <w:lang w:val="lt-LT"/>
        </w:rPr>
        <w:t>skundų susijusių su kvapų problemomis anks</w:t>
      </w:r>
      <w:r w:rsidR="003E4ACF">
        <w:rPr>
          <w:sz w:val="24"/>
          <w:szCs w:val="24"/>
          <w:lang w:val="lt-LT"/>
        </w:rPr>
        <w:t>čiau</w:t>
      </w:r>
      <w:r w:rsidR="00E81512">
        <w:rPr>
          <w:sz w:val="24"/>
          <w:szCs w:val="24"/>
          <w:lang w:val="lt-LT"/>
        </w:rPr>
        <w:t xml:space="preserve"> ne</w:t>
      </w:r>
      <w:r w:rsidR="009C26BB">
        <w:rPr>
          <w:sz w:val="24"/>
          <w:szCs w:val="24"/>
          <w:lang w:val="lt-LT"/>
        </w:rPr>
        <w:t xml:space="preserve">buvo, </w:t>
      </w:r>
      <w:r w:rsidR="00E81512">
        <w:rPr>
          <w:sz w:val="24"/>
          <w:szCs w:val="24"/>
          <w:lang w:val="lt-LT"/>
        </w:rPr>
        <w:t>pasitaikydavo</w:t>
      </w:r>
      <w:r w:rsidR="009C26BB">
        <w:rPr>
          <w:sz w:val="24"/>
          <w:szCs w:val="24"/>
          <w:lang w:val="lt-LT"/>
        </w:rPr>
        <w:t xml:space="preserve"> </w:t>
      </w:r>
      <w:r w:rsidR="00B61FE5">
        <w:rPr>
          <w:sz w:val="24"/>
          <w:szCs w:val="24"/>
          <w:lang w:val="lt-LT"/>
        </w:rPr>
        <w:t xml:space="preserve">tik </w:t>
      </w:r>
      <w:r w:rsidR="00E3400B">
        <w:rPr>
          <w:sz w:val="24"/>
          <w:szCs w:val="24"/>
          <w:lang w:val="lt-LT"/>
        </w:rPr>
        <w:t>skun</w:t>
      </w:r>
      <w:r w:rsidR="00846EF1">
        <w:rPr>
          <w:sz w:val="24"/>
          <w:szCs w:val="24"/>
          <w:lang w:val="lt-LT"/>
        </w:rPr>
        <w:t>dai dėl cheminių medžiagų. Kvapo problemos atsiradimą nulėmė</w:t>
      </w:r>
      <w:r w:rsidR="00601106">
        <w:rPr>
          <w:sz w:val="24"/>
          <w:szCs w:val="24"/>
          <w:lang w:val="lt-LT"/>
        </w:rPr>
        <w:t xml:space="preserve"> didėjantis</w:t>
      </w:r>
      <w:r w:rsidR="00846EF1">
        <w:rPr>
          <w:sz w:val="24"/>
          <w:szCs w:val="24"/>
          <w:lang w:val="lt-LT"/>
        </w:rPr>
        <w:t xml:space="preserve"> įmonių</w:t>
      </w:r>
      <w:r w:rsidR="00601106">
        <w:rPr>
          <w:sz w:val="24"/>
          <w:szCs w:val="24"/>
          <w:lang w:val="lt-LT"/>
        </w:rPr>
        <w:t>,</w:t>
      </w:r>
      <w:r w:rsidR="00846EF1">
        <w:rPr>
          <w:sz w:val="24"/>
          <w:szCs w:val="24"/>
          <w:lang w:val="lt-LT"/>
        </w:rPr>
        <w:t xml:space="preserve"> teršiančių aplinką</w:t>
      </w:r>
      <w:r w:rsidR="00601106">
        <w:rPr>
          <w:sz w:val="24"/>
          <w:szCs w:val="24"/>
          <w:lang w:val="lt-LT"/>
        </w:rPr>
        <w:t>, skaičius</w:t>
      </w:r>
      <w:r w:rsidR="00846EF1">
        <w:rPr>
          <w:sz w:val="24"/>
          <w:szCs w:val="24"/>
          <w:lang w:val="lt-LT"/>
        </w:rPr>
        <w:t xml:space="preserve"> </w:t>
      </w:r>
      <w:r w:rsidR="009C26BB">
        <w:rPr>
          <w:sz w:val="24"/>
          <w:szCs w:val="24"/>
          <w:lang w:val="lt-LT"/>
        </w:rPr>
        <w:t xml:space="preserve">– daug metų vyravęs nemalonus kvapas </w:t>
      </w:r>
      <w:r w:rsidR="00B61FE5" w:rsidRPr="00B61FE5">
        <w:rPr>
          <w:sz w:val="24"/>
          <w:szCs w:val="24"/>
          <w:lang w:val="lt-LT"/>
        </w:rPr>
        <w:t>Vilniaus mie</w:t>
      </w:r>
      <w:r w:rsidR="00F116EC">
        <w:rPr>
          <w:sz w:val="24"/>
          <w:szCs w:val="24"/>
          <w:lang w:val="lt-LT"/>
        </w:rPr>
        <w:t>s</w:t>
      </w:r>
      <w:r w:rsidR="009C26BB">
        <w:rPr>
          <w:sz w:val="24"/>
          <w:szCs w:val="24"/>
          <w:lang w:val="lt-LT"/>
        </w:rPr>
        <w:t>te nuotekų dumblo</w:t>
      </w:r>
      <w:r w:rsidR="00B61FE5">
        <w:rPr>
          <w:sz w:val="24"/>
          <w:szCs w:val="24"/>
          <w:lang w:val="lt-LT"/>
        </w:rPr>
        <w:t xml:space="preserve">, </w:t>
      </w:r>
      <w:r w:rsidR="009C26BB" w:rsidRPr="009C26BB">
        <w:rPr>
          <w:sz w:val="24"/>
          <w:szCs w:val="24"/>
          <w:lang w:val="lt-LT"/>
        </w:rPr>
        <w:t>Europos teisė</w:t>
      </w:r>
      <w:r w:rsidR="00B61FE5">
        <w:rPr>
          <w:sz w:val="24"/>
          <w:szCs w:val="24"/>
          <w:lang w:val="lt-LT"/>
        </w:rPr>
        <w:t xml:space="preserve">. </w:t>
      </w:r>
      <w:r w:rsidR="00846EF1">
        <w:rPr>
          <w:b/>
          <w:sz w:val="24"/>
          <w:szCs w:val="24"/>
          <w:lang w:val="lt-LT"/>
        </w:rPr>
        <w:t>3</w:t>
      </w:r>
      <w:r w:rsidR="00E3400B" w:rsidRPr="00E3400B">
        <w:rPr>
          <w:b/>
          <w:sz w:val="24"/>
          <w:szCs w:val="24"/>
          <w:lang w:val="lt-LT"/>
        </w:rPr>
        <w:t>EK</w:t>
      </w:r>
      <w:r w:rsidR="00E3400B">
        <w:rPr>
          <w:sz w:val="24"/>
          <w:szCs w:val="24"/>
          <w:lang w:val="lt-LT"/>
        </w:rPr>
        <w:t xml:space="preserve"> įsitikinęs, jog anksčiau ž</w:t>
      </w:r>
      <w:r w:rsidR="005B6143" w:rsidRPr="005B6143">
        <w:rPr>
          <w:sz w:val="24"/>
          <w:szCs w:val="24"/>
          <w:lang w:val="lt-LT"/>
        </w:rPr>
        <w:t xml:space="preserve">monių pakantumas </w:t>
      </w:r>
      <w:r w:rsidR="009C26BB">
        <w:rPr>
          <w:sz w:val="24"/>
          <w:szCs w:val="24"/>
          <w:lang w:val="lt-LT"/>
        </w:rPr>
        <w:t xml:space="preserve">kvapams </w:t>
      </w:r>
      <w:r w:rsidR="00846EF1">
        <w:rPr>
          <w:sz w:val="24"/>
          <w:szCs w:val="24"/>
          <w:lang w:val="lt-LT"/>
        </w:rPr>
        <w:t xml:space="preserve">buvo </w:t>
      </w:r>
      <w:r w:rsidR="009C26BB">
        <w:rPr>
          <w:sz w:val="24"/>
          <w:szCs w:val="24"/>
          <w:lang w:val="lt-LT"/>
        </w:rPr>
        <w:t xml:space="preserve">didesnis. </w:t>
      </w:r>
      <w:r w:rsidR="001721A3">
        <w:rPr>
          <w:sz w:val="24"/>
          <w:szCs w:val="24"/>
          <w:lang w:val="lt-LT"/>
        </w:rPr>
        <w:t xml:space="preserve">Pasak </w:t>
      </w:r>
      <w:r w:rsidR="00846EF1">
        <w:rPr>
          <w:b/>
          <w:sz w:val="24"/>
          <w:szCs w:val="24"/>
          <w:lang w:val="lt-LT"/>
        </w:rPr>
        <w:t>3</w:t>
      </w:r>
      <w:r w:rsidR="001721A3" w:rsidRPr="00E3400B">
        <w:rPr>
          <w:b/>
          <w:sz w:val="24"/>
          <w:szCs w:val="24"/>
          <w:lang w:val="lt-LT"/>
        </w:rPr>
        <w:t>EK</w:t>
      </w:r>
      <w:r w:rsidR="009C26BB">
        <w:rPr>
          <w:b/>
          <w:sz w:val="24"/>
          <w:szCs w:val="24"/>
          <w:lang w:val="lt-LT"/>
        </w:rPr>
        <w:t>,</w:t>
      </w:r>
      <w:r w:rsidR="001721A3">
        <w:rPr>
          <w:sz w:val="24"/>
          <w:szCs w:val="24"/>
          <w:lang w:val="lt-LT"/>
        </w:rPr>
        <w:t xml:space="preserve"> </w:t>
      </w:r>
      <w:r w:rsidR="003E4ACF">
        <w:rPr>
          <w:sz w:val="24"/>
          <w:szCs w:val="24"/>
          <w:lang w:val="lt-LT"/>
        </w:rPr>
        <w:t>k</w:t>
      </w:r>
      <w:r w:rsidR="00601106">
        <w:rPr>
          <w:sz w:val="24"/>
          <w:szCs w:val="24"/>
          <w:lang w:val="lt-LT"/>
        </w:rPr>
        <w:t>vapų problemų aiškini</w:t>
      </w:r>
      <w:r w:rsidR="003630BD" w:rsidRPr="003630BD">
        <w:rPr>
          <w:sz w:val="24"/>
          <w:szCs w:val="24"/>
          <w:lang w:val="lt-LT"/>
        </w:rPr>
        <w:t>mas</w:t>
      </w:r>
      <w:r w:rsidR="003630BD">
        <w:rPr>
          <w:sz w:val="24"/>
          <w:szCs w:val="24"/>
          <w:lang w:val="lt-LT"/>
        </w:rPr>
        <w:t xml:space="preserve">is </w:t>
      </w:r>
      <w:r w:rsidR="009C26BB">
        <w:rPr>
          <w:sz w:val="24"/>
          <w:szCs w:val="24"/>
          <w:lang w:val="lt-LT"/>
        </w:rPr>
        <w:t>pradedamas tik pateikus</w:t>
      </w:r>
      <w:r w:rsidR="003630BD">
        <w:rPr>
          <w:sz w:val="24"/>
          <w:szCs w:val="24"/>
          <w:lang w:val="lt-LT"/>
        </w:rPr>
        <w:t xml:space="preserve"> skundus</w:t>
      </w:r>
      <w:r w:rsidR="00601106">
        <w:rPr>
          <w:sz w:val="24"/>
          <w:szCs w:val="24"/>
          <w:lang w:val="lt-LT"/>
        </w:rPr>
        <w:t>. T</w:t>
      </w:r>
      <w:r w:rsidR="00E3400B">
        <w:rPr>
          <w:sz w:val="24"/>
          <w:szCs w:val="24"/>
          <w:lang w:val="lt-LT"/>
        </w:rPr>
        <w:t xml:space="preserve">endencija rodo, kad </w:t>
      </w:r>
      <w:r w:rsidR="00846EF1" w:rsidRPr="00846EF1">
        <w:rPr>
          <w:sz w:val="24"/>
          <w:szCs w:val="24"/>
          <w:lang w:val="lt-LT"/>
        </w:rPr>
        <w:t>bėgant metams</w:t>
      </w:r>
      <w:r w:rsidR="009C26BB">
        <w:rPr>
          <w:sz w:val="24"/>
          <w:szCs w:val="24"/>
          <w:lang w:val="lt-LT"/>
        </w:rPr>
        <w:t>,</w:t>
      </w:r>
      <w:r w:rsidR="00846EF1" w:rsidRPr="00846EF1">
        <w:rPr>
          <w:sz w:val="24"/>
          <w:szCs w:val="24"/>
          <w:lang w:val="lt-LT"/>
        </w:rPr>
        <w:t xml:space="preserve"> žmonės pradėjo d</w:t>
      </w:r>
      <w:r w:rsidR="00846EF1">
        <w:rPr>
          <w:sz w:val="24"/>
          <w:szCs w:val="24"/>
          <w:lang w:val="lt-LT"/>
        </w:rPr>
        <w:t xml:space="preserve">augiau </w:t>
      </w:r>
      <w:r w:rsidR="009C26BB">
        <w:rPr>
          <w:sz w:val="24"/>
          <w:szCs w:val="24"/>
          <w:lang w:val="lt-LT"/>
        </w:rPr>
        <w:t>rūpintis</w:t>
      </w:r>
      <w:r w:rsidR="00846EF1">
        <w:rPr>
          <w:sz w:val="24"/>
          <w:szCs w:val="24"/>
          <w:lang w:val="lt-LT"/>
        </w:rPr>
        <w:t xml:space="preserve"> kvapų kontrole. Pagal </w:t>
      </w:r>
      <w:r w:rsidR="009C26BB">
        <w:rPr>
          <w:sz w:val="24"/>
          <w:szCs w:val="24"/>
          <w:lang w:val="lt-LT"/>
        </w:rPr>
        <w:t xml:space="preserve">VSC </w:t>
      </w:r>
      <w:r w:rsidR="00601106">
        <w:rPr>
          <w:sz w:val="24"/>
          <w:szCs w:val="24"/>
          <w:lang w:val="lt-LT"/>
        </w:rPr>
        <w:t>skundų žurnalo</w:t>
      </w:r>
      <w:r w:rsidR="00846EF1">
        <w:rPr>
          <w:sz w:val="24"/>
          <w:szCs w:val="24"/>
          <w:lang w:val="lt-LT"/>
        </w:rPr>
        <w:t xml:space="preserve"> </w:t>
      </w:r>
      <w:r w:rsidR="00601106">
        <w:rPr>
          <w:sz w:val="24"/>
          <w:szCs w:val="24"/>
          <w:lang w:val="lt-LT"/>
        </w:rPr>
        <w:t>duomenis</w:t>
      </w:r>
      <w:r w:rsidR="00E3400B">
        <w:rPr>
          <w:sz w:val="24"/>
          <w:szCs w:val="24"/>
          <w:lang w:val="lt-LT"/>
        </w:rPr>
        <w:t xml:space="preserve">, </w:t>
      </w:r>
      <w:r w:rsidR="00846EF1">
        <w:rPr>
          <w:sz w:val="24"/>
          <w:szCs w:val="24"/>
          <w:lang w:val="lt-LT"/>
        </w:rPr>
        <w:t>2012 m. – 6</w:t>
      </w:r>
      <w:r w:rsidR="00601106">
        <w:rPr>
          <w:sz w:val="24"/>
          <w:szCs w:val="24"/>
          <w:lang w:val="lt-LT"/>
        </w:rPr>
        <w:t xml:space="preserve"> užregistruoti skundai, 2013 m. – 12</w:t>
      </w:r>
      <w:r w:rsidR="00F116EC">
        <w:rPr>
          <w:sz w:val="24"/>
          <w:szCs w:val="24"/>
          <w:lang w:val="lt-LT"/>
        </w:rPr>
        <w:t>.</w:t>
      </w:r>
      <w:r w:rsidR="00E3400B">
        <w:rPr>
          <w:sz w:val="24"/>
          <w:szCs w:val="24"/>
          <w:lang w:val="lt-LT"/>
        </w:rPr>
        <w:t xml:space="preserve"> Daugiausia žmonės skundžias</w:t>
      </w:r>
      <w:r w:rsidR="00F116EC">
        <w:rPr>
          <w:sz w:val="24"/>
          <w:szCs w:val="24"/>
          <w:lang w:val="lt-LT"/>
        </w:rPr>
        <w:t>i</w:t>
      </w:r>
      <w:r w:rsidR="00E3400B">
        <w:rPr>
          <w:sz w:val="24"/>
          <w:szCs w:val="24"/>
          <w:lang w:val="lt-LT"/>
        </w:rPr>
        <w:t xml:space="preserve"> dėl</w:t>
      </w:r>
      <w:r w:rsidR="001721A3" w:rsidRPr="001721A3">
        <w:rPr>
          <w:sz w:val="24"/>
          <w:szCs w:val="24"/>
          <w:lang w:val="lt-LT"/>
        </w:rPr>
        <w:t xml:space="preserve"> </w:t>
      </w:r>
      <w:r w:rsidR="00E3400B">
        <w:rPr>
          <w:sz w:val="24"/>
          <w:szCs w:val="24"/>
          <w:lang w:val="lt-LT"/>
        </w:rPr>
        <w:t>kavinių, restoranų</w:t>
      </w:r>
      <w:r w:rsidR="002C744F">
        <w:rPr>
          <w:sz w:val="24"/>
          <w:szCs w:val="24"/>
          <w:lang w:val="lt-LT"/>
        </w:rPr>
        <w:t>, gyvūnų</w:t>
      </w:r>
      <w:r w:rsidR="00E3400B">
        <w:rPr>
          <w:sz w:val="24"/>
          <w:szCs w:val="24"/>
          <w:lang w:val="lt-LT"/>
        </w:rPr>
        <w:t>, parduotuvių,</w:t>
      </w:r>
      <w:r w:rsidR="00DA4010" w:rsidRPr="00DA4010">
        <w:rPr>
          <w:lang w:val="lt-LT"/>
        </w:rPr>
        <w:t xml:space="preserve"> </w:t>
      </w:r>
      <w:r w:rsidR="00DA4010">
        <w:rPr>
          <w:sz w:val="24"/>
          <w:szCs w:val="24"/>
          <w:lang w:val="lt-LT"/>
        </w:rPr>
        <w:t xml:space="preserve">netgi </w:t>
      </w:r>
      <w:r w:rsidR="002C744F">
        <w:rPr>
          <w:sz w:val="24"/>
          <w:szCs w:val="24"/>
          <w:lang w:val="lt-LT"/>
        </w:rPr>
        <w:t xml:space="preserve">dėl </w:t>
      </w:r>
      <w:r w:rsidR="00DA4010">
        <w:rPr>
          <w:sz w:val="24"/>
          <w:szCs w:val="24"/>
          <w:lang w:val="lt-LT"/>
        </w:rPr>
        <w:t>internetinės</w:t>
      </w:r>
      <w:r w:rsidR="00846EF1">
        <w:rPr>
          <w:sz w:val="24"/>
          <w:szCs w:val="24"/>
          <w:lang w:val="lt-LT"/>
        </w:rPr>
        <w:t xml:space="preserve"> parduotuvės</w:t>
      </w:r>
      <w:r w:rsidR="00DA4010">
        <w:rPr>
          <w:sz w:val="24"/>
          <w:szCs w:val="24"/>
          <w:lang w:val="lt-LT"/>
        </w:rPr>
        <w:t>, s</w:t>
      </w:r>
      <w:r w:rsidR="00E3400B">
        <w:rPr>
          <w:sz w:val="24"/>
          <w:szCs w:val="24"/>
          <w:lang w:val="lt-LT"/>
        </w:rPr>
        <w:t>kalb</w:t>
      </w:r>
      <w:r w:rsidR="0077411B">
        <w:rPr>
          <w:sz w:val="24"/>
          <w:szCs w:val="24"/>
          <w:lang w:val="lt-LT"/>
        </w:rPr>
        <w:t xml:space="preserve">yklų skleidžiamų kvapų. </w:t>
      </w:r>
      <w:r w:rsidR="0077411B" w:rsidRPr="009C26BB">
        <w:rPr>
          <w:sz w:val="24"/>
          <w:szCs w:val="24"/>
          <w:lang w:val="lt-LT"/>
        </w:rPr>
        <w:t>Pasak</w:t>
      </w:r>
      <w:r w:rsidR="0077411B" w:rsidRPr="009C26BB">
        <w:rPr>
          <w:b/>
          <w:sz w:val="24"/>
          <w:szCs w:val="24"/>
          <w:lang w:val="lt-LT"/>
        </w:rPr>
        <w:t xml:space="preserve"> 3</w:t>
      </w:r>
      <w:r w:rsidR="00DA4010" w:rsidRPr="009C26BB">
        <w:rPr>
          <w:b/>
          <w:sz w:val="24"/>
          <w:szCs w:val="24"/>
          <w:lang w:val="lt-LT"/>
        </w:rPr>
        <w:t>EK</w:t>
      </w:r>
      <w:r w:rsidR="0077411B">
        <w:rPr>
          <w:sz w:val="24"/>
          <w:szCs w:val="24"/>
          <w:lang w:val="lt-LT"/>
        </w:rPr>
        <w:t xml:space="preserve">, sulaukiama </w:t>
      </w:r>
      <w:r w:rsidR="009C26BB">
        <w:rPr>
          <w:sz w:val="24"/>
          <w:szCs w:val="24"/>
          <w:lang w:val="lt-LT"/>
        </w:rPr>
        <w:t xml:space="preserve">ir </w:t>
      </w:r>
      <w:r w:rsidR="0077411B">
        <w:rPr>
          <w:sz w:val="24"/>
          <w:szCs w:val="24"/>
          <w:lang w:val="lt-LT"/>
        </w:rPr>
        <w:t>skambučių</w:t>
      </w:r>
      <w:r w:rsidR="00DA4010">
        <w:rPr>
          <w:sz w:val="24"/>
          <w:szCs w:val="24"/>
          <w:lang w:val="lt-LT"/>
        </w:rPr>
        <w:t xml:space="preserve"> </w:t>
      </w:r>
      <w:r w:rsidR="001721A3">
        <w:rPr>
          <w:sz w:val="24"/>
          <w:szCs w:val="24"/>
          <w:lang w:val="lt-LT"/>
        </w:rPr>
        <w:t>dėl</w:t>
      </w:r>
      <w:r w:rsidR="00DA4010">
        <w:rPr>
          <w:sz w:val="24"/>
          <w:szCs w:val="24"/>
          <w:lang w:val="lt-LT"/>
        </w:rPr>
        <w:t xml:space="preserve"> netvarki</w:t>
      </w:r>
      <w:r w:rsidR="001721A3" w:rsidRPr="001721A3">
        <w:rPr>
          <w:sz w:val="24"/>
          <w:szCs w:val="24"/>
          <w:lang w:val="lt-LT"/>
        </w:rPr>
        <w:t>ngų kaimynų</w:t>
      </w:r>
      <w:r w:rsidR="0077411B">
        <w:rPr>
          <w:sz w:val="24"/>
          <w:szCs w:val="24"/>
          <w:lang w:val="lt-LT"/>
        </w:rPr>
        <w:t>. Toki</w:t>
      </w:r>
      <w:r w:rsidR="009C26BB">
        <w:rPr>
          <w:sz w:val="24"/>
          <w:szCs w:val="24"/>
          <w:lang w:val="lt-LT"/>
        </w:rPr>
        <w:t xml:space="preserve">o pobūdžio skundas perduodamas </w:t>
      </w:r>
      <w:r w:rsidR="00DA4010">
        <w:rPr>
          <w:sz w:val="24"/>
          <w:szCs w:val="24"/>
          <w:lang w:val="lt-LT"/>
        </w:rPr>
        <w:t>savivaldybei, kurį yra atsakinga už daugiabučių ir namų priežiūrą.</w:t>
      </w:r>
      <w:r w:rsidR="001721A3" w:rsidRPr="001721A3">
        <w:rPr>
          <w:sz w:val="24"/>
          <w:szCs w:val="24"/>
          <w:lang w:val="lt-LT"/>
        </w:rPr>
        <w:t xml:space="preserve"> </w:t>
      </w:r>
    </w:p>
    <w:p w:rsidR="00A40107" w:rsidRPr="009C26BB" w:rsidRDefault="00A40107" w:rsidP="0055098A">
      <w:pPr>
        <w:pStyle w:val="ListParagraph"/>
        <w:numPr>
          <w:ilvl w:val="0"/>
          <w:numId w:val="38"/>
        </w:numPr>
        <w:spacing w:after="0" w:line="360" w:lineRule="auto"/>
        <w:jc w:val="both"/>
        <w:rPr>
          <w:i/>
          <w:sz w:val="24"/>
          <w:szCs w:val="24"/>
          <w:lang w:val="lt-LT"/>
        </w:rPr>
      </w:pPr>
      <w:r w:rsidRPr="009C26BB">
        <w:rPr>
          <w:i/>
          <w:sz w:val="24"/>
          <w:szCs w:val="24"/>
          <w:lang w:val="lt-LT"/>
        </w:rPr>
        <w:t>Jeigu TIPK leidimo išdav</w:t>
      </w:r>
      <w:r w:rsidR="00601106">
        <w:rPr>
          <w:i/>
          <w:sz w:val="24"/>
          <w:szCs w:val="24"/>
          <w:lang w:val="lt-LT"/>
        </w:rPr>
        <w:t>imo tvarką nustato AM, o išduoda</w:t>
      </w:r>
      <w:r w:rsidRPr="009C26BB">
        <w:rPr>
          <w:i/>
          <w:sz w:val="24"/>
          <w:szCs w:val="24"/>
          <w:lang w:val="lt-LT"/>
        </w:rPr>
        <w:t xml:space="preserve"> RAAD, ar kvapų kontrolė nėra AM kompetencijoje? </w:t>
      </w:r>
    </w:p>
    <w:p w:rsidR="00C94352" w:rsidRDefault="0077411B" w:rsidP="004417BD">
      <w:pPr>
        <w:spacing w:after="0" w:line="360" w:lineRule="auto"/>
        <w:ind w:firstLine="562"/>
        <w:jc w:val="both"/>
        <w:rPr>
          <w:sz w:val="24"/>
          <w:szCs w:val="24"/>
          <w:lang w:val="lt-LT"/>
        </w:rPr>
      </w:pPr>
      <w:r w:rsidRPr="009C26BB">
        <w:rPr>
          <w:sz w:val="24"/>
          <w:szCs w:val="24"/>
          <w:lang w:val="lt-LT"/>
        </w:rPr>
        <w:t>Anot</w:t>
      </w:r>
      <w:r>
        <w:rPr>
          <w:b/>
          <w:sz w:val="24"/>
          <w:szCs w:val="24"/>
          <w:lang w:val="lt-LT"/>
        </w:rPr>
        <w:t xml:space="preserve"> </w:t>
      </w:r>
      <w:r w:rsidR="00A40107" w:rsidRPr="00602A9E">
        <w:rPr>
          <w:b/>
          <w:sz w:val="24"/>
          <w:szCs w:val="24"/>
          <w:lang w:val="lt-LT"/>
        </w:rPr>
        <w:t>2EK</w:t>
      </w:r>
      <w:r>
        <w:rPr>
          <w:b/>
          <w:sz w:val="24"/>
          <w:szCs w:val="24"/>
          <w:lang w:val="lt-LT"/>
        </w:rPr>
        <w:t xml:space="preserve">, </w:t>
      </w:r>
      <w:r w:rsidR="00A40107">
        <w:rPr>
          <w:sz w:val="24"/>
          <w:szCs w:val="24"/>
          <w:lang w:val="lt-LT"/>
        </w:rPr>
        <w:t xml:space="preserve"> k</w:t>
      </w:r>
      <w:r w:rsidR="00B61FE5">
        <w:rPr>
          <w:sz w:val="24"/>
          <w:szCs w:val="24"/>
          <w:lang w:val="lt-LT"/>
        </w:rPr>
        <w:t>vapų valdyme dalyvauja</w:t>
      </w:r>
      <w:r>
        <w:rPr>
          <w:sz w:val="24"/>
          <w:szCs w:val="24"/>
          <w:lang w:val="lt-LT"/>
        </w:rPr>
        <w:t>nčių</w:t>
      </w:r>
      <w:r w:rsidR="00B61FE5">
        <w:rPr>
          <w:sz w:val="24"/>
          <w:szCs w:val="24"/>
          <w:lang w:val="lt-LT"/>
        </w:rPr>
        <w:t xml:space="preserve"> SAM ir AM</w:t>
      </w:r>
      <w:r w:rsidR="00AE3C71">
        <w:rPr>
          <w:sz w:val="24"/>
          <w:szCs w:val="24"/>
          <w:lang w:val="lt-LT"/>
        </w:rPr>
        <w:t xml:space="preserve"> veikla</w:t>
      </w:r>
      <w:r w:rsidR="00DA4010">
        <w:rPr>
          <w:sz w:val="24"/>
          <w:szCs w:val="24"/>
          <w:lang w:val="lt-LT"/>
        </w:rPr>
        <w:t xml:space="preserve"> teigi</w:t>
      </w:r>
      <w:r w:rsidR="00AE3C71">
        <w:rPr>
          <w:sz w:val="24"/>
          <w:szCs w:val="24"/>
          <w:lang w:val="lt-LT"/>
        </w:rPr>
        <w:t>ama</w:t>
      </w:r>
      <w:r w:rsidR="00DA4010">
        <w:rPr>
          <w:sz w:val="24"/>
          <w:szCs w:val="24"/>
          <w:lang w:val="lt-LT"/>
        </w:rPr>
        <w:t>. D</w:t>
      </w:r>
      <w:r w:rsidR="00A40107" w:rsidRPr="00A40107">
        <w:rPr>
          <w:sz w:val="24"/>
          <w:szCs w:val="24"/>
          <w:lang w:val="lt-LT"/>
        </w:rPr>
        <w:t xml:space="preserve">vi skirtingos institucijos </w:t>
      </w:r>
      <w:r w:rsidR="008435E2">
        <w:rPr>
          <w:sz w:val="24"/>
          <w:szCs w:val="24"/>
          <w:lang w:val="lt-LT"/>
        </w:rPr>
        <w:t xml:space="preserve">daro ne </w:t>
      </w:r>
      <w:r w:rsidR="00AE3C71">
        <w:rPr>
          <w:sz w:val="24"/>
          <w:szCs w:val="24"/>
          <w:lang w:val="lt-LT"/>
        </w:rPr>
        <w:t>tokį patį, bet</w:t>
      </w:r>
      <w:r w:rsidR="008435E2">
        <w:rPr>
          <w:sz w:val="24"/>
          <w:szCs w:val="24"/>
          <w:lang w:val="lt-LT"/>
        </w:rPr>
        <w:t xml:space="preserve"> </w:t>
      </w:r>
      <w:r>
        <w:rPr>
          <w:sz w:val="24"/>
          <w:szCs w:val="24"/>
          <w:lang w:val="lt-LT"/>
        </w:rPr>
        <w:t>panašų darbą</w:t>
      </w:r>
      <w:r w:rsidR="00B61FE5">
        <w:rPr>
          <w:sz w:val="24"/>
          <w:szCs w:val="24"/>
          <w:lang w:val="lt-LT"/>
        </w:rPr>
        <w:t>. P</w:t>
      </w:r>
      <w:r w:rsidR="00C94352">
        <w:rPr>
          <w:sz w:val="24"/>
          <w:szCs w:val="24"/>
          <w:lang w:val="lt-LT"/>
        </w:rPr>
        <w:t>a</w:t>
      </w:r>
      <w:r w:rsidR="00B61FE5">
        <w:rPr>
          <w:sz w:val="24"/>
          <w:szCs w:val="24"/>
          <w:lang w:val="lt-LT"/>
        </w:rPr>
        <w:t xml:space="preserve">sak </w:t>
      </w:r>
      <w:r w:rsidR="00B61FE5" w:rsidRPr="00AE3C71">
        <w:rPr>
          <w:b/>
          <w:sz w:val="24"/>
          <w:szCs w:val="24"/>
          <w:lang w:val="lt-LT"/>
        </w:rPr>
        <w:t>2 EK</w:t>
      </w:r>
      <w:r w:rsidR="00B61FE5">
        <w:rPr>
          <w:sz w:val="24"/>
          <w:szCs w:val="24"/>
          <w:lang w:val="lt-LT"/>
        </w:rPr>
        <w:t xml:space="preserve"> eksperto, institucijoms </w:t>
      </w:r>
      <w:r>
        <w:rPr>
          <w:sz w:val="24"/>
          <w:szCs w:val="24"/>
          <w:lang w:val="lt-LT"/>
        </w:rPr>
        <w:t>sunkiau kažką nuslėpti, t .y. viena gali padaryti vieną</w:t>
      </w:r>
      <w:r w:rsidR="00601106">
        <w:rPr>
          <w:sz w:val="24"/>
          <w:szCs w:val="24"/>
          <w:lang w:val="lt-LT"/>
        </w:rPr>
        <w:t xml:space="preserve"> kažką</w:t>
      </w:r>
      <w:r>
        <w:rPr>
          <w:sz w:val="24"/>
          <w:szCs w:val="24"/>
          <w:lang w:val="lt-LT"/>
        </w:rPr>
        <w:t>, kita</w:t>
      </w:r>
      <w:r w:rsidR="00A40107" w:rsidRPr="00A40107">
        <w:rPr>
          <w:sz w:val="24"/>
          <w:szCs w:val="24"/>
          <w:lang w:val="lt-LT"/>
        </w:rPr>
        <w:t xml:space="preserve"> gali</w:t>
      </w:r>
      <w:r w:rsidR="00601106">
        <w:rPr>
          <w:sz w:val="24"/>
          <w:szCs w:val="24"/>
          <w:lang w:val="lt-LT"/>
        </w:rPr>
        <w:t xml:space="preserve"> tai</w:t>
      </w:r>
      <w:r w:rsidR="00A40107" w:rsidRPr="00A40107">
        <w:rPr>
          <w:sz w:val="24"/>
          <w:szCs w:val="24"/>
          <w:lang w:val="lt-LT"/>
        </w:rPr>
        <w:t xml:space="preserve"> patikrinti. Pavyzdžiui, kai </w:t>
      </w:r>
      <w:r w:rsidR="00AE3C71">
        <w:rPr>
          <w:sz w:val="24"/>
          <w:szCs w:val="24"/>
          <w:lang w:val="lt-LT"/>
        </w:rPr>
        <w:t>AM</w:t>
      </w:r>
      <w:r w:rsidR="00A40107" w:rsidRPr="00AE3C71">
        <w:rPr>
          <w:sz w:val="24"/>
          <w:szCs w:val="24"/>
          <w:lang w:val="lt-LT"/>
        </w:rPr>
        <w:t xml:space="preserve"> modifikuoja maisto produktus</w:t>
      </w:r>
      <w:r w:rsidR="00DA4010" w:rsidRPr="00AE3C71">
        <w:rPr>
          <w:rStyle w:val="FootnoteReference"/>
          <w:sz w:val="24"/>
          <w:szCs w:val="24"/>
          <w:lang w:val="lt-LT"/>
        </w:rPr>
        <w:footnoteReference w:id="137"/>
      </w:r>
      <w:r w:rsidR="00AE3C71">
        <w:rPr>
          <w:sz w:val="24"/>
          <w:szCs w:val="24"/>
          <w:lang w:val="lt-LT"/>
        </w:rPr>
        <w:t xml:space="preserve"> nustatant</w:t>
      </w:r>
      <w:r w:rsidR="00A40107" w:rsidRPr="00A40107">
        <w:rPr>
          <w:sz w:val="24"/>
          <w:szCs w:val="24"/>
          <w:lang w:val="lt-LT"/>
        </w:rPr>
        <w:t>,</w:t>
      </w:r>
      <w:r w:rsidR="00B61FE5">
        <w:rPr>
          <w:sz w:val="24"/>
          <w:szCs w:val="24"/>
          <w:lang w:val="lt-LT"/>
        </w:rPr>
        <w:t xml:space="preserve"> ar Lietuvoje galima būtų jais </w:t>
      </w:r>
      <w:r w:rsidR="00A40107" w:rsidRPr="00A40107">
        <w:rPr>
          <w:sz w:val="24"/>
          <w:szCs w:val="24"/>
          <w:lang w:val="lt-LT"/>
        </w:rPr>
        <w:t xml:space="preserve">prekiauti, </w:t>
      </w:r>
      <w:r w:rsidR="00AE3C71">
        <w:rPr>
          <w:sz w:val="24"/>
          <w:szCs w:val="24"/>
          <w:lang w:val="lt-LT"/>
        </w:rPr>
        <w:t xml:space="preserve">o </w:t>
      </w:r>
      <w:r w:rsidR="00AE3C71" w:rsidRPr="00AE3C71">
        <w:rPr>
          <w:sz w:val="24"/>
          <w:szCs w:val="24"/>
          <w:lang w:val="lt-LT"/>
        </w:rPr>
        <w:t>Valstybinės maisto ir</w:t>
      </w:r>
      <w:r w:rsidR="00AE3C71">
        <w:rPr>
          <w:sz w:val="24"/>
          <w:szCs w:val="24"/>
          <w:lang w:val="lt-LT"/>
        </w:rPr>
        <w:t xml:space="preserve"> veterinarijos tarnyba</w:t>
      </w:r>
      <w:r w:rsidR="00AE3C71" w:rsidRPr="00AE3C71">
        <w:rPr>
          <w:sz w:val="24"/>
          <w:szCs w:val="24"/>
          <w:lang w:val="lt-LT"/>
        </w:rPr>
        <w:t xml:space="preserve"> </w:t>
      </w:r>
      <w:r w:rsidR="00AE3C71">
        <w:rPr>
          <w:sz w:val="24"/>
          <w:szCs w:val="24"/>
          <w:lang w:val="lt-LT"/>
        </w:rPr>
        <w:t>rengia</w:t>
      </w:r>
      <w:r w:rsidR="00A40107" w:rsidRPr="00AE3C71">
        <w:rPr>
          <w:sz w:val="24"/>
          <w:szCs w:val="24"/>
          <w:lang w:val="lt-LT"/>
        </w:rPr>
        <w:t xml:space="preserve"> registrą</w:t>
      </w:r>
      <w:r>
        <w:rPr>
          <w:sz w:val="24"/>
          <w:szCs w:val="24"/>
          <w:lang w:val="lt-LT"/>
        </w:rPr>
        <w:t xml:space="preserve">. </w:t>
      </w:r>
      <w:r w:rsidR="00601106">
        <w:rPr>
          <w:sz w:val="24"/>
          <w:szCs w:val="24"/>
          <w:lang w:val="lt-LT"/>
        </w:rPr>
        <w:t>Tokiu atveju</w:t>
      </w:r>
      <w:r w:rsidR="00AE3C71">
        <w:rPr>
          <w:sz w:val="24"/>
          <w:szCs w:val="24"/>
          <w:lang w:val="lt-LT"/>
        </w:rPr>
        <w:t>, n</w:t>
      </w:r>
      <w:r>
        <w:rPr>
          <w:sz w:val="24"/>
          <w:szCs w:val="24"/>
          <w:lang w:val="lt-LT"/>
        </w:rPr>
        <w:t>epaliekama vietos sukčiauti</w:t>
      </w:r>
      <w:r w:rsidR="00B61FE5">
        <w:rPr>
          <w:sz w:val="24"/>
          <w:szCs w:val="24"/>
          <w:lang w:val="lt-LT"/>
        </w:rPr>
        <w:t>.</w:t>
      </w:r>
      <w:r w:rsidR="00F116EC">
        <w:rPr>
          <w:sz w:val="24"/>
          <w:szCs w:val="24"/>
          <w:lang w:val="lt-LT"/>
        </w:rPr>
        <w:t xml:space="preserve"> S</w:t>
      </w:r>
      <w:r w:rsidR="00601106">
        <w:rPr>
          <w:sz w:val="24"/>
          <w:szCs w:val="24"/>
          <w:lang w:val="lt-LT"/>
        </w:rPr>
        <w:t xml:space="preserve">u šia </w:t>
      </w:r>
      <w:r>
        <w:rPr>
          <w:sz w:val="24"/>
          <w:szCs w:val="24"/>
          <w:lang w:val="lt-LT"/>
        </w:rPr>
        <w:t>nuomon</w:t>
      </w:r>
      <w:r w:rsidR="00601106">
        <w:rPr>
          <w:sz w:val="24"/>
          <w:szCs w:val="24"/>
          <w:lang w:val="lt-LT"/>
        </w:rPr>
        <w:t>e</w:t>
      </w:r>
      <w:r w:rsidR="002C744F">
        <w:rPr>
          <w:sz w:val="24"/>
          <w:szCs w:val="24"/>
          <w:lang w:val="lt-LT"/>
        </w:rPr>
        <w:t xml:space="preserve"> nesutinka </w:t>
      </w:r>
      <w:r w:rsidR="002C744F" w:rsidRPr="00AE3C71">
        <w:rPr>
          <w:b/>
          <w:sz w:val="24"/>
          <w:szCs w:val="24"/>
          <w:lang w:val="lt-LT"/>
        </w:rPr>
        <w:t>1 EK</w:t>
      </w:r>
      <w:r w:rsidR="002C744F">
        <w:rPr>
          <w:sz w:val="24"/>
          <w:szCs w:val="24"/>
          <w:lang w:val="lt-LT"/>
        </w:rPr>
        <w:t xml:space="preserve"> ir teigia, kad esant</w:t>
      </w:r>
      <w:r>
        <w:rPr>
          <w:sz w:val="24"/>
          <w:szCs w:val="24"/>
          <w:lang w:val="lt-LT"/>
        </w:rPr>
        <w:t xml:space="preserve"> viena</w:t>
      </w:r>
      <w:r w:rsidR="002C744F">
        <w:rPr>
          <w:sz w:val="24"/>
          <w:szCs w:val="24"/>
          <w:lang w:val="lt-LT"/>
        </w:rPr>
        <w:t>i</w:t>
      </w:r>
      <w:r>
        <w:rPr>
          <w:sz w:val="24"/>
          <w:szCs w:val="24"/>
          <w:lang w:val="lt-LT"/>
        </w:rPr>
        <w:t xml:space="preserve"> institucija</w:t>
      </w:r>
      <w:r w:rsidR="002C744F">
        <w:rPr>
          <w:sz w:val="24"/>
          <w:szCs w:val="24"/>
          <w:lang w:val="lt-LT"/>
        </w:rPr>
        <w:t xml:space="preserve">i, darbai </w:t>
      </w:r>
      <w:r w:rsidR="003E4ACF">
        <w:rPr>
          <w:sz w:val="24"/>
          <w:szCs w:val="24"/>
          <w:lang w:val="lt-LT"/>
        </w:rPr>
        <w:t xml:space="preserve">būtų </w:t>
      </w:r>
      <w:r w:rsidR="002C744F">
        <w:rPr>
          <w:sz w:val="24"/>
          <w:szCs w:val="24"/>
          <w:lang w:val="lt-LT"/>
        </w:rPr>
        <w:t>vykdomi greičiau ir efektyviau</w:t>
      </w:r>
      <w:r w:rsidR="008435E2">
        <w:rPr>
          <w:sz w:val="24"/>
          <w:szCs w:val="24"/>
          <w:lang w:val="lt-LT"/>
        </w:rPr>
        <w:t xml:space="preserve">. </w:t>
      </w:r>
      <w:r w:rsidR="008435E2" w:rsidRPr="00CF4676">
        <w:rPr>
          <w:b/>
          <w:sz w:val="24"/>
          <w:szCs w:val="24"/>
          <w:lang w:val="lt-LT"/>
        </w:rPr>
        <w:t>2 EK</w:t>
      </w:r>
      <w:r w:rsidR="00AE3C71" w:rsidRPr="00CF4676">
        <w:rPr>
          <w:sz w:val="24"/>
          <w:szCs w:val="24"/>
          <w:lang w:val="lt-LT"/>
        </w:rPr>
        <w:t xml:space="preserve"> išskyrė</w:t>
      </w:r>
      <w:r w:rsidR="008435E2" w:rsidRPr="00CF4676">
        <w:rPr>
          <w:sz w:val="24"/>
          <w:szCs w:val="24"/>
          <w:lang w:val="lt-LT"/>
        </w:rPr>
        <w:t xml:space="preserve">, </w:t>
      </w:r>
      <w:r w:rsidR="00B61FE5" w:rsidRPr="00CF4676">
        <w:rPr>
          <w:sz w:val="24"/>
          <w:szCs w:val="24"/>
          <w:lang w:val="lt-LT"/>
        </w:rPr>
        <w:t xml:space="preserve">dvi </w:t>
      </w:r>
      <w:r w:rsidR="002C744F" w:rsidRPr="00CF4676">
        <w:rPr>
          <w:sz w:val="24"/>
          <w:szCs w:val="24"/>
          <w:lang w:val="lt-LT"/>
        </w:rPr>
        <w:t xml:space="preserve">kvapų </w:t>
      </w:r>
      <w:r w:rsidR="00B61FE5" w:rsidRPr="00CF4676">
        <w:rPr>
          <w:sz w:val="24"/>
          <w:szCs w:val="24"/>
          <w:lang w:val="lt-LT"/>
        </w:rPr>
        <w:t>kontrolės</w:t>
      </w:r>
      <w:r w:rsidR="008435E2" w:rsidRPr="00CF4676">
        <w:rPr>
          <w:sz w:val="24"/>
          <w:szCs w:val="24"/>
          <w:lang w:val="lt-LT"/>
        </w:rPr>
        <w:t xml:space="preserve"> sistemas</w:t>
      </w:r>
      <w:r w:rsidR="00B61FE5" w:rsidRPr="00CF4676">
        <w:rPr>
          <w:sz w:val="24"/>
          <w:szCs w:val="24"/>
          <w:lang w:val="lt-LT"/>
        </w:rPr>
        <w:t xml:space="preserve">: </w:t>
      </w:r>
      <w:r w:rsidR="002C744F" w:rsidRPr="00CF4676">
        <w:rPr>
          <w:sz w:val="24"/>
          <w:szCs w:val="24"/>
          <w:lang w:val="lt-LT"/>
        </w:rPr>
        <w:t>kvapų kontrolę</w:t>
      </w:r>
      <w:r w:rsidR="00A40107" w:rsidRPr="00CF4676">
        <w:rPr>
          <w:sz w:val="24"/>
          <w:szCs w:val="24"/>
          <w:lang w:val="lt-LT"/>
        </w:rPr>
        <w:t xml:space="preserve"> ir </w:t>
      </w:r>
      <w:r w:rsidR="002C744F" w:rsidRPr="00CF4676">
        <w:rPr>
          <w:sz w:val="24"/>
          <w:szCs w:val="24"/>
          <w:lang w:val="lt-LT"/>
        </w:rPr>
        <w:t>cheminių medžiagų kontrolę</w:t>
      </w:r>
      <w:r w:rsidR="00A40107" w:rsidRPr="00CF4676">
        <w:rPr>
          <w:sz w:val="24"/>
          <w:szCs w:val="24"/>
          <w:lang w:val="lt-LT"/>
        </w:rPr>
        <w:t xml:space="preserve"> aplinkos ore. </w:t>
      </w:r>
      <w:r w:rsidR="002C744F" w:rsidRPr="00CF4676">
        <w:rPr>
          <w:sz w:val="24"/>
          <w:szCs w:val="24"/>
          <w:lang w:val="lt-LT"/>
        </w:rPr>
        <w:t>Tačiau</w:t>
      </w:r>
      <w:r w:rsidR="008435E2" w:rsidRPr="00CF4676">
        <w:rPr>
          <w:sz w:val="24"/>
          <w:szCs w:val="24"/>
          <w:lang w:val="lt-LT"/>
        </w:rPr>
        <w:t>,</w:t>
      </w:r>
      <w:r w:rsidR="00A40107" w:rsidRPr="00CF4676">
        <w:rPr>
          <w:sz w:val="24"/>
          <w:szCs w:val="24"/>
          <w:lang w:val="lt-LT"/>
        </w:rPr>
        <w:t xml:space="preserve"> tam</w:t>
      </w:r>
      <w:r w:rsidR="002C744F" w:rsidRPr="00CF4676">
        <w:rPr>
          <w:sz w:val="24"/>
          <w:szCs w:val="24"/>
          <w:lang w:val="lt-LT"/>
        </w:rPr>
        <w:t>, kad</w:t>
      </w:r>
      <w:r w:rsidR="00A40107" w:rsidRPr="00CF4676">
        <w:rPr>
          <w:sz w:val="24"/>
          <w:szCs w:val="24"/>
          <w:lang w:val="lt-LT"/>
        </w:rPr>
        <w:t xml:space="preserve"> </w:t>
      </w:r>
      <w:r w:rsidR="002C744F" w:rsidRPr="00CF4676">
        <w:rPr>
          <w:sz w:val="24"/>
          <w:szCs w:val="24"/>
          <w:lang w:val="lt-LT"/>
        </w:rPr>
        <w:t xml:space="preserve">išvengti IV </w:t>
      </w:r>
      <w:r w:rsidR="002C744F" w:rsidRPr="00CF4676">
        <w:rPr>
          <w:sz w:val="24"/>
          <w:szCs w:val="24"/>
          <w:lang w:val="lt-LT"/>
        </w:rPr>
        <w:lastRenderedPageBreak/>
        <w:t xml:space="preserve">kvapų kontrolės proceso etapo </w:t>
      </w:r>
      <w:r w:rsidR="00A40107" w:rsidRPr="00CF4676">
        <w:rPr>
          <w:sz w:val="24"/>
          <w:szCs w:val="24"/>
          <w:lang w:val="lt-LT"/>
        </w:rPr>
        <w:t>(modeliavimo), kur</w:t>
      </w:r>
      <w:r w:rsidR="002C744F" w:rsidRPr="00CF4676">
        <w:rPr>
          <w:sz w:val="24"/>
          <w:szCs w:val="24"/>
          <w:lang w:val="lt-LT"/>
        </w:rPr>
        <w:t>is</w:t>
      </w:r>
      <w:r w:rsidR="00A40107" w:rsidRPr="00CF4676">
        <w:rPr>
          <w:sz w:val="24"/>
          <w:szCs w:val="24"/>
          <w:lang w:val="lt-LT"/>
        </w:rPr>
        <w:t xml:space="preserve"> kainoja </w:t>
      </w:r>
      <w:r w:rsidR="00B61FE5" w:rsidRPr="00CF4676">
        <w:rPr>
          <w:sz w:val="24"/>
          <w:szCs w:val="24"/>
          <w:lang w:val="lt-LT"/>
        </w:rPr>
        <w:t>brangiai,</w:t>
      </w:r>
      <w:r w:rsidR="00A40107" w:rsidRPr="00CF4676">
        <w:rPr>
          <w:sz w:val="24"/>
          <w:szCs w:val="24"/>
          <w:lang w:val="lt-LT"/>
        </w:rPr>
        <w:t xml:space="preserve"> </w:t>
      </w:r>
      <w:r w:rsidR="00601106" w:rsidRPr="00CF4676">
        <w:rPr>
          <w:sz w:val="24"/>
          <w:szCs w:val="24"/>
          <w:lang w:val="lt-LT"/>
        </w:rPr>
        <w:t>nes j</w:t>
      </w:r>
      <w:r w:rsidR="00AE3C71" w:rsidRPr="00CF4676">
        <w:rPr>
          <w:sz w:val="24"/>
          <w:szCs w:val="24"/>
          <w:lang w:val="lt-LT"/>
        </w:rPr>
        <w:t xml:space="preserve">o </w:t>
      </w:r>
      <w:r w:rsidR="00601106" w:rsidRPr="00CF4676">
        <w:rPr>
          <w:sz w:val="24"/>
          <w:szCs w:val="24"/>
          <w:lang w:val="lt-LT"/>
        </w:rPr>
        <w:t>metu tiriamos cheminė</w:t>
      </w:r>
      <w:r w:rsidR="00AE3C71" w:rsidRPr="00CF4676">
        <w:rPr>
          <w:sz w:val="24"/>
          <w:szCs w:val="24"/>
          <w:lang w:val="lt-LT"/>
        </w:rPr>
        <w:t>s medžiago</w:t>
      </w:r>
      <w:r w:rsidR="002C744F" w:rsidRPr="00CF4676">
        <w:rPr>
          <w:sz w:val="24"/>
          <w:szCs w:val="24"/>
          <w:lang w:val="lt-LT"/>
        </w:rPr>
        <w:t>s</w:t>
      </w:r>
      <w:r w:rsidR="00156AFC" w:rsidRPr="00CF4676">
        <w:rPr>
          <w:sz w:val="24"/>
          <w:szCs w:val="24"/>
          <w:lang w:val="lt-LT"/>
        </w:rPr>
        <w:t>. Kai</w:t>
      </w:r>
      <w:r w:rsidR="00A40107" w:rsidRPr="00CF4676">
        <w:rPr>
          <w:sz w:val="24"/>
          <w:szCs w:val="24"/>
          <w:lang w:val="lt-LT"/>
        </w:rPr>
        <w:t xml:space="preserve"> skundas perduodamas AM</w:t>
      </w:r>
      <w:r w:rsidR="00A40107" w:rsidRPr="00BE37DE">
        <w:rPr>
          <w:sz w:val="24"/>
          <w:szCs w:val="24"/>
          <w:lang w:val="lt-LT"/>
        </w:rPr>
        <w:t>, kvapų kontrolės procesas pasibaigia</w:t>
      </w:r>
      <w:r w:rsidR="00B61FE5" w:rsidRPr="00BE37DE">
        <w:rPr>
          <w:sz w:val="24"/>
          <w:szCs w:val="24"/>
          <w:lang w:val="lt-LT"/>
        </w:rPr>
        <w:t>.</w:t>
      </w:r>
      <w:r w:rsidR="00156AFC" w:rsidRPr="00CF4676">
        <w:rPr>
          <w:sz w:val="24"/>
          <w:szCs w:val="24"/>
          <w:lang w:val="lt-LT"/>
        </w:rPr>
        <w:t xml:space="preserve"> </w:t>
      </w:r>
      <w:r w:rsidR="00156AFC">
        <w:rPr>
          <w:sz w:val="24"/>
          <w:szCs w:val="24"/>
          <w:lang w:val="lt-LT"/>
        </w:rPr>
        <w:t xml:space="preserve">Pastebima, kad </w:t>
      </w:r>
      <w:r w:rsidR="00A40107" w:rsidRPr="00A40107">
        <w:rPr>
          <w:sz w:val="24"/>
          <w:szCs w:val="24"/>
          <w:lang w:val="lt-LT"/>
        </w:rPr>
        <w:t xml:space="preserve">UAB „Vilniaus paukštynas“ </w:t>
      </w:r>
      <w:r w:rsidR="00601106">
        <w:rPr>
          <w:sz w:val="24"/>
          <w:szCs w:val="24"/>
          <w:lang w:val="lt-LT"/>
        </w:rPr>
        <w:t>susiduria su</w:t>
      </w:r>
      <w:r w:rsidR="00A40107" w:rsidRPr="00A40107">
        <w:rPr>
          <w:sz w:val="24"/>
          <w:szCs w:val="24"/>
          <w:lang w:val="lt-LT"/>
        </w:rPr>
        <w:t xml:space="preserve"> kvapų problema, bet nie</w:t>
      </w:r>
      <w:r w:rsidR="002C744F">
        <w:rPr>
          <w:sz w:val="24"/>
          <w:szCs w:val="24"/>
          <w:lang w:val="lt-LT"/>
        </w:rPr>
        <w:t>kas</w:t>
      </w:r>
      <w:r w:rsidR="00156AFC">
        <w:rPr>
          <w:sz w:val="24"/>
          <w:szCs w:val="24"/>
          <w:lang w:val="lt-LT"/>
        </w:rPr>
        <w:t xml:space="preserve"> jos</w:t>
      </w:r>
      <w:r w:rsidR="00601106">
        <w:rPr>
          <w:sz w:val="24"/>
          <w:szCs w:val="24"/>
          <w:lang w:val="lt-LT"/>
        </w:rPr>
        <w:t xml:space="preserve"> ne</w:t>
      </w:r>
      <w:r w:rsidR="002C744F">
        <w:rPr>
          <w:sz w:val="24"/>
          <w:szCs w:val="24"/>
          <w:lang w:val="lt-LT"/>
        </w:rPr>
        <w:t xml:space="preserve">kontroliuoja. Pasak </w:t>
      </w:r>
      <w:r w:rsidR="002C744F" w:rsidRPr="002C744F">
        <w:rPr>
          <w:b/>
          <w:sz w:val="24"/>
          <w:szCs w:val="24"/>
          <w:lang w:val="lt-LT"/>
        </w:rPr>
        <w:t>2</w:t>
      </w:r>
      <w:r w:rsidR="00C94352" w:rsidRPr="002C744F">
        <w:rPr>
          <w:b/>
          <w:sz w:val="24"/>
          <w:szCs w:val="24"/>
          <w:lang w:val="lt-LT"/>
        </w:rPr>
        <w:t>EK</w:t>
      </w:r>
      <w:r w:rsidR="002C744F">
        <w:rPr>
          <w:sz w:val="24"/>
          <w:szCs w:val="24"/>
          <w:lang w:val="lt-LT"/>
        </w:rPr>
        <w:t>,</w:t>
      </w:r>
      <w:r w:rsidR="00C94352">
        <w:rPr>
          <w:sz w:val="24"/>
          <w:szCs w:val="24"/>
          <w:lang w:val="lt-LT"/>
        </w:rPr>
        <w:t xml:space="preserve"> </w:t>
      </w:r>
      <w:r w:rsidR="00601106">
        <w:rPr>
          <w:sz w:val="24"/>
          <w:szCs w:val="24"/>
          <w:lang w:val="lt-LT"/>
        </w:rPr>
        <w:t>objektai yra senos statybos</w:t>
      </w:r>
      <w:r w:rsidR="00156AFC">
        <w:rPr>
          <w:sz w:val="24"/>
          <w:szCs w:val="24"/>
          <w:lang w:val="lt-LT"/>
        </w:rPr>
        <w:t>, kuomet</w:t>
      </w:r>
      <w:r w:rsidR="00C94352">
        <w:rPr>
          <w:sz w:val="24"/>
          <w:szCs w:val="24"/>
          <w:lang w:val="lt-LT"/>
        </w:rPr>
        <w:t xml:space="preserve"> niekas kvapų nevertino, </w:t>
      </w:r>
      <w:r w:rsidR="00A40107" w:rsidRPr="00A40107">
        <w:rPr>
          <w:sz w:val="24"/>
          <w:szCs w:val="24"/>
          <w:lang w:val="lt-LT"/>
        </w:rPr>
        <w:t xml:space="preserve">tikrino </w:t>
      </w:r>
      <w:r w:rsidR="002C744F">
        <w:rPr>
          <w:sz w:val="24"/>
          <w:szCs w:val="24"/>
          <w:lang w:val="lt-LT"/>
        </w:rPr>
        <w:t xml:space="preserve">tik </w:t>
      </w:r>
      <w:r w:rsidR="00A40107" w:rsidRPr="00A40107">
        <w:rPr>
          <w:sz w:val="24"/>
          <w:szCs w:val="24"/>
          <w:lang w:val="lt-LT"/>
        </w:rPr>
        <w:t xml:space="preserve">cheminių medžiagų koncentracijas. </w:t>
      </w:r>
      <w:r w:rsidR="00156AFC">
        <w:rPr>
          <w:sz w:val="24"/>
          <w:szCs w:val="24"/>
          <w:lang w:val="lt-LT"/>
        </w:rPr>
        <w:t>Tai yra s</w:t>
      </w:r>
      <w:r w:rsidR="002C744F" w:rsidRPr="002C744F">
        <w:rPr>
          <w:sz w:val="24"/>
          <w:szCs w:val="24"/>
          <w:lang w:val="lt-LT"/>
        </w:rPr>
        <w:t>pragos, kurių valdininkai nenori matyti.</w:t>
      </w:r>
      <w:r w:rsidR="002C744F">
        <w:rPr>
          <w:sz w:val="24"/>
          <w:szCs w:val="24"/>
          <w:lang w:val="lt-LT"/>
        </w:rPr>
        <w:t xml:space="preserve"> </w:t>
      </w:r>
      <w:r w:rsidR="00C94352" w:rsidRPr="00C94352">
        <w:rPr>
          <w:sz w:val="24"/>
          <w:szCs w:val="24"/>
          <w:lang w:val="lt-LT"/>
        </w:rPr>
        <w:t>AM, RAAD  nenori prisiimti atsakomybės už kvapus, nori kad kvapai liktų SAM kompetencijoje, nes tai yra labai sudėting</w:t>
      </w:r>
      <w:r w:rsidR="003E4ACF">
        <w:rPr>
          <w:sz w:val="24"/>
          <w:szCs w:val="24"/>
          <w:lang w:val="lt-LT"/>
        </w:rPr>
        <w:t>as vertinimo procesas</w:t>
      </w:r>
      <w:r w:rsidR="00C94352" w:rsidRPr="00C94352">
        <w:rPr>
          <w:sz w:val="24"/>
          <w:szCs w:val="24"/>
          <w:lang w:val="lt-LT"/>
        </w:rPr>
        <w:t>.</w:t>
      </w:r>
      <w:r w:rsidR="008435E2" w:rsidRPr="008435E2">
        <w:rPr>
          <w:lang w:val="lt-LT"/>
        </w:rPr>
        <w:t xml:space="preserve"> </w:t>
      </w:r>
      <w:r w:rsidR="002C744F">
        <w:rPr>
          <w:b/>
          <w:sz w:val="24"/>
          <w:szCs w:val="24"/>
          <w:lang w:val="lt-LT"/>
        </w:rPr>
        <w:t>3</w:t>
      </w:r>
      <w:r w:rsidR="00D5510B">
        <w:rPr>
          <w:b/>
          <w:sz w:val="24"/>
          <w:szCs w:val="24"/>
          <w:lang w:val="lt-LT"/>
        </w:rPr>
        <w:t xml:space="preserve"> </w:t>
      </w:r>
      <w:r w:rsidR="00C94352" w:rsidRPr="00C94352">
        <w:rPr>
          <w:b/>
          <w:sz w:val="24"/>
          <w:szCs w:val="24"/>
          <w:lang w:val="lt-LT"/>
        </w:rPr>
        <w:t>EK</w:t>
      </w:r>
      <w:r w:rsidR="002C744F">
        <w:rPr>
          <w:sz w:val="24"/>
          <w:szCs w:val="24"/>
          <w:lang w:val="lt-LT"/>
        </w:rPr>
        <w:t xml:space="preserve"> sutinka su</w:t>
      </w:r>
      <w:r w:rsidR="008435E2">
        <w:rPr>
          <w:sz w:val="24"/>
          <w:szCs w:val="24"/>
          <w:lang w:val="lt-LT"/>
        </w:rPr>
        <w:t xml:space="preserve"> </w:t>
      </w:r>
      <w:r w:rsidR="002C744F" w:rsidRPr="002C744F">
        <w:rPr>
          <w:b/>
          <w:sz w:val="24"/>
          <w:szCs w:val="24"/>
          <w:lang w:val="lt-LT"/>
        </w:rPr>
        <w:t>1</w:t>
      </w:r>
      <w:r w:rsidR="00D5510B">
        <w:rPr>
          <w:b/>
          <w:sz w:val="24"/>
          <w:szCs w:val="24"/>
          <w:lang w:val="lt-LT"/>
        </w:rPr>
        <w:t xml:space="preserve"> </w:t>
      </w:r>
      <w:r w:rsidR="008435E2" w:rsidRPr="002C744F">
        <w:rPr>
          <w:b/>
          <w:sz w:val="24"/>
          <w:szCs w:val="24"/>
          <w:lang w:val="lt-LT"/>
        </w:rPr>
        <w:t>EK</w:t>
      </w:r>
      <w:r w:rsidR="008435E2">
        <w:rPr>
          <w:sz w:val="24"/>
          <w:szCs w:val="24"/>
          <w:lang w:val="lt-LT"/>
        </w:rPr>
        <w:t xml:space="preserve"> ir teigia, kad </w:t>
      </w:r>
      <w:r w:rsidR="00156AFC">
        <w:rPr>
          <w:sz w:val="24"/>
          <w:szCs w:val="24"/>
          <w:lang w:val="lt-LT"/>
        </w:rPr>
        <w:t>institucija</w:t>
      </w:r>
      <w:r w:rsidR="004417BD">
        <w:rPr>
          <w:sz w:val="24"/>
          <w:szCs w:val="24"/>
          <w:lang w:val="lt-LT"/>
        </w:rPr>
        <w:t>, kuri</w:t>
      </w:r>
      <w:r w:rsidR="00C94352">
        <w:rPr>
          <w:sz w:val="24"/>
          <w:szCs w:val="24"/>
          <w:lang w:val="lt-LT"/>
        </w:rPr>
        <w:t xml:space="preserve"> gali</w:t>
      </w:r>
      <w:r w:rsidR="00C94352" w:rsidRPr="00C94352">
        <w:rPr>
          <w:sz w:val="24"/>
          <w:szCs w:val="24"/>
          <w:lang w:val="lt-LT"/>
        </w:rPr>
        <w:t xml:space="preserve"> prii</w:t>
      </w:r>
      <w:r w:rsidR="00C94352">
        <w:rPr>
          <w:sz w:val="24"/>
          <w:szCs w:val="24"/>
          <w:lang w:val="lt-LT"/>
        </w:rPr>
        <w:t>m</w:t>
      </w:r>
      <w:r w:rsidR="00C94352" w:rsidRPr="00C94352">
        <w:rPr>
          <w:sz w:val="24"/>
          <w:szCs w:val="24"/>
          <w:lang w:val="lt-LT"/>
        </w:rPr>
        <w:t>ti sprendimą</w:t>
      </w:r>
      <w:r w:rsidR="00AF0184">
        <w:rPr>
          <w:sz w:val="24"/>
          <w:szCs w:val="24"/>
          <w:lang w:val="lt-LT"/>
        </w:rPr>
        <w:t xml:space="preserve"> dėl</w:t>
      </w:r>
      <w:r w:rsidR="00C94352">
        <w:rPr>
          <w:sz w:val="24"/>
          <w:szCs w:val="24"/>
          <w:lang w:val="lt-LT"/>
        </w:rPr>
        <w:t xml:space="preserve"> poveikio</w:t>
      </w:r>
      <w:r w:rsidR="004417BD">
        <w:rPr>
          <w:sz w:val="24"/>
          <w:szCs w:val="24"/>
          <w:lang w:val="lt-LT"/>
        </w:rPr>
        <w:t xml:space="preserve"> ir turėtų priimti sprendimą dėl </w:t>
      </w:r>
      <w:r w:rsidR="00C94352" w:rsidRPr="00C94352">
        <w:rPr>
          <w:sz w:val="24"/>
          <w:szCs w:val="24"/>
          <w:lang w:val="lt-LT"/>
        </w:rPr>
        <w:t>prieža</w:t>
      </w:r>
      <w:r w:rsidR="004417BD">
        <w:rPr>
          <w:sz w:val="24"/>
          <w:szCs w:val="24"/>
          <w:lang w:val="lt-LT"/>
        </w:rPr>
        <w:t xml:space="preserve">sties. </w:t>
      </w:r>
      <w:r w:rsidR="003E4ACF">
        <w:rPr>
          <w:sz w:val="24"/>
          <w:szCs w:val="24"/>
          <w:lang w:val="lt-LT"/>
        </w:rPr>
        <w:t>Kol kas apie tai niekas atvirai nekalba,</w:t>
      </w:r>
      <w:r w:rsidR="004417BD">
        <w:rPr>
          <w:sz w:val="24"/>
          <w:szCs w:val="24"/>
          <w:lang w:val="lt-LT"/>
        </w:rPr>
        <w:t xml:space="preserve"> bet taip turėtų bū</w:t>
      </w:r>
      <w:r w:rsidR="00156AFC">
        <w:rPr>
          <w:sz w:val="24"/>
          <w:szCs w:val="24"/>
          <w:lang w:val="lt-LT"/>
        </w:rPr>
        <w:t>ti, manė ekspertas.</w:t>
      </w:r>
      <w:r w:rsidR="003E4ACF">
        <w:rPr>
          <w:sz w:val="24"/>
          <w:szCs w:val="24"/>
          <w:lang w:val="lt-LT"/>
        </w:rPr>
        <w:t xml:space="preserve"> </w:t>
      </w:r>
    </w:p>
    <w:p w:rsidR="00A40107" w:rsidRPr="0055098A" w:rsidRDefault="0055098A" w:rsidP="0055098A">
      <w:pPr>
        <w:spacing w:after="0" w:line="360" w:lineRule="auto"/>
        <w:ind w:firstLine="562"/>
        <w:jc w:val="both"/>
        <w:rPr>
          <w:i/>
          <w:sz w:val="24"/>
          <w:szCs w:val="24"/>
          <w:lang w:val="lt-LT"/>
        </w:rPr>
      </w:pPr>
      <w:r>
        <w:rPr>
          <w:i/>
          <w:sz w:val="24"/>
          <w:szCs w:val="24"/>
          <w:lang w:val="lt-LT"/>
        </w:rPr>
        <w:t>6.</w:t>
      </w:r>
      <w:r w:rsidR="00A40107" w:rsidRPr="0055098A">
        <w:rPr>
          <w:i/>
          <w:sz w:val="24"/>
          <w:szCs w:val="24"/>
          <w:lang w:val="lt-LT"/>
        </w:rPr>
        <w:t>Ar kvapų kontrolė</w:t>
      </w:r>
      <w:r w:rsidR="00601106" w:rsidRPr="0055098A">
        <w:rPr>
          <w:i/>
          <w:sz w:val="24"/>
          <w:szCs w:val="24"/>
          <w:lang w:val="lt-LT"/>
        </w:rPr>
        <w:t xml:space="preserve">s problematikoje pasitaiko </w:t>
      </w:r>
      <w:proofErr w:type="spellStart"/>
      <w:r w:rsidR="00601106" w:rsidRPr="0055098A">
        <w:rPr>
          <w:i/>
          <w:sz w:val="24"/>
          <w:szCs w:val="24"/>
          <w:lang w:val="lt-LT"/>
        </w:rPr>
        <w:t>tarp</w:t>
      </w:r>
      <w:r w:rsidR="00A40107" w:rsidRPr="0055098A">
        <w:rPr>
          <w:i/>
          <w:sz w:val="24"/>
          <w:szCs w:val="24"/>
          <w:lang w:val="lt-LT"/>
        </w:rPr>
        <w:t>institucinio</w:t>
      </w:r>
      <w:proofErr w:type="spellEnd"/>
      <w:r w:rsidR="00A40107" w:rsidRPr="0055098A">
        <w:rPr>
          <w:i/>
          <w:sz w:val="24"/>
          <w:szCs w:val="24"/>
          <w:lang w:val="lt-LT"/>
        </w:rPr>
        <w:t xml:space="preserve"> nesusišnekėjimo atvejų?</w:t>
      </w:r>
      <w:r w:rsidR="00A40107" w:rsidRPr="0055098A">
        <w:rPr>
          <w:sz w:val="24"/>
          <w:szCs w:val="24"/>
          <w:lang w:val="lt-LT"/>
        </w:rPr>
        <w:t xml:space="preserve"> </w:t>
      </w:r>
      <w:r w:rsidR="00A40107" w:rsidRPr="0055098A">
        <w:rPr>
          <w:i/>
          <w:sz w:val="24"/>
          <w:szCs w:val="24"/>
          <w:lang w:val="lt-LT"/>
        </w:rPr>
        <w:t xml:space="preserve">Kaip institucijų bendradarbiavimas yra susijęs su aplinkos apsauga ir kvapų kontrolę. Kokie įžvelgiami trūkumai, problemos? </w:t>
      </w:r>
    </w:p>
    <w:p w:rsidR="005B6143" w:rsidRDefault="005B6143" w:rsidP="004417BD">
      <w:pPr>
        <w:spacing w:after="0" w:line="360" w:lineRule="auto"/>
        <w:ind w:firstLine="562"/>
        <w:jc w:val="both"/>
        <w:rPr>
          <w:sz w:val="24"/>
          <w:szCs w:val="24"/>
          <w:lang w:val="lt-LT"/>
        </w:rPr>
      </w:pPr>
      <w:r w:rsidRPr="005B6143">
        <w:rPr>
          <w:b/>
          <w:sz w:val="24"/>
          <w:szCs w:val="24"/>
          <w:lang w:val="lt-LT"/>
        </w:rPr>
        <w:t>3</w:t>
      </w:r>
      <w:r w:rsidR="00D5510B">
        <w:rPr>
          <w:b/>
          <w:sz w:val="24"/>
          <w:szCs w:val="24"/>
          <w:lang w:val="lt-LT"/>
        </w:rPr>
        <w:t xml:space="preserve"> </w:t>
      </w:r>
      <w:r w:rsidRPr="005B6143">
        <w:rPr>
          <w:b/>
          <w:sz w:val="24"/>
          <w:szCs w:val="24"/>
          <w:lang w:val="lt-LT"/>
        </w:rPr>
        <w:t>EK</w:t>
      </w:r>
      <w:r>
        <w:rPr>
          <w:sz w:val="24"/>
          <w:szCs w:val="24"/>
          <w:lang w:val="lt-LT"/>
        </w:rPr>
        <w:t xml:space="preserve"> </w:t>
      </w:r>
      <w:r w:rsidR="00156AFC">
        <w:rPr>
          <w:sz w:val="24"/>
          <w:szCs w:val="24"/>
          <w:lang w:val="lt-LT"/>
        </w:rPr>
        <w:t xml:space="preserve">manymu, </w:t>
      </w:r>
      <w:r w:rsidR="00601106">
        <w:rPr>
          <w:sz w:val="24"/>
          <w:szCs w:val="24"/>
          <w:lang w:val="lt-LT"/>
        </w:rPr>
        <w:t>įvairių funkcijų paskirstymas</w:t>
      </w:r>
      <w:r w:rsidR="004417BD">
        <w:rPr>
          <w:sz w:val="24"/>
          <w:szCs w:val="24"/>
          <w:lang w:val="lt-LT"/>
        </w:rPr>
        <w:t xml:space="preserve"> </w:t>
      </w:r>
      <w:r w:rsidR="00C94352" w:rsidRPr="00C94352">
        <w:rPr>
          <w:sz w:val="24"/>
          <w:szCs w:val="24"/>
          <w:lang w:val="lt-LT"/>
        </w:rPr>
        <w:t xml:space="preserve">institucijoms, </w:t>
      </w:r>
      <w:r w:rsidR="004417BD">
        <w:rPr>
          <w:sz w:val="24"/>
          <w:szCs w:val="24"/>
          <w:lang w:val="lt-LT"/>
        </w:rPr>
        <w:t>nulemia</w:t>
      </w:r>
      <w:r w:rsidR="00C94352" w:rsidRPr="00C94352">
        <w:rPr>
          <w:sz w:val="24"/>
          <w:szCs w:val="24"/>
          <w:lang w:val="lt-LT"/>
        </w:rPr>
        <w:t xml:space="preserve"> sprendimo p</w:t>
      </w:r>
      <w:r w:rsidR="004417BD">
        <w:rPr>
          <w:sz w:val="24"/>
          <w:szCs w:val="24"/>
          <w:lang w:val="lt-LT"/>
        </w:rPr>
        <w:t>riėmimo sudėtingumą.</w:t>
      </w:r>
      <w:r w:rsidR="00C94352">
        <w:rPr>
          <w:sz w:val="24"/>
          <w:szCs w:val="24"/>
          <w:lang w:val="lt-LT"/>
        </w:rPr>
        <w:t xml:space="preserve"> Institu</w:t>
      </w:r>
      <w:r w:rsidR="00C94352" w:rsidRPr="00C94352">
        <w:rPr>
          <w:sz w:val="24"/>
          <w:szCs w:val="24"/>
          <w:lang w:val="lt-LT"/>
        </w:rPr>
        <w:t>c</w:t>
      </w:r>
      <w:r w:rsidR="00C94352">
        <w:rPr>
          <w:sz w:val="24"/>
          <w:szCs w:val="24"/>
          <w:lang w:val="lt-LT"/>
        </w:rPr>
        <w:t>i</w:t>
      </w:r>
      <w:r w:rsidR="00C94352" w:rsidRPr="00C94352">
        <w:rPr>
          <w:sz w:val="24"/>
          <w:szCs w:val="24"/>
          <w:lang w:val="lt-LT"/>
        </w:rPr>
        <w:t>jos bendr</w:t>
      </w:r>
      <w:r w:rsidR="004417BD">
        <w:rPr>
          <w:sz w:val="24"/>
          <w:szCs w:val="24"/>
          <w:lang w:val="lt-LT"/>
        </w:rPr>
        <w:t>adarbiauja, keičiasi informacija</w:t>
      </w:r>
      <w:r w:rsidR="00AF0184">
        <w:rPr>
          <w:sz w:val="24"/>
          <w:szCs w:val="24"/>
          <w:lang w:val="lt-LT"/>
        </w:rPr>
        <w:t xml:space="preserve">. </w:t>
      </w:r>
      <w:r w:rsidR="00156AFC">
        <w:rPr>
          <w:sz w:val="24"/>
          <w:szCs w:val="24"/>
          <w:lang w:val="lt-LT"/>
        </w:rPr>
        <w:t>Tačiau požiūris dėl sprendimo pasirinkimo</w:t>
      </w:r>
      <w:r w:rsidR="00C94352">
        <w:rPr>
          <w:sz w:val="24"/>
          <w:szCs w:val="24"/>
          <w:lang w:val="lt-LT"/>
        </w:rPr>
        <w:t xml:space="preserve"> gali skirtis, todėl </w:t>
      </w:r>
      <w:r w:rsidR="00156AFC">
        <w:rPr>
          <w:sz w:val="24"/>
          <w:szCs w:val="24"/>
          <w:lang w:val="lt-LT"/>
        </w:rPr>
        <w:t xml:space="preserve">dėl to dažnai </w:t>
      </w:r>
      <w:r w:rsidR="00C94352">
        <w:rPr>
          <w:sz w:val="24"/>
          <w:szCs w:val="24"/>
          <w:lang w:val="lt-LT"/>
        </w:rPr>
        <w:t>yra delsiama.</w:t>
      </w:r>
      <w:r w:rsidR="008435E2">
        <w:rPr>
          <w:sz w:val="24"/>
          <w:szCs w:val="24"/>
          <w:lang w:val="lt-LT"/>
        </w:rPr>
        <w:t xml:space="preserve"> </w:t>
      </w:r>
      <w:r w:rsidR="00601106">
        <w:rPr>
          <w:sz w:val="24"/>
          <w:szCs w:val="24"/>
          <w:lang w:val="lt-LT"/>
        </w:rPr>
        <w:t>Šią nuomonei</w:t>
      </w:r>
      <w:r w:rsidR="003E4ACF" w:rsidRPr="00156AFC">
        <w:rPr>
          <w:sz w:val="24"/>
          <w:szCs w:val="24"/>
          <w:lang w:val="lt-LT"/>
        </w:rPr>
        <w:t xml:space="preserve"> </w:t>
      </w:r>
      <w:r w:rsidR="00601106">
        <w:rPr>
          <w:sz w:val="24"/>
          <w:szCs w:val="24"/>
          <w:lang w:val="lt-LT"/>
        </w:rPr>
        <w:t>pritaria</w:t>
      </w:r>
      <w:r w:rsidR="003E4ACF">
        <w:rPr>
          <w:b/>
          <w:sz w:val="24"/>
          <w:szCs w:val="24"/>
          <w:lang w:val="lt-LT"/>
        </w:rPr>
        <w:t xml:space="preserve"> 1 ir 2 EK.</w:t>
      </w:r>
    </w:p>
    <w:p w:rsidR="0055098A" w:rsidRDefault="00AE2A92" w:rsidP="0055098A">
      <w:pPr>
        <w:pStyle w:val="ListParagraph"/>
        <w:spacing w:after="0" w:line="360" w:lineRule="auto"/>
        <w:ind w:left="1800"/>
        <w:jc w:val="both"/>
        <w:rPr>
          <w:i/>
          <w:sz w:val="24"/>
          <w:szCs w:val="24"/>
          <w:lang w:val="lt-LT"/>
        </w:rPr>
      </w:pPr>
      <w:r w:rsidRPr="00156AFC">
        <w:rPr>
          <w:i/>
          <w:sz w:val="24"/>
          <w:szCs w:val="24"/>
          <w:lang w:val="lt-LT"/>
        </w:rPr>
        <w:t>2010 m. Seimo valdybos sprendimu SV V-866</w:t>
      </w:r>
      <w:r w:rsidR="00156AFC">
        <w:rPr>
          <w:i/>
          <w:sz w:val="24"/>
          <w:szCs w:val="24"/>
          <w:lang w:val="lt-LT"/>
        </w:rPr>
        <w:t>,</w:t>
      </w:r>
      <w:r w:rsidRPr="00156AFC">
        <w:rPr>
          <w:i/>
          <w:sz w:val="24"/>
          <w:szCs w:val="24"/>
          <w:lang w:val="lt-LT"/>
        </w:rPr>
        <w:t xml:space="preserve"> sudarytos darbo grupės paruoštoje ataskaitoje</w:t>
      </w:r>
      <w:r w:rsidR="00167A1C" w:rsidRPr="00156AFC">
        <w:rPr>
          <w:i/>
          <w:sz w:val="24"/>
          <w:szCs w:val="24"/>
          <w:lang w:val="lt-LT"/>
        </w:rPr>
        <w:t xml:space="preserve"> apie </w:t>
      </w:r>
      <w:r w:rsidRPr="00156AFC">
        <w:rPr>
          <w:i/>
          <w:sz w:val="24"/>
          <w:szCs w:val="24"/>
          <w:lang w:val="lt-LT"/>
        </w:rPr>
        <w:t xml:space="preserve"> veiklą susijusią </w:t>
      </w:r>
      <w:r w:rsidR="00167A1C" w:rsidRPr="00156AFC">
        <w:rPr>
          <w:i/>
          <w:sz w:val="24"/>
          <w:szCs w:val="24"/>
          <w:lang w:val="lt-LT"/>
        </w:rPr>
        <w:t xml:space="preserve">su </w:t>
      </w:r>
      <w:r w:rsidRPr="00156AFC">
        <w:rPr>
          <w:i/>
          <w:sz w:val="24"/>
          <w:szCs w:val="24"/>
          <w:lang w:val="lt-LT"/>
        </w:rPr>
        <w:t>TIPK leidimo išdavimo tvarka, gyvulininkystės, SAN zonų nustatymu</w:t>
      </w:r>
      <w:r w:rsidR="00167A1C" w:rsidRPr="00156AFC">
        <w:rPr>
          <w:i/>
          <w:sz w:val="24"/>
          <w:szCs w:val="24"/>
          <w:lang w:val="lt-LT"/>
        </w:rPr>
        <w:t>,</w:t>
      </w:r>
      <w:r w:rsidRPr="00156AFC">
        <w:rPr>
          <w:i/>
          <w:sz w:val="24"/>
          <w:szCs w:val="24"/>
          <w:lang w:val="lt-LT"/>
        </w:rPr>
        <w:t xml:space="preserve"> konstatuota, kad pavaldžioms institucijoms trūksta veiklos koordinavimo, nurodymai atlikti užduotis nėra vykdomi.</w:t>
      </w:r>
    </w:p>
    <w:p w:rsidR="00AE2A92" w:rsidRPr="0055098A" w:rsidRDefault="0055098A" w:rsidP="0055098A">
      <w:pPr>
        <w:spacing w:after="0" w:line="360" w:lineRule="auto"/>
        <w:ind w:firstLine="562"/>
        <w:jc w:val="both"/>
        <w:rPr>
          <w:i/>
          <w:sz w:val="24"/>
          <w:szCs w:val="24"/>
          <w:lang w:val="lt-LT"/>
        </w:rPr>
      </w:pPr>
      <w:r w:rsidRPr="0055098A">
        <w:rPr>
          <w:i/>
          <w:sz w:val="24"/>
          <w:szCs w:val="24"/>
          <w:lang w:val="lt-LT"/>
        </w:rPr>
        <w:t>7.</w:t>
      </w:r>
      <w:r w:rsidR="00AE2A92" w:rsidRPr="0055098A">
        <w:rPr>
          <w:i/>
          <w:sz w:val="24"/>
          <w:szCs w:val="24"/>
          <w:lang w:val="lt-LT"/>
        </w:rPr>
        <w:t>Kokia dėl susiklosčiusios padėties  būtų Jūsų nuomonė, kas sąlygojo tokias priežastis?</w:t>
      </w:r>
    </w:p>
    <w:p w:rsidR="00193957" w:rsidRPr="003E4ACF" w:rsidRDefault="00167A1C" w:rsidP="00167A1C">
      <w:pPr>
        <w:spacing w:after="0" w:line="360" w:lineRule="auto"/>
        <w:ind w:firstLine="562"/>
        <w:jc w:val="both"/>
        <w:rPr>
          <w:sz w:val="24"/>
          <w:szCs w:val="24"/>
          <w:lang w:val="lt-LT"/>
        </w:rPr>
      </w:pPr>
      <w:r>
        <w:rPr>
          <w:b/>
          <w:sz w:val="24"/>
          <w:szCs w:val="24"/>
          <w:lang w:val="lt-LT"/>
        </w:rPr>
        <w:t>3</w:t>
      </w:r>
      <w:r w:rsidR="00D5510B">
        <w:rPr>
          <w:b/>
          <w:sz w:val="24"/>
          <w:szCs w:val="24"/>
          <w:lang w:val="lt-LT"/>
        </w:rPr>
        <w:t xml:space="preserve"> </w:t>
      </w:r>
      <w:r w:rsidR="00193957" w:rsidRPr="00193957">
        <w:rPr>
          <w:b/>
          <w:sz w:val="24"/>
          <w:szCs w:val="24"/>
          <w:lang w:val="lt-LT"/>
        </w:rPr>
        <w:t>EK</w:t>
      </w:r>
      <w:r w:rsidR="00193957">
        <w:rPr>
          <w:sz w:val="24"/>
          <w:szCs w:val="24"/>
          <w:lang w:val="lt-LT"/>
        </w:rPr>
        <w:t xml:space="preserve"> </w:t>
      </w:r>
      <w:r>
        <w:rPr>
          <w:sz w:val="24"/>
          <w:szCs w:val="24"/>
          <w:lang w:val="lt-LT"/>
        </w:rPr>
        <w:t>susiklosčiusios padėties priežastį</w:t>
      </w:r>
      <w:r w:rsidR="00601106">
        <w:rPr>
          <w:sz w:val="24"/>
          <w:szCs w:val="24"/>
          <w:lang w:val="lt-LT"/>
        </w:rPr>
        <w:t xml:space="preserve"> motyvuoja tuo</w:t>
      </w:r>
      <w:r w:rsidR="00D5510B">
        <w:rPr>
          <w:sz w:val="24"/>
          <w:szCs w:val="24"/>
          <w:lang w:val="lt-LT"/>
        </w:rPr>
        <w:t>,</w:t>
      </w:r>
      <w:r>
        <w:rPr>
          <w:sz w:val="24"/>
          <w:szCs w:val="24"/>
          <w:lang w:val="lt-LT"/>
        </w:rPr>
        <w:t xml:space="preserve"> kad viena institucija negali daryti įtakos kitų</w:t>
      </w:r>
      <w:r w:rsidR="00193957" w:rsidRPr="00193957">
        <w:rPr>
          <w:sz w:val="24"/>
          <w:szCs w:val="24"/>
          <w:lang w:val="lt-LT"/>
        </w:rPr>
        <w:t xml:space="preserve"> i</w:t>
      </w:r>
      <w:r>
        <w:rPr>
          <w:sz w:val="24"/>
          <w:szCs w:val="24"/>
          <w:lang w:val="lt-LT"/>
        </w:rPr>
        <w:t>nstitucijų sprendimams</w:t>
      </w:r>
      <w:r w:rsidR="00D5510B">
        <w:rPr>
          <w:sz w:val="24"/>
          <w:szCs w:val="24"/>
          <w:lang w:val="lt-LT"/>
        </w:rPr>
        <w:t>. Jeigu viena institucija nemato problemos, kitos</w:t>
      </w:r>
      <w:r w:rsidR="00193957" w:rsidRPr="00193957">
        <w:rPr>
          <w:sz w:val="24"/>
          <w:szCs w:val="24"/>
          <w:lang w:val="lt-LT"/>
        </w:rPr>
        <w:t xml:space="preserve"> negali priversti </w:t>
      </w:r>
      <w:r w:rsidR="00D5510B">
        <w:rPr>
          <w:sz w:val="24"/>
          <w:szCs w:val="24"/>
          <w:lang w:val="lt-LT"/>
        </w:rPr>
        <w:t>imtis kokių nors veiksmų.</w:t>
      </w:r>
    </w:p>
    <w:p w:rsidR="00AE2A92" w:rsidRPr="0055098A" w:rsidRDefault="0055098A" w:rsidP="0055098A">
      <w:pPr>
        <w:spacing w:after="0" w:line="360" w:lineRule="auto"/>
        <w:ind w:firstLine="562"/>
        <w:jc w:val="both"/>
        <w:rPr>
          <w:i/>
          <w:sz w:val="24"/>
          <w:szCs w:val="24"/>
          <w:lang w:val="lt-LT"/>
        </w:rPr>
      </w:pPr>
      <w:r>
        <w:rPr>
          <w:i/>
          <w:sz w:val="24"/>
          <w:szCs w:val="24"/>
          <w:lang w:val="lt-LT"/>
        </w:rPr>
        <w:t>8.</w:t>
      </w:r>
      <w:r w:rsidR="00AE2A92" w:rsidRPr="0055098A">
        <w:rPr>
          <w:i/>
          <w:sz w:val="24"/>
          <w:szCs w:val="24"/>
          <w:lang w:val="lt-LT"/>
        </w:rPr>
        <w:t>Kas sudaro kvapo vertinimo sistemą</w:t>
      </w:r>
      <w:r w:rsidR="00722E92" w:rsidRPr="0055098A">
        <w:rPr>
          <w:i/>
          <w:sz w:val="24"/>
          <w:szCs w:val="24"/>
          <w:lang w:val="lt-LT"/>
        </w:rPr>
        <w:t>?</w:t>
      </w:r>
      <w:r w:rsidR="00AE2A92" w:rsidRPr="0055098A">
        <w:rPr>
          <w:i/>
          <w:sz w:val="24"/>
          <w:szCs w:val="24"/>
          <w:lang w:val="lt-LT"/>
        </w:rPr>
        <w:t xml:space="preserve">  </w:t>
      </w:r>
    </w:p>
    <w:p w:rsidR="00193957" w:rsidRDefault="00167A1C" w:rsidP="00167A1C">
      <w:pPr>
        <w:spacing w:after="0" w:line="360" w:lineRule="auto"/>
        <w:ind w:firstLine="562"/>
        <w:jc w:val="both"/>
        <w:rPr>
          <w:sz w:val="24"/>
          <w:szCs w:val="24"/>
          <w:lang w:val="lt-LT"/>
        </w:rPr>
      </w:pPr>
      <w:r>
        <w:rPr>
          <w:b/>
          <w:sz w:val="24"/>
          <w:szCs w:val="24"/>
          <w:lang w:val="lt-LT"/>
        </w:rPr>
        <w:t>2</w:t>
      </w:r>
      <w:r w:rsidR="00AE2A92" w:rsidRPr="00602A9E">
        <w:rPr>
          <w:b/>
          <w:sz w:val="24"/>
          <w:szCs w:val="24"/>
          <w:lang w:val="lt-LT"/>
        </w:rPr>
        <w:t>EK</w:t>
      </w:r>
      <w:r w:rsidR="00AE2A92">
        <w:rPr>
          <w:sz w:val="24"/>
          <w:szCs w:val="24"/>
          <w:lang w:val="lt-LT"/>
        </w:rPr>
        <w:t xml:space="preserve"> </w:t>
      </w:r>
      <w:r>
        <w:rPr>
          <w:sz w:val="24"/>
          <w:szCs w:val="24"/>
          <w:lang w:val="lt-LT"/>
        </w:rPr>
        <w:t xml:space="preserve">teigia, kad kvapo vertinimą arba rizikos vertinimą sudaro matavimas ir </w:t>
      </w:r>
      <w:r w:rsidR="00AE2A92">
        <w:rPr>
          <w:sz w:val="24"/>
          <w:szCs w:val="24"/>
          <w:lang w:val="lt-LT"/>
        </w:rPr>
        <w:t>modeliavimas</w:t>
      </w:r>
      <w:r>
        <w:rPr>
          <w:sz w:val="24"/>
          <w:szCs w:val="24"/>
          <w:lang w:val="lt-LT"/>
        </w:rPr>
        <w:t>.</w:t>
      </w:r>
      <w:r w:rsidR="00D5510B">
        <w:rPr>
          <w:sz w:val="24"/>
          <w:szCs w:val="24"/>
          <w:lang w:val="lt-LT"/>
        </w:rPr>
        <w:t xml:space="preserve"> Anot</w:t>
      </w:r>
      <w:r w:rsidR="00193957" w:rsidRPr="00193957">
        <w:rPr>
          <w:b/>
          <w:sz w:val="24"/>
          <w:szCs w:val="24"/>
          <w:lang w:val="lt-LT"/>
        </w:rPr>
        <w:t xml:space="preserve"> </w:t>
      </w:r>
      <w:r>
        <w:rPr>
          <w:b/>
          <w:sz w:val="24"/>
          <w:szCs w:val="24"/>
          <w:lang w:val="lt-LT"/>
        </w:rPr>
        <w:t>3</w:t>
      </w:r>
      <w:r w:rsidR="00193957" w:rsidRPr="00193957">
        <w:rPr>
          <w:b/>
          <w:sz w:val="24"/>
          <w:szCs w:val="24"/>
          <w:lang w:val="lt-LT"/>
        </w:rPr>
        <w:t>EK</w:t>
      </w:r>
      <w:r w:rsidR="00D5510B">
        <w:rPr>
          <w:sz w:val="24"/>
          <w:szCs w:val="24"/>
          <w:lang w:val="lt-LT"/>
        </w:rPr>
        <w:t>, kvapo vertinimo sistema</w:t>
      </w:r>
      <w:r>
        <w:rPr>
          <w:sz w:val="24"/>
          <w:szCs w:val="24"/>
          <w:lang w:val="lt-LT"/>
        </w:rPr>
        <w:t xml:space="preserve"> yra </w:t>
      </w:r>
      <w:r w:rsidR="00D5510B">
        <w:rPr>
          <w:sz w:val="24"/>
          <w:szCs w:val="24"/>
          <w:lang w:val="lt-LT"/>
        </w:rPr>
        <w:t xml:space="preserve">pagrįsta </w:t>
      </w:r>
      <w:r>
        <w:rPr>
          <w:sz w:val="24"/>
          <w:szCs w:val="24"/>
          <w:lang w:val="lt-LT"/>
        </w:rPr>
        <w:t>s</w:t>
      </w:r>
      <w:r w:rsidR="00D5510B">
        <w:rPr>
          <w:sz w:val="24"/>
          <w:szCs w:val="24"/>
          <w:lang w:val="lt-LT"/>
        </w:rPr>
        <w:t>ubjektyviu</w:t>
      </w:r>
      <w:r w:rsidR="0036196C">
        <w:rPr>
          <w:sz w:val="24"/>
          <w:szCs w:val="24"/>
          <w:lang w:val="lt-LT"/>
        </w:rPr>
        <w:t xml:space="preserve"> vertini</w:t>
      </w:r>
      <w:r w:rsidR="00722E92">
        <w:rPr>
          <w:sz w:val="24"/>
          <w:szCs w:val="24"/>
          <w:lang w:val="lt-LT"/>
        </w:rPr>
        <w:t>m</w:t>
      </w:r>
      <w:r w:rsidR="00D5510B">
        <w:rPr>
          <w:sz w:val="24"/>
          <w:szCs w:val="24"/>
          <w:lang w:val="lt-LT"/>
        </w:rPr>
        <w:t>u</w:t>
      </w:r>
      <w:r w:rsidR="00193957" w:rsidRPr="00193957">
        <w:rPr>
          <w:sz w:val="24"/>
          <w:szCs w:val="24"/>
          <w:lang w:val="lt-LT"/>
        </w:rPr>
        <w:t>,</w:t>
      </w:r>
      <w:r w:rsidR="00722E92">
        <w:rPr>
          <w:sz w:val="24"/>
          <w:szCs w:val="24"/>
          <w:lang w:val="lt-LT"/>
        </w:rPr>
        <w:t xml:space="preserve"> </w:t>
      </w:r>
      <w:r w:rsidR="005C2059">
        <w:rPr>
          <w:sz w:val="24"/>
          <w:szCs w:val="24"/>
          <w:lang w:val="lt-LT"/>
        </w:rPr>
        <w:t>kuris atliekama</w:t>
      </w:r>
      <w:r w:rsidR="00D5510B">
        <w:rPr>
          <w:sz w:val="24"/>
          <w:szCs w:val="24"/>
          <w:lang w:val="lt-LT"/>
        </w:rPr>
        <w:t>s I etape.</w:t>
      </w:r>
      <w:r w:rsidR="008134E1">
        <w:rPr>
          <w:sz w:val="24"/>
          <w:szCs w:val="24"/>
          <w:lang w:val="lt-LT"/>
        </w:rPr>
        <w:t xml:space="preserve"> Pažymi, kad </w:t>
      </w:r>
      <w:r w:rsidR="008134E1" w:rsidRPr="008134E1">
        <w:rPr>
          <w:sz w:val="24"/>
          <w:szCs w:val="24"/>
          <w:lang w:val="lt-LT"/>
        </w:rPr>
        <w:t>I etape vertinamas kvapas, jo intensyvumas, ka</w:t>
      </w:r>
      <w:r w:rsidR="00601106">
        <w:rPr>
          <w:sz w:val="24"/>
          <w:szCs w:val="24"/>
          <w:lang w:val="lt-LT"/>
        </w:rPr>
        <w:t>i  Komisijos nariai  nustato, kad</w:t>
      </w:r>
      <w:r w:rsidR="008134E1" w:rsidRPr="008134E1">
        <w:rPr>
          <w:sz w:val="24"/>
          <w:szCs w:val="24"/>
          <w:lang w:val="lt-LT"/>
        </w:rPr>
        <w:t xml:space="preserve"> kvapas yra s</w:t>
      </w:r>
      <w:r w:rsidR="008134E1">
        <w:rPr>
          <w:sz w:val="24"/>
          <w:szCs w:val="24"/>
          <w:lang w:val="lt-LT"/>
        </w:rPr>
        <w:t xml:space="preserve">iejamas su vykdoma ūkine veikla. </w:t>
      </w:r>
      <w:r w:rsidR="00D5510B">
        <w:rPr>
          <w:sz w:val="24"/>
          <w:szCs w:val="24"/>
          <w:lang w:val="lt-LT"/>
        </w:rPr>
        <w:t>Kvapo vertinimo dalį</w:t>
      </w:r>
      <w:r w:rsidR="005C2059">
        <w:rPr>
          <w:sz w:val="24"/>
          <w:szCs w:val="24"/>
          <w:lang w:val="lt-LT"/>
        </w:rPr>
        <w:t xml:space="preserve"> sudaro taip pat skleidžiančios nemalonius kvapus veiklos vertini</w:t>
      </w:r>
      <w:r w:rsidR="00193957" w:rsidRPr="00193957">
        <w:rPr>
          <w:sz w:val="24"/>
          <w:szCs w:val="24"/>
          <w:lang w:val="lt-LT"/>
        </w:rPr>
        <w:t>m</w:t>
      </w:r>
      <w:r w:rsidR="005C2059">
        <w:rPr>
          <w:sz w:val="24"/>
          <w:szCs w:val="24"/>
          <w:lang w:val="lt-LT"/>
        </w:rPr>
        <w:t>a</w:t>
      </w:r>
      <w:r w:rsidR="00193957" w:rsidRPr="00193957">
        <w:rPr>
          <w:sz w:val="24"/>
          <w:szCs w:val="24"/>
          <w:lang w:val="lt-LT"/>
        </w:rPr>
        <w:t>s,</w:t>
      </w:r>
      <w:r w:rsidR="005C2059">
        <w:rPr>
          <w:sz w:val="24"/>
          <w:szCs w:val="24"/>
          <w:lang w:val="lt-LT"/>
        </w:rPr>
        <w:t xml:space="preserve"> t. y. sąlygų atitikimas, oro taršos tyrimai. IV etape</w:t>
      </w:r>
      <w:r w:rsidR="00715E4D">
        <w:rPr>
          <w:sz w:val="24"/>
          <w:szCs w:val="24"/>
          <w:lang w:val="lt-LT"/>
        </w:rPr>
        <w:t xml:space="preserve"> kvapo vertinimo sistemą sudaro kvapo mėginiai</w:t>
      </w:r>
      <w:r w:rsidR="00193957" w:rsidRPr="00193957">
        <w:rPr>
          <w:sz w:val="24"/>
          <w:szCs w:val="24"/>
          <w:lang w:val="lt-LT"/>
        </w:rPr>
        <w:t>.</w:t>
      </w:r>
    </w:p>
    <w:p w:rsidR="0055098A" w:rsidRDefault="0055098A" w:rsidP="0055098A">
      <w:pPr>
        <w:spacing w:after="0" w:line="360" w:lineRule="auto"/>
        <w:ind w:firstLine="562"/>
        <w:jc w:val="both"/>
        <w:rPr>
          <w:i/>
          <w:sz w:val="24"/>
          <w:szCs w:val="24"/>
          <w:lang w:val="lt-LT"/>
        </w:rPr>
      </w:pPr>
      <w:r>
        <w:rPr>
          <w:i/>
          <w:sz w:val="24"/>
          <w:szCs w:val="24"/>
          <w:lang w:val="lt-LT"/>
        </w:rPr>
        <w:t>9.</w:t>
      </w:r>
      <w:r w:rsidR="00AE2A92" w:rsidRPr="0055098A">
        <w:rPr>
          <w:i/>
          <w:sz w:val="24"/>
          <w:szCs w:val="24"/>
          <w:lang w:val="lt-LT"/>
        </w:rPr>
        <w:t>Kokius kvapus reikia vertinti? Kaip vyksta kvapų vertinima</w:t>
      </w:r>
      <w:r>
        <w:rPr>
          <w:i/>
          <w:sz w:val="24"/>
          <w:szCs w:val="24"/>
          <w:lang w:val="lt-LT"/>
        </w:rPr>
        <w:t>s gyvenamosios aplinkos zonose?</w:t>
      </w:r>
    </w:p>
    <w:p w:rsidR="00AE2A92" w:rsidRPr="0055098A" w:rsidRDefault="00AE2A92" w:rsidP="0055098A">
      <w:pPr>
        <w:spacing w:after="0" w:line="360" w:lineRule="auto"/>
        <w:ind w:firstLine="562"/>
        <w:jc w:val="both"/>
        <w:rPr>
          <w:sz w:val="24"/>
          <w:szCs w:val="24"/>
          <w:lang w:val="lt-LT"/>
        </w:rPr>
      </w:pPr>
      <w:r w:rsidRPr="0055098A">
        <w:rPr>
          <w:i/>
          <w:sz w:val="24"/>
          <w:szCs w:val="24"/>
          <w:lang w:val="lt-LT"/>
        </w:rPr>
        <w:t>Kada pradeda</w:t>
      </w:r>
      <w:r w:rsidR="00D5510B" w:rsidRPr="0055098A">
        <w:rPr>
          <w:i/>
          <w:sz w:val="24"/>
          <w:szCs w:val="24"/>
          <w:lang w:val="lt-LT"/>
        </w:rPr>
        <w:t>mi matavimai</w:t>
      </w:r>
      <w:r w:rsidRPr="0055098A">
        <w:rPr>
          <w:i/>
          <w:sz w:val="24"/>
          <w:szCs w:val="24"/>
          <w:lang w:val="lt-LT"/>
        </w:rPr>
        <w:t>?</w:t>
      </w:r>
    </w:p>
    <w:p w:rsidR="004530CA" w:rsidRDefault="005C2059" w:rsidP="004530CA">
      <w:pPr>
        <w:spacing w:after="0" w:line="360" w:lineRule="auto"/>
        <w:jc w:val="both"/>
        <w:rPr>
          <w:sz w:val="24"/>
          <w:szCs w:val="24"/>
          <w:lang w:val="lt-LT"/>
        </w:rPr>
      </w:pPr>
      <w:r w:rsidRPr="00D5510B">
        <w:rPr>
          <w:sz w:val="24"/>
          <w:szCs w:val="24"/>
          <w:lang w:val="lt-LT"/>
        </w:rPr>
        <w:t>Pasak</w:t>
      </w:r>
      <w:r>
        <w:rPr>
          <w:b/>
          <w:sz w:val="24"/>
          <w:szCs w:val="24"/>
          <w:lang w:val="lt-LT"/>
        </w:rPr>
        <w:t xml:space="preserve"> 2</w:t>
      </w:r>
      <w:r w:rsidR="00AE2A92" w:rsidRPr="00602A9E">
        <w:rPr>
          <w:b/>
          <w:sz w:val="24"/>
          <w:szCs w:val="24"/>
          <w:lang w:val="lt-LT"/>
        </w:rPr>
        <w:t>EK</w:t>
      </w:r>
      <w:r w:rsidR="00AE2A92">
        <w:rPr>
          <w:sz w:val="24"/>
          <w:szCs w:val="24"/>
          <w:lang w:val="lt-LT"/>
        </w:rPr>
        <w:t xml:space="preserve"> </w:t>
      </w:r>
      <w:r w:rsidR="0036196C">
        <w:rPr>
          <w:sz w:val="24"/>
          <w:szCs w:val="24"/>
          <w:lang w:val="lt-LT"/>
        </w:rPr>
        <w:t>nepageidaujami kvapai, kurie gali sukelti nepasitenkinimą, jei nėra galimybės jų išvengti</w:t>
      </w:r>
      <w:r>
        <w:rPr>
          <w:sz w:val="24"/>
          <w:szCs w:val="24"/>
          <w:lang w:val="lt-LT"/>
        </w:rPr>
        <w:t xml:space="preserve">, </w:t>
      </w:r>
      <w:r w:rsidR="00D5510B">
        <w:rPr>
          <w:sz w:val="24"/>
          <w:szCs w:val="24"/>
          <w:lang w:val="lt-LT"/>
        </w:rPr>
        <w:t>turi būti</w:t>
      </w:r>
      <w:r>
        <w:rPr>
          <w:sz w:val="24"/>
          <w:szCs w:val="24"/>
          <w:lang w:val="lt-LT"/>
        </w:rPr>
        <w:t xml:space="preserve"> vertinti</w:t>
      </w:r>
      <w:r w:rsidR="00D5510B">
        <w:rPr>
          <w:sz w:val="24"/>
          <w:szCs w:val="24"/>
          <w:lang w:val="lt-LT"/>
        </w:rPr>
        <w:t>ni</w:t>
      </w:r>
      <w:r>
        <w:rPr>
          <w:sz w:val="24"/>
          <w:szCs w:val="24"/>
          <w:lang w:val="lt-LT"/>
        </w:rPr>
        <w:t>. N</w:t>
      </w:r>
      <w:r w:rsidR="00D5510B">
        <w:rPr>
          <w:sz w:val="24"/>
          <w:szCs w:val="24"/>
          <w:lang w:val="lt-LT"/>
        </w:rPr>
        <w:t>emalonūs kvapai tai</w:t>
      </w:r>
      <w:r w:rsidR="0036196C">
        <w:rPr>
          <w:sz w:val="24"/>
          <w:szCs w:val="24"/>
          <w:lang w:val="lt-LT"/>
        </w:rPr>
        <w:t xml:space="preserve"> invazija į asmens privatumą ir gali būti traktuojami kaip privačios erdvės pažeidimas. Kvapų vertinimas gyvenamosios aplinkos ore vyksta </w:t>
      </w:r>
      <w:r w:rsidR="00D5510B">
        <w:rPr>
          <w:sz w:val="24"/>
          <w:szCs w:val="24"/>
          <w:lang w:val="lt-LT"/>
        </w:rPr>
        <w:t xml:space="preserve">keliais </w:t>
      </w:r>
      <w:r w:rsidR="004530CA">
        <w:rPr>
          <w:sz w:val="24"/>
          <w:szCs w:val="24"/>
          <w:lang w:val="lt-LT"/>
        </w:rPr>
        <w:t>etapais:</w:t>
      </w:r>
    </w:p>
    <w:p w:rsidR="004530CA" w:rsidRPr="004530CA" w:rsidRDefault="0036196C" w:rsidP="004530CA">
      <w:pPr>
        <w:pStyle w:val="ListParagraph"/>
        <w:numPr>
          <w:ilvl w:val="0"/>
          <w:numId w:val="42"/>
        </w:numPr>
        <w:spacing w:after="0" w:line="360" w:lineRule="auto"/>
        <w:jc w:val="both"/>
        <w:rPr>
          <w:sz w:val="24"/>
          <w:szCs w:val="24"/>
          <w:lang w:val="lt-LT"/>
        </w:rPr>
      </w:pPr>
      <w:r w:rsidRPr="004530CA">
        <w:rPr>
          <w:sz w:val="24"/>
          <w:szCs w:val="24"/>
          <w:lang w:val="lt-LT"/>
        </w:rPr>
        <w:t>mėginių kvapo koncentracijos laboratoriniams tyrimams paėmimas</w:t>
      </w:r>
      <w:r w:rsidR="005D04F0" w:rsidRPr="004530CA">
        <w:rPr>
          <w:sz w:val="24"/>
          <w:szCs w:val="24"/>
          <w:lang w:val="lt-LT"/>
        </w:rPr>
        <w:t xml:space="preserve"> taršos šaltinyje</w:t>
      </w:r>
      <w:r w:rsidRPr="004530CA">
        <w:rPr>
          <w:sz w:val="24"/>
          <w:szCs w:val="24"/>
          <w:lang w:val="lt-LT"/>
        </w:rPr>
        <w:t xml:space="preserve">; </w:t>
      </w:r>
    </w:p>
    <w:p w:rsidR="004530CA" w:rsidRPr="004530CA" w:rsidRDefault="0036196C" w:rsidP="007B6CE7">
      <w:pPr>
        <w:pStyle w:val="ListParagraph"/>
        <w:numPr>
          <w:ilvl w:val="0"/>
          <w:numId w:val="42"/>
        </w:numPr>
        <w:spacing w:after="0" w:line="360" w:lineRule="auto"/>
        <w:ind w:right="144"/>
        <w:jc w:val="both"/>
        <w:rPr>
          <w:sz w:val="24"/>
          <w:szCs w:val="24"/>
          <w:lang w:val="lt-LT"/>
        </w:rPr>
      </w:pPr>
      <w:r w:rsidRPr="004530CA">
        <w:rPr>
          <w:sz w:val="24"/>
          <w:szCs w:val="24"/>
          <w:lang w:val="lt-LT"/>
        </w:rPr>
        <w:lastRenderedPageBreak/>
        <w:t>kvapo koncentracijos laboratorinių tyrimų atlikimas</w:t>
      </w:r>
      <w:r w:rsidR="005D04F0" w:rsidRPr="004530CA">
        <w:rPr>
          <w:sz w:val="24"/>
          <w:szCs w:val="24"/>
          <w:lang w:val="lt-LT"/>
        </w:rPr>
        <w:t xml:space="preserve"> – kvapiųjų dujų koncentracijos nustatymas pateikiant atrinktų ir patikrintų vertintojų grupei mėginius, koncentracija keičiama praskiedžiant mėginį bekvapėmis dujomis, kad būtų galima nustatyti praskiedimo faktorių</w:t>
      </w:r>
      <w:r w:rsidRPr="004530CA">
        <w:rPr>
          <w:sz w:val="24"/>
          <w:szCs w:val="24"/>
          <w:lang w:val="lt-LT"/>
        </w:rPr>
        <w:t xml:space="preserve">; </w:t>
      </w:r>
    </w:p>
    <w:p w:rsidR="004530CA" w:rsidRPr="004530CA" w:rsidRDefault="0036196C" w:rsidP="004530CA">
      <w:pPr>
        <w:pStyle w:val="ListParagraph"/>
        <w:numPr>
          <w:ilvl w:val="0"/>
          <w:numId w:val="42"/>
        </w:numPr>
        <w:spacing w:after="0" w:line="360" w:lineRule="auto"/>
        <w:jc w:val="both"/>
        <w:rPr>
          <w:sz w:val="24"/>
          <w:szCs w:val="24"/>
          <w:lang w:val="lt-LT"/>
        </w:rPr>
      </w:pPr>
      <w:r w:rsidRPr="004530CA">
        <w:rPr>
          <w:sz w:val="24"/>
          <w:szCs w:val="24"/>
          <w:lang w:val="lt-LT"/>
        </w:rPr>
        <w:t xml:space="preserve">kvapo emisijų skaičiavimas; </w:t>
      </w:r>
    </w:p>
    <w:p w:rsidR="004530CA" w:rsidRPr="004530CA" w:rsidRDefault="0036196C" w:rsidP="004530CA">
      <w:pPr>
        <w:pStyle w:val="ListParagraph"/>
        <w:numPr>
          <w:ilvl w:val="0"/>
          <w:numId w:val="42"/>
        </w:numPr>
        <w:spacing w:after="0" w:line="360" w:lineRule="auto"/>
        <w:jc w:val="both"/>
        <w:rPr>
          <w:sz w:val="24"/>
          <w:szCs w:val="24"/>
          <w:lang w:val="lt-LT"/>
        </w:rPr>
      </w:pPr>
      <w:r w:rsidRPr="004530CA">
        <w:rPr>
          <w:sz w:val="24"/>
          <w:szCs w:val="24"/>
          <w:lang w:val="lt-LT"/>
        </w:rPr>
        <w:t>kvapo koncentracijo</w:t>
      </w:r>
      <w:r w:rsidR="005C2059" w:rsidRPr="004530CA">
        <w:rPr>
          <w:sz w:val="24"/>
          <w:szCs w:val="24"/>
          <w:lang w:val="lt-LT"/>
        </w:rPr>
        <w:t>s gyvenamosios aplinkos ore aps</w:t>
      </w:r>
      <w:r w:rsidRPr="004530CA">
        <w:rPr>
          <w:sz w:val="24"/>
          <w:szCs w:val="24"/>
          <w:lang w:val="lt-LT"/>
        </w:rPr>
        <w:t>k</w:t>
      </w:r>
      <w:r w:rsidR="005C2059" w:rsidRPr="004530CA">
        <w:rPr>
          <w:sz w:val="24"/>
          <w:szCs w:val="24"/>
          <w:lang w:val="lt-LT"/>
        </w:rPr>
        <w:t>a</w:t>
      </w:r>
      <w:r w:rsidRPr="004530CA">
        <w:rPr>
          <w:sz w:val="24"/>
          <w:szCs w:val="24"/>
          <w:lang w:val="lt-LT"/>
        </w:rPr>
        <w:t>ičiavimas modeliavimo būdu.</w:t>
      </w:r>
      <w:r w:rsidR="00AE2A92" w:rsidRPr="004530CA">
        <w:rPr>
          <w:sz w:val="24"/>
          <w:szCs w:val="24"/>
          <w:lang w:val="lt-LT"/>
        </w:rPr>
        <w:t xml:space="preserve"> </w:t>
      </w:r>
    </w:p>
    <w:p w:rsidR="0055098A" w:rsidRDefault="004530CA" w:rsidP="0055098A">
      <w:pPr>
        <w:spacing w:after="0" w:line="360" w:lineRule="auto"/>
        <w:jc w:val="both"/>
        <w:rPr>
          <w:sz w:val="24"/>
          <w:szCs w:val="24"/>
          <w:lang w:val="lt-LT"/>
        </w:rPr>
      </w:pPr>
      <w:r>
        <w:rPr>
          <w:sz w:val="24"/>
          <w:szCs w:val="24"/>
          <w:lang w:val="lt-LT"/>
        </w:rPr>
        <w:t>Ekspertai pastebi, kad s</w:t>
      </w:r>
      <w:r w:rsidR="00AE2A92" w:rsidRPr="00AE2A92">
        <w:rPr>
          <w:sz w:val="24"/>
          <w:szCs w:val="24"/>
          <w:lang w:val="lt-LT"/>
        </w:rPr>
        <w:t xml:space="preserve">klaidos modeliavimas Lietuvoje sunkiai </w:t>
      </w:r>
      <w:r w:rsidR="00715E4D">
        <w:rPr>
          <w:sz w:val="24"/>
          <w:szCs w:val="24"/>
          <w:lang w:val="lt-LT"/>
        </w:rPr>
        <w:t>yra suprantamas. Matuojant kvapą</w:t>
      </w:r>
      <w:r w:rsidR="005C2059">
        <w:rPr>
          <w:sz w:val="24"/>
          <w:szCs w:val="24"/>
          <w:lang w:val="lt-LT"/>
        </w:rPr>
        <w:t xml:space="preserve"> </w:t>
      </w:r>
      <w:r w:rsidR="00AE2A92" w:rsidRPr="00AE2A92">
        <w:rPr>
          <w:sz w:val="24"/>
          <w:szCs w:val="24"/>
          <w:lang w:val="lt-LT"/>
        </w:rPr>
        <w:t>aparatas nustato mažiausiai 11</w:t>
      </w:r>
      <w:r w:rsidR="005C2059">
        <w:rPr>
          <w:sz w:val="24"/>
          <w:szCs w:val="24"/>
          <w:lang w:val="lt-LT"/>
        </w:rPr>
        <w:t xml:space="preserve"> kvapo vienetų</w:t>
      </w:r>
      <w:r w:rsidR="00AE2A92" w:rsidRPr="00AE2A92">
        <w:rPr>
          <w:sz w:val="24"/>
          <w:szCs w:val="24"/>
          <w:lang w:val="lt-LT"/>
        </w:rPr>
        <w:t xml:space="preserve">, </w:t>
      </w:r>
      <w:r w:rsidR="00715E4D">
        <w:rPr>
          <w:sz w:val="24"/>
          <w:szCs w:val="24"/>
          <w:lang w:val="lt-LT"/>
        </w:rPr>
        <w:t xml:space="preserve">matavimai dažniausiai atliekami </w:t>
      </w:r>
      <w:r w:rsidR="00AE2A92" w:rsidRPr="00AE2A92">
        <w:rPr>
          <w:sz w:val="24"/>
          <w:szCs w:val="24"/>
          <w:lang w:val="lt-LT"/>
        </w:rPr>
        <w:t xml:space="preserve">įmonių kamine, </w:t>
      </w:r>
      <w:r w:rsidR="00715E4D">
        <w:rPr>
          <w:sz w:val="24"/>
          <w:szCs w:val="24"/>
          <w:lang w:val="lt-LT"/>
        </w:rPr>
        <w:t>lagūnų, jei tai mėšlo krauna. Kai gauna</w:t>
      </w:r>
      <w:r>
        <w:rPr>
          <w:sz w:val="24"/>
          <w:szCs w:val="24"/>
          <w:lang w:val="lt-LT"/>
        </w:rPr>
        <w:t>mas rezultatas, ji</w:t>
      </w:r>
      <w:r w:rsidR="00715E4D">
        <w:rPr>
          <w:sz w:val="24"/>
          <w:szCs w:val="24"/>
          <w:lang w:val="lt-LT"/>
        </w:rPr>
        <w:t>s</w:t>
      </w:r>
      <w:r w:rsidR="00AE2A92" w:rsidRPr="00AE2A92">
        <w:rPr>
          <w:sz w:val="24"/>
          <w:szCs w:val="24"/>
          <w:lang w:val="lt-LT"/>
        </w:rPr>
        <w:t xml:space="preserve"> </w:t>
      </w:r>
      <w:r w:rsidR="00715E4D">
        <w:rPr>
          <w:sz w:val="24"/>
          <w:szCs w:val="24"/>
          <w:lang w:val="lt-LT"/>
        </w:rPr>
        <w:t>įrašo</w:t>
      </w:r>
      <w:r>
        <w:rPr>
          <w:sz w:val="24"/>
          <w:szCs w:val="24"/>
          <w:lang w:val="lt-LT"/>
        </w:rPr>
        <w:t>mas</w:t>
      </w:r>
      <w:r w:rsidR="00715E4D">
        <w:rPr>
          <w:sz w:val="24"/>
          <w:szCs w:val="24"/>
          <w:lang w:val="lt-LT"/>
        </w:rPr>
        <w:t xml:space="preserve"> modelio programoje ir tokiu būdu sužinoma</w:t>
      </w:r>
      <w:r w:rsidR="00AE2A92" w:rsidRPr="00AE2A92">
        <w:rPr>
          <w:sz w:val="24"/>
          <w:szCs w:val="24"/>
          <w:lang w:val="lt-LT"/>
        </w:rPr>
        <w:t xml:space="preserve"> kiek</w:t>
      </w:r>
      <w:r>
        <w:rPr>
          <w:sz w:val="24"/>
          <w:szCs w:val="24"/>
          <w:lang w:val="lt-LT"/>
        </w:rPr>
        <w:t xml:space="preserve"> aplinkos ore</w:t>
      </w:r>
      <w:r w:rsidR="00AE2A92" w:rsidRPr="00AE2A92">
        <w:rPr>
          <w:sz w:val="24"/>
          <w:szCs w:val="24"/>
          <w:lang w:val="lt-LT"/>
        </w:rPr>
        <w:t xml:space="preserve"> </w:t>
      </w:r>
      <w:r>
        <w:rPr>
          <w:sz w:val="24"/>
          <w:szCs w:val="24"/>
          <w:lang w:val="lt-LT"/>
        </w:rPr>
        <w:t xml:space="preserve">bus </w:t>
      </w:r>
      <w:r w:rsidR="00715E4D">
        <w:rPr>
          <w:sz w:val="24"/>
          <w:szCs w:val="24"/>
          <w:lang w:val="lt-LT"/>
        </w:rPr>
        <w:t>kvapo vienetų</w:t>
      </w:r>
      <w:r w:rsidR="005C2059">
        <w:rPr>
          <w:sz w:val="24"/>
          <w:szCs w:val="24"/>
          <w:lang w:val="lt-LT"/>
        </w:rPr>
        <w:t>. Tyrimas nenusako,</w:t>
      </w:r>
      <w:r w:rsidR="00AE2A92" w:rsidRPr="00AE2A92">
        <w:rPr>
          <w:sz w:val="24"/>
          <w:szCs w:val="24"/>
          <w:lang w:val="lt-LT"/>
        </w:rPr>
        <w:t xml:space="preserve"> kokio pobūdžio </w:t>
      </w:r>
      <w:r w:rsidR="005C2059">
        <w:rPr>
          <w:sz w:val="24"/>
          <w:szCs w:val="24"/>
          <w:lang w:val="lt-LT"/>
        </w:rPr>
        <w:t xml:space="preserve">yra kvapas, </w:t>
      </w:r>
      <w:r>
        <w:rPr>
          <w:sz w:val="24"/>
          <w:szCs w:val="24"/>
          <w:lang w:val="lt-LT"/>
        </w:rPr>
        <w:t>nes</w:t>
      </w:r>
      <w:r w:rsidR="005C2059">
        <w:rPr>
          <w:sz w:val="24"/>
          <w:szCs w:val="24"/>
          <w:lang w:val="lt-LT"/>
        </w:rPr>
        <w:t>,</w:t>
      </w:r>
      <w:r w:rsidR="00AE2A92" w:rsidRPr="00AE2A92">
        <w:rPr>
          <w:sz w:val="24"/>
          <w:szCs w:val="24"/>
          <w:lang w:val="lt-LT"/>
        </w:rPr>
        <w:t xml:space="preserve"> nustatyti kokio p</w:t>
      </w:r>
      <w:r w:rsidR="005C2059">
        <w:rPr>
          <w:sz w:val="24"/>
          <w:szCs w:val="24"/>
          <w:lang w:val="lt-LT"/>
        </w:rPr>
        <w:t>obūdžio kvapas yra neįmanoma</w:t>
      </w:r>
      <w:r w:rsidR="00AE2A92" w:rsidRPr="00AE2A92">
        <w:rPr>
          <w:sz w:val="24"/>
          <w:szCs w:val="24"/>
          <w:lang w:val="lt-LT"/>
        </w:rPr>
        <w:t>. Modeliavimas skirtas modeliuoti kompiuteriu, o ne pas gyventoją. Jeigu gyventojas skundžiasi nemaloniais kvapais, turi nurodyti iš kokios veiklos</w:t>
      </w:r>
      <w:r>
        <w:rPr>
          <w:sz w:val="24"/>
          <w:szCs w:val="24"/>
          <w:lang w:val="lt-LT"/>
        </w:rPr>
        <w:t xml:space="preserve"> jis sklinda</w:t>
      </w:r>
      <w:r w:rsidR="00AE2A92" w:rsidRPr="00AE2A92">
        <w:rPr>
          <w:sz w:val="24"/>
          <w:szCs w:val="24"/>
          <w:lang w:val="lt-LT"/>
        </w:rPr>
        <w:t>. Prieš važiuo</w:t>
      </w:r>
      <w:r w:rsidR="00601106">
        <w:rPr>
          <w:sz w:val="24"/>
          <w:szCs w:val="24"/>
          <w:lang w:val="lt-LT"/>
        </w:rPr>
        <w:t>dami</w:t>
      </w:r>
      <w:r w:rsidR="005C2059">
        <w:rPr>
          <w:sz w:val="24"/>
          <w:szCs w:val="24"/>
          <w:lang w:val="lt-LT"/>
        </w:rPr>
        <w:t xml:space="preserve"> </w:t>
      </w:r>
      <w:r w:rsidR="00AE2A92" w:rsidRPr="00AE2A92">
        <w:rPr>
          <w:sz w:val="24"/>
          <w:szCs w:val="24"/>
          <w:lang w:val="lt-LT"/>
        </w:rPr>
        <w:t xml:space="preserve">į taršos vietą, kvapų matuotojai gauna TIPK ar  teršalų išmetamųjų į aplinkos orą šaltinių inventorizacijos ataskaitą (TIPK </w:t>
      </w:r>
      <w:r w:rsidR="005C2059">
        <w:rPr>
          <w:sz w:val="24"/>
          <w:szCs w:val="24"/>
          <w:lang w:val="lt-LT"/>
        </w:rPr>
        <w:t>leidimo taisyklėse nurodomas</w:t>
      </w:r>
      <w:r w:rsidR="00F30859">
        <w:rPr>
          <w:sz w:val="24"/>
          <w:szCs w:val="24"/>
          <w:lang w:val="lt-LT"/>
        </w:rPr>
        <w:t xml:space="preserve"> </w:t>
      </w:r>
      <w:r w:rsidR="00601106">
        <w:rPr>
          <w:sz w:val="24"/>
          <w:szCs w:val="24"/>
          <w:lang w:val="lt-LT"/>
        </w:rPr>
        <w:t>išduodamų</w:t>
      </w:r>
      <w:r w:rsidR="00AE2A92" w:rsidRPr="00AE2A92">
        <w:rPr>
          <w:sz w:val="24"/>
          <w:szCs w:val="24"/>
          <w:lang w:val="lt-LT"/>
        </w:rPr>
        <w:t xml:space="preserve"> TIPK </w:t>
      </w:r>
      <w:r w:rsidR="00601106">
        <w:rPr>
          <w:sz w:val="24"/>
          <w:szCs w:val="24"/>
          <w:lang w:val="lt-LT"/>
        </w:rPr>
        <w:t>leidimų</w:t>
      </w:r>
      <w:r w:rsidR="00F30859">
        <w:rPr>
          <w:sz w:val="24"/>
          <w:szCs w:val="24"/>
          <w:lang w:val="lt-LT"/>
        </w:rPr>
        <w:t xml:space="preserve"> sąrašas</w:t>
      </w:r>
      <w:r w:rsidR="0014441A">
        <w:rPr>
          <w:sz w:val="24"/>
          <w:szCs w:val="24"/>
          <w:lang w:val="lt-LT"/>
        </w:rPr>
        <w:t>, koordinatė</w:t>
      </w:r>
      <w:r w:rsidR="00AE2A92" w:rsidRPr="00AE2A92">
        <w:rPr>
          <w:sz w:val="24"/>
          <w:szCs w:val="24"/>
          <w:lang w:val="lt-LT"/>
        </w:rPr>
        <w:t>s, mažesnėms įmonėms, kurios nepatenka į tą sąrašą, tai įmonė turi turėti teršalų</w:t>
      </w:r>
      <w:r w:rsidR="0014441A">
        <w:rPr>
          <w:sz w:val="24"/>
          <w:szCs w:val="24"/>
          <w:lang w:val="lt-LT"/>
        </w:rPr>
        <w:t>,</w:t>
      </w:r>
      <w:r w:rsidR="00AE2A92" w:rsidRPr="00AE2A92">
        <w:rPr>
          <w:sz w:val="24"/>
          <w:szCs w:val="24"/>
          <w:lang w:val="lt-LT"/>
        </w:rPr>
        <w:t xml:space="preserve"> išmetamų į aplinkos orą</w:t>
      </w:r>
      <w:r w:rsidR="00F30859">
        <w:rPr>
          <w:sz w:val="24"/>
          <w:szCs w:val="24"/>
          <w:lang w:val="lt-LT"/>
        </w:rPr>
        <w:t>,</w:t>
      </w:r>
      <w:r w:rsidR="00AE2A92" w:rsidRPr="00AE2A92">
        <w:rPr>
          <w:sz w:val="24"/>
          <w:szCs w:val="24"/>
          <w:lang w:val="lt-LT"/>
        </w:rPr>
        <w:t xml:space="preserve"> šaltinių inventorizacijos ataskaitą).</w:t>
      </w:r>
      <w:r w:rsidR="0014441A">
        <w:rPr>
          <w:sz w:val="24"/>
          <w:szCs w:val="24"/>
          <w:lang w:val="lt-LT"/>
        </w:rPr>
        <w:t xml:space="preserve"> </w:t>
      </w:r>
      <w:r w:rsidR="00AE2A92" w:rsidRPr="00AE2A92">
        <w:rPr>
          <w:sz w:val="24"/>
          <w:szCs w:val="24"/>
          <w:lang w:val="lt-LT"/>
        </w:rPr>
        <w:t>Kvapų matuotojai susipažįsta su ūkinė</w:t>
      </w:r>
      <w:r w:rsidR="0014441A">
        <w:rPr>
          <w:sz w:val="24"/>
          <w:szCs w:val="24"/>
          <w:lang w:val="lt-LT"/>
        </w:rPr>
        <w:t>s</w:t>
      </w:r>
      <w:r w:rsidR="00AE2A92" w:rsidRPr="00AE2A92">
        <w:rPr>
          <w:sz w:val="24"/>
          <w:szCs w:val="24"/>
          <w:lang w:val="lt-LT"/>
        </w:rPr>
        <w:t xml:space="preserve"> komercijos veik</w:t>
      </w:r>
      <w:r w:rsidR="00722E92">
        <w:rPr>
          <w:sz w:val="24"/>
          <w:szCs w:val="24"/>
          <w:lang w:val="lt-LT"/>
        </w:rPr>
        <w:t>l</w:t>
      </w:r>
      <w:r w:rsidR="00F30859">
        <w:rPr>
          <w:sz w:val="24"/>
          <w:szCs w:val="24"/>
          <w:lang w:val="lt-LT"/>
        </w:rPr>
        <w:t>os galimais taršos taškai</w:t>
      </w:r>
      <w:r w:rsidR="00AE2A92" w:rsidRPr="00AE2A92">
        <w:rPr>
          <w:sz w:val="24"/>
          <w:szCs w:val="24"/>
          <w:lang w:val="lt-LT"/>
        </w:rPr>
        <w:t xml:space="preserve">s, išanalizuoja, kiek ūkio komercijos veikla turi taršos šaltinių, iš kur gali sklisti kvapas. Iš jų paima mėginius, pas gyventoją netgi nevažiuoja, </w:t>
      </w:r>
      <w:r w:rsidR="00AE2A92" w:rsidRPr="00CF4676">
        <w:rPr>
          <w:sz w:val="24"/>
          <w:szCs w:val="24"/>
          <w:lang w:val="lt-LT"/>
        </w:rPr>
        <w:t xml:space="preserve">vėliau atliekamas </w:t>
      </w:r>
      <w:r w:rsidR="008134E1" w:rsidRPr="00CF4676">
        <w:rPr>
          <w:sz w:val="24"/>
          <w:szCs w:val="24"/>
          <w:lang w:val="lt-LT"/>
        </w:rPr>
        <w:t xml:space="preserve">paimtų mėginių </w:t>
      </w:r>
      <w:r w:rsidR="00AE2A92" w:rsidRPr="00CF4676">
        <w:rPr>
          <w:sz w:val="24"/>
          <w:szCs w:val="24"/>
          <w:lang w:val="lt-LT"/>
        </w:rPr>
        <w:t xml:space="preserve">modeliavimas. </w:t>
      </w:r>
      <w:r w:rsidR="00AE2A92" w:rsidRPr="00AE2A92">
        <w:rPr>
          <w:sz w:val="24"/>
          <w:szCs w:val="24"/>
          <w:lang w:val="lt-LT"/>
        </w:rPr>
        <w:t>Mėginiai transportuojami spec. maišuose.</w:t>
      </w:r>
      <w:r w:rsidR="0014441A">
        <w:rPr>
          <w:sz w:val="24"/>
          <w:szCs w:val="24"/>
          <w:lang w:val="lt-LT"/>
        </w:rPr>
        <w:t xml:space="preserve"> </w:t>
      </w:r>
    </w:p>
    <w:p w:rsidR="00AE2A92" w:rsidRPr="00D12EDC" w:rsidRDefault="0055098A" w:rsidP="0055098A">
      <w:pPr>
        <w:spacing w:after="0" w:line="360" w:lineRule="auto"/>
        <w:ind w:firstLine="562"/>
        <w:jc w:val="both"/>
        <w:rPr>
          <w:i/>
          <w:sz w:val="24"/>
          <w:szCs w:val="24"/>
          <w:lang w:val="lt-LT"/>
        </w:rPr>
      </w:pPr>
      <w:r w:rsidRPr="00D12EDC">
        <w:rPr>
          <w:i/>
          <w:sz w:val="24"/>
          <w:szCs w:val="24"/>
          <w:lang w:val="lt-LT"/>
        </w:rPr>
        <w:t>10.</w:t>
      </w:r>
      <w:r w:rsidR="00AE2A92" w:rsidRPr="00D12EDC">
        <w:rPr>
          <w:i/>
          <w:sz w:val="24"/>
          <w:szCs w:val="24"/>
          <w:lang w:val="lt-LT"/>
        </w:rPr>
        <w:t>Pagal kokius k</w:t>
      </w:r>
      <w:r w:rsidR="00EB577E" w:rsidRPr="00D12EDC">
        <w:rPr>
          <w:i/>
          <w:sz w:val="24"/>
          <w:szCs w:val="24"/>
          <w:lang w:val="lt-LT"/>
        </w:rPr>
        <w:t>riterijus atliekamas matavimas?</w:t>
      </w:r>
    </w:p>
    <w:p w:rsidR="00193957" w:rsidRDefault="00AE2A92" w:rsidP="00BF559C">
      <w:pPr>
        <w:spacing w:after="0" w:line="360" w:lineRule="auto"/>
        <w:ind w:firstLine="562"/>
        <w:jc w:val="both"/>
        <w:rPr>
          <w:sz w:val="24"/>
          <w:szCs w:val="24"/>
          <w:lang w:val="lt-LT"/>
        </w:rPr>
      </w:pPr>
      <w:r w:rsidRPr="008134E1">
        <w:rPr>
          <w:sz w:val="24"/>
          <w:szCs w:val="24"/>
          <w:lang w:val="lt-LT"/>
        </w:rPr>
        <w:t>Pasak</w:t>
      </w:r>
      <w:r w:rsidRPr="00602A9E">
        <w:rPr>
          <w:b/>
          <w:sz w:val="24"/>
          <w:szCs w:val="24"/>
          <w:lang w:val="lt-LT"/>
        </w:rPr>
        <w:t xml:space="preserve"> 2EK</w:t>
      </w:r>
      <w:r w:rsidR="0014441A">
        <w:rPr>
          <w:b/>
          <w:sz w:val="24"/>
          <w:szCs w:val="24"/>
          <w:lang w:val="lt-LT"/>
        </w:rPr>
        <w:t>,</w:t>
      </w:r>
      <w:r>
        <w:rPr>
          <w:sz w:val="24"/>
          <w:szCs w:val="24"/>
          <w:lang w:val="lt-LT"/>
        </w:rPr>
        <w:t xml:space="preserve"> </w:t>
      </w:r>
      <w:r w:rsidRPr="00AE2A92">
        <w:rPr>
          <w:sz w:val="24"/>
          <w:szCs w:val="24"/>
          <w:lang w:val="lt-LT"/>
        </w:rPr>
        <w:t xml:space="preserve">mėginiai </w:t>
      </w:r>
      <w:r w:rsidR="008134E1" w:rsidRPr="008134E1">
        <w:rPr>
          <w:sz w:val="24"/>
          <w:szCs w:val="24"/>
          <w:lang w:val="lt-LT"/>
        </w:rPr>
        <w:t xml:space="preserve">turi būti </w:t>
      </w:r>
      <w:r w:rsidRPr="00AE2A92">
        <w:rPr>
          <w:sz w:val="24"/>
          <w:szCs w:val="24"/>
          <w:lang w:val="lt-LT"/>
        </w:rPr>
        <w:t>paimti iš tokio</w:t>
      </w:r>
      <w:r w:rsidR="0014441A">
        <w:rPr>
          <w:sz w:val="24"/>
          <w:szCs w:val="24"/>
          <w:lang w:val="lt-LT"/>
        </w:rPr>
        <w:t>s</w:t>
      </w:r>
      <w:r w:rsidRPr="00AE2A92">
        <w:rPr>
          <w:sz w:val="24"/>
          <w:szCs w:val="24"/>
          <w:lang w:val="lt-LT"/>
        </w:rPr>
        <w:t xml:space="preserve"> taršos šaltinio vietos, kur</w:t>
      </w:r>
      <w:r w:rsidR="008134E1">
        <w:rPr>
          <w:sz w:val="24"/>
          <w:szCs w:val="24"/>
          <w:lang w:val="lt-LT"/>
        </w:rPr>
        <w:t>i galėtų leisti, esant reikalui</w:t>
      </w:r>
      <w:r w:rsidRPr="00AE2A92">
        <w:rPr>
          <w:sz w:val="24"/>
          <w:szCs w:val="24"/>
          <w:lang w:val="lt-LT"/>
        </w:rPr>
        <w:t xml:space="preserve"> </w:t>
      </w:r>
      <w:r w:rsidR="00F30859">
        <w:rPr>
          <w:sz w:val="24"/>
          <w:szCs w:val="24"/>
          <w:lang w:val="lt-LT"/>
        </w:rPr>
        <w:t>sumodeliuoti</w:t>
      </w:r>
      <w:r w:rsidRPr="00AE2A92">
        <w:rPr>
          <w:sz w:val="24"/>
          <w:szCs w:val="24"/>
          <w:lang w:val="lt-LT"/>
        </w:rPr>
        <w:t xml:space="preserve"> k</w:t>
      </w:r>
      <w:r w:rsidR="00F30859">
        <w:rPr>
          <w:sz w:val="24"/>
          <w:szCs w:val="24"/>
          <w:lang w:val="lt-LT"/>
        </w:rPr>
        <w:t xml:space="preserve">vapo </w:t>
      </w:r>
      <w:r w:rsidR="00602A9E">
        <w:rPr>
          <w:sz w:val="24"/>
          <w:szCs w:val="24"/>
          <w:lang w:val="lt-LT"/>
        </w:rPr>
        <w:t>tikrą</w:t>
      </w:r>
      <w:r w:rsidR="008134E1">
        <w:rPr>
          <w:sz w:val="24"/>
          <w:szCs w:val="24"/>
          <w:lang w:val="lt-LT"/>
        </w:rPr>
        <w:t>ją</w:t>
      </w:r>
      <w:r w:rsidR="00602A9E">
        <w:rPr>
          <w:sz w:val="24"/>
          <w:szCs w:val="24"/>
          <w:lang w:val="lt-LT"/>
        </w:rPr>
        <w:t xml:space="preserve"> situaciją.</w:t>
      </w:r>
      <w:r w:rsidR="00715E4D">
        <w:rPr>
          <w:sz w:val="24"/>
          <w:szCs w:val="24"/>
          <w:lang w:val="lt-LT"/>
        </w:rPr>
        <w:t xml:space="preserve"> U</w:t>
      </w:r>
      <w:r w:rsidR="0014441A">
        <w:rPr>
          <w:sz w:val="24"/>
          <w:szCs w:val="24"/>
          <w:lang w:val="lt-LT"/>
        </w:rPr>
        <w:t>ostytojo nosis turi būti nei</w:t>
      </w:r>
      <w:r w:rsidR="00F30859">
        <w:rPr>
          <w:sz w:val="24"/>
          <w:szCs w:val="24"/>
          <w:lang w:val="lt-LT"/>
        </w:rPr>
        <w:t xml:space="preserve"> gera,</w:t>
      </w:r>
      <w:r w:rsidRPr="00AE2A92">
        <w:rPr>
          <w:sz w:val="24"/>
          <w:szCs w:val="24"/>
          <w:lang w:val="lt-LT"/>
        </w:rPr>
        <w:t xml:space="preserve"> ne</w:t>
      </w:r>
      <w:r w:rsidR="0014441A">
        <w:rPr>
          <w:sz w:val="24"/>
          <w:szCs w:val="24"/>
          <w:lang w:val="lt-LT"/>
        </w:rPr>
        <w:t xml:space="preserve">i </w:t>
      </w:r>
      <w:r w:rsidR="00F30859">
        <w:rPr>
          <w:sz w:val="24"/>
          <w:szCs w:val="24"/>
          <w:lang w:val="lt-LT"/>
        </w:rPr>
        <w:t xml:space="preserve"> bloga</w:t>
      </w:r>
      <w:r w:rsidRPr="00AE2A92">
        <w:rPr>
          <w:sz w:val="24"/>
          <w:szCs w:val="24"/>
          <w:lang w:val="lt-LT"/>
        </w:rPr>
        <w:t xml:space="preserve">, mažiausiai 10 kartų </w:t>
      </w:r>
      <w:r w:rsidR="0014441A">
        <w:rPr>
          <w:sz w:val="24"/>
          <w:szCs w:val="24"/>
          <w:lang w:val="lt-LT"/>
        </w:rPr>
        <w:t>tiriami</w:t>
      </w:r>
      <w:r w:rsidRPr="00AE2A92">
        <w:rPr>
          <w:sz w:val="24"/>
          <w:szCs w:val="24"/>
          <w:lang w:val="lt-LT"/>
        </w:rPr>
        <w:t xml:space="preserve"> ir</w:t>
      </w:r>
      <w:r w:rsidR="008134E1">
        <w:rPr>
          <w:sz w:val="24"/>
          <w:szCs w:val="24"/>
          <w:lang w:val="lt-LT"/>
        </w:rPr>
        <w:t xml:space="preserve"> kvapų matuotojai (specialistai, kurie atlieka laboratorinius kvapo tyrimus)</w:t>
      </w:r>
      <w:r w:rsidR="00715E4D">
        <w:rPr>
          <w:sz w:val="24"/>
          <w:szCs w:val="24"/>
          <w:lang w:val="lt-LT"/>
        </w:rPr>
        <w:t xml:space="preserve"> </w:t>
      </w:r>
      <w:r w:rsidR="008134E1">
        <w:rPr>
          <w:sz w:val="24"/>
          <w:szCs w:val="24"/>
          <w:lang w:val="lt-LT"/>
        </w:rPr>
        <w:t>atrenka kvapų uostytojus</w:t>
      </w:r>
      <w:r w:rsidRPr="00AE2A92">
        <w:rPr>
          <w:sz w:val="24"/>
          <w:szCs w:val="24"/>
          <w:lang w:val="lt-LT"/>
        </w:rPr>
        <w:t xml:space="preserve">. Iš 50 </w:t>
      </w:r>
      <w:r w:rsidR="00AF0184">
        <w:rPr>
          <w:sz w:val="24"/>
          <w:szCs w:val="24"/>
          <w:lang w:val="lt-LT"/>
        </w:rPr>
        <w:t xml:space="preserve">žmonių tik 14 </w:t>
      </w:r>
      <w:r w:rsidRPr="00AE2A92">
        <w:rPr>
          <w:sz w:val="24"/>
          <w:szCs w:val="24"/>
          <w:lang w:val="lt-LT"/>
        </w:rPr>
        <w:t>žmonių dažniausiai atitinka</w:t>
      </w:r>
      <w:r w:rsidR="00F30859">
        <w:rPr>
          <w:sz w:val="24"/>
          <w:szCs w:val="24"/>
          <w:lang w:val="lt-LT"/>
        </w:rPr>
        <w:t xml:space="preserve"> uostytojo funkciją.</w:t>
      </w:r>
      <w:r w:rsidRPr="00AE2A92">
        <w:rPr>
          <w:sz w:val="24"/>
          <w:szCs w:val="24"/>
          <w:lang w:val="lt-LT"/>
        </w:rPr>
        <w:t xml:space="preserve"> Neatitikim</w:t>
      </w:r>
      <w:r w:rsidR="008134E1">
        <w:rPr>
          <w:sz w:val="24"/>
          <w:szCs w:val="24"/>
          <w:lang w:val="lt-LT"/>
        </w:rPr>
        <w:t>o prieža</w:t>
      </w:r>
      <w:r w:rsidR="00722E92">
        <w:rPr>
          <w:sz w:val="24"/>
          <w:szCs w:val="24"/>
          <w:lang w:val="lt-LT"/>
        </w:rPr>
        <w:t>s</w:t>
      </w:r>
      <w:r w:rsidR="008134E1">
        <w:rPr>
          <w:sz w:val="24"/>
          <w:szCs w:val="24"/>
          <w:lang w:val="lt-LT"/>
        </w:rPr>
        <w:t>čių taip pat yra</w:t>
      </w:r>
      <w:r w:rsidR="00E3435F">
        <w:rPr>
          <w:sz w:val="24"/>
          <w:szCs w:val="24"/>
          <w:lang w:val="lt-LT"/>
        </w:rPr>
        <w:t xml:space="preserve"> daug, vieni</w:t>
      </w:r>
      <w:r w:rsidR="00722E92">
        <w:rPr>
          <w:sz w:val="24"/>
          <w:szCs w:val="24"/>
          <w:lang w:val="lt-LT"/>
        </w:rPr>
        <w:t xml:space="preserve"> būna</w:t>
      </w:r>
      <w:r w:rsidRPr="00AE2A92">
        <w:rPr>
          <w:sz w:val="24"/>
          <w:szCs w:val="24"/>
          <w:lang w:val="lt-LT"/>
        </w:rPr>
        <w:t xml:space="preserve"> </w:t>
      </w:r>
      <w:r w:rsidR="00E3435F">
        <w:rPr>
          <w:sz w:val="24"/>
          <w:szCs w:val="24"/>
          <w:lang w:val="lt-LT"/>
        </w:rPr>
        <w:t xml:space="preserve">per daug </w:t>
      </w:r>
      <w:r w:rsidRPr="00AE2A92">
        <w:rPr>
          <w:sz w:val="24"/>
          <w:szCs w:val="24"/>
          <w:lang w:val="lt-LT"/>
        </w:rPr>
        <w:t xml:space="preserve"> jautrūs, vyrai dažniausiai užuo</w:t>
      </w:r>
      <w:r w:rsidR="00715E4D">
        <w:rPr>
          <w:sz w:val="24"/>
          <w:szCs w:val="24"/>
          <w:lang w:val="lt-LT"/>
        </w:rPr>
        <w:t>džia</w:t>
      </w:r>
      <w:r w:rsidR="00E3435F">
        <w:rPr>
          <w:sz w:val="24"/>
          <w:szCs w:val="24"/>
          <w:lang w:val="lt-LT"/>
        </w:rPr>
        <w:t xml:space="preserve"> </w:t>
      </w:r>
      <w:r w:rsidR="00E3435F" w:rsidRPr="00E3435F">
        <w:rPr>
          <w:sz w:val="24"/>
          <w:szCs w:val="24"/>
          <w:lang w:val="lt-LT"/>
        </w:rPr>
        <w:t>per mažai</w:t>
      </w:r>
      <w:r w:rsidR="00715E4D">
        <w:rPr>
          <w:sz w:val="24"/>
          <w:szCs w:val="24"/>
          <w:lang w:val="lt-LT"/>
        </w:rPr>
        <w:t xml:space="preserve">, moteris per daug. </w:t>
      </w:r>
      <w:r w:rsidRPr="00AE2A92">
        <w:rPr>
          <w:sz w:val="24"/>
          <w:szCs w:val="24"/>
          <w:lang w:val="lt-LT"/>
        </w:rPr>
        <w:t>Uostytojai</w:t>
      </w:r>
      <w:r w:rsidR="00E3435F">
        <w:rPr>
          <w:sz w:val="24"/>
          <w:szCs w:val="24"/>
          <w:lang w:val="lt-LT"/>
        </w:rPr>
        <w:t xml:space="preserve"> dieną prieš</w:t>
      </w:r>
      <w:r w:rsidRPr="00AE2A92">
        <w:rPr>
          <w:sz w:val="24"/>
          <w:szCs w:val="24"/>
          <w:lang w:val="lt-LT"/>
        </w:rPr>
        <w:t xml:space="preserve"> informuojami, kad da</w:t>
      </w:r>
      <w:r w:rsidR="00E3435F">
        <w:rPr>
          <w:sz w:val="24"/>
          <w:szCs w:val="24"/>
          <w:lang w:val="lt-LT"/>
        </w:rPr>
        <w:t>lyvaus kvapų uostyme</w:t>
      </w:r>
      <w:r w:rsidRPr="00AE2A92">
        <w:rPr>
          <w:sz w:val="24"/>
          <w:szCs w:val="24"/>
          <w:lang w:val="lt-LT"/>
        </w:rPr>
        <w:t xml:space="preserve">. Prieš atliekant kvapų koncentracijos nustatymą dinamine </w:t>
      </w:r>
      <w:proofErr w:type="spellStart"/>
      <w:r w:rsidRPr="00AE2A92">
        <w:rPr>
          <w:sz w:val="24"/>
          <w:szCs w:val="24"/>
          <w:lang w:val="lt-LT"/>
        </w:rPr>
        <w:t>olfaktometrija</w:t>
      </w:r>
      <w:proofErr w:type="spellEnd"/>
      <w:r w:rsidR="00E3435F">
        <w:rPr>
          <w:sz w:val="24"/>
          <w:szCs w:val="24"/>
          <w:lang w:val="lt-LT"/>
        </w:rPr>
        <w:t xml:space="preserve">, </w:t>
      </w:r>
      <w:r w:rsidRPr="00AE2A92">
        <w:rPr>
          <w:sz w:val="24"/>
          <w:szCs w:val="24"/>
          <w:lang w:val="lt-LT"/>
        </w:rPr>
        <w:t xml:space="preserve">uostytojams </w:t>
      </w:r>
      <w:r w:rsidR="00E3435F">
        <w:rPr>
          <w:sz w:val="24"/>
          <w:szCs w:val="24"/>
          <w:lang w:val="lt-LT"/>
        </w:rPr>
        <w:t>leidžiama pauostyti žinomą kvapą</w:t>
      </w:r>
      <w:r w:rsidRPr="00AE2A92">
        <w:rPr>
          <w:sz w:val="24"/>
          <w:szCs w:val="24"/>
          <w:lang w:val="lt-LT"/>
        </w:rPr>
        <w:t>, tam kad įsitikin</w:t>
      </w:r>
      <w:r w:rsidR="00E3435F">
        <w:rPr>
          <w:sz w:val="24"/>
          <w:szCs w:val="24"/>
          <w:lang w:val="lt-LT"/>
        </w:rPr>
        <w:t>ti, ar jis tą dieną gali dalyvauti tyrime</w:t>
      </w:r>
      <w:r w:rsidRPr="00AE2A92">
        <w:rPr>
          <w:sz w:val="24"/>
          <w:szCs w:val="24"/>
          <w:lang w:val="lt-LT"/>
        </w:rPr>
        <w:t xml:space="preserve">. </w:t>
      </w:r>
      <w:r w:rsidR="000B5254" w:rsidRPr="00E3435F">
        <w:rPr>
          <w:sz w:val="24"/>
          <w:szCs w:val="24"/>
          <w:lang w:val="lt-LT"/>
        </w:rPr>
        <w:t>Pasak</w:t>
      </w:r>
      <w:r w:rsidR="000B5254">
        <w:rPr>
          <w:b/>
          <w:sz w:val="24"/>
          <w:szCs w:val="24"/>
          <w:lang w:val="lt-LT"/>
        </w:rPr>
        <w:t xml:space="preserve"> 3</w:t>
      </w:r>
      <w:r w:rsidR="00193957" w:rsidRPr="00193957">
        <w:rPr>
          <w:b/>
          <w:sz w:val="24"/>
          <w:szCs w:val="24"/>
          <w:lang w:val="lt-LT"/>
        </w:rPr>
        <w:t>EK</w:t>
      </w:r>
      <w:r w:rsidR="000B5254">
        <w:rPr>
          <w:b/>
          <w:sz w:val="24"/>
          <w:szCs w:val="24"/>
          <w:lang w:val="lt-LT"/>
        </w:rPr>
        <w:t>,</w:t>
      </w:r>
      <w:r w:rsidR="00193957">
        <w:rPr>
          <w:sz w:val="24"/>
          <w:szCs w:val="24"/>
          <w:lang w:val="lt-LT"/>
        </w:rPr>
        <w:t xml:space="preserve"> </w:t>
      </w:r>
      <w:r w:rsidR="00E3435F">
        <w:rPr>
          <w:sz w:val="24"/>
          <w:szCs w:val="24"/>
          <w:lang w:val="lt-LT"/>
        </w:rPr>
        <w:t>m</w:t>
      </w:r>
      <w:r w:rsidR="00193957" w:rsidRPr="00193957">
        <w:rPr>
          <w:sz w:val="24"/>
          <w:szCs w:val="24"/>
          <w:lang w:val="lt-LT"/>
        </w:rPr>
        <w:t>atavimai atlie</w:t>
      </w:r>
      <w:r w:rsidR="00722E92">
        <w:rPr>
          <w:sz w:val="24"/>
          <w:szCs w:val="24"/>
          <w:lang w:val="lt-LT"/>
        </w:rPr>
        <w:t>kami IV etape</w:t>
      </w:r>
      <w:r w:rsidR="00193957" w:rsidRPr="00193957">
        <w:rPr>
          <w:sz w:val="24"/>
          <w:szCs w:val="24"/>
          <w:lang w:val="lt-LT"/>
        </w:rPr>
        <w:t xml:space="preserve">. </w:t>
      </w:r>
      <w:r w:rsidR="00E3435F">
        <w:rPr>
          <w:sz w:val="24"/>
          <w:szCs w:val="24"/>
          <w:lang w:val="lt-LT"/>
        </w:rPr>
        <w:t>Matuojami kel</w:t>
      </w:r>
      <w:r w:rsidR="00F30859">
        <w:rPr>
          <w:sz w:val="24"/>
          <w:szCs w:val="24"/>
          <w:lang w:val="lt-LT"/>
        </w:rPr>
        <w:t>i</w:t>
      </w:r>
      <w:r w:rsidR="00E3435F">
        <w:rPr>
          <w:sz w:val="24"/>
          <w:szCs w:val="24"/>
          <w:lang w:val="lt-LT"/>
        </w:rPr>
        <w:t xml:space="preserve"> pagrindiniai k</w:t>
      </w:r>
      <w:r w:rsidR="00193957" w:rsidRPr="00193957">
        <w:rPr>
          <w:sz w:val="24"/>
          <w:szCs w:val="24"/>
          <w:lang w:val="lt-LT"/>
        </w:rPr>
        <w:t>riterijai</w:t>
      </w:r>
      <w:r w:rsidR="00E3435F">
        <w:rPr>
          <w:sz w:val="24"/>
          <w:szCs w:val="24"/>
          <w:lang w:val="lt-LT"/>
        </w:rPr>
        <w:t xml:space="preserve">, siekiant </w:t>
      </w:r>
      <w:r w:rsidR="00193957" w:rsidRPr="00193957">
        <w:rPr>
          <w:sz w:val="24"/>
          <w:szCs w:val="24"/>
          <w:lang w:val="lt-LT"/>
        </w:rPr>
        <w:t>įvertinti</w:t>
      </w:r>
      <w:r w:rsidR="00F30859">
        <w:rPr>
          <w:sz w:val="24"/>
          <w:szCs w:val="24"/>
          <w:lang w:val="lt-LT"/>
        </w:rPr>
        <w:t xml:space="preserve"> visų galimų</w:t>
      </w:r>
      <w:r w:rsidR="00193957" w:rsidRPr="00193957">
        <w:rPr>
          <w:sz w:val="24"/>
          <w:szCs w:val="24"/>
          <w:lang w:val="lt-LT"/>
        </w:rPr>
        <w:t xml:space="preserve"> taršos šaltinius, </w:t>
      </w:r>
      <w:r w:rsidR="00193957" w:rsidRPr="00BF559C">
        <w:rPr>
          <w:sz w:val="24"/>
          <w:szCs w:val="24"/>
          <w:lang w:val="lt-LT"/>
        </w:rPr>
        <w:t>organizuotus</w:t>
      </w:r>
      <w:r w:rsidR="00E3435F" w:rsidRPr="00BF559C">
        <w:rPr>
          <w:sz w:val="24"/>
          <w:szCs w:val="24"/>
          <w:lang w:val="lt-LT"/>
        </w:rPr>
        <w:t xml:space="preserve"> ir </w:t>
      </w:r>
      <w:r w:rsidR="00193957" w:rsidRPr="00BF559C">
        <w:rPr>
          <w:sz w:val="24"/>
          <w:szCs w:val="24"/>
          <w:lang w:val="lt-LT"/>
        </w:rPr>
        <w:t>ne</w:t>
      </w:r>
      <w:r w:rsidR="00715E4D" w:rsidRPr="00BF559C">
        <w:rPr>
          <w:sz w:val="24"/>
          <w:szCs w:val="24"/>
          <w:lang w:val="lt-LT"/>
        </w:rPr>
        <w:t>organizuotus,</w:t>
      </w:r>
      <w:r w:rsidR="00BF559C">
        <w:rPr>
          <w:sz w:val="24"/>
          <w:szCs w:val="24"/>
          <w:lang w:val="lt-LT"/>
        </w:rPr>
        <w:t xml:space="preserve"> </w:t>
      </w:r>
      <w:r w:rsidR="00715E4D">
        <w:rPr>
          <w:sz w:val="24"/>
          <w:szCs w:val="24"/>
          <w:lang w:val="lt-LT"/>
        </w:rPr>
        <w:t>v</w:t>
      </w:r>
      <w:r w:rsidR="00E3435F">
        <w:rPr>
          <w:sz w:val="24"/>
          <w:szCs w:val="24"/>
          <w:lang w:val="lt-LT"/>
        </w:rPr>
        <w:t>ėjo kryptį</w:t>
      </w:r>
      <w:r w:rsidR="00193957" w:rsidRPr="00193957">
        <w:rPr>
          <w:sz w:val="24"/>
          <w:szCs w:val="24"/>
          <w:lang w:val="lt-LT"/>
        </w:rPr>
        <w:t xml:space="preserve">. </w:t>
      </w:r>
      <w:r w:rsidR="00E3435F">
        <w:rPr>
          <w:sz w:val="24"/>
          <w:szCs w:val="24"/>
          <w:lang w:val="lt-LT"/>
        </w:rPr>
        <w:t>Šiam tikslui b</w:t>
      </w:r>
      <w:r w:rsidR="00193957" w:rsidRPr="00193957">
        <w:rPr>
          <w:sz w:val="24"/>
          <w:szCs w:val="24"/>
          <w:lang w:val="lt-LT"/>
        </w:rPr>
        <w:t xml:space="preserve">endradarbiaujama su </w:t>
      </w:r>
      <w:r w:rsidR="00722E92">
        <w:rPr>
          <w:sz w:val="24"/>
          <w:szCs w:val="24"/>
          <w:lang w:val="lt-LT"/>
        </w:rPr>
        <w:t>meteorologinėmis</w:t>
      </w:r>
      <w:r w:rsidR="00193957" w:rsidRPr="00193957">
        <w:rPr>
          <w:sz w:val="24"/>
          <w:szCs w:val="24"/>
          <w:lang w:val="lt-LT"/>
        </w:rPr>
        <w:t xml:space="preserve"> stotimis</w:t>
      </w:r>
      <w:r w:rsidR="00715E4D">
        <w:rPr>
          <w:sz w:val="24"/>
          <w:szCs w:val="24"/>
          <w:lang w:val="lt-LT"/>
        </w:rPr>
        <w:t>.</w:t>
      </w:r>
    </w:p>
    <w:p w:rsidR="00602A9E" w:rsidRPr="0055098A" w:rsidRDefault="0055098A" w:rsidP="0055098A">
      <w:pPr>
        <w:spacing w:after="0" w:line="360" w:lineRule="auto"/>
        <w:ind w:firstLine="562"/>
        <w:jc w:val="both"/>
        <w:rPr>
          <w:i/>
          <w:sz w:val="24"/>
          <w:szCs w:val="24"/>
          <w:lang w:val="lt-LT"/>
        </w:rPr>
      </w:pPr>
      <w:r w:rsidRPr="0055098A">
        <w:rPr>
          <w:i/>
          <w:sz w:val="24"/>
          <w:szCs w:val="24"/>
          <w:lang w:val="lt-LT"/>
        </w:rPr>
        <w:t xml:space="preserve">11. </w:t>
      </w:r>
      <w:r w:rsidR="00AE2A92" w:rsidRPr="0055098A">
        <w:rPr>
          <w:i/>
          <w:sz w:val="24"/>
          <w:szCs w:val="24"/>
          <w:lang w:val="lt-LT"/>
        </w:rPr>
        <w:t>Ar SAM susiduria su sunkumais matuojant kvapus, ar dėl kitų institucijų išvadų?</w:t>
      </w:r>
    </w:p>
    <w:p w:rsidR="0055098A" w:rsidRDefault="00AA3CF0" w:rsidP="0055098A">
      <w:pPr>
        <w:spacing w:after="0" w:line="360" w:lineRule="auto"/>
        <w:ind w:firstLine="562"/>
        <w:jc w:val="both"/>
        <w:rPr>
          <w:sz w:val="24"/>
          <w:szCs w:val="24"/>
          <w:lang w:val="lt-LT"/>
        </w:rPr>
      </w:pPr>
      <w:r w:rsidRPr="00E3435F">
        <w:rPr>
          <w:sz w:val="24"/>
          <w:szCs w:val="24"/>
          <w:lang w:val="lt-LT"/>
        </w:rPr>
        <w:t xml:space="preserve">Pasak </w:t>
      </w:r>
      <w:r w:rsidRPr="00AA3CF0">
        <w:rPr>
          <w:b/>
          <w:sz w:val="24"/>
          <w:szCs w:val="24"/>
          <w:lang w:val="lt-LT"/>
        </w:rPr>
        <w:t>3EK</w:t>
      </w:r>
      <w:r w:rsidR="00E3435F">
        <w:rPr>
          <w:b/>
          <w:sz w:val="24"/>
          <w:szCs w:val="24"/>
          <w:lang w:val="lt-LT"/>
        </w:rPr>
        <w:t>,</w:t>
      </w:r>
      <w:r w:rsidRPr="00AA3CF0">
        <w:rPr>
          <w:b/>
          <w:sz w:val="24"/>
          <w:szCs w:val="24"/>
          <w:lang w:val="lt-LT"/>
        </w:rPr>
        <w:t xml:space="preserve"> </w:t>
      </w:r>
      <w:r>
        <w:rPr>
          <w:sz w:val="24"/>
          <w:szCs w:val="24"/>
          <w:lang w:val="lt-LT"/>
        </w:rPr>
        <w:t>sunkuma</w:t>
      </w:r>
      <w:r w:rsidR="00E3435F">
        <w:rPr>
          <w:sz w:val="24"/>
          <w:szCs w:val="24"/>
          <w:lang w:val="lt-LT"/>
        </w:rPr>
        <w:t>i</w:t>
      </w:r>
      <w:r>
        <w:rPr>
          <w:sz w:val="24"/>
          <w:szCs w:val="24"/>
          <w:lang w:val="lt-LT"/>
        </w:rPr>
        <w:t xml:space="preserve"> matuojant kvapus</w:t>
      </w:r>
      <w:r w:rsidR="00F30859">
        <w:rPr>
          <w:sz w:val="24"/>
          <w:szCs w:val="24"/>
          <w:lang w:val="lt-LT"/>
        </w:rPr>
        <w:t>.</w:t>
      </w:r>
      <w:r w:rsidRPr="00AA3CF0">
        <w:rPr>
          <w:sz w:val="24"/>
          <w:szCs w:val="24"/>
          <w:lang w:val="lt-LT"/>
        </w:rPr>
        <w:t xml:space="preserve"> </w:t>
      </w:r>
      <w:r w:rsidR="00F30859">
        <w:rPr>
          <w:sz w:val="24"/>
          <w:szCs w:val="24"/>
          <w:lang w:val="lt-LT"/>
        </w:rPr>
        <w:t>Jų</w:t>
      </w:r>
      <w:r w:rsidRPr="00AA3CF0">
        <w:rPr>
          <w:sz w:val="24"/>
          <w:szCs w:val="24"/>
          <w:lang w:val="lt-LT"/>
        </w:rPr>
        <w:t xml:space="preserve"> modeliavimui reikia pateikti daug informacijos, kuria </w:t>
      </w:r>
      <w:r>
        <w:rPr>
          <w:sz w:val="24"/>
          <w:szCs w:val="24"/>
          <w:lang w:val="lt-LT"/>
        </w:rPr>
        <w:t>VSC nedisponuoja</w:t>
      </w:r>
      <w:r w:rsidR="00F30859">
        <w:rPr>
          <w:sz w:val="24"/>
          <w:szCs w:val="24"/>
          <w:lang w:val="lt-LT"/>
        </w:rPr>
        <w:t>, taršos šaltinių diametru</w:t>
      </w:r>
      <w:r w:rsidRPr="00AA3CF0">
        <w:rPr>
          <w:sz w:val="24"/>
          <w:szCs w:val="24"/>
          <w:lang w:val="lt-LT"/>
        </w:rPr>
        <w:t>s, kuriuos t</w:t>
      </w:r>
      <w:r>
        <w:rPr>
          <w:sz w:val="24"/>
          <w:szCs w:val="24"/>
          <w:lang w:val="lt-LT"/>
        </w:rPr>
        <w:t xml:space="preserve">uri </w:t>
      </w:r>
      <w:r w:rsidR="00E3435F">
        <w:rPr>
          <w:sz w:val="24"/>
          <w:szCs w:val="24"/>
          <w:lang w:val="lt-LT"/>
        </w:rPr>
        <w:t xml:space="preserve">tik </w:t>
      </w:r>
      <w:r>
        <w:rPr>
          <w:sz w:val="24"/>
          <w:szCs w:val="24"/>
          <w:lang w:val="lt-LT"/>
        </w:rPr>
        <w:t>ūkio subjektai ar RAAD</w:t>
      </w:r>
      <w:r w:rsidR="00F30859">
        <w:rPr>
          <w:sz w:val="24"/>
          <w:szCs w:val="24"/>
          <w:lang w:val="lt-LT"/>
        </w:rPr>
        <w:t>. Pagal galiojančia</w:t>
      </w:r>
      <w:r w:rsidRPr="00AA3CF0">
        <w:rPr>
          <w:sz w:val="24"/>
          <w:szCs w:val="24"/>
          <w:lang w:val="lt-LT"/>
        </w:rPr>
        <w:t xml:space="preserve">s taisykles VSC atlieka tarpininko vaidmenį, surenka ir susisteminą informaciją. VSC pagrindinė funkcija </w:t>
      </w:r>
      <w:r w:rsidR="00E3435F">
        <w:rPr>
          <w:sz w:val="24"/>
          <w:szCs w:val="24"/>
          <w:lang w:val="lt-LT"/>
        </w:rPr>
        <w:t>užtikrint</w:t>
      </w:r>
      <w:r w:rsidRPr="00AA3CF0">
        <w:rPr>
          <w:sz w:val="24"/>
          <w:szCs w:val="24"/>
          <w:lang w:val="lt-LT"/>
        </w:rPr>
        <w:t xml:space="preserve">i, </w:t>
      </w:r>
      <w:r>
        <w:rPr>
          <w:sz w:val="24"/>
          <w:szCs w:val="24"/>
          <w:lang w:val="lt-LT"/>
        </w:rPr>
        <w:t>kur matuoti, kur imti mėginius.</w:t>
      </w:r>
      <w:r w:rsidR="000B5254">
        <w:rPr>
          <w:b/>
          <w:sz w:val="24"/>
          <w:szCs w:val="24"/>
          <w:lang w:val="lt-LT"/>
        </w:rPr>
        <w:t xml:space="preserve"> 2</w:t>
      </w:r>
      <w:r w:rsidR="00AE2A92" w:rsidRPr="00602A9E">
        <w:rPr>
          <w:b/>
          <w:sz w:val="24"/>
          <w:szCs w:val="24"/>
          <w:lang w:val="lt-LT"/>
        </w:rPr>
        <w:t>EK</w:t>
      </w:r>
      <w:r w:rsidR="00AE2A92">
        <w:rPr>
          <w:sz w:val="24"/>
          <w:szCs w:val="24"/>
          <w:lang w:val="lt-LT"/>
        </w:rPr>
        <w:t xml:space="preserve"> </w:t>
      </w:r>
      <w:r w:rsidR="00715E4D">
        <w:rPr>
          <w:sz w:val="24"/>
          <w:szCs w:val="24"/>
          <w:lang w:val="lt-LT"/>
        </w:rPr>
        <w:t xml:space="preserve">teigia, </w:t>
      </w:r>
      <w:r w:rsidR="00E3435F">
        <w:rPr>
          <w:sz w:val="24"/>
          <w:szCs w:val="24"/>
          <w:lang w:val="lt-LT"/>
        </w:rPr>
        <w:t>kad</w:t>
      </w:r>
      <w:r w:rsidR="00BF559C">
        <w:rPr>
          <w:sz w:val="24"/>
          <w:szCs w:val="24"/>
          <w:lang w:val="lt-LT"/>
        </w:rPr>
        <w:t xml:space="preserve"> kvapų kont</w:t>
      </w:r>
      <w:r w:rsidR="009969DD">
        <w:rPr>
          <w:sz w:val="24"/>
          <w:szCs w:val="24"/>
          <w:lang w:val="lt-LT"/>
        </w:rPr>
        <w:t>r</w:t>
      </w:r>
      <w:r w:rsidR="00BF559C">
        <w:rPr>
          <w:sz w:val="24"/>
          <w:szCs w:val="24"/>
          <w:lang w:val="lt-LT"/>
        </w:rPr>
        <w:t>o</w:t>
      </w:r>
      <w:r w:rsidR="009969DD">
        <w:rPr>
          <w:sz w:val="24"/>
          <w:szCs w:val="24"/>
          <w:lang w:val="lt-LT"/>
        </w:rPr>
        <w:t>lės</w:t>
      </w:r>
      <w:r w:rsidR="00E3435F">
        <w:rPr>
          <w:sz w:val="24"/>
          <w:szCs w:val="24"/>
          <w:lang w:val="lt-LT"/>
        </w:rPr>
        <w:t xml:space="preserve"> I</w:t>
      </w:r>
      <w:r w:rsidR="00AE2A92" w:rsidRPr="00AE2A92">
        <w:rPr>
          <w:sz w:val="24"/>
          <w:szCs w:val="24"/>
          <w:lang w:val="lt-LT"/>
        </w:rPr>
        <w:t>II etapas,</w:t>
      </w:r>
      <w:r w:rsidR="00F30859">
        <w:rPr>
          <w:sz w:val="24"/>
          <w:szCs w:val="24"/>
          <w:lang w:val="lt-LT"/>
        </w:rPr>
        <w:t xml:space="preserve"> yra tam, </w:t>
      </w:r>
      <w:r w:rsidR="00722E92">
        <w:rPr>
          <w:sz w:val="24"/>
          <w:szCs w:val="24"/>
          <w:lang w:val="lt-LT"/>
        </w:rPr>
        <w:t>kad sutaupyti pinigus. I</w:t>
      </w:r>
      <w:r w:rsidR="00AE2A92" w:rsidRPr="00AE2A92">
        <w:rPr>
          <w:sz w:val="24"/>
          <w:szCs w:val="24"/>
          <w:lang w:val="lt-LT"/>
        </w:rPr>
        <w:t>štirti vieną m</w:t>
      </w:r>
      <w:r w:rsidR="00722E92">
        <w:rPr>
          <w:sz w:val="24"/>
          <w:szCs w:val="24"/>
          <w:lang w:val="lt-LT"/>
        </w:rPr>
        <w:t xml:space="preserve">edžiagą kainuoja </w:t>
      </w:r>
      <w:r w:rsidR="00722E92" w:rsidRPr="009969DD">
        <w:rPr>
          <w:sz w:val="24"/>
          <w:szCs w:val="24"/>
          <w:lang w:val="lt-LT"/>
        </w:rPr>
        <w:t>100 Lt</w:t>
      </w:r>
      <w:r w:rsidR="00AE2A92" w:rsidRPr="00AE2A92">
        <w:rPr>
          <w:sz w:val="24"/>
          <w:szCs w:val="24"/>
          <w:lang w:val="lt-LT"/>
        </w:rPr>
        <w:t xml:space="preserve">, ištirti </w:t>
      </w:r>
      <w:r w:rsidR="000B5254">
        <w:rPr>
          <w:sz w:val="24"/>
          <w:szCs w:val="24"/>
          <w:lang w:val="lt-LT"/>
        </w:rPr>
        <w:t xml:space="preserve">visus šaltinius kainuoja 10 000, </w:t>
      </w:r>
      <w:r w:rsidR="00AE2A92" w:rsidRPr="00AE2A92">
        <w:rPr>
          <w:sz w:val="24"/>
          <w:szCs w:val="24"/>
          <w:lang w:val="lt-LT"/>
        </w:rPr>
        <w:t xml:space="preserve">o </w:t>
      </w:r>
      <w:r w:rsidR="009969DD">
        <w:rPr>
          <w:sz w:val="24"/>
          <w:szCs w:val="24"/>
          <w:lang w:val="lt-LT"/>
        </w:rPr>
        <w:t xml:space="preserve">atlikti </w:t>
      </w:r>
      <w:r w:rsidR="009969DD">
        <w:rPr>
          <w:sz w:val="24"/>
          <w:szCs w:val="24"/>
          <w:lang w:val="lt-LT"/>
        </w:rPr>
        <w:lastRenderedPageBreak/>
        <w:t>modeliavimą</w:t>
      </w:r>
      <w:r w:rsidR="00F30859">
        <w:rPr>
          <w:sz w:val="24"/>
          <w:szCs w:val="24"/>
          <w:lang w:val="lt-LT"/>
        </w:rPr>
        <w:t xml:space="preserve"> reikia</w:t>
      </w:r>
      <w:r w:rsidR="00AE2A92" w:rsidRPr="00AE2A92">
        <w:rPr>
          <w:sz w:val="24"/>
          <w:szCs w:val="24"/>
          <w:lang w:val="lt-LT"/>
        </w:rPr>
        <w:t xml:space="preserve"> dar 5 tūkst</w:t>
      </w:r>
      <w:r w:rsidR="009969DD">
        <w:rPr>
          <w:sz w:val="24"/>
          <w:szCs w:val="24"/>
          <w:lang w:val="lt-LT"/>
        </w:rPr>
        <w:t>ančius</w:t>
      </w:r>
      <w:r w:rsidR="00AE2A92" w:rsidRPr="00AE2A92">
        <w:rPr>
          <w:sz w:val="24"/>
          <w:szCs w:val="24"/>
          <w:lang w:val="lt-LT"/>
        </w:rPr>
        <w:t>. Vienam mėginiui paimti reikia dviejų maišų,</w:t>
      </w:r>
      <w:r w:rsidR="009969DD">
        <w:rPr>
          <w:sz w:val="24"/>
          <w:szCs w:val="24"/>
          <w:lang w:val="lt-LT"/>
        </w:rPr>
        <w:t xml:space="preserve"> vienas mėginys kainuoja 700 Lt. Esant akredituotai kvapų laboratorijai (NVSPL),</w:t>
      </w:r>
      <w:r w:rsidR="00AE2A92" w:rsidRPr="00AE2A92">
        <w:rPr>
          <w:sz w:val="24"/>
          <w:szCs w:val="24"/>
          <w:lang w:val="lt-LT"/>
        </w:rPr>
        <w:t xml:space="preserve"> </w:t>
      </w:r>
      <w:r w:rsidR="009969DD">
        <w:rPr>
          <w:sz w:val="24"/>
          <w:szCs w:val="24"/>
          <w:lang w:val="lt-LT"/>
        </w:rPr>
        <w:t>s</w:t>
      </w:r>
      <w:r w:rsidR="009969DD" w:rsidRPr="009969DD">
        <w:rPr>
          <w:sz w:val="24"/>
          <w:szCs w:val="24"/>
          <w:lang w:val="lt-LT"/>
        </w:rPr>
        <w:t xml:space="preserve">kundai dabar bus nagrinėjami pigiau ir greičiau </w:t>
      </w:r>
      <w:r w:rsidR="00AE2A92" w:rsidRPr="00AE2A92">
        <w:rPr>
          <w:sz w:val="24"/>
          <w:szCs w:val="24"/>
          <w:lang w:val="lt-LT"/>
        </w:rPr>
        <w:t>nereikės vežti į Latviją patikrinti</w:t>
      </w:r>
      <w:r w:rsidR="00AE2A92">
        <w:rPr>
          <w:sz w:val="24"/>
          <w:szCs w:val="24"/>
          <w:lang w:val="lt-LT"/>
        </w:rPr>
        <w:t>.</w:t>
      </w:r>
    </w:p>
    <w:p w:rsidR="00AE2A92" w:rsidRPr="0055098A" w:rsidRDefault="0055098A" w:rsidP="0055098A">
      <w:pPr>
        <w:spacing w:after="0" w:line="360" w:lineRule="auto"/>
        <w:ind w:firstLine="562"/>
        <w:jc w:val="both"/>
        <w:rPr>
          <w:i/>
          <w:sz w:val="24"/>
          <w:szCs w:val="24"/>
          <w:lang w:val="lt-LT"/>
        </w:rPr>
      </w:pPr>
      <w:r w:rsidRPr="0055098A">
        <w:rPr>
          <w:i/>
          <w:sz w:val="24"/>
          <w:szCs w:val="24"/>
          <w:lang w:val="lt-LT"/>
        </w:rPr>
        <w:t xml:space="preserve">12. </w:t>
      </w:r>
      <w:r w:rsidR="00AE2A92" w:rsidRPr="0055098A">
        <w:rPr>
          <w:i/>
          <w:sz w:val="24"/>
          <w:szCs w:val="24"/>
          <w:lang w:val="lt-LT"/>
        </w:rPr>
        <w:t xml:space="preserve">Trumpai apie sklaidos modelio ypatumus. </w:t>
      </w:r>
    </w:p>
    <w:p w:rsidR="0055098A" w:rsidRDefault="00D54434" w:rsidP="0055098A">
      <w:pPr>
        <w:spacing w:after="0" w:line="360" w:lineRule="auto"/>
        <w:ind w:firstLine="562"/>
        <w:jc w:val="both"/>
        <w:rPr>
          <w:sz w:val="24"/>
          <w:szCs w:val="24"/>
          <w:lang w:val="lt-LT"/>
        </w:rPr>
      </w:pPr>
      <w:r w:rsidRPr="009969DD">
        <w:rPr>
          <w:sz w:val="24"/>
          <w:szCs w:val="24"/>
          <w:lang w:val="lt-LT"/>
        </w:rPr>
        <w:t>Pasak</w:t>
      </w:r>
      <w:r>
        <w:rPr>
          <w:b/>
          <w:sz w:val="24"/>
          <w:szCs w:val="24"/>
          <w:lang w:val="lt-LT"/>
        </w:rPr>
        <w:t xml:space="preserve"> 2</w:t>
      </w:r>
      <w:r w:rsidR="00AE2A92" w:rsidRPr="00602A9E">
        <w:rPr>
          <w:b/>
          <w:sz w:val="24"/>
          <w:szCs w:val="24"/>
          <w:lang w:val="lt-LT"/>
        </w:rPr>
        <w:t>EK</w:t>
      </w:r>
      <w:r w:rsidR="009969DD">
        <w:rPr>
          <w:b/>
          <w:sz w:val="24"/>
          <w:szCs w:val="24"/>
          <w:lang w:val="lt-LT"/>
        </w:rPr>
        <w:t>,</w:t>
      </w:r>
      <w:r w:rsidR="00AE2A92">
        <w:rPr>
          <w:sz w:val="24"/>
          <w:szCs w:val="24"/>
          <w:lang w:val="lt-LT"/>
        </w:rPr>
        <w:t xml:space="preserve"> </w:t>
      </w:r>
      <w:r w:rsidR="00AE2A92" w:rsidRPr="00AE2A92">
        <w:rPr>
          <w:sz w:val="24"/>
          <w:szCs w:val="24"/>
          <w:lang w:val="lt-LT"/>
        </w:rPr>
        <w:t>sklaidos mo</w:t>
      </w:r>
      <w:r w:rsidR="009969DD">
        <w:rPr>
          <w:sz w:val="24"/>
          <w:szCs w:val="24"/>
          <w:lang w:val="lt-LT"/>
        </w:rPr>
        <w:t xml:space="preserve">deliavimas tai - </w:t>
      </w:r>
      <w:r>
        <w:rPr>
          <w:sz w:val="24"/>
          <w:szCs w:val="24"/>
          <w:lang w:val="lt-LT"/>
        </w:rPr>
        <w:t xml:space="preserve">kompiuterinė programa. </w:t>
      </w:r>
      <w:r w:rsidR="00BF559C">
        <w:rPr>
          <w:sz w:val="24"/>
          <w:szCs w:val="24"/>
          <w:lang w:val="lt-LT"/>
        </w:rPr>
        <w:t>Modeliavimas</w:t>
      </w:r>
      <w:r w:rsidR="00AE2A92" w:rsidRPr="00BF559C">
        <w:rPr>
          <w:color w:val="FF0000"/>
          <w:sz w:val="24"/>
          <w:szCs w:val="24"/>
          <w:lang w:val="lt-LT"/>
        </w:rPr>
        <w:t xml:space="preserve"> </w:t>
      </w:r>
      <w:r w:rsidR="00BF559C">
        <w:rPr>
          <w:sz w:val="24"/>
          <w:szCs w:val="24"/>
          <w:lang w:val="lt-LT"/>
        </w:rPr>
        <w:t>p</w:t>
      </w:r>
      <w:r w:rsidR="00AE2A92" w:rsidRPr="00AE2A92">
        <w:rPr>
          <w:sz w:val="24"/>
          <w:szCs w:val="24"/>
          <w:lang w:val="lt-LT"/>
        </w:rPr>
        <w:t>asirenkama</w:t>
      </w:r>
      <w:r w:rsidR="00BF559C">
        <w:rPr>
          <w:sz w:val="24"/>
          <w:szCs w:val="24"/>
          <w:lang w:val="lt-LT"/>
        </w:rPr>
        <w:t>s</w:t>
      </w:r>
      <w:r w:rsidR="00AE2A92" w:rsidRPr="00AE2A92">
        <w:rPr>
          <w:sz w:val="24"/>
          <w:szCs w:val="24"/>
          <w:lang w:val="lt-LT"/>
        </w:rPr>
        <w:t xml:space="preserve"> p</w:t>
      </w:r>
      <w:r w:rsidR="00BF559C">
        <w:rPr>
          <w:sz w:val="24"/>
          <w:szCs w:val="24"/>
          <w:lang w:val="lt-LT"/>
        </w:rPr>
        <w:t xml:space="preserve">agal finansinius aspektus. </w:t>
      </w:r>
      <w:r w:rsidR="00AE2A92" w:rsidRPr="00AE2A92">
        <w:rPr>
          <w:sz w:val="24"/>
          <w:szCs w:val="24"/>
          <w:lang w:val="lt-LT"/>
        </w:rPr>
        <w:t>N</w:t>
      </w:r>
      <w:r w:rsidR="00BF559C">
        <w:rPr>
          <w:sz w:val="24"/>
          <w:szCs w:val="24"/>
          <w:lang w:val="lt-LT"/>
        </w:rPr>
        <w:t>acionalinės visuomenės sveikatos priežiūros laboratorijos kvapų modeliavimo programa</w:t>
      </w:r>
      <w:r w:rsidR="00AE2A92" w:rsidRPr="00AE2A92">
        <w:rPr>
          <w:sz w:val="24"/>
          <w:szCs w:val="24"/>
          <w:lang w:val="lt-LT"/>
        </w:rPr>
        <w:t xml:space="preserve"> finansuota </w:t>
      </w:r>
      <w:r w:rsidR="008213B5">
        <w:rPr>
          <w:sz w:val="24"/>
          <w:szCs w:val="24"/>
          <w:lang w:val="lt-LT"/>
        </w:rPr>
        <w:t>ES lėšomis. Sklaidos modeliai/</w:t>
      </w:r>
      <w:r w:rsidR="00AE2A92" w:rsidRPr="00AE2A92">
        <w:rPr>
          <w:sz w:val="24"/>
          <w:szCs w:val="24"/>
          <w:lang w:val="lt-LT"/>
        </w:rPr>
        <w:t>atmosferos sklaidos programa</w:t>
      </w:r>
      <w:r w:rsidR="00CF4676">
        <w:rPr>
          <w:sz w:val="24"/>
          <w:szCs w:val="24"/>
          <w:lang w:val="lt-LT"/>
        </w:rPr>
        <w:t xml:space="preserve"> – programa, kuri apskaičiuoja.</w:t>
      </w:r>
      <w:r w:rsidR="00AE2A92" w:rsidRPr="00AE2A92">
        <w:rPr>
          <w:sz w:val="24"/>
          <w:szCs w:val="24"/>
          <w:lang w:val="lt-LT"/>
        </w:rPr>
        <w:t xml:space="preserve"> II etapas- komisija nustatė, kad kvapo koncentracija yra jauč</w:t>
      </w:r>
      <w:r>
        <w:rPr>
          <w:sz w:val="24"/>
          <w:szCs w:val="24"/>
          <w:lang w:val="lt-LT"/>
        </w:rPr>
        <w:t>iama ir yra siejama su tam tikra</w:t>
      </w:r>
      <w:r w:rsidR="00AE2A92" w:rsidRPr="00AE2A92">
        <w:rPr>
          <w:sz w:val="24"/>
          <w:szCs w:val="24"/>
          <w:lang w:val="lt-LT"/>
        </w:rPr>
        <w:t xml:space="preserve"> ūkine veikla,  Savivaldybė patikrina</w:t>
      </w:r>
      <w:r w:rsidR="00BF559C">
        <w:rPr>
          <w:sz w:val="24"/>
          <w:szCs w:val="24"/>
          <w:lang w:val="lt-LT"/>
        </w:rPr>
        <w:t xml:space="preserve">, ar ūkio subjektas </w:t>
      </w:r>
      <w:r w:rsidR="00AE2A92" w:rsidRPr="00AE2A92">
        <w:rPr>
          <w:sz w:val="24"/>
          <w:szCs w:val="24"/>
          <w:lang w:val="lt-LT"/>
        </w:rPr>
        <w:t>naudoja pastatą tinkamai, kadangi prižiūri</w:t>
      </w:r>
      <w:r>
        <w:rPr>
          <w:sz w:val="24"/>
          <w:szCs w:val="24"/>
          <w:lang w:val="lt-LT"/>
        </w:rPr>
        <w:t>,</w:t>
      </w:r>
      <w:r w:rsidR="00AE2A92" w:rsidRPr="00AE2A92">
        <w:rPr>
          <w:sz w:val="24"/>
          <w:szCs w:val="24"/>
          <w:lang w:val="lt-LT"/>
        </w:rPr>
        <w:t xml:space="preserve"> ar pastatai yra n</w:t>
      </w:r>
      <w:r>
        <w:rPr>
          <w:sz w:val="24"/>
          <w:szCs w:val="24"/>
          <w:lang w:val="lt-LT"/>
        </w:rPr>
        <w:t>audojami pagal paskirtį. Tačiau</w:t>
      </w:r>
      <w:r w:rsidR="00AE2A92" w:rsidRPr="00AE2A92">
        <w:rPr>
          <w:sz w:val="24"/>
          <w:szCs w:val="24"/>
          <w:lang w:val="lt-LT"/>
        </w:rPr>
        <w:t xml:space="preserve"> savivaldybė dažniausiai pažeidimų neranda,</w:t>
      </w:r>
      <w:r>
        <w:rPr>
          <w:sz w:val="24"/>
          <w:szCs w:val="24"/>
          <w:lang w:val="lt-LT"/>
        </w:rPr>
        <w:t xml:space="preserve"> nes derindama TIPK leidimus</w:t>
      </w:r>
      <w:r w:rsidR="00AE2A92" w:rsidRPr="00AE2A92">
        <w:rPr>
          <w:sz w:val="24"/>
          <w:szCs w:val="24"/>
          <w:lang w:val="lt-LT"/>
        </w:rPr>
        <w:t xml:space="preserve"> nenori pa</w:t>
      </w:r>
      <w:r>
        <w:rPr>
          <w:sz w:val="24"/>
          <w:szCs w:val="24"/>
          <w:lang w:val="lt-LT"/>
        </w:rPr>
        <w:t xml:space="preserve">rodyti savo klaidų. Vėliau RAAD, </w:t>
      </w:r>
      <w:r w:rsidR="00AE2A92" w:rsidRPr="00AE2A92">
        <w:rPr>
          <w:sz w:val="24"/>
          <w:szCs w:val="24"/>
          <w:lang w:val="lt-LT"/>
        </w:rPr>
        <w:t>nus</w:t>
      </w:r>
      <w:r>
        <w:rPr>
          <w:sz w:val="24"/>
          <w:szCs w:val="24"/>
          <w:lang w:val="lt-LT"/>
        </w:rPr>
        <w:t>t</w:t>
      </w:r>
      <w:r w:rsidR="00F30859">
        <w:rPr>
          <w:sz w:val="24"/>
          <w:szCs w:val="24"/>
          <w:lang w:val="lt-LT"/>
        </w:rPr>
        <w:t>atęs kokiomis sąlygomis gali ta</w:t>
      </w:r>
      <w:r w:rsidR="0057652E">
        <w:rPr>
          <w:sz w:val="24"/>
          <w:szCs w:val="24"/>
          <w:lang w:val="lt-LT"/>
        </w:rPr>
        <w:t xml:space="preserve"> </w:t>
      </w:r>
      <w:r>
        <w:rPr>
          <w:sz w:val="24"/>
          <w:szCs w:val="24"/>
          <w:lang w:val="lt-LT"/>
        </w:rPr>
        <w:t xml:space="preserve">įmonė veikti, ar veikla </w:t>
      </w:r>
      <w:r w:rsidR="00AE2A92" w:rsidRPr="00AE2A92">
        <w:rPr>
          <w:sz w:val="24"/>
          <w:szCs w:val="24"/>
          <w:lang w:val="lt-LT"/>
        </w:rPr>
        <w:t xml:space="preserve">nepažeidžia </w:t>
      </w:r>
      <w:r w:rsidR="0057652E">
        <w:rPr>
          <w:sz w:val="24"/>
          <w:szCs w:val="24"/>
          <w:lang w:val="lt-LT"/>
        </w:rPr>
        <w:t>nustatytų</w:t>
      </w:r>
      <w:r w:rsidR="00AE2A92" w:rsidRPr="00AE2A92">
        <w:rPr>
          <w:sz w:val="24"/>
          <w:szCs w:val="24"/>
          <w:lang w:val="lt-LT"/>
        </w:rPr>
        <w:t xml:space="preserve"> sąl</w:t>
      </w:r>
      <w:r w:rsidR="0057652E">
        <w:rPr>
          <w:sz w:val="24"/>
          <w:szCs w:val="24"/>
          <w:lang w:val="lt-LT"/>
        </w:rPr>
        <w:t>ygų arba jeigu nerado pažeidimų</w:t>
      </w:r>
      <w:r w:rsidR="00AE2A92" w:rsidRPr="00AE2A92">
        <w:rPr>
          <w:sz w:val="24"/>
          <w:szCs w:val="24"/>
          <w:lang w:val="lt-LT"/>
        </w:rPr>
        <w:t xml:space="preserve"> </w:t>
      </w:r>
      <w:r w:rsidR="0057652E" w:rsidRPr="00CF4676">
        <w:rPr>
          <w:sz w:val="24"/>
          <w:szCs w:val="24"/>
          <w:lang w:val="lt-LT"/>
        </w:rPr>
        <w:t>(</w:t>
      </w:r>
      <w:r w:rsidR="00AE2A92" w:rsidRPr="00CF4676">
        <w:rPr>
          <w:sz w:val="24"/>
          <w:szCs w:val="24"/>
          <w:lang w:val="lt-LT"/>
        </w:rPr>
        <w:t>dažniausiai jeigu tai kiaulininkystės, persiunčia skundą dėl kiaulių skaičiaus</w:t>
      </w:r>
      <w:r w:rsidR="0057652E" w:rsidRPr="00CF4676">
        <w:rPr>
          <w:sz w:val="24"/>
          <w:szCs w:val="24"/>
          <w:lang w:val="lt-LT"/>
        </w:rPr>
        <w:t>)</w:t>
      </w:r>
      <w:r w:rsidR="00AE2A92" w:rsidRPr="00CF4676">
        <w:rPr>
          <w:sz w:val="24"/>
          <w:szCs w:val="24"/>
          <w:lang w:val="lt-LT"/>
        </w:rPr>
        <w:t xml:space="preserve">. </w:t>
      </w:r>
      <w:r w:rsidR="00F30859" w:rsidRPr="00CF4676">
        <w:rPr>
          <w:sz w:val="24"/>
          <w:szCs w:val="24"/>
          <w:lang w:val="lt-LT"/>
        </w:rPr>
        <w:t>VSC nustatę</w:t>
      </w:r>
      <w:r w:rsidR="0057652E" w:rsidRPr="00CF4676">
        <w:rPr>
          <w:sz w:val="24"/>
          <w:szCs w:val="24"/>
          <w:lang w:val="lt-LT"/>
        </w:rPr>
        <w:t>s</w:t>
      </w:r>
      <w:r w:rsidR="00AE2A92" w:rsidRPr="00CF4676">
        <w:rPr>
          <w:sz w:val="24"/>
          <w:szCs w:val="24"/>
          <w:lang w:val="lt-LT"/>
        </w:rPr>
        <w:t xml:space="preserve"> technologinį pažeidimą, a</w:t>
      </w:r>
      <w:r w:rsidR="0057652E" w:rsidRPr="00CF4676">
        <w:rPr>
          <w:sz w:val="24"/>
          <w:szCs w:val="24"/>
          <w:lang w:val="lt-LT"/>
        </w:rPr>
        <w:t>tiduoda visą medžiagą ir persiunčia skundą</w:t>
      </w:r>
      <w:r w:rsidR="00AE2A92" w:rsidRPr="00CF4676">
        <w:rPr>
          <w:sz w:val="24"/>
          <w:szCs w:val="24"/>
          <w:lang w:val="lt-LT"/>
        </w:rPr>
        <w:t xml:space="preserve"> instituciją privalo atsakyti pareiškėjui. </w:t>
      </w:r>
      <w:r w:rsidR="0057652E" w:rsidRPr="00CF4676">
        <w:rPr>
          <w:sz w:val="24"/>
          <w:szCs w:val="24"/>
          <w:lang w:val="lt-LT"/>
        </w:rPr>
        <w:t xml:space="preserve"> </w:t>
      </w:r>
      <w:r w:rsidR="0057652E">
        <w:rPr>
          <w:sz w:val="24"/>
          <w:szCs w:val="24"/>
          <w:lang w:val="lt-LT"/>
        </w:rPr>
        <w:t xml:space="preserve">Radę pažeidimų, </w:t>
      </w:r>
      <w:r w:rsidR="00F30859">
        <w:rPr>
          <w:sz w:val="24"/>
          <w:szCs w:val="24"/>
          <w:lang w:val="lt-LT"/>
        </w:rPr>
        <w:t xml:space="preserve">TIPK leidimą </w:t>
      </w:r>
      <w:r w:rsidR="0057652E">
        <w:rPr>
          <w:sz w:val="24"/>
          <w:szCs w:val="24"/>
          <w:lang w:val="lt-LT"/>
        </w:rPr>
        <w:t xml:space="preserve">turinčiam ūkio subjektui ir </w:t>
      </w:r>
      <w:r w:rsidR="00AA3CF0">
        <w:rPr>
          <w:sz w:val="24"/>
          <w:szCs w:val="24"/>
          <w:lang w:val="lt-LT"/>
        </w:rPr>
        <w:t>veiklos vykdytojui</w:t>
      </w:r>
      <w:r w:rsidR="0057652E">
        <w:rPr>
          <w:sz w:val="24"/>
          <w:szCs w:val="24"/>
          <w:lang w:val="lt-LT"/>
        </w:rPr>
        <w:t>,</w:t>
      </w:r>
      <w:r w:rsidR="00AA3CF0">
        <w:rPr>
          <w:sz w:val="24"/>
          <w:szCs w:val="24"/>
          <w:lang w:val="lt-LT"/>
        </w:rPr>
        <w:t xml:space="preserve"> dažniausiai</w:t>
      </w:r>
      <w:r w:rsidR="00AE2A92" w:rsidRPr="00AE2A92">
        <w:rPr>
          <w:sz w:val="24"/>
          <w:szCs w:val="24"/>
          <w:lang w:val="lt-LT"/>
        </w:rPr>
        <w:t xml:space="preserve"> duoda</w:t>
      </w:r>
      <w:r w:rsidR="00AA3CF0">
        <w:rPr>
          <w:sz w:val="24"/>
          <w:szCs w:val="24"/>
          <w:lang w:val="lt-LT"/>
        </w:rPr>
        <w:t>mas laikas pašalinti</w:t>
      </w:r>
      <w:r w:rsidR="0057652E">
        <w:rPr>
          <w:sz w:val="24"/>
          <w:szCs w:val="24"/>
          <w:lang w:val="lt-LT"/>
        </w:rPr>
        <w:t xml:space="preserve"> kvapų skleidžiamas</w:t>
      </w:r>
      <w:r w:rsidR="00AA3CF0">
        <w:rPr>
          <w:sz w:val="24"/>
          <w:szCs w:val="24"/>
          <w:lang w:val="lt-LT"/>
        </w:rPr>
        <w:t xml:space="preserve"> priežastis.</w:t>
      </w:r>
      <w:r w:rsidR="00AE2A92" w:rsidRPr="00AE2A92">
        <w:rPr>
          <w:sz w:val="24"/>
          <w:szCs w:val="24"/>
          <w:lang w:val="lt-LT"/>
        </w:rPr>
        <w:t xml:space="preserve"> </w:t>
      </w:r>
      <w:r w:rsidR="00AA3CF0">
        <w:rPr>
          <w:sz w:val="24"/>
          <w:szCs w:val="24"/>
          <w:lang w:val="lt-LT"/>
        </w:rPr>
        <w:t>P</w:t>
      </w:r>
      <w:r w:rsidR="00AE2A92" w:rsidRPr="00AE2A92">
        <w:rPr>
          <w:sz w:val="24"/>
          <w:szCs w:val="24"/>
          <w:lang w:val="lt-LT"/>
        </w:rPr>
        <w:t xml:space="preserve">o 3 mėnesių </w:t>
      </w:r>
      <w:r w:rsidR="0057652E">
        <w:rPr>
          <w:sz w:val="24"/>
          <w:szCs w:val="24"/>
          <w:lang w:val="lt-LT"/>
        </w:rPr>
        <w:t xml:space="preserve">padėtis </w:t>
      </w:r>
      <w:r w:rsidR="00AE2A92" w:rsidRPr="00AE2A92">
        <w:rPr>
          <w:sz w:val="24"/>
          <w:szCs w:val="24"/>
          <w:lang w:val="lt-LT"/>
        </w:rPr>
        <w:t>vėl patikrina</w:t>
      </w:r>
      <w:r w:rsidR="0057652E">
        <w:rPr>
          <w:sz w:val="24"/>
          <w:szCs w:val="24"/>
          <w:lang w:val="lt-LT"/>
        </w:rPr>
        <w:t>ma</w:t>
      </w:r>
      <w:r w:rsidR="00AE2A92" w:rsidRPr="00AE2A92">
        <w:rPr>
          <w:sz w:val="24"/>
          <w:szCs w:val="24"/>
          <w:lang w:val="lt-LT"/>
        </w:rPr>
        <w:t>. Pirmuosiuose trijuose etapuose daroma viskas</w:t>
      </w:r>
      <w:r w:rsidR="0057652E">
        <w:rPr>
          <w:sz w:val="24"/>
          <w:szCs w:val="24"/>
          <w:lang w:val="lt-LT"/>
        </w:rPr>
        <w:t xml:space="preserve"> tam</w:t>
      </w:r>
      <w:r w:rsidR="00AE2A92" w:rsidRPr="00AE2A92">
        <w:rPr>
          <w:sz w:val="24"/>
          <w:szCs w:val="24"/>
          <w:lang w:val="lt-LT"/>
        </w:rPr>
        <w:t>,  kad ne</w:t>
      </w:r>
      <w:r w:rsidR="0057652E">
        <w:rPr>
          <w:sz w:val="24"/>
          <w:szCs w:val="24"/>
          <w:lang w:val="lt-LT"/>
        </w:rPr>
        <w:t xml:space="preserve">tektų </w:t>
      </w:r>
      <w:r w:rsidR="00AE2A92" w:rsidRPr="00AE2A92">
        <w:rPr>
          <w:sz w:val="24"/>
          <w:szCs w:val="24"/>
          <w:lang w:val="lt-LT"/>
        </w:rPr>
        <w:t>atlikti brangaus, daug val</w:t>
      </w:r>
      <w:r>
        <w:rPr>
          <w:sz w:val="24"/>
          <w:szCs w:val="24"/>
          <w:lang w:val="lt-LT"/>
        </w:rPr>
        <w:t xml:space="preserve">stybei kainuojančio IV etapo. </w:t>
      </w:r>
      <w:r w:rsidR="00AE2A92" w:rsidRPr="00AE2A92">
        <w:rPr>
          <w:sz w:val="24"/>
          <w:szCs w:val="24"/>
          <w:lang w:val="lt-LT"/>
        </w:rPr>
        <w:t>Modeliavimui</w:t>
      </w:r>
      <w:r>
        <w:rPr>
          <w:sz w:val="24"/>
          <w:szCs w:val="24"/>
          <w:lang w:val="lt-LT"/>
        </w:rPr>
        <w:t xml:space="preserve"> </w:t>
      </w:r>
      <w:r w:rsidR="0057652E">
        <w:rPr>
          <w:sz w:val="24"/>
          <w:szCs w:val="24"/>
          <w:lang w:val="lt-LT"/>
        </w:rPr>
        <w:t xml:space="preserve"> reikia </w:t>
      </w:r>
      <w:proofErr w:type="spellStart"/>
      <w:r w:rsidR="00BF559C">
        <w:rPr>
          <w:sz w:val="24"/>
          <w:szCs w:val="24"/>
          <w:lang w:val="lt-LT"/>
        </w:rPr>
        <w:t>motereologinių</w:t>
      </w:r>
      <w:proofErr w:type="spellEnd"/>
      <w:r>
        <w:rPr>
          <w:sz w:val="24"/>
          <w:szCs w:val="24"/>
          <w:lang w:val="lt-LT"/>
        </w:rPr>
        <w:t xml:space="preserve">, reljefo </w:t>
      </w:r>
      <w:r w:rsidR="00AA3CF0">
        <w:rPr>
          <w:sz w:val="24"/>
          <w:szCs w:val="24"/>
          <w:lang w:val="lt-LT"/>
        </w:rPr>
        <w:t>(nacionalinė žemės tarnyba, AM)</w:t>
      </w:r>
      <w:r w:rsidR="0057652E">
        <w:rPr>
          <w:sz w:val="24"/>
          <w:szCs w:val="24"/>
          <w:lang w:val="lt-LT"/>
        </w:rPr>
        <w:t xml:space="preserve"> duomenų.</w:t>
      </w:r>
      <w:r w:rsidR="00AE2A92" w:rsidRPr="00AE2A92">
        <w:rPr>
          <w:sz w:val="24"/>
          <w:szCs w:val="24"/>
          <w:lang w:val="lt-LT"/>
        </w:rPr>
        <w:t xml:space="preserve"> </w:t>
      </w:r>
      <w:r w:rsidR="00AA3CF0">
        <w:rPr>
          <w:sz w:val="24"/>
          <w:szCs w:val="24"/>
          <w:lang w:val="lt-LT"/>
        </w:rPr>
        <w:t>Modeliavimo procesas užtrunka</w:t>
      </w:r>
      <w:r w:rsidR="00AE2A92" w:rsidRPr="00AE2A92">
        <w:rPr>
          <w:sz w:val="24"/>
          <w:szCs w:val="24"/>
          <w:lang w:val="lt-LT"/>
        </w:rPr>
        <w:t xml:space="preserve"> nuo savaitės iki mėnesio. </w:t>
      </w:r>
    </w:p>
    <w:p w:rsidR="00FF3233" w:rsidRDefault="0055098A" w:rsidP="0055098A">
      <w:pPr>
        <w:spacing w:after="0" w:line="360" w:lineRule="auto"/>
        <w:ind w:firstLine="562"/>
        <w:jc w:val="both"/>
        <w:rPr>
          <w:sz w:val="24"/>
          <w:szCs w:val="24"/>
          <w:lang w:val="lt-LT"/>
        </w:rPr>
      </w:pPr>
      <w:r>
        <w:rPr>
          <w:sz w:val="24"/>
          <w:szCs w:val="24"/>
          <w:lang w:val="lt-LT"/>
        </w:rPr>
        <w:t xml:space="preserve">13. </w:t>
      </w:r>
      <w:r w:rsidR="00AE2A92" w:rsidRPr="00FF3233">
        <w:rPr>
          <w:i/>
          <w:sz w:val="24"/>
          <w:szCs w:val="24"/>
          <w:lang w:val="lt-LT"/>
        </w:rPr>
        <w:t>Ar pakanka teisinės bazės kvapų la</w:t>
      </w:r>
      <w:r w:rsidR="00602A9E">
        <w:rPr>
          <w:i/>
          <w:sz w:val="24"/>
          <w:szCs w:val="24"/>
          <w:lang w:val="lt-LT"/>
        </w:rPr>
        <w:t>boratoriniams tyrimams atlikti?</w:t>
      </w:r>
      <w:r w:rsidR="00AE2A92" w:rsidRPr="00AE2A92">
        <w:rPr>
          <w:sz w:val="24"/>
          <w:szCs w:val="24"/>
          <w:lang w:val="lt-LT"/>
        </w:rPr>
        <w:t xml:space="preserve"> </w:t>
      </w:r>
    </w:p>
    <w:p w:rsidR="00FC0291" w:rsidRPr="00CF4676" w:rsidRDefault="00FF3233" w:rsidP="00FC0291">
      <w:pPr>
        <w:spacing w:after="0" w:line="360" w:lineRule="auto"/>
        <w:ind w:firstLine="562"/>
        <w:jc w:val="both"/>
        <w:rPr>
          <w:sz w:val="24"/>
          <w:szCs w:val="24"/>
          <w:lang w:val="lt-LT"/>
        </w:rPr>
      </w:pPr>
      <w:r w:rsidRPr="00785974">
        <w:rPr>
          <w:sz w:val="24"/>
          <w:szCs w:val="24"/>
          <w:lang w:val="lt-LT"/>
        </w:rPr>
        <w:t xml:space="preserve">Pasak </w:t>
      </w:r>
      <w:r w:rsidRPr="00193957">
        <w:rPr>
          <w:b/>
          <w:sz w:val="24"/>
          <w:szCs w:val="24"/>
          <w:lang w:val="lt-LT"/>
        </w:rPr>
        <w:t>2 EK</w:t>
      </w:r>
      <w:r w:rsidR="00785974">
        <w:rPr>
          <w:b/>
          <w:sz w:val="24"/>
          <w:szCs w:val="24"/>
          <w:lang w:val="lt-LT"/>
        </w:rPr>
        <w:t xml:space="preserve">, </w:t>
      </w:r>
      <w:r w:rsidR="00F30859">
        <w:rPr>
          <w:sz w:val="24"/>
          <w:szCs w:val="24"/>
          <w:lang w:val="lt-LT"/>
        </w:rPr>
        <w:t>ir su šiai nuomonei pritaria</w:t>
      </w:r>
      <w:r w:rsidR="00AA3CF0">
        <w:rPr>
          <w:b/>
          <w:sz w:val="24"/>
          <w:szCs w:val="24"/>
          <w:lang w:val="lt-LT"/>
        </w:rPr>
        <w:t xml:space="preserve"> 1EK, </w:t>
      </w:r>
      <w:r w:rsidR="00AA3CF0" w:rsidRPr="00785974">
        <w:rPr>
          <w:sz w:val="24"/>
          <w:szCs w:val="24"/>
          <w:lang w:val="lt-LT"/>
        </w:rPr>
        <w:t>kad</w:t>
      </w:r>
      <w:r w:rsidR="00AA3CF0">
        <w:rPr>
          <w:sz w:val="24"/>
          <w:szCs w:val="24"/>
          <w:lang w:val="lt-LT"/>
        </w:rPr>
        <w:t xml:space="preserve">  sunkiausia yra </w:t>
      </w:r>
      <w:r w:rsidR="00AA3CF0" w:rsidRPr="00CF4676">
        <w:rPr>
          <w:sz w:val="24"/>
          <w:szCs w:val="24"/>
          <w:lang w:val="lt-LT"/>
        </w:rPr>
        <w:t>gauti</w:t>
      </w:r>
      <w:r w:rsidR="00AE2A92" w:rsidRPr="00CF4676">
        <w:rPr>
          <w:sz w:val="24"/>
          <w:szCs w:val="24"/>
          <w:lang w:val="lt-LT"/>
        </w:rPr>
        <w:t xml:space="preserve"> akreditaciją</w:t>
      </w:r>
      <w:r w:rsidR="00CF4676" w:rsidRPr="00CF4676">
        <w:rPr>
          <w:sz w:val="24"/>
          <w:szCs w:val="24"/>
          <w:lang w:val="lt-LT"/>
        </w:rPr>
        <w:t>/leidimą atlikti laboratorinius tyrimus.</w:t>
      </w:r>
      <w:r w:rsidR="00CF4676">
        <w:rPr>
          <w:sz w:val="24"/>
          <w:szCs w:val="24"/>
          <w:lang w:val="lt-LT"/>
        </w:rPr>
        <w:t xml:space="preserve"> </w:t>
      </w:r>
      <w:r w:rsidR="00AE2A92" w:rsidRPr="00AE2A92">
        <w:rPr>
          <w:sz w:val="24"/>
          <w:szCs w:val="24"/>
          <w:lang w:val="lt-LT"/>
        </w:rPr>
        <w:t xml:space="preserve">Laboratorija turi dalyvauti palyginamuosiuose tyrimuose su kitomis </w:t>
      </w:r>
      <w:r w:rsidR="00AE2A92" w:rsidRPr="00CF4676">
        <w:rPr>
          <w:sz w:val="24"/>
          <w:szCs w:val="24"/>
          <w:lang w:val="lt-LT"/>
        </w:rPr>
        <w:t>laboratorijomis. Vokietijoje yra viena laboratorija, kuri organizuoja tuos tyrimus</w:t>
      </w:r>
      <w:r w:rsidR="00AE2A92" w:rsidRPr="00AE2A92">
        <w:rPr>
          <w:sz w:val="24"/>
          <w:szCs w:val="24"/>
          <w:lang w:val="lt-LT"/>
        </w:rPr>
        <w:t>, visos</w:t>
      </w:r>
      <w:r w:rsidR="00741EED">
        <w:rPr>
          <w:sz w:val="24"/>
          <w:szCs w:val="24"/>
          <w:lang w:val="lt-LT"/>
        </w:rPr>
        <w:t>,</w:t>
      </w:r>
      <w:r w:rsidR="00AE2A92" w:rsidRPr="00AE2A92">
        <w:rPr>
          <w:sz w:val="24"/>
          <w:szCs w:val="24"/>
          <w:lang w:val="lt-LT"/>
        </w:rPr>
        <w:t xml:space="preserve"> kurios nori tuose laboratorijos tyrimuose dalyvauti, užsiregistruoja, vėliau laboratorijoms atsiunčia </w:t>
      </w:r>
      <w:r w:rsidR="001721A3">
        <w:rPr>
          <w:sz w:val="24"/>
          <w:szCs w:val="24"/>
          <w:lang w:val="lt-LT"/>
        </w:rPr>
        <w:t>10 nežinomų kvapų</w:t>
      </w:r>
      <w:r w:rsidR="00741EED">
        <w:rPr>
          <w:sz w:val="24"/>
          <w:szCs w:val="24"/>
          <w:lang w:val="lt-LT"/>
        </w:rPr>
        <w:t xml:space="preserve"> </w:t>
      </w:r>
      <w:r w:rsidR="00741EED" w:rsidRPr="00741EED">
        <w:rPr>
          <w:sz w:val="24"/>
          <w:szCs w:val="24"/>
          <w:lang w:val="lt-LT"/>
        </w:rPr>
        <w:t>mėginių</w:t>
      </w:r>
      <w:r w:rsidR="00741EED">
        <w:rPr>
          <w:sz w:val="24"/>
          <w:szCs w:val="24"/>
          <w:lang w:val="lt-LT"/>
        </w:rPr>
        <w:t>. Ištirtus tyrimus</w:t>
      </w:r>
      <w:r w:rsidR="001721A3">
        <w:rPr>
          <w:sz w:val="24"/>
          <w:szCs w:val="24"/>
          <w:lang w:val="lt-LT"/>
        </w:rPr>
        <w:t xml:space="preserve"> siunčiama</w:t>
      </w:r>
      <w:r w:rsidR="00AE2A92" w:rsidRPr="00AE2A92">
        <w:rPr>
          <w:sz w:val="24"/>
          <w:szCs w:val="24"/>
          <w:lang w:val="lt-LT"/>
        </w:rPr>
        <w:t xml:space="preserve"> atgal. Jeigu Vokietijos laboratorija p</w:t>
      </w:r>
      <w:r w:rsidR="00741EED">
        <w:rPr>
          <w:sz w:val="24"/>
          <w:szCs w:val="24"/>
          <w:lang w:val="lt-LT"/>
        </w:rPr>
        <w:t>asako, kad tyrimai pasitvirtino, t</w:t>
      </w:r>
      <w:r w:rsidR="00AE2A92" w:rsidRPr="00AE2A92">
        <w:rPr>
          <w:sz w:val="24"/>
          <w:szCs w:val="24"/>
          <w:lang w:val="lt-LT"/>
        </w:rPr>
        <w:t>okia laboratorija tampa  pasaulio lygio laboratorija ir tyrimai pripažįstam</w:t>
      </w:r>
      <w:r w:rsidR="001721A3">
        <w:rPr>
          <w:sz w:val="24"/>
          <w:szCs w:val="24"/>
          <w:lang w:val="lt-LT"/>
        </w:rPr>
        <w:t>i</w:t>
      </w:r>
      <w:r w:rsidR="00AA3CF0">
        <w:rPr>
          <w:sz w:val="24"/>
          <w:szCs w:val="24"/>
          <w:lang w:val="lt-LT"/>
        </w:rPr>
        <w:t xml:space="preserve"> visame pasaulyje</w:t>
      </w:r>
      <w:r w:rsidR="00AE2A92" w:rsidRPr="00AE2A92">
        <w:rPr>
          <w:sz w:val="24"/>
          <w:szCs w:val="24"/>
          <w:lang w:val="lt-LT"/>
        </w:rPr>
        <w:t xml:space="preserve">. </w:t>
      </w:r>
      <w:r w:rsidR="00785974" w:rsidRPr="00785974">
        <w:rPr>
          <w:b/>
          <w:sz w:val="24"/>
          <w:szCs w:val="24"/>
          <w:lang w:val="lt-LT"/>
        </w:rPr>
        <w:t>2EK</w:t>
      </w:r>
      <w:r w:rsidR="00785974">
        <w:rPr>
          <w:sz w:val="24"/>
          <w:szCs w:val="24"/>
          <w:lang w:val="lt-LT"/>
        </w:rPr>
        <w:t xml:space="preserve"> pastebi</w:t>
      </w:r>
      <w:r w:rsidR="00AE2A92" w:rsidRPr="00AE2A92">
        <w:rPr>
          <w:sz w:val="24"/>
          <w:szCs w:val="24"/>
          <w:lang w:val="lt-LT"/>
        </w:rPr>
        <w:t>, kad iš pirmo karto tokius tyrimus atlikti yra sunku. NVSPL iš pirmo karto nepavyko teisingai išspręsti, reikėjo laukti metus, kad vėl galėtų sudalyvauti. Tam, kad įvyktų tokie tyrimai reikia, kad užsiregistr</w:t>
      </w:r>
      <w:r w:rsidR="00F30859">
        <w:rPr>
          <w:sz w:val="24"/>
          <w:szCs w:val="24"/>
          <w:lang w:val="lt-LT"/>
        </w:rPr>
        <w:t>uotų</w:t>
      </w:r>
      <w:r w:rsidR="00AE2A92" w:rsidRPr="00AE2A92">
        <w:rPr>
          <w:sz w:val="24"/>
          <w:szCs w:val="24"/>
          <w:lang w:val="lt-LT"/>
        </w:rPr>
        <w:t xml:space="preserve"> apie 50 laboratorijų. Lietuvoje yra dvi</w:t>
      </w:r>
      <w:r w:rsidR="003165CC">
        <w:rPr>
          <w:sz w:val="24"/>
          <w:szCs w:val="24"/>
          <w:lang w:val="lt-LT"/>
        </w:rPr>
        <w:t xml:space="preserve"> laboratorijos, atliekančios tyrimus dėl kvapų</w:t>
      </w:r>
      <w:r w:rsidR="00AE2A92" w:rsidRPr="00AE2A92">
        <w:rPr>
          <w:sz w:val="24"/>
          <w:szCs w:val="24"/>
          <w:lang w:val="lt-LT"/>
        </w:rPr>
        <w:t xml:space="preserve">, tai </w:t>
      </w:r>
      <w:r w:rsidR="00AE2A92" w:rsidRPr="00CF4676">
        <w:rPr>
          <w:sz w:val="24"/>
          <w:szCs w:val="24"/>
          <w:lang w:val="lt-LT"/>
        </w:rPr>
        <w:t>VGTU,</w:t>
      </w:r>
      <w:r w:rsidR="00F30859" w:rsidRPr="00CF4676">
        <w:rPr>
          <w:sz w:val="24"/>
          <w:szCs w:val="24"/>
          <w:lang w:val="lt-LT"/>
        </w:rPr>
        <w:t xml:space="preserve"> kuris</w:t>
      </w:r>
      <w:r w:rsidR="00AE2A92" w:rsidRPr="00CF4676">
        <w:rPr>
          <w:sz w:val="24"/>
          <w:szCs w:val="24"/>
          <w:lang w:val="lt-LT"/>
        </w:rPr>
        <w:t xml:space="preserve"> gali daryti mokslinius tyrimus, o ne parduoti paslaugas</w:t>
      </w:r>
      <w:r w:rsidR="00741EED" w:rsidRPr="00CF4676">
        <w:rPr>
          <w:sz w:val="24"/>
          <w:szCs w:val="24"/>
          <w:lang w:val="lt-LT"/>
        </w:rPr>
        <w:t>,</w:t>
      </w:r>
      <w:r w:rsidR="00AE2A92" w:rsidRPr="00CF4676">
        <w:rPr>
          <w:sz w:val="24"/>
          <w:szCs w:val="24"/>
          <w:lang w:val="lt-LT"/>
        </w:rPr>
        <w:t xml:space="preserve"> ir NVSPL. </w:t>
      </w:r>
    </w:p>
    <w:p w:rsidR="00602A9E" w:rsidRPr="00FC0291" w:rsidRDefault="00FC0291" w:rsidP="00FC0291">
      <w:pPr>
        <w:spacing w:after="0" w:line="360" w:lineRule="auto"/>
        <w:ind w:firstLine="562"/>
        <w:jc w:val="both"/>
        <w:rPr>
          <w:i/>
          <w:sz w:val="24"/>
          <w:szCs w:val="24"/>
          <w:lang w:val="lt-LT"/>
        </w:rPr>
      </w:pPr>
      <w:r w:rsidRPr="00FC0291">
        <w:rPr>
          <w:i/>
          <w:sz w:val="24"/>
          <w:szCs w:val="24"/>
          <w:lang w:val="lt-LT"/>
        </w:rPr>
        <w:t xml:space="preserve">14. </w:t>
      </w:r>
      <w:r w:rsidR="00785974" w:rsidRPr="00FC0291">
        <w:rPr>
          <w:i/>
          <w:sz w:val="24"/>
          <w:szCs w:val="24"/>
          <w:lang w:val="lt-LT"/>
        </w:rPr>
        <w:t>Kokie yra k</w:t>
      </w:r>
      <w:r w:rsidR="00FF3233" w:rsidRPr="00FC0291">
        <w:rPr>
          <w:i/>
          <w:sz w:val="24"/>
          <w:szCs w:val="24"/>
          <w:lang w:val="lt-LT"/>
        </w:rPr>
        <w:t>vapų nustatymo metodai?</w:t>
      </w:r>
      <w:r w:rsidR="003165CC" w:rsidRPr="00FC0291">
        <w:rPr>
          <w:i/>
          <w:sz w:val="24"/>
          <w:szCs w:val="24"/>
          <w:lang w:val="lt-LT"/>
        </w:rPr>
        <w:t xml:space="preserve"> Ir kas juos ir kada taiko?</w:t>
      </w:r>
    </w:p>
    <w:p w:rsidR="00FC0291" w:rsidRDefault="00602A9E" w:rsidP="00FC0291">
      <w:pPr>
        <w:spacing w:after="0" w:line="360" w:lineRule="auto"/>
        <w:ind w:firstLine="562"/>
        <w:jc w:val="both"/>
        <w:rPr>
          <w:sz w:val="24"/>
          <w:szCs w:val="24"/>
          <w:lang w:val="lt-LT"/>
        </w:rPr>
      </w:pPr>
      <w:r w:rsidRPr="00785974">
        <w:rPr>
          <w:sz w:val="24"/>
          <w:szCs w:val="24"/>
          <w:lang w:val="lt-LT"/>
        </w:rPr>
        <w:t>P</w:t>
      </w:r>
      <w:r w:rsidR="00FF3233" w:rsidRPr="00785974">
        <w:rPr>
          <w:sz w:val="24"/>
          <w:szCs w:val="24"/>
          <w:lang w:val="lt-LT"/>
        </w:rPr>
        <w:t xml:space="preserve">asak </w:t>
      </w:r>
      <w:r w:rsidR="00FF3233" w:rsidRPr="00602A9E">
        <w:rPr>
          <w:b/>
          <w:sz w:val="24"/>
          <w:szCs w:val="24"/>
          <w:lang w:val="lt-LT"/>
        </w:rPr>
        <w:t>2 EK</w:t>
      </w:r>
      <w:r w:rsidR="00F30859">
        <w:rPr>
          <w:b/>
          <w:sz w:val="24"/>
          <w:szCs w:val="24"/>
          <w:lang w:val="lt-LT"/>
        </w:rPr>
        <w:t>,</w:t>
      </w:r>
      <w:r w:rsidR="00FF3233" w:rsidRPr="00FF3233">
        <w:rPr>
          <w:sz w:val="24"/>
          <w:szCs w:val="24"/>
          <w:lang w:val="lt-LT"/>
        </w:rPr>
        <w:t xml:space="preserve"> </w:t>
      </w:r>
      <w:r w:rsidR="00785974">
        <w:rPr>
          <w:sz w:val="24"/>
          <w:szCs w:val="24"/>
          <w:lang w:val="lt-LT"/>
        </w:rPr>
        <w:t>labiausiai paplitęs kvapų nustatymo metodas yra</w:t>
      </w:r>
      <w:r w:rsidR="003165CC">
        <w:rPr>
          <w:sz w:val="24"/>
          <w:szCs w:val="24"/>
          <w:lang w:val="lt-LT"/>
        </w:rPr>
        <w:t xml:space="preserve"> </w:t>
      </w:r>
      <w:r w:rsidR="00FF3233" w:rsidRPr="00FF3233">
        <w:rPr>
          <w:sz w:val="24"/>
          <w:szCs w:val="24"/>
          <w:lang w:val="lt-LT"/>
        </w:rPr>
        <w:t>di</w:t>
      </w:r>
      <w:r w:rsidR="00741EED">
        <w:rPr>
          <w:sz w:val="24"/>
          <w:szCs w:val="24"/>
          <w:lang w:val="lt-LT"/>
        </w:rPr>
        <w:t xml:space="preserve">naminės </w:t>
      </w:r>
      <w:proofErr w:type="spellStart"/>
      <w:r w:rsidR="00741EED">
        <w:rPr>
          <w:sz w:val="24"/>
          <w:szCs w:val="24"/>
          <w:lang w:val="lt-LT"/>
        </w:rPr>
        <w:t>olfaktometrijos</w:t>
      </w:r>
      <w:proofErr w:type="spellEnd"/>
      <w:r w:rsidR="00741EED">
        <w:rPr>
          <w:sz w:val="24"/>
          <w:szCs w:val="24"/>
          <w:lang w:val="lt-LT"/>
        </w:rPr>
        <w:t xml:space="preserve"> metodas. </w:t>
      </w:r>
      <w:r w:rsidR="00741EED" w:rsidRPr="00785974">
        <w:rPr>
          <w:sz w:val="24"/>
          <w:szCs w:val="24"/>
          <w:lang w:val="lt-LT"/>
        </w:rPr>
        <w:t>Pasak</w:t>
      </w:r>
      <w:r w:rsidR="00741EED">
        <w:rPr>
          <w:b/>
          <w:sz w:val="24"/>
          <w:szCs w:val="24"/>
          <w:lang w:val="lt-LT"/>
        </w:rPr>
        <w:t xml:space="preserve"> 3</w:t>
      </w:r>
      <w:r w:rsidR="00193957" w:rsidRPr="00193957">
        <w:rPr>
          <w:b/>
          <w:sz w:val="24"/>
          <w:szCs w:val="24"/>
          <w:lang w:val="lt-LT"/>
        </w:rPr>
        <w:t>EK</w:t>
      </w:r>
      <w:r w:rsidR="00193957">
        <w:rPr>
          <w:sz w:val="24"/>
          <w:szCs w:val="24"/>
          <w:lang w:val="lt-LT"/>
        </w:rPr>
        <w:t xml:space="preserve"> </w:t>
      </w:r>
      <w:r w:rsidR="003165CC">
        <w:rPr>
          <w:sz w:val="24"/>
          <w:szCs w:val="24"/>
          <w:lang w:val="lt-LT"/>
        </w:rPr>
        <w:t>k</w:t>
      </w:r>
      <w:r w:rsidR="00741EED">
        <w:rPr>
          <w:sz w:val="24"/>
          <w:szCs w:val="24"/>
          <w:lang w:val="lt-LT"/>
        </w:rPr>
        <w:t xml:space="preserve">vapo modeliavimas </w:t>
      </w:r>
      <w:r w:rsidR="003165CC">
        <w:rPr>
          <w:sz w:val="24"/>
          <w:szCs w:val="24"/>
          <w:lang w:val="lt-LT"/>
        </w:rPr>
        <w:t xml:space="preserve">yra </w:t>
      </w:r>
      <w:proofErr w:type="spellStart"/>
      <w:r w:rsidR="003165CC">
        <w:rPr>
          <w:sz w:val="24"/>
          <w:szCs w:val="24"/>
          <w:lang w:val="lt-LT"/>
        </w:rPr>
        <w:t>teoretiniai</w:t>
      </w:r>
      <w:proofErr w:type="spellEnd"/>
      <w:r w:rsidR="00F30859">
        <w:rPr>
          <w:sz w:val="24"/>
          <w:szCs w:val="24"/>
          <w:lang w:val="lt-LT"/>
        </w:rPr>
        <w:t xml:space="preserve"> </w:t>
      </w:r>
      <w:r w:rsidR="00741EED">
        <w:rPr>
          <w:sz w:val="24"/>
          <w:szCs w:val="24"/>
          <w:lang w:val="lt-LT"/>
        </w:rPr>
        <w:t>skaičia</w:t>
      </w:r>
      <w:r w:rsidR="00193957" w:rsidRPr="00193957">
        <w:rPr>
          <w:sz w:val="24"/>
          <w:szCs w:val="24"/>
          <w:lang w:val="lt-LT"/>
        </w:rPr>
        <w:t>v</w:t>
      </w:r>
      <w:r w:rsidR="00741EED">
        <w:rPr>
          <w:sz w:val="24"/>
          <w:szCs w:val="24"/>
          <w:lang w:val="lt-LT"/>
        </w:rPr>
        <w:t xml:space="preserve">imai, </w:t>
      </w:r>
      <w:r w:rsidR="003165CC">
        <w:rPr>
          <w:sz w:val="24"/>
          <w:szCs w:val="24"/>
          <w:lang w:val="lt-LT"/>
        </w:rPr>
        <w:t xml:space="preserve">tačiau siūlo </w:t>
      </w:r>
      <w:r w:rsidR="00741EED">
        <w:rPr>
          <w:sz w:val="24"/>
          <w:szCs w:val="24"/>
          <w:lang w:val="lt-LT"/>
        </w:rPr>
        <w:t>kvapo modeliavi</w:t>
      </w:r>
      <w:r w:rsidR="003165CC">
        <w:rPr>
          <w:sz w:val="24"/>
          <w:szCs w:val="24"/>
          <w:lang w:val="lt-LT"/>
        </w:rPr>
        <w:t>mą daryti</w:t>
      </w:r>
      <w:r w:rsidR="00741EED">
        <w:rPr>
          <w:sz w:val="24"/>
          <w:szCs w:val="24"/>
          <w:lang w:val="lt-LT"/>
        </w:rPr>
        <w:t xml:space="preserve"> </w:t>
      </w:r>
      <w:r w:rsidR="00741EED" w:rsidRPr="00B646BC">
        <w:rPr>
          <w:sz w:val="24"/>
          <w:szCs w:val="24"/>
          <w:lang w:val="lt-LT"/>
        </w:rPr>
        <w:t>ir projekto sta</w:t>
      </w:r>
      <w:r w:rsidR="003165CC" w:rsidRPr="00B646BC">
        <w:rPr>
          <w:sz w:val="24"/>
          <w:szCs w:val="24"/>
          <w:lang w:val="lt-LT"/>
        </w:rPr>
        <w:t>dijoje</w:t>
      </w:r>
      <w:r w:rsidR="00193957" w:rsidRPr="00B646BC">
        <w:rPr>
          <w:sz w:val="24"/>
          <w:szCs w:val="24"/>
          <w:lang w:val="lt-LT"/>
        </w:rPr>
        <w:t>. Įve</w:t>
      </w:r>
      <w:r w:rsidR="00741EED" w:rsidRPr="00B646BC">
        <w:rPr>
          <w:sz w:val="24"/>
          <w:szCs w:val="24"/>
          <w:lang w:val="lt-LT"/>
        </w:rPr>
        <w:t>rtinti prevenciją</w:t>
      </w:r>
      <w:r w:rsidR="00193957" w:rsidRPr="00B646BC">
        <w:rPr>
          <w:sz w:val="24"/>
          <w:szCs w:val="24"/>
          <w:lang w:val="lt-LT"/>
        </w:rPr>
        <w:t xml:space="preserve"> būtų e</w:t>
      </w:r>
      <w:r w:rsidR="00741EED" w:rsidRPr="00B646BC">
        <w:rPr>
          <w:sz w:val="24"/>
          <w:szCs w:val="24"/>
          <w:lang w:val="lt-LT"/>
        </w:rPr>
        <w:t>fektyviau, jeigu įvertintumėme,</w:t>
      </w:r>
      <w:r w:rsidR="00BF2863" w:rsidRPr="00B646BC">
        <w:rPr>
          <w:sz w:val="24"/>
          <w:szCs w:val="24"/>
          <w:lang w:val="lt-LT"/>
        </w:rPr>
        <w:t xml:space="preserve"> kvapo prognoz</w:t>
      </w:r>
      <w:r w:rsidR="00741EED" w:rsidRPr="00B646BC">
        <w:rPr>
          <w:sz w:val="24"/>
          <w:szCs w:val="24"/>
          <w:lang w:val="lt-LT"/>
        </w:rPr>
        <w:t>ę</w:t>
      </w:r>
      <w:r w:rsidR="00BF2863" w:rsidRPr="00B646BC">
        <w:rPr>
          <w:sz w:val="24"/>
          <w:szCs w:val="24"/>
          <w:lang w:val="lt-LT"/>
        </w:rPr>
        <w:t>, prieš pradedant ūkinės veiklą.</w:t>
      </w:r>
    </w:p>
    <w:p w:rsidR="00602A9E" w:rsidRPr="00CF4676" w:rsidRDefault="00FC0291" w:rsidP="00FC0291">
      <w:pPr>
        <w:spacing w:after="0" w:line="360" w:lineRule="auto"/>
        <w:ind w:firstLine="562"/>
        <w:jc w:val="both"/>
        <w:rPr>
          <w:i/>
          <w:sz w:val="24"/>
          <w:szCs w:val="24"/>
          <w:lang w:val="lt-LT"/>
        </w:rPr>
      </w:pPr>
      <w:r w:rsidRPr="00CF4676">
        <w:rPr>
          <w:i/>
          <w:sz w:val="24"/>
          <w:szCs w:val="24"/>
          <w:lang w:val="lt-LT"/>
        </w:rPr>
        <w:lastRenderedPageBreak/>
        <w:t xml:space="preserve">15. </w:t>
      </w:r>
      <w:r w:rsidR="00DA0DAB" w:rsidRPr="00CF4676">
        <w:rPr>
          <w:i/>
          <w:sz w:val="24"/>
          <w:szCs w:val="24"/>
          <w:lang w:val="lt-LT"/>
        </w:rPr>
        <w:t xml:space="preserve">Kokiomis priemonėmis </w:t>
      </w:r>
      <w:r w:rsidR="009B28C9" w:rsidRPr="00CF4676">
        <w:rPr>
          <w:i/>
          <w:sz w:val="24"/>
          <w:szCs w:val="24"/>
          <w:lang w:val="lt-LT"/>
        </w:rPr>
        <w:t>gali būti ribojami kvapų plitimai?</w:t>
      </w:r>
    </w:p>
    <w:p w:rsidR="00DA0DAB" w:rsidRPr="00B646BC" w:rsidRDefault="00193957" w:rsidP="003165CC">
      <w:pPr>
        <w:spacing w:after="0" w:line="360" w:lineRule="auto"/>
        <w:ind w:firstLine="562"/>
        <w:jc w:val="both"/>
        <w:rPr>
          <w:sz w:val="24"/>
          <w:szCs w:val="24"/>
          <w:lang w:val="lt-LT"/>
        </w:rPr>
      </w:pPr>
      <w:r w:rsidRPr="00B646BC">
        <w:rPr>
          <w:sz w:val="24"/>
          <w:szCs w:val="24"/>
          <w:lang w:val="lt-LT"/>
        </w:rPr>
        <w:t>Pasak</w:t>
      </w:r>
      <w:r w:rsidRPr="00B646BC">
        <w:rPr>
          <w:b/>
          <w:sz w:val="24"/>
          <w:szCs w:val="24"/>
          <w:lang w:val="lt-LT"/>
        </w:rPr>
        <w:t xml:space="preserve"> 3 EK</w:t>
      </w:r>
      <w:r w:rsidR="00785974" w:rsidRPr="00B646BC">
        <w:rPr>
          <w:b/>
          <w:sz w:val="24"/>
          <w:szCs w:val="24"/>
          <w:lang w:val="lt-LT"/>
        </w:rPr>
        <w:t xml:space="preserve">, </w:t>
      </w:r>
      <w:r w:rsidR="00785974" w:rsidRPr="00B646BC">
        <w:rPr>
          <w:sz w:val="24"/>
          <w:szCs w:val="24"/>
          <w:lang w:val="lt-LT"/>
        </w:rPr>
        <w:t xml:space="preserve">kvapo paplitimas </w:t>
      </w:r>
      <w:r w:rsidRPr="00B646BC">
        <w:rPr>
          <w:sz w:val="24"/>
          <w:szCs w:val="24"/>
          <w:lang w:val="lt-LT"/>
        </w:rPr>
        <w:t>prik</w:t>
      </w:r>
      <w:r w:rsidR="001721A3" w:rsidRPr="00B646BC">
        <w:rPr>
          <w:sz w:val="24"/>
          <w:szCs w:val="24"/>
          <w:lang w:val="lt-LT"/>
        </w:rPr>
        <w:t>laus</w:t>
      </w:r>
      <w:r w:rsidRPr="00B646BC">
        <w:rPr>
          <w:sz w:val="24"/>
          <w:szCs w:val="24"/>
          <w:lang w:val="lt-LT"/>
        </w:rPr>
        <w:t>o</w:t>
      </w:r>
      <w:r w:rsidR="00785974" w:rsidRPr="00B646BC">
        <w:rPr>
          <w:sz w:val="24"/>
          <w:szCs w:val="24"/>
          <w:lang w:val="lt-LT"/>
        </w:rPr>
        <w:t xml:space="preserve"> nuo kvapo šaltinio</w:t>
      </w:r>
      <w:r w:rsidRPr="00B646BC">
        <w:rPr>
          <w:sz w:val="24"/>
          <w:szCs w:val="24"/>
          <w:lang w:val="lt-LT"/>
        </w:rPr>
        <w:t xml:space="preserve">. </w:t>
      </w:r>
      <w:r w:rsidR="00785974" w:rsidRPr="00B646BC">
        <w:rPr>
          <w:sz w:val="24"/>
          <w:szCs w:val="24"/>
          <w:lang w:val="lt-LT"/>
        </w:rPr>
        <w:t>Kvapų plitimas</w:t>
      </w:r>
      <w:r w:rsidR="00F30859">
        <w:rPr>
          <w:sz w:val="24"/>
          <w:szCs w:val="24"/>
          <w:lang w:val="lt-LT"/>
        </w:rPr>
        <w:t xml:space="preserve"> naikina</w:t>
      </w:r>
      <w:r w:rsidRPr="00B646BC">
        <w:rPr>
          <w:sz w:val="24"/>
          <w:szCs w:val="24"/>
          <w:lang w:val="lt-LT"/>
        </w:rPr>
        <w:t xml:space="preserve">mas pačiame kvapo šaltinyje arba jo sklidimo </w:t>
      </w:r>
      <w:r w:rsidR="00785974" w:rsidRPr="00B646BC">
        <w:rPr>
          <w:sz w:val="24"/>
          <w:szCs w:val="24"/>
          <w:lang w:val="lt-LT"/>
        </w:rPr>
        <w:t>eigoj</w:t>
      </w:r>
      <w:r w:rsidRPr="00B646BC">
        <w:rPr>
          <w:sz w:val="24"/>
          <w:szCs w:val="24"/>
          <w:lang w:val="lt-LT"/>
        </w:rPr>
        <w:t xml:space="preserve">e. </w:t>
      </w:r>
      <w:r w:rsidR="00086F5C" w:rsidRPr="00B646BC">
        <w:rPr>
          <w:sz w:val="24"/>
          <w:szCs w:val="24"/>
          <w:lang w:val="lt-LT"/>
        </w:rPr>
        <w:t>K</w:t>
      </w:r>
      <w:r w:rsidR="003165CC" w:rsidRPr="00B646BC">
        <w:rPr>
          <w:sz w:val="24"/>
          <w:szCs w:val="24"/>
          <w:lang w:val="lt-LT"/>
        </w:rPr>
        <w:t xml:space="preserve">albėdamas apie naujausias technologijas </w:t>
      </w:r>
      <w:r w:rsidR="00086F5C" w:rsidRPr="00B646BC">
        <w:rPr>
          <w:b/>
          <w:sz w:val="24"/>
          <w:szCs w:val="24"/>
          <w:lang w:val="lt-LT"/>
        </w:rPr>
        <w:t>2EK</w:t>
      </w:r>
      <w:r w:rsidR="00086F5C" w:rsidRPr="00B646BC">
        <w:rPr>
          <w:sz w:val="24"/>
          <w:szCs w:val="24"/>
          <w:lang w:val="lt-LT"/>
        </w:rPr>
        <w:t xml:space="preserve"> </w:t>
      </w:r>
      <w:r w:rsidR="003165CC" w:rsidRPr="00B646BC">
        <w:rPr>
          <w:sz w:val="24"/>
          <w:szCs w:val="24"/>
          <w:lang w:val="lt-LT"/>
        </w:rPr>
        <w:t>užsiminė apie elektroninę nosį, kuri</w:t>
      </w:r>
      <w:r w:rsidR="0080609E" w:rsidRPr="00B646BC">
        <w:rPr>
          <w:sz w:val="24"/>
          <w:szCs w:val="24"/>
          <w:lang w:val="lt-LT"/>
        </w:rPr>
        <w:t xml:space="preserve"> nustato</w:t>
      </w:r>
      <w:r w:rsidR="00677AFE" w:rsidRPr="00B646BC">
        <w:rPr>
          <w:sz w:val="24"/>
          <w:szCs w:val="24"/>
          <w:lang w:val="lt-LT"/>
        </w:rPr>
        <w:t>,</w:t>
      </w:r>
      <w:r w:rsidR="0080609E" w:rsidRPr="00B646BC">
        <w:rPr>
          <w:sz w:val="24"/>
          <w:szCs w:val="24"/>
          <w:lang w:val="lt-LT"/>
        </w:rPr>
        <w:t xml:space="preserve"> kiek yra cheminių medžiagų</w:t>
      </w:r>
      <w:r w:rsidR="00086F5C" w:rsidRPr="00B646BC">
        <w:rPr>
          <w:sz w:val="24"/>
          <w:szCs w:val="24"/>
          <w:lang w:val="lt-LT"/>
        </w:rPr>
        <w:t xml:space="preserve"> kvapo šaltinyje</w:t>
      </w:r>
      <w:r w:rsidR="0080609E" w:rsidRPr="00B646BC">
        <w:rPr>
          <w:sz w:val="24"/>
          <w:szCs w:val="24"/>
          <w:lang w:val="lt-LT"/>
        </w:rPr>
        <w:t xml:space="preserve">, Lietuvoje bandoma rasti </w:t>
      </w:r>
      <w:r w:rsidR="00086F5C" w:rsidRPr="00B646BC">
        <w:rPr>
          <w:sz w:val="24"/>
          <w:szCs w:val="24"/>
          <w:lang w:val="lt-LT"/>
        </w:rPr>
        <w:t xml:space="preserve">jai </w:t>
      </w:r>
      <w:r w:rsidR="0080609E" w:rsidRPr="00B646BC">
        <w:rPr>
          <w:sz w:val="24"/>
          <w:szCs w:val="24"/>
          <w:lang w:val="lt-LT"/>
        </w:rPr>
        <w:t>analogus</w:t>
      </w:r>
      <w:r w:rsidR="00677AFE" w:rsidRPr="00B646BC">
        <w:rPr>
          <w:sz w:val="24"/>
          <w:szCs w:val="24"/>
          <w:lang w:val="lt-LT"/>
        </w:rPr>
        <w:t>,</w:t>
      </w:r>
      <w:r w:rsidR="0080609E" w:rsidRPr="00B646BC">
        <w:rPr>
          <w:sz w:val="24"/>
          <w:szCs w:val="24"/>
          <w:lang w:val="lt-LT"/>
        </w:rPr>
        <w:t xml:space="preserve"> tačiau </w:t>
      </w:r>
      <w:r w:rsidR="00086F5C" w:rsidRPr="00B646BC">
        <w:rPr>
          <w:sz w:val="24"/>
          <w:szCs w:val="24"/>
          <w:lang w:val="lt-LT"/>
        </w:rPr>
        <w:t>kol</w:t>
      </w:r>
      <w:r w:rsidR="00F30859">
        <w:rPr>
          <w:sz w:val="24"/>
          <w:szCs w:val="24"/>
          <w:lang w:val="lt-LT"/>
        </w:rPr>
        <w:t xml:space="preserve"> </w:t>
      </w:r>
      <w:r w:rsidR="00086F5C" w:rsidRPr="00B646BC">
        <w:rPr>
          <w:sz w:val="24"/>
          <w:szCs w:val="24"/>
          <w:lang w:val="lt-LT"/>
        </w:rPr>
        <w:t>kas nesėkmingai</w:t>
      </w:r>
      <w:r w:rsidR="0080609E" w:rsidRPr="00B646BC">
        <w:rPr>
          <w:sz w:val="24"/>
          <w:szCs w:val="24"/>
          <w:lang w:val="lt-LT"/>
        </w:rPr>
        <w:t>.</w:t>
      </w:r>
      <w:r w:rsidR="00086F5C" w:rsidRPr="00B646BC">
        <w:rPr>
          <w:sz w:val="24"/>
          <w:szCs w:val="24"/>
          <w:lang w:val="lt-LT"/>
        </w:rPr>
        <w:t xml:space="preserve"> Viena nosis</w:t>
      </w:r>
      <w:r w:rsidR="00F30859">
        <w:rPr>
          <w:sz w:val="24"/>
          <w:szCs w:val="24"/>
          <w:lang w:val="lt-LT"/>
        </w:rPr>
        <w:t xml:space="preserve"> kainuoja apie 15 tūkst. eurų. </w:t>
      </w:r>
      <w:r w:rsidR="0080609E" w:rsidRPr="00B646BC">
        <w:rPr>
          <w:sz w:val="24"/>
          <w:szCs w:val="24"/>
          <w:lang w:val="lt-LT"/>
        </w:rPr>
        <w:t>Malaizijoje</w:t>
      </w:r>
      <w:r w:rsidR="00086F5C" w:rsidRPr="00B646BC">
        <w:rPr>
          <w:sz w:val="24"/>
          <w:szCs w:val="24"/>
          <w:lang w:val="lt-LT"/>
        </w:rPr>
        <w:t xml:space="preserve"> tokias nosis</w:t>
      </w:r>
      <w:r w:rsidR="0080609E" w:rsidRPr="00B646BC">
        <w:rPr>
          <w:sz w:val="24"/>
          <w:szCs w:val="24"/>
          <w:lang w:val="lt-LT"/>
        </w:rPr>
        <w:t xml:space="preserve"> na</w:t>
      </w:r>
      <w:r w:rsidR="00086F5C" w:rsidRPr="00B646BC">
        <w:rPr>
          <w:sz w:val="24"/>
          <w:szCs w:val="24"/>
          <w:lang w:val="lt-LT"/>
        </w:rPr>
        <w:t>udoja kaučiuko, padangų gamyklos</w:t>
      </w:r>
      <w:r w:rsidR="0080609E" w:rsidRPr="00B646BC">
        <w:rPr>
          <w:sz w:val="24"/>
          <w:szCs w:val="24"/>
          <w:lang w:val="lt-LT"/>
        </w:rPr>
        <w:t xml:space="preserve">e. </w:t>
      </w:r>
    </w:p>
    <w:p w:rsidR="00677AFE" w:rsidRPr="00FC0291" w:rsidRDefault="00FC0291" w:rsidP="00677AFE">
      <w:pPr>
        <w:spacing w:after="0" w:line="360" w:lineRule="auto"/>
        <w:ind w:firstLine="562"/>
        <w:jc w:val="both"/>
        <w:rPr>
          <w:i/>
          <w:sz w:val="24"/>
          <w:szCs w:val="24"/>
          <w:lang w:val="lt-LT"/>
        </w:rPr>
      </w:pPr>
      <w:r w:rsidRPr="00FC0291">
        <w:rPr>
          <w:i/>
          <w:sz w:val="24"/>
          <w:szCs w:val="24"/>
          <w:lang w:val="lt-LT"/>
        </w:rPr>
        <w:t>16</w:t>
      </w:r>
      <w:r w:rsidR="00FF3233" w:rsidRPr="00FC0291">
        <w:rPr>
          <w:i/>
          <w:sz w:val="24"/>
          <w:szCs w:val="24"/>
          <w:lang w:val="lt-LT"/>
        </w:rPr>
        <w:t xml:space="preserve">. </w:t>
      </w:r>
      <w:r w:rsidR="00DA0DAB" w:rsidRPr="00FC0291">
        <w:rPr>
          <w:i/>
          <w:sz w:val="24"/>
          <w:szCs w:val="24"/>
          <w:lang w:val="lt-LT"/>
        </w:rPr>
        <w:t>Ar sutinkate, kad nėra sukurta vientisa kvapų kontrolės valdymo si</w:t>
      </w:r>
      <w:r w:rsidR="00677AFE" w:rsidRPr="00FC0291">
        <w:rPr>
          <w:i/>
          <w:sz w:val="24"/>
          <w:szCs w:val="24"/>
          <w:lang w:val="lt-LT"/>
        </w:rPr>
        <w:t>stema? Ką reikėtų padaryti kad kvapų kontrolės sistema</w:t>
      </w:r>
      <w:r w:rsidR="00DA0DAB" w:rsidRPr="00FC0291">
        <w:rPr>
          <w:i/>
          <w:sz w:val="24"/>
          <w:szCs w:val="24"/>
          <w:lang w:val="lt-LT"/>
        </w:rPr>
        <w:t xml:space="preserve"> būtų efektyvi? Kaip piliečiai galėtų prisidėti prie kvapų valdymo Lietuvoje?</w:t>
      </w:r>
    </w:p>
    <w:p w:rsidR="00FF3233" w:rsidRPr="00B646BC" w:rsidRDefault="00FF3233" w:rsidP="00046C76">
      <w:pPr>
        <w:spacing w:after="0" w:line="360" w:lineRule="auto"/>
        <w:ind w:firstLine="562"/>
        <w:jc w:val="both"/>
        <w:rPr>
          <w:b/>
          <w:i/>
          <w:sz w:val="24"/>
          <w:szCs w:val="24"/>
          <w:lang w:val="lt-LT"/>
        </w:rPr>
      </w:pPr>
      <w:r w:rsidRPr="00B646BC">
        <w:rPr>
          <w:sz w:val="24"/>
          <w:szCs w:val="24"/>
          <w:lang w:val="lt-LT"/>
        </w:rPr>
        <w:t>Pasak</w:t>
      </w:r>
      <w:r w:rsidRPr="00B646BC">
        <w:rPr>
          <w:b/>
          <w:sz w:val="24"/>
          <w:szCs w:val="24"/>
          <w:lang w:val="lt-LT"/>
        </w:rPr>
        <w:t xml:space="preserve"> 2 EK</w:t>
      </w:r>
      <w:r w:rsidR="00F30859">
        <w:rPr>
          <w:b/>
          <w:sz w:val="24"/>
          <w:szCs w:val="24"/>
          <w:lang w:val="lt-LT"/>
        </w:rPr>
        <w:t>,</w:t>
      </w:r>
      <w:r w:rsidRPr="00B646BC">
        <w:rPr>
          <w:sz w:val="24"/>
          <w:szCs w:val="24"/>
          <w:lang w:val="lt-LT"/>
        </w:rPr>
        <w:t xml:space="preserve"> </w:t>
      </w:r>
      <w:r w:rsidR="00086F5C" w:rsidRPr="00B646BC">
        <w:rPr>
          <w:sz w:val="24"/>
          <w:szCs w:val="24"/>
          <w:lang w:val="lt-LT"/>
        </w:rPr>
        <w:t>reikia siekti</w:t>
      </w:r>
      <w:r w:rsidR="001F1A1F" w:rsidRPr="00B646BC">
        <w:rPr>
          <w:sz w:val="24"/>
          <w:szCs w:val="24"/>
          <w:lang w:val="lt-LT"/>
        </w:rPr>
        <w:t xml:space="preserve"> nustatyti</w:t>
      </w:r>
      <w:r w:rsidR="00677AFE" w:rsidRPr="00B646BC">
        <w:rPr>
          <w:sz w:val="24"/>
          <w:szCs w:val="24"/>
          <w:lang w:val="lt-LT"/>
        </w:rPr>
        <w:t>,</w:t>
      </w:r>
      <w:r w:rsidR="001F1A1F" w:rsidRPr="00B646BC">
        <w:rPr>
          <w:sz w:val="24"/>
          <w:szCs w:val="24"/>
          <w:lang w:val="lt-LT"/>
        </w:rPr>
        <w:t xml:space="preserve"> kiek įmonė</w:t>
      </w:r>
      <w:r w:rsidR="00086F5C" w:rsidRPr="00B646BC">
        <w:rPr>
          <w:sz w:val="24"/>
          <w:szCs w:val="24"/>
          <w:lang w:val="lt-LT"/>
        </w:rPr>
        <w:t>s teršia, o ne kiek užteršė</w:t>
      </w:r>
      <w:r w:rsidR="001F1A1F" w:rsidRPr="00B646BC">
        <w:rPr>
          <w:sz w:val="24"/>
          <w:szCs w:val="24"/>
          <w:lang w:val="lt-LT"/>
        </w:rPr>
        <w:t>.</w:t>
      </w:r>
      <w:r w:rsidR="00907140" w:rsidRPr="00B646BC">
        <w:rPr>
          <w:sz w:val="24"/>
          <w:szCs w:val="24"/>
          <w:lang w:val="lt-LT"/>
        </w:rPr>
        <w:t xml:space="preserve"> Kvapų</w:t>
      </w:r>
      <w:r w:rsidR="001F1A1F" w:rsidRPr="00B646BC">
        <w:rPr>
          <w:sz w:val="24"/>
          <w:szCs w:val="24"/>
          <w:lang w:val="lt-LT"/>
        </w:rPr>
        <w:t xml:space="preserve"> </w:t>
      </w:r>
      <w:r w:rsidR="00907140" w:rsidRPr="00B646BC">
        <w:rPr>
          <w:sz w:val="24"/>
          <w:szCs w:val="24"/>
          <w:lang w:val="lt-LT"/>
        </w:rPr>
        <w:t>k</w:t>
      </w:r>
      <w:r w:rsidR="0080609E" w:rsidRPr="00B646BC">
        <w:rPr>
          <w:sz w:val="24"/>
          <w:szCs w:val="24"/>
          <w:lang w:val="lt-LT"/>
        </w:rPr>
        <w:t>ont</w:t>
      </w:r>
      <w:r w:rsidR="001F1A1F" w:rsidRPr="00B646BC">
        <w:rPr>
          <w:sz w:val="24"/>
          <w:szCs w:val="24"/>
          <w:lang w:val="lt-LT"/>
        </w:rPr>
        <w:t>r</w:t>
      </w:r>
      <w:r w:rsidR="0080609E" w:rsidRPr="00B646BC">
        <w:rPr>
          <w:sz w:val="24"/>
          <w:szCs w:val="24"/>
          <w:lang w:val="lt-LT"/>
        </w:rPr>
        <w:t>o</w:t>
      </w:r>
      <w:r w:rsidR="003165CC" w:rsidRPr="00B646BC">
        <w:rPr>
          <w:sz w:val="24"/>
          <w:szCs w:val="24"/>
          <w:lang w:val="lt-LT"/>
        </w:rPr>
        <w:t>lė</w:t>
      </w:r>
      <w:r w:rsidR="00086F5C" w:rsidRPr="00B646BC">
        <w:rPr>
          <w:sz w:val="24"/>
          <w:szCs w:val="24"/>
          <w:lang w:val="lt-LT"/>
        </w:rPr>
        <w:t xml:space="preserve"> yra skirta tam, kad </w:t>
      </w:r>
      <w:r w:rsidR="00F30859">
        <w:rPr>
          <w:sz w:val="24"/>
          <w:szCs w:val="24"/>
          <w:lang w:val="lt-LT"/>
        </w:rPr>
        <w:t xml:space="preserve">būtų galima </w:t>
      </w:r>
      <w:r w:rsidR="00086F5C" w:rsidRPr="00B646BC">
        <w:rPr>
          <w:sz w:val="24"/>
          <w:szCs w:val="24"/>
          <w:lang w:val="lt-LT"/>
        </w:rPr>
        <w:t xml:space="preserve">susidoroti su </w:t>
      </w:r>
      <w:r w:rsidR="0080609E" w:rsidRPr="00B646BC">
        <w:rPr>
          <w:sz w:val="24"/>
          <w:szCs w:val="24"/>
          <w:lang w:val="lt-LT"/>
        </w:rPr>
        <w:t>pasekmė</w:t>
      </w:r>
      <w:r w:rsidR="00086F5C" w:rsidRPr="00B646BC">
        <w:rPr>
          <w:sz w:val="24"/>
          <w:szCs w:val="24"/>
          <w:lang w:val="lt-LT"/>
        </w:rPr>
        <w:t>mi</w:t>
      </w:r>
      <w:r w:rsidR="0080609E" w:rsidRPr="00B646BC">
        <w:rPr>
          <w:sz w:val="24"/>
          <w:szCs w:val="24"/>
          <w:lang w:val="lt-LT"/>
        </w:rPr>
        <w:t>s, o TIPK</w:t>
      </w:r>
      <w:r w:rsidR="00086F5C" w:rsidRPr="00B646BC">
        <w:rPr>
          <w:sz w:val="24"/>
          <w:szCs w:val="24"/>
          <w:lang w:val="lt-LT"/>
        </w:rPr>
        <w:t xml:space="preserve"> leidimas tam, kad </w:t>
      </w:r>
      <w:r w:rsidR="001F1A1F" w:rsidRPr="00B646BC">
        <w:rPr>
          <w:sz w:val="24"/>
          <w:szCs w:val="24"/>
          <w:lang w:val="lt-LT"/>
        </w:rPr>
        <w:t xml:space="preserve">galima </w:t>
      </w:r>
      <w:r w:rsidR="00086F5C" w:rsidRPr="00B646BC">
        <w:rPr>
          <w:sz w:val="24"/>
          <w:szCs w:val="24"/>
          <w:lang w:val="lt-LT"/>
        </w:rPr>
        <w:t xml:space="preserve">būtų jų išvengti </w:t>
      </w:r>
      <w:r w:rsidRPr="00B646BC">
        <w:rPr>
          <w:sz w:val="24"/>
          <w:szCs w:val="24"/>
          <w:lang w:val="lt-LT"/>
        </w:rPr>
        <w:t>ateityje</w:t>
      </w:r>
      <w:r w:rsidR="00086F5C" w:rsidRPr="00B646BC">
        <w:rPr>
          <w:sz w:val="24"/>
          <w:szCs w:val="24"/>
          <w:lang w:val="lt-LT"/>
        </w:rPr>
        <w:t>. Ekspertas s</w:t>
      </w:r>
      <w:r w:rsidR="003165CC" w:rsidRPr="00B646BC">
        <w:rPr>
          <w:sz w:val="24"/>
          <w:szCs w:val="24"/>
          <w:lang w:val="lt-LT"/>
        </w:rPr>
        <w:t>iūlo ūkin</w:t>
      </w:r>
      <w:r w:rsidR="00086F5C" w:rsidRPr="00B646BC">
        <w:rPr>
          <w:sz w:val="24"/>
          <w:szCs w:val="24"/>
          <w:lang w:val="lt-LT"/>
        </w:rPr>
        <w:t>ės veiklos vykdytojams kiekvienais metai</w:t>
      </w:r>
      <w:r w:rsidR="003165CC" w:rsidRPr="00B646BC">
        <w:rPr>
          <w:sz w:val="24"/>
          <w:szCs w:val="24"/>
          <w:lang w:val="lt-LT"/>
        </w:rPr>
        <w:t>s atlikti kvapų monitoringą. Pažymi, kad kvapai turi būti šalinami numatant projektą dėl ūkinės veiklos.</w:t>
      </w:r>
      <w:r w:rsidR="00677AFE" w:rsidRPr="00B646BC">
        <w:rPr>
          <w:sz w:val="24"/>
          <w:szCs w:val="24"/>
          <w:lang w:val="lt-LT"/>
        </w:rPr>
        <w:t xml:space="preserve"> </w:t>
      </w:r>
      <w:r w:rsidR="003165CC" w:rsidRPr="00B646BC">
        <w:rPr>
          <w:sz w:val="24"/>
          <w:szCs w:val="24"/>
          <w:lang w:val="lt-LT"/>
        </w:rPr>
        <w:t xml:space="preserve">Taip pat pastebi, ir siūlo, kad taršos objektai turėtų savo lėšomis </w:t>
      </w:r>
      <w:r w:rsidR="00677AFE" w:rsidRPr="00B646BC">
        <w:rPr>
          <w:sz w:val="24"/>
          <w:szCs w:val="24"/>
          <w:lang w:val="lt-LT"/>
        </w:rPr>
        <w:t xml:space="preserve">atlikti </w:t>
      </w:r>
      <w:proofErr w:type="spellStart"/>
      <w:r w:rsidR="00677AFE" w:rsidRPr="00B646BC">
        <w:rPr>
          <w:sz w:val="24"/>
          <w:szCs w:val="24"/>
          <w:lang w:val="lt-LT"/>
        </w:rPr>
        <w:t>matavimus</w:t>
      </w:r>
      <w:proofErr w:type="spellEnd"/>
      <w:r w:rsidR="00677AFE" w:rsidRPr="00B646BC">
        <w:rPr>
          <w:sz w:val="24"/>
          <w:szCs w:val="24"/>
          <w:lang w:val="lt-LT"/>
        </w:rPr>
        <w:t>.</w:t>
      </w:r>
      <w:r w:rsidR="003165CC" w:rsidRPr="00B646BC">
        <w:rPr>
          <w:b/>
          <w:i/>
          <w:sz w:val="24"/>
          <w:szCs w:val="24"/>
          <w:lang w:val="lt-LT"/>
        </w:rPr>
        <w:t xml:space="preserve"> </w:t>
      </w:r>
      <w:r w:rsidR="00086F5C" w:rsidRPr="00B646BC">
        <w:rPr>
          <w:b/>
          <w:sz w:val="24"/>
          <w:szCs w:val="24"/>
          <w:lang w:val="lt-LT"/>
        </w:rPr>
        <w:t>3</w:t>
      </w:r>
      <w:r w:rsidR="00193957" w:rsidRPr="00B646BC">
        <w:rPr>
          <w:b/>
          <w:sz w:val="24"/>
          <w:szCs w:val="24"/>
          <w:lang w:val="lt-LT"/>
        </w:rPr>
        <w:t>EK</w:t>
      </w:r>
      <w:r w:rsidR="00086F5C" w:rsidRPr="00B646BC">
        <w:rPr>
          <w:b/>
          <w:sz w:val="24"/>
          <w:szCs w:val="24"/>
          <w:lang w:val="lt-LT"/>
        </w:rPr>
        <w:t xml:space="preserve"> </w:t>
      </w:r>
      <w:r w:rsidR="00086F5C" w:rsidRPr="00B646BC">
        <w:rPr>
          <w:sz w:val="24"/>
          <w:szCs w:val="24"/>
          <w:lang w:val="lt-LT"/>
        </w:rPr>
        <w:t>ir</w:t>
      </w:r>
      <w:r w:rsidR="00046C76" w:rsidRPr="00B646BC">
        <w:rPr>
          <w:b/>
          <w:sz w:val="24"/>
          <w:szCs w:val="24"/>
          <w:lang w:val="lt-LT"/>
        </w:rPr>
        <w:t xml:space="preserve"> 1EK</w:t>
      </w:r>
      <w:r w:rsidR="00193957" w:rsidRPr="00B646BC">
        <w:rPr>
          <w:sz w:val="24"/>
          <w:szCs w:val="24"/>
          <w:lang w:val="lt-LT"/>
        </w:rPr>
        <w:t xml:space="preserve"> </w:t>
      </w:r>
      <w:r w:rsidR="00F30859">
        <w:rPr>
          <w:sz w:val="24"/>
          <w:szCs w:val="24"/>
          <w:lang w:val="lt-LT"/>
        </w:rPr>
        <w:t>manymu</w:t>
      </w:r>
      <w:r w:rsidR="00086F5C" w:rsidRPr="00B646BC">
        <w:rPr>
          <w:sz w:val="24"/>
          <w:szCs w:val="24"/>
          <w:lang w:val="lt-LT"/>
        </w:rPr>
        <w:t>, tam, kad sukurti vientisą</w:t>
      </w:r>
      <w:r w:rsidR="003165CC" w:rsidRPr="00B646BC">
        <w:rPr>
          <w:sz w:val="24"/>
          <w:szCs w:val="24"/>
          <w:lang w:val="lt-LT"/>
        </w:rPr>
        <w:t xml:space="preserve"> kvapų kontrolės valdymo sistemą, reikia glaudesnio ben</w:t>
      </w:r>
      <w:r w:rsidR="00046C76" w:rsidRPr="00B646BC">
        <w:rPr>
          <w:sz w:val="24"/>
          <w:szCs w:val="24"/>
          <w:lang w:val="lt-LT"/>
        </w:rPr>
        <w:t>dradarbiavimo tarp institucijų.</w:t>
      </w:r>
    </w:p>
    <w:p w:rsidR="00046C76" w:rsidRPr="00B646BC" w:rsidRDefault="00046C76" w:rsidP="00046C76">
      <w:pPr>
        <w:spacing w:after="0" w:line="360" w:lineRule="auto"/>
        <w:ind w:firstLine="562"/>
        <w:jc w:val="both"/>
        <w:rPr>
          <w:b/>
          <w:i/>
          <w:sz w:val="24"/>
          <w:szCs w:val="24"/>
          <w:lang w:val="lt-LT"/>
        </w:rPr>
      </w:pPr>
    </w:p>
    <w:p w:rsidR="00BF2863" w:rsidRPr="00B646BC" w:rsidRDefault="00046C76" w:rsidP="00046C76">
      <w:pPr>
        <w:tabs>
          <w:tab w:val="left" w:pos="2415"/>
        </w:tabs>
        <w:spacing w:after="0" w:line="360" w:lineRule="auto"/>
        <w:jc w:val="both"/>
        <w:rPr>
          <w:b/>
          <w:sz w:val="24"/>
          <w:szCs w:val="24"/>
          <w:lang w:val="lt-LT"/>
        </w:rPr>
      </w:pPr>
      <w:r w:rsidRPr="00B646BC">
        <w:rPr>
          <w:b/>
          <w:sz w:val="24"/>
          <w:szCs w:val="24"/>
          <w:lang w:val="lt-LT"/>
        </w:rPr>
        <w:t>Tyrimo</w:t>
      </w:r>
      <w:r w:rsidR="00BF2863" w:rsidRPr="00B646BC">
        <w:rPr>
          <w:b/>
          <w:sz w:val="24"/>
          <w:szCs w:val="24"/>
          <w:lang w:val="lt-LT"/>
        </w:rPr>
        <w:t xml:space="preserve"> išvados</w:t>
      </w:r>
    </w:p>
    <w:p w:rsidR="00BF2863" w:rsidRPr="00B646BC" w:rsidRDefault="00BF2863" w:rsidP="00046C76">
      <w:pPr>
        <w:tabs>
          <w:tab w:val="left" w:pos="2415"/>
        </w:tabs>
        <w:spacing w:after="0" w:line="360" w:lineRule="auto"/>
        <w:ind w:firstLine="562"/>
        <w:jc w:val="both"/>
        <w:rPr>
          <w:sz w:val="24"/>
          <w:szCs w:val="24"/>
          <w:lang w:val="lt-LT"/>
        </w:rPr>
      </w:pPr>
      <w:r w:rsidRPr="00B646BC">
        <w:rPr>
          <w:sz w:val="24"/>
          <w:szCs w:val="24"/>
          <w:lang w:val="lt-LT"/>
        </w:rPr>
        <w:t>Atlikus tyrimą ir išanalizavus ekspertų nuomones, galima daryti išvadą</w:t>
      </w:r>
      <w:r w:rsidR="00046C76" w:rsidRPr="00B646BC">
        <w:rPr>
          <w:sz w:val="24"/>
          <w:szCs w:val="24"/>
          <w:lang w:val="lt-LT"/>
        </w:rPr>
        <w:t>, kad kvapų kontrolės procesas prasideda nuo skundo gavi</w:t>
      </w:r>
      <w:r w:rsidR="00187FA7" w:rsidRPr="00B646BC">
        <w:rPr>
          <w:sz w:val="24"/>
          <w:szCs w:val="24"/>
          <w:lang w:val="lt-LT"/>
        </w:rPr>
        <w:t>mo</w:t>
      </w:r>
      <w:r w:rsidR="00086F5C" w:rsidRPr="00B646BC">
        <w:rPr>
          <w:sz w:val="24"/>
          <w:szCs w:val="24"/>
          <w:lang w:val="lt-LT"/>
        </w:rPr>
        <w:t>, kuriam</w:t>
      </w:r>
      <w:r w:rsidR="00187FA7" w:rsidRPr="00B646BC">
        <w:rPr>
          <w:sz w:val="24"/>
          <w:szCs w:val="24"/>
          <w:lang w:val="lt-LT"/>
        </w:rPr>
        <w:t xml:space="preserve"> išnagrinėti </w:t>
      </w:r>
      <w:r w:rsidR="00086F5C" w:rsidRPr="00B646BC">
        <w:rPr>
          <w:sz w:val="24"/>
          <w:szCs w:val="24"/>
          <w:lang w:val="lt-LT"/>
        </w:rPr>
        <w:t xml:space="preserve">praktiškai visuomet </w:t>
      </w:r>
      <w:r w:rsidR="00187FA7" w:rsidRPr="00B646BC">
        <w:rPr>
          <w:sz w:val="24"/>
          <w:szCs w:val="24"/>
          <w:lang w:val="lt-LT"/>
        </w:rPr>
        <w:t>reikalingos</w:t>
      </w:r>
      <w:r w:rsidR="00046C76" w:rsidRPr="00B646BC">
        <w:rPr>
          <w:sz w:val="24"/>
          <w:szCs w:val="24"/>
          <w:lang w:val="lt-LT"/>
        </w:rPr>
        <w:t xml:space="preserve"> kitų institucijų</w:t>
      </w:r>
      <w:r w:rsidR="00187FA7" w:rsidRPr="00B646BC">
        <w:rPr>
          <w:sz w:val="24"/>
          <w:szCs w:val="24"/>
          <w:lang w:val="lt-LT"/>
        </w:rPr>
        <w:t xml:space="preserve"> kompetencijos.</w:t>
      </w:r>
    </w:p>
    <w:p w:rsidR="00BF2863" w:rsidRPr="00B646BC" w:rsidRDefault="00612106" w:rsidP="00046C76">
      <w:pPr>
        <w:tabs>
          <w:tab w:val="left" w:pos="2415"/>
        </w:tabs>
        <w:spacing w:after="0" w:line="360" w:lineRule="auto"/>
        <w:ind w:firstLine="562"/>
        <w:jc w:val="both"/>
        <w:rPr>
          <w:sz w:val="24"/>
          <w:szCs w:val="24"/>
          <w:lang w:val="lt-LT"/>
        </w:rPr>
      </w:pPr>
      <w:r w:rsidRPr="00B646BC">
        <w:rPr>
          <w:sz w:val="24"/>
          <w:szCs w:val="24"/>
          <w:lang w:val="lt-LT"/>
        </w:rPr>
        <w:t>Ekspertų</w:t>
      </w:r>
      <w:r w:rsidR="00BF2863" w:rsidRPr="00B646BC">
        <w:rPr>
          <w:sz w:val="24"/>
          <w:szCs w:val="24"/>
          <w:lang w:val="lt-LT"/>
        </w:rPr>
        <w:t xml:space="preserve"> apklausa parodė, kad</w:t>
      </w:r>
      <w:r w:rsidR="000A11A3" w:rsidRPr="00B646BC">
        <w:rPr>
          <w:sz w:val="24"/>
          <w:szCs w:val="24"/>
          <w:lang w:val="lt-LT"/>
        </w:rPr>
        <w:t xml:space="preserve"> kvapų valdymas yra glaudžiai susij</w:t>
      </w:r>
      <w:r w:rsidR="00086F5C" w:rsidRPr="00B646BC">
        <w:rPr>
          <w:sz w:val="24"/>
          <w:szCs w:val="24"/>
          <w:lang w:val="lt-LT"/>
        </w:rPr>
        <w:t>ęs su cheminių medžiagų (teršalo</w:t>
      </w:r>
      <w:r w:rsidR="000A11A3" w:rsidRPr="00B646BC">
        <w:rPr>
          <w:sz w:val="24"/>
          <w:szCs w:val="24"/>
          <w:lang w:val="lt-LT"/>
        </w:rPr>
        <w:t>) valdymu. Aplinkos oro (ta</w:t>
      </w:r>
      <w:r w:rsidR="00F30859">
        <w:rPr>
          <w:sz w:val="24"/>
          <w:szCs w:val="24"/>
          <w:lang w:val="lt-LT"/>
        </w:rPr>
        <w:t>i pat ir kvapų) kokybės valdymą</w:t>
      </w:r>
      <w:r w:rsidR="000A11A3" w:rsidRPr="00B646BC">
        <w:rPr>
          <w:sz w:val="24"/>
          <w:szCs w:val="24"/>
          <w:lang w:val="lt-LT"/>
        </w:rPr>
        <w:t xml:space="preserve">, planuojamos ūkinės </w:t>
      </w:r>
      <w:r w:rsidR="00B646BC" w:rsidRPr="00B646BC">
        <w:rPr>
          <w:sz w:val="24"/>
          <w:szCs w:val="24"/>
          <w:lang w:val="lt-LT"/>
        </w:rPr>
        <w:t>veiklos subjektų skleidžiamų kvapų valdymą ir vertinimą</w:t>
      </w:r>
      <w:r w:rsidR="000A11A3" w:rsidRPr="00B646BC">
        <w:rPr>
          <w:sz w:val="24"/>
          <w:szCs w:val="24"/>
          <w:lang w:val="lt-LT"/>
        </w:rPr>
        <w:t>, esamos ūkinės vei</w:t>
      </w:r>
      <w:r w:rsidR="00B646BC" w:rsidRPr="00B646BC">
        <w:rPr>
          <w:sz w:val="24"/>
          <w:szCs w:val="24"/>
          <w:lang w:val="lt-LT"/>
        </w:rPr>
        <w:t>klos skleidžiamų kvapų valdymą ir vertinimą</w:t>
      </w:r>
      <w:r w:rsidR="00F30859">
        <w:rPr>
          <w:sz w:val="24"/>
          <w:szCs w:val="24"/>
          <w:lang w:val="lt-LT"/>
        </w:rPr>
        <w:t xml:space="preserve"> </w:t>
      </w:r>
      <w:r w:rsidR="00B646BC" w:rsidRPr="00B646BC">
        <w:rPr>
          <w:sz w:val="24"/>
          <w:szCs w:val="24"/>
          <w:lang w:val="lt-LT"/>
        </w:rPr>
        <w:t xml:space="preserve">numato </w:t>
      </w:r>
      <w:r w:rsidR="000A11A3" w:rsidRPr="00B646BC">
        <w:rPr>
          <w:sz w:val="24"/>
          <w:szCs w:val="24"/>
          <w:lang w:val="lt-LT"/>
        </w:rPr>
        <w:t>tei</w:t>
      </w:r>
      <w:r w:rsidR="00B646BC" w:rsidRPr="00B646BC">
        <w:rPr>
          <w:sz w:val="24"/>
          <w:szCs w:val="24"/>
          <w:lang w:val="lt-LT"/>
        </w:rPr>
        <w:t>sės aktai, kuriais</w:t>
      </w:r>
      <w:r w:rsidR="000A11A3" w:rsidRPr="00B646BC">
        <w:rPr>
          <w:sz w:val="24"/>
          <w:szCs w:val="24"/>
          <w:lang w:val="lt-LT"/>
        </w:rPr>
        <w:t xml:space="preserve"> nustato</w:t>
      </w:r>
      <w:r w:rsidR="00B646BC" w:rsidRPr="00B646BC">
        <w:rPr>
          <w:sz w:val="24"/>
          <w:szCs w:val="24"/>
          <w:lang w:val="lt-LT"/>
        </w:rPr>
        <w:t>mi kvapų valdymo procedūro</w:t>
      </w:r>
      <w:r w:rsidR="000A11A3" w:rsidRPr="00B646BC">
        <w:rPr>
          <w:sz w:val="24"/>
          <w:szCs w:val="24"/>
          <w:lang w:val="lt-LT"/>
        </w:rPr>
        <w:t xml:space="preserve">s. </w:t>
      </w:r>
    </w:p>
    <w:p w:rsidR="00BF2863" w:rsidRPr="00B646BC" w:rsidRDefault="00187FA7" w:rsidP="000A11A3">
      <w:pPr>
        <w:tabs>
          <w:tab w:val="left" w:pos="2415"/>
        </w:tabs>
        <w:spacing w:after="0" w:line="360" w:lineRule="auto"/>
        <w:ind w:firstLine="562"/>
        <w:jc w:val="both"/>
        <w:rPr>
          <w:sz w:val="24"/>
          <w:szCs w:val="24"/>
          <w:lang w:val="lt-LT"/>
        </w:rPr>
      </w:pPr>
      <w:r w:rsidRPr="00B646BC">
        <w:rPr>
          <w:sz w:val="24"/>
          <w:szCs w:val="24"/>
          <w:lang w:val="lt-LT"/>
        </w:rPr>
        <w:t>Ekspertai nurodo, kad k</w:t>
      </w:r>
      <w:r w:rsidR="000A11A3" w:rsidRPr="00B646BC">
        <w:rPr>
          <w:sz w:val="24"/>
          <w:szCs w:val="24"/>
          <w:lang w:val="lt-LT"/>
        </w:rPr>
        <w:t>vapų kontro</w:t>
      </w:r>
      <w:r w:rsidRPr="00B646BC">
        <w:rPr>
          <w:sz w:val="24"/>
          <w:szCs w:val="24"/>
          <w:lang w:val="lt-LT"/>
        </w:rPr>
        <w:t xml:space="preserve">lės procedūrų </w:t>
      </w:r>
      <w:r w:rsidR="00B646BC" w:rsidRPr="00B646BC">
        <w:rPr>
          <w:sz w:val="24"/>
          <w:szCs w:val="24"/>
          <w:lang w:val="lt-LT"/>
        </w:rPr>
        <w:t>metu susiduriama su</w:t>
      </w:r>
      <w:r w:rsidRPr="00B646BC">
        <w:rPr>
          <w:sz w:val="24"/>
          <w:szCs w:val="24"/>
          <w:lang w:val="lt-LT"/>
        </w:rPr>
        <w:t xml:space="preserve"> daug problemų. </w:t>
      </w:r>
      <w:r w:rsidR="00B646BC" w:rsidRPr="00B646BC">
        <w:rPr>
          <w:sz w:val="24"/>
          <w:szCs w:val="24"/>
          <w:lang w:val="lt-LT"/>
        </w:rPr>
        <w:t xml:space="preserve">Daugiausiai </w:t>
      </w:r>
      <w:r w:rsidR="002C2516" w:rsidRPr="00B646BC">
        <w:rPr>
          <w:sz w:val="24"/>
          <w:szCs w:val="24"/>
          <w:lang w:val="lt-LT"/>
        </w:rPr>
        <w:t xml:space="preserve">dėl  </w:t>
      </w:r>
      <w:r w:rsidRPr="00B646BC">
        <w:rPr>
          <w:sz w:val="24"/>
          <w:szCs w:val="24"/>
          <w:lang w:val="lt-LT"/>
        </w:rPr>
        <w:t>skundo nagr</w:t>
      </w:r>
      <w:r w:rsidR="00B646BC" w:rsidRPr="00B646BC">
        <w:rPr>
          <w:sz w:val="24"/>
          <w:szCs w:val="24"/>
          <w:lang w:val="lt-LT"/>
        </w:rPr>
        <w:t xml:space="preserve">inėjimui būtinų duomenų gavimo ir dėl kvapų </w:t>
      </w:r>
      <w:r w:rsidRPr="00B646BC">
        <w:rPr>
          <w:sz w:val="24"/>
          <w:szCs w:val="24"/>
          <w:lang w:val="lt-LT"/>
        </w:rPr>
        <w:t>Komisijos organizavimo</w:t>
      </w:r>
      <w:r w:rsidR="00B646BC" w:rsidRPr="00B646BC">
        <w:rPr>
          <w:sz w:val="24"/>
          <w:szCs w:val="24"/>
          <w:lang w:val="lt-LT"/>
        </w:rPr>
        <w:t xml:space="preserve"> pirmame kvapo kontrolės procese. </w:t>
      </w:r>
      <w:r w:rsidR="005E5150">
        <w:rPr>
          <w:sz w:val="24"/>
          <w:szCs w:val="24"/>
          <w:lang w:val="lt-LT"/>
        </w:rPr>
        <w:t>Pažymėtina tai, kad Kvapų kontrolės gyvenamosios aplinkos ore taisyklės pagrindinis tikslas apsaugoti gyventojus nuo stambių įmonių skleidžiamų kvapų. Tačiau praktika rodo, kad minėtomis taisyklėmis taikomos ir mažoms problemoms spręsti kaip internetinės parduotuvės ir pan. Galima teigti, kad minėtos taisyklės naudojamos ne pagal paskirtį.</w:t>
      </w:r>
    </w:p>
    <w:p w:rsidR="00D70AEA" w:rsidRPr="00B646BC" w:rsidRDefault="00BF2863" w:rsidP="00D70AEA">
      <w:pPr>
        <w:tabs>
          <w:tab w:val="left" w:pos="2415"/>
        </w:tabs>
        <w:spacing w:after="0" w:line="360" w:lineRule="auto"/>
        <w:ind w:firstLine="562"/>
        <w:jc w:val="both"/>
        <w:rPr>
          <w:sz w:val="24"/>
          <w:szCs w:val="24"/>
          <w:lang w:val="lt-LT"/>
        </w:rPr>
      </w:pPr>
      <w:r w:rsidRPr="00B646BC">
        <w:rPr>
          <w:sz w:val="24"/>
          <w:szCs w:val="24"/>
          <w:lang w:val="lt-LT"/>
        </w:rPr>
        <w:t xml:space="preserve">Tyrimas parodė, kad nėra vieningos </w:t>
      </w:r>
      <w:r w:rsidR="00B646BC" w:rsidRPr="00B646BC">
        <w:rPr>
          <w:sz w:val="24"/>
          <w:szCs w:val="24"/>
          <w:lang w:val="lt-LT"/>
        </w:rPr>
        <w:t>kvapų valdymo politikos</w:t>
      </w:r>
      <w:r w:rsidRPr="00B646BC">
        <w:rPr>
          <w:sz w:val="24"/>
          <w:szCs w:val="24"/>
          <w:lang w:val="lt-LT"/>
        </w:rPr>
        <w:t>, nes nepaisant bendrų taisyklių, sprendimai yra priimami atskirai, ka</w:t>
      </w:r>
      <w:r w:rsidR="00612106" w:rsidRPr="00B646BC">
        <w:rPr>
          <w:sz w:val="24"/>
          <w:szCs w:val="24"/>
          <w:lang w:val="lt-LT"/>
        </w:rPr>
        <w:t>s lemia</w:t>
      </w:r>
      <w:r w:rsidR="00187FA7" w:rsidRPr="00B646BC">
        <w:rPr>
          <w:sz w:val="24"/>
          <w:szCs w:val="24"/>
          <w:lang w:val="lt-LT"/>
        </w:rPr>
        <w:t xml:space="preserve">, </w:t>
      </w:r>
      <w:r w:rsidR="002C2516" w:rsidRPr="00B646BC">
        <w:rPr>
          <w:sz w:val="24"/>
          <w:szCs w:val="24"/>
          <w:lang w:val="lt-LT"/>
        </w:rPr>
        <w:t xml:space="preserve">didėjantį skundų skaičių. </w:t>
      </w:r>
    </w:p>
    <w:p w:rsidR="00511D42" w:rsidRDefault="00BF2863" w:rsidP="00187FA7">
      <w:pPr>
        <w:tabs>
          <w:tab w:val="left" w:pos="2415"/>
        </w:tabs>
        <w:spacing w:after="0" w:line="360" w:lineRule="auto"/>
        <w:ind w:firstLine="562"/>
        <w:jc w:val="both"/>
        <w:rPr>
          <w:sz w:val="24"/>
          <w:szCs w:val="24"/>
          <w:lang w:val="lt-LT"/>
        </w:rPr>
      </w:pPr>
      <w:r w:rsidRPr="00B646BC">
        <w:rPr>
          <w:sz w:val="24"/>
          <w:szCs w:val="24"/>
          <w:lang w:val="lt-LT"/>
        </w:rPr>
        <w:t>Išanalizavus tyrimą galima teigti, kad ekspertų</w:t>
      </w:r>
      <w:r w:rsidR="007D1B63" w:rsidRPr="00B646BC">
        <w:rPr>
          <w:sz w:val="24"/>
          <w:szCs w:val="24"/>
          <w:lang w:val="lt-LT"/>
        </w:rPr>
        <w:t xml:space="preserve"> pateikti atsakymai patvirtina darbe iškeltą problemą</w:t>
      </w:r>
      <w:r w:rsidR="00E33BC7" w:rsidRPr="00B646BC">
        <w:rPr>
          <w:sz w:val="24"/>
          <w:szCs w:val="24"/>
          <w:lang w:val="lt-LT"/>
        </w:rPr>
        <w:t>,</w:t>
      </w:r>
      <w:r w:rsidR="007D1B63" w:rsidRPr="00B646BC">
        <w:rPr>
          <w:sz w:val="24"/>
          <w:szCs w:val="24"/>
          <w:lang w:val="lt-LT"/>
        </w:rPr>
        <w:t xml:space="preserve"> </w:t>
      </w:r>
      <w:r w:rsidR="00F0287B" w:rsidRPr="00B646BC">
        <w:rPr>
          <w:sz w:val="24"/>
          <w:szCs w:val="24"/>
          <w:lang w:val="lt-LT"/>
        </w:rPr>
        <w:t>kad kvapų kontrolė</w:t>
      </w:r>
      <w:r w:rsidR="00B646BC" w:rsidRPr="00B646BC">
        <w:rPr>
          <w:sz w:val="24"/>
          <w:szCs w:val="24"/>
          <w:lang w:val="lt-LT"/>
        </w:rPr>
        <w:t>s procedūrose būtina tobulinti k</w:t>
      </w:r>
      <w:r w:rsidR="00F0287B" w:rsidRPr="00B646BC">
        <w:rPr>
          <w:sz w:val="24"/>
          <w:szCs w:val="24"/>
          <w:lang w:val="lt-LT"/>
        </w:rPr>
        <w:t xml:space="preserve">vapų kontrolės taisykles, koreguojant </w:t>
      </w:r>
      <w:r w:rsidR="00F0287B" w:rsidRPr="00B646BC">
        <w:rPr>
          <w:sz w:val="24"/>
          <w:szCs w:val="24"/>
          <w:lang w:val="lt-LT"/>
        </w:rPr>
        <w:lastRenderedPageBreak/>
        <w:t>Kvapų kontro</w:t>
      </w:r>
      <w:r w:rsidR="002C2516" w:rsidRPr="00B646BC">
        <w:rPr>
          <w:sz w:val="24"/>
          <w:szCs w:val="24"/>
          <w:lang w:val="lt-LT"/>
        </w:rPr>
        <w:t>lės etapus,</w:t>
      </w:r>
      <w:r w:rsidR="00F0287B" w:rsidRPr="00B646BC">
        <w:rPr>
          <w:sz w:val="24"/>
          <w:szCs w:val="24"/>
          <w:lang w:val="lt-LT"/>
        </w:rPr>
        <w:t xml:space="preserve"> </w:t>
      </w:r>
      <w:r w:rsidR="00B646BC" w:rsidRPr="00B646BC">
        <w:rPr>
          <w:sz w:val="24"/>
          <w:szCs w:val="24"/>
          <w:lang w:val="lt-LT"/>
        </w:rPr>
        <w:t>Ūkio subjektų kvapų monitoringą, kuris</w:t>
      </w:r>
      <w:r w:rsidR="00F0287B" w:rsidRPr="00B646BC">
        <w:rPr>
          <w:sz w:val="24"/>
          <w:szCs w:val="24"/>
          <w:lang w:val="lt-LT"/>
        </w:rPr>
        <w:t xml:space="preserve"> yra viena</w:t>
      </w:r>
      <w:r w:rsidR="00B646BC" w:rsidRPr="00B646BC">
        <w:rPr>
          <w:sz w:val="24"/>
          <w:szCs w:val="24"/>
          <w:lang w:val="lt-LT"/>
        </w:rPr>
        <w:t>s</w:t>
      </w:r>
      <w:r w:rsidR="00F0287B" w:rsidRPr="00B646BC">
        <w:rPr>
          <w:sz w:val="24"/>
          <w:szCs w:val="24"/>
          <w:lang w:val="lt-LT"/>
        </w:rPr>
        <w:t xml:space="preserve"> iš pagrindinių valdymo priemonių, </w:t>
      </w:r>
      <w:r w:rsidR="00B646BC" w:rsidRPr="00B646BC">
        <w:rPr>
          <w:sz w:val="24"/>
          <w:szCs w:val="24"/>
          <w:lang w:val="lt-LT"/>
        </w:rPr>
        <w:t xml:space="preserve">ir kuriuo būtina </w:t>
      </w:r>
      <w:r w:rsidR="00F0287B" w:rsidRPr="00B646BC">
        <w:rPr>
          <w:sz w:val="24"/>
          <w:szCs w:val="24"/>
          <w:lang w:val="lt-LT"/>
        </w:rPr>
        <w:t>papildyti Ūkio subjektų aplinkos monitoringo nuostatas</w:t>
      </w:r>
      <w:r w:rsidR="00B646BC" w:rsidRPr="00B646BC">
        <w:rPr>
          <w:sz w:val="24"/>
          <w:szCs w:val="24"/>
          <w:lang w:val="lt-LT"/>
        </w:rPr>
        <w:t>.</w:t>
      </w:r>
      <w:r w:rsidR="00413551">
        <w:rPr>
          <w:rStyle w:val="FootnoteReference"/>
          <w:sz w:val="24"/>
          <w:szCs w:val="24"/>
          <w:lang w:val="lt-LT"/>
        </w:rPr>
        <w:footnoteReference w:id="138"/>
      </w:r>
      <w:r w:rsidR="00413551">
        <w:rPr>
          <w:sz w:val="24"/>
          <w:szCs w:val="24"/>
          <w:lang w:val="lt-LT"/>
        </w:rPr>
        <w:t xml:space="preserve"> </w:t>
      </w:r>
    </w:p>
    <w:p w:rsidR="007D1B63" w:rsidRDefault="007D1B63" w:rsidP="007D1B63">
      <w:pPr>
        <w:tabs>
          <w:tab w:val="left" w:pos="2415"/>
        </w:tabs>
        <w:spacing w:line="360" w:lineRule="auto"/>
        <w:ind w:firstLine="562"/>
        <w:jc w:val="both"/>
        <w:rPr>
          <w:sz w:val="24"/>
          <w:szCs w:val="24"/>
          <w:lang w:val="lt-LT"/>
        </w:rPr>
      </w:pPr>
    </w:p>
    <w:p w:rsidR="008A1C1A" w:rsidRDefault="008A1C1A" w:rsidP="005E5150">
      <w:pPr>
        <w:tabs>
          <w:tab w:val="left" w:pos="2415"/>
        </w:tabs>
        <w:spacing w:line="360" w:lineRule="auto"/>
        <w:jc w:val="both"/>
        <w:rPr>
          <w:sz w:val="24"/>
          <w:szCs w:val="24"/>
          <w:lang w:val="lt-LT"/>
        </w:rPr>
      </w:pPr>
    </w:p>
    <w:p w:rsidR="008A1C1A" w:rsidRDefault="008A1C1A" w:rsidP="008A1C1A">
      <w:pPr>
        <w:tabs>
          <w:tab w:val="left" w:pos="2415"/>
        </w:tabs>
        <w:spacing w:line="360" w:lineRule="auto"/>
        <w:jc w:val="both"/>
        <w:rPr>
          <w:sz w:val="24"/>
          <w:szCs w:val="24"/>
          <w:lang w:val="lt-LT"/>
        </w:rPr>
      </w:pPr>
    </w:p>
    <w:p w:rsidR="003A58A7" w:rsidRDefault="003A58A7" w:rsidP="008A1C1A">
      <w:pPr>
        <w:tabs>
          <w:tab w:val="left" w:pos="2415"/>
        </w:tabs>
        <w:spacing w:line="360" w:lineRule="auto"/>
        <w:jc w:val="both"/>
        <w:rPr>
          <w:sz w:val="24"/>
          <w:szCs w:val="24"/>
          <w:lang w:val="lt-LT"/>
        </w:rPr>
      </w:pPr>
    </w:p>
    <w:p w:rsidR="003A58A7" w:rsidRDefault="003A58A7" w:rsidP="008A1C1A">
      <w:pPr>
        <w:tabs>
          <w:tab w:val="left" w:pos="2415"/>
        </w:tabs>
        <w:spacing w:line="360" w:lineRule="auto"/>
        <w:jc w:val="both"/>
        <w:rPr>
          <w:sz w:val="24"/>
          <w:szCs w:val="24"/>
          <w:lang w:val="lt-LT"/>
        </w:rPr>
      </w:pPr>
    </w:p>
    <w:p w:rsidR="00413551" w:rsidRDefault="00413551" w:rsidP="008A1C1A">
      <w:pPr>
        <w:tabs>
          <w:tab w:val="left" w:pos="2415"/>
        </w:tabs>
        <w:spacing w:line="360" w:lineRule="auto"/>
        <w:jc w:val="both"/>
        <w:rPr>
          <w:sz w:val="24"/>
          <w:szCs w:val="24"/>
          <w:lang w:val="lt-LT"/>
        </w:rPr>
      </w:pPr>
    </w:p>
    <w:p w:rsidR="00413551" w:rsidRDefault="00413551" w:rsidP="008A1C1A">
      <w:pPr>
        <w:tabs>
          <w:tab w:val="left" w:pos="2415"/>
        </w:tabs>
        <w:spacing w:line="360" w:lineRule="auto"/>
        <w:jc w:val="both"/>
        <w:rPr>
          <w:sz w:val="24"/>
          <w:szCs w:val="24"/>
          <w:lang w:val="lt-LT"/>
        </w:rPr>
      </w:pPr>
    </w:p>
    <w:p w:rsidR="00413551" w:rsidRDefault="00413551" w:rsidP="008A1C1A">
      <w:pPr>
        <w:tabs>
          <w:tab w:val="left" w:pos="2415"/>
        </w:tabs>
        <w:spacing w:line="360" w:lineRule="auto"/>
        <w:jc w:val="both"/>
        <w:rPr>
          <w:sz w:val="24"/>
          <w:szCs w:val="24"/>
          <w:lang w:val="lt-LT"/>
        </w:rPr>
      </w:pPr>
    </w:p>
    <w:p w:rsidR="00413551" w:rsidRDefault="00413551" w:rsidP="008A1C1A">
      <w:pPr>
        <w:tabs>
          <w:tab w:val="left" w:pos="2415"/>
        </w:tabs>
        <w:spacing w:line="360" w:lineRule="auto"/>
        <w:jc w:val="both"/>
        <w:rPr>
          <w:sz w:val="24"/>
          <w:szCs w:val="24"/>
          <w:lang w:val="lt-LT"/>
        </w:rPr>
      </w:pPr>
    </w:p>
    <w:p w:rsidR="00413551" w:rsidRDefault="00413551" w:rsidP="008A1C1A">
      <w:pPr>
        <w:tabs>
          <w:tab w:val="left" w:pos="2415"/>
        </w:tabs>
        <w:spacing w:line="360" w:lineRule="auto"/>
        <w:jc w:val="both"/>
        <w:rPr>
          <w:sz w:val="24"/>
          <w:szCs w:val="24"/>
          <w:lang w:val="lt-LT"/>
        </w:rPr>
      </w:pPr>
    </w:p>
    <w:p w:rsidR="00413551" w:rsidRDefault="00413551" w:rsidP="008A1C1A">
      <w:pPr>
        <w:tabs>
          <w:tab w:val="left" w:pos="2415"/>
        </w:tabs>
        <w:spacing w:line="360" w:lineRule="auto"/>
        <w:jc w:val="both"/>
        <w:rPr>
          <w:sz w:val="24"/>
          <w:szCs w:val="24"/>
          <w:lang w:val="lt-LT"/>
        </w:rPr>
      </w:pPr>
    </w:p>
    <w:p w:rsidR="00413551" w:rsidRDefault="00413551" w:rsidP="008A1C1A">
      <w:pPr>
        <w:tabs>
          <w:tab w:val="left" w:pos="2415"/>
        </w:tabs>
        <w:spacing w:line="360" w:lineRule="auto"/>
        <w:jc w:val="both"/>
        <w:rPr>
          <w:sz w:val="24"/>
          <w:szCs w:val="24"/>
          <w:lang w:val="lt-LT"/>
        </w:rPr>
      </w:pPr>
    </w:p>
    <w:p w:rsidR="00413551" w:rsidRDefault="00413551" w:rsidP="008A1C1A">
      <w:pPr>
        <w:tabs>
          <w:tab w:val="left" w:pos="2415"/>
        </w:tabs>
        <w:spacing w:line="360" w:lineRule="auto"/>
        <w:jc w:val="both"/>
        <w:rPr>
          <w:sz w:val="24"/>
          <w:szCs w:val="24"/>
          <w:lang w:val="lt-LT"/>
        </w:rPr>
      </w:pPr>
    </w:p>
    <w:p w:rsidR="00413551" w:rsidRDefault="00413551" w:rsidP="008A1C1A">
      <w:pPr>
        <w:tabs>
          <w:tab w:val="left" w:pos="2415"/>
        </w:tabs>
        <w:spacing w:line="360" w:lineRule="auto"/>
        <w:jc w:val="both"/>
        <w:rPr>
          <w:sz w:val="24"/>
          <w:szCs w:val="24"/>
          <w:lang w:val="lt-LT"/>
        </w:rPr>
      </w:pPr>
    </w:p>
    <w:p w:rsidR="00413551" w:rsidRDefault="00413551" w:rsidP="008A1C1A">
      <w:pPr>
        <w:tabs>
          <w:tab w:val="left" w:pos="2415"/>
        </w:tabs>
        <w:spacing w:line="360" w:lineRule="auto"/>
        <w:jc w:val="both"/>
        <w:rPr>
          <w:sz w:val="24"/>
          <w:szCs w:val="24"/>
          <w:lang w:val="lt-LT"/>
        </w:rPr>
      </w:pPr>
    </w:p>
    <w:p w:rsidR="00413551" w:rsidRDefault="00413551" w:rsidP="008A1C1A">
      <w:pPr>
        <w:tabs>
          <w:tab w:val="left" w:pos="2415"/>
        </w:tabs>
        <w:spacing w:line="360" w:lineRule="auto"/>
        <w:jc w:val="both"/>
        <w:rPr>
          <w:sz w:val="24"/>
          <w:szCs w:val="24"/>
          <w:lang w:val="lt-LT"/>
        </w:rPr>
      </w:pPr>
    </w:p>
    <w:p w:rsidR="00413551" w:rsidRDefault="00413551" w:rsidP="008A1C1A">
      <w:pPr>
        <w:tabs>
          <w:tab w:val="left" w:pos="2415"/>
        </w:tabs>
        <w:spacing w:line="360" w:lineRule="auto"/>
        <w:jc w:val="both"/>
        <w:rPr>
          <w:sz w:val="24"/>
          <w:szCs w:val="24"/>
          <w:lang w:val="lt-LT"/>
        </w:rPr>
      </w:pPr>
    </w:p>
    <w:p w:rsidR="00413551" w:rsidRDefault="00413551" w:rsidP="008A1C1A">
      <w:pPr>
        <w:tabs>
          <w:tab w:val="left" w:pos="2415"/>
        </w:tabs>
        <w:spacing w:line="360" w:lineRule="auto"/>
        <w:jc w:val="both"/>
        <w:rPr>
          <w:sz w:val="24"/>
          <w:szCs w:val="24"/>
          <w:lang w:val="lt-LT"/>
        </w:rPr>
      </w:pPr>
    </w:p>
    <w:p w:rsidR="00413551" w:rsidRDefault="00413551" w:rsidP="008A1C1A">
      <w:pPr>
        <w:tabs>
          <w:tab w:val="left" w:pos="2415"/>
        </w:tabs>
        <w:spacing w:line="360" w:lineRule="auto"/>
        <w:jc w:val="both"/>
        <w:rPr>
          <w:sz w:val="24"/>
          <w:szCs w:val="24"/>
          <w:lang w:val="lt-LT"/>
        </w:rPr>
      </w:pPr>
    </w:p>
    <w:p w:rsidR="00413551" w:rsidRDefault="00413551" w:rsidP="008A1C1A">
      <w:pPr>
        <w:tabs>
          <w:tab w:val="left" w:pos="2415"/>
        </w:tabs>
        <w:spacing w:line="360" w:lineRule="auto"/>
        <w:jc w:val="both"/>
        <w:rPr>
          <w:sz w:val="24"/>
          <w:szCs w:val="24"/>
          <w:lang w:val="lt-LT"/>
        </w:rPr>
      </w:pPr>
    </w:p>
    <w:p w:rsidR="003A58A7" w:rsidRDefault="003A58A7" w:rsidP="008A1C1A">
      <w:pPr>
        <w:tabs>
          <w:tab w:val="left" w:pos="2415"/>
        </w:tabs>
        <w:spacing w:line="360" w:lineRule="auto"/>
        <w:jc w:val="both"/>
        <w:rPr>
          <w:sz w:val="24"/>
          <w:szCs w:val="24"/>
          <w:lang w:val="lt-LT"/>
        </w:rPr>
      </w:pPr>
    </w:p>
    <w:p w:rsidR="00E25CDA" w:rsidRPr="00FD2782" w:rsidRDefault="006454F7" w:rsidP="006454F7">
      <w:pPr>
        <w:pStyle w:val="Heading1"/>
        <w:jc w:val="center"/>
        <w:rPr>
          <w:sz w:val="32"/>
          <w:szCs w:val="32"/>
          <w:lang w:val="lt-LT"/>
        </w:rPr>
      </w:pPr>
      <w:bookmarkStart w:id="101" w:name="_Toc383631549"/>
      <w:bookmarkStart w:id="102" w:name="_Toc387226322"/>
      <w:r w:rsidRPr="00FD2782">
        <w:rPr>
          <w:sz w:val="32"/>
          <w:szCs w:val="32"/>
          <w:lang w:val="lt-LT"/>
        </w:rPr>
        <w:lastRenderedPageBreak/>
        <w:t>IŠVADOS</w:t>
      </w:r>
      <w:bookmarkEnd w:id="101"/>
      <w:bookmarkEnd w:id="102"/>
    </w:p>
    <w:p w:rsidR="00E25CDA" w:rsidRPr="00E25CDA" w:rsidRDefault="00E25CDA" w:rsidP="00E25CDA">
      <w:pPr>
        <w:spacing w:after="0" w:line="360" w:lineRule="auto"/>
        <w:jc w:val="both"/>
        <w:rPr>
          <w:rFonts w:cstheme="minorHAnsi"/>
          <w:sz w:val="24"/>
          <w:szCs w:val="24"/>
          <w:lang w:val="lt-LT"/>
        </w:rPr>
      </w:pPr>
      <w:r>
        <w:rPr>
          <w:rFonts w:cstheme="minorHAnsi"/>
          <w:sz w:val="24"/>
          <w:szCs w:val="24"/>
          <w:lang w:val="lt-LT"/>
        </w:rPr>
        <w:t xml:space="preserve">      </w:t>
      </w:r>
    </w:p>
    <w:p w:rsidR="007D1B63" w:rsidRPr="00CA6B98" w:rsidRDefault="003E2BE6" w:rsidP="00E47629">
      <w:pPr>
        <w:spacing w:line="360" w:lineRule="auto"/>
        <w:ind w:firstLine="567"/>
        <w:jc w:val="both"/>
        <w:rPr>
          <w:rFonts w:cstheme="minorHAnsi"/>
          <w:sz w:val="24"/>
          <w:szCs w:val="24"/>
          <w:lang w:val="lt-LT"/>
        </w:rPr>
      </w:pPr>
      <w:r w:rsidRPr="00CA6B98">
        <w:rPr>
          <w:rFonts w:cstheme="minorHAnsi"/>
          <w:sz w:val="24"/>
          <w:szCs w:val="24"/>
          <w:lang w:val="lt-LT"/>
        </w:rPr>
        <w:t xml:space="preserve">Išnagrinėjus kvapų </w:t>
      </w:r>
      <w:r w:rsidR="00AF0184" w:rsidRPr="00CA6B98">
        <w:rPr>
          <w:rFonts w:cstheme="minorHAnsi"/>
          <w:sz w:val="24"/>
          <w:szCs w:val="24"/>
          <w:lang w:val="lt-LT"/>
        </w:rPr>
        <w:t xml:space="preserve">valdymo ir </w:t>
      </w:r>
      <w:r w:rsidRPr="00CA6B98">
        <w:rPr>
          <w:rFonts w:cstheme="minorHAnsi"/>
          <w:sz w:val="24"/>
          <w:szCs w:val="24"/>
          <w:lang w:val="lt-LT"/>
        </w:rPr>
        <w:t>kontrolės procesą</w:t>
      </w:r>
      <w:r w:rsidR="00F0287B" w:rsidRPr="00CA6B98">
        <w:rPr>
          <w:rFonts w:cstheme="minorHAnsi"/>
          <w:sz w:val="24"/>
          <w:szCs w:val="24"/>
          <w:lang w:val="lt-LT"/>
        </w:rPr>
        <w:t xml:space="preserve">, </w:t>
      </w:r>
      <w:r w:rsidR="007D1B63" w:rsidRPr="00CA6B98">
        <w:rPr>
          <w:rFonts w:cstheme="minorHAnsi"/>
          <w:sz w:val="24"/>
          <w:szCs w:val="24"/>
          <w:lang w:val="lt-LT"/>
        </w:rPr>
        <w:t xml:space="preserve"> </w:t>
      </w:r>
      <w:r w:rsidR="00AF0184" w:rsidRPr="00CA6B98">
        <w:rPr>
          <w:rFonts w:cstheme="minorHAnsi"/>
          <w:sz w:val="24"/>
          <w:szCs w:val="24"/>
          <w:lang w:val="lt-LT"/>
        </w:rPr>
        <w:t xml:space="preserve">- </w:t>
      </w:r>
      <w:r w:rsidR="007D1B63" w:rsidRPr="00CA6B98">
        <w:rPr>
          <w:rFonts w:cstheme="minorHAnsi"/>
          <w:sz w:val="24"/>
          <w:szCs w:val="24"/>
          <w:lang w:val="lt-LT"/>
        </w:rPr>
        <w:t>išanalizavus mokslinę literatūrą, teisė</w:t>
      </w:r>
      <w:r w:rsidR="003E73BF">
        <w:rPr>
          <w:rFonts w:cstheme="minorHAnsi"/>
          <w:sz w:val="24"/>
          <w:szCs w:val="24"/>
          <w:lang w:val="lt-LT"/>
        </w:rPr>
        <w:t xml:space="preserve">s aktus bei atlikus </w:t>
      </w:r>
      <w:proofErr w:type="spellStart"/>
      <w:r w:rsidR="003E73BF">
        <w:rPr>
          <w:rFonts w:cstheme="minorHAnsi"/>
          <w:sz w:val="24"/>
          <w:szCs w:val="24"/>
          <w:lang w:val="lt-LT"/>
        </w:rPr>
        <w:t>intervių</w:t>
      </w:r>
      <w:proofErr w:type="spellEnd"/>
      <w:r w:rsidR="007D1B63" w:rsidRPr="00CA6B98">
        <w:rPr>
          <w:rFonts w:cstheme="minorHAnsi"/>
          <w:sz w:val="24"/>
          <w:szCs w:val="24"/>
          <w:lang w:val="lt-LT"/>
        </w:rPr>
        <w:t xml:space="preserve"> dėl kvapo kontrolės p</w:t>
      </w:r>
      <w:r w:rsidR="00612106" w:rsidRPr="00CA6B98">
        <w:rPr>
          <w:rFonts w:cstheme="minorHAnsi"/>
          <w:sz w:val="24"/>
          <w:szCs w:val="24"/>
          <w:lang w:val="lt-LT"/>
        </w:rPr>
        <w:t>roceso Lietuvoje</w:t>
      </w:r>
      <w:r w:rsidR="00CA6B98" w:rsidRPr="00CA6B98">
        <w:rPr>
          <w:rFonts w:cstheme="minorHAnsi"/>
          <w:sz w:val="24"/>
          <w:szCs w:val="24"/>
          <w:lang w:val="lt-LT"/>
        </w:rPr>
        <w:t>,</w:t>
      </w:r>
      <w:r w:rsidR="00612106" w:rsidRPr="00CA6B98">
        <w:rPr>
          <w:rFonts w:cstheme="minorHAnsi"/>
          <w:sz w:val="24"/>
          <w:szCs w:val="24"/>
          <w:lang w:val="lt-LT"/>
        </w:rPr>
        <w:t xml:space="preserve"> pateikiamos ši</w:t>
      </w:r>
      <w:r w:rsidR="007D1B63" w:rsidRPr="00CA6B98">
        <w:rPr>
          <w:rFonts w:cstheme="minorHAnsi"/>
          <w:sz w:val="24"/>
          <w:szCs w:val="24"/>
          <w:lang w:val="lt-LT"/>
        </w:rPr>
        <w:t xml:space="preserve">os </w:t>
      </w:r>
      <w:r w:rsidRPr="00CA6B98">
        <w:rPr>
          <w:rFonts w:cstheme="minorHAnsi"/>
          <w:sz w:val="24"/>
          <w:szCs w:val="24"/>
          <w:lang w:val="lt-LT"/>
        </w:rPr>
        <w:t xml:space="preserve">darbo </w:t>
      </w:r>
      <w:r w:rsidR="007D1B63" w:rsidRPr="00CA6B98">
        <w:rPr>
          <w:rFonts w:cstheme="minorHAnsi"/>
          <w:sz w:val="24"/>
          <w:szCs w:val="24"/>
          <w:lang w:val="lt-LT"/>
        </w:rPr>
        <w:t>išvados:</w:t>
      </w:r>
    </w:p>
    <w:p w:rsidR="000832E1" w:rsidRDefault="001E5EC7" w:rsidP="002053D4">
      <w:pPr>
        <w:pStyle w:val="ListParagraph"/>
        <w:numPr>
          <w:ilvl w:val="0"/>
          <w:numId w:val="47"/>
        </w:numPr>
        <w:spacing w:after="1000" w:line="360" w:lineRule="auto"/>
        <w:ind w:left="714" w:hanging="357"/>
        <w:jc w:val="both"/>
        <w:rPr>
          <w:rFonts w:ascii="Times New Roman" w:hAnsi="Times New Roman" w:cs="Times New Roman"/>
          <w:sz w:val="24"/>
          <w:szCs w:val="24"/>
          <w:lang w:val="lt-LT" w:bidi="ar-SA"/>
        </w:rPr>
      </w:pPr>
      <w:r w:rsidRPr="00CA6B98">
        <w:rPr>
          <w:rFonts w:ascii="Times New Roman" w:hAnsi="Times New Roman" w:cs="Times New Roman"/>
          <w:sz w:val="24"/>
          <w:szCs w:val="24"/>
          <w:lang w:val="lt-LT" w:bidi="ar-SA"/>
        </w:rPr>
        <w:t xml:space="preserve">Kvapas yra </w:t>
      </w:r>
      <w:r w:rsidR="00CA6B98" w:rsidRPr="00CA6B98">
        <w:rPr>
          <w:rFonts w:ascii="Times New Roman" w:hAnsi="Times New Roman" w:cs="Times New Roman"/>
          <w:sz w:val="24"/>
          <w:szCs w:val="24"/>
          <w:lang w:val="lt-LT" w:bidi="ar-SA"/>
        </w:rPr>
        <w:t xml:space="preserve">suprantamas </w:t>
      </w:r>
      <w:r w:rsidRPr="00CA6B98">
        <w:rPr>
          <w:rFonts w:ascii="Times New Roman" w:hAnsi="Times New Roman" w:cs="Times New Roman"/>
          <w:sz w:val="24"/>
          <w:szCs w:val="24"/>
          <w:lang w:val="lt-LT" w:bidi="ar-SA"/>
        </w:rPr>
        <w:t xml:space="preserve">kaip kokybės rodiklis, </w:t>
      </w:r>
      <w:r w:rsidR="00CA6B98" w:rsidRPr="00CA6B98">
        <w:rPr>
          <w:rFonts w:ascii="Times New Roman" w:hAnsi="Times New Roman" w:cs="Times New Roman"/>
          <w:sz w:val="24"/>
          <w:szCs w:val="24"/>
          <w:lang w:val="lt-LT" w:bidi="ar-SA"/>
        </w:rPr>
        <w:t>tačiau</w:t>
      </w:r>
      <w:r w:rsidRPr="00CA6B98">
        <w:rPr>
          <w:rFonts w:ascii="Times New Roman" w:hAnsi="Times New Roman" w:cs="Times New Roman"/>
          <w:sz w:val="24"/>
          <w:szCs w:val="24"/>
          <w:lang w:val="lt-LT" w:bidi="ar-SA"/>
        </w:rPr>
        <w:t xml:space="preserve"> jo suvokimas, plitimas ir poveikis kiekvienam</w:t>
      </w:r>
      <w:r w:rsidR="003E73BF">
        <w:rPr>
          <w:rFonts w:ascii="Times New Roman" w:hAnsi="Times New Roman" w:cs="Times New Roman"/>
          <w:sz w:val="24"/>
          <w:szCs w:val="24"/>
          <w:lang w:val="lt-LT" w:bidi="ar-SA"/>
        </w:rPr>
        <w:t xml:space="preserve"> iš mūsų </w:t>
      </w:r>
      <w:r w:rsidR="00CA6B98" w:rsidRPr="00CA6B98">
        <w:rPr>
          <w:rFonts w:ascii="Times New Roman" w:hAnsi="Times New Roman" w:cs="Times New Roman"/>
          <w:sz w:val="24"/>
          <w:szCs w:val="24"/>
          <w:lang w:val="lt-LT" w:bidi="ar-SA"/>
        </w:rPr>
        <w:t>gali turėti skirtingą įtaką.</w:t>
      </w:r>
      <w:r w:rsidR="002B6264" w:rsidRPr="00CA6B98">
        <w:rPr>
          <w:sz w:val="24"/>
          <w:szCs w:val="24"/>
          <w:lang w:val="lt-LT"/>
        </w:rPr>
        <w:t xml:space="preserve"> </w:t>
      </w:r>
      <w:r w:rsidRPr="00CA6B98">
        <w:rPr>
          <w:rFonts w:ascii="Times New Roman" w:hAnsi="Times New Roman" w:cs="Times New Roman"/>
          <w:sz w:val="24"/>
          <w:szCs w:val="24"/>
          <w:lang w:val="lt-LT" w:bidi="ar-SA"/>
        </w:rPr>
        <w:t>Aplinkos kenksmingi veiksniai, t</w:t>
      </w:r>
      <w:r w:rsidR="00CA6B98" w:rsidRPr="00CA6B98">
        <w:rPr>
          <w:rFonts w:ascii="Times New Roman" w:hAnsi="Times New Roman" w:cs="Times New Roman"/>
          <w:sz w:val="24"/>
          <w:szCs w:val="24"/>
          <w:lang w:val="lt-LT" w:bidi="ar-SA"/>
        </w:rPr>
        <w:t xml:space="preserve">arp kurių įvardijama ir </w:t>
      </w:r>
      <w:r w:rsidRPr="00CA6B98">
        <w:rPr>
          <w:rFonts w:ascii="Times New Roman" w:hAnsi="Times New Roman" w:cs="Times New Roman"/>
          <w:sz w:val="24"/>
          <w:szCs w:val="24"/>
          <w:lang w:val="lt-LT" w:bidi="ar-SA"/>
        </w:rPr>
        <w:t>kvapų oro tarša</w:t>
      </w:r>
      <w:r w:rsidR="00CA6B98" w:rsidRPr="00CA6B98">
        <w:rPr>
          <w:rFonts w:ascii="Times New Roman" w:hAnsi="Times New Roman" w:cs="Times New Roman"/>
          <w:sz w:val="24"/>
          <w:szCs w:val="24"/>
          <w:lang w:val="lt-LT" w:bidi="ar-SA"/>
        </w:rPr>
        <w:t>, gali sąlygoti gyventojų skaičiaus augimą</w:t>
      </w:r>
      <w:r w:rsidRPr="00CA6B98">
        <w:rPr>
          <w:rFonts w:ascii="Times New Roman" w:hAnsi="Times New Roman" w:cs="Times New Roman"/>
          <w:sz w:val="24"/>
          <w:szCs w:val="24"/>
          <w:lang w:val="lt-LT" w:bidi="ar-SA"/>
        </w:rPr>
        <w:t xml:space="preserve"> ir </w:t>
      </w:r>
      <w:r w:rsidR="003E73BF">
        <w:rPr>
          <w:rFonts w:ascii="Times New Roman" w:hAnsi="Times New Roman" w:cs="Times New Roman"/>
          <w:sz w:val="24"/>
          <w:szCs w:val="24"/>
          <w:lang w:val="lt-LT" w:bidi="ar-SA"/>
        </w:rPr>
        <w:t xml:space="preserve">netgi </w:t>
      </w:r>
      <w:r w:rsidRPr="00CA6B98">
        <w:rPr>
          <w:rFonts w:ascii="Times New Roman" w:hAnsi="Times New Roman" w:cs="Times New Roman"/>
          <w:sz w:val="24"/>
          <w:szCs w:val="24"/>
          <w:lang w:val="lt-LT" w:bidi="ar-SA"/>
        </w:rPr>
        <w:t xml:space="preserve">įtakoti </w:t>
      </w:r>
      <w:r w:rsidR="00CA6B98" w:rsidRPr="00CA6B98">
        <w:rPr>
          <w:rFonts w:ascii="Times New Roman" w:hAnsi="Times New Roman" w:cs="Times New Roman"/>
          <w:sz w:val="24"/>
          <w:szCs w:val="24"/>
          <w:lang w:val="lt-LT" w:bidi="ar-SA"/>
        </w:rPr>
        <w:t xml:space="preserve">žmogaus </w:t>
      </w:r>
      <w:r w:rsidRPr="00CA6B98">
        <w:rPr>
          <w:rFonts w:ascii="Times New Roman" w:hAnsi="Times New Roman" w:cs="Times New Roman"/>
          <w:sz w:val="24"/>
          <w:szCs w:val="24"/>
          <w:lang w:val="lt-LT" w:bidi="ar-SA"/>
        </w:rPr>
        <w:t>socialinę ir ekonominę padėtį.</w:t>
      </w:r>
      <w:r w:rsidR="002B6264" w:rsidRPr="00CA6B98">
        <w:rPr>
          <w:sz w:val="24"/>
          <w:szCs w:val="24"/>
          <w:lang w:val="lt-LT"/>
        </w:rPr>
        <w:t xml:space="preserve"> </w:t>
      </w:r>
      <w:r w:rsidR="00CA6B98" w:rsidRPr="00CA6B98">
        <w:rPr>
          <w:sz w:val="24"/>
          <w:szCs w:val="24"/>
          <w:lang w:val="lt-LT"/>
        </w:rPr>
        <w:t xml:space="preserve">Kvapo </w:t>
      </w:r>
      <w:r w:rsidR="00CA6B98" w:rsidRPr="00CA6B98">
        <w:rPr>
          <w:rFonts w:ascii="Times New Roman" w:hAnsi="Times New Roman" w:cs="Times New Roman"/>
          <w:sz w:val="24"/>
          <w:szCs w:val="24"/>
          <w:lang w:val="lt-LT" w:bidi="ar-SA"/>
        </w:rPr>
        <w:t>p</w:t>
      </w:r>
      <w:r w:rsidR="002A3F7D" w:rsidRPr="00CA6B98">
        <w:rPr>
          <w:rFonts w:ascii="Times New Roman" w:hAnsi="Times New Roman" w:cs="Times New Roman"/>
          <w:sz w:val="24"/>
          <w:szCs w:val="24"/>
          <w:lang w:val="lt-LT" w:bidi="ar-SA"/>
        </w:rPr>
        <w:t>oveikio</w:t>
      </w:r>
      <w:r w:rsidR="00CA6B98" w:rsidRPr="00CA6B98">
        <w:rPr>
          <w:rFonts w:ascii="Times New Roman" w:hAnsi="Times New Roman" w:cs="Times New Roman"/>
          <w:sz w:val="24"/>
          <w:szCs w:val="24"/>
          <w:lang w:val="lt-LT" w:bidi="ar-SA"/>
        </w:rPr>
        <w:t xml:space="preserve"> mastas</w:t>
      </w:r>
      <w:r w:rsidR="003E73BF">
        <w:rPr>
          <w:rFonts w:ascii="Times New Roman" w:hAnsi="Times New Roman" w:cs="Times New Roman"/>
          <w:sz w:val="24"/>
          <w:szCs w:val="24"/>
          <w:lang w:val="lt-LT" w:bidi="ar-SA"/>
        </w:rPr>
        <w:t xml:space="preserve"> gyvenamajai aplinkai ir žmogaus sveikatai</w:t>
      </w:r>
      <w:r w:rsidR="002A3F7D" w:rsidRPr="00CA6B98">
        <w:rPr>
          <w:rFonts w:ascii="Times New Roman" w:hAnsi="Times New Roman" w:cs="Times New Roman"/>
          <w:sz w:val="24"/>
          <w:szCs w:val="24"/>
          <w:lang w:val="lt-LT" w:bidi="ar-SA"/>
        </w:rPr>
        <w:t xml:space="preserve"> priklauso nuo </w:t>
      </w:r>
      <w:r w:rsidR="00CA6B98" w:rsidRPr="00CA6B98">
        <w:rPr>
          <w:rFonts w:ascii="Times New Roman" w:hAnsi="Times New Roman" w:cs="Times New Roman"/>
          <w:sz w:val="24"/>
          <w:szCs w:val="24"/>
          <w:lang w:val="lt-LT" w:bidi="ar-SA"/>
        </w:rPr>
        <w:t>kvapą skleidžiančių šaltinių atstumo iki</w:t>
      </w:r>
      <w:r w:rsidR="002A3F7D" w:rsidRPr="00CA6B98">
        <w:rPr>
          <w:rFonts w:ascii="Times New Roman" w:hAnsi="Times New Roman" w:cs="Times New Roman"/>
          <w:sz w:val="24"/>
          <w:szCs w:val="24"/>
          <w:lang w:val="lt-LT" w:bidi="ar-SA"/>
        </w:rPr>
        <w:t xml:space="preserve"> gyvenamosios aplinkos, šaltinio stiprumo</w:t>
      </w:r>
      <w:r w:rsidR="00CA6B98" w:rsidRPr="00CA6B98">
        <w:rPr>
          <w:rFonts w:ascii="Times New Roman" w:hAnsi="Times New Roman" w:cs="Times New Roman"/>
          <w:sz w:val="24"/>
          <w:szCs w:val="24"/>
          <w:lang w:val="lt-LT" w:bidi="ar-SA"/>
        </w:rPr>
        <w:t xml:space="preserve"> (išmetamų teršalų koncentracijos</w:t>
      </w:r>
      <w:r w:rsidR="002A3F7D" w:rsidRPr="00CA6B98">
        <w:rPr>
          <w:rFonts w:ascii="Times New Roman" w:hAnsi="Times New Roman" w:cs="Times New Roman"/>
          <w:sz w:val="24"/>
          <w:szCs w:val="24"/>
          <w:lang w:val="lt-LT" w:bidi="ar-SA"/>
        </w:rPr>
        <w:t xml:space="preserve"> dispersijos efektyvumo bei nuo meteorologinių sąlygų)</w:t>
      </w:r>
      <w:r w:rsidR="002B6264" w:rsidRPr="00CA6B98">
        <w:rPr>
          <w:rFonts w:ascii="Times New Roman" w:hAnsi="Times New Roman" w:cs="Times New Roman"/>
          <w:sz w:val="24"/>
          <w:szCs w:val="24"/>
          <w:lang w:val="lt-LT" w:bidi="ar-SA"/>
        </w:rPr>
        <w:t>.</w:t>
      </w:r>
      <w:r w:rsidR="002B6264" w:rsidRPr="00CA6B98">
        <w:rPr>
          <w:sz w:val="24"/>
          <w:szCs w:val="24"/>
          <w:lang w:val="lt-LT"/>
        </w:rPr>
        <w:t xml:space="preserve"> Tik </w:t>
      </w:r>
      <w:r w:rsidR="002B6264" w:rsidRPr="00CA6B98">
        <w:rPr>
          <w:rFonts w:ascii="Times New Roman" w:hAnsi="Times New Roman" w:cs="Times New Roman"/>
          <w:sz w:val="24"/>
          <w:szCs w:val="24"/>
          <w:lang w:val="lt-LT" w:bidi="ar-SA"/>
        </w:rPr>
        <w:t>žinodami, kokios komercin</w:t>
      </w:r>
      <w:r w:rsidR="00CA6B98" w:rsidRPr="00CA6B98">
        <w:rPr>
          <w:rFonts w:ascii="Times New Roman" w:hAnsi="Times New Roman" w:cs="Times New Roman"/>
          <w:sz w:val="24"/>
          <w:szCs w:val="24"/>
          <w:lang w:val="lt-LT" w:bidi="ar-SA"/>
        </w:rPr>
        <w:t>ės paskirties veiklos sąlygoja teršal</w:t>
      </w:r>
      <w:r w:rsidR="002B6264" w:rsidRPr="00CA6B98">
        <w:rPr>
          <w:rFonts w:ascii="Times New Roman" w:hAnsi="Times New Roman" w:cs="Times New Roman"/>
          <w:sz w:val="24"/>
          <w:szCs w:val="24"/>
          <w:lang w:val="lt-LT" w:bidi="ar-SA"/>
        </w:rPr>
        <w:t>o susidarymą, galime tiksliai identifikuoti kvapus.</w:t>
      </w:r>
      <w:r w:rsidR="00CA6B98" w:rsidRPr="00CA6B98">
        <w:rPr>
          <w:rFonts w:ascii="Times New Roman" w:hAnsi="Times New Roman" w:cs="Times New Roman"/>
          <w:sz w:val="24"/>
          <w:szCs w:val="24"/>
          <w:lang w:val="lt-LT" w:bidi="ar-SA"/>
        </w:rPr>
        <w:t xml:space="preserve"> Atsižvelgiant į tai,</w:t>
      </w:r>
      <w:r w:rsidR="003E73BF">
        <w:rPr>
          <w:rFonts w:ascii="Times New Roman" w:hAnsi="Times New Roman" w:cs="Times New Roman"/>
          <w:sz w:val="24"/>
          <w:szCs w:val="24"/>
          <w:lang w:val="lt-LT" w:bidi="ar-SA"/>
        </w:rPr>
        <w:t xml:space="preserve"> būtina tinkamai pasirinkti</w:t>
      </w:r>
      <w:r w:rsidR="002B6264" w:rsidRPr="00CA6B98">
        <w:rPr>
          <w:rFonts w:ascii="Times New Roman" w:hAnsi="Times New Roman" w:cs="Times New Roman"/>
          <w:sz w:val="24"/>
          <w:szCs w:val="24"/>
          <w:lang w:val="lt-LT" w:bidi="ar-SA"/>
        </w:rPr>
        <w:t xml:space="preserve"> kvapų šalinimo technologiją, būtina </w:t>
      </w:r>
      <w:r w:rsidR="003E73BF">
        <w:rPr>
          <w:rFonts w:ascii="Times New Roman" w:hAnsi="Times New Roman" w:cs="Times New Roman"/>
          <w:sz w:val="24"/>
          <w:szCs w:val="24"/>
          <w:lang w:val="lt-LT" w:bidi="ar-SA"/>
        </w:rPr>
        <w:t>stebėti</w:t>
      </w:r>
      <w:r w:rsidR="002B6264" w:rsidRPr="00CA6B98">
        <w:rPr>
          <w:rFonts w:ascii="Times New Roman" w:hAnsi="Times New Roman" w:cs="Times New Roman"/>
          <w:sz w:val="24"/>
          <w:szCs w:val="24"/>
          <w:lang w:val="lt-LT" w:bidi="ar-SA"/>
        </w:rPr>
        <w:t xml:space="preserve"> sukauptų dujų apimtį (arba garų) ir srauto greitį, kvapų kontrolės lygį</w:t>
      </w:r>
      <w:r w:rsidR="00CA6B98" w:rsidRPr="00CA6B98">
        <w:rPr>
          <w:rFonts w:ascii="Times New Roman" w:hAnsi="Times New Roman" w:cs="Times New Roman"/>
          <w:sz w:val="24"/>
          <w:szCs w:val="24"/>
          <w:lang w:val="lt-LT" w:bidi="ar-SA"/>
        </w:rPr>
        <w:t>.</w:t>
      </w:r>
    </w:p>
    <w:p w:rsidR="003E73BF" w:rsidRPr="003E73BF" w:rsidRDefault="003E73BF" w:rsidP="003E73BF">
      <w:pPr>
        <w:pStyle w:val="ListParagraph"/>
        <w:numPr>
          <w:ilvl w:val="0"/>
          <w:numId w:val="47"/>
        </w:numPr>
        <w:spacing w:line="360" w:lineRule="auto"/>
        <w:jc w:val="both"/>
        <w:rPr>
          <w:rFonts w:ascii="Times New Roman" w:hAnsi="Times New Roman" w:cs="Times New Roman"/>
          <w:sz w:val="24"/>
          <w:szCs w:val="24"/>
          <w:lang w:val="lt-LT" w:bidi="ar-SA"/>
        </w:rPr>
      </w:pPr>
      <w:r w:rsidRPr="000832E1">
        <w:rPr>
          <w:rFonts w:cstheme="minorHAnsi"/>
          <w:sz w:val="24"/>
          <w:szCs w:val="24"/>
          <w:lang w:val="lt-LT"/>
        </w:rPr>
        <w:t>Lietuvos Vyriaus</w:t>
      </w:r>
      <w:r>
        <w:rPr>
          <w:rFonts w:cstheme="minorHAnsi"/>
          <w:sz w:val="24"/>
          <w:szCs w:val="24"/>
          <w:lang w:val="lt-LT"/>
        </w:rPr>
        <w:t>ybės įgaliotos institucijos, Aplinkos apsaugos agentūra</w:t>
      </w:r>
      <w:r w:rsidRPr="000832E1">
        <w:rPr>
          <w:rFonts w:cstheme="minorHAnsi"/>
          <w:sz w:val="24"/>
          <w:szCs w:val="24"/>
          <w:lang w:val="lt-LT"/>
        </w:rPr>
        <w:t xml:space="preserve"> ir valstybinis aplinkos sveikatos centras vykdo paskirtas kompetentingų institucijų funkcijas aplinkos ir žmoga</w:t>
      </w:r>
      <w:r>
        <w:rPr>
          <w:rFonts w:cstheme="minorHAnsi"/>
          <w:sz w:val="24"/>
          <w:szCs w:val="24"/>
          <w:lang w:val="lt-LT"/>
        </w:rPr>
        <w:t>us sveikatos saugos srityje. Sveikatos apsaugos ministerija</w:t>
      </w:r>
      <w:r w:rsidRPr="000832E1">
        <w:rPr>
          <w:rFonts w:cstheme="minorHAnsi"/>
          <w:sz w:val="24"/>
          <w:szCs w:val="24"/>
          <w:lang w:val="lt-LT"/>
        </w:rPr>
        <w:t xml:space="preserve"> su jai pavaldžiomis institucijomis yra atsakinga už gyve</w:t>
      </w:r>
      <w:r>
        <w:rPr>
          <w:rFonts w:cstheme="minorHAnsi"/>
          <w:sz w:val="24"/>
          <w:szCs w:val="24"/>
          <w:lang w:val="lt-LT"/>
        </w:rPr>
        <w:t>namosios aplinkos oro kokybę, Aplinkos ministerija</w:t>
      </w:r>
      <w:r w:rsidRPr="000832E1">
        <w:rPr>
          <w:rFonts w:cstheme="minorHAnsi"/>
          <w:sz w:val="24"/>
          <w:szCs w:val="24"/>
          <w:lang w:val="lt-LT"/>
        </w:rPr>
        <w:t xml:space="preserve"> organizuoja aplinkos apsaugos valstybinę kontrolę. Nors Lietuvos aplinkos apsaugos valstybinės kontrolės įstatymas numato aplinkos apsaugos valstybinę kontrolę,  bet praktiškai ją vykdo daugiau institucijų, kurios nei viena neprisiim</w:t>
      </w:r>
      <w:r>
        <w:rPr>
          <w:rFonts w:cstheme="minorHAnsi"/>
          <w:sz w:val="24"/>
          <w:szCs w:val="24"/>
          <w:lang w:val="lt-LT"/>
        </w:rPr>
        <w:t>a tinkamos atsakomybės.</w:t>
      </w:r>
    </w:p>
    <w:p w:rsidR="00217F24" w:rsidRDefault="001E5EC7" w:rsidP="00E47629">
      <w:pPr>
        <w:pStyle w:val="ListParagraph"/>
        <w:numPr>
          <w:ilvl w:val="0"/>
          <w:numId w:val="47"/>
        </w:numPr>
        <w:spacing w:line="360" w:lineRule="auto"/>
        <w:ind w:left="714" w:hanging="357"/>
        <w:jc w:val="both"/>
        <w:rPr>
          <w:rFonts w:cstheme="minorHAnsi"/>
          <w:sz w:val="24"/>
          <w:szCs w:val="24"/>
          <w:lang w:val="lt-LT"/>
        </w:rPr>
      </w:pPr>
      <w:r w:rsidRPr="00CA6B98">
        <w:rPr>
          <w:rFonts w:cstheme="minorHAnsi"/>
          <w:sz w:val="24"/>
          <w:szCs w:val="24"/>
          <w:lang w:val="lt-LT"/>
        </w:rPr>
        <w:t>K</w:t>
      </w:r>
      <w:r w:rsidR="000832E1" w:rsidRPr="00CA6B98">
        <w:rPr>
          <w:rFonts w:cstheme="minorHAnsi"/>
          <w:sz w:val="24"/>
          <w:szCs w:val="24"/>
          <w:lang w:val="lt-LT"/>
        </w:rPr>
        <w:t xml:space="preserve">vapų valdymas yra </w:t>
      </w:r>
      <w:r w:rsidR="00217F24">
        <w:rPr>
          <w:rFonts w:cstheme="minorHAnsi"/>
          <w:sz w:val="24"/>
          <w:szCs w:val="24"/>
          <w:lang w:val="lt-LT"/>
        </w:rPr>
        <w:t>vie</w:t>
      </w:r>
      <w:r w:rsidR="003E73BF">
        <w:rPr>
          <w:rFonts w:cstheme="minorHAnsi"/>
          <w:sz w:val="24"/>
          <w:szCs w:val="24"/>
          <w:lang w:val="lt-LT"/>
        </w:rPr>
        <w:t xml:space="preserve">na iš aplinkos apsaugos kontrolėje esančių </w:t>
      </w:r>
      <w:r w:rsidR="00217F24">
        <w:rPr>
          <w:rFonts w:cstheme="minorHAnsi"/>
          <w:sz w:val="24"/>
          <w:szCs w:val="24"/>
          <w:lang w:val="lt-LT"/>
        </w:rPr>
        <w:t>sričių. Kvapų kontrolės procesą sudaro</w:t>
      </w:r>
      <w:r w:rsidR="002053D4">
        <w:rPr>
          <w:rFonts w:cstheme="minorHAnsi"/>
          <w:sz w:val="24"/>
          <w:szCs w:val="24"/>
          <w:lang w:val="lt-LT"/>
        </w:rPr>
        <w:t xml:space="preserve">: </w:t>
      </w:r>
      <w:r w:rsidR="00217F24">
        <w:rPr>
          <w:rFonts w:cstheme="minorHAnsi"/>
          <w:sz w:val="24"/>
          <w:szCs w:val="24"/>
          <w:lang w:val="lt-LT"/>
        </w:rPr>
        <w:t>atsakomybės nustatymas, skundo prašymo įvertinimas, problemos identifikavimas, dokumentų dėl ūkinės veiklos peržiūrėjimas, cheminių medžiagų (teršalų), galinčių skleisti kvapą vertinimas ir kvapo koncentracijos modeliavimas (vertinimas). Ūkinės veiklos sklei</w:t>
      </w:r>
      <w:r w:rsidR="003E73BF">
        <w:rPr>
          <w:rFonts w:cstheme="minorHAnsi"/>
          <w:sz w:val="24"/>
          <w:szCs w:val="24"/>
          <w:lang w:val="lt-LT"/>
        </w:rPr>
        <w:t>džiamų kvapų valdymas</w:t>
      </w:r>
      <w:r w:rsidR="00217F24">
        <w:rPr>
          <w:rFonts w:cstheme="minorHAnsi"/>
          <w:sz w:val="24"/>
          <w:szCs w:val="24"/>
          <w:lang w:val="lt-LT"/>
        </w:rPr>
        <w:t xml:space="preserve"> yra kompleksinis procesas, susidedantis iš daugelio sudėtingų etapų. </w:t>
      </w:r>
    </w:p>
    <w:p w:rsidR="0015004B" w:rsidRDefault="007C684E" w:rsidP="00E47629">
      <w:pPr>
        <w:pStyle w:val="ListParagraph"/>
        <w:numPr>
          <w:ilvl w:val="0"/>
          <w:numId w:val="47"/>
        </w:numPr>
        <w:spacing w:line="360" w:lineRule="auto"/>
        <w:ind w:left="714" w:hanging="357"/>
        <w:jc w:val="both"/>
        <w:rPr>
          <w:rFonts w:cstheme="minorHAnsi"/>
          <w:sz w:val="24"/>
          <w:szCs w:val="24"/>
          <w:lang w:val="lt-LT"/>
        </w:rPr>
      </w:pPr>
      <w:r>
        <w:rPr>
          <w:rFonts w:cstheme="minorHAnsi"/>
          <w:sz w:val="24"/>
          <w:szCs w:val="24"/>
          <w:lang w:val="lt-LT"/>
        </w:rPr>
        <w:t>Kvapo sklaidos modeliavimui, kuris yra vienas iš kvapų valdymo užt</w:t>
      </w:r>
      <w:r w:rsidR="003D6E3D">
        <w:rPr>
          <w:rFonts w:cstheme="minorHAnsi"/>
          <w:sz w:val="24"/>
          <w:szCs w:val="24"/>
          <w:lang w:val="lt-LT"/>
        </w:rPr>
        <w:t xml:space="preserve">ikrinančių procedūrų,  - </w:t>
      </w:r>
      <w:r>
        <w:rPr>
          <w:rFonts w:cstheme="minorHAnsi"/>
          <w:sz w:val="24"/>
          <w:szCs w:val="24"/>
          <w:lang w:val="lt-LT"/>
        </w:rPr>
        <w:t>reikia meteorologinių, reljefo</w:t>
      </w:r>
      <w:r w:rsidR="0015004B">
        <w:rPr>
          <w:rFonts w:cstheme="minorHAnsi"/>
          <w:sz w:val="24"/>
          <w:szCs w:val="24"/>
          <w:lang w:val="lt-LT"/>
        </w:rPr>
        <w:t xml:space="preserve"> duomenų, kuriuos renka ir valdo Nacionalinė žemės tarnyba ir LR aplinkos ministerija. Tačiau </w:t>
      </w:r>
      <w:r w:rsidR="000832E1" w:rsidRPr="000832E1">
        <w:rPr>
          <w:rFonts w:cstheme="minorHAnsi"/>
          <w:sz w:val="24"/>
          <w:szCs w:val="24"/>
          <w:lang w:val="lt-LT"/>
        </w:rPr>
        <w:t xml:space="preserve">Komisijos nariams, </w:t>
      </w:r>
      <w:r w:rsidR="0015004B">
        <w:rPr>
          <w:rFonts w:cstheme="minorHAnsi"/>
          <w:sz w:val="24"/>
          <w:szCs w:val="24"/>
          <w:lang w:val="lt-LT"/>
        </w:rPr>
        <w:t xml:space="preserve">kurie sudaro </w:t>
      </w:r>
      <w:r w:rsidR="000832E1" w:rsidRPr="000832E1">
        <w:rPr>
          <w:rFonts w:cstheme="minorHAnsi"/>
          <w:sz w:val="24"/>
          <w:szCs w:val="24"/>
          <w:lang w:val="lt-LT"/>
        </w:rPr>
        <w:t xml:space="preserve">mėginių kvapo koncentracijos </w:t>
      </w:r>
      <w:proofErr w:type="spellStart"/>
      <w:r w:rsidR="0015004B">
        <w:rPr>
          <w:rFonts w:cstheme="minorHAnsi"/>
          <w:sz w:val="24"/>
          <w:szCs w:val="24"/>
          <w:lang w:val="lt-LT"/>
        </w:rPr>
        <w:t>matavimus</w:t>
      </w:r>
      <w:proofErr w:type="spellEnd"/>
      <w:r w:rsidR="0015004B">
        <w:rPr>
          <w:rFonts w:cstheme="minorHAnsi"/>
          <w:sz w:val="24"/>
          <w:szCs w:val="24"/>
          <w:lang w:val="lt-LT"/>
        </w:rPr>
        <w:t xml:space="preserve"> ir laboratorines</w:t>
      </w:r>
      <w:r w:rsidR="000832E1" w:rsidRPr="000832E1">
        <w:rPr>
          <w:rFonts w:cstheme="minorHAnsi"/>
          <w:sz w:val="24"/>
          <w:szCs w:val="24"/>
          <w:lang w:val="lt-LT"/>
        </w:rPr>
        <w:t xml:space="preserve"> paėmimo programas, </w:t>
      </w:r>
      <w:r w:rsidR="0015004B">
        <w:rPr>
          <w:rFonts w:cstheme="minorHAnsi"/>
          <w:sz w:val="24"/>
          <w:szCs w:val="24"/>
          <w:lang w:val="lt-LT"/>
        </w:rPr>
        <w:t>trūksta žinių šiais klausimais.</w:t>
      </w:r>
      <w:r w:rsidR="000832E1" w:rsidRPr="000832E1">
        <w:rPr>
          <w:rFonts w:cstheme="minorHAnsi"/>
          <w:sz w:val="24"/>
          <w:szCs w:val="24"/>
          <w:lang w:val="lt-LT"/>
        </w:rPr>
        <w:t xml:space="preserve"> Dėl šios priežasties,  ilgėja kvapų kontrolės procedūros laikas, kuris užtrunka nuo savaitės iki mėnesio, nors pagal teisės normas turėtų būti atliktas per 20 darbo dienų. Laikas, kuris numatytas kontrolei </w:t>
      </w:r>
      <w:r w:rsidR="003E73BF">
        <w:rPr>
          <w:rFonts w:cstheme="minorHAnsi"/>
          <w:sz w:val="24"/>
          <w:szCs w:val="24"/>
          <w:lang w:val="lt-LT"/>
        </w:rPr>
        <w:t xml:space="preserve">yra </w:t>
      </w:r>
      <w:r w:rsidR="000832E1" w:rsidRPr="000832E1">
        <w:rPr>
          <w:rFonts w:cstheme="minorHAnsi"/>
          <w:sz w:val="24"/>
          <w:szCs w:val="24"/>
          <w:lang w:val="lt-LT"/>
        </w:rPr>
        <w:t>nepakankamas.</w:t>
      </w:r>
    </w:p>
    <w:p w:rsidR="000357CD" w:rsidRPr="0015004B" w:rsidRDefault="000357CD" w:rsidP="00E47629">
      <w:pPr>
        <w:pStyle w:val="ListParagraph"/>
        <w:numPr>
          <w:ilvl w:val="0"/>
          <w:numId w:val="47"/>
        </w:numPr>
        <w:spacing w:line="360" w:lineRule="auto"/>
        <w:ind w:left="714" w:hanging="357"/>
        <w:jc w:val="both"/>
        <w:rPr>
          <w:rFonts w:cstheme="minorHAnsi"/>
          <w:sz w:val="24"/>
          <w:szCs w:val="24"/>
          <w:lang w:val="lt-LT"/>
        </w:rPr>
      </w:pPr>
      <w:r w:rsidRPr="0015004B">
        <w:rPr>
          <w:rFonts w:ascii="Times New Roman" w:hAnsi="Times New Roman" w:cs="Times New Roman"/>
          <w:sz w:val="24"/>
          <w:szCs w:val="24"/>
          <w:lang w:val="lt-LT" w:bidi="ar-SA"/>
        </w:rPr>
        <w:t xml:space="preserve">Planuojamos ūkinės veiklos skleidžiamų kvapų vertinimas atliekamas remiantis: strateginių pasekmių aplinkos vertinimu (toliau - SPAV), poveikio aplinkai vertinimu (toliau - PAV), </w:t>
      </w:r>
      <w:r w:rsidRPr="0015004B">
        <w:rPr>
          <w:rFonts w:ascii="Times New Roman" w:hAnsi="Times New Roman" w:cs="Times New Roman"/>
          <w:sz w:val="24"/>
          <w:szCs w:val="24"/>
          <w:lang w:val="lt-LT" w:bidi="ar-SA"/>
        </w:rPr>
        <w:lastRenderedPageBreak/>
        <w:t>t</w:t>
      </w:r>
      <w:r w:rsidR="0015004B" w:rsidRPr="0015004B">
        <w:rPr>
          <w:rFonts w:ascii="Times New Roman" w:hAnsi="Times New Roman" w:cs="Times New Roman"/>
          <w:sz w:val="24"/>
          <w:szCs w:val="24"/>
          <w:lang w:val="lt-LT" w:bidi="ar-SA"/>
        </w:rPr>
        <w:t>eritorijų planavimo procesu, sanitarinių apsaugos zonų</w:t>
      </w:r>
      <w:r w:rsidRPr="0015004B">
        <w:rPr>
          <w:rFonts w:ascii="Times New Roman" w:hAnsi="Times New Roman" w:cs="Times New Roman"/>
          <w:sz w:val="24"/>
          <w:szCs w:val="24"/>
          <w:lang w:val="lt-LT" w:bidi="ar-SA"/>
        </w:rPr>
        <w:t xml:space="preserve"> nustatymu, statybos procesu. Tačiau VSC dažniausiai neturi informacijos apie jų teritorijoje patvirtintus teritorijos planavimo dokumentus, teritorijų paskirtis, įteis</w:t>
      </w:r>
      <w:r w:rsidR="0015004B">
        <w:rPr>
          <w:rFonts w:ascii="Times New Roman" w:hAnsi="Times New Roman" w:cs="Times New Roman"/>
          <w:sz w:val="24"/>
          <w:szCs w:val="24"/>
          <w:lang w:val="lt-LT" w:bidi="ar-SA"/>
        </w:rPr>
        <w:t>intas ūkio subjektų sanitarines apsaugos zonos</w:t>
      </w:r>
      <w:r w:rsidRPr="0015004B">
        <w:rPr>
          <w:rFonts w:ascii="Times New Roman" w:hAnsi="Times New Roman" w:cs="Times New Roman"/>
          <w:sz w:val="24"/>
          <w:szCs w:val="24"/>
          <w:lang w:val="lt-LT" w:bidi="ar-SA"/>
        </w:rPr>
        <w:t xml:space="preserve"> ribas.</w:t>
      </w:r>
    </w:p>
    <w:p w:rsidR="000357CD" w:rsidRPr="000357CD" w:rsidRDefault="000357CD" w:rsidP="0015004B">
      <w:pPr>
        <w:spacing w:after="0" w:line="360" w:lineRule="auto"/>
        <w:jc w:val="both"/>
        <w:rPr>
          <w:rFonts w:ascii="Times New Roman" w:hAnsi="Times New Roman" w:cs="Times New Roman"/>
          <w:sz w:val="24"/>
          <w:szCs w:val="24"/>
          <w:lang w:val="lt-LT" w:bidi="ar-SA"/>
        </w:rPr>
      </w:pPr>
    </w:p>
    <w:p w:rsidR="00FD2782" w:rsidRDefault="00FD2782" w:rsidP="00956204">
      <w:pPr>
        <w:autoSpaceDE w:val="0"/>
        <w:autoSpaceDN w:val="0"/>
        <w:adjustRightInd w:val="0"/>
        <w:spacing w:after="0" w:line="360" w:lineRule="auto"/>
        <w:ind w:firstLine="567"/>
        <w:jc w:val="both"/>
        <w:rPr>
          <w:rFonts w:ascii="Times New Roman" w:hAnsi="Times New Roman" w:cs="Times New Roman"/>
          <w:b/>
          <w:sz w:val="24"/>
          <w:szCs w:val="24"/>
          <w:lang w:val="lt-LT" w:bidi="ar-SA"/>
        </w:rPr>
      </w:pPr>
    </w:p>
    <w:p w:rsidR="000A7172" w:rsidRDefault="000A7172" w:rsidP="00956204">
      <w:pPr>
        <w:autoSpaceDE w:val="0"/>
        <w:autoSpaceDN w:val="0"/>
        <w:adjustRightInd w:val="0"/>
        <w:spacing w:after="0" w:line="360" w:lineRule="auto"/>
        <w:ind w:firstLine="567"/>
        <w:jc w:val="both"/>
        <w:rPr>
          <w:rFonts w:ascii="Times New Roman" w:hAnsi="Times New Roman" w:cs="Times New Roman"/>
          <w:b/>
          <w:sz w:val="24"/>
          <w:szCs w:val="24"/>
          <w:lang w:val="lt-LT" w:bidi="ar-SA"/>
        </w:rPr>
      </w:pPr>
    </w:p>
    <w:p w:rsidR="00FD2782" w:rsidRDefault="00A451F3" w:rsidP="00A451F3">
      <w:pPr>
        <w:tabs>
          <w:tab w:val="left" w:pos="3150"/>
        </w:tabs>
        <w:autoSpaceDE w:val="0"/>
        <w:autoSpaceDN w:val="0"/>
        <w:adjustRightInd w:val="0"/>
        <w:spacing w:after="0" w:line="360" w:lineRule="auto"/>
        <w:ind w:firstLine="567"/>
        <w:jc w:val="both"/>
        <w:rPr>
          <w:rFonts w:ascii="Times New Roman" w:hAnsi="Times New Roman" w:cs="Times New Roman"/>
          <w:b/>
          <w:sz w:val="24"/>
          <w:szCs w:val="24"/>
          <w:lang w:val="lt-LT" w:bidi="ar-SA"/>
        </w:rPr>
      </w:pPr>
      <w:r>
        <w:rPr>
          <w:rFonts w:ascii="Times New Roman" w:hAnsi="Times New Roman" w:cs="Times New Roman"/>
          <w:b/>
          <w:sz w:val="24"/>
          <w:szCs w:val="24"/>
          <w:lang w:val="lt-LT" w:bidi="ar-SA"/>
        </w:rPr>
        <w:tab/>
      </w:r>
    </w:p>
    <w:p w:rsidR="00FD2782" w:rsidRDefault="00FD2782" w:rsidP="00956204">
      <w:pPr>
        <w:autoSpaceDE w:val="0"/>
        <w:autoSpaceDN w:val="0"/>
        <w:adjustRightInd w:val="0"/>
        <w:spacing w:after="0" w:line="360" w:lineRule="auto"/>
        <w:ind w:firstLine="567"/>
        <w:jc w:val="both"/>
        <w:rPr>
          <w:rFonts w:ascii="Times New Roman" w:hAnsi="Times New Roman" w:cs="Times New Roman"/>
          <w:b/>
          <w:sz w:val="24"/>
          <w:szCs w:val="24"/>
          <w:lang w:val="lt-LT" w:bidi="ar-SA"/>
        </w:rPr>
      </w:pPr>
    </w:p>
    <w:p w:rsidR="00446995" w:rsidRDefault="00446995" w:rsidP="00956204">
      <w:pPr>
        <w:autoSpaceDE w:val="0"/>
        <w:autoSpaceDN w:val="0"/>
        <w:adjustRightInd w:val="0"/>
        <w:spacing w:after="0" w:line="360" w:lineRule="auto"/>
        <w:ind w:firstLine="567"/>
        <w:jc w:val="both"/>
        <w:rPr>
          <w:rFonts w:ascii="Times New Roman" w:hAnsi="Times New Roman" w:cs="Times New Roman"/>
          <w:b/>
          <w:sz w:val="24"/>
          <w:szCs w:val="24"/>
          <w:lang w:val="lt-LT" w:bidi="ar-SA"/>
        </w:rPr>
      </w:pPr>
    </w:p>
    <w:p w:rsidR="009B4EF0" w:rsidRDefault="009B4EF0" w:rsidP="00624297">
      <w:pPr>
        <w:autoSpaceDE w:val="0"/>
        <w:autoSpaceDN w:val="0"/>
        <w:adjustRightInd w:val="0"/>
        <w:spacing w:after="0" w:line="360" w:lineRule="auto"/>
        <w:jc w:val="both"/>
        <w:rPr>
          <w:rFonts w:ascii="Times New Roman" w:hAnsi="Times New Roman" w:cs="Times New Roman"/>
          <w:b/>
          <w:sz w:val="24"/>
          <w:szCs w:val="24"/>
          <w:lang w:val="lt-LT" w:bidi="ar-SA"/>
        </w:rPr>
      </w:pPr>
    </w:p>
    <w:p w:rsidR="00202F9D" w:rsidRDefault="00202F9D" w:rsidP="00624297">
      <w:pPr>
        <w:autoSpaceDE w:val="0"/>
        <w:autoSpaceDN w:val="0"/>
        <w:adjustRightInd w:val="0"/>
        <w:spacing w:after="0" w:line="360" w:lineRule="auto"/>
        <w:jc w:val="both"/>
        <w:rPr>
          <w:rFonts w:ascii="Times New Roman" w:hAnsi="Times New Roman" w:cs="Times New Roman"/>
          <w:b/>
          <w:sz w:val="24"/>
          <w:szCs w:val="24"/>
          <w:lang w:val="lt-LT" w:bidi="ar-SA"/>
        </w:rPr>
      </w:pPr>
    </w:p>
    <w:p w:rsidR="00202F9D" w:rsidRDefault="00202F9D" w:rsidP="00624297">
      <w:pPr>
        <w:autoSpaceDE w:val="0"/>
        <w:autoSpaceDN w:val="0"/>
        <w:adjustRightInd w:val="0"/>
        <w:spacing w:after="0" w:line="360" w:lineRule="auto"/>
        <w:jc w:val="both"/>
        <w:rPr>
          <w:rFonts w:ascii="Times New Roman" w:hAnsi="Times New Roman" w:cs="Times New Roman"/>
          <w:b/>
          <w:sz w:val="24"/>
          <w:szCs w:val="24"/>
          <w:lang w:val="lt-LT" w:bidi="ar-SA"/>
        </w:rPr>
      </w:pPr>
    </w:p>
    <w:p w:rsidR="00202F9D" w:rsidRDefault="00202F9D" w:rsidP="00624297">
      <w:pPr>
        <w:autoSpaceDE w:val="0"/>
        <w:autoSpaceDN w:val="0"/>
        <w:adjustRightInd w:val="0"/>
        <w:spacing w:after="0" w:line="360" w:lineRule="auto"/>
        <w:jc w:val="both"/>
        <w:rPr>
          <w:rFonts w:ascii="Times New Roman" w:hAnsi="Times New Roman" w:cs="Times New Roman"/>
          <w:b/>
          <w:sz w:val="24"/>
          <w:szCs w:val="24"/>
          <w:lang w:val="lt-LT" w:bidi="ar-SA"/>
        </w:rPr>
      </w:pPr>
    </w:p>
    <w:p w:rsidR="00202F9D" w:rsidRDefault="00202F9D" w:rsidP="00624297">
      <w:pPr>
        <w:autoSpaceDE w:val="0"/>
        <w:autoSpaceDN w:val="0"/>
        <w:adjustRightInd w:val="0"/>
        <w:spacing w:after="0" w:line="360" w:lineRule="auto"/>
        <w:jc w:val="both"/>
        <w:rPr>
          <w:rFonts w:ascii="Times New Roman" w:hAnsi="Times New Roman" w:cs="Times New Roman"/>
          <w:b/>
          <w:sz w:val="24"/>
          <w:szCs w:val="24"/>
          <w:lang w:val="lt-LT" w:bidi="ar-SA"/>
        </w:rPr>
      </w:pPr>
    </w:p>
    <w:p w:rsidR="00202F9D" w:rsidRDefault="00202F9D" w:rsidP="00624297">
      <w:pPr>
        <w:autoSpaceDE w:val="0"/>
        <w:autoSpaceDN w:val="0"/>
        <w:adjustRightInd w:val="0"/>
        <w:spacing w:after="0" w:line="360" w:lineRule="auto"/>
        <w:jc w:val="both"/>
        <w:rPr>
          <w:rFonts w:ascii="Times New Roman" w:hAnsi="Times New Roman" w:cs="Times New Roman"/>
          <w:b/>
          <w:sz w:val="24"/>
          <w:szCs w:val="24"/>
          <w:lang w:val="lt-LT" w:bidi="ar-SA"/>
        </w:rPr>
      </w:pPr>
    </w:p>
    <w:p w:rsidR="00202F9D" w:rsidRDefault="00202F9D" w:rsidP="00624297">
      <w:pPr>
        <w:autoSpaceDE w:val="0"/>
        <w:autoSpaceDN w:val="0"/>
        <w:adjustRightInd w:val="0"/>
        <w:spacing w:after="0" w:line="360" w:lineRule="auto"/>
        <w:jc w:val="both"/>
        <w:rPr>
          <w:rFonts w:ascii="Times New Roman" w:hAnsi="Times New Roman" w:cs="Times New Roman"/>
          <w:b/>
          <w:sz w:val="24"/>
          <w:szCs w:val="24"/>
          <w:lang w:val="lt-LT" w:bidi="ar-SA"/>
        </w:rPr>
      </w:pPr>
    </w:p>
    <w:p w:rsidR="00202F9D" w:rsidRDefault="00202F9D" w:rsidP="00624297">
      <w:pPr>
        <w:autoSpaceDE w:val="0"/>
        <w:autoSpaceDN w:val="0"/>
        <w:adjustRightInd w:val="0"/>
        <w:spacing w:after="0" w:line="360" w:lineRule="auto"/>
        <w:jc w:val="both"/>
        <w:rPr>
          <w:rFonts w:ascii="Times New Roman" w:hAnsi="Times New Roman" w:cs="Times New Roman"/>
          <w:b/>
          <w:sz w:val="24"/>
          <w:szCs w:val="24"/>
          <w:lang w:val="lt-LT" w:bidi="ar-SA"/>
        </w:rPr>
      </w:pPr>
    </w:p>
    <w:p w:rsidR="00202F9D" w:rsidRDefault="00202F9D" w:rsidP="00624297">
      <w:pPr>
        <w:autoSpaceDE w:val="0"/>
        <w:autoSpaceDN w:val="0"/>
        <w:adjustRightInd w:val="0"/>
        <w:spacing w:after="0" w:line="360" w:lineRule="auto"/>
        <w:jc w:val="both"/>
        <w:rPr>
          <w:rFonts w:ascii="Times New Roman" w:hAnsi="Times New Roman" w:cs="Times New Roman"/>
          <w:b/>
          <w:sz w:val="24"/>
          <w:szCs w:val="24"/>
          <w:lang w:val="lt-LT" w:bidi="ar-SA"/>
        </w:rPr>
      </w:pPr>
    </w:p>
    <w:p w:rsidR="002053D4" w:rsidRDefault="002053D4" w:rsidP="00624297">
      <w:pPr>
        <w:autoSpaceDE w:val="0"/>
        <w:autoSpaceDN w:val="0"/>
        <w:adjustRightInd w:val="0"/>
        <w:spacing w:after="0" w:line="360" w:lineRule="auto"/>
        <w:jc w:val="both"/>
        <w:rPr>
          <w:rFonts w:ascii="Times New Roman" w:hAnsi="Times New Roman" w:cs="Times New Roman"/>
          <w:b/>
          <w:sz w:val="24"/>
          <w:szCs w:val="24"/>
          <w:lang w:val="lt-LT" w:bidi="ar-SA"/>
        </w:rPr>
      </w:pPr>
    </w:p>
    <w:p w:rsidR="002053D4" w:rsidRDefault="002053D4" w:rsidP="00624297">
      <w:pPr>
        <w:autoSpaceDE w:val="0"/>
        <w:autoSpaceDN w:val="0"/>
        <w:adjustRightInd w:val="0"/>
        <w:spacing w:after="0" w:line="360" w:lineRule="auto"/>
        <w:jc w:val="both"/>
        <w:rPr>
          <w:rFonts w:ascii="Times New Roman" w:hAnsi="Times New Roman" w:cs="Times New Roman"/>
          <w:b/>
          <w:sz w:val="24"/>
          <w:szCs w:val="24"/>
          <w:lang w:val="lt-LT" w:bidi="ar-SA"/>
        </w:rPr>
      </w:pPr>
    </w:p>
    <w:p w:rsidR="00413551" w:rsidRDefault="00413551" w:rsidP="00624297">
      <w:pPr>
        <w:autoSpaceDE w:val="0"/>
        <w:autoSpaceDN w:val="0"/>
        <w:adjustRightInd w:val="0"/>
        <w:spacing w:after="0" w:line="360" w:lineRule="auto"/>
        <w:jc w:val="both"/>
        <w:rPr>
          <w:rFonts w:ascii="Times New Roman" w:hAnsi="Times New Roman" w:cs="Times New Roman"/>
          <w:b/>
          <w:sz w:val="24"/>
          <w:szCs w:val="24"/>
          <w:lang w:val="lt-LT" w:bidi="ar-SA"/>
        </w:rPr>
      </w:pPr>
    </w:p>
    <w:p w:rsidR="00413551" w:rsidRDefault="00413551" w:rsidP="00624297">
      <w:pPr>
        <w:autoSpaceDE w:val="0"/>
        <w:autoSpaceDN w:val="0"/>
        <w:adjustRightInd w:val="0"/>
        <w:spacing w:after="0" w:line="360" w:lineRule="auto"/>
        <w:jc w:val="both"/>
        <w:rPr>
          <w:rFonts w:ascii="Times New Roman" w:hAnsi="Times New Roman" w:cs="Times New Roman"/>
          <w:b/>
          <w:sz w:val="24"/>
          <w:szCs w:val="24"/>
          <w:lang w:val="lt-LT" w:bidi="ar-SA"/>
        </w:rPr>
      </w:pPr>
    </w:p>
    <w:p w:rsidR="00413551" w:rsidRDefault="00413551" w:rsidP="00624297">
      <w:pPr>
        <w:autoSpaceDE w:val="0"/>
        <w:autoSpaceDN w:val="0"/>
        <w:adjustRightInd w:val="0"/>
        <w:spacing w:after="0" w:line="360" w:lineRule="auto"/>
        <w:jc w:val="both"/>
        <w:rPr>
          <w:rFonts w:ascii="Times New Roman" w:hAnsi="Times New Roman" w:cs="Times New Roman"/>
          <w:b/>
          <w:sz w:val="24"/>
          <w:szCs w:val="24"/>
          <w:lang w:val="lt-LT" w:bidi="ar-SA"/>
        </w:rPr>
      </w:pPr>
    </w:p>
    <w:p w:rsidR="00413551" w:rsidRDefault="00413551" w:rsidP="00624297">
      <w:pPr>
        <w:autoSpaceDE w:val="0"/>
        <w:autoSpaceDN w:val="0"/>
        <w:adjustRightInd w:val="0"/>
        <w:spacing w:after="0" w:line="360" w:lineRule="auto"/>
        <w:jc w:val="both"/>
        <w:rPr>
          <w:rFonts w:ascii="Times New Roman" w:hAnsi="Times New Roman" w:cs="Times New Roman"/>
          <w:b/>
          <w:sz w:val="24"/>
          <w:szCs w:val="24"/>
          <w:lang w:val="lt-LT" w:bidi="ar-SA"/>
        </w:rPr>
      </w:pPr>
    </w:p>
    <w:p w:rsidR="00413551" w:rsidRDefault="00413551" w:rsidP="00624297">
      <w:pPr>
        <w:autoSpaceDE w:val="0"/>
        <w:autoSpaceDN w:val="0"/>
        <w:adjustRightInd w:val="0"/>
        <w:spacing w:after="0" w:line="360" w:lineRule="auto"/>
        <w:jc w:val="both"/>
        <w:rPr>
          <w:rFonts w:ascii="Times New Roman" w:hAnsi="Times New Roman" w:cs="Times New Roman"/>
          <w:b/>
          <w:sz w:val="24"/>
          <w:szCs w:val="24"/>
          <w:lang w:val="lt-LT" w:bidi="ar-SA"/>
        </w:rPr>
      </w:pPr>
    </w:p>
    <w:p w:rsidR="00413551" w:rsidRDefault="00413551" w:rsidP="00624297">
      <w:pPr>
        <w:autoSpaceDE w:val="0"/>
        <w:autoSpaceDN w:val="0"/>
        <w:adjustRightInd w:val="0"/>
        <w:spacing w:after="0" w:line="360" w:lineRule="auto"/>
        <w:jc w:val="both"/>
        <w:rPr>
          <w:rFonts w:ascii="Times New Roman" w:hAnsi="Times New Roman" w:cs="Times New Roman"/>
          <w:b/>
          <w:sz w:val="24"/>
          <w:szCs w:val="24"/>
          <w:lang w:val="lt-LT" w:bidi="ar-SA"/>
        </w:rPr>
      </w:pPr>
    </w:p>
    <w:p w:rsidR="00413551" w:rsidRDefault="00413551" w:rsidP="00624297">
      <w:pPr>
        <w:autoSpaceDE w:val="0"/>
        <w:autoSpaceDN w:val="0"/>
        <w:adjustRightInd w:val="0"/>
        <w:spacing w:after="0" w:line="360" w:lineRule="auto"/>
        <w:jc w:val="both"/>
        <w:rPr>
          <w:rFonts w:ascii="Times New Roman" w:hAnsi="Times New Roman" w:cs="Times New Roman"/>
          <w:b/>
          <w:sz w:val="24"/>
          <w:szCs w:val="24"/>
          <w:lang w:val="lt-LT" w:bidi="ar-SA"/>
        </w:rPr>
      </w:pPr>
    </w:p>
    <w:p w:rsidR="00413551" w:rsidRDefault="00413551" w:rsidP="00624297">
      <w:pPr>
        <w:autoSpaceDE w:val="0"/>
        <w:autoSpaceDN w:val="0"/>
        <w:adjustRightInd w:val="0"/>
        <w:spacing w:after="0" w:line="360" w:lineRule="auto"/>
        <w:jc w:val="both"/>
        <w:rPr>
          <w:rFonts w:ascii="Times New Roman" w:hAnsi="Times New Roman" w:cs="Times New Roman"/>
          <w:b/>
          <w:sz w:val="24"/>
          <w:szCs w:val="24"/>
          <w:lang w:val="lt-LT" w:bidi="ar-SA"/>
        </w:rPr>
      </w:pPr>
    </w:p>
    <w:p w:rsidR="00413551" w:rsidRDefault="00413551" w:rsidP="00624297">
      <w:pPr>
        <w:autoSpaceDE w:val="0"/>
        <w:autoSpaceDN w:val="0"/>
        <w:adjustRightInd w:val="0"/>
        <w:spacing w:after="0" w:line="360" w:lineRule="auto"/>
        <w:jc w:val="both"/>
        <w:rPr>
          <w:rFonts w:ascii="Times New Roman" w:hAnsi="Times New Roman" w:cs="Times New Roman"/>
          <w:b/>
          <w:sz w:val="24"/>
          <w:szCs w:val="24"/>
          <w:lang w:val="lt-LT" w:bidi="ar-SA"/>
        </w:rPr>
      </w:pPr>
    </w:p>
    <w:p w:rsidR="00413551" w:rsidRDefault="00413551" w:rsidP="00624297">
      <w:pPr>
        <w:autoSpaceDE w:val="0"/>
        <w:autoSpaceDN w:val="0"/>
        <w:adjustRightInd w:val="0"/>
        <w:spacing w:after="0" w:line="360" w:lineRule="auto"/>
        <w:jc w:val="both"/>
        <w:rPr>
          <w:rFonts w:ascii="Times New Roman" w:hAnsi="Times New Roman" w:cs="Times New Roman"/>
          <w:b/>
          <w:sz w:val="24"/>
          <w:szCs w:val="24"/>
          <w:lang w:val="lt-LT" w:bidi="ar-SA"/>
        </w:rPr>
      </w:pPr>
    </w:p>
    <w:p w:rsidR="00413551" w:rsidRDefault="00413551" w:rsidP="00624297">
      <w:pPr>
        <w:autoSpaceDE w:val="0"/>
        <w:autoSpaceDN w:val="0"/>
        <w:adjustRightInd w:val="0"/>
        <w:spacing w:after="0" w:line="360" w:lineRule="auto"/>
        <w:jc w:val="both"/>
        <w:rPr>
          <w:rFonts w:ascii="Times New Roman" w:hAnsi="Times New Roman" w:cs="Times New Roman"/>
          <w:b/>
          <w:sz w:val="24"/>
          <w:szCs w:val="24"/>
          <w:lang w:val="lt-LT" w:bidi="ar-SA"/>
        </w:rPr>
      </w:pPr>
    </w:p>
    <w:p w:rsidR="00413551" w:rsidRDefault="00413551" w:rsidP="00624297">
      <w:pPr>
        <w:autoSpaceDE w:val="0"/>
        <w:autoSpaceDN w:val="0"/>
        <w:adjustRightInd w:val="0"/>
        <w:spacing w:after="0" w:line="360" w:lineRule="auto"/>
        <w:jc w:val="both"/>
        <w:rPr>
          <w:rFonts w:ascii="Times New Roman" w:hAnsi="Times New Roman" w:cs="Times New Roman"/>
          <w:b/>
          <w:sz w:val="24"/>
          <w:szCs w:val="24"/>
          <w:lang w:val="lt-LT" w:bidi="ar-SA"/>
        </w:rPr>
      </w:pPr>
    </w:p>
    <w:p w:rsidR="00413551" w:rsidRDefault="00413551" w:rsidP="00624297">
      <w:pPr>
        <w:autoSpaceDE w:val="0"/>
        <w:autoSpaceDN w:val="0"/>
        <w:adjustRightInd w:val="0"/>
        <w:spacing w:after="0" w:line="360" w:lineRule="auto"/>
        <w:jc w:val="both"/>
        <w:rPr>
          <w:rFonts w:ascii="Times New Roman" w:hAnsi="Times New Roman" w:cs="Times New Roman"/>
          <w:b/>
          <w:sz w:val="24"/>
          <w:szCs w:val="24"/>
          <w:lang w:val="lt-LT" w:bidi="ar-SA"/>
        </w:rPr>
      </w:pPr>
    </w:p>
    <w:p w:rsidR="00413551" w:rsidRDefault="00413551" w:rsidP="00624297">
      <w:pPr>
        <w:autoSpaceDE w:val="0"/>
        <w:autoSpaceDN w:val="0"/>
        <w:adjustRightInd w:val="0"/>
        <w:spacing w:after="0" w:line="360" w:lineRule="auto"/>
        <w:jc w:val="both"/>
        <w:rPr>
          <w:rFonts w:ascii="Times New Roman" w:hAnsi="Times New Roman" w:cs="Times New Roman"/>
          <w:b/>
          <w:sz w:val="24"/>
          <w:szCs w:val="24"/>
          <w:lang w:val="lt-LT" w:bidi="ar-SA"/>
        </w:rPr>
      </w:pPr>
    </w:p>
    <w:p w:rsidR="00202F9D" w:rsidRDefault="00202F9D" w:rsidP="00624297">
      <w:pPr>
        <w:autoSpaceDE w:val="0"/>
        <w:autoSpaceDN w:val="0"/>
        <w:adjustRightInd w:val="0"/>
        <w:spacing w:after="0" w:line="360" w:lineRule="auto"/>
        <w:jc w:val="both"/>
        <w:rPr>
          <w:rFonts w:ascii="Times New Roman" w:hAnsi="Times New Roman" w:cs="Times New Roman"/>
          <w:b/>
          <w:sz w:val="24"/>
          <w:szCs w:val="24"/>
          <w:lang w:val="lt-LT" w:bidi="ar-SA"/>
        </w:rPr>
      </w:pPr>
    </w:p>
    <w:p w:rsidR="0027040B" w:rsidRDefault="000357CD" w:rsidP="00283C25">
      <w:pPr>
        <w:pStyle w:val="Heading1"/>
        <w:jc w:val="center"/>
        <w:rPr>
          <w:sz w:val="32"/>
          <w:szCs w:val="32"/>
          <w:lang w:val="lt-LT" w:bidi="ar-SA"/>
        </w:rPr>
      </w:pPr>
      <w:bookmarkStart w:id="103" w:name="_Toc387226323"/>
      <w:r>
        <w:rPr>
          <w:sz w:val="32"/>
          <w:szCs w:val="32"/>
          <w:lang w:val="lt-LT" w:bidi="ar-SA"/>
        </w:rPr>
        <w:lastRenderedPageBreak/>
        <w:t>PASIŪL</w:t>
      </w:r>
      <w:r w:rsidR="00FD2782" w:rsidRPr="00283C25">
        <w:rPr>
          <w:sz w:val="32"/>
          <w:szCs w:val="32"/>
          <w:lang w:val="lt-LT" w:bidi="ar-SA"/>
        </w:rPr>
        <w:t>YMAI</w:t>
      </w:r>
      <w:bookmarkEnd w:id="103"/>
    </w:p>
    <w:p w:rsidR="00972B4F" w:rsidRPr="00202F9D" w:rsidRDefault="00972B4F" w:rsidP="00202F9D">
      <w:pPr>
        <w:autoSpaceDE w:val="0"/>
        <w:autoSpaceDN w:val="0"/>
        <w:adjustRightInd w:val="0"/>
        <w:spacing w:after="0" w:line="360" w:lineRule="auto"/>
        <w:jc w:val="both"/>
        <w:rPr>
          <w:rFonts w:ascii="Times New Roman" w:hAnsi="Times New Roman" w:cs="Times New Roman"/>
          <w:sz w:val="24"/>
          <w:szCs w:val="24"/>
          <w:lang w:val="lt-LT" w:bidi="ar-SA"/>
        </w:rPr>
      </w:pPr>
    </w:p>
    <w:p w:rsidR="007C684E" w:rsidRPr="00202F9D" w:rsidRDefault="007C684E" w:rsidP="007C684E">
      <w:pPr>
        <w:pStyle w:val="ListParagraph"/>
        <w:numPr>
          <w:ilvl w:val="0"/>
          <w:numId w:val="44"/>
        </w:numPr>
        <w:spacing w:line="360" w:lineRule="auto"/>
        <w:jc w:val="both"/>
        <w:rPr>
          <w:rFonts w:cstheme="minorHAnsi"/>
          <w:sz w:val="24"/>
          <w:szCs w:val="24"/>
          <w:lang w:val="lt-LT"/>
        </w:rPr>
      </w:pPr>
      <w:r w:rsidRPr="00202F9D">
        <w:rPr>
          <w:rFonts w:cstheme="minorHAnsi"/>
          <w:sz w:val="24"/>
          <w:szCs w:val="24"/>
          <w:lang w:val="lt-LT"/>
        </w:rPr>
        <w:t>Nagrinėjant skundus dėl kvapų gyvenamojoje aplinkoje, dažnai viršijam</w:t>
      </w:r>
      <w:r w:rsidR="003E73BF">
        <w:rPr>
          <w:rFonts w:cstheme="minorHAnsi"/>
          <w:sz w:val="24"/>
          <w:szCs w:val="24"/>
          <w:lang w:val="lt-LT"/>
        </w:rPr>
        <w:t>a cheminių medžiagų ribinė norma</w:t>
      </w:r>
      <w:r w:rsidRPr="00202F9D">
        <w:rPr>
          <w:rFonts w:cstheme="minorHAnsi"/>
          <w:sz w:val="24"/>
          <w:szCs w:val="24"/>
          <w:lang w:val="lt-LT"/>
        </w:rPr>
        <w:t>, pagal kurią skundas yra perduodamas nagrinėti Aplinkos ministerijos aplinkos apsaugos agentūrai. Tam, kad išvengtumėme skundo perdavimo iš vienos institucijos kitai, siūloma kvapo valdymą ir kontrolę užtikrinti Aplinkos ministerijai, kadangi kvapą skleidžiantys objektai yra būtent minėtos institucijos tiesioginėje atsakomybėje.</w:t>
      </w:r>
    </w:p>
    <w:p w:rsidR="00E35922" w:rsidRDefault="00E35922" w:rsidP="00972B4F">
      <w:pPr>
        <w:pStyle w:val="ListParagraph"/>
        <w:numPr>
          <w:ilvl w:val="0"/>
          <w:numId w:val="44"/>
        </w:numPr>
        <w:autoSpaceDE w:val="0"/>
        <w:autoSpaceDN w:val="0"/>
        <w:adjustRightInd w:val="0"/>
        <w:spacing w:after="0" w:line="360" w:lineRule="auto"/>
        <w:jc w:val="both"/>
        <w:rPr>
          <w:rFonts w:ascii="Times New Roman" w:hAnsi="Times New Roman" w:cs="Times New Roman"/>
          <w:sz w:val="24"/>
          <w:szCs w:val="24"/>
          <w:lang w:val="lt-LT" w:bidi="ar-SA"/>
        </w:rPr>
      </w:pPr>
      <w:r w:rsidRPr="00972B4F">
        <w:rPr>
          <w:rFonts w:ascii="Times New Roman" w:hAnsi="Times New Roman" w:cs="Times New Roman"/>
          <w:sz w:val="24"/>
          <w:szCs w:val="24"/>
          <w:lang w:val="lt-LT" w:bidi="ar-SA"/>
        </w:rPr>
        <w:t>Numatyti kvapų</w:t>
      </w:r>
      <w:r w:rsidR="00102838">
        <w:rPr>
          <w:rFonts w:ascii="Times New Roman" w:hAnsi="Times New Roman" w:cs="Times New Roman"/>
          <w:sz w:val="24"/>
          <w:szCs w:val="24"/>
          <w:lang w:val="lt-LT" w:bidi="ar-SA"/>
        </w:rPr>
        <w:t xml:space="preserve"> kontrolės gyvenamosios aplinkos ore taisyklėse, </w:t>
      </w:r>
      <w:r w:rsidRPr="00972B4F">
        <w:rPr>
          <w:rFonts w:ascii="Times New Roman" w:hAnsi="Times New Roman" w:cs="Times New Roman"/>
          <w:sz w:val="24"/>
          <w:szCs w:val="24"/>
          <w:lang w:val="lt-LT" w:bidi="ar-SA"/>
        </w:rPr>
        <w:t xml:space="preserve">nustatant </w:t>
      </w:r>
      <w:r w:rsidR="00972B4F" w:rsidRPr="00972B4F">
        <w:rPr>
          <w:rFonts w:ascii="Times New Roman" w:hAnsi="Times New Roman" w:cs="Times New Roman"/>
          <w:sz w:val="24"/>
          <w:szCs w:val="24"/>
          <w:lang w:val="lt-LT" w:bidi="ar-SA"/>
        </w:rPr>
        <w:t>kvapo trukmę</w:t>
      </w:r>
      <w:r w:rsidRPr="00972B4F">
        <w:rPr>
          <w:rFonts w:ascii="Times New Roman" w:hAnsi="Times New Roman" w:cs="Times New Roman"/>
          <w:sz w:val="24"/>
          <w:szCs w:val="24"/>
          <w:lang w:val="lt-LT" w:bidi="ar-SA"/>
        </w:rPr>
        <w:t xml:space="preserve"> gyvenamojoje aplinkoje.</w:t>
      </w:r>
    </w:p>
    <w:p w:rsidR="00972B4F" w:rsidRDefault="00972B4F" w:rsidP="00972B4F">
      <w:pPr>
        <w:pStyle w:val="ListParagraph"/>
        <w:numPr>
          <w:ilvl w:val="0"/>
          <w:numId w:val="44"/>
        </w:numPr>
        <w:autoSpaceDE w:val="0"/>
        <w:autoSpaceDN w:val="0"/>
        <w:adjustRightInd w:val="0"/>
        <w:spacing w:after="0" w:line="360" w:lineRule="auto"/>
        <w:jc w:val="both"/>
        <w:rPr>
          <w:rFonts w:ascii="Times New Roman" w:hAnsi="Times New Roman" w:cs="Times New Roman"/>
          <w:sz w:val="24"/>
          <w:szCs w:val="24"/>
          <w:lang w:val="lt-LT" w:bidi="ar-SA"/>
        </w:rPr>
      </w:pPr>
      <w:r w:rsidRPr="00972B4F">
        <w:rPr>
          <w:rFonts w:ascii="Times New Roman" w:hAnsi="Times New Roman" w:cs="Times New Roman"/>
          <w:sz w:val="24"/>
          <w:szCs w:val="24"/>
          <w:lang w:val="lt-LT" w:bidi="ar-SA"/>
        </w:rPr>
        <w:t xml:space="preserve">Kvapų kontrolės taisyklėse, nustatyti, kad I kvapų kontrolės etapą vykdytų ir visą informaciją apie taršą </w:t>
      </w:r>
      <w:r w:rsidR="003E73BF">
        <w:rPr>
          <w:rFonts w:ascii="Times New Roman" w:hAnsi="Times New Roman" w:cs="Times New Roman"/>
          <w:sz w:val="24"/>
          <w:szCs w:val="24"/>
          <w:lang w:val="lt-LT" w:bidi="ar-SA"/>
        </w:rPr>
        <w:t xml:space="preserve">kauptų </w:t>
      </w:r>
      <w:r w:rsidRPr="00972B4F">
        <w:rPr>
          <w:rFonts w:ascii="Times New Roman" w:hAnsi="Times New Roman" w:cs="Times New Roman"/>
          <w:sz w:val="24"/>
          <w:szCs w:val="24"/>
          <w:lang w:val="lt-LT" w:bidi="ar-SA"/>
        </w:rPr>
        <w:t xml:space="preserve">viena atsakinga institucija, </w:t>
      </w:r>
      <w:r w:rsidR="003E73BF">
        <w:rPr>
          <w:rFonts w:ascii="Times New Roman" w:hAnsi="Times New Roman" w:cs="Times New Roman"/>
          <w:sz w:val="24"/>
          <w:szCs w:val="24"/>
          <w:lang w:val="lt-LT" w:bidi="ar-SA"/>
        </w:rPr>
        <w:t xml:space="preserve">- </w:t>
      </w:r>
      <w:r w:rsidRPr="00972B4F">
        <w:rPr>
          <w:rFonts w:ascii="Times New Roman" w:hAnsi="Times New Roman" w:cs="Times New Roman"/>
          <w:sz w:val="24"/>
          <w:szCs w:val="24"/>
          <w:lang w:val="lt-LT" w:bidi="ar-SA"/>
        </w:rPr>
        <w:t>VSC.</w:t>
      </w:r>
    </w:p>
    <w:p w:rsidR="003E73BF" w:rsidRDefault="003E73BF" w:rsidP="003E73BF">
      <w:pPr>
        <w:pStyle w:val="ListParagraph"/>
        <w:numPr>
          <w:ilvl w:val="0"/>
          <w:numId w:val="44"/>
        </w:numPr>
        <w:autoSpaceDE w:val="0"/>
        <w:autoSpaceDN w:val="0"/>
        <w:adjustRightInd w:val="0"/>
        <w:spacing w:after="0" w:line="360" w:lineRule="auto"/>
        <w:jc w:val="both"/>
        <w:rPr>
          <w:rFonts w:ascii="Times New Roman" w:hAnsi="Times New Roman" w:cs="Times New Roman"/>
          <w:sz w:val="24"/>
          <w:szCs w:val="24"/>
          <w:lang w:val="lt-LT" w:bidi="ar-SA"/>
        </w:rPr>
      </w:pPr>
      <w:r>
        <w:rPr>
          <w:rFonts w:ascii="Times New Roman" w:hAnsi="Times New Roman" w:cs="Times New Roman"/>
          <w:sz w:val="24"/>
          <w:szCs w:val="24"/>
          <w:lang w:val="lt-LT" w:bidi="ar-SA"/>
        </w:rPr>
        <w:t>Tikslingai įtraukti gyventojus gyvenančius</w:t>
      </w:r>
      <w:r w:rsidR="002C2516" w:rsidRPr="00972B4F">
        <w:rPr>
          <w:rFonts w:ascii="Times New Roman" w:hAnsi="Times New Roman" w:cs="Times New Roman"/>
          <w:sz w:val="24"/>
          <w:szCs w:val="24"/>
          <w:lang w:val="lt-LT" w:bidi="ar-SA"/>
        </w:rPr>
        <w:t xml:space="preserve"> arčiausiai įmonių, kurios skleidžia nemalonius kvapus, į kvapų problemos sprendimą.</w:t>
      </w:r>
    </w:p>
    <w:p w:rsidR="003F69E1" w:rsidRPr="003E73BF" w:rsidRDefault="003F69E1" w:rsidP="003E73BF">
      <w:pPr>
        <w:pStyle w:val="ListParagraph"/>
        <w:numPr>
          <w:ilvl w:val="0"/>
          <w:numId w:val="44"/>
        </w:numPr>
        <w:autoSpaceDE w:val="0"/>
        <w:autoSpaceDN w:val="0"/>
        <w:adjustRightInd w:val="0"/>
        <w:spacing w:after="0" w:line="360" w:lineRule="auto"/>
        <w:jc w:val="both"/>
        <w:rPr>
          <w:rFonts w:ascii="Times New Roman" w:hAnsi="Times New Roman" w:cs="Times New Roman"/>
          <w:sz w:val="24"/>
          <w:szCs w:val="24"/>
          <w:lang w:val="lt-LT" w:bidi="ar-SA"/>
        </w:rPr>
      </w:pPr>
      <w:r w:rsidRPr="003E73BF">
        <w:rPr>
          <w:sz w:val="24"/>
          <w:szCs w:val="24"/>
          <w:lang w:val="lt-LT" w:bidi="ar-SA"/>
        </w:rPr>
        <w:t>Kva</w:t>
      </w:r>
      <w:r w:rsidR="000E0804" w:rsidRPr="003E73BF">
        <w:rPr>
          <w:sz w:val="24"/>
          <w:szCs w:val="24"/>
          <w:lang w:val="lt-LT" w:bidi="ar-SA"/>
        </w:rPr>
        <w:t>pas yra subjektyviai suvokiamas</w:t>
      </w:r>
      <w:r w:rsidRPr="003E73BF">
        <w:rPr>
          <w:sz w:val="24"/>
          <w:szCs w:val="24"/>
          <w:lang w:val="lt-LT" w:bidi="ar-SA"/>
        </w:rPr>
        <w:t xml:space="preserve"> reiškinys, ir tai priklauso nuo žmogaus </w:t>
      </w:r>
      <w:proofErr w:type="spellStart"/>
      <w:r w:rsidRPr="003E73BF">
        <w:rPr>
          <w:sz w:val="24"/>
          <w:szCs w:val="24"/>
          <w:lang w:val="lt-LT" w:bidi="ar-SA"/>
        </w:rPr>
        <w:t>psichoemocinio</w:t>
      </w:r>
      <w:proofErr w:type="spellEnd"/>
      <w:r w:rsidRPr="003E73BF">
        <w:rPr>
          <w:sz w:val="24"/>
          <w:szCs w:val="24"/>
          <w:lang w:val="lt-LT" w:bidi="ar-SA"/>
        </w:rPr>
        <w:t xml:space="preserve"> nusiteikimo, emocingumo. Kvapo mažinimo problemą pradedama spręsti nuo gero ūkininkavimo bei nuo laikymosi griežtų nust</w:t>
      </w:r>
      <w:r w:rsidR="00202F9D" w:rsidRPr="003E73BF">
        <w:rPr>
          <w:sz w:val="24"/>
          <w:szCs w:val="24"/>
          <w:lang w:val="lt-LT" w:bidi="ar-SA"/>
        </w:rPr>
        <w:t>atytų ribų nuo gyvenamųjų namų.</w:t>
      </w:r>
    </w:p>
    <w:p w:rsidR="000A7172" w:rsidRDefault="004717D1" w:rsidP="000A7172">
      <w:pPr>
        <w:pStyle w:val="ListParagraph"/>
        <w:numPr>
          <w:ilvl w:val="0"/>
          <w:numId w:val="44"/>
        </w:numPr>
        <w:autoSpaceDE w:val="0"/>
        <w:autoSpaceDN w:val="0"/>
        <w:adjustRightInd w:val="0"/>
        <w:spacing w:after="0" w:line="360" w:lineRule="auto"/>
        <w:jc w:val="both"/>
        <w:rPr>
          <w:rFonts w:ascii="Times New Roman" w:hAnsi="Times New Roman" w:cs="Times New Roman"/>
          <w:sz w:val="24"/>
          <w:szCs w:val="24"/>
          <w:lang w:val="lt-LT" w:bidi="ar-SA"/>
        </w:rPr>
      </w:pPr>
      <w:r w:rsidRPr="004717D1">
        <w:rPr>
          <w:rFonts w:ascii="Times New Roman" w:hAnsi="Times New Roman" w:cs="Times New Roman"/>
          <w:sz w:val="24"/>
          <w:szCs w:val="24"/>
          <w:lang w:val="lt-LT" w:bidi="ar-SA"/>
        </w:rPr>
        <w:t>Žmogus kvapą labiau junta, kai mato kvap</w:t>
      </w:r>
      <w:r w:rsidR="003E73BF">
        <w:rPr>
          <w:rFonts w:ascii="Times New Roman" w:hAnsi="Times New Roman" w:cs="Times New Roman"/>
          <w:sz w:val="24"/>
          <w:szCs w:val="24"/>
          <w:lang w:val="lt-LT" w:bidi="ar-SA"/>
        </w:rPr>
        <w:t>o šaltinį, todėl siūloma ūkiams</w:t>
      </w:r>
      <w:r w:rsidRPr="004717D1">
        <w:rPr>
          <w:rFonts w:ascii="Times New Roman" w:hAnsi="Times New Roman" w:cs="Times New Roman"/>
          <w:sz w:val="24"/>
          <w:szCs w:val="24"/>
          <w:lang w:val="lt-LT" w:bidi="ar-SA"/>
        </w:rPr>
        <w:t>, nuolat tręšiamus</w:t>
      </w:r>
      <w:r>
        <w:rPr>
          <w:rFonts w:ascii="Times New Roman" w:hAnsi="Times New Roman" w:cs="Times New Roman"/>
          <w:sz w:val="24"/>
          <w:szCs w:val="24"/>
          <w:lang w:val="lt-LT" w:bidi="ar-SA"/>
        </w:rPr>
        <w:t xml:space="preserve"> </w:t>
      </w:r>
      <w:r w:rsidRPr="004717D1">
        <w:rPr>
          <w:rFonts w:ascii="Times New Roman" w:hAnsi="Times New Roman" w:cs="Times New Roman"/>
          <w:sz w:val="24"/>
          <w:szCs w:val="24"/>
          <w:lang w:val="lt-LT" w:bidi="ar-SA"/>
        </w:rPr>
        <w:t>laukus apsodinti medžiais ir krūmais, kurie būtų kaip ir kvapo mažinimo priemonės, veiktų kaip</w:t>
      </w:r>
      <w:r>
        <w:rPr>
          <w:rFonts w:ascii="Times New Roman" w:hAnsi="Times New Roman" w:cs="Times New Roman"/>
          <w:sz w:val="24"/>
          <w:szCs w:val="24"/>
          <w:lang w:val="lt-LT" w:bidi="ar-SA"/>
        </w:rPr>
        <w:t xml:space="preserve"> </w:t>
      </w:r>
      <w:r w:rsidRPr="004717D1">
        <w:rPr>
          <w:rFonts w:ascii="Times New Roman" w:hAnsi="Times New Roman" w:cs="Times New Roman"/>
          <w:sz w:val="24"/>
          <w:szCs w:val="24"/>
          <w:lang w:val="lt-LT" w:bidi="ar-SA"/>
        </w:rPr>
        <w:t>filtrai.</w:t>
      </w:r>
    </w:p>
    <w:p w:rsidR="00102838" w:rsidRPr="00202F9D" w:rsidRDefault="00102838" w:rsidP="000A7172">
      <w:pPr>
        <w:pStyle w:val="ListParagraph"/>
        <w:numPr>
          <w:ilvl w:val="0"/>
          <w:numId w:val="44"/>
        </w:numPr>
        <w:autoSpaceDE w:val="0"/>
        <w:autoSpaceDN w:val="0"/>
        <w:adjustRightInd w:val="0"/>
        <w:spacing w:after="0" w:line="360" w:lineRule="auto"/>
        <w:jc w:val="both"/>
        <w:rPr>
          <w:rFonts w:ascii="Times New Roman" w:hAnsi="Times New Roman" w:cs="Times New Roman"/>
          <w:sz w:val="24"/>
          <w:szCs w:val="24"/>
          <w:lang w:val="lt-LT" w:bidi="ar-SA"/>
        </w:rPr>
      </w:pPr>
      <w:r w:rsidRPr="000A7172">
        <w:rPr>
          <w:sz w:val="24"/>
          <w:szCs w:val="24"/>
          <w:lang w:val="lt-LT" w:bidi="ar-SA"/>
        </w:rPr>
        <w:t>Gamyklos turi stengtis sukurti tokią aplinkos apsaugos politiką, kuri būtų priimtina</w:t>
      </w:r>
      <w:r w:rsidR="003E73BF">
        <w:rPr>
          <w:sz w:val="24"/>
          <w:szCs w:val="24"/>
          <w:lang w:val="lt-LT" w:bidi="ar-SA"/>
        </w:rPr>
        <w:t xml:space="preserve"> bendruomenei. Pasirenkant naujus metodus </w:t>
      </w:r>
      <w:r w:rsidRPr="000A7172">
        <w:rPr>
          <w:sz w:val="24"/>
          <w:szCs w:val="24"/>
          <w:lang w:val="lt-LT" w:bidi="ar-SA"/>
        </w:rPr>
        <w:t>kvapams užkirsti, turi būti atsižvelgiama  ne tik į</w:t>
      </w:r>
      <w:r w:rsidR="003E73BF">
        <w:rPr>
          <w:sz w:val="24"/>
          <w:szCs w:val="24"/>
          <w:lang w:val="lt-LT" w:bidi="ar-SA"/>
        </w:rPr>
        <w:t xml:space="preserve"> metodo kainą ir medžiagas, bet ir jo</w:t>
      </w:r>
      <w:r w:rsidRPr="000A7172">
        <w:rPr>
          <w:sz w:val="24"/>
          <w:szCs w:val="24"/>
          <w:lang w:val="lt-LT" w:bidi="ar-SA"/>
        </w:rPr>
        <w:t xml:space="preserve"> galimą poveikį aplinkai, įskaitant kvapų teršalus.</w:t>
      </w:r>
    </w:p>
    <w:p w:rsidR="00202F9D" w:rsidRPr="002053D4" w:rsidRDefault="00202F9D" w:rsidP="000A7172">
      <w:pPr>
        <w:pStyle w:val="ListParagraph"/>
        <w:numPr>
          <w:ilvl w:val="0"/>
          <w:numId w:val="44"/>
        </w:numPr>
        <w:autoSpaceDE w:val="0"/>
        <w:autoSpaceDN w:val="0"/>
        <w:adjustRightInd w:val="0"/>
        <w:spacing w:after="0" w:line="360" w:lineRule="auto"/>
        <w:jc w:val="both"/>
        <w:rPr>
          <w:rFonts w:ascii="Times New Roman" w:hAnsi="Times New Roman" w:cs="Times New Roman"/>
          <w:sz w:val="24"/>
          <w:szCs w:val="24"/>
          <w:lang w:val="lt-LT" w:bidi="ar-SA"/>
        </w:rPr>
      </w:pPr>
      <w:r>
        <w:rPr>
          <w:sz w:val="24"/>
          <w:szCs w:val="24"/>
          <w:lang w:val="lt-LT" w:bidi="ar-SA"/>
        </w:rPr>
        <w:t>Tobulinant kvapų kontrolės mechanizmą, rekomenduojama trumpinti skundų nagrinėjimo, komisijos sud</w:t>
      </w:r>
      <w:r w:rsidR="002053D4">
        <w:rPr>
          <w:sz w:val="24"/>
          <w:szCs w:val="24"/>
          <w:lang w:val="lt-LT" w:bidi="ar-SA"/>
        </w:rPr>
        <w:t>arymo ir skundų tikrinimo laiką, tačiau visumoje ilginti kvapų kontrolės laiką dėl atliekamų laboratorinių tyrimų patikimumo.</w:t>
      </w:r>
    </w:p>
    <w:p w:rsidR="002053D4" w:rsidRPr="000A7172" w:rsidRDefault="002053D4" w:rsidP="000A7172">
      <w:pPr>
        <w:pStyle w:val="ListParagraph"/>
        <w:numPr>
          <w:ilvl w:val="0"/>
          <w:numId w:val="44"/>
        </w:numPr>
        <w:autoSpaceDE w:val="0"/>
        <w:autoSpaceDN w:val="0"/>
        <w:adjustRightInd w:val="0"/>
        <w:spacing w:after="0" w:line="360" w:lineRule="auto"/>
        <w:jc w:val="both"/>
        <w:rPr>
          <w:rFonts w:ascii="Times New Roman" w:hAnsi="Times New Roman" w:cs="Times New Roman"/>
          <w:sz w:val="24"/>
          <w:szCs w:val="24"/>
          <w:lang w:val="lt-LT" w:bidi="ar-SA"/>
        </w:rPr>
      </w:pPr>
      <w:r>
        <w:rPr>
          <w:sz w:val="24"/>
          <w:szCs w:val="24"/>
          <w:lang w:val="lt-LT" w:bidi="ar-SA"/>
        </w:rPr>
        <w:t xml:space="preserve">Kontrolės efektyvumas, veiksmingumas, nuoseklumas ir nuolatinis tobulėjimas turėtų tapti atsakingų institucijų pagrindinėmis gairėmis didinant kvapų </w:t>
      </w:r>
      <w:r w:rsidR="008C4C7E">
        <w:rPr>
          <w:sz w:val="24"/>
          <w:szCs w:val="24"/>
          <w:lang w:val="lt-LT" w:bidi="ar-SA"/>
        </w:rPr>
        <w:t xml:space="preserve">valdymo ir </w:t>
      </w:r>
      <w:r>
        <w:rPr>
          <w:sz w:val="24"/>
          <w:szCs w:val="24"/>
          <w:lang w:val="lt-LT" w:bidi="ar-SA"/>
        </w:rPr>
        <w:t>kontrolės proceso efektyvumą.</w:t>
      </w:r>
    </w:p>
    <w:p w:rsidR="00102838" w:rsidRPr="00102838" w:rsidRDefault="00102838" w:rsidP="00102838">
      <w:pPr>
        <w:autoSpaceDE w:val="0"/>
        <w:autoSpaceDN w:val="0"/>
        <w:adjustRightInd w:val="0"/>
        <w:spacing w:after="0" w:line="360" w:lineRule="auto"/>
        <w:ind w:left="922"/>
        <w:jc w:val="both"/>
        <w:rPr>
          <w:rFonts w:ascii="Times New Roman" w:hAnsi="Times New Roman" w:cs="Times New Roman"/>
          <w:sz w:val="24"/>
          <w:szCs w:val="24"/>
          <w:lang w:val="lt-LT" w:bidi="ar-SA"/>
        </w:rPr>
      </w:pPr>
    </w:p>
    <w:p w:rsidR="00E35922" w:rsidRDefault="00E35922" w:rsidP="00972B4F">
      <w:pPr>
        <w:tabs>
          <w:tab w:val="left" w:pos="1305"/>
        </w:tabs>
        <w:autoSpaceDE w:val="0"/>
        <w:autoSpaceDN w:val="0"/>
        <w:adjustRightInd w:val="0"/>
        <w:spacing w:after="0" w:line="360" w:lineRule="auto"/>
        <w:ind w:firstLine="567"/>
        <w:jc w:val="both"/>
        <w:rPr>
          <w:rFonts w:ascii="Times New Roman" w:hAnsi="Times New Roman" w:cs="Times New Roman"/>
          <w:sz w:val="24"/>
          <w:szCs w:val="24"/>
          <w:lang w:val="lt-LT" w:bidi="ar-SA"/>
        </w:rPr>
      </w:pPr>
      <w:r>
        <w:rPr>
          <w:rFonts w:ascii="Times New Roman" w:hAnsi="Times New Roman" w:cs="Times New Roman"/>
          <w:sz w:val="24"/>
          <w:szCs w:val="24"/>
          <w:lang w:val="lt-LT" w:bidi="ar-SA"/>
        </w:rPr>
        <w:t xml:space="preserve"> </w:t>
      </w:r>
      <w:r w:rsidR="00972B4F">
        <w:rPr>
          <w:rFonts w:ascii="Times New Roman" w:hAnsi="Times New Roman" w:cs="Times New Roman"/>
          <w:sz w:val="24"/>
          <w:szCs w:val="24"/>
          <w:lang w:val="lt-LT" w:bidi="ar-SA"/>
        </w:rPr>
        <w:tab/>
      </w:r>
    </w:p>
    <w:p w:rsidR="003A0755" w:rsidRDefault="003A0755" w:rsidP="002053D4">
      <w:pPr>
        <w:autoSpaceDE w:val="0"/>
        <w:autoSpaceDN w:val="0"/>
        <w:adjustRightInd w:val="0"/>
        <w:spacing w:after="0" w:line="360" w:lineRule="auto"/>
        <w:jc w:val="both"/>
        <w:rPr>
          <w:rFonts w:ascii="Times New Roman" w:hAnsi="Times New Roman" w:cs="Times New Roman"/>
          <w:sz w:val="24"/>
          <w:szCs w:val="24"/>
          <w:lang w:val="lt-LT" w:bidi="ar-SA"/>
        </w:rPr>
      </w:pPr>
    </w:p>
    <w:p w:rsidR="00FD091D" w:rsidRDefault="00FD091D" w:rsidP="00956204">
      <w:pPr>
        <w:autoSpaceDE w:val="0"/>
        <w:autoSpaceDN w:val="0"/>
        <w:adjustRightInd w:val="0"/>
        <w:spacing w:after="0" w:line="360" w:lineRule="auto"/>
        <w:ind w:firstLine="567"/>
        <w:jc w:val="both"/>
        <w:rPr>
          <w:rFonts w:ascii="Times New Roman" w:hAnsi="Times New Roman" w:cs="Times New Roman"/>
          <w:sz w:val="24"/>
          <w:szCs w:val="24"/>
          <w:lang w:val="lt-LT" w:bidi="ar-SA"/>
        </w:rPr>
      </w:pPr>
    </w:p>
    <w:p w:rsidR="00E669FF" w:rsidRDefault="00E669FF" w:rsidP="004717D1">
      <w:pPr>
        <w:autoSpaceDE w:val="0"/>
        <w:autoSpaceDN w:val="0"/>
        <w:adjustRightInd w:val="0"/>
        <w:spacing w:after="0" w:line="360" w:lineRule="auto"/>
        <w:jc w:val="both"/>
        <w:rPr>
          <w:rFonts w:ascii="Times New Roman" w:hAnsi="Times New Roman" w:cs="Times New Roman"/>
          <w:sz w:val="24"/>
          <w:szCs w:val="24"/>
          <w:lang w:val="lt-LT" w:bidi="ar-SA"/>
        </w:rPr>
      </w:pPr>
    </w:p>
    <w:p w:rsidR="00C36365" w:rsidRPr="00FD2782" w:rsidRDefault="00972B4F" w:rsidP="00FD2782">
      <w:pPr>
        <w:pStyle w:val="Heading1"/>
        <w:tabs>
          <w:tab w:val="center" w:pos="4960"/>
          <w:tab w:val="left" w:pos="7140"/>
        </w:tabs>
        <w:jc w:val="center"/>
        <w:rPr>
          <w:sz w:val="32"/>
          <w:szCs w:val="32"/>
          <w:lang w:val="lt-LT" w:bidi="ar-SA"/>
        </w:rPr>
      </w:pPr>
      <w:bookmarkStart w:id="104" w:name="_Toc387226324"/>
      <w:r>
        <w:rPr>
          <w:sz w:val="32"/>
          <w:szCs w:val="32"/>
          <w:lang w:val="lt-LT" w:bidi="ar-SA"/>
        </w:rPr>
        <w:lastRenderedPageBreak/>
        <w:t>LITERATŪROS</w:t>
      </w:r>
      <w:r w:rsidR="00FD2782">
        <w:rPr>
          <w:sz w:val="32"/>
          <w:szCs w:val="32"/>
          <w:lang w:val="lt-LT" w:bidi="ar-SA"/>
        </w:rPr>
        <w:t xml:space="preserve"> SĄRAŠAS</w:t>
      </w:r>
      <w:bookmarkEnd w:id="104"/>
    </w:p>
    <w:p w:rsidR="00E36A8F" w:rsidRPr="00972B4F" w:rsidRDefault="00E36A8F" w:rsidP="00972B4F">
      <w:pPr>
        <w:rPr>
          <w:b/>
          <w:lang w:val="lt-LT" w:bidi="ar-SA"/>
        </w:rPr>
      </w:pPr>
    </w:p>
    <w:p w:rsidR="00E36A8F" w:rsidRPr="00E36A8F" w:rsidRDefault="00E36A8F" w:rsidP="00E36A8F">
      <w:pPr>
        <w:pStyle w:val="ListParagraph"/>
        <w:rPr>
          <w:b/>
          <w:lang w:val="lt-LT" w:bidi="ar-SA"/>
        </w:rPr>
      </w:pPr>
    </w:p>
    <w:p w:rsidR="00E36A8F" w:rsidRPr="00E23036" w:rsidRDefault="00E36A8F" w:rsidP="009B0270">
      <w:pPr>
        <w:pStyle w:val="ListParagraph"/>
        <w:numPr>
          <w:ilvl w:val="0"/>
          <w:numId w:val="23"/>
        </w:numPr>
        <w:jc w:val="both"/>
        <w:rPr>
          <w:rFonts w:cstheme="minorHAnsi"/>
          <w:sz w:val="24"/>
          <w:szCs w:val="24"/>
          <w:lang w:val="lt-LT" w:bidi="ar-SA"/>
        </w:rPr>
      </w:pPr>
      <w:r w:rsidRPr="00E23036">
        <w:rPr>
          <w:rFonts w:cstheme="minorHAnsi"/>
          <w:sz w:val="24"/>
          <w:szCs w:val="24"/>
          <w:lang w:val="lt-LT" w:bidi="ar-SA"/>
        </w:rPr>
        <w:t>2001 birželio 29 d. įsakymu Nr. 349 Dėl normatyvinio dokumento LAND 20-2001 „Nuotekų dumblo naudojimo tręšimui reikalavimai“ patvirtinimo</w:t>
      </w:r>
      <w:r w:rsidR="009B7A97" w:rsidRPr="00E23036">
        <w:rPr>
          <w:rFonts w:cstheme="minorHAnsi"/>
          <w:sz w:val="24"/>
          <w:szCs w:val="24"/>
          <w:lang w:val="lt-LT" w:bidi="ar-SA"/>
        </w:rPr>
        <w:t>.</w:t>
      </w:r>
      <w:r w:rsidRPr="00E23036">
        <w:rPr>
          <w:rFonts w:cstheme="minorHAnsi"/>
          <w:sz w:val="24"/>
          <w:szCs w:val="24"/>
          <w:lang w:val="lt-LT" w:bidi="ar-SA"/>
        </w:rPr>
        <w:t xml:space="preserve"> </w:t>
      </w:r>
    </w:p>
    <w:p w:rsidR="00E36A8F" w:rsidRPr="00E23036" w:rsidRDefault="00E36A8F" w:rsidP="009B0270">
      <w:pPr>
        <w:pStyle w:val="ListParagraph"/>
        <w:numPr>
          <w:ilvl w:val="0"/>
          <w:numId w:val="23"/>
        </w:numPr>
        <w:jc w:val="both"/>
        <w:rPr>
          <w:rFonts w:cstheme="minorHAnsi"/>
          <w:sz w:val="24"/>
          <w:szCs w:val="24"/>
          <w:lang w:val="lt-LT" w:bidi="ar-SA"/>
        </w:rPr>
      </w:pPr>
      <w:r w:rsidRPr="00E23036">
        <w:rPr>
          <w:rFonts w:cstheme="minorHAnsi"/>
          <w:sz w:val="24"/>
          <w:szCs w:val="24"/>
          <w:lang w:val="lt-LT" w:bidi="ar-SA"/>
        </w:rPr>
        <w:t xml:space="preserve">2002 m. gegužės 16 d. Lietuvos Visuomenės sveikatos priežiūros įstatymas Nr. IX-886, </w:t>
      </w:r>
      <w:r w:rsidRPr="00E23036">
        <w:rPr>
          <w:rFonts w:cstheme="minorHAnsi"/>
          <w:i/>
          <w:sz w:val="24"/>
          <w:szCs w:val="24"/>
          <w:lang w:val="lt-LT" w:bidi="ar-SA"/>
        </w:rPr>
        <w:t>Valstybės žinios</w:t>
      </w:r>
      <w:r w:rsidR="00AF2C1E" w:rsidRPr="00E23036">
        <w:rPr>
          <w:rFonts w:cstheme="minorHAnsi"/>
          <w:sz w:val="24"/>
          <w:szCs w:val="24"/>
          <w:lang w:val="lt-LT" w:bidi="ar-SA"/>
        </w:rPr>
        <w:t>,</w:t>
      </w:r>
      <w:r w:rsidRPr="00E23036">
        <w:rPr>
          <w:rFonts w:cstheme="minorHAnsi"/>
          <w:sz w:val="24"/>
          <w:szCs w:val="24"/>
          <w:lang w:val="lt-LT" w:bidi="ar-SA"/>
        </w:rPr>
        <w:t xml:space="preserve"> 2002, Nr. 56-2225</w:t>
      </w:r>
      <w:r w:rsidR="009B7A97" w:rsidRPr="00E23036">
        <w:rPr>
          <w:rFonts w:cstheme="minorHAnsi"/>
          <w:sz w:val="24"/>
          <w:szCs w:val="24"/>
          <w:lang w:val="lt-LT" w:bidi="ar-SA"/>
        </w:rPr>
        <w:t>.</w:t>
      </w:r>
    </w:p>
    <w:p w:rsidR="00E36A8F" w:rsidRPr="00E23036" w:rsidRDefault="00E36A8F" w:rsidP="009B0270">
      <w:pPr>
        <w:pStyle w:val="ListParagraph"/>
        <w:numPr>
          <w:ilvl w:val="0"/>
          <w:numId w:val="23"/>
        </w:numPr>
        <w:jc w:val="both"/>
        <w:rPr>
          <w:rFonts w:cstheme="minorHAnsi"/>
          <w:sz w:val="24"/>
          <w:szCs w:val="24"/>
          <w:lang w:val="lt-LT" w:bidi="ar-SA"/>
        </w:rPr>
      </w:pPr>
      <w:r w:rsidRPr="00E23036">
        <w:rPr>
          <w:rFonts w:cstheme="minorHAnsi"/>
          <w:sz w:val="24"/>
          <w:szCs w:val="24"/>
          <w:lang w:val="lt-LT" w:bidi="ar-SA"/>
        </w:rPr>
        <w:t xml:space="preserve"> 2002 m. vasario 27 d. aplinkos ministro įsakymas Nr. 80 „Taršos integruotos prevencijos ir kontrolės leidimų išdavimo, atnaujinimo ir panaikinimo taisyklės“, </w:t>
      </w:r>
      <w:r w:rsidRPr="00E23036">
        <w:rPr>
          <w:rFonts w:cstheme="minorHAnsi"/>
          <w:i/>
          <w:sz w:val="24"/>
          <w:szCs w:val="24"/>
          <w:lang w:val="lt-LT" w:bidi="ar-SA"/>
        </w:rPr>
        <w:t>Valstybės žinios</w:t>
      </w:r>
      <w:r w:rsidR="00AF2C1E" w:rsidRPr="00E23036">
        <w:rPr>
          <w:rFonts w:cstheme="minorHAnsi"/>
          <w:sz w:val="24"/>
          <w:szCs w:val="24"/>
          <w:lang w:val="lt-LT" w:bidi="ar-SA"/>
        </w:rPr>
        <w:t>,</w:t>
      </w:r>
      <w:r w:rsidRPr="00E23036">
        <w:rPr>
          <w:rFonts w:cstheme="minorHAnsi"/>
          <w:sz w:val="24"/>
          <w:szCs w:val="24"/>
          <w:lang w:val="lt-LT" w:bidi="ar-SA"/>
        </w:rPr>
        <w:t xml:space="preserve"> 2002, Nr.85-3684, &lt;http://www3.lrs.lt/pls/inter3/dokpaieska.showdoc_l?p_id=181470&amp;p_tr2=2&gt;, [žiūrėti 2013 01 05]</w:t>
      </w:r>
      <w:r w:rsidR="009B7A97" w:rsidRPr="00E23036">
        <w:rPr>
          <w:rFonts w:cstheme="minorHAnsi"/>
          <w:sz w:val="24"/>
          <w:szCs w:val="24"/>
          <w:lang w:val="lt-LT" w:bidi="ar-SA"/>
        </w:rPr>
        <w:t>.</w:t>
      </w:r>
    </w:p>
    <w:p w:rsidR="00E36A8F" w:rsidRPr="00E23036" w:rsidRDefault="009B7A97" w:rsidP="009B0270">
      <w:pPr>
        <w:pStyle w:val="ListParagraph"/>
        <w:numPr>
          <w:ilvl w:val="0"/>
          <w:numId w:val="23"/>
        </w:numPr>
        <w:jc w:val="both"/>
        <w:rPr>
          <w:rFonts w:cstheme="minorHAnsi"/>
          <w:sz w:val="24"/>
          <w:szCs w:val="24"/>
          <w:lang w:val="lt-LT" w:bidi="ar-SA"/>
        </w:rPr>
      </w:pPr>
      <w:r w:rsidRPr="00E23036">
        <w:rPr>
          <w:rFonts w:cstheme="minorHAnsi"/>
          <w:sz w:val="24"/>
          <w:szCs w:val="24"/>
          <w:lang w:val="lt-LT" w:bidi="ar-SA"/>
        </w:rPr>
        <w:t xml:space="preserve">2006 m. gegužės </w:t>
      </w:r>
      <w:r w:rsidR="00E36A8F" w:rsidRPr="00E23036">
        <w:rPr>
          <w:rFonts w:cstheme="minorHAnsi"/>
          <w:sz w:val="24"/>
          <w:szCs w:val="24"/>
          <w:lang w:val="lt-LT" w:bidi="ar-SA"/>
        </w:rPr>
        <w:t xml:space="preserve">24 </w:t>
      </w:r>
      <w:r w:rsidRPr="00E23036">
        <w:rPr>
          <w:rFonts w:cstheme="minorHAnsi"/>
          <w:sz w:val="24"/>
          <w:szCs w:val="24"/>
          <w:lang w:val="lt-LT" w:bidi="ar-SA"/>
        </w:rPr>
        <w:t xml:space="preserve">d. </w:t>
      </w:r>
      <w:r w:rsidR="00E36A8F" w:rsidRPr="00E23036">
        <w:rPr>
          <w:rFonts w:cstheme="minorHAnsi"/>
          <w:sz w:val="24"/>
          <w:szCs w:val="24"/>
          <w:lang w:val="lt-LT" w:bidi="ar-SA"/>
        </w:rPr>
        <w:t xml:space="preserve">Nr.X-595 Lietuvos aplinkos monitoringo įstatymas, </w:t>
      </w:r>
      <w:r w:rsidR="00E36A8F" w:rsidRPr="00E23036">
        <w:rPr>
          <w:rFonts w:cstheme="minorHAnsi"/>
          <w:i/>
          <w:sz w:val="24"/>
          <w:szCs w:val="24"/>
          <w:lang w:val="lt-LT" w:bidi="ar-SA"/>
        </w:rPr>
        <w:t>Valstybės žinios</w:t>
      </w:r>
      <w:r w:rsidR="00E36A8F" w:rsidRPr="00E23036">
        <w:rPr>
          <w:rFonts w:cstheme="minorHAnsi"/>
          <w:sz w:val="24"/>
          <w:szCs w:val="24"/>
          <w:lang w:val="lt-LT" w:bidi="ar-SA"/>
        </w:rPr>
        <w:t>, 2006, Nr. 57-2025</w:t>
      </w:r>
      <w:r w:rsidR="00AF2C1E" w:rsidRPr="00E23036">
        <w:rPr>
          <w:rFonts w:cstheme="minorHAnsi"/>
          <w:sz w:val="24"/>
          <w:szCs w:val="24"/>
          <w:lang w:val="lt-LT" w:bidi="ar-SA"/>
        </w:rPr>
        <w:t xml:space="preserve">, </w:t>
      </w:r>
      <w:r w:rsidR="00E36A8F" w:rsidRPr="00E23036">
        <w:rPr>
          <w:rFonts w:cstheme="minorHAnsi"/>
          <w:sz w:val="24"/>
          <w:szCs w:val="24"/>
          <w:lang w:val="lt-LT" w:bidi="ar-SA"/>
        </w:rPr>
        <w:t>&lt; http://www3.lrs.lt/pls/inter3/dokpaieska.showdoc_l?p_id=275964&gt; [žiūrėta 2014 03 24]</w:t>
      </w:r>
      <w:r w:rsidR="003A0755">
        <w:rPr>
          <w:rFonts w:cstheme="minorHAnsi"/>
          <w:sz w:val="24"/>
          <w:szCs w:val="24"/>
          <w:lang w:val="lt-LT" w:bidi="ar-SA"/>
        </w:rPr>
        <w:t>.</w:t>
      </w:r>
    </w:p>
    <w:p w:rsidR="00E36A8F" w:rsidRPr="00E23036" w:rsidRDefault="00E36A8F" w:rsidP="009B0270">
      <w:pPr>
        <w:pStyle w:val="ListParagraph"/>
        <w:numPr>
          <w:ilvl w:val="0"/>
          <w:numId w:val="23"/>
        </w:numPr>
        <w:jc w:val="both"/>
        <w:rPr>
          <w:rFonts w:cstheme="minorHAnsi"/>
          <w:sz w:val="24"/>
          <w:szCs w:val="24"/>
          <w:lang w:val="lt-LT" w:bidi="ar-SA"/>
        </w:rPr>
      </w:pPr>
      <w:r w:rsidRPr="00E23036">
        <w:rPr>
          <w:rFonts w:cstheme="minorHAnsi"/>
          <w:sz w:val="24"/>
          <w:szCs w:val="24"/>
          <w:lang w:val="lt-LT" w:bidi="ar-SA"/>
        </w:rPr>
        <w:t xml:space="preserve">2007 m. gegužės 10 d. įsakymu Nr. V-362 Lietuvos higienos norma HN 35:2007 „Didžiausia leidžiama cheminių medžiagų (teršalų) koncentracija gyvenamosios aplinkos ore“, </w:t>
      </w:r>
      <w:r w:rsidRPr="00E23036">
        <w:rPr>
          <w:rFonts w:cstheme="minorHAnsi"/>
          <w:i/>
          <w:sz w:val="24"/>
          <w:szCs w:val="24"/>
          <w:lang w:val="lt-LT" w:bidi="ar-SA"/>
        </w:rPr>
        <w:t>Valstybinės žinios,</w:t>
      </w:r>
      <w:r w:rsidR="009B7A97" w:rsidRPr="00E23036">
        <w:rPr>
          <w:rFonts w:cstheme="minorHAnsi"/>
          <w:sz w:val="24"/>
          <w:szCs w:val="24"/>
          <w:lang w:val="lt-LT" w:bidi="ar-SA"/>
        </w:rPr>
        <w:t xml:space="preserve"> 2007, Nr. 55-2162.</w:t>
      </w:r>
    </w:p>
    <w:p w:rsidR="00E36A8F" w:rsidRPr="00E23036" w:rsidRDefault="00E36A8F" w:rsidP="009B0270">
      <w:pPr>
        <w:pStyle w:val="ListParagraph"/>
        <w:numPr>
          <w:ilvl w:val="0"/>
          <w:numId w:val="23"/>
        </w:numPr>
        <w:jc w:val="both"/>
        <w:rPr>
          <w:rFonts w:cstheme="minorHAnsi"/>
          <w:sz w:val="24"/>
          <w:szCs w:val="24"/>
          <w:lang w:val="lt-LT" w:bidi="ar-SA"/>
        </w:rPr>
      </w:pPr>
      <w:r w:rsidRPr="00E23036">
        <w:rPr>
          <w:rFonts w:cstheme="minorHAnsi"/>
          <w:sz w:val="24"/>
          <w:szCs w:val="24"/>
          <w:lang w:val="lt-LT" w:bidi="ar-SA"/>
        </w:rPr>
        <w:t xml:space="preserve">2008 m. sausio 15 d. Europos Parlamento ir Tarybos direktyva 2008/1/EB </w:t>
      </w:r>
      <w:r w:rsidR="004B095D">
        <w:rPr>
          <w:rFonts w:cstheme="minorHAnsi"/>
          <w:sz w:val="24"/>
          <w:szCs w:val="24"/>
          <w:lang w:val="lt-LT" w:bidi="ar-SA"/>
        </w:rPr>
        <w:t>„D</w:t>
      </w:r>
      <w:r w:rsidRPr="00E23036">
        <w:rPr>
          <w:rFonts w:cstheme="minorHAnsi"/>
          <w:sz w:val="24"/>
          <w:szCs w:val="24"/>
          <w:lang w:val="lt-LT" w:bidi="ar-SA"/>
        </w:rPr>
        <w:t>ėl taršos integruotos prevencijos ir kontrolės</w:t>
      </w:r>
      <w:r w:rsidR="004B095D">
        <w:rPr>
          <w:rFonts w:cstheme="minorHAnsi"/>
          <w:sz w:val="24"/>
          <w:szCs w:val="24"/>
          <w:lang w:val="lt-LT" w:bidi="ar-SA"/>
        </w:rPr>
        <w:t>“</w:t>
      </w:r>
      <w:r w:rsidRPr="00E23036">
        <w:rPr>
          <w:rFonts w:cstheme="minorHAnsi"/>
          <w:sz w:val="24"/>
          <w:szCs w:val="24"/>
          <w:lang w:val="lt-LT" w:bidi="ar-SA"/>
        </w:rPr>
        <w:t xml:space="preserve"> (kodifikuota</w:t>
      </w:r>
      <w:r w:rsidR="00AF2C1E" w:rsidRPr="00E23036">
        <w:rPr>
          <w:rFonts w:cstheme="minorHAnsi"/>
          <w:sz w:val="24"/>
          <w:szCs w:val="24"/>
          <w:lang w:val="lt-LT" w:bidi="ar-SA"/>
        </w:rPr>
        <w:t xml:space="preserve"> redakcija), </w:t>
      </w:r>
      <w:r w:rsidRPr="00E23036">
        <w:rPr>
          <w:rFonts w:cstheme="minorHAnsi"/>
          <w:sz w:val="24"/>
          <w:szCs w:val="24"/>
          <w:lang w:val="lt-LT" w:bidi="ar-SA"/>
        </w:rPr>
        <w:t>http://eur-lex.europa.eu/legal-content/LT/ALL/;jsessionid=YTm0T0XYNWr1sNpykHhSkdGzlQWq9QCm3Cl5RB9vx9YWmWTJ4M1M!-2015871090?uri=CELEX:32008L0001</w:t>
      </w:r>
      <w:r w:rsidR="00AF2C1E" w:rsidRPr="00E23036">
        <w:rPr>
          <w:rFonts w:cstheme="minorHAnsi"/>
          <w:sz w:val="24"/>
          <w:szCs w:val="24"/>
          <w:lang w:val="lt-LT" w:bidi="ar-SA"/>
        </w:rPr>
        <w:t>,</w:t>
      </w:r>
      <w:r w:rsidRPr="00E23036">
        <w:rPr>
          <w:rFonts w:cstheme="minorHAnsi"/>
          <w:sz w:val="24"/>
          <w:szCs w:val="24"/>
          <w:lang w:val="lt-LT" w:bidi="ar-SA"/>
        </w:rPr>
        <w:t xml:space="preserve"> [žiūrėta 2014 03 03]</w:t>
      </w:r>
      <w:r w:rsidR="009B7A97" w:rsidRPr="00E23036">
        <w:rPr>
          <w:rFonts w:cstheme="minorHAnsi"/>
          <w:sz w:val="24"/>
          <w:szCs w:val="24"/>
          <w:lang w:val="lt-LT" w:bidi="ar-SA"/>
        </w:rPr>
        <w:t>.</w:t>
      </w:r>
    </w:p>
    <w:p w:rsidR="00E36A8F" w:rsidRPr="00E23036" w:rsidRDefault="00AF2C1E" w:rsidP="009B0270">
      <w:pPr>
        <w:pStyle w:val="ListParagraph"/>
        <w:numPr>
          <w:ilvl w:val="0"/>
          <w:numId w:val="23"/>
        </w:numPr>
        <w:jc w:val="both"/>
        <w:rPr>
          <w:rFonts w:cstheme="minorHAnsi"/>
          <w:sz w:val="24"/>
          <w:szCs w:val="24"/>
          <w:lang w:val="lt-LT" w:bidi="ar-SA"/>
        </w:rPr>
      </w:pPr>
      <w:r w:rsidRPr="00E23036">
        <w:rPr>
          <w:rFonts w:cstheme="minorHAnsi"/>
          <w:sz w:val="24"/>
          <w:szCs w:val="24"/>
          <w:lang w:val="lt-LT" w:bidi="ar-SA"/>
        </w:rPr>
        <w:t xml:space="preserve"> </w:t>
      </w:r>
      <w:r w:rsidR="00E36A8F" w:rsidRPr="00E23036">
        <w:rPr>
          <w:rFonts w:cstheme="minorHAnsi"/>
          <w:sz w:val="24"/>
          <w:szCs w:val="24"/>
          <w:lang w:val="lt-LT" w:bidi="ar-SA"/>
        </w:rPr>
        <w:t xml:space="preserve">2010 m. spalio 4 d. įsakymas Nr. V-885 „Dėl Lietuvos higienos normos HN 121:2010 „Kvapo koncentracijos ribinė vertė gyvenamosios aplinkos ore“ ir kvapų kontrolės gyvenamosios aplinkos ore taisyklių patvirtinimo“, </w:t>
      </w:r>
      <w:r w:rsidR="00E36A8F" w:rsidRPr="00E23036">
        <w:rPr>
          <w:rFonts w:cstheme="minorHAnsi"/>
          <w:i/>
          <w:sz w:val="24"/>
          <w:szCs w:val="24"/>
          <w:lang w:val="lt-LT" w:bidi="ar-SA"/>
        </w:rPr>
        <w:t>Valstybės žinios</w:t>
      </w:r>
      <w:r w:rsidR="00E36A8F" w:rsidRPr="00E23036">
        <w:rPr>
          <w:rFonts w:cstheme="minorHAnsi"/>
          <w:sz w:val="24"/>
          <w:szCs w:val="24"/>
          <w:lang w:val="lt-LT" w:bidi="ar-SA"/>
        </w:rPr>
        <w:t>, 2010, Nr. 120-6148</w:t>
      </w:r>
      <w:r w:rsidRPr="00E23036">
        <w:rPr>
          <w:rFonts w:cstheme="minorHAnsi"/>
          <w:sz w:val="24"/>
          <w:szCs w:val="24"/>
          <w:lang w:val="lt-LT" w:bidi="ar-SA"/>
        </w:rPr>
        <w:t xml:space="preserve">, </w:t>
      </w:r>
      <w:r w:rsidR="00E36A8F" w:rsidRPr="00E23036">
        <w:rPr>
          <w:rFonts w:cstheme="minorHAnsi"/>
          <w:sz w:val="24"/>
          <w:szCs w:val="24"/>
          <w:lang w:val="lt-LT" w:bidi="ar-SA"/>
        </w:rPr>
        <w:t>&lt;http://www3.lrs.lt/pls/inter3/dokpaieska.showdoc_l?p_id=382857&amp;p_tr2=2&gt; [žiūrėta 2014 03 17]</w:t>
      </w:r>
      <w:r w:rsidR="009B7A97" w:rsidRPr="00E23036">
        <w:rPr>
          <w:rFonts w:cstheme="minorHAnsi"/>
          <w:sz w:val="24"/>
          <w:szCs w:val="24"/>
          <w:lang w:val="lt-LT" w:bidi="ar-SA"/>
        </w:rPr>
        <w:t>.</w:t>
      </w:r>
    </w:p>
    <w:p w:rsidR="00E36A8F" w:rsidRPr="00E23036" w:rsidRDefault="00E36A8F" w:rsidP="009B0270">
      <w:pPr>
        <w:pStyle w:val="ListParagraph"/>
        <w:numPr>
          <w:ilvl w:val="0"/>
          <w:numId w:val="23"/>
        </w:numPr>
        <w:jc w:val="both"/>
        <w:rPr>
          <w:rFonts w:cstheme="minorHAnsi"/>
          <w:sz w:val="24"/>
          <w:szCs w:val="24"/>
          <w:lang w:val="lt-LT" w:bidi="ar-SA"/>
        </w:rPr>
      </w:pPr>
      <w:r w:rsidRPr="00E23036">
        <w:rPr>
          <w:rFonts w:cstheme="minorHAnsi"/>
          <w:sz w:val="24"/>
          <w:szCs w:val="24"/>
          <w:lang w:val="lt-LT" w:bidi="ar-SA"/>
        </w:rPr>
        <w:t xml:space="preserve"> Aplinkos apsaugos valstybinės kontrolės įstatymas, 1992, </w:t>
      </w:r>
      <w:r w:rsidRPr="00E23036">
        <w:rPr>
          <w:rFonts w:cstheme="minorHAnsi"/>
          <w:i/>
          <w:sz w:val="24"/>
          <w:szCs w:val="24"/>
          <w:lang w:val="lt-LT" w:bidi="ar-SA"/>
        </w:rPr>
        <w:t>Valstybinės žinios</w:t>
      </w:r>
      <w:r w:rsidR="00933E94" w:rsidRPr="00E23036">
        <w:rPr>
          <w:rFonts w:cstheme="minorHAnsi"/>
          <w:sz w:val="24"/>
          <w:szCs w:val="24"/>
          <w:lang w:val="lt-LT" w:bidi="ar-SA"/>
        </w:rPr>
        <w:t xml:space="preserve">, </w:t>
      </w:r>
      <w:r w:rsidRPr="00E23036">
        <w:rPr>
          <w:rFonts w:cstheme="minorHAnsi"/>
          <w:sz w:val="24"/>
          <w:szCs w:val="24"/>
          <w:lang w:val="lt-LT" w:bidi="ar-SA"/>
        </w:rPr>
        <w:t>2002, Nr. 72-3017</w:t>
      </w:r>
      <w:r w:rsidR="00933E94" w:rsidRPr="00E23036">
        <w:rPr>
          <w:rFonts w:cstheme="minorHAnsi"/>
          <w:sz w:val="24"/>
          <w:szCs w:val="24"/>
          <w:lang w:val="lt-LT" w:bidi="ar-SA"/>
        </w:rPr>
        <w:t xml:space="preserve">, </w:t>
      </w:r>
      <w:r w:rsidRPr="00E23036">
        <w:rPr>
          <w:rFonts w:cstheme="minorHAnsi"/>
          <w:sz w:val="24"/>
          <w:szCs w:val="24"/>
          <w:lang w:val="lt-LT" w:bidi="ar-SA"/>
        </w:rPr>
        <w:t>&lt;http://www3.lrs.lt/pls/inter3/dokpaieska.showdoc_l?p_id=449887&gt; [žiūrėta 2014 03 12]</w:t>
      </w:r>
      <w:r w:rsidR="009B7A97" w:rsidRPr="00E23036">
        <w:rPr>
          <w:rFonts w:cstheme="minorHAnsi"/>
          <w:sz w:val="24"/>
          <w:szCs w:val="24"/>
          <w:lang w:val="lt-LT" w:bidi="ar-SA"/>
        </w:rPr>
        <w:t>.</w:t>
      </w:r>
    </w:p>
    <w:p w:rsidR="00E36A8F" w:rsidRPr="00E23036" w:rsidRDefault="00E36A8F" w:rsidP="009B0270">
      <w:pPr>
        <w:pStyle w:val="ListParagraph"/>
        <w:numPr>
          <w:ilvl w:val="0"/>
          <w:numId w:val="23"/>
        </w:numPr>
        <w:jc w:val="both"/>
        <w:rPr>
          <w:rFonts w:cstheme="minorHAnsi"/>
          <w:sz w:val="24"/>
          <w:szCs w:val="24"/>
          <w:lang w:val="lt-LT" w:bidi="ar-SA"/>
        </w:rPr>
      </w:pPr>
      <w:r w:rsidRPr="00E23036">
        <w:rPr>
          <w:rFonts w:cstheme="minorHAnsi"/>
          <w:sz w:val="24"/>
          <w:szCs w:val="24"/>
          <w:lang w:val="lt-LT" w:bidi="ar-SA"/>
        </w:rPr>
        <w:t xml:space="preserve"> Aplinkos oro apsaugos įstatymas 1999, </w:t>
      </w:r>
      <w:r w:rsidR="00933E94" w:rsidRPr="00E23036">
        <w:rPr>
          <w:rFonts w:cstheme="minorHAnsi"/>
          <w:i/>
          <w:sz w:val="24"/>
          <w:szCs w:val="24"/>
          <w:lang w:val="lt-LT" w:bidi="ar-SA"/>
        </w:rPr>
        <w:t>Valstybinės žinios,</w:t>
      </w:r>
      <w:r w:rsidRPr="00E23036">
        <w:rPr>
          <w:rFonts w:cstheme="minorHAnsi"/>
          <w:sz w:val="24"/>
          <w:szCs w:val="24"/>
          <w:lang w:val="lt-LT" w:bidi="ar-SA"/>
        </w:rPr>
        <w:t xml:space="preserve"> 1999, Nr. 98-2813, </w:t>
      </w:r>
      <w:r w:rsidR="00933E94" w:rsidRPr="00E23036">
        <w:rPr>
          <w:rFonts w:cstheme="minorHAnsi"/>
          <w:sz w:val="24"/>
          <w:szCs w:val="24"/>
          <w:lang w:val="lt-LT" w:bidi="ar-SA"/>
        </w:rPr>
        <w:t xml:space="preserve">prieigą per internetą </w:t>
      </w:r>
      <w:r w:rsidRPr="00E23036">
        <w:rPr>
          <w:rFonts w:cstheme="minorHAnsi"/>
          <w:sz w:val="24"/>
          <w:szCs w:val="24"/>
          <w:lang w:val="lt-LT" w:bidi="ar-SA"/>
        </w:rPr>
        <w:t>&lt;http://www3.lrs.lt/pls/inter3/dokpaieska.showdoc_l?p_id=454087&gt;, [žiūrėta 2014 03 12]</w:t>
      </w:r>
      <w:r w:rsidR="009B7A97" w:rsidRPr="00E23036">
        <w:rPr>
          <w:rFonts w:cstheme="minorHAnsi"/>
          <w:sz w:val="24"/>
          <w:szCs w:val="24"/>
          <w:lang w:val="lt-LT" w:bidi="ar-SA"/>
        </w:rPr>
        <w:t>.</w:t>
      </w:r>
    </w:p>
    <w:p w:rsidR="00E36A8F" w:rsidRPr="00E23036" w:rsidRDefault="00E36A8F" w:rsidP="009B0270">
      <w:pPr>
        <w:pStyle w:val="ListParagraph"/>
        <w:numPr>
          <w:ilvl w:val="0"/>
          <w:numId w:val="23"/>
        </w:numPr>
        <w:jc w:val="both"/>
        <w:rPr>
          <w:rFonts w:cstheme="minorHAnsi"/>
          <w:sz w:val="24"/>
          <w:szCs w:val="24"/>
          <w:lang w:val="lt-LT" w:bidi="ar-SA"/>
        </w:rPr>
      </w:pPr>
      <w:r w:rsidRPr="00E23036">
        <w:rPr>
          <w:rFonts w:cstheme="minorHAnsi"/>
          <w:sz w:val="24"/>
          <w:szCs w:val="24"/>
          <w:lang w:val="lt-LT" w:bidi="ar-SA"/>
        </w:rPr>
        <w:t xml:space="preserve"> Atliekų pagrindų direktyva 2</w:t>
      </w:r>
      <w:r w:rsidR="009B7A97" w:rsidRPr="00E23036">
        <w:rPr>
          <w:rFonts w:cstheme="minorHAnsi"/>
          <w:sz w:val="24"/>
          <w:szCs w:val="24"/>
          <w:lang w:val="lt-LT" w:bidi="ar-SA"/>
        </w:rPr>
        <w:t>006/12/EB, OL L 114, 2006 4 27.</w:t>
      </w:r>
    </w:p>
    <w:p w:rsidR="00E36A8F" w:rsidRPr="00E23036" w:rsidRDefault="00E36A8F" w:rsidP="009B0270">
      <w:pPr>
        <w:pStyle w:val="ListParagraph"/>
        <w:numPr>
          <w:ilvl w:val="0"/>
          <w:numId w:val="23"/>
        </w:numPr>
        <w:jc w:val="both"/>
        <w:rPr>
          <w:rFonts w:cstheme="minorHAnsi"/>
          <w:sz w:val="24"/>
          <w:szCs w:val="24"/>
          <w:lang w:val="lt-LT" w:bidi="ar-SA"/>
        </w:rPr>
      </w:pPr>
      <w:r w:rsidRPr="00E23036">
        <w:rPr>
          <w:rFonts w:cstheme="minorHAnsi"/>
          <w:sz w:val="24"/>
          <w:szCs w:val="24"/>
          <w:lang w:val="lt-LT" w:bidi="ar-SA"/>
        </w:rPr>
        <w:t xml:space="preserve"> </w:t>
      </w:r>
      <w:proofErr w:type="spellStart"/>
      <w:r w:rsidRPr="00E23036">
        <w:rPr>
          <w:rFonts w:cstheme="minorHAnsi"/>
          <w:sz w:val="24"/>
          <w:szCs w:val="24"/>
          <w:lang w:val="lt-LT" w:bidi="ar-SA"/>
        </w:rPr>
        <w:t>Council</w:t>
      </w:r>
      <w:proofErr w:type="spellEnd"/>
      <w:r w:rsidRPr="00E23036">
        <w:rPr>
          <w:rFonts w:cstheme="minorHAnsi"/>
          <w:sz w:val="24"/>
          <w:szCs w:val="24"/>
          <w:lang w:val="lt-LT" w:bidi="ar-SA"/>
        </w:rPr>
        <w:t xml:space="preserve"> </w:t>
      </w:r>
      <w:proofErr w:type="spellStart"/>
      <w:r w:rsidRPr="00E23036">
        <w:rPr>
          <w:rFonts w:cstheme="minorHAnsi"/>
          <w:sz w:val="24"/>
          <w:szCs w:val="24"/>
          <w:lang w:val="lt-LT" w:bidi="ar-SA"/>
        </w:rPr>
        <w:t>Directive</w:t>
      </w:r>
      <w:proofErr w:type="spellEnd"/>
      <w:r w:rsidRPr="00E23036">
        <w:rPr>
          <w:rFonts w:cstheme="minorHAnsi"/>
          <w:sz w:val="24"/>
          <w:szCs w:val="24"/>
          <w:lang w:val="lt-LT" w:bidi="ar-SA"/>
        </w:rPr>
        <w:t xml:space="preserve"> 1999/31/EC </w:t>
      </w:r>
      <w:proofErr w:type="spellStart"/>
      <w:r w:rsidRPr="00E23036">
        <w:rPr>
          <w:rFonts w:cstheme="minorHAnsi"/>
          <w:sz w:val="24"/>
          <w:szCs w:val="24"/>
          <w:lang w:val="lt-LT" w:bidi="ar-SA"/>
        </w:rPr>
        <w:t>of</w:t>
      </w:r>
      <w:proofErr w:type="spellEnd"/>
      <w:r w:rsidRPr="00E23036">
        <w:rPr>
          <w:rFonts w:cstheme="minorHAnsi"/>
          <w:sz w:val="24"/>
          <w:szCs w:val="24"/>
          <w:lang w:val="lt-LT" w:bidi="ar-SA"/>
        </w:rPr>
        <w:t xml:space="preserve"> 26 </w:t>
      </w:r>
      <w:proofErr w:type="spellStart"/>
      <w:r w:rsidRPr="00E23036">
        <w:rPr>
          <w:rFonts w:cstheme="minorHAnsi"/>
          <w:sz w:val="24"/>
          <w:szCs w:val="24"/>
          <w:lang w:val="lt-LT" w:bidi="ar-SA"/>
        </w:rPr>
        <w:t>April</w:t>
      </w:r>
      <w:proofErr w:type="spellEnd"/>
      <w:r w:rsidRPr="00E23036">
        <w:rPr>
          <w:rFonts w:cstheme="minorHAnsi"/>
          <w:sz w:val="24"/>
          <w:szCs w:val="24"/>
          <w:lang w:val="lt-LT" w:bidi="ar-SA"/>
        </w:rPr>
        <w:t xml:space="preserve"> 1999 </w:t>
      </w:r>
      <w:proofErr w:type="spellStart"/>
      <w:r w:rsidRPr="00E23036">
        <w:rPr>
          <w:rFonts w:cstheme="minorHAnsi"/>
          <w:sz w:val="24"/>
          <w:szCs w:val="24"/>
          <w:lang w:val="lt-LT" w:bidi="ar-SA"/>
        </w:rPr>
        <w:t>on</w:t>
      </w:r>
      <w:proofErr w:type="spellEnd"/>
      <w:r w:rsidRPr="00E23036">
        <w:rPr>
          <w:rFonts w:cstheme="minorHAnsi"/>
          <w:sz w:val="24"/>
          <w:szCs w:val="24"/>
          <w:lang w:val="lt-LT" w:bidi="ar-SA"/>
        </w:rPr>
        <w:t xml:space="preserve"> </w:t>
      </w:r>
      <w:proofErr w:type="spellStart"/>
      <w:r w:rsidRPr="00E23036">
        <w:rPr>
          <w:rFonts w:cstheme="minorHAnsi"/>
          <w:sz w:val="24"/>
          <w:szCs w:val="24"/>
          <w:lang w:val="lt-LT" w:bidi="ar-SA"/>
        </w:rPr>
        <w:t>the</w:t>
      </w:r>
      <w:proofErr w:type="spellEnd"/>
      <w:r w:rsidRPr="00E23036">
        <w:rPr>
          <w:rFonts w:cstheme="minorHAnsi"/>
          <w:sz w:val="24"/>
          <w:szCs w:val="24"/>
          <w:lang w:val="lt-LT" w:bidi="ar-SA"/>
        </w:rPr>
        <w:t xml:space="preserve"> </w:t>
      </w:r>
      <w:proofErr w:type="spellStart"/>
      <w:r w:rsidRPr="00E23036">
        <w:rPr>
          <w:rFonts w:cstheme="minorHAnsi"/>
          <w:sz w:val="24"/>
          <w:szCs w:val="24"/>
          <w:lang w:val="lt-LT" w:bidi="ar-SA"/>
        </w:rPr>
        <w:t>landfill</w:t>
      </w:r>
      <w:proofErr w:type="spellEnd"/>
      <w:r w:rsidRPr="00E23036">
        <w:rPr>
          <w:rFonts w:cstheme="minorHAnsi"/>
          <w:sz w:val="24"/>
          <w:szCs w:val="24"/>
          <w:lang w:val="lt-LT" w:bidi="ar-SA"/>
        </w:rPr>
        <w:t xml:space="preserve"> </w:t>
      </w:r>
      <w:proofErr w:type="spellStart"/>
      <w:r w:rsidRPr="00E23036">
        <w:rPr>
          <w:rFonts w:cstheme="minorHAnsi"/>
          <w:sz w:val="24"/>
          <w:szCs w:val="24"/>
          <w:lang w:val="lt-LT" w:bidi="ar-SA"/>
        </w:rPr>
        <w:t>of</w:t>
      </w:r>
      <w:proofErr w:type="spellEnd"/>
      <w:r w:rsidRPr="00E23036">
        <w:rPr>
          <w:rFonts w:cstheme="minorHAnsi"/>
          <w:sz w:val="24"/>
          <w:szCs w:val="24"/>
          <w:lang w:val="lt-LT" w:bidi="ar-SA"/>
        </w:rPr>
        <w:t xml:space="preserve"> </w:t>
      </w:r>
      <w:proofErr w:type="spellStart"/>
      <w:r w:rsidRPr="00E23036">
        <w:rPr>
          <w:rFonts w:cstheme="minorHAnsi"/>
          <w:sz w:val="24"/>
          <w:szCs w:val="24"/>
          <w:lang w:val="lt-LT" w:bidi="ar-SA"/>
        </w:rPr>
        <w:t>waste</w:t>
      </w:r>
      <w:proofErr w:type="spellEnd"/>
      <w:r w:rsidRPr="00E23036">
        <w:rPr>
          <w:rFonts w:cstheme="minorHAnsi"/>
          <w:sz w:val="24"/>
          <w:szCs w:val="24"/>
          <w:lang w:val="lt-LT" w:bidi="ar-SA"/>
        </w:rPr>
        <w:t xml:space="preserve">,  16/07/1999 P. 0001 </w:t>
      </w:r>
      <w:r w:rsidR="00933E94" w:rsidRPr="00E23036">
        <w:rPr>
          <w:rFonts w:cstheme="minorHAnsi"/>
          <w:sz w:val="24"/>
          <w:szCs w:val="24"/>
          <w:lang w:val="lt-LT" w:bidi="ar-SA"/>
        </w:rPr>
        <w:t>–</w:t>
      </w:r>
      <w:r w:rsidRPr="00E23036">
        <w:rPr>
          <w:rFonts w:cstheme="minorHAnsi"/>
          <w:sz w:val="24"/>
          <w:szCs w:val="24"/>
          <w:lang w:val="lt-LT" w:bidi="ar-SA"/>
        </w:rPr>
        <w:t xml:space="preserve"> 0019</w:t>
      </w:r>
      <w:r w:rsidR="00933E94" w:rsidRPr="00E23036">
        <w:rPr>
          <w:rFonts w:cstheme="minorHAnsi"/>
          <w:sz w:val="24"/>
          <w:szCs w:val="24"/>
          <w:lang w:val="lt-LT" w:bidi="ar-SA"/>
        </w:rPr>
        <w:t>, prieigą per internetą</w:t>
      </w:r>
      <w:r w:rsidRPr="00E23036">
        <w:rPr>
          <w:rFonts w:cstheme="minorHAnsi"/>
          <w:sz w:val="24"/>
          <w:szCs w:val="24"/>
          <w:lang w:val="lt-LT" w:bidi="ar-SA"/>
        </w:rPr>
        <w:t xml:space="preserve"> </w:t>
      </w:r>
      <w:hyperlink r:id="rId39" w:history="1">
        <w:r w:rsidRPr="00E23036">
          <w:rPr>
            <w:rStyle w:val="Hyperlink"/>
            <w:rFonts w:cstheme="minorHAnsi"/>
            <w:color w:val="auto"/>
            <w:sz w:val="24"/>
            <w:szCs w:val="24"/>
            <w:u w:val="none"/>
            <w:lang w:val="lt-LT" w:bidi="ar-SA"/>
          </w:rPr>
          <w:t>http://eur-lex.europa.eu/LexUriServ/LexUriServ.do?uri=CELEX:31999L0031:EN:HTML</w:t>
        </w:r>
      </w:hyperlink>
      <w:r w:rsidRPr="00E23036">
        <w:rPr>
          <w:rFonts w:cstheme="minorHAnsi"/>
          <w:sz w:val="24"/>
          <w:szCs w:val="24"/>
          <w:lang w:val="lt-LT" w:bidi="ar-SA"/>
        </w:rPr>
        <w:t>, [žiūrėta 2013 11 24]</w:t>
      </w:r>
      <w:r w:rsidR="009B7A97" w:rsidRPr="00E23036">
        <w:rPr>
          <w:rFonts w:cstheme="minorHAnsi"/>
          <w:sz w:val="24"/>
          <w:szCs w:val="24"/>
          <w:lang w:val="lt-LT" w:bidi="ar-SA"/>
        </w:rPr>
        <w:t>.</w:t>
      </w:r>
    </w:p>
    <w:p w:rsidR="00E36A8F" w:rsidRPr="00E23036" w:rsidRDefault="00E36A8F" w:rsidP="009B0270">
      <w:pPr>
        <w:pStyle w:val="ListParagraph"/>
        <w:numPr>
          <w:ilvl w:val="0"/>
          <w:numId w:val="23"/>
        </w:numPr>
        <w:jc w:val="both"/>
        <w:rPr>
          <w:rFonts w:cstheme="minorHAnsi"/>
          <w:sz w:val="24"/>
          <w:szCs w:val="24"/>
          <w:lang w:val="lt-LT" w:bidi="ar-SA"/>
        </w:rPr>
      </w:pPr>
      <w:r w:rsidRPr="00E23036">
        <w:rPr>
          <w:rFonts w:cstheme="minorHAnsi"/>
          <w:sz w:val="24"/>
          <w:szCs w:val="24"/>
          <w:lang w:val="lt-LT" w:bidi="ar-SA"/>
        </w:rPr>
        <w:t xml:space="preserve">Lietuvos aplinkos ministro 1999 m. gruodžio 20 d. įsakymo Nr. 408 „ Dėl teršalų išmetimo į aplinką apskaitos tvarkos patvirtinimo“, </w:t>
      </w:r>
      <w:r w:rsidRPr="00E23036">
        <w:rPr>
          <w:rFonts w:cstheme="minorHAnsi"/>
          <w:i/>
          <w:sz w:val="24"/>
          <w:szCs w:val="24"/>
          <w:lang w:val="lt-LT" w:bidi="ar-SA"/>
        </w:rPr>
        <w:t>Valstybės žinios</w:t>
      </w:r>
      <w:r w:rsidR="00933E94" w:rsidRPr="00E23036">
        <w:rPr>
          <w:rFonts w:cstheme="minorHAnsi"/>
          <w:sz w:val="24"/>
          <w:szCs w:val="24"/>
          <w:lang w:val="lt-LT" w:bidi="ar-SA"/>
        </w:rPr>
        <w:t>,</w:t>
      </w:r>
      <w:r w:rsidRPr="00E23036">
        <w:rPr>
          <w:rFonts w:cstheme="minorHAnsi"/>
          <w:sz w:val="24"/>
          <w:szCs w:val="24"/>
          <w:lang w:val="lt-LT" w:bidi="ar-SA"/>
        </w:rPr>
        <w:t xml:space="preserve"> 2000, Nr. 8-213</w:t>
      </w:r>
      <w:r w:rsidR="00933E94" w:rsidRPr="00E23036">
        <w:rPr>
          <w:rFonts w:cstheme="minorHAnsi"/>
          <w:sz w:val="24"/>
          <w:szCs w:val="24"/>
          <w:lang w:val="lt-LT" w:bidi="ar-SA"/>
        </w:rPr>
        <w:t xml:space="preserve">, </w:t>
      </w:r>
      <w:r w:rsidRPr="00E23036">
        <w:rPr>
          <w:rFonts w:cstheme="minorHAnsi"/>
          <w:sz w:val="24"/>
          <w:szCs w:val="24"/>
          <w:lang w:val="lt-LT" w:bidi="ar-SA"/>
        </w:rPr>
        <w:t>&lt;http://www3.lrs.lt/pls/inter3/dokpaieska.showdoc_l?p_id=94607&amp;p_tr2=2&gt; [žiūrėta 2014 03 16]</w:t>
      </w:r>
      <w:r w:rsidR="009B7A97" w:rsidRPr="00E23036">
        <w:rPr>
          <w:rFonts w:cstheme="minorHAnsi"/>
          <w:sz w:val="24"/>
          <w:szCs w:val="24"/>
          <w:lang w:val="lt-LT" w:bidi="ar-SA"/>
        </w:rPr>
        <w:t>.</w:t>
      </w:r>
    </w:p>
    <w:p w:rsidR="00E36A8F" w:rsidRPr="00E23036" w:rsidRDefault="00FC0291" w:rsidP="009B0270">
      <w:pPr>
        <w:pStyle w:val="ListParagraph"/>
        <w:numPr>
          <w:ilvl w:val="0"/>
          <w:numId w:val="23"/>
        </w:numPr>
        <w:jc w:val="both"/>
        <w:rPr>
          <w:rFonts w:cstheme="minorHAnsi"/>
          <w:sz w:val="24"/>
          <w:szCs w:val="24"/>
          <w:lang w:val="lt-LT" w:bidi="ar-SA"/>
        </w:rPr>
      </w:pPr>
      <w:r>
        <w:rPr>
          <w:rFonts w:cstheme="minorHAnsi"/>
          <w:sz w:val="24"/>
          <w:szCs w:val="24"/>
          <w:lang w:val="lt-LT" w:bidi="ar-SA"/>
        </w:rPr>
        <w:t xml:space="preserve"> </w:t>
      </w:r>
      <w:r w:rsidR="00E36A8F" w:rsidRPr="00E23036">
        <w:rPr>
          <w:rFonts w:cstheme="minorHAnsi"/>
          <w:sz w:val="24"/>
          <w:szCs w:val="24"/>
          <w:lang w:val="lt-LT" w:bidi="ar-SA"/>
        </w:rPr>
        <w:t xml:space="preserve">Lietuvos aplinkos ministro 2002 m. birželio 27 d. įsakymas Nr. 340 „Dėl aplinkos oro taršos šaltinių ir iš jų išmetamųjų teršalų inventorizacijos ataskaitos įforminimo tvarkos patvirtinimo“, </w:t>
      </w:r>
      <w:r w:rsidR="00933E94" w:rsidRPr="00E23036">
        <w:rPr>
          <w:rFonts w:cstheme="minorHAnsi"/>
          <w:i/>
          <w:sz w:val="24"/>
          <w:szCs w:val="24"/>
          <w:lang w:val="lt-LT" w:bidi="ar-SA"/>
        </w:rPr>
        <w:t>Valstybės žinios,</w:t>
      </w:r>
      <w:r w:rsidR="00E36A8F" w:rsidRPr="00E23036">
        <w:rPr>
          <w:rFonts w:cstheme="minorHAnsi"/>
          <w:sz w:val="24"/>
          <w:szCs w:val="24"/>
          <w:lang w:val="lt-LT" w:bidi="ar-SA"/>
        </w:rPr>
        <w:t xml:space="preserve"> 2002, Nr. 81-3500</w:t>
      </w:r>
      <w:r w:rsidR="00933E94" w:rsidRPr="00E23036">
        <w:rPr>
          <w:rFonts w:cstheme="minorHAnsi"/>
          <w:sz w:val="24"/>
          <w:szCs w:val="24"/>
          <w:lang w:val="lt-LT" w:bidi="ar-SA"/>
        </w:rPr>
        <w:t>, prieigą per internetą,</w:t>
      </w:r>
      <w:r w:rsidR="00E36A8F" w:rsidRPr="00E23036">
        <w:rPr>
          <w:rFonts w:cstheme="minorHAnsi"/>
          <w:sz w:val="24"/>
          <w:szCs w:val="24"/>
          <w:lang w:val="lt-LT" w:bidi="ar-SA"/>
        </w:rPr>
        <w:t xml:space="preserve"> </w:t>
      </w:r>
      <w:r w:rsidR="00E36A8F" w:rsidRPr="00E23036">
        <w:rPr>
          <w:rFonts w:cstheme="minorHAnsi"/>
          <w:sz w:val="24"/>
          <w:szCs w:val="24"/>
          <w:lang w:val="lt-LT" w:bidi="ar-SA"/>
        </w:rPr>
        <w:lastRenderedPageBreak/>
        <w:t>&lt;http://www3.lrs.lt/pls/inter3/dokpaieska.showdoc_l?p_id=179328&amp;p_tr2=2&gt;, [žiūrėta 2014 02 22]</w:t>
      </w:r>
      <w:r w:rsidR="009B7A97" w:rsidRPr="00E23036">
        <w:rPr>
          <w:rFonts w:cstheme="minorHAnsi"/>
          <w:sz w:val="24"/>
          <w:szCs w:val="24"/>
          <w:lang w:val="lt-LT" w:bidi="ar-SA"/>
        </w:rPr>
        <w:t>.</w:t>
      </w:r>
    </w:p>
    <w:p w:rsidR="00E36A8F" w:rsidRPr="00E23036" w:rsidRDefault="00E36A8F" w:rsidP="009B0270">
      <w:pPr>
        <w:pStyle w:val="ListParagraph"/>
        <w:numPr>
          <w:ilvl w:val="0"/>
          <w:numId w:val="23"/>
        </w:numPr>
        <w:jc w:val="both"/>
        <w:rPr>
          <w:rFonts w:cstheme="minorHAnsi"/>
          <w:sz w:val="24"/>
          <w:szCs w:val="24"/>
          <w:lang w:val="lt-LT" w:bidi="ar-SA"/>
        </w:rPr>
      </w:pPr>
      <w:r w:rsidRPr="00E23036">
        <w:rPr>
          <w:rFonts w:cstheme="minorHAnsi"/>
          <w:sz w:val="24"/>
          <w:szCs w:val="24"/>
          <w:lang w:val="lt-LT" w:bidi="ar-SA"/>
        </w:rPr>
        <w:t xml:space="preserve">  Lietuvos aplinkos ministro 2010 m. birželio 6  d. įsakymas Nr. D1-279 „ Dėl aplinkos ministro 2001 m. gruodžio 12 d. įsakymo Nr. 596 „Dėl aplinkos  oro kokybės vertinimo“ pakeitimo“, </w:t>
      </w:r>
      <w:r w:rsidRPr="00E23036">
        <w:rPr>
          <w:rFonts w:cstheme="minorHAnsi"/>
          <w:i/>
          <w:sz w:val="24"/>
          <w:szCs w:val="24"/>
          <w:lang w:val="lt-LT" w:bidi="ar-SA"/>
        </w:rPr>
        <w:t>Valstybės žinios</w:t>
      </w:r>
      <w:r w:rsidR="00933E94" w:rsidRPr="00E23036">
        <w:rPr>
          <w:rFonts w:cstheme="minorHAnsi"/>
          <w:sz w:val="24"/>
          <w:szCs w:val="24"/>
          <w:lang w:val="lt-LT" w:bidi="ar-SA"/>
        </w:rPr>
        <w:t>,</w:t>
      </w:r>
      <w:r w:rsidRPr="00E23036">
        <w:rPr>
          <w:rFonts w:cstheme="minorHAnsi"/>
          <w:sz w:val="24"/>
          <w:szCs w:val="24"/>
          <w:lang w:val="lt-LT" w:bidi="ar-SA"/>
        </w:rPr>
        <w:t xml:space="preserve"> 2010, Nr. 42-2042</w:t>
      </w:r>
      <w:r w:rsidR="00933E94" w:rsidRPr="00E23036">
        <w:rPr>
          <w:rFonts w:cstheme="minorHAnsi"/>
          <w:sz w:val="24"/>
          <w:szCs w:val="24"/>
          <w:lang w:val="lt-LT" w:bidi="ar-SA"/>
        </w:rPr>
        <w:t>, prieigą per internetą</w:t>
      </w:r>
      <w:r w:rsidRPr="00E23036">
        <w:rPr>
          <w:rFonts w:cstheme="minorHAnsi"/>
          <w:sz w:val="24"/>
          <w:szCs w:val="24"/>
          <w:lang w:val="lt-LT" w:bidi="ar-SA"/>
        </w:rPr>
        <w:t xml:space="preserve"> &lt;http://www3.lrs.lt/pls/inter3/dokpaieska.showdoc_l?p_id=369464&amp;p_query=&amp;p_tr2=&gt; [žiūrėta 2013 07 01]</w:t>
      </w:r>
      <w:r w:rsidR="009B7A97" w:rsidRPr="00E23036">
        <w:rPr>
          <w:rFonts w:cstheme="minorHAnsi"/>
          <w:sz w:val="24"/>
          <w:szCs w:val="24"/>
          <w:lang w:val="lt-LT" w:bidi="ar-SA"/>
        </w:rPr>
        <w:t>.</w:t>
      </w:r>
    </w:p>
    <w:p w:rsidR="00E36A8F" w:rsidRPr="00E23036" w:rsidRDefault="00E36A8F" w:rsidP="009B0270">
      <w:pPr>
        <w:pStyle w:val="ListParagraph"/>
        <w:numPr>
          <w:ilvl w:val="0"/>
          <w:numId w:val="23"/>
        </w:numPr>
        <w:jc w:val="both"/>
        <w:rPr>
          <w:rFonts w:cstheme="minorHAnsi"/>
          <w:sz w:val="24"/>
          <w:szCs w:val="24"/>
          <w:lang w:val="lt-LT" w:bidi="ar-SA"/>
        </w:rPr>
      </w:pPr>
      <w:r w:rsidRPr="00E23036">
        <w:rPr>
          <w:rFonts w:cstheme="minorHAnsi"/>
          <w:sz w:val="24"/>
          <w:szCs w:val="24"/>
          <w:lang w:val="lt-LT" w:bidi="ar-SA"/>
        </w:rPr>
        <w:t xml:space="preserve">Lietuvos aplinkos ministro ir Lietuvos sveikatos apsaugos ministro 2000 m. spalio 30 d. įsakymas Nr. 471/582 „Dėl teršalų, kurių kiekis aplinkos ore ribojamas pagal Europos Sąjungos kriterijus, sąrašo ir Teršalų, kurių kiekis ribojamas pagal nacionalinius kriterijus, sąrašo ir ribinių aplinkos oro užterštumo verčių patvirtinimo“, </w:t>
      </w:r>
      <w:r w:rsidRPr="00E23036">
        <w:rPr>
          <w:rFonts w:cstheme="minorHAnsi"/>
          <w:i/>
          <w:sz w:val="24"/>
          <w:szCs w:val="24"/>
          <w:lang w:val="lt-LT" w:bidi="ar-SA"/>
        </w:rPr>
        <w:t>Valstybės žinios</w:t>
      </w:r>
      <w:r w:rsidR="00933E94" w:rsidRPr="00E23036">
        <w:rPr>
          <w:rFonts w:cstheme="minorHAnsi"/>
          <w:sz w:val="24"/>
          <w:szCs w:val="24"/>
          <w:lang w:val="lt-LT" w:bidi="ar-SA"/>
        </w:rPr>
        <w:t>, prieigą per internetą</w:t>
      </w:r>
      <w:r w:rsidRPr="00E23036">
        <w:rPr>
          <w:rFonts w:cstheme="minorHAnsi"/>
          <w:sz w:val="24"/>
          <w:szCs w:val="24"/>
          <w:lang w:val="lt-LT" w:bidi="ar-SA"/>
        </w:rPr>
        <w:t xml:space="preserve"> 2000, Nr. 100-3185, &lt;http://www3.lrs.lt/pls/inter3/dokpaieska.showdoc_l?p_id=113899&amp;p_tr2=2&gt; [žiūrėta 2014 03 17]</w:t>
      </w:r>
      <w:r w:rsidR="009B7A97" w:rsidRPr="00E23036">
        <w:rPr>
          <w:rFonts w:cstheme="minorHAnsi"/>
          <w:sz w:val="24"/>
          <w:szCs w:val="24"/>
          <w:lang w:val="lt-LT" w:bidi="ar-SA"/>
        </w:rPr>
        <w:t>.</w:t>
      </w:r>
    </w:p>
    <w:p w:rsidR="005E00AB" w:rsidRDefault="00E36A8F" w:rsidP="005E00AB">
      <w:pPr>
        <w:pStyle w:val="ListParagraph"/>
        <w:numPr>
          <w:ilvl w:val="0"/>
          <w:numId w:val="23"/>
        </w:numPr>
        <w:jc w:val="both"/>
        <w:rPr>
          <w:rFonts w:cstheme="minorHAnsi"/>
          <w:sz w:val="24"/>
          <w:szCs w:val="24"/>
          <w:lang w:val="lt-LT" w:bidi="ar-SA"/>
        </w:rPr>
      </w:pPr>
      <w:r w:rsidRPr="00E23036">
        <w:rPr>
          <w:rFonts w:cstheme="minorHAnsi"/>
          <w:sz w:val="24"/>
          <w:szCs w:val="24"/>
          <w:lang w:val="lt-LT" w:bidi="ar-SA"/>
        </w:rPr>
        <w:t>Lietuvos aplinkos ministro ir Lietuvos žemės ūkio ministro 2005 m. liepos 14 d. įsakymu Nr. D1-367/3D-342 „Mėšlo ir srutų tvarkymo aplinkosaugos reikalavimų aprašas”</w:t>
      </w:r>
      <w:r w:rsidR="009B7A97" w:rsidRPr="00E23036">
        <w:rPr>
          <w:rFonts w:cstheme="minorHAnsi"/>
          <w:sz w:val="24"/>
          <w:szCs w:val="24"/>
          <w:lang w:val="lt-LT" w:bidi="ar-SA"/>
        </w:rPr>
        <w:t>.</w:t>
      </w:r>
    </w:p>
    <w:p w:rsidR="00E36A8F" w:rsidRPr="005E00AB" w:rsidRDefault="00E36A8F" w:rsidP="005E00AB">
      <w:pPr>
        <w:pStyle w:val="ListParagraph"/>
        <w:numPr>
          <w:ilvl w:val="0"/>
          <w:numId w:val="23"/>
        </w:numPr>
        <w:jc w:val="both"/>
        <w:rPr>
          <w:rFonts w:cstheme="minorHAnsi"/>
          <w:sz w:val="24"/>
          <w:szCs w:val="24"/>
          <w:lang w:val="lt-LT" w:bidi="ar-SA"/>
        </w:rPr>
      </w:pPr>
      <w:r w:rsidRPr="005E00AB">
        <w:rPr>
          <w:rFonts w:cstheme="minorHAnsi"/>
          <w:sz w:val="24"/>
          <w:szCs w:val="24"/>
          <w:lang w:val="lt-LT" w:bidi="ar-SA"/>
        </w:rPr>
        <w:t xml:space="preserve">Lietuvos aplinkos ministro įsakymas „ Dėl statybos techninio reglamento STR 2.02.09:2005 „Vienbučiai ir </w:t>
      </w:r>
      <w:proofErr w:type="spellStart"/>
      <w:r w:rsidRPr="005E00AB">
        <w:rPr>
          <w:rFonts w:cstheme="minorHAnsi"/>
          <w:sz w:val="24"/>
          <w:szCs w:val="24"/>
          <w:lang w:val="lt-LT" w:bidi="ar-SA"/>
        </w:rPr>
        <w:t>dvibučiai</w:t>
      </w:r>
      <w:proofErr w:type="spellEnd"/>
      <w:r w:rsidRPr="005E00AB">
        <w:rPr>
          <w:rFonts w:cstheme="minorHAnsi"/>
          <w:sz w:val="24"/>
          <w:szCs w:val="24"/>
          <w:lang w:val="lt-LT" w:bidi="ar-SA"/>
        </w:rPr>
        <w:t xml:space="preserve"> gyvenamieji namai“, </w:t>
      </w:r>
      <w:r w:rsidRPr="005E00AB">
        <w:rPr>
          <w:rFonts w:cstheme="minorHAnsi"/>
          <w:i/>
          <w:sz w:val="24"/>
          <w:szCs w:val="24"/>
          <w:lang w:val="lt-LT" w:bidi="ar-SA"/>
        </w:rPr>
        <w:t>Valstybės žinios</w:t>
      </w:r>
      <w:r w:rsidR="00933E94" w:rsidRPr="005E00AB">
        <w:rPr>
          <w:rFonts w:cstheme="minorHAnsi"/>
          <w:sz w:val="24"/>
          <w:szCs w:val="24"/>
          <w:lang w:val="lt-LT" w:bidi="ar-SA"/>
        </w:rPr>
        <w:t xml:space="preserve">, 2010, Nr. 60-2976, prieigą per internetą </w:t>
      </w:r>
      <w:r w:rsidRPr="005E00AB">
        <w:rPr>
          <w:rFonts w:cstheme="minorHAnsi"/>
          <w:sz w:val="24"/>
          <w:szCs w:val="24"/>
          <w:lang w:val="lt-LT" w:bidi="ar-SA"/>
        </w:rPr>
        <w:t>&lt;http://www3.lrs.lt/pls/inter3/dokpaieska.showdoc_l?p_id=373178&amp;p_tr2=2&gt;,[žiūrėta 2014 03 21]</w:t>
      </w:r>
      <w:r w:rsidR="009B7A97" w:rsidRPr="005E00AB">
        <w:rPr>
          <w:rFonts w:cstheme="minorHAnsi"/>
          <w:sz w:val="24"/>
          <w:szCs w:val="24"/>
          <w:lang w:val="lt-LT" w:bidi="ar-SA"/>
        </w:rPr>
        <w:t>.</w:t>
      </w:r>
    </w:p>
    <w:p w:rsidR="00E36A8F" w:rsidRPr="00E23036" w:rsidRDefault="00E36A8F" w:rsidP="007B6CE7">
      <w:pPr>
        <w:pStyle w:val="ListParagraph"/>
        <w:numPr>
          <w:ilvl w:val="0"/>
          <w:numId w:val="23"/>
        </w:numPr>
        <w:spacing w:after="0"/>
        <w:jc w:val="both"/>
        <w:rPr>
          <w:rFonts w:cstheme="minorHAnsi"/>
          <w:sz w:val="24"/>
          <w:szCs w:val="24"/>
          <w:lang w:val="lt-LT" w:bidi="ar-SA"/>
        </w:rPr>
      </w:pPr>
      <w:r w:rsidRPr="00E23036">
        <w:rPr>
          <w:rFonts w:cstheme="minorHAnsi"/>
          <w:sz w:val="24"/>
          <w:szCs w:val="24"/>
          <w:lang w:val="lt-LT" w:bidi="ar-SA"/>
        </w:rPr>
        <w:t xml:space="preserve"> Lietuvos aplinkos ministro įsakymas 2009 m. rugsėjo 16d.  „Dėl ūkio subjektų aplinkos monitoringo nuostatų patvirtinimo“, </w:t>
      </w:r>
      <w:r w:rsidRPr="00E23036">
        <w:rPr>
          <w:rFonts w:cstheme="minorHAnsi"/>
          <w:i/>
          <w:sz w:val="24"/>
          <w:szCs w:val="24"/>
          <w:lang w:val="lt-LT" w:bidi="ar-SA"/>
        </w:rPr>
        <w:t>Valstybės žinios</w:t>
      </w:r>
      <w:r w:rsidR="00933E94" w:rsidRPr="00E23036">
        <w:rPr>
          <w:rFonts w:cstheme="minorHAnsi"/>
          <w:sz w:val="24"/>
          <w:szCs w:val="24"/>
          <w:lang w:val="lt-LT" w:bidi="ar-SA"/>
        </w:rPr>
        <w:t>,</w:t>
      </w:r>
      <w:r w:rsidRPr="00E23036">
        <w:rPr>
          <w:rFonts w:cstheme="minorHAnsi"/>
          <w:sz w:val="24"/>
          <w:szCs w:val="24"/>
          <w:lang w:val="lt-LT" w:bidi="ar-SA"/>
        </w:rPr>
        <w:t xml:space="preserve"> 2009, Nr. 113-4831</w:t>
      </w:r>
      <w:r w:rsidR="00933E94" w:rsidRPr="00E23036">
        <w:rPr>
          <w:rFonts w:cstheme="minorHAnsi"/>
          <w:sz w:val="24"/>
          <w:szCs w:val="24"/>
          <w:lang w:val="lt-LT" w:bidi="ar-SA"/>
        </w:rPr>
        <w:t>, prieigą per internetą</w:t>
      </w:r>
      <w:r w:rsidRPr="00E23036">
        <w:rPr>
          <w:rFonts w:cstheme="minorHAnsi"/>
          <w:sz w:val="24"/>
          <w:szCs w:val="24"/>
          <w:lang w:val="lt-LT" w:bidi="ar-SA"/>
        </w:rPr>
        <w:t xml:space="preserve"> http://www3.lrs.lt/pls/inter3/dokpaieska.showdoc_l?p_id=353115&amp;p_query=D%EBl%20%DBkio%20subjekt%F8%20aplinkos%20monitoringo%20nuostat%F8%20patvirtinimo&amp;p_tr2=2 [žiūrėta 2014 03 20]</w:t>
      </w:r>
      <w:r w:rsidR="009B7A97" w:rsidRPr="00E23036">
        <w:rPr>
          <w:rFonts w:cstheme="minorHAnsi"/>
          <w:sz w:val="24"/>
          <w:szCs w:val="24"/>
          <w:lang w:val="lt-LT" w:bidi="ar-SA"/>
        </w:rPr>
        <w:t>.</w:t>
      </w:r>
    </w:p>
    <w:p w:rsidR="00E36A8F" w:rsidRPr="00E23036" w:rsidRDefault="00E36A8F" w:rsidP="009B0270">
      <w:pPr>
        <w:pStyle w:val="ListParagraph"/>
        <w:numPr>
          <w:ilvl w:val="0"/>
          <w:numId w:val="23"/>
        </w:numPr>
        <w:jc w:val="both"/>
        <w:rPr>
          <w:rFonts w:cstheme="minorHAnsi"/>
          <w:sz w:val="24"/>
          <w:szCs w:val="24"/>
          <w:lang w:val="lt-LT" w:bidi="ar-SA"/>
        </w:rPr>
      </w:pPr>
      <w:r w:rsidRPr="00E23036">
        <w:rPr>
          <w:rFonts w:cstheme="minorHAnsi"/>
          <w:sz w:val="24"/>
          <w:szCs w:val="24"/>
          <w:lang w:val="lt-LT" w:bidi="ar-SA"/>
        </w:rPr>
        <w:t xml:space="preserve"> Lietuvos genetiškai modifikuotų organizmų įstatymas, 2001 m. birželio 12 d. Nr. IX-375,</w:t>
      </w:r>
      <w:r w:rsidRPr="00E23036">
        <w:rPr>
          <w:rFonts w:cstheme="minorHAnsi"/>
          <w:sz w:val="24"/>
          <w:szCs w:val="24"/>
          <w:lang w:val="lt-LT"/>
        </w:rPr>
        <w:t xml:space="preserve"> </w:t>
      </w:r>
      <w:r w:rsidRPr="00E23036">
        <w:rPr>
          <w:rFonts w:cstheme="minorHAnsi"/>
          <w:i/>
          <w:sz w:val="24"/>
          <w:szCs w:val="24"/>
          <w:lang w:val="lt-LT" w:bidi="ar-SA"/>
        </w:rPr>
        <w:t>Valstybės žinios</w:t>
      </w:r>
      <w:r w:rsidR="00933E94" w:rsidRPr="00E23036">
        <w:rPr>
          <w:rFonts w:cstheme="minorHAnsi"/>
          <w:sz w:val="24"/>
          <w:szCs w:val="24"/>
          <w:lang w:val="lt-LT" w:bidi="ar-SA"/>
        </w:rPr>
        <w:t>, 2001,</w:t>
      </w:r>
      <w:r w:rsidRPr="00E23036">
        <w:rPr>
          <w:rFonts w:cstheme="minorHAnsi"/>
          <w:sz w:val="24"/>
          <w:szCs w:val="24"/>
          <w:lang w:val="lt-LT" w:bidi="ar-SA"/>
        </w:rPr>
        <w:t xml:space="preserve"> Nr. 56-1976</w:t>
      </w:r>
      <w:r w:rsidR="009B7A97" w:rsidRPr="00E23036">
        <w:rPr>
          <w:rFonts w:cstheme="minorHAnsi"/>
          <w:sz w:val="24"/>
          <w:szCs w:val="24"/>
          <w:lang w:val="lt-LT" w:bidi="ar-SA"/>
        </w:rPr>
        <w:t>.</w:t>
      </w:r>
    </w:p>
    <w:p w:rsidR="00E36A8F" w:rsidRPr="00E23036" w:rsidRDefault="00E36A8F" w:rsidP="009B0270">
      <w:pPr>
        <w:pStyle w:val="ListParagraph"/>
        <w:numPr>
          <w:ilvl w:val="0"/>
          <w:numId w:val="23"/>
        </w:numPr>
        <w:jc w:val="both"/>
        <w:rPr>
          <w:rFonts w:cstheme="minorHAnsi"/>
          <w:sz w:val="24"/>
          <w:szCs w:val="24"/>
          <w:lang w:val="lt-LT" w:bidi="ar-SA"/>
        </w:rPr>
      </w:pPr>
      <w:r w:rsidRPr="00E23036">
        <w:rPr>
          <w:rFonts w:cstheme="minorHAnsi"/>
          <w:sz w:val="24"/>
          <w:szCs w:val="24"/>
          <w:lang w:val="lt-LT" w:bidi="ar-SA"/>
        </w:rPr>
        <w:t xml:space="preserve">Lietuvos Respublikos Vyriausybės 1998 m. rugsėjo 22 d. nutarimas Nr. 1138 „Dėl Lietuvos Respublikos aplinkos ministerijos nuostatų patvirtinimo“, II skyrius „Aplinkos ministerijos veiklos tikslai ir funkcijos“, 7.2 p., </w:t>
      </w:r>
      <w:r w:rsidRPr="00E23036">
        <w:rPr>
          <w:rFonts w:cstheme="minorHAnsi"/>
          <w:i/>
          <w:sz w:val="24"/>
          <w:szCs w:val="24"/>
          <w:lang w:val="lt-LT" w:bidi="ar-SA"/>
        </w:rPr>
        <w:t>Valstybės žinios</w:t>
      </w:r>
      <w:r w:rsidRPr="00E23036">
        <w:rPr>
          <w:rFonts w:cstheme="minorHAnsi"/>
          <w:sz w:val="24"/>
          <w:szCs w:val="24"/>
          <w:lang w:val="lt-LT" w:bidi="ar-SA"/>
        </w:rPr>
        <w:t>, 1998, Nr. 84-2353</w:t>
      </w:r>
      <w:r w:rsidR="00933E94" w:rsidRPr="00E23036">
        <w:rPr>
          <w:rFonts w:cstheme="minorHAnsi"/>
          <w:sz w:val="24"/>
          <w:szCs w:val="24"/>
          <w:lang w:val="lt-LT" w:bidi="ar-SA"/>
        </w:rPr>
        <w:t>, prieigą per internetą</w:t>
      </w:r>
      <w:r w:rsidRPr="00E23036">
        <w:rPr>
          <w:rFonts w:cstheme="minorHAnsi"/>
          <w:sz w:val="24"/>
          <w:szCs w:val="24"/>
          <w:lang w:val="lt-LT" w:bidi="ar-SA"/>
        </w:rPr>
        <w:t xml:space="preserve"> &lt;http://www3.lrs.lt/pls/inter3/dokpaieska.showdoc_l?p_id=451601&gt;, [žiūrėta 2014 03 22]</w:t>
      </w:r>
    </w:p>
    <w:p w:rsidR="00E36A8F" w:rsidRPr="00E23036" w:rsidRDefault="00E36A8F" w:rsidP="009B0270">
      <w:pPr>
        <w:pStyle w:val="ListParagraph"/>
        <w:numPr>
          <w:ilvl w:val="0"/>
          <w:numId w:val="23"/>
        </w:numPr>
        <w:jc w:val="both"/>
        <w:rPr>
          <w:rFonts w:cstheme="minorHAnsi"/>
          <w:sz w:val="24"/>
          <w:szCs w:val="24"/>
          <w:lang w:val="lt-LT" w:bidi="ar-SA"/>
        </w:rPr>
      </w:pPr>
      <w:r w:rsidRPr="00E23036">
        <w:rPr>
          <w:rFonts w:cstheme="minorHAnsi"/>
          <w:sz w:val="24"/>
          <w:szCs w:val="24"/>
          <w:lang w:val="lt-LT" w:bidi="ar-SA"/>
        </w:rPr>
        <w:t xml:space="preserve"> Lietuvos SAM ministru 2010 m. spalio 28 d.  įsakymas V-946 „Dėl tiesioginės valstybės visuomenės sveikatos saugos kontrolės reglamento patvirtinimo“, </w:t>
      </w:r>
      <w:r w:rsidRPr="00E23036">
        <w:rPr>
          <w:rFonts w:cstheme="minorHAnsi"/>
          <w:i/>
          <w:sz w:val="24"/>
          <w:szCs w:val="24"/>
          <w:lang w:val="lt-LT" w:bidi="ar-SA"/>
        </w:rPr>
        <w:t>Valstybės žinios</w:t>
      </w:r>
      <w:r w:rsidR="00933E94" w:rsidRPr="00E23036">
        <w:rPr>
          <w:rFonts w:cstheme="minorHAnsi"/>
          <w:sz w:val="24"/>
          <w:szCs w:val="24"/>
          <w:lang w:val="lt-LT" w:bidi="ar-SA"/>
        </w:rPr>
        <w:t xml:space="preserve">, </w:t>
      </w:r>
      <w:r w:rsidRPr="00E23036">
        <w:rPr>
          <w:rFonts w:cstheme="minorHAnsi"/>
          <w:sz w:val="24"/>
          <w:szCs w:val="24"/>
          <w:lang w:val="lt-LT" w:bidi="ar-SA"/>
        </w:rPr>
        <w:t>Nr. 132-6736,</w:t>
      </w:r>
      <w:r w:rsidR="00933E94" w:rsidRPr="00E23036">
        <w:rPr>
          <w:rFonts w:cstheme="minorHAnsi"/>
          <w:sz w:val="24"/>
          <w:szCs w:val="24"/>
          <w:lang w:val="lt-LT" w:bidi="ar-SA"/>
        </w:rPr>
        <w:t xml:space="preserve"> prieigą per internetą</w:t>
      </w:r>
      <w:r w:rsidRPr="00E23036">
        <w:rPr>
          <w:rFonts w:cstheme="minorHAnsi"/>
          <w:sz w:val="24"/>
          <w:szCs w:val="24"/>
          <w:lang w:val="lt-LT" w:bidi="ar-SA"/>
        </w:rPr>
        <w:t xml:space="preserve"> &lt;http://www3.lrs.lt/pls/inter3/dokpaieska.showdoc_l?p_id=385677&amp;p_tr2=2&gt;, [žiūrėta 2014 03 20]</w:t>
      </w:r>
      <w:r w:rsidR="009B7A97" w:rsidRPr="00E23036">
        <w:rPr>
          <w:rFonts w:cstheme="minorHAnsi"/>
          <w:sz w:val="24"/>
          <w:szCs w:val="24"/>
          <w:lang w:val="lt-LT" w:bidi="ar-SA"/>
        </w:rPr>
        <w:t>.</w:t>
      </w:r>
    </w:p>
    <w:p w:rsidR="00E36A8F" w:rsidRPr="00E23036" w:rsidRDefault="00E36A8F" w:rsidP="009B0270">
      <w:pPr>
        <w:pStyle w:val="ListParagraph"/>
        <w:numPr>
          <w:ilvl w:val="0"/>
          <w:numId w:val="23"/>
        </w:numPr>
        <w:jc w:val="both"/>
        <w:rPr>
          <w:rFonts w:cstheme="minorHAnsi"/>
          <w:sz w:val="24"/>
          <w:szCs w:val="24"/>
          <w:lang w:val="lt-LT" w:bidi="ar-SA"/>
        </w:rPr>
      </w:pPr>
      <w:r w:rsidRPr="00E23036">
        <w:rPr>
          <w:rFonts w:cstheme="minorHAnsi"/>
          <w:sz w:val="24"/>
          <w:szCs w:val="24"/>
          <w:lang w:val="lt-LT" w:bidi="ar-SA"/>
        </w:rPr>
        <w:t xml:space="preserve">  Lietuvos Statybos įstatymas, 1996 m. kovo 19 d. Nr.I-1240, </w:t>
      </w:r>
      <w:r w:rsidRPr="00E23036">
        <w:rPr>
          <w:rFonts w:cstheme="minorHAnsi"/>
          <w:i/>
          <w:sz w:val="24"/>
          <w:szCs w:val="24"/>
          <w:lang w:val="lt-LT" w:bidi="ar-SA"/>
        </w:rPr>
        <w:t>Valstybės žinios</w:t>
      </w:r>
      <w:r w:rsidR="00933E94" w:rsidRPr="00E23036">
        <w:rPr>
          <w:rFonts w:cstheme="minorHAnsi"/>
          <w:sz w:val="24"/>
          <w:szCs w:val="24"/>
          <w:lang w:val="lt-LT" w:bidi="ar-SA"/>
        </w:rPr>
        <w:t>,</w:t>
      </w:r>
      <w:r w:rsidRPr="00E23036">
        <w:rPr>
          <w:rFonts w:cstheme="minorHAnsi"/>
          <w:sz w:val="24"/>
          <w:szCs w:val="24"/>
          <w:lang w:val="lt-LT" w:bidi="ar-SA"/>
        </w:rPr>
        <w:t xml:space="preserve"> 1996, Nr. 32-788</w:t>
      </w:r>
      <w:r w:rsidR="009B7A97" w:rsidRPr="00E23036">
        <w:rPr>
          <w:rFonts w:cstheme="minorHAnsi"/>
          <w:sz w:val="24"/>
          <w:szCs w:val="24"/>
          <w:lang w:val="lt-LT" w:bidi="ar-SA"/>
        </w:rPr>
        <w:t>.</w:t>
      </w:r>
    </w:p>
    <w:p w:rsidR="00E36A8F" w:rsidRPr="00E23036" w:rsidRDefault="00E36A8F" w:rsidP="009B0270">
      <w:pPr>
        <w:pStyle w:val="ListParagraph"/>
        <w:numPr>
          <w:ilvl w:val="0"/>
          <w:numId w:val="23"/>
        </w:numPr>
        <w:jc w:val="both"/>
        <w:rPr>
          <w:rFonts w:cstheme="minorHAnsi"/>
          <w:sz w:val="24"/>
          <w:szCs w:val="24"/>
          <w:lang w:val="lt-LT" w:bidi="ar-SA"/>
        </w:rPr>
      </w:pPr>
      <w:r w:rsidRPr="00E23036">
        <w:rPr>
          <w:rFonts w:cstheme="minorHAnsi"/>
          <w:sz w:val="24"/>
          <w:szCs w:val="24"/>
          <w:lang w:val="lt-LT" w:bidi="ar-SA"/>
        </w:rPr>
        <w:t xml:space="preserve"> Lietuvos sveikatos ministro 2004 m. rugpjūčio 19 d. įsakymas „Dėl Sanitarinių apsaugos zonos ribų nustatymo ir režimo taisyklių patvirtinimo“, </w:t>
      </w:r>
      <w:r w:rsidR="00933E94" w:rsidRPr="00E23036">
        <w:rPr>
          <w:rFonts w:cstheme="minorHAnsi"/>
          <w:i/>
          <w:sz w:val="24"/>
          <w:szCs w:val="24"/>
          <w:lang w:val="lt-LT" w:bidi="ar-SA"/>
        </w:rPr>
        <w:t>Valstybės žinios,</w:t>
      </w:r>
      <w:r w:rsidRPr="00E23036">
        <w:rPr>
          <w:rFonts w:cstheme="minorHAnsi"/>
          <w:sz w:val="24"/>
          <w:szCs w:val="24"/>
          <w:lang w:val="lt-LT" w:bidi="ar-SA"/>
        </w:rPr>
        <w:t xml:space="preserve"> 2004, Nr. 134-4878,</w:t>
      </w:r>
      <w:r w:rsidR="00933E94" w:rsidRPr="00E23036">
        <w:rPr>
          <w:rFonts w:cstheme="minorHAnsi"/>
          <w:sz w:val="24"/>
          <w:szCs w:val="24"/>
          <w:lang w:val="lt-LT" w:bidi="ar-SA"/>
        </w:rPr>
        <w:t xml:space="preserve"> prieigą per internetą </w:t>
      </w:r>
      <w:r w:rsidRPr="00E23036">
        <w:rPr>
          <w:rFonts w:cstheme="minorHAnsi"/>
          <w:sz w:val="24"/>
          <w:szCs w:val="24"/>
          <w:lang w:val="lt-LT" w:bidi="ar-SA"/>
        </w:rPr>
        <w:t>&lt;http://www3.lrs.lt/pls/inter3/dokpaieska.showdoc_l?p_id=240497&amp;p_query=D%EBl%20Sanitarini%F8%20apsaugos%20zonos%20rib%F8%20nustatymo%20&amp;p_tr2=2&gt;, [žiūrėta 2014 03 17]</w:t>
      </w:r>
      <w:r w:rsidR="009B7A97" w:rsidRPr="00E23036">
        <w:rPr>
          <w:rFonts w:cstheme="minorHAnsi"/>
          <w:sz w:val="24"/>
          <w:szCs w:val="24"/>
          <w:lang w:val="lt-LT" w:bidi="ar-SA"/>
        </w:rPr>
        <w:t>.</w:t>
      </w:r>
    </w:p>
    <w:p w:rsidR="00E36A8F" w:rsidRPr="00E23036" w:rsidRDefault="00E36A8F" w:rsidP="009B0270">
      <w:pPr>
        <w:pStyle w:val="ListParagraph"/>
        <w:numPr>
          <w:ilvl w:val="0"/>
          <w:numId w:val="23"/>
        </w:numPr>
        <w:jc w:val="both"/>
        <w:rPr>
          <w:rFonts w:cstheme="minorHAnsi"/>
          <w:sz w:val="24"/>
          <w:szCs w:val="24"/>
          <w:lang w:val="lt-LT" w:bidi="ar-SA"/>
        </w:rPr>
      </w:pPr>
      <w:r w:rsidRPr="00E23036">
        <w:rPr>
          <w:rFonts w:cstheme="minorHAnsi"/>
          <w:sz w:val="24"/>
          <w:szCs w:val="24"/>
          <w:lang w:val="lt-LT" w:bidi="ar-SA"/>
        </w:rPr>
        <w:lastRenderedPageBreak/>
        <w:t xml:space="preserve">Lietuvos Valstybinės ir veterinarijos tarnybos direktoriaus 2008 m. spalio 15 d.  įsakymas Nr. B1-527 „Dėl maisto tvarkymo subjektų patvirtinimo ir registravimo reikalavimų patvirtinimo“, </w:t>
      </w:r>
      <w:r w:rsidRPr="00E23036">
        <w:rPr>
          <w:rFonts w:cstheme="minorHAnsi"/>
          <w:i/>
          <w:sz w:val="24"/>
          <w:szCs w:val="24"/>
          <w:lang w:val="lt-LT" w:bidi="ar-SA"/>
        </w:rPr>
        <w:t>Valstybės žinios</w:t>
      </w:r>
      <w:r w:rsidR="00933E94" w:rsidRPr="00E23036">
        <w:rPr>
          <w:rFonts w:cstheme="minorHAnsi"/>
          <w:sz w:val="24"/>
          <w:szCs w:val="24"/>
          <w:lang w:val="lt-LT" w:bidi="ar-SA"/>
        </w:rPr>
        <w:t>,</w:t>
      </w:r>
      <w:r w:rsidRPr="00E23036">
        <w:rPr>
          <w:rFonts w:cstheme="minorHAnsi"/>
          <w:sz w:val="24"/>
          <w:szCs w:val="24"/>
          <w:lang w:val="lt-LT" w:bidi="ar-SA"/>
        </w:rPr>
        <w:t xml:space="preserve"> 2008, Nr. 123-4693</w:t>
      </w:r>
      <w:r w:rsidR="009B7A97" w:rsidRPr="00E23036">
        <w:rPr>
          <w:rFonts w:cstheme="minorHAnsi"/>
          <w:sz w:val="24"/>
          <w:szCs w:val="24"/>
          <w:lang w:val="lt-LT" w:bidi="ar-SA"/>
        </w:rPr>
        <w:t>.</w:t>
      </w:r>
    </w:p>
    <w:p w:rsidR="00E36A8F" w:rsidRPr="00E23036" w:rsidRDefault="00E36A8F" w:rsidP="009B0270">
      <w:pPr>
        <w:pStyle w:val="ListParagraph"/>
        <w:numPr>
          <w:ilvl w:val="0"/>
          <w:numId w:val="23"/>
        </w:numPr>
        <w:jc w:val="both"/>
        <w:rPr>
          <w:rFonts w:cstheme="minorHAnsi"/>
          <w:sz w:val="24"/>
          <w:szCs w:val="24"/>
          <w:lang w:val="lt-LT" w:bidi="ar-SA"/>
        </w:rPr>
      </w:pPr>
      <w:r w:rsidRPr="00E23036">
        <w:rPr>
          <w:rFonts w:cstheme="minorHAnsi"/>
          <w:sz w:val="24"/>
          <w:szCs w:val="24"/>
          <w:lang w:val="lt-LT" w:bidi="ar-SA"/>
        </w:rPr>
        <w:t>Lietuvos Vyriausybės 2012 m. sausio 18 d.  nutarimas Nr. 63 „Dėl sutikimo reorganizuoti biudžetinę įstaigą Valstybinę visuomenės sveikatos priežiūros tarnybą prie sveikatos apsaugos ministerijos“,</w:t>
      </w:r>
      <w:r w:rsidRPr="00E23036">
        <w:rPr>
          <w:rFonts w:cstheme="minorHAnsi"/>
          <w:sz w:val="24"/>
          <w:szCs w:val="24"/>
          <w:lang w:val="lt-LT"/>
        </w:rPr>
        <w:t xml:space="preserve"> </w:t>
      </w:r>
      <w:r w:rsidRPr="00E23036">
        <w:rPr>
          <w:rFonts w:cstheme="minorHAnsi"/>
          <w:i/>
          <w:sz w:val="24"/>
          <w:szCs w:val="24"/>
          <w:lang w:val="lt-LT" w:bidi="ar-SA"/>
        </w:rPr>
        <w:t>Valstybės žinios</w:t>
      </w:r>
      <w:r w:rsidRPr="00E23036">
        <w:rPr>
          <w:rFonts w:cstheme="minorHAnsi"/>
          <w:sz w:val="24"/>
          <w:szCs w:val="24"/>
          <w:lang w:val="lt-LT" w:bidi="ar-SA"/>
        </w:rPr>
        <w:t>, 2012, Nr. 11-466</w:t>
      </w:r>
      <w:r w:rsidR="00933E94" w:rsidRPr="00E23036">
        <w:rPr>
          <w:rFonts w:cstheme="minorHAnsi"/>
          <w:sz w:val="24"/>
          <w:szCs w:val="24"/>
          <w:lang w:val="lt-LT" w:bidi="ar-SA"/>
        </w:rPr>
        <w:t>, prieigą per internetą</w:t>
      </w:r>
      <w:r w:rsidRPr="00E23036">
        <w:rPr>
          <w:rFonts w:cstheme="minorHAnsi"/>
          <w:sz w:val="24"/>
          <w:szCs w:val="24"/>
          <w:lang w:val="lt-LT" w:bidi="ar-SA"/>
        </w:rPr>
        <w:t xml:space="preserve"> &lt;http://www3.lrs.lt/pls/inter3/dokpaieska.showdoc_l?p_id=417392&amp;p_tr2=2&gt;, [žiūrėta 2014 03 22]</w:t>
      </w:r>
      <w:r w:rsidR="00E23036" w:rsidRPr="00E23036">
        <w:rPr>
          <w:rFonts w:cstheme="minorHAnsi"/>
          <w:sz w:val="24"/>
          <w:szCs w:val="24"/>
          <w:lang w:val="lt-LT" w:bidi="ar-SA"/>
        </w:rPr>
        <w:t>.</w:t>
      </w:r>
    </w:p>
    <w:p w:rsidR="00E36A8F" w:rsidRPr="00E23036" w:rsidRDefault="00E36A8F" w:rsidP="009B0270">
      <w:pPr>
        <w:pStyle w:val="ListParagraph"/>
        <w:numPr>
          <w:ilvl w:val="0"/>
          <w:numId w:val="23"/>
        </w:numPr>
        <w:jc w:val="both"/>
        <w:rPr>
          <w:rFonts w:cstheme="minorHAnsi"/>
          <w:sz w:val="24"/>
          <w:szCs w:val="24"/>
          <w:lang w:val="lt-LT" w:bidi="ar-SA"/>
        </w:rPr>
      </w:pPr>
      <w:r w:rsidRPr="00E23036">
        <w:rPr>
          <w:rFonts w:cstheme="minorHAnsi"/>
          <w:sz w:val="24"/>
          <w:szCs w:val="24"/>
          <w:lang w:val="lt-LT" w:bidi="ar-SA"/>
        </w:rPr>
        <w:t>Miesto nuotekų valymo direktyva  97/271/EBB, OL L 135, 1991 5 30</w:t>
      </w:r>
      <w:r w:rsidR="00E23036" w:rsidRPr="00E23036">
        <w:rPr>
          <w:rFonts w:cstheme="minorHAnsi"/>
          <w:sz w:val="24"/>
          <w:szCs w:val="24"/>
          <w:lang w:val="lt-LT" w:bidi="ar-SA"/>
        </w:rPr>
        <w:t>.</w:t>
      </w:r>
    </w:p>
    <w:p w:rsidR="00E36A8F" w:rsidRPr="00E23036" w:rsidRDefault="00E36A8F" w:rsidP="009B0270">
      <w:pPr>
        <w:pStyle w:val="ListParagraph"/>
        <w:numPr>
          <w:ilvl w:val="0"/>
          <w:numId w:val="23"/>
        </w:numPr>
        <w:jc w:val="both"/>
        <w:rPr>
          <w:rFonts w:cstheme="minorHAnsi"/>
          <w:sz w:val="24"/>
          <w:szCs w:val="24"/>
          <w:lang w:val="lt-LT" w:bidi="ar-SA"/>
        </w:rPr>
      </w:pPr>
      <w:r w:rsidRPr="00E23036">
        <w:rPr>
          <w:rFonts w:cstheme="minorHAnsi"/>
          <w:sz w:val="24"/>
          <w:szCs w:val="24"/>
          <w:lang w:val="lt-LT" w:bidi="ar-SA"/>
        </w:rPr>
        <w:t xml:space="preserve">Oro kokybė. Kvapo koncentracijos nustatymas dinamine </w:t>
      </w:r>
      <w:proofErr w:type="spellStart"/>
      <w:r w:rsidRPr="00E23036">
        <w:rPr>
          <w:rFonts w:cstheme="minorHAnsi"/>
          <w:sz w:val="24"/>
          <w:szCs w:val="24"/>
          <w:lang w:val="lt-LT" w:bidi="ar-SA"/>
        </w:rPr>
        <w:t>olfaktometrija</w:t>
      </w:r>
      <w:proofErr w:type="spellEnd"/>
      <w:r w:rsidRPr="00E23036">
        <w:rPr>
          <w:rFonts w:cstheme="minorHAnsi"/>
          <w:sz w:val="24"/>
          <w:szCs w:val="24"/>
          <w:lang w:val="lt-LT" w:bidi="ar-SA"/>
        </w:rPr>
        <w:t xml:space="preserve"> LSN EN 13725:2004+AC:2006, </w:t>
      </w:r>
      <w:r w:rsidR="00933E94" w:rsidRPr="00E23036">
        <w:rPr>
          <w:rFonts w:cstheme="minorHAnsi"/>
          <w:sz w:val="24"/>
          <w:szCs w:val="24"/>
          <w:lang w:val="lt-LT" w:bidi="ar-SA"/>
        </w:rPr>
        <w:t xml:space="preserve">prieigą per internetą </w:t>
      </w:r>
      <w:r w:rsidRPr="00E23036">
        <w:rPr>
          <w:rFonts w:cstheme="minorHAnsi"/>
          <w:sz w:val="24"/>
          <w:szCs w:val="24"/>
          <w:lang w:val="lt-LT" w:bidi="ar-SA"/>
        </w:rPr>
        <w:t>&lt;http://www.lsd.lt/standards/catalog.php?ics=13.040.99&amp;pid=606431&gt; [ žiūrėta 2014 03 17]</w:t>
      </w:r>
      <w:r w:rsidR="00E23036" w:rsidRPr="00E23036">
        <w:rPr>
          <w:rFonts w:cstheme="minorHAnsi"/>
          <w:sz w:val="24"/>
          <w:szCs w:val="24"/>
          <w:lang w:val="lt-LT" w:bidi="ar-SA"/>
        </w:rPr>
        <w:t>.</w:t>
      </w:r>
    </w:p>
    <w:p w:rsidR="00E36A8F" w:rsidRPr="00E23036" w:rsidRDefault="00E36A8F" w:rsidP="009B0270">
      <w:pPr>
        <w:pStyle w:val="ListParagraph"/>
        <w:numPr>
          <w:ilvl w:val="0"/>
          <w:numId w:val="23"/>
        </w:numPr>
        <w:jc w:val="both"/>
        <w:rPr>
          <w:rFonts w:cstheme="minorHAnsi"/>
          <w:sz w:val="24"/>
          <w:szCs w:val="24"/>
          <w:lang w:val="lt-LT" w:bidi="ar-SA"/>
        </w:rPr>
      </w:pPr>
      <w:r w:rsidRPr="00E23036">
        <w:rPr>
          <w:rFonts w:cstheme="minorHAnsi"/>
          <w:sz w:val="24"/>
          <w:szCs w:val="24"/>
          <w:lang w:val="lt-LT" w:bidi="ar-SA"/>
        </w:rPr>
        <w:t xml:space="preserve">Planuojamos ūkinės veiklos poveikio aplinkai vertinimo įstatymas 1996, </w:t>
      </w:r>
      <w:r w:rsidRPr="00E23036">
        <w:rPr>
          <w:rFonts w:cstheme="minorHAnsi"/>
          <w:i/>
          <w:sz w:val="24"/>
          <w:szCs w:val="24"/>
          <w:lang w:val="lt-LT" w:bidi="ar-SA"/>
        </w:rPr>
        <w:t>Valstybinės žinios</w:t>
      </w:r>
      <w:r w:rsidRPr="00E23036">
        <w:rPr>
          <w:rFonts w:cstheme="minorHAnsi"/>
          <w:sz w:val="24"/>
          <w:szCs w:val="24"/>
          <w:lang w:val="lt-LT" w:bidi="ar-SA"/>
        </w:rPr>
        <w:t xml:space="preserve">: 1996, Nr. 82-1965, </w:t>
      </w:r>
      <w:r w:rsidR="00933E94" w:rsidRPr="00E23036">
        <w:rPr>
          <w:rFonts w:cstheme="minorHAnsi"/>
          <w:sz w:val="24"/>
          <w:szCs w:val="24"/>
          <w:lang w:val="lt-LT" w:bidi="ar-SA"/>
        </w:rPr>
        <w:t xml:space="preserve">prieigą per internetą </w:t>
      </w:r>
      <w:r w:rsidRPr="00E23036">
        <w:rPr>
          <w:rFonts w:cstheme="minorHAnsi"/>
          <w:sz w:val="24"/>
          <w:szCs w:val="24"/>
          <w:lang w:val="lt-LT" w:bidi="ar-SA"/>
        </w:rPr>
        <w:t>&lt;http://www3.lrs.lt/pls/inter3/dokpaieska.showdoc_l?p_id=453920&gt;, [žiūrėta 2014 03 12]</w:t>
      </w:r>
      <w:r w:rsidR="00E23036" w:rsidRPr="00E23036">
        <w:rPr>
          <w:rFonts w:cstheme="minorHAnsi"/>
          <w:sz w:val="24"/>
          <w:szCs w:val="24"/>
          <w:lang w:val="lt-LT" w:bidi="ar-SA"/>
        </w:rPr>
        <w:t>.</w:t>
      </w:r>
    </w:p>
    <w:p w:rsidR="00E36A8F" w:rsidRPr="00D12EDC" w:rsidRDefault="00E36A8F" w:rsidP="009B0270">
      <w:pPr>
        <w:pStyle w:val="ListParagraph"/>
        <w:numPr>
          <w:ilvl w:val="0"/>
          <w:numId w:val="23"/>
        </w:numPr>
        <w:jc w:val="both"/>
        <w:rPr>
          <w:rFonts w:cstheme="minorHAnsi"/>
          <w:sz w:val="24"/>
          <w:szCs w:val="24"/>
          <w:lang w:val="lt-LT" w:bidi="ar-SA"/>
        </w:rPr>
      </w:pPr>
      <w:r w:rsidRPr="00E23036">
        <w:rPr>
          <w:rFonts w:cstheme="minorHAnsi"/>
          <w:sz w:val="24"/>
          <w:szCs w:val="24"/>
          <w:lang w:val="lt-LT" w:bidi="ar-SA"/>
        </w:rPr>
        <w:t xml:space="preserve">Tarybos direktyva 85/337/EB, OL L 175,1985 7 5, p. 40; OL L 73, 1997 3 14, p. 5; OL L </w:t>
      </w:r>
      <w:r w:rsidRPr="00D12EDC">
        <w:rPr>
          <w:rFonts w:cstheme="minorHAnsi"/>
          <w:sz w:val="24"/>
          <w:szCs w:val="24"/>
          <w:lang w:val="lt-LT" w:bidi="ar-SA"/>
        </w:rPr>
        <w:t>156, 2003 6 25, p. 17</w:t>
      </w:r>
      <w:r w:rsidR="00E23036" w:rsidRPr="00D12EDC">
        <w:rPr>
          <w:rFonts w:cstheme="minorHAnsi"/>
          <w:sz w:val="24"/>
          <w:szCs w:val="24"/>
          <w:lang w:val="lt-LT" w:bidi="ar-SA"/>
        </w:rPr>
        <w:t>.</w:t>
      </w:r>
    </w:p>
    <w:p w:rsidR="006D0081" w:rsidRDefault="00E36A8F" w:rsidP="00D12EDC">
      <w:pPr>
        <w:pStyle w:val="ListParagraph"/>
        <w:numPr>
          <w:ilvl w:val="0"/>
          <w:numId w:val="23"/>
        </w:numPr>
        <w:jc w:val="both"/>
        <w:rPr>
          <w:rFonts w:cstheme="minorHAnsi"/>
          <w:sz w:val="24"/>
          <w:szCs w:val="24"/>
          <w:lang w:val="lt-LT" w:bidi="ar-SA"/>
        </w:rPr>
      </w:pPr>
      <w:r w:rsidRPr="00D12EDC">
        <w:rPr>
          <w:rFonts w:cstheme="minorHAnsi"/>
          <w:sz w:val="24"/>
          <w:szCs w:val="24"/>
          <w:lang w:val="lt-LT" w:bidi="ar-SA"/>
        </w:rPr>
        <w:t xml:space="preserve">Viešojo administravimo įstatymas, 1999 m. birželio 17 d., VIII-1234, 31 straipsnis. </w:t>
      </w:r>
      <w:r w:rsidR="00933E94" w:rsidRPr="00D12EDC">
        <w:rPr>
          <w:rFonts w:cstheme="minorHAnsi"/>
          <w:i/>
          <w:sz w:val="24"/>
          <w:szCs w:val="24"/>
          <w:lang w:val="lt-LT" w:bidi="ar-SA"/>
        </w:rPr>
        <w:t>Valstybės žinios,</w:t>
      </w:r>
      <w:r w:rsidRPr="00D12EDC">
        <w:rPr>
          <w:rFonts w:cstheme="minorHAnsi"/>
          <w:sz w:val="24"/>
          <w:szCs w:val="24"/>
          <w:lang w:val="lt-LT" w:bidi="ar-SA"/>
        </w:rPr>
        <w:t xml:space="preserve"> 1999, Nr. 60-1945, </w:t>
      </w:r>
      <w:r w:rsidR="00933E94" w:rsidRPr="00D12EDC">
        <w:rPr>
          <w:rFonts w:cstheme="minorHAnsi"/>
          <w:sz w:val="24"/>
          <w:szCs w:val="24"/>
          <w:lang w:val="lt-LT" w:bidi="ar-SA"/>
        </w:rPr>
        <w:t xml:space="preserve">prieigą per internetą </w:t>
      </w:r>
      <w:r w:rsidRPr="00D12EDC">
        <w:rPr>
          <w:rFonts w:cstheme="minorHAnsi"/>
          <w:sz w:val="24"/>
          <w:szCs w:val="24"/>
          <w:lang w:val="lt-LT" w:bidi="ar-SA"/>
        </w:rPr>
        <w:t>&lt;http://www3.lrs.lt/pls/inter3/dokpaieska.showdoc_l?p_id=453824&gt;, [žiūrėta 2014 03 22]</w:t>
      </w:r>
      <w:r w:rsidR="00E23036" w:rsidRPr="00D12EDC">
        <w:rPr>
          <w:rFonts w:cstheme="minorHAnsi"/>
          <w:sz w:val="24"/>
          <w:szCs w:val="24"/>
          <w:lang w:val="lt-LT" w:bidi="ar-SA"/>
        </w:rPr>
        <w:t>.</w:t>
      </w:r>
    </w:p>
    <w:p w:rsidR="00D12EDC" w:rsidRPr="00D12EDC" w:rsidRDefault="00D12EDC" w:rsidP="00D12EDC">
      <w:pPr>
        <w:pStyle w:val="ListParagraph"/>
        <w:ind w:left="1080"/>
        <w:jc w:val="both"/>
        <w:rPr>
          <w:rFonts w:cstheme="minorHAnsi"/>
          <w:sz w:val="24"/>
          <w:szCs w:val="24"/>
          <w:lang w:val="lt-LT" w:bidi="ar-SA"/>
        </w:rPr>
      </w:pPr>
    </w:p>
    <w:p w:rsidR="00E36A8F" w:rsidRDefault="00C666E4" w:rsidP="00E36A8F">
      <w:pPr>
        <w:pStyle w:val="ListParagraph"/>
        <w:jc w:val="both"/>
        <w:rPr>
          <w:rFonts w:cstheme="minorHAnsi"/>
          <w:b/>
          <w:sz w:val="24"/>
          <w:szCs w:val="24"/>
          <w:lang w:val="lt-LT" w:bidi="ar-SA"/>
        </w:rPr>
      </w:pPr>
      <w:r w:rsidRPr="00D12EDC">
        <w:rPr>
          <w:rFonts w:cstheme="minorHAnsi"/>
          <w:b/>
          <w:sz w:val="24"/>
          <w:szCs w:val="24"/>
          <w:lang w:val="lt-LT" w:bidi="ar-SA"/>
        </w:rPr>
        <w:t>Mokslini</w:t>
      </w:r>
      <w:r w:rsidR="00E36A8F" w:rsidRPr="00D12EDC">
        <w:rPr>
          <w:rFonts w:cstheme="minorHAnsi"/>
          <w:b/>
          <w:sz w:val="24"/>
          <w:szCs w:val="24"/>
          <w:lang w:val="lt-LT" w:bidi="ar-SA"/>
        </w:rPr>
        <w:t>ai šaltiniai</w:t>
      </w:r>
    </w:p>
    <w:p w:rsidR="00D12EDC" w:rsidRPr="00D12EDC" w:rsidRDefault="00D12EDC" w:rsidP="00E36A8F">
      <w:pPr>
        <w:pStyle w:val="ListParagraph"/>
        <w:jc w:val="both"/>
        <w:rPr>
          <w:rFonts w:cstheme="minorHAnsi"/>
          <w:b/>
          <w:sz w:val="24"/>
          <w:szCs w:val="24"/>
          <w:lang w:val="lt-LT" w:bidi="ar-SA"/>
        </w:rPr>
      </w:pPr>
    </w:p>
    <w:p w:rsidR="00102838" w:rsidRPr="00D12EDC" w:rsidRDefault="00102838" w:rsidP="00D12EDC">
      <w:pPr>
        <w:pStyle w:val="ListParagraph"/>
        <w:numPr>
          <w:ilvl w:val="0"/>
          <w:numId w:val="22"/>
        </w:numPr>
        <w:jc w:val="both"/>
        <w:rPr>
          <w:rFonts w:cstheme="minorHAnsi"/>
          <w:sz w:val="24"/>
          <w:szCs w:val="24"/>
          <w:lang w:val="lt-LT" w:bidi="ar-SA"/>
        </w:rPr>
      </w:pPr>
      <w:r w:rsidRPr="00D12EDC">
        <w:rPr>
          <w:rFonts w:cstheme="minorHAnsi"/>
          <w:sz w:val="24"/>
          <w:szCs w:val="24"/>
          <w:lang w:val="lt-LT" w:bidi="ar-SA"/>
        </w:rPr>
        <w:t>Balčiūnaitė J. bei kt., „Odų pramonės ekologinės problemos ir jų sprendimo būdai“, Mokslinė – praktinė konferencija, Kauno technologijos universitetas, 1998.</w:t>
      </w:r>
    </w:p>
    <w:p w:rsidR="00102838" w:rsidRPr="00D12EDC" w:rsidRDefault="00102838" w:rsidP="00D12EDC">
      <w:pPr>
        <w:pStyle w:val="ListParagraph"/>
        <w:numPr>
          <w:ilvl w:val="0"/>
          <w:numId w:val="22"/>
        </w:numPr>
        <w:jc w:val="both"/>
        <w:rPr>
          <w:rFonts w:cstheme="minorHAnsi"/>
          <w:sz w:val="24"/>
          <w:szCs w:val="24"/>
          <w:lang w:val="lt-LT" w:bidi="ar-SA"/>
        </w:rPr>
      </w:pPr>
      <w:proofErr w:type="spellStart"/>
      <w:r w:rsidRPr="00D12EDC">
        <w:rPr>
          <w:rFonts w:cstheme="minorHAnsi"/>
          <w:sz w:val="24"/>
          <w:szCs w:val="24"/>
          <w:lang w:val="lt-LT" w:bidi="ar-SA"/>
        </w:rPr>
        <w:t>Baltrėnas</w:t>
      </w:r>
      <w:proofErr w:type="spellEnd"/>
      <w:r w:rsidRPr="00D12EDC">
        <w:rPr>
          <w:rFonts w:cstheme="minorHAnsi"/>
          <w:sz w:val="24"/>
          <w:szCs w:val="24"/>
          <w:lang w:val="lt-LT" w:bidi="ar-SA"/>
        </w:rPr>
        <w:t xml:space="preserve"> P.;  </w:t>
      </w:r>
      <w:proofErr w:type="spellStart"/>
      <w:r w:rsidRPr="00D12EDC">
        <w:rPr>
          <w:rFonts w:cstheme="minorHAnsi"/>
          <w:sz w:val="24"/>
          <w:szCs w:val="24"/>
          <w:lang w:val="lt-LT" w:bidi="ar-SA"/>
        </w:rPr>
        <w:t>Kvasauskas</w:t>
      </w:r>
      <w:proofErr w:type="spellEnd"/>
      <w:r w:rsidRPr="00D12EDC">
        <w:rPr>
          <w:rFonts w:cstheme="minorHAnsi"/>
          <w:sz w:val="24"/>
          <w:szCs w:val="24"/>
          <w:lang w:val="lt-LT" w:bidi="ar-SA"/>
        </w:rPr>
        <w:t xml:space="preserve"> M., „</w:t>
      </w:r>
      <w:proofErr w:type="spellStart"/>
      <w:r w:rsidRPr="00D12EDC">
        <w:rPr>
          <w:rFonts w:cstheme="minorHAnsi"/>
          <w:sz w:val="24"/>
          <w:szCs w:val="24"/>
          <w:lang w:val="lt-LT" w:bidi="ar-SA"/>
        </w:rPr>
        <w:t>Experimental</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investigation</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of</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biogas</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production</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using</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fatty</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waste</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Journal</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of</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environmental</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engineering</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and</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landscape</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manegement</w:t>
      </w:r>
      <w:proofErr w:type="spellEnd"/>
      <w:r w:rsidRPr="00D12EDC">
        <w:rPr>
          <w:rFonts w:cstheme="minorHAnsi"/>
          <w:sz w:val="24"/>
          <w:szCs w:val="24"/>
          <w:lang w:val="lt-LT" w:bidi="ar-SA"/>
        </w:rPr>
        <w:t>, 2008.</w:t>
      </w:r>
    </w:p>
    <w:p w:rsidR="00102838" w:rsidRPr="00D12EDC" w:rsidRDefault="00102838" w:rsidP="00D12EDC">
      <w:pPr>
        <w:pStyle w:val="ListParagraph"/>
        <w:numPr>
          <w:ilvl w:val="0"/>
          <w:numId w:val="22"/>
        </w:numPr>
        <w:jc w:val="both"/>
        <w:rPr>
          <w:rFonts w:cstheme="minorHAnsi"/>
          <w:sz w:val="24"/>
          <w:szCs w:val="24"/>
          <w:lang w:val="lt-LT" w:bidi="ar-SA"/>
        </w:rPr>
      </w:pPr>
      <w:proofErr w:type="spellStart"/>
      <w:r w:rsidRPr="00D12EDC">
        <w:rPr>
          <w:rFonts w:cstheme="minorHAnsi"/>
          <w:sz w:val="24"/>
          <w:szCs w:val="24"/>
          <w:lang w:val="lt-LT" w:bidi="ar-SA"/>
        </w:rPr>
        <w:t>Herbert</w:t>
      </w:r>
      <w:proofErr w:type="spellEnd"/>
      <w:r w:rsidRPr="00D12EDC">
        <w:rPr>
          <w:rFonts w:cstheme="minorHAnsi"/>
          <w:sz w:val="24"/>
          <w:szCs w:val="24"/>
          <w:lang w:val="lt-LT" w:bidi="ar-SA"/>
        </w:rPr>
        <w:t xml:space="preserve"> S, </w:t>
      </w:r>
      <w:proofErr w:type="spellStart"/>
      <w:r w:rsidRPr="00D12EDC">
        <w:rPr>
          <w:rFonts w:cstheme="minorHAnsi"/>
          <w:sz w:val="24"/>
          <w:szCs w:val="24"/>
          <w:lang w:val="lt-LT" w:bidi="ar-SA"/>
        </w:rPr>
        <w:t>Rosenkranz</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Albert</w:t>
      </w:r>
      <w:proofErr w:type="spellEnd"/>
      <w:r w:rsidRPr="00D12EDC">
        <w:rPr>
          <w:rFonts w:cstheme="minorHAnsi"/>
          <w:sz w:val="24"/>
          <w:szCs w:val="24"/>
          <w:lang w:val="lt-LT" w:bidi="ar-SA"/>
        </w:rPr>
        <w:t xml:space="preserve"> R. </w:t>
      </w:r>
      <w:proofErr w:type="spellStart"/>
      <w:r w:rsidRPr="00D12EDC">
        <w:rPr>
          <w:rFonts w:cstheme="minorHAnsi"/>
          <w:sz w:val="24"/>
          <w:szCs w:val="24"/>
          <w:lang w:val="lt-LT" w:bidi="ar-SA"/>
        </w:rPr>
        <w:t>Cunnigham</w:t>
      </w:r>
      <w:proofErr w:type="spellEnd"/>
      <w:r w:rsidRPr="00D12EDC">
        <w:rPr>
          <w:rFonts w:cstheme="minorHAnsi"/>
          <w:sz w:val="24"/>
          <w:szCs w:val="24"/>
          <w:lang w:val="lt-LT" w:bidi="ar-SA"/>
        </w:rPr>
        <w:t>, „</w:t>
      </w:r>
      <w:proofErr w:type="spellStart"/>
      <w:r w:rsidRPr="00D12EDC">
        <w:rPr>
          <w:rFonts w:cstheme="minorHAnsi"/>
          <w:sz w:val="24"/>
          <w:szCs w:val="24"/>
          <w:lang w:val="lt-LT" w:bidi="ar-SA"/>
        </w:rPr>
        <w:t>Environemental</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odor</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and</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health</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hazards</w:t>
      </w:r>
      <w:proofErr w:type="spellEnd"/>
      <w:r w:rsidRPr="00D12EDC">
        <w:rPr>
          <w:rFonts w:cstheme="minorHAnsi"/>
          <w:sz w:val="24"/>
          <w:szCs w:val="24"/>
          <w:lang w:val="lt-LT" w:bidi="ar-SA"/>
        </w:rPr>
        <w:t>“, 2003.</w:t>
      </w:r>
    </w:p>
    <w:p w:rsidR="00102838" w:rsidRPr="00D12EDC" w:rsidRDefault="00102838" w:rsidP="00D12EDC">
      <w:pPr>
        <w:pStyle w:val="ListParagraph"/>
        <w:numPr>
          <w:ilvl w:val="0"/>
          <w:numId w:val="22"/>
        </w:numPr>
        <w:jc w:val="both"/>
        <w:rPr>
          <w:rFonts w:cstheme="minorHAnsi"/>
          <w:sz w:val="24"/>
          <w:szCs w:val="24"/>
          <w:lang w:val="lt-LT" w:bidi="ar-SA"/>
        </w:rPr>
      </w:pPr>
      <w:proofErr w:type="spellStart"/>
      <w:r w:rsidRPr="00D12EDC">
        <w:rPr>
          <w:rFonts w:cstheme="minorHAnsi"/>
          <w:sz w:val="24"/>
          <w:szCs w:val="24"/>
          <w:lang w:val="lt-LT" w:bidi="ar-SA"/>
        </w:rPr>
        <w:t>Hermansen</w:t>
      </w:r>
      <w:proofErr w:type="spellEnd"/>
      <w:r w:rsidRPr="00D12EDC">
        <w:rPr>
          <w:rFonts w:cstheme="minorHAnsi"/>
          <w:sz w:val="24"/>
          <w:szCs w:val="24"/>
          <w:lang w:val="lt-LT" w:bidi="ar-SA"/>
        </w:rPr>
        <w:t xml:space="preserve"> M., et al., „</w:t>
      </w:r>
      <w:proofErr w:type="spellStart"/>
      <w:r w:rsidRPr="00D12EDC">
        <w:rPr>
          <w:rFonts w:cstheme="minorHAnsi"/>
          <w:sz w:val="24"/>
          <w:szCs w:val="24"/>
          <w:lang w:val="lt-LT" w:bidi="ar-SA"/>
        </w:rPr>
        <w:t>Long-term</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exposure</w:t>
      </w:r>
      <w:proofErr w:type="spellEnd"/>
      <w:r w:rsidRPr="00D12EDC">
        <w:rPr>
          <w:rFonts w:cstheme="minorHAnsi"/>
          <w:sz w:val="24"/>
          <w:szCs w:val="24"/>
          <w:lang w:val="lt-LT" w:bidi="ar-SA"/>
        </w:rPr>
        <w:t xml:space="preserve"> to </w:t>
      </w:r>
      <w:proofErr w:type="spellStart"/>
      <w:r w:rsidRPr="00D12EDC">
        <w:rPr>
          <w:rFonts w:cstheme="minorHAnsi"/>
          <w:sz w:val="24"/>
          <w:szCs w:val="24"/>
          <w:lang w:val="lt-LT" w:bidi="ar-SA"/>
        </w:rPr>
        <w:t>indoor</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air</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pollution</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and</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wheezing</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symptoms</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in</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infants</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Indoor</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Air</w:t>
      </w:r>
      <w:proofErr w:type="spellEnd"/>
      <w:r w:rsidRPr="00D12EDC">
        <w:rPr>
          <w:rFonts w:cstheme="minorHAnsi"/>
          <w:sz w:val="24"/>
          <w:szCs w:val="24"/>
          <w:lang w:val="lt-LT" w:bidi="ar-SA"/>
        </w:rPr>
        <w:t>, 2009, p. 159–167.</w:t>
      </w:r>
    </w:p>
    <w:p w:rsidR="00102838" w:rsidRPr="00D12EDC" w:rsidRDefault="00102838" w:rsidP="00D12EDC">
      <w:pPr>
        <w:pStyle w:val="ListParagraph"/>
        <w:numPr>
          <w:ilvl w:val="0"/>
          <w:numId w:val="22"/>
        </w:numPr>
        <w:jc w:val="both"/>
        <w:rPr>
          <w:rFonts w:cstheme="minorHAnsi"/>
          <w:sz w:val="24"/>
          <w:szCs w:val="24"/>
          <w:lang w:val="lt-LT" w:bidi="ar-SA"/>
        </w:rPr>
      </w:pPr>
      <w:proofErr w:type="spellStart"/>
      <w:r w:rsidRPr="00D12EDC">
        <w:rPr>
          <w:rFonts w:cstheme="minorHAnsi"/>
          <w:sz w:val="24"/>
          <w:szCs w:val="24"/>
          <w:lang w:val="lt-LT" w:bidi="ar-SA"/>
        </w:rPr>
        <w:t>Holtzer</w:t>
      </w:r>
      <w:proofErr w:type="spellEnd"/>
      <w:r w:rsidRPr="00D12EDC">
        <w:rPr>
          <w:rFonts w:cstheme="minorHAnsi"/>
          <w:sz w:val="24"/>
          <w:szCs w:val="24"/>
          <w:lang w:val="lt-LT" w:bidi="ar-SA"/>
        </w:rPr>
        <w:t xml:space="preserve">. M., </w:t>
      </w:r>
      <w:proofErr w:type="spellStart"/>
      <w:r w:rsidRPr="00D12EDC">
        <w:rPr>
          <w:rFonts w:cstheme="minorHAnsi"/>
          <w:sz w:val="24"/>
          <w:szCs w:val="24"/>
          <w:lang w:val="lt-LT" w:bidi="ar-SA"/>
        </w:rPr>
        <w:t>Grabowska</w:t>
      </w:r>
      <w:proofErr w:type="spellEnd"/>
      <w:r w:rsidRPr="00D12EDC">
        <w:rPr>
          <w:rFonts w:cstheme="minorHAnsi"/>
          <w:sz w:val="24"/>
          <w:szCs w:val="24"/>
          <w:lang w:val="lt-LT" w:bidi="ar-SA"/>
        </w:rPr>
        <w:t xml:space="preserve"> B., </w:t>
      </w:r>
      <w:proofErr w:type="spellStart"/>
      <w:r w:rsidRPr="00D12EDC">
        <w:rPr>
          <w:rFonts w:cstheme="minorHAnsi"/>
          <w:sz w:val="24"/>
          <w:szCs w:val="24"/>
          <w:lang w:val="lt-LT" w:bidi="ar-SA"/>
        </w:rPr>
        <w:t>Kargulewicz</w:t>
      </w:r>
      <w:proofErr w:type="spellEnd"/>
      <w:r w:rsidRPr="00D12EDC">
        <w:rPr>
          <w:rFonts w:cstheme="minorHAnsi"/>
          <w:sz w:val="24"/>
          <w:szCs w:val="24"/>
          <w:lang w:val="lt-LT" w:bidi="ar-SA"/>
        </w:rPr>
        <w:t xml:space="preserve"> I., „</w:t>
      </w:r>
      <w:proofErr w:type="spellStart"/>
      <w:r w:rsidRPr="00D12EDC">
        <w:rPr>
          <w:rFonts w:cstheme="minorHAnsi"/>
          <w:sz w:val="24"/>
          <w:szCs w:val="24"/>
          <w:lang w:val="lt-LT" w:bidi="ar-SA"/>
        </w:rPr>
        <w:t>Dezodoryzacja</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gazow</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warunkach</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odlewni</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Krakow</w:t>
      </w:r>
      <w:proofErr w:type="spellEnd"/>
      <w:r w:rsidRPr="00D12EDC">
        <w:rPr>
          <w:rFonts w:cstheme="minorHAnsi"/>
          <w:sz w:val="24"/>
          <w:szCs w:val="24"/>
          <w:lang w:val="lt-LT" w:bidi="ar-SA"/>
        </w:rPr>
        <w:t>, 2000.</w:t>
      </w:r>
    </w:p>
    <w:p w:rsidR="00102838" w:rsidRPr="00D12EDC" w:rsidRDefault="00102838" w:rsidP="00D12EDC">
      <w:pPr>
        <w:pStyle w:val="ListParagraph"/>
        <w:numPr>
          <w:ilvl w:val="0"/>
          <w:numId w:val="22"/>
        </w:numPr>
        <w:jc w:val="both"/>
        <w:rPr>
          <w:rFonts w:cstheme="minorHAnsi"/>
          <w:sz w:val="24"/>
          <w:szCs w:val="24"/>
          <w:lang w:val="lt-LT" w:bidi="ar-SA"/>
        </w:rPr>
      </w:pPr>
      <w:proofErr w:type="spellStart"/>
      <w:r w:rsidRPr="00D12EDC">
        <w:rPr>
          <w:rFonts w:cstheme="minorHAnsi"/>
          <w:sz w:val="24"/>
          <w:szCs w:val="24"/>
          <w:lang w:bidi="ar-SA"/>
        </w:rPr>
        <w:t>Kaeppler</w:t>
      </w:r>
      <w:proofErr w:type="spellEnd"/>
      <w:r w:rsidRPr="00D12EDC">
        <w:rPr>
          <w:rFonts w:cstheme="minorHAnsi"/>
          <w:sz w:val="24"/>
          <w:szCs w:val="24"/>
          <w:lang w:bidi="ar-SA"/>
        </w:rPr>
        <w:t xml:space="preserve"> K., Mueller F. „Odor Classification: A review of factors influencing perception-based odor arrangements” Institute of Experimental Business Psychology, </w:t>
      </w:r>
      <w:proofErr w:type="spellStart"/>
      <w:r w:rsidRPr="00D12EDC">
        <w:rPr>
          <w:rFonts w:cstheme="minorHAnsi"/>
          <w:sz w:val="24"/>
          <w:szCs w:val="24"/>
          <w:lang w:bidi="ar-SA"/>
        </w:rPr>
        <w:t>Leuphana</w:t>
      </w:r>
      <w:proofErr w:type="spellEnd"/>
      <w:r w:rsidRPr="00D12EDC">
        <w:rPr>
          <w:rFonts w:cstheme="minorHAnsi"/>
          <w:sz w:val="24"/>
          <w:szCs w:val="24"/>
          <w:lang w:bidi="ar-SA"/>
        </w:rPr>
        <w:t xml:space="preserve"> University </w:t>
      </w:r>
      <w:proofErr w:type="spellStart"/>
      <w:r w:rsidRPr="00D12EDC">
        <w:rPr>
          <w:rFonts w:cstheme="minorHAnsi"/>
          <w:sz w:val="24"/>
          <w:szCs w:val="24"/>
          <w:lang w:bidi="ar-SA"/>
        </w:rPr>
        <w:t>Lueneburg</w:t>
      </w:r>
      <w:proofErr w:type="spellEnd"/>
      <w:r w:rsidRPr="00D12EDC">
        <w:rPr>
          <w:rFonts w:cstheme="minorHAnsi"/>
          <w:sz w:val="24"/>
          <w:szCs w:val="24"/>
          <w:lang w:bidi="ar-SA"/>
        </w:rPr>
        <w:t xml:space="preserve">, </w:t>
      </w:r>
      <w:proofErr w:type="spellStart"/>
      <w:r w:rsidRPr="00D12EDC">
        <w:rPr>
          <w:rFonts w:cstheme="minorHAnsi"/>
          <w:sz w:val="24"/>
          <w:szCs w:val="24"/>
          <w:lang w:bidi="ar-SA"/>
        </w:rPr>
        <w:t>Lueneburg,Germany</w:t>
      </w:r>
      <w:proofErr w:type="spellEnd"/>
      <w:r w:rsidRPr="00D12EDC">
        <w:rPr>
          <w:rFonts w:cstheme="minorHAnsi"/>
          <w:sz w:val="24"/>
          <w:szCs w:val="24"/>
          <w:lang w:bidi="ar-SA"/>
        </w:rPr>
        <w:t>, Odor Arrangements Chem. Senses 38: p. 189–209, 2013</w:t>
      </w:r>
      <w:r w:rsidRPr="00D12EDC">
        <w:rPr>
          <w:rFonts w:cstheme="minorHAnsi"/>
          <w:sz w:val="24"/>
          <w:szCs w:val="24"/>
          <w:lang w:val="lt-LT" w:bidi="ar-SA"/>
        </w:rPr>
        <w:t>.</w:t>
      </w:r>
    </w:p>
    <w:p w:rsidR="00102838" w:rsidRPr="00D12EDC" w:rsidRDefault="00102838" w:rsidP="00D12EDC">
      <w:pPr>
        <w:pStyle w:val="ListParagraph"/>
        <w:numPr>
          <w:ilvl w:val="0"/>
          <w:numId w:val="22"/>
        </w:numPr>
        <w:jc w:val="both"/>
        <w:rPr>
          <w:rFonts w:cstheme="minorHAnsi"/>
          <w:sz w:val="24"/>
          <w:szCs w:val="24"/>
          <w:lang w:val="lt-LT" w:bidi="ar-SA"/>
        </w:rPr>
      </w:pPr>
      <w:r w:rsidRPr="00D12EDC">
        <w:rPr>
          <w:rFonts w:cstheme="minorHAnsi"/>
          <w:sz w:val="24"/>
          <w:szCs w:val="24"/>
          <w:lang w:val="lt-LT" w:bidi="ar-SA"/>
        </w:rPr>
        <w:t xml:space="preserve">Kėblas A. ir kt., </w:t>
      </w:r>
      <w:r w:rsidRPr="00D12EDC">
        <w:rPr>
          <w:rFonts w:cstheme="minorHAnsi"/>
          <w:i/>
          <w:sz w:val="24"/>
          <w:szCs w:val="24"/>
          <w:lang w:val="lt-LT" w:bidi="ar-SA"/>
        </w:rPr>
        <w:t>„Stacionarių taršos skleidžiamų kvapų vertinimo ir valdymo modelis“,</w:t>
      </w:r>
      <w:r w:rsidRPr="00D12EDC">
        <w:rPr>
          <w:rFonts w:cstheme="minorHAnsi"/>
          <w:sz w:val="24"/>
          <w:szCs w:val="24"/>
          <w:lang w:val="lt-LT" w:bidi="ar-SA"/>
        </w:rPr>
        <w:t xml:space="preserve"> 2013, &lt;http://www.nvspl.lt/index.</w:t>
      </w:r>
      <w:r>
        <w:rPr>
          <w:rFonts w:cstheme="minorHAnsi"/>
          <w:sz w:val="24"/>
          <w:szCs w:val="24"/>
          <w:lang w:val="lt-LT" w:bidi="ar-SA"/>
        </w:rPr>
        <w:t xml:space="preserve">php?30141836&gt;, ]žiūrėta 2014 02 </w:t>
      </w:r>
      <w:r w:rsidRPr="00D12EDC">
        <w:rPr>
          <w:rFonts w:cstheme="minorHAnsi"/>
          <w:sz w:val="24"/>
          <w:szCs w:val="24"/>
          <w:lang w:val="lt-LT" w:bidi="ar-SA"/>
        </w:rPr>
        <w:t>10].</w:t>
      </w:r>
    </w:p>
    <w:p w:rsidR="00102838" w:rsidRPr="00D12EDC" w:rsidRDefault="00102838" w:rsidP="00D12EDC">
      <w:pPr>
        <w:pStyle w:val="ListParagraph"/>
        <w:numPr>
          <w:ilvl w:val="0"/>
          <w:numId w:val="22"/>
        </w:numPr>
        <w:jc w:val="both"/>
        <w:rPr>
          <w:rFonts w:cstheme="minorHAnsi"/>
          <w:sz w:val="24"/>
          <w:szCs w:val="24"/>
          <w:lang w:val="lt-LT" w:bidi="ar-SA"/>
        </w:rPr>
      </w:pPr>
      <w:r w:rsidRPr="00D12EDC">
        <w:rPr>
          <w:rFonts w:cstheme="minorHAnsi"/>
          <w:sz w:val="24"/>
          <w:szCs w:val="24"/>
          <w:lang w:val="lt-LT" w:bidi="ar-SA"/>
        </w:rPr>
        <w:t xml:space="preserve">Lukauskas T., </w:t>
      </w:r>
      <w:proofErr w:type="spellStart"/>
      <w:r w:rsidRPr="00D12EDC">
        <w:rPr>
          <w:rFonts w:cstheme="minorHAnsi"/>
          <w:sz w:val="24"/>
          <w:szCs w:val="24"/>
          <w:lang w:val="lt-LT" w:bidi="ar-SA"/>
        </w:rPr>
        <w:t>Zuokaitė</w:t>
      </w:r>
      <w:proofErr w:type="spellEnd"/>
      <w:r w:rsidRPr="00D12EDC">
        <w:rPr>
          <w:rFonts w:cstheme="minorHAnsi"/>
          <w:sz w:val="24"/>
          <w:szCs w:val="24"/>
          <w:lang w:val="lt-LT" w:bidi="ar-SA"/>
        </w:rPr>
        <w:t xml:space="preserve"> E., „Konteineriuose surenkamų buitinių atliekų skleidžiamo kvapo tyrimai“, 2012.</w:t>
      </w:r>
    </w:p>
    <w:p w:rsidR="00102838" w:rsidRPr="00D12EDC" w:rsidRDefault="00102838" w:rsidP="00D12EDC">
      <w:pPr>
        <w:pStyle w:val="ListParagraph"/>
        <w:numPr>
          <w:ilvl w:val="0"/>
          <w:numId w:val="22"/>
        </w:numPr>
        <w:jc w:val="both"/>
        <w:rPr>
          <w:rFonts w:cstheme="minorHAnsi"/>
          <w:sz w:val="24"/>
          <w:szCs w:val="24"/>
          <w:lang w:val="lt-LT" w:bidi="ar-SA"/>
        </w:rPr>
      </w:pPr>
      <w:r w:rsidRPr="00D12EDC">
        <w:rPr>
          <w:rFonts w:cstheme="minorHAnsi"/>
          <w:sz w:val="24"/>
          <w:szCs w:val="24"/>
          <w:lang w:val="lt-LT" w:bidi="ar-SA"/>
        </w:rPr>
        <w:t xml:space="preserve">Mačiūnas E.  ir kt., </w:t>
      </w:r>
      <w:r w:rsidRPr="00D12EDC">
        <w:rPr>
          <w:rFonts w:cstheme="minorHAnsi"/>
          <w:i/>
          <w:sz w:val="24"/>
          <w:szCs w:val="24"/>
          <w:lang w:val="lt-LT" w:bidi="ar-SA"/>
        </w:rPr>
        <w:t>„Kvapai kaip gyvenimo kokybės ir visuomenės rizikos veiksniai“,</w:t>
      </w:r>
      <w:r w:rsidRPr="00D12EDC">
        <w:rPr>
          <w:rFonts w:cstheme="minorHAnsi"/>
          <w:sz w:val="24"/>
          <w:szCs w:val="24"/>
          <w:lang w:val="lt-LT" w:bidi="ar-SA"/>
        </w:rPr>
        <w:t xml:space="preserve"> Sveikatos mokslai 2, 2011, p. 37-42</w:t>
      </w:r>
    </w:p>
    <w:p w:rsidR="00102838" w:rsidRPr="00D12EDC" w:rsidRDefault="00102838" w:rsidP="00D12EDC">
      <w:pPr>
        <w:pStyle w:val="ListParagraph"/>
        <w:numPr>
          <w:ilvl w:val="0"/>
          <w:numId w:val="22"/>
        </w:numPr>
        <w:jc w:val="both"/>
        <w:rPr>
          <w:rFonts w:cstheme="minorHAnsi"/>
          <w:sz w:val="24"/>
          <w:szCs w:val="24"/>
          <w:lang w:val="lt-LT" w:bidi="ar-SA"/>
        </w:rPr>
      </w:pPr>
      <w:r w:rsidRPr="00D12EDC">
        <w:rPr>
          <w:rFonts w:cstheme="minorHAnsi"/>
          <w:sz w:val="24"/>
          <w:szCs w:val="24"/>
          <w:lang w:val="lt-LT" w:bidi="ar-SA"/>
        </w:rPr>
        <w:t xml:space="preserve">Montrimaitė K, Lapinskienė A.M., </w:t>
      </w:r>
      <w:r w:rsidRPr="00D12EDC">
        <w:rPr>
          <w:rFonts w:cstheme="minorHAnsi"/>
          <w:i/>
          <w:sz w:val="24"/>
          <w:szCs w:val="24"/>
          <w:lang w:val="lt-LT" w:bidi="ar-SA"/>
        </w:rPr>
        <w:t>„</w:t>
      </w:r>
      <w:proofErr w:type="spellStart"/>
      <w:r w:rsidRPr="00D12EDC">
        <w:rPr>
          <w:rFonts w:cstheme="minorHAnsi"/>
          <w:i/>
          <w:sz w:val="24"/>
          <w:szCs w:val="24"/>
          <w:lang w:val="lt-LT" w:bidi="ar-SA"/>
        </w:rPr>
        <w:t>Odour</w:t>
      </w:r>
      <w:proofErr w:type="spellEnd"/>
      <w:r w:rsidRPr="00D12EDC">
        <w:rPr>
          <w:rFonts w:cstheme="minorHAnsi"/>
          <w:i/>
          <w:sz w:val="24"/>
          <w:szCs w:val="24"/>
          <w:lang w:val="lt-LT" w:bidi="ar-SA"/>
        </w:rPr>
        <w:t xml:space="preserve"> </w:t>
      </w:r>
      <w:proofErr w:type="spellStart"/>
      <w:r w:rsidRPr="00D12EDC">
        <w:rPr>
          <w:rFonts w:cstheme="minorHAnsi"/>
          <w:i/>
          <w:sz w:val="24"/>
          <w:szCs w:val="24"/>
          <w:lang w:val="lt-LT" w:bidi="ar-SA"/>
        </w:rPr>
        <w:t>Prevention</w:t>
      </w:r>
      <w:proofErr w:type="spellEnd"/>
      <w:r w:rsidRPr="00D12EDC">
        <w:rPr>
          <w:rFonts w:cstheme="minorHAnsi"/>
          <w:i/>
          <w:sz w:val="24"/>
          <w:szCs w:val="24"/>
          <w:lang w:val="lt-LT" w:bidi="ar-SA"/>
        </w:rPr>
        <w:t xml:space="preserve"> at </w:t>
      </w:r>
      <w:proofErr w:type="spellStart"/>
      <w:r w:rsidRPr="00D12EDC">
        <w:rPr>
          <w:rFonts w:cstheme="minorHAnsi"/>
          <w:i/>
          <w:sz w:val="24"/>
          <w:szCs w:val="24"/>
          <w:lang w:val="lt-LT" w:bidi="ar-SA"/>
        </w:rPr>
        <w:t>Biodiesel</w:t>
      </w:r>
      <w:proofErr w:type="spellEnd"/>
      <w:r w:rsidRPr="00D12EDC">
        <w:rPr>
          <w:rFonts w:cstheme="minorHAnsi"/>
          <w:i/>
          <w:sz w:val="24"/>
          <w:szCs w:val="24"/>
          <w:lang w:val="lt-LT" w:bidi="ar-SA"/>
        </w:rPr>
        <w:t xml:space="preserve"> </w:t>
      </w:r>
      <w:proofErr w:type="spellStart"/>
      <w:r w:rsidRPr="00D12EDC">
        <w:rPr>
          <w:rFonts w:cstheme="minorHAnsi"/>
          <w:i/>
          <w:sz w:val="24"/>
          <w:szCs w:val="24"/>
          <w:lang w:val="lt-LT" w:bidi="ar-SA"/>
        </w:rPr>
        <w:t>Fuel</w:t>
      </w:r>
      <w:proofErr w:type="spellEnd"/>
      <w:r w:rsidRPr="00D12EDC">
        <w:rPr>
          <w:rFonts w:cstheme="minorHAnsi"/>
          <w:i/>
          <w:sz w:val="24"/>
          <w:szCs w:val="24"/>
          <w:lang w:val="lt-LT" w:bidi="ar-SA"/>
        </w:rPr>
        <w:t xml:space="preserve"> </w:t>
      </w:r>
      <w:proofErr w:type="spellStart"/>
      <w:r w:rsidRPr="00D12EDC">
        <w:rPr>
          <w:rFonts w:cstheme="minorHAnsi"/>
          <w:i/>
          <w:sz w:val="24"/>
          <w:szCs w:val="24"/>
          <w:lang w:val="lt-LT" w:bidi="ar-SA"/>
        </w:rPr>
        <w:t>Producing</w:t>
      </w:r>
      <w:proofErr w:type="spellEnd"/>
      <w:r w:rsidRPr="00D12EDC">
        <w:rPr>
          <w:rFonts w:cstheme="minorHAnsi"/>
          <w:i/>
          <w:sz w:val="24"/>
          <w:szCs w:val="24"/>
          <w:lang w:val="lt-LT" w:bidi="ar-SA"/>
        </w:rPr>
        <w:t xml:space="preserve"> </w:t>
      </w:r>
      <w:proofErr w:type="spellStart"/>
      <w:r w:rsidRPr="00D12EDC">
        <w:rPr>
          <w:rFonts w:cstheme="minorHAnsi"/>
          <w:i/>
          <w:sz w:val="24"/>
          <w:szCs w:val="24"/>
          <w:lang w:val="lt-LT" w:bidi="ar-SA"/>
        </w:rPr>
        <w:t>Enterprises</w:t>
      </w:r>
      <w:proofErr w:type="spellEnd"/>
      <w:r w:rsidRPr="00D12EDC">
        <w:rPr>
          <w:rFonts w:cstheme="minorHAnsi"/>
          <w:i/>
          <w:sz w:val="24"/>
          <w:szCs w:val="24"/>
          <w:lang w:val="lt-LT" w:bidi="ar-SA"/>
        </w:rPr>
        <w:t>“,</w:t>
      </w:r>
      <w:r w:rsidRPr="00D12EDC">
        <w:rPr>
          <w:rFonts w:cstheme="minorHAnsi"/>
          <w:sz w:val="24"/>
          <w:szCs w:val="24"/>
          <w:lang w:val="lt-LT" w:bidi="ar-SA"/>
        </w:rPr>
        <w:t xml:space="preserve"> Kauno technologijos universitetas, Aplinkos inžinerijos Institutas, Klaipėdos </w:t>
      </w:r>
      <w:r w:rsidRPr="00D12EDC">
        <w:rPr>
          <w:rFonts w:cstheme="minorHAnsi"/>
          <w:sz w:val="24"/>
          <w:szCs w:val="24"/>
          <w:lang w:val="lt-LT" w:bidi="ar-SA"/>
        </w:rPr>
        <w:lastRenderedPageBreak/>
        <w:t>universitetas, Technologijų procesų departamentas,2012, &lt;http://dx.doi.org/10.5755/j01.erem.59.1.676&gt;, [žiūrėta 2013 02 05].</w:t>
      </w:r>
    </w:p>
    <w:p w:rsidR="00102838" w:rsidRPr="00D12EDC" w:rsidRDefault="00102838" w:rsidP="00D12EDC">
      <w:pPr>
        <w:pStyle w:val="ListParagraph"/>
        <w:numPr>
          <w:ilvl w:val="0"/>
          <w:numId w:val="22"/>
        </w:numPr>
        <w:jc w:val="both"/>
        <w:rPr>
          <w:rFonts w:cstheme="minorHAnsi"/>
          <w:sz w:val="24"/>
          <w:szCs w:val="24"/>
          <w:lang w:val="lt-LT" w:bidi="ar-SA"/>
        </w:rPr>
      </w:pPr>
      <w:proofErr w:type="spellStart"/>
      <w:r w:rsidRPr="00D12EDC">
        <w:rPr>
          <w:rFonts w:cstheme="minorHAnsi"/>
          <w:sz w:val="24"/>
          <w:szCs w:val="24"/>
          <w:lang w:val="lt-LT" w:bidi="ar-SA"/>
        </w:rPr>
        <w:t>Shukla</w:t>
      </w:r>
      <w:proofErr w:type="spellEnd"/>
      <w:r w:rsidRPr="00D12EDC">
        <w:rPr>
          <w:rFonts w:cstheme="minorHAnsi"/>
          <w:sz w:val="24"/>
          <w:szCs w:val="24"/>
          <w:lang w:val="lt-LT" w:bidi="ar-SA"/>
        </w:rPr>
        <w:t xml:space="preserve"> N.P., „</w:t>
      </w:r>
      <w:proofErr w:type="spellStart"/>
      <w:r w:rsidRPr="00D12EDC">
        <w:rPr>
          <w:rFonts w:cstheme="minorHAnsi"/>
          <w:i/>
          <w:sz w:val="24"/>
          <w:szCs w:val="24"/>
          <w:lang w:val="lt-LT" w:bidi="ar-SA"/>
        </w:rPr>
        <w:t>Air</w:t>
      </w:r>
      <w:proofErr w:type="spellEnd"/>
      <w:r w:rsidRPr="00D12EDC">
        <w:rPr>
          <w:rFonts w:cstheme="minorHAnsi"/>
          <w:i/>
          <w:sz w:val="24"/>
          <w:szCs w:val="24"/>
          <w:lang w:val="lt-LT" w:bidi="ar-SA"/>
        </w:rPr>
        <w:t xml:space="preserve"> </w:t>
      </w:r>
      <w:proofErr w:type="spellStart"/>
      <w:r w:rsidRPr="00D12EDC">
        <w:rPr>
          <w:rFonts w:cstheme="minorHAnsi"/>
          <w:i/>
          <w:sz w:val="24"/>
          <w:szCs w:val="24"/>
          <w:lang w:val="lt-LT" w:bidi="ar-SA"/>
        </w:rPr>
        <w:t>Pollution</w:t>
      </w:r>
      <w:proofErr w:type="spellEnd"/>
      <w:r w:rsidRPr="00D12EDC">
        <w:rPr>
          <w:rFonts w:cstheme="minorHAnsi"/>
          <w:i/>
          <w:sz w:val="24"/>
          <w:szCs w:val="24"/>
          <w:lang w:val="lt-LT" w:bidi="ar-SA"/>
        </w:rPr>
        <w:t xml:space="preserve"> </w:t>
      </w:r>
      <w:proofErr w:type="spellStart"/>
      <w:r w:rsidRPr="00D12EDC">
        <w:rPr>
          <w:rFonts w:cstheme="minorHAnsi"/>
          <w:i/>
          <w:sz w:val="24"/>
          <w:szCs w:val="24"/>
          <w:lang w:val="lt-LT" w:bidi="ar-SA"/>
        </w:rPr>
        <w:t>by</w:t>
      </w:r>
      <w:proofErr w:type="spellEnd"/>
      <w:r w:rsidRPr="00D12EDC">
        <w:rPr>
          <w:rFonts w:cstheme="minorHAnsi"/>
          <w:i/>
          <w:sz w:val="24"/>
          <w:szCs w:val="24"/>
          <w:lang w:val="lt-LT" w:bidi="ar-SA"/>
        </w:rPr>
        <w:t xml:space="preserve"> </w:t>
      </w:r>
      <w:proofErr w:type="spellStart"/>
      <w:r w:rsidRPr="00D12EDC">
        <w:rPr>
          <w:rFonts w:cstheme="minorHAnsi"/>
          <w:i/>
          <w:sz w:val="24"/>
          <w:szCs w:val="24"/>
          <w:lang w:val="lt-LT" w:bidi="ar-SA"/>
        </w:rPr>
        <w:t>Odour</w:t>
      </w:r>
      <w:proofErr w:type="spellEnd"/>
      <w:r w:rsidRPr="00D12EDC">
        <w:rPr>
          <w:rFonts w:cstheme="minorHAnsi"/>
          <w:i/>
          <w:sz w:val="24"/>
          <w:szCs w:val="24"/>
          <w:lang w:val="lt-LT" w:bidi="ar-SA"/>
        </w:rPr>
        <w:t xml:space="preserve"> - </w:t>
      </w:r>
      <w:proofErr w:type="spellStart"/>
      <w:r w:rsidRPr="00D12EDC">
        <w:rPr>
          <w:rFonts w:cstheme="minorHAnsi"/>
          <w:i/>
          <w:sz w:val="24"/>
          <w:szCs w:val="24"/>
          <w:lang w:val="lt-LT" w:bidi="ar-SA"/>
        </w:rPr>
        <w:t>Sources</w:t>
      </w:r>
      <w:proofErr w:type="spellEnd"/>
      <w:r w:rsidRPr="00D12EDC">
        <w:rPr>
          <w:rFonts w:cstheme="minorHAnsi"/>
          <w:i/>
          <w:sz w:val="24"/>
          <w:szCs w:val="24"/>
          <w:lang w:val="lt-LT" w:bidi="ar-SA"/>
        </w:rPr>
        <w:t xml:space="preserve">, </w:t>
      </w:r>
      <w:proofErr w:type="spellStart"/>
      <w:r w:rsidRPr="00D12EDC">
        <w:rPr>
          <w:rFonts w:cstheme="minorHAnsi"/>
          <w:i/>
          <w:sz w:val="24"/>
          <w:szCs w:val="24"/>
          <w:lang w:val="lt-LT" w:bidi="ar-SA"/>
        </w:rPr>
        <w:t>Identification</w:t>
      </w:r>
      <w:proofErr w:type="spellEnd"/>
      <w:r w:rsidRPr="00D12EDC">
        <w:rPr>
          <w:rFonts w:cstheme="minorHAnsi"/>
          <w:i/>
          <w:sz w:val="24"/>
          <w:szCs w:val="24"/>
          <w:lang w:val="lt-LT" w:bidi="ar-SA"/>
        </w:rPr>
        <w:t xml:space="preserve"> </w:t>
      </w:r>
      <w:proofErr w:type="spellStart"/>
      <w:r w:rsidRPr="00D12EDC">
        <w:rPr>
          <w:rFonts w:cstheme="minorHAnsi"/>
          <w:i/>
          <w:sz w:val="24"/>
          <w:szCs w:val="24"/>
          <w:lang w:val="lt-LT" w:bidi="ar-SA"/>
        </w:rPr>
        <w:t>and</w:t>
      </w:r>
      <w:proofErr w:type="spellEnd"/>
      <w:r w:rsidRPr="00D12EDC">
        <w:rPr>
          <w:rFonts w:cstheme="minorHAnsi"/>
          <w:i/>
          <w:sz w:val="24"/>
          <w:szCs w:val="24"/>
          <w:lang w:val="lt-LT" w:bidi="ar-SA"/>
        </w:rPr>
        <w:t xml:space="preserve"> </w:t>
      </w:r>
      <w:proofErr w:type="spellStart"/>
      <w:r w:rsidRPr="00D12EDC">
        <w:rPr>
          <w:rFonts w:cstheme="minorHAnsi"/>
          <w:i/>
          <w:sz w:val="24"/>
          <w:szCs w:val="24"/>
          <w:lang w:val="lt-LT" w:bidi="ar-SA"/>
        </w:rPr>
        <w:t>Control</w:t>
      </w:r>
      <w:proofErr w:type="spellEnd"/>
      <w:r w:rsidRPr="00D12EDC">
        <w:rPr>
          <w:rFonts w:cstheme="minorHAnsi"/>
          <w:i/>
          <w:sz w:val="24"/>
          <w:szCs w:val="24"/>
          <w:lang w:val="lt-LT" w:bidi="ar-SA"/>
        </w:rPr>
        <w:t xml:space="preserve">”. </w:t>
      </w:r>
      <w:proofErr w:type="spellStart"/>
      <w:r w:rsidRPr="00D12EDC">
        <w:rPr>
          <w:rFonts w:cstheme="minorHAnsi"/>
          <w:i/>
          <w:sz w:val="24"/>
          <w:szCs w:val="24"/>
          <w:lang w:val="lt-LT" w:bidi="ar-SA"/>
        </w:rPr>
        <w:t>Chemical</w:t>
      </w:r>
      <w:proofErr w:type="spellEnd"/>
      <w:r w:rsidRPr="00D12EDC">
        <w:rPr>
          <w:rFonts w:cstheme="minorHAnsi"/>
          <w:sz w:val="24"/>
          <w:szCs w:val="24"/>
          <w:lang w:val="lt-LT" w:bidi="ar-SA"/>
        </w:rPr>
        <w:t xml:space="preserve"> </w:t>
      </w:r>
      <w:proofErr w:type="spellStart"/>
      <w:r w:rsidRPr="00D12EDC">
        <w:rPr>
          <w:rFonts w:cstheme="minorHAnsi"/>
          <w:i/>
          <w:sz w:val="24"/>
          <w:szCs w:val="24"/>
          <w:lang w:val="lt-LT" w:bidi="ar-SA"/>
        </w:rPr>
        <w:t>Engineering</w:t>
      </w:r>
      <w:proofErr w:type="spellEnd"/>
      <w:r w:rsidRPr="00D12EDC">
        <w:rPr>
          <w:rFonts w:cstheme="minorHAnsi"/>
          <w:i/>
          <w:sz w:val="24"/>
          <w:szCs w:val="24"/>
          <w:lang w:val="lt-LT" w:bidi="ar-SA"/>
        </w:rPr>
        <w:t xml:space="preserve"> </w:t>
      </w:r>
      <w:proofErr w:type="spellStart"/>
      <w:r w:rsidRPr="00D12EDC">
        <w:rPr>
          <w:rFonts w:cstheme="minorHAnsi"/>
          <w:sz w:val="24"/>
          <w:szCs w:val="24"/>
          <w:lang w:val="lt-LT" w:bidi="ar-SA"/>
        </w:rPr>
        <w:t>Department</w:t>
      </w:r>
      <w:proofErr w:type="spellEnd"/>
      <w:r w:rsidRPr="00D12EDC">
        <w:rPr>
          <w:rFonts w:cstheme="minorHAnsi"/>
          <w:sz w:val="24"/>
          <w:szCs w:val="24"/>
          <w:lang w:val="lt-LT" w:bidi="ar-SA"/>
        </w:rPr>
        <w:t xml:space="preserve"> H.B. </w:t>
      </w:r>
      <w:proofErr w:type="spellStart"/>
      <w:r w:rsidRPr="00D12EDC">
        <w:rPr>
          <w:rFonts w:cstheme="minorHAnsi"/>
          <w:sz w:val="24"/>
          <w:szCs w:val="24"/>
          <w:lang w:val="lt-LT" w:bidi="ar-SA"/>
        </w:rPr>
        <w:t>Technological</w:t>
      </w:r>
      <w:proofErr w:type="spellEnd"/>
      <w:r w:rsidRPr="00D12EDC">
        <w:rPr>
          <w:rFonts w:cstheme="minorHAnsi"/>
          <w:sz w:val="24"/>
          <w:szCs w:val="24"/>
          <w:lang w:val="lt-LT" w:bidi="ar-SA"/>
        </w:rPr>
        <w:t xml:space="preserve"> Institute </w:t>
      </w:r>
      <w:proofErr w:type="spellStart"/>
      <w:r w:rsidRPr="00D12EDC">
        <w:rPr>
          <w:rFonts w:cstheme="minorHAnsi"/>
          <w:sz w:val="24"/>
          <w:szCs w:val="24"/>
          <w:lang w:val="lt-LT" w:bidi="ar-SA"/>
        </w:rPr>
        <w:t>Kanpur</w:t>
      </w:r>
      <w:proofErr w:type="spellEnd"/>
      <w:r w:rsidRPr="00D12EDC">
        <w:rPr>
          <w:rFonts w:cstheme="minorHAnsi"/>
          <w:sz w:val="24"/>
          <w:szCs w:val="24"/>
          <w:lang w:val="lt-LT" w:bidi="ar-SA"/>
        </w:rPr>
        <w:t xml:space="preserve">   208 002, 1991 p. 240.</w:t>
      </w:r>
    </w:p>
    <w:p w:rsidR="00102838" w:rsidRPr="00D12EDC" w:rsidRDefault="00102838" w:rsidP="00D12EDC">
      <w:pPr>
        <w:pStyle w:val="ListParagraph"/>
        <w:numPr>
          <w:ilvl w:val="0"/>
          <w:numId w:val="22"/>
        </w:numPr>
        <w:jc w:val="both"/>
        <w:rPr>
          <w:rFonts w:cstheme="minorHAnsi"/>
          <w:sz w:val="24"/>
          <w:szCs w:val="24"/>
          <w:lang w:val="lt-LT" w:bidi="ar-SA"/>
        </w:rPr>
      </w:pPr>
      <w:proofErr w:type="spellStart"/>
      <w:r w:rsidRPr="00D12EDC">
        <w:rPr>
          <w:rFonts w:cstheme="minorHAnsi"/>
          <w:sz w:val="24"/>
          <w:szCs w:val="24"/>
          <w:lang w:val="lt-LT" w:bidi="ar-SA"/>
        </w:rPr>
        <w:t>Singh</w:t>
      </w:r>
      <w:proofErr w:type="spellEnd"/>
      <w:r w:rsidRPr="00D12EDC">
        <w:rPr>
          <w:rFonts w:cstheme="minorHAnsi"/>
          <w:sz w:val="24"/>
          <w:szCs w:val="24"/>
          <w:lang w:val="lt-LT" w:bidi="ar-SA"/>
        </w:rPr>
        <w:t xml:space="preserve"> J., „</w:t>
      </w:r>
      <w:proofErr w:type="spellStart"/>
      <w:r w:rsidRPr="00D12EDC">
        <w:rPr>
          <w:rFonts w:cstheme="minorHAnsi"/>
          <w:sz w:val="24"/>
          <w:szCs w:val="24"/>
          <w:lang w:val="lt-LT" w:bidi="ar-SA"/>
        </w:rPr>
        <w:t>Impact</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of</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indoor</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air</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pollution</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on</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health</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comfort</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and</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productivity</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of</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the</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occupants</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Aerobiologia</w:t>
      </w:r>
      <w:proofErr w:type="spellEnd"/>
      <w:r w:rsidRPr="00D12EDC">
        <w:rPr>
          <w:rFonts w:cstheme="minorHAnsi"/>
          <w:sz w:val="24"/>
          <w:szCs w:val="24"/>
          <w:lang w:val="lt-LT" w:bidi="ar-SA"/>
        </w:rPr>
        <w:t xml:space="preserve"> 12, 1996, 121-127 p., &lt;http://www.ids-envronment.com/Common/Paper/Paper_153/Impact%20of%20Indoor%20air%20Pollution.pdf&gt;, [žiūrėta 2013 03 22].</w:t>
      </w:r>
    </w:p>
    <w:p w:rsidR="00102838" w:rsidRPr="00D12EDC" w:rsidRDefault="00102838" w:rsidP="009B0270">
      <w:pPr>
        <w:pStyle w:val="ListParagraph"/>
        <w:numPr>
          <w:ilvl w:val="0"/>
          <w:numId w:val="22"/>
        </w:numPr>
        <w:jc w:val="both"/>
        <w:rPr>
          <w:rFonts w:cstheme="minorHAnsi"/>
          <w:sz w:val="24"/>
          <w:szCs w:val="24"/>
          <w:lang w:val="lt-LT" w:bidi="ar-SA"/>
        </w:rPr>
      </w:pPr>
      <w:proofErr w:type="spellStart"/>
      <w:r w:rsidRPr="00D12EDC">
        <w:rPr>
          <w:rFonts w:cstheme="minorHAnsi"/>
          <w:sz w:val="24"/>
          <w:szCs w:val="24"/>
          <w:lang w:val="lt-LT" w:bidi="ar-SA"/>
        </w:rPr>
        <w:t>Thieren</w:t>
      </w:r>
      <w:proofErr w:type="spellEnd"/>
      <w:r w:rsidRPr="00D12EDC">
        <w:rPr>
          <w:rFonts w:cstheme="minorHAnsi"/>
          <w:sz w:val="24"/>
          <w:szCs w:val="24"/>
          <w:lang w:val="lt-LT" w:bidi="ar-SA"/>
        </w:rPr>
        <w:t xml:space="preserve">, M. (2007). </w:t>
      </w:r>
      <w:proofErr w:type="spellStart"/>
      <w:r w:rsidRPr="00D12EDC">
        <w:rPr>
          <w:rFonts w:cstheme="minorHAnsi"/>
          <w:sz w:val="24"/>
          <w:szCs w:val="24"/>
          <w:lang w:val="lt-LT" w:bidi="ar-SA"/>
        </w:rPr>
        <w:t>Health</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and</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foreign</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policy</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in</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question</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the</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case</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of</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humanitarian</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action</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Bulletin</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of</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the</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World</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Health</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Organization</w:t>
      </w:r>
      <w:proofErr w:type="spellEnd"/>
      <w:r w:rsidRPr="00D12EDC">
        <w:rPr>
          <w:rFonts w:cstheme="minorHAnsi"/>
          <w:sz w:val="24"/>
          <w:szCs w:val="24"/>
          <w:lang w:val="lt-LT" w:bidi="ar-SA"/>
        </w:rPr>
        <w:t>, 85 (3), p. 218–224.</w:t>
      </w:r>
    </w:p>
    <w:p w:rsidR="00102838" w:rsidRPr="00D12EDC" w:rsidRDefault="00102838" w:rsidP="00D12EDC">
      <w:pPr>
        <w:pStyle w:val="ListParagraph"/>
        <w:numPr>
          <w:ilvl w:val="0"/>
          <w:numId w:val="22"/>
        </w:numPr>
        <w:jc w:val="both"/>
        <w:rPr>
          <w:rFonts w:cstheme="minorHAnsi"/>
          <w:sz w:val="24"/>
          <w:szCs w:val="24"/>
          <w:lang w:val="lt-LT" w:bidi="ar-SA"/>
        </w:rPr>
      </w:pPr>
      <w:r w:rsidRPr="00D12EDC">
        <w:rPr>
          <w:rFonts w:cstheme="minorHAnsi"/>
          <w:sz w:val="24"/>
          <w:szCs w:val="24"/>
          <w:lang w:val="lt-LT" w:bidi="ar-SA"/>
        </w:rPr>
        <w:t xml:space="preserve">United </w:t>
      </w:r>
      <w:proofErr w:type="spellStart"/>
      <w:r w:rsidRPr="00D12EDC">
        <w:rPr>
          <w:rFonts w:cstheme="minorHAnsi"/>
          <w:sz w:val="24"/>
          <w:szCs w:val="24"/>
          <w:lang w:val="lt-LT" w:bidi="ar-SA"/>
        </w:rPr>
        <w:t>States</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Composting</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council</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Excerpted</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from</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the</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Field</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Guide</w:t>
      </w:r>
      <w:proofErr w:type="spellEnd"/>
      <w:r w:rsidRPr="00D12EDC">
        <w:rPr>
          <w:rFonts w:cstheme="minorHAnsi"/>
          <w:sz w:val="24"/>
          <w:szCs w:val="24"/>
          <w:lang w:val="lt-LT" w:bidi="ar-SA"/>
        </w:rPr>
        <w:t xml:space="preserve"> to </w:t>
      </w:r>
      <w:proofErr w:type="spellStart"/>
      <w:r w:rsidRPr="00D12EDC">
        <w:rPr>
          <w:rFonts w:cstheme="minorHAnsi"/>
          <w:sz w:val="24"/>
          <w:szCs w:val="24"/>
          <w:lang w:val="lt-LT" w:bidi="ar-SA"/>
        </w:rPr>
        <w:t>Compost</w:t>
      </w:r>
      <w:proofErr w:type="spellEnd"/>
      <w:r w:rsidRPr="00D12EDC">
        <w:rPr>
          <w:rFonts w:cstheme="minorHAnsi"/>
          <w:sz w:val="24"/>
          <w:szCs w:val="24"/>
          <w:lang w:val="lt-LT" w:bidi="ar-SA"/>
        </w:rPr>
        <w:t xml:space="preserve"> </w:t>
      </w:r>
      <w:proofErr w:type="spellStart"/>
      <w:r w:rsidRPr="00D12EDC">
        <w:rPr>
          <w:rFonts w:cstheme="minorHAnsi"/>
          <w:sz w:val="24"/>
          <w:szCs w:val="24"/>
          <w:lang w:val="lt-LT" w:bidi="ar-SA"/>
        </w:rPr>
        <w:t>Use</w:t>
      </w:r>
      <w:proofErr w:type="spellEnd"/>
      <w:r w:rsidRPr="00D12EDC">
        <w:rPr>
          <w:rFonts w:cstheme="minorHAnsi"/>
          <w:sz w:val="24"/>
          <w:szCs w:val="24"/>
          <w:lang w:val="lt-LT" w:bidi="ar-SA"/>
        </w:rPr>
        <w:t>., 2008.</w:t>
      </w:r>
    </w:p>
    <w:p w:rsidR="00102838" w:rsidRPr="00D12EDC" w:rsidRDefault="00102838" w:rsidP="00D12EDC">
      <w:pPr>
        <w:pStyle w:val="ListParagraph"/>
        <w:numPr>
          <w:ilvl w:val="0"/>
          <w:numId w:val="22"/>
        </w:numPr>
        <w:jc w:val="both"/>
        <w:rPr>
          <w:rFonts w:cstheme="minorHAnsi"/>
          <w:sz w:val="24"/>
          <w:szCs w:val="24"/>
          <w:lang w:val="lt-LT" w:bidi="ar-SA"/>
        </w:rPr>
      </w:pPr>
      <w:proofErr w:type="spellStart"/>
      <w:r w:rsidRPr="00D12EDC">
        <w:rPr>
          <w:rFonts w:cstheme="minorHAnsi"/>
          <w:sz w:val="24"/>
          <w:szCs w:val="24"/>
          <w:lang w:val="lt-LT" w:bidi="ar-SA"/>
        </w:rPr>
        <w:t>Urbanas</w:t>
      </w:r>
      <w:proofErr w:type="spellEnd"/>
      <w:r w:rsidRPr="00D12EDC">
        <w:rPr>
          <w:rFonts w:cstheme="minorHAnsi"/>
          <w:sz w:val="24"/>
          <w:szCs w:val="24"/>
          <w:lang w:val="lt-LT" w:bidi="ar-SA"/>
        </w:rPr>
        <w:t xml:space="preserve"> A., </w:t>
      </w:r>
      <w:r w:rsidRPr="00D12EDC">
        <w:rPr>
          <w:rFonts w:cstheme="minorHAnsi"/>
          <w:i/>
          <w:sz w:val="24"/>
          <w:szCs w:val="24"/>
          <w:lang w:val="lt-LT" w:bidi="ar-SA"/>
        </w:rPr>
        <w:t>„Kvapai – kaip pavojaus signalas“, Mokslas ir Technika</w:t>
      </w:r>
      <w:r w:rsidRPr="00D12EDC">
        <w:rPr>
          <w:rFonts w:cstheme="minorHAnsi"/>
          <w:sz w:val="24"/>
          <w:szCs w:val="24"/>
          <w:lang w:val="lt-LT" w:bidi="ar-SA"/>
        </w:rPr>
        <w:t>, Nr. 5, 2011.</w:t>
      </w:r>
    </w:p>
    <w:p w:rsidR="006D0081" w:rsidRDefault="00102838" w:rsidP="00733B75">
      <w:pPr>
        <w:pStyle w:val="ListParagraph"/>
        <w:numPr>
          <w:ilvl w:val="0"/>
          <w:numId w:val="22"/>
        </w:numPr>
        <w:jc w:val="both"/>
        <w:rPr>
          <w:rFonts w:cstheme="minorHAnsi"/>
          <w:sz w:val="24"/>
          <w:szCs w:val="24"/>
          <w:lang w:val="lt-LT" w:bidi="ar-SA"/>
        </w:rPr>
      </w:pPr>
      <w:proofErr w:type="spellStart"/>
      <w:r w:rsidRPr="00D12EDC">
        <w:rPr>
          <w:rFonts w:cstheme="minorHAnsi"/>
          <w:sz w:val="24"/>
          <w:szCs w:val="24"/>
          <w:lang w:val="lt-LT" w:bidi="ar-SA"/>
        </w:rPr>
        <w:t>Zuokaitė</w:t>
      </w:r>
      <w:proofErr w:type="spellEnd"/>
      <w:r w:rsidRPr="00D12EDC">
        <w:rPr>
          <w:rFonts w:cstheme="minorHAnsi"/>
          <w:sz w:val="24"/>
          <w:szCs w:val="24"/>
          <w:lang w:val="lt-LT" w:bidi="ar-SA"/>
        </w:rPr>
        <w:t xml:space="preserve"> E. „Nuotekų dumblo tvarkymas ir kvapų mažinimo problema“, Aplinkos apsaugos katedra, Vilniaus Gedimino technikos universitetas, 2008,</w:t>
      </w:r>
      <w:r>
        <w:rPr>
          <w:rFonts w:cstheme="minorHAnsi"/>
          <w:sz w:val="24"/>
          <w:szCs w:val="24"/>
          <w:lang w:val="lt-LT" w:bidi="ar-SA"/>
        </w:rPr>
        <w:t xml:space="preserve"> </w:t>
      </w:r>
      <w:r w:rsidRPr="00D12EDC">
        <w:rPr>
          <w:rFonts w:cstheme="minorHAnsi"/>
          <w:sz w:val="24"/>
          <w:szCs w:val="24"/>
          <w:lang w:val="lt-LT" w:bidi="ar-SA"/>
        </w:rPr>
        <w:t>&lt;http://leidykla.vgtu.lt/conferences/Aplinka_2008/Aplinkos_konferencijos_PDF/6_sek_61_Zuokaite_Nuoteku.pdf&gt; [žiūrėta 2013 03 12].</w:t>
      </w:r>
    </w:p>
    <w:p w:rsidR="0072540E" w:rsidRPr="0072540E" w:rsidRDefault="0072540E" w:rsidP="0072540E">
      <w:pPr>
        <w:ind w:left="720"/>
        <w:jc w:val="both"/>
        <w:rPr>
          <w:rFonts w:cstheme="minorHAnsi"/>
          <w:sz w:val="24"/>
          <w:szCs w:val="24"/>
          <w:lang w:val="lt-LT" w:bidi="ar-SA"/>
        </w:rPr>
      </w:pPr>
    </w:p>
    <w:p w:rsidR="00841812" w:rsidRDefault="005057DE" w:rsidP="00864835">
      <w:pPr>
        <w:pStyle w:val="ListParagraph"/>
        <w:jc w:val="both"/>
        <w:rPr>
          <w:rFonts w:cstheme="minorHAnsi"/>
          <w:b/>
          <w:sz w:val="24"/>
          <w:szCs w:val="24"/>
          <w:lang w:val="lt-LT" w:bidi="ar-SA"/>
        </w:rPr>
      </w:pPr>
      <w:r w:rsidRPr="00E23036">
        <w:rPr>
          <w:rFonts w:cstheme="minorHAnsi"/>
          <w:b/>
          <w:sz w:val="24"/>
          <w:szCs w:val="24"/>
          <w:lang w:val="lt-LT" w:bidi="ar-SA"/>
        </w:rPr>
        <w:t xml:space="preserve">Kiti </w:t>
      </w:r>
      <w:r w:rsidR="00C666E4" w:rsidRPr="00E23036">
        <w:rPr>
          <w:rFonts w:cstheme="minorHAnsi"/>
          <w:b/>
          <w:sz w:val="24"/>
          <w:szCs w:val="24"/>
          <w:lang w:val="lt-LT" w:bidi="ar-SA"/>
        </w:rPr>
        <w:t>šaltiniai</w:t>
      </w:r>
    </w:p>
    <w:p w:rsidR="0072540E" w:rsidRPr="00E23036" w:rsidRDefault="0072540E" w:rsidP="00864835">
      <w:pPr>
        <w:pStyle w:val="ListParagraph"/>
        <w:jc w:val="both"/>
        <w:rPr>
          <w:rFonts w:cstheme="minorHAnsi"/>
          <w:b/>
          <w:sz w:val="24"/>
          <w:szCs w:val="24"/>
          <w:lang w:val="lt-LT" w:bidi="ar-SA"/>
        </w:rPr>
      </w:pPr>
    </w:p>
    <w:p w:rsidR="00ED4215" w:rsidRPr="00E23036" w:rsidRDefault="00ED4215" w:rsidP="009B0270">
      <w:pPr>
        <w:pStyle w:val="ListParagraph"/>
        <w:numPr>
          <w:ilvl w:val="0"/>
          <w:numId w:val="11"/>
        </w:numPr>
        <w:jc w:val="both"/>
        <w:rPr>
          <w:rFonts w:cstheme="minorHAnsi"/>
          <w:sz w:val="24"/>
          <w:szCs w:val="24"/>
          <w:lang w:val="lt-LT"/>
        </w:rPr>
      </w:pPr>
      <w:proofErr w:type="spellStart"/>
      <w:r w:rsidRPr="00E23036">
        <w:rPr>
          <w:rFonts w:cstheme="minorHAnsi"/>
          <w:sz w:val="24"/>
          <w:szCs w:val="24"/>
          <w:lang w:val="lt-LT"/>
        </w:rPr>
        <w:t>Juknys</w:t>
      </w:r>
      <w:proofErr w:type="spellEnd"/>
      <w:r w:rsidRPr="00E23036">
        <w:rPr>
          <w:rFonts w:cstheme="minorHAnsi"/>
          <w:sz w:val="24"/>
          <w:szCs w:val="24"/>
          <w:lang w:val="lt-LT"/>
        </w:rPr>
        <w:t xml:space="preserve"> R., </w:t>
      </w:r>
      <w:proofErr w:type="spellStart"/>
      <w:r w:rsidRPr="00E23036">
        <w:rPr>
          <w:rFonts w:cstheme="minorHAnsi"/>
          <w:sz w:val="24"/>
          <w:szCs w:val="24"/>
          <w:lang w:val="lt-LT"/>
        </w:rPr>
        <w:t>Ozolinčius</w:t>
      </w:r>
      <w:proofErr w:type="spellEnd"/>
      <w:r w:rsidRPr="00E23036">
        <w:rPr>
          <w:rFonts w:cstheme="minorHAnsi"/>
          <w:sz w:val="24"/>
          <w:szCs w:val="24"/>
          <w:lang w:val="lt-LT"/>
        </w:rPr>
        <w:t xml:space="preserve"> R., </w:t>
      </w:r>
      <w:r w:rsidRPr="00E23036">
        <w:rPr>
          <w:rFonts w:cstheme="minorHAnsi"/>
          <w:i/>
          <w:sz w:val="24"/>
          <w:szCs w:val="24"/>
          <w:lang w:val="lt-LT"/>
        </w:rPr>
        <w:t>„Aplinkos apsaugos politika ir valdymas</w:t>
      </w:r>
      <w:r w:rsidRPr="00E23036">
        <w:rPr>
          <w:rFonts w:cstheme="minorHAnsi"/>
          <w:sz w:val="24"/>
          <w:szCs w:val="24"/>
          <w:lang w:val="lt-LT"/>
        </w:rPr>
        <w:t>“, Mykolo Romerio universitetas ,Vilnius, 2008, 36-38 p., ISBN 978-9955-19-074-5</w:t>
      </w:r>
      <w:r w:rsidR="00E23036" w:rsidRPr="00E23036">
        <w:rPr>
          <w:rFonts w:cstheme="minorHAnsi"/>
          <w:sz w:val="24"/>
          <w:szCs w:val="24"/>
          <w:lang w:val="lt-LT"/>
        </w:rPr>
        <w:t>.</w:t>
      </w:r>
    </w:p>
    <w:p w:rsidR="00E36A8F" w:rsidRPr="00E23036" w:rsidRDefault="00ED4215" w:rsidP="009B0270">
      <w:pPr>
        <w:pStyle w:val="ListParagraph"/>
        <w:numPr>
          <w:ilvl w:val="0"/>
          <w:numId w:val="11"/>
        </w:numPr>
        <w:jc w:val="both"/>
        <w:rPr>
          <w:rFonts w:cstheme="minorHAnsi"/>
          <w:sz w:val="24"/>
          <w:szCs w:val="24"/>
          <w:lang w:val="lt-LT" w:bidi="ar-SA"/>
        </w:rPr>
      </w:pPr>
      <w:r w:rsidRPr="00E23036">
        <w:rPr>
          <w:rFonts w:cstheme="minorHAnsi"/>
          <w:sz w:val="24"/>
          <w:szCs w:val="24"/>
          <w:lang w:val="lt-LT" w:bidi="ar-SA"/>
        </w:rPr>
        <w:t xml:space="preserve"> </w:t>
      </w:r>
      <w:r w:rsidR="00E36A8F" w:rsidRPr="00E23036">
        <w:rPr>
          <w:rFonts w:cstheme="minorHAnsi"/>
          <w:sz w:val="24"/>
          <w:szCs w:val="24"/>
          <w:lang w:val="lt-LT" w:bidi="ar-SA"/>
        </w:rPr>
        <w:t>„</w:t>
      </w:r>
      <w:r w:rsidR="00E36A8F" w:rsidRPr="00E23036">
        <w:rPr>
          <w:rFonts w:cstheme="minorHAnsi"/>
          <w:i/>
          <w:sz w:val="24"/>
          <w:szCs w:val="24"/>
          <w:lang w:val="lt-LT" w:bidi="ar-SA"/>
        </w:rPr>
        <w:t>Darbo grupės gyvulininkystės ir paukštininkystės problemoms spręsti išvados</w:t>
      </w:r>
      <w:r w:rsidR="00E36A8F" w:rsidRPr="00E23036">
        <w:rPr>
          <w:rFonts w:cstheme="minorHAnsi"/>
          <w:sz w:val="24"/>
          <w:szCs w:val="24"/>
          <w:lang w:val="lt-LT" w:bidi="ar-SA"/>
        </w:rPr>
        <w:t>“, 2010-11-17,</w:t>
      </w:r>
      <w:r w:rsidR="00933E94" w:rsidRPr="00E23036">
        <w:rPr>
          <w:rFonts w:cstheme="minorHAnsi"/>
          <w:sz w:val="24"/>
          <w:szCs w:val="24"/>
          <w:lang w:val="lt-LT" w:bidi="ar-SA"/>
        </w:rPr>
        <w:t xml:space="preserve"> </w:t>
      </w:r>
      <w:r w:rsidR="00E36A8F" w:rsidRPr="00E23036">
        <w:rPr>
          <w:rFonts w:cstheme="minorHAnsi"/>
          <w:sz w:val="24"/>
          <w:szCs w:val="24"/>
          <w:lang w:val="lt-LT" w:bidi="ar-SA"/>
        </w:rPr>
        <w:t>&lt;http://www3.lrs.lt/pls/inter/w5_show?p_r=7657&amp;p_d=104735&amp;p_k=1&gt;,  [žiūrėta 2013 07 06]</w:t>
      </w:r>
      <w:r w:rsidR="00E23036" w:rsidRPr="00E23036">
        <w:rPr>
          <w:rFonts w:cstheme="minorHAnsi"/>
          <w:sz w:val="24"/>
          <w:szCs w:val="24"/>
          <w:lang w:val="lt-LT" w:bidi="ar-SA"/>
        </w:rPr>
        <w:t>.</w:t>
      </w:r>
    </w:p>
    <w:p w:rsidR="00E36A8F" w:rsidRPr="00E23036" w:rsidRDefault="00E36A8F" w:rsidP="009B0270">
      <w:pPr>
        <w:pStyle w:val="ListParagraph"/>
        <w:numPr>
          <w:ilvl w:val="0"/>
          <w:numId w:val="11"/>
        </w:numPr>
        <w:jc w:val="both"/>
        <w:rPr>
          <w:rFonts w:cstheme="minorHAnsi"/>
          <w:sz w:val="24"/>
          <w:szCs w:val="24"/>
          <w:lang w:val="lt-LT" w:bidi="ar-SA"/>
        </w:rPr>
      </w:pPr>
      <w:r w:rsidRPr="00E23036">
        <w:rPr>
          <w:rFonts w:cstheme="minorHAnsi"/>
          <w:sz w:val="24"/>
          <w:szCs w:val="24"/>
          <w:lang w:val="lt-LT" w:bidi="ar-SA"/>
        </w:rPr>
        <w:t xml:space="preserve"> „</w:t>
      </w:r>
      <w:r w:rsidRPr="00E23036">
        <w:rPr>
          <w:rFonts w:cstheme="minorHAnsi"/>
          <w:i/>
          <w:sz w:val="24"/>
          <w:szCs w:val="24"/>
          <w:lang w:val="lt-LT" w:bidi="ar-SA"/>
        </w:rPr>
        <w:t>Įstatymas apie kvapų prevencija sukėlė konfliktus</w:t>
      </w:r>
      <w:r w:rsidRPr="00E23036">
        <w:rPr>
          <w:rFonts w:cstheme="minorHAnsi"/>
          <w:sz w:val="24"/>
          <w:szCs w:val="24"/>
          <w:lang w:val="lt-LT" w:bidi="ar-SA"/>
        </w:rPr>
        <w:t xml:space="preserve">“, </w:t>
      </w:r>
      <w:r w:rsidR="00933E94" w:rsidRPr="00E23036">
        <w:rPr>
          <w:rFonts w:cstheme="minorHAnsi"/>
          <w:sz w:val="24"/>
          <w:szCs w:val="24"/>
          <w:lang w:val="lt-LT" w:bidi="ar-SA"/>
        </w:rPr>
        <w:t xml:space="preserve">prieigą per internetą </w:t>
      </w:r>
      <w:r w:rsidRPr="00E23036">
        <w:rPr>
          <w:rFonts w:cstheme="minorHAnsi"/>
          <w:sz w:val="24"/>
          <w:szCs w:val="24"/>
          <w:lang w:val="lt-LT" w:bidi="ar-SA"/>
        </w:rPr>
        <w:t>&lt;http://www.skarbiec.biz/prawo/nowe-przepisy/24_05_2011.htm&gt; [žiūrėta 2013 07 08]</w:t>
      </w:r>
      <w:r w:rsidR="00E23036" w:rsidRPr="00E23036">
        <w:rPr>
          <w:rFonts w:cstheme="minorHAnsi"/>
          <w:sz w:val="24"/>
          <w:szCs w:val="24"/>
          <w:lang w:val="lt-LT" w:bidi="ar-SA"/>
        </w:rPr>
        <w:t>.</w:t>
      </w:r>
    </w:p>
    <w:p w:rsidR="00E36A8F" w:rsidRPr="00E23036" w:rsidRDefault="00E36A8F" w:rsidP="009B0270">
      <w:pPr>
        <w:pStyle w:val="ListParagraph"/>
        <w:numPr>
          <w:ilvl w:val="0"/>
          <w:numId w:val="11"/>
        </w:numPr>
        <w:jc w:val="both"/>
        <w:rPr>
          <w:rFonts w:cstheme="minorHAnsi"/>
          <w:sz w:val="24"/>
          <w:szCs w:val="24"/>
          <w:lang w:val="lt-LT"/>
        </w:rPr>
      </w:pPr>
      <w:r w:rsidRPr="00E23036">
        <w:rPr>
          <w:rFonts w:cstheme="minorHAnsi"/>
          <w:sz w:val="24"/>
          <w:szCs w:val="24"/>
          <w:lang w:val="lt-LT"/>
        </w:rPr>
        <w:t xml:space="preserve">„Kas Klaipėdoje pažabos nemalonius kvapus“, </w:t>
      </w:r>
      <w:r w:rsidRPr="00E23036">
        <w:rPr>
          <w:rFonts w:cstheme="minorHAnsi"/>
          <w:i/>
          <w:sz w:val="24"/>
          <w:szCs w:val="24"/>
          <w:lang w:val="lt-LT"/>
        </w:rPr>
        <w:t>Vakarų Lietuva</w:t>
      </w:r>
      <w:r w:rsidRPr="00E23036">
        <w:rPr>
          <w:rFonts w:cstheme="minorHAnsi"/>
          <w:sz w:val="24"/>
          <w:szCs w:val="24"/>
          <w:lang w:val="lt-LT"/>
        </w:rPr>
        <w:t>, 2012, Nr. 19</w:t>
      </w:r>
      <w:r w:rsidR="00E23036" w:rsidRPr="00E23036">
        <w:rPr>
          <w:rFonts w:cstheme="minorHAnsi"/>
          <w:sz w:val="24"/>
          <w:szCs w:val="24"/>
          <w:lang w:val="lt-LT"/>
        </w:rPr>
        <w:t>.</w:t>
      </w:r>
    </w:p>
    <w:p w:rsidR="00E36A8F" w:rsidRPr="00E23036" w:rsidRDefault="00E36A8F" w:rsidP="009B0270">
      <w:pPr>
        <w:pStyle w:val="ListParagraph"/>
        <w:numPr>
          <w:ilvl w:val="0"/>
          <w:numId w:val="11"/>
        </w:numPr>
        <w:jc w:val="both"/>
        <w:rPr>
          <w:rFonts w:cstheme="minorHAnsi"/>
          <w:sz w:val="24"/>
          <w:szCs w:val="24"/>
          <w:lang w:val="lt-LT"/>
        </w:rPr>
      </w:pPr>
      <w:r w:rsidRPr="00E23036">
        <w:rPr>
          <w:rFonts w:cstheme="minorHAnsi"/>
          <w:sz w:val="24"/>
          <w:szCs w:val="24"/>
          <w:lang w:val="lt-LT"/>
        </w:rPr>
        <w:t xml:space="preserve"> „Kvapas nebūtinai reiškia taršą“ , </w:t>
      </w:r>
      <w:r w:rsidRPr="00E23036">
        <w:rPr>
          <w:rFonts w:cstheme="minorHAnsi"/>
          <w:i/>
          <w:sz w:val="24"/>
          <w:szCs w:val="24"/>
          <w:lang w:val="lt-LT"/>
        </w:rPr>
        <w:t>Vakarų Ekspresas</w:t>
      </w:r>
      <w:r w:rsidRPr="00E23036">
        <w:rPr>
          <w:rFonts w:cstheme="minorHAnsi"/>
          <w:sz w:val="24"/>
          <w:szCs w:val="24"/>
          <w:lang w:val="lt-LT"/>
        </w:rPr>
        <w:t>, 2013, kovas, Nr. 6</w:t>
      </w:r>
      <w:r w:rsidR="00E23036" w:rsidRPr="00E23036">
        <w:rPr>
          <w:rFonts w:cstheme="minorHAnsi"/>
          <w:sz w:val="24"/>
          <w:szCs w:val="24"/>
          <w:lang w:val="lt-LT"/>
        </w:rPr>
        <w:t>.</w:t>
      </w:r>
    </w:p>
    <w:p w:rsidR="00E36A8F" w:rsidRPr="00E23036" w:rsidRDefault="00E36A8F" w:rsidP="009B0270">
      <w:pPr>
        <w:pStyle w:val="ListParagraph"/>
        <w:numPr>
          <w:ilvl w:val="0"/>
          <w:numId w:val="11"/>
        </w:numPr>
        <w:jc w:val="both"/>
        <w:rPr>
          <w:rFonts w:cstheme="minorHAnsi"/>
          <w:sz w:val="24"/>
          <w:szCs w:val="24"/>
          <w:lang w:val="lt-LT"/>
        </w:rPr>
      </w:pPr>
      <w:r w:rsidRPr="00E23036">
        <w:rPr>
          <w:rFonts w:cstheme="minorHAnsi"/>
          <w:sz w:val="24"/>
          <w:szCs w:val="24"/>
          <w:lang w:val="lt-LT"/>
        </w:rPr>
        <w:t>„</w:t>
      </w:r>
      <w:r w:rsidRPr="00E23036">
        <w:rPr>
          <w:rFonts w:cstheme="minorHAnsi"/>
          <w:i/>
          <w:sz w:val="24"/>
          <w:szCs w:val="24"/>
          <w:lang w:val="lt-LT"/>
        </w:rPr>
        <w:t>Kvapų valdymo metodinės rekomendacijos</w:t>
      </w:r>
      <w:r w:rsidRPr="00E23036">
        <w:rPr>
          <w:rFonts w:cstheme="minorHAnsi"/>
          <w:sz w:val="24"/>
          <w:szCs w:val="24"/>
          <w:lang w:val="lt-LT"/>
        </w:rPr>
        <w:t>“,</w:t>
      </w:r>
      <w:r w:rsidR="00933E94" w:rsidRPr="00E23036">
        <w:rPr>
          <w:rFonts w:cstheme="minorHAnsi"/>
          <w:sz w:val="24"/>
          <w:szCs w:val="24"/>
          <w:lang w:val="lt-LT"/>
        </w:rPr>
        <w:t xml:space="preserve"> prieigą per internetą</w:t>
      </w:r>
      <w:r w:rsidRPr="00E23036">
        <w:rPr>
          <w:rFonts w:cstheme="minorHAnsi"/>
          <w:sz w:val="24"/>
          <w:szCs w:val="24"/>
          <w:lang w:val="lt-LT"/>
        </w:rPr>
        <w:t xml:space="preserve"> &lt;http://vsc.sam.lt/pub/imagelib/file/1_kvapai-powerpoint%202012-06-12.pdf &gt; [žiūrėta 2013-05-06]</w:t>
      </w:r>
      <w:r w:rsidR="00E23036" w:rsidRPr="00E23036">
        <w:rPr>
          <w:rFonts w:cstheme="minorHAnsi"/>
          <w:sz w:val="24"/>
          <w:szCs w:val="24"/>
          <w:lang w:val="lt-LT"/>
        </w:rPr>
        <w:t>.</w:t>
      </w:r>
    </w:p>
    <w:p w:rsidR="00E36A8F" w:rsidRPr="00E23036" w:rsidRDefault="00D12EDC" w:rsidP="00E23036">
      <w:pPr>
        <w:pStyle w:val="ListParagraph"/>
        <w:numPr>
          <w:ilvl w:val="0"/>
          <w:numId w:val="11"/>
        </w:numPr>
        <w:jc w:val="both"/>
        <w:rPr>
          <w:rFonts w:cstheme="minorHAnsi"/>
          <w:sz w:val="24"/>
          <w:szCs w:val="24"/>
          <w:lang w:val="lt-LT" w:bidi="ar-SA"/>
        </w:rPr>
      </w:pPr>
      <w:r>
        <w:rPr>
          <w:rFonts w:cstheme="minorHAnsi"/>
          <w:sz w:val="24"/>
          <w:szCs w:val="24"/>
          <w:lang w:val="lt-LT" w:bidi="ar-SA"/>
        </w:rPr>
        <w:t xml:space="preserve"> </w:t>
      </w:r>
      <w:r w:rsidR="00E36A8F" w:rsidRPr="00E23036">
        <w:rPr>
          <w:rFonts w:cstheme="minorHAnsi"/>
          <w:sz w:val="24"/>
          <w:szCs w:val="24"/>
          <w:lang w:val="lt-LT" w:bidi="ar-SA"/>
        </w:rPr>
        <w:t xml:space="preserve">„Ūkinės ar kitokios veiklos objektų statyba ar naudojimas pažeidžiant aplinkos apsaugos reikalavimus“, </w:t>
      </w:r>
      <w:r w:rsidR="00933E94" w:rsidRPr="00E23036">
        <w:rPr>
          <w:rFonts w:cstheme="minorHAnsi"/>
          <w:sz w:val="24"/>
          <w:szCs w:val="24"/>
          <w:lang w:val="lt-LT" w:bidi="ar-SA"/>
        </w:rPr>
        <w:t xml:space="preserve">prieigą per internetą </w:t>
      </w:r>
      <w:r w:rsidR="00E36A8F" w:rsidRPr="00E23036">
        <w:rPr>
          <w:rFonts w:cstheme="minorHAnsi"/>
          <w:sz w:val="24"/>
          <w:szCs w:val="24"/>
          <w:lang w:val="lt-LT" w:bidi="ar-SA"/>
        </w:rPr>
        <w:t>&lt;http://www.infolex.lt/ta/103787:str51-2&gt; [žiūrėta 2014 03 19]</w:t>
      </w:r>
      <w:r w:rsidR="00E23036" w:rsidRPr="00E23036">
        <w:rPr>
          <w:rFonts w:cstheme="minorHAnsi"/>
          <w:sz w:val="24"/>
          <w:szCs w:val="24"/>
          <w:lang w:val="lt-LT" w:bidi="ar-SA"/>
        </w:rPr>
        <w:t>.</w:t>
      </w:r>
    </w:p>
    <w:p w:rsidR="00E36A8F" w:rsidRDefault="00E36A8F" w:rsidP="009B0270">
      <w:pPr>
        <w:pStyle w:val="ListParagraph"/>
        <w:numPr>
          <w:ilvl w:val="0"/>
          <w:numId w:val="11"/>
        </w:numPr>
        <w:jc w:val="both"/>
        <w:rPr>
          <w:rFonts w:cstheme="minorHAnsi"/>
          <w:sz w:val="24"/>
          <w:szCs w:val="24"/>
          <w:lang w:val="lt-LT" w:bidi="ar-SA"/>
        </w:rPr>
      </w:pPr>
      <w:r w:rsidRPr="00E23036">
        <w:rPr>
          <w:rFonts w:cstheme="minorHAnsi"/>
          <w:sz w:val="24"/>
          <w:szCs w:val="24"/>
          <w:lang w:val="lt-LT" w:bidi="ar-SA"/>
        </w:rPr>
        <w:t>Aplinkos ministerija, „Vilniaus mieste oro tarša atitiko nustatytus reikalavimus“, &lt;http://vrd.am.lt/VI/article.php3?article_id=6633&gt; [žiūrėta 2014 03 16]</w:t>
      </w:r>
      <w:r w:rsidR="00E23036" w:rsidRPr="00E23036">
        <w:rPr>
          <w:rFonts w:cstheme="minorHAnsi"/>
          <w:sz w:val="24"/>
          <w:szCs w:val="24"/>
          <w:lang w:val="lt-LT" w:bidi="ar-SA"/>
        </w:rPr>
        <w:t>.</w:t>
      </w:r>
    </w:p>
    <w:p w:rsidR="00D12EDC" w:rsidRDefault="00D12EDC" w:rsidP="00D12EDC">
      <w:pPr>
        <w:pStyle w:val="ListParagraph"/>
        <w:numPr>
          <w:ilvl w:val="0"/>
          <w:numId w:val="11"/>
        </w:numPr>
        <w:jc w:val="both"/>
        <w:rPr>
          <w:rFonts w:cstheme="minorHAnsi"/>
          <w:sz w:val="24"/>
          <w:szCs w:val="24"/>
          <w:lang w:val="lt-LT" w:bidi="ar-SA"/>
        </w:rPr>
      </w:pPr>
      <w:proofErr w:type="spellStart"/>
      <w:r w:rsidRPr="00D12EDC">
        <w:rPr>
          <w:rFonts w:cstheme="minorHAnsi"/>
          <w:sz w:val="24"/>
          <w:szCs w:val="24"/>
          <w:lang w:val="lt-LT" w:bidi="ar-SA"/>
        </w:rPr>
        <w:t>Zuokienė</w:t>
      </w:r>
      <w:proofErr w:type="spellEnd"/>
      <w:r w:rsidRPr="00D12EDC">
        <w:rPr>
          <w:rFonts w:cstheme="minorHAnsi"/>
          <w:sz w:val="24"/>
          <w:szCs w:val="24"/>
          <w:lang w:val="lt-LT" w:bidi="ar-SA"/>
        </w:rPr>
        <w:t xml:space="preserve"> A., „Kiaulių ūkių kiaulystės žmonių sveikatai“, &lt;http://www.netylek.lt/problema/kiauliu_ukiu_kiaulystes_zmoniu_sveikatai&gt;, [žiūrėta 2013 05 06].</w:t>
      </w:r>
    </w:p>
    <w:p w:rsidR="00B14488" w:rsidRPr="00B14488" w:rsidRDefault="00B14488" w:rsidP="00B14488">
      <w:pPr>
        <w:pStyle w:val="ListParagraph"/>
        <w:numPr>
          <w:ilvl w:val="0"/>
          <w:numId w:val="11"/>
        </w:numPr>
        <w:rPr>
          <w:rFonts w:cstheme="minorHAnsi"/>
          <w:sz w:val="24"/>
          <w:szCs w:val="24"/>
          <w:lang w:val="lt-LT" w:bidi="ar-SA"/>
        </w:rPr>
      </w:pPr>
      <w:r w:rsidRPr="00B14488">
        <w:rPr>
          <w:rFonts w:cstheme="minorHAnsi"/>
          <w:sz w:val="24"/>
          <w:szCs w:val="24"/>
          <w:lang w:val="lt-LT" w:bidi="ar-SA"/>
        </w:rPr>
        <w:t xml:space="preserve">  Politinės-teisinės aplinkos apsaugos priemonės, &lt;http://www.asu.lt/nm/l-projektas/-Aplinkos_tarsa/39.htm&gt;, [žiūrėta 2013 02 05].</w:t>
      </w:r>
    </w:p>
    <w:p w:rsidR="00E36A8F" w:rsidRPr="00E23036" w:rsidRDefault="00E36A8F" w:rsidP="009B0270">
      <w:pPr>
        <w:pStyle w:val="ListParagraph"/>
        <w:numPr>
          <w:ilvl w:val="0"/>
          <w:numId w:val="11"/>
        </w:numPr>
        <w:jc w:val="both"/>
        <w:rPr>
          <w:rFonts w:cstheme="minorHAnsi"/>
          <w:sz w:val="24"/>
          <w:szCs w:val="24"/>
          <w:lang w:val="lt-LT"/>
        </w:rPr>
      </w:pPr>
      <w:r w:rsidRPr="00E23036">
        <w:rPr>
          <w:rFonts w:cstheme="minorHAnsi"/>
          <w:sz w:val="24"/>
          <w:szCs w:val="24"/>
          <w:lang w:val="lt-LT"/>
        </w:rPr>
        <w:t>Aplinkos ministerijos aplinkosaugos vadybos sistema, &lt;http://www.am.lt/VI/article.php3?article_id=10873&gt; aplinkosaugos politika, [žiūrėta 2014 03 22]</w:t>
      </w:r>
      <w:r w:rsidR="00E23036" w:rsidRPr="00E23036">
        <w:rPr>
          <w:rFonts w:cstheme="minorHAnsi"/>
          <w:sz w:val="24"/>
          <w:szCs w:val="24"/>
          <w:lang w:val="lt-LT"/>
        </w:rPr>
        <w:t>.</w:t>
      </w:r>
    </w:p>
    <w:p w:rsidR="00E36A8F" w:rsidRPr="00E23036" w:rsidRDefault="00E36A8F" w:rsidP="009B0270">
      <w:pPr>
        <w:pStyle w:val="ListParagraph"/>
        <w:numPr>
          <w:ilvl w:val="0"/>
          <w:numId w:val="11"/>
        </w:numPr>
        <w:jc w:val="both"/>
        <w:rPr>
          <w:rFonts w:cstheme="minorHAnsi"/>
          <w:sz w:val="24"/>
          <w:szCs w:val="24"/>
          <w:lang w:val="lt-LT" w:bidi="ar-SA"/>
        </w:rPr>
      </w:pPr>
      <w:proofErr w:type="spellStart"/>
      <w:r w:rsidRPr="00E23036">
        <w:rPr>
          <w:rFonts w:cstheme="minorHAnsi"/>
          <w:sz w:val="24"/>
          <w:szCs w:val="24"/>
          <w:lang w:val="lt-LT" w:bidi="ar-SA"/>
        </w:rPr>
        <w:lastRenderedPageBreak/>
        <w:t>Baltrėnas</w:t>
      </w:r>
      <w:proofErr w:type="spellEnd"/>
      <w:r w:rsidRPr="00E23036">
        <w:rPr>
          <w:rFonts w:cstheme="minorHAnsi"/>
          <w:sz w:val="24"/>
          <w:szCs w:val="24"/>
          <w:lang w:val="lt-LT" w:bidi="ar-SA"/>
        </w:rPr>
        <w:t xml:space="preserve"> P. bei ir kt.,  </w:t>
      </w:r>
      <w:r w:rsidRPr="00E23036">
        <w:rPr>
          <w:rFonts w:cstheme="minorHAnsi"/>
          <w:i/>
          <w:sz w:val="24"/>
          <w:szCs w:val="24"/>
          <w:lang w:val="lt-LT" w:bidi="ar-SA"/>
        </w:rPr>
        <w:t>Aplinkos apsauga</w:t>
      </w:r>
      <w:r w:rsidR="00933E94" w:rsidRPr="00E23036">
        <w:rPr>
          <w:rFonts w:cstheme="minorHAnsi"/>
          <w:i/>
          <w:sz w:val="24"/>
          <w:szCs w:val="24"/>
          <w:lang w:val="lt-LT" w:bidi="ar-SA"/>
        </w:rPr>
        <w:t>,</w:t>
      </w:r>
      <w:r w:rsidRPr="00E23036">
        <w:rPr>
          <w:rFonts w:cstheme="minorHAnsi"/>
          <w:sz w:val="24"/>
          <w:szCs w:val="24"/>
          <w:lang w:val="lt-LT" w:bidi="ar-SA"/>
        </w:rPr>
        <w:t xml:space="preserve"> 2008, 57-58 p.</w:t>
      </w:r>
    </w:p>
    <w:p w:rsidR="00E36A8F" w:rsidRPr="00E23036" w:rsidRDefault="00E36A8F" w:rsidP="009B0270">
      <w:pPr>
        <w:pStyle w:val="ListParagraph"/>
        <w:numPr>
          <w:ilvl w:val="0"/>
          <w:numId w:val="11"/>
        </w:numPr>
        <w:jc w:val="both"/>
        <w:rPr>
          <w:rFonts w:cstheme="minorHAnsi"/>
          <w:sz w:val="24"/>
          <w:szCs w:val="24"/>
          <w:lang w:val="lt-LT"/>
        </w:rPr>
      </w:pPr>
      <w:r w:rsidRPr="00E23036">
        <w:rPr>
          <w:rFonts w:cstheme="minorHAnsi"/>
          <w:sz w:val="24"/>
          <w:szCs w:val="24"/>
          <w:lang w:val="lt-LT"/>
        </w:rPr>
        <w:t>Degutis M. Socialinių tyrimų metodologiją, Kaunas, 1996, 36 p.</w:t>
      </w:r>
    </w:p>
    <w:p w:rsidR="00E36A8F" w:rsidRPr="00E23036" w:rsidRDefault="00E36A8F" w:rsidP="009B0270">
      <w:pPr>
        <w:pStyle w:val="ListParagraph"/>
        <w:numPr>
          <w:ilvl w:val="0"/>
          <w:numId w:val="11"/>
        </w:numPr>
        <w:jc w:val="both"/>
        <w:rPr>
          <w:rFonts w:cstheme="minorHAnsi"/>
          <w:sz w:val="24"/>
          <w:szCs w:val="24"/>
          <w:lang w:val="lt-LT" w:bidi="ar-SA"/>
        </w:rPr>
      </w:pPr>
      <w:r w:rsidRPr="00E23036">
        <w:rPr>
          <w:rFonts w:cstheme="minorHAnsi"/>
          <w:sz w:val="24"/>
          <w:szCs w:val="24"/>
          <w:lang w:val="lt-LT" w:bidi="ar-SA"/>
        </w:rPr>
        <w:t xml:space="preserve">Deksnys V., „Nemalonus kvapas žlugdo kiaulininkų planus išlikti“, </w:t>
      </w:r>
      <w:r w:rsidRPr="00E23036">
        <w:rPr>
          <w:rFonts w:cstheme="minorHAnsi"/>
          <w:i/>
          <w:sz w:val="24"/>
          <w:szCs w:val="24"/>
          <w:lang w:val="lt-LT" w:bidi="ar-SA"/>
        </w:rPr>
        <w:t>Lietuvos rytas</w:t>
      </w:r>
      <w:r w:rsidRPr="00E23036">
        <w:rPr>
          <w:rFonts w:cstheme="minorHAnsi"/>
          <w:sz w:val="24"/>
          <w:szCs w:val="24"/>
          <w:lang w:val="lt-LT" w:bidi="ar-SA"/>
        </w:rPr>
        <w:t>, 2013, sausio 17 d., Nr.49</w:t>
      </w:r>
      <w:r w:rsidR="00E23036" w:rsidRPr="00E23036">
        <w:rPr>
          <w:rFonts w:cstheme="minorHAnsi"/>
          <w:sz w:val="24"/>
          <w:szCs w:val="24"/>
          <w:lang w:val="lt-LT" w:bidi="ar-SA"/>
        </w:rPr>
        <w:t>.</w:t>
      </w:r>
    </w:p>
    <w:p w:rsidR="00E36A8F" w:rsidRPr="00E23036" w:rsidRDefault="00E36A8F" w:rsidP="009B0270">
      <w:pPr>
        <w:pStyle w:val="ListParagraph"/>
        <w:numPr>
          <w:ilvl w:val="0"/>
          <w:numId w:val="11"/>
        </w:numPr>
        <w:jc w:val="both"/>
        <w:rPr>
          <w:rFonts w:cstheme="minorHAnsi"/>
          <w:sz w:val="24"/>
          <w:szCs w:val="24"/>
          <w:lang w:val="lt-LT" w:bidi="ar-SA"/>
        </w:rPr>
      </w:pPr>
      <w:r w:rsidRPr="00E23036">
        <w:rPr>
          <w:rFonts w:cstheme="minorHAnsi"/>
          <w:sz w:val="24"/>
          <w:szCs w:val="24"/>
          <w:lang w:val="lt-LT" w:bidi="ar-SA"/>
        </w:rPr>
        <w:t>Ekologijos terminų aiškinamasis žodynas, 2008 m.</w:t>
      </w:r>
    </w:p>
    <w:p w:rsidR="00E36A8F" w:rsidRPr="00E23036" w:rsidRDefault="00E56873" w:rsidP="009B0270">
      <w:pPr>
        <w:pStyle w:val="ListParagraph"/>
        <w:numPr>
          <w:ilvl w:val="0"/>
          <w:numId w:val="11"/>
        </w:numPr>
        <w:jc w:val="both"/>
        <w:rPr>
          <w:rFonts w:cstheme="minorHAnsi"/>
          <w:sz w:val="24"/>
          <w:szCs w:val="24"/>
          <w:lang w:val="lt-LT" w:bidi="ar-SA"/>
        </w:rPr>
      </w:pPr>
      <w:proofErr w:type="spellStart"/>
      <w:r w:rsidRPr="00E23036">
        <w:rPr>
          <w:rFonts w:cstheme="minorHAnsi"/>
          <w:sz w:val="24"/>
          <w:szCs w:val="24"/>
          <w:lang w:val="lt-LT" w:bidi="ar-SA"/>
        </w:rPr>
        <w:t>Juknys</w:t>
      </w:r>
      <w:proofErr w:type="spellEnd"/>
      <w:r w:rsidRPr="00E23036">
        <w:rPr>
          <w:rFonts w:cstheme="minorHAnsi"/>
          <w:sz w:val="24"/>
          <w:szCs w:val="24"/>
          <w:lang w:val="lt-LT" w:bidi="ar-SA"/>
        </w:rPr>
        <w:t xml:space="preserve"> R., Aplinkotyra, 2001, </w:t>
      </w:r>
      <w:r w:rsidR="00E36A8F" w:rsidRPr="00E23036">
        <w:rPr>
          <w:rFonts w:cstheme="minorHAnsi"/>
          <w:sz w:val="24"/>
          <w:szCs w:val="24"/>
          <w:lang w:val="lt-LT" w:bidi="ar-SA"/>
        </w:rPr>
        <w:t xml:space="preserve"> 73-74 p.</w:t>
      </w:r>
    </w:p>
    <w:p w:rsidR="00E36A8F" w:rsidRPr="00E23036" w:rsidRDefault="00E36A8F" w:rsidP="009B0270">
      <w:pPr>
        <w:pStyle w:val="ListParagraph"/>
        <w:numPr>
          <w:ilvl w:val="0"/>
          <w:numId w:val="11"/>
        </w:numPr>
        <w:jc w:val="both"/>
        <w:rPr>
          <w:rFonts w:cstheme="minorHAnsi"/>
          <w:sz w:val="24"/>
          <w:szCs w:val="24"/>
          <w:lang w:val="lt-LT"/>
        </w:rPr>
      </w:pPr>
      <w:r w:rsidRPr="00E23036">
        <w:rPr>
          <w:rFonts w:cstheme="minorHAnsi"/>
          <w:sz w:val="24"/>
          <w:szCs w:val="24"/>
          <w:lang w:val="lt-LT"/>
        </w:rPr>
        <w:t>Kardelis K., Mokslinių tyrimo metodologija ir metodai (edukologija ir socialiniai mokslai): vadovėlis – 4-asis leidimas, Šiauliai, 2007, 194-200 p.</w:t>
      </w:r>
    </w:p>
    <w:p w:rsidR="00E36A8F" w:rsidRPr="00E23036" w:rsidRDefault="00E36A8F" w:rsidP="009B0270">
      <w:pPr>
        <w:pStyle w:val="ListParagraph"/>
        <w:numPr>
          <w:ilvl w:val="0"/>
          <w:numId w:val="11"/>
        </w:numPr>
        <w:jc w:val="both"/>
        <w:rPr>
          <w:rFonts w:cstheme="minorHAnsi"/>
          <w:sz w:val="24"/>
          <w:szCs w:val="24"/>
          <w:lang w:val="lt-LT"/>
        </w:rPr>
      </w:pPr>
      <w:proofErr w:type="spellStart"/>
      <w:r w:rsidRPr="00E23036">
        <w:rPr>
          <w:rFonts w:cstheme="minorHAnsi"/>
          <w:sz w:val="24"/>
          <w:szCs w:val="24"/>
          <w:lang w:val="lt-LT"/>
        </w:rPr>
        <w:t>Kavolėlius</w:t>
      </w:r>
      <w:proofErr w:type="spellEnd"/>
      <w:r w:rsidRPr="00E23036">
        <w:rPr>
          <w:rFonts w:cstheme="minorHAnsi"/>
          <w:sz w:val="24"/>
          <w:szCs w:val="24"/>
          <w:lang w:val="lt-LT"/>
        </w:rPr>
        <w:t xml:space="preserve">. B. „Fermos kvapas“, LŽŪU Žemės ūkio inžinerijos institutas, </w:t>
      </w:r>
      <w:r w:rsidRPr="00E23036">
        <w:rPr>
          <w:rFonts w:cstheme="minorHAnsi"/>
          <w:i/>
          <w:sz w:val="24"/>
          <w:szCs w:val="24"/>
          <w:lang w:val="lt-LT"/>
        </w:rPr>
        <w:t>Mano ūkis</w:t>
      </w:r>
      <w:r w:rsidR="00E56873" w:rsidRPr="00E23036">
        <w:rPr>
          <w:rFonts w:cstheme="minorHAnsi"/>
          <w:sz w:val="24"/>
          <w:szCs w:val="24"/>
          <w:lang w:val="lt-LT"/>
        </w:rPr>
        <w:t>,</w:t>
      </w:r>
      <w:r w:rsidRPr="00E23036">
        <w:rPr>
          <w:rFonts w:cstheme="minorHAnsi"/>
          <w:sz w:val="24"/>
          <w:szCs w:val="24"/>
          <w:lang w:val="lt-LT"/>
        </w:rPr>
        <w:t xml:space="preserve"> 2009/4, </w:t>
      </w:r>
      <w:r w:rsidR="00E56873" w:rsidRPr="00E23036">
        <w:rPr>
          <w:rFonts w:cstheme="minorHAnsi"/>
          <w:sz w:val="24"/>
          <w:szCs w:val="24"/>
          <w:lang w:val="lt-LT"/>
        </w:rPr>
        <w:t xml:space="preserve"> </w:t>
      </w:r>
      <w:r w:rsidRPr="00E23036">
        <w:rPr>
          <w:rFonts w:cstheme="minorHAnsi"/>
          <w:sz w:val="24"/>
          <w:szCs w:val="24"/>
          <w:lang w:val="lt-LT"/>
        </w:rPr>
        <w:t>&lt;www.manoukis.lt&gt; [žiūrėta 2013 02 05]</w:t>
      </w:r>
      <w:r w:rsidR="00E23036" w:rsidRPr="00E23036">
        <w:rPr>
          <w:rFonts w:cstheme="minorHAnsi"/>
          <w:sz w:val="24"/>
          <w:szCs w:val="24"/>
          <w:lang w:val="lt-LT"/>
        </w:rPr>
        <w:t>.</w:t>
      </w:r>
    </w:p>
    <w:p w:rsidR="00E36A8F" w:rsidRPr="00E23036" w:rsidRDefault="00E36A8F" w:rsidP="009B0270">
      <w:pPr>
        <w:pStyle w:val="ListParagraph"/>
        <w:numPr>
          <w:ilvl w:val="0"/>
          <w:numId w:val="11"/>
        </w:numPr>
        <w:jc w:val="both"/>
        <w:rPr>
          <w:rFonts w:cstheme="minorHAnsi"/>
          <w:sz w:val="24"/>
          <w:szCs w:val="24"/>
          <w:lang w:val="lt-LT" w:bidi="ar-SA"/>
        </w:rPr>
      </w:pPr>
      <w:r w:rsidRPr="00E23036">
        <w:rPr>
          <w:rFonts w:cstheme="minorHAnsi"/>
          <w:sz w:val="24"/>
          <w:szCs w:val="24"/>
          <w:lang w:val="lt-LT" w:bidi="ar-SA"/>
        </w:rPr>
        <w:t xml:space="preserve">Lietuvos Statistikos Departamentas, Informacija apie gyvenimo kokybės rodiklius Lietuvoje, </w:t>
      </w:r>
      <w:r w:rsidR="00E23036" w:rsidRPr="00E23036">
        <w:rPr>
          <w:rFonts w:cstheme="minorHAnsi"/>
          <w:sz w:val="24"/>
          <w:szCs w:val="24"/>
          <w:lang w:val="lt-LT" w:bidi="ar-SA"/>
        </w:rPr>
        <w:t>Vilnius, 2012.</w:t>
      </w:r>
    </w:p>
    <w:p w:rsidR="00A11E6F" w:rsidRPr="00E23036" w:rsidRDefault="00A11E6F" w:rsidP="009B0270">
      <w:pPr>
        <w:pStyle w:val="ListParagraph"/>
        <w:numPr>
          <w:ilvl w:val="0"/>
          <w:numId w:val="11"/>
        </w:numPr>
        <w:jc w:val="both"/>
        <w:rPr>
          <w:rFonts w:cstheme="minorHAnsi"/>
          <w:sz w:val="24"/>
          <w:szCs w:val="24"/>
          <w:lang w:val="lt-LT" w:bidi="ar-SA"/>
        </w:rPr>
      </w:pPr>
      <w:r w:rsidRPr="00E23036">
        <w:rPr>
          <w:rFonts w:cstheme="minorHAnsi"/>
          <w:sz w:val="24"/>
          <w:szCs w:val="24"/>
          <w:lang w:val="lt-LT" w:bidi="ar-SA"/>
        </w:rPr>
        <w:t>Pramoninių nuotekų valymo bei blogų kvapų naikinimo technologijos, UAB „</w:t>
      </w:r>
      <w:proofErr w:type="spellStart"/>
      <w:r w:rsidRPr="00E23036">
        <w:rPr>
          <w:rFonts w:cstheme="minorHAnsi"/>
          <w:sz w:val="24"/>
          <w:szCs w:val="24"/>
          <w:lang w:val="lt-LT" w:bidi="ar-SA"/>
        </w:rPr>
        <w:t>Raleksas</w:t>
      </w:r>
      <w:proofErr w:type="spellEnd"/>
      <w:r w:rsidRPr="00E23036">
        <w:rPr>
          <w:rFonts w:cstheme="minorHAnsi"/>
          <w:sz w:val="24"/>
          <w:szCs w:val="24"/>
          <w:lang w:val="lt-LT" w:bidi="ar-SA"/>
        </w:rPr>
        <w:t>“, &lt; http://raleksas.lt/lt/&gt;, [žiūrėta 2014 02 01]</w:t>
      </w:r>
      <w:r w:rsidR="00E23036" w:rsidRPr="00E23036">
        <w:rPr>
          <w:rFonts w:cstheme="minorHAnsi"/>
          <w:sz w:val="24"/>
          <w:szCs w:val="24"/>
          <w:lang w:val="lt-LT" w:bidi="ar-SA"/>
        </w:rPr>
        <w:t>.</w:t>
      </w:r>
    </w:p>
    <w:p w:rsidR="00E36A8F" w:rsidRPr="00E23036" w:rsidRDefault="00E36A8F" w:rsidP="009B0270">
      <w:pPr>
        <w:pStyle w:val="ListParagraph"/>
        <w:numPr>
          <w:ilvl w:val="0"/>
          <w:numId w:val="11"/>
        </w:numPr>
        <w:jc w:val="both"/>
        <w:rPr>
          <w:rFonts w:cstheme="minorHAnsi"/>
          <w:sz w:val="24"/>
          <w:szCs w:val="24"/>
          <w:lang w:val="lt-LT" w:bidi="ar-SA"/>
        </w:rPr>
      </w:pPr>
      <w:r w:rsidRPr="00E23036">
        <w:rPr>
          <w:rFonts w:cstheme="minorHAnsi"/>
          <w:sz w:val="24"/>
          <w:szCs w:val="24"/>
          <w:lang w:val="lt-LT" w:bidi="ar-SA"/>
        </w:rPr>
        <w:t>Pasiūlymas „Administracinių teisės pažeidimų kodekso“ 51(2), 158(1), 159, 159(1), 159(2), 189(1), 189(2), 189(4), 189(13), 189(15), 221, 224, 239(2), 246(3), 247(11), 259(1) straipsnių pakeitimo ir Kodekso papildymo 189(16) straipsniu įstatymo projektui&lt; http://www3.lrs.lt/pls/inter3/dokpaieska.showdoc_l?p_id=375219&amp;p_query=zuokien%EB&amp;p_t</w:t>
      </w:r>
      <w:r w:rsidR="00B14488">
        <w:rPr>
          <w:rFonts w:cstheme="minorHAnsi"/>
          <w:sz w:val="24"/>
          <w:szCs w:val="24"/>
          <w:lang w:val="lt-LT" w:bidi="ar-SA"/>
        </w:rPr>
        <w:t>r2=2&gt; [žiūrėta 2014 02</w:t>
      </w:r>
      <w:r w:rsidRPr="00E23036">
        <w:rPr>
          <w:rFonts w:cstheme="minorHAnsi"/>
          <w:sz w:val="24"/>
          <w:szCs w:val="24"/>
          <w:lang w:val="lt-LT" w:bidi="ar-SA"/>
        </w:rPr>
        <w:t xml:space="preserve"> 19]</w:t>
      </w:r>
      <w:r w:rsidR="00E23036" w:rsidRPr="00E23036">
        <w:rPr>
          <w:rFonts w:cstheme="minorHAnsi"/>
          <w:sz w:val="24"/>
          <w:szCs w:val="24"/>
          <w:lang w:val="lt-LT" w:bidi="ar-SA"/>
        </w:rPr>
        <w:t>.</w:t>
      </w:r>
    </w:p>
    <w:p w:rsidR="00E36A8F" w:rsidRPr="00E23036" w:rsidRDefault="00E36A8F" w:rsidP="009B0270">
      <w:pPr>
        <w:pStyle w:val="ListParagraph"/>
        <w:numPr>
          <w:ilvl w:val="0"/>
          <w:numId w:val="11"/>
        </w:numPr>
        <w:jc w:val="both"/>
        <w:rPr>
          <w:rFonts w:cstheme="minorHAnsi"/>
          <w:sz w:val="24"/>
          <w:szCs w:val="24"/>
          <w:lang w:val="lt-LT" w:bidi="ar-SA"/>
        </w:rPr>
      </w:pPr>
      <w:r w:rsidRPr="00E23036">
        <w:rPr>
          <w:rFonts w:cstheme="minorHAnsi"/>
          <w:sz w:val="24"/>
          <w:szCs w:val="24"/>
          <w:lang w:val="lt-LT" w:bidi="ar-SA"/>
        </w:rPr>
        <w:t>Studentų mokslinė konferencija „Jaunasis mokslininkas“, 2011, &lt;http://jaunasis-mokslininkas.asu.lt/smk_2011/JM_2011_straipsniu_rinkinys.pdf&gt; [žiūrėta 2013 08 01]</w:t>
      </w:r>
      <w:r w:rsidR="00E23036" w:rsidRPr="00E23036">
        <w:rPr>
          <w:rFonts w:cstheme="minorHAnsi"/>
          <w:sz w:val="24"/>
          <w:szCs w:val="24"/>
          <w:lang w:val="lt-LT" w:bidi="ar-SA"/>
        </w:rPr>
        <w:t>.</w:t>
      </w:r>
    </w:p>
    <w:p w:rsidR="00E36A8F" w:rsidRDefault="00E36A8F" w:rsidP="009479A7">
      <w:pPr>
        <w:pStyle w:val="ListParagraph"/>
        <w:ind w:left="1080"/>
        <w:jc w:val="both"/>
        <w:rPr>
          <w:rFonts w:ascii="Times New Roman" w:hAnsi="Times New Roman" w:cs="Times New Roman"/>
          <w:sz w:val="24"/>
          <w:szCs w:val="24"/>
          <w:lang w:val="lt-LT" w:bidi="ar-SA"/>
        </w:rPr>
      </w:pPr>
    </w:p>
    <w:p w:rsidR="00B14488" w:rsidRDefault="00B14488" w:rsidP="009479A7">
      <w:pPr>
        <w:pStyle w:val="ListParagraph"/>
        <w:ind w:left="1080"/>
        <w:jc w:val="both"/>
        <w:rPr>
          <w:rFonts w:ascii="Times New Roman" w:hAnsi="Times New Roman" w:cs="Times New Roman"/>
          <w:sz w:val="24"/>
          <w:szCs w:val="24"/>
          <w:lang w:val="lt-LT" w:bidi="ar-SA"/>
        </w:rPr>
      </w:pPr>
    </w:p>
    <w:p w:rsidR="00B14488" w:rsidRDefault="00B14488" w:rsidP="009479A7">
      <w:pPr>
        <w:pStyle w:val="ListParagraph"/>
        <w:ind w:left="1080"/>
        <w:jc w:val="both"/>
        <w:rPr>
          <w:rFonts w:ascii="Times New Roman" w:hAnsi="Times New Roman" w:cs="Times New Roman"/>
          <w:sz w:val="24"/>
          <w:szCs w:val="24"/>
          <w:lang w:val="lt-LT" w:bidi="ar-SA"/>
        </w:rPr>
      </w:pPr>
    </w:p>
    <w:p w:rsidR="00B14488" w:rsidRDefault="00B14488" w:rsidP="009479A7">
      <w:pPr>
        <w:pStyle w:val="ListParagraph"/>
        <w:ind w:left="1080"/>
        <w:jc w:val="both"/>
        <w:rPr>
          <w:rFonts w:ascii="Times New Roman" w:hAnsi="Times New Roman" w:cs="Times New Roman"/>
          <w:sz w:val="24"/>
          <w:szCs w:val="24"/>
          <w:lang w:val="lt-LT" w:bidi="ar-SA"/>
        </w:rPr>
      </w:pPr>
    </w:p>
    <w:p w:rsidR="00B14488" w:rsidRDefault="00B14488" w:rsidP="009479A7">
      <w:pPr>
        <w:pStyle w:val="ListParagraph"/>
        <w:ind w:left="1080"/>
        <w:jc w:val="both"/>
        <w:rPr>
          <w:rFonts w:ascii="Times New Roman" w:hAnsi="Times New Roman" w:cs="Times New Roman"/>
          <w:sz w:val="24"/>
          <w:szCs w:val="24"/>
          <w:lang w:val="lt-LT" w:bidi="ar-SA"/>
        </w:rPr>
      </w:pPr>
    </w:p>
    <w:p w:rsidR="00B14488" w:rsidRDefault="00B14488" w:rsidP="009479A7">
      <w:pPr>
        <w:pStyle w:val="ListParagraph"/>
        <w:ind w:left="1080"/>
        <w:jc w:val="both"/>
        <w:rPr>
          <w:rFonts w:ascii="Times New Roman" w:hAnsi="Times New Roman" w:cs="Times New Roman"/>
          <w:sz w:val="24"/>
          <w:szCs w:val="24"/>
          <w:lang w:val="lt-LT" w:bidi="ar-SA"/>
        </w:rPr>
      </w:pPr>
    </w:p>
    <w:p w:rsidR="00B14488" w:rsidRDefault="00B14488" w:rsidP="009479A7">
      <w:pPr>
        <w:pStyle w:val="ListParagraph"/>
        <w:ind w:left="1080"/>
        <w:jc w:val="both"/>
        <w:rPr>
          <w:rFonts w:ascii="Times New Roman" w:hAnsi="Times New Roman" w:cs="Times New Roman"/>
          <w:sz w:val="24"/>
          <w:szCs w:val="24"/>
          <w:lang w:val="lt-LT" w:bidi="ar-SA"/>
        </w:rPr>
      </w:pPr>
    </w:p>
    <w:p w:rsidR="00B14488" w:rsidRDefault="00B14488" w:rsidP="009479A7">
      <w:pPr>
        <w:pStyle w:val="ListParagraph"/>
        <w:ind w:left="1080"/>
        <w:jc w:val="both"/>
        <w:rPr>
          <w:rFonts w:ascii="Times New Roman" w:hAnsi="Times New Roman" w:cs="Times New Roman"/>
          <w:sz w:val="24"/>
          <w:szCs w:val="24"/>
          <w:lang w:val="lt-LT" w:bidi="ar-SA"/>
        </w:rPr>
      </w:pPr>
    </w:p>
    <w:p w:rsidR="00B14488" w:rsidRDefault="00B14488" w:rsidP="009479A7">
      <w:pPr>
        <w:pStyle w:val="ListParagraph"/>
        <w:ind w:left="1080"/>
        <w:jc w:val="both"/>
        <w:rPr>
          <w:rFonts w:ascii="Times New Roman" w:hAnsi="Times New Roman" w:cs="Times New Roman"/>
          <w:sz w:val="24"/>
          <w:szCs w:val="24"/>
          <w:lang w:val="lt-LT" w:bidi="ar-SA"/>
        </w:rPr>
      </w:pPr>
    </w:p>
    <w:p w:rsidR="00B14488" w:rsidRDefault="00B14488" w:rsidP="009479A7">
      <w:pPr>
        <w:pStyle w:val="ListParagraph"/>
        <w:ind w:left="1080"/>
        <w:jc w:val="both"/>
        <w:rPr>
          <w:rFonts w:ascii="Times New Roman" w:hAnsi="Times New Roman" w:cs="Times New Roman"/>
          <w:sz w:val="24"/>
          <w:szCs w:val="24"/>
          <w:lang w:val="lt-LT" w:bidi="ar-SA"/>
        </w:rPr>
      </w:pPr>
    </w:p>
    <w:p w:rsidR="005E00AB" w:rsidRDefault="005E00AB" w:rsidP="009479A7">
      <w:pPr>
        <w:pStyle w:val="ListParagraph"/>
        <w:ind w:left="1080"/>
        <w:jc w:val="both"/>
        <w:rPr>
          <w:rFonts w:ascii="Times New Roman" w:hAnsi="Times New Roman" w:cs="Times New Roman"/>
          <w:sz w:val="24"/>
          <w:szCs w:val="24"/>
          <w:lang w:val="lt-LT" w:bidi="ar-SA"/>
        </w:rPr>
      </w:pPr>
    </w:p>
    <w:p w:rsidR="005E00AB" w:rsidRDefault="005E00AB" w:rsidP="009479A7">
      <w:pPr>
        <w:pStyle w:val="ListParagraph"/>
        <w:ind w:left="1080"/>
        <w:jc w:val="both"/>
        <w:rPr>
          <w:rFonts w:ascii="Times New Roman" w:hAnsi="Times New Roman" w:cs="Times New Roman"/>
          <w:sz w:val="24"/>
          <w:szCs w:val="24"/>
          <w:lang w:val="lt-LT" w:bidi="ar-SA"/>
        </w:rPr>
      </w:pPr>
    </w:p>
    <w:p w:rsidR="005E00AB" w:rsidRDefault="005E00AB" w:rsidP="009479A7">
      <w:pPr>
        <w:pStyle w:val="ListParagraph"/>
        <w:ind w:left="1080"/>
        <w:jc w:val="both"/>
        <w:rPr>
          <w:rFonts w:ascii="Times New Roman" w:hAnsi="Times New Roman" w:cs="Times New Roman"/>
          <w:sz w:val="24"/>
          <w:szCs w:val="24"/>
          <w:lang w:val="lt-LT" w:bidi="ar-SA"/>
        </w:rPr>
      </w:pPr>
    </w:p>
    <w:p w:rsidR="005E00AB" w:rsidRDefault="005E00AB" w:rsidP="009479A7">
      <w:pPr>
        <w:pStyle w:val="ListParagraph"/>
        <w:ind w:left="1080"/>
        <w:jc w:val="both"/>
        <w:rPr>
          <w:rFonts w:ascii="Times New Roman" w:hAnsi="Times New Roman" w:cs="Times New Roman"/>
          <w:sz w:val="24"/>
          <w:szCs w:val="24"/>
          <w:lang w:val="lt-LT" w:bidi="ar-SA"/>
        </w:rPr>
      </w:pPr>
    </w:p>
    <w:p w:rsidR="005E00AB" w:rsidRDefault="005E00AB" w:rsidP="009479A7">
      <w:pPr>
        <w:pStyle w:val="ListParagraph"/>
        <w:ind w:left="1080"/>
        <w:jc w:val="both"/>
        <w:rPr>
          <w:rFonts w:ascii="Times New Roman" w:hAnsi="Times New Roman" w:cs="Times New Roman"/>
          <w:sz w:val="24"/>
          <w:szCs w:val="24"/>
          <w:lang w:val="lt-LT" w:bidi="ar-SA"/>
        </w:rPr>
      </w:pPr>
    </w:p>
    <w:p w:rsidR="00B14488" w:rsidRDefault="00B14488" w:rsidP="009479A7">
      <w:pPr>
        <w:pStyle w:val="ListParagraph"/>
        <w:ind w:left="1080"/>
        <w:jc w:val="both"/>
        <w:rPr>
          <w:rFonts w:ascii="Times New Roman" w:hAnsi="Times New Roman" w:cs="Times New Roman"/>
          <w:sz w:val="24"/>
          <w:szCs w:val="24"/>
          <w:lang w:val="lt-LT" w:bidi="ar-SA"/>
        </w:rPr>
      </w:pPr>
    </w:p>
    <w:p w:rsidR="00B14488" w:rsidRDefault="00B14488" w:rsidP="009479A7">
      <w:pPr>
        <w:pStyle w:val="ListParagraph"/>
        <w:ind w:left="1080"/>
        <w:jc w:val="both"/>
        <w:rPr>
          <w:rFonts w:ascii="Times New Roman" w:hAnsi="Times New Roman" w:cs="Times New Roman"/>
          <w:sz w:val="24"/>
          <w:szCs w:val="24"/>
          <w:lang w:val="lt-LT" w:bidi="ar-SA"/>
        </w:rPr>
      </w:pPr>
    </w:p>
    <w:p w:rsidR="00B14488" w:rsidRDefault="00B14488" w:rsidP="009479A7">
      <w:pPr>
        <w:pStyle w:val="ListParagraph"/>
        <w:ind w:left="1080"/>
        <w:jc w:val="both"/>
        <w:rPr>
          <w:rFonts w:ascii="Times New Roman" w:hAnsi="Times New Roman" w:cs="Times New Roman"/>
          <w:sz w:val="24"/>
          <w:szCs w:val="24"/>
          <w:lang w:val="lt-LT" w:bidi="ar-SA"/>
        </w:rPr>
      </w:pPr>
    </w:p>
    <w:p w:rsidR="00B14488" w:rsidRDefault="00B14488" w:rsidP="009479A7">
      <w:pPr>
        <w:pStyle w:val="ListParagraph"/>
        <w:ind w:left="1080"/>
        <w:jc w:val="both"/>
        <w:rPr>
          <w:rFonts w:ascii="Times New Roman" w:hAnsi="Times New Roman" w:cs="Times New Roman"/>
          <w:sz w:val="24"/>
          <w:szCs w:val="24"/>
          <w:lang w:val="lt-LT" w:bidi="ar-SA"/>
        </w:rPr>
      </w:pPr>
    </w:p>
    <w:p w:rsidR="00B14488" w:rsidRDefault="00B14488" w:rsidP="009479A7">
      <w:pPr>
        <w:pStyle w:val="ListParagraph"/>
        <w:ind w:left="1080"/>
        <w:jc w:val="both"/>
        <w:rPr>
          <w:rFonts w:ascii="Times New Roman" w:hAnsi="Times New Roman" w:cs="Times New Roman"/>
          <w:sz w:val="24"/>
          <w:szCs w:val="24"/>
          <w:lang w:val="lt-LT" w:bidi="ar-SA"/>
        </w:rPr>
      </w:pPr>
    </w:p>
    <w:p w:rsidR="005E5150" w:rsidRDefault="005E5150" w:rsidP="009479A7">
      <w:pPr>
        <w:pStyle w:val="ListParagraph"/>
        <w:ind w:left="1080"/>
        <w:jc w:val="both"/>
        <w:rPr>
          <w:rFonts w:ascii="Times New Roman" w:hAnsi="Times New Roman" w:cs="Times New Roman"/>
          <w:sz w:val="24"/>
          <w:szCs w:val="24"/>
          <w:lang w:val="lt-LT" w:bidi="ar-SA"/>
        </w:rPr>
      </w:pPr>
    </w:p>
    <w:p w:rsidR="005E5150" w:rsidRDefault="005E5150" w:rsidP="009479A7">
      <w:pPr>
        <w:pStyle w:val="ListParagraph"/>
        <w:ind w:left="1080"/>
        <w:jc w:val="both"/>
        <w:rPr>
          <w:rFonts w:ascii="Times New Roman" w:hAnsi="Times New Roman" w:cs="Times New Roman"/>
          <w:sz w:val="24"/>
          <w:szCs w:val="24"/>
          <w:lang w:val="lt-LT" w:bidi="ar-SA"/>
        </w:rPr>
      </w:pPr>
    </w:p>
    <w:p w:rsidR="00B14488" w:rsidRPr="0072540E" w:rsidRDefault="00B14488" w:rsidP="0072540E">
      <w:pPr>
        <w:jc w:val="both"/>
        <w:rPr>
          <w:rFonts w:ascii="Times New Roman" w:hAnsi="Times New Roman" w:cs="Times New Roman"/>
          <w:sz w:val="24"/>
          <w:szCs w:val="24"/>
          <w:lang w:val="lt-LT" w:bidi="ar-SA"/>
        </w:rPr>
      </w:pPr>
    </w:p>
    <w:p w:rsidR="00354728" w:rsidRDefault="0072540E" w:rsidP="00533269">
      <w:pPr>
        <w:spacing w:after="0" w:line="240" w:lineRule="auto"/>
        <w:ind w:firstLine="562"/>
        <w:jc w:val="both"/>
        <w:rPr>
          <w:sz w:val="20"/>
          <w:szCs w:val="20"/>
          <w:lang w:val="lt-LT"/>
        </w:rPr>
      </w:pPr>
      <w:proofErr w:type="spellStart"/>
      <w:r>
        <w:rPr>
          <w:b/>
          <w:sz w:val="20"/>
          <w:szCs w:val="20"/>
          <w:lang w:val="lt-LT"/>
        </w:rPr>
        <w:lastRenderedPageBreak/>
        <w:t>V</w:t>
      </w:r>
      <w:r w:rsidR="00774513" w:rsidRPr="00E974E5">
        <w:rPr>
          <w:b/>
          <w:sz w:val="20"/>
          <w:szCs w:val="20"/>
          <w:lang w:val="lt-LT"/>
        </w:rPr>
        <w:t>olodko</w:t>
      </w:r>
      <w:proofErr w:type="spellEnd"/>
      <w:r w:rsidR="00774513" w:rsidRPr="00E974E5">
        <w:rPr>
          <w:b/>
          <w:sz w:val="20"/>
          <w:szCs w:val="20"/>
          <w:lang w:val="lt-LT"/>
        </w:rPr>
        <w:t xml:space="preserve"> J</w:t>
      </w:r>
      <w:r w:rsidR="00D72483">
        <w:rPr>
          <w:sz w:val="20"/>
          <w:szCs w:val="20"/>
          <w:lang w:val="lt-LT"/>
        </w:rPr>
        <w:t>. Kvapų poveikio</w:t>
      </w:r>
      <w:r w:rsidR="00774513" w:rsidRPr="00E974E5">
        <w:rPr>
          <w:sz w:val="20"/>
          <w:szCs w:val="20"/>
          <w:lang w:val="lt-LT"/>
        </w:rPr>
        <w:t xml:space="preserve"> aplinkai valdymas/ Politikos mokslų magistro baigiamasis darbas. Vadovė </w:t>
      </w:r>
      <w:proofErr w:type="spellStart"/>
      <w:r w:rsidR="00774513" w:rsidRPr="00E974E5">
        <w:rPr>
          <w:sz w:val="20"/>
          <w:szCs w:val="20"/>
          <w:lang w:val="lt-LT"/>
        </w:rPr>
        <w:t>lek</w:t>
      </w:r>
      <w:r w:rsidR="00E36A8F" w:rsidRPr="00E974E5">
        <w:rPr>
          <w:sz w:val="20"/>
          <w:szCs w:val="20"/>
          <w:lang w:val="lt-LT"/>
        </w:rPr>
        <w:t>t</w:t>
      </w:r>
      <w:proofErr w:type="spellEnd"/>
      <w:r w:rsidR="00774513" w:rsidRPr="00E974E5">
        <w:rPr>
          <w:sz w:val="20"/>
          <w:szCs w:val="20"/>
          <w:lang w:val="lt-LT"/>
        </w:rPr>
        <w:t>.</w:t>
      </w:r>
      <w:r w:rsidR="00AB7567">
        <w:rPr>
          <w:sz w:val="20"/>
          <w:szCs w:val="20"/>
          <w:lang w:val="lt-LT"/>
        </w:rPr>
        <w:t xml:space="preserve"> dr.</w:t>
      </w:r>
      <w:r w:rsidR="00774513" w:rsidRPr="00E974E5">
        <w:rPr>
          <w:sz w:val="20"/>
          <w:szCs w:val="20"/>
          <w:lang w:val="lt-LT"/>
        </w:rPr>
        <w:t xml:space="preserve"> Barbara </w:t>
      </w:r>
      <w:proofErr w:type="spellStart"/>
      <w:r w:rsidR="00774513" w:rsidRPr="00E974E5">
        <w:rPr>
          <w:sz w:val="20"/>
          <w:szCs w:val="20"/>
          <w:lang w:val="lt-LT"/>
        </w:rPr>
        <w:t>Stankevič</w:t>
      </w:r>
      <w:proofErr w:type="spellEnd"/>
      <w:r w:rsidR="00774513" w:rsidRPr="00E974E5">
        <w:rPr>
          <w:sz w:val="20"/>
          <w:szCs w:val="20"/>
          <w:lang w:val="lt-LT"/>
        </w:rPr>
        <w:t>. – Vilnius: Mykolo Romerio universitetas, Politikos ir vadybos fakultetas, 2014</w:t>
      </w:r>
      <w:r w:rsidR="00AB7567">
        <w:rPr>
          <w:sz w:val="20"/>
          <w:szCs w:val="20"/>
          <w:lang w:val="lt-LT"/>
        </w:rPr>
        <w:t>.</w:t>
      </w:r>
    </w:p>
    <w:p w:rsidR="00E974E5" w:rsidRPr="00E974E5" w:rsidRDefault="00E974E5" w:rsidP="00E974E5">
      <w:pPr>
        <w:spacing w:after="0" w:line="240" w:lineRule="auto"/>
        <w:ind w:firstLine="562"/>
        <w:rPr>
          <w:sz w:val="20"/>
          <w:szCs w:val="20"/>
          <w:lang w:val="lt-LT"/>
        </w:rPr>
      </w:pPr>
    </w:p>
    <w:p w:rsidR="00774513" w:rsidRPr="00283C25" w:rsidRDefault="00774513" w:rsidP="00283C25">
      <w:pPr>
        <w:pStyle w:val="Heading1"/>
        <w:jc w:val="center"/>
        <w:rPr>
          <w:sz w:val="32"/>
          <w:szCs w:val="32"/>
          <w:lang w:val="lt-LT"/>
        </w:rPr>
      </w:pPr>
      <w:bookmarkStart w:id="105" w:name="_Toc387226325"/>
      <w:r w:rsidRPr="00283C25">
        <w:rPr>
          <w:sz w:val="32"/>
          <w:szCs w:val="32"/>
          <w:lang w:val="lt-LT"/>
        </w:rPr>
        <w:t>SANTRAUKA</w:t>
      </w:r>
      <w:bookmarkEnd w:id="105"/>
    </w:p>
    <w:p w:rsidR="00354728" w:rsidRPr="00E974E5" w:rsidRDefault="00354728" w:rsidP="00E974E5">
      <w:pPr>
        <w:spacing w:after="0" w:line="240" w:lineRule="auto"/>
        <w:ind w:firstLine="562"/>
        <w:rPr>
          <w:sz w:val="20"/>
          <w:szCs w:val="20"/>
          <w:lang w:val="lt-LT"/>
        </w:rPr>
      </w:pPr>
    </w:p>
    <w:p w:rsidR="001E25CF" w:rsidRDefault="00774513" w:rsidP="00E33BC7">
      <w:pPr>
        <w:spacing w:after="0" w:line="240" w:lineRule="auto"/>
        <w:ind w:firstLine="562"/>
        <w:jc w:val="both"/>
        <w:rPr>
          <w:sz w:val="20"/>
          <w:szCs w:val="20"/>
          <w:lang w:val="lt-LT"/>
        </w:rPr>
      </w:pPr>
      <w:r w:rsidRPr="00E33BC7">
        <w:rPr>
          <w:sz w:val="20"/>
          <w:szCs w:val="20"/>
          <w:lang w:val="lt-LT"/>
        </w:rPr>
        <w:t>Magistro baigia</w:t>
      </w:r>
      <w:r w:rsidR="00E974E5" w:rsidRPr="00E33BC7">
        <w:rPr>
          <w:sz w:val="20"/>
          <w:szCs w:val="20"/>
          <w:lang w:val="lt-LT"/>
        </w:rPr>
        <w:t>majame darbe išanalizuotas kvapų kontrolės procesas</w:t>
      </w:r>
      <w:r w:rsidR="005F4BE5" w:rsidRPr="00E33BC7">
        <w:rPr>
          <w:sz w:val="20"/>
          <w:szCs w:val="20"/>
          <w:lang w:val="lt-LT"/>
        </w:rPr>
        <w:t xml:space="preserve"> ir jį sudarantys elementai: </w:t>
      </w:r>
      <w:r w:rsidR="00E33BC7" w:rsidRPr="00E33BC7">
        <w:rPr>
          <w:sz w:val="20"/>
          <w:szCs w:val="20"/>
          <w:lang w:val="lt-LT"/>
        </w:rPr>
        <w:t xml:space="preserve">institucijos, </w:t>
      </w:r>
      <w:r w:rsidR="00533269" w:rsidRPr="00E33BC7">
        <w:rPr>
          <w:sz w:val="20"/>
          <w:szCs w:val="20"/>
          <w:lang w:val="lt-LT"/>
        </w:rPr>
        <w:t>dalyvaujan</w:t>
      </w:r>
      <w:r w:rsidR="00E33BC7" w:rsidRPr="00E33BC7">
        <w:rPr>
          <w:sz w:val="20"/>
          <w:szCs w:val="20"/>
          <w:lang w:val="lt-LT"/>
        </w:rPr>
        <w:t>čios kvapų valdyme</w:t>
      </w:r>
      <w:r w:rsidR="00E33BC7">
        <w:rPr>
          <w:sz w:val="20"/>
          <w:szCs w:val="20"/>
          <w:lang w:val="lt-LT"/>
        </w:rPr>
        <w:t xml:space="preserve">, </w:t>
      </w:r>
      <w:r w:rsidR="00E33BC7" w:rsidRPr="00E33BC7">
        <w:rPr>
          <w:sz w:val="20"/>
          <w:szCs w:val="20"/>
          <w:lang w:val="lt-LT"/>
        </w:rPr>
        <w:t xml:space="preserve">teisės aktai, </w:t>
      </w:r>
      <w:r w:rsidR="00533269" w:rsidRPr="00E33BC7">
        <w:rPr>
          <w:sz w:val="20"/>
          <w:szCs w:val="20"/>
          <w:lang w:val="lt-LT"/>
        </w:rPr>
        <w:t xml:space="preserve">reglamentuojantys </w:t>
      </w:r>
      <w:r w:rsidR="00E33BC7" w:rsidRPr="00E33BC7">
        <w:rPr>
          <w:sz w:val="20"/>
          <w:szCs w:val="20"/>
          <w:lang w:val="lt-LT"/>
        </w:rPr>
        <w:t>kvapų kontrolės procesą, priemonės užtikrinančios</w:t>
      </w:r>
      <w:r w:rsidR="00533269" w:rsidRPr="00E33BC7">
        <w:rPr>
          <w:sz w:val="20"/>
          <w:szCs w:val="20"/>
          <w:lang w:val="lt-LT"/>
        </w:rPr>
        <w:t xml:space="preserve"> </w:t>
      </w:r>
      <w:r w:rsidR="00E33BC7" w:rsidRPr="00E33BC7">
        <w:rPr>
          <w:sz w:val="20"/>
          <w:szCs w:val="20"/>
          <w:lang w:val="lt-LT"/>
        </w:rPr>
        <w:t>kvapų valdymą.</w:t>
      </w:r>
      <w:r w:rsidR="00533269" w:rsidRPr="00E33BC7">
        <w:rPr>
          <w:sz w:val="20"/>
          <w:szCs w:val="20"/>
          <w:lang w:val="lt-LT"/>
        </w:rPr>
        <w:t xml:space="preserve"> </w:t>
      </w:r>
    </w:p>
    <w:p w:rsidR="00F042DD" w:rsidRDefault="00F042DD" w:rsidP="00E33BC7">
      <w:pPr>
        <w:spacing w:after="0" w:line="240" w:lineRule="auto"/>
        <w:ind w:firstLine="562"/>
        <w:jc w:val="both"/>
        <w:rPr>
          <w:sz w:val="20"/>
          <w:szCs w:val="20"/>
          <w:lang w:val="lt-LT"/>
        </w:rPr>
      </w:pPr>
      <w:r w:rsidRPr="00F042DD">
        <w:rPr>
          <w:sz w:val="20"/>
          <w:szCs w:val="20"/>
          <w:lang w:val="lt-LT"/>
        </w:rPr>
        <w:t>Kvapų valdymo problematika yra aktuali, nes kvapų kontrolės procesas yra mažai tirtas ir fragmentiškai reglamentuotas. Įstatymuose  paprastai vyrauja nuostata, kad ūkinės veiklos vykdančios įmonės neturi kelti pavojaus žmonėms ir aplinkai, o Lietuvos higienos norma HN 121:2010 „Kvapo koncentracijos ribinė vertė  gyvenamosios aplinkos ore“ apibrėžia gyvenamosios aplinkos orą tik kaip gyvenamųjų  ir visuomenių pastatų, patalpų ir jų aplinkos (jų žemės sklypų ne didesniu negu 40 m atstumu nuo namo) orą. Todėl kontrolė atliekama tik tais atvejais, kai gaunami skundai/prašymai dėl ūkinės komercinės veiklos sąlygojamos oro taršos – gyvenamojoje aplinkoje arba turint informacijos ar kilus pagrįstam įtarimų dėl ūkinio subjekto veiklos, kuri gal prieštarauti visuomenės sveikatos saugą reglamentuojantiems teisės aktams. Duomenys rodo, kad</w:t>
      </w:r>
      <w:r>
        <w:rPr>
          <w:sz w:val="20"/>
          <w:szCs w:val="20"/>
          <w:lang w:val="lt-LT"/>
        </w:rPr>
        <w:t xml:space="preserve"> Kvapų kontrolės gyvenamosios aplinkos ore taisyklės </w:t>
      </w:r>
      <w:r w:rsidRPr="00F042DD">
        <w:rPr>
          <w:sz w:val="20"/>
          <w:szCs w:val="20"/>
          <w:lang w:val="lt-LT"/>
        </w:rPr>
        <w:t>yra neefektyvios, nes įmonėms nustatyti</w:t>
      </w:r>
      <w:r>
        <w:rPr>
          <w:sz w:val="20"/>
          <w:szCs w:val="20"/>
          <w:lang w:val="lt-LT"/>
        </w:rPr>
        <w:t xml:space="preserve"> skirtingi </w:t>
      </w:r>
      <w:r w:rsidRPr="00F042DD">
        <w:rPr>
          <w:sz w:val="20"/>
          <w:szCs w:val="20"/>
          <w:lang w:val="lt-LT"/>
        </w:rPr>
        <w:t>reikalavimai, (techniniai įvairiems gamybos procesams), tačiau gerokai mažiau apibrėžti reikalavimai gyvenamosios aplinkos orui, kuriame ūkio subjektas vykdo veiklą.</w:t>
      </w:r>
    </w:p>
    <w:p w:rsidR="00F042DD" w:rsidRPr="00F042DD" w:rsidRDefault="00F042DD" w:rsidP="00F042DD">
      <w:pPr>
        <w:spacing w:after="0" w:line="240" w:lineRule="auto"/>
        <w:ind w:firstLine="562"/>
        <w:jc w:val="both"/>
        <w:rPr>
          <w:sz w:val="20"/>
          <w:szCs w:val="20"/>
          <w:lang w:val="lt-LT"/>
        </w:rPr>
      </w:pPr>
      <w:r w:rsidRPr="00F042DD">
        <w:rPr>
          <w:sz w:val="20"/>
          <w:szCs w:val="20"/>
          <w:lang w:val="lt-LT"/>
        </w:rPr>
        <w:t xml:space="preserve">Atliekant tyrimą buvo siekiama išsiaiškinti ar kvapų kontrolę reglamentuojantys teisės aktai yra veiksmingi sprendžiant kvapų problemas. Taip pat svarbu buvo išsiaiškinti, ar kvapų valdyme dalyvaujančių institucijų atliekamas vaidmuo sprendžiant kvapų problemas atitinka deleguotus įstatymais funkcijas. </w:t>
      </w:r>
    </w:p>
    <w:p w:rsidR="00774513" w:rsidRDefault="00F042DD" w:rsidP="00F042DD">
      <w:pPr>
        <w:spacing w:after="0" w:line="240" w:lineRule="auto"/>
        <w:ind w:firstLine="562"/>
        <w:jc w:val="both"/>
        <w:rPr>
          <w:sz w:val="20"/>
          <w:szCs w:val="20"/>
          <w:lang w:val="lt-LT"/>
        </w:rPr>
      </w:pPr>
      <w:r w:rsidRPr="00F042DD">
        <w:rPr>
          <w:sz w:val="20"/>
          <w:szCs w:val="20"/>
          <w:lang w:val="lt-LT"/>
        </w:rPr>
        <w:t>Darbas sudarytas iš trijų dalių, teorinės, analitinės, tiriamosios. Pirmoje dalyje susipažįstama su kvapų sampratomis apibrėžimų įvairovę, jų klasifikacija. Apžvelgiami nemalonių kvapų taršos šaltiniai bei jų šalinimo priemonės/būdai</w:t>
      </w:r>
      <w:r w:rsidR="004A67CD">
        <w:rPr>
          <w:sz w:val="20"/>
          <w:szCs w:val="20"/>
          <w:lang w:val="lt-LT"/>
        </w:rPr>
        <w:t>.</w:t>
      </w:r>
      <w:r w:rsidRPr="00F042DD">
        <w:rPr>
          <w:sz w:val="20"/>
          <w:szCs w:val="20"/>
          <w:lang w:val="lt-LT"/>
        </w:rPr>
        <w:t xml:space="preserve"> </w:t>
      </w:r>
    </w:p>
    <w:p w:rsidR="00F042DD" w:rsidRPr="00E33BC7" w:rsidRDefault="00F042DD" w:rsidP="00F042DD">
      <w:pPr>
        <w:spacing w:after="0" w:line="240" w:lineRule="auto"/>
        <w:ind w:firstLine="562"/>
        <w:jc w:val="both"/>
        <w:rPr>
          <w:sz w:val="20"/>
          <w:szCs w:val="20"/>
          <w:lang w:val="lt-LT"/>
        </w:rPr>
      </w:pPr>
      <w:r w:rsidRPr="005C3A42">
        <w:rPr>
          <w:sz w:val="20"/>
          <w:szCs w:val="20"/>
          <w:lang w:val="lt-LT"/>
        </w:rPr>
        <w:t>Analitinė dalis parodė, kad</w:t>
      </w:r>
      <w:r w:rsidR="00E040F4" w:rsidRPr="005C3A42">
        <w:rPr>
          <w:sz w:val="20"/>
          <w:szCs w:val="20"/>
          <w:lang w:val="lt-LT"/>
        </w:rPr>
        <w:t xml:space="preserve"> </w:t>
      </w:r>
      <w:r w:rsidR="005C3A42" w:rsidRPr="005C3A42">
        <w:rPr>
          <w:sz w:val="20"/>
          <w:szCs w:val="20"/>
          <w:lang w:val="lt-LT"/>
        </w:rPr>
        <w:t>kvapų valdyme ir kvapų kontro</w:t>
      </w:r>
      <w:r w:rsidR="00747B31">
        <w:rPr>
          <w:sz w:val="20"/>
          <w:szCs w:val="20"/>
          <w:lang w:val="lt-LT"/>
        </w:rPr>
        <w:t xml:space="preserve">lės procese nėra aiškumo,  o </w:t>
      </w:r>
      <w:r w:rsidR="005C3A42" w:rsidRPr="005C3A42">
        <w:rPr>
          <w:sz w:val="20"/>
          <w:szCs w:val="20"/>
          <w:lang w:val="lt-LT"/>
        </w:rPr>
        <w:t>k</w:t>
      </w:r>
      <w:r w:rsidR="00E040F4" w:rsidRPr="005C3A42">
        <w:rPr>
          <w:sz w:val="20"/>
          <w:szCs w:val="20"/>
          <w:lang w:val="lt-LT"/>
        </w:rPr>
        <w:t>vapų valdyme ir kvapų kontrolės procese dalyvauja daug institucijų (Visuomenės sveikatos centrai, Regioniniai aplinkos apsaugos departamentai, vietos savivaldos</w:t>
      </w:r>
      <w:r w:rsidR="00747B31">
        <w:rPr>
          <w:sz w:val="20"/>
          <w:szCs w:val="20"/>
          <w:lang w:val="lt-LT"/>
        </w:rPr>
        <w:t>).</w:t>
      </w:r>
      <w:r w:rsidR="005C3A42" w:rsidRPr="005C3A42">
        <w:rPr>
          <w:sz w:val="20"/>
          <w:szCs w:val="20"/>
          <w:lang w:val="lt-LT"/>
        </w:rPr>
        <w:t xml:space="preserve">  </w:t>
      </w:r>
      <w:r w:rsidR="00747B31">
        <w:rPr>
          <w:sz w:val="20"/>
          <w:szCs w:val="20"/>
          <w:lang w:val="lt-LT"/>
        </w:rPr>
        <w:t>D</w:t>
      </w:r>
      <w:r w:rsidR="005C3A42" w:rsidRPr="005C3A42">
        <w:rPr>
          <w:sz w:val="20"/>
          <w:szCs w:val="20"/>
          <w:lang w:val="lt-LT"/>
        </w:rPr>
        <w:t xml:space="preserve">ėl ūkio subjektų skleidžiamų kvapų Visuomenės sveikatos centrai apskrityse derindami TIPK leidimus gali inicijuoti ūkio subjekto tam tikrų cheminių medžiagų stebėsena, tačiau galutinį sprendimą priima Regioniniai aplinkos apsaugos departamentai. </w:t>
      </w:r>
      <w:r w:rsidR="00747B31">
        <w:rPr>
          <w:sz w:val="20"/>
          <w:szCs w:val="20"/>
          <w:lang w:val="lt-LT"/>
        </w:rPr>
        <w:t>Todėl</w:t>
      </w:r>
      <w:r w:rsidR="005C3A42" w:rsidRPr="005C3A42">
        <w:rPr>
          <w:sz w:val="20"/>
          <w:szCs w:val="20"/>
          <w:lang w:val="lt-LT"/>
        </w:rPr>
        <w:t xml:space="preserve"> nėra aišku</w:t>
      </w:r>
      <w:r w:rsidR="00747B31">
        <w:rPr>
          <w:sz w:val="20"/>
          <w:szCs w:val="20"/>
          <w:lang w:val="lt-LT"/>
        </w:rPr>
        <w:t>,</w:t>
      </w:r>
      <w:r w:rsidR="005C3A42" w:rsidRPr="005C3A42">
        <w:rPr>
          <w:sz w:val="20"/>
          <w:szCs w:val="20"/>
          <w:lang w:val="lt-LT"/>
        </w:rPr>
        <w:t xml:space="preserve"> kokia institucija bus atsakinga už priimtą sprendimą.</w:t>
      </w:r>
    </w:p>
    <w:p w:rsidR="00405643" w:rsidRPr="00E33BC7" w:rsidRDefault="00F042DD" w:rsidP="00E33BC7">
      <w:pPr>
        <w:spacing w:after="0" w:line="240" w:lineRule="auto"/>
        <w:ind w:firstLine="562"/>
        <w:jc w:val="both"/>
        <w:rPr>
          <w:sz w:val="20"/>
          <w:szCs w:val="20"/>
          <w:lang w:val="lt-LT"/>
        </w:rPr>
      </w:pPr>
      <w:r w:rsidRPr="00F042DD">
        <w:rPr>
          <w:sz w:val="20"/>
          <w:szCs w:val="20"/>
          <w:lang w:val="lt-LT"/>
        </w:rPr>
        <w:t xml:space="preserve">Tyrimo dalis parodė, </w:t>
      </w:r>
      <w:r w:rsidR="00747B31">
        <w:rPr>
          <w:sz w:val="20"/>
          <w:szCs w:val="20"/>
          <w:lang w:val="lt-LT"/>
        </w:rPr>
        <w:t>kad kvapų kontrolės procesas skiriami į 4 etapus</w:t>
      </w:r>
      <w:r w:rsidR="00747B31" w:rsidRPr="00747B31">
        <w:rPr>
          <w:sz w:val="20"/>
          <w:szCs w:val="20"/>
          <w:lang w:val="lt-LT"/>
        </w:rPr>
        <w:t>: atsakomybės nustatymas, skundo prašymo įvertinimas, problemos identifikavimas, dokumentų dėl ūkinės veiklos peržiūrimas.</w:t>
      </w:r>
      <w:r w:rsidR="00747B31">
        <w:rPr>
          <w:sz w:val="20"/>
          <w:szCs w:val="20"/>
          <w:lang w:val="lt-LT"/>
        </w:rPr>
        <w:t xml:space="preserve"> Tačiau ne visi etapai yra sklandus.</w:t>
      </w:r>
      <w:r w:rsidR="00747B31" w:rsidRPr="00747B31">
        <w:rPr>
          <w:sz w:val="20"/>
          <w:szCs w:val="20"/>
          <w:lang w:val="lt-LT"/>
        </w:rPr>
        <w:t xml:space="preserve"> </w:t>
      </w:r>
      <w:r w:rsidR="00747B31">
        <w:rPr>
          <w:sz w:val="20"/>
          <w:szCs w:val="20"/>
          <w:lang w:val="lt-LT"/>
        </w:rPr>
        <w:t>M</w:t>
      </w:r>
      <w:r w:rsidR="00747B31" w:rsidRPr="00747B31">
        <w:rPr>
          <w:sz w:val="20"/>
          <w:szCs w:val="20"/>
          <w:lang w:val="lt-LT"/>
        </w:rPr>
        <w:t xml:space="preserve">us supanti aplinkos tarša yra susijusi su  aktyvia pramonine veikla. Įrodyta, kad visuomenė ir tarptautinės organizacijos vis labiau atkreipia dėmesį į kvapų problemą, deda pastangas formuojant politiką šioje srityje. </w:t>
      </w:r>
      <w:r w:rsidR="00F73686" w:rsidRPr="004A67CD">
        <w:rPr>
          <w:lang w:val="lt-LT"/>
        </w:rPr>
        <w:t xml:space="preserve">Tačiau </w:t>
      </w:r>
      <w:r w:rsidR="00F73686" w:rsidRPr="004A67CD">
        <w:rPr>
          <w:sz w:val="20"/>
          <w:szCs w:val="20"/>
          <w:lang w:val="lt-LT"/>
        </w:rPr>
        <w:t>t</w:t>
      </w:r>
      <w:r w:rsidR="001E25CF" w:rsidRPr="004A67CD">
        <w:rPr>
          <w:sz w:val="20"/>
          <w:szCs w:val="20"/>
          <w:lang w:val="lt-LT"/>
        </w:rPr>
        <w:t xml:space="preserve">rūksta informacijos </w:t>
      </w:r>
      <w:r w:rsidR="00F73686" w:rsidRPr="004A67CD">
        <w:rPr>
          <w:sz w:val="20"/>
          <w:szCs w:val="20"/>
          <w:lang w:val="lt-LT"/>
        </w:rPr>
        <w:t xml:space="preserve">apie </w:t>
      </w:r>
      <w:r w:rsidR="001E25CF" w:rsidRPr="004A67CD">
        <w:rPr>
          <w:sz w:val="20"/>
          <w:szCs w:val="20"/>
          <w:lang w:val="lt-LT"/>
        </w:rPr>
        <w:t>kvapų poveikį, esant nedidelėms jų koncentracijom</w:t>
      </w:r>
      <w:r w:rsidR="00F73686" w:rsidRPr="004A67CD">
        <w:rPr>
          <w:sz w:val="20"/>
          <w:szCs w:val="20"/>
          <w:lang w:val="lt-LT"/>
        </w:rPr>
        <w:t>s.</w:t>
      </w:r>
    </w:p>
    <w:p w:rsidR="004A67CD" w:rsidRPr="004A67CD" w:rsidRDefault="004A67CD" w:rsidP="004A67CD">
      <w:pPr>
        <w:spacing w:after="0" w:line="240" w:lineRule="auto"/>
        <w:ind w:firstLine="562"/>
        <w:rPr>
          <w:sz w:val="20"/>
          <w:szCs w:val="20"/>
          <w:lang w:val="lt-LT"/>
        </w:rPr>
      </w:pPr>
      <w:r w:rsidRPr="004A67CD">
        <w:rPr>
          <w:sz w:val="20"/>
          <w:szCs w:val="20"/>
          <w:lang w:val="lt-LT"/>
        </w:rPr>
        <w:t xml:space="preserve">Daug problemų susijusių su kvapų kontrolės procesu, gali būti išspręsta, jei atsakingi asmenys formuodami kvapų kontrolės procesą, labiau atsižvelgtų į kvapų problemos esmę, o ne į politinius procesus. Tačiau Lietuvoje nėra dar sukurtos neformalios gyvenamosios aplinkos oro kokybės sistemos, kuria galėtų naudotis gyventojai, susirūpinę aplinkos oru iš ūkio subjektų skleidžiamų nemalonių kvapų. Siektina  daugiau dėmesio skirti darbuotojų ar gyventojų skundų dėl nemalonių kvapų valdymui ir prevencijai. </w:t>
      </w:r>
    </w:p>
    <w:p w:rsidR="00E974E5" w:rsidRDefault="004A67CD" w:rsidP="004A67CD">
      <w:pPr>
        <w:spacing w:after="0" w:line="240" w:lineRule="auto"/>
        <w:ind w:firstLine="562"/>
        <w:rPr>
          <w:sz w:val="20"/>
          <w:szCs w:val="20"/>
          <w:lang w:val="lt-LT"/>
        </w:rPr>
      </w:pPr>
      <w:r w:rsidRPr="004A67CD">
        <w:rPr>
          <w:sz w:val="20"/>
          <w:szCs w:val="20"/>
          <w:lang w:val="lt-LT"/>
        </w:rPr>
        <w:t>Apibendrinant teorinius ir empirinius duomenys, autorė pateikė išvadas ir rekomendacijas, skirtas kvapų kontrolės procesui Lietuvoje tobulinti.</w:t>
      </w:r>
    </w:p>
    <w:p w:rsidR="004A67CD" w:rsidRDefault="004A67CD" w:rsidP="004A67CD">
      <w:pPr>
        <w:spacing w:after="0" w:line="240" w:lineRule="auto"/>
        <w:ind w:firstLine="562"/>
        <w:rPr>
          <w:sz w:val="20"/>
          <w:szCs w:val="20"/>
          <w:lang w:val="lt-LT"/>
        </w:rPr>
      </w:pPr>
    </w:p>
    <w:p w:rsidR="00E974E5" w:rsidRPr="00E974E5" w:rsidRDefault="00E974E5" w:rsidP="00E974E5">
      <w:pPr>
        <w:spacing w:after="0" w:line="240" w:lineRule="auto"/>
        <w:ind w:firstLine="562"/>
        <w:rPr>
          <w:sz w:val="20"/>
          <w:szCs w:val="20"/>
          <w:lang w:val="lt-LT"/>
        </w:rPr>
      </w:pPr>
      <w:r w:rsidRPr="004A67CD">
        <w:rPr>
          <w:b/>
          <w:sz w:val="20"/>
          <w:szCs w:val="20"/>
          <w:lang w:val="lt-LT"/>
        </w:rPr>
        <w:t>Raktiniai žodžiai:</w:t>
      </w:r>
      <w:r w:rsidR="00F7412C">
        <w:rPr>
          <w:sz w:val="20"/>
          <w:szCs w:val="20"/>
          <w:lang w:val="lt-LT"/>
        </w:rPr>
        <w:t xml:space="preserve"> kvapų kontrolė, tarša, </w:t>
      </w:r>
      <w:r w:rsidR="004A67CD">
        <w:rPr>
          <w:sz w:val="20"/>
          <w:szCs w:val="20"/>
          <w:lang w:val="lt-LT"/>
        </w:rPr>
        <w:t xml:space="preserve">kvapų </w:t>
      </w:r>
      <w:r w:rsidR="00F7412C">
        <w:rPr>
          <w:sz w:val="20"/>
          <w:szCs w:val="20"/>
          <w:lang w:val="lt-LT"/>
        </w:rPr>
        <w:t>valdymas.</w:t>
      </w:r>
    </w:p>
    <w:p w:rsidR="00354728" w:rsidRPr="00CB3938" w:rsidRDefault="00354728" w:rsidP="00354728">
      <w:pPr>
        <w:rPr>
          <w:lang w:val="lt-LT"/>
        </w:rPr>
      </w:pPr>
    </w:p>
    <w:p w:rsidR="00354728" w:rsidRPr="00CB3938" w:rsidRDefault="00354728" w:rsidP="00354728">
      <w:pPr>
        <w:rPr>
          <w:lang w:val="lt-LT"/>
        </w:rPr>
      </w:pPr>
    </w:p>
    <w:p w:rsidR="00354728" w:rsidRPr="00CB3938" w:rsidRDefault="00354728" w:rsidP="00354728">
      <w:pPr>
        <w:rPr>
          <w:lang w:val="lt-LT"/>
        </w:rPr>
      </w:pPr>
    </w:p>
    <w:p w:rsidR="00354728" w:rsidRPr="00CB3938" w:rsidRDefault="00354728" w:rsidP="00354728">
      <w:pPr>
        <w:rPr>
          <w:lang w:val="lt-LT"/>
        </w:rPr>
      </w:pPr>
    </w:p>
    <w:p w:rsidR="00354728" w:rsidRPr="00511D42" w:rsidRDefault="00354728" w:rsidP="00511D42">
      <w:pPr>
        <w:jc w:val="center"/>
        <w:rPr>
          <w:b/>
          <w:sz w:val="24"/>
          <w:szCs w:val="24"/>
          <w:lang w:val="lt-LT"/>
        </w:rPr>
      </w:pPr>
    </w:p>
    <w:p w:rsidR="0027040B" w:rsidRDefault="0027040B" w:rsidP="00511D42">
      <w:pPr>
        <w:jc w:val="center"/>
        <w:rPr>
          <w:b/>
          <w:sz w:val="24"/>
          <w:szCs w:val="24"/>
          <w:lang w:val="lt-LT"/>
        </w:rPr>
      </w:pPr>
    </w:p>
    <w:p w:rsidR="0027040B" w:rsidRDefault="0027040B" w:rsidP="00AA52A0">
      <w:pPr>
        <w:rPr>
          <w:b/>
          <w:sz w:val="24"/>
          <w:szCs w:val="24"/>
          <w:lang w:val="lt-LT"/>
        </w:rPr>
      </w:pPr>
    </w:p>
    <w:p w:rsidR="00AB7567" w:rsidRDefault="00AB7567" w:rsidP="00AA52A0">
      <w:pPr>
        <w:rPr>
          <w:b/>
          <w:sz w:val="24"/>
          <w:szCs w:val="24"/>
          <w:lang w:val="lt-LT"/>
        </w:rPr>
      </w:pPr>
    </w:p>
    <w:p w:rsidR="00354728" w:rsidRDefault="0027040B" w:rsidP="00E974E5">
      <w:pPr>
        <w:spacing w:after="0" w:line="240" w:lineRule="auto"/>
        <w:ind w:firstLine="562"/>
        <w:jc w:val="both"/>
        <w:rPr>
          <w:sz w:val="20"/>
          <w:szCs w:val="20"/>
        </w:rPr>
      </w:pPr>
      <w:proofErr w:type="spellStart"/>
      <w:r w:rsidRPr="00E974E5">
        <w:rPr>
          <w:b/>
          <w:sz w:val="20"/>
          <w:szCs w:val="20"/>
        </w:rPr>
        <w:lastRenderedPageBreak/>
        <w:t>Volodko</w:t>
      </w:r>
      <w:proofErr w:type="spellEnd"/>
      <w:r w:rsidRPr="00E974E5">
        <w:rPr>
          <w:b/>
          <w:sz w:val="20"/>
          <w:szCs w:val="20"/>
        </w:rPr>
        <w:t xml:space="preserve"> J. </w:t>
      </w:r>
      <w:r w:rsidR="00D72483">
        <w:rPr>
          <w:sz w:val="20"/>
          <w:szCs w:val="20"/>
        </w:rPr>
        <w:t>Odo</w:t>
      </w:r>
      <w:r w:rsidRPr="00E974E5">
        <w:rPr>
          <w:sz w:val="20"/>
          <w:szCs w:val="20"/>
        </w:rPr>
        <w:t>r</w:t>
      </w:r>
      <w:r w:rsidR="00D72483">
        <w:rPr>
          <w:sz w:val="20"/>
          <w:szCs w:val="20"/>
        </w:rPr>
        <w:t xml:space="preserve"> impacts effects </w:t>
      </w:r>
      <w:r w:rsidRPr="00E974E5">
        <w:rPr>
          <w:sz w:val="20"/>
          <w:szCs w:val="20"/>
        </w:rPr>
        <w:t>environmental</w:t>
      </w:r>
      <w:r w:rsidR="00D72483">
        <w:rPr>
          <w:sz w:val="20"/>
          <w:szCs w:val="20"/>
        </w:rPr>
        <w:t xml:space="preserve"> management</w:t>
      </w:r>
      <w:r w:rsidRPr="00E974E5">
        <w:rPr>
          <w:sz w:val="20"/>
          <w:szCs w:val="20"/>
        </w:rPr>
        <w:t xml:space="preserve">/Master degree final paper in </w:t>
      </w:r>
      <w:proofErr w:type="spellStart"/>
      <w:r w:rsidRPr="00E974E5">
        <w:rPr>
          <w:sz w:val="20"/>
          <w:szCs w:val="20"/>
        </w:rPr>
        <w:t>political‘s</w:t>
      </w:r>
      <w:proofErr w:type="spellEnd"/>
      <w:r w:rsidRPr="00E974E5">
        <w:rPr>
          <w:sz w:val="20"/>
          <w:szCs w:val="20"/>
        </w:rPr>
        <w:t xml:space="preserve"> </w:t>
      </w:r>
      <w:proofErr w:type="spellStart"/>
      <w:r w:rsidRPr="00E974E5">
        <w:rPr>
          <w:sz w:val="20"/>
          <w:szCs w:val="20"/>
        </w:rPr>
        <w:t>sciense</w:t>
      </w:r>
      <w:proofErr w:type="spellEnd"/>
      <w:r w:rsidRPr="00E974E5">
        <w:rPr>
          <w:sz w:val="20"/>
          <w:szCs w:val="20"/>
        </w:rPr>
        <w:t>. Supervisor lec</w:t>
      </w:r>
      <w:r w:rsidR="00E974E5" w:rsidRPr="00E974E5">
        <w:rPr>
          <w:sz w:val="20"/>
          <w:szCs w:val="20"/>
        </w:rPr>
        <w:t>t</w:t>
      </w:r>
      <w:r w:rsidRPr="00E974E5">
        <w:rPr>
          <w:sz w:val="20"/>
          <w:szCs w:val="20"/>
        </w:rPr>
        <w:t>.</w:t>
      </w:r>
      <w:r w:rsidR="005E5150">
        <w:rPr>
          <w:sz w:val="20"/>
          <w:szCs w:val="20"/>
        </w:rPr>
        <w:t xml:space="preserve"> </w:t>
      </w:r>
      <w:proofErr w:type="gramStart"/>
      <w:r w:rsidR="005E5150">
        <w:rPr>
          <w:sz w:val="20"/>
          <w:szCs w:val="20"/>
        </w:rPr>
        <w:t>dr</w:t>
      </w:r>
      <w:proofErr w:type="gramEnd"/>
      <w:r w:rsidR="005E5150">
        <w:rPr>
          <w:sz w:val="20"/>
          <w:szCs w:val="20"/>
        </w:rPr>
        <w:t>.</w:t>
      </w:r>
      <w:r w:rsidR="00AB7567">
        <w:rPr>
          <w:sz w:val="20"/>
          <w:szCs w:val="20"/>
        </w:rPr>
        <w:t xml:space="preserve"> </w:t>
      </w:r>
      <w:r w:rsidRPr="00E974E5">
        <w:rPr>
          <w:sz w:val="20"/>
          <w:szCs w:val="20"/>
        </w:rPr>
        <w:t>Barb</w:t>
      </w:r>
      <w:r w:rsidR="00AB7567">
        <w:rPr>
          <w:sz w:val="20"/>
          <w:szCs w:val="20"/>
        </w:rPr>
        <w:t xml:space="preserve">ara </w:t>
      </w:r>
      <w:proofErr w:type="spellStart"/>
      <w:r w:rsidR="00AB7567">
        <w:rPr>
          <w:sz w:val="20"/>
          <w:szCs w:val="20"/>
        </w:rPr>
        <w:t>Stankevič</w:t>
      </w:r>
      <w:proofErr w:type="spellEnd"/>
      <w:r w:rsidR="00AB7567">
        <w:rPr>
          <w:sz w:val="20"/>
          <w:szCs w:val="20"/>
        </w:rPr>
        <w:t>. –</w:t>
      </w:r>
      <w:proofErr w:type="spellStart"/>
      <w:r w:rsidR="00AB7567">
        <w:rPr>
          <w:sz w:val="20"/>
          <w:szCs w:val="20"/>
        </w:rPr>
        <w:t>Mykolas</w:t>
      </w:r>
      <w:proofErr w:type="spellEnd"/>
      <w:r w:rsidR="00AB7567">
        <w:rPr>
          <w:sz w:val="20"/>
          <w:szCs w:val="20"/>
        </w:rPr>
        <w:t xml:space="preserve"> </w:t>
      </w:r>
      <w:proofErr w:type="spellStart"/>
      <w:r w:rsidR="00AB7567">
        <w:rPr>
          <w:sz w:val="20"/>
          <w:szCs w:val="20"/>
        </w:rPr>
        <w:t>Romeris</w:t>
      </w:r>
      <w:proofErr w:type="spellEnd"/>
      <w:r w:rsidR="00AB7567">
        <w:rPr>
          <w:sz w:val="20"/>
          <w:szCs w:val="20"/>
        </w:rPr>
        <w:t xml:space="preserve"> University, F</w:t>
      </w:r>
      <w:r w:rsidRPr="00E974E5">
        <w:rPr>
          <w:sz w:val="20"/>
          <w:szCs w:val="20"/>
        </w:rPr>
        <w:t>aculty of Politics and Management, 2014</w:t>
      </w:r>
      <w:r w:rsidR="00AB7567">
        <w:rPr>
          <w:sz w:val="20"/>
          <w:szCs w:val="20"/>
        </w:rPr>
        <w:t>.</w:t>
      </w:r>
    </w:p>
    <w:p w:rsidR="00E974E5" w:rsidRPr="00E974E5" w:rsidRDefault="00E974E5" w:rsidP="00E974E5">
      <w:pPr>
        <w:spacing w:after="0" w:line="240" w:lineRule="auto"/>
        <w:jc w:val="both"/>
        <w:rPr>
          <w:sz w:val="20"/>
          <w:szCs w:val="20"/>
        </w:rPr>
      </w:pPr>
    </w:p>
    <w:p w:rsidR="0027040B" w:rsidRDefault="0027040B" w:rsidP="00283C25">
      <w:pPr>
        <w:pStyle w:val="Heading1"/>
        <w:jc w:val="center"/>
        <w:rPr>
          <w:sz w:val="32"/>
          <w:szCs w:val="32"/>
          <w:lang w:val="lt-LT"/>
        </w:rPr>
      </w:pPr>
      <w:bookmarkStart w:id="106" w:name="_Toc387226326"/>
      <w:r w:rsidRPr="00283C25">
        <w:rPr>
          <w:sz w:val="32"/>
          <w:szCs w:val="32"/>
          <w:lang w:val="lt-LT"/>
        </w:rPr>
        <w:t>SUMMARY</w:t>
      </w:r>
      <w:bookmarkEnd w:id="106"/>
    </w:p>
    <w:p w:rsidR="004B095D" w:rsidRPr="004B095D" w:rsidRDefault="004B095D" w:rsidP="004B095D">
      <w:pPr>
        <w:rPr>
          <w:lang w:val="lt-LT"/>
        </w:rPr>
      </w:pPr>
    </w:p>
    <w:p w:rsidR="0072540E" w:rsidRPr="0072540E" w:rsidRDefault="0072540E" w:rsidP="0072540E">
      <w:pPr>
        <w:spacing w:after="0" w:line="240" w:lineRule="auto"/>
        <w:ind w:firstLine="562"/>
        <w:jc w:val="both"/>
        <w:rPr>
          <w:sz w:val="20"/>
          <w:szCs w:val="20"/>
        </w:rPr>
      </w:pPr>
      <w:r w:rsidRPr="0072540E">
        <w:rPr>
          <w:sz w:val="20"/>
          <w:szCs w:val="20"/>
        </w:rPr>
        <w:t>Master's thesis analyzed the odor control proce</w:t>
      </w:r>
      <w:r w:rsidR="004B095D">
        <w:rPr>
          <w:sz w:val="20"/>
          <w:szCs w:val="20"/>
        </w:rPr>
        <w:t>ss and its constituent elements</w:t>
      </w:r>
      <w:r w:rsidRPr="0072540E">
        <w:rPr>
          <w:sz w:val="20"/>
          <w:szCs w:val="20"/>
        </w:rPr>
        <w:t>: the institutions involv</w:t>
      </w:r>
      <w:r w:rsidR="004B095D">
        <w:rPr>
          <w:sz w:val="20"/>
          <w:szCs w:val="20"/>
        </w:rPr>
        <w:t>ed in the management of odors</w:t>
      </w:r>
      <w:r w:rsidRPr="0072540E">
        <w:rPr>
          <w:sz w:val="20"/>
          <w:szCs w:val="20"/>
        </w:rPr>
        <w:t>, the legislation go</w:t>
      </w:r>
      <w:r w:rsidR="004B095D">
        <w:rPr>
          <w:sz w:val="20"/>
          <w:szCs w:val="20"/>
        </w:rPr>
        <w:t>verning the odor control process</w:t>
      </w:r>
      <w:r w:rsidRPr="0072540E">
        <w:rPr>
          <w:sz w:val="20"/>
          <w:szCs w:val="20"/>
        </w:rPr>
        <w:t>, measures to ensure the odor management.</w:t>
      </w:r>
    </w:p>
    <w:p w:rsidR="0072540E" w:rsidRPr="0072540E" w:rsidRDefault="0072540E" w:rsidP="0072540E">
      <w:pPr>
        <w:spacing w:after="0" w:line="240" w:lineRule="auto"/>
        <w:ind w:firstLine="562"/>
        <w:jc w:val="both"/>
        <w:rPr>
          <w:sz w:val="20"/>
          <w:szCs w:val="20"/>
        </w:rPr>
      </w:pPr>
      <w:r w:rsidRPr="0072540E">
        <w:rPr>
          <w:sz w:val="20"/>
          <w:szCs w:val="20"/>
        </w:rPr>
        <w:t>Odo</w:t>
      </w:r>
      <w:r w:rsidR="004B095D">
        <w:rPr>
          <w:sz w:val="20"/>
          <w:szCs w:val="20"/>
        </w:rPr>
        <w:t>r control problems is relevant</w:t>
      </w:r>
      <w:r w:rsidRPr="0072540E">
        <w:rPr>
          <w:sz w:val="20"/>
          <w:szCs w:val="20"/>
        </w:rPr>
        <w:t>, because odor control process is little studied and fragmented regulation. The law usually prevails in the business enterprise in question does not pose a ris</w:t>
      </w:r>
      <w:r w:rsidR="004B095D">
        <w:rPr>
          <w:sz w:val="20"/>
          <w:szCs w:val="20"/>
        </w:rPr>
        <w:t>k to humans and the environment</w:t>
      </w:r>
      <w:r w:rsidRPr="0072540E">
        <w:rPr>
          <w:sz w:val="20"/>
          <w:szCs w:val="20"/>
        </w:rPr>
        <w:t>, and the Lithuan</w:t>
      </w:r>
      <w:r w:rsidR="004B095D">
        <w:rPr>
          <w:sz w:val="20"/>
          <w:szCs w:val="20"/>
        </w:rPr>
        <w:t>ian Hygiene Norm HN 121:2010 " O</w:t>
      </w:r>
      <w:r w:rsidRPr="0072540E">
        <w:rPr>
          <w:sz w:val="20"/>
          <w:szCs w:val="20"/>
        </w:rPr>
        <w:t>dor concentration limit of the living environment in the air" is defined only in the air of the living environment and the societies as a residential p</w:t>
      </w:r>
      <w:r w:rsidR="004B095D">
        <w:rPr>
          <w:sz w:val="20"/>
          <w:szCs w:val="20"/>
        </w:rPr>
        <w:t>remises and their surroundings</w:t>
      </w:r>
      <w:r w:rsidRPr="0072540E">
        <w:rPr>
          <w:sz w:val="20"/>
          <w:szCs w:val="20"/>
        </w:rPr>
        <w:t xml:space="preserve"> </w:t>
      </w:r>
      <w:r w:rsidR="004B095D">
        <w:rPr>
          <w:sz w:val="20"/>
          <w:szCs w:val="20"/>
        </w:rPr>
        <w:t>(</w:t>
      </w:r>
      <w:r w:rsidRPr="0072540E">
        <w:rPr>
          <w:sz w:val="20"/>
          <w:szCs w:val="20"/>
        </w:rPr>
        <w:t>of land not mor</w:t>
      </w:r>
      <w:r w:rsidR="004B095D">
        <w:rPr>
          <w:sz w:val="20"/>
          <w:szCs w:val="20"/>
        </w:rPr>
        <w:t>e than 40 meters from the house</w:t>
      </w:r>
      <w:r w:rsidRPr="0072540E">
        <w:rPr>
          <w:sz w:val="20"/>
          <w:szCs w:val="20"/>
        </w:rPr>
        <w:t>) air. Therefore, control is carried out only in cases when the resulting complaints / requests for commercial activity conditioned air pollution - the living environment or with information or in case of reasonable suspicion of a farm operator, which may conflict with public health safety regulations governing legislation. The data show that the odor control of the living environment in the air rules are inefficient because fir</w:t>
      </w:r>
      <w:r w:rsidR="004B095D">
        <w:rPr>
          <w:sz w:val="20"/>
          <w:szCs w:val="20"/>
        </w:rPr>
        <w:t>ms set different requirements (</w:t>
      </w:r>
      <w:r w:rsidRPr="0072540E">
        <w:rPr>
          <w:sz w:val="20"/>
          <w:szCs w:val="20"/>
        </w:rPr>
        <w:t>specifications for th</w:t>
      </w:r>
      <w:r w:rsidR="004B095D">
        <w:rPr>
          <w:sz w:val="20"/>
          <w:szCs w:val="20"/>
        </w:rPr>
        <w:t>e various production processes)</w:t>
      </w:r>
      <w:r w:rsidRPr="0072540E">
        <w:rPr>
          <w:sz w:val="20"/>
          <w:szCs w:val="20"/>
        </w:rPr>
        <w:t>, but much less to define requirements for residential ambient air, in which the entity operates.</w:t>
      </w:r>
    </w:p>
    <w:p w:rsidR="0072540E" w:rsidRPr="0072540E" w:rsidRDefault="0072540E" w:rsidP="0072540E">
      <w:pPr>
        <w:spacing w:after="0" w:line="240" w:lineRule="auto"/>
        <w:ind w:firstLine="562"/>
        <w:jc w:val="both"/>
        <w:rPr>
          <w:sz w:val="20"/>
          <w:szCs w:val="20"/>
        </w:rPr>
      </w:pPr>
      <w:r w:rsidRPr="0072540E">
        <w:rPr>
          <w:sz w:val="20"/>
          <w:szCs w:val="20"/>
        </w:rPr>
        <w:t>The study was designed to find out whether the odor control legislation is effective in dealing with odor problems. Also important was to find out whether the odor involved in the management authorities to the role of dealing with odor problems in line with delegated statutory functions.</w:t>
      </w:r>
    </w:p>
    <w:p w:rsidR="0072540E" w:rsidRPr="0072540E" w:rsidRDefault="0072540E" w:rsidP="0072540E">
      <w:pPr>
        <w:spacing w:after="0" w:line="240" w:lineRule="auto"/>
        <w:ind w:firstLine="562"/>
        <w:jc w:val="both"/>
        <w:rPr>
          <w:sz w:val="20"/>
          <w:szCs w:val="20"/>
        </w:rPr>
      </w:pPr>
      <w:r w:rsidRPr="0072540E">
        <w:rPr>
          <w:sz w:val="20"/>
          <w:szCs w:val="20"/>
        </w:rPr>
        <w:t>T</w:t>
      </w:r>
      <w:r w:rsidR="004B095D">
        <w:rPr>
          <w:sz w:val="20"/>
          <w:szCs w:val="20"/>
        </w:rPr>
        <w:t>he work consists of three parts, theoreti</w:t>
      </w:r>
      <w:r w:rsidR="005E5150">
        <w:rPr>
          <w:sz w:val="20"/>
          <w:szCs w:val="20"/>
        </w:rPr>
        <w:t>cal, analytical</w:t>
      </w:r>
      <w:r w:rsidR="005E5150" w:rsidRPr="008C4C7E">
        <w:rPr>
          <w:sz w:val="20"/>
          <w:szCs w:val="20"/>
          <w:lang w:val="lt-LT"/>
        </w:rPr>
        <w:t xml:space="preserve">, </w:t>
      </w:r>
      <w:proofErr w:type="gramStart"/>
      <w:r w:rsidR="005E5150" w:rsidRPr="008C4C7E">
        <w:rPr>
          <w:sz w:val="20"/>
          <w:szCs w:val="20"/>
        </w:rPr>
        <w:t>investigative</w:t>
      </w:r>
      <w:proofErr w:type="gramEnd"/>
      <w:r w:rsidR="005E5150" w:rsidRPr="008C4C7E">
        <w:rPr>
          <w:sz w:val="20"/>
          <w:szCs w:val="20"/>
        </w:rPr>
        <w:t>.</w:t>
      </w:r>
      <w:r w:rsidR="008C4C7E" w:rsidRPr="008C4C7E">
        <w:rPr>
          <w:sz w:val="20"/>
          <w:szCs w:val="20"/>
        </w:rPr>
        <w:t xml:space="preserve"> </w:t>
      </w:r>
      <w:r w:rsidRPr="008C4C7E">
        <w:rPr>
          <w:sz w:val="20"/>
          <w:szCs w:val="20"/>
        </w:rPr>
        <w:t>The first part to become acquainted with a variety</w:t>
      </w:r>
      <w:r w:rsidR="004B095D" w:rsidRPr="008C4C7E">
        <w:rPr>
          <w:sz w:val="20"/>
          <w:szCs w:val="20"/>
        </w:rPr>
        <w:t xml:space="preserve"> of scents concepts definitions, classification</w:t>
      </w:r>
      <w:r w:rsidRPr="008C4C7E">
        <w:rPr>
          <w:sz w:val="20"/>
          <w:szCs w:val="20"/>
        </w:rPr>
        <w:t>. An overview of the unple</w:t>
      </w:r>
      <w:r w:rsidRPr="0072540E">
        <w:rPr>
          <w:sz w:val="20"/>
          <w:szCs w:val="20"/>
        </w:rPr>
        <w:t xml:space="preserve">asant odor pollution sources and their removal tools / </w:t>
      </w:r>
      <w:r w:rsidR="004B095D">
        <w:rPr>
          <w:sz w:val="20"/>
          <w:szCs w:val="20"/>
        </w:rPr>
        <w:t>methods.</w:t>
      </w:r>
    </w:p>
    <w:p w:rsidR="0072540E" w:rsidRPr="0072540E" w:rsidRDefault="0072540E" w:rsidP="0072540E">
      <w:pPr>
        <w:spacing w:after="0" w:line="240" w:lineRule="auto"/>
        <w:ind w:firstLine="562"/>
        <w:jc w:val="both"/>
        <w:rPr>
          <w:sz w:val="20"/>
          <w:szCs w:val="20"/>
        </w:rPr>
      </w:pPr>
      <w:r w:rsidRPr="0072540E">
        <w:rPr>
          <w:sz w:val="20"/>
          <w:szCs w:val="20"/>
        </w:rPr>
        <w:t>Analytical part showed that the management of odors and od</w:t>
      </w:r>
      <w:r w:rsidR="004B095D">
        <w:rPr>
          <w:sz w:val="20"/>
          <w:szCs w:val="20"/>
        </w:rPr>
        <w:t>or control process is not clear</w:t>
      </w:r>
      <w:r w:rsidRPr="0072540E">
        <w:rPr>
          <w:sz w:val="20"/>
          <w:szCs w:val="20"/>
        </w:rPr>
        <w:t>, and the management of odors and odor control process invol</w:t>
      </w:r>
      <w:r w:rsidR="004B095D">
        <w:rPr>
          <w:sz w:val="20"/>
          <w:szCs w:val="20"/>
        </w:rPr>
        <w:t>ving a number of institutions (public health center</w:t>
      </w:r>
      <w:r w:rsidRPr="0072540E">
        <w:rPr>
          <w:sz w:val="20"/>
          <w:szCs w:val="20"/>
        </w:rPr>
        <w:t>, the Regional Environmental Protection De</w:t>
      </w:r>
      <w:r w:rsidR="004B095D">
        <w:rPr>
          <w:sz w:val="20"/>
          <w:szCs w:val="20"/>
        </w:rPr>
        <w:t>partments, local government)</w:t>
      </w:r>
      <w:r w:rsidRPr="0072540E">
        <w:rPr>
          <w:sz w:val="20"/>
          <w:szCs w:val="20"/>
        </w:rPr>
        <w:t>. For operators' emissions of odors public health centers in IPPC permits combining entity may initiate certain chemical monitoring, but the final decision is taken by regional envir</w:t>
      </w:r>
      <w:r w:rsidR="004B095D">
        <w:rPr>
          <w:sz w:val="20"/>
          <w:szCs w:val="20"/>
        </w:rPr>
        <w:t>onmental protection departments</w:t>
      </w:r>
      <w:r w:rsidRPr="0072540E">
        <w:rPr>
          <w:sz w:val="20"/>
          <w:szCs w:val="20"/>
        </w:rPr>
        <w:t>. It is not clear what will be responsible for the decision.</w:t>
      </w:r>
    </w:p>
    <w:p w:rsidR="0072540E" w:rsidRPr="0072540E" w:rsidRDefault="0072540E" w:rsidP="0072540E">
      <w:pPr>
        <w:spacing w:after="0" w:line="240" w:lineRule="auto"/>
        <w:ind w:firstLine="562"/>
        <w:jc w:val="both"/>
        <w:rPr>
          <w:sz w:val="20"/>
          <w:szCs w:val="20"/>
        </w:rPr>
      </w:pPr>
      <w:r w:rsidRPr="0072540E">
        <w:rPr>
          <w:sz w:val="20"/>
          <w:szCs w:val="20"/>
        </w:rPr>
        <w:t>Part of the study showed that the odor control process is divided into 4 phases: liability,</w:t>
      </w:r>
      <w:r w:rsidR="004B095D">
        <w:rPr>
          <w:sz w:val="20"/>
          <w:szCs w:val="20"/>
        </w:rPr>
        <w:t xml:space="preserve"> appeal application assessment, problem identification</w:t>
      </w:r>
      <w:r w:rsidRPr="0072540E">
        <w:rPr>
          <w:sz w:val="20"/>
          <w:szCs w:val="20"/>
        </w:rPr>
        <w:t xml:space="preserve">, documentation of a business review. However, not all the </w:t>
      </w:r>
      <w:r w:rsidR="004B095D">
        <w:rPr>
          <w:sz w:val="20"/>
          <w:szCs w:val="20"/>
        </w:rPr>
        <w:t>steps are smooth</w:t>
      </w:r>
      <w:r w:rsidRPr="0072540E">
        <w:rPr>
          <w:sz w:val="20"/>
          <w:szCs w:val="20"/>
        </w:rPr>
        <w:t>. The surrounding environmental pollution is associated with an active industrial activities. It has been shown that the public and international organizations are increasingly draws at</w:t>
      </w:r>
      <w:r w:rsidR="004B095D">
        <w:rPr>
          <w:sz w:val="20"/>
          <w:szCs w:val="20"/>
        </w:rPr>
        <w:t>tention to the problem of odor,</w:t>
      </w:r>
      <w:r w:rsidRPr="0072540E">
        <w:rPr>
          <w:sz w:val="20"/>
          <w:szCs w:val="20"/>
        </w:rPr>
        <w:t xml:space="preserve"> making efforts in policy making in this area. However, the lack of information about odor impacts at low concentrations.</w:t>
      </w:r>
    </w:p>
    <w:p w:rsidR="0072540E" w:rsidRPr="0072540E" w:rsidRDefault="0072540E" w:rsidP="0072540E">
      <w:pPr>
        <w:spacing w:after="0" w:line="240" w:lineRule="auto"/>
        <w:ind w:firstLine="562"/>
        <w:jc w:val="both"/>
        <w:rPr>
          <w:sz w:val="20"/>
          <w:szCs w:val="20"/>
        </w:rPr>
      </w:pPr>
      <w:r w:rsidRPr="0072540E">
        <w:rPr>
          <w:sz w:val="20"/>
          <w:szCs w:val="20"/>
        </w:rPr>
        <w:t xml:space="preserve">Many of the problems associated with odor control process can be solved if those responsible in shaping odor control process more responsive to smells core </w:t>
      </w:r>
      <w:r w:rsidR="004B095D">
        <w:rPr>
          <w:sz w:val="20"/>
          <w:szCs w:val="20"/>
        </w:rPr>
        <w:t>of the problem</w:t>
      </w:r>
      <w:r w:rsidRPr="0072540E">
        <w:rPr>
          <w:sz w:val="20"/>
          <w:szCs w:val="20"/>
        </w:rPr>
        <w:t>, rathe</w:t>
      </w:r>
      <w:r w:rsidR="004B095D">
        <w:rPr>
          <w:sz w:val="20"/>
          <w:szCs w:val="20"/>
        </w:rPr>
        <w:t>r than in the political process</w:t>
      </w:r>
      <w:r w:rsidRPr="0072540E">
        <w:rPr>
          <w:sz w:val="20"/>
          <w:szCs w:val="20"/>
        </w:rPr>
        <w:t>. However, Lithuania is not yet created an informal living environment air quality system to be used by residents concerned about the environment from air emissions of entities unpleasant odors. It is d</w:t>
      </w:r>
      <w:r w:rsidR="004B095D">
        <w:rPr>
          <w:sz w:val="20"/>
          <w:szCs w:val="20"/>
        </w:rPr>
        <w:t xml:space="preserve">esirable to focus on workers or </w:t>
      </w:r>
      <w:proofErr w:type="spellStart"/>
      <w:r w:rsidR="004B095D">
        <w:rPr>
          <w:sz w:val="20"/>
          <w:szCs w:val="20"/>
        </w:rPr>
        <w:t>residents</w:t>
      </w:r>
      <w:proofErr w:type="spellEnd"/>
      <w:r w:rsidR="004B095D">
        <w:rPr>
          <w:sz w:val="20"/>
          <w:szCs w:val="20"/>
        </w:rPr>
        <w:t xml:space="preserve"> </w:t>
      </w:r>
      <w:r w:rsidRPr="0072540E">
        <w:rPr>
          <w:sz w:val="20"/>
          <w:szCs w:val="20"/>
        </w:rPr>
        <w:t>complaints about an unpleasant odor control and prevention.</w:t>
      </w:r>
    </w:p>
    <w:p w:rsidR="00354728" w:rsidRDefault="0072540E" w:rsidP="0072540E">
      <w:pPr>
        <w:spacing w:after="0" w:line="240" w:lineRule="auto"/>
        <w:ind w:firstLine="562"/>
        <w:jc w:val="both"/>
        <w:rPr>
          <w:sz w:val="20"/>
          <w:szCs w:val="20"/>
        </w:rPr>
      </w:pPr>
      <w:r w:rsidRPr="0072540E">
        <w:rPr>
          <w:sz w:val="20"/>
          <w:szCs w:val="20"/>
        </w:rPr>
        <w:t>To summarize the theoretical</w:t>
      </w:r>
      <w:r>
        <w:rPr>
          <w:sz w:val="20"/>
          <w:szCs w:val="20"/>
        </w:rPr>
        <w:t xml:space="preserve">, </w:t>
      </w:r>
      <w:proofErr w:type="spellStart"/>
      <w:r>
        <w:rPr>
          <w:sz w:val="20"/>
          <w:szCs w:val="20"/>
        </w:rPr>
        <w:t>analitics</w:t>
      </w:r>
      <w:proofErr w:type="spellEnd"/>
      <w:r w:rsidR="004B095D">
        <w:rPr>
          <w:sz w:val="20"/>
          <w:szCs w:val="20"/>
        </w:rPr>
        <w:t xml:space="preserve"> and empirical data</w:t>
      </w:r>
      <w:r w:rsidRPr="0072540E">
        <w:rPr>
          <w:sz w:val="20"/>
          <w:szCs w:val="20"/>
        </w:rPr>
        <w:t>, the author has presented its findings and recommendations for the odor control process improvement Lithuania</w:t>
      </w:r>
      <w:r>
        <w:rPr>
          <w:sz w:val="20"/>
          <w:szCs w:val="20"/>
        </w:rPr>
        <w:t>.</w:t>
      </w:r>
    </w:p>
    <w:p w:rsidR="004B095D" w:rsidRDefault="004B095D" w:rsidP="0072540E">
      <w:pPr>
        <w:spacing w:after="0" w:line="240" w:lineRule="auto"/>
        <w:ind w:firstLine="562"/>
        <w:jc w:val="both"/>
        <w:rPr>
          <w:sz w:val="20"/>
          <w:szCs w:val="20"/>
        </w:rPr>
      </w:pPr>
    </w:p>
    <w:p w:rsidR="004B095D" w:rsidRDefault="004B095D" w:rsidP="0072540E">
      <w:pPr>
        <w:spacing w:after="0" w:line="240" w:lineRule="auto"/>
        <w:ind w:firstLine="562"/>
        <w:jc w:val="both"/>
        <w:rPr>
          <w:sz w:val="20"/>
          <w:szCs w:val="20"/>
        </w:rPr>
      </w:pPr>
      <w:r w:rsidRPr="005E5150">
        <w:rPr>
          <w:b/>
          <w:sz w:val="20"/>
          <w:szCs w:val="20"/>
        </w:rPr>
        <w:t>Keywords:</w:t>
      </w:r>
      <w:r>
        <w:rPr>
          <w:sz w:val="20"/>
          <w:szCs w:val="20"/>
        </w:rPr>
        <w:t xml:space="preserve"> management of odor, pollution, odor control.</w:t>
      </w:r>
    </w:p>
    <w:p w:rsidR="0072540E" w:rsidRDefault="0072540E" w:rsidP="0072540E">
      <w:pPr>
        <w:spacing w:after="0" w:line="240" w:lineRule="auto"/>
        <w:ind w:firstLine="562"/>
        <w:jc w:val="both"/>
        <w:rPr>
          <w:sz w:val="20"/>
          <w:szCs w:val="20"/>
        </w:rPr>
      </w:pPr>
    </w:p>
    <w:p w:rsidR="0072540E" w:rsidRPr="0072540E" w:rsidRDefault="0072540E" w:rsidP="0072540E">
      <w:pPr>
        <w:spacing w:after="0" w:line="240" w:lineRule="auto"/>
        <w:ind w:firstLine="562"/>
        <w:jc w:val="both"/>
        <w:rPr>
          <w:sz w:val="20"/>
          <w:szCs w:val="20"/>
        </w:rPr>
      </w:pPr>
    </w:p>
    <w:p w:rsidR="00354728" w:rsidRPr="00CB3938" w:rsidRDefault="00354728" w:rsidP="00354728">
      <w:pPr>
        <w:rPr>
          <w:lang w:val="lt-LT"/>
        </w:rPr>
      </w:pPr>
    </w:p>
    <w:p w:rsidR="00354728" w:rsidRPr="00CB3938" w:rsidRDefault="00354728" w:rsidP="00354728">
      <w:pPr>
        <w:rPr>
          <w:lang w:val="lt-LT"/>
        </w:rPr>
      </w:pPr>
    </w:p>
    <w:p w:rsidR="00354728" w:rsidRPr="00CB3938" w:rsidRDefault="00354728" w:rsidP="00354728">
      <w:pPr>
        <w:rPr>
          <w:lang w:val="lt-LT"/>
        </w:rPr>
      </w:pPr>
    </w:p>
    <w:p w:rsidR="00354728" w:rsidRPr="00CB3938" w:rsidRDefault="00354728" w:rsidP="00354728">
      <w:pPr>
        <w:rPr>
          <w:lang w:val="lt-LT"/>
        </w:rPr>
      </w:pPr>
    </w:p>
    <w:p w:rsidR="00354728" w:rsidRPr="00CB3938" w:rsidRDefault="00354728" w:rsidP="00354728">
      <w:pPr>
        <w:rPr>
          <w:lang w:val="lt-LT"/>
        </w:rPr>
      </w:pPr>
    </w:p>
    <w:p w:rsidR="00354728" w:rsidRDefault="00354728" w:rsidP="002C2278">
      <w:pPr>
        <w:pStyle w:val="ListParagraph"/>
        <w:rPr>
          <w:lang w:val="lt-LT" w:bidi="ar-SA"/>
        </w:rPr>
      </w:pPr>
    </w:p>
    <w:p w:rsidR="00354728" w:rsidRPr="00354728" w:rsidRDefault="00354728" w:rsidP="00354728">
      <w:pPr>
        <w:rPr>
          <w:lang w:val="lt-LT" w:bidi="ar-SA"/>
        </w:rPr>
      </w:pPr>
    </w:p>
    <w:p w:rsidR="00354728" w:rsidRPr="00FD2782" w:rsidRDefault="0027040B" w:rsidP="00FD2782">
      <w:pPr>
        <w:pStyle w:val="Heading1"/>
        <w:jc w:val="center"/>
        <w:rPr>
          <w:sz w:val="32"/>
          <w:szCs w:val="32"/>
          <w:lang w:val="lt-LT" w:bidi="ar-SA"/>
        </w:rPr>
      </w:pPr>
      <w:bookmarkStart w:id="107" w:name="_Toc387226327"/>
      <w:r w:rsidRPr="00FD2782">
        <w:rPr>
          <w:sz w:val="32"/>
          <w:szCs w:val="32"/>
          <w:lang w:val="lt-LT" w:bidi="ar-SA"/>
        </w:rPr>
        <w:lastRenderedPageBreak/>
        <w:t>PRIEDAI</w:t>
      </w:r>
      <w:bookmarkEnd w:id="107"/>
    </w:p>
    <w:p w:rsidR="00354728" w:rsidRPr="00354728" w:rsidRDefault="00354728" w:rsidP="00354728">
      <w:pPr>
        <w:rPr>
          <w:lang w:val="lt-LT" w:bidi="ar-SA"/>
        </w:rPr>
      </w:pPr>
    </w:p>
    <w:p w:rsidR="00402022" w:rsidRPr="00402022" w:rsidRDefault="00402022" w:rsidP="00AC0F39">
      <w:pPr>
        <w:pStyle w:val="ListParagraph"/>
        <w:jc w:val="both"/>
        <w:rPr>
          <w:sz w:val="24"/>
          <w:szCs w:val="24"/>
          <w:lang w:val="lt-LT" w:bidi="ar-SA"/>
        </w:rPr>
      </w:pPr>
    </w:p>
    <w:p w:rsidR="00402022" w:rsidRPr="00402022" w:rsidRDefault="00402022" w:rsidP="009B0270">
      <w:pPr>
        <w:pStyle w:val="ListParagraph"/>
        <w:numPr>
          <w:ilvl w:val="0"/>
          <w:numId w:val="33"/>
        </w:numPr>
        <w:jc w:val="both"/>
        <w:rPr>
          <w:sz w:val="24"/>
          <w:szCs w:val="24"/>
          <w:lang w:val="lt-LT" w:bidi="ar-SA"/>
        </w:rPr>
      </w:pPr>
      <w:r w:rsidRPr="00402022">
        <w:rPr>
          <w:sz w:val="24"/>
          <w:szCs w:val="24"/>
          <w:lang w:val="lt-LT" w:bidi="ar-SA"/>
        </w:rPr>
        <w:t>Dėl ūkinės veiklos poveikiui aplinkos orui vertinti teršalų sklaidos skaičiavimo modelių  pasirinkimo rekomendacijos</w:t>
      </w:r>
      <w:r w:rsidR="004B095D">
        <w:rPr>
          <w:sz w:val="24"/>
          <w:szCs w:val="24"/>
          <w:lang w:val="lt-LT" w:bidi="ar-SA"/>
        </w:rPr>
        <w:t>.</w:t>
      </w:r>
    </w:p>
    <w:p w:rsidR="00402022" w:rsidRPr="00402022" w:rsidRDefault="00402022" w:rsidP="009B0270">
      <w:pPr>
        <w:pStyle w:val="ListParagraph"/>
        <w:numPr>
          <w:ilvl w:val="0"/>
          <w:numId w:val="33"/>
        </w:numPr>
        <w:jc w:val="both"/>
        <w:rPr>
          <w:sz w:val="24"/>
          <w:szCs w:val="24"/>
          <w:lang w:val="lt-LT" w:bidi="ar-SA"/>
        </w:rPr>
      </w:pPr>
      <w:r w:rsidRPr="00402022">
        <w:rPr>
          <w:sz w:val="24"/>
          <w:szCs w:val="24"/>
          <w:lang w:val="lt-LT" w:bidi="ar-SA"/>
        </w:rPr>
        <w:t>TIPK leidimas</w:t>
      </w:r>
      <w:r w:rsidR="004B095D">
        <w:rPr>
          <w:sz w:val="24"/>
          <w:szCs w:val="24"/>
          <w:lang w:val="lt-LT" w:bidi="ar-SA"/>
        </w:rPr>
        <w:t>.</w:t>
      </w:r>
    </w:p>
    <w:p w:rsidR="00402022" w:rsidRPr="00402022" w:rsidRDefault="00402022" w:rsidP="009B0270">
      <w:pPr>
        <w:pStyle w:val="ListParagraph"/>
        <w:numPr>
          <w:ilvl w:val="0"/>
          <w:numId w:val="33"/>
        </w:numPr>
        <w:jc w:val="both"/>
        <w:rPr>
          <w:sz w:val="24"/>
          <w:szCs w:val="24"/>
          <w:lang w:val="lt-LT" w:bidi="ar-SA"/>
        </w:rPr>
      </w:pPr>
      <w:r w:rsidRPr="00402022">
        <w:rPr>
          <w:sz w:val="24"/>
          <w:szCs w:val="24"/>
          <w:lang w:val="lt-LT" w:bidi="ar-SA"/>
        </w:rPr>
        <w:t>Pažymą apie kvapą</w:t>
      </w:r>
      <w:r w:rsidR="00AC0F39">
        <w:rPr>
          <w:sz w:val="24"/>
          <w:szCs w:val="24"/>
          <w:lang w:val="lt-LT" w:bidi="ar-SA"/>
        </w:rPr>
        <w:t>.</w:t>
      </w:r>
    </w:p>
    <w:p w:rsidR="00402022" w:rsidRPr="00402022" w:rsidRDefault="00402022" w:rsidP="009B0270">
      <w:pPr>
        <w:pStyle w:val="ListParagraph"/>
        <w:numPr>
          <w:ilvl w:val="0"/>
          <w:numId w:val="33"/>
        </w:numPr>
        <w:jc w:val="both"/>
        <w:rPr>
          <w:sz w:val="24"/>
          <w:szCs w:val="24"/>
          <w:lang w:val="lt-LT" w:bidi="ar-SA"/>
        </w:rPr>
      </w:pPr>
      <w:r w:rsidRPr="00402022">
        <w:rPr>
          <w:sz w:val="24"/>
          <w:szCs w:val="24"/>
          <w:lang w:val="lt-LT" w:bidi="ar-SA"/>
        </w:rPr>
        <w:t>Kvapų mažinimo planas</w:t>
      </w:r>
      <w:r w:rsidR="00AC0F39">
        <w:rPr>
          <w:sz w:val="24"/>
          <w:szCs w:val="24"/>
          <w:lang w:val="lt-LT" w:bidi="ar-SA"/>
        </w:rPr>
        <w:t>.</w:t>
      </w:r>
      <w:r w:rsidRPr="00402022">
        <w:rPr>
          <w:sz w:val="24"/>
          <w:szCs w:val="24"/>
          <w:lang w:val="lt-LT" w:bidi="ar-SA"/>
        </w:rPr>
        <w:t xml:space="preserve">   </w:t>
      </w:r>
      <w:r w:rsidRPr="00AC0F39">
        <w:rPr>
          <w:sz w:val="24"/>
          <w:szCs w:val="24"/>
          <w:lang w:val="lt-LT" w:bidi="ar-SA"/>
        </w:rPr>
        <w:t xml:space="preserve">  </w:t>
      </w:r>
    </w:p>
    <w:p w:rsidR="00402022" w:rsidRPr="00402022" w:rsidRDefault="00402022" w:rsidP="009B0270">
      <w:pPr>
        <w:pStyle w:val="ListParagraph"/>
        <w:numPr>
          <w:ilvl w:val="0"/>
          <w:numId w:val="33"/>
        </w:numPr>
        <w:jc w:val="both"/>
        <w:rPr>
          <w:sz w:val="24"/>
          <w:szCs w:val="24"/>
          <w:lang w:val="lt-LT" w:bidi="ar-SA"/>
        </w:rPr>
      </w:pPr>
      <w:r w:rsidRPr="00402022">
        <w:rPr>
          <w:sz w:val="24"/>
          <w:szCs w:val="24"/>
          <w:lang w:val="lt-LT" w:bidi="ar-SA"/>
        </w:rPr>
        <w:t>Peticija „Gyvenamosios aplinkos kvapų tyrimų sistemai skaidrinti“</w:t>
      </w:r>
      <w:r w:rsidR="00AC0F39">
        <w:rPr>
          <w:sz w:val="24"/>
          <w:szCs w:val="24"/>
          <w:lang w:val="lt-LT" w:bidi="ar-SA"/>
        </w:rPr>
        <w:t>.</w:t>
      </w:r>
    </w:p>
    <w:p w:rsidR="00354728" w:rsidRDefault="00363DCF" w:rsidP="009B0270">
      <w:pPr>
        <w:pStyle w:val="ListParagraph"/>
        <w:numPr>
          <w:ilvl w:val="0"/>
          <w:numId w:val="33"/>
        </w:numPr>
        <w:jc w:val="both"/>
        <w:rPr>
          <w:sz w:val="24"/>
          <w:szCs w:val="24"/>
          <w:lang w:val="lt-LT" w:bidi="ar-SA"/>
        </w:rPr>
      </w:pPr>
      <w:r>
        <w:rPr>
          <w:sz w:val="24"/>
          <w:szCs w:val="24"/>
          <w:lang w:val="lt-LT" w:bidi="ar-SA"/>
        </w:rPr>
        <w:t>I</w:t>
      </w:r>
      <w:r w:rsidR="00402022" w:rsidRPr="00402022">
        <w:rPr>
          <w:sz w:val="24"/>
          <w:szCs w:val="24"/>
          <w:lang w:val="lt-LT" w:bidi="ar-SA"/>
        </w:rPr>
        <w:t>nterviu klausimai</w:t>
      </w:r>
      <w:r>
        <w:rPr>
          <w:sz w:val="24"/>
          <w:szCs w:val="24"/>
          <w:lang w:val="lt-LT" w:bidi="ar-SA"/>
        </w:rPr>
        <w:t xml:space="preserve"> ekspertams</w:t>
      </w:r>
      <w:r w:rsidR="00AC0F39">
        <w:rPr>
          <w:sz w:val="24"/>
          <w:szCs w:val="24"/>
          <w:lang w:val="lt-LT" w:bidi="ar-SA"/>
        </w:rPr>
        <w:t>.</w:t>
      </w:r>
    </w:p>
    <w:p w:rsidR="00354728" w:rsidRPr="004B095D" w:rsidRDefault="00354728" w:rsidP="004B095D">
      <w:pPr>
        <w:ind w:left="360"/>
        <w:jc w:val="both"/>
        <w:rPr>
          <w:sz w:val="24"/>
          <w:szCs w:val="24"/>
          <w:lang w:val="lt-LT" w:bidi="ar-SA"/>
        </w:rPr>
      </w:pPr>
    </w:p>
    <w:p w:rsidR="00354728" w:rsidRPr="00402022" w:rsidRDefault="00354728" w:rsidP="00402022">
      <w:pPr>
        <w:jc w:val="both"/>
        <w:rPr>
          <w:sz w:val="24"/>
          <w:szCs w:val="24"/>
          <w:lang w:val="lt-LT" w:bidi="ar-SA"/>
        </w:rPr>
      </w:pPr>
    </w:p>
    <w:p w:rsidR="00354728" w:rsidRPr="00402022" w:rsidRDefault="00354728" w:rsidP="00402022">
      <w:pPr>
        <w:jc w:val="both"/>
        <w:rPr>
          <w:sz w:val="24"/>
          <w:szCs w:val="24"/>
          <w:lang w:val="lt-LT" w:bidi="ar-SA"/>
        </w:rPr>
      </w:pPr>
    </w:p>
    <w:p w:rsidR="00354728" w:rsidRPr="00354728" w:rsidRDefault="00354728" w:rsidP="00354728">
      <w:pPr>
        <w:rPr>
          <w:lang w:val="lt-LT" w:bidi="ar-SA"/>
        </w:rPr>
      </w:pPr>
    </w:p>
    <w:p w:rsidR="00354728" w:rsidRPr="00354728" w:rsidRDefault="00354728" w:rsidP="00354728">
      <w:pPr>
        <w:rPr>
          <w:lang w:val="lt-LT" w:bidi="ar-SA"/>
        </w:rPr>
      </w:pPr>
    </w:p>
    <w:p w:rsidR="00354728" w:rsidRPr="00354728" w:rsidRDefault="00354728" w:rsidP="00354728">
      <w:pPr>
        <w:rPr>
          <w:lang w:val="lt-LT" w:bidi="ar-SA"/>
        </w:rPr>
      </w:pPr>
    </w:p>
    <w:p w:rsidR="00354728" w:rsidRPr="00354728" w:rsidRDefault="00354728" w:rsidP="00354728">
      <w:pPr>
        <w:rPr>
          <w:lang w:val="lt-LT" w:bidi="ar-SA"/>
        </w:rPr>
      </w:pPr>
    </w:p>
    <w:p w:rsidR="00354728" w:rsidRPr="00354728" w:rsidRDefault="00354728" w:rsidP="00354728">
      <w:pPr>
        <w:rPr>
          <w:lang w:val="lt-LT" w:bidi="ar-SA"/>
        </w:rPr>
      </w:pPr>
    </w:p>
    <w:p w:rsidR="00354728" w:rsidRPr="00354728" w:rsidRDefault="00354728" w:rsidP="00354728">
      <w:pPr>
        <w:rPr>
          <w:lang w:val="lt-LT" w:bidi="ar-SA"/>
        </w:rPr>
      </w:pPr>
    </w:p>
    <w:p w:rsidR="00354728" w:rsidRPr="00354728" w:rsidRDefault="00354728" w:rsidP="00354728">
      <w:pPr>
        <w:rPr>
          <w:lang w:val="lt-LT" w:bidi="ar-SA"/>
        </w:rPr>
      </w:pPr>
    </w:p>
    <w:p w:rsidR="00354728" w:rsidRPr="00354728" w:rsidRDefault="00354728" w:rsidP="00354728">
      <w:pPr>
        <w:rPr>
          <w:lang w:val="lt-LT" w:bidi="ar-SA"/>
        </w:rPr>
      </w:pPr>
    </w:p>
    <w:p w:rsidR="00354728" w:rsidRPr="00354728" w:rsidRDefault="00354728" w:rsidP="00354728">
      <w:pPr>
        <w:rPr>
          <w:lang w:val="lt-LT" w:bidi="ar-SA"/>
        </w:rPr>
      </w:pPr>
    </w:p>
    <w:p w:rsidR="00354728" w:rsidRPr="00354728" w:rsidRDefault="00354728" w:rsidP="00354728">
      <w:pPr>
        <w:rPr>
          <w:lang w:val="lt-LT" w:bidi="ar-SA"/>
        </w:rPr>
      </w:pPr>
    </w:p>
    <w:p w:rsidR="00354728" w:rsidRPr="00354728" w:rsidRDefault="00354728" w:rsidP="00354728">
      <w:pPr>
        <w:rPr>
          <w:lang w:val="lt-LT" w:bidi="ar-SA"/>
        </w:rPr>
      </w:pPr>
    </w:p>
    <w:p w:rsidR="00354728" w:rsidRPr="00354728" w:rsidRDefault="00354728" w:rsidP="00354728">
      <w:pPr>
        <w:rPr>
          <w:lang w:val="lt-LT" w:bidi="ar-SA"/>
        </w:rPr>
      </w:pPr>
    </w:p>
    <w:p w:rsidR="00354728" w:rsidRPr="00354728" w:rsidRDefault="00354728" w:rsidP="00354728">
      <w:pPr>
        <w:rPr>
          <w:lang w:val="lt-LT" w:bidi="ar-SA"/>
        </w:rPr>
      </w:pPr>
    </w:p>
    <w:p w:rsidR="00354728" w:rsidRPr="00354728" w:rsidRDefault="00354728" w:rsidP="00354728">
      <w:pPr>
        <w:rPr>
          <w:lang w:val="lt-LT" w:bidi="ar-SA"/>
        </w:rPr>
      </w:pPr>
    </w:p>
    <w:p w:rsidR="00354728" w:rsidRPr="00354728" w:rsidRDefault="00354728" w:rsidP="00354728">
      <w:pPr>
        <w:rPr>
          <w:lang w:val="lt-LT" w:bidi="ar-SA"/>
        </w:rPr>
      </w:pPr>
    </w:p>
    <w:p w:rsidR="00354728" w:rsidRPr="00354728" w:rsidRDefault="00354728" w:rsidP="00354728">
      <w:pPr>
        <w:rPr>
          <w:lang w:val="lt-LT" w:bidi="ar-SA"/>
        </w:rPr>
      </w:pPr>
    </w:p>
    <w:p w:rsidR="00354728" w:rsidRPr="00354728" w:rsidRDefault="00354728" w:rsidP="00354728">
      <w:pPr>
        <w:rPr>
          <w:lang w:val="lt-LT" w:bidi="ar-SA"/>
        </w:rPr>
      </w:pPr>
    </w:p>
    <w:p w:rsidR="00354728" w:rsidRPr="00354728" w:rsidRDefault="00354728" w:rsidP="00354728">
      <w:pPr>
        <w:rPr>
          <w:lang w:val="lt-LT" w:bidi="ar-SA"/>
        </w:rPr>
      </w:pPr>
    </w:p>
    <w:p w:rsidR="003A0755" w:rsidRDefault="003A0755" w:rsidP="003A0755">
      <w:pPr>
        <w:rPr>
          <w:b/>
          <w:sz w:val="24"/>
          <w:szCs w:val="24"/>
          <w:lang w:val="lt-LT" w:bidi="ar-SA"/>
        </w:rPr>
      </w:pPr>
    </w:p>
    <w:p w:rsidR="003A0755" w:rsidRDefault="003A0755" w:rsidP="003A0755">
      <w:pPr>
        <w:jc w:val="right"/>
        <w:rPr>
          <w:b/>
          <w:sz w:val="24"/>
          <w:szCs w:val="24"/>
          <w:lang w:val="lt-LT" w:bidi="ar-SA"/>
        </w:rPr>
      </w:pPr>
      <w:r w:rsidRPr="003A0755">
        <w:rPr>
          <w:b/>
          <w:sz w:val="24"/>
          <w:szCs w:val="24"/>
          <w:lang w:val="lt-LT" w:bidi="ar-SA"/>
        </w:rPr>
        <w:lastRenderedPageBreak/>
        <w:t xml:space="preserve">I PRIEDAS </w:t>
      </w:r>
    </w:p>
    <w:p w:rsidR="003A0755" w:rsidRDefault="003A0755" w:rsidP="003A0755">
      <w:pPr>
        <w:pStyle w:val="ISTATYMAS"/>
        <w:spacing w:line="278" w:lineRule="auto"/>
        <w:rPr>
          <w:caps/>
          <w:sz w:val="22"/>
          <w:lang w:val="lt-LT"/>
        </w:rPr>
      </w:pPr>
      <w:r>
        <w:rPr>
          <w:caps/>
          <w:sz w:val="22"/>
          <w:lang w:val="lt-LT"/>
        </w:rPr>
        <w:t>APLINKOS APSAUGOS AGENTŪROS DIREKTORIaus</w:t>
      </w:r>
    </w:p>
    <w:p w:rsidR="003A0755" w:rsidRDefault="003A0755" w:rsidP="003A0755">
      <w:pPr>
        <w:pStyle w:val="ISTATYMAS"/>
        <w:spacing w:line="278" w:lineRule="auto"/>
        <w:rPr>
          <w:b/>
          <w:bCs/>
          <w:sz w:val="22"/>
          <w:lang w:val="lt-LT"/>
        </w:rPr>
      </w:pPr>
      <w:r>
        <w:rPr>
          <w:caps/>
          <w:sz w:val="22"/>
          <w:lang w:val="lt-LT"/>
        </w:rPr>
        <w:t xml:space="preserve"> Į S A K Y M A S</w:t>
      </w:r>
    </w:p>
    <w:p w:rsidR="003A0755" w:rsidRDefault="003A0755" w:rsidP="003A0755">
      <w:pPr>
        <w:pStyle w:val="ISTATYMAS"/>
        <w:spacing w:line="278" w:lineRule="auto"/>
        <w:rPr>
          <w:sz w:val="22"/>
          <w:lang w:val="lt-LT"/>
        </w:rPr>
      </w:pPr>
    </w:p>
    <w:p w:rsidR="003A0755" w:rsidRDefault="003A0755" w:rsidP="003A0755">
      <w:pPr>
        <w:pStyle w:val="Pavadinimas1"/>
        <w:spacing w:line="278" w:lineRule="auto"/>
        <w:jc w:val="center"/>
        <w:rPr>
          <w:lang w:val="lt-LT"/>
        </w:rPr>
      </w:pPr>
      <w:r>
        <w:rPr>
          <w:lang w:val="lt-LT"/>
        </w:rPr>
        <w:t>dėl Ūkinės veiklos poveikiui aplinkos orui vertinti teršalų sklaidos skaičiavimo modelių pasirinkimo rekomendacijų patvirtinimo</w:t>
      </w:r>
    </w:p>
    <w:p w:rsidR="003A0755" w:rsidRDefault="003A0755" w:rsidP="003A0755">
      <w:pPr>
        <w:pStyle w:val="ISTATYMAS"/>
        <w:spacing w:line="278" w:lineRule="auto"/>
        <w:rPr>
          <w:b/>
          <w:bCs/>
          <w:sz w:val="22"/>
          <w:lang w:val="lt-LT"/>
        </w:rPr>
      </w:pPr>
    </w:p>
    <w:p w:rsidR="003A0755" w:rsidRDefault="003A0755" w:rsidP="003A0755">
      <w:pPr>
        <w:pStyle w:val="ISTATYMAS"/>
        <w:spacing w:line="278" w:lineRule="auto"/>
        <w:rPr>
          <w:sz w:val="22"/>
          <w:lang w:val="lt-LT"/>
        </w:rPr>
      </w:pPr>
      <w:smartTag w:uri="urn:schemas-microsoft-com:office:smarttags" w:element="metricconverter">
        <w:smartTagPr>
          <w:attr w:name="ProductID" w:val="2008 m"/>
        </w:smartTagPr>
        <w:r>
          <w:rPr>
            <w:sz w:val="22"/>
            <w:lang w:val="lt-LT"/>
          </w:rPr>
          <w:t>2008 m</w:t>
        </w:r>
      </w:smartTag>
      <w:r>
        <w:rPr>
          <w:sz w:val="22"/>
          <w:lang w:val="lt-LT"/>
        </w:rPr>
        <w:t>. gruodžio 9 d. Nr. AV-200</w:t>
      </w:r>
    </w:p>
    <w:p w:rsidR="003A0755" w:rsidRDefault="003A0755" w:rsidP="003A0755">
      <w:pPr>
        <w:pStyle w:val="ISTATYMAS"/>
        <w:spacing w:line="278" w:lineRule="auto"/>
        <w:rPr>
          <w:sz w:val="22"/>
          <w:lang w:val="lt-LT"/>
        </w:rPr>
      </w:pPr>
      <w:r>
        <w:rPr>
          <w:sz w:val="22"/>
          <w:lang w:val="lt-LT"/>
        </w:rPr>
        <w:t>Vilnius</w:t>
      </w:r>
    </w:p>
    <w:p w:rsidR="003A0755" w:rsidRDefault="003A0755" w:rsidP="003A0755">
      <w:pPr>
        <w:pStyle w:val="Hyperlink1"/>
        <w:spacing w:line="278" w:lineRule="auto"/>
        <w:rPr>
          <w:sz w:val="22"/>
          <w:lang w:val="lt-LT"/>
        </w:rPr>
      </w:pPr>
    </w:p>
    <w:p w:rsidR="003A0755" w:rsidRDefault="003A0755" w:rsidP="003A0755">
      <w:pPr>
        <w:pStyle w:val="Hyperlink1"/>
        <w:spacing w:line="278" w:lineRule="auto"/>
        <w:ind w:firstLine="0"/>
        <w:rPr>
          <w:sz w:val="22"/>
          <w:u w:val="thick" w:color="000000"/>
          <w:lang w:val="lt-LT"/>
        </w:rPr>
      </w:pPr>
    </w:p>
    <w:p w:rsidR="003A0755" w:rsidRDefault="003A0755" w:rsidP="003A0755">
      <w:pPr>
        <w:pStyle w:val="Patvirtinta"/>
        <w:spacing w:line="278" w:lineRule="auto"/>
        <w:rPr>
          <w:sz w:val="22"/>
          <w:lang w:val="lt-LT"/>
        </w:rPr>
      </w:pPr>
      <w:r>
        <w:rPr>
          <w:sz w:val="22"/>
          <w:lang w:val="lt-LT"/>
        </w:rPr>
        <w:t>Ūkinės veiklos poveikiui aplinkos orui</w:t>
      </w:r>
    </w:p>
    <w:p w:rsidR="003A0755" w:rsidRDefault="003A0755" w:rsidP="003A0755">
      <w:pPr>
        <w:pStyle w:val="Patvirtinta"/>
        <w:spacing w:line="278" w:lineRule="auto"/>
        <w:rPr>
          <w:sz w:val="22"/>
          <w:lang w:val="lt-LT"/>
        </w:rPr>
      </w:pPr>
      <w:r>
        <w:rPr>
          <w:sz w:val="22"/>
          <w:lang w:val="lt-LT"/>
        </w:rPr>
        <w:t>vertinti teršalų sklaidos skaičiavimo</w:t>
      </w:r>
    </w:p>
    <w:p w:rsidR="003A0755" w:rsidRDefault="003A0755" w:rsidP="003A0755">
      <w:pPr>
        <w:pStyle w:val="Patvirtinta"/>
        <w:spacing w:line="278" w:lineRule="auto"/>
        <w:rPr>
          <w:sz w:val="22"/>
          <w:lang w:val="lt-LT"/>
        </w:rPr>
      </w:pPr>
      <w:r>
        <w:rPr>
          <w:sz w:val="22"/>
          <w:lang w:val="lt-LT"/>
        </w:rPr>
        <w:t>modelių pasirinkimo rekomendacijų</w:t>
      </w:r>
    </w:p>
    <w:p w:rsidR="003A0755" w:rsidRDefault="003A0755" w:rsidP="003A0755">
      <w:pPr>
        <w:pStyle w:val="Patvirtinta"/>
        <w:spacing w:line="278" w:lineRule="auto"/>
        <w:rPr>
          <w:sz w:val="22"/>
          <w:lang w:val="lt-LT"/>
        </w:rPr>
      </w:pPr>
      <w:r>
        <w:rPr>
          <w:sz w:val="22"/>
          <w:lang w:val="lt-LT"/>
        </w:rPr>
        <w:t>priedas</w:t>
      </w:r>
    </w:p>
    <w:p w:rsidR="003A0755" w:rsidRDefault="003A0755" w:rsidP="003A0755">
      <w:pPr>
        <w:pStyle w:val="Hyperlink1"/>
        <w:spacing w:line="278" w:lineRule="auto"/>
        <w:rPr>
          <w:sz w:val="22"/>
          <w:lang w:val="lt-LT"/>
        </w:rPr>
      </w:pPr>
    </w:p>
    <w:p w:rsidR="003A0755" w:rsidRDefault="003A0755" w:rsidP="003A0755">
      <w:pPr>
        <w:pStyle w:val="CentrBold"/>
        <w:spacing w:line="278" w:lineRule="auto"/>
        <w:rPr>
          <w:sz w:val="22"/>
          <w:lang w:val="lt-LT"/>
        </w:rPr>
      </w:pPr>
      <w:r>
        <w:rPr>
          <w:sz w:val="22"/>
          <w:lang w:val="lt-LT"/>
        </w:rPr>
        <w:t>REKOMENDUOJAMŲ MODELIŲ SĄRAŠAS</w:t>
      </w:r>
    </w:p>
    <w:p w:rsidR="003A0755" w:rsidRDefault="003A0755" w:rsidP="003A0755">
      <w:pPr>
        <w:pStyle w:val="Hyperlink1"/>
        <w:spacing w:line="278" w:lineRule="auto"/>
        <w:rPr>
          <w:sz w:val="22"/>
          <w:lang w:val="lt-LT"/>
        </w:rPr>
      </w:pPr>
    </w:p>
    <w:tbl>
      <w:tblPr>
        <w:tblW w:w="0" w:type="auto"/>
        <w:tblInd w:w="108" w:type="dxa"/>
        <w:tblLayout w:type="fixed"/>
        <w:tblCellMar>
          <w:left w:w="0" w:type="dxa"/>
          <w:right w:w="0" w:type="dxa"/>
        </w:tblCellMar>
        <w:tblLook w:val="0000" w:firstRow="0" w:lastRow="0" w:firstColumn="0" w:lastColumn="0" w:noHBand="0" w:noVBand="0"/>
      </w:tblPr>
      <w:tblGrid>
        <w:gridCol w:w="645"/>
        <w:gridCol w:w="3690"/>
        <w:gridCol w:w="5463"/>
      </w:tblGrid>
      <w:tr w:rsidR="003A0755" w:rsidTr="007B6CE7">
        <w:trPr>
          <w:trHeight w:val="60"/>
          <w:tblHeader/>
        </w:trPr>
        <w:tc>
          <w:tcPr>
            <w:tcW w:w="64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A0755" w:rsidRDefault="003A0755" w:rsidP="007B6CE7">
            <w:pPr>
              <w:pStyle w:val="NormalParagraphStyle"/>
              <w:jc w:val="center"/>
              <w:rPr>
                <w:b/>
                <w:bCs/>
                <w:sz w:val="18"/>
                <w:szCs w:val="16"/>
                <w:lang w:val="lt-LT"/>
              </w:rPr>
            </w:pPr>
            <w:r>
              <w:rPr>
                <w:b/>
                <w:bCs/>
                <w:sz w:val="18"/>
                <w:szCs w:val="16"/>
                <w:lang w:val="lt-LT"/>
              </w:rPr>
              <w:t>Eil. Nr.</w:t>
            </w:r>
          </w:p>
          <w:p w:rsidR="003A0755" w:rsidRDefault="003A0755" w:rsidP="007B6CE7">
            <w:pPr>
              <w:pStyle w:val="NormalParagraphStyle"/>
              <w:jc w:val="center"/>
              <w:rPr>
                <w:sz w:val="18"/>
                <w:lang w:val="lt-LT"/>
              </w:rPr>
            </w:pPr>
          </w:p>
        </w:tc>
        <w:tc>
          <w:tcPr>
            <w:tcW w:w="369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A0755" w:rsidRDefault="003A0755" w:rsidP="007B6CE7">
            <w:pPr>
              <w:pStyle w:val="NormalParagraphStyle"/>
              <w:rPr>
                <w:b/>
                <w:bCs/>
                <w:sz w:val="18"/>
                <w:szCs w:val="16"/>
                <w:lang w:val="lt-LT"/>
              </w:rPr>
            </w:pPr>
            <w:r>
              <w:rPr>
                <w:b/>
                <w:bCs/>
                <w:sz w:val="18"/>
                <w:szCs w:val="16"/>
                <w:lang w:val="lt-LT"/>
              </w:rPr>
              <w:t xml:space="preserve">Modelio pavadinimas </w:t>
            </w:r>
          </w:p>
          <w:p w:rsidR="003A0755" w:rsidRDefault="003A0755" w:rsidP="007B6CE7">
            <w:pPr>
              <w:pStyle w:val="NormalParagraphStyle"/>
              <w:rPr>
                <w:sz w:val="18"/>
                <w:lang w:val="lt-LT"/>
              </w:rPr>
            </w:pPr>
          </w:p>
        </w:tc>
        <w:tc>
          <w:tcPr>
            <w:tcW w:w="546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A0755" w:rsidRDefault="003A0755" w:rsidP="007B6CE7">
            <w:pPr>
              <w:pStyle w:val="NormalParagraphStyle"/>
              <w:rPr>
                <w:b/>
                <w:bCs/>
                <w:sz w:val="18"/>
                <w:szCs w:val="16"/>
                <w:lang w:val="lt-LT"/>
              </w:rPr>
            </w:pPr>
            <w:r>
              <w:rPr>
                <w:b/>
                <w:bCs/>
                <w:sz w:val="18"/>
                <w:szCs w:val="16"/>
                <w:lang w:val="lt-LT"/>
              </w:rPr>
              <w:t>Taikymo sritis</w:t>
            </w:r>
          </w:p>
          <w:p w:rsidR="003A0755" w:rsidRDefault="003A0755" w:rsidP="007B6CE7">
            <w:pPr>
              <w:pStyle w:val="NormalParagraphStyle"/>
              <w:rPr>
                <w:sz w:val="18"/>
                <w:lang w:val="lt-LT"/>
              </w:rPr>
            </w:pPr>
          </w:p>
        </w:tc>
      </w:tr>
      <w:tr w:rsidR="003A0755" w:rsidTr="007B6CE7">
        <w:trPr>
          <w:trHeight w:val="60"/>
        </w:trPr>
        <w:tc>
          <w:tcPr>
            <w:tcW w:w="9798" w:type="dxa"/>
            <w:gridSpan w:val="3"/>
            <w:tcBorders>
              <w:top w:val="single" w:sz="4" w:space="0" w:color="000000"/>
              <w:left w:val="single" w:sz="4" w:space="0" w:color="000000"/>
              <w:bottom w:val="single" w:sz="4" w:space="0" w:color="000000"/>
              <w:right w:val="nil"/>
            </w:tcBorders>
            <w:tcMar>
              <w:top w:w="57" w:type="dxa"/>
              <w:left w:w="108" w:type="dxa"/>
              <w:bottom w:w="57" w:type="dxa"/>
              <w:right w:w="108" w:type="dxa"/>
            </w:tcMar>
          </w:tcPr>
          <w:p w:rsidR="003A0755" w:rsidRDefault="003A0755" w:rsidP="007B6CE7">
            <w:pPr>
              <w:pStyle w:val="NormalParagraphStyle"/>
              <w:jc w:val="center"/>
              <w:rPr>
                <w:b/>
                <w:bCs/>
                <w:sz w:val="18"/>
                <w:szCs w:val="16"/>
                <w:lang w:val="lt-LT"/>
              </w:rPr>
            </w:pPr>
            <w:r>
              <w:rPr>
                <w:b/>
                <w:bCs/>
                <w:sz w:val="18"/>
                <w:szCs w:val="16"/>
                <w:lang w:val="lt-LT"/>
              </w:rPr>
              <w:t>Dažniausiai Lietuvoje ūkio subjektų poveikiui aplinkos oro kokybei vertinti naudojami modeliai</w:t>
            </w:r>
          </w:p>
          <w:p w:rsidR="003A0755" w:rsidRDefault="003A0755" w:rsidP="007B6CE7">
            <w:pPr>
              <w:pStyle w:val="NormalParagraphStyle"/>
              <w:jc w:val="center"/>
              <w:rPr>
                <w:sz w:val="18"/>
                <w:lang w:val="lt-LT"/>
              </w:rPr>
            </w:pPr>
          </w:p>
        </w:tc>
      </w:tr>
      <w:tr w:rsidR="003A0755" w:rsidRPr="00D33C1D" w:rsidTr="007B6CE7">
        <w:trPr>
          <w:trHeight w:val="60"/>
        </w:trPr>
        <w:tc>
          <w:tcPr>
            <w:tcW w:w="64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A0755" w:rsidRDefault="003A0755" w:rsidP="007B6CE7">
            <w:pPr>
              <w:pStyle w:val="NormalParagraphStyle"/>
              <w:jc w:val="center"/>
              <w:rPr>
                <w:sz w:val="18"/>
                <w:szCs w:val="16"/>
                <w:lang w:val="lt-LT"/>
              </w:rPr>
            </w:pPr>
            <w:r>
              <w:rPr>
                <w:sz w:val="18"/>
                <w:szCs w:val="16"/>
                <w:lang w:val="lt-LT"/>
              </w:rPr>
              <w:t>1.</w:t>
            </w:r>
          </w:p>
          <w:p w:rsidR="003A0755" w:rsidRDefault="003A0755" w:rsidP="007B6CE7">
            <w:pPr>
              <w:pStyle w:val="NormalParagraphStyle"/>
              <w:jc w:val="center"/>
              <w:rPr>
                <w:sz w:val="18"/>
                <w:lang w:val="lt-LT"/>
              </w:rPr>
            </w:pPr>
          </w:p>
        </w:tc>
        <w:tc>
          <w:tcPr>
            <w:tcW w:w="369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A0755" w:rsidRDefault="003A0755" w:rsidP="007B6CE7">
            <w:pPr>
              <w:pStyle w:val="NormalParagraphStyle"/>
              <w:rPr>
                <w:sz w:val="18"/>
                <w:szCs w:val="16"/>
                <w:lang w:val="lt-LT"/>
              </w:rPr>
            </w:pPr>
            <w:r>
              <w:rPr>
                <w:sz w:val="18"/>
                <w:szCs w:val="16"/>
                <w:lang w:val="lt-LT"/>
              </w:rPr>
              <w:t xml:space="preserve">ISC-AERMOD </w:t>
            </w:r>
            <w:proofErr w:type="spellStart"/>
            <w:r>
              <w:rPr>
                <w:sz w:val="18"/>
                <w:szCs w:val="16"/>
                <w:lang w:val="lt-LT"/>
              </w:rPr>
              <w:t>View</w:t>
            </w:r>
            <w:proofErr w:type="spellEnd"/>
          </w:p>
          <w:p w:rsidR="003A0755" w:rsidRDefault="003A0755" w:rsidP="007B6CE7">
            <w:pPr>
              <w:pStyle w:val="NormalParagraphStyle"/>
              <w:rPr>
                <w:sz w:val="18"/>
                <w:lang w:val="lt-LT"/>
              </w:rPr>
            </w:pPr>
            <w:r>
              <w:rPr>
                <w:sz w:val="18"/>
                <w:szCs w:val="16"/>
                <w:lang w:val="lt-LT"/>
              </w:rPr>
              <w:t>(Kanada)</w:t>
            </w:r>
          </w:p>
        </w:tc>
        <w:tc>
          <w:tcPr>
            <w:tcW w:w="546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A0755" w:rsidRDefault="003A0755" w:rsidP="007B6CE7">
            <w:pPr>
              <w:pStyle w:val="NormalParagraphStyle"/>
              <w:jc w:val="both"/>
              <w:rPr>
                <w:sz w:val="18"/>
                <w:szCs w:val="16"/>
                <w:lang w:val="lt-LT"/>
              </w:rPr>
            </w:pPr>
            <w:r>
              <w:rPr>
                <w:sz w:val="18"/>
                <w:szCs w:val="16"/>
                <w:lang w:val="lt-LT"/>
              </w:rPr>
              <w:t xml:space="preserve">Ūkio subjektų poveikiui aplinkos oro kokybei vertinti </w:t>
            </w:r>
          </w:p>
          <w:p w:rsidR="003A0755" w:rsidRDefault="003A0755" w:rsidP="007B6CE7">
            <w:pPr>
              <w:pStyle w:val="NormalParagraphStyle"/>
              <w:jc w:val="both"/>
              <w:rPr>
                <w:sz w:val="18"/>
                <w:lang w:val="lt-LT"/>
              </w:rPr>
            </w:pPr>
          </w:p>
        </w:tc>
      </w:tr>
      <w:tr w:rsidR="003A0755" w:rsidRPr="00D33C1D" w:rsidTr="007B6CE7">
        <w:trPr>
          <w:trHeight w:val="60"/>
        </w:trPr>
        <w:tc>
          <w:tcPr>
            <w:tcW w:w="64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A0755" w:rsidRDefault="003A0755" w:rsidP="007B6CE7">
            <w:pPr>
              <w:pStyle w:val="NormalParagraphStyle"/>
              <w:jc w:val="center"/>
              <w:rPr>
                <w:sz w:val="18"/>
                <w:szCs w:val="16"/>
                <w:lang w:val="lt-LT"/>
              </w:rPr>
            </w:pPr>
            <w:r>
              <w:rPr>
                <w:sz w:val="18"/>
                <w:szCs w:val="16"/>
                <w:lang w:val="lt-LT"/>
              </w:rPr>
              <w:t>2.</w:t>
            </w:r>
          </w:p>
          <w:p w:rsidR="003A0755" w:rsidRDefault="003A0755" w:rsidP="007B6CE7">
            <w:pPr>
              <w:pStyle w:val="NormalParagraphStyle"/>
              <w:jc w:val="center"/>
              <w:rPr>
                <w:sz w:val="18"/>
                <w:lang w:val="lt-LT"/>
              </w:rPr>
            </w:pPr>
          </w:p>
        </w:tc>
        <w:tc>
          <w:tcPr>
            <w:tcW w:w="369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A0755" w:rsidRDefault="003A0755" w:rsidP="007B6CE7">
            <w:pPr>
              <w:pStyle w:val="NormalParagraphStyle"/>
              <w:rPr>
                <w:sz w:val="18"/>
                <w:szCs w:val="16"/>
                <w:lang w:val="lt-LT"/>
              </w:rPr>
            </w:pPr>
            <w:r>
              <w:rPr>
                <w:sz w:val="18"/>
                <w:szCs w:val="16"/>
                <w:lang w:val="lt-LT"/>
              </w:rPr>
              <w:t>ADMS 3 ir vėlesnės versijos (Jungtinė Karalystė)</w:t>
            </w:r>
          </w:p>
          <w:p w:rsidR="003A0755" w:rsidRDefault="003A0755" w:rsidP="007B6CE7">
            <w:pPr>
              <w:pStyle w:val="NormalParagraphStyle"/>
              <w:rPr>
                <w:sz w:val="18"/>
                <w:lang w:val="lt-LT"/>
              </w:rPr>
            </w:pPr>
          </w:p>
        </w:tc>
        <w:tc>
          <w:tcPr>
            <w:tcW w:w="546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A0755" w:rsidRDefault="003A0755" w:rsidP="007B6CE7">
            <w:pPr>
              <w:pStyle w:val="NormalParagraphStyle"/>
              <w:jc w:val="both"/>
              <w:rPr>
                <w:sz w:val="18"/>
                <w:szCs w:val="16"/>
                <w:lang w:val="lt-LT"/>
              </w:rPr>
            </w:pPr>
            <w:r>
              <w:rPr>
                <w:sz w:val="18"/>
                <w:szCs w:val="16"/>
                <w:lang w:val="lt-LT"/>
              </w:rPr>
              <w:t>Ūkio subjektų poveikiui aplinkos oro kokybei vertinti</w:t>
            </w:r>
          </w:p>
          <w:p w:rsidR="003A0755" w:rsidRDefault="003A0755" w:rsidP="007B6CE7">
            <w:pPr>
              <w:pStyle w:val="NormalParagraphStyle"/>
              <w:jc w:val="both"/>
              <w:rPr>
                <w:sz w:val="18"/>
                <w:lang w:val="lt-LT"/>
              </w:rPr>
            </w:pPr>
          </w:p>
        </w:tc>
      </w:tr>
      <w:tr w:rsidR="003A0755" w:rsidRPr="00D33C1D" w:rsidTr="007B6CE7">
        <w:trPr>
          <w:trHeight w:val="60"/>
        </w:trPr>
        <w:tc>
          <w:tcPr>
            <w:tcW w:w="9798" w:type="dxa"/>
            <w:gridSpan w:val="3"/>
            <w:tcBorders>
              <w:top w:val="single" w:sz="4" w:space="0" w:color="000000"/>
              <w:left w:val="single" w:sz="4" w:space="0" w:color="000000"/>
              <w:bottom w:val="single" w:sz="4" w:space="0" w:color="000000"/>
              <w:right w:val="nil"/>
            </w:tcBorders>
            <w:tcMar>
              <w:top w:w="57" w:type="dxa"/>
              <w:left w:w="108" w:type="dxa"/>
              <w:bottom w:w="57" w:type="dxa"/>
              <w:right w:w="108" w:type="dxa"/>
            </w:tcMar>
          </w:tcPr>
          <w:p w:rsidR="003A0755" w:rsidRDefault="003A0755" w:rsidP="007B6CE7">
            <w:pPr>
              <w:pStyle w:val="NormalParagraphStyle"/>
              <w:jc w:val="center"/>
              <w:rPr>
                <w:b/>
                <w:bCs/>
                <w:sz w:val="18"/>
                <w:szCs w:val="16"/>
                <w:lang w:val="lt-LT"/>
              </w:rPr>
            </w:pPr>
            <w:r>
              <w:rPr>
                <w:b/>
                <w:bCs/>
                <w:sz w:val="18"/>
                <w:szCs w:val="16"/>
                <w:lang w:val="lt-LT"/>
              </w:rPr>
              <w:t>Kiti Lietuvoje ūkio subjektų poveikiui aplinkos oro kokybei vertinti naudojami modeliai</w:t>
            </w:r>
          </w:p>
          <w:p w:rsidR="003A0755" w:rsidRDefault="003A0755" w:rsidP="007B6CE7">
            <w:pPr>
              <w:pStyle w:val="NormalParagraphStyle"/>
              <w:jc w:val="center"/>
              <w:rPr>
                <w:sz w:val="18"/>
                <w:lang w:val="lt-LT"/>
              </w:rPr>
            </w:pPr>
          </w:p>
        </w:tc>
      </w:tr>
      <w:tr w:rsidR="003A0755" w:rsidRPr="00D33C1D" w:rsidTr="007B6CE7">
        <w:trPr>
          <w:trHeight w:val="60"/>
        </w:trPr>
        <w:tc>
          <w:tcPr>
            <w:tcW w:w="64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A0755" w:rsidRDefault="003A0755" w:rsidP="007B6CE7">
            <w:pPr>
              <w:pStyle w:val="NormalParagraphStyle"/>
              <w:jc w:val="center"/>
              <w:rPr>
                <w:sz w:val="18"/>
                <w:szCs w:val="16"/>
                <w:lang w:val="lt-LT"/>
              </w:rPr>
            </w:pPr>
            <w:r>
              <w:rPr>
                <w:sz w:val="18"/>
                <w:szCs w:val="16"/>
                <w:lang w:val="lt-LT"/>
              </w:rPr>
              <w:t>3.</w:t>
            </w:r>
          </w:p>
          <w:p w:rsidR="003A0755" w:rsidRDefault="003A0755" w:rsidP="007B6CE7">
            <w:pPr>
              <w:pStyle w:val="NormalParagraphStyle"/>
              <w:jc w:val="center"/>
              <w:rPr>
                <w:sz w:val="18"/>
                <w:lang w:val="lt-LT"/>
              </w:rPr>
            </w:pPr>
          </w:p>
        </w:tc>
        <w:tc>
          <w:tcPr>
            <w:tcW w:w="369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A0755" w:rsidRDefault="003A0755" w:rsidP="007B6CE7">
            <w:pPr>
              <w:pStyle w:val="NormalParagraphStyle"/>
              <w:rPr>
                <w:sz w:val="18"/>
                <w:szCs w:val="16"/>
                <w:lang w:val="lt-LT"/>
              </w:rPr>
            </w:pPr>
            <w:r>
              <w:rPr>
                <w:sz w:val="18"/>
                <w:szCs w:val="16"/>
                <w:lang w:val="lt-LT"/>
              </w:rPr>
              <w:t>BREEZE AERMOD</w:t>
            </w:r>
          </w:p>
          <w:p w:rsidR="003A0755" w:rsidRDefault="003A0755" w:rsidP="007B6CE7">
            <w:pPr>
              <w:pStyle w:val="NormalParagraphStyle"/>
              <w:rPr>
                <w:sz w:val="18"/>
                <w:lang w:val="lt-LT"/>
              </w:rPr>
            </w:pPr>
            <w:r>
              <w:rPr>
                <w:sz w:val="18"/>
                <w:szCs w:val="16"/>
                <w:lang w:val="lt-LT"/>
              </w:rPr>
              <w:t>(JAV)</w:t>
            </w:r>
          </w:p>
        </w:tc>
        <w:tc>
          <w:tcPr>
            <w:tcW w:w="546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A0755" w:rsidRDefault="003A0755" w:rsidP="007B6CE7">
            <w:pPr>
              <w:pStyle w:val="NormalParagraphStyle"/>
              <w:jc w:val="both"/>
              <w:rPr>
                <w:sz w:val="18"/>
                <w:szCs w:val="16"/>
                <w:lang w:val="lt-LT"/>
              </w:rPr>
            </w:pPr>
            <w:r>
              <w:rPr>
                <w:sz w:val="18"/>
                <w:szCs w:val="16"/>
                <w:lang w:val="lt-LT"/>
              </w:rPr>
              <w:t>Ūkio subjektų poveikiui aplinkos oro kokybei vertinti</w:t>
            </w:r>
          </w:p>
          <w:p w:rsidR="003A0755" w:rsidRDefault="003A0755" w:rsidP="007B6CE7">
            <w:pPr>
              <w:pStyle w:val="NormalParagraphStyle"/>
              <w:jc w:val="both"/>
              <w:rPr>
                <w:sz w:val="18"/>
                <w:lang w:val="lt-LT"/>
              </w:rPr>
            </w:pPr>
          </w:p>
        </w:tc>
      </w:tr>
      <w:tr w:rsidR="003A0755" w:rsidRPr="00D33C1D" w:rsidTr="007B6CE7">
        <w:trPr>
          <w:trHeight w:val="60"/>
        </w:trPr>
        <w:tc>
          <w:tcPr>
            <w:tcW w:w="64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A0755" w:rsidRDefault="003A0755" w:rsidP="007B6CE7">
            <w:pPr>
              <w:pStyle w:val="NormalParagraphStyle"/>
              <w:jc w:val="center"/>
              <w:rPr>
                <w:sz w:val="18"/>
                <w:szCs w:val="16"/>
                <w:lang w:val="lt-LT"/>
              </w:rPr>
            </w:pPr>
            <w:r>
              <w:rPr>
                <w:sz w:val="18"/>
                <w:szCs w:val="16"/>
                <w:lang w:val="lt-LT"/>
              </w:rPr>
              <w:t>4.</w:t>
            </w:r>
          </w:p>
          <w:p w:rsidR="003A0755" w:rsidRDefault="003A0755" w:rsidP="007B6CE7">
            <w:pPr>
              <w:pStyle w:val="NormalParagraphStyle"/>
              <w:jc w:val="center"/>
              <w:rPr>
                <w:sz w:val="18"/>
                <w:lang w:val="lt-LT"/>
              </w:rPr>
            </w:pPr>
          </w:p>
        </w:tc>
        <w:tc>
          <w:tcPr>
            <w:tcW w:w="369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A0755" w:rsidRDefault="003A0755" w:rsidP="007B6CE7">
            <w:pPr>
              <w:pStyle w:val="NormalParagraphStyle"/>
              <w:rPr>
                <w:sz w:val="18"/>
                <w:szCs w:val="16"/>
                <w:lang w:val="lt-LT"/>
              </w:rPr>
            </w:pPr>
            <w:r>
              <w:rPr>
                <w:sz w:val="18"/>
                <w:szCs w:val="16"/>
                <w:lang w:val="lt-LT"/>
              </w:rPr>
              <w:t xml:space="preserve">AUSTAL </w:t>
            </w:r>
            <w:proofErr w:type="spellStart"/>
            <w:r>
              <w:rPr>
                <w:sz w:val="18"/>
                <w:szCs w:val="16"/>
                <w:lang w:val="lt-LT"/>
              </w:rPr>
              <w:t>View</w:t>
            </w:r>
            <w:proofErr w:type="spellEnd"/>
            <w:r>
              <w:rPr>
                <w:sz w:val="18"/>
                <w:szCs w:val="16"/>
                <w:lang w:val="lt-LT"/>
              </w:rPr>
              <w:t xml:space="preserve"> (Vokietija–Kanada)</w:t>
            </w:r>
          </w:p>
          <w:p w:rsidR="003A0755" w:rsidRDefault="003A0755" w:rsidP="007B6CE7">
            <w:pPr>
              <w:pStyle w:val="NormalParagraphStyle"/>
              <w:rPr>
                <w:sz w:val="18"/>
                <w:lang w:val="lt-LT"/>
              </w:rPr>
            </w:pPr>
          </w:p>
        </w:tc>
        <w:tc>
          <w:tcPr>
            <w:tcW w:w="546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A0755" w:rsidRDefault="003A0755" w:rsidP="007B6CE7">
            <w:pPr>
              <w:pStyle w:val="NormalParagraphStyle"/>
              <w:jc w:val="both"/>
              <w:rPr>
                <w:sz w:val="18"/>
                <w:szCs w:val="16"/>
                <w:lang w:val="lt-LT"/>
              </w:rPr>
            </w:pPr>
            <w:r>
              <w:rPr>
                <w:sz w:val="18"/>
                <w:szCs w:val="16"/>
                <w:lang w:val="lt-LT"/>
              </w:rPr>
              <w:t>Ūkio subjektų poveikiui aplinkos oro kokybei vertinti</w:t>
            </w:r>
          </w:p>
          <w:p w:rsidR="003A0755" w:rsidRDefault="003A0755" w:rsidP="007B6CE7">
            <w:pPr>
              <w:pStyle w:val="NormalParagraphStyle"/>
              <w:jc w:val="both"/>
              <w:rPr>
                <w:sz w:val="18"/>
                <w:lang w:val="lt-LT"/>
              </w:rPr>
            </w:pPr>
          </w:p>
        </w:tc>
      </w:tr>
      <w:tr w:rsidR="003A0755" w:rsidRPr="00D33C1D" w:rsidTr="007B6CE7">
        <w:trPr>
          <w:trHeight w:val="60"/>
        </w:trPr>
        <w:tc>
          <w:tcPr>
            <w:tcW w:w="64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A0755" w:rsidRDefault="003A0755" w:rsidP="007B6CE7">
            <w:pPr>
              <w:pStyle w:val="NormalParagraphStyle"/>
              <w:jc w:val="center"/>
              <w:rPr>
                <w:sz w:val="18"/>
                <w:szCs w:val="16"/>
                <w:lang w:val="lt-LT"/>
              </w:rPr>
            </w:pPr>
            <w:r>
              <w:rPr>
                <w:sz w:val="18"/>
                <w:szCs w:val="16"/>
                <w:lang w:val="lt-LT"/>
              </w:rPr>
              <w:t>5.</w:t>
            </w:r>
          </w:p>
          <w:p w:rsidR="003A0755" w:rsidRDefault="003A0755" w:rsidP="007B6CE7">
            <w:pPr>
              <w:pStyle w:val="NormalParagraphStyle"/>
              <w:jc w:val="center"/>
              <w:rPr>
                <w:sz w:val="18"/>
                <w:lang w:val="lt-LT"/>
              </w:rPr>
            </w:pPr>
          </w:p>
        </w:tc>
        <w:tc>
          <w:tcPr>
            <w:tcW w:w="369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A0755" w:rsidRDefault="003A0755" w:rsidP="007B6CE7">
            <w:pPr>
              <w:pStyle w:val="NormalParagraphStyle"/>
              <w:rPr>
                <w:sz w:val="18"/>
                <w:szCs w:val="16"/>
                <w:lang w:val="lt-LT"/>
              </w:rPr>
            </w:pPr>
            <w:r>
              <w:rPr>
                <w:sz w:val="18"/>
                <w:szCs w:val="16"/>
                <w:lang w:val="lt-LT"/>
              </w:rPr>
              <w:t>AERMOD (JAV)</w:t>
            </w:r>
          </w:p>
          <w:p w:rsidR="003A0755" w:rsidRDefault="003A0755" w:rsidP="007B6CE7">
            <w:pPr>
              <w:pStyle w:val="NormalParagraphStyle"/>
              <w:rPr>
                <w:sz w:val="18"/>
                <w:lang w:val="lt-LT"/>
              </w:rPr>
            </w:pPr>
          </w:p>
        </w:tc>
        <w:tc>
          <w:tcPr>
            <w:tcW w:w="546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A0755" w:rsidRDefault="003A0755" w:rsidP="007B6CE7">
            <w:pPr>
              <w:pStyle w:val="NormalParagraphStyle"/>
              <w:jc w:val="both"/>
              <w:rPr>
                <w:sz w:val="18"/>
                <w:szCs w:val="16"/>
                <w:lang w:val="lt-LT"/>
              </w:rPr>
            </w:pPr>
            <w:r>
              <w:rPr>
                <w:sz w:val="18"/>
                <w:szCs w:val="16"/>
                <w:lang w:val="lt-LT"/>
              </w:rPr>
              <w:t xml:space="preserve">Ūkio subjektų poveikiui aplinkos oro kokybei vertinti </w:t>
            </w:r>
          </w:p>
          <w:p w:rsidR="003A0755" w:rsidRDefault="003A0755" w:rsidP="007B6CE7">
            <w:pPr>
              <w:pStyle w:val="NormalParagraphStyle"/>
              <w:jc w:val="both"/>
              <w:rPr>
                <w:sz w:val="18"/>
                <w:lang w:val="lt-LT"/>
              </w:rPr>
            </w:pPr>
          </w:p>
        </w:tc>
      </w:tr>
      <w:tr w:rsidR="003A0755" w:rsidRPr="00D33C1D" w:rsidTr="007B6CE7">
        <w:trPr>
          <w:trHeight w:val="60"/>
        </w:trPr>
        <w:tc>
          <w:tcPr>
            <w:tcW w:w="64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A0755" w:rsidRDefault="003A0755" w:rsidP="007B6CE7">
            <w:pPr>
              <w:pStyle w:val="NormalParagraphStyle"/>
              <w:jc w:val="center"/>
              <w:rPr>
                <w:sz w:val="18"/>
                <w:szCs w:val="16"/>
                <w:lang w:val="lt-LT"/>
              </w:rPr>
            </w:pPr>
            <w:r>
              <w:rPr>
                <w:sz w:val="18"/>
                <w:szCs w:val="16"/>
                <w:lang w:val="lt-LT"/>
              </w:rPr>
              <w:t>6.</w:t>
            </w:r>
          </w:p>
          <w:p w:rsidR="003A0755" w:rsidRDefault="003A0755" w:rsidP="007B6CE7">
            <w:pPr>
              <w:pStyle w:val="NormalParagraphStyle"/>
              <w:jc w:val="center"/>
              <w:rPr>
                <w:sz w:val="18"/>
                <w:lang w:val="lt-LT"/>
              </w:rPr>
            </w:pPr>
          </w:p>
        </w:tc>
        <w:tc>
          <w:tcPr>
            <w:tcW w:w="369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A0755" w:rsidRDefault="003A0755" w:rsidP="007B6CE7">
            <w:pPr>
              <w:pStyle w:val="NormalParagraphStyle"/>
              <w:rPr>
                <w:sz w:val="18"/>
                <w:szCs w:val="16"/>
                <w:lang w:val="lt-LT"/>
              </w:rPr>
            </w:pPr>
            <w:r>
              <w:rPr>
                <w:sz w:val="18"/>
                <w:szCs w:val="16"/>
                <w:lang w:val="lt-LT"/>
              </w:rPr>
              <w:t>ISC3 (JAV)</w:t>
            </w:r>
          </w:p>
          <w:p w:rsidR="003A0755" w:rsidRDefault="003A0755" w:rsidP="007B6CE7">
            <w:pPr>
              <w:pStyle w:val="NormalParagraphStyle"/>
              <w:rPr>
                <w:sz w:val="18"/>
                <w:lang w:val="lt-LT"/>
              </w:rPr>
            </w:pPr>
          </w:p>
        </w:tc>
        <w:tc>
          <w:tcPr>
            <w:tcW w:w="546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A0755" w:rsidRDefault="003A0755" w:rsidP="007B6CE7">
            <w:pPr>
              <w:pStyle w:val="NormalParagraphStyle"/>
              <w:jc w:val="both"/>
              <w:rPr>
                <w:sz w:val="18"/>
                <w:szCs w:val="16"/>
                <w:lang w:val="lt-LT"/>
              </w:rPr>
            </w:pPr>
            <w:r>
              <w:rPr>
                <w:sz w:val="18"/>
                <w:szCs w:val="16"/>
                <w:lang w:val="lt-LT"/>
              </w:rPr>
              <w:t xml:space="preserve">Ūkio subjektų poveikiui aplinkos oro kokybei vertinti </w:t>
            </w:r>
          </w:p>
          <w:p w:rsidR="003A0755" w:rsidRDefault="003A0755" w:rsidP="007B6CE7">
            <w:pPr>
              <w:pStyle w:val="NormalParagraphStyle"/>
              <w:jc w:val="both"/>
              <w:rPr>
                <w:sz w:val="18"/>
                <w:lang w:val="lt-LT"/>
              </w:rPr>
            </w:pPr>
          </w:p>
        </w:tc>
      </w:tr>
      <w:tr w:rsidR="003A0755" w:rsidRPr="00D33C1D" w:rsidTr="007B6CE7">
        <w:trPr>
          <w:trHeight w:val="60"/>
        </w:trPr>
        <w:tc>
          <w:tcPr>
            <w:tcW w:w="64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A0755" w:rsidRDefault="003A0755" w:rsidP="007B6CE7">
            <w:pPr>
              <w:pStyle w:val="NormalParagraphStyle"/>
              <w:jc w:val="center"/>
              <w:rPr>
                <w:sz w:val="18"/>
                <w:szCs w:val="16"/>
                <w:lang w:val="lt-LT"/>
              </w:rPr>
            </w:pPr>
            <w:r>
              <w:rPr>
                <w:sz w:val="18"/>
                <w:szCs w:val="16"/>
                <w:lang w:val="lt-LT"/>
              </w:rPr>
              <w:t>7.</w:t>
            </w:r>
          </w:p>
          <w:p w:rsidR="003A0755" w:rsidRDefault="003A0755" w:rsidP="007B6CE7">
            <w:pPr>
              <w:pStyle w:val="NormalParagraphStyle"/>
              <w:jc w:val="center"/>
              <w:rPr>
                <w:sz w:val="18"/>
                <w:lang w:val="lt-LT"/>
              </w:rPr>
            </w:pPr>
          </w:p>
        </w:tc>
        <w:tc>
          <w:tcPr>
            <w:tcW w:w="369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A0755" w:rsidRDefault="003A0755" w:rsidP="007B6CE7">
            <w:pPr>
              <w:pStyle w:val="NormalParagraphStyle"/>
              <w:rPr>
                <w:sz w:val="18"/>
                <w:szCs w:val="16"/>
                <w:lang w:val="lt-LT"/>
              </w:rPr>
            </w:pPr>
            <w:r>
              <w:rPr>
                <w:sz w:val="18"/>
                <w:szCs w:val="16"/>
                <w:lang w:val="lt-LT"/>
              </w:rPr>
              <w:t>OML (Danija)</w:t>
            </w:r>
          </w:p>
          <w:p w:rsidR="003A0755" w:rsidRDefault="003A0755" w:rsidP="007B6CE7">
            <w:pPr>
              <w:pStyle w:val="NormalParagraphStyle"/>
              <w:rPr>
                <w:sz w:val="18"/>
                <w:lang w:val="lt-LT"/>
              </w:rPr>
            </w:pPr>
          </w:p>
        </w:tc>
        <w:tc>
          <w:tcPr>
            <w:tcW w:w="546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A0755" w:rsidRDefault="003A0755" w:rsidP="007B6CE7">
            <w:pPr>
              <w:pStyle w:val="NormalParagraphStyle"/>
              <w:jc w:val="both"/>
              <w:rPr>
                <w:sz w:val="18"/>
                <w:szCs w:val="16"/>
                <w:lang w:val="lt-LT"/>
              </w:rPr>
            </w:pPr>
            <w:r>
              <w:rPr>
                <w:sz w:val="18"/>
                <w:szCs w:val="16"/>
                <w:lang w:val="lt-LT"/>
              </w:rPr>
              <w:t xml:space="preserve">Ūkio subjektų poveikiui aplinkos oro kokybei vertinti </w:t>
            </w:r>
          </w:p>
          <w:p w:rsidR="003A0755" w:rsidRDefault="003A0755" w:rsidP="007B6CE7">
            <w:pPr>
              <w:pStyle w:val="NormalParagraphStyle"/>
              <w:jc w:val="both"/>
              <w:rPr>
                <w:sz w:val="18"/>
                <w:lang w:val="lt-LT"/>
              </w:rPr>
            </w:pPr>
          </w:p>
        </w:tc>
      </w:tr>
      <w:tr w:rsidR="003A0755" w:rsidRPr="00D33C1D" w:rsidTr="007B6CE7">
        <w:trPr>
          <w:trHeight w:val="60"/>
        </w:trPr>
        <w:tc>
          <w:tcPr>
            <w:tcW w:w="64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A0755" w:rsidRDefault="003A0755" w:rsidP="007B6CE7">
            <w:pPr>
              <w:pStyle w:val="NormalParagraphStyle"/>
              <w:jc w:val="center"/>
              <w:rPr>
                <w:sz w:val="18"/>
                <w:szCs w:val="16"/>
                <w:lang w:val="lt-LT"/>
              </w:rPr>
            </w:pPr>
            <w:r>
              <w:rPr>
                <w:sz w:val="18"/>
                <w:szCs w:val="16"/>
                <w:lang w:val="lt-LT"/>
              </w:rPr>
              <w:t>8.</w:t>
            </w:r>
          </w:p>
          <w:p w:rsidR="003A0755" w:rsidRDefault="003A0755" w:rsidP="007B6CE7">
            <w:pPr>
              <w:pStyle w:val="NormalParagraphStyle"/>
              <w:jc w:val="center"/>
              <w:rPr>
                <w:sz w:val="18"/>
                <w:lang w:val="lt-LT"/>
              </w:rPr>
            </w:pPr>
          </w:p>
        </w:tc>
        <w:tc>
          <w:tcPr>
            <w:tcW w:w="369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A0755" w:rsidRDefault="003A0755" w:rsidP="007B6CE7">
            <w:pPr>
              <w:pStyle w:val="NormalParagraphStyle"/>
              <w:rPr>
                <w:sz w:val="18"/>
                <w:szCs w:val="16"/>
                <w:lang w:val="lt-LT"/>
              </w:rPr>
            </w:pPr>
            <w:r>
              <w:rPr>
                <w:sz w:val="18"/>
                <w:szCs w:val="16"/>
                <w:lang w:val="lt-LT"/>
              </w:rPr>
              <w:t>STACKS (Olandija)</w:t>
            </w:r>
          </w:p>
          <w:p w:rsidR="003A0755" w:rsidRDefault="003A0755" w:rsidP="007B6CE7">
            <w:pPr>
              <w:pStyle w:val="NormalParagraphStyle"/>
              <w:rPr>
                <w:sz w:val="18"/>
                <w:lang w:val="lt-LT"/>
              </w:rPr>
            </w:pPr>
          </w:p>
        </w:tc>
        <w:tc>
          <w:tcPr>
            <w:tcW w:w="546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A0755" w:rsidRDefault="003A0755" w:rsidP="007B6CE7">
            <w:pPr>
              <w:pStyle w:val="NormalParagraphStyle"/>
              <w:jc w:val="both"/>
              <w:rPr>
                <w:sz w:val="18"/>
                <w:szCs w:val="16"/>
                <w:lang w:val="lt-LT"/>
              </w:rPr>
            </w:pPr>
            <w:r>
              <w:rPr>
                <w:sz w:val="18"/>
                <w:szCs w:val="16"/>
                <w:lang w:val="lt-LT"/>
              </w:rPr>
              <w:t xml:space="preserve">Ūkio subjektų poveikiui aplinkos oro kokybei vertinti </w:t>
            </w:r>
          </w:p>
          <w:p w:rsidR="003A0755" w:rsidRDefault="003A0755" w:rsidP="007B6CE7">
            <w:pPr>
              <w:pStyle w:val="NormalParagraphStyle"/>
              <w:jc w:val="both"/>
              <w:rPr>
                <w:sz w:val="18"/>
                <w:lang w:val="lt-LT"/>
              </w:rPr>
            </w:pPr>
          </w:p>
        </w:tc>
      </w:tr>
      <w:tr w:rsidR="003A0755" w:rsidRPr="00D33C1D" w:rsidTr="007B6CE7">
        <w:trPr>
          <w:trHeight w:val="60"/>
        </w:trPr>
        <w:tc>
          <w:tcPr>
            <w:tcW w:w="64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A0755" w:rsidRDefault="003A0755" w:rsidP="007B6CE7">
            <w:pPr>
              <w:pStyle w:val="NormalParagraphStyle"/>
              <w:jc w:val="center"/>
              <w:rPr>
                <w:sz w:val="18"/>
                <w:szCs w:val="16"/>
                <w:lang w:val="lt-LT"/>
              </w:rPr>
            </w:pPr>
            <w:r>
              <w:rPr>
                <w:sz w:val="18"/>
                <w:szCs w:val="16"/>
                <w:lang w:val="lt-LT"/>
              </w:rPr>
              <w:t>9</w:t>
            </w:r>
          </w:p>
          <w:p w:rsidR="003A0755" w:rsidRDefault="003A0755" w:rsidP="007B6CE7">
            <w:pPr>
              <w:pStyle w:val="NormalParagraphStyle"/>
              <w:jc w:val="center"/>
              <w:rPr>
                <w:sz w:val="18"/>
                <w:lang w:val="lt-LT"/>
              </w:rPr>
            </w:pPr>
          </w:p>
        </w:tc>
        <w:tc>
          <w:tcPr>
            <w:tcW w:w="369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A0755" w:rsidRDefault="003A0755" w:rsidP="007B6CE7">
            <w:pPr>
              <w:pStyle w:val="NormalParagraphStyle"/>
              <w:rPr>
                <w:sz w:val="18"/>
                <w:szCs w:val="16"/>
                <w:lang w:val="lt-LT"/>
              </w:rPr>
            </w:pPr>
            <w:r>
              <w:rPr>
                <w:sz w:val="18"/>
                <w:szCs w:val="16"/>
                <w:lang w:val="lt-LT"/>
              </w:rPr>
              <w:t>IMMI (Vokietija)</w:t>
            </w:r>
          </w:p>
          <w:p w:rsidR="003A0755" w:rsidRDefault="003A0755" w:rsidP="007B6CE7">
            <w:pPr>
              <w:pStyle w:val="NormalParagraphStyle"/>
              <w:rPr>
                <w:sz w:val="18"/>
                <w:lang w:val="lt-LT"/>
              </w:rPr>
            </w:pPr>
          </w:p>
        </w:tc>
        <w:tc>
          <w:tcPr>
            <w:tcW w:w="546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A0755" w:rsidRDefault="003A0755" w:rsidP="007B6CE7">
            <w:pPr>
              <w:pStyle w:val="NormalParagraphStyle"/>
              <w:jc w:val="both"/>
              <w:rPr>
                <w:sz w:val="18"/>
                <w:szCs w:val="16"/>
                <w:lang w:val="lt-LT"/>
              </w:rPr>
            </w:pPr>
            <w:r>
              <w:rPr>
                <w:sz w:val="18"/>
                <w:szCs w:val="16"/>
                <w:lang w:val="lt-LT"/>
              </w:rPr>
              <w:t>Ūkio subjektų poveikiui aplinkos oro kokybei vertinti bei universaliai įvairios paskirties triukšmo analizei</w:t>
            </w:r>
          </w:p>
          <w:p w:rsidR="003A0755" w:rsidRDefault="003A0755" w:rsidP="007B6CE7">
            <w:pPr>
              <w:pStyle w:val="NormalParagraphStyle"/>
              <w:jc w:val="both"/>
              <w:rPr>
                <w:sz w:val="18"/>
                <w:lang w:val="lt-LT"/>
              </w:rPr>
            </w:pPr>
          </w:p>
        </w:tc>
      </w:tr>
      <w:tr w:rsidR="003A0755" w:rsidTr="007B6CE7">
        <w:trPr>
          <w:trHeight w:val="60"/>
        </w:trPr>
        <w:tc>
          <w:tcPr>
            <w:tcW w:w="64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A0755" w:rsidRDefault="003A0755" w:rsidP="007B6CE7">
            <w:pPr>
              <w:pStyle w:val="NormalParagraphStyle"/>
              <w:jc w:val="center"/>
              <w:rPr>
                <w:sz w:val="18"/>
                <w:szCs w:val="16"/>
                <w:lang w:val="lt-LT"/>
              </w:rPr>
            </w:pPr>
            <w:r>
              <w:rPr>
                <w:sz w:val="18"/>
                <w:szCs w:val="16"/>
                <w:lang w:val="lt-LT"/>
              </w:rPr>
              <w:t>10.</w:t>
            </w:r>
          </w:p>
          <w:p w:rsidR="003A0755" w:rsidRDefault="003A0755" w:rsidP="007B6CE7">
            <w:pPr>
              <w:pStyle w:val="NormalParagraphStyle"/>
              <w:jc w:val="center"/>
              <w:rPr>
                <w:sz w:val="18"/>
                <w:lang w:val="lt-LT"/>
              </w:rPr>
            </w:pPr>
          </w:p>
        </w:tc>
        <w:tc>
          <w:tcPr>
            <w:tcW w:w="369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A0755" w:rsidRDefault="003A0755" w:rsidP="007B6CE7">
            <w:pPr>
              <w:pStyle w:val="NormalParagraphStyle"/>
              <w:rPr>
                <w:sz w:val="18"/>
                <w:szCs w:val="16"/>
                <w:lang w:val="lt-LT"/>
              </w:rPr>
            </w:pPr>
            <w:r>
              <w:rPr>
                <w:sz w:val="18"/>
                <w:szCs w:val="16"/>
                <w:lang w:val="lt-LT"/>
              </w:rPr>
              <w:t>SCREEN3 (JAV)</w:t>
            </w:r>
          </w:p>
          <w:p w:rsidR="003A0755" w:rsidRDefault="003A0755" w:rsidP="007B6CE7">
            <w:pPr>
              <w:pStyle w:val="NormalParagraphStyle"/>
              <w:rPr>
                <w:sz w:val="18"/>
                <w:lang w:val="lt-LT"/>
              </w:rPr>
            </w:pPr>
          </w:p>
        </w:tc>
        <w:tc>
          <w:tcPr>
            <w:tcW w:w="546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A0755" w:rsidRDefault="003A0755" w:rsidP="007B6CE7">
            <w:pPr>
              <w:pStyle w:val="NormalParagraphStyle"/>
              <w:jc w:val="both"/>
              <w:rPr>
                <w:sz w:val="18"/>
                <w:szCs w:val="16"/>
                <w:lang w:val="lt-LT"/>
              </w:rPr>
            </w:pPr>
            <w:r>
              <w:rPr>
                <w:sz w:val="18"/>
                <w:szCs w:val="16"/>
                <w:lang w:val="lt-LT"/>
              </w:rPr>
              <w:t>Aplinkos oro kokybės vertinimas – pradinio vertinimo modelis</w:t>
            </w:r>
          </w:p>
          <w:p w:rsidR="003A0755" w:rsidRDefault="003A0755" w:rsidP="007B6CE7">
            <w:pPr>
              <w:pStyle w:val="NormalParagraphStyle"/>
              <w:jc w:val="both"/>
              <w:rPr>
                <w:sz w:val="18"/>
                <w:lang w:val="lt-LT"/>
              </w:rPr>
            </w:pPr>
          </w:p>
        </w:tc>
      </w:tr>
      <w:tr w:rsidR="003A0755" w:rsidTr="007B6CE7">
        <w:trPr>
          <w:trHeight w:val="60"/>
        </w:trPr>
        <w:tc>
          <w:tcPr>
            <w:tcW w:w="64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A0755" w:rsidRDefault="003A0755" w:rsidP="007B6CE7">
            <w:pPr>
              <w:pStyle w:val="NormalParagraphStyle"/>
              <w:jc w:val="center"/>
              <w:rPr>
                <w:sz w:val="18"/>
                <w:szCs w:val="16"/>
                <w:lang w:val="lt-LT"/>
              </w:rPr>
            </w:pPr>
            <w:r>
              <w:rPr>
                <w:sz w:val="18"/>
                <w:szCs w:val="16"/>
                <w:lang w:val="lt-LT"/>
              </w:rPr>
              <w:lastRenderedPageBreak/>
              <w:t>11.</w:t>
            </w:r>
          </w:p>
          <w:p w:rsidR="003A0755" w:rsidRDefault="003A0755" w:rsidP="007B6CE7">
            <w:pPr>
              <w:pStyle w:val="NormalParagraphStyle"/>
              <w:jc w:val="center"/>
              <w:rPr>
                <w:sz w:val="18"/>
                <w:lang w:val="lt-LT"/>
              </w:rPr>
            </w:pPr>
          </w:p>
        </w:tc>
        <w:tc>
          <w:tcPr>
            <w:tcW w:w="369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A0755" w:rsidRDefault="003A0755" w:rsidP="007B6CE7">
            <w:pPr>
              <w:pStyle w:val="NormalParagraphStyle"/>
              <w:rPr>
                <w:sz w:val="18"/>
                <w:szCs w:val="16"/>
                <w:lang w:val="lt-LT"/>
              </w:rPr>
            </w:pPr>
            <w:r>
              <w:rPr>
                <w:sz w:val="18"/>
                <w:szCs w:val="16"/>
                <w:lang w:val="lt-LT"/>
              </w:rPr>
              <w:t>ADMS-</w:t>
            </w:r>
            <w:proofErr w:type="spellStart"/>
            <w:r>
              <w:rPr>
                <w:sz w:val="18"/>
                <w:szCs w:val="16"/>
                <w:lang w:val="lt-LT"/>
              </w:rPr>
              <w:t>Screen</w:t>
            </w:r>
            <w:proofErr w:type="spellEnd"/>
          </w:p>
          <w:p w:rsidR="003A0755" w:rsidRDefault="003A0755" w:rsidP="007B6CE7">
            <w:pPr>
              <w:pStyle w:val="NormalParagraphStyle"/>
              <w:rPr>
                <w:sz w:val="18"/>
                <w:lang w:val="lt-LT"/>
              </w:rPr>
            </w:pPr>
            <w:r>
              <w:rPr>
                <w:sz w:val="18"/>
                <w:szCs w:val="16"/>
                <w:lang w:val="lt-LT"/>
              </w:rPr>
              <w:t>(Jungtinė Karalystė)</w:t>
            </w:r>
          </w:p>
        </w:tc>
        <w:tc>
          <w:tcPr>
            <w:tcW w:w="546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A0755" w:rsidRDefault="003A0755" w:rsidP="007B6CE7">
            <w:pPr>
              <w:pStyle w:val="NormalParagraphStyle"/>
              <w:jc w:val="both"/>
              <w:rPr>
                <w:sz w:val="18"/>
                <w:szCs w:val="16"/>
                <w:lang w:val="lt-LT"/>
              </w:rPr>
            </w:pPr>
            <w:r>
              <w:rPr>
                <w:sz w:val="18"/>
                <w:szCs w:val="16"/>
                <w:lang w:val="lt-LT"/>
              </w:rPr>
              <w:t>Aplinkos oro kokybės vertinimas – pradinio vertinimo modelis</w:t>
            </w:r>
          </w:p>
          <w:p w:rsidR="003A0755" w:rsidRDefault="003A0755" w:rsidP="007B6CE7">
            <w:pPr>
              <w:pStyle w:val="NormalParagraphStyle"/>
              <w:jc w:val="both"/>
              <w:rPr>
                <w:sz w:val="18"/>
                <w:lang w:val="lt-LT"/>
              </w:rPr>
            </w:pPr>
          </w:p>
        </w:tc>
      </w:tr>
      <w:tr w:rsidR="003A0755" w:rsidRPr="00D33C1D" w:rsidTr="007B6CE7">
        <w:trPr>
          <w:trHeight w:val="60"/>
        </w:trPr>
        <w:tc>
          <w:tcPr>
            <w:tcW w:w="64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A0755" w:rsidRDefault="003A0755" w:rsidP="007B6CE7">
            <w:pPr>
              <w:pStyle w:val="NormalParagraphStyle"/>
              <w:jc w:val="center"/>
              <w:rPr>
                <w:sz w:val="18"/>
                <w:szCs w:val="16"/>
                <w:lang w:val="lt-LT"/>
              </w:rPr>
            </w:pPr>
            <w:r>
              <w:rPr>
                <w:sz w:val="18"/>
                <w:szCs w:val="16"/>
                <w:lang w:val="lt-LT"/>
              </w:rPr>
              <w:t xml:space="preserve">12. </w:t>
            </w:r>
          </w:p>
          <w:p w:rsidR="003A0755" w:rsidRDefault="003A0755" w:rsidP="007B6CE7">
            <w:pPr>
              <w:pStyle w:val="NormalParagraphStyle"/>
              <w:jc w:val="center"/>
              <w:rPr>
                <w:sz w:val="18"/>
                <w:lang w:val="lt-LT"/>
              </w:rPr>
            </w:pPr>
          </w:p>
        </w:tc>
        <w:tc>
          <w:tcPr>
            <w:tcW w:w="369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A0755" w:rsidRDefault="003A0755" w:rsidP="007B6CE7">
            <w:pPr>
              <w:pStyle w:val="NormalParagraphStyle"/>
              <w:rPr>
                <w:sz w:val="18"/>
                <w:szCs w:val="16"/>
                <w:lang w:val="lt-LT"/>
              </w:rPr>
            </w:pPr>
            <w:proofErr w:type="spellStart"/>
            <w:r>
              <w:rPr>
                <w:sz w:val="18"/>
                <w:szCs w:val="16"/>
                <w:lang w:val="lt-LT"/>
              </w:rPr>
              <w:t>Varsa</w:t>
            </w:r>
            <w:proofErr w:type="spellEnd"/>
          </w:p>
          <w:p w:rsidR="003A0755" w:rsidRDefault="003A0755" w:rsidP="007B6CE7">
            <w:pPr>
              <w:pStyle w:val="NormalParagraphStyle"/>
              <w:rPr>
                <w:sz w:val="18"/>
                <w:lang w:val="lt-LT"/>
              </w:rPr>
            </w:pPr>
            <w:r>
              <w:rPr>
                <w:sz w:val="18"/>
                <w:szCs w:val="16"/>
                <w:lang w:val="lt-LT"/>
              </w:rPr>
              <w:t>(Lietuva)</w:t>
            </w:r>
          </w:p>
        </w:tc>
        <w:tc>
          <w:tcPr>
            <w:tcW w:w="546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A0755" w:rsidRDefault="003A0755" w:rsidP="007B6CE7">
            <w:pPr>
              <w:pStyle w:val="NormalParagraphStyle"/>
              <w:jc w:val="both"/>
              <w:rPr>
                <w:sz w:val="18"/>
                <w:szCs w:val="16"/>
                <w:lang w:val="lt-LT"/>
              </w:rPr>
            </w:pPr>
            <w:r>
              <w:rPr>
                <w:sz w:val="18"/>
                <w:szCs w:val="16"/>
                <w:lang w:val="lt-LT"/>
              </w:rPr>
              <w:t>Ūkio subjektų poveikiui aplinkos oro kokybei vertinti – tinka tik Teršalų, kurių kiekis aplinkos ore ribojamas pagal nacionalinius kriterijus, sąraše nurodytiems teršalams vertinti.</w:t>
            </w:r>
          </w:p>
          <w:p w:rsidR="003A0755" w:rsidRDefault="003A0755" w:rsidP="007B6CE7">
            <w:pPr>
              <w:pStyle w:val="NormalParagraphStyle"/>
              <w:jc w:val="both"/>
              <w:rPr>
                <w:sz w:val="18"/>
                <w:lang w:val="lt-LT"/>
              </w:rPr>
            </w:pPr>
          </w:p>
        </w:tc>
      </w:tr>
      <w:tr w:rsidR="003A0755" w:rsidRPr="00D33C1D" w:rsidTr="007B6CE7">
        <w:trPr>
          <w:trHeight w:val="60"/>
        </w:trPr>
        <w:tc>
          <w:tcPr>
            <w:tcW w:w="9798" w:type="dxa"/>
            <w:gridSpan w:val="3"/>
            <w:tcBorders>
              <w:top w:val="single" w:sz="4" w:space="0" w:color="000000"/>
              <w:left w:val="single" w:sz="4" w:space="0" w:color="000000"/>
              <w:bottom w:val="single" w:sz="4" w:space="0" w:color="000000"/>
              <w:right w:val="nil"/>
            </w:tcBorders>
            <w:tcMar>
              <w:top w:w="57" w:type="dxa"/>
              <w:left w:w="108" w:type="dxa"/>
              <w:bottom w:w="57" w:type="dxa"/>
              <w:right w:w="108" w:type="dxa"/>
            </w:tcMar>
          </w:tcPr>
          <w:p w:rsidR="003A0755" w:rsidRDefault="003A0755" w:rsidP="007B6CE7">
            <w:pPr>
              <w:pStyle w:val="NormalParagraphStyle"/>
              <w:jc w:val="center"/>
              <w:rPr>
                <w:b/>
                <w:bCs/>
                <w:sz w:val="18"/>
                <w:szCs w:val="16"/>
                <w:lang w:val="lt-LT"/>
              </w:rPr>
            </w:pPr>
            <w:r>
              <w:rPr>
                <w:b/>
                <w:bCs/>
                <w:sz w:val="18"/>
                <w:szCs w:val="16"/>
                <w:lang w:val="lt-LT"/>
              </w:rPr>
              <w:t>Integruoti miesto modeliai (gali būti naudojami ir ūkio subjektų poveikiui aplinkos oro kokybei vertinti)</w:t>
            </w:r>
          </w:p>
          <w:p w:rsidR="003A0755" w:rsidRDefault="003A0755" w:rsidP="007B6CE7">
            <w:pPr>
              <w:pStyle w:val="NormalParagraphStyle"/>
              <w:jc w:val="center"/>
              <w:rPr>
                <w:sz w:val="18"/>
                <w:lang w:val="lt-LT"/>
              </w:rPr>
            </w:pPr>
          </w:p>
        </w:tc>
      </w:tr>
      <w:tr w:rsidR="003A0755" w:rsidTr="007B6CE7">
        <w:trPr>
          <w:trHeight w:val="60"/>
        </w:trPr>
        <w:tc>
          <w:tcPr>
            <w:tcW w:w="64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A0755" w:rsidRDefault="003A0755" w:rsidP="007B6CE7">
            <w:pPr>
              <w:pStyle w:val="NormalParagraphStyle"/>
              <w:jc w:val="center"/>
              <w:rPr>
                <w:sz w:val="18"/>
                <w:szCs w:val="16"/>
                <w:lang w:val="lt-LT"/>
              </w:rPr>
            </w:pPr>
            <w:r>
              <w:rPr>
                <w:sz w:val="18"/>
                <w:szCs w:val="16"/>
                <w:lang w:val="lt-LT"/>
              </w:rPr>
              <w:t>13.</w:t>
            </w:r>
          </w:p>
          <w:p w:rsidR="003A0755" w:rsidRDefault="003A0755" w:rsidP="007B6CE7">
            <w:pPr>
              <w:pStyle w:val="NormalParagraphStyle"/>
              <w:jc w:val="center"/>
              <w:rPr>
                <w:sz w:val="18"/>
                <w:lang w:val="lt-LT"/>
              </w:rPr>
            </w:pPr>
          </w:p>
        </w:tc>
        <w:tc>
          <w:tcPr>
            <w:tcW w:w="369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A0755" w:rsidRDefault="003A0755" w:rsidP="007B6CE7">
            <w:pPr>
              <w:pStyle w:val="NormalParagraphStyle"/>
              <w:rPr>
                <w:sz w:val="18"/>
                <w:szCs w:val="16"/>
                <w:lang w:val="lt-LT"/>
              </w:rPr>
            </w:pPr>
            <w:r>
              <w:rPr>
                <w:sz w:val="18"/>
                <w:szCs w:val="16"/>
                <w:lang w:val="lt-LT"/>
              </w:rPr>
              <w:t xml:space="preserve">AIRVIRO (Švedija) </w:t>
            </w:r>
          </w:p>
          <w:p w:rsidR="003A0755" w:rsidRDefault="003A0755" w:rsidP="007B6CE7">
            <w:pPr>
              <w:pStyle w:val="NormalParagraphStyle"/>
              <w:rPr>
                <w:sz w:val="18"/>
                <w:lang w:val="lt-LT"/>
              </w:rPr>
            </w:pPr>
          </w:p>
        </w:tc>
        <w:tc>
          <w:tcPr>
            <w:tcW w:w="546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A0755" w:rsidRDefault="003A0755" w:rsidP="007B6CE7">
            <w:pPr>
              <w:pStyle w:val="NormalParagraphStyle"/>
              <w:jc w:val="both"/>
              <w:rPr>
                <w:sz w:val="18"/>
                <w:szCs w:val="16"/>
                <w:lang w:val="lt-LT"/>
              </w:rPr>
            </w:pPr>
            <w:r>
              <w:rPr>
                <w:sz w:val="18"/>
                <w:szCs w:val="16"/>
                <w:lang w:val="lt-LT"/>
              </w:rPr>
              <w:t xml:space="preserve">universaliam miesto poveikiui aplinkos oro kokybei vertinti </w:t>
            </w:r>
          </w:p>
          <w:p w:rsidR="003A0755" w:rsidRDefault="003A0755" w:rsidP="007B6CE7">
            <w:pPr>
              <w:pStyle w:val="NormalParagraphStyle"/>
              <w:jc w:val="both"/>
              <w:rPr>
                <w:sz w:val="18"/>
                <w:lang w:val="lt-LT"/>
              </w:rPr>
            </w:pPr>
          </w:p>
        </w:tc>
      </w:tr>
      <w:tr w:rsidR="003A0755" w:rsidTr="007B6CE7">
        <w:trPr>
          <w:trHeight w:val="60"/>
        </w:trPr>
        <w:tc>
          <w:tcPr>
            <w:tcW w:w="64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A0755" w:rsidRDefault="003A0755" w:rsidP="007B6CE7">
            <w:pPr>
              <w:pStyle w:val="NormalParagraphStyle"/>
              <w:jc w:val="center"/>
              <w:rPr>
                <w:sz w:val="18"/>
                <w:szCs w:val="16"/>
                <w:lang w:val="lt-LT"/>
              </w:rPr>
            </w:pPr>
            <w:r>
              <w:rPr>
                <w:sz w:val="18"/>
                <w:szCs w:val="16"/>
                <w:lang w:val="lt-LT"/>
              </w:rPr>
              <w:t>14.</w:t>
            </w:r>
          </w:p>
          <w:p w:rsidR="003A0755" w:rsidRDefault="003A0755" w:rsidP="007B6CE7">
            <w:pPr>
              <w:pStyle w:val="NormalParagraphStyle"/>
              <w:jc w:val="center"/>
              <w:rPr>
                <w:sz w:val="18"/>
                <w:lang w:val="lt-LT"/>
              </w:rPr>
            </w:pPr>
          </w:p>
        </w:tc>
        <w:tc>
          <w:tcPr>
            <w:tcW w:w="369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A0755" w:rsidRDefault="003A0755" w:rsidP="007B6CE7">
            <w:pPr>
              <w:pStyle w:val="NormalParagraphStyle"/>
              <w:rPr>
                <w:sz w:val="18"/>
                <w:szCs w:val="16"/>
                <w:lang w:val="lt-LT"/>
              </w:rPr>
            </w:pPr>
            <w:r>
              <w:rPr>
                <w:sz w:val="18"/>
                <w:szCs w:val="16"/>
                <w:lang w:val="lt-LT"/>
              </w:rPr>
              <w:t>ADMS-URBAN (Jungtinė Karalystė)</w:t>
            </w:r>
          </w:p>
          <w:p w:rsidR="003A0755" w:rsidRDefault="003A0755" w:rsidP="007B6CE7">
            <w:pPr>
              <w:pStyle w:val="NormalParagraphStyle"/>
              <w:rPr>
                <w:sz w:val="18"/>
                <w:lang w:val="lt-LT"/>
              </w:rPr>
            </w:pPr>
          </w:p>
        </w:tc>
        <w:tc>
          <w:tcPr>
            <w:tcW w:w="546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A0755" w:rsidRDefault="003A0755" w:rsidP="007B6CE7">
            <w:pPr>
              <w:pStyle w:val="NormalParagraphStyle"/>
              <w:jc w:val="both"/>
              <w:rPr>
                <w:sz w:val="18"/>
                <w:szCs w:val="16"/>
                <w:lang w:val="lt-LT"/>
              </w:rPr>
            </w:pPr>
            <w:r>
              <w:rPr>
                <w:sz w:val="18"/>
                <w:szCs w:val="16"/>
                <w:lang w:val="lt-LT"/>
              </w:rPr>
              <w:t xml:space="preserve">universaliam miesto poveikiui aplinkos oro kokybei vertinti </w:t>
            </w:r>
          </w:p>
          <w:p w:rsidR="003A0755" w:rsidRDefault="003A0755" w:rsidP="007B6CE7">
            <w:pPr>
              <w:pStyle w:val="NormalParagraphStyle"/>
              <w:jc w:val="both"/>
              <w:rPr>
                <w:sz w:val="18"/>
                <w:lang w:val="lt-LT"/>
              </w:rPr>
            </w:pPr>
          </w:p>
        </w:tc>
      </w:tr>
      <w:tr w:rsidR="003A0755" w:rsidTr="007B6CE7">
        <w:trPr>
          <w:trHeight w:val="60"/>
        </w:trPr>
        <w:tc>
          <w:tcPr>
            <w:tcW w:w="64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A0755" w:rsidRDefault="003A0755" w:rsidP="007B6CE7">
            <w:pPr>
              <w:pStyle w:val="NormalParagraphStyle"/>
              <w:jc w:val="center"/>
              <w:rPr>
                <w:sz w:val="18"/>
                <w:szCs w:val="16"/>
                <w:lang w:val="lt-LT"/>
              </w:rPr>
            </w:pPr>
            <w:r>
              <w:rPr>
                <w:sz w:val="18"/>
                <w:szCs w:val="16"/>
                <w:lang w:val="lt-LT"/>
              </w:rPr>
              <w:t>15.</w:t>
            </w:r>
          </w:p>
          <w:p w:rsidR="003A0755" w:rsidRDefault="003A0755" w:rsidP="007B6CE7">
            <w:pPr>
              <w:pStyle w:val="NormalParagraphStyle"/>
              <w:jc w:val="center"/>
              <w:rPr>
                <w:sz w:val="18"/>
                <w:lang w:val="lt-LT"/>
              </w:rPr>
            </w:pPr>
          </w:p>
        </w:tc>
        <w:tc>
          <w:tcPr>
            <w:tcW w:w="369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A0755" w:rsidRDefault="003A0755" w:rsidP="007B6CE7">
            <w:pPr>
              <w:pStyle w:val="NormalParagraphStyle"/>
              <w:rPr>
                <w:sz w:val="18"/>
                <w:szCs w:val="16"/>
                <w:lang w:val="lt-LT"/>
              </w:rPr>
            </w:pPr>
            <w:proofErr w:type="spellStart"/>
            <w:r>
              <w:rPr>
                <w:sz w:val="18"/>
                <w:szCs w:val="16"/>
                <w:lang w:val="lt-LT"/>
              </w:rPr>
              <w:t>SELMAgis</w:t>
            </w:r>
            <w:proofErr w:type="spellEnd"/>
            <w:r>
              <w:rPr>
                <w:sz w:val="18"/>
                <w:szCs w:val="16"/>
                <w:lang w:val="lt-LT"/>
              </w:rPr>
              <w:t>-AUSTAL 2000</w:t>
            </w:r>
          </w:p>
          <w:p w:rsidR="003A0755" w:rsidRDefault="003A0755" w:rsidP="007B6CE7">
            <w:pPr>
              <w:pStyle w:val="NormalParagraphStyle"/>
              <w:rPr>
                <w:sz w:val="18"/>
                <w:lang w:val="lt-LT"/>
              </w:rPr>
            </w:pPr>
            <w:r>
              <w:rPr>
                <w:sz w:val="18"/>
                <w:szCs w:val="16"/>
                <w:lang w:val="lt-LT"/>
              </w:rPr>
              <w:t>(Vokietija)</w:t>
            </w:r>
          </w:p>
        </w:tc>
        <w:tc>
          <w:tcPr>
            <w:tcW w:w="546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A0755" w:rsidRDefault="003A0755" w:rsidP="007B6CE7">
            <w:pPr>
              <w:pStyle w:val="NormalParagraphStyle"/>
              <w:jc w:val="both"/>
              <w:rPr>
                <w:sz w:val="18"/>
                <w:szCs w:val="16"/>
                <w:lang w:val="lt-LT"/>
              </w:rPr>
            </w:pPr>
            <w:r>
              <w:rPr>
                <w:sz w:val="18"/>
                <w:szCs w:val="16"/>
                <w:lang w:val="lt-LT"/>
              </w:rPr>
              <w:t>universaliam miesto poveikiui aplinkos oro kokybei vertinti</w:t>
            </w:r>
          </w:p>
          <w:p w:rsidR="003A0755" w:rsidRDefault="003A0755" w:rsidP="007B6CE7">
            <w:pPr>
              <w:pStyle w:val="NormalParagraphStyle"/>
              <w:jc w:val="both"/>
              <w:rPr>
                <w:sz w:val="18"/>
                <w:lang w:val="lt-LT"/>
              </w:rPr>
            </w:pPr>
          </w:p>
        </w:tc>
      </w:tr>
      <w:tr w:rsidR="003A0755" w:rsidRPr="00D33C1D" w:rsidTr="007B6CE7">
        <w:trPr>
          <w:trHeight w:val="60"/>
        </w:trPr>
        <w:tc>
          <w:tcPr>
            <w:tcW w:w="64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A0755" w:rsidRDefault="003A0755" w:rsidP="007B6CE7">
            <w:pPr>
              <w:pStyle w:val="NormalParagraphStyle"/>
              <w:jc w:val="center"/>
              <w:rPr>
                <w:sz w:val="18"/>
                <w:szCs w:val="16"/>
                <w:lang w:val="lt-LT"/>
              </w:rPr>
            </w:pPr>
            <w:r>
              <w:rPr>
                <w:sz w:val="18"/>
                <w:szCs w:val="16"/>
                <w:lang w:val="lt-LT"/>
              </w:rPr>
              <w:t>16.</w:t>
            </w:r>
          </w:p>
          <w:p w:rsidR="003A0755" w:rsidRDefault="003A0755" w:rsidP="007B6CE7">
            <w:pPr>
              <w:pStyle w:val="NormalParagraphStyle"/>
              <w:jc w:val="center"/>
              <w:rPr>
                <w:sz w:val="18"/>
                <w:lang w:val="lt-LT"/>
              </w:rPr>
            </w:pPr>
          </w:p>
        </w:tc>
        <w:tc>
          <w:tcPr>
            <w:tcW w:w="369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A0755" w:rsidRDefault="003A0755" w:rsidP="007B6CE7">
            <w:pPr>
              <w:pStyle w:val="NormalParagraphStyle"/>
              <w:rPr>
                <w:sz w:val="18"/>
                <w:szCs w:val="16"/>
                <w:lang w:val="lt-LT"/>
              </w:rPr>
            </w:pPr>
            <w:proofErr w:type="spellStart"/>
            <w:r>
              <w:rPr>
                <w:sz w:val="18"/>
                <w:szCs w:val="16"/>
                <w:lang w:val="lt-LT"/>
              </w:rPr>
              <w:t>CadnaA</w:t>
            </w:r>
            <w:proofErr w:type="spellEnd"/>
            <w:r>
              <w:rPr>
                <w:sz w:val="18"/>
                <w:szCs w:val="16"/>
                <w:lang w:val="lt-LT"/>
              </w:rPr>
              <w:t xml:space="preserve"> (Vokietija)</w:t>
            </w:r>
          </w:p>
          <w:p w:rsidR="003A0755" w:rsidRDefault="003A0755" w:rsidP="007B6CE7">
            <w:pPr>
              <w:pStyle w:val="NormalParagraphStyle"/>
              <w:rPr>
                <w:sz w:val="18"/>
                <w:lang w:val="lt-LT"/>
              </w:rPr>
            </w:pPr>
          </w:p>
        </w:tc>
        <w:tc>
          <w:tcPr>
            <w:tcW w:w="546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3A0755" w:rsidRDefault="003A0755" w:rsidP="007B6CE7">
            <w:pPr>
              <w:pStyle w:val="NormalParagraphStyle"/>
              <w:jc w:val="both"/>
              <w:rPr>
                <w:sz w:val="18"/>
                <w:szCs w:val="16"/>
                <w:lang w:val="lt-LT"/>
              </w:rPr>
            </w:pPr>
            <w:r>
              <w:rPr>
                <w:sz w:val="18"/>
                <w:szCs w:val="16"/>
                <w:lang w:val="lt-LT"/>
              </w:rPr>
              <w:t>universaliam miesto poveikiui aplinkos oro kokybei vertinti bei įvairios paskirties triukšmo analizei</w:t>
            </w:r>
          </w:p>
          <w:p w:rsidR="003A0755" w:rsidRDefault="003A0755" w:rsidP="007B6CE7">
            <w:pPr>
              <w:pStyle w:val="NormalParagraphStyle"/>
              <w:jc w:val="both"/>
              <w:rPr>
                <w:sz w:val="18"/>
                <w:lang w:val="lt-LT"/>
              </w:rPr>
            </w:pPr>
          </w:p>
        </w:tc>
      </w:tr>
    </w:tbl>
    <w:p w:rsidR="003A0755" w:rsidRDefault="003A0755" w:rsidP="003A0755">
      <w:pPr>
        <w:pStyle w:val="Hyperlink1"/>
        <w:spacing w:line="278" w:lineRule="auto"/>
        <w:rPr>
          <w:sz w:val="22"/>
          <w:lang w:val="lt-LT"/>
        </w:rPr>
      </w:pPr>
    </w:p>
    <w:p w:rsidR="003A0755" w:rsidRDefault="003A0755" w:rsidP="003A0755">
      <w:pPr>
        <w:pStyle w:val="Linija"/>
        <w:spacing w:line="278" w:lineRule="auto"/>
        <w:rPr>
          <w:sz w:val="22"/>
          <w:lang w:val="lt-LT"/>
        </w:rPr>
      </w:pPr>
      <w:r>
        <w:rPr>
          <w:sz w:val="22"/>
          <w:lang w:val="lt-LT"/>
        </w:rPr>
        <w:t>__________________</w:t>
      </w:r>
    </w:p>
    <w:p w:rsidR="003A0755" w:rsidRDefault="003A0755" w:rsidP="003A0755">
      <w:pPr>
        <w:jc w:val="both"/>
        <w:rPr>
          <w:b/>
          <w:sz w:val="24"/>
          <w:szCs w:val="24"/>
          <w:lang w:val="lt-LT" w:bidi="ar-SA"/>
        </w:rPr>
      </w:pPr>
    </w:p>
    <w:p w:rsidR="003A0755" w:rsidRDefault="003A0755" w:rsidP="003A0755">
      <w:pPr>
        <w:jc w:val="both"/>
        <w:rPr>
          <w:b/>
          <w:sz w:val="24"/>
          <w:szCs w:val="24"/>
          <w:lang w:val="lt-LT" w:bidi="ar-SA"/>
        </w:rPr>
      </w:pPr>
    </w:p>
    <w:p w:rsidR="003A0755" w:rsidRDefault="003A0755" w:rsidP="003A0755">
      <w:pPr>
        <w:jc w:val="both"/>
        <w:rPr>
          <w:b/>
          <w:sz w:val="24"/>
          <w:szCs w:val="24"/>
          <w:lang w:val="lt-LT" w:bidi="ar-SA"/>
        </w:rPr>
      </w:pPr>
    </w:p>
    <w:p w:rsidR="003A0755" w:rsidRDefault="003A0755" w:rsidP="003A0755">
      <w:pPr>
        <w:jc w:val="both"/>
        <w:rPr>
          <w:b/>
          <w:sz w:val="24"/>
          <w:szCs w:val="24"/>
          <w:lang w:val="lt-LT" w:bidi="ar-SA"/>
        </w:rPr>
      </w:pPr>
    </w:p>
    <w:p w:rsidR="003A0755" w:rsidRDefault="003A0755" w:rsidP="003A0755">
      <w:pPr>
        <w:jc w:val="both"/>
        <w:rPr>
          <w:b/>
          <w:sz w:val="24"/>
          <w:szCs w:val="24"/>
          <w:lang w:val="lt-LT" w:bidi="ar-SA"/>
        </w:rPr>
      </w:pPr>
    </w:p>
    <w:p w:rsidR="003A0755" w:rsidRDefault="003A0755" w:rsidP="003A0755">
      <w:pPr>
        <w:jc w:val="both"/>
        <w:rPr>
          <w:b/>
          <w:sz w:val="24"/>
          <w:szCs w:val="24"/>
          <w:lang w:val="lt-LT" w:bidi="ar-SA"/>
        </w:rPr>
      </w:pPr>
    </w:p>
    <w:p w:rsidR="003A0755" w:rsidRDefault="003A0755" w:rsidP="003A0755">
      <w:pPr>
        <w:jc w:val="both"/>
        <w:rPr>
          <w:b/>
          <w:sz w:val="24"/>
          <w:szCs w:val="24"/>
          <w:lang w:val="lt-LT" w:bidi="ar-SA"/>
        </w:rPr>
      </w:pPr>
    </w:p>
    <w:p w:rsidR="003A0755" w:rsidRDefault="003A0755" w:rsidP="003A0755">
      <w:pPr>
        <w:jc w:val="both"/>
        <w:rPr>
          <w:b/>
          <w:sz w:val="24"/>
          <w:szCs w:val="24"/>
          <w:lang w:val="lt-LT" w:bidi="ar-SA"/>
        </w:rPr>
      </w:pPr>
    </w:p>
    <w:p w:rsidR="003A0755" w:rsidRDefault="003A0755" w:rsidP="003A0755">
      <w:pPr>
        <w:jc w:val="both"/>
        <w:rPr>
          <w:b/>
          <w:sz w:val="24"/>
          <w:szCs w:val="24"/>
          <w:lang w:val="lt-LT" w:bidi="ar-SA"/>
        </w:rPr>
      </w:pPr>
    </w:p>
    <w:p w:rsidR="005E00AB" w:rsidRDefault="005E00AB" w:rsidP="003A0755">
      <w:pPr>
        <w:jc w:val="both"/>
        <w:rPr>
          <w:b/>
          <w:sz w:val="24"/>
          <w:szCs w:val="24"/>
          <w:lang w:val="lt-LT" w:bidi="ar-SA"/>
        </w:rPr>
      </w:pPr>
    </w:p>
    <w:p w:rsidR="003A0755" w:rsidRDefault="003A0755" w:rsidP="003A0755">
      <w:pPr>
        <w:jc w:val="both"/>
        <w:rPr>
          <w:b/>
          <w:sz w:val="24"/>
          <w:szCs w:val="24"/>
          <w:lang w:val="lt-LT" w:bidi="ar-SA"/>
        </w:rPr>
      </w:pPr>
    </w:p>
    <w:p w:rsidR="005E00AB" w:rsidRDefault="005E00AB" w:rsidP="003A0755">
      <w:pPr>
        <w:jc w:val="both"/>
        <w:rPr>
          <w:b/>
          <w:sz w:val="24"/>
          <w:szCs w:val="24"/>
          <w:lang w:val="lt-LT" w:bidi="ar-SA"/>
        </w:rPr>
      </w:pPr>
    </w:p>
    <w:p w:rsidR="005E00AB" w:rsidRDefault="005E00AB" w:rsidP="003A0755">
      <w:pPr>
        <w:jc w:val="both"/>
        <w:rPr>
          <w:b/>
          <w:sz w:val="24"/>
          <w:szCs w:val="24"/>
          <w:lang w:val="lt-LT" w:bidi="ar-SA"/>
        </w:rPr>
      </w:pPr>
    </w:p>
    <w:p w:rsidR="005E00AB" w:rsidRDefault="005E00AB" w:rsidP="003A0755">
      <w:pPr>
        <w:jc w:val="both"/>
        <w:rPr>
          <w:b/>
          <w:sz w:val="24"/>
          <w:szCs w:val="24"/>
          <w:lang w:val="lt-LT" w:bidi="ar-SA"/>
        </w:rPr>
      </w:pPr>
    </w:p>
    <w:p w:rsidR="003A0755" w:rsidRDefault="003A0755" w:rsidP="003A0755">
      <w:pPr>
        <w:jc w:val="both"/>
        <w:rPr>
          <w:b/>
          <w:sz w:val="24"/>
          <w:szCs w:val="24"/>
          <w:lang w:val="lt-LT" w:bidi="ar-SA"/>
        </w:rPr>
      </w:pPr>
    </w:p>
    <w:p w:rsidR="003A0755" w:rsidRPr="008C4C7E" w:rsidRDefault="003A0755" w:rsidP="003A0755">
      <w:pPr>
        <w:jc w:val="right"/>
        <w:rPr>
          <w:b/>
          <w:sz w:val="24"/>
          <w:szCs w:val="24"/>
          <w:lang w:val="lt-LT" w:bidi="ar-SA"/>
        </w:rPr>
      </w:pPr>
      <w:r w:rsidRPr="008C4C7E">
        <w:rPr>
          <w:b/>
          <w:sz w:val="24"/>
          <w:szCs w:val="24"/>
          <w:lang w:val="lt-LT" w:bidi="ar-SA"/>
        </w:rPr>
        <w:lastRenderedPageBreak/>
        <w:t>II PRIEDAS</w:t>
      </w:r>
    </w:p>
    <w:p w:rsidR="00140DE1" w:rsidRPr="008C4C7E" w:rsidRDefault="00140DE1" w:rsidP="00140DE1">
      <w:pPr>
        <w:spacing w:line="240" w:lineRule="auto"/>
        <w:ind w:left="5670"/>
        <w:rPr>
          <w:sz w:val="20"/>
          <w:szCs w:val="24"/>
          <w:lang w:val="lt-LT"/>
        </w:rPr>
      </w:pPr>
      <w:r w:rsidRPr="008C4C7E">
        <w:rPr>
          <w:sz w:val="20"/>
          <w:szCs w:val="24"/>
          <w:lang w:val="lt-LT"/>
        </w:rPr>
        <w:t xml:space="preserve">Taršos integruotos prevencijos ir kontrolės leidimų išdavimo, atnaujinimo ir panaikinimo taisyklių </w:t>
      </w:r>
    </w:p>
    <w:p w:rsidR="00140DE1" w:rsidRPr="008C4C7E" w:rsidRDefault="00140DE1" w:rsidP="00140DE1">
      <w:pPr>
        <w:spacing w:line="240" w:lineRule="auto"/>
        <w:ind w:left="5670"/>
        <w:rPr>
          <w:sz w:val="20"/>
          <w:szCs w:val="24"/>
          <w:lang w:val="lt-LT"/>
        </w:rPr>
      </w:pPr>
      <w:r w:rsidRPr="008C4C7E">
        <w:rPr>
          <w:sz w:val="20"/>
          <w:szCs w:val="24"/>
          <w:lang w:val="lt-LT"/>
        </w:rPr>
        <w:t xml:space="preserve">4 priedas </w:t>
      </w:r>
    </w:p>
    <w:p w:rsidR="00140DE1" w:rsidRPr="008C4C7E" w:rsidRDefault="00140DE1" w:rsidP="00140DE1">
      <w:pPr>
        <w:spacing w:line="360" w:lineRule="auto"/>
        <w:jc w:val="right"/>
        <w:rPr>
          <w:szCs w:val="24"/>
          <w:lang w:val="lt-LT"/>
        </w:rPr>
      </w:pPr>
    </w:p>
    <w:p w:rsidR="00140DE1" w:rsidRPr="008C4C7E" w:rsidRDefault="00140DE1" w:rsidP="00140DE1">
      <w:pPr>
        <w:spacing w:line="360" w:lineRule="auto"/>
        <w:jc w:val="center"/>
        <w:rPr>
          <w:sz w:val="24"/>
          <w:szCs w:val="24"/>
          <w:lang w:val="lt-LT"/>
        </w:rPr>
      </w:pPr>
      <w:r w:rsidRPr="008C4C7E">
        <w:rPr>
          <w:sz w:val="24"/>
          <w:szCs w:val="24"/>
          <w:lang w:val="lt-LT"/>
        </w:rPr>
        <w:t>LIETUVOS RESPUBLIKOS APLINKOS MINISTERIJA</w:t>
      </w:r>
    </w:p>
    <w:p w:rsidR="00140DE1" w:rsidRPr="008C4C7E" w:rsidRDefault="00140DE1" w:rsidP="00140DE1">
      <w:pPr>
        <w:spacing w:line="360" w:lineRule="auto"/>
        <w:jc w:val="center"/>
        <w:rPr>
          <w:sz w:val="24"/>
          <w:szCs w:val="24"/>
          <w:lang w:val="lt-LT"/>
        </w:rPr>
      </w:pPr>
      <w:r w:rsidRPr="008C4C7E">
        <w:rPr>
          <w:sz w:val="24"/>
          <w:szCs w:val="24"/>
          <w:lang w:val="lt-LT"/>
        </w:rPr>
        <w:t>_________________________________</w:t>
      </w:r>
    </w:p>
    <w:p w:rsidR="00140DE1" w:rsidRPr="008C4C7E" w:rsidRDefault="00140DE1" w:rsidP="00140DE1">
      <w:pPr>
        <w:spacing w:line="360" w:lineRule="auto"/>
        <w:jc w:val="center"/>
        <w:rPr>
          <w:sz w:val="24"/>
          <w:szCs w:val="24"/>
          <w:lang w:val="lt-LT"/>
        </w:rPr>
      </w:pPr>
      <w:r w:rsidRPr="008C4C7E">
        <w:rPr>
          <w:sz w:val="24"/>
          <w:szCs w:val="24"/>
          <w:lang w:val="lt-LT"/>
        </w:rPr>
        <w:t>REGIONO APLINKOS APSAUGOS DEPARTAMENTAS</w:t>
      </w:r>
    </w:p>
    <w:p w:rsidR="00140DE1" w:rsidRPr="008C4C7E" w:rsidRDefault="00140DE1" w:rsidP="00140DE1">
      <w:pPr>
        <w:spacing w:line="360" w:lineRule="auto"/>
        <w:jc w:val="center"/>
        <w:rPr>
          <w:b/>
          <w:sz w:val="24"/>
          <w:szCs w:val="24"/>
          <w:lang w:val="lt-LT"/>
        </w:rPr>
      </w:pPr>
      <w:r w:rsidRPr="008C4C7E">
        <w:rPr>
          <w:b/>
          <w:sz w:val="24"/>
          <w:szCs w:val="24"/>
          <w:lang w:val="lt-LT"/>
        </w:rPr>
        <w:t>PARAIŠKA</w:t>
      </w:r>
    </w:p>
    <w:p w:rsidR="00140DE1" w:rsidRPr="008C4C7E" w:rsidRDefault="00140DE1" w:rsidP="00140DE1">
      <w:pPr>
        <w:spacing w:line="360" w:lineRule="auto"/>
        <w:jc w:val="center"/>
        <w:rPr>
          <w:b/>
          <w:sz w:val="24"/>
          <w:szCs w:val="24"/>
          <w:lang w:val="lt-LT"/>
        </w:rPr>
      </w:pPr>
      <w:r w:rsidRPr="008C4C7E">
        <w:rPr>
          <w:b/>
          <w:sz w:val="24"/>
          <w:szCs w:val="24"/>
          <w:lang w:val="lt-LT"/>
        </w:rPr>
        <w:t>TARŠOS INTEGRUOTOS PREVENCIJOS IR KONTROLĖS</w:t>
      </w:r>
    </w:p>
    <w:p w:rsidR="00140DE1" w:rsidRPr="008C4C7E" w:rsidRDefault="00140DE1" w:rsidP="00140DE1">
      <w:pPr>
        <w:spacing w:line="360" w:lineRule="auto"/>
        <w:jc w:val="center"/>
        <w:rPr>
          <w:b/>
          <w:sz w:val="24"/>
          <w:szCs w:val="24"/>
          <w:lang w:val="lt-LT"/>
        </w:rPr>
      </w:pPr>
      <w:r w:rsidRPr="008C4C7E">
        <w:rPr>
          <w:b/>
          <w:sz w:val="24"/>
          <w:szCs w:val="24"/>
          <w:lang w:val="lt-LT"/>
        </w:rPr>
        <w:t>LEIDIMUI GAUTI</w:t>
      </w:r>
    </w:p>
    <w:p w:rsidR="00140DE1" w:rsidRPr="008C4C7E" w:rsidRDefault="00140DE1" w:rsidP="00140DE1">
      <w:pPr>
        <w:spacing w:line="240" w:lineRule="auto"/>
        <w:rPr>
          <w:sz w:val="24"/>
          <w:szCs w:val="24"/>
          <w:lang w:val="lt-LT"/>
        </w:rPr>
      </w:pPr>
    </w:p>
    <w:p w:rsidR="00140DE1" w:rsidRPr="008C4C7E" w:rsidRDefault="00140DE1" w:rsidP="00140DE1">
      <w:pPr>
        <w:spacing w:line="240" w:lineRule="auto"/>
        <w:rPr>
          <w:sz w:val="24"/>
          <w:szCs w:val="24"/>
          <w:lang w:val="lt-LT"/>
        </w:rPr>
      </w:pPr>
      <w:r w:rsidRPr="008C4C7E">
        <w:rPr>
          <w:noProof/>
          <w:sz w:val="24"/>
          <w:szCs w:val="24"/>
          <w:lang w:val="lt-LT" w:eastAsia="lt-LT" w:bidi="ar-SA"/>
        </w:rPr>
        <mc:AlternateContent>
          <mc:Choice Requires="wps">
            <w:drawing>
              <wp:anchor distT="0" distB="0" distL="114300" distR="114300" simplePos="0" relativeHeight="251674624" behindDoc="0" locked="0" layoutInCell="1" allowOverlap="1">
                <wp:simplePos x="0" y="0"/>
                <wp:positionH relativeFrom="column">
                  <wp:posOffset>2908300</wp:posOffset>
                </wp:positionH>
                <wp:positionV relativeFrom="paragraph">
                  <wp:posOffset>17780</wp:posOffset>
                </wp:positionV>
                <wp:extent cx="3035300" cy="52768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5300" cy="527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09"/>
                              <w:gridCol w:w="509"/>
                              <w:gridCol w:w="509"/>
                              <w:gridCol w:w="509"/>
                              <w:gridCol w:w="509"/>
                              <w:gridCol w:w="509"/>
                              <w:gridCol w:w="509"/>
                              <w:gridCol w:w="509"/>
                              <w:gridCol w:w="509"/>
                            </w:tblGrid>
                            <w:tr w:rsidR="00D33C1D">
                              <w:trPr>
                                <w:trHeight w:val="406"/>
                              </w:trPr>
                              <w:tc>
                                <w:tcPr>
                                  <w:tcW w:w="509" w:type="dxa"/>
                                </w:tcPr>
                                <w:p w:rsidR="00D33C1D" w:rsidRDefault="00D33C1D">
                                  <w:pPr>
                                    <w:rPr>
                                      <w:b/>
                                    </w:rPr>
                                  </w:pPr>
                                </w:p>
                              </w:tc>
                              <w:tc>
                                <w:tcPr>
                                  <w:tcW w:w="509" w:type="dxa"/>
                                </w:tcPr>
                                <w:p w:rsidR="00D33C1D" w:rsidRDefault="00D33C1D">
                                  <w:pPr>
                                    <w:rPr>
                                      <w:b/>
                                    </w:rPr>
                                  </w:pPr>
                                </w:p>
                              </w:tc>
                              <w:tc>
                                <w:tcPr>
                                  <w:tcW w:w="509" w:type="dxa"/>
                                </w:tcPr>
                                <w:p w:rsidR="00D33C1D" w:rsidRDefault="00D33C1D">
                                  <w:pPr>
                                    <w:rPr>
                                      <w:b/>
                                    </w:rPr>
                                  </w:pPr>
                                </w:p>
                              </w:tc>
                              <w:tc>
                                <w:tcPr>
                                  <w:tcW w:w="509" w:type="dxa"/>
                                </w:tcPr>
                                <w:p w:rsidR="00D33C1D" w:rsidRDefault="00D33C1D">
                                  <w:pPr>
                                    <w:rPr>
                                      <w:b/>
                                    </w:rPr>
                                  </w:pPr>
                                </w:p>
                              </w:tc>
                              <w:tc>
                                <w:tcPr>
                                  <w:tcW w:w="509" w:type="dxa"/>
                                </w:tcPr>
                                <w:p w:rsidR="00D33C1D" w:rsidRDefault="00D33C1D">
                                  <w:pPr>
                                    <w:rPr>
                                      <w:b/>
                                    </w:rPr>
                                  </w:pPr>
                                </w:p>
                              </w:tc>
                              <w:tc>
                                <w:tcPr>
                                  <w:tcW w:w="509" w:type="dxa"/>
                                </w:tcPr>
                                <w:p w:rsidR="00D33C1D" w:rsidRDefault="00D33C1D">
                                  <w:pPr>
                                    <w:rPr>
                                      <w:b/>
                                    </w:rPr>
                                  </w:pPr>
                                </w:p>
                              </w:tc>
                              <w:tc>
                                <w:tcPr>
                                  <w:tcW w:w="509" w:type="dxa"/>
                                </w:tcPr>
                                <w:p w:rsidR="00D33C1D" w:rsidRDefault="00D33C1D">
                                  <w:pPr>
                                    <w:rPr>
                                      <w:b/>
                                    </w:rPr>
                                  </w:pPr>
                                </w:p>
                              </w:tc>
                              <w:tc>
                                <w:tcPr>
                                  <w:tcW w:w="509" w:type="dxa"/>
                                </w:tcPr>
                                <w:p w:rsidR="00D33C1D" w:rsidRDefault="00D33C1D">
                                  <w:pPr>
                                    <w:rPr>
                                      <w:b/>
                                    </w:rPr>
                                  </w:pPr>
                                </w:p>
                              </w:tc>
                              <w:tc>
                                <w:tcPr>
                                  <w:tcW w:w="509" w:type="dxa"/>
                                </w:tcPr>
                                <w:p w:rsidR="00D33C1D" w:rsidRDefault="00D33C1D">
                                  <w:pPr>
                                    <w:rPr>
                                      <w:b/>
                                    </w:rPr>
                                  </w:pPr>
                                </w:p>
                              </w:tc>
                            </w:tr>
                          </w:tbl>
                          <w:p w:rsidR="00D33C1D" w:rsidRDefault="00D33C1D" w:rsidP="00140DE1">
                            <w:pPr>
                              <w:spacing w:line="360" w:lineRule="auto"/>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29pt;margin-top:1.4pt;width:239pt;height:41.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" filled="f" stroked="f" strokeweight="0">
                <v:textbox inset="0,0,0,0">
                  <w:txbxContent>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09"/>
                        <w:gridCol w:w="509"/>
                        <w:gridCol w:w="509"/>
                        <w:gridCol w:w="509"/>
                        <w:gridCol w:w="509"/>
                        <w:gridCol w:w="509"/>
                        <w:gridCol w:w="509"/>
                        <w:gridCol w:w="509"/>
                        <w:gridCol w:w="509"/>
                      </w:tblGrid>
                      <w:tr w:rsidR="00D33C1D">
                        <w:trPr>
                          <w:trHeight w:val="406"/>
                        </w:trPr>
                        <w:tc>
                          <w:tcPr>
                            <w:tcW w:w="509" w:type="dxa"/>
                          </w:tcPr>
                          <w:p w:rsidR="00D33C1D" w:rsidRDefault="00D33C1D">
                            <w:pPr>
                              <w:rPr>
                                <w:b/>
                              </w:rPr>
                            </w:pPr>
                          </w:p>
                        </w:tc>
                        <w:tc>
                          <w:tcPr>
                            <w:tcW w:w="509" w:type="dxa"/>
                          </w:tcPr>
                          <w:p w:rsidR="00D33C1D" w:rsidRDefault="00D33C1D">
                            <w:pPr>
                              <w:rPr>
                                <w:b/>
                              </w:rPr>
                            </w:pPr>
                          </w:p>
                        </w:tc>
                        <w:tc>
                          <w:tcPr>
                            <w:tcW w:w="509" w:type="dxa"/>
                          </w:tcPr>
                          <w:p w:rsidR="00D33C1D" w:rsidRDefault="00D33C1D">
                            <w:pPr>
                              <w:rPr>
                                <w:b/>
                              </w:rPr>
                            </w:pPr>
                          </w:p>
                        </w:tc>
                        <w:tc>
                          <w:tcPr>
                            <w:tcW w:w="509" w:type="dxa"/>
                          </w:tcPr>
                          <w:p w:rsidR="00D33C1D" w:rsidRDefault="00D33C1D">
                            <w:pPr>
                              <w:rPr>
                                <w:b/>
                              </w:rPr>
                            </w:pPr>
                          </w:p>
                        </w:tc>
                        <w:tc>
                          <w:tcPr>
                            <w:tcW w:w="509" w:type="dxa"/>
                          </w:tcPr>
                          <w:p w:rsidR="00D33C1D" w:rsidRDefault="00D33C1D">
                            <w:pPr>
                              <w:rPr>
                                <w:b/>
                              </w:rPr>
                            </w:pPr>
                          </w:p>
                        </w:tc>
                        <w:tc>
                          <w:tcPr>
                            <w:tcW w:w="509" w:type="dxa"/>
                          </w:tcPr>
                          <w:p w:rsidR="00D33C1D" w:rsidRDefault="00D33C1D">
                            <w:pPr>
                              <w:rPr>
                                <w:b/>
                              </w:rPr>
                            </w:pPr>
                          </w:p>
                        </w:tc>
                        <w:tc>
                          <w:tcPr>
                            <w:tcW w:w="509" w:type="dxa"/>
                          </w:tcPr>
                          <w:p w:rsidR="00D33C1D" w:rsidRDefault="00D33C1D">
                            <w:pPr>
                              <w:rPr>
                                <w:b/>
                              </w:rPr>
                            </w:pPr>
                          </w:p>
                        </w:tc>
                        <w:tc>
                          <w:tcPr>
                            <w:tcW w:w="509" w:type="dxa"/>
                          </w:tcPr>
                          <w:p w:rsidR="00D33C1D" w:rsidRDefault="00D33C1D">
                            <w:pPr>
                              <w:rPr>
                                <w:b/>
                              </w:rPr>
                            </w:pPr>
                          </w:p>
                        </w:tc>
                        <w:tc>
                          <w:tcPr>
                            <w:tcW w:w="509" w:type="dxa"/>
                          </w:tcPr>
                          <w:p w:rsidR="00D33C1D" w:rsidRDefault="00D33C1D">
                            <w:pPr>
                              <w:rPr>
                                <w:b/>
                              </w:rPr>
                            </w:pPr>
                          </w:p>
                        </w:tc>
                      </w:tr>
                    </w:tbl>
                    <w:p w:rsidR="00D33C1D" w:rsidRDefault="00D33C1D" w:rsidP="00140DE1">
                      <w:pPr>
                        <w:spacing w:line="360" w:lineRule="auto"/>
                        <w:jc w:val="both"/>
                      </w:pPr>
                    </w:p>
                  </w:txbxContent>
                </v:textbox>
              </v:rect>
            </w:pict>
          </mc:Fallback>
        </mc:AlternateContent>
      </w:r>
    </w:p>
    <w:p w:rsidR="00140DE1" w:rsidRPr="008C4C7E" w:rsidRDefault="00140DE1" w:rsidP="00140DE1">
      <w:pPr>
        <w:spacing w:line="240" w:lineRule="auto"/>
        <w:rPr>
          <w:sz w:val="24"/>
          <w:szCs w:val="24"/>
          <w:lang w:val="lt-LT"/>
        </w:rPr>
      </w:pPr>
    </w:p>
    <w:p w:rsidR="00140DE1" w:rsidRPr="008C4C7E" w:rsidRDefault="00140DE1" w:rsidP="00140DE1">
      <w:pPr>
        <w:spacing w:line="240" w:lineRule="auto"/>
        <w:ind w:left="6804"/>
        <w:rPr>
          <w:sz w:val="24"/>
          <w:szCs w:val="24"/>
          <w:lang w:val="lt-LT"/>
        </w:rPr>
      </w:pPr>
      <w:r w:rsidRPr="008C4C7E">
        <w:rPr>
          <w:sz w:val="24"/>
          <w:szCs w:val="24"/>
          <w:lang w:val="lt-LT"/>
        </w:rPr>
        <w:t>(Objekto kodas)</w:t>
      </w:r>
    </w:p>
    <w:p w:rsidR="00140DE1" w:rsidRPr="008C4C7E" w:rsidRDefault="00140DE1" w:rsidP="00140DE1">
      <w:pPr>
        <w:spacing w:line="240" w:lineRule="auto"/>
        <w:rPr>
          <w:sz w:val="24"/>
          <w:szCs w:val="24"/>
          <w:lang w:val="lt-LT"/>
        </w:rPr>
      </w:pPr>
      <w:r w:rsidRPr="008C4C7E">
        <w:rPr>
          <w:sz w:val="24"/>
          <w:szCs w:val="24"/>
          <w:lang w:val="lt-LT"/>
        </w:rPr>
        <w:t>___________________________________________________________________________</w:t>
      </w:r>
    </w:p>
    <w:p w:rsidR="00140DE1" w:rsidRPr="008C4C7E" w:rsidRDefault="00140DE1" w:rsidP="00140DE1">
      <w:pPr>
        <w:spacing w:line="240" w:lineRule="auto"/>
        <w:jc w:val="center"/>
        <w:rPr>
          <w:sz w:val="24"/>
          <w:szCs w:val="24"/>
          <w:lang w:val="lt-LT"/>
        </w:rPr>
      </w:pPr>
      <w:r w:rsidRPr="008C4C7E">
        <w:rPr>
          <w:sz w:val="24"/>
          <w:szCs w:val="24"/>
          <w:lang w:val="lt-LT"/>
        </w:rPr>
        <w:t>(Ūkinės veiklos objekto pavadinimas, adresas, telefonas)</w:t>
      </w:r>
    </w:p>
    <w:p w:rsidR="00140DE1" w:rsidRPr="008C4C7E" w:rsidRDefault="00140DE1" w:rsidP="00140DE1">
      <w:pPr>
        <w:spacing w:line="240" w:lineRule="auto"/>
        <w:rPr>
          <w:sz w:val="24"/>
          <w:szCs w:val="24"/>
          <w:lang w:val="lt-LT"/>
        </w:rPr>
      </w:pPr>
      <w:r w:rsidRPr="008C4C7E">
        <w:rPr>
          <w:sz w:val="24"/>
          <w:szCs w:val="24"/>
          <w:lang w:val="lt-LT"/>
        </w:rPr>
        <w:t>__________________________________________________________________________</w:t>
      </w:r>
    </w:p>
    <w:p w:rsidR="00140DE1" w:rsidRPr="008C4C7E" w:rsidRDefault="00140DE1" w:rsidP="00140DE1">
      <w:pPr>
        <w:pStyle w:val="Table"/>
        <w:spacing w:before="0" w:after="0" w:line="240" w:lineRule="auto"/>
        <w:jc w:val="center"/>
        <w:rPr>
          <w:sz w:val="24"/>
          <w:szCs w:val="24"/>
          <w:lang w:val="lt-LT"/>
        </w:rPr>
      </w:pPr>
      <w:r w:rsidRPr="008C4C7E">
        <w:rPr>
          <w:sz w:val="24"/>
          <w:szCs w:val="24"/>
          <w:lang w:val="lt-LT"/>
        </w:rPr>
        <w:t>(Veiklos vykdytojas, jo adresas, telefono, fakso Nr., el. pašto adresas)</w:t>
      </w:r>
    </w:p>
    <w:p w:rsidR="00140DE1" w:rsidRPr="008C4C7E" w:rsidRDefault="00140DE1" w:rsidP="00140DE1">
      <w:pPr>
        <w:spacing w:line="240" w:lineRule="auto"/>
        <w:rPr>
          <w:sz w:val="24"/>
          <w:szCs w:val="24"/>
          <w:lang w:val="lt-LT"/>
        </w:rPr>
      </w:pPr>
      <w:r w:rsidRPr="008C4C7E">
        <w:rPr>
          <w:sz w:val="24"/>
          <w:szCs w:val="24"/>
          <w:lang w:val="lt-LT"/>
        </w:rPr>
        <w:t>___________________________________________________________________________</w:t>
      </w:r>
    </w:p>
    <w:p w:rsidR="00140DE1" w:rsidRDefault="00140DE1" w:rsidP="008C4C7E">
      <w:pPr>
        <w:pStyle w:val="Table"/>
        <w:spacing w:before="0" w:after="0" w:line="240" w:lineRule="auto"/>
        <w:jc w:val="center"/>
        <w:rPr>
          <w:sz w:val="24"/>
          <w:szCs w:val="24"/>
          <w:lang w:val="lt-LT"/>
        </w:rPr>
      </w:pPr>
      <w:r w:rsidRPr="008C4C7E">
        <w:rPr>
          <w:sz w:val="24"/>
          <w:szCs w:val="24"/>
          <w:lang w:val="lt-LT"/>
        </w:rPr>
        <w:t>(Kontaktinio asmens duomenys, telefono</w:t>
      </w:r>
      <w:r w:rsidR="008C4C7E">
        <w:rPr>
          <w:sz w:val="24"/>
          <w:szCs w:val="24"/>
          <w:lang w:val="lt-LT"/>
        </w:rPr>
        <w:t>, fakso Nr., el. pašto adresas)</w:t>
      </w:r>
    </w:p>
    <w:p w:rsidR="008C4C7E" w:rsidRPr="008C4C7E" w:rsidRDefault="008C4C7E" w:rsidP="008C4C7E">
      <w:pPr>
        <w:pStyle w:val="Table"/>
        <w:spacing w:before="0" w:after="0" w:line="240" w:lineRule="auto"/>
        <w:jc w:val="center"/>
        <w:rPr>
          <w:sz w:val="24"/>
          <w:szCs w:val="24"/>
          <w:lang w:val="lt-LT"/>
        </w:rPr>
      </w:pPr>
    </w:p>
    <w:p w:rsidR="00140DE1" w:rsidRPr="008C4C7E" w:rsidRDefault="00140DE1" w:rsidP="00140DE1">
      <w:pPr>
        <w:spacing w:line="240" w:lineRule="auto"/>
        <w:rPr>
          <w:sz w:val="24"/>
          <w:szCs w:val="24"/>
          <w:lang w:val="lt-LT"/>
        </w:rPr>
      </w:pPr>
      <w:r w:rsidRPr="008C4C7E">
        <w:rPr>
          <w:sz w:val="24"/>
          <w:szCs w:val="24"/>
          <w:lang w:val="lt-LT"/>
        </w:rPr>
        <w:t>SUDERINTA su __________________________________________________savivaldybe</w:t>
      </w:r>
    </w:p>
    <w:p w:rsidR="00140DE1" w:rsidRPr="008C4C7E" w:rsidRDefault="00140DE1" w:rsidP="00140DE1">
      <w:pPr>
        <w:spacing w:line="240" w:lineRule="auto"/>
        <w:rPr>
          <w:sz w:val="24"/>
          <w:szCs w:val="24"/>
          <w:lang w:val="lt-LT"/>
        </w:rPr>
      </w:pPr>
    </w:p>
    <w:p w:rsidR="00140DE1" w:rsidRPr="008C4C7E" w:rsidRDefault="00140DE1" w:rsidP="00140DE1">
      <w:pPr>
        <w:spacing w:line="240" w:lineRule="auto"/>
        <w:rPr>
          <w:sz w:val="24"/>
          <w:szCs w:val="24"/>
          <w:lang w:val="lt-LT"/>
        </w:rPr>
      </w:pPr>
    </w:p>
    <w:p w:rsidR="00140DE1" w:rsidRPr="008C4C7E" w:rsidRDefault="00140DE1" w:rsidP="00140DE1">
      <w:pPr>
        <w:spacing w:line="240" w:lineRule="auto"/>
        <w:rPr>
          <w:sz w:val="24"/>
          <w:szCs w:val="24"/>
          <w:lang w:val="lt-LT"/>
        </w:rPr>
      </w:pPr>
      <w:r w:rsidRPr="008C4C7E">
        <w:rPr>
          <w:sz w:val="24"/>
          <w:szCs w:val="24"/>
          <w:lang w:val="lt-LT"/>
        </w:rPr>
        <w:t>___________________________________________________________________________</w:t>
      </w:r>
    </w:p>
    <w:p w:rsidR="00140DE1" w:rsidRPr="008C4C7E" w:rsidRDefault="00140DE1" w:rsidP="00140DE1">
      <w:pPr>
        <w:pStyle w:val="Footer"/>
        <w:jc w:val="center"/>
        <w:rPr>
          <w:rFonts w:ascii="Times New Roman" w:hAnsi="Times New Roman"/>
          <w:sz w:val="24"/>
          <w:szCs w:val="24"/>
          <w:lang w:val="lt-LT"/>
        </w:rPr>
      </w:pPr>
      <w:r w:rsidRPr="008C4C7E">
        <w:rPr>
          <w:rFonts w:ascii="Times New Roman" w:hAnsi="Times New Roman"/>
          <w:sz w:val="24"/>
          <w:szCs w:val="24"/>
          <w:lang w:val="lt-LT"/>
        </w:rPr>
        <w:t>(Atsakingo darbuotojo vardas, pavardė, pareigos, data, parašas )</w:t>
      </w:r>
    </w:p>
    <w:p w:rsidR="00140DE1" w:rsidRPr="008C4C7E" w:rsidRDefault="00140DE1" w:rsidP="00140DE1">
      <w:pPr>
        <w:pStyle w:val="BodyText0"/>
        <w:rPr>
          <w:szCs w:val="24"/>
        </w:rPr>
      </w:pPr>
    </w:p>
    <w:p w:rsidR="00140DE1" w:rsidRPr="008C4C7E" w:rsidRDefault="00140DE1" w:rsidP="00140DE1">
      <w:pPr>
        <w:pStyle w:val="BodyText0"/>
        <w:jc w:val="center"/>
        <w:rPr>
          <w:szCs w:val="24"/>
        </w:rPr>
      </w:pPr>
      <w:r w:rsidRPr="008C4C7E">
        <w:rPr>
          <w:szCs w:val="24"/>
        </w:rPr>
        <w:t>A.V.</w:t>
      </w:r>
    </w:p>
    <w:p w:rsidR="00140DE1" w:rsidRDefault="00140DE1" w:rsidP="00140DE1">
      <w:pPr>
        <w:pStyle w:val="BodyText0"/>
        <w:jc w:val="center"/>
        <w:rPr>
          <w:szCs w:val="24"/>
        </w:rPr>
      </w:pPr>
    </w:p>
    <w:p w:rsidR="008C4C7E" w:rsidRPr="008C4C7E" w:rsidRDefault="008C4C7E" w:rsidP="00140DE1">
      <w:pPr>
        <w:pStyle w:val="BodyText0"/>
        <w:jc w:val="center"/>
        <w:rPr>
          <w:szCs w:val="24"/>
        </w:rPr>
      </w:pPr>
    </w:p>
    <w:p w:rsidR="005E00AB" w:rsidRDefault="005E00AB" w:rsidP="00D27892">
      <w:pPr>
        <w:pStyle w:val="BodyText0"/>
        <w:jc w:val="right"/>
        <w:rPr>
          <w:b/>
          <w:szCs w:val="24"/>
        </w:rPr>
      </w:pPr>
    </w:p>
    <w:p w:rsidR="00140DE1" w:rsidRPr="008C4C7E" w:rsidRDefault="00140DE1" w:rsidP="00D27892">
      <w:pPr>
        <w:pStyle w:val="BodyText0"/>
        <w:jc w:val="right"/>
        <w:rPr>
          <w:b/>
          <w:szCs w:val="24"/>
        </w:rPr>
      </w:pPr>
      <w:r w:rsidRPr="008C4C7E">
        <w:rPr>
          <w:b/>
          <w:szCs w:val="24"/>
        </w:rPr>
        <w:lastRenderedPageBreak/>
        <w:t>III PRIEDAS</w:t>
      </w:r>
    </w:p>
    <w:p w:rsidR="00140DE1" w:rsidRPr="008C4C7E" w:rsidRDefault="00140DE1" w:rsidP="00D27892">
      <w:pPr>
        <w:pStyle w:val="BodyText0"/>
        <w:jc w:val="both"/>
        <w:rPr>
          <w:szCs w:val="24"/>
        </w:rPr>
      </w:pPr>
    </w:p>
    <w:p w:rsidR="00D27892" w:rsidRPr="008C4C7E" w:rsidRDefault="00D27892" w:rsidP="00D27892">
      <w:pPr>
        <w:spacing w:after="0" w:line="240" w:lineRule="auto"/>
        <w:ind w:firstLine="6480"/>
        <w:rPr>
          <w:rFonts w:ascii="Times New Roman" w:hAnsi="Times New Roman"/>
          <w:sz w:val="24"/>
          <w:szCs w:val="24"/>
          <w:lang w:val="lt-LT"/>
        </w:rPr>
      </w:pPr>
      <w:r w:rsidRPr="008C4C7E">
        <w:rPr>
          <w:rFonts w:ascii="Times New Roman" w:hAnsi="Times New Roman"/>
          <w:sz w:val="24"/>
          <w:szCs w:val="24"/>
          <w:lang w:val="lt-LT"/>
        </w:rPr>
        <w:t xml:space="preserve">Kvapų kontrolės gyvenamosios </w:t>
      </w:r>
    </w:p>
    <w:p w:rsidR="00D27892" w:rsidRPr="008C4C7E" w:rsidRDefault="00D27892" w:rsidP="00D27892">
      <w:pPr>
        <w:spacing w:after="0" w:line="240" w:lineRule="auto"/>
        <w:ind w:firstLine="6480"/>
        <w:rPr>
          <w:rFonts w:ascii="Times New Roman" w:hAnsi="Times New Roman"/>
          <w:sz w:val="24"/>
          <w:szCs w:val="24"/>
          <w:lang w:val="lt-LT"/>
        </w:rPr>
      </w:pPr>
      <w:r w:rsidRPr="008C4C7E">
        <w:rPr>
          <w:rFonts w:ascii="Times New Roman" w:hAnsi="Times New Roman"/>
          <w:sz w:val="24"/>
          <w:szCs w:val="24"/>
          <w:lang w:val="lt-LT"/>
        </w:rPr>
        <w:t>aplinkos ore taisyklių</w:t>
      </w:r>
    </w:p>
    <w:p w:rsidR="00D27892" w:rsidRPr="008C4C7E" w:rsidRDefault="00D27892" w:rsidP="00D27892">
      <w:pPr>
        <w:spacing w:after="0" w:line="240" w:lineRule="auto"/>
        <w:ind w:firstLine="6480"/>
        <w:rPr>
          <w:rFonts w:ascii="Times New Roman" w:hAnsi="Times New Roman"/>
          <w:b/>
          <w:sz w:val="24"/>
          <w:szCs w:val="24"/>
          <w:lang w:val="lt-LT"/>
        </w:rPr>
      </w:pPr>
      <w:r w:rsidRPr="008C4C7E">
        <w:rPr>
          <w:rFonts w:ascii="Times New Roman" w:hAnsi="Times New Roman"/>
          <w:sz w:val="24"/>
          <w:szCs w:val="24"/>
          <w:lang w:val="lt-LT"/>
        </w:rPr>
        <w:t>priedas</w:t>
      </w:r>
    </w:p>
    <w:p w:rsidR="00D27892" w:rsidRPr="008C4C7E" w:rsidRDefault="00D27892" w:rsidP="00D27892">
      <w:pPr>
        <w:spacing w:after="0" w:line="240" w:lineRule="auto"/>
        <w:jc w:val="center"/>
        <w:rPr>
          <w:rFonts w:ascii="Times New Roman" w:hAnsi="Times New Roman"/>
          <w:b/>
          <w:sz w:val="24"/>
          <w:szCs w:val="24"/>
          <w:lang w:val="lt-LT"/>
        </w:rPr>
      </w:pPr>
      <w:r w:rsidRPr="008C4C7E">
        <w:rPr>
          <w:rFonts w:ascii="Times New Roman" w:hAnsi="Times New Roman"/>
          <w:b/>
          <w:sz w:val="24"/>
          <w:szCs w:val="24"/>
          <w:lang w:val="lt-LT"/>
        </w:rPr>
        <w:t>(Pažymos apie kvapą forma)</w:t>
      </w:r>
    </w:p>
    <w:p w:rsidR="00D27892" w:rsidRPr="008C4C7E" w:rsidRDefault="00D27892" w:rsidP="00D27892">
      <w:pPr>
        <w:spacing w:after="0" w:line="240" w:lineRule="auto"/>
        <w:jc w:val="center"/>
        <w:rPr>
          <w:rFonts w:ascii="Times New Roman" w:hAnsi="Times New Roman"/>
          <w:b/>
          <w:sz w:val="24"/>
          <w:szCs w:val="24"/>
          <w:lang w:val="lt-LT"/>
        </w:rPr>
      </w:pPr>
    </w:p>
    <w:p w:rsidR="00D27892" w:rsidRPr="008C4C7E" w:rsidRDefault="00D27892" w:rsidP="00D27892">
      <w:pPr>
        <w:tabs>
          <w:tab w:val="right" w:leader="underscore" w:pos="9696"/>
        </w:tabs>
        <w:spacing w:after="0" w:line="240" w:lineRule="auto"/>
        <w:jc w:val="center"/>
        <w:rPr>
          <w:rFonts w:ascii="Times New Roman" w:hAnsi="Times New Roman"/>
          <w:sz w:val="24"/>
          <w:szCs w:val="24"/>
          <w:lang w:val="lt-LT"/>
        </w:rPr>
      </w:pPr>
      <w:r w:rsidRPr="008C4C7E">
        <w:rPr>
          <w:rFonts w:ascii="Times New Roman" w:hAnsi="Times New Roman"/>
          <w:sz w:val="24"/>
          <w:szCs w:val="24"/>
          <w:lang w:val="lt-LT"/>
        </w:rPr>
        <w:t>___________________________________________________________________</w:t>
      </w:r>
    </w:p>
    <w:p w:rsidR="00D27892" w:rsidRPr="008C4C7E" w:rsidRDefault="00D27892" w:rsidP="00D27892">
      <w:pPr>
        <w:tabs>
          <w:tab w:val="center" w:pos="6120"/>
        </w:tabs>
        <w:spacing w:after="0" w:line="240" w:lineRule="auto"/>
        <w:jc w:val="center"/>
        <w:rPr>
          <w:rFonts w:ascii="Times New Roman" w:hAnsi="Times New Roman"/>
          <w:sz w:val="20"/>
          <w:szCs w:val="20"/>
          <w:lang w:val="lt-LT"/>
        </w:rPr>
      </w:pPr>
      <w:r w:rsidRPr="008C4C7E">
        <w:rPr>
          <w:rFonts w:ascii="Times New Roman" w:hAnsi="Times New Roman"/>
          <w:sz w:val="20"/>
          <w:szCs w:val="20"/>
          <w:lang w:val="lt-LT"/>
        </w:rPr>
        <w:t>(Kvapų kontrolės komisijos pavadinimas)</w:t>
      </w:r>
    </w:p>
    <w:p w:rsidR="00D27892" w:rsidRPr="008C4C7E" w:rsidRDefault="00D27892" w:rsidP="00D27892">
      <w:pPr>
        <w:spacing w:after="0" w:line="240" w:lineRule="auto"/>
        <w:rPr>
          <w:rFonts w:ascii="Times New Roman" w:hAnsi="Times New Roman"/>
          <w:b/>
          <w:caps/>
          <w:sz w:val="24"/>
          <w:szCs w:val="24"/>
          <w:lang w:val="lt-LT"/>
        </w:rPr>
      </w:pPr>
    </w:p>
    <w:p w:rsidR="00D27892" w:rsidRPr="008C4C7E" w:rsidRDefault="00D27892" w:rsidP="00D27892">
      <w:pPr>
        <w:spacing w:after="0" w:line="240" w:lineRule="auto"/>
        <w:jc w:val="center"/>
        <w:rPr>
          <w:rFonts w:ascii="Times New Roman" w:hAnsi="Times New Roman"/>
          <w:b/>
          <w:caps/>
          <w:sz w:val="24"/>
          <w:szCs w:val="24"/>
          <w:lang w:val="lt-LT"/>
        </w:rPr>
      </w:pPr>
      <w:r w:rsidRPr="008C4C7E">
        <w:rPr>
          <w:rFonts w:ascii="Times New Roman" w:hAnsi="Times New Roman"/>
          <w:b/>
          <w:caps/>
          <w:sz w:val="24"/>
          <w:szCs w:val="24"/>
          <w:lang w:val="lt-LT"/>
        </w:rPr>
        <w:t>Pažyma apie kvapą</w:t>
      </w:r>
    </w:p>
    <w:p w:rsidR="00D27892" w:rsidRPr="008C4C7E" w:rsidRDefault="00D27892" w:rsidP="00D27892">
      <w:pPr>
        <w:spacing w:after="0" w:line="240" w:lineRule="auto"/>
        <w:rPr>
          <w:rFonts w:ascii="Times New Roman" w:hAnsi="Times New Roman"/>
          <w:sz w:val="24"/>
          <w:szCs w:val="24"/>
          <w:lang w:val="lt-LT"/>
        </w:rPr>
      </w:pPr>
    </w:p>
    <w:p w:rsidR="00D27892" w:rsidRPr="008C4C7E" w:rsidRDefault="00D27892" w:rsidP="00D27892">
      <w:pPr>
        <w:spacing w:after="0" w:line="240" w:lineRule="auto"/>
        <w:jc w:val="center"/>
        <w:rPr>
          <w:rFonts w:ascii="Times New Roman" w:hAnsi="Times New Roman"/>
          <w:sz w:val="24"/>
          <w:szCs w:val="24"/>
          <w:lang w:val="lt-LT"/>
        </w:rPr>
      </w:pPr>
      <w:r w:rsidRPr="008C4C7E">
        <w:rPr>
          <w:rFonts w:ascii="Times New Roman" w:hAnsi="Times New Roman"/>
          <w:sz w:val="24"/>
          <w:szCs w:val="24"/>
          <w:lang w:val="lt-LT"/>
        </w:rPr>
        <w:t xml:space="preserve">_________________ Nr. </w:t>
      </w:r>
    </w:p>
    <w:p w:rsidR="00D27892" w:rsidRPr="008C4C7E" w:rsidRDefault="00D27892" w:rsidP="00D27892">
      <w:pPr>
        <w:spacing w:after="0" w:line="240" w:lineRule="auto"/>
        <w:jc w:val="center"/>
        <w:rPr>
          <w:rFonts w:ascii="Times New Roman" w:hAnsi="Times New Roman"/>
          <w:sz w:val="24"/>
          <w:szCs w:val="24"/>
          <w:lang w:val="lt-LT"/>
        </w:rPr>
      </w:pPr>
      <w:r w:rsidRPr="008C4C7E">
        <w:rPr>
          <w:rFonts w:ascii="Times New Roman" w:hAnsi="Times New Roman"/>
          <w:sz w:val="20"/>
          <w:szCs w:val="20"/>
          <w:lang w:val="lt-LT"/>
        </w:rPr>
        <w:t>(data)</w:t>
      </w:r>
    </w:p>
    <w:p w:rsidR="00D27892" w:rsidRPr="008C4C7E" w:rsidRDefault="00D27892" w:rsidP="00D27892">
      <w:pPr>
        <w:tabs>
          <w:tab w:val="left" w:leader="underscore" w:pos="3420"/>
          <w:tab w:val="left" w:pos="6120"/>
          <w:tab w:val="right" w:leader="underscore" w:pos="9696"/>
        </w:tabs>
        <w:spacing w:after="0" w:line="240" w:lineRule="auto"/>
        <w:jc w:val="center"/>
        <w:rPr>
          <w:rFonts w:ascii="Times New Roman" w:hAnsi="Times New Roman"/>
          <w:sz w:val="24"/>
          <w:szCs w:val="24"/>
          <w:lang w:val="lt-LT"/>
        </w:rPr>
      </w:pPr>
      <w:r w:rsidRPr="008C4C7E">
        <w:rPr>
          <w:rFonts w:ascii="Times New Roman" w:hAnsi="Times New Roman"/>
          <w:sz w:val="24"/>
          <w:szCs w:val="24"/>
          <w:lang w:val="lt-LT"/>
        </w:rPr>
        <w:t>______________________</w:t>
      </w:r>
    </w:p>
    <w:p w:rsidR="00D27892" w:rsidRPr="008C4C7E" w:rsidRDefault="00D27892" w:rsidP="00D27892">
      <w:pPr>
        <w:tabs>
          <w:tab w:val="center" w:pos="1701"/>
          <w:tab w:val="center" w:pos="7920"/>
        </w:tabs>
        <w:spacing w:after="0" w:line="240" w:lineRule="auto"/>
        <w:jc w:val="center"/>
        <w:rPr>
          <w:rFonts w:ascii="Times New Roman" w:hAnsi="Times New Roman"/>
          <w:sz w:val="24"/>
          <w:szCs w:val="24"/>
          <w:lang w:val="lt-LT"/>
        </w:rPr>
      </w:pPr>
      <w:r w:rsidRPr="008C4C7E">
        <w:rPr>
          <w:rFonts w:ascii="Times New Roman" w:hAnsi="Times New Roman"/>
          <w:sz w:val="20"/>
          <w:szCs w:val="20"/>
          <w:lang w:val="lt-LT"/>
        </w:rPr>
        <w:t>(sudarymo vieta)</w:t>
      </w:r>
    </w:p>
    <w:p w:rsidR="00D27892" w:rsidRPr="008C4C7E" w:rsidRDefault="00D27892" w:rsidP="00D27892">
      <w:pPr>
        <w:spacing w:after="0" w:line="240" w:lineRule="auto"/>
        <w:rPr>
          <w:rFonts w:ascii="Times New Roman" w:hAnsi="Times New Roman"/>
          <w:sz w:val="24"/>
          <w:szCs w:val="24"/>
          <w:lang w:val="lt-LT"/>
        </w:rPr>
      </w:pPr>
    </w:p>
    <w:p w:rsidR="00D27892" w:rsidRPr="008C4C7E" w:rsidRDefault="00D27892" w:rsidP="00D27892">
      <w:pPr>
        <w:tabs>
          <w:tab w:val="right" w:leader="underscore" w:pos="9696"/>
        </w:tabs>
        <w:spacing w:after="0" w:line="240" w:lineRule="auto"/>
        <w:ind w:firstLine="720"/>
        <w:rPr>
          <w:rFonts w:ascii="Times New Roman" w:hAnsi="Times New Roman"/>
          <w:sz w:val="24"/>
          <w:szCs w:val="24"/>
          <w:lang w:val="lt-LT"/>
        </w:rPr>
      </w:pPr>
      <w:r w:rsidRPr="008C4C7E">
        <w:rPr>
          <w:rFonts w:ascii="Times New Roman" w:hAnsi="Times New Roman"/>
          <w:sz w:val="24"/>
          <w:szCs w:val="24"/>
          <w:lang w:val="lt-LT"/>
        </w:rPr>
        <w:t xml:space="preserve">Komisija, sudaryta </w:t>
      </w:r>
      <w:r w:rsidRPr="008C4C7E">
        <w:rPr>
          <w:rFonts w:ascii="Times New Roman" w:hAnsi="Times New Roman"/>
          <w:sz w:val="24"/>
          <w:szCs w:val="24"/>
          <w:lang w:val="lt-LT"/>
        </w:rPr>
        <w:tab/>
      </w:r>
    </w:p>
    <w:p w:rsidR="00D27892" w:rsidRPr="008C4C7E" w:rsidRDefault="00D27892" w:rsidP="00D27892">
      <w:pPr>
        <w:tabs>
          <w:tab w:val="center" w:pos="6120"/>
        </w:tabs>
        <w:spacing w:after="0" w:line="240" w:lineRule="auto"/>
        <w:rPr>
          <w:rFonts w:ascii="Times New Roman" w:hAnsi="Times New Roman"/>
          <w:sz w:val="20"/>
          <w:szCs w:val="20"/>
          <w:lang w:val="lt-LT"/>
        </w:rPr>
      </w:pPr>
      <w:r w:rsidRPr="008C4C7E">
        <w:rPr>
          <w:rFonts w:ascii="Times New Roman" w:hAnsi="Times New Roman"/>
          <w:sz w:val="24"/>
          <w:szCs w:val="24"/>
          <w:vertAlign w:val="superscript"/>
          <w:lang w:val="lt-LT"/>
        </w:rPr>
        <w:tab/>
      </w:r>
      <w:r w:rsidRPr="008C4C7E">
        <w:rPr>
          <w:rFonts w:ascii="Times New Roman" w:hAnsi="Times New Roman"/>
          <w:sz w:val="20"/>
          <w:szCs w:val="20"/>
          <w:lang w:val="lt-LT"/>
        </w:rPr>
        <w:t>(įsakymo, kuriuo sudaryta komisija, data, numeris)</w:t>
      </w:r>
    </w:p>
    <w:p w:rsidR="00D27892" w:rsidRPr="008C4C7E" w:rsidRDefault="00D27892" w:rsidP="00D27892">
      <w:pPr>
        <w:tabs>
          <w:tab w:val="right" w:leader="underscore" w:pos="9696"/>
        </w:tabs>
        <w:spacing w:after="0" w:line="360" w:lineRule="auto"/>
        <w:rPr>
          <w:rFonts w:ascii="Times New Roman" w:hAnsi="Times New Roman"/>
          <w:sz w:val="24"/>
          <w:szCs w:val="24"/>
          <w:lang w:val="lt-LT"/>
        </w:rPr>
      </w:pPr>
      <w:r w:rsidRPr="008C4C7E">
        <w:rPr>
          <w:rFonts w:ascii="Times New Roman" w:hAnsi="Times New Roman"/>
          <w:sz w:val="24"/>
          <w:szCs w:val="24"/>
          <w:lang w:val="lt-LT"/>
        </w:rPr>
        <w:tab/>
        <w:t>:</w:t>
      </w:r>
    </w:p>
    <w:p w:rsidR="00D27892" w:rsidRPr="008C4C7E" w:rsidRDefault="00D27892" w:rsidP="00D27892">
      <w:pPr>
        <w:tabs>
          <w:tab w:val="right" w:leader="underscore" w:pos="9696"/>
        </w:tabs>
        <w:spacing w:after="0" w:line="240" w:lineRule="auto"/>
        <w:ind w:firstLine="720"/>
        <w:rPr>
          <w:rFonts w:ascii="Times New Roman" w:hAnsi="Times New Roman"/>
          <w:sz w:val="24"/>
          <w:szCs w:val="24"/>
          <w:lang w:val="lt-LT"/>
        </w:rPr>
      </w:pPr>
      <w:r w:rsidRPr="008C4C7E">
        <w:rPr>
          <w:rFonts w:ascii="Times New Roman" w:hAnsi="Times New Roman"/>
          <w:sz w:val="24"/>
          <w:szCs w:val="24"/>
          <w:lang w:val="lt-LT"/>
        </w:rPr>
        <w:t xml:space="preserve">Komisijos pirmininkas </w:t>
      </w:r>
      <w:r w:rsidRPr="008C4C7E">
        <w:rPr>
          <w:rFonts w:ascii="Times New Roman" w:hAnsi="Times New Roman"/>
          <w:sz w:val="24"/>
          <w:szCs w:val="24"/>
          <w:lang w:val="lt-LT"/>
        </w:rPr>
        <w:tab/>
      </w:r>
    </w:p>
    <w:p w:rsidR="00D27892" w:rsidRPr="008C4C7E" w:rsidRDefault="00D27892" w:rsidP="00D27892">
      <w:pPr>
        <w:tabs>
          <w:tab w:val="center" w:pos="6120"/>
        </w:tabs>
        <w:spacing w:after="0" w:line="240" w:lineRule="auto"/>
        <w:rPr>
          <w:rFonts w:ascii="Times New Roman" w:hAnsi="Times New Roman"/>
          <w:sz w:val="20"/>
          <w:szCs w:val="20"/>
          <w:lang w:val="lt-LT"/>
        </w:rPr>
      </w:pPr>
      <w:r w:rsidRPr="008C4C7E">
        <w:rPr>
          <w:rFonts w:ascii="Times New Roman" w:hAnsi="Times New Roman"/>
          <w:sz w:val="20"/>
          <w:szCs w:val="20"/>
          <w:lang w:val="lt-LT"/>
        </w:rPr>
        <w:tab/>
        <w:t>(vardas, pavardė, pareigos)</w:t>
      </w:r>
    </w:p>
    <w:p w:rsidR="00D27892" w:rsidRPr="008C4C7E" w:rsidRDefault="00D27892" w:rsidP="00D27892">
      <w:pPr>
        <w:pStyle w:val="HTMLPreformatted"/>
        <w:tabs>
          <w:tab w:val="clear" w:pos="916"/>
          <w:tab w:val="left" w:pos="0"/>
        </w:tabs>
        <w:spacing w:line="360" w:lineRule="auto"/>
        <w:ind w:left="0"/>
        <w:rPr>
          <w:rFonts w:ascii="Times New Roman" w:hAnsi="Times New Roman" w:cs="Times New Roman"/>
          <w:sz w:val="24"/>
          <w:szCs w:val="24"/>
        </w:rPr>
      </w:pPr>
      <w:r w:rsidRPr="008C4C7E">
        <w:rPr>
          <w:rFonts w:ascii="Times New Roman" w:hAnsi="Times New Roman" w:cs="Times New Roman"/>
          <w:sz w:val="24"/>
          <w:szCs w:val="24"/>
        </w:rPr>
        <w:t>________________________________________________________________________________</w:t>
      </w:r>
    </w:p>
    <w:p w:rsidR="00D27892" w:rsidRPr="008C4C7E" w:rsidRDefault="00D27892" w:rsidP="00D27892">
      <w:pPr>
        <w:tabs>
          <w:tab w:val="right" w:leader="underscore" w:pos="9696"/>
        </w:tabs>
        <w:spacing w:after="0" w:line="360" w:lineRule="auto"/>
        <w:ind w:firstLine="720"/>
        <w:rPr>
          <w:rFonts w:ascii="Times New Roman" w:hAnsi="Times New Roman"/>
          <w:sz w:val="24"/>
          <w:szCs w:val="24"/>
          <w:lang w:val="lt-LT"/>
        </w:rPr>
      </w:pPr>
      <w:r w:rsidRPr="008C4C7E">
        <w:rPr>
          <w:rFonts w:ascii="Times New Roman" w:hAnsi="Times New Roman"/>
          <w:sz w:val="24"/>
          <w:szCs w:val="24"/>
          <w:lang w:val="lt-LT"/>
        </w:rPr>
        <w:t xml:space="preserve">Komisijos nariai: </w:t>
      </w:r>
      <w:r w:rsidRPr="008C4C7E">
        <w:rPr>
          <w:rFonts w:ascii="Times New Roman" w:hAnsi="Times New Roman"/>
          <w:sz w:val="24"/>
          <w:szCs w:val="24"/>
          <w:lang w:val="lt-LT"/>
        </w:rPr>
        <w:tab/>
      </w:r>
    </w:p>
    <w:p w:rsidR="00D27892" w:rsidRPr="008C4C7E" w:rsidRDefault="00D27892" w:rsidP="00D27892">
      <w:pPr>
        <w:tabs>
          <w:tab w:val="center" w:pos="6120"/>
        </w:tabs>
        <w:spacing w:after="0" w:line="240" w:lineRule="auto"/>
        <w:rPr>
          <w:rFonts w:ascii="Times New Roman" w:hAnsi="Times New Roman"/>
          <w:sz w:val="20"/>
          <w:szCs w:val="20"/>
          <w:lang w:val="lt-LT"/>
        </w:rPr>
      </w:pPr>
      <w:r w:rsidRPr="008C4C7E">
        <w:rPr>
          <w:lang w:val="lt-LT"/>
        </w:rPr>
        <w:tab/>
      </w:r>
      <w:r w:rsidRPr="008C4C7E">
        <w:rPr>
          <w:rFonts w:ascii="Times New Roman" w:hAnsi="Times New Roman"/>
          <w:sz w:val="20"/>
          <w:szCs w:val="20"/>
          <w:lang w:val="lt-LT"/>
        </w:rPr>
        <w:t>(vardai, pavardės, pareigos)</w:t>
      </w:r>
    </w:p>
    <w:p w:rsidR="00D27892" w:rsidRPr="008C4C7E" w:rsidRDefault="00D27892" w:rsidP="00D27892">
      <w:pPr>
        <w:tabs>
          <w:tab w:val="right" w:leader="underscore" w:pos="9696"/>
        </w:tabs>
        <w:spacing w:after="0" w:line="360" w:lineRule="auto"/>
        <w:rPr>
          <w:rFonts w:ascii="Times New Roman" w:hAnsi="Times New Roman"/>
          <w:sz w:val="24"/>
          <w:szCs w:val="24"/>
          <w:lang w:val="lt-LT"/>
        </w:rPr>
      </w:pPr>
      <w:r w:rsidRPr="008C4C7E">
        <w:rPr>
          <w:rFonts w:ascii="Times New Roman" w:hAnsi="Times New Roman"/>
          <w:sz w:val="24"/>
          <w:szCs w:val="24"/>
          <w:lang w:val="lt-LT"/>
        </w:rPr>
        <w:tab/>
      </w:r>
    </w:p>
    <w:p w:rsidR="00D27892" w:rsidRPr="008C4C7E" w:rsidRDefault="00D27892" w:rsidP="00D27892">
      <w:pPr>
        <w:tabs>
          <w:tab w:val="right" w:leader="underscore" w:pos="9696"/>
        </w:tabs>
        <w:spacing w:after="0" w:line="360" w:lineRule="auto"/>
        <w:rPr>
          <w:rFonts w:ascii="Times New Roman" w:hAnsi="Times New Roman"/>
          <w:sz w:val="24"/>
          <w:szCs w:val="24"/>
          <w:lang w:val="lt-LT"/>
        </w:rPr>
      </w:pPr>
      <w:r w:rsidRPr="008C4C7E">
        <w:rPr>
          <w:rFonts w:ascii="Times New Roman" w:hAnsi="Times New Roman"/>
          <w:sz w:val="24"/>
          <w:szCs w:val="24"/>
          <w:lang w:val="lt-LT"/>
        </w:rPr>
        <w:tab/>
        <w:t>,</w:t>
      </w:r>
    </w:p>
    <w:p w:rsidR="00D27892" w:rsidRPr="008C4C7E" w:rsidRDefault="00D27892" w:rsidP="00D27892">
      <w:pPr>
        <w:tabs>
          <w:tab w:val="right" w:leader="underscore" w:pos="9696"/>
        </w:tabs>
        <w:spacing w:after="0" w:line="240" w:lineRule="auto"/>
        <w:rPr>
          <w:rFonts w:ascii="Times New Roman" w:hAnsi="Times New Roman"/>
          <w:sz w:val="24"/>
          <w:szCs w:val="24"/>
          <w:lang w:val="lt-LT"/>
        </w:rPr>
      </w:pPr>
    </w:p>
    <w:p w:rsidR="00D27892" w:rsidRPr="008C4C7E" w:rsidRDefault="00D27892" w:rsidP="00D27892">
      <w:pPr>
        <w:tabs>
          <w:tab w:val="right" w:leader="underscore" w:pos="9696"/>
        </w:tabs>
        <w:spacing w:after="0" w:line="240" w:lineRule="auto"/>
        <w:rPr>
          <w:rFonts w:ascii="Times New Roman" w:hAnsi="Times New Roman"/>
          <w:sz w:val="24"/>
          <w:szCs w:val="24"/>
          <w:lang w:val="lt-LT"/>
        </w:rPr>
      </w:pPr>
      <w:r w:rsidRPr="008C4C7E">
        <w:rPr>
          <w:rFonts w:ascii="Times New Roman" w:hAnsi="Times New Roman"/>
          <w:sz w:val="24"/>
          <w:szCs w:val="24"/>
          <w:lang w:val="lt-LT"/>
        </w:rPr>
        <w:t>nagrinėjanti asmens skundą dėl ūkinės komercinės veiklos</w:t>
      </w:r>
      <w:r w:rsidRPr="008C4C7E">
        <w:rPr>
          <w:rFonts w:ascii="Times New Roman" w:hAnsi="Times New Roman"/>
          <w:sz w:val="24"/>
          <w:szCs w:val="24"/>
          <w:lang w:val="lt-LT"/>
        </w:rPr>
        <w:tab/>
        <w:t>,</w:t>
      </w:r>
    </w:p>
    <w:p w:rsidR="00D27892" w:rsidRPr="008C4C7E" w:rsidRDefault="00D27892" w:rsidP="00D27892">
      <w:pPr>
        <w:tabs>
          <w:tab w:val="center" w:pos="8100"/>
        </w:tabs>
        <w:spacing w:after="0" w:line="240" w:lineRule="auto"/>
        <w:rPr>
          <w:rFonts w:ascii="Times New Roman" w:hAnsi="Times New Roman"/>
          <w:sz w:val="20"/>
          <w:szCs w:val="20"/>
          <w:lang w:val="lt-LT"/>
        </w:rPr>
      </w:pPr>
      <w:r w:rsidRPr="008C4C7E">
        <w:rPr>
          <w:rFonts w:ascii="Times New Roman" w:hAnsi="Times New Roman"/>
          <w:sz w:val="24"/>
          <w:szCs w:val="24"/>
          <w:vertAlign w:val="superscript"/>
          <w:lang w:val="lt-LT"/>
        </w:rPr>
        <w:tab/>
      </w:r>
      <w:r w:rsidRPr="008C4C7E">
        <w:rPr>
          <w:rFonts w:ascii="Times New Roman" w:hAnsi="Times New Roman"/>
          <w:sz w:val="20"/>
          <w:szCs w:val="20"/>
          <w:lang w:val="lt-LT"/>
        </w:rPr>
        <w:t>(veiklos pavadinimas)</w:t>
      </w:r>
    </w:p>
    <w:p w:rsidR="00D27892" w:rsidRPr="008C4C7E" w:rsidRDefault="00D27892" w:rsidP="00D27892">
      <w:pPr>
        <w:tabs>
          <w:tab w:val="right" w:leader="underscore" w:pos="9696"/>
        </w:tabs>
        <w:spacing w:after="0" w:line="360" w:lineRule="auto"/>
        <w:rPr>
          <w:rFonts w:ascii="Times New Roman" w:hAnsi="Times New Roman"/>
          <w:sz w:val="24"/>
          <w:szCs w:val="24"/>
          <w:lang w:val="lt-LT"/>
        </w:rPr>
      </w:pPr>
      <w:r w:rsidRPr="008C4C7E">
        <w:rPr>
          <w:rFonts w:ascii="Times New Roman" w:hAnsi="Times New Roman"/>
          <w:sz w:val="24"/>
          <w:szCs w:val="24"/>
          <w:lang w:val="lt-LT"/>
        </w:rPr>
        <w:tab/>
        <w:t>,</w:t>
      </w:r>
    </w:p>
    <w:p w:rsidR="00D27892" w:rsidRPr="008C4C7E" w:rsidRDefault="00D27892" w:rsidP="00D27892">
      <w:pPr>
        <w:tabs>
          <w:tab w:val="right" w:leader="underscore" w:pos="9696"/>
        </w:tabs>
        <w:spacing w:after="0" w:line="240" w:lineRule="auto"/>
        <w:rPr>
          <w:rFonts w:ascii="Times New Roman" w:hAnsi="Times New Roman"/>
          <w:sz w:val="24"/>
          <w:szCs w:val="24"/>
          <w:lang w:val="lt-LT"/>
        </w:rPr>
      </w:pPr>
      <w:r w:rsidRPr="008C4C7E">
        <w:rPr>
          <w:rFonts w:ascii="Times New Roman" w:hAnsi="Times New Roman"/>
          <w:sz w:val="24"/>
          <w:szCs w:val="24"/>
          <w:lang w:val="lt-LT"/>
        </w:rPr>
        <w:t xml:space="preserve">vykdomos </w:t>
      </w:r>
      <w:r w:rsidRPr="008C4C7E">
        <w:rPr>
          <w:rFonts w:ascii="Times New Roman" w:hAnsi="Times New Roman"/>
          <w:sz w:val="24"/>
          <w:szCs w:val="24"/>
          <w:lang w:val="lt-LT"/>
        </w:rPr>
        <w:tab/>
        <w:t>,</w:t>
      </w:r>
    </w:p>
    <w:p w:rsidR="00D27892" w:rsidRPr="008C4C7E" w:rsidRDefault="00D27892" w:rsidP="00D27892">
      <w:pPr>
        <w:tabs>
          <w:tab w:val="center" w:pos="5580"/>
        </w:tabs>
        <w:spacing w:after="0" w:line="240" w:lineRule="auto"/>
        <w:rPr>
          <w:rFonts w:ascii="Times New Roman" w:hAnsi="Times New Roman"/>
          <w:sz w:val="20"/>
          <w:szCs w:val="20"/>
          <w:lang w:val="lt-LT"/>
        </w:rPr>
      </w:pPr>
      <w:r w:rsidRPr="008C4C7E">
        <w:rPr>
          <w:rFonts w:ascii="Times New Roman" w:hAnsi="Times New Roman"/>
          <w:sz w:val="24"/>
          <w:szCs w:val="24"/>
          <w:vertAlign w:val="superscript"/>
          <w:lang w:val="lt-LT"/>
        </w:rPr>
        <w:tab/>
      </w:r>
      <w:r w:rsidRPr="008C4C7E">
        <w:rPr>
          <w:rFonts w:ascii="Times New Roman" w:hAnsi="Times New Roman"/>
          <w:sz w:val="20"/>
          <w:szCs w:val="20"/>
          <w:lang w:val="lt-LT"/>
        </w:rPr>
        <w:t>(adresas)</w:t>
      </w:r>
    </w:p>
    <w:p w:rsidR="00D27892" w:rsidRPr="008C4C7E" w:rsidRDefault="00D27892" w:rsidP="00D27892">
      <w:pPr>
        <w:tabs>
          <w:tab w:val="right" w:leader="underscore" w:pos="9696"/>
        </w:tabs>
        <w:spacing w:after="0" w:line="240" w:lineRule="auto"/>
        <w:rPr>
          <w:rFonts w:ascii="Times New Roman" w:hAnsi="Times New Roman"/>
          <w:sz w:val="24"/>
          <w:szCs w:val="24"/>
          <w:lang w:val="lt-LT"/>
        </w:rPr>
      </w:pPr>
      <w:r w:rsidRPr="008C4C7E">
        <w:rPr>
          <w:rFonts w:ascii="Times New Roman" w:hAnsi="Times New Roman"/>
          <w:sz w:val="24"/>
          <w:szCs w:val="24"/>
          <w:lang w:val="lt-LT"/>
        </w:rPr>
        <w:t xml:space="preserve">skleidžiamo kvapo gyvenamosios aplinkos ore </w:t>
      </w:r>
      <w:r w:rsidRPr="008C4C7E">
        <w:rPr>
          <w:rFonts w:ascii="Times New Roman" w:hAnsi="Times New Roman"/>
          <w:sz w:val="24"/>
          <w:szCs w:val="24"/>
          <w:lang w:val="lt-LT"/>
        </w:rPr>
        <w:tab/>
        <w:t>,</w:t>
      </w:r>
    </w:p>
    <w:p w:rsidR="00D27892" w:rsidRPr="008C4C7E" w:rsidRDefault="00D27892" w:rsidP="00D27892">
      <w:pPr>
        <w:tabs>
          <w:tab w:val="center" w:pos="7200"/>
        </w:tabs>
        <w:spacing w:after="0" w:line="240" w:lineRule="auto"/>
        <w:rPr>
          <w:rFonts w:ascii="Times New Roman" w:hAnsi="Times New Roman"/>
          <w:sz w:val="20"/>
          <w:szCs w:val="20"/>
          <w:lang w:val="lt-LT"/>
        </w:rPr>
      </w:pPr>
      <w:r w:rsidRPr="008C4C7E">
        <w:rPr>
          <w:rFonts w:ascii="Times New Roman" w:hAnsi="Times New Roman"/>
          <w:sz w:val="24"/>
          <w:szCs w:val="24"/>
          <w:vertAlign w:val="superscript"/>
          <w:lang w:val="lt-LT"/>
        </w:rPr>
        <w:tab/>
      </w:r>
      <w:r w:rsidRPr="008C4C7E">
        <w:rPr>
          <w:rFonts w:ascii="Times New Roman" w:hAnsi="Times New Roman"/>
          <w:sz w:val="20"/>
          <w:szCs w:val="20"/>
          <w:lang w:val="lt-LT"/>
        </w:rPr>
        <w:t>(adresas)</w:t>
      </w:r>
    </w:p>
    <w:p w:rsidR="00D27892" w:rsidRPr="008C4C7E" w:rsidRDefault="00D27892" w:rsidP="00D27892">
      <w:pPr>
        <w:spacing w:after="0" w:line="240" w:lineRule="auto"/>
        <w:jc w:val="both"/>
        <w:rPr>
          <w:rFonts w:ascii="Times New Roman" w:hAnsi="Times New Roman"/>
          <w:sz w:val="24"/>
          <w:szCs w:val="24"/>
          <w:lang w:val="lt-LT"/>
        </w:rPr>
      </w:pPr>
      <w:r w:rsidRPr="008C4C7E">
        <w:rPr>
          <w:rFonts w:ascii="Times New Roman" w:hAnsi="Times New Roman"/>
          <w:sz w:val="24"/>
          <w:szCs w:val="24"/>
          <w:lang w:val="lt-LT"/>
        </w:rPr>
        <w:t>įvertino kvapą bei jo pobūdį (pridedamos komisijos narių užpildytos pažymos apie kvapą individualaus vertinimo lentelės).</w:t>
      </w:r>
    </w:p>
    <w:p w:rsidR="00D27892" w:rsidRPr="008C4C7E" w:rsidRDefault="00D27892" w:rsidP="00D27892">
      <w:pPr>
        <w:tabs>
          <w:tab w:val="right" w:leader="underscore" w:pos="9696"/>
        </w:tabs>
        <w:spacing w:after="0" w:line="360" w:lineRule="auto"/>
        <w:rPr>
          <w:rFonts w:ascii="Times New Roman" w:hAnsi="Times New Roman"/>
          <w:sz w:val="24"/>
          <w:szCs w:val="24"/>
          <w:lang w:val="lt-LT"/>
        </w:rPr>
      </w:pPr>
    </w:p>
    <w:p w:rsidR="00D27892" w:rsidRPr="008C4C7E" w:rsidRDefault="00D27892" w:rsidP="00D27892">
      <w:pPr>
        <w:tabs>
          <w:tab w:val="right" w:leader="underscore" w:pos="9696"/>
        </w:tabs>
        <w:spacing w:after="0" w:line="360" w:lineRule="auto"/>
        <w:rPr>
          <w:rFonts w:ascii="Times New Roman" w:hAnsi="Times New Roman"/>
          <w:sz w:val="24"/>
          <w:szCs w:val="24"/>
          <w:lang w:val="lt-LT"/>
        </w:rPr>
      </w:pPr>
      <w:r w:rsidRPr="008C4C7E">
        <w:rPr>
          <w:rFonts w:ascii="Times New Roman" w:hAnsi="Times New Roman"/>
          <w:sz w:val="24"/>
          <w:szCs w:val="24"/>
          <w:lang w:val="lt-LT"/>
        </w:rPr>
        <w:t xml:space="preserve">Komisijos išvados: </w:t>
      </w:r>
      <w:r w:rsidRPr="008C4C7E">
        <w:rPr>
          <w:rFonts w:ascii="Times New Roman" w:hAnsi="Times New Roman"/>
          <w:sz w:val="24"/>
          <w:szCs w:val="24"/>
          <w:lang w:val="lt-LT"/>
        </w:rPr>
        <w:tab/>
      </w:r>
    </w:p>
    <w:p w:rsidR="00D27892" w:rsidRPr="008C4C7E" w:rsidRDefault="00D27892" w:rsidP="00D27892">
      <w:pPr>
        <w:tabs>
          <w:tab w:val="right" w:leader="underscore" w:pos="9696"/>
        </w:tabs>
        <w:spacing w:after="0" w:line="360" w:lineRule="auto"/>
        <w:rPr>
          <w:rFonts w:ascii="Times New Roman" w:hAnsi="Times New Roman"/>
          <w:sz w:val="24"/>
          <w:szCs w:val="24"/>
          <w:lang w:val="lt-LT"/>
        </w:rPr>
      </w:pPr>
      <w:r w:rsidRPr="008C4C7E">
        <w:rPr>
          <w:rFonts w:ascii="Times New Roman" w:hAnsi="Times New Roman"/>
          <w:sz w:val="24"/>
          <w:szCs w:val="24"/>
          <w:lang w:val="lt-LT"/>
        </w:rPr>
        <w:tab/>
      </w:r>
    </w:p>
    <w:p w:rsidR="00D27892" w:rsidRPr="008C4C7E" w:rsidRDefault="00D27892" w:rsidP="00D27892">
      <w:pPr>
        <w:tabs>
          <w:tab w:val="right" w:leader="underscore" w:pos="9696"/>
        </w:tabs>
        <w:spacing w:after="0" w:line="360" w:lineRule="auto"/>
        <w:rPr>
          <w:rFonts w:ascii="Times New Roman" w:hAnsi="Times New Roman"/>
          <w:sz w:val="24"/>
          <w:szCs w:val="24"/>
          <w:lang w:val="lt-LT"/>
        </w:rPr>
      </w:pPr>
      <w:r w:rsidRPr="008C4C7E">
        <w:rPr>
          <w:rFonts w:ascii="Times New Roman" w:hAnsi="Times New Roman"/>
          <w:sz w:val="24"/>
          <w:szCs w:val="24"/>
          <w:lang w:val="lt-LT"/>
        </w:rPr>
        <w:tab/>
      </w:r>
    </w:p>
    <w:p w:rsidR="00D27892" w:rsidRPr="008C4C7E" w:rsidRDefault="00D27892" w:rsidP="00D27892">
      <w:pPr>
        <w:tabs>
          <w:tab w:val="right" w:leader="underscore" w:pos="9696"/>
        </w:tabs>
        <w:spacing w:after="0" w:line="360" w:lineRule="auto"/>
        <w:rPr>
          <w:rFonts w:ascii="Times New Roman" w:hAnsi="Times New Roman"/>
          <w:sz w:val="24"/>
          <w:szCs w:val="24"/>
          <w:lang w:val="lt-LT"/>
        </w:rPr>
      </w:pPr>
      <w:r w:rsidRPr="008C4C7E">
        <w:rPr>
          <w:rFonts w:ascii="Times New Roman" w:hAnsi="Times New Roman"/>
          <w:sz w:val="24"/>
          <w:szCs w:val="24"/>
          <w:lang w:val="lt-LT"/>
        </w:rPr>
        <w:tab/>
      </w:r>
    </w:p>
    <w:p w:rsidR="00D27892" w:rsidRPr="008C4C7E" w:rsidRDefault="00D27892" w:rsidP="00D27892">
      <w:pPr>
        <w:tabs>
          <w:tab w:val="left" w:pos="720"/>
          <w:tab w:val="left" w:leader="underscore" w:pos="5220"/>
          <w:tab w:val="left" w:pos="6300"/>
          <w:tab w:val="right" w:leader="underscore" w:pos="9696"/>
        </w:tabs>
        <w:spacing w:after="0"/>
        <w:rPr>
          <w:rFonts w:ascii="Times New Roman" w:hAnsi="Times New Roman"/>
          <w:sz w:val="24"/>
          <w:szCs w:val="24"/>
          <w:lang w:val="lt-LT"/>
        </w:rPr>
      </w:pPr>
      <w:r w:rsidRPr="008C4C7E">
        <w:rPr>
          <w:rFonts w:ascii="Times New Roman" w:hAnsi="Times New Roman"/>
          <w:sz w:val="24"/>
          <w:szCs w:val="24"/>
          <w:lang w:val="lt-LT"/>
        </w:rPr>
        <w:tab/>
        <w:t>PRIDEDAMA.           lapai (-ų).</w:t>
      </w:r>
    </w:p>
    <w:p w:rsidR="00D27892" w:rsidRPr="008C4C7E" w:rsidRDefault="00D27892" w:rsidP="00D27892">
      <w:pPr>
        <w:tabs>
          <w:tab w:val="left" w:pos="2520"/>
          <w:tab w:val="left" w:leader="underscore" w:pos="5220"/>
          <w:tab w:val="left" w:pos="6300"/>
          <w:tab w:val="right" w:leader="underscore" w:pos="9696"/>
        </w:tabs>
        <w:spacing w:after="0"/>
        <w:rPr>
          <w:rFonts w:ascii="Times New Roman" w:hAnsi="Times New Roman"/>
          <w:sz w:val="24"/>
          <w:szCs w:val="24"/>
          <w:lang w:val="lt-LT"/>
        </w:rPr>
      </w:pPr>
      <w:r w:rsidRPr="008C4C7E">
        <w:rPr>
          <w:rFonts w:ascii="Times New Roman" w:hAnsi="Times New Roman"/>
          <w:sz w:val="24"/>
          <w:szCs w:val="24"/>
          <w:lang w:val="lt-LT"/>
        </w:rPr>
        <w:t>Komisijos pirmininkas</w:t>
      </w:r>
      <w:r w:rsidRPr="008C4C7E">
        <w:rPr>
          <w:rFonts w:ascii="Times New Roman" w:hAnsi="Times New Roman"/>
          <w:sz w:val="24"/>
          <w:szCs w:val="24"/>
          <w:lang w:val="lt-LT"/>
        </w:rPr>
        <w:tab/>
      </w:r>
      <w:r w:rsidRPr="008C4C7E">
        <w:rPr>
          <w:rFonts w:ascii="Times New Roman" w:hAnsi="Times New Roman"/>
          <w:sz w:val="24"/>
          <w:szCs w:val="24"/>
          <w:lang w:val="lt-LT"/>
        </w:rPr>
        <w:tab/>
      </w:r>
      <w:r w:rsidRPr="008C4C7E">
        <w:rPr>
          <w:rFonts w:ascii="Times New Roman" w:hAnsi="Times New Roman"/>
          <w:sz w:val="24"/>
          <w:szCs w:val="24"/>
          <w:lang w:val="lt-LT"/>
        </w:rPr>
        <w:tab/>
      </w:r>
      <w:r w:rsidRPr="008C4C7E">
        <w:rPr>
          <w:rFonts w:ascii="Times New Roman" w:hAnsi="Times New Roman"/>
          <w:sz w:val="24"/>
          <w:szCs w:val="24"/>
          <w:lang w:val="lt-LT"/>
        </w:rPr>
        <w:tab/>
      </w:r>
    </w:p>
    <w:p w:rsidR="00D27892" w:rsidRPr="008C4C7E" w:rsidRDefault="00D27892" w:rsidP="00D27892">
      <w:pPr>
        <w:tabs>
          <w:tab w:val="center" w:pos="3960"/>
          <w:tab w:val="left" w:pos="5220"/>
          <w:tab w:val="left" w:pos="5760"/>
          <w:tab w:val="center" w:pos="8100"/>
        </w:tabs>
        <w:spacing w:after="0"/>
        <w:rPr>
          <w:rFonts w:ascii="Times New Roman" w:hAnsi="Times New Roman"/>
          <w:sz w:val="24"/>
          <w:szCs w:val="24"/>
          <w:vertAlign w:val="superscript"/>
          <w:lang w:val="lt-LT"/>
        </w:rPr>
      </w:pPr>
      <w:r w:rsidRPr="008C4C7E">
        <w:rPr>
          <w:rFonts w:ascii="Times New Roman" w:hAnsi="Times New Roman"/>
          <w:sz w:val="24"/>
          <w:szCs w:val="24"/>
          <w:vertAlign w:val="superscript"/>
          <w:lang w:val="lt-LT"/>
        </w:rPr>
        <w:tab/>
        <w:t>(parašas)</w:t>
      </w:r>
      <w:r w:rsidRPr="008C4C7E">
        <w:rPr>
          <w:rFonts w:ascii="Times New Roman" w:hAnsi="Times New Roman"/>
          <w:sz w:val="24"/>
          <w:szCs w:val="24"/>
          <w:vertAlign w:val="superscript"/>
          <w:lang w:val="lt-LT"/>
        </w:rPr>
        <w:tab/>
      </w:r>
      <w:r w:rsidRPr="008C4C7E">
        <w:rPr>
          <w:rFonts w:ascii="Times New Roman" w:hAnsi="Times New Roman"/>
          <w:sz w:val="24"/>
          <w:szCs w:val="24"/>
          <w:vertAlign w:val="superscript"/>
          <w:lang w:val="lt-LT"/>
        </w:rPr>
        <w:tab/>
      </w:r>
      <w:r w:rsidRPr="008C4C7E">
        <w:rPr>
          <w:rFonts w:ascii="Times New Roman" w:hAnsi="Times New Roman"/>
          <w:sz w:val="24"/>
          <w:szCs w:val="24"/>
          <w:vertAlign w:val="superscript"/>
          <w:lang w:val="lt-LT"/>
        </w:rPr>
        <w:tab/>
        <w:t>(vardas, pavardė)</w:t>
      </w:r>
    </w:p>
    <w:p w:rsidR="00D27892" w:rsidRPr="008C4C7E" w:rsidRDefault="00D27892" w:rsidP="00D27892">
      <w:pPr>
        <w:tabs>
          <w:tab w:val="left" w:pos="2520"/>
          <w:tab w:val="left" w:leader="underscore" w:pos="5220"/>
          <w:tab w:val="left" w:pos="6300"/>
          <w:tab w:val="right" w:leader="underscore" w:pos="9696"/>
        </w:tabs>
        <w:spacing w:after="0" w:line="360" w:lineRule="auto"/>
        <w:rPr>
          <w:rFonts w:ascii="Times New Roman" w:hAnsi="Times New Roman"/>
          <w:sz w:val="24"/>
          <w:szCs w:val="24"/>
          <w:lang w:val="lt-LT"/>
        </w:rPr>
      </w:pPr>
      <w:r w:rsidRPr="008C4C7E">
        <w:rPr>
          <w:rFonts w:ascii="Times New Roman" w:hAnsi="Times New Roman"/>
          <w:sz w:val="24"/>
          <w:szCs w:val="24"/>
          <w:lang w:val="lt-LT"/>
        </w:rPr>
        <w:t>Komisijos nariai</w:t>
      </w:r>
      <w:r w:rsidRPr="008C4C7E">
        <w:rPr>
          <w:rFonts w:ascii="Times New Roman" w:hAnsi="Times New Roman"/>
          <w:sz w:val="24"/>
          <w:szCs w:val="24"/>
          <w:lang w:val="lt-LT"/>
        </w:rPr>
        <w:tab/>
      </w:r>
      <w:r w:rsidRPr="008C4C7E">
        <w:rPr>
          <w:rFonts w:ascii="Times New Roman" w:hAnsi="Times New Roman"/>
          <w:sz w:val="24"/>
          <w:szCs w:val="24"/>
          <w:lang w:val="lt-LT"/>
        </w:rPr>
        <w:tab/>
      </w:r>
      <w:r w:rsidRPr="008C4C7E">
        <w:rPr>
          <w:rFonts w:ascii="Times New Roman" w:hAnsi="Times New Roman"/>
          <w:sz w:val="24"/>
          <w:szCs w:val="24"/>
          <w:lang w:val="lt-LT"/>
        </w:rPr>
        <w:tab/>
      </w:r>
      <w:r w:rsidRPr="008C4C7E">
        <w:rPr>
          <w:rFonts w:ascii="Times New Roman" w:hAnsi="Times New Roman"/>
          <w:sz w:val="24"/>
          <w:szCs w:val="24"/>
          <w:lang w:val="lt-LT"/>
        </w:rPr>
        <w:tab/>
      </w:r>
    </w:p>
    <w:p w:rsidR="00D27892" w:rsidRPr="00D27892" w:rsidRDefault="00D27892" w:rsidP="00D27892">
      <w:pPr>
        <w:tabs>
          <w:tab w:val="left" w:pos="2520"/>
          <w:tab w:val="left" w:leader="underscore" w:pos="5220"/>
          <w:tab w:val="left" w:pos="6300"/>
          <w:tab w:val="right" w:leader="underscore" w:pos="9696"/>
        </w:tabs>
        <w:spacing w:after="0" w:line="360" w:lineRule="auto"/>
        <w:rPr>
          <w:rFonts w:ascii="Times New Roman" w:hAnsi="Times New Roman"/>
          <w:sz w:val="24"/>
          <w:szCs w:val="24"/>
          <w:lang w:val="pl-PL"/>
        </w:rPr>
      </w:pPr>
      <w:r w:rsidRPr="00D27892">
        <w:rPr>
          <w:rFonts w:ascii="Times New Roman" w:hAnsi="Times New Roman"/>
          <w:sz w:val="24"/>
          <w:szCs w:val="24"/>
          <w:lang w:val="pl-PL"/>
        </w:rPr>
        <w:lastRenderedPageBreak/>
        <w:tab/>
      </w:r>
      <w:r w:rsidRPr="00D27892">
        <w:rPr>
          <w:rFonts w:ascii="Times New Roman" w:hAnsi="Times New Roman"/>
          <w:sz w:val="24"/>
          <w:szCs w:val="24"/>
          <w:lang w:val="pl-PL"/>
        </w:rPr>
        <w:tab/>
      </w:r>
      <w:r w:rsidRPr="00D27892">
        <w:rPr>
          <w:rFonts w:ascii="Times New Roman" w:hAnsi="Times New Roman"/>
          <w:sz w:val="24"/>
          <w:szCs w:val="24"/>
          <w:lang w:val="pl-PL"/>
        </w:rPr>
        <w:tab/>
      </w:r>
      <w:r w:rsidRPr="00D27892">
        <w:rPr>
          <w:rFonts w:ascii="Times New Roman" w:hAnsi="Times New Roman"/>
          <w:sz w:val="24"/>
          <w:szCs w:val="24"/>
          <w:lang w:val="pl-PL"/>
        </w:rPr>
        <w:tab/>
      </w:r>
    </w:p>
    <w:p w:rsidR="00D27892" w:rsidRPr="00D27892" w:rsidRDefault="00D27892" w:rsidP="00D27892">
      <w:pPr>
        <w:tabs>
          <w:tab w:val="left" w:pos="2520"/>
          <w:tab w:val="left" w:leader="underscore" w:pos="5220"/>
          <w:tab w:val="left" w:pos="6300"/>
          <w:tab w:val="right" w:leader="underscore" w:pos="9696"/>
        </w:tabs>
        <w:spacing w:after="0" w:line="360" w:lineRule="auto"/>
        <w:rPr>
          <w:rFonts w:ascii="Times New Roman" w:hAnsi="Times New Roman"/>
          <w:sz w:val="24"/>
          <w:szCs w:val="24"/>
          <w:lang w:val="pl-PL"/>
        </w:rPr>
      </w:pPr>
      <w:r w:rsidRPr="00D27892">
        <w:rPr>
          <w:rFonts w:ascii="Times New Roman" w:hAnsi="Times New Roman"/>
          <w:sz w:val="24"/>
          <w:szCs w:val="24"/>
          <w:lang w:val="pl-PL"/>
        </w:rPr>
        <w:tab/>
      </w:r>
      <w:r w:rsidRPr="00D27892">
        <w:rPr>
          <w:rFonts w:ascii="Times New Roman" w:hAnsi="Times New Roman"/>
          <w:sz w:val="24"/>
          <w:szCs w:val="24"/>
          <w:lang w:val="pl-PL"/>
        </w:rPr>
        <w:tab/>
      </w:r>
      <w:r w:rsidRPr="00D27892">
        <w:rPr>
          <w:rFonts w:ascii="Times New Roman" w:hAnsi="Times New Roman"/>
          <w:sz w:val="24"/>
          <w:szCs w:val="24"/>
          <w:lang w:val="pl-PL"/>
        </w:rPr>
        <w:tab/>
      </w:r>
      <w:r w:rsidRPr="00D27892">
        <w:rPr>
          <w:rFonts w:ascii="Times New Roman" w:hAnsi="Times New Roman"/>
          <w:sz w:val="24"/>
          <w:szCs w:val="24"/>
          <w:lang w:val="pl-PL"/>
        </w:rPr>
        <w:tab/>
      </w:r>
    </w:p>
    <w:p w:rsidR="00D27892" w:rsidRPr="00D27892" w:rsidRDefault="00D27892" w:rsidP="00D27892">
      <w:pPr>
        <w:spacing w:after="0"/>
        <w:jc w:val="center"/>
        <w:rPr>
          <w:lang w:val="pl-PL"/>
        </w:rPr>
      </w:pPr>
      <w:r w:rsidRPr="00D27892">
        <w:rPr>
          <w:rFonts w:ascii="Times New Roman" w:hAnsi="Times New Roman"/>
          <w:sz w:val="24"/>
          <w:szCs w:val="24"/>
          <w:lang w:val="pl-PL"/>
        </w:rPr>
        <w:t>__________________</w:t>
      </w:r>
    </w:p>
    <w:p w:rsidR="00D27892" w:rsidRPr="00D27892" w:rsidRDefault="00D27892" w:rsidP="00D27892">
      <w:pPr>
        <w:pStyle w:val="BodyText2"/>
        <w:rPr>
          <w:lang w:val="pl-PL"/>
        </w:rPr>
      </w:pPr>
    </w:p>
    <w:p w:rsidR="00D27892" w:rsidRPr="00D27892" w:rsidRDefault="00D27892" w:rsidP="00D27892">
      <w:pPr>
        <w:pStyle w:val="BodyText2"/>
        <w:ind w:left="6480"/>
        <w:rPr>
          <w:b/>
          <w:lang w:val="pl-PL"/>
        </w:rPr>
      </w:pPr>
      <w:proofErr w:type="spellStart"/>
      <w:r w:rsidRPr="00D27892">
        <w:rPr>
          <w:b/>
          <w:lang w:val="pl-PL"/>
        </w:rPr>
        <w:t>Pažymos</w:t>
      </w:r>
      <w:proofErr w:type="spellEnd"/>
      <w:r w:rsidRPr="00D27892">
        <w:rPr>
          <w:b/>
          <w:lang w:val="pl-PL"/>
        </w:rPr>
        <w:t xml:space="preserve"> </w:t>
      </w:r>
      <w:proofErr w:type="spellStart"/>
      <w:r w:rsidRPr="00D27892">
        <w:rPr>
          <w:b/>
          <w:lang w:val="pl-PL"/>
        </w:rPr>
        <w:t>apie</w:t>
      </w:r>
      <w:proofErr w:type="spellEnd"/>
      <w:r w:rsidRPr="00D27892">
        <w:rPr>
          <w:b/>
          <w:lang w:val="pl-PL"/>
        </w:rPr>
        <w:t xml:space="preserve"> </w:t>
      </w:r>
      <w:proofErr w:type="spellStart"/>
      <w:r w:rsidRPr="00D27892">
        <w:rPr>
          <w:b/>
          <w:lang w:val="pl-PL"/>
        </w:rPr>
        <w:t>kvapą</w:t>
      </w:r>
      <w:proofErr w:type="spellEnd"/>
    </w:p>
    <w:p w:rsidR="00D27892" w:rsidRPr="00131332" w:rsidRDefault="00D27892" w:rsidP="00D27892">
      <w:pPr>
        <w:pStyle w:val="BodyText2"/>
        <w:ind w:left="6480"/>
        <w:rPr>
          <w:b/>
        </w:rPr>
      </w:pPr>
      <w:proofErr w:type="spellStart"/>
      <w:r w:rsidRPr="00131332">
        <w:rPr>
          <w:b/>
        </w:rPr>
        <w:t>priedas</w:t>
      </w:r>
      <w:proofErr w:type="spellEnd"/>
    </w:p>
    <w:p w:rsidR="00D27892" w:rsidRDefault="00D27892" w:rsidP="00D27892">
      <w:pPr>
        <w:pStyle w:val="BodyText2"/>
      </w:pPr>
    </w:p>
    <w:p w:rsidR="00D27892" w:rsidRDefault="00D27892" w:rsidP="00D27892">
      <w:pPr>
        <w:pStyle w:val="BodyText2"/>
      </w:pPr>
    </w:p>
    <w:p w:rsidR="00D27892" w:rsidRDefault="00D27892" w:rsidP="00D27892">
      <w:pPr>
        <w:pStyle w:val="BodyText2"/>
      </w:pPr>
      <w:r>
        <w:t>PAŽYMOS APIE KVAPĄ INDIVIDUALAUS VERTINIMO LENTELĖ</w:t>
      </w:r>
    </w:p>
    <w:p w:rsidR="00D27892" w:rsidRDefault="00D27892" w:rsidP="00D27892">
      <w:pPr>
        <w:jc w:val="both"/>
      </w:pPr>
    </w:p>
    <w:tbl>
      <w:tblPr>
        <w:tblW w:w="98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
        <w:gridCol w:w="900"/>
        <w:gridCol w:w="900"/>
        <w:gridCol w:w="900"/>
        <w:gridCol w:w="720"/>
        <w:gridCol w:w="1260"/>
        <w:gridCol w:w="900"/>
        <w:gridCol w:w="1080"/>
        <w:gridCol w:w="720"/>
        <w:gridCol w:w="1980"/>
      </w:tblGrid>
      <w:tr w:rsidR="00D27892" w:rsidRPr="004651E1" w:rsidTr="007B6CE7">
        <w:tc>
          <w:tcPr>
            <w:tcW w:w="460" w:type="dxa"/>
            <w:tcMar>
              <w:top w:w="0" w:type="dxa"/>
              <w:left w:w="28" w:type="dxa"/>
              <w:bottom w:w="0" w:type="dxa"/>
              <w:right w:w="28" w:type="dxa"/>
            </w:tcMar>
            <w:vAlign w:val="center"/>
          </w:tcPr>
          <w:p w:rsidR="00D27892" w:rsidRPr="004651E1" w:rsidRDefault="00D27892" w:rsidP="007B6CE7">
            <w:pPr>
              <w:spacing w:after="0" w:line="240" w:lineRule="auto"/>
              <w:jc w:val="center"/>
              <w:rPr>
                <w:rFonts w:ascii="Times New Roman" w:hAnsi="Times New Roman"/>
                <w:sz w:val="24"/>
                <w:szCs w:val="24"/>
              </w:rPr>
            </w:pPr>
            <w:proofErr w:type="spellStart"/>
            <w:r>
              <w:rPr>
                <w:rFonts w:ascii="Times New Roman" w:hAnsi="Times New Roman"/>
                <w:sz w:val="24"/>
                <w:szCs w:val="24"/>
              </w:rPr>
              <w:t>Eil.Nr</w:t>
            </w:r>
            <w:proofErr w:type="spellEnd"/>
            <w:r>
              <w:rPr>
                <w:rFonts w:ascii="Times New Roman" w:hAnsi="Times New Roman"/>
                <w:sz w:val="24"/>
                <w:szCs w:val="24"/>
              </w:rPr>
              <w:t>.</w:t>
            </w:r>
          </w:p>
        </w:tc>
        <w:tc>
          <w:tcPr>
            <w:tcW w:w="900" w:type="dxa"/>
            <w:tcMar>
              <w:top w:w="0" w:type="dxa"/>
              <w:left w:w="28" w:type="dxa"/>
              <w:bottom w:w="0" w:type="dxa"/>
              <w:right w:w="28" w:type="dxa"/>
            </w:tcMar>
            <w:vAlign w:val="center"/>
          </w:tcPr>
          <w:p w:rsidR="00D27892" w:rsidRPr="004651E1" w:rsidRDefault="00D27892" w:rsidP="007B6CE7">
            <w:pPr>
              <w:spacing w:after="0" w:line="240" w:lineRule="auto"/>
              <w:jc w:val="center"/>
              <w:rPr>
                <w:rFonts w:ascii="Times New Roman" w:hAnsi="Times New Roman"/>
                <w:sz w:val="24"/>
                <w:szCs w:val="24"/>
              </w:rPr>
            </w:pPr>
            <w:proofErr w:type="spellStart"/>
            <w:r>
              <w:rPr>
                <w:rFonts w:ascii="Times New Roman" w:hAnsi="Times New Roman"/>
                <w:sz w:val="24"/>
                <w:szCs w:val="24"/>
              </w:rPr>
              <w:t>G</w:t>
            </w:r>
            <w:r w:rsidRPr="004651E1">
              <w:rPr>
                <w:rFonts w:ascii="Times New Roman" w:hAnsi="Times New Roman"/>
                <w:sz w:val="24"/>
                <w:szCs w:val="24"/>
              </w:rPr>
              <w:t>yvena</w:t>
            </w:r>
            <w:r>
              <w:rPr>
                <w:rFonts w:ascii="Times New Roman" w:hAnsi="Times New Roman"/>
                <w:sz w:val="24"/>
                <w:szCs w:val="24"/>
              </w:rPr>
              <w:t>-</w:t>
            </w:r>
            <w:r w:rsidRPr="004651E1">
              <w:rPr>
                <w:rFonts w:ascii="Times New Roman" w:hAnsi="Times New Roman"/>
                <w:sz w:val="24"/>
                <w:szCs w:val="24"/>
              </w:rPr>
              <w:t>mo</w:t>
            </w:r>
            <w:r>
              <w:rPr>
                <w:rFonts w:ascii="Times New Roman" w:hAnsi="Times New Roman"/>
                <w:sz w:val="24"/>
                <w:szCs w:val="24"/>
              </w:rPr>
              <w:t>sios</w:t>
            </w:r>
            <w:proofErr w:type="spellEnd"/>
            <w:r w:rsidRPr="004651E1">
              <w:rPr>
                <w:rFonts w:ascii="Times New Roman" w:hAnsi="Times New Roman"/>
                <w:sz w:val="24"/>
                <w:szCs w:val="24"/>
              </w:rPr>
              <w:t xml:space="preserve"> </w:t>
            </w:r>
            <w:proofErr w:type="spellStart"/>
            <w:r w:rsidRPr="004651E1">
              <w:rPr>
                <w:rFonts w:ascii="Times New Roman" w:hAnsi="Times New Roman"/>
                <w:sz w:val="24"/>
                <w:szCs w:val="24"/>
              </w:rPr>
              <w:t>aplink</w:t>
            </w:r>
            <w:r>
              <w:rPr>
                <w:rFonts w:ascii="Times New Roman" w:hAnsi="Times New Roman"/>
                <w:sz w:val="24"/>
                <w:szCs w:val="24"/>
              </w:rPr>
              <w:t>os</w:t>
            </w:r>
            <w:proofErr w:type="spellEnd"/>
            <w:r w:rsidRPr="004651E1">
              <w:rPr>
                <w:rFonts w:ascii="Times New Roman" w:hAnsi="Times New Roman"/>
                <w:sz w:val="24"/>
                <w:szCs w:val="24"/>
              </w:rPr>
              <w:t xml:space="preserve"> </w:t>
            </w:r>
            <w:proofErr w:type="spellStart"/>
            <w:r w:rsidRPr="004651E1">
              <w:rPr>
                <w:rFonts w:ascii="Times New Roman" w:hAnsi="Times New Roman"/>
                <w:sz w:val="24"/>
                <w:szCs w:val="24"/>
              </w:rPr>
              <w:t>adresas</w:t>
            </w:r>
            <w:proofErr w:type="spellEnd"/>
            <w:r w:rsidRPr="004651E1">
              <w:rPr>
                <w:rFonts w:ascii="Times New Roman" w:hAnsi="Times New Roman"/>
                <w:sz w:val="24"/>
                <w:szCs w:val="24"/>
              </w:rPr>
              <w:t xml:space="preserve">, </w:t>
            </w:r>
            <w:proofErr w:type="spellStart"/>
            <w:r w:rsidRPr="004651E1">
              <w:rPr>
                <w:rFonts w:ascii="Times New Roman" w:hAnsi="Times New Roman"/>
                <w:sz w:val="24"/>
                <w:szCs w:val="24"/>
              </w:rPr>
              <w:t>vieta</w:t>
            </w:r>
            <w:proofErr w:type="spellEnd"/>
          </w:p>
        </w:tc>
        <w:tc>
          <w:tcPr>
            <w:tcW w:w="900" w:type="dxa"/>
            <w:tcMar>
              <w:top w:w="0" w:type="dxa"/>
              <w:left w:w="28" w:type="dxa"/>
              <w:bottom w:w="0" w:type="dxa"/>
              <w:right w:w="28" w:type="dxa"/>
            </w:tcMar>
            <w:vAlign w:val="center"/>
          </w:tcPr>
          <w:p w:rsidR="00D27892" w:rsidRPr="004651E1" w:rsidRDefault="00D27892" w:rsidP="007B6CE7">
            <w:pPr>
              <w:spacing w:after="0" w:line="240" w:lineRule="auto"/>
              <w:jc w:val="center"/>
              <w:rPr>
                <w:rFonts w:ascii="Times New Roman" w:hAnsi="Times New Roman"/>
                <w:sz w:val="24"/>
                <w:szCs w:val="24"/>
              </w:rPr>
            </w:pPr>
            <w:proofErr w:type="spellStart"/>
            <w:r w:rsidRPr="004651E1">
              <w:rPr>
                <w:rFonts w:ascii="Times New Roman" w:hAnsi="Times New Roman"/>
                <w:sz w:val="24"/>
                <w:szCs w:val="24"/>
              </w:rPr>
              <w:t>Kvapo</w:t>
            </w:r>
            <w:proofErr w:type="spellEnd"/>
            <w:r w:rsidRPr="004651E1">
              <w:rPr>
                <w:rFonts w:ascii="Times New Roman" w:hAnsi="Times New Roman"/>
                <w:sz w:val="24"/>
                <w:szCs w:val="24"/>
              </w:rPr>
              <w:t xml:space="preserve"> </w:t>
            </w:r>
            <w:proofErr w:type="spellStart"/>
            <w:r w:rsidRPr="004651E1">
              <w:rPr>
                <w:rFonts w:ascii="Times New Roman" w:hAnsi="Times New Roman"/>
                <w:sz w:val="24"/>
                <w:szCs w:val="24"/>
              </w:rPr>
              <w:t>pobūdis</w:t>
            </w:r>
            <w:proofErr w:type="spellEnd"/>
            <w:r w:rsidRPr="004651E1">
              <w:rPr>
                <w:rFonts w:ascii="Times New Roman" w:hAnsi="Times New Roman"/>
                <w:sz w:val="24"/>
                <w:szCs w:val="24"/>
              </w:rPr>
              <w:t xml:space="preserve"> </w:t>
            </w:r>
          </w:p>
        </w:tc>
        <w:tc>
          <w:tcPr>
            <w:tcW w:w="900" w:type="dxa"/>
            <w:tcMar>
              <w:top w:w="0" w:type="dxa"/>
              <w:left w:w="28" w:type="dxa"/>
              <w:bottom w:w="0" w:type="dxa"/>
              <w:right w:w="28" w:type="dxa"/>
            </w:tcMar>
            <w:vAlign w:val="center"/>
          </w:tcPr>
          <w:p w:rsidR="00D27892" w:rsidRPr="004651E1" w:rsidRDefault="00D27892" w:rsidP="007B6CE7">
            <w:pPr>
              <w:spacing w:after="0" w:line="240" w:lineRule="auto"/>
              <w:jc w:val="center"/>
              <w:rPr>
                <w:rFonts w:ascii="Times New Roman" w:hAnsi="Times New Roman"/>
                <w:sz w:val="24"/>
                <w:szCs w:val="24"/>
              </w:rPr>
            </w:pPr>
            <w:proofErr w:type="spellStart"/>
            <w:r>
              <w:rPr>
                <w:rFonts w:ascii="Times New Roman" w:hAnsi="Times New Roman"/>
                <w:sz w:val="24"/>
                <w:szCs w:val="24"/>
              </w:rPr>
              <w:t>Kvapas</w:t>
            </w:r>
            <w:proofErr w:type="spellEnd"/>
          </w:p>
          <w:p w:rsidR="00D27892" w:rsidRPr="004651E1" w:rsidRDefault="00D27892" w:rsidP="007B6CE7">
            <w:pPr>
              <w:spacing w:after="0" w:line="240" w:lineRule="auto"/>
              <w:jc w:val="center"/>
              <w:rPr>
                <w:rFonts w:ascii="Times New Roman" w:hAnsi="Times New Roman"/>
                <w:sz w:val="24"/>
                <w:szCs w:val="24"/>
              </w:rPr>
            </w:pPr>
            <w:proofErr w:type="spellStart"/>
            <w:r>
              <w:rPr>
                <w:rFonts w:ascii="Times New Roman" w:hAnsi="Times New Roman"/>
                <w:sz w:val="24"/>
                <w:szCs w:val="24"/>
              </w:rPr>
              <w:t>jaučia</w:t>
            </w:r>
            <w:proofErr w:type="spellEnd"/>
            <w:r>
              <w:rPr>
                <w:rFonts w:ascii="Times New Roman" w:hAnsi="Times New Roman"/>
                <w:sz w:val="24"/>
                <w:szCs w:val="24"/>
              </w:rPr>
              <w:softHyphen/>
              <w:t xml:space="preserve">-mas </w:t>
            </w:r>
            <w:r w:rsidRPr="004651E1">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nejau-čiamas</w:t>
            </w:r>
            <w:proofErr w:type="spellEnd"/>
            <w:r w:rsidRPr="004651E1" w:rsidDel="0091070E">
              <w:rPr>
                <w:rFonts w:ascii="Times New Roman" w:hAnsi="Times New Roman"/>
                <w:sz w:val="24"/>
                <w:szCs w:val="24"/>
              </w:rPr>
              <w:t xml:space="preserve"> </w:t>
            </w:r>
          </w:p>
        </w:tc>
        <w:tc>
          <w:tcPr>
            <w:tcW w:w="720" w:type="dxa"/>
            <w:tcMar>
              <w:top w:w="0" w:type="dxa"/>
              <w:left w:w="28" w:type="dxa"/>
              <w:bottom w:w="0" w:type="dxa"/>
              <w:right w:w="28" w:type="dxa"/>
            </w:tcMar>
          </w:tcPr>
          <w:p w:rsidR="00D27892" w:rsidRDefault="00D27892" w:rsidP="007B6CE7">
            <w:pPr>
              <w:spacing w:after="0" w:line="240" w:lineRule="auto"/>
              <w:jc w:val="center"/>
              <w:rPr>
                <w:rFonts w:ascii="Times New Roman" w:hAnsi="Times New Roman"/>
                <w:sz w:val="24"/>
                <w:szCs w:val="24"/>
              </w:rPr>
            </w:pPr>
          </w:p>
          <w:p w:rsidR="00D27892" w:rsidRDefault="00D27892" w:rsidP="007B6CE7">
            <w:pPr>
              <w:spacing w:after="0" w:line="240" w:lineRule="auto"/>
              <w:jc w:val="center"/>
              <w:rPr>
                <w:rFonts w:ascii="Times New Roman" w:hAnsi="Times New Roman"/>
                <w:sz w:val="24"/>
                <w:szCs w:val="24"/>
              </w:rPr>
            </w:pPr>
            <w:r>
              <w:rPr>
                <w:rFonts w:ascii="Times New Roman" w:hAnsi="Times New Roman"/>
                <w:sz w:val="24"/>
                <w:szCs w:val="24"/>
              </w:rPr>
              <w:t>Data,</w:t>
            </w:r>
          </w:p>
          <w:p w:rsidR="00D27892" w:rsidRDefault="00D27892" w:rsidP="007B6CE7">
            <w:pPr>
              <w:spacing w:after="0" w:line="240" w:lineRule="auto"/>
              <w:jc w:val="center"/>
              <w:rPr>
                <w:rFonts w:ascii="Times New Roman" w:hAnsi="Times New Roman"/>
                <w:sz w:val="24"/>
                <w:szCs w:val="24"/>
              </w:rPr>
            </w:pPr>
            <w:proofErr w:type="spellStart"/>
            <w:r>
              <w:rPr>
                <w:rFonts w:ascii="Times New Roman" w:hAnsi="Times New Roman"/>
                <w:sz w:val="24"/>
                <w:szCs w:val="24"/>
              </w:rPr>
              <w:t>laikas</w:t>
            </w:r>
            <w:proofErr w:type="spellEnd"/>
          </w:p>
        </w:tc>
        <w:tc>
          <w:tcPr>
            <w:tcW w:w="1260" w:type="dxa"/>
            <w:tcMar>
              <w:top w:w="0" w:type="dxa"/>
              <w:left w:w="28" w:type="dxa"/>
              <w:bottom w:w="0" w:type="dxa"/>
              <w:right w:w="28" w:type="dxa"/>
            </w:tcMar>
            <w:vAlign w:val="center"/>
          </w:tcPr>
          <w:p w:rsidR="00D27892" w:rsidRPr="004651E1" w:rsidRDefault="00D27892" w:rsidP="007B6CE7">
            <w:pPr>
              <w:spacing w:after="0" w:line="240" w:lineRule="auto"/>
              <w:jc w:val="center"/>
              <w:rPr>
                <w:rFonts w:ascii="Times New Roman" w:hAnsi="Times New Roman"/>
                <w:sz w:val="24"/>
                <w:szCs w:val="24"/>
              </w:rPr>
            </w:pPr>
            <w:proofErr w:type="spellStart"/>
            <w:r>
              <w:rPr>
                <w:rFonts w:ascii="Times New Roman" w:hAnsi="Times New Roman"/>
                <w:sz w:val="24"/>
                <w:szCs w:val="24"/>
              </w:rPr>
              <w:t>Ūkinės</w:t>
            </w:r>
            <w:proofErr w:type="spellEnd"/>
            <w:r>
              <w:rPr>
                <w:rFonts w:ascii="Times New Roman" w:hAnsi="Times New Roman"/>
                <w:sz w:val="24"/>
                <w:szCs w:val="24"/>
              </w:rPr>
              <w:t xml:space="preserve"> </w:t>
            </w:r>
            <w:proofErr w:type="spellStart"/>
            <w:r>
              <w:rPr>
                <w:rFonts w:ascii="Times New Roman" w:hAnsi="Times New Roman"/>
                <w:sz w:val="24"/>
                <w:szCs w:val="24"/>
              </w:rPr>
              <w:t>komercinės</w:t>
            </w:r>
            <w:proofErr w:type="spellEnd"/>
            <w:r>
              <w:rPr>
                <w:rFonts w:ascii="Times New Roman" w:hAnsi="Times New Roman"/>
                <w:sz w:val="24"/>
                <w:szCs w:val="24"/>
              </w:rPr>
              <w:t xml:space="preserve"> </w:t>
            </w:r>
            <w:proofErr w:type="spellStart"/>
            <w:r>
              <w:rPr>
                <w:rFonts w:ascii="Times New Roman" w:hAnsi="Times New Roman"/>
                <w:sz w:val="24"/>
                <w:szCs w:val="24"/>
              </w:rPr>
              <w:t>veiklos</w:t>
            </w:r>
            <w:proofErr w:type="spellEnd"/>
            <w:r w:rsidRPr="004651E1">
              <w:rPr>
                <w:rFonts w:ascii="Times New Roman" w:hAnsi="Times New Roman"/>
                <w:sz w:val="24"/>
                <w:szCs w:val="24"/>
              </w:rPr>
              <w:t xml:space="preserve"> </w:t>
            </w:r>
            <w:proofErr w:type="spellStart"/>
            <w:r w:rsidRPr="004651E1">
              <w:rPr>
                <w:rFonts w:ascii="Times New Roman" w:hAnsi="Times New Roman"/>
                <w:sz w:val="24"/>
                <w:szCs w:val="24"/>
              </w:rPr>
              <w:t>adresas</w:t>
            </w:r>
            <w:proofErr w:type="spellEnd"/>
            <w:r w:rsidRPr="004651E1">
              <w:rPr>
                <w:rFonts w:ascii="Times New Roman" w:hAnsi="Times New Roman"/>
                <w:sz w:val="24"/>
                <w:szCs w:val="24"/>
              </w:rPr>
              <w:t xml:space="preserve">, </w:t>
            </w:r>
            <w:proofErr w:type="spellStart"/>
            <w:r w:rsidRPr="004651E1">
              <w:rPr>
                <w:rFonts w:ascii="Times New Roman" w:hAnsi="Times New Roman"/>
                <w:sz w:val="24"/>
                <w:szCs w:val="24"/>
              </w:rPr>
              <w:t>vieta</w:t>
            </w:r>
            <w:proofErr w:type="spellEnd"/>
          </w:p>
        </w:tc>
        <w:tc>
          <w:tcPr>
            <w:tcW w:w="900" w:type="dxa"/>
            <w:tcMar>
              <w:top w:w="0" w:type="dxa"/>
              <w:left w:w="28" w:type="dxa"/>
              <w:bottom w:w="0" w:type="dxa"/>
              <w:right w:w="28" w:type="dxa"/>
            </w:tcMar>
            <w:vAlign w:val="center"/>
          </w:tcPr>
          <w:p w:rsidR="00D27892" w:rsidRPr="004651E1" w:rsidRDefault="00D27892" w:rsidP="007B6CE7">
            <w:pPr>
              <w:spacing w:after="0" w:line="240" w:lineRule="auto"/>
              <w:jc w:val="center"/>
              <w:rPr>
                <w:rFonts w:ascii="Times New Roman" w:hAnsi="Times New Roman"/>
                <w:sz w:val="24"/>
                <w:szCs w:val="24"/>
              </w:rPr>
            </w:pPr>
            <w:proofErr w:type="spellStart"/>
            <w:r w:rsidRPr="004651E1">
              <w:rPr>
                <w:rFonts w:ascii="Times New Roman" w:hAnsi="Times New Roman"/>
                <w:sz w:val="24"/>
                <w:szCs w:val="24"/>
              </w:rPr>
              <w:t>Kvapo</w:t>
            </w:r>
            <w:proofErr w:type="spellEnd"/>
            <w:r w:rsidRPr="004651E1">
              <w:rPr>
                <w:rFonts w:ascii="Times New Roman" w:hAnsi="Times New Roman"/>
                <w:sz w:val="24"/>
                <w:szCs w:val="24"/>
              </w:rPr>
              <w:t xml:space="preserve"> </w:t>
            </w:r>
            <w:proofErr w:type="spellStart"/>
            <w:r w:rsidRPr="004651E1">
              <w:rPr>
                <w:rFonts w:ascii="Times New Roman" w:hAnsi="Times New Roman"/>
                <w:sz w:val="24"/>
                <w:szCs w:val="24"/>
              </w:rPr>
              <w:t>pobūdis</w:t>
            </w:r>
            <w:proofErr w:type="spellEnd"/>
            <w:r w:rsidRPr="004651E1">
              <w:rPr>
                <w:rFonts w:ascii="Times New Roman" w:hAnsi="Times New Roman"/>
                <w:sz w:val="24"/>
                <w:szCs w:val="24"/>
              </w:rPr>
              <w:t xml:space="preserve"> </w:t>
            </w:r>
          </w:p>
        </w:tc>
        <w:tc>
          <w:tcPr>
            <w:tcW w:w="1080" w:type="dxa"/>
            <w:tcMar>
              <w:top w:w="0" w:type="dxa"/>
              <w:left w:w="28" w:type="dxa"/>
              <w:bottom w:w="0" w:type="dxa"/>
              <w:right w:w="28" w:type="dxa"/>
            </w:tcMar>
          </w:tcPr>
          <w:p w:rsidR="00D27892" w:rsidRPr="004651E1" w:rsidRDefault="00D27892" w:rsidP="007B6CE7">
            <w:pPr>
              <w:spacing w:after="0" w:line="240" w:lineRule="auto"/>
              <w:jc w:val="center"/>
              <w:rPr>
                <w:rFonts w:ascii="Times New Roman" w:hAnsi="Times New Roman"/>
                <w:sz w:val="24"/>
                <w:szCs w:val="24"/>
              </w:rPr>
            </w:pPr>
            <w:proofErr w:type="spellStart"/>
            <w:r>
              <w:rPr>
                <w:rFonts w:ascii="Times New Roman" w:hAnsi="Times New Roman"/>
                <w:sz w:val="24"/>
                <w:szCs w:val="24"/>
              </w:rPr>
              <w:t>Kvapas</w:t>
            </w:r>
            <w:proofErr w:type="spellEnd"/>
          </w:p>
          <w:p w:rsidR="00D27892" w:rsidRDefault="00D27892" w:rsidP="007B6CE7">
            <w:pPr>
              <w:spacing w:after="0" w:line="240" w:lineRule="auto"/>
              <w:jc w:val="center"/>
              <w:rPr>
                <w:rFonts w:ascii="Times New Roman" w:hAnsi="Times New Roman"/>
                <w:sz w:val="24"/>
                <w:szCs w:val="24"/>
              </w:rPr>
            </w:pPr>
            <w:proofErr w:type="spellStart"/>
            <w:r>
              <w:rPr>
                <w:rFonts w:ascii="Times New Roman" w:hAnsi="Times New Roman"/>
                <w:sz w:val="24"/>
                <w:szCs w:val="24"/>
              </w:rPr>
              <w:t>jaučia</w:t>
            </w:r>
            <w:proofErr w:type="spellEnd"/>
            <w:r>
              <w:rPr>
                <w:rFonts w:ascii="Times New Roman" w:hAnsi="Times New Roman"/>
                <w:sz w:val="24"/>
                <w:szCs w:val="24"/>
              </w:rPr>
              <w:t>-</w:t>
            </w:r>
          </w:p>
          <w:p w:rsidR="00D27892" w:rsidRDefault="00D27892" w:rsidP="007B6CE7">
            <w:pPr>
              <w:spacing w:after="0" w:line="240" w:lineRule="auto"/>
              <w:jc w:val="center"/>
              <w:rPr>
                <w:rFonts w:ascii="Times New Roman" w:hAnsi="Times New Roman"/>
                <w:sz w:val="24"/>
                <w:szCs w:val="24"/>
              </w:rPr>
            </w:pPr>
            <w:r>
              <w:rPr>
                <w:rFonts w:ascii="Times New Roman" w:hAnsi="Times New Roman"/>
                <w:sz w:val="24"/>
                <w:szCs w:val="24"/>
              </w:rPr>
              <w:t xml:space="preserve">mas </w:t>
            </w:r>
            <w:r w:rsidRPr="004651E1">
              <w:rPr>
                <w:rFonts w:ascii="Times New Roman" w:hAnsi="Times New Roman"/>
                <w:sz w:val="24"/>
                <w:szCs w:val="24"/>
              </w:rPr>
              <w:t>/</w:t>
            </w:r>
            <w:r>
              <w:rPr>
                <w:rFonts w:ascii="Times New Roman" w:hAnsi="Times New Roman"/>
                <w:sz w:val="24"/>
                <w:szCs w:val="24"/>
              </w:rPr>
              <w:t xml:space="preserve"> </w:t>
            </w:r>
          </w:p>
          <w:p w:rsidR="00D27892" w:rsidRDefault="00D27892" w:rsidP="007B6CE7">
            <w:pPr>
              <w:spacing w:after="0" w:line="240" w:lineRule="auto"/>
              <w:jc w:val="center"/>
              <w:rPr>
                <w:rFonts w:ascii="Times New Roman" w:hAnsi="Times New Roman"/>
                <w:sz w:val="24"/>
                <w:szCs w:val="24"/>
              </w:rPr>
            </w:pPr>
            <w:proofErr w:type="spellStart"/>
            <w:r>
              <w:rPr>
                <w:rFonts w:ascii="Times New Roman" w:hAnsi="Times New Roman"/>
                <w:sz w:val="24"/>
                <w:szCs w:val="24"/>
              </w:rPr>
              <w:t>nejaučia</w:t>
            </w:r>
            <w:proofErr w:type="spellEnd"/>
            <w:r>
              <w:rPr>
                <w:rFonts w:ascii="Times New Roman" w:hAnsi="Times New Roman"/>
                <w:sz w:val="24"/>
                <w:szCs w:val="24"/>
              </w:rPr>
              <w:t>-</w:t>
            </w:r>
          </w:p>
          <w:p w:rsidR="00D27892" w:rsidRDefault="00D27892" w:rsidP="007B6CE7">
            <w:pPr>
              <w:spacing w:after="0" w:line="240" w:lineRule="auto"/>
              <w:jc w:val="center"/>
              <w:rPr>
                <w:rFonts w:ascii="Times New Roman" w:hAnsi="Times New Roman"/>
                <w:sz w:val="24"/>
                <w:szCs w:val="24"/>
              </w:rPr>
            </w:pPr>
            <w:r>
              <w:rPr>
                <w:rFonts w:ascii="Times New Roman" w:hAnsi="Times New Roman"/>
                <w:sz w:val="24"/>
                <w:szCs w:val="24"/>
              </w:rPr>
              <w:t>mas</w:t>
            </w:r>
          </w:p>
        </w:tc>
        <w:tc>
          <w:tcPr>
            <w:tcW w:w="720" w:type="dxa"/>
            <w:tcMar>
              <w:top w:w="0" w:type="dxa"/>
              <w:left w:w="28" w:type="dxa"/>
              <w:bottom w:w="0" w:type="dxa"/>
              <w:right w:w="28" w:type="dxa"/>
            </w:tcMar>
            <w:vAlign w:val="center"/>
          </w:tcPr>
          <w:p w:rsidR="00D27892" w:rsidRDefault="00D27892" w:rsidP="007B6CE7">
            <w:pPr>
              <w:spacing w:after="0" w:line="240" w:lineRule="auto"/>
              <w:jc w:val="center"/>
              <w:rPr>
                <w:rFonts w:ascii="Times New Roman" w:hAnsi="Times New Roman"/>
                <w:sz w:val="24"/>
                <w:szCs w:val="24"/>
              </w:rPr>
            </w:pPr>
            <w:r>
              <w:rPr>
                <w:rFonts w:ascii="Times New Roman" w:hAnsi="Times New Roman"/>
                <w:sz w:val="24"/>
                <w:szCs w:val="24"/>
              </w:rPr>
              <w:t>Data,</w:t>
            </w:r>
          </w:p>
          <w:p w:rsidR="00D27892" w:rsidRPr="004651E1" w:rsidRDefault="00D27892" w:rsidP="007B6CE7">
            <w:pPr>
              <w:spacing w:after="0" w:line="240" w:lineRule="auto"/>
              <w:jc w:val="center"/>
              <w:rPr>
                <w:rFonts w:ascii="Times New Roman" w:hAnsi="Times New Roman"/>
                <w:sz w:val="24"/>
                <w:szCs w:val="24"/>
              </w:rPr>
            </w:pPr>
            <w:proofErr w:type="spellStart"/>
            <w:r>
              <w:rPr>
                <w:rFonts w:ascii="Times New Roman" w:hAnsi="Times New Roman"/>
                <w:sz w:val="24"/>
                <w:szCs w:val="24"/>
              </w:rPr>
              <w:t>laikas</w:t>
            </w:r>
            <w:proofErr w:type="spellEnd"/>
          </w:p>
        </w:tc>
        <w:tc>
          <w:tcPr>
            <w:tcW w:w="1980" w:type="dxa"/>
            <w:tcMar>
              <w:top w:w="0" w:type="dxa"/>
              <w:left w:w="28" w:type="dxa"/>
              <w:bottom w:w="0" w:type="dxa"/>
              <w:right w:w="28" w:type="dxa"/>
            </w:tcMar>
          </w:tcPr>
          <w:p w:rsidR="00D27892" w:rsidRDefault="00D27892" w:rsidP="007B6CE7">
            <w:pPr>
              <w:spacing w:after="0" w:line="240" w:lineRule="auto"/>
              <w:jc w:val="center"/>
              <w:rPr>
                <w:rFonts w:ascii="Times New Roman" w:hAnsi="Times New Roman"/>
                <w:sz w:val="24"/>
                <w:szCs w:val="24"/>
              </w:rPr>
            </w:pPr>
            <w:proofErr w:type="spellStart"/>
            <w:r>
              <w:rPr>
                <w:rFonts w:ascii="Times New Roman" w:hAnsi="Times New Roman"/>
                <w:sz w:val="24"/>
                <w:szCs w:val="24"/>
              </w:rPr>
              <w:t>G</w:t>
            </w:r>
            <w:r w:rsidRPr="00103C2F">
              <w:rPr>
                <w:rFonts w:ascii="Times New Roman" w:hAnsi="Times New Roman"/>
                <w:sz w:val="24"/>
                <w:szCs w:val="24"/>
              </w:rPr>
              <w:t>yvenamo</w:t>
            </w:r>
            <w:r>
              <w:rPr>
                <w:rFonts w:ascii="Times New Roman" w:hAnsi="Times New Roman"/>
                <w:sz w:val="24"/>
                <w:szCs w:val="24"/>
              </w:rPr>
              <w:t>sios</w:t>
            </w:r>
            <w:proofErr w:type="spellEnd"/>
            <w:r w:rsidRPr="00103C2F">
              <w:rPr>
                <w:rFonts w:ascii="Times New Roman" w:hAnsi="Times New Roman"/>
                <w:sz w:val="24"/>
                <w:szCs w:val="24"/>
              </w:rPr>
              <w:t xml:space="preserve"> </w:t>
            </w:r>
            <w:proofErr w:type="spellStart"/>
            <w:r w:rsidRPr="00103C2F">
              <w:rPr>
                <w:rFonts w:ascii="Times New Roman" w:hAnsi="Times New Roman"/>
                <w:sz w:val="24"/>
                <w:szCs w:val="24"/>
              </w:rPr>
              <w:t>aplinko</w:t>
            </w:r>
            <w:r>
              <w:rPr>
                <w:rFonts w:ascii="Times New Roman" w:hAnsi="Times New Roman"/>
                <w:sz w:val="24"/>
                <w:szCs w:val="24"/>
              </w:rPr>
              <w:t>s</w:t>
            </w:r>
            <w:proofErr w:type="spellEnd"/>
            <w:r>
              <w:rPr>
                <w:rFonts w:ascii="Times New Roman" w:hAnsi="Times New Roman"/>
                <w:sz w:val="24"/>
                <w:szCs w:val="24"/>
              </w:rPr>
              <w:t xml:space="preserve"> ore </w:t>
            </w:r>
            <w:proofErr w:type="spellStart"/>
            <w:r w:rsidRPr="00103C2F">
              <w:rPr>
                <w:rFonts w:ascii="Times New Roman" w:hAnsi="Times New Roman"/>
                <w:sz w:val="24"/>
                <w:szCs w:val="24"/>
              </w:rPr>
              <w:t>jaučiamas</w:t>
            </w:r>
            <w:proofErr w:type="spellEnd"/>
            <w:r w:rsidRPr="00103C2F">
              <w:rPr>
                <w:rFonts w:ascii="Times New Roman" w:hAnsi="Times New Roman"/>
                <w:sz w:val="24"/>
                <w:szCs w:val="24"/>
              </w:rPr>
              <w:t xml:space="preserve"> </w:t>
            </w:r>
            <w:proofErr w:type="spellStart"/>
            <w:r w:rsidRPr="00103C2F">
              <w:rPr>
                <w:rFonts w:ascii="Times New Roman" w:hAnsi="Times New Roman"/>
                <w:sz w:val="24"/>
                <w:szCs w:val="24"/>
              </w:rPr>
              <w:t>kvapas</w:t>
            </w:r>
            <w:proofErr w:type="spellEnd"/>
            <w:r w:rsidRPr="00103C2F">
              <w:rPr>
                <w:rFonts w:ascii="Times New Roman" w:hAnsi="Times New Roman"/>
                <w:sz w:val="24"/>
                <w:szCs w:val="24"/>
              </w:rPr>
              <w:t xml:space="preserve"> </w:t>
            </w:r>
            <w:proofErr w:type="spellStart"/>
            <w:r w:rsidRPr="00103C2F">
              <w:rPr>
                <w:rFonts w:ascii="Times New Roman" w:hAnsi="Times New Roman"/>
                <w:sz w:val="24"/>
                <w:szCs w:val="24"/>
              </w:rPr>
              <w:t>gali</w:t>
            </w:r>
            <w:proofErr w:type="spellEnd"/>
            <w:r>
              <w:rPr>
                <w:rFonts w:ascii="Times New Roman" w:hAnsi="Times New Roman"/>
                <w:sz w:val="24"/>
                <w:szCs w:val="24"/>
              </w:rPr>
              <w:t xml:space="preserve"> / </w:t>
            </w:r>
            <w:proofErr w:type="spellStart"/>
            <w:r>
              <w:rPr>
                <w:rFonts w:ascii="Times New Roman" w:hAnsi="Times New Roman"/>
                <w:sz w:val="24"/>
                <w:szCs w:val="24"/>
              </w:rPr>
              <w:t>negali</w:t>
            </w:r>
            <w:proofErr w:type="spellEnd"/>
            <w:r w:rsidRPr="00103C2F">
              <w:rPr>
                <w:rFonts w:ascii="Times New Roman" w:hAnsi="Times New Roman"/>
                <w:sz w:val="24"/>
                <w:szCs w:val="24"/>
              </w:rPr>
              <w:t xml:space="preserve"> </w:t>
            </w:r>
            <w:proofErr w:type="spellStart"/>
            <w:r w:rsidRPr="00103C2F">
              <w:rPr>
                <w:rFonts w:ascii="Times New Roman" w:hAnsi="Times New Roman"/>
                <w:sz w:val="24"/>
                <w:szCs w:val="24"/>
              </w:rPr>
              <w:t>būti</w:t>
            </w:r>
            <w:proofErr w:type="spellEnd"/>
            <w:r w:rsidRPr="00103C2F">
              <w:rPr>
                <w:rFonts w:ascii="Times New Roman" w:hAnsi="Times New Roman"/>
                <w:sz w:val="24"/>
                <w:szCs w:val="24"/>
              </w:rPr>
              <w:t xml:space="preserve"> </w:t>
            </w:r>
            <w:proofErr w:type="spellStart"/>
            <w:r w:rsidRPr="00103C2F">
              <w:rPr>
                <w:rFonts w:ascii="Times New Roman" w:hAnsi="Times New Roman"/>
                <w:sz w:val="24"/>
                <w:szCs w:val="24"/>
              </w:rPr>
              <w:t>siejamas</w:t>
            </w:r>
            <w:proofErr w:type="spellEnd"/>
            <w:r w:rsidRPr="00103C2F">
              <w:rPr>
                <w:rFonts w:ascii="Times New Roman" w:hAnsi="Times New Roman"/>
                <w:sz w:val="24"/>
                <w:szCs w:val="24"/>
              </w:rPr>
              <w:t xml:space="preserve"> </w:t>
            </w:r>
            <w:proofErr w:type="spellStart"/>
            <w:r w:rsidRPr="00103C2F">
              <w:rPr>
                <w:rFonts w:ascii="Times New Roman" w:hAnsi="Times New Roman"/>
                <w:sz w:val="24"/>
                <w:szCs w:val="24"/>
              </w:rPr>
              <w:t>su</w:t>
            </w:r>
            <w:proofErr w:type="spellEnd"/>
            <w:r w:rsidRPr="00103C2F">
              <w:rPr>
                <w:rFonts w:ascii="Times New Roman" w:hAnsi="Times New Roman"/>
                <w:sz w:val="24"/>
                <w:szCs w:val="24"/>
              </w:rPr>
              <w:t xml:space="preserve"> </w:t>
            </w:r>
            <w:proofErr w:type="spellStart"/>
            <w:r w:rsidRPr="00103C2F">
              <w:rPr>
                <w:rFonts w:ascii="Times New Roman" w:hAnsi="Times New Roman"/>
                <w:sz w:val="24"/>
                <w:szCs w:val="24"/>
              </w:rPr>
              <w:t>ūkin</w:t>
            </w:r>
            <w:r>
              <w:rPr>
                <w:rFonts w:ascii="Times New Roman" w:hAnsi="Times New Roman"/>
                <w:sz w:val="24"/>
                <w:szCs w:val="24"/>
              </w:rPr>
              <w:t>e</w:t>
            </w:r>
            <w:proofErr w:type="spellEnd"/>
            <w:r w:rsidRPr="00103C2F">
              <w:rPr>
                <w:rFonts w:ascii="Times New Roman" w:hAnsi="Times New Roman"/>
                <w:sz w:val="24"/>
                <w:szCs w:val="24"/>
              </w:rPr>
              <w:t xml:space="preserve"> </w:t>
            </w:r>
            <w:proofErr w:type="spellStart"/>
            <w:r w:rsidRPr="00103C2F">
              <w:rPr>
                <w:rFonts w:ascii="Times New Roman" w:hAnsi="Times New Roman"/>
                <w:sz w:val="24"/>
                <w:szCs w:val="24"/>
              </w:rPr>
              <w:t>komercin</w:t>
            </w:r>
            <w:r>
              <w:rPr>
                <w:rFonts w:ascii="Times New Roman" w:hAnsi="Times New Roman"/>
                <w:sz w:val="24"/>
                <w:szCs w:val="24"/>
              </w:rPr>
              <w:t>e</w:t>
            </w:r>
            <w:proofErr w:type="spellEnd"/>
            <w:r w:rsidRPr="00103C2F">
              <w:rPr>
                <w:rFonts w:ascii="Times New Roman" w:hAnsi="Times New Roman"/>
                <w:sz w:val="24"/>
                <w:szCs w:val="24"/>
              </w:rPr>
              <w:t xml:space="preserve"> </w:t>
            </w:r>
            <w:proofErr w:type="spellStart"/>
            <w:r w:rsidRPr="00103C2F">
              <w:rPr>
                <w:rFonts w:ascii="Times New Roman" w:hAnsi="Times New Roman"/>
                <w:sz w:val="24"/>
                <w:szCs w:val="24"/>
              </w:rPr>
              <w:t>veikl</w:t>
            </w:r>
            <w:r>
              <w:rPr>
                <w:rFonts w:ascii="Times New Roman" w:hAnsi="Times New Roman"/>
                <w:sz w:val="24"/>
                <w:szCs w:val="24"/>
              </w:rPr>
              <w:t>a</w:t>
            </w:r>
            <w:proofErr w:type="spellEnd"/>
          </w:p>
        </w:tc>
      </w:tr>
      <w:tr w:rsidR="00D27892" w:rsidRPr="004651E1" w:rsidTr="007B6CE7">
        <w:tc>
          <w:tcPr>
            <w:tcW w:w="460" w:type="dxa"/>
            <w:tcMar>
              <w:top w:w="0" w:type="dxa"/>
              <w:left w:w="28" w:type="dxa"/>
              <w:bottom w:w="0" w:type="dxa"/>
              <w:right w:w="28" w:type="dxa"/>
            </w:tcMar>
          </w:tcPr>
          <w:p w:rsidR="00D27892" w:rsidRPr="004651E1" w:rsidRDefault="00D27892" w:rsidP="007B6CE7">
            <w:pPr>
              <w:spacing w:after="0" w:line="240" w:lineRule="auto"/>
              <w:jc w:val="center"/>
              <w:rPr>
                <w:rFonts w:ascii="Times New Roman" w:hAnsi="Times New Roman"/>
                <w:sz w:val="24"/>
                <w:szCs w:val="24"/>
              </w:rPr>
            </w:pPr>
            <w:r w:rsidRPr="004651E1">
              <w:rPr>
                <w:rFonts w:ascii="Times New Roman" w:hAnsi="Times New Roman"/>
                <w:sz w:val="24"/>
                <w:szCs w:val="24"/>
              </w:rPr>
              <w:t>1.</w:t>
            </w:r>
          </w:p>
          <w:p w:rsidR="00D27892" w:rsidRPr="004651E1" w:rsidRDefault="00D27892" w:rsidP="007B6CE7">
            <w:pPr>
              <w:spacing w:after="0" w:line="240" w:lineRule="auto"/>
              <w:jc w:val="center"/>
              <w:rPr>
                <w:rFonts w:ascii="Times New Roman" w:hAnsi="Times New Roman"/>
                <w:sz w:val="24"/>
                <w:szCs w:val="24"/>
              </w:rPr>
            </w:pPr>
          </w:p>
        </w:tc>
        <w:tc>
          <w:tcPr>
            <w:tcW w:w="900" w:type="dxa"/>
            <w:tcMar>
              <w:top w:w="0" w:type="dxa"/>
              <w:left w:w="28" w:type="dxa"/>
              <w:bottom w:w="0" w:type="dxa"/>
              <w:right w:w="28" w:type="dxa"/>
            </w:tcMar>
          </w:tcPr>
          <w:p w:rsidR="00D27892" w:rsidRDefault="00D27892" w:rsidP="007B6CE7">
            <w:pPr>
              <w:spacing w:after="0" w:line="240" w:lineRule="auto"/>
              <w:rPr>
                <w:rFonts w:ascii="Times New Roman" w:hAnsi="Times New Roman"/>
                <w:sz w:val="24"/>
                <w:szCs w:val="24"/>
              </w:rPr>
            </w:pPr>
          </w:p>
          <w:p w:rsidR="00D27892" w:rsidRPr="004651E1" w:rsidRDefault="00D27892" w:rsidP="007B6CE7">
            <w:pPr>
              <w:spacing w:after="0" w:line="240" w:lineRule="auto"/>
              <w:rPr>
                <w:rFonts w:ascii="Times New Roman" w:hAnsi="Times New Roman"/>
                <w:sz w:val="24"/>
                <w:szCs w:val="24"/>
              </w:rPr>
            </w:pPr>
          </w:p>
        </w:tc>
        <w:tc>
          <w:tcPr>
            <w:tcW w:w="900" w:type="dxa"/>
            <w:tcMar>
              <w:top w:w="0" w:type="dxa"/>
              <w:left w:w="28" w:type="dxa"/>
              <w:bottom w:w="0" w:type="dxa"/>
              <w:right w:w="28" w:type="dxa"/>
            </w:tcMar>
          </w:tcPr>
          <w:p w:rsidR="00D27892" w:rsidRPr="004651E1" w:rsidRDefault="00D27892" w:rsidP="007B6CE7">
            <w:pPr>
              <w:spacing w:after="0" w:line="240" w:lineRule="auto"/>
              <w:rPr>
                <w:rFonts w:ascii="Times New Roman" w:hAnsi="Times New Roman"/>
                <w:sz w:val="24"/>
                <w:szCs w:val="24"/>
              </w:rPr>
            </w:pPr>
          </w:p>
        </w:tc>
        <w:tc>
          <w:tcPr>
            <w:tcW w:w="900" w:type="dxa"/>
            <w:tcMar>
              <w:top w:w="0" w:type="dxa"/>
              <w:left w:w="28" w:type="dxa"/>
              <w:bottom w:w="0" w:type="dxa"/>
              <w:right w:w="28" w:type="dxa"/>
            </w:tcMar>
          </w:tcPr>
          <w:p w:rsidR="00D27892" w:rsidRPr="004651E1" w:rsidRDefault="00D27892" w:rsidP="007B6CE7">
            <w:pPr>
              <w:spacing w:after="0" w:line="240" w:lineRule="auto"/>
              <w:rPr>
                <w:rFonts w:ascii="Times New Roman" w:hAnsi="Times New Roman"/>
                <w:sz w:val="24"/>
                <w:szCs w:val="24"/>
              </w:rPr>
            </w:pPr>
          </w:p>
        </w:tc>
        <w:tc>
          <w:tcPr>
            <w:tcW w:w="720" w:type="dxa"/>
            <w:tcMar>
              <w:top w:w="0" w:type="dxa"/>
              <w:left w:w="28" w:type="dxa"/>
              <w:bottom w:w="0" w:type="dxa"/>
              <w:right w:w="28" w:type="dxa"/>
            </w:tcMar>
          </w:tcPr>
          <w:p w:rsidR="00D27892" w:rsidRPr="004651E1" w:rsidRDefault="00D27892" w:rsidP="007B6CE7">
            <w:pPr>
              <w:spacing w:after="0" w:line="240" w:lineRule="auto"/>
              <w:rPr>
                <w:rFonts w:ascii="Times New Roman" w:hAnsi="Times New Roman"/>
                <w:sz w:val="24"/>
                <w:szCs w:val="24"/>
              </w:rPr>
            </w:pPr>
          </w:p>
        </w:tc>
        <w:tc>
          <w:tcPr>
            <w:tcW w:w="1260" w:type="dxa"/>
            <w:tcMar>
              <w:top w:w="0" w:type="dxa"/>
              <w:left w:w="28" w:type="dxa"/>
              <w:bottom w:w="0" w:type="dxa"/>
              <w:right w:w="28" w:type="dxa"/>
            </w:tcMar>
          </w:tcPr>
          <w:p w:rsidR="00D27892" w:rsidRPr="004651E1" w:rsidRDefault="00D27892" w:rsidP="007B6CE7">
            <w:pPr>
              <w:spacing w:after="0" w:line="240" w:lineRule="auto"/>
              <w:rPr>
                <w:rFonts w:ascii="Times New Roman" w:hAnsi="Times New Roman"/>
                <w:sz w:val="24"/>
                <w:szCs w:val="24"/>
              </w:rPr>
            </w:pPr>
          </w:p>
        </w:tc>
        <w:tc>
          <w:tcPr>
            <w:tcW w:w="900" w:type="dxa"/>
            <w:tcMar>
              <w:top w:w="0" w:type="dxa"/>
              <w:left w:w="28" w:type="dxa"/>
              <w:bottom w:w="0" w:type="dxa"/>
              <w:right w:w="28" w:type="dxa"/>
            </w:tcMar>
          </w:tcPr>
          <w:p w:rsidR="00D27892" w:rsidRPr="004651E1" w:rsidRDefault="00D27892" w:rsidP="007B6CE7">
            <w:pPr>
              <w:spacing w:after="0" w:line="240" w:lineRule="auto"/>
              <w:rPr>
                <w:rFonts w:ascii="Times New Roman" w:hAnsi="Times New Roman"/>
                <w:sz w:val="24"/>
                <w:szCs w:val="24"/>
              </w:rPr>
            </w:pPr>
          </w:p>
        </w:tc>
        <w:tc>
          <w:tcPr>
            <w:tcW w:w="1080" w:type="dxa"/>
            <w:tcMar>
              <w:top w:w="0" w:type="dxa"/>
              <w:left w:w="28" w:type="dxa"/>
              <w:bottom w:w="0" w:type="dxa"/>
              <w:right w:w="28" w:type="dxa"/>
            </w:tcMar>
          </w:tcPr>
          <w:p w:rsidR="00D27892" w:rsidRPr="004651E1" w:rsidRDefault="00D27892" w:rsidP="007B6CE7">
            <w:pPr>
              <w:spacing w:after="0" w:line="240" w:lineRule="auto"/>
              <w:rPr>
                <w:rFonts w:ascii="Times New Roman" w:hAnsi="Times New Roman"/>
                <w:sz w:val="24"/>
                <w:szCs w:val="24"/>
              </w:rPr>
            </w:pPr>
          </w:p>
        </w:tc>
        <w:tc>
          <w:tcPr>
            <w:tcW w:w="720" w:type="dxa"/>
            <w:tcMar>
              <w:top w:w="0" w:type="dxa"/>
              <w:left w:w="28" w:type="dxa"/>
              <w:bottom w:w="0" w:type="dxa"/>
              <w:right w:w="28" w:type="dxa"/>
            </w:tcMar>
          </w:tcPr>
          <w:p w:rsidR="00D27892" w:rsidRPr="004651E1" w:rsidRDefault="00D27892" w:rsidP="007B6CE7">
            <w:pPr>
              <w:spacing w:after="0" w:line="240" w:lineRule="auto"/>
              <w:rPr>
                <w:rFonts w:ascii="Times New Roman" w:hAnsi="Times New Roman"/>
                <w:sz w:val="24"/>
                <w:szCs w:val="24"/>
              </w:rPr>
            </w:pPr>
          </w:p>
        </w:tc>
        <w:tc>
          <w:tcPr>
            <w:tcW w:w="1980" w:type="dxa"/>
            <w:tcMar>
              <w:top w:w="0" w:type="dxa"/>
              <w:left w:w="28" w:type="dxa"/>
              <w:bottom w:w="0" w:type="dxa"/>
              <w:right w:w="28" w:type="dxa"/>
            </w:tcMar>
          </w:tcPr>
          <w:p w:rsidR="00D27892" w:rsidRPr="004651E1" w:rsidRDefault="00D27892" w:rsidP="007B6CE7">
            <w:pPr>
              <w:spacing w:after="0" w:line="240" w:lineRule="auto"/>
              <w:rPr>
                <w:rFonts w:ascii="Times New Roman" w:hAnsi="Times New Roman"/>
                <w:sz w:val="24"/>
                <w:szCs w:val="24"/>
              </w:rPr>
            </w:pPr>
          </w:p>
        </w:tc>
      </w:tr>
      <w:tr w:rsidR="00D27892" w:rsidRPr="004651E1" w:rsidTr="007B6CE7">
        <w:tc>
          <w:tcPr>
            <w:tcW w:w="460" w:type="dxa"/>
            <w:tcMar>
              <w:top w:w="0" w:type="dxa"/>
              <w:left w:w="28" w:type="dxa"/>
              <w:bottom w:w="0" w:type="dxa"/>
              <w:right w:w="28" w:type="dxa"/>
            </w:tcMar>
          </w:tcPr>
          <w:p w:rsidR="00D27892" w:rsidRPr="004651E1" w:rsidRDefault="00D27892" w:rsidP="007B6CE7">
            <w:pPr>
              <w:spacing w:after="0" w:line="240" w:lineRule="auto"/>
              <w:jc w:val="center"/>
              <w:rPr>
                <w:rFonts w:ascii="Times New Roman" w:hAnsi="Times New Roman"/>
                <w:sz w:val="24"/>
                <w:szCs w:val="24"/>
              </w:rPr>
            </w:pPr>
            <w:r w:rsidRPr="004651E1">
              <w:rPr>
                <w:rFonts w:ascii="Times New Roman" w:hAnsi="Times New Roman"/>
                <w:sz w:val="24"/>
                <w:szCs w:val="24"/>
              </w:rPr>
              <w:t>2.</w:t>
            </w:r>
          </w:p>
          <w:p w:rsidR="00D27892" w:rsidRPr="004651E1" w:rsidRDefault="00D27892" w:rsidP="007B6CE7">
            <w:pPr>
              <w:spacing w:after="0" w:line="240" w:lineRule="auto"/>
              <w:jc w:val="center"/>
              <w:rPr>
                <w:rFonts w:ascii="Times New Roman" w:hAnsi="Times New Roman"/>
                <w:sz w:val="24"/>
                <w:szCs w:val="24"/>
              </w:rPr>
            </w:pPr>
          </w:p>
        </w:tc>
        <w:tc>
          <w:tcPr>
            <w:tcW w:w="900" w:type="dxa"/>
            <w:tcMar>
              <w:top w:w="0" w:type="dxa"/>
              <w:left w:w="28" w:type="dxa"/>
              <w:bottom w:w="0" w:type="dxa"/>
              <w:right w:w="28" w:type="dxa"/>
            </w:tcMar>
          </w:tcPr>
          <w:p w:rsidR="00D27892" w:rsidRPr="004651E1" w:rsidRDefault="00D27892" w:rsidP="007B6CE7">
            <w:pPr>
              <w:spacing w:after="0" w:line="240" w:lineRule="auto"/>
              <w:rPr>
                <w:rFonts w:ascii="Times New Roman" w:hAnsi="Times New Roman"/>
                <w:sz w:val="24"/>
                <w:szCs w:val="24"/>
              </w:rPr>
            </w:pPr>
          </w:p>
        </w:tc>
        <w:tc>
          <w:tcPr>
            <w:tcW w:w="900" w:type="dxa"/>
            <w:tcMar>
              <w:top w:w="0" w:type="dxa"/>
              <w:left w:w="28" w:type="dxa"/>
              <w:bottom w:w="0" w:type="dxa"/>
              <w:right w:w="28" w:type="dxa"/>
            </w:tcMar>
          </w:tcPr>
          <w:p w:rsidR="00D27892" w:rsidRPr="004651E1" w:rsidRDefault="00D27892" w:rsidP="007B6CE7">
            <w:pPr>
              <w:spacing w:after="0" w:line="240" w:lineRule="auto"/>
              <w:rPr>
                <w:rFonts w:ascii="Times New Roman" w:hAnsi="Times New Roman"/>
                <w:sz w:val="24"/>
                <w:szCs w:val="24"/>
              </w:rPr>
            </w:pPr>
          </w:p>
        </w:tc>
        <w:tc>
          <w:tcPr>
            <w:tcW w:w="900" w:type="dxa"/>
            <w:tcMar>
              <w:top w:w="0" w:type="dxa"/>
              <w:left w:w="28" w:type="dxa"/>
              <w:bottom w:w="0" w:type="dxa"/>
              <w:right w:w="28" w:type="dxa"/>
            </w:tcMar>
          </w:tcPr>
          <w:p w:rsidR="00D27892" w:rsidRPr="004651E1" w:rsidRDefault="00D27892" w:rsidP="007B6CE7">
            <w:pPr>
              <w:spacing w:after="0" w:line="240" w:lineRule="auto"/>
              <w:rPr>
                <w:rFonts w:ascii="Times New Roman" w:hAnsi="Times New Roman"/>
                <w:sz w:val="24"/>
                <w:szCs w:val="24"/>
              </w:rPr>
            </w:pPr>
          </w:p>
        </w:tc>
        <w:tc>
          <w:tcPr>
            <w:tcW w:w="720" w:type="dxa"/>
            <w:tcMar>
              <w:top w:w="0" w:type="dxa"/>
              <w:left w:w="28" w:type="dxa"/>
              <w:bottom w:w="0" w:type="dxa"/>
              <w:right w:w="28" w:type="dxa"/>
            </w:tcMar>
          </w:tcPr>
          <w:p w:rsidR="00D27892" w:rsidRPr="004651E1" w:rsidRDefault="00D27892" w:rsidP="007B6CE7">
            <w:pPr>
              <w:spacing w:after="0" w:line="240" w:lineRule="auto"/>
              <w:rPr>
                <w:rFonts w:ascii="Times New Roman" w:hAnsi="Times New Roman"/>
                <w:sz w:val="24"/>
                <w:szCs w:val="24"/>
              </w:rPr>
            </w:pPr>
          </w:p>
        </w:tc>
        <w:tc>
          <w:tcPr>
            <w:tcW w:w="1260" w:type="dxa"/>
            <w:tcMar>
              <w:top w:w="0" w:type="dxa"/>
              <w:left w:w="28" w:type="dxa"/>
              <w:bottom w:w="0" w:type="dxa"/>
              <w:right w:w="28" w:type="dxa"/>
            </w:tcMar>
          </w:tcPr>
          <w:p w:rsidR="00D27892" w:rsidRPr="004651E1" w:rsidRDefault="00D27892" w:rsidP="007B6CE7">
            <w:pPr>
              <w:spacing w:after="0" w:line="240" w:lineRule="auto"/>
              <w:rPr>
                <w:rFonts w:ascii="Times New Roman" w:hAnsi="Times New Roman"/>
                <w:sz w:val="24"/>
                <w:szCs w:val="24"/>
              </w:rPr>
            </w:pPr>
          </w:p>
        </w:tc>
        <w:tc>
          <w:tcPr>
            <w:tcW w:w="900" w:type="dxa"/>
            <w:tcMar>
              <w:top w:w="0" w:type="dxa"/>
              <w:left w:w="28" w:type="dxa"/>
              <w:bottom w:w="0" w:type="dxa"/>
              <w:right w:w="28" w:type="dxa"/>
            </w:tcMar>
          </w:tcPr>
          <w:p w:rsidR="00D27892" w:rsidRPr="004651E1" w:rsidRDefault="00D27892" w:rsidP="007B6CE7">
            <w:pPr>
              <w:spacing w:after="0" w:line="240" w:lineRule="auto"/>
              <w:rPr>
                <w:rFonts w:ascii="Times New Roman" w:hAnsi="Times New Roman"/>
                <w:sz w:val="24"/>
                <w:szCs w:val="24"/>
              </w:rPr>
            </w:pPr>
          </w:p>
        </w:tc>
        <w:tc>
          <w:tcPr>
            <w:tcW w:w="1080" w:type="dxa"/>
            <w:tcMar>
              <w:top w:w="0" w:type="dxa"/>
              <w:left w:w="28" w:type="dxa"/>
              <w:bottom w:w="0" w:type="dxa"/>
              <w:right w:w="28" w:type="dxa"/>
            </w:tcMar>
          </w:tcPr>
          <w:p w:rsidR="00D27892" w:rsidRPr="004651E1" w:rsidRDefault="00D27892" w:rsidP="007B6CE7">
            <w:pPr>
              <w:spacing w:after="0" w:line="240" w:lineRule="auto"/>
              <w:rPr>
                <w:rFonts w:ascii="Times New Roman" w:hAnsi="Times New Roman"/>
                <w:sz w:val="24"/>
                <w:szCs w:val="24"/>
              </w:rPr>
            </w:pPr>
          </w:p>
        </w:tc>
        <w:tc>
          <w:tcPr>
            <w:tcW w:w="720" w:type="dxa"/>
            <w:tcMar>
              <w:top w:w="0" w:type="dxa"/>
              <w:left w:w="28" w:type="dxa"/>
              <w:bottom w:w="0" w:type="dxa"/>
              <w:right w:w="28" w:type="dxa"/>
            </w:tcMar>
          </w:tcPr>
          <w:p w:rsidR="00D27892" w:rsidRPr="004651E1" w:rsidRDefault="00D27892" w:rsidP="007B6CE7">
            <w:pPr>
              <w:spacing w:after="0" w:line="240" w:lineRule="auto"/>
              <w:rPr>
                <w:rFonts w:ascii="Times New Roman" w:hAnsi="Times New Roman"/>
                <w:sz w:val="24"/>
                <w:szCs w:val="24"/>
              </w:rPr>
            </w:pPr>
          </w:p>
        </w:tc>
        <w:tc>
          <w:tcPr>
            <w:tcW w:w="1980" w:type="dxa"/>
            <w:tcMar>
              <w:top w:w="0" w:type="dxa"/>
              <w:left w:w="28" w:type="dxa"/>
              <w:bottom w:w="0" w:type="dxa"/>
              <w:right w:w="28" w:type="dxa"/>
            </w:tcMar>
          </w:tcPr>
          <w:p w:rsidR="00D27892" w:rsidRPr="004651E1" w:rsidRDefault="00D27892" w:rsidP="007B6CE7">
            <w:pPr>
              <w:spacing w:after="0" w:line="240" w:lineRule="auto"/>
              <w:rPr>
                <w:rFonts w:ascii="Times New Roman" w:hAnsi="Times New Roman"/>
                <w:sz w:val="24"/>
                <w:szCs w:val="24"/>
              </w:rPr>
            </w:pPr>
          </w:p>
        </w:tc>
      </w:tr>
      <w:tr w:rsidR="00D27892" w:rsidRPr="004651E1" w:rsidTr="007B6CE7">
        <w:tc>
          <w:tcPr>
            <w:tcW w:w="460" w:type="dxa"/>
            <w:tcMar>
              <w:top w:w="0" w:type="dxa"/>
              <w:left w:w="28" w:type="dxa"/>
              <w:bottom w:w="0" w:type="dxa"/>
              <w:right w:w="28" w:type="dxa"/>
            </w:tcMar>
          </w:tcPr>
          <w:p w:rsidR="00D27892" w:rsidRPr="004651E1" w:rsidRDefault="00D27892" w:rsidP="007B6CE7">
            <w:pPr>
              <w:spacing w:after="0" w:line="240" w:lineRule="auto"/>
              <w:jc w:val="center"/>
              <w:rPr>
                <w:rFonts w:ascii="Times New Roman" w:hAnsi="Times New Roman"/>
                <w:sz w:val="24"/>
                <w:szCs w:val="24"/>
              </w:rPr>
            </w:pPr>
            <w:r w:rsidRPr="004651E1">
              <w:rPr>
                <w:rFonts w:ascii="Times New Roman" w:hAnsi="Times New Roman"/>
                <w:sz w:val="24"/>
                <w:szCs w:val="24"/>
              </w:rPr>
              <w:t>3.</w:t>
            </w:r>
          </w:p>
          <w:p w:rsidR="00D27892" w:rsidRPr="004651E1" w:rsidRDefault="00D27892" w:rsidP="007B6CE7">
            <w:pPr>
              <w:spacing w:after="0" w:line="240" w:lineRule="auto"/>
              <w:jc w:val="center"/>
              <w:rPr>
                <w:rFonts w:ascii="Times New Roman" w:hAnsi="Times New Roman"/>
                <w:sz w:val="24"/>
                <w:szCs w:val="24"/>
              </w:rPr>
            </w:pPr>
          </w:p>
        </w:tc>
        <w:tc>
          <w:tcPr>
            <w:tcW w:w="900" w:type="dxa"/>
            <w:tcMar>
              <w:top w:w="0" w:type="dxa"/>
              <w:left w:w="28" w:type="dxa"/>
              <w:bottom w:w="0" w:type="dxa"/>
              <w:right w:w="28" w:type="dxa"/>
            </w:tcMar>
          </w:tcPr>
          <w:p w:rsidR="00D27892" w:rsidRPr="004651E1" w:rsidRDefault="00D27892" w:rsidP="007B6CE7">
            <w:pPr>
              <w:spacing w:after="0" w:line="240" w:lineRule="auto"/>
              <w:rPr>
                <w:rFonts w:ascii="Times New Roman" w:hAnsi="Times New Roman"/>
                <w:sz w:val="24"/>
                <w:szCs w:val="24"/>
              </w:rPr>
            </w:pPr>
          </w:p>
        </w:tc>
        <w:tc>
          <w:tcPr>
            <w:tcW w:w="900" w:type="dxa"/>
            <w:tcMar>
              <w:top w:w="0" w:type="dxa"/>
              <w:left w:w="28" w:type="dxa"/>
              <w:bottom w:w="0" w:type="dxa"/>
              <w:right w:w="28" w:type="dxa"/>
            </w:tcMar>
          </w:tcPr>
          <w:p w:rsidR="00D27892" w:rsidRPr="004651E1" w:rsidRDefault="00D27892" w:rsidP="007B6CE7">
            <w:pPr>
              <w:spacing w:after="0" w:line="240" w:lineRule="auto"/>
              <w:rPr>
                <w:rFonts w:ascii="Times New Roman" w:hAnsi="Times New Roman"/>
                <w:sz w:val="24"/>
                <w:szCs w:val="24"/>
              </w:rPr>
            </w:pPr>
          </w:p>
        </w:tc>
        <w:tc>
          <w:tcPr>
            <w:tcW w:w="900" w:type="dxa"/>
            <w:tcMar>
              <w:top w:w="0" w:type="dxa"/>
              <w:left w:w="28" w:type="dxa"/>
              <w:bottom w:w="0" w:type="dxa"/>
              <w:right w:w="28" w:type="dxa"/>
            </w:tcMar>
          </w:tcPr>
          <w:p w:rsidR="00D27892" w:rsidRPr="004651E1" w:rsidRDefault="00D27892" w:rsidP="007B6CE7">
            <w:pPr>
              <w:spacing w:after="0" w:line="240" w:lineRule="auto"/>
              <w:rPr>
                <w:rFonts w:ascii="Times New Roman" w:hAnsi="Times New Roman"/>
                <w:sz w:val="24"/>
                <w:szCs w:val="24"/>
              </w:rPr>
            </w:pPr>
          </w:p>
        </w:tc>
        <w:tc>
          <w:tcPr>
            <w:tcW w:w="720" w:type="dxa"/>
            <w:tcMar>
              <w:top w:w="0" w:type="dxa"/>
              <w:left w:w="28" w:type="dxa"/>
              <w:bottom w:w="0" w:type="dxa"/>
              <w:right w:w="28" w:type="dxa"/>
            </w:tcMar>
          </w:tcPr>
          <w:p w:rsidR="00D27892" w:rsidRPr="004651E1" w:rsidRDefault="00D27892" w:rsidP="007B6CE7">
            <w:pPr>
              <w:spacing w:after="0" w:line="240" w:lineRule="auto"/>
              <w:rPr>
                <w:rFonts w:ascii="Times New Roman" w:hAnsi="Times New Roman"/>
                <w:sz w:val="24"/>
                <w:szCs w:val="24"/>
              </w:rPr>
            </w:pPr>
          </w:p>
        </w:tc>
        <w:tc>
          <w:tcPr>
            <w:tcW w:w="1260" w:type="dxa"/>
            <w:tcMar>
              <w:top w:w="0" w:type="dxa"/>
              <w:left w:w="28" w:type="dxa"/>
              <w:bottom w:w="0" w:type="dxa"/>
              <w:right w:w="28" w:type="dxa"/>
            </w:tcMar>
          </w:tcPr>
          <w:p w:rsidR="00D27892" w:rsidRPr="004651E1" w:rsidRDefault="00D27892" w:rsidP="007B6CE7">
            <w:pPr>
              <w:spacing w:after="0" w:line="240" w:lineRule="auto"/>
              <w:rPr>
                <w:rFonts w:ascii="Times New Roman" w:hAnsi="Times New Roman"/>
                <w:sz w:val="24"/>
                <w:szCs w:val="24"/>
              </w:rPr>
            </w:pPr>
          </w:p>
        </w:tc>
        <w:tc>
          <w:tcPr>
            <w:tcW w:w="900" w:type="dxa"/>
            <w:tcMar>
              <w:top w:w="0" w:type="dxa"/>
              <w:left w:w="28" w:type="dxa"/>
              <w:bottom w:w="0" w:type="dxa"/>
              <w:right w:w="28" w:type="dxa"/>
            </w:tcMar>
          </w:tcPr>
          <w:p w:rsidR="00D27892" w:rsidRPr="004651E1" w:rsidRDefault="00D27892" w:rsidP="007B6CE7">
            <w:pPr>
              <w:spacing w:after="0" w:line="240" w:lineRule="auto"/>
              <w:rPr>
                <w:rFonts w:ascii="Times New Roman" w:hAnsi="Times New Roman"/>
                <w:sz w:val="24"/>
                <w:szCs w:val="24"/>
              </w:rPr>
            </w:pPr>
          </w:p>
        </w:tc>
        <w:tc>
          <w:tcPr>
            <w:tcW w:w="1080" w:type="dxa"/>
            <w:tcMar>
              <w:top w:w="0" w:type="dxa"/>
              <w:left w:w="28" w:type="dxa"/>
              <w:bottom w:w="0" w:type="dxa"/>
              <w:right w:w="28" w:type="dxa"/>
            </w:tcMar>
          </w:tcPr>
          <w:p w:rsidR="00D27892" w:rsidRPr="004651E1" w:rsidRDefault="00D27892" w:rsidP="007B6CE7">
            <w:pPr>
              <w:spacing w:after="0" w:line="240" w:lineRule="auto"/>
              <w:rPr>
                <w:rFonts w:ascii="Times New Roman" w:hAnsi="Times New Roman"/>
                <w:sz w:val="24"/>
                <w:szCs w:val="24"/>
              </w:rPr>
            </w:pPr>
          </w:p>
        </w:tc>
        <w:tc>
          <w:tcPr>
            <w:tcW w:w="720" w:type="dxa"/>
            <w:tcMar>
              <w:top w:w="0" w:type="dxa"/>
              <w:left w:w="28" w:type="dxa"/>
              <w:bottom w:w="0" w:type="dxa"/>
              <w:right w:w="28" w:type="dxa"/>
            </w:tcMar>
          </w:tcPr>
          <w:p w:rsidR="00D27892" w:rsidRPr="004651E1" w:rsidRDefault="00D27892" w:rsidP="007B6CE7">
            <w:pPr>
              <w:spacing w:after="0" w:line="240" w:lineRule="auto"/>
              <w:rPr>
                <w:rFonts w:ascii="Times New Roman" w:hAnsi="Times New Roman"/>
                <w:sz w:val="24"/>
                <w:szCs w:val="24"/>
              </w:rPr>
            </w:pPr>
          </w:p>
        </w:tc>
        <w:tc>
          <w:tcPr>
            <w:tcW w:w="1980" w:type="dxa"/>
            <w:tcMar>
              <w:top w:w="0" w:type="dxa"/>
              <w:left w:w="28" w:type="dxa"/>
              <w:bottom w:w="0" w:type="dxa"/>
              <w:right w:w="28" w:type="dxa"/>
            </w:tcMar>
          </w:tcPr>
          <w:p w:rsidR="00D27892" w:rsidRPr="004651E1" w:rsidRDefault="00D27892" w:rsidP="007B6CE7">
            <w:pPr>
              <w:spacing w:after="0" w:line="240" w:lineRule="auto"/>
              <w:rPr>
                <w:rFonts w:ascii="Times New Roman" w:hAnsi="Times New Roman"/>
                <w:sz w:val="24"/>
                <w:szCs w:val="24"/>
              </w:rPr>
            </w:pPr>
          </w:p>
        </w:tc>
      </w:tr>
      <w:tr w:rsidR="00D27892" w:rsidRPr="004651E1" w:rsidTr="007B6CE7">
        <w:tc>
          <w:tcPr>
            <w:tcW w:w="460" w:type="dxa"/>
            <w:tcMar>
              <w:top w:w="0" w:type="dxa"/>
              <w:left w:w="28" w:type="dxa"/>
              <w:bottom w:w="0" w:type="dxa"/>
              <w:right w:w="28" w:type="dxa"/>
            </w:tcMar>
          </w:tcPr>
          <w:p w:rsidR="00D27892" w:rsidRPr="004651E1" w:rsidRDefault="00D27892" w:rsidP="007B6CE7">
            <w:pPr>
              <w:spacing w:after="0" w:line="240" w:lineRule="auto"/>
              <w:jc w:val="center"/>
              <w:rPr>
                <w:rFonts w:ascii="Times New Roman" w:hAnsi="Times New Roman"/>
                <w:sz w:val="24"/>
                <w:szCs w:val="24"/>
              </w:rPr>
            </w:pPr>
            <w:r w:rsidRPr="004651E1">
              <w:rPr>
                <w:rFonts w:ascii="Times New Roman" w:hAnsi="Times New Roman"/>
                <w:sz w:val="24"/>
                <w:szCs w:val="24"/>
              </w:rPr>
              <w:t>4.</w:t>
            </w:r>
          </w:p>
          <w:p w:rsidR="00D27892" w:rsidRPr="004651E1" w:rsidRDefault="00D27892" w:rsidP="007B6CE7">
            <w:pPr>
              <w:spacing w:after="0" w:line="240" w:lineRule="auto"/>
              <w:jc w:val="center"/>
              <w:rPr>
                <w:rFonts w:ascii="Times New Roman" w:hAnsi="Times New Roman"/>
                <w:sz w:val="24"/>
                <w:szCs w:val="24"/>
              </w:rPr>
            </w:pPr>
          </w:p>
        </w:tc>
        <w:tc>
          <w:tcPr>
            <w:tcW w:w="900" w:type="dxa"/>
            <w:tcMar>
              <w:top w:w="0" w:type="dxa"/>
              <w:left w:w="28" w:type="dxa"/>
              <w:bottom w:w="0" w:type="dxa"/>
              <w:right w:w="28" w:type="dxa"/>
            </w:tcMar>
          </w:tcPr>
          <w:p w:rsidR="00D27892" w:rsidRPr="004651E1" w:rsidRDefault="00D27892" w:rsidP="007B6CE7">
            <w:pPr>
              <w:spacing w:after="0" w:line="240" w:lineRule="auto"/>
              <w:rPr>
                <w:rFonts w:ascii="Times New Roman" w:hAnsi="Times New Roman"/>
                <w:sz w:val="24"/>
                <w:szCs w:val="24"/>
              </w:rPr>
            </w:pPr>
          </w:p>
        </w:tc>
        <w:tc>
          <w:tcPr>
            <w:tcW w:w="900" w:type="dxa"/>
            <w:tcMar>
              <w:top w:w="0" w:type="dxa"/>
              <w:left w:w="28" w:type="dxa"/>
              <w:bottom w:w="0" w:type="dxa"/>
              <w:right w:w="28" w:type="dxa"/>
            </w:tcMar>
          </w:tcPr>
          <w:p w:rsidR="00D27892" w:rsidRPr="004651E1" w:rsidRDefault="00D27892" w:rsidP="007B6CE7">
            <w:pPr>
              <w:spacing w:after="0" w:line="240" w:lineRule="auto"/>
              <w:rPr>
                <w:rFonts w:ascii="Times New Roman" w:hAnsi="Times New Roman"/>
                <w:sz w:val="24"/>
                <w:szCs w:val="24"/>
              </w:rPr>
            </w:pPr>
          </w:p>
        </w:tc>
        <w:tc>
          <w:tcPr>
            <w:tcW w:w="900" w:type="dxa"/>
            <w:tcMar>
              <w:top w:w="0" w:type="dxa"/>
              <w:left w:w="28" w:type="dxa"/>
              <w:bottom w:w="0" w:type="dxa"/>
              <w:right w:w="28" w:type="dxa"/>
            </w:tcMar>
          </w:tcPr>
          <w:p w:rsidR="00D27892" w:rsidRPr="004651E1" w:rsidRDefault="00D27892" w:rsidP="007B6CE7">
            <w:pPr>
              <w:spacing w:after="0" w:line="240" w:lineRule="auto"/>
              <w:rPr>
                <w:rFonts w:ascii="Times New Roman" w:hAnsi="Times New Roman"/>
                <w:sz w:val="24"/>
                <w:szCs w:val="24"/>
              </w:rPr>
            </w:pPr>
          </w:p>
        </w:tc>
        <w:tc>
          <w:tcPr>
            <w:tcW w:w="720" w:type="dxa"/>
            <w:tcMar>
              <w:top w:w="0" w:type="dxa"/>
              <w:left w:w="28" w:type="dxa"/>
              <w:bottom w:w="0" w:type="dxa"/>
              <w:right w:w="28" w:type="dxa"/>
            </w:tcMar>
          </w:tcPr>
          <w:p w:rsidR="00D27892" w:rsidRPr="004651E1" w:rsidRDefault="00D27892" w:rsidP="007B6CE7">
            <w:pPr>
              <w:spacing w:after="0" w:line="240" w:lineRule="auto"/>
              <w:rPr>
                <w:rFonts w:ascii="Times New Roman" w:hAnsi="Times New Roman"/>
                <w:sz w:val="24"/>
                <w:szCs w:val="24"/>
              </w:rPr>
            </w:pPr>
          </w:p>
        </w:tc>
        <w:tc>
          <w:tcPr>
            <w:tcW w:w="1260" w:type="dxa"/>
            <w:tcMar>
              <w:top w:w="0" w:type="dxa"/>
              <w:left w:w="28" w:type="dxa"/>
              <w:bottom w:w="0" w:type="dxa"/>
              <w:right w:w="28" w:type="dxa"/>
            </w:tcMar>
          </w:tcPr>
          <w:p w:rsidR="00D27892" w:rsidRPr="004651E1" w:rsidRDefault="00D27892" w:rsidP="007B6CE7">
            <w:pPr>
              <w:spacing w:after="0" w:line="240" w:lineRule="auto"/>
              <w:rPr>
                <w:rFonts w:ascii="Times New Roman" w:hAnsi="Times New Roman"/>
                <w:sz w:val="24"/>
                <w:szCs w:val="24"/>
              </w:rPr>
            </w:pPr>
          </w:p>
        </w:tc>
        <w:tc>
          <w:tcPr>
            <w:tcW w:w="900" w:type="dxa"/>
            <w:tcMar>
              <w:top w:w="0" w:type="dxa"/>
              <w:left w:w="28" w:type="dxa"/>
              <w:bottom w:w="0" w:type="dxa"/>
              <w:right w:w="28" w:type="dxa"/>
            </w:tcMar>
          </w:tcPr>
          <w:p w:rsidR="00D27892" w:rsidRPr="004651E1" w:rsidRDefault="00D27892" w:rsidP="007B6CE7">
            <w:pPr>
              <w:spacing w:after="0" w:line="240" w:lineRule="auto"/>
              <w:rPr>
                <w:rFonts w:ascii="Times New Roman" w:hAnsi="Times New Roman"/>
                <w:sz w:val="24"/>
                <w:szCs w:val="24"/>
              </w:rPr>
            </w:pPr>
          </w:p>
        </w:tc>
        <w:tc>
          <w:tcPr>
            <w:tcW w:w="1080" w:type="dxa"/>
            <w:tcMar>
              <w:top w:w="0" w:type="dxa"/>
              <w:left w:w="28" w:type="dxa"/>
              <w:bottom w:w="0" w:type="dxa"/>
              <w:right w:w="28" w:type="dxa"/>
            </w:tcMar>
          </w:tcPr>
          <w:p w:rsidR="00D27892" w:rsidRPr="004651E1" w:rsidRDefault="00D27892" w:rsidP="007B6CE7">
            <w:pPr>
              <w:spacing w:after="0" w:line="240" w:lineRule="auto"/>
              <w:rPr>
                <w:rFonts w:ascii="Times New Roman" w:hAnsi="Times New Roman"/>
                <w:sz w:val="24"/>
                <w:szCs w:val="24"/>
              </w:rPr>
            </w:pPr>
          </w:p>
        </w:tc>
        <w:tc>
          <w:tcPr>
            <w:tcW w:w="720" w:type="dxa"/>
            <w:tcMar>
              <w:top w:w="0" w:type="dxa"/>
              <w:left w:w="28" w:type="dxa"/>
              <w:bottom w:w="0" w:type="dxa"/>
              <w:right w:w="28" w:type="dxa"/>
            </w:tcMar>
          </w:tcPr>
          <w:p w:rsidR="00D27892" w:rsidRPr="004651E1" w:rsidRDefault="00D27892" w:rsidP="007B6CE7">
            <w:pPr>
              <w:spacing w:after="0" w:line="240" w:lineRule="auto"/>
              <w:rPr>
                <w:rFonts w:ascii="Times New Roman" w:hAnsi="Times New Roman"/>
                <w:sz w:val="24"/>
                <w:szCs w:val="24"/>
              </w:rPr>
            </w:pPr>
          </w:p>
        </w:tc>
        <w:tc>
          <w:tcPr>
            <w:tcW w:w="1980" w:type="dxa"/>
            <w:tcMar>
              <w:top w:w="0" w:type="dxa"/>
              <w:left w:w="28" w:type="dxa"/>
              <w:bottom w:w="0" w:type="dxa"/>
              <w:right w:w="28" w:type="dxa"/>
            </w:tcMar>
          </w:tcPr>
          <w:p w:rsidR="00D27892" w:rsidRPr="004651E1" w:rsidRDefault="00D27892" w:rsidP="007B6CE7">
            <w:pPr>
              <w:spacing w:after="0" w:line="240" w:lineRule="auto"/>
              <w:rPr>
                <w:rFonts w:ascii="Times New Roman" w:hAnsi="Times New Roman"/>
                <w:sz w:val="24"/>
                <w:szCs w:val="24"/>
              </w:rPr>
            </w:pPr>
          </w:p>
        </w:tc>
      </w:tr>
      <w:tr w:rsidR="00D27892" w:rsidRPr="004651E1" w:rsidTr="007B6CE7">
        <w:tc>
          <w:tcPr>
            <w:tcW w:w="460" w:type="dxa"/>
            <w:tcMar>
              <w:top w:w="0" w:type="dxa"/>
              <w:left w:w="28" w:type="dxa"/>
              <w:bottom w:w="0" w:type="dxa"/>
              <w:right w:w="28" w:type="dxa"/>
            </w:tcMar>
          </w:tcPr>
          <w:p w:rsidR="00D27892" w:rsidRPr="004651E1" w:rsidRDefault="00D27892" w:rsidP="007B6CE7">
            <w:pPr>
              <w:spacing w:after="0" w:line="240" w:lineRule="auto"/>
              <w:jc w:val="center"/>
              <w:rPr>
                <w:rFonts w:ascii="Times New Roman" w:hAnsi="Times New Roman"/>
                <w:sz w:val="24"/>
                <w:szCs w:val="24"/>
              </w:rPr>
            </w:pPr>
            <w:r w:rsidRPr="004651E1">
              <w:rPr>
                <w:rFonts w:ascii="Times New Roman" w:hAnsi="Times New Roman"/>
                <w:sz w:val="24"/>
                <w:szCs w:val="24"/>
              </w:rPr>
              <w:t>5.</w:t>
            </w:r>
          </w:p>
          <w:p w:rsidR="00D27892" w:rsidRPr="004651E1" w:rsidRDefault="00D27892" w:rsidP="007B6CE7">
            <w:pPr>
              <w:spacing w:after="0" w:line="240" w:lineRule="auto"/>
              <w:jc w:val="center"/>
              <w:rPr>
                <w:rFonts w:ascii="Times New Roman" w:hAnsi="Times New Roman"/>
                <w:sz w:val="24"/>
                <w:szCs w:val="24"/>
              </w:rPr>
            </w:pPr>
          </w:p>
        </w:tc>
        <w:tc>
          <w:tcPr>
            <w:tcW w:w="900" w:type="dxa"/>
            <w:tcMar>
              <w:top w:w="0" w:type="dxa"/>
              <w:left w:w="28" w:type="dxa"/>
              <w:bottom w:w="0" w:type="dxa"/>
              <w:right w:w="28" w:type="dxa"/>
            </w:tcMar>
          </w:tcPr>
          <w:p w:rsidR="00D27892" w:rsidRPr="004651E1" w:rsidRDefault="00D27892" w:rsidP="007B6CE7">
            <w:pPr>
              <w:spacing w:after="0" w:line="240" w:lineRule="auto"/>
              <w:rPr>
                <w:rFonts w:ascii="Times New Roman" w:hAnsi="Times New Roman"/>
                <w:sz w:val="24"/>
                <w:szCs w:val="24"/>
              </w:rPr>
            </w:pPr>
          </w:p>
        </w:tc>
        <w:tc>
          <w:tcPr>
            <w:tcW w:w="900" w:type="dxa"/>
            <w:tcMar>
              <w:top w:w="0" w:type="dxa"/>
              <w:left w:w="28" w:type="dxa"/>
              <w:bottom w:w="0" w:type="dxa"/>
              <w:right w:w="28" w:type="dxa"/>
            </w:tcMar>
          </w:tcPr>
          <w:p w:rsidR="00D27892" w:rsidRPr="004651E1" w:rsidRDefault="00D27892" w:rsidP="007B6CE7">
            <w:pPr>
              <w:spacing w:after="0" w:line="240" w:lineRule="auto"/>
              <w:rPr>
                <w:rFonts w:ascii="Times New Roman" w:hAnsi="Times New Roman"/>
                <w:sz w:val="24"/>
                <w:szCs w:val="24"/>
              </w:rPr>
            </w:pPr>
          </w:p>
        </w:tc>
        <w:tc>
          <w:tcPr>
            <w:tcW w:w="900" w:type="dxa"/>
            <w:tcMar>
              <w:top w:w="0" w:type="dxa"/>
              <w:left w:w="28" w:type="dxa"/>
              <w:bottom w:w="0" w:type="dxa"/>
              <w:right w:w="28" w:type="dxa"/>
            </w:tcMar>
          </w:tcPr>
          <w:p w:rsidR="00D27892" w:rsidRPr="004651E1" w:rsidRDefault="00D27892" w:rsidP="007B6CE7">
            <w:pPr>
              <w:spacing w:after="0" w:line="240" w:lineRule="auto"/>
              <w:rPr>
                <w:rFonts w:ascii="Times New Roman" w:hAnsi="Times New Roman"/>
                <w:sz w:val="24"/>
                <w:szCs w:val="24"/>
              </w:rPr>
            </w:pPr>
          </w:p>
        </w:tc>
        <w:tc>
          <w:tcPr>
            <w:tcW w:w="720" w:type="dxa"/>
            <w:tcMar>
              <w:top w:w="0" w:type="dxa"/>
              <w:left w:w="28" w:type="dxa"/>
              <w:bottom w:w="0" w:type="dxa"/>
              <w:right w:w="28" w:type="dxa"/>
            </w:tcMar>
          </w:tcPr>
          <w:p w:rsidR="00D27892" w:rsidRPr="004651E1" w:rsidRDefault="00D27892" w:rsidP="007B6CE7">
            <w:pPr>
              <w:spacing w:after="0" w:line="240" w:lineRule="auto"/>
              <w:rPr>
                <w:rFonts w:ascii="Times New Roman" w:hAnsi="Times New Roman"/>
                <w:sz w:val="24"/>
                <w:szCs w:val="24"/>
              </w:rPr>
            </w:pPr>
          </w:p>
        </w:tc>
        <w:tc>
          <w:tcPr>
            <w:tcW w:w="1260" w:type="dxa"/>
            <w:tcMar>
              <w:top w:w="0" w:type="dxa"/>
              <w:left w:w="28" w:type="dxa"/>
              <w:bottom w:w="0" w:type="dxa"/>
              <w:right w:w="28" w:type="dxa"/>
            </w:tcMar>
          </w:tcPr>
          <w:p w:rsidR="00D27892" w:rsidRPr="004651E1" w:rsidRDefault="00D27892" w:rsidP="007B6CE7">
            <w:pPr>
              <w:spacing w:after="0" w:line="240" w:lineRule="auto"/>
              <w:rPr>
                <w:rFonts w:ascii="Times New Roman" w:hAnsi="Times New Roman"/>
                <w:sz w:val="24"/>
                <w:szCs w:val="24"/>
              </w:rPr>
            </w:pPr>
          </w:p>
        </w:tc>
        <w:tc>
          <w:tcPr>
            <w:tcW w:w="900" w:type="dxa"/>
            <w:tcMar>
              <w:top w:w="0" w:type="dxa"/>
              <w:left w:w="28" w:type="dxa"/>
              <w:bottom w:w="0" w:type="dxa"/>
              <w:right w:w="28" w:type="dxa"/>
            </w:tcMar>
          </w:tcPr>
          <w:p w:rsidR="00D27892" w:rsidRPr="004651E1" w:rsidRDefault="00D27892" w:rsidP="007B6CE7">
            <w:pPr>
              <w:spacing w:after="0" w:line="240" w:lineRule="auto"/>
              <w:rPr>
                <w:rFonts w:ascii="Times New Roman" w:hAnsi="Times New Roman"/>
                <w:sz w:val="24"/>
                <w:szCs w:val="24"/>
              </w:rPr>
            </w:pPr>
          </w:p>
        </w:tc>
        <w:tc>
          <w:tcPr>
            <w:tcW w:w="1080" w:type="dxa"/>
            <w:tcMar>
              <w:top w:w="0" w:type="dxa"/>
              <w:left w:w="28" w:type="dxa"/>
              <w:bottom w:w="0" w:type="dxa"/>
              <w:right w:w="28" w:type="dxa"/>
            </w:tcMar>
          </w:tcPr>
          <w:p w:rsidR="00D27892" w:rsidRPr="004651E1" w:rsidRDefault="00D27892" w:rsidP="007B6CE7">
            <w:pPr>
              <w:spacing w:after="0" w:line="240" w:lineRule="auto"/>
              <w:rPr>
                <w:rFonts w:ascii="Times New Roman" w:hAnsi="Times New Roman"/>
                <w:sz w:val="24"/>
                <w:szCs w:val="24"/>
              </w:rPr>
            </w:pPr>
          </w:p>
        </w:tc>
        <w:tc>
          <w:tcPr>
            <w:tcW w:w="720" w:type="dxa"/>
            <w:tcMar>
              <w:top w:w="0" w:type="dxa"/>
              <w:left w:w="28" w:type="dxa"/>
              <w:bottom w:w="0" w:type="dxa"/>
              <w:right w:w="28" w:type="dxa"/>
            </w:tcMar>
          </w:tcPr>
          <w:p w:rsidR="00D27892" w:rsidRPr="004651E1" w:rsidRDefault="00D27892" w:rsidP="007B6CE7">
            <w:pPr>
              <w:spacing w:after="0" w:line="240" w:lineRule="auto"/>
              <w:rPr>
                <w:rFonts w:ascii="Times New Roman" w:hAnsi="Times New Roman"/>
                <w:sz w:val="24"/>
                <w:szCs w:val="24"/>
              </w:rPr>
            </w:pPr>
          </w:p>
        </w:tc>
        <w:tc>
          <w:tcPr>
            <w:tcW w:w="1980" w:type="dxa"/>
            <w:tcMar>
              <w:top w:w="0" w:type="dxa"/>
              <w:left w:w="28" w:type="dxa"/>
              <w:bottom w:w="0" w:type="dxa"/>
              <w:right w:w="28" w:type="dxa"/>
            </w:tcMar>
          </w:tcPr>
          <w:p w:rsidR="00D27892" w:rsidRPr="004651E1" w:rsidRDefault="00D27892" w:rsidP="007B6CE7">
            <w:pPr>
              <w:spacing w:after="0" w:line="240" w:lineRule="auto"/>
              <w:rPr>
                <w:rFonts w:ascii="Times New Roman" w:hAnsi="Times New Roman"/>
                <w:sz w:val="24"/>
                <w:szCs w:val="24"/>
              </w:rPr>
            </w:pPr>
          </w:p>
        </w:tc>
      </w:tr>
      <w:tr w:rsidR="00D27892" w:rsidRPr="004651E1" w:rsidTr="007B6CE7">
        <w:tc>
          <w:tcPr>
            <w:tcW w:w="460" w:type="dxa"/>
            <w:tcMar>
              <w:top w:w="0" w:type="dxa"/>
              <w:left w:w="28" w:type="dxa"/>
              <w:bottom w:w="0" w:type="dxa"/>
              <w:right w:w="28" w:type="dxa"/>
            </w:tcMar>
          </w:tcPr>
          <w:p w:rsidR="00D27892" w:rsidRPr="004651E1" w:rsidRDefault="00D27892" w:rsidP="007B6CE7">
            <w:pPr>
              <w:spacing w:after="0" w:line="240" w:lineRule="auto"/>
              <w:jc w:val="center"/>
              <w:rPr>
                <w:rFonts w:ascii="Times New Roman" w:hAnsi="Times New Roman"/>
                <w:sz w:val="24"/>
                <w:szCs w:val="24"/>
              </w:rPr>
            </w:pPr>
            <w:r w:rsidRPr="004651E1">
              <w:rPr>
                <w:rFonts w:ascii="Times New Roman" w:hAnsi="Times New Roman"/>
                <w:sz w:val="24"/>
                <w:szCs w:val="24"/>
              </w:rPr>
              <w:t>6.</w:t>
            </w:r>
          </w:p>
          <w:p w:rsidR="00D27892" w:rsidRPr="004651E1" w:rsidRDefault="00D27892" w:rsidP="007B6CE7">
            <w:pPr>
              <w:spacing w:after="0" w:line="240" w:lineRule="auto"/>
              <w:jc w:val="center"/>
              <w:rPr>
                <w:rFonts w:ascii="Times New Roman" w:hAnsi="Times New Roman"/>
                <w:sz w:val="24"/>
                <w:szCs w:val="24"/>
              </w:rPr>
            </w:pPr>
          </w:p>
        </w:tc>
        <w:tc>
          <w:tcPr>
            <w:tcW w:w="900" w:type="dxa"/>
            <w:tcMar>
              <w:top w:w="0" w:type="dxa"/>
              <w:left w:w="28" w:type="dxa"/>
              <w:bottom w:w="0" w:type="dxa"/>
              <w:right w:w="28" w:type="dxa"/>
            </w:tcMar>
          </w:tcPr>
          <w:p w:rsidR="00D27892" w:rsidRPr="004651E1" w:rsidRDefault="00D27892" w:rsidP="007B6CE7">
            <w:pPr>
              <w:spacing w:after="0" w:line="240" w:lineRule="auto"/>
              <w:rPr>
                <w:rFonts w:ascii="Times New Roman" w:hAnsi="Times New Roman"/>
                <w:sz w:val="24"/>
                <w:szCs w:val="24"/>
              </w:rPr>
            </w:pPr>
          </w:p>
        </w:tc>
        <w:tc>
          <w:tcPr>
            <w:tcW w:w="900" w:type="dxa"/>
            <w:tcMar>
              <w:top w:w="0" w:type="dxa"/>
              <w:left w:w="28" w:type="dxa"/>
              <w:bottom w:w="0" w:type="dxa"/>
              <w:right w:w="28" w:type="dxa"/>
            </w:tcMar>
          </w:tcPr>
          <w:p w:rsidR="00D27892" w:rsidRPr="004651E1" w:rsidRDefault="00D27892" w:rsidP="007B6CE7">
            <w:pPr>
              <w:spacing w:after="0" w:line="240" w:lineRule="auto"/>
              <w:rPr>
                <w:rFonts w:ascii="Times New Roman" w:hAnsi="Times New Roman"/>
                <w:sz w:val="24"/>
                <w:szCs w:val="24"/>
              </w:rPr>
            </w:pPr>
          </w:p>
        </w:tc>
        <w:tc>
          <w:tcPr>
            <w:tcW w:w="900" w:type="dxa"/>
            <w:tcMar>
              <w:top w:w="0" w:type="dxa"/>
              <w:left w:w="28" w:type="dxa"/>
              <w:bottom w:w="0" w:type="dxa"/>
              <w:right w:w="28" w:type="dxa"/>
            </w:tcMar>
          </w:tcPr>
          <w:p w:rsidR="00D27892" w:rsidRPr="004651E1" w:rsidRDefault="00D27892" w:rsidP="007B6CE7">
            <w:pPr>
              <w:spacing w:after="0" w:line="240" w:lineRule="auto"/>
              <w:rPr>
                <w:rFonts w:ascii="Times New Roman" w:hAnsi="Times New Roman"/>
                <w:sz w:val="24"/>
                <w:szCs w:val="24"/>
              </w:rPr>
            </w:pPr>
          </w:p>
        </w:tc>
        <w:tc>
          <w:tcPr>
            <w:tcW w:w="720" w:type="dxa"/>
            <w:tcMar>
              <w:top w:w="0" w:type="dxa"/>
              <w:left w:w="28" w:type="dxa"/>
              <w:bottom w:w="0" w:type="dxa"/>
              <w:right w:w="28" w:type="dxa"/>
            </w:tcMar>
          </w:tcPr>
          <w:p w:rsidR="00D27892" w:rsidRPr="004651E1" w:rsidRDefault="00D27892" w:rsidP="007B6CE7">
            <w:pPr>
              <w:spacing w:after="0" w:line="240" w:lineRule="auto"/>
              <w:rPr>
                <w:rFonts w:ascii="Times New Roman" w:hAnsi="Times New Roman"/>
                <w:sz w:val="24"/>
                <w:szCs w:val="24"/>
              </w:rPr>
            </w:pPr>
          </w:p>
        </w:tc>
        <w:tc>
          <w:tcPr>
            <w:tcW w:w="1260" w:type="dxa"/>
            <w:tcMar>
              <w:top w:w="0" w:type="dxa"/>
              <w:left w:w="28" w:type="dxa"/>
              <w:bottom w:w="0" w:type="dxa"/>
              <w:right w:w="28" w:type="dxa"/>
            </w:tcMar>
          </w:tcPr>
          <w:p w:rsidR="00D27892" w:rsidRPr="004651E1" w:rsidRDefault="00D27892" w:rsidP="007B6CE7">
            <w:pPr>
              <w:spacing w:after="0" w:line="240" w:lineRule="auto"/>
              <w:rPr>
                <w:rFonts w:ascii="Times New Roman" w:hAnsi="Times New Roman"/>
                <w:sz w:val="24"/>
                <w:szCs w:val="24"/>
              </w:rPr>
            </w:pPr>
          </w:p>
        </w:tc>
        <w:tc>
          <w:tcPr>
            <w:tcW w:w="900" w:type="dxa"/>
            <w:tcMar>
              <w:top w:w="0" w:type="dxa"/>
              <w:left w:w="28" w:type="dxa"/>
              <w:bottom w:w="0" w:type="dxa"/>
              <w:right w:w="28" w:type="dxa"/>
            </w:tcMar>
          </w:tcPr>
          <w:p w:rsidR="00D27892" w:rsidRPr="004651E1" w:rsidRDefault="00D27892" w:rsidP="007B6CE7">
            <w:pPr>
              <w:spacing w:after="0" w:line="240" w:lineRule="auto"/>
              <w:rPr>
                <w:rFonts w:ascii="Times New Roman" w:hAnsi="Times New Roman"/>
                <w:sz w:val="24"/>
                <w:szCs w:val="24"/>
              </w:rPr>
            </w:pPr>
          </w:p>
        </w:tc>
        <w:tc>
          <w:tcPr>
            <w:tcW w:w="1080" w:type="dxa"/>
            <w:tcMar>
              <w:top w:w="0" w:type="dxa"/>
              <w:left w:w="28" w:type="dxa"/>
              <w:bottom w:w="0" w:type="dxa"/>
              <w:right w:w="28" w:type="dxa"/>
            </w:tcMar>
          </w:tcPr>
          <w:p w:rsidR="00D27892" w:rsidRPr="004651E1" w:rsidRDefault="00D27892" w:rsidP="007B6CE7">
            <w:pPr>
              <w:spacing w:after="0" w:line="240" w:lineRule="auto"/>
              <w:rPr>
                <w:rFonts w:ascii="Times New Roman" w:hAnsi="Times New Roman"/>
                <w:sz w:val="24"/>
                <w:szCs w:val="24"/>
              </w:rPr>
            </w:pPr>
          </w:p>
        </w:tc>
        <w:tc>
          <w:tcPr>
            <w:tcW w:w="720" w:type="dxa"/>
            <w:tcMar>
              <w:top w:w="0" w:type="dxa"/>
              <w:left w:w="28" w:type="dxa"/>
              <w:bottom w:w="0" w:type="dxa"/>
              <w:right w:w="28" w:type="dxa"/>
            </w:tcMar>
          </w:tcPr>
          <w:p w:rsidR="00D27892" w:rsidRPr="004651E1" w:rsidRDefault="00D27892" w:rsidP="007B6CE7">
            <w:pPr>
              <w:spacing w:after="0" w:line="240" w:lineRule="auto"/>
              <w:rPr>
                <w:rFonts w:ascii="Times New Roman" w:hAnsi="Times New Roman"/>
                <w:sz w:val="24"/>
                <w:szCs w:val="24"/>
              </w:rPr>
            </w:pPr>
          </w:p>
        </w:tc>
        <w:tc>
          <w:tcPr>
            <w:tcW w:w="1980" w:type="dxa"/>
            <w:tcMar>
              <w:top w:w="0" w:type="dxa"/>
              <w:left w:w="28" w:type="dxa"/>
              <w:bottom w:w="0" w:type="dxa"/>
              <w:right w:w="28" w:type="dxa"/>
            </w:tcMar>
          </w:tcPr>
          <w:p w:rsidR="00D27892" w:rsidRPr="004651E1" w:rsidRDefault="00D27892" w:rsidP="007B6CE7">
            <w:pPr>
              <w:spacing w:after="0" w:line="240" w:lineRule="auto"/>
              <w:rPr>
                <w:rFonts w:ascii="Times New Roman" w:hAnsi="Times New Roman"/>
                <w:sz w:val="24"/>
                <w:szCs w:val="24"/>
              </w:rPr>
            </w:pPr>
          </w:p>
        </w:tc>
      </w:tr>
    </w:tbl>
    <w:p w:rsidR="00D27892" w:rsidRDefault="00D27892" w:rsidP="00D27892">
      <w:pPr>
        <w:jc w:val="both"/>
      </w:pPr>
    </w:p>
    <w:p w:rsidR="00D27892" w:rsidRPr="00131332" w:rsidRDefault="00D27892" w:rsidP="00D27892">
      <w:pPr>
        <w:spacing w:after="0" w:line="240" w:lineRule="auto"/>
        <w:ind w:firstLine="540"/>
        <w:jc w:val="both"/>
        <w:rPr>
          <w:rFonts w:ascii="Times New Roman" w:hAnsi="Times New Roman"/>
          <w:sz w:val="24"/>
          <w:szCs w:val="24"/>
          <w:u w:val="single"/>
        </w:rPr>
      </w:pPr>
      <w:proofErr w:type="spellStart"/>
      <w:r w:rsidRPr="00131332">
        <w:rPr>
          <w:rFonts w:ascii="Times New Roman" w:hAnsi="Times New Roman"/>
          <w:sz w:val="24"/>
          <w:szCs w:val="24"/>
        </w:rPr>
        <w:t>Komisijos</w:t>
      </w:r>
      <w:proofErr w:type="spellEnd"/>
      <w:r w:rsidRPr="00131332">
        <w:rPr>
          <w:rFonts w:ascii="Times New Roman" w:hAnsi="Times New Roman"/>
          <w:sz w:val="24"/>
          <w:szCs w:val="24"/>
        </w:rPr>
        <w:t xml:space="preserve"> </w:t>
      </w:r>
      <w:proofErr w:type="spellStart"/>
      <w:r w:rsidRPr="00131332">
        <w:rPr>
          <w:rFonts w:ascii="Times New Roman" w:hAnsi="Times New Roman"/>
          <w:sz w:val="24"/>
          <w:szCs w:val="24"/>
        </w:rPr>
        <w:t>narys</w:t>
      </w:r>
      <w:proofErr w:type="spellEnd"/>
      <w:r w:rsidRPr="00131332">
        <w:rPr>
          <w:rFonts w:ascii="Times New Roman" w:hAnsi="Times New Roman"/>
          <w:sz w:val="24"/>
          <w:szCs w:val="24"/>
        </w:rPr>
        <w:tab/>
      </w:r>
      <w:r w:rsidRPr="00131332">
        <w:rPr>
          <w:rFonts w:ascii="Times New Roman" w:hAnsi="Times New Roman"/>
          <w:sz w:val="24"/>
          <w:szCs w:val="24"/>
        </w:rPr>
        <w:tab/>
        <w:t>_______________</w:t>
      </w:r>
      <w:r w:rsidRPr="00131332">
        <w:rPr>
          <w:rFonts w:ascii="Times New Roman" w:hAnsi="Times New Roman"/>
          <w:sz w:val="24"/>
          <w:szCs w:val="24"/>
        </w:rPr>
        <w:tab/>
        <w:t>___________________</w:t>
      </w:r>
    </w:p>
    <w:p w:rsidR="00D27892" w:rsidRPr="00261341" w:rsidRDefault="00D27892" w:rsidP="00D27892">
      <w:pPr>
        <w:spacing w:after="0" w:line="240" w:lineRule="auto"/>
        <w:ind w:left="1440"/>
        <w:jc w:val="both"/>
        <w:rPr>
          <w:rFonts w:ascii="Times New Roman" w:hAnsi="Times New Roman"/>
        </w:rPr>
      </w:pPr>
      <w:r w:rsidRPr="00131332">
        <w:rPr>
          <w:rFonts w:ascii="Times New Roman" w:hAnsi="Times New Roman"/>
          <w:sz w:val="24"/>
          <w:szCs w:val="24"/>
        </w:rPr>
        <w:t xml:space="preserve">              </w:t>
      </w:r>
      <w:r>
        <w:rPr>
          <w:rFonts w:ascii="Times New Roman" w:hAnsi="Times New Roman"/>
          <w:sz w:val="24"/>
          <w:szCs w:val="24"/>
        </w:rPr>
        <w:t xml:space="preserve">                                </w:t>
      </w:r>
      <w:r w:rsidRPr="00261341">
        <w:rPr>
          <w:rFonts w:ascii="Times New Roman" w:hAnsi="Times New Roman"/>
        </w:rPr>
        <w:t>(</w:t>
      </w:r>
      <w:proofErr w:type="spellStart"/>
      <w:r w:rsidRPr="00261341">
        <w:rPr>
          <w:rFonts w:ascii="Times New Roman" w:hAnsi="Times New Roman"/>
        </w:rPr>
        <w:t>parašas</w:t>
      </w:r>
      <w:proofErr w:type="spellEnd"/>
      <w:r w:rsidRPr="00261341">
        <w:rPr>
          <w:rFonts w:ascii="Times New Roman" w:hAnsi="Times New Roman"/>
        </w:rPr>
        <w:t>)</w:t>
      </w:r>
      <w:r w:rsidRPr="00261341">
        <w:rPr>
          <w:rFonts w:ascii="Times New Roman" w:hAnsi="Times New Roman"/>
        </w:rPr>
        <w:tab/>
      </w:r>
      <w:r w:rsidRPr="00261341">
        <w:rPr>
          <w:rFonts w:ascii="Times New Roman" w:hAnsi="Times New Roman"/>
        </w:rPr>
        <w:tab/>
        <w:t xml:space="preserve">    (</w:t>
      </w:r>
      <w:proofErr w:type="spellStart"/>
      <w:r w:rsidRPr="00261341">
        <w:rPr>
          <w:rFonts w:ascii="Times New Roman" w:hAnsi="Times New Roman"/>
        </w:rPr>
        <w:t>vardas</w:t>
      </w:r>
      <w:proofErr w:type="spellEnd"/>
      <w:r w:rsidRPr="00261341">
        <w:rPr>
          <w:rFonts w:ascii="Times New Roman" w:hAnsi="Times New Roman"/>
        </w:rPr>
        <w:t xml:space="preserve">, </w:t>
      </w:r>
      <w:proofErr w:type="spellStart"/>
      <w:r w:rsidRPr="00261341">
        <w:rPr>
          <w:rFonts w:ascii="Times New Roman" w:hAnsi="Times New Roman"/>
        </w:rPr>
        <w:t>pavardė</w:t>
      </w:r>
      <w:proofErr w:type="spellEnd"/>
      <w:r w:rsidRPr="00261341">
        <w:rPr>
          <w:rFonts w:ascii="Times New Roman" w:hAnsi="Times New Roman"/>
        </w:rPr>
        <w:t>)</w:t>
      </w:r>
    </w:p>
    <w:p w:rsidR="00D27892" w:rsidRDefault="00D27892" w:rsidP="00D27892">
      <w:pPr>
        <w:jc w:val="both"/>
      </w:pPr>
    </w:p>
    <w:p w:rsidR="00D27892" w:rsidRPr="00103C2F" w:rsidRDefault="00D27892" w:rsidP="00D27892">
      <w:pPr>
        <w:spacing w:after="0"/>
      </w:pPr>
    </w:p>
    <w:p w:rsidR="00140DE1" w:rsidRDefault="00140DE1" w:rsidP="00D27892">
      <w:pPr>
        <w:pStyle w:val="BodyText0"/>
        <w:rPr>
          <w:szCs w:val="24"/>
        </w:rPr>
        <w:sectPr w:rsidR="00140DE1" w:rsidSect="00451FC2">
          <w:footerReference w:type="default" r:id="rId40"/>
          <w:footnotePr>
            <w:pos w:val="beneathText"/>
          </w:footnotePr>
          <w:pgSz w:w="11907" w:h="16840" w:code="9"/>
          <w:pgMar w:top="1134" w:right="567" w:bottom="1134" w:left="1418" w:header="851" w:footer="397" w:gutter="0"/>
          <w:pgNumType w:start="3"/>
          <w:cols w:space="1296"/>
          <w:docGrid w:linePitch="360"/>
        </w:sectPr>
      </w:pPr>
    </w:p>
    <w:p w:rsidR="003A0755" w:rsidRPr="00D27892" w:rsidRDefault="00CD5C01" w:rsidP="00D27892">
      <w:pPr>
        <w:jc w:val="right"/>
        <w:rPr>
          <w:b/>
          <w:sz w:val="20"/>
          <w:szCs w:val="20"/>
          <w:lang w:val="lt-LT" w:bidi="ar-SA"/>
        </w:rPr>
      </w:pPr>
      <w:r>
        <w:rPr>
          <w:b/>
          <w:sz w:val="20"/>
          <w:szCs w:val="20"/>
          <w:lang w:val="lt-LT" w:bidi="ar-SA"/>
        </w:rPr>
        <w:lastRenderedPageBreak/>
        <w:t>4</w:t>
      </w:r>
      <w:r w:rsidR="00D27892" w:rsidRPr="00D27892">
        <w:rPr>
          <w:b/>
          <w:sz w:val="20"/>
          <w:szCs w:val="20"/>
          <w:lang w:val="lt-LT" w:bidi="ar-SA"/>
        </w:rPr>
        <w:t xml:space="preserve"> PRIEDAS</w:t>
      </w:r>
    </w:p>
    <w:p w:rsidR="00D27892" w:rsidRPr="00D27892" w:rsidRDefault="00D27892" w:rsidP="00D27892">
      <w:pPr>
        <w:ind w:left="5040" w:hanging="4920"/>
        <w:jc w:val="both"/>
        <w:rPr>
          <w:b/>
          <w:sz w:val="20"/>
          <w:szCs w:val="20"/>
          <w:lang w:val="lt-LT"/>
        </w:rPr>
      </w:pPr>
      <w:proofErr w:type="spellStart"/>
      <w:r w:rsidRPr="00D27892">
        <w:rPr>
          <w:b/>
          <w:sz w:val="20"/>
          <w:szCs w:val="20"/>
          <w:lang w:val="lt-LT"/>
        </w:rPr>
        <w:t>UABxxxxx</w:t>
      </w:r>
      <w:proofErr w:type="spellEnd"/>
      <w:r w:rsidRPr="00D27892">
        <w:rPr>
          <w:b/>
          <w:sz w:val="20"/>
          <w:szCs w:val="20"/>
          <w:lang w:val="lt-LT"/>
        </w:rPr>
        <w:t xml:space="preserve">                                                                                                                                                                                                   </w:t>
      </w:r>
    </w:p>
    <w:p w:rsidR="00D27892" w:rsidRPr="00D27892" w:rsidRDefault="00D27892" w:rsidP="00D27892">
      <w:pPr>
        <w:ind w:left="5040" w:hanging="4920"/>
        <w:jc w:val="both"/>
        <w:rPr>
          <w:b/>
          <w:sz w:val="20"/>
          <w:szCs w:val="20"/>
          <w:lang w:val="lt-LT"/>
        </w:rPr>
      </w:pPr>
      <w:r w:rsidRPr="00D27892">
        <w:rPr>
          <w:b/>
          <w:sz w:val="20"/>
          <w:szCs w:val="20"/>
          <w:lang w:val="lt-LT"/>
        </w:rPr>
        <w:t>KVAPŲ SKLEIDIMO MAŽINIMO    PLANAS</w:t>
      </w:r>
    </w:p>
    <w:p w:rsidR="00D27892" w:rsidRPr="00D27892" w:rsidRDefault="00D27892" w:rsidP="00D27892">
      <w:pPr>
        <w:spacing w:line="360" w:lineRule="auto"/>
        <w:jc w:val="right"/>
        <w:rPr>
          <w:b/>
          <w:sz w:val="20"/>
          <w:szCs w:val="20"/>
        </w:rPr>
      </w:pPr>
      <w:r w:rsidRPr="00D27892">
        <w:rPr>
          <w:b/>
          <w:sz w:val="20"/>
          <w:szCs w:val="20"/>
        </w:rPr>
        <w:t>TVIRTINU:</w:t>
      </w:r>
    </w:p>
    <w:p w:rsidR="00D27892" w:rsidRPr="00D27892" w:rsidRDefault="00D27892" w:rsidP="00D27892">
      <w:pPr>
        <w:spacing w:line="360" w:lineRule="auto"/>
        <w:jc w:val="right"/>
        <w:rPr>
          <w:b/>
          <w:sz w:val="20"/>
          <w:szCs w:val="20"/>
        </w:rPr>
      </w:pPr>
      <w:proofErr w:type="spellStart"/>
      <w:r w:rsidRPr="00D27892">
        <w:rPr>
          <w:b/>
          <w:sz w:val="20"/>
          <w:szCs w:val="20"/>
        </w:rPr>
        <w:t>Direktorius</w:t>
      </w:r>
      <w:proofErr w:type="spellEnd"/>
      <w:r w:rsidRPr="00D27892">
        <w:rPr>
          <w:b/>
          <w:sz w:val="20"/>
          <w:szCs w:val="20"/>
        </w:rPr>
        <w:t xml:space="preserve">  .........</w:t>
      </w:r>
    </w:p>
    <w:p w:rsidR="00D27892" w:rsidRDefault="00D27892" w:rsidP="00D27892">
      <w:pPr>
        <w:spacing w:line="360" w:lineRule="auto"/>
        <w:jc w:val="right"/>
        <w:rPr>
          <w:b/>
          <w:sz w:val="20"/>
          <w:szCs w:val="20"/>
        </w:rPr>
      </w:pPr>
      <w:r w:rsidRPr="00D27892">
        <w:rPr>
          <w:b/>
          <w:sz w:val="20"/>
          <w:szCs w:val="20"/>
        </w:rPr>
        <w:t>2012-10-25   _________________</w:t>
      </w:r>
    </w:p>
    <w:p w:rsidR="00451FC2" w:rsidRDefault="00451FC2" w:rsidP="00D27892">
      <w:pPr>
        <w:spacing w:line="360" w:lineRule="auto"/>
        <w:jc w:val="right"/>
        <w:rPr>
          <w:b/>
          <w:sz w:val="20"/>
          <w:szCs w:val="20"/>
        </w:rPr>
      </w:pPr>
    </w:p>
    <w:p w:rsidR="00451FC2" w:rsidRPr="00451FC2" w:rsidRDefault="00451FC2" w:rsidP="00451FC2">
      <w:pPr>
        <w:rPr>
          <w:sz w:val="20"/>
          <w:szCs w:val="20"/>
        </w:rPr>
      </w:pPr>
    </w:p>
    <w:p w:rsidR="00451FC2" w:rsidRDefault="00451FC2" w:rsidP="00451FC2">
      <w:pPr>
        <w:jc w:val="right"/>
        <w:rPr>
          <w:sz w:val="20"/>
          <w:szCs w:val="20"/>
        </w:rPr>
      </w:pPr>
    </w:p>
    <w:p w:rsidR="00451FC2" w:rsidRDefault="00451FC2" w:rsidP="00451FC2">
      <w:pPr>
        <w:rPr>
          <w:sz w:val="20"/>
          <w:szCs w:val="20"/>
        </w:rPr>
      </w:pPr>
    </w:p>
    <w:p w:rsidR="00202F63" w:rsidRPr="00451FC2" w:rsidRDefault="00202F63" w:rsidP="00451FC2">
      <w:pPr>
        <w:rPr>
          <w:sz w:val="20"/>
          <w:szCs w:val="20"/>
        </w:rPr>
        <w:sectPr w:rsidR="00202F63" w:rsidRPr="00451FC2" w:rsidSect="00451FC2">
          <w:pgSz w:w="11906" w:h="16838"/>
          <w:pgMar w:top="1134" w:right="567" w:bottom="1134" w:left="1418" w:header="709" w:footer="709" w:gutter="0"/>
          <w:pgNumType w:start="74"/>
          <w:cols w:space="708"/>
          <w:docGrid w:linePitch="360"/>
        </w:sectPr>
      </w:pPr>
    </w:p>
    <w:p w:rsidR="00202F63" w:rsidRPr="00D27892" w:rsidRDefault="00202F63" w:rsidP="00D27892">
      <w:pPr>
        <w:spacing w:line="360" w:lineRule="auto"/>
        <w:jc w:val="right"/>
        <w:rPr>
          <w:b/>
          <w:sz w:val="20"/>
          <w:szCs w:val="20"/>
        </w:rPr>
      </w:pPr>
    </w:p>
    <w:tbl>
      <w:tblPr>
        <w:tblpPr w:leftFromText="180" w:rightFromText="180" w:vertAnchor="page" w:horzAnchor="margin" w:tblpXSpec="right" w:tblpY="2897"/>
        <w:tblW w:w="5000" w:type="pct"/>
        <w:tblLayout w:type="fixed"/>
        <w:tblCellMar>
          <w:left w:w="99" w:type="dxa"/>
          <w:right w:w="99" w:type="dxa"/>
        </w:tblCellMar>
        <w:tblLook w:val="0000" w:firstRow="0" w:lastRow="0" w:firstColumn="0" w:lastColumn="0" w:noHBand="0" w:noVBand="0"/>
      </w:tblPr>
      <w:tblGrid>
        <w:gridCol w:w="1503"/>
        <w:gridCol w:w="2668"/>
        <w:gridCol w:w="2668"/>
        <w:gridCol w:w="2668"/>
        <w:gridCol w:w="2668"/>
        <w:gridCol w:w="2668"/>
      </w:tblGrid>
      <w:tr w:rsidR="00D27892" w:rsidRPr="00CD5C01" w:rsidTr="00CD5C01">
        <w:trPr>
          <w:cantSplit/>
        </w:trPr>
        <w:tc>
          <w:tcPr>
            <w:tcW w:w="1499" w:type="dxa"/>
            <w:tcBorders>
              <w:top w:val="single" w:sz="4" w:space="0" w:color="000000"/>
              <w:left w:val="single" w:sz="4" w:space="0" w:color="000000"/>
              <w:bottom w:val="single" w:sz="4" w:space="0" w:color="000000"/>
            </w:tcBorders>
            <w:shd w:val="clear" w:color="auto" w:fill="auto"/>
            <w:vAlign w:val="center"/>
          </w:tcPr>
          <w:p w:rsidR="00D27892" w:rsidRPr="00CD5C01" w:rsidRDefault="00D27892" w:rsidP="007B6CE7">
            <w:pPr>
              <w:snapToGrid w:val="0"/>
              <w:jc w:val="both"/>
              <w:rPr>
                <w:b/>
                <w:bCs/>
                <w:sz w:val="20"/>
                <w:szCs w:val="20"/>
                <w:lang w:val="lt-LT"/>
              </w:rPr>
            </w:pPr>
            <w:r w:rsidRPr="00CD5C01">
              <w:rPr>
                <w:b/>
                <w:bCs/>
                <w:sz w:val="20"/>
                <w:szCs w:val="20"/>
                <w:lang w:val="lt-LT"/>
              </w:rPr>
              <w:t>Parametras</w:t>
            </w:r>
          </w:p>
        </w:tc>
        <w:tc>
          <w:tcPr>
            <w:tcW w:w="2660" w:type="dxa"/>
            <w:tcBorders>
              <w:top w:val="single" w:sz="4" w:space="0" w:color="000000"/>
              <w:left w:val="single" w:sz="4" w:space="0" w:color="000000"/>
              <w:bottom w:val="single" w:sz="4" w:space="0" w:color="000000"/>
            </w:tcBorders>
            <w:shd w:val="clear" w:color="auto" w:fill="auto"/>
            <w:vAlign w:val="center"/>
          </w:tcPr>
          <w:p w:rsidR="00D27892" w:rsidRPr="00CD5C01" w:rsidRDefault="00D27892" w:rsidP="007B6CE7">
            <w:pPr>
              <w:snapToGrid w:val="0"/>
              <w:jc w:val="both"/>
              <w:rPr>
                <w:b/>
                <w:bCs/>
                <w:sz w:val="20"/>
                <w:szCs w:val="20"/>
                <w:lang w:val="lt-LT"/>
              </w:rPr>
            </w:pPr>
            <w:r w:rsidRPr="00CD5C01">
              <w:rPr>
                <w:b/>
                <w:bCs/>
                <w:sz w:val="20"/>
                <w:szCs w:val="20"/>
                <w:lang w:val="lt-LT"/>
              </w:rPr>
              <w:t>Siekiamos ribinės vertės</w:t>
            </w:r>
          </w:p>
        </w:tc>
        <w:tc>
          <w:tcPr>
            <w:tcW w:w="2660" w:type="dxa"/>
            <w:tcBorders>
              <w:top w:val="single" w:sz="4" w:space="0" w:color="000000"/>
              <w:left w:val="single" w:sz="4" w:space="0" w:color="000000"/>
              <w:bottom w:val="single" w:sz="4" w:space="0" w:color="000000"/>
            </w:tcBorders>
            <w:shd w:val="clear" w:color="auto" w:fill="auto"/>
            <w:vAlign w:val="center"/>
          </w:tcPr>
          <w:p w:rsidR="00D27892" w:rsidRPr="00CD5C01" w:rsidRDefault="00D27892" w:rsidP="007B6CE7">
            <w:pPr>
              <w:snapToGrid w:val="0"/>
              <w:jc w:val="both"/>
              <w:rPr>
                <w:b/>
                <w:bCs/>
                <w:sz w:val="20"/>
                <w:szCs w:val="20"/>
                <w:lang w:val="lt-LT"/>
              </w:rPr>
            </w:pPr>
            <w:r w:rsidRPr="00CD5C01">
              <w:rPr>
                <w:b/>
                <w:bCs/>
                <w:sz w:val="20"/>
                <w:szCs w:val="20"/>
                <w:lang w:val="lt-LT"/>
              </w:rPr>
              <w:t>Esamos vertės</w:t>
            </w:r>
          </w:p>
        </w:tc>
        <w:tc>
          <w:tcPr>
            <w:tcW w:w="2660" w:type="dxa"/>
            <w:tcBorders>
              <w:top w:val="single" w:sz="4" w:space="0" w:color="000000"/>
              <w:left w:val="single" w:sz="4" w:space="0" w:color="000000"/>
              <w:bottom w:val="single" w:sz="4" w:space="0" w:color="000000"/>
            </w:tcBorders>
            <w:shd w:val="clear" w:color="auto" w:fill="auto"/>
            <w:vAlign w:val="center"/>
          </w:tcPr>
          <w:p w:rsidR="00D27892" w:rsidRPr="00CD5C01" w:rsidRDefault="00D27892" w:rsidP="007B6CE7">
            <w:pPr>
              <w:snapToGrid w:val="0"/>
              <w:jc w:val="both"/>
              <w:rPr>
                <w:b/>
                <w:bCs/>
                <w:sz w:val="20"/>
                <w:szCs w:val="20"/>
                <w:lang w:val="lt-LT"/>
              </w:rPr>
            </w:pPr>
            <w:r w:rsidRPr="00CD5C01">
              <w:rPr>
                <w:b/>
                <w:bCs/>
                <w:sz w:val="20"/>
                <w:szCs w:val="20"/>
                <w:lang w:val="lt-LT"/>
              </w:rPr>
              <w:t>Veiksmai tikslui pasiekti</w:t>
            </w:r>
          </w:p>
        </w:tc>
        <w:tc>
          <w:tcPr>
            <w:tcW w:w="2660" w:type="dxa"/>
            <w:tcBorders>
              <w:top w:val="single" w:sz="4" w:space="0" w:color="000000"/>
              <w:left w:val="single" w:sz="4" w:space="0" w:color="000000"/>
              <w:bottom w:val="single" w:sz="4" w:space="0" w:color="000000"/>
            </w:tcBorders>
            <w:shd w:val="clear" w:color="auto" w:fill="auto"/>
            <w:vAlign w:val="center"/>
          </w:tcPr>
          <w:p w:rsidR="00D27892" w:rsidRPr="00CD5C01" w:rsidRDefault="00D27892" w:rsidP="007B6CE7">
            <w:pPr>
              <w:snapToGrid w:val="0"/>
              <w:jc w:val="both"/>
              <w:rPr>
                <w:b/>
                <w:bCs/>
                <w:sz w:val="20"/>
                <w:szCs w:val="20"/>
                <w:lang w:val="lt-LT"/>
              </w:rPr>
            </w:pPr>
            <w:r w:rsidRPr="00CD5C01">
              <w:rPr>
                <w:b/>
                <w:bCs/>
                <w:sz w:val="20"/>
                <w:szCs w:val="20"/>
                <w:lang w:val="lt-LT"/>
              </w:rPr>
              <w:t>Laukiami rezultatai</w:t>
            </w:r>
          </w:p>
        </w:tc>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892" w:rsidRPr="00CD5C01" w:rsidRDefault="00D27892" w:rsidP="007B6CE7">
            <w:pPr>
              <w:snapToGrid w:val="0"/>
              <w:jc w:val="both"/>
              <w:rPr>
                <w:b/>
                <w:bCs/>
                <w:sz w:val="20"/>
                <w:szCs w:val="20"/>
                <w:lang w:val="lt-LT"/>
              </w:rPr>
            </w:pPr>
            <w:r w:rsidRPr="00CD5C01">
              <w:rPr>
                <w:b/>
                <w:bCs/>
                <w:sz w:val="20"/>
                <w:szCs w:val="20"/>
                <w:lang w:val="lt-LT"/>
              </w:rPr>
              <w:t>Terminai</w:t>
            </w:r>
          </w:p>
        </w:tc>
      </w:tr>
      <w:tr w:rsidR="00D27892" w:rsidRPr="00CD5C01" w:rsidTr="00CD5C01">
        <w:trPr>
          <w:cantSplit/>
        </w:trPr>
        <w:tc>
          <w:tcPr>
            <w:tcW w:w="1499" w:type="dxa"/>
            <w:tcBorders>
              <w:left w:val="single" w:sz="4" w:space="0" w:color="000000"/>
              <w:bottom w:val="single" w:sz="4" w:space="0" w:color="000000"/>
            </w:tcBorders>
            <w:shd w:val="clear" w:color="auto" w:fill="auto"/>
            <w:vAlign w:val="center"/>
          </w:tcPr>
          <w:p w:rsidR="00D27892" w:rsidRPr="00CD5C01" w:rsidRDefault="00D27892" w:rsidP="007B6CE7">
            <w:pPr>
              <w:snapToGrid w:val="0"/>
              <w:jc w:val="both"/>
              <w:rPr>
                <w:bCs/>
                <w:sz w:val="20"/>
                <w:szCs w:val="20"/>
                <w:lang w:val="lt-LT"/>
              </w:rPr>
            </w:pPr>
            <w:r w:rsidRPr="00CD5C01">
              <w:rPr>
                <w:bCs/>
                <w:sz w:val="20"/>
                <w:szCs w:val="20"/>
                <w:lang w:val="lt-LT"/>
              </w:rPr>
              <w:t>1</w:t>
            </w:r>
          </w:p>
        </w:tc>
        <w:tc>
          <w:tcPr>
            <w:tcW w:w="2660" w:type="dxa"/>
            <w:tcBorders>
              <w:left w:val="single" w:sz="4" w:space="0" w:color="000000"/>
              <w:bottom w:val="single" w:sz="4" w:space="0" w:color="000000"/>
            </w:tcBorders>
            <w:shd w:val="clear" w:color="auto" w:fill="auto"/>
            <w:vAlign w:val="center"/>
          </w:tcPr>
          <w:p w:rsidR="00D27892" w:rsidRPr="00CD5C01" w:rsidRDefault="00D27892" w:rsidP="007B6CE7">
            <w:pPr>
              <w:snapToGrid w:val="0"/>
              <w:jc w:val="both"/>
              <w:rPr>
                <w:bCs/>
                <w:sz w:val="20"/>
                <w:szCs w:val="20"/>
                <w:lang w:val="lt-LT"/>
              </w:rPr>
            </w:pPr>
            <w:r w:rsidRPr="00CD5C01">
              <w:rPr>
                <w:bCs/>
                <w:sz w:val="20"/>
                <w:szCs w:val="20"/>
                <w:lang w:val="lt-LT"/>
              </w:rPr>
              <w:t>2</w:t>
            </w:r>
          </w:p>
        </w:tc>
        <w:tc>
          <w:tcPr>
            <w:tcW w:w="2660" w:type="dxa"/>
            <w:tcBorders>
              <w:left w:val="single" w:sz="4" w:space="0" w:color="000000"/>
              <w:bottom w:val="single" w:sz="4" w:space="0" w:color="000000"/>
            </w:tcBorders>
            <w:shd w:val="clear" w:color="auto" w:fill="auto"/>
            <w:vAlign w:val="center"/>
          </w:tcPr>
          <w:p w:rsidR="00D27892" w:rsidRPr="00CD5C01" w:rsidRDefault="00D27892" w:rsidP="007B6CE7">
            <w:pPr>
              <w:snapToGrid w:val="0"/>
              <w:jc w:val="both"/>
              <w:rPr>
                <w:bCs/>
                <w:sz w:val="20"/>
                <w:szCs w:val="20"/>
                <w:lang w:val="lt-LT"/>
              </w:rPr>
            </w:pPr>
            <w:r w:rsidRPr="00CD5C01">
              <w:rPr>
                <w:bCs/>
                <w:sz w:val="20"/>
                <w:szCs w:val="20"/>
                <w:lang w:val="lt-LT"/>
              </w:rPr>
              <w:t>3</w:t>
            </w:r>
          </w:p>
        </w:tc>
        <w:tc>
          <w:tcPr>
            <w:tcW w:w="2660" w:type="dxa"/>
            <w:tcBorders>
              <w:left w:val="single" w:sz="4" w:space="0" w:color="000000"/>
              <w:bottom w:val="single" w:sz="4" w:space="0" w:color="000000"/>
            </w:tcBorders>
            <w:shd w:val="clear" w:color="auto" w:fill="auto"/>
            <w:vAlign w:val="center"/>
          </w:tcPr>
          <w:p w:rsidR="00D27892" w:rsidRPr="00CD5C01" w:rsidRDefault="00D27892" w:rsidP="007B6CE7">
            <w:pPr>
              <w:snapToGrid w:val="0"/>
              <w:jc w:val="both"/>
              <w:rPr>
                <w:bCs/>
                <w:sz w:val="20"/>
                <w:szCs w:val="20"/>
                <w:lang w:val="lt-LT"/>
              </w:rPr>
            </w:pPr>
            <w:r w:rsidRPr="00CD5C01">
              <w:rPr>
                <w:bCs/>
                <w:sz w:val="20"/>
                <w:szCs w:val="20"/>
                <w:lang w:val="lt-LT"/>
              </w:rPr>
              <w:t>4</w:t>
            </w:r>
          </w:p>
        </w:tc>
        <w:tc>
          <w:tcPr>
            <w:tcW w:w="2660" w:type="dxa"/>
            <w:tcBorders>
              <w:left w:val="single" w:sz="4" w:space="0" w:color="000000"/>
              <w:bottom w:val="single" w:sz="4" w:space="0" w:color="000000"/>
            </w:tcBorders>
            <w:shd w:val="clear" w:color="auto" w:fill="auto"/>
            <w:vAlign w:val="center"/>
          </w:tcPr>
          <w:p w:rsidR="00D27892" w:rsidRPr="00CD5C01" w:rsidRDefault="00D27892" w:rsidP="007B6CE7">
            <w:pPr>
              <w:snapToGrid w:val="0"/>
              <w:jc w:val="both"/>
              <w:rPr>
                <w:bCs/>
                <w:sz w:val="20"/>
                <w:szCs w:val="20"/>
                <w:lang w:val="lt-LT"/>
              </w:rPr>
            </w:pPr>
            <w:r w:rsidRPr="00CD5C01">
              <w:rPr>
                <w:bCs/>
                <w:sz w:val="20"/>
                <w:szCs w:val="20"/>
                <w:lang w:val="lt-LT"/>
              </w:rPr>
              <w:t>5</w:t>
            </w:r>
          </w:p>
        </w:tc>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892" w:rsidRPr="00CD5C01" w:rsidRDefault="00D27892" w:rsidP="007B6CE7">
            <w:pPr>
              <w:snapToGrid w:val="0"/>
              <w:jc w:val="both"/>
              <w:rPr>
                <w:bCs/>
                <w:sz w:val="20"/>
                <w:szCs w:val="20"/>
                <w:lang w:val="lt-LT"/>
              </w:rPr>
            </w:pPr>
            <w:r w:rsidRPr="00CD5C01">
              <w:rPr>
                <w:bCs/>
                <w:sz w:val="20"/>
                <w:szCs w:val="20"/>
                <w:lang w:val="lt-LT"/>
              </w:rPr>
              <w:t>6</w:t>
            </w:r>
          </w:p>
        </w:tc>
      </w:tr>
      <w:tr w:rsidR="00D27892" w:rsidRPr="00CD5C01" w:rsidTr="00CD5C01">
        <w:trPr>
          <w:cantSplit/>
        </w:trPr>
        <w:tc>
          <w:tcPr>
            <w:tcW w:w="1499" w:type="dxa"/>
            <w:tcBorders>
              <w:top w:val="single" w:sz="4" w:space="0" w:color="000000"/>
              <w:left w:val="single" w:sz="4" w:space="0" w:color="000000"/>
              <w:bottom w:val="single" w:sz="4" w:space="0" w:color="auto"/>
            </w:tcBorders>
            <w:shd w:val="clear" w:color="auto" w:fill="auto"/>
            <w:vAlign w:val="center"/>
          </w:tcPr>
          <w:p w:rsidR="00D27892" w:rsidRPr="00CD5C01" w:rsidRDefault="00D27892" w:rsidP="007B6CE7">
            <w:pPr>
              <w:snapToGrid w:val="0"/>
              <w:spacing w:line="240" w:lineRule="auto"/>
              <w:jc w:val="both"/>
              <w:rPr>
                <w:sz w:val="20"/>
                <w:szCs w:val="20"/>
                <w:lang w:val="lt-LT"/>
              </w:rPr>
            </w:pPr>
            <w:r w:rsidRPr="00CD5C01">
              <w:rPr>
                <w:sz w:val="20"/>
                <w:szCs w:val="20"/>
                <w:lang w:val="lt-LT"/>
              </w:rPr>
              <w:t>Mėšlo kaupimo mėšlidėje eliminavimas*</w:t>
            </w:r>
          </w:p>
        </w:tc>
        <w:tc>
          <w:tcPr>
            <w:tcW w:w="2660" w:type="dxa"/>
            <w:tcBorders>
              <w:top w:val="single" w:sz="4" w:space="0" w:color="000000"/>
              <w:left w:val="single" w:sz="4" w:space="0" w:color="000000"/>
              <w:bottom w:val="single" w:sz="4" w:space="0" w:color="auto"/>
            </w:tcBorders>
            <w:shd w:val="clear" w:color="auto" w:fill="auto"/>
            <w:vAlign w:val="center"/>
          </w:tcPr>
          <w:p w:rsidR="00D27892" w:rsidRPr="00CD5C01" w:rsidRDefault="00D27892" w:rsidP="007B6CE7">
            <w:pPr>
              <w:spacing w:line="240" w:lineRule="auto"/>
              <w:jc w:val="both"/>
              <w:rPr>
                <w:sz w:val="20"/>
                <w:szCs w:val="20"/>
                <w:lang w:val="lt-LT"/>
              </w:rPr>
            </w:pPr>
            <w:r w:rsidRPr="00CD5C01">
              <w:rPr>
                <w:sz w:val="20"/>
                <w:szCs w:val="20"/>
                <w:lang w:val="lt-LT"/>
              </w:rPr>
              <w:t>Nemalonių kvapų prevencijai planuojama iki minimumo sumažinti mėšlo kaupimą paukštyno teritorijoje.</w:t>
            </w:r>
          </w:p>
        </w:tc>
        <w:tc>
          <w:tcPr>
            <w:tcW w:w="2660" w:type="dxa"/>
            <w:tcBorders>
              <w:top w:val="single" w:sz="4" w:space="0" w:color="000000"/>
              <w:left w:val="single" w:sz="4" w:space="0" w:color="000000"/>
              <w:bottom w:val="single" w:sz="4" w:space="0" w:color="auto"/>
            </w:tcBorders>
            <w:shd w:val="clear" w:color="auto" w:fill="auto"/>
            <w:vAlign w:val="center"/>
          </w:tcPr>
          <w:p w:rsidR="00D27892" w:rsidRPr="00CD5C01" w:rsidRDefault="00D27892" w:rsidP="007B6CE7">
            <w:pPr>
              <w:snapToGrid w:val="0"/>
              <w:spacing w:line="240" w:lineRule="auto"/>
              <w:jc w:val="both"/>
              <w:rPr>
                <w:sz w:val="20"/>
                <w:szCs w:val="20"/>
                <w:lang w:val="lt-LT"/>
              </w:rPr>
            </w:pPr>
            <w:r w:rsidRPr="00CD5C01">
              <w:rPr>
                <w:sz w:val="20"/>
                <w:szCs w:val="20"/>
                <w:lang w:val="lt-LT"/>
              </w:rPr>
              <w:t>Pasirašinėjama sutartis, derinami išvežimai.</w:t>
            </w:r>
          </w:p>
        </w:tc>
        <w:tc>
          <w:tcPr>
            <w:tcW w:w="2660" w:type="dxa"/>
            <w:tcBorders>
              <w:top w:val="single" w:sz="4" w:space="0" w:color="000000"/>
              <w:left w:val="single" w:sz="4" w:space="0" w:color="000000"/>
              <w:bottom w:val="single" w:sz="4" w:space="0" w:color="auto"/>
            </w:tcBorders>
            <w:shd w:val="clear" w:color="auto" w:fill="auto"/>
            <w:vAlign w:val="center"/>
          </w:tcPr>
          <w:p w:rsidR="00D27892" w:rsidRPr="00CD5C01" w:rsidRDefault="00D27892" w:rsidP="007B6CE7">
            <w:pPr>
              <w:snapToGrid w:val="0"/>
              <w:spacing w:line="240" w:lineRule="auto"/>
              <w:jc w:val="both"/>
              <w:rPr>
                <w:sz w:val="20"/>
                <w:szCs w:val="20"/>
                <w:lang w:val="lt-LT"/>
              </w:rPr>
            </w:pPr>
            <w:r w:rsidRPr="00CD5C01">
              <w:rPr>
                <w:sz w:val="20"/>
                <w:szCs w:val="20"/>
                <w:lang w:val="lt-LT"/>
              </w:rPr>
              <w:t>Mėšlas pagal ilgalaikę sutartį bus iš paukštidžių tiesiogiai į ūkininko sklypus, Pasvalio rajone, specialiu dengtu automobiliu, skirtu mėšlui transportuoti.</w:t>
            </w:r>
          </w:p>
        </w:tc>
        <w:tc>
          <w:tcPr>
            <w:tcW w:w="2660" w:type="dxa"/>
            <w:tcBorders>
              <w:top w:val="single" w:sz="4" w:space="0" w:color="000000"/>
              <w:left w:val="single" w:sz="4" w:space="0" w:color="000000"/>
              <w:bottom w:val="single" w:sz="4" w:space="0" w:color="auto"/>
            </w:tcBorders>
            <w:shd w:val="clear" w:color="auto" w:fill="auto"/>
            <w:vAlign w:val="center"/>
          </w:tcPr>
          <w:p w:rsidR="00D27892" w:rsidRPr="00CD5C01" w:rsidRDefault="00D27892" w:rsidP="007B6CE7">
            <w:pPr>
              <w:snapToGrid w:val="0"/>
              <w:spacing w:line="240" w:lineRule="auto"/>
              <w:jc w:val="both"/>
              <w:rPr>
                <w:sz w:val="20"/>
                <w:szCs w:val="20"/>
                <w:lang w:val="lt-LT"/>
              </w:rPr>
            </w:pPr>
            <w:r w:rsidRPr="00CD5C01">
              <w:rPr>
                <w:sz w:val="20"/>
                <w:szCs w:val="20"/>
                <w:lang w:val="lt-LT"/>
              </w:rPr>
              <w:t>Sumažės amoniako, bei nemalonių kvapų emisija.</w:t>
            </w:r>
          </w:p>
        </w:tc>
        <w:tc>
          <w:tcPr>
            <w:tcW w:w="2660" w:type="dxa"/>
            <w:tcBorders>
              <w:top w:val="single" w:sz="4" w:space="0" w:color="000000"/>
              <w:left w:val="single" w:sz="4" w:space="0" w:color="000000"/>
              <w:bottom w:val="single" w:sz="4" w:space="0" w:color="auto"/>
              <w:right w:val="single" w:sz="4" w:space="0" w:color="000000"/>
            </w:tcBorders>
            <w:shd w:val="clear" w:color="auto" w:fill="auto"/>
            <w:vAlign w:val="center"/>
          </w:tcPr>
          <w:p w:rsidR="00D27892" w:rsidRPr="00CD5C01" w:rsidRDefault="00D27892" w:rsidP="007B6CE7">
            <w:pPr>
              <w:snapToGrid w:val="0"/>
              <w:spacing w:line="240" w:lineRule="auto"/>
              <w:jc w:val="both"/>
              <w:rPr>
                <w:sz w:val="20"/>
                <w:szCs w:val="20"/>
                <w:lang w:val="lt-LT"/>
              </w:rPr>
            </w:pPr>
            <w:r w:rsidRPr="00CD5C01">
              <w:rPr>
                <w:sz w:val="20"/>
                <w:szCs w:val="20"/>
                <w:lang w:val="lt-LT"/>
              </w:rPr>
              <w:t>2012-IV ketvirtis.</w:t>
            </w:r>
          </w:p>
        </w:tc>
      </w:tr>
      <w:tr w:rsidR="00D27892" w:rsidRPr="00CD5C01" w:rsidTr="00CD5C01">
        <w:trPr>
          <w:cantSplit/>
          <w:trHeight w:val="288"/>
        </w:trPr>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D27892" w:rsidRPr="00CD5C01" w:rsidRDefault="00D27892" w:rsidP="007B6CE7">
            <w:pPr>
              <w:snapToGrid w:val="0"/>
              <w:spacing w:line="240" w:lineRule="auto"/>
              <w:jc w:val="both"/>
              <w:rPr>
                <w:sz w:val="20"/>
                <w:szCs w:val="20"/>
                <w:lang w:val="lt-LT"/>
              </w:rPr>
            </w:pPr>
            <w:r w:rsidRPr="00CD5C01">
              <w:rPr>
                <w:sz w:val="20"/>
                <w:szCs w:val="20"/>
                <w:lang w:val="lt-LT"/>
              </w:rPr>
              <w:t>Šildymo ir ventiliacijos įrangos modernizavimas.</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D27892" w:rsidRPr="00CD5C01" w:rsidRDefault="00D27892" w:rsidP="007B6CE7">
            <w:pPr>
              <w:spacing w:line="240" w:lineRule="auto"/>
              <w:jc w:val="both"/>
              <w:rPr>
                <w:sz w:val="20"/>
                <w:szCs w:val="20"/>
                <w:lang w:val="lt-LT"/>
              </w:rPr>
            </w:pPr>
            <w:r w:rsidRPr="00CD5C01">
              <w:rPr>
                <w:sz w:val="20"/>
                <w:szCs w:val="20"/>
                <w:lang w:val="lt-LT"/>
              </w:rPr>
              <w:t>Paukštidžių šildymui sumontuoti modernus šildytuvai šildantys kraiką. Ventiliacijos įrangos darbas priklauso nuo deguonies kiekio paukštidėje ( bet nemažiau negu reikia m</w:t>
            </w:r>
            <w:r w:rsidRPr="00CD5C01">
              <w:rPr>
                <w:sz w:val="20"/>
                <w:szCs w:val="20"/>
                <w:vertAlign w:val="superscript"/>
                <w:lang w:val="lt-LT"/>
              </w:rPr>
              <w:t>3</w:t>
            </w:r>
            <w:r w:rsidRPr="00CD5C01">
              <w:rPr>
                <w:sz w:val="20"/>
                <w:szCs w:val="20"/>
                <w:lang w:val="lt-LT"/>
              </w:rPr>
              <w:t>/h vienam paukščiui) .</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D27892" w:rsidRPr="00CD5C01" w:rsidRDefault="00D27892" w:rsidP="007B6CE7">
            <w:pPr>
              <w:snapToGrid w:val="0"/>
              <w:spacing w:line="240" w:lineRule="auto"/>
              <w:jc w:val="both"/>
              <w:rPr>
                <w:sz w:val="20"/>
                <w:szCs w:val="20"/>
                <w:lang w:val="lt-LT"/>
              </w:rPr>
            </w:pPr>
            <w:r w:rsidRPr="00CD5C01">
              <w:rPr>
                <w:sz w:val="20"/>
                <w:szCs w:val="20"/>
                <w:lang w:val="lt-LT"/>
              </w:rPr>
              <w:t>Darbai  eina į pabaigą.</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D27892" w:rsidRPr="00CD5C01" w:rsidRDefault="00D27892" w:rsidP="007B6CE7">
            <w:pPr>
              <w:spacing w:line="240" w:lineRule="auto"/>
              <w:jc w:val="both"/>
              <w:rPr>
                <w:sz w:val="20"/>
                <w:szCs w:val="20"/>
                <w:lang w:val="lt-LT"/>
              </w:rPr>
            </w:pPr>
            <w:r w:rsidRPr="00CD5C01">
              <w:rPr>
                <w:sz w:val="20"/>
                <w:szCs w:val="20"/>
                <w:lang w:val="lt-LT"/>
              </w:rPr>
              <w:t xml:space="preserve">Sausas kraikas išskiria kaip žinome mažiau amoniako negu šlapias, todėl nemalonių kvapų emisijos yra sumažintos. Ventiliacija nedirbs visu pajėgumu, o nuo deguonies kiekio. </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D27892" w:rsidRPr="00CD5C01" w:rsidRDefault="00D27892" w:rsidP="007B6CE7">
            <w:pPr>
              <w:spacing w:line="240" w:lineRule="auto"/>
              <w:jc w:val="both"/>
              <w:rPr>
                <w:sz w:val="20"/>
                <w:szCs w:val="20"/>
                <w:lang w:val="lt-LT"/>
              </w:rPr>
            </w:pPr>
            <w:r w:rsidRPr="00CD5C01">
              <w:rPr>
                <w:sz w:val="20"/>
                <w:szCs w:val="20"/>
                <w:lang w:val="lt-LT"/>
              </w:rPr>
              <w:t xml:space="preserve">Esant mažesnėms </w:t>
            </w:r>
            <w:proofErr w:type="spellStart"/>
            <w:r w:rsidRPr="00CD5C01">
              <w:rPr>
                <w:sz w:val="20"/>
                <w:szCs w:val="20"/>
                <w:lang w:val="lt-LT"/>
              </w:rPr>
              <w:t>garavimams</w:t>
            </w:r>
            <w:proofErr w:type="spellEnd"/>
            <w:r w:rsidRPr="00CD5C01">
              <w:rPr>
                <w:sz w:val="20"/>
                <w:szCs w:val="20"/>
                <w:lang w:val="lt-LT"/>
              </w:rPr>
              <w:t xml:space="preserve"> nuo kraiko, bei  tobulesnei ventiliacijai bus sumažinta nemalonių kvapų emisija.</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D27892" w:rsidRPr="00CD5C01" w:rsidRDefault="00D27892" w:rsidP="007B6CE7">
            <w:pPr>
              <w:snapToGrid w:val="0"/>
              <w:spacing w:line="240" w:lineRule="auto"/>
              <w:jc w:val="both"/>
              <w:rPr>
                <w:sz w:val="20"/>
                <w:szCs w:val="20"/>
                <w:lang w:val="lt-LT"/>
              </w:rPr>
            </w:pPr>
            <w:r w:rsidRPr="00CD5C01">
              <w:rPr>
                <w:sz w:val="20"/>
                <w:szCs w:val="20"/>
                <w:lang w:val="lt-LT"/>
              </w:rPr>
              <w:t>2012-IV ketvirtis.</w:t>
            </w:r>
          </w:p>
        </w:tc>
      </w:tr>
      <w:tr w:rsidR="00D27892" w:rsidRPr="00CD5C01" w:rsidTr="00CD5C01">
        <w:trPr>
          <w:cantSplit/>
          <w:trHeight w:val="113"/>
        </w:trPr>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D27892" w:rsidRPr="00CD5C01" w:rsidRDefault="00D27892" w:rsidP="007B6CE7">
            <w:pPr>
              <w:snapToGrid w:val="0"/>
              <w:spacing w:line="240" w:lineRule="auto"/>
              <w:jc w:val="both"/>
              <w:rPr>
                <w:sz w:val="20"/>
                <w:szCs w:val="20"/>
                <w:lang w:val="lt-LT"/>
              </w:rPr>
            </w:pPr>
            <w:r w:rsidRPr="00CD5C01">
              <w:rPr>
                <w:sz w:val="20"/>
                <w:szCs w:val="20"/>
                <w:lang w:val="lt-LT"/>
              </w:rPr>
              <w:t>Girdimo ir lesinimo įrangos   modernizavimas.</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D27892" w:rsidRPr="00CD5C01" w:rsidRDefault="00D27892" w:rsidP="007B6CE7">
            <w:pPr>
              <w:spacing w:line="240" w:lineRule="auto"/>
              <w:jc w:val="both"/>
              <w:rPr>
                <w:sz w:val="20"/>
                <w:szCs w:val="20"/>
                <w:lang w:val="lt-LT"/>
              </w:rPr>
            </w:pPr>
            <w:r w:rsidRPr="00CD5C01">
              <w:rPr>
                <w:sz w:val="20"/>
                <w:szCs w:val="20"/>
                <w:lang w:val="lt-LT"/>
              </w:rPr>
              <w:t xml:space="preserve">Įrengtos automatinės pašarų padavimo linijos. Įrengtos </w:t>
            </w:r>
            <w:proofErr w:type="spellStart"/>
            <w:r w:rsidRPr="00CD5C01">
              <w:rPr>
                <w:sz w:val="20"/>
                <w:szCs w:val="20"/>
                <w:lang w:val="lt-LT"/>
              </w:rPr>
              <w:t>nipelinės</w:t>
            </w:r>
            <w:proofErr w:type="spellEnd"/>
            <w:r w:rsidRPr="00CD5C01">
              <w:rPr>
                <w:sz w:val="20"/>
                <w:szCs w:val="20"/>
                <w:lang w:val="lt-LT"/>
              </w:rPr>
              <w:t xml:space="preserve"> paukščių girdyklos, kur vanduo naudojamas tik paukščių girdimui.</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D27892" w:rsidRPr="00CD5C01" w:rsidRDefault="00D27892" w:rsidP="007B6CE7">
            <w:pPr>
              <w:snapToGrid w:val="0"/>
              <w:spacing w:line="240" w:lineRule="auto"/>
              <w:jc w:val="both"/>
              <w:rPr>
                <w:sz w:val="20"/>
                <w:szCs w:val="20"/>
                <w:lang w:val="lt-LT"/>
              </w:rPr>
            </w:pPr>
            <w:r w:rsidRPr="00CD5C01">
              <w:rPr>
                <w:sz w:val="20"/>
                <w:szCs w:val="20"/>
                <w:lang w:val="lt-LT"/>
              </w:rPr>
              <w:t>Darbai eina į pabaigą.</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D27892" w:rsidRPr="00CD5C01" w:rsidRDefault="00D27892" w:rsidP="007B6CE7">
            <w:pPr>
              <w:snapToGrid w:val="0"/>
              <w:spacing w:line="240" w:lineRule="auto"/>
              <w:jc w:val="both"/>
              <w:rPr>
                <w:sz w:val="20"/>
                <w:szCs w:val="20"/>
                <w:lang w:val="lt-LT"/>
              </w:rPr>
            </w:pPr>
            <w:r w:rsidRPr="00CD5C01">
              <w:rPr>
                <w:sz w:val="20"/>
                <w:szCs w:val="20"/>
                <w:lang w:val="lt-LT"/>
              </w:rPr>
              <w:t>Sumontuota lesinimo, girdimo, apšvietimo ir ventiliacijos įranga turi kokybės sertifikatus ir atitinka ISO standartus.</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D27892" w:rsidRPr="00CD5C01" w:rsidRDefault="00D27892" w:rsidP="007B6CE7">
            <w:pPr>
              <w:snapToGrid w:val="0"/>
              <w:spacing w:line="240" w:lineRule="auto"/>
              <w:jc w:val="both"/>
              <w:rPr>
                <w:sz w:val="20"/>
                <w:szCs w:val="20"/>
                <w:lang w:val="lt-LT"/>
              </w:rPr>
            </w:pPr>
            <w:proofErr w:type="spellStart"/>
            <w:r w:rsidRPr="00CD5C01">
              <w:rPr>
                <w:sz w:val="20"/>
                <w:szCs w:val="20"/>
                <w:lang w:val="lt-LT"/>
              </w:rPr>
              <w:t>Nipelinės</w:t>
            </w:r>
            <w:proofErr w:type="spellEnd"/>
            <w:r w:rsidRPr="00CD5C01">
              <w:rPr>
                <w:sz w:val="20"/>
                <w:szCs w:val="20"/>
                <w:lang w:val="lt-LT"/>
              </w:rPr>
              <w:t xml:space="preserve"> girdyklos užkerta kelią vandens patekimui ant kraiko. Sausas kraikas išskiria mažiau amoniako negu šlapias, todėl jo nugaravimai sumažinti.</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D27892" w:rsidRPr="00CD5C01" w:rsidRDefault="00D27892" w:rsidP="007B6CE7">
            <w:pPr>
              <w:snapToGrid w:val="0"/>
              <w:spacing w:line="240" w:lineRule="auto"/>
              <w:jc w:val="both"/>
              <w:rPr>
                <w:sz w:val="20"/>
                <w:szCs w:val="20"/>
                <w:lang w:val="lt-LT"/>
              </w:rPr>
            </w:pPr>
            <w:r w:rsidRPr="00CD5C01">
              <w:rPr>
                <w:sz w:val="20"/>
                <w:szCs w:val="20"/>
                <w:lang w:val="lt-LT"/>
              </w:rPr>
              <w:t>2012-IV ketvirtis.</w:t>
            </w:r>
          </w:p>
        </w:tc>
      </w:tr>
      <w:tr w:rsidR="00D27892" w:rsidRPr="00CD5C01" w:rsidTr="00CD5C01">
        <w:trPr>
          <w:cantSplit/>
          <w:trHeight w:val="112"/>
        </w:trPr>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D27892" w:rsidRPr="00CD5C01" w:rsidRDefault="00D27892" w:rsidP="007B6CE7">
            <w:pPr>
              <w:snapToGrid w:val="0"/>
              <w:spacing w:line="240" w:lineRule="auto"/>
              <w:jc w:val="both"/>
              <w:rPr>
                <w:sz w:val="20"/>
                <w:szCs w:val="20"/>
                <w:lang w:val="lt-LT"/>
              </w:rPr>
            </w:pPr>
            <w:r w:rsidRPr="00CD5C01">
              <w:rPr>
                <w:sz w:val="20"/>
                <w:szCs w:val="20"/>
                <w:lang w:val="lt-LT"/>
              </w:rPr>
              <w:t>Teritorijos apželdinimas</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D27892" w:rsidRPr="00CD5C01" w:rsidRDefault="00D27892" w:rsidP="007B6CE7">
            <w:pPr>
              <w:spacing w:line="240" w:lineRule="auto"/>
              <w:jc w:val="both"/>
              <w:rPr>
                <w:sz w:val="20"/>
                <w:szCs w:val="20"/>
                <w:lang w:val="lt-LT"/>
              </w:rPr>
            </w:pPr>
            <w:r w:rsidRPr="00CD5C01">
              <w:rPr>
                <w:sz w:val="20"/>
                <w:szCs w:val="20"/>
                <w:lang w:val="lt-LT"/>
              </w:rPr>
              <w:t>Apželdinus teritoriją greitai augančiais spygliuočiais bus sukurtas „kamino efektas“, todėl nemalonus kvapai išsisklaidys aukštesniam atmosferos sluoksnyje.</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D27892" w:rsidRPr="00CD5C01" w:rsidRDefault="00D27892" w:rsidP="007B6CE7">
            <w:pPr>
              <w:snapToGrid w:val="0"/>
              <w:spacing w:line="240" w:lineRule="auto"/>
              <w:jc w:val="both"/>
              <w:rPr>
                <w:sz w:val="20"/>
                <w:szCs w:val="20"/>
                <w:lang w:val="lt-LT"/>
              </w:rPr>
            </w:pPr>
            <w:r w:rsidRPr="00CD5C01">
              <w:rPr>
                <w:sz w:val="20"/>
                <w:szCs w:val="20"/>
                <w:lang w:val="lt-LT"/>
              </w:rPr>
              <w:t>Šiuo metu teritorija nėra apželdinta.</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D27892" w:rsidRPr="00CD5C01" w:rsidRDefault="00D27892" w:rsidP="007B6CE7">
            <w:pPr>
              <w:snapToGrid w:val="0"/>
              <w:spacing w:line="240" w:lineRule="auto"/>
              <w:jc w:val="both"/>
              <w:rPr>
                <w:sz w:val="20"/>
                <w:szCs w:val="20"/>
                <w:lang w:val="lt-LT"/>
              </w:rPr>
            </w:pPr>
            <w:r w:rsidRPr="00CD5C01">
              <w:rPr>
                <w:sz w:val="20"/>
                <w:szCs w:val="20"/>
                <w:lang w:val="lt-LT"/>
              </w:rPr>
              <w:t>Bus nupirkta ir pasodinta spygliuočių, tam, kad būtų galima visą teritoriją apželdinti pagal sklypo perimetrą.</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D27892" w:rsidRPr="00CD5C01" w:rsidRDefault="00D27892" w:rsidP="007B6CE7">
            <w:pPr>
              <w:snapToGrid w:val="0"/>
              <w:spacing w:line="240" w:lineRule="auto"/>
              <w:jc w:val="both"/>
              <w:rPr>
                <w:sz w:val="20"/>
                <w:szCs w:val="20"/>
                <w:lang w:val="lt-LT"/>
              </w:rPr>
            </w:pPr>
            <w:r w:rsidRPr="00CD5C01">
              <w:rPr>
                <w:sz w:val="20"/>
                <w:szCs w:val="20"/>
                <w:lang w:val="lt-LT"/>
              </w:rPr>
              <w:t>Sumažės nemalonių kvapų pojūtis gyvenamojoje teritorijoje</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D27892" w:rsidRPr="00CD5C01" w:rsidRDefault="00D27892" w:rsidP="007B6CE7">
            <w:pPr>
              <w:snapToGrid w:val="0"/>
              <w:spacing w:line="240" w:lineRule="auto"/>
              <w:jc w:val="both"/>
              <w:rPr>
                <w:sz w:val="20"/>
                <w:szCs w:val="20"/>
                <w:lang w:val="lt-LT"/>
              </w:rPr>
            </w:pPr>
            <w:r w:rsidRPr="00CD5C01">
              <w:rPr>
                <w:sz w:val="20"/>
                <w:szCs w:val="20"/>
                <w:lang w:val="lt-LT"/>
              </w:rPr>
              <w:t>2013-II ketvirtis.</w:t>
            </w:r>
          </w:p>
        </w:tc>
      </w:tr>
    </w:tbl>
    <w:p w:rsidR="00202F63" w:rsidRDefault="00202F63" w:rsidP="00CD5C01">
      <w:pPr>
        <w:rPr>
          <w:b/>
          <w:sz w:val="20"/>
          <w:szCs w:val="20"/>
          <w:lang w:val="lt-LT"/>
        </w:rPr>
        <w:sectPr w:rsidR="00202F63" w:rsidSect="00451FC2">
          <w:footerReference w:type="default" r:id="rId41"/>
          <w:pgSz w:w="16838" w:h="11906" w:orient="landscape"/>
          <w:pgMar w:top="1134" w:right="567" w:bottom="1134" w:left="1418" w:header="709" w:footer="709" w:gutter="0"/>
          <w:cols w:space="708"/>
          <w:docGrid w:linePitch="360"/>
        </w:sectPr>
      </w:pPr>
    </w:p>
    <w:p w:rsidR="00CD5C01" w:rsidRDefault="00CD5C01" w:rsidP="00CD5C01">
      <w:pPr>
        <w:rPr>
          <w:b/>
          <w:sz w:val="20"/>
          <w:szCs w:val="20"/>
        </w:rPr>
      </w:pPr>
    </w:p>
    <w:p w:rsidR="00D27892" w:rsidRDefault="00CD5C01" w:rsidP="00CD5C01">
      <w:pPr>
        <w:jc w:val="right"/>
        <w:rPr>
          <w:b/>
          <w:sz w:val="20"/>
          <w:szCs w:val="20"/>
        </w:rPr>
      </w:pPr>
      <w:r>
        <w:rPr>
          <w:b/>
          <w:sz w:val="20"/>
          <w:szCs w:val="20"/>
        </w:rPr>
        <w:t>5</w:t>
      </w:r>
      <w:r w:rsidR="00D27892">
        <w:rPr>
          <w:b/>
          <w:sz w:val="20"/>
          <w:szCs w:val="20"/>
        </w:rPr>
        <w:t xml:space="preserve"> PRIEDAS</w:t>
      </w:r>
    </w:p>
    <w:p w:rsidR="00CD5C01" w:rsidRPr="00CD5C01" w:rsidRDefault="00CD5C01" w:rsidP="00CD5C01">
      <w:pPr>
        <w:jc w:val="right"/>
        <w:rPr>
          <w:sz w:val="24"/>
          <w:szCs w:val="24"/>
          <w:lang w:val="lt-LT" w:bidi="ar-SA"/>
        </w:rPr>
      </w:pPr>
      <w:r w:rsidRPr="00CD5C01">
        <w:rPr>
          <w:sz w:val="24"/>
          <w:szCs w:val="24"/>
          <w:lang w:val="lt-LT" w:bidi="ar-SA"/>
        </w:rPr>
        <w:t>Peticijos galiojimo laikas pasibaigęs (galiojo iki 2012-11-30)</w:t>
      </w:r>
    </w:p>
    <w:p w:rsidR="00CD5C01" w:rsidRDefault="00CD5C01" w:rsidP="00CD5C01">
      <w:pPr>
        <w:jc w:val="center"/>
        <w:rPr>
          <w:b/>
          <w:sz w:val="24"/>
          <w:szCs w:val="24"/>
          <w:lang w:val="lt-LT" w:bidi="ar-SA"/>
        </w:rPr>
      </w:pPr>
      <w:r w:rsidRPr="00CD5C01">
        <w:rPr>
          <w:b/>
          <w:sz w:val="24"/>
          <w:szCs w:val="24"/>
          <w:lang w:val="lt-LT" w:bidi="ar-SA"/>
        </w:rPr>
        <w:t>Gyvenamosios aplinkos kvapu tyrimu sistemai skaidrinti</w:t>
      </w:r>
    </w:p>
    <w:p w:rsidR="00CD5C01" w:rsidRPr="00CD5C01" w:rsidRDefault="00CD5C01" w:rsidP="00CD5C01">
      <w:pPr>
        <w:jc w:val="center"/>
        <w:rPr>
          <w:b/>
          <w:sz w:val="24"/>
          <w:szCs w:val="24"/>
          <w:lang w:val="lt-LT" w:bidi="ar-SA"/>
        </w:rPr>
      </w:pPr>
    </w:p>
    <w:p w:rsidR="00CD5C01" w:rsidRDefault="00CD5C01" w:rsidP="00CD5C01">
      <w:pPr>
        <w:spacing w:after="0" w:line="360" w:lineRule="auto"/>
        <w:ind w:firstLine="562"/>
        <w:jc w:val="both"/>
        <w:rPr>
          <w:sz w:val="24"/>
          <w:szCs w:val="24"/>
          <w:lang w:val="lt-LT" w:bidi="ar-SA"/>
        </w:rPr>
      </w:pPr>
      <w:r w:rsidRPr="00CD5C01">
        <w:rPr>
          <w:sz w:val="24"/>
          <w:szCs w:val="24"/>
          <w:lang w:val="lt-LT" w:bidi="ar-SA"/>
        </w:rPr>
        <w:t>Pastaruoju metu Lietuvoje sparčiai kuriantis ir plėtojantis su žemės ūkiu, augalininkyste ir gyvulininkyste susijusiems verslams bei užsienio kilmės įmonėms kuriant kiaulių auginimo verslo padalinius Lietuvoje, miestelių gyventojai dažnai susiduria su itin nemaloniais iš šių ūkio subjektų sklindančiais kvapais. Greta tokių ūkio subjektų gyvenantys žmonės nuolat kenčia pykinimą, kitus sveikatos sutrikimus, dėl į rūbus įsigeriančio kvapo patiria socializacijos problemas ir gyvena nuolatinio diskomforto sąlygomis. Pasitaiko atvejų, kai kvapai yra intensyvūs, tačiau sklinda nepastoviai, tam tikru gamybos etapo metu ar ūkio subjektui nenaudojant įrengtų kvapų prevencijos įrenginių.</w:t>
      </w:r>
    </w:p>
    <w:p w:rsidR="00CD5C01" w:rsidRPr="00CD5C01" w:rsidRDefault="00CD5C01" w:rsidP="00CD5C01">
      <w:pPr>
        <w:spacing w:after="0" w:line="360" w:lineRule="auto"/>
        <w:ind w:firstLine="562"/>
        <w:jc w:val="both"/>
        <w:rPr>
          <w:sz w:val="24"/>
          <w:szCs w:val="24"/>
          <w:lang w:val="lt-LT" w:bidi="ar-SA"/>
        </w:rPr>
      </w:pPr>
      <w:r w:rsidRPr="00CD5C01">
        <w:rPr>
          <w:sz w:val="24"/>
          <w:szCs w:val="24"/>
          <w:lang w:val="lt-LT" w:bidi="ar-SA"/>
        </w:rPr>
        <w:t>Todėl svarbu Lietuvos teisės norminiuose aktuose numatyti efektyvią kvapų vertinimo ir kontrolės sistemą, kuri leistų objektyviai ir operatyviai reaguoti į ūkinės veiklos metu skleidžiamus kvapus. Siekdami minėtos sistemos sukūrimo teikiame ir reikalaujame kuo skubiau priimti šias 2010 m. spalio 4 d. LIETUVOS RESPUBLIKOS SVEIKATOS APSAUGOS MINISTRO ĮSAKYMO DĖL LIETUVOS HIGIENOS NORMOS HN 121:2010 „KVAPO KONCENTRACIJOS RIBINĖ VERTĖ GYVENAMOSIOS APLINKOS ORE“ IR KVAPŲ KONTROLĖS GYVENAMOSIOS APLINKOS ORE TAISYKLIŲ PATVIRTINIMO Nr. V-885 (toliau – Taisyklės) pataisas:</w:t>
      </w:r>
    </w:p>
    <w:p w:rsidR="00CD5C01" w:rsidRPr="00CD5C01" w:rsidRDefault="00CD5C01" w:rsidP="00CD5C01">
      <w:pPr>
        <w:jc w:val="both"/>
        <w:rPr>
          <w:sz w:val="24"/>
          <w:szCs w:val="24"/>
          <w:lang w:val="lt-LT" w:bidi="ar-SA"/>
        </w:rPr>
      </w:pPr>
      <w:r w:rsidRPr="00CD5C01">
        <w:rPr>
          <w:sz w:val="24"/>
          <w:szCs w:val="24"/>
          <w:lang w:val="lt-LT" w:bidi="ar-SA"/>
        </w:rPr>
        <w:t>1. Didžiausia leidžiama kvapo koncentracijos ribinė vertė gyvenamosios aplinkos ore yra 5 europiniai kvapo vienetai (5 OUE/m3).</w:t>
      </w:r>
    </w:p>
    <w:p w:rsidR="00CD5C01" w:rsidRPr="00CD5C01" w:rsidRDefault="00CD5C01" w:rsidP="00CD5C01">
      <w:pPr>
        <w:jc w:val="both"/>
        <w:rPr>
          <w:sz w:val="24"/>
          <w:szCs w:val="24"/>
          <w:lang w:val="lt-LT" w:bidi="ar-SA"/>
        </w:rPr>
      </w:pPr>
      <w:r w:rsidRPr="00CD5C01">
        <w:rPr>
          <w:sz w:val="24"/>
          <w:szCs w:val="24"/>
          <w:lang w:val="lt-LT" w:bidi="ar-SA"/>
        </w:rPr>
        <w:t>2. pašalinti Taisyklių I kvapų kontrolės etape numatytą kvapo vietoje patikrinimą (8.1.4.punktas).</w:t>
      </w:r>
    </w:p>
    <w:p w:rsidR="00CD5C01" w:rsidRPr="00CD5C01" w:rsidRDefault="00CD5C01" w:rsidP="00CD5C01">
      <w:pPr>
        <w:jc w:val="both"/>
        <w:rPr>
          <w:sz w:val="24"/>
          <w:szCs w:val="24"/>
          <w:lang w:val="lt-LT" w:bidi="ar-SA"/>
        </w:rPr>
      </w:pPr>
      <w:r w:rsidRPr="00CD5C01">
        <w:rPr>
          <w:sz w:val="24"/>
          <w:szCs w:val="24"/>
          <w:lang w:val="lt-LT" w:bidi="ar-SA"/>
        </w:rPr>
        <w:t>Pareiškiame, kad šio etapo metu komisijos nariai kvapą vertina remdamiesi subjektyviais jusliniais kvapo pojūčiais. Atsižvelgiant į tai, kad vertinime dalyvauja ir leidimą veiklai išdavusios institucijos atstovas, kuris paprastai yra suinteresuotas, kad leidimo veiklai išdavimo procedūroje nebūtų nustatyta trūkumų subjektyvus vertinimas yra absoliučiai neobjektyvus kriterijus.</w:t>
      </w:r>
    </w:p>
    <w:p w:rsidR="00CD5C01" w:rsidRPr="00CD5C01" w:rsidRDefault="00CD5C01" w:rsidP="00CD5C01">
      <w:pPr>
        <w:jc w:val="both"/>
        <w:rPr>
          <w:sz w:val="24"/>
          <w:szCs w:val="24"/>
          <w:lang w:val="lt-LT" w:bidi="ar-SA"/>
        </w:rPr>
      </w:pPr>
      <w:r w:rsidRPr="00CD5C01">
        <w:rPr>
          <w:sz w:val="24"/>
          <w:szCs w:val="24"/>
          <w:lang w:val="lt-LT" w:bidi="ar-SA"/>
        </w:rPr>
        <w:t>2. atsisakyti Taisyklių II etapo - ūkinės komercinės veiklos vykdymo sąlygų vertinimas Komisijai nustačius, kad gyvenamosios aplinkos ore jaučiamas kvapas gali būti siejamas su pareiškėjo skunde nurodyta ūkine komercine veikla ir III etapo - cheminių medžiagų (teršalų), galinčių skleisti kvapą, vertinimas Komisijai nenustačius 8.2.1 punkte nurodytų pažeidimų.</w:t>
      </w:r>
    </w:p>
    <w:p w:rsidR="00CD5C01" w:rsidRPr="00CD5C01" w:rsidRDefault="00CD5C01" w:rsidP="00CD5C01">
      <w:pPr>
        <w:jc w:val="both"/>
        <w:rPr>
          <w:sz w:val="24"/>
          <w:szCs w:val="24"/>
          <w:lang w:val="lt-LT" w:bidi="ar-SA"/>
        </w:rPr>
      </w:pPr>
      <w:r w:rsidRPr="00CD5C01">
        <w:rPr>
          <w:sz w:val="24"/>
          <w:szCs w:val="24"/>
          <w:lang w:val="lt-LT" w:bidi="ar-SA"/>
        </w:rPr>
        <w:t>Pareiškiame, kad šiuose etapuose numatyti veiksmai nėra tiesiogiai susiję su prašymo objektu – kvapo koncentracijos mėginio paėmimu.</w:t>
      </w:r>
    </w:p>
    <w:p w:rsidR="00CD5C01" w:rsidRPr="00CD5C01" w:rsidRDefault="00CD5C01" w:rsidP="00CD5C01">
      <w:pPr>
        <w:jc w:val="both"/>
        <w:rPr>
          <w:sz w:val="24"/>
          <w:szCs w:val="24"/>
          <w:lang w:val="lt-LT" w:bidi="ar-SA"/>
        </w:rPr>
      </w:pPr>
      <w:r w:rsidRPr="00CD5C01">
        <w:rPr>
          <w:sz w:val="24"/>
          <w:szCs w:val="24"/>
          <w:lang w:val="lt-LT" w:bidi="ar-SA"/>
        </w:rPr>
        <w:t>3. Taisyklėse numatyti, jog:</w:t>
      </w:r>
    </w:p>
    <w:p w:rsidR="00CD5C01" w:rsidRPr="00CD5C01" w:rsidRDefault="00CD5C01" w:rsidP="00CD5C01">
      <w:pPr>
        <w:jc w:val="both"/>
        <w:rPr>
          <w:sz w:val="24"/>
          <w:szCs w:val="24"/>
          <w:lang w:val="lt-LT" w:bidi="ar-SA"/>
        </w:rPr>
      </w:pPr>
      <w:r w:rsidRPr="00CD5C01">
        <w:rPr>
          <w:sz w:val="24"/>
          <w:szCs w:val="24"/>
          <w:lang w:val="lt-LT" w:bidi="ar-SA"/>
        </w:rPr>
        <w:lastRenderedPageBreak/>
        <w:t>3.1. Skundą nagrinėjanti institucija - Valstybinei visuomenės sveikatos priežiūros tarnybai prie Sveikatos apsaugos ministerijos (toliau – VVSPT) pavaldi teritorinė visuomenės sveikatos priežiūros įstaiga, kurios teritorijoje yra ūkinės komercinės veiklos vykdytojas, savo veikloje naudojantis stacionarius taršos šaltinius skleidžiančius kvapus gyvenamosios aplinkos ore - ne vėliau kaip per 5 darbo dienas sudaro Komisiją iš ne mažiau kaip 3 asmenų, į kurią įtraukia savo, leidimą (licenciją) atitinkamai ūkinei komercinei veiklai išdavusios institucijos bei savivaldybės, kurios teritorijoje yra ūkinės komercinės veiklos vykdytojas, administracijos atstovus.</w:t>
      </w:r>
    </w:p>
    <w:p w:rsidR="00CD5C01" w:rsidRPr="00CD5C01" w:rsidRDefault="00CD5C01" w:rsidP="00CD5C01">
      <w:pPr>
        <w:jc w:val="both"/>
        <w:rPr>
          <w:sz w:val="24"/>
          <w:szCs w:val="24"/>
          <w:lang w:val="lt-LT" w:bidi="ar-SA"/>
        </w:rPr>
      </w:pPr>
      <w:r w:rsidRPr="00CD5C01">
        <w:rPr>
          <w:sz w:val="24"/>
          <w:szCs w:val="24"/>
          <w:lang w:val="lt-LT" w:bidi="ar-SA"/>
        </w:rPr>
        <w:t>3.2. Komisija ne vėliau kaip per 5 darbo dienas nuo skundo gavimo dienos sudaro mėginių kvapo koncentracijos laboratoriniams tyrimams paėmimo programą. Mėginių kvapo koncentracijos laboratoriniams tyrimams paėmimo programoje turi būti nurodyta mėginių paėmimo vietos (adresai), taršos šaltiniai, taršos šaltinių duomenys, reikalingi kvapo koncentracijos modeliavimui, laikas, kurio metu jaučiamas didžiausias kvapo intensyvumas, kvapo pobūdis, gyventojų pasiūlymai, kada tikslingiausia atlikti kvapo mėginių paėmimą, kita tyrimų atlikimui reikšminga informacija.</w:t>
      </w:r>
    </w:p>
    <w:p w:rsidR="00CD5C01" w:rsidRPr="00CD5C01" w:rsidRDefault="00CD5C01" w:rsidP="00CD5C01">
      <w:pPr>
        <w:jc w:val="both"/>
        <w:rPr>
          <w:sz w:val="24"/>
          <w:szCs w:val="24"/>
          <w:lang w:val="lt-LT" w:bidi="ar-SA"/>
        </w:rPr>
      </w:pPr>
      <w:r w:rsidRPr="00CD5C01">
        <w:rPr>
          <w:sz w:val="24"/>
          <w:szCs w:val="24"/>
          <w:lang w:val="lt-LT" w:bidi="ar-SA"/>
        </w:rPr>
        <w:t>3.3. VVSPT, gavusi iš Komisijos mėginių kvapo koncentracijos laboratoriniams tyrimams paėmimo programą, ne vėliau kaip per 3 darbo dienas ją perduoda Nacionalinei visuomenės sveikatos priežiūros laboratorijai arba kitai akredituotai kvapo koncentracijos laboratoriniams tyrimams paimti laboratorijai</w:t>
      </w:r>
    </w:p>
    <w:p w:rsidR="00CD5C01" w:rsidRPr="00CD5C01" w:rsidRDefault="00CD5C01" w:rsidP="00CD5C01">
      <w:pPr>
        <w:jc w:val="both"/>
        <w:rPr>
          <w:sz w:val="24"/>
          <w:szCs w:val="24"/>
          <w:lang w:val="lt-LT" w:bidi="ar-SA"/>
        </w:rPr>
      </w:pPr>
      <w:r w:rsidRPr="00CD5C01">
        <w:rPr>
          <w:sz w:val="24"/>
          <w:szCs w:val="24"/>
          <w:lang w:val="lt-LT" w:bidi="ar-SA"/>
        </w:rPr>
        <w:t xml:space="preserve">3.4. Nacionalinė visuomenės sveikatos priežiūros laboratorija arba kita akredituota kvapo koncentracijos laboratoriniams tyrimams paimti laboratorija gavusi VVSPT prašymą dėl kvapo koncentracijos mėginio gyvenamosios aplinkos ore paėmimo ne vėliau kaip per 5 darbo dienas bet kuriuo paros metu be papildomo pranešimo ūkinės veiklos subjektui atvyksta paimti pagrindinio ir papildomo kvapo koncentracijos mėginio. </w:t>
      </w:r>
    </w:p>
    <w:p w:rsidR="00CD5C01" w:rsidRPr="00CD5C01" w:rsidRDefault="00CD5C01" w:rsidP="00CD5C01">
      <w:pPr>
        <w:jc w:val="both"/>
        <w:rPr>
          <w:sz w:val="24"/>
          <w:szCs w:val="24"/>
          <w:lang w:val="lt-LT" w:bidi="ar-SA"/>
        </w:rPr>
      </w:pPr>
      <w:r w:rsidRPr="00CD5C01">
        <w:rPr>
          <w:sz w:val="24"/>
          <w:szCs w:val="24"/>
          <w:lang w:val="lt-LT" w:bidi="ar-SA"/>
        </w:rPr>
        <w:t>3.5. Kvapo mėginio paėmime privalo dalyvauti Komisijos nariai ir pareiškėjas.</w:t>
      </w:r>
    </w:p>
    <w:p w:rsidR="00CD5C01" w:rsidRPr="00CD5C01" w:rsidRDefault="00CD5C01" w:rsidP="00CD5C01">
      <w:pPr>
        <w:jc w:val="both"/>
        <w:rPr>
          <w:sz w:val="24"/>
          <w:szCs w:val="24"/>
          <w:lang w:val="lt-LT" w:bidi="ar-SA"/>
        </w:rPr>
      </w:pPr>
      <w:r w:rsidRPr="00CD5C01">
        <w:rPr>
          <w:sz w:val="24"/>
          <w:szCs w:val="24"/>
          <w:lang w:val="lt-LT" w:bidi="ar-SA"/>
        </w:rPr>
        <w:t>3.6. Nacionalinė visuomenės sveikatos priežiūros laboratorija arba kita akredituota kvapo koncentracijos laboratoriniams tyrimams paimti laboratorija remdamasi pagrindinio kvapo koncentracijos mėginio tyrimu ne vėliau kaip per 10 darbo dienų parengia ir VVSPT pateikia pagrindinio mėginio tyrimo rezultatus ir ekspertų išvadą dėl kvapo koncentracijos gyvenamosios aplinkos ore europinių kvapo vienetų. Papildamas mėginys ne mažiau kaip 12 mėnesių privalo būti saugomas pakartotiniam tyrimui.</w:t>
      </w:r>
    </w:p>
    <w:p w:rsidR="00CD5C01" w:rsidRPr="00CD5C01" w:rsidRDefault="00CD5C01" w:rsidP="00CD5C01">
      <w:pPr>
        <w:jc w:val="both"/>
        <w:rPr>
          <w:sz w:val="24"/>
          <w:szCs w:val="24"/>
          <w:lang w:val="lt-LT" w:bidi="ar-SA"/>
        </w:rPr>
      </w:pPr>
      <w:r w:rsidRPr="00CD5C01">
        <w:rPr>
          <w:sz w:val="24"/>
          <w:szCs w:val="24"/>
          <w:lang w:val="lt-LT" w:bidi="ar-SA"/>
        </w:rPr>
        <w:t>3.7. Skundą nagrinėjanti institucija priimdama sprendimą privalo vadovautis Nacionalinės visuomenės sveikatos priežiūros laboratorijos arba kitos akredituotos kvapo koncentracijos laboratoriniams tyrimams paimti laboratorijos atlikto kvapo koncentracijos tyrimo rezultatais ir ekspertų išvada dėl kvapų koncentracijos gyvenamosios aplinkos ore.</w:t>
      </w:r>
    </w:p>
    <w:p w:rsidR="00CD5C01" w:rsidRPr="00CD5C01" w:rsidRDefault="00CD5C01" w:rsidP="00CD5C01">
      <w:pPr>
        <w:jc w:val="both"/>
        <w:rPr>
          <w:sz w:val="24"/>
          <w:szCs w:val="24"/>
          <w:lang w:val="lt-LT" w:bidi="ar-SA"/>
        </w:rPr>
      </w:pPr>
      <w:r w:rsidRPr="00CD5C01">
        <w:rPr>
          <w:sz w:val="24"/>
          <w:szCs w:val="24"/>
          <w:lang w:val="lt-LT" w:bidi="ar-SA"/>
        </w:rPr>
        <w:t>3.8. Skundą nagrinėjanti institucija, gavusi kvapo koncentracijos gyvenamosios aplinkos ore matavimo ar skaičiavimo modeliavimo būdu rezultatus, ne vėliau kaip per 3 darbo dienas nuo kvapo koncentracijos gyvenamosios aplinkos ore matavimo rezultatų gavimo dienos priima atitinkamą sprendimą:</w:t>
      </w:r>
    </w:p>
    <w:p w:rsidR="00CD5C01" w:rsidRPr="00CD5C01" w:rsidRDefault="00CD5C01" w:rsidP="00CD5C01">
      <w:pPr>
        <w:jc w:val="both"/>
        <w:rPr>
          <w:sz w:val="24"/>
          <w:szCs w:val="24"/>
          <w:lang w:val="lt-LT" w:bidi="ar-SA"/>
        </w:rPr>
      </w:pPr>
      <w:r w:rsidRPr="00CD5C01">
        <w:rPr>
          <w:sz w:val="24"/>
          <w:szCs w:val="24"/>
          <w:lang w:val="lt-LT" w:bidi="ar-SA"/>
        </w:rPr>
        <w:t>3.8.1. skundą laikyti nepagrįstu, jei kvapo koncentracija gyvenamosios aplinkos ore neviršija 5 europinių kvapo vienetų (5 OUE/m3);</w:t>
      </w:r>
    </w:p>
    <w:p w:rsidR="00CD5C01" w:rsidRPr="00CD5C01" w:rsidRDefault="00CD5C01" w:rsidP="00CD5C01">
      <w:pPr>
        <w:jc w:val="both"/>
        <w:rPr>
          <w:sz w:val="24"/>
          <w:szCs w:val="24"/>
          <w:lang w:val="lt-LT" w:bidi="ar-SA"/>
        </w:rPr>
      </w:pPr>
      <w:r w:rsidRPr="00CD5C01">
        <w:rPr>
          <w:sz w:val="24"/>
          <w:szCs w:val="24"/>
          <w:lang w:val="lt-LT" w:bidi="ar-SA"/>
        </w:rPr>
        <w:t>3.8.2. skundą laikyti pagrįstu, jei kvapo koncentracija gyvenamosios aplinkos ore viršija 5 europinius kvapo vienetus (5 OUE/m3).</w:t>
      </w:r>
    </w:p>
    <w:p w:rsidR="00CD5C01" w:rsidRPr="00CD5C01" w:rsidRDefault="00CD5C01" w:rsidP="00CD5C01">
      <w:pPr>
        <w:jc w:val="both"/>
        <w:rPr>
          <w:sz w:val="24"/>
          <w:szCs w:val="24"/>
          <w:lang w:val="lt-LT" w:bidi="ar-SA"/>
        </w:rPr>
      </w:pPr>
      <w:r w:rsidRPr="00CD5C01">
        <w:rPr>
          <w:sz w:val="24"/>
          <w:szCs w:val="24"/>
          <w:lang w:val="lt-LT" w:bidi="ar-SA"/>
        </w:rPr>
        <w:lastRenderedPageBreak/>
        <w:t>4. Ūkinės komercinės veiklos vykdytojas kvapų skleidimą mažinančias priemones turi įvykdyti ne vėliau kaip per 90 kalendorinių dienų, išskyrus jei pateikiami dokumentai, pagrindžiantys, kad kvapų skleidimą mažinančioms priemonėms įgyvendinti ilgesnio laiko, nuo kvapų skleidimo sumažinimo veiksmų plano pateikimo skundą nagrinėjančiai institucijai dienos.</w:t>
      </w:r>
    </w:p>
    <w:p w:rsidR="00CD5C01" w:rsidRPr="00CD5C01" w:rsidRDefault="00CD5C01" w:rsidP="00CD5C01">
      <w:pPr>
        <w:jc w:val="both"/>
        <w:rPr>
          <w:sz w:val="24"/>
          <w:szCs w:val="24"/>
          <w:lang w:val="lt-LT" w:bidi="ar-SA"/>
        </w:rPr>
      </w:pPr>
      <w:r w:rsidRPr="00CD5C01">
        <w:rPr>
          <w:sz w:val="24"/>
          <w:szCs w:val="24"/>
          <w:lang w:val="lt-LT" w:bidi="ar-SA"/>
        </w:rPr>
        <w:t>5. Skundą nagrinėjančios institucijos sprendimai gali būti skundžiami apygardos administraciniam teismui per vieną mėnesį nuo sprendimo paskelbimo arba jo įteikimo suinteresuotam asmeniui dienos. Suinteresuoti asmenys gali prašyti teismo ištirti papildomą kvapo koncentracijos mėginį.</w:t>
      </w:r>
    </w:p>
    <w:p w:rsidR="00CD5C01" w:rsidRPr="00CD5C01" w:rsidRDefault="00CD5C01" w:rsidP="00CD5C01">
      <w:pPr>
        <w:jc w:val="both"/>
        <w:rPr>
          <w:sz w:val="24"/>
          <w:szCs w:val="24"/>
          <w:lang w:val="lt-LT" w:bidi="ar-SA"/>
        </w:rPr>
      </w:pPr>
      <w:proofErr w:type="spellStart"/>
      <w:r w:rsidRPr="00CD5C01">
        <w:rPr>
          <w:sz w:val="24"/>
          <w:szCs w:val="24"/>
          <w:lang w:val="lt-LT" w:bidi="ar-SA"/>
        </w:rPr>
        <w:t>Autorius:Sigute</w:t>
      </w:r>
      <w:proofErr w:type="spellEnd"/>
      <w:r w:rsidRPr="00CD5C01">
        <w:rPr>
          <w:sz w:val="24"/>
          <w:szCs w:val="24"/>
          <w:lang w:val="lt-LT" w:bidi="ar-SA"/>
        </w:rPr>
        <w:t xml:space="preserve"> </w:t>
      </w:r>
      <w:proofErr w:type="spellStart"/>
      <w:r w:rsidRPr="00CD5C01">
        <w:rPr>
          <w:sz w:val="24"/>
          <w:szCs w:val="24"/>
          <w:lang w:val="lt-LT" w:bidi="ar-SA"/>
        </w:rPr>
        <w:t>Dautartaite</w:t>
      </w:r>
      <w:proofErr w:type="spellEnd"/>
    </w:p>
    <w:p w:rsidR="00CD5C01" w:rsidRPr="00CD5C01" w:rsidRDefault="00CD5C01" w:rsidP="00CD5C01">
      <w:pPr>
        <w:jc w:val="both"/>
        <w:rPr>
          <w:sz w:val="24"/>
          <w:szCs w:val="24"/>
          <w:lang w:val="lt-LT" w:bidi="ar-SA"/>
        </w:rPr>
      </w:pPr>
      <w:proofErr w:type="spellStart"/>
      <w:r w:rsidRPr="00CD5C01">
        <w:rPr>
          <w:sz w:val="24"/>
          <w:szCs w:val="24"/>
          <w:lang w:val="lt-LT" w:bidi="ar-SA"/>
        </w:rPr>
        <w:t>Adresatas:LR</w:t>
      </w:r>
      <w:proofErr w:type="spellEnd"/>
      <w:r w:rsidRPr="00CD5C01">
        <w:rPr>
          <w:sz w:val="24"/>
          <w:szCs w:val="24"/>
          <w:lang w:val="lt-LT" w:bidi="ar-SA"/>
        </w:rPr>
        <w:t xml:space="preserve"> Vyriausybė</w:t>
      </w:r>
    </w:p>
    <w:p w:rsidR="00CD5C01" w:rsidRPr="00CD5C01" w:rsidRDefault="00CD5C01" w:rsidP="00CD5C01">
      <w:pPr>
        <w:jc w:val="both"/>
        <w:rPr>
          <w:sz w:val="24"/>
          <w:szCs w:val="24"/>
          <w:lang w:val="lt-LT" w:bidi="ar-SA"/>
        </w:rPr>
      </w:pPr>
      <w:proofErr w:type="spellStart"/>
      <w:r w:rsidRPr="00CD5C01">
        <w:rPr>
          <w:sz w:val="24"/>
          <w:szCs w:val="24"/>
          <w:lang w:val="lt-LT" w:bidi="ar-SA"/>
        </w:rPr>
        <w:t>Kategorija:Sveikatos</w:t>
      </w:r>
      <w:proofErr w:type="spellEnd"/>
      <w:r w:rsidRPr="00CD5C01">
        <w:rPr>
          <w:sz w:val="24"/>
          <w:szCs w:val="24"/>
          <w:lang w:val="lt-LT" w:bidi="ar-SA"/>
        </w:rPr>
        <w:t xml:space="preserve"> apsauga</w:t>
      </w:r>
    </w:p>
    <w:p w:rsidR="00CD5C01" w:rsidRPr="00CD5C01" w:rsidRDefault="00CD5C01" w:rsidP="00CD5C01">
      <w:pPr>
        <w:jc w:val="both"/>
        <w:rPr>
          <w:sz w:val="24"/>
          <w:szCs w:val="24"/>
          <w:lang w:val="lt-LT" w:bidi="ar-SA"/>
        </w:rPr>
      </w:pPr>
      <w:proofErr w:type="spellStart"/>
      <w:r w:rsidRPr="00CD5C01">
        <w:rPr>
          <w:sz w:val="24"/>
          <w:szCs w:val="24"/>
          <w:lang w:val="lt-LT" w:bidi="ar-SA"/>
        </w:rPr>
        <w:t>Geo-taikytinumas:Lietuva</w:t>
      </w:r>
      <w:proofErr w:type="spellEnd"/>
    </w:p>
    <w:p w:rsidR="00CD5C01" w:rsidRPr="00CD5C01" w:rsidRDefault="00CD5C01" w:rsidP="00CD5C01">
      <w:pPr>
        <w:jc w:val="both"/>
        <w:rPr>
          <w:sz w:val="24"/>
          <w:szCs w:val="24"/>
          <w:lang w:val="lt-LT" w:bidi="ar-SA"/>
        </w:rPr>
      </w:pPr>
      <w:r w:rsidRPr="00CD5C01">
        <w:rPr>
          <w:sz w:val="24"/>
          <w:szCs w:val="24"/>
          <w:lang w:val="lt-LT" w:bidi="ar-SA"/>
        </w:rPr>
        <w:t>Sukurta:2012-09-24</w:t>
      </w:r>
    </w:p>
    <w:p w:rsidR="00CD5C01" w:rsidRDefault="00CD5C01" w:rsidP="00CD5C01">
      <w:pPr>
        <w:jc w:val="both"/>
        <w:rPr>
          <w:sz w:val="24"/>
          <w:szCs w:val="24"/>
          <w:lang w:val="lt-LT" w:bidi="ar-SA"/>
        </w:rPr>
      </w:pPr>
      <w:r w:rsidRPr="00CD5C01">
        <w:rPr>
          <w:sz w:val="24"/>
          <w:szCs w:val="24"/>
          <w:lang w:val="lt-LT" w:bidi="ar-SA"/>
        </w:rPr>
        <w:t>Galioja iki:2012-11-30</w:t>
      </w:r>
    </w:p>
    <w:p w:rsidR="00CD5C01" w:rsidRDefault="00CD5C01" w:rsidP="00CD5C01">
      <w:pPr>
        <w:jc w:val="both"/>
        <w:rPr>
          <w:sz w:val="24"/>
          <w:szCs w:val="24"/>
          <w:lang w:val="lt-LT" w:bidi="ar-SA"/>
        </w:rPr>
      </w:pPr>
    </w:p>
    <w:p w:rsidR="00CD5C01" w:rsidRDefault="00CD5C01" w:rsidP="00CD5C01">
      <w:pPr>
        <w:jc w:val="both"/>
        <w:rPr>
          <w:sz w:val="24"/>
          <w:szCs w:val="24"/>
          <w:lang w:val="lt-LT" w:bidi="ar-SA"/>
        </w:rPr>
      </w:pPr>
    </w:p>
    <w:p w:rsidR="00CD5C01" w:rsidRDefault="00CD5C01" w:rsidP="00CD5C01">
      <w:pPr>
        <w:jc w:val="both"/>
        <w:rPr>
          <w:sz w:val="24"/>
          <w:szCs w:val="24"/>
          <w:lang w:val="lt-LT" w:bidi="ar-SA"/>
        </w:rPr>
      </w:pPr>
    </w:p>
    <w:p w:rsidR="00CD5C01" w:rsidRDefault="00CD5C01" w:rsidP="00CD5C01">
      <w:pPr>
        <w:jc w:val="both"/>
        <w:rPr>
          <w:sz w:val="24"/>
          <w:szCs w:val="24"/>
          <w:lang w:val="lt-LT" w:bidi="ar-SA"/>
        </w:rPr>
      </w:pPr>
    </w:p>
    <w:p w:rsidR="00CD5C01" w:rsidRDefault="00CD5C01" w:rsidP="00CD5C01">
      <w:pPr>
        <w:jc w:val="both"/>
        <w:rPr>
          <w:sz w:val="24"/>
          <w:szCs w:val="24"/>
          <w:lang w:val="lt-LT" w:bidi="ar-SA"/>
        </w:rPr>
      </w:pPr>
    </w:p>
    <w:p w:rsidR="00CD5C01" w:rsidRDefault="00CD5C01" w:rsidP="00CD5C01">
      <w:pPr>
        <w:jc w:val="both"/>
        <w:rPr>
          <w:sz w:val="24"/>
          <w:szCs w:val="24"/>
          <w:lang w:val="lt-LT" w:bidi="ar-SA"/>
        </w:rPr>
      </w:pPr>
    </w:p>
    <w:p w:rsidR="00CD5C01" w:rsidRDefault="00CD5C01" w:rsidP="00CD5C01">
      <w:pPr>
        <w:jc w:val="both"/>
        <w:rPr>
          <w:sz w:val="24"/>
          <w:szCs w:val="24"/>
          <w:lang w:val="lt-LT" w:bidi="ar-SA"/>
        </w:rPr>
      </w:pPr>
    </w:p>
    <w:p w:rsidR="00CD5C01" w:rsidRDefault="00CD5C01" w:rsidP="00CD5C01">
      <w:pPr>
        <w:jc w:val="both"/>
        <w:rPr>
          <w:sz w:val="24"/>
          <w:szCs w:val="24"/>
          <w:lang w:val="lt-LT" w:bidi="ar-SA"/>
        </w:rPr>
      </w:pPr>
    </w:p>
    <w:p w:rsidR="00CD5C01" w:rsidRDefault="00CD5C01" w:rsidP="00CD5C01">
      <w:pPr>
        <w:jc w:val="both"/>
        <w:rPr>
          <w:sz w:val="24"/>
          <w:szCs w:val="24"/>
          <w:lang w:val="lt-LT" w:bidi="ar-SA"/>
        </w:rPr>
      </w:pPr>
    </w:p>
    <w:p w:rsidR="00CD5C01" w:rsidRDefault="00CD5C01" w:rsidP="00CD5C01">
      <w:pPr>
        <w:jc w:val="both"/>
        <w:rPr>
          <w:sz w:val="24"/>
          <w:szCs w:val="24"/>
          <w:lang w:val="lt-LT" w:bidi="ar-SA"/>
        </w:rPr>
      </w:pPr>
    </w:p>
    <w:p w:rsidR="00CD5C01" w:rsidRDefault="00CD5C01" w:rsidP="00CD5C01">
      <w:pPr>
        <w:jc w:val="both"/>
        <w:rPr>
          <w:sz w:val="24"/>
          <w:szCs w:val="24"/>
          <w:lang w:val="lt-LT" w:bidi="ar-SA"/>
        </w:rPr>
      </w:pPr>
    </w:p>
    <w:p w:rsidR="00CD5C01" w:rsidRDefault="00CD5C01" w:rsidP="00CD5C01">
      <w:pPr>
        <w:jc w:val="both"/>
        <w:rPr>
          <w:sz w:val="24"/>
          <w:szCs w:val="24"/>
          <w:lang w:val="lt-LT" w:bidi="ar-SA"/>
        </w:rPr>
      </w:pPr>
    </w:p>
    <w:p w:rsidR="00CD5C01" w:rsidRDefault="00CD5C01" w:rsidP="00CD5C01">
      <w:pPr>
        <w:jc w:val="both"/>
        <w:rPr>
          <w:sz w:val="24"/>
          <w:szCs w:val="24"/>
          <w:lang w:val="lt-LT" w:bidi="ar-SA"/>
        </w:rPr>
      </w:pPr>
    </w:p>
    <w:p w:rsidR="00CD5C01" w:rsidRDefault="00CD5C01" w:rsidP="00CD5C01">
      <w:pPr>
        <w:jc w:val="both"/>
        <w:rPr>
          <w:sz w:val="24"/>
          <w:szCs w:val="24"/>
          <w:lang w:val="lt-LT" w:bidi="ar-SA"/>
        </w:rPr>
      </w:pPr>
    </w:p>
    <w:p w:rsidR="00CD5C01" w:rsidRDefault="00CD5C01" w:rsidP="00CD5C01">
      <w:pPr>
        <w:jc w:val="both"/>
        <w:rPr>
          <w:sz w:val="24"/>
          <w:szCs w:val="24"/>
          <w:lang w:val="lt-LT" w:bidi="ar-SA"/>
        </w:rPr>
      </w:pPr>
    </w:p>
    <w:p w:rsidR="00CD5C01" w:rsidRDefault="00CD5C01" w:rsidP="00CD5C01">
      <w:pPr>
        <w:jc w:val="both"/>
        <w:rPr>
          <w:sz w:val="24"/>
          <w:szCs w:val="24"/>
          <w:lang w:val="lt-LT" w:bidi="ar-SA"/>
        </w:rPr>
      </w:pPr>
    </w:p>
    <w:p w:rsidR="00CD5C01" w:rsidRDefault="00CD5C01" w:rsidP="00CD5C01">
      <w:pPr>
        <w:jc w:val="both"/>
        <w:rPr>
          <w:sz w:val="24"/>
          <w:szCs w:val="24"/>
          <w:lang w:val="lt-LT" w:bidi="ar-SA"/>
        </w:rPr>
      </w:pPr>
    </w:p>
    <w:p w:rsidR="00CD5C01" w:rsidRDefault="00CD5C01" w:rsidP="00CD5C01">
      <w:pPr>
        <w:jc w:val="right"/>
        <w:rPr>
          <w:b/>
          <w:sz w:val="24"/>
          <w:szCs w:val="24"/>
          <w:lang w:val="lt-LT" w:bidi="ar-SA"/>
        </w:rPr>
      </w:pPr>
      <w:r>
        <w:rPr>
          <w:sz w:val="24"/>
          <w:szCs w:val="24"/>
          <w:lang w:val="lt-LT" w:bidi="ar-SA"/>
        </w:rPr>
        <w:lastRenderedPageBreak/>
        <w:t xml:space="preserve"> </w:t>
      </w:r>
      <w:r w:rsidRPr="00CD5C01">
        <w:rPr>
          <w:b/>
          <w:sz w:val="24"/>
          <w:szCs w:val="24"/>
          <w:lang w:val="lt-LT" w:bidi="ar-SA"/>
        </w:rPr>
        <w:t>6 PRIEDAS</w:t>
      </w:r>
    </w:p>
    <w:p w:rsidR="00CD5C01" w:rsidRPr="00CD5C01" w:rsidRDefault="00CD5C01" w:rsidP="00CD5C01">
      <w:pPr>
        <w:spacing w:after="0" w:line="360" w:lineRule="auto"/>
        <w:jc w:val="center"/>
        <w:rPr>
          <w:rFonts w:ascii="Times New Roman" w:hAnsi="Times New Roman" w:cs="Times New Roman"/>
          <w:b/>
          <w:sz w:val="24"/>
          <w:szCs w:val="24"/>
          <w:lang w:val="lt-LT"/>
        </w:rPr>
      </w:pPr>
      <w:r w:rsidRPr="00CD5C01">
        <w:rPr>
          <w:rFonts w:ascii="Times New Roman" w:hAnsi="Times New Roman" w:cs="Times New Roman"/>
          <w:b/>
          <w:sz w:val="24"/>
          <w:szCs w:val="24"/>
          <w:lang w:val="lt-LT"/>
        </w:rPr>
        <w:t>Interviu klausimai ekspertams</w:t>
      </w:r>
      <w:r w:rsidRPr="00CD5C01">
        <w:rPr>
          <w:rFonts w:ascii="Times New Roman" w:hAnsi="Times New Roman" w:cs="Times New Roman"/>
          <w:b/>
          <w:color w:val="FF0000"/>
          <w:sz w:val="24"/>
          <w:szCs w:val="24"/>
          <w:lang w:val="lt-LT"/>
        </w:rPr>
        <w:t xml:space="preserve">                                                             </w:t>
      </w:r>
    </w:p>
    <w:p w:rsidR="00CD5C01" w:rsidRPr="00CD5C01" w:rsidRDefault="00CD5C01" w:rsidP="00CD5C01">
      <w:pPr>
        <w:spacing w:after="0" w:line="360" w:lineRule="auto"/>
        <w:ind w:right="-519"/>
        <w:jc w:val="center"/>
        <w:rPr>
          <w:rFonts w:ascii="Times New Roman" w:hAnsi="Times New Roman" w:cs="Times New Roman"/>
          <w:b/>
          <w:sz w:val="24"/>
          <w:szCs w:val="24"/>
          <w:lang w:val="lt-LT"/>
        </w:rPr>
      </w:pPr>
      <w:r w:rsidRPr="00CD5C01">
        <w:rPr>
          <w:rFonts w:ascii="Times New Roman" w:hAnsi="Times New Roman" w:cs="Times New Roman"/>
          <w:b/>
          <w:sz w:val="24"/>
          <w:szCs w:val="24"/>
          <w:lang w:val="lt-LT"/>
        </w:rPr>
        <w:t xml:space="preserve">                                  </w:t>
      </w:r>
    </w:p>
    <w:p w:rsidR="00CD5C01" w:rsidRPr="00CD5C01" w:rsidRDefault="00CD5C01" w:rsidP="00CD5C01">
      <w:pPr>
        <w:pStyle w:val="ListParagraph"/>
        <w:numPr>
          <w:ilvl w:val="0"/>
          <w:numId w:val="50"/>
        </w:numPr>
        <w:spacing w:after="0" w:line="360" w:lineRule="auto"/>
        <w:jc w:val="both"/>
        <w:rPr>
          <w:rFonts w:ascii="Times New Roman" w:hAnsi="Times New Roman" w:cs="Times New Roman"/>
          <w:sz w:val="24"/>
          <w:szCs w:val="24"/>
          <w:lang w:val="lt-LT"/>
        </w:rPr>
      </w:pPr>
      <w:r w:rsidRPr="00CD5C01">
        <w:rPr>
          <w:rFonts w:ascii="Times New Roman" w:hAnsi="Times New Roman" w:cs="Times New Roman"/>
          <w:b/>
          <w:sz w:val="24"/>
          <w:szCs w:val="24"/>
          <w:lang w:val="lt-LT"/>
        </w:rPr>
        <w:t xml:space="preserve"> </w:t>
      </w:r>
      <w:r w:rsidRPr="00CD5C01">
        <w:rPr>
          <w:rFonts w:ascii="Times New Roman" w:hAnsi="Times New Roman" w:cs="Times New Roman"/>
          <w:sz w:val="24"/>
          <w:szCs w:val="24"/>
          <w:lang w:val="lt-LT"/>
        </w:rPr>
        <w:t>Ar esama ryšio tarp aplinkos ir kvapo, ar kvapas gali kenkti žmogui ir aplinkai, kieno kompetencijoje AM ar SAM yra kvapo valdymas?</w:t>
      </w:r>
    </w:p>
    <w:p w:rsidR="00CD5C01" w:rsidRPr="00CD5C01" w:rsidRDefault="00CD5C01" w:rsidP="00CD5C01">
      <w:pPr>
        <w:pStyle w:val="ListParagraph"/>
        <w:numPr>
          <w:ilvl w:val="0"/>
          <w:numId w:val="50"/>
        </w:numPr>
        <w:spacing w:after="0" w:line="360" w:lineRule="auto"/>
        <w:jc w:val="both"/>
        <w:rPr>
          <w:rFonts w:ascii="Times New Roman" w:hAnsi="Times New Roman" w:cs="Times New Roman"/>
          <w:sz w:val="24"/>
          <w:szCs w:val="24"/>
          <w:lang w:val="lt-LT"/>
        </w:rPr>
      </w:pPr>
      <w:r w:rsidRPr="00CD5C01">
        <w:rPr>
          <w:rFonts w:ascii="Times New Roman" w:hAnsi="Times New Roman" w:cs="Times New Roman"/>
          <w:sz w:val="24"/>
          <w:szCs w:val="24"/>
          <w:lang w:val="lt-LT"/>
        </w:rPr>
        <w:t>Koks yra Jūsų ir kitų institucijų vaidmuo sprendžiant kvapų problemas? Ar joms pakanka funkcijų veikti ir ar atliekamos funkcijos atspindi deleguotą institucijai įstatymais funkciją?</w:t>
      </w:r>
    </w:p>
    <w:p w:rsidR="00CD5C01" w:rsidRPr="00CD5C01" w:rsidRDefault="00CD5C01" w:rsidP="00CD5C01">
      <w:pPr>
        <w:pStyle w:val="ListParagraph"/>
        <w:numPr>
          <w:ilvl w:val="0"/>
          <w:numId w:val="50"/>
        </w:numPr>
        <w:spacing w:after="0" w:line="360" w:lineRule="auto"/>
        <w:jc w:val="both"/>
        <w:rPr>
          <w:rFonts w:ascii="Times New Roman" w:hAnsi="Times New Roman" w:cs="Times New Roman"/>
          <w:sz w:val="24"/>
          <w:szCs w:val="24"/>
          <w:lang w:val="lt-LT"/>
        </w:rPr>
      </w:pPr>
      <w:r w:rsidRPr="00CD5C01">
        <w:rPr>
          <w:rFonts w:ascii="Times New Roman" w:hAnsi="Times New Roman" w:cs="Times New Roman"/>
          <w:sz w:val="24"/>
          <w:szCs w:val="24"/>
          <w:lang w:val="lt-LT"/>
        </w:rPr>
        <w:t>Kas sudaro kvapų valdymo ir kontrolės procesą Lietuvoje?</w:t>
      </w:r>
    </w:p>
    <w:p w:rsidR="00CD5C01" w:rsidRPr="00CD5C01" w:rsidRDefault="00CD5C01" w:rsidP="00CD5C01">
      <w:pPr>
        <w:pStyle w:val="ListParagraph"/>
        <w:numPr>
          <w:ilvl w:val="0"/>
          <w:numId w:val="50"/>
        </w:numPr>
        <w:spacing w:after="0" w:line="360" w:lineRule="auto"/>
        <w:jc w:val="both"/>
        <w:rPr>
          <w:rFonts w:ascii="Times New Roman" w:hAnsi="Times New Roman" w:cs="Times New Roman"/>
          <w:sz w:val="24"/>
          <w:szCs w:val="24"/>
          <w:lang w:val="lt-LT"/>
        </w:rPr>
      </w:pPr>
      <w:r w:rsidRPr="00CD5C01">
        <w:rPr>
          <w:rFonts w:ascii="Times New Roman" w:hAnsi="Times New Roman" w:cs="Times New Roman"/>
          <w:sz w:val="24"/>
          <w:szCs w:val="24"/>
          <w:lang w:val="lt-LT"/>
        </w:rPr>
        <w:t>Kas užtikrina kvapų kontrolės procesą ir atlieka kontrolės priežiūrą?</w:t>
      </w:r>
    </w:p>
    <w:p w:rsidR="00CD5C01" w:rsidRPr="00CD5C01" w:rsidRDefault="00CD5C01" w:rsidP="00CD5C01">
      <w:pPr>
        <w:pStyle w:val="ListParagraph"/>
        <w:numPr>
          <w:ilvl w:val="0"/>
          <w:numId w:val="50"/>
        </w:numPr>
        <w:spacing w:after="0" w:line="360" w:lineRule="auto"/>
        <w:jc w:val="both"/>
        <w:rPr>
          <w:rFonts w:ascii="Times New Roman" w:hAnsi="Times New Roman" w:cs="Times New Roman"/>
          <w:sz w:val="24"/>
          <w:szCs w:val="24"/>
          <w:lang w:val="lt-LT"/>
        </w:rPr>
      </w:pPr>
      <w:r w:rsidRPr="00CD5C01">
        <w:rPr>
          <w:rFonts w:ascii="Times New Roman" w:hAnsi="Times New Roman" w:cs="Times New Roman"/>
          <w:sz w:val="24"/>
          <w:szCs w:val="24"/>
          <w:lang w:val="lt-LT"/>
        </w:rPr>
        <w:t>Jeigu TIPK leidimo išdavimo tvarką nustato AM, o išduoda RAAD, ar kvapų kontrolė nėra AM kompetencijoje?</w:t>
      </w:r>
    </w:p>
    <w:p w:rsidR="00CD5C01" w:rsidRPr="00CD5C01" w:rsidRDefault="00CD5C01" w:rsidP="00CD5C01">
      <w:pPr>
        <w:pStyle w:val="ListParagraph"/>
        <w:numPr>
          <w:ilvl w:val="0"/>
          <w:numId w:val="50"/>
        </w:numPr>
        <w:spacing w:after="0" w:line="360" w:lineRule="auto"/>
        <w:jc w:val="both"/>
        <w:rPr>
          <w:rFonts w:ascii="Times New Roman" w:hAnsi="Times New Roman" w:cs="Times New Roman"/>
          <w:sz w:val="24"/>
          <w:szCs w:val="24"/>
          <w:lang w:val="lt-LT"/>
        </w:rPr>
      </w:pPr>
      <w:r w:rsidRPr="00CD5C01">
        <w:rPr>
          <w:rFonts w:ascii="Times New Roman" w:hAnsi="Times New Roman" w:cs="Times New Roman"/>
          <w:sz w:val="24"/>
          <w:szCs w:val="24"/>
          <w:lang w:val="lt-LT"/>
        </w:rPr>
        <w:t xml:space="preserve">Ar kvapų kontrolės problematikoje pasitaiko </w:t>
      </w:r>
      <w:proofErr w:type="spellStart"/>
      <w:r w:rsidRPr="00CD5C01">
        <w:rPr>
          <w:rFonts w:ascii="Times New Roman" w:hAnsi="Times New Roman" w:cs="Times New Roman"/>
          <w:sz w:val="24"/>
          <w:szCs w:val="24"/>
          <w:lang w:val="lt-LT"/>
        </w:rPr>
        <w:t>tarpinstitucinio</w:t>
      </w:r>
      <w:proofErr w:type="spellEnd"/>
      <w:r w:rsidRPr="00CD5C01">
        <w:rPr>
          <w:rFonts w:ascii="Times New Roman" w:hAnsi="Times New Roman" w:cs="Times New Roman"/>
          <w:sz w:val="24"/>
          <w:szCs w:val="24"/>
          <w:lang w:val="lt-LT"/>
        </w:rPr>
        <w:t xml:space="preserve"> nesusišnekėjimo atvejų? Kaip institucijų bendradarbiavimas yra susijęs su aplinkos apsauga ir kvapų kontrolę. Kokie įžvelgiami trūkumai, problemos? </w:t>
      </w:r>
    </w:p>
    <w:p w:rsidR="00CD5C01" w:rsidRPr="00CD5C01" w:rsidRDefault="00CD5C01" w:rsidP="00CD5C01">
      <w:pPr>
        <w:pStyle w:val="ListParagraph"/>
        <w:numPr>
          <w:ilvl w:val="0"/>
          <w:numId w:val="50"/>
        </w:numPr>
        <w:spacing w:after="0" w:line="360" w:lineRule="auto"/>
        <w:jc w:val="both"/>
        <w:rPr>
          <w:rFonts w:ascii="Times New Roman" w:hAnsi="Times New Roman" w:cs="Times New Roman"/>
          <w:sz w:val="24"/>
          <w:szCs w:val="24"/>
          <w:lang w:val="lt-LT"/>
        </w:rPr>
      </w:pPr>
      <w:r w:rsidRPr="00CD5C01">
        <w:rPr>
          <w:rFonts w:ascii="Times New Roman" w:hAnsi="Times New Roman" w:cs="Times New Roman"/>
          <w:sz w:val="24"/>
          <w:szCs w:val="24"/>
          <w:lang w:val="lt-LT"/>
        </w:rPr>
        <w:t>2010 m. Seimo valdybos sprendimu SV V-866, sudarytos darbo grupės paruoštoje ataskaitoje apie  veiklą susijusią su TIPK leidimo išdavimo tvarka, gyvulininkystės, SAN zonų nustatymu, konstatuota, kad pavaldžioms institucijoms trūksta veiklos koordinavimo, nurodymai atlikti užduotis nėra vykdomi.</w:t>
      </w:r>
    </w:p>
    <w:p w:rsidR="00CD5C01" w:rsidRPr="00CD5C01" w:rsidRDefault="00CD5C01" w:rsidP="00CD5C01">
      <w:pPr>
        <w:pStyle w:val="ListParagraph"/>
        <w:spacing w:after="0" w:line="360" w:lineRule="auto"/>
        <w:jc w:val="both"/>
        <w:rPr>
          <w:rFonts w:ascii="Times New Roman" w:hAnsi="Times New Roman" w:cs="Times New Roman"/>
          <w:sz w:val="24"/>
          <w:szCs w:val="24"/>
          <w:lang w:val="lt-LT"/>
        </w:rPr>
      </w:pPr>
      <w:r w:rsidRPr="00CD5C01">
        <w:rPr>
          <w:rFonts w:ascii="Times New Roman" w:hAnsi="Times New Roman" w:cs="Times New Roman"/>
          <w:sz w:val="24"/>
          <w:szCs w:val="24"/>
          <w:lang w:val="lt-LT"/>
        </w:rPr>
        <w:t>Kokia dėl susiklosčiusios padėties  būtų Jūsų nuomonė, kas sąlygojo tokias priežastis?</w:t>
      </w:r>
    </w:p>
    <w:p w:rsidR="00CD5C01" w:rsidRPr="00CD5C01" w:rsidRDefault="00CD5C01" w:rsidP="00CD5C01">
      <w:pPr>
        <w:pStyle w:val="ListParagraph"/>
        <w:numPr>
          <w:ilvl w:val="0"/>
          <w:numId w:val="50"/>
        </w:numPr>
        <w:spacing w:after="0" w:line="360" w:lineRule="auto"/>
        <w:jc w:val="both"/>
        <w:rPr>
          <w:rFonts w:ascii="Times New Roman" w:hAnsi="Times New Roman" w:cs="Times New Roman"/>
          <w:sz w:val="24"/>
          <w:szCs w:val="24"/>
          <w:lang w:val="lt-LT"/>
        </w:rPr>
      </w:pPr>
      <w:r w:rsidRPr="00CD5C01">
        <w:rPr>
          <w:rFonts w:ascii="Times New Roman" w:hAnsi="Times New Roman" w:cs="Times New Roman"/>
          <w:sz w:val="24"/>
          <w:szCs w:val="24"/>
          <w:lang w:val="lt-LT"/>
        </w:rPr>
        <w:t xml:space="preserve">Kas sudaro kvapo vertinimo sistemą?  </w:t>
      </w:r>
    </w:p>
    <w:p w:rsidR="00CD5C01" w:rsidRPr="00CD5C01" w:rsidRDefault="00CD5C01" w:rsidP="00CD5C01">
      <w:pPr>
        <w:pStyle w:val="ListParagraph"/>
        <w:numPr>
          <w:ilvl w:val="0"/>
          <w:numId w:val="50"/>
        </w:numPr>
        <w:spacing w:after="0" w:line="360" w:lineRule="auto"/>
        <w:jc w:val="both"/>
        <w:rPr>
          <w:rFonts w:ascii="Times New Roman" w:hAnsi="Times New Roman" w:cs="Times New Roman"/>
          <w:sz w:val="24"/>
          <w:szCs w:val="24"/>
          <w:lang w:val="lt-LT"/>
        </w:rPr>
      </w:pPr>
      <w:r w:rsidRPr="00CD5C01">
        <w:rPr>
          <w:rFonts w:ascii="Times New Roman" w:hAnsi="Times New Roman" w:cs="Times New Roman"/>
          <w:sz w:val="24"/>
          <w:szCs w:val="24"/>
          <w:lang w:val="lt-LT"/>
        </w:rPr>
        <w:t>Kokius kvapus reikia vertinti? Kaip vyksta kvapų vertinimas gyvenamosios aplinkos zonose? Kada pradedami matavimai?</w:t>
      </w:r>
    </w:p>
    <w:p w:rsidR="00CD5C01" w:rsidRPr="00CD5C01" w:rsidRDefault="00CD5C01" w:rsidP="00CD5C01">
      <w:pPr>
        <w:pStyle w:val="ListParagraph"/>
        <w:numPr>
          <w:ilvl w:val="0"/>
          <w:numId w:val="50"/>
        </w:numPr>
        <w:spacing w:after="0" w:line="360" w:lineRule="auto"/>
        <w:jc w:val="both"/>
        <w:rPr>
          <w:rFonts w:ascii="Times New Roman" w:hAnsi="Times New Roman" w:cs="Times New Roman"/>
          <w:sz w:val="24"/>
          <w:szCs w:val="24"/>
          <w:lang w:val="lt-LT"/>
        </w:rPr>
      </w:pPr>
      <w:r w:rsidRPr="00CD5C01">
        <w:rPr>
          <w:rFonts w:ascii="Times New Roman" w:hAnsi="Times New Roman" w:cs="Times New Roman"/>
          <w:sz w:val="24"/>
          <w:szCs w:val="24"/>
          <w:lang w:val="lt-LT"/>
        </w:rPr>
        <w:t>Pagal kokius kriterijus atliekamas matavimas?</w:t>
      </w:r>
    </w:p>
    <w:p w:rsidR="00CD5C01" w:rsidRPr="00CD5C01" w:rsidRDefault="00CD5C01" w:rsidP="00CD5C01">
      <w:pPr>
        <w:pStyle w:val="ListParagraph"/>
        <w:numPr>
          <w:ilvl w:val="0"/>
          <w:numId w:val="50"/>
        </w:numPr>
        <w:spacing w:after="0" w:line="360" w:lineRule="auto"/>
        <w:jc w:val="both"/>
        <w:rPr>
          <w:rFonts w:ascii="Times New Roman" w:hAnsi="Times New Roman" w:cs="Times New Roman"/>
          <w:sz w:val="24"/>
          <w:szCs w:val="24"/>
          <w:lang w:val="lt-LT"/>
        </w:rPr>
      </w:pPr>
      <w:r w:rsidRPr="00CD5C01">
        <w:rPr>
          <w:rFonts w:ascii="Times New Roman" w:hAnsi="Times New Roman" w:cs="Times New Roman"/>
          <w:sz w:val="24"/>
          <w:szCs w:val="24"/>
          <w:lang w:val="lt-LT"/>
        </w:rPr>
        <w:t>Ar SAM susiduria su sunkumais matuojant kvapus, ar dėl kitų institucijų išvadų?</w:t>
      </w:r>
    </w:p>
    <w:p w:rsidR="00CD5C01" w:rsidRPr="00CD5C01" w:rsidRDefault="00CD5C01" w:rsidP="00CD5C01">
      <w:pPr>
        <w:pStyle w:val="ListParagraph"/>
        <w:numPr>
          <w:ilvl w:val="0"/>
          <w:numId w:val="50"/>
        </w:numPr>
        <w:spacing w:after="0" w:line="360" w:lineRule="auto"/>
        <w:jc w:val="both"/>
        <w:rPr>
          <w:rFonts w:ascii="Times New Roman" w:hAnsi="Times New Roman" w:cs="Times New Roman"/>
          <w:sz w:val="24"/>
          <w:szCs w:val="24"/>
          <w:lang w:val="lt-LT"/>
        </w:rPr>
      </w:pPr>
      <w:r w:rsidRPr="00CD5C01">
        <w:rPr>
          <w:rFonts w:ascii="Times New Roman" w:hAnsi="Times New Roman" w:cs="Times New Roman"/>
          <w:sz w:val="24"/>
          <w:szCs w:val="24"/>
          <w:lang w:val="lt-LT"/>
        </w:rPr>
        <w:t>Trumpai apie sklaidos modelio ypatumus.</w:t>
      </w:r>
    </w:p>
    <w:p w:rsidR="00CD5C01" w:rsidRPr="00CD5C01" w:rsidRDefault="00CD5C01" w:rsidP="00CD5C01">
      <w:pPr>
        <w:pStyle w:val="ListParagraph"/>
        <w:numPr>
          <w:ilvl w:val="0"/>
          <w:numId w:val="50"/>
        </w:numPr>
        <w:spacing w:after="0" w:line="360" w:lineRule="auto"/>
        <w:jc w:val="both"/>
        <w:rPr>
          <w:rFonts w:ascii="Times New Roman" w:hAnsi="Times New Roman" w:cs="Times New Roman"/>
          <w:sz w:val="24"/>
          <w:szCs w:val="24"/>
          <w:lang w:val="lt-LT"/>
        </w:rPr>
      </w:pPr>
      <w:r w:rsidRPr="00CD5C01">
        <w:rPr>
          <w:rFonts w:ascii="Times New Roman" w:hAnsi="Times New Roman" w:cs="Times New Roman"/>
          <w:sz w:val="24"/>
          <w:szCs w:val="24"/>
          <w:lang w:val="lt-LT"/>
        </w:rPr>
        <w:t xml:space="preserve">Ar pakanka teisinės bazės kvapų laboratoriniams tyrimams atlikti? </w:t>
      </w:r>
    </w:p>
    <w:p w:rsidR="00CD5C01" w:rsidRPr="00CD5C01" w:rsidRDefault="00CD5C01" w:rsidP="00CD5C01">
      <w:pPr>
        <w:pStyle w:val="ListParagraph"/>
        <w:numPr>
          <w:ilvl w:val="0"/>
          <w:numId w:val="50"/>
        </w:numPr>
        <w:spacing w:after="0" w:line="360" w:lineRule="auto"/>
        <w:jc w:val="both"/>
        <w:rPr>
          <w:rFonts w:ascii="Times New Roman" w:hAnsi="Times New Roman" w:cs="Times New Roman"/>
          <w:sz w:val="24"/>
          <w:szCs w:val="24"/>
          <w:lang w:val="lt-LT"/>
        </w:rPr>
      </w:pPr>
      <w:r w:rsidRPr="00CD5C01">
        <w:rPr>
          <w:rFonts w:ascii="Times New Roman" w:hAnsi="Times New Roman" w:cs="Times New Roman"/>
          <w:sz w:val="24"/>
          <w:szCs w:val="24"/>
          <w:lang w:val="lt-LT"/>
        </w:rPr>
        <w:t>Kokie yra kvapų nustatymo metodai? Ir kas juos ir kada taiko?</w:t>
      </w:r>
    </w:p>
    <w:p w:rsidR="00CD5C01" w:rsidRPr="00CD5C01" w:rsidRDefault="00CD5C01" w:rsidP="00CD5C01">
      <w:pPr>
        <w:pStyle w:val="ListParagraph"/>
        <w:numPr>
          <w:ilvl w:val="0"/>
          <w:numId w:val="50"/>
        </w:numPr>
        <w:spacing w:after="0" w:line="360" w:lineRule="auto"/>
        <w:jc w:val="both"/>
        <w:rPr>
          <w:rFonts w:ascii="Times New Roman" w:hAnsi="Times New Roman" w:cs="Times New Roman"/>
          <w:sz w:val="24"/>
          <w:szCs w:val="24"/>
          <w:lang w:val="lt-LT"/>
        </w:rPr>
      </w:pPr>
      <w:r w:rsidRPr="00CD5C01">
        <w:rPr>
          <w:rFonts w:ascii="Times New Roman" w:hAnsi="Times New Roman" w:cs="Times New Roman"/>
          <w:sz w:val="24"/>
          <w:szCs w:val="24"/>
          <w:lang w:val="lt-LT"/>
        </w:rPr>
        <w:t>Kokiomis priemonėmis gali būti ribojami kvapų plitimai?</w:t>
      </w:r>
    </w:p>
    <w:p w:rsidR="00CD5C01" w:rsidRPr="00CD5C01" w:rsidRDefault="00CD5C01" w:rsidP="00CD5C01">
      <w:pPr>
        <w:pStyle w:val="ListParagraph"/>
        <w:numPr>
          <w:ilvl w:val="0"/>
          <w:numId w:val="50"/>
        </w:numPr>
        <w:spacing w:after="0" w:line="360" w:lineRule="auto"/>
        <w:jc w:val="both"/>
        <w:rPr>
          <w:rFonts w:ascii="Times New Roman" w:hAnsi="Times New Roman" w:cs="Times New Roman"/>
          <w:sz w:val="24"/>
          <w:szCs w:val="24"/>
          <w:lang w:val="lt-LT"/>
        </w:rPr>
      </w:pPr>
      <w:r w:rsidRPr="00CD5C01">
        <w:rPr>
          <w:rFonts w:ascii="Times New Roman" w:hAnsi="Times New Roman" w:cs="Times New Roman"/>
          <w:sz w:val="24"/>
          <w:szCs w:val="24"/>
          <w:lang w:val="lt-LT"/>
        </w:rPr>
        <w:t>Ar sutinkate, kad nėra sukurta vientisa kvapų kontrolės valdymo sistema? Ką reikėtų padaryti kad kvapų kontrolės sistema būtų efektyvi? Kaip piliečiai galėtų prisidėti prie kvapų valdymo Lietuvoje?</w:t>
      </w:r>
    </w:p>
    <w:p w:rsidR="00CD5C01" w:rsidRPr="00CD5C01" w:rsidRDefault="00CD5C01" w:rsidP="00CD5C01">
      <w:pPr>
        <w:jc w:val="both"/>
        <w:rPr>
          <w:b/>
          <w:sz w:val="24"/>
          <w:szCs w:val="24"/>
          <w:lang w:val="lt-LT" w:bidi="ar-SA"/>
        </w:rPr>
      </w:pPr>
    </w:p>
    <w:sectPr w:rsidR="00CD5C01" w:rsidRPr="00CD5C01" w:rsidSect="00451FC2">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E65" w:rsidRDefault="00CD3E65" w:rsidP="007D732D">
      <w:pPr>
        <w:spacing w:after="0" w:line="240" w:lineRule="auto"/>
      </w:pPr>
      <w:r>
        <w:separator/>
      </w:r>
    </w:p>
  </w:endnote>
  <w:endnote w:type="continuationSeparator" w:id="0">
    <w:p w:rsidR="00CD3E65" w:rsidRDefault="00CD3E65" w:rsidP="007D7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KaiTi">
    <w:panose1 w:val="02010609060101010101"/>
    <w:charset w:val="86"/>
    <w:family w:val="modern"/>
    <w:pitch w:val="fixed"/>
    <w:sig w:usb0="800002BF" w:usb1="38CF7CFA" w:usb2="00000016" w:usb3="00000000" w:csb0="00040001" w:csb1="00000000"/>
  </w:font>
  <w:font w:name="TimesLT">
    <w:altName w:val="Times New Roman"/>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C1D" w:rsidRDefault="00D33C1D" w:rsidP="00CF1D2D">
    <w:pPr>
      <w:pStyle w:val="Footer"/>
      <w:tabs>
        <w:tab w:val="clear" w:pos="4536"/>
        <w:tab w:val="clear" w:pos="9072"/>
        <w:tab w:val="left" w:pos="6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4585908"/>
      <w:docPartObj>
        <w:docPartGallery w:val="Page Numbers (Bottom of Page)"/>
        <w:docPartUnique/>
      </w:docPartObj>
    </w:sdtPr>
    <w:sdtContent>
      <w:p w:rsidR="00D33C1D" w:rsidRDefault="00D33C1D">
        <w:pPr>
          <w:pStyle w:val="Footer"/>
          <w:jc w:val="right"/>
        </w:pPr>
        <w:r>
          <w:fldChar w:fldCharType="begin"/>
        </w:r>
        <w:r>
          <w:instrText>PAGE   \* MERGEFORMAT</w:instrText>
        </w:r>
        <w:r>
          <w:fldChar w:fldCharType="separate"/>
        </w:r>
        <w:r w:rsidR="008C4C7E" w:rsidRPr="008C4C7E">
          <w:rPr>
            <w:noProof/>
            <w:lang w:val="lt-LT"/>
          </w:rPr>
          <w:t>74</w:t>
        </w:r>
        <w:r>
          <w:fldChar w:fldCharType="end"/>
        </w:r>
      </w:p>
    </w:sdtContent>
  </w:sdt>
  <w:p w:rsidR="00D33C1D" w:rsidRDefault="00D33C1D" w:rsidP="00CF1D2D">
    <w:pPr>
      <w:pStyle w:val="Footer"/>
      <w:tabs>
        <w:tab w:val="clear" w:pos="4536"/>
        <w:tab w:val="clear" w:pos="9072"/>
        <w:tab w:val="left" w:pos="6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5320194"/>
      <w:docPartObj>
        <w:docPartGallery w:val="Page Numbers (Bottom of Page)"/>
        <w:docPartUnique/>
      </w:docPartObj>
    </w:sdtPr>
    <w:sdtContent>
      <w:p w:rsidR="00D33C1D" w:rsidRDefault="00D33C1D">
        <w:pPr>
          <w:pStyle w:val="Footer"/>
          <w:jc w:val="right"/>
        </w:pPr>
        <w:r>
          <w:fldChar w:fldCharType="begin"/>
        </w:r>
        <w:r>
          <w:instrText>PAGE   \* MERGEFORMAT</w:instrText>
        </w:r>
        <w:r>
          <w:fldChar w:fldCharType="separate"/>
        </w:r>
        <w:r w:rsidR="008C4C7E" w:rsidRPr="008C4C7E">
          <w:rPr>
            <w:noProof/>
            <w:lang w:val="lt-LT"/>
          </w:rPr>
          <w:t>77</w:t>
        </w:r>
        <w:r>
          <w:fldChar w:fldCharType="end"/>
        </w:r>
      </w:p>
    </w:sdtContent>
  </w:sdt>
  <w:p w:rsidR="00D33C1D" w:rsidRDefault="00D33C1D" w:rsidP="00CF1D2D">
    <w:pPr>
      <w:pStyle w:val="Footer"/>
      <w:tabs>
        <w:tab w:val="clear" w:pos="4536"/>
        <w:tab w:val="clear" w:pos="9072"/>
        <w:tab w:val="left" w:pos="6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E65" w:rsidRDefault="00CD3E65" w:rsidP="007D732D">
      <w:pPr>
        <w:spacing w:after="0" w:line="240" w:lineRule="auto"/>
      </w:pPr>
      <w:r>
        <w:separator/>
      </w:r>
    </w:p>
  </w:footnote>
  <w:footnote w:type="continuationSeparator" w:id="0">
    <w:p w:rsidR="00CD3E65" w:rsidRDefault="00CD3E65" w:rsidP="007D732D">
      <w:pPr>
        <w:spacing w:after="0" w:line="240" w:lineRule="auto"/>
      </w:pPr>
      <w:r>
        <w:continuationSeparator/>
      </w:r>
    </w:p>
  </w:footnote>
  <w:footnote w:id="1">
    <w:p w:rsidR="00D33C1D" w:rsidRPr="00E87338" w:rsidRDefault="00D33C1D">
      <w:pPr>
        <w:pStyle w:val="FootnoteText"/>
        <w:rPr>
          <w:lang w:val="lt-LT"/>
        </w:rPr>
      </w:pPr>
      <w:r w:rsidRPr="009D079F">
        <w:rPr>
          <w:rStyle w:val="FootnoteReference"/>
        </w:rPr>
        <w:footnoteRef/>
      </w:r>
      <w:r w:rsidRPr="009D079F">
        <w:t xml:space="preserve"> Singh J., „</w:t>
      </w:r>
      <w:r w:rsidRPr="009D079F">
        <w:rPr>
          <w:rFonts w:cstheme="minorHAnsi"/>
          <w:i/>
        </w:rPr>
        <w:t>Impact of indoor air pollution on health, comfort and productivity of the occupants“</w:t>
      </w:r>
      <w:r w:rsidRPr="009D079F">
        <w:rPr>
          <w:rFonts w:cstheme="minorHAnsi"/>
        </w:rPr>
        <w:t>,</w:t>
      </w:r>
      <w:r w:rsidRPr="009D079F">
        <w:rPr>
          <w:rFonts w:cstheme="minorHAnsi"/>
          <w:i/>
        </w:rPr>
        <w:t xml:space="preserve"> </w:t>
      </w:r>
      <w:proofErr w:type="spellStart"/>
      <w:r w:rsidRPr="009D079F">
        <w:rPr>
          <w:i/>
        </w:rPr>
        <w:t>Aerobiologia</w:t>
      </w:r>
      <w:proofErr w:type="spellEnd"/>
      <w:r w:rsidRPr="009D079F">
        <w:t xml:space="preserve"> 12, </w:t>
      </w:r>
      <w:r w:rsidRPr="009D079F">
        <w:rPr>
          <w:rFonts w:cstheme="minorHAnsi"/>
        </w:rPr>
        <w:t>1996,</w:t>
      </w:r>
      <w:r>
        <w:rPr>
          <w:rFonts w:cstheme="minorHAnsi"/>
          <w:lang w:val="lt-LT"/>
        </w:rPr>
        <w:t xml:space="preserve"> 121-127 p.,</w:t>
      </w:r>
      <w:r w:rsidRPr="0035793A">
        <w:rPr>
          <w:rFonts w:cstheme="minorHAnsi"/>
          <w:lang w:val="lt-LT"/>
        </w:rPr>
        <w:t xml:space="preserve"> </w:t>
      </w:r>
      <w:r>
        <w:rPr>
          <w:rFonts w:cstheme="minorHAnsi"/>
          <w:lang w:val="lt-LT"/>
        </w:rPr>
        <w:t>&lt;</w:t>
      </w:r>
      <w:hyperlink r:id="rId1" w:history="1">
        <w:r w:rsidRPr="00E87338">
          <w:rPr>
            <w:rStyle w:val="Hyperlink"/>
            <w:rFonts w:cstheme="minorHAnsi"/>
            <w:color w:val="auto"/>
            <w:u w:val="none"/>
            <w:lang w:val="lt-LT"/>
          </w:rPr>
          <w:t>http://www.ids-envronment.com/Common/Paper/Paper_153/Impact%20of%20Indoor%20air%20Pollution.pdf</w:t>
        </w:r>
      </w:hyperlink>
      <w:r>
        <w:rPr>
          <w:rStyle w:val="Hyperlink"/>
          <w:rFonts w:cstheme="minorHAnsi"/>
          <w:color w:val="auto"/>
          <w:u w:val="none"/>
          <w:lang w:val="lt-LT"/>
        </w:rPr>
        <w:t>&gt;</w:t>
      </w:r>
      <w:r>
        <w:rPr>
          <w:rFonts w:cstheme="minorHAnsi"/>
          <w:lang w:val="lt-LT"/>
        </w:rPr>
        <w:t>, [žiūrėta 2013 03 22].</w:t>
      </w:r>
    </w:p>
  </w:footnote>
  <w:footnote w:id="2">
    <w:p w:rsidR="00D33C1D" w:rsidRPr="006B5F19" w:rsidRDefault="00D33C1D" w:rsidP="00A2755B">
      <w:pPr>
        <w:pStyle w:val="FootnoteText"/>
        <w:jc w:val="both"/>
        <w:rPr>
          <w:lang w:val="lt-LT"/>
        </w:rPr>
      </w:pPr>
      <w:r w:rsidRPr="006B5F19">
        <w:rPr>
          <w:rStyle w:val="FootnoteReference"/>
          <w:lang w:val="lt-LT"/>
        </w:rPr>
        <w:footnoteRef/>
      </w:r>
      <w:r w:rsidRPr="006B5F19">
        <w:rPr>
          <w:lang w:val="lt-LT"/>
        </w:rPr>
        <w:t xml:space="preserve">Lietuvos Respublikos Vyriausybės 1998  m. rugsėjo 22 d. nutarimas  Nr. 1138 ( 2010-10-23 nutarimu Nr. 1473 redakcija) „Dėl Lietuvos Respublikos aplinkos ministerijos nuostatų patvirtinimo“, </w:t>
      </w:r>
      <w:r w:rsidRPr="006B5F19">
        <w:rPr>
          <w:rFonts w:ascii="Times New Roman" w:hAnsi="Times New Roman" w:cs="Times New Roman"/>
          <w:lang w:val="lt-LT"/>
        </w:rPr>
        <w:t xml:space="preserve">II skyrius „Aplinkos ministerijos veiklos tikslai ir funkcijos“, 7.2 p., </w:t>
      </w:r>
      <w:r w:rsidRPr="006B5F19">
        <w:rPr>
          <w:rFonts w:ascii="Times New Roman" w:hAnsi="Times New Roman" w:cs="Times New Roman"/>
          <w:i/>
          <w:lang w:val="lt-LT"/>
        </w:rPr>
        <w:t>Valstybės žinios</w:t>
      </w:r>
      <w:r w:rsidRPr="006B5F19">
        <w:rPr>
          <w:rFonts w:ascii="Times New Roman" w:hAnsi="Times New Roman" w:cs="Times New Roman"/>
          <w:lang w:val="lt-LT"/>
        </w:rPr>
        <w:t>, 1998, Nr. 84-2353, &lt;</w:t>
      </w:r>
      <w:hyperlink r:id="rId2" w:history="1">
        <w:r w:rsidRPr="006B5F19">
          <w:rPr>
            <w:rStyle w:val="Hyperlink"/>
            <w:rFonts w:ascii="Times New Roman" w:hAnsi="Times New Roman" w:cs="Times New Roman"/>
            <w:color w:val="auto"/>
            <w:u w:val="none"/>
            <w:lang w:val="lt-LT"/>
          </w:rPr>
          <w:t>http://www3.lrs.lt/pls/inter3/dokpaieska.showdoc_l?p_id=451601</w:t>
        </w:r>
      </w:hyperlink>
      <w:r w:rsidRPr="006B5F19">
        <w:rPr>
          <w:rFonts w:ascii="Times New Roman" w:hAnsi="Times New Roman" w:cs="Times New Roman"/>
          <w:lang w:val="lt-LT"/>
        </w:rPr>
        <w:t>&gt;, [žiūrėta 2014 03 22].</w:t>
      </w:r>
    </w:p>
  </w:footnote>
  <w:footnote w:id="3">
    <w:p w:rsidR="00D33C1D" w:rsidRPr="006B5F19" w:rsidRDefault="00D33C1D" w:rsidP="00A2755B">
      <w:pPr>
        <w:pStyle w:val="FootnoteText"/>
        <w:jc w:val="both"/>
        <w:rPr>
          <w:sz w:val="16"/>
          <w:szCs w:val="16"/>
          <w:lang w:val="lt-LT"/>
        </w:rPr>
      </w:pPr>
      <w:r w:rsidRPr="006B5F19">
        <w:rPr>
          <w:rStyle w:val="FootnoteReference"/>
          <w:lang w:val="lt-LT"/>
        </w:rPr>
        <w:footnoteRef/>
      </w:r>
      <w:proofErr w:type="spellStart"/>
      <w:r w:rsidRPr="006B5F19">
        <w:rPr>
          <w:lang w:val="lt-LT"/>
        </w:rPr>
        <w:t>Juknys</w:t>
      </w:r>
      <w:proofErr w:type="spellEnd"/>
      <w:r w:rsidRPr="006B5F19">
        <w:rPr>
          <w:lang w:val="lt-LT"/>
        </w:rPr>
        <w:t xml:space="preserve"> R., </w:t>
      </w:r>
      <w:proofErr w:type="spellStart"/>
      <w:r w:rsidRPr="006B5F19">
        <w:rPr>
          <w:lang w:val="lt-LT"/>
        </w:rPr>
        <w:t>Ozolinčius</w:t>
      </w:r>
      <w:proofErr w:type="spellEnd"/>
      <w:r w:rsidRPr="006B5F19">
        <w:rPr>
          <w:lang w:val="lt-LT"/>
        </w:rPr>
        <w:t xml:space="preserve"> R. „Aplinkos apsaugos politika ir valdymas</w:t>
      </w:r>
      <w:r>
        <w:rPr>
          <w:lang w:val="lt-LT"/>
        </w:rPr>
        <w:t>“, Mykolo Romerio universitetas</w:t>
      </w:r>
      <w:r w:rsidRPr="006B5F19">
        <w:rPr>
          <w:lang w:val="lt-LT"/>
        </w:rPr>
        <w:t>,</w:t>
      </w:r>
      <w:r>
        <w:rPr>
          <w:lang w:val="lt-LT"/>
        </w:rPr>
        <w:t xml:space="preserve"> </w:t>
      </w:r>
      <w:r w:rsidRPr="006B5F19">
        <w:rPr>
          <w:lang w:val="lt-LT"/>
        </w:rPr>
        <w:t>Vilnius, 2008, 36-38 p.</w:t>
      </w:r>
    </w:p>
  </w:footnote>
  <w:footnote w:id="4">
    <w:p w:rsidR="00D33C1D" w:rsidRPr="006B5F19" w:rsidRDefault="00D33C1D" w:rsidP="00A2755B">
      <w:pPr>
        <w:pStyle w:val="FootnoteText"/>
        <w:jc w:val="both"/>
        <w:rPr>
          <w:lang w:val="lt-LT"/>
        </w:rPr>
      </w:pPr>
      <w:r w:rsidRPr="006B5F19">
        <w:rPr>
          <w:rStyle w:val="FootnoteReference"/>
          <w:lang w:val="lt-LT"/>
        </w:rPr>
        <w:footnoteRef/>
      </w:r>
      <w:r w:rsidRPr="006B5F19">
        <w:rPr>
          <w:lang w:val="lt-LT"/>
        </w:rPr>
        <w:t xml:space="preserve">Lietuvos Vyriausybės 2012 m. sausio 18 d.  nutarimas Nr. 63 „Dėl sutikimo reorganizuoti biudžetinę įstaigą Valstybinę visuomenės sveikatos priežiūros tarnybą prie sveikatos apsaugos ministerijos“, </w:t>
      </w:r>
      <w:r w:rsidRPr="006B5F19">
        <w:rPr>
          <w:i/>
          <w:lang w:val="lt-LT"/>
        </w:rPr>
        <w:t>Valstybės žinios,</w:t>
      </w:r>
      <w:r w:rsidRPr="006B5F19">
        <w:rPr>
          <w:lang w:val="lt-LT"/>
        </w:rPr>
        <w:t xml:space="preserve"> 2012, Nr. 11-466 &lt;http://www3.lrs.lt/pls/inter3/dokpaieska.showdoc_l?p_id=417392&amp;p_tr2=2&gt;, [žiūrėta 2014 03 22].</w:t>
      </w:r>
    </w:p>
  </w:footnote>
  <w:footnote w:id="5">
    <w:p w:rsidR="00D33C1D" w:rsidRPr="006B5F19" w:rsidRDefault="00D33C1D" w:rsidP="00A2755B">
      <w:pPr>
        <w:pStyle w:val="FootnoteText"/>
        <w:jc w:val="both"/>
        <w:rPr>
          <w:lang w:val="lt-LT"/>
        </w:rPr>
      </w:pPr>
      <w:r w:rsidRPr="006B5F19">
        <w:rPr>
          <w:rStyle w:val="FootnoteReference"/>
          <w:lang w:val="lt-LT"/>
        </w:rPr>
        <w:footnoteRef/>
      </w:r>
      <w:r>
        <w:rPr>
          <w:lang w:val="lt-LT"/>
        </w:rPr>
        <w:t>„</w:t>
      </w:r>
      <w:r w:rsidRPr="006B5F19">
        <w:rPr>
          <w:lang w:val="lt-LT"/>
        </w:rPr>
        <w:t>Kvapų valdymo metodinės rekomendacijos“,&lt;</w:t>
      </w:r>
      <w:hyperlink r:id="rId3" w:history="1">
        <w:r w:rsidRPr="006B5F19">
          <w:rPr>
            <w:rStyle w:val="Hyperlink"/>
            <w:color w:val="auto"/>
            <w:u w:val="none"/>
            <w:lang w:val="lt-LT"/>
          </w:rPr>
          <w:t>http://vsc.sam.lt/pub/imagelib/file/1_kvapai-powerpoint%202012-06-12.pdf</w:t>
        </w:r>
      </w:hyperlink>
      <w:r w:rsidRPr="006B5F19">
        <w:rPr>
          <w:lang w:val="lt-LT"/>
        </w:rPr>
        <w:t xml:space="preserve"> &gt; [žiūrėta 2013-05-06].</w:t>
      </w:r>
    </w:p>
  </w:footnote>
  <w:footnote w:id="6">
    <w:p w:rsidR="00D33C1D" w:rsidRPr="006B5F19" w:rsidRDefault="00D33C1D" w:rsidP="00A2755B">
      <w:pPr>
        <w:pStyle w:val="FootnoteText"/>
        <w:jc w:val="both"/>
        <w:rPr>
          <w:lang w:val="lt-LT"/>
        </w:rPr>
      </w:pPr>
      <w:r w:rsidRPr="006B5F19">
        <w:rPr>
          <w:rStyle w:val="FootnoteReference"/>
          <w:lang w:val="lt-LT"/>
        </w:rPr>
        <w:footnoteRef/>
      </w:r>
      <w:r w:rsidRPr="006B5F19">
        <w:rPr>
          <w:lang w:val="lt-LT"/>
        </w:rPr>
        <w:t>Peticija „</w:t>
      </w:r>
      <w:r w:rsidRPr="006B5F19">
        <w:rPr>
          <w:shd w:val="clear" w:color="auto" w:fill="FFFFFF"/>
          <w:lang w:val="lt-LT"/>
        </w:rPr>
        <w:t>Gyvenamosios aplinkos kvapų tyrimų sistemai skaidrinti“, Pasirašymas galiojo iki 2012 m. lapkričio 30 d., &lt;</w:t>
      </w:r>
      <w:hyperlink r:id="rId4" w:history="1">
        <w:r w:rsidRPr="006B5F19">
          <w:rPr>
            <w:rStyle w:val="Hyperlink"/>
            <w:color w:val="auto"/>
            <w:u w:val="none"/>
            <w:shd w:val="clear" w:color="auto" w:fill="FFFFFF"/>
            <w:lang w:val="lt-LT"/>
          </w:rPr>
          <w:t>http://www.e-peticija.lt/peticija/122/gyvenamosios-aplinkos-kvapu-tyrimu-sistemai-skaidr</w:t>
        </w:r>
      </w:hyperlink>
      <w:r w:rsidRPr="006B5F19">
        <w:rPr>
          <w:rStyle w:val="Hyperlink"/>
          <w:color w:val="auto"/>
          <w:u w:val="none"/>
          <w:shd w:val="clear" w:color="auto" w:fill="FFFFFF"/>
          <w:lang w:val="lt-LT"/>
        </w:rPr>
        <w:t>&gt;, [žiūrėta 2013 07 08].</w:t>
      </w:r>
    </w:p>
  </w:footnote>
  <w:footnote w:id="7">
    <w:p w:rsidR="00D33C1D" w:rsidRDefault="00D33C1D" w:rsidP="00A2755B">
      <w:pPr>
        <w:pStyle w:val="FootnoteText"/>
        <w:jc w:val="both"/>
        <w:rPr>
          <w:rFonts w:cstheme="minorHAnsi"/>
          <w:lang w:val="lt-LT"/>
        </w:rPr>
      </w:pPr>
      <w:r w:rsidRPr="006B5F19">
        <w:rPr>
          <w:rStyle w:val="FootnoteReference"/>
          <w:rFonts w:cstheme="minorHAnsi"/>
          <w:lang w:val="lt-LT"/>
        </w:rPr>
        <w:footnoteRef/>
      </w:r>
      <w:r w:rsidRPr="006B5F19">
        <w:rPr>
          <w:rFonts w:cstheme="minorHAnsi"/>
          <w:b/>
          <w:bCs/>
          <w:lang w:val="lt-LT"/>
        </w:rPr>
        <w:t>„</w:t>
      </w:r>
      <w:r w:rsidRPr="006B5F19">
        <w:rPr>
          <w:rFonts w:cstheme="minorHAnsi"/>
          <w:bCs/>
          <w:lang w:val="lt-LT"/>
        </w:rPr>
        <w:t>Darbo grupės gyvulininkystės ir paukštininkystės problemoms spręsti išvados“</w:t>
      </w:r>
      <w:r w:rsidRPr="006B5F19">
        <w:rPr>
          <w:rFonts w:cstheme="minorHAnsi"/>
          <w:bCs/>
          <w:i/>
          <w:lang w:val="lt-LT"/>
        </w:rPr>
        <w:t>,</w:t>
      </w:r>
      <w:r w:rsidRPr="006B5F19">
        <w:rPr>
          <w:rFonts w:cstheme="minorHAnsi"/>
          <w:bCs/>
          <w:lang w:val="lt-LT"/>
        </w:rPr>
        <w:t xml:space="preserve"> </w:t>
      </w:r>
      <w:r w:rsidRPr="006B5F19">
        <w:rPr>
          <w:rFonts w:cstheme="minorHAnsi"/>
          <w:lang w:val="lt-LT"/>
        </w:rPr>
        <w:t>2010,</w:t>
      </w:r>
    </w:p>
    <w:p w:rsidR="00D33C1D" w:rsidRPr="006B5F19" w:rsidRDefault="00D33C1D" w:rsidP="00A2755B">
      <w:pPr>
        <w:pStyle w:val="FootnoteText"/>
        <w:jc w:val="both"/>
        <w:rPr>
          <w:rFonts w:cstheme="minorHAnsi"/>
          <w:lang w:val="lt-LT"/>
        </w:rPr>
      </w:pPr>
      <w:r w:rsidRPr="006B5F19">
        <w:rPr>
          <w:rFonts w:cstheme="minorHAnsi"/>
          <w:lang w:val="lt-LT"/>
        </w:rPr>
        <w:t xml:space="preserve"> </w:t>
      </w:r>
      <w:r w:rsidRPr="006B5F19">
        <w:rPr>
          <w:rFonts w:cstheme="minorHAnsi"/>
          <w:bCs/>
          <w:lang w:val="lt-LT"/>
        </w:rPr>
        <w:t>&lt;</w:t>
      </w:r>
      <w:hyperlink r:id="rId5" w:history="1">
        <w:r w:rsidRPr="006B5F19">
          <w:rPr>
            <w:rStyle w:val="Hyperlink"/>
            <w:rFonts w:cstheme="minorHAnsi"/>
            <w:color w:val="auto"/>
            <w:u w:val="none"/>
            <w:lang w:val="lt-LT"/>
          </w:rPr>
          <w:t>http://www3.lrs.lt/pls/inter/w5_show?p_r=7657&amp;p_d=104735&amp;p_k=1</w:t>
        </w:r>
      </w:hyperlink>
      <w:r w:rsidRPr="006B5F19">
        <w:rPr>
          <w:rStyle w:val="Hyperlink"/>
          <w:rFonts w:cstheme="minorHAnsi"/>
          <w:color w:val="auto"/>
          <w:u w:val="none"/>
          <w:lang w:val="lt-LT"/>
        </w:rPr>
        <w:t>&gt;,</w:t>
      </w:r>
      <w:r w:rsidRPr="006B5F19">
        <w:rPr>
          <w:rFonts w:cstheme="minorHAnsi"/>
          <w:lang w:val="lt-LT"/>
        </w:rPr>
        <w:t xml:space="preserve">  </w:t>
      </w:r>
      <w:r w:rsidRPr="006B5F19">
        <w:rPr>
          <w:rFonts w:cstheme="minorHAnsi"/>
          <w:bCs/>
          <w:lang w:val="lt-LT"/>
        </w:rPr>
        <w:t>[žiūrėta 2013 07 06].</w:t>
      </w:r>
    </w:p>
  </w:footnote>
  <w:footnote w:id="8">
    <w:p w:rsidR="00D33C1D" w:rsidRPr="006B5F19" w:rsidRDefault="00D33C1D" w:rsidP="00A2755B">
      <w:pPr>
        <w:pStyle w:val="NoSpacing"/>
        <w:jc w:val="both"/>
        <w:rPr>
          <w:rFonts w:cstheme="minorHAnsi"/>
          <w:sz w:val="20"/>
          <w:szCs w:val="20"/>
          <w:lang w:val="lt-LT"/>
        </w:rPr>
      </w:pPr>
      <w:r w:rsidRPr="006B5F19">
        <w:rPr>
          <w:rStyle w:val="FootnoteReference"/>
          <w:rFonts w:cstheme="minorHAnsi"/>
          <w:sz w:val="20"/>
          <w:szCs w:val="20"/>
          <w:lang w:val="lt-LT"/>
        </w:rPr>
        <w:footnoteRef/>
      </w:r>
      <w:r w:rsidRPr="006B5F19">
        <w:rPr>
          <w:rFonts w:cstheme="minorHAnsi"/>
          <w:sz w:val="20"/>
          <w:szCs w:val="20"/>
          <w:lang w:val="lt-LT"/>
        </w:rPr>
        <w:t>„Įstatymas dėl kvapų prevencijos sukėlė konfliktus“,</w:t>
      </w:r>
      <w:r w:rsidRPr="006B5F19">
        <w:rPr>
          <w:rFonts w:cstheme="minorHAnsi"/>
          <w:i/>
          <w:sz w:val="20"/>
          <w:szCs w:val="20"/>
          <w:lang w:val="lt-LT"/>
        </w:rPr>
        <w:t xml:space="preserve"> &lt;</w:t>
      </w:r>
      <w:hyperlink r:id="rId6" w:history="1">
        <w:r w:rsidRPr="006B5F19">
          <w:rPr>
            <w:rStyle w:val="Hyperlink"/>
            <w:rFonts w:cstheme="minorHAnsi"/>
            <w:color w:val="auto"/>
            <w:sz w:val="20"/>
            <w:szCs w:val="20"/>
            <w:u w:val="none"/>
            <w:lang w:val="lt-LT"/>
          </w:rPr>
          <w:t>http://www.skarbiec.biz/prawo/nowe-przepisy/24_05_2011.htm</w:t>
        </w:r>
      </w:hyperlink>
      <w:r w:rsidRPr="006B5F19">
        <w:rPr>
          <w:rStyle w:val="Hyperlink"/>
          <w:rFonts w:cstheme="minorHAnsi"/>
          <w:color w:val="auto"/>
          <w:sz w:val="20"/>
          <w:szCs w:val="20"/>
          <w:u w:val="none"/>
          <w:lang w:val="lt-LT"/>
        </w:rPr>
        <w:t>&gt; [žiūrėta 2013 07 08].</w:t>
      </w:r>
    </w:p>
  </w:footnote>
  <w:footnote w:id="9">
    <w:p w:rsidR="00D33C1D" w:rsidRPr="006B5F19" w:rsidRDefault="00D33C1D" w:rsidP="00A2755B">
      <w:pPr>
        <w:pStyle w:val="NoSpacing"/>
        <w:jc w:val="both"/>
        <w:rPr>
          <w:rFonts w:cstheme="minorHAnsi"/>
          <w:sz w:val="20"/>
          <w:szCs w:val="20"/>
          <w:lang w:val="lt-LT"/>
        </w:rPr>
      </w:pPr>
      <w:r w:rsidRPr="006B5F19">
        <w:rPr>
          <w:rStyle w:val="FootnoteReference"/>
          <w:rFonts w:cstheme="minorHAnsi"/>
          <w:sz w:val="20"/>
          <w:szCs w:val="20"/>
          <w:lang w:val="lt-LT"/>
        </w:rPr>
        <w:footnoteRef/>
      </w:r>
      <w:r w:rsidRPr="006B5F19">
        <w:rPr>
          <w:rFonts w:cstheme="minorHAnsi"/>
          <w:bCs/>
          <w:iCs/>
          <w:sz w:val="20"/>
          <w:szCs w:val="20"/>
          <w:lang w:val="lt-LT"/>
        </w:rPr>
        <w:t xml:space="preserve"> </w:t>
      </w:r>
      <w:r w:rsidRPr="006B5F19">
        <w:rPr>
          <w:rFonts w:cstheme="minorHAnsi"/>
          <w:bCs/>
          <w:iCs/>
          <w:sz w:val="20"/>
          <w:szCs w:val="20"/>
          <w:lang w:val="lt-LT"/>
        </w:rPr>
        <w:t xml:space="preserve">Mačiūnas E.  ir </w:t>
      </w:r>
      <w:r w:rsidRPr="006B5F19">
        <w:rPr>
          <w:rFonts w:cstheme="minorHAnsi"/>
          <w:b/>
          <w:bCs/>
          <w:iCs/>
          <w:sz w:val="20"/>
          <w:szCs w:val="20"/>
          <w:lang w:val="lt-LT"/>
        </w:rPr>
        <w:t>kt.</w:t>
      </w:r>
      <w:r w:rsidRPr="006B5F19">
        <w:rPr>
          <w:rFonts w:cstheme="minorHAnsi"/>
          <w:bCs/>
          <w:iCs/>
          <w:sz w:val="20"/>
          <w:szCs w:val="20"/>
          <w:lang w:val="lt-LT"/>
        </w:rPr>
        <w:t>,</w:t>
      </w:r>
      <w:r w:rsidRPr="006B5F19">
        <w:rPr>
          <w:rFonts w:cstheme="minorHAnsi"/>
          <w:i/>
          <w:iCs/>
          <w:sz w:val="20"/>
          <w:szCs w:val="20"/>
          <w:lang w:val="lt-LT"/>
        </w:rPr>
        <w:t xml:space="preserve"> </w:t>
      </w:r>
      <w:r w:rsidRPr="006B5F19">
        <w:rPr>
          <w:rFonts w:cstheme="minorHAnsi"/>
          <w:iCs/>
          <w:sz w:val="20"/>
          <w:szCs w:val="20"/>
          <w:lang w:val="lt-LT"/>
        </w:rPr>
        <w:t>„</w:t>
      </w:r>
      <w:r w:rsidRPr="006B5F19">
        <w:rPr>
          <w:rFonts w:cstheme="minorHAnsi"/>
          <w:i/>
          <w:sz w:val="20"/>
          <w:szCs w:val="20"/>
          <w:lang w:val="lt-LT"/>
        </w:rPr>
        <w:t>Kvapai kaip gyvenimo kokybės ir visuomenės rizikos veiksniai</w:t>
      </w:r>
      <w:r w:rsidRPr="006B5F19">
        <w:rPr>
          <w:rFonts w:cstheme="minorHAnsi"/>
          <w:sz w:val="20"/>
          <w:szCs w:val="20"/>
          <w:lang w:val="lt-LT"/>
        </w:rPr>
        <w:t xml:space="preserve">“, </w:t>
      </w:r>
      <w:r w:rsidRPr="006B5F19">
        <w:rPr>
          <w:rFonts w:cstheme="minorHAnsi"/>
          <w:i/>
          <w:sz w:val="20"/>
          <w:szCs w:val="20"/>
          <w:lang w:val="lt-LT"/>
        </w:rPr>
        <w:t>Sveikatos mokslai</w:t>
      </w:r>
      <w:r w:rsidRPr="006B5F19">
        <w:rPr>
          <w:rFonts w:cstheme="minorHAnsi"/>
          <w:sz w:val="20"/>
          <w:szCs w:val="20"/>
          <w:lang w:val="lt-LT"/>
        </w:rPr>
        <w:t xml:space="preserve"> 2, 2011, p. 37-42</w:t>
      </w:r>
      <w:r>
        <w:rPr>
          <w:rFonts w:cstheme="minorHAnsi"/>
          <w:sz w:val="20"/>
          <w:szCs w:val="20"/>
          <w:lang w:val="lt-LT"/>
        </w:rPr>
        <w:t>.</w:t>
      </w:r>
    </w:p>
  </w:footnote>
  <w:footnote w:id="10">
    <w:p w:rsidR="00D33C1D" w:rsidRPr="00363DCF" w:rsidRDefault="00D33C1D">
      <w:pPr>
        <w:pStyle w:val="FootnoteText"/>
        <w:rPr>
          <w:lang w:val="lt-LT"/>
        </w:rPr>
      </w:pPr>
      <w:r w:rsidRPr="006B5F19">
        <w:rPr>
          <w:rStyle w:val="FootnoteReference"/>
          <w:lang w:val="lt-LT"/>
        </w:rPr>
        <w:footnoteRef/>
      </w:r>
      <w:r w:rsidRPr="006B5F19">
        <w:rPr>
          <w:lang w:val="lt-LT"/>
        </w:rPr>
        <w:t xml:space="preserve"> </w:t>
      </w:r>
      <w:r w:rsidRPr="006B5F19">
        <w:rPr>
          <w:lang w:val="lt-LT"/>
        </w:rPr>
        <w:t xml:space="preserve">Kėblas A. ir </w:t>
      </w:r>
      <w:r w:rsidRPr="006B5F19">
        <w:rPr>
          <w:b/>
          <w:lang w:val="lt-LT"/>
        </w:rPr>
        <w:t>kt.</w:t>
      </w:r>
      <w:r w:rsidRPr="006B5F19">
        <w:rPr>
          <w:lang w:val="lt-LT"/>
        </w:rPr>
        <w:t xml:space="preserve">, </w:t>
      </w:r>
      <w:r w:rsidRPr="006B5F19">
        <w:rPr>
          <w:i/>
          <w:lang w:val="lt-LT"/>
        </w:rPr>
        <w:t>„Stacionarių taršos skleidžiamų kvapų vertinimo ir valdymo modelis</w:t>
      </w:r>
      <w:r w:rsidRPr="006B5F19">
        <w:rPr>
          <w:lang w:val="lt-LT"/>
        </w:rPr>
        <w:t>“, 2013, &lt;http://www.nvspl.lt/index.php?30141836&gt;, ]žiūrėta 2014 03 10].</w:t>
      </w:r>
    </w:p>
  </w:footnote>
  <w:footnote w:id="11">
    <w:p w:rsidR="00D33C1D" w:rsidRPr="009E3C85" w:rsidRDefault="00D33C1D" w:rsidP="00A2755B">
      <w:pPr>
        <w:pStyle w:val="FootnoteText"/>
        <w:jc w:val="both"/>
        <w:rPr>
          <w:lang w:val="lt-LT"/>
        </w:rPr>
      </w:pPr>
      <w:r w:rsidRPr="00D73DF3">
        <w:rPr>
          <w:rStyle w:val="FootnoteReference"/>
          <w:rFonts w:cstheme="minorHAnsi"/>
        </w:rPr>
        <w:footnoteRef/>
      </w:r>
      <w:r w:rsidRPr="009E3C85">
        <w:rPr>
          <w:rFonts w:cstheme="minorHAnsi"/>
          <w:lang w:val="lt-LT"/>
        </w:rPr>
        <w:t>2010 m. spalio 4 d. įsakymas Nr. V-885 „Dėl Lietuvos higienos normos HN 121:2010 „Kvapo koncentracijos ribinė vertė gyvenamosios aplinkos ore“ ir kvapų kontrolės gyvenamosios aplinkos ore taisyklių patvirtinimo“</w:t>
      </w:r>
      <w:r w:rsidRPr="009E3C85">
        <w:rPr>
          <w:lang w:val="lt-LT"/>
        </w:rPr>
        <w:t xml:space="preserve">, </w:t>
      </w:r>
      <w:r w:rsidRPr="002204D3">
        <w:rPr>
          <w:i/>
          <w:lang w:val="lt-LT"/>
        </w:rPr>
        <w:t>Valstybės žinios</w:t>
      </w:r>
      <w:r>
        <w:rPr>
          <w:lang w:val="lt-LT"/>
        </w:rPr>
        <w:t>, 2010</w:t>
      </w:r>
      <w:r w:rsidRPr="002204D3">
        <w:rPr>
          <w:lang w:val="lt-LT"/>
        </w:rPr>
        <w:t>, Nr. 120-6148</w:t>
      </w:r>
      <w:r>
        <w:rPr>
          <w:lang w:val="lt-LT"/>
        </w:rPr>
        <w:t>,</w:t>
      </w:r>
      <w:r w:rsidRPr="009E3C85">
        <w:rPr>
          <w:lang w:val="lt-LT"/>
        </w:rPr>
        <w:t>&lt;</w:t>
      </w:r>
      <w:hyperlink r:id="rId7" w:history="1">
        <w:r w:rsidRPr="009E3C85">
          <w:rPr>
            <w:rStyle w:val="Hyperlink"/>
            <w:color w:val="auto"/>
            <w:u w:val="none"/>
            <w:lang w:val="lt-LT"/>
          </w:rPr>
          <w:t>http://www3.lrs.lt/pls/inter3/dokpaieska.showdoc_l?p_id=382857&amp;p_tr2=2</w:t>
        </w:r>
      </w:hyperlink>
      <w:r>
        <w:rPr>
          <w:lang w:val="lt-LT"/>
        </w:rPr>
        <w:t>&gt; [</w:t>
      </w:r>
      <w:r w:rsidRPr="009E3C85">
        <w:rPr>
          <w:lang w:val="lt-LT"/>
        </w:rPr>
        <w:t>žiūrėta 2014 03 17]</w:t>
      </w:r>
      <w:r>
        <w:rPr>
          <w:lang w:val="lt-LT"/>
        </w:rPr>
        <w:t>.</w:t>
      </w:r>
    </w:p>
  </w:footnote>
  <w:footnote w:id="12">
    <w:p w:rsidR="00D33C1D" w:rsidRPr="003773C1" w:rsidRDefault="00D33C1D">
      <w:pPr>
        <w:pStyle w:val="FootnoteText"/>
        <w:rPr>
          <w:lang w:val="lt-LT"/>
        </w:rPr>
      </w:pPr>
      <w:r>
        <w:rPr>
          <w:rStyle w:val="FootnoteReference"/>
        </w:rPr>
        <w:footnoteRef/>
      </w:r>
      <w:r w:rsidRPr="003773C1">
        <w:rPr>
          <w:lang w:val="lt-LT"/>
        </w:rPr>
        <w:t xml:space="preserve"> </w:t>
      </w:r>
      <w:r w:rsidRPr="003773C1">
        <w:rPr>
          <w:lang w:val="lt-LT"/>
        </w:rPr>
        <w:t>„Kvapų valdymo metodinės rekomendacijos“,&lt;http://vsc.sam.lt/pub/imagelib/file/1_kvapai-powerpoint%202012-06-12.pdf &gt; [žiūrėta 2013-05-06].</w:t>
      </w:r>
    </w:p>
  </w:footnote>
  <w:footnote w:id="13">
    <w:p w:rsidR="00D33C1D" w:rsidRPr="006E3EB4" w:rsidRDefault="00D33C1D" w:rsidP="003B390E">
      <w:pPr>
        <w:pStyle w:val="FootnoteText"/>
        <w:rPr>
          <w:lang w:val="lt-LT"/>
        </w:rPr>
      </w:pPr>
      <w:r w:rsidRPr="006E3EB4">
        <w:rPr>
          <w:rStyle w:val="FootnoteReference"/>
        </w:rPr>
        <w:footnoteRef/>
      </w:r>
      <w:r w:rsidRPr="006E3EB4">
        <w:rPr>
          <w:lang w:val="lt-LT"/>
        </w:rPr>
        <w:t xml:space="preserve"> </w:t>
      </w:r>
      <w:r w:rsidRPr="009E73AA">
        <w:rPr>
          <w:b/>
          <w:lang w:val="lt-LT"/>
        </w:rPr>
        <w:t>„</w:t>
      </w:r>
      <w:proofErr w:type="spellStart"/>
      <w:r w:rsidRPr="009E73AA">
        <w:rPr>
          <w:b/>
          <w:lang w:val="lt-LT"/>
        </w:rPr>
        <w:t>Organoleptinė</w:t>
      </w:r>
      <w:proofErr w:type="spellEnd"/>
      <w:r w:rsidRPr="009E73AA">
        <w:rPr>
          <w:b/>
          <w:lang w:val="lt-LT"/>
        </w:rPr>
        <w:t xml:space="preserve"> savybė“ </w:t>
      </w:r>
      <w:r w:rsidRPr="006E3EB4">
        <w:rPr>
          <w:lang w:val="lt-LT"/>
        </w:rPr>
        <w:t>- savybės, kurias galima jausti jutimo organa</w:t>
      </w:r>
      <w:r>
        <w:rPr>
          <w:lang w:val="lt-LT"/>
        </w:rPr>
        <w:t>is.</w:t>
      </w:r>
      <w:r w:rsidRPr="006E3EB4">
        <w:rPr>
          <w:lang w:val="lt-LT"/>
        </w:rPr>
        <w:t xml:space="preserve"> „</w:t>
      </w:r>
      <w:proofErr w:type="spellStart"/>
      <w:r w:rsidRPr="006E3EB4">
        <w:rPr>
          <w:lang w:val="lt-LT"/>
        </w:rPr>
        <w:t>Essential</w:t>
      </w:r>
      <w:proofErr w:type="spellEnd"/>
      <w:r w:rsidRPr="006E3EB4">
        <w:rPr>
          <w:lang w:val="lt-LT"/>
        </w:rPr>
        <w:t xml:space="preserve"> </w:t>
      </w:r>
      <w:proofErr w:type="spellStart"/>
      <w:r w:rsidRPr="006E3EB4">
        <w:rPr>
          <w:lang w:val="lt-LT"/>
        </w:rPr>
        <w:t>oils</w:t>
      </w:r>
      <w:proofErr w:type="spellEnd"/>
      <w:r w:rsidRPr="006E3EB4">
        <w:rPr>
          <w:lang w:val="lt-LT"/>
        </w:rPr>
        <w:t xml:space="preserve"> (</w:t>
      </w:r>
      <w:proofErr w:type="spellStart"/>
      <w:r w:rsidRPr="006E3EB4">
        <w:rPr>
          <w:lang w:val="lt-LT"/>
        </w:rPr>
        <w:t>EO‘s</w:t>
      </w:r>
      <w:proofErr w:type="spellEnd"/>
      <w:r w:rsidRPr="006E3EB4">
        <w:rPr>
          <w:lang w:val="lt-LT"/>
        </w:rPr>
        <w:t xml:space="preserve">) </w:t>
      </w:r>
      <w:proofErr w:type="spellStart"/>
      <w:r w:rsidRPr="006E3EB4">
        <w:rPr>
          <w:lang w:val="lt-LT"/>
        </w:rPr>
        <w:t>used</w:t>
      </w:r>
      <w:proofErr w:type="spellEnd"/>
      <w:r w:rsidRPr="006E3EB4">
        <w:rPr>
          <w:lang w:val="lt-LT"/>
        </w:rPr>
        <w:t xml:space="preserve"> </w:t>
      </w:r>
      <w:proofErr w:type="spellStart"/>
      <w:r w:rsidRPr="006E3EB4">
        <w:rPr>
          <w:lang w:val="lt-LT"/>
        </w:rPr>
        <w:t>in</w:t>
      </w:r>
      <w:proofErr w:type="spellEnd"/>
      <w:r w:rsidRPr="006E3EB4">
        <w:rPr>
          <w:lang w:val="lt-LT"/>
        </w:rPr>
        <w:t xml:space="preserve"> </w:t>
      </w:r>
      <w:proofErr w:type="spellStart"/>
      <w:r w:rsidRPr="006E3EB4">
        <w:rPr>
          <w:lang w:val="lt-LT"/>
        </w:rPr>
        <w:t>aromatherapy</w:t>
      </w:r>
      <w:proofErr w:type="spellEnd"/>
      <w:r w:rsidRPr="006E3EB4">
        <w:rPr>
          <w:lang w:val="lt-LT"/>
        </w:rPr>
        <w:t>“,  &lt;</w:t>
      </w:r>
      <w:hyperlink r:id="rId8" w:history="1">
        <w:r w:rsidRPr="006E3EB4">
          <w:rPr>
            <w:rStyle w:val="Hyperlink"/>
            <w:rFonts w:ascii="Times New Roman" w:hAnsi="Times New Roman" w:cs="Times New Roman"/>
            <w:color w:val="auto"/>
            <w:u w:val="none"/>
            <w:lang w:val="lt-LT"/>
          </w:rPr>
          <w:t>http://glossary.lt.eea.europa.eu/terminology/concept_html?term=organoleptin%C4%97%20savyb%C4%97</w:t>
        </w:r>
      </w:hyperlink>
      <w:r w:rsidRPr="006E3EB4">
        <w:rPr>
          <w:lang w:val="lt-LT"/>
        </w:rPr>
        <w:t>&gt;, [žiūrėta 2014 01 03]</w:t>
      </w:r>
      <w:r>
        <w:rPr>
          <w:lang w:val="lt-LT"/>
        </w:rPr>
        <w:t>.</w:t>
      </w:r>
    </w:p>
  </w:footnote>
  <w:footnote w:id="14">
    <w:p w:rsidR="00D33C1D" w:rsidRPr="00C55178" w:rsidRDefault="00D33C1D" w:rsidP="000D5A64">
      <w:pPr>
        <w:pStyle w:val="NoSpacing"/>
        <w:jc w:val="both"/>
        <w:rPr>
          <w:sz w:val="20"/>
          <w:szCs w:val="20"/>
          <w:lang w:val="lt-LT"/>
        </w:rPr>
      </w:pPr>
      <w:r w:rsidRPr="00C55178">
        <w:rPr>
          <w:rStyle w:val="FootnoteReference"/>
          <w:sz w:val="20"/>
          <w:szCs w:val="20"/>
          <w:lang w:val="lt-LT"/>
        </w:rPr>
        <w:footnoteRef/>
      </w:r>
      <w:r w:rsidRPr="00C55178">
        <w:rPr>
          <w:sz w:val="20"/>
          <w:szCs w:val="20"/>
          <w:lang w:val="lt-LT"/>
        </w:rPr>
        <w:t xml:space="preserve"> </w:t>
      </w:r>
      <w:r w:rsidRPr="00C55178">
        <w:rPr>
          <w:sz w:val="20"/>
          <w:szCs w:val="20"/>
          <w:lang w:val="lt-LT"/>
        </w:rPr>
        <w:t>Ekologijos terminų aiškinamasis žodynas, 2008.</w:t>
      </w:r>
    </w:p>
  </w:footnote>
  <w:footnote w:id="15">
    <w:p w:rsidR="00D33C1D" w:rsidRPr="00C55178" w:rsidRDefault="00D33C1D" w:rsidP="000D5A64">
      <w:pPr>
        <w:pStyle w:val="NoSpacing"/>
        <w:jc w:val="both"/>
        <w:rPr>
          <w:rFonts w:ascii="Times New Roman" w:hAnsi="Times New Roman" w:cs="Times New Roman"/>
          <w:sz w:val="20"/>
          <w:szCs w:val="20"/>
          <w:lang w:val="lt-LT"/>
        </w:rPr>
      </w:pPr>
      <w:r w:rsidRPr="00C55178">
        <w:rPr>
          <w:rStyle w:val="FootnoteReference"/>
          <w:sz w:val="20"/>
          <w:szCs w:val="20"/>
          <w:lang w:val="lt-LT"/>
        </w:rPr>
        <w:footnoteRef/>
      </w:r>
      <w:r w:rsidRPr="00C55178">
        <w:rPr>
          <w:sz w:val="20"/>
          <w:szCs w:val="20"/>
          <w:lang w:val="lt-LT"/>
        </w:rPr>
        <w:t xml:space="preserve"> </w:t>
      </w:r>
      <w:proofErr w:type="spellStart"/>
      <w:r w:rsidRPr="00C55178">
        <w:rPr>
          <w:sz w:val="20"/>
          <w:szCs w:val="20"/>
          <w:lang w:val="lt-LT"/>
        </w:rPr>
        <w:t>Urbanas</w:t>
      </w:r>
      <w:proofErr w:type="spellEnd"/>
      <w:r w:rsidRPr="00C55178">
        <w:rPr>
          <w:sz w:val="20"/>
          <w:szCs w:val="20"/>
          <w:lang w:val="lt-LT"/>
        </w:rPr>
        <w:t xml:space="preserve"> A., </w:t>
      </w:r>
      <w:r>
        <w:rPr>
          <w:sz w:val="20"/>
          <w:szCs w:val="20"/>
          <w:lang w:val="lt-LT"/>
        </w:rPr>
        <w:t>„</w:t>
      </w:r>
      <w:r w:rsidRPr="007E177F">
        <w:rPr>
          <w:i/>
          <w:sz w:val="20"/>
          <w:szCs w:val="20"/>
          <w:lang w:val="lt-LT"/>
        </w:rPr>
        <w:t>Kvapai – kaip pavojaus signalas“,</w:t>
      </w:r>
      <w:r w:rsidRPr="00C55178">
        <w:rPr>
          <w:sz w:val="20"/>
          <w:szCs w:val="20"/>
          <w:lang w:val="lt-LT"/>
        </w:rPr>
        <w:t xml:space="preserve"> </w:t>
      </w:r>
      <w:r w:rsidRPr="00C55178">
        <w:rPr>
          <w:i/>
          <w:sz w:val="20"/>
          <w:szCs w:val="20"/>
          <w:lang w:val="lt-LT"/>
        </w:rPr>
        <w:t>Mokslas ir Technika</w:t>
      </w:r>
      <w:r w:rsidRPr="00C55178">
        <w:rPr>
          <w:sz w:val="20"/>
          <w:szCs w:val="20"/>
          <w:lang w:val="lt-LT"/>
        </w:rPr>
        <w:t>, Nr. 5, 2011.</w:t>
      </w:r>
    </w:p>
  </w:footnote>
  <w:footnote w:id="16">
    <w:p w:rsidR="00D33C1D" w:rsidRPr="004D09CC" w:rsidRDefault="00D33C1D">
      <w:pPr>
        <w:pStyle w:val="FootnoteText"/>
        <w:rPr>
          <w:lang w:val="lt-LT"/>
        </w:rPr>
      </w:pPr>
      <w:r>
        <w:rPr>
          <w:rStyle w:val="FootnoteReference"/>
        </w:rPr>
        <w:footnoteRef/>
      </w:r>
      <w:r w:rsidRPr="004D09CC">
        <w:rPr>
          <w:lang w:val="lt-LT"/>
        </w:rPr>
        <w:t xml:space="preserve"> </w:t>
      </w:r>
      <w:r w:rsidRPr="004D09CC">
        <w:rPr>
          <w:lang w:val="lt-LT"/>
        </w:rPr>
        <w:t>Mačiūnas E.  ir kt., „Kvapai kaip gyvenimo kokybės ir visuomenės rizikos veiksniai“</w:t>
      </w:r>
      <w:r>
        <w:rPr>
          <w:lang w:val="lt-LT"/>
        </w:rPr>
        <w:t xml:space="preserve">, Sveikatos mokslai 2, 2011, </w:t>
      </w:r>
      <w:r w:rsidRPr="004D09CC">
        <w:rPr>
          <w:lang w:val="lt-LT"/>
        </w:rPr>
        <w:t>37-42</w:t>
      </w:r>
      <w:r>
        <w:rPr>
          <w:lang w:val="lt-LT"/>
        </w:rPr>
        <w:t xml:space="preserve"> p</w:t>
      </w:r>
      <w:r w:rsidRPr="004D09CC">
        <w:rPr>
          <w:lang w:val="lt-LT"/>
        </w:rPr>
        <w:t>.</w:t>
      </w:r>
    </w:p>
  </w:footnote>
  <w:footnote w:id="17">
    <w:p w:rsidR="00D33C1D" w:rsidRPr="00C55178" w:rsidRDefault="00D33C1D" w:rsidP="000D5A64">
      <w:pPr>
        <w:pStyle w:val="NoSpacing"/>
        <w:jc w:val="both"/>
      </w:pPr>
      <w:r w:rsidRPr="00C55178">
        <w:rPr>
          <w:rStyle w:val="FootnoteReference"/>
          <w:sz w:val="20"/>
          <w:szCs w:val="20"/>
        </w:rPr>
        <w:footnoteRef/>
      </w:r>
      <w:r w:rsidRPr="00C55178">
        <w:rPr>
          <w:sz w:val="20"/>
          <w:szCs w:val="20"/>
        </w:rPr>
        <w:t xml:space="preserve"> </w:t>
      </w:r>
      <w:proofErr w:type="spellStart"/>
      <w:r w:rsidRPr="00C55178">
        <w:rPr>
          <w:sz w:val="20"/>
          <w:szCs w:val="20"/>
        </w:rPr>
        <w:t>Kaeppler</w:t>
      </w:r>
      <w:proofErr w:type="spellEnd"/>
      <w:r w:rsidRPr="00C55178">
        <w:rPr>
          <w:sz w:val="20"/>
          <w:szCs w:val="20"/>
        </w:rPr>
        <w:t xml:space="preserve"> K., Mueller F. </w:t>
      </w:r>
      <w:r w:rsidRPr="00C55178">
        <w:rPr>
          <w:rFonts w:ascii="Times New Roman" w:hAnsi="Times New Roman" w:cs="Times New Roman"/>
          <w:sz w:val="20"/>
          <w:szCs w:val="20"/>
        </w:rPr>
        <w:t>„</w:t>
      </w:r>
      <w:r w:rsidRPr="00C55178">
        <w:rPr>
          <w:rFonts w:ascii="Times New Roman" w:eastAsia="Times New Roman" w:hAnsi="Times New Roman" w:cs="Times New Roman"/>
          <w:i/>
          <w:sz w:val="20"/>
          <w:szCs w:val="20"/>
        </w:rPr>
        <w:t>Odor Classification: A review of factors influencing perception-based odor arrangements</w:t>
      </w:r>
      <w:r w:rsidRPr="00C55178">
        <w:rPr>
          <w:rFonts w:ascii="Times New Roman" w:eastAsia="Times New Roman" w:hAnsi="Times New Roman" w:cs="Times New Roman"/>
          <w:sz w:val="20"/>
          <w:szCs w:val="20"/>
        </w:rPr>
        <w:t xml:space="preserve">” Institute of Experimental Business Psychology, </w:t>
      </w:r>
      <w:proofErr w:type="spellStart"/>
      <w:r w:rsidRPr="00C55178">
        <w:rPr>
          <w:rFonts w:ascii="Times New Roman" w:eastAsia="Times New Roman" w:hAnsi="Times New Roman" w:cs="Times New Roman"/>
          <w:sz w:val="20"/>
          <w:szCs w:val="20"/>
        </w:rPr>
        <w:t>Leuphana</w:t>
      </w:r>
      <w:proofErr w:type="spellEnd"/>
      <w:r w:rsidRPr="00C55178">
        <w:rPr>
          <w:rFonts w:ascii="Times New Roman" w:eastAsia="Times New Roman" w:hAnsi="Times New Roman" w:cs="Times New Roman"/>
          <w:sz w:val="20"/>
          <w:szCs w:val="20"/>
        </w:rPr>
        <w:t xml:space="preserve"> University </w:t>
      </w:r>
      <w:proofErr w:type="spellStart"/>
      <w:r w:rsidRPr="00C55178">
        <w:rPr>
          <w:rFonts w:ascii="Times New Roman" w:eastAsia="Times New Roman" w:hAnsi="Times New Roman" w:cs="Times New Roman"/>
          <w:sz w:val="20"/>
          <w:szCs w:val="20"/>
        </w:rPr>
        <w:t>Lueneburg</w:t>
      </w:r>
      <w:proofErr w:type="spellEnd"/>
      <w:r w:rsidRPr="00C55178">
        <w:rPr>
          <w:rFonts w:ascii="Times New Roman" w:eastAsia="Times New Roman" w:hAnsi="Times New Roman" w:cs="Times New Roman"/>
          <w:sz w:val="20"/>
          <w:szCs w:val="20"/>
        </w:rPr>
        <w:t xml:space="preserve">, </w:t>
      </w:r>
      <w:proofErr w:type="spellStart"/>
      <w:r w:rsidRPr="00C55178">
        <w:rPr>
          <w:rFonts w:ascii="Times New Roman" w:eastAsia="Times New Roman" w:hAnsi="Times New Roman" w:cs="Times New Roman"/>
          <w:sz w:val="20"/>
          <w:szCs w:val="20"/>
        </w:rPr>
        <w:t>Lueneburg,Germany</w:t>
      </w:r>
      <w:proofErr w:type="spellEnd"/>
      <w:r w:rsidRPr="00C55178">
        <w:rPr>
          <w:rFonts w:ascii="Times New Roman" w:eastAsia="Times New Roman" w:hAnsi="Times New Roman" w:cs="Times New Roman"/>
          <w:sz w:val="20"/>
          <w:szCs w:val="20"/>
        </w:rPr>
        <w:t xml:space="preserve">, </w:t>
      </w:r>
      <w:r w:rsidRPr="00C55178">
        <w:rPr>
          <w:rFonts w:ascii="Times New Roman" w:eastAsia="Times New Roman" w:hAnsi="Times New Roman" w:cs="Times New Roman"/>
          <w:i/>
          <w:sz w:val="20"/>
          <w:szCs w:val="20"/>
        </w:rPr>
        <w:t>Odor Arrangements Chem. Senses</w:t>
      </w:r>
      <w:r>
        <w:rPr>
          <w:rFonts w:ascii="Times New Roman" w:eastAsia="Times New Roman" w:hAnsi="Times New Roman" w:cs="Times New Roman"/>
          <w:sz w:val="20"/>
          <w:szCs w:val="20"/>
        </w:rPr>
        <w:t xml:space="preserve"> 38</w:t>
      </w:r>
      <w:r w:rsidRPr="00C55178">
        <w:rPr>
          <w:rFonts w:ascii="Times New Roman" w:eastAsia="Times New Roman" w:hAnsi="Times New Roman" w:cs="Times New Roman"/>
          <w:sz w:val="20"/>
          <w:szCs w:val="20"/>
        </w:rPr>
        <w:t>. 189–209</w:t>
      </w:r>
      <w:r>
        <w:rPr>
          <w:rFonts w:ascii="Times New Roman" w:eastAsia="Times New Roman" w:hAnsi="Times New Roman" w:cs="Times New Roman"/>
          <w:sz w:val="20"/>
          <w:szCs w:val="20"/>
        </w:rPr>
        <w:t xml:space="preserve"> p.</w:t>
      </w:r>
      <w:r w:rsidRPr="00C55178">
        <w:rPr>
          <w:rFonts w:ascii="Times New Roman" w:eastAsia="Times New Roman" w:hAnsi="Times New Roman" w:cs="Times New Roman"/>
          <w:sz w:val="20"/>
          <w:szCs w:val="20"/>
        </w:rPr>
        <w:t>, 2013.</w:t>
      </w:r>
    </w:p>
  </w:footnote>
  <w:footnote w:id="18">
    <w:p w:rsidR="00D33C1D" w:rsidRPr="004D09CC" w:rsidRDefault="00D33C1D">
      <w:pPr>
        <w:pStyle w:val="FootnoteText"/>
      </w:pPr>
      <w:r>
        <w:rPr>
          <w:rStyle w:val="FootnoteReference"/>
        </w:rPr>
        <w:footnoteRef/>
      </w:r>
      <w:r>
        <w:t xml:space="preserve"> </w:t>
      </w:r>
      <w:r w:rsidRPr="004D09CC">
        <w:t>Shukla N.P., „Air Pollution by Odor - Sources, Identification and Control”. Chemical Engineering Department H.B. Technological Institute Kanpur 208 002, 1991, 240 p.</w:t>
      </w:r>
    </w:p>
  </w:footnote>
  <w:footnote w:id="19">
    <w:p w:rsidR="00D33C1D" w:rsidRPr="00875403" w:rsidRDefault="00D33C1D" w:rsidP="000D5A64">
      <w:pPr>
        <w:pStyle w:val="FootnoteText"/>
        <w:jc w:val="both"/>
        <w:rPr>
          <w:lang w:val="lt-LT"/>
        </w:rPr>
      </w:pPr>
      <w:r w:rsidRPr="00C55178">
        <w:rPr>
          <w:rStyle w:val="FootnoteReference"/>
          <w:lang w:val="lt-LT"/>
        </w:rPr>
        <w:footnoteRef/>
      </w:r>
      <w:r w:rsidRPr="00C55178">
        <w:rPr>
          <w:lang w:val="lt-LT"/>
        </w:rPr>
        <w:t xml:space="preserve"> </w:t>
      </w:r>
      <w:r w:rsidRPr="00C55178">
        <w:rPr>
          <w:lang w:val="lt-LT"/>
        </w:rPr>
        <w:t>Taikomojo mokslinio tyrimo darbo „</w:t>
      </w:r>
      <w:r w:rsidRPr="00C55178">
        <w:rPr>
          <w:i/>
          <w:lang w:val="lt-LT"/>
        </w:rPr>
        <w:t>Sukurto mažų gabaritų bioreaktoriaus modulinių variantų analizė, parinkimas ir taikymas kaimo ūkiuose bei maisto pramonės ataskaita</w:t>
      </w:r>
      <w:r w:rsidRPr="00C55178">
        <w:rPr>
          <w:lang w:val="lt-LT"/>
        </w:rPr>
        <w:t>“, VGTU Aplinkos apsa</w:t>
      </w:r>
      <w:r>
        <w:rPr>
          <w:lang w:val="lt-LT"/>
        </w:rPr>
        <w:t xml:space="preserve">ugos katedra, Vilnius, 2010, </w:t>
      </w:r>
      <w:r w:rsidRPr="00C55178">
        <w:rPr>
          <w:lang w:val="lt-LT"/>
        </w:rPr>
        <w:t>59</w:t>
      </w:r>
      <w:r>
        <w:rPr>
          <w:lang w:val="lt-LT"/>
        </w:rPr>
        <w:t xml:space="preserve"> p.</w:t>
      </w:r>
      <w:r w:rsidRPr="00C55178">
        <w:rPr>
          <w:lang w:val="lt-LT"/>
        </w:rPr>
        <w:t>, &lt;</w:t>
      </w:r>
      <w:hyperlink r:id="rId9" w:history="1">
        <w:r w:rsidRPr="00C55178">
          <w:rPr>
            <w:rStyle w:val="Hyperlink"/>
            <w:color w:val="auto"/>
            <w:u w:val="none"/>
            <w:lang w:val="lt-LT"/>
          </w:rPr>
          <w:t>http://www.ukmin.lt/uploads/documents/imported/lt/verslo_aplinka/Pramone/Microsoft%20Word%20-%20Mokslinio%20darbo%20ataskaita_VGTU.pdf</w:t>
        </w:r>
      </w:hyperlink>
      <w:r w:rsidRPr="00C55178">
        <w:rPr>
          <w:lang w:val="lt-LT"/>
        </w:rPr>
        <w:t>&gt;, [žiūrėta 2014 03 22].</w:t>
      </w:r>
    </w:p>
  </w:footnote>
  <w:footnote w:id="20">
    <w:p w:rsidR="00D33C1D" w:rsidRPr="00F23342" w:rsidRDefault="00D33C1D" w:rsidP="00F23342">
      <w:pPr>
        <w:pStyle w:val="NoSpacing"/>
        <w:jc w:val="both"/>
        <w:rPr>
          <w:sz w:val="20"/>
          <w:szCs w:val="20"/>
          <w:lang w:val="lt-LT"/>
        </w:rPr>
      </w:pPr>
      <w:r w:rsidRPr="00F23342">
        <w:rPr>
          <w:rStyle w:val="FootnoteReference"/>
          <w:sz w:val="20"/>
          <w:szCs w:val="20"/>
          <w:lang w:val="lt-LT"/>
        </w:rPr>
        <w:footnoteRef/>
      </w:r>
      <w:r w:rsidRPr="00F23342">
        <w:rPr>
          <w:b/>
          <w:sz w:val="20"/>
          <w:szCs w:val="20"/>
          <w:lang w:val="lt-LT"/>
        </w:rPr>
        <w:t xml:space="preserve"> </w:t>
      </w:r>
      <w:r w:rsidRPr="00F23342">
        <w:rPr>
          <w:b/>
          <w:sz w:val="20"/>
          <w:szCs w:val="20"/>
          <w:lang w:val="lt-LT"/>
        </w:rPr>
        <w:t>OUE/m</w:t>
      </w:r>
      <w:r w:rsidRPr="00F23342">
        <w:rPr>
          <w:rFonts w:cstheme="minorHAnsi"/>
          <w:b/>
          <w:sz w:val="20"/>
          <w:szCs w:val="20"/>
          <w:lang w:val="lt-LT"/>
        </w:rPr>
        <w:t>³</w:t>
      </w:r>
      <w:r w:rsidRPr="00F23342">
        <w:rPr>
          <w:sz w:val="20"/>
          <w:szCs w:val="20"/>
          <w:lang w:val="lt-LT"/>
        </w:rPr>
        <w:t xml:space="preserve"> –europinis kvapo vienetas vienam kubiniam metrui. </w:t>
      </w:r>
      <w:r w:rsidRPr="00F23342">
        <w:rPr>
          <w:b/>
          <w:sz w:val="20"/>
          <w:szCs w:val="20"/>
          <w:lang w:val="lt-LT"/>
        </w:rPr>
        <w:t>OU/m</w:t>
      </w:r>
      <w:r w:rsidRPr="00F23342">
        <w:rPr>
          <w:rFonts w:cstheme="minorHAnsi"/>
          <w:b/>
          <w:sz w:val="20"/>
          <w:szCs w:val="20"/>
          <w:lang w:val="lt-LT"/>
        </w:rPr>
        <w:t>³</w:t>
      </w:r>
      <w:r w:rsidRPr="00F23342">
        <w:rPr>
          <w:b/>
          <w:sz w:val="20"/>
          <w:szCs w:val="20"/>
          <w:lang w:val="lt-LT"/>
        </w:rPr>
        <w:t xml:space="preserve"> – </w:t>
      </w:r>
      <w:r w:rsidRPr="00F23342">
        <w:rPr>
          <w:sz w:val="20"/>
          <w:szCs w:val="20"/>
          <w:lang w:val="lt-LT"/>
        </w:rPr>
        <w:t xml:space="preserve">kvapo koncentracija skaičiuojama kvapo vienetais kubiniame metre. </w:t>
      </w:r>
      <w:r w:rsidRPr="00F23342">
        <w:rPr>
          <w:b/>
          <w:sz w:val="20"/>
          <w:szCs w:val="20"/>
          <w:lang w:val="lt-LT"/>
        </w:rPr>
        <w:t xml:space="preserve">Ribinė vertė </w:t>
      </w:r>
      <w:r w:rsidRPr="00F23342">
        <w:rPr>
          <w:sz w:val="20"/>
          <w:szCs w:val="20"/>
          <w:lang w:val="lt-LT"/>
        </w:rPr>
        <w:t xml:space="preserve">- </w:t>
      </w:r>
      <w:r w:rsidRPr="00F23342">
        <w:rPr>
          <w:rFonts w:cs="Times New Roman"/>
          <w:sz w:val="20"/>
          <w:szCs w:val="20"/>
          <w:shd w:val="clear" w:color="auto" w:fill="FFFFFF"/>
          <w:lang w:val="lt-LT"/>
        </w:rPr>
        <w:t xml:space="preserve">mokslinėmis žiniomis pagrįstas užterštumo lygis, nustatytas siekiant išvengti, užkirsti kelią ir sumažinti kenksmingą poveikį žmogaus sveikatai ir/ar aplinkai, kuris turi būti pasiektas per tam tikrą laiką, o pasiekus neturi būti viršijamas. </w:t>
      </w:r>
      <w:r w:rsidRPr="00F23342">
        <w:rPr>
          <w:rFonts w:cs="Times New Roman"/>
          <w:b/>
          <w:sz w:val="20"/>
          <w:szCs w:val="20"/>
          <w:shd w:val="clear" w:color="auto" w:fill="FFFFFF"/>
          <w:lang w:val="lt-LT"/>
        </w:rPr>
        <w:t>Kvapo aptikimo slenkstis -</w:t>
      </w:r>
      <w:r w:rsidRPr="00F23342">
        <w:rPr>
          <w:rFonts w:cs="Times New Roman"/>
          <w:b/>
          <w:bCs/>
          <w:sz w:val="20"/>
          <w:szCs w:val="20"/>
          <w:lang w:val="lt-LT"/>
        </w:rPr>
        <w:t xml:space="preserve"> </w:t>
      </w:r>
      <w:r w:rsidRPr="00F23342">
        <w:rPr>
          <w:rFonts w:cs="Times New Roman"/>
          <w:bCs/>
          <w:sz w:val="20"/>
          <w:szCs w:val="20"/>
          <w:lang w:val="lt-LT"/>
        </w:rPr>
        <w:t>pati mažiausia koncentracija, kuriai esant pusė gyventojų gali pajusti kvapą.</w:t>
      </w:r>
      <w:r w:rsidRPr="00F23342">
        <w:rPr>
          <w:sz w:val="20"/>
          <w:szCs w:val="20"/>
          <w:lang w:val="lt-LT"/>
        </w:rPr>
        <w:t xml:space="preserve"> </w:t>
      </w:r>
    </w:p>
  </w:footnote>
  <w:footnote w:id="21">
    <w:p w:rsidR="00D33C1D" w:rsidRPr="003773C1" w:rsidRDefault="00D33C1D">
      <w:pPr>
        <w:pStyle w:val="FootnoteText"/>
        <w:rPr>
          <w:lang w:val="lt-LT"/>
        </w:rPr>
      </w:pPr>
      <w:r>
        <w:rPr>
          <w:rStyle w:val="FootnoteReference"/>
        </w:rPr>
        <w:footnoteRef/>
      </w:r>
      <w:r w:rsidRPr="003773C1">
        <w:rPr>
          <w:lang w:val="lt-LT"/>
        </w:rPr>
        <w:t xml:space="preserve"> </w:t>
      </w:r>
      <w:proofErr w:type="spellStart"/>
      <w:r w:rsidRPr="003773C1">
        <w:rPr>
          <w:lang w:val="lt-LT"/>
        </w:rPr>
        <w:t>Kavolėlius</w:t>
      </w:r>
      <w:proofErr w:type="spellEnd"/>
      <w:r w:rsidRPr="003773C1">
        <w:rPr>
          <w:lang w:val="lt-LT"/>
        </w:rPr>
        <w:t>. B. „Fermos kvapas“, LŽŪU Žemės ūkio inžinerijos institutas, Mano ūkis 2009/4, &lt;www.manoukis.lt&gt; [žiūrėta 2013 02 05].</w:t>
      </w:r>
    </w:p>
  </w:footnote>
  <w:footnote w:id="22">
    <w:p w:rsidR="00D33C1D" w:rsidRPr="002E0E63" w:rsidRDefault="00D33C1D">
      <w:pPr>
        <w:pStyle w:val="FootnoteText"/>
        <w:rPr>
          <w:lang w:val="lt-LT"/>
        </w:rPr>
      </w:pPr>
      <w:r>
        <w:rPr>
          <w:rStyle w:val="FootnoteReference"/>
        </w:rPr>
        <w:footnoteRef/>
      </w:r>
      <w:r w:rsidRPr="002E0E63">
        <w:rPr>
          <w:lang w:val="lt-LT"/>
        </w:rPr>
        <w:t>2010 m. spalio 4 d. įsakymas Nr. V-885 „Dėl Lietuvos higienos normos HN 121:2010 „Kvapo koncentracijos ribinė vertė gyvenamosios aplinkos ore“ ir kvapų kontrolės gyvenamosios aplinkos ore taisyklių patvirtinimo“, Valstybės žinios, 2010, Nr. 120-6148,&lt;http://www3.lrs.lt/pls/inter3/dokpaieska.showdoc_l?p_id=382857&amp;p_tr2=2&gt; [žiūrėta 2014 03 17].</w:t>
      </w:r>
    </w:p>
  </w:footnote>
  <w:footnote w:id="23">
    <w:p w:rsidR="00D33C1D" w:rsidRPr="009D079F" w:rsidRDefault="00D33C1D" w:rsidP="00D23AAC">
      <w:pPr>
        <w:pStyle w:val="FootnoteText"/>
        <w:rPr>
          <w:rFonts w:cs="Times New Roman"/>
          <w:lang w:val="lt-LT"/>
        </w:rPr>
      </w:pPr>
      <w:r w:rsidRPr="00F23342">
        <w:rPr>
          <w:rStyle w:val="FootnoteReference"/>
          <w:lang w:val="lt-LT"/>
        </w:rPr>
        <w:footnoteRef/>
      </w:r>
      <w:r w:rsidRPr="00F23342">
        <w:rPr>
          <w:rFonts w:cs="Times New Roman"/>
          <w:lang w:val="lt-LT"/>
        </w:rPr>
        <w:t xml:space="preserve">„Kvapų nustatymo naudojant </w:t>
      </w:r>
      <w:proofErr w:type="spellStart"/>
      <w:r w:rsidRPr="00F23342">
        <w:rPr>
          <w:rFonts w:cs="Times New Roman"/>
          <w:lang w:val="lt-LT"/>
        </w:rPr>
        <w:t>ol</w:t>
      </w:r>
      <w:r>
        <w:rPr>
          <w:rFonts w:cs="Times New Roman"/>
          <w:lang w:val="lt-LT"/>
        </w:rPr>
        <w:t>faktometrijos</w:t>
      </w:r>
      <w:proofErr w:type="spellEnd"/>
      <w:r w:rsidRPr="00F23342">
        <w:rPr>
          <w:rFonts w:cs="Times New Roman"/>
          <w:lang w:val="lt-LT"/>
        </w:rPr>
        <w:t xml:space="preserve"> tyrimo metodika“,</w:t>
      </w:r>
      <w:r w:rsidRPr="00F23342">
        <w:rPr>
          <w:lang w:val="lt-LT"/>
        </w:rPr>
        <w:t xml:space="preserve"> &lt;</w:t>
      </w:r>
      <w:hyperlink r:id="rId10" w:history="1">
        <w:r w:rsidRPr="00F23342">
          <w:rPr>
            <w:rStyle w:val="Hyperlink"/>
            <w:rFonts w:cs="Times New Roman"/>
            <w:color w:val="auto"/>
            <w:u w:val="none"/>
            <w:lang w:val="lt-LT"/>
          </w:rPr>
          <w:t>http://www.esparama.lt/es_parama_pletra/failai/ESFproduktai/2013_Kvapu_nustatymo_metodika.pdf</w:t>
        </w:r>
      </w:hyperlink>
      <w:r w:rsidRPr="00F23342">
        <w:rPr>
          <w:rFonts w:cs="Times New Roman"/>
          <w:lang w:val="lt-LT"/>
        </w:rPr>
        <w:t>&gt; [žiūrėta 2014 02 14].</w:t>
      </w:r>
    </w:p>
  </w:footnote>
  <w:footnote w:id="24">
    <w:p w:rsidR="00D33C1D" w:rsidRPr="00F23342" w:rsidRDefault="00D33C1D" w:rsidP="00F23342">
      <w:pPr>
        <w:pStyle w:val="FootnoteText"/>
        <w:jc w:val="both"/>
        <w:rPr>
          <w:lang w:val="lt-LT"/>
        </w:rPr>
      </w:pPr>
      <w:r w:rsidRPr="00F23342">
        <w:rPr>
          <w:rStyle w:val="FootnoteReference"/>
          <w:lang w:val="pl-PL"/>
        </w:rPr>
        <w:footnoteRef/>
      </w:r>
      <w:r w:rsidRPr="00F23342">
        <w:rPr>
          <w:lang w:val="pl-PL"/>
        </w:rPr>
        <w:t xml:space="preserve"> </w:t>
      </w:r>
      <w:proofErr w:type="spellStart"/>
      <w:r w:rsidRPr="00F23342">
        <w:rPr>
          <w:lang w:val="pl-PL"/>
        </w:rPr>
        <w:t>Holtzer</w:t>
      </w:r>
      <w:proofErr w:type="spellEnd"/>
      <w:r w:rsidRPr="00F23342">
        <w:rPr>
          <w:lang w:val="pl-PL"/>
        </w:rPr>
        <w:t xml:space="preserve">. M., Grabowska B., </w:t>
      </w:r>
      <w:proofErr w:type="spellStart"/>
      <w:r w:rsidRPr="00F23342">
        <w:rPr>
          <w:lang w:val="pl-PL"/>
        </w:rPr>
        <w:t>Kargulewicz</w:t>
      </w:r>
      <w:proofErr w:type="spellEnd"/>
      <w:r w:rsidRPr="00F23342">
        <w:rPr>
          <w:lang w:val="pl-PL"/>
        </w:rPr>
        <w:t xml:space="preserve"> I., „</w:t>
      </w:r>
      <w:r w:rsidRPr="00F23342">
        <w:rPr>
          <w:i/>
          <w:lang w:val="pl-PL"/>
        </w:rPr>
        <w:t xml:space="preserve">Dezodoryzacja </w:t>
      </w:r>
      <w:proofErr w:type="spellStart"/>
      <w:r w:rsidRPr="00F23342">
        <w:rPr>
          <w:i/>
          <w:lang w:val="pl-PL"/>
        </w:rPr>
        <w:t>gazow</w:t>
      </w:r>
      <w:proofErr w:type="spellEnd"/>
      <w:r w:rsidRPr="00F23342">
        <w:rPr>
          <w:i/>
          <w:lang w:val="pl-PL"/>
        </w:rPr>
        <w:t xml:space="preserve"> warunkach odlewni</w:t>
      </w:r>
      <w:r w:rsidRPr="00F23342">
        <w:rPr>
          <w:lang w:val="pl-PL"/>
        </w:rPr>
        <w:t>“</w:t>
      </w:r>
      <w:r>
        <w:rPr>
          <w:lang w:val="pl-PL"/>
        </w:rPr>
        <w:t xml:space="preserve">, </w:t>
      </w:r>
      <w:proofErr w:type="spellStart"/>
      <w:r w:rsidRPr="00F23342">
        <w:rPr>
          <w:lang w:val="pl-PL"/>
        </w:rPr>
        <w:t>Krakow</w:t>
      </w:r>
      <w:proofErr w:type="spellEnd"/>
      <w:r w:rsidRPr="00F23342">
        <w:rPr>
          <w:lang w:val="pl-PL"/>
        </w:rPr>
        <w:t>, 2000.</w:t>
      </w:r>
    </w:p>
  </w:footnote>
  <w:footnote w:id="25">
    <w:p w:rsidR="00D33C1D" w:rsidRPr="00D33C1D" w:rsidRDefault="00D33C1D">
      <w:pPr>
        <w:pStyle w:val="FootnoteText"/>
        <w:rPr>
          <w:lang w:val="lt-LT"/>
        </w:rPr>
      </w:pPr>
      <w:r w:rsidRPr="00D33C1D">
        <w:rPr>
          <w:rStyle w:val="FootnoteReference"/>
          <w:lang w:val="lt-LT"/>
        </w:rPr>
        <w:footnoteRef/>
      </w:r>
      <w:r w:rsidRPr="00D33C1D">
        <w:rPr>
          <w:lang w:val="lt-LT"/>
        </w:rPr>
        <w:t xml:space="preserve"> </w:t>
      </w:r>
      <w:proofErr w:type="spellStart"/>
      <w:r w:rsidRPr="00D33C1D">
        <w:rPr>
          <w:lang w:val="lt-LT"/>
        </w:rPr>
        <w:t>Kavolėlius</w:t>
      </w:r>
      <w:proofErr w:type="spellEnd"/>
      <w:r w:rsidRPr="00D33C1D">
        <w:rPr>
          <w:lang w:val="lt-LT"/>
        </w:rPr>
        <w:t>. B. „Fermos kvapas“, LŽŪU Žemės ūkio inžinerijos institutas, Mano ūkis 2009/4, &lt;www.manoukis.lt&gt; [žiūrėta 2013 02 05].</w:t>
      </w:r>
    </w:p>
  </w:footnote>
  <w:footnote w:id="26">
    <w:p w:rsidR="00D33C1D" w:rsidRPr="00D33C1D" w:rsidRDefault="00D33C1D">
      <w:pPr>
        <w:pStyle w:val="FootnoteText"/>
        <w:rPr>
          <w:lang w:val="lt-LT"/>
        </w:rPr>
      </w:pPr>
      <w:r w:rsidRPr="00D33C1D">
        <w:rPr>
          <w:rStyle w:val="FootnoteReference"/>
          <w:lang w:val="lt-LT"/>
        </w:rPr>
        <w:footnoteRef/>
      </w:r>
      <w:r w:rsidRPr="00D33C1D">
        <w:rPr>
          <w:lang w:val="lt-LT"/>
        </w:rPr>
        <w:t xml:space="preserve"> </w:t>
      </w:r>
      <w:proofErr w:type="spellStart"/>
      <w:r w:rsidRPr="00D33C1D">
        <w:rPr>
          <w:lang w:val="lt-LT"/>
        </w:rPr>
        <w:t>Urbanas</w:t>
      </w:r>
      <w:proofErr w:type="spellEnd"/>
      <w:r w:rsidRPr="00D33C1D">
        <w:rPr>
          <w:lang w:val="lt-LT"/>
        </w:rPr>
        <w:t xml:space="preserve"> A., „Kvapai – kaip pavojaus signalas“, Mokslas ir Technika, Nr. 5, 2011.</w:t>
      </w:r>
    </w:p>
  </w:footnote>
  <w:footnote w:id="27">
    <w:p w:rsidR="00D33C1D" w:rsidRPr="00D33C1D" w:rsidRDefault="00D33C1D">
      <w:pPr>
        <w:pStyle w:val="FootnoteText"/>
        <w:rPr>
          <w:lang w:val="lt-LT"/>
        </w:rPr>
      </w:pPr>
      <w:r w:rsidRPr="00D33C1D">
        <w:rPr>
          <w:rStyle w:val="FootnoteReference"/>
          <w:lang w:val="lt-LT"/>
        </w:rPr>
        <w:footnoteRef/>
      </w:r>
      <w:r>
        <w:rPr>
          <w:lang w:val="lt-LT"/>
        </w:rPr>
        <w:t xml:space="preserve"> </w:t>
      </w:r>
      <w:r w:rsidRPr="00D33C1D">
        <w:rPr>
          <w:lang w:val="lt-LT"/>
        </w:rPr>
        <w:t>„Kvapų valdymo metodinės rekomendacijos“,&lt;http://vsc.sam.lt/pub/imagelib/file/1_kvapai-powerpoint%202012-06-12.pdf &gt; [žiūrėta 2013-05-06].</w:t>
      </w:r>
    </w:p>
  </w:footnote>
  <w:footnote w:id="28">
    <w:p w:rsidR="00D33C1D" w:rsidRDefault="00D33C1D" w:rsidP="00CC08B0">
      <w:pPr>
        <w:pStyle w:val="FootnoteText"/>
        <w:jc w:val="both"/>
        <w:rPr>
          <w:lang w:val="lt-LT"/>
        </w:rPr>
      </w:pPr>
      <w:r w:rsidRPr="001502DC">
        <w:rPr>
          <w:rStyle w:val="FootnoteReference"/>
        </w:rPr>
        <w:footnoteRef/>
      </w:r>
      <w:r>
        <w:rPr>
          <w:lang w:val="lt-LT"/>
        </w:rPr>
        <w:t xml:space="preserve"> </w:t>
      </w:r>
      <w:r>
        <w:rPr>
          <w:lang w:val="lt-LT"/>
        </w:rPr>
        <w:t>Studentų mokslinė konferencija „Jaunasis mokslininkas“, 2011,</w:t>
      </w:r>
    </w:p>
    <w:p w:rsidR="00D33C1D" w:rsidRPr="001502DC" w:rsidRDefault="00D33C1D" w:rsidP="00CC08B0">
      <w:pPr>
        <w:pStyle w:val="FootnoteText"/>
        <w:jc w:val="both"/>
        <w:rPr>
          <w:lang w:val="lt-LT"/>
        </w:rPr>
      </w:pPr>
      <w:r>
        <w:rPr>
          <w:lang w:val="lt-LT"/>
        </w:rPr>
        <w:t xml:space="preserve"> </w:t>
      </w:r>
      <w:r w:rsidRPr="001502DC">
        <w:rPr>
          <w:lang w:val="lt-LT"/>
        </w:rPr>
        <w:t>&lt;http://jaunasis-mokslininkas.asu.lt/smk_2011/JM_2011_straipsniu_rinkinys.pdf&gt; [žiūrėta 2013 08 01]</w:t>
      </w:r>
      <w:r>
        <w:rPr>
          <w:lang w:val="lt-LT"/>
        </w:rPr>
        <w:t>.</w:t>
      </w:r>
    </w:p>
  </w:footnote>
  <w:footnote w:id="29">
    <w:p w:rsidR="00D33C1D" w:rsidRPr="001E65A6" w:rsidRDefault="00D33C1D" w:rsidP="001E65A6">
      <w:pPr>
        <w:pStyle w:val="FootnoteText"/>
        <w:jc w:val="both"/>
        <w:rPr>
          <w:rFonts w:cs="Times New Roman"/>
          <w:lang w:val="lt-LT" w:eastAsia="lt-LT"/>
        </w:rPr>
      </w:pPr>
      <w:r w:rsidRPr="001E65A6">
        <w:rPr>
          <w:rStyle w:val="FootnoteReference"/>
        </w:rPr>
        <w:footnoteRef/>
      </w:r>
      <w:r>
        <w:rPr>
          <w:rFonts w:cs="Times New Roman"/>
          <w:lang w:val="lt-LT" w:eastAsia="lt-LT"/>
        </w:rPr>
        <w:t xml:space="preserve"> </w:t>
      </w:r>
      <w:proofErr w:type="spellStart"/>
      <w:r>
        <w:rPr>
          <w:rFonts w:cs="Times New Roman"/>
          <w:lang w:val="lt-LT" w:eastAsia="lt-LT"/>
        </w:rPr>
        <w:t>Hermansen</w:t>
      </w:r>
      <w:proofErr w:type="spellEnd"/>
      <w:r>
        <w:rPr>
          <w:rFonts w:cs="Times New Roman"/>
          <w:lang w:val="lt-LT" w:eastAsia="lt-LT"/>
        </w:rPr>
        <w:t xml:space="preserve"> M</w:t>
      </w:r>
      <w:r w:rsidRPr="001E65A6">
        <w:rPr>
          <w:rFonts w:cs="Times New Roman"/>
          <w:lang w:val="lt-LT" w:eastAsia="lt-LT"/>
        </w:rPr>
        <w:t>.</w:t>
      </w:r>
      <w:r>
        <w:rPr>
          <w:rFonts w:cs="Times New Roman"/>
          <w:lang w:val="lt-LT" w:eastAsia="lt-LT"/>
        </w:rPr>
        <w:t>, et al., „</w:t>
      </w:r>
      <w:r w:rsidRPr="001E65A6">
        <w:rPr>
          <w:rFonts w:cs="Times New Roman"/>
          <w:i/>
          <w:lang w:eastAsia="lt-LT"/>
        </w:rPr>
        <w:t>Long-term exposure to indoor air pollution and wheezing symptoms in infants</w:t>
      </w:r>
      <w:r>
        <w:rPr>
          <w:rFonts w:cs="Times New Roman"/>
          <w:lang w:val="lt-LT" w:eastAsia="lt-LT"/>
        </w:rPr>
        <w:t>“</w:t>
      </w:r>
      <w:r>
        <w:rPr>
          <w:rFonts w:cs="Times New Roman"/>
          <w:lang w:eastAsia="lt-LT"/>
        </w:rPr>
        <w:t xml:space="preserve">, </w:t>
      </w:r>
      <w:r w:rsidRPr="001E65A6">
        <w:rPr>
          <w:rFonts w:cs="Times New Roman"/>
          <w:lang w:eastAsia="lt-LT"/>
        </w:rPr>
        <w:t xml:space="preserve"> </w:t>
      </w:r>
      <w:r w:rsidRPr="001E65A6">
        <w:rPr>
          <w:rFonts w:cs="Times New Roman"/>
          <w:i/>
          <w:lang w:eastAsia="lt-LT"/>
        </w:rPr>
        <w:t>Indoor Air</w:t>
      </w:r>
      <w:r>
        <w:rPr>
          <w:rFonts w:cs="Times New Roman"/>
          <w:lang w:val="lt-LT" w:eastAsia="lt-LT"/>
        </w:rPr>
        <w:t>,</w:t>
      </w:r>
      <w:r w:rsidRPr="001E65A6">
        <w:rPr>
          <w:rFonts w:cs="Times New Roman"/>
          <w:lang w:val="lt-LT" w:eastAsia="lt-LT"/>
        </w:rPr>
        <w:t xml:space="preserve"> 2009</w:t>
      </w:r>
      <w:r>
        <w:rPr>
          <w:rFonts w:cs="Times New Roman"/>
          <w:lang w:val="lt-LT" w:eastAsia="lt-LT"/>
        </w:rPr>
        <w:t xml:space="preserve">, </w:t>
      </w:r>
      <w:r w:rsidRPr="001E65A6">
        <w:rPr>
          <w:rFonts w:cs="Times New Roman"/>
          <w:lang w:val="lt-LT" w:eastAsia="lt-LT"/>
        </w:rPr>
        <w:t>159–167</w:t>
      </w:r>
      <w:r>
        <w:rPr>
          <w:rFonts w:cs="Times New Roman"/>
          <w:lang w:val="lt-LT" w:eastAsia="lt-LT"/>
        </w:rPr>
        <w:t xml:space="preserve"> p.</w:t>
      </w:r>
    </w:p>
  </w:footnote>
  <w:footnote w:id="30">
    <w:p w:rsidR="00D33C1D" w:rsidRPr="001502DC" w:rsidRDefault="00D33C1D" w:rsidP="001E65A6">
      <w:pPr>
        <w:pStyle w:val="FootnoteText"/>
        <w:jc w:val="both"/>
        <w:rPr>
          <w:lang w:val="lt-LT"/>
        </w:rPr>
      </w:pPr>
      <w:r w:rsidRPr="001502DC">
        <w:rPr>
          <w:rStyle w:val="FootnoteReference"/>
        </w:rPr>
        <w:footnoteRef/>
      </w:r>
      <w:r>
        <w:rPr>
          <w:lang w:val="lt-LT"/>
        </w:rPr>
        <w:t xml:space="preserve"> </w:t>
      </w:r>
      <w:r w:rsidRPr="00A40AC2">
        <w:rPr>
          <w:lang w:val="lt-LT"/>
        </w:rPr>
        <w:t xml:space="preserve">Lietuvos aplinkos ministro ir Lietuvos žemės ūkio ministro 2005 m. liepos 14 d. įsakymu Nr. D1-367/3D-342 „Mėšlo ir srutų tvarkymo aplinkosaugos reikalavimų aprašas”, </w:t>
      </w:r>
      <w:r w:rsidRPr="00A40AC2">
        <w:rPr>
          <w:i/>
          <w:lang w:val="lt-LT"/>
        </w:rPr>
        <w:t>Valstybės žinios</w:t>
      </w:r>
      <w:r w:rsidRPr="00A40AC2">
        <w:rPr>
          <w:lang w:val="lt-LT"/>
        </w:rPr>
        <w:t>, 2010-07-17, Nr. 85-4492</w:t>
      </w:r>
      <w:r>
        <w:rPr>
          <w:lang w:val="lt-LT"/>
        </w:rPr>
        <w:t>.</w:t>
      </w:r>
      <w:r w:rsidRPr="00A40AC2">
        <w:rPr>
          <w:lang w:val="lt-LT"/>
        </w:rPr>
        <w:t xml:space="preserve">  </w:t>
      </w:r>
    </w:p>
  </w:footnote>
  <w:footnote w:id="31">
    <w:p w:rsidR="00D33C1D" w:rsidRPr="000A5B5D" w:rsidRDefault="00D33C1D" w:rsidP="001E65A6">
      <w:pPr>
        <w:pStyle w:val="FootnoteText"/>
        <w:jc w:val="both"/>
        <w:rPr>
          <w:lang w:val="lt-LT"/>
        </w:rPr>
      </w:pPr>
      <w:r>
        <w:rPr>
          <w:rStyle w:val="FootnoteReference"/>
        </w:rPr>
        <w:footnoteRef/>
      </w:r>
      <w:r w:rsidRPr="000A5B5D">
        <w:rPr>
          <w:lang w:val="lt-LT"/>
        </w:rPr>
        <w:t xml:space="preserve"> </w:t>
      </w:r>
      <w:r w:rsidRPr="000A5B5D">
        <w:rPr>
          <w:b/>
          <w:lang w:val="lt-LT"/>
        </w:rPr>
        <w:t>Srutos</w:t>
      </w:r>
      <w:r w:rsidRPr="000A5B5D">
        <w:rPr>
          <w:lang w:val="lt-LT"/>
        </w:rPr>
        <w:t xml:space="preserve"> – skystis, susidedantis iš gyvūnų šlapimo, kritulių ir kitokių iš mėšlo ištekančių ar nuo mėšl</w:t>
      </w:r>
      <w:r>
        <w:rPr>
          <w:lang w:val="lt-LT"/>
        </w:rPr>
        <w:t>inų paviršių nutekančių nuotekų.</w:t>
      </w:r>
      <w:r w:rsidRPr="000A5B5D">
        <w:rPr>
          <w:lang w:val="lt-LT"/>
        </w:rPr>
        <w:t xml:space="preserve"> </w:t>
      </w:r>
    </w:p>
  </w:footnote>
  <w:footnote w:id="32">
    <w:p w:rsidR="00B717AA" w:rsidRDefault="00D33C1D" w:rsidP="001E65A6">
      <w:pPr>
        <w:pStyle w:val="FootnoteText"/>
        <w:jc w:val="both"/>
        <w:rPr>
          <w:rFonts w:ascii="Times New Roman" w:hAnsi="Times New Roman" w:cs="Times New Roman"/>
          <w:lang w:val="lt-LT" w:eastAsia="lt-LT"/>
        </w:rPr>
      </w:pPr>
      <w:r>
        <w:rPr>
          <w:rStyle w:val="FootnoteReference"/>
        </w:rPr>
        <w:footnoteRef/>
      </w:r>
      <w:r w:rsidRPr="001B06B2">
        <w:rPr>
          <w:lang w:val="lt-LT"/>
        </w:rPr>
        <w:t xml:space="preserve"> </w:t>
      </w:r>
      <w:r w:rsidR="00753D77">
        <w:rPr>
          <w:lang w:val="lt-LT"/>
        </w:rPr>
        <w:t xml:space="preserve">Lietuvos aplinkos ministro įsakymas „ </w:t>
      </w:r>
      <w:r w:rsidR="00753D77" w:rsidRPr="002204D3">
        <w:rPr>
          <w:i/>
          <w:lang w:val="lt-LT"/>
        </w:rPr>
        <w:t xml:space="preserve">Dėl statybos techninio reglamento </w:t>
      </w:r>
      <w:r w:rsidR="00753D77" w:rsidRPr="002204D3">
        <w:rPr>
          <w:rFonts w:ascii="Times New Roman" w:hAnsi="Times New Roman" w:cs="Times New Roman"/>
          <w:i/>
          <w:lang w:val="lt-LT" w:eastAsia="lt-LT"/>
        </w:rPr>
        <w:t xml:space="preserve">STR 2.02.09:2005 „Vienbučiai ir </w:t>
      </w:r>
      <w:proofErr w:type="spellStart"/>
      <w:r w:rsidR="00753D77" w:rsidRPr="002204D3">
        <w:rPr>
          <w:rFonts w:ascii="Times New Roman" w:hAnsi="Times New Roman" w:cs="Times New Roman"/>
          <w:i/>
          <w:lang w:val="lt-LT" w:eastAsia="lt-LT"/>
        </w:rPr>
        <w:t>dvibučiai</w:t>
      </w:r>
      <w:proofErr w:type="spellEnd"/>
      <w:r w:rsidR="00753D77" w:rsidRPr="002204D3">
        <w:rPr>
          <w:rFonts w:ascii="Times New Roman" w:hAnsi="Times New Roman" w:cs="Times New Roman"/>
          <w:i/>
          <w:lang w:val="lt-LT" w:eastAsia="lt-LT"/>
        </w:rPr>
        <w:t xml:space="preserve"> gyvenamieji namai</w:t>
      </w:r>
      <w:r w:rsidR="00753D77" w:rsidRPr="001B06B2">
        <w:rPr>
          <w:rFonts w:ascii="Times New Roman" w:hAnsi="Times New Roman" w:cs="Times New Roman"/>
          <w:lang w:val="lt-LT" w:eastAsia="lt-LT"/>
        </w:rPr>
        <w:t>“</w:t>
      </w:r>
      <w:r w:rsidR="00753D77">
        <w:rPr>
          <w:rFonts w:ascii="Times New Roman" w:hAnsi="Times New Roman" w:cs="Times New Roman"/>
          <w:lang w:val="lt-LT" w:eastAsia="lt-LT"/>
        </w:rPr>
        <w:t xml:space="preserve">, </w:t>
      </w:r>
      <w:r w:rsidR="00753D77" w:rsidRPr="004A26EA">
        <w:rPr>
          <w:rFonts w:ascii="Times New Roman" w:hAnsi="Times New Roman" w:cs="Times New Roman"/>
          <w:i/>
          <w:lang w:val="lt-LT" w:eastAsia="lt-LT"/>
        </w:rPr>
        <w:t>Valstybės žinios</w:t>
      </w:r>
      <w:r w:rsidR="00753D77">
        <w:rPr>
          <w:rFonts w:ascii="Times New Roman" w:hAnsi="Times New Roman" w:cs="Times New Roman"/>
          <w:lang w:val="lt-LT" w:eastAsia="lt-LT"/>
        </w:rPr>
        <w:t>, 2010</w:t>
      </w:r>
      <w:r w:rsidR="00753D77" w:rsidRPr="002204D3">
        <w:rPr>
          <w:rFonts w:ascii="Times New Roman" w:hAnsi="Times New Roman" w:cs="Times New Roman"/>
          <w:lang w:val="lt-LT" w:eastAsia="lt-LT"/>
        </w:rPr>
        <w:t>, Nr. 60-2976</w:t>
      </w:r>
      <w:r w:rsidR="00753D77">
        <w:rPr>
          <w:rFonts w:ascii="Times New Roman" w:hAnsi="Times New Roman" w:cs="Times New Roman"/>
          <w:lang w:val="lt-LT" w:eastAsia="lt-LT"/>
        </w:rPr>
        <w:t>,</w:t>
      </w:r>
    </w:p>
    <w:p w:rsidR="00753D77" w:rsidRPr="00B717AA" w:rsidRDefault="00753D77" w:rsidP="001E65A6">
      <w:pPr>
        <w:pStyle w:val="FootnoteText"/>
        <w:jc w:val="both"/>
        <w:rPr>
          <w:rFonts w:ascii="Times New Roman" w:hAnsi="Times New Roman" w:cs="Times New Roman"/>
          <w:lang w:val="lt-LT" w:eastAsia="lt-LT"/>
        </w:rPr>
      </w:pPr>
      <w:r w:rsidRPr="001B06B2">
        <w:rPr>
          <w:rFonts w:ascii="Times New Roman" w:hAnsi="Times New Roman" w:cs="Times New Roman"/>
          <w:lang w:val="lt-LT" w:eastAsia="lt-LT"/>
        </w:rPr>
        <w:t>&lt;</w:t>
      </w:r>
      <w:hyperlink r:id="rId11" w:history="1">
        <w:r w:rsidRPr="001B06B2">
          <w:rPr>
            <w:rStyle w:val="Hyperlink"/>
            <w:rFonts w:ascii="Times New Roman" w:hAnsi="Times New Roman" w:cs="Times New Roman"/>
            <w:color w:val="auto"/>
            <w:u w:val="none"/>
            <w:lang w:val="lt-LT" w:eastAsia="lt-LT"/>
          </w:rPr>
          <w:t>http://www3.lrs.lt/pls/inter3/dokpaieska.showdoc_l?p_id=373178&amp;p_tr2=2</w:t>
        </w:r>
      </w:hyperlink>
      <w:r>
        <w:rPr>
          <w:rFonts w:ascii="Times New Roman" w:hAnsi="Times New Roman" w:cs="Times New Roman"/>
          <w:lang w:val="lt-LT" w:eastAsia="lt-LT"/>
        </w:rPr>
        <w:t>&gt; [žiūrėta 2014 03 21].</w:t>
      </w:r>
    </w:p>
  </w:footnote>
  <w:footnote w:id="33">
    <w:p w:rsidR="00D33C1D" w:rsidRPr="009468CC" w:rsidRDefault="00D33C1D" w:rsidP="001E65A6">
      <w:pPr>
        <w:pStyle w:val="FootnoteText"/>
        <w:jc w:val="both"/>
        <w:rPr>
          <w:lang w:val="lt-LT"/>
        </w:rPr>
      </w:pPr>
      <w:r w:rsidRPr="009468CC">
        <w:rPr>
          <w:rStyle w:val="FootnoteReference"/>
        </w:rPr>
        <w:footnoteRef/>
      </w:r>
      <w:r>
        <w:rPr>
          <w:lang w:val="lt-LT"/>
        </w:rPr>
        <w:t xml:space="preserve"> </w:t>
      </w:r>
      <w:r w:rsidRPr="009468CC">
        <w:rPr>
          <w:lang w:val="lt-LT"/>
        </w:rPr>
        <w:t>Balčiūnaitė</w:t>
      </w:r>
      <w:r>
        <w:rPr>
          <w:lang w:val="lt-LT"/>
        </w:rPr>
        <w:t xml:space="preserve"> J. </w:t>
      </w:r>
      <w:r w:rsidRPr="001E65A6">
        <w:rPr>
          <w:lang w:val="lt-LT"/>
        </w:rPr>
        <w:t xml:space="preserve">bei </w:t>
      </w:r>
      <w:r w:rsidRPr="009115D5">
        <w:rPr>
          <w:b/>
          <w:lang w:val="lt-LT"/>
        </w:rPr>
        <w:t>kt</w:t>
      </w:r>
      <w:r>
        <w:rPr>
          <w:lang w:val="lt-LT"/>
        </w:rPr>
        <w:t xml:space="preserve">., </w:t>
      </w:r>
      <w:r w:rsidRPr="009468CC">
        <w:rPr>
          <w:i/>
          <w:lang w:val="lt-LT"/>
        </w:rPr>
        <w:t>„Odų pramonės ekologinės problemos ir jų sprendimo būdai“</w:t>
      </w:r>
      <w:r>
        <w:rPr>
          <w:lang w:val="lt-LT"/>
        </w:rPr>
        <w:t>, M</w:t>
      </w:r>
      <w:r w:rsidRPr="009468CC">
        <w:rPr>
          <w:lang w:val="lt-LT"/>
        </w:rPr>
        <w:t>okslinė – praktinė konferencija, Kauno technologijos universit</w:t>
      </w:r>
      <w:r>
        <w:rPr>
          <w:lang w:val="lt-LT"/>
        </w:rPr>
        <w:t>etas, 1998.</w:t>
      </w:r>
    </w:p>
  </w:footnote>
  <w:footnote w:id="34">
    <w:p w:rsidR="00D33C1D" w:rsidRPr="00D7682D" w:rsidRDefault="00D33C1D">
      <w:pPr>
        <w:pStyle w:val="FootnoteText"/>
        <w:rPr>
          <w:lang w:val="lt-LT"/>
        </w:rPr>
      </w:pPr>
      <w:r>
        <w:rPr>
          <w:rStyle w:val="FootnoteReference"/>
        </w:rPr>
        <w:footnoteRef/>
      </w:r>
      <w:r w:rsidRPr="00D7682D">
        <w:rPr>
          <w:lang w:val="lt-LT"/>
        </w:rPr>
        <w:t xml:space="preserve"> </w:t>
      </w:r>
      <w:r w:rsidRPr="00D7682D">
        <w:rPr>
          <w:lang w:val="lt-LT"/>
        </w:rPr>
        <w:t>Kvapų valdymo metodinės rekomendacijos“,&lt;http://vsc.sam.lt/pub/imagelib/file/1_kvapai-powerpoint%202012-06-12.pdf &gt; [žiūrėta 2013-05-06].</w:t>
      </w:r>
    </w:p>
  </w:footnote>
  <w:footnote w:id="35">
    <w:p w:rsidR="00B717AA" w:rsidRDefault="00D33C1D" w:rsidP="000D5A64">
      <w:pPr>
        <w:pStyle w:val="FootnoteText"/>
        <w:jc w:val="both"/>
        <w:rPr>
          <w:lang w:val="lt-LT"/>
        </w:rPr>
      </w:pPr>
      <w:r w:rsidRPr="00832BFF">
        <w:rPr>
          <w:rStyle w:val="FootnoteReference"/>
          <w:lang w:val="lt-LT"/>
        </w:rPr>
        <w:footnoteRef/>
      </w:r>
      <w:r w:rsidRPr="00832BFF">
        <w:rPr>
          <w:lang w:val="lt-LT"/>
        </w:rPr>
        <w:t xml:space="preserve"> </w:t>
      </w:r>
      <w:proofErr w:type="spellStart"/>
      <w:r w:rsidRPr="00832BFF">
        <w:rPr>
          <w:lang w:val="lt-LT"/>
        </w:rPr>
        <w:t>Zuokaitė</w:t>
      </w:r>
      <w:proofErr w:type="spellEnd"/>
      <w:r w:rsidRPr="00832BFF">
        <w:rPr>
          <w:lang w:val="lt-LT"/>
        </w:rPr>
        <w:t xml:space="preserve"> E. </w:t>
      </w:r>
      <w:r w:rsidRPr="00832BFF">
        <w:rPr>
          <w:i/>
          <w:lang w:val="lt-LT"/>
        </w:rPr>
        <w:t>„Nuotekų dumblo tvarkymas ir kvapų mažinimo problema“,</w:t>
      </w:r>
      <w:r w:rsidRPr="00832BFF">
        <w:rPr>
          <w:lang w:val="lt-LT"/>
        </w:rPr>
        <w:t xml:space="preserve"> </w:t>
      </w:r>
      <w:r w:rsidR="00B717AA">
        <w:rPr>
          <w:lang w:val="lt-LT"/>
        </w:rPr>
        <w:t xml:space="preserve">Aplinkos apsaugos katedra, </w:t>
      </w:r>
      <w:r w:rsidRPr="00832BFF">
        <w:rPr>
          <w:lang w:val="lt-LT"/>
        </w:rPr>
        <w:t>Vilniaus Ge</w:t>
      </w:r>
      <w:r w:rsidR="00B717AA">
        <w:rPr>
          <w:lang w:val="lt-LT"/>
        </w:rPr>
        <w:t xml:space="preserve">dimino technikos universitetas, </w:t>
      </w:r>
      <w:r w:rsidRPr="00832BFF">
        <w:rPr>
          <w:lang w:val="lt-LT"/>
        </w:rPr>
        <w:t>2008,</w:t>
      </w:r>
    </w:p>
    <w:p w:rsidR="00D33C1D" w:rsidRPr="00832BFF" w:rsidRDefault="00D33C1D" w:rsidP="000D5A64">
      <w:pPr>
        <w:pStyle w:val="FootnoteText"/>
        <w:jc w:val="both"/>
        <w:rPr>
          <w:lang w:val="lt-LT"/>
        </w:rPr>
      </w:pPr>
      <w:r w:rsidRPr="00832BFF">
        <w:rPr>
          <w:lang w:val="lt-LT"/>
        </w:rPr>
        <w:t>&lt;</w:t>
      </w:r>
      <w:hyperlink r:id="rId12" w:history="1">
        <w:r w:rsidRPr="00832BFF">
          <w:rPr>
            <w:rStyle w:val="Hyperlink"/>
            <w:color w:val="auto"/>
            <w:u w:val="none"/>
            <w:lang w:val="lt-LT"/>
          </w:rPr>
          <w:t>http://leidykla.vgtu.lt/conferences/Aplinka_2008/Aplinkos_konferencijos_PDF/6_sek_61_Zuokaite_Nuoteku.pdf</w:t>
        </w:r>
      </w:hyperlink>
      <w:r w:rsidRPr="00832BFF">
        <w:rPr>
          <w:lang w:val="lt-LT"/>
        </w:rPr>
        <w:t>&gt;</w:t>
      </w:r>
      <w:r>
        <w:rPr>
          <w:lang w:val="lt-LT"/>
        </w:rPr>
        <w:t xml:space="preserve"> </w:t>
      </w:r>
      <w:r w:rsidRPr="00832BFF">
        <w:rPr>
          <w:lang w:val="lt-LT"/>
        </w:rPr>
        <w:t>[žiūrėta 2013 03 12]</w:t>
      </w:r>
      <w:r>
        <w:rPr>
          <w:lang w:val="lt-LT"/>
        </w:rPr>
        <w:t>.</w:t>
      </w:r>
    </w:p>
  </w:footnote>
  <w:footnote w:id="36">
    <w:p w:rsidR="00D33C1D" w:rsidRPr="00832BFF" w:rsidRDefault="00D33C1D" w:rsidP="000D5A64">
      <w:pPr>
        <w:pStyle w:val="FootnoteText"/>
        <w:jc w:val="both"/>
      </w:pPr>
      <w:r w:rsidRPr="00832BFF">
        <w:rPr>
          <w:rStyle w:val="FootnoteReference"/>
          <w:lang w:val="lt-LT"/>
        </w:rPr>
        <w:footnoteRef/>
      </w:r>
      <w:r w:rsidRPr="00832BFF">
        <w:rPr>
          <w:lang w:val="lt-LT"/>
        </w:rPr>
        <w:t xml:space="preserve"> </w:t>
      </w:r>
      <w:r w:rsidRPr="00832BFF">
        <w:t xml:space="preserve">United States </w:t>
      </w:r>
      <w:r w:rsidRPr="00832BFF">
        <w:rPr>
          <w:rFonts w:ascii="Times New Roman" w:eastAsia="Times New Roman" w:hAnsi="Times New Roman" w:cs="Times New Roman"/>
          <w:lang w:eastAsia="lt-LT"/>
        </w:rPr>
        <w:t>Composting council, Excerpted from the Fi</w:t>
      </w:r>
      <w:r>
        <w:rPr>
          <w:rFonts w:ascii="Times New Roman" w:eastAsia="Times New Roman" w:hAnsi="Times New Roman" w:cs="Times New Roman"/>
          <w:lang w:eastAsia="lt-LT"/>
        </w:rPr>
        <w:t xml:space="preserve">eld Guide to Compost Use., </w:t>
      </w:r>
      <w:r w:rsidRPr="00832BFF">
        <w:rPr>
          <w:rFonts w:ascii="Times New Roman" w:eastAsia="Times New Roman" w:hAnsi="Times New Roman" w:cs="Times New Roman"/>
          <w:lang w:eastAsia="lt-LT"/>
        </w:rPr>
        <w:t>2008.</w:t>
      </w:r>
    </w:p>
  </w:footnote>
  <w:footnote w:id="37">
    <w:p w:rsidR="00D33C1D" w:rsidRPr="00832BFF" w:rsidRDefault="00D33C1D" w:rsidP="00A40AC2">
      <w:pPr>
        <w:pStyle w:val="FootnoteText"/>
        <w:jc w:val="both"/>
        <w:rPr>
          <w:rFonts w:cstheme="minorHAnsi"/>
          <w:lang w:val="lt-LT"/>
        </w:rPr>
      </w:pPr>
      <w:r w:rsidRPr="00832BFF">
        <w:rPr>
          <w:rStyle w:val="FootnoteReference"/>
          <w:rFonts w:cstheme="minorHAnsi"/>
          <w:lang w:val="lt-LT"/>
        </w:rPr>
        <w:footnoteRef/>
      </w:r>
      <w:r w:rsidRPr="00832BFF">
        <w:rPr>
          <w:rFonts w:cstheme="minorHAnsi"/>
          <w:lang w:val="lt-LT"/>
        </w:rPr>
        <w:t>Aplinkos ministro 2001 birželio 29 d. įsakymu Nr. 349 Dėl normatyvinio dokumento LAND 20-2001</w:t>
      </w:r>
      <w:r w:rsidRPr="00832BFF">
        <w:rPr>
          <w:rFonts w:cstheme="minorHAnsi"/>
          <w:b/>
          <w:bCs/>
          <w:lang w:val="lt-LT"/>
        </w:rPr>
        <w:t xml:space="preserve"> „</w:t>
      </w:r>
      <w:r w:rsidRPr="00832BFF">
        <w:rPr>
          <w:rFonts w:cstheme="minorHAnsi"/>
          <w:bCs/>
          <w:i/>
          <w:lang w:val="lt-LT"/>
        </w:rPr>
        <w:t>Nuotekų dumblo naudojimo tręšimui reikalavimai</w:t>
      </w:r>
      <w:r w:rsidRPr="00832BFF">
        <w:rPr>
          <w:rFonts w:cstheme="minorHAnsi"/>
          <w:bCs/>
          <w:lang w:val="lt-LT"/>
        </w:rPr>
        <w:t xml:space="preserve">“ patvirtinimo, </w:t>
      </w:r>
      <w:r w:rsidRPr="00832BFF">
        <w:rPr>
          <w:rFonts w:cstheme="minorHAnsi"/>
          <w:bCs/>
          <w:i/>
          <w:lang w:val="lt-LT"/>
        </w:rPr>
        <w:t>Valstybės žinios</w:t>
      </w:r>
      <w:r w:rsidRPr="00832BFF">
        <w:rPr>
          <w:rFonts w:cstheme="minorHAnsi"/>
          <w:bCs/>
          <w:lang w:val="lt-LT"/>
        </w:rPr>
        <w:t>, 2012, Nr. 115-5840</w:t>
      </w:r>
      <w:r>
        <w:rPr>
          <w:rFonts w:cstheme="minorHAnsi"/>
          <w:bCs/>
          <w:lang w:val="lt-LT"/>
        </w:rPr>
        <w:t>.</w:t>
      </w:r>
    </w:p>
  </w:footnote>
  <w:footnote w:id="38">
    <w:p w:rsidR="00D33C1D" w:rsidRPr="00832BFF" w:rsidRDefault="00D33C1D" w:rsidP="00A40AC2">
      <w:pPr>
        <w:pStyle w:val="FootnoteText"/>
        <w:jc w:val="both"/>
        <w:rPr>
          <w:lang w:val="lt-LT"/>
        </w:rPr>
      </w:pPr>
      <w:r w:rsidRPr="00832BFF">
        <w:rPr>
          <w:rStyle w:val="FootnoteReference"/>
          <w:lang w:val="lt-LT"/>
        </w:rPr>
        <w:footnoteRef/>
      </w:r>
      <w:r w:rsidRPr="00832BFF">
        <w:t>Essential oils (EO's) used in aromatherapy, &lt;</w:t>
      </w:r>
      <w:hyperlink r:id="rId13" w:history="1">
        <w:r w:rsidRPr="00832BFF">
          <w:rPr>
            <w:rStyle w:val="Hyperlink"/>
            <w:color w:val="auto"/>
            <w:u w:val="none"/>
          </w:rPr>
          <w:t>http://www.drstandley.com/bathingrecipes_essentialoils.shtml</w:t>
        </w:r>
      </w:hyperlink>
      <w:r>
        <w:rPr>
          <w:rStyle w:val="Hyperlink"/>
          <w:color w:val="auto"/>
          <w:u w:val="none"/>
        </w:rPr>
        <w:t xml:space="preserve">&gt; </w:t>
      </w:r>
      <w:r w:rsidRPr="00832BFF">
        <w:rPr>
          <w:rStyle w:val="Hyperlink"/>
          <w:color w:val="auto"/>
          <w:u w:val="none"/>
          <w:lang w:val="lt-LT"/>
        </w:rPr>
        <w:t>[žiūrėta</w:t>
      </w:r>
      <w:r w:rsidRPr="00832BFF">
        <w:rPr>
          <w:rStyle w:val="Hyperlink"/>
          <w:color w:val="auto"/>
          <w:u w:val="none"/>
        </w:rPr>
        <w:t xml:space="preserve"> 2013 05 26].</w:t>
      </w:r>
    </w:p>
  </w:footnote>
  <w:footnote w:id="39">
    <w:p w:rsidR="00D33C1D" w:rsidRPr="00B717AA" w:rsidRDefault="00D33C1D" w:rsidP="00A40AC2">
      <w:pPr>
        <w:pStyle w:val="FootnoteText"/>
        <w:jc w:val="both"/>
        <w:rPr>
          <w:lang w:val="lt-LT"/>
        </w:rPr>
      </w:pPr>
      <w:r w:rsidRPr="00FE503B">
        <w:rPr>
          <w:rStyle w:val="FootnoteReference"/>
          <w:lang w:val="lt-LT"/>
        </w:rPr>
        <w:footnoteRef/>
      </w:r>
      <w:r w:rsidRPr="00B717AA">
        <w:rPr>
          <w:lang w:val="lt-LT"/>
        </w:rPr>
        <w:t>1999 m. balandžio 26 Direktyva „</w:t>
      </w:r>
      <w:r w:rsidRPr="00B717AA">
        <w:rPr>
          <w:i/>
          <w:lang w:val="lt-LT"/>
        </w:rPr>
        <w:t>Dėl atliekų sąvartynų</w:t>
      </w:r>
      <w:r w:rsidRPr="00B717AA">
        <w:rPr>
          <w:lang w:val="lt-LT"/>
        </w:rPr>
        <w:t>“,</w:t>
      </w:r>
    </w:p>
    <w:p w:rsidR="00D33C1D" w:rsidRPr="00B717AA" w:rsidRDefault="00D33C1D" w:rsidP="00A40AC2">
      <w:pPr>
        <w:pStyle w:val="FootnoteText"/>
        <w:jc w:val="both"/>
        <w:rPr>
          <w:lang w:val="lt-LT"/>
        </w:rPr>
      </w:pPr>
      <w:r w:rsidRPr="00B717AA">
        <w:rPr>
          <w:lang w:val="lt-LT"/>
        </w:rPr>
        <w:t>&lt;</w:t>
      </w:r>
      <w:hyperlink r:id="rId14" w:history="1">
        <w:r w:rsidRPr="00B717AA">
          <w:rPr>
            <w:rStyle w:val="Hyperlink"/>
            <w:color w:val="auto"/>
            <w:u w:val="none"/>
            <w:lang w:val="lt-LT"/>
          </w:rPr>
          <w:t>http://eur-lex.europa.eu/LexUriServ/LexUriServ.do?uri=CELEX:31999L0031:EN:HTML</w:t>
        </w:r>
      </w:hyperlink>
      <w:r w:rsidRPr="00B717AA">
        <w:rPr>
          <w:rStyle w:val="Hyperlink"/>
          <w:color w:val="auto"/>
          <w:u w:val="none"/>
          <w:lang w:val="lt-LT"/>
        </w:rPr>
        <w:t>&gt;,</w:t>
      </w:r>
      <w:r w:rsidRPr="00B717AA">
        <w:rPr>
          <w:lang w:val="lt-LT"/>
        </w:rPr>
        <w:t xml:space="preserve"> [žiūrėta 2013 11 24].</w:t>
      </w:r>
    </w:p>
  </w:footnote>
  <w:footnote w:id="40">
    <w:p w:rsidR="00D33C1D" w:rsidRPr="00B717AA" w:rsidRDefault="00D33C1D" w:rsidP="00A40AC2">
      <w:pPr>
        <w:pStyle w:val="FootnoteText"/>
        <w:jc w:val="both"/>
        <w:rPr>
          <w:lang w:val="lt-LT"/>
        </w:rPr>
      </w:pPr>
      <w:r w:rsidRPr="00B717AA">
        <w:rPr>
          <w:rStyle w:val="FootnoteReference"/>
          <w:lang w:val="lt-LT"/>
        </w:rPr>
        <w:footnoteRef/>
      </w:r>
      <w:proofErr w:type="spellStart"/>
      <w:r w:rsidRPr="00B717AA">
        <w:rPr>
          <w:rFonts w:ascii="Times New Roman" w:eastAsia="Times New Roman" w:hAnsi="Times New Roman" w:cs="Times New Roman"/>
          <w:b/>
          <w:lang w:val="lt-LT"/>
        </w:rPr>
        <w:t>Osmoforai</w:t>
      </w:r>
      <w:proofErr w:type="spellEnd"/>
      <w:r w:rsidRPr="00B717AA">
        <w:rPr>
          <w:rFonts w:ascii="Times New Roman" w:eastAsia="Times New Roman" w:hAnsi="Times New Roman" w:cs="Times New Roman"/>
          <w:lang w:val="lt-LT"/>
        </w:rPr>
        <w:t xml:space="preserve"> – grupė atomų junginio molekulėje, kuri atsakinga už būdingą junginio kvapą. - </w:t>
      </w:r>
      <w:r w:rsidRPr="00B717AA">
        <w:rPr>
          <w:lang w:val="lt-LT"/>
        </w:rPr>
        <w:t>„Kvapų valdymo metodinės rekomendacijos“,&lt;http://vsc.sam.lt/pub/imagelib/file/1_kvapai-powerpoint%202012-06-12.pdf &gt; [žiūrėta 2013-05-06].</w:t>
      </w:r>
    </w:p>
  </w:footnote>
  <w:footnote w:id="41">
    <w:p w:rsidR="00D33C1D" w:rsidRPr="00FE503B" w:rsidRDefault="00D33C1D" w:rsidP="00A40AC2">
      <w:pPr>
        <w:pStyle w:val="FootnoteText"/>
        <w:jc w:val="both"/>
        <w:rPr>
          <w:sz w:val="16"/>
          <w:szCs w:val="16"/>
          <w:lang w:val="lt-LT"/>
        </w:rPr>
      </w:pPr>
      <w:r w:rsidRPr="00B717AA">
        <w:rPr>
          <w:rStyle w:val="FootnoteReference"/>
          <w:lang w:val="lt-LT"/>
        </w:rPr>
        <w:footnoteRef/>
      </w:r>
      <w:r w:rsidRPr="00B717AA">
        <w:rPr>
          <w:lang w:val="lt-LT"/>
        </w:rPr>
        <w:t xml:space="preserve"> </w:t>
      </w:r>
      <w:r w:rsidRPr="00B717AA">
        <w:rPr>
          <w:lang w:val="lt-LT"/>
        </w:rPr>
        <w:t xml:space="preserve">Lukauskas T., </w:t>
      </w:r>
      <w:proofErr w:type="spellStart"/>
      <w:r w:rsidRPr="00B717AA">
        <w:rPr>
          <w:lang w:val="lt-LT"/>
        </w:rPr>
        <w:t>Zuokaitė</w:t>
      </w:r>
      <w:proofErr w:type="spellEnd"/>
      <w:r w:rsidRPr="00B717AA">
        <w:rPr>
          <w:lang w:val="lt-LT"/>
        </w:rPr>
        <w:t xml:space="preserve"> E., „</w:t>
      </w:r>
      <w:r w:rsidRPr="00B717AA">
        <w:rPr>
          <w:i/>
          <w:lang w:val="lt-LT"/>
        </w:rPr>
        <w:t>Konteineriuose surenkamų buitinių atliekų skleidžiamo kvapo tyrimai</w:t>
      </w:r>
      <w:r w:rsidRPr="00B717AA">
        <w:rPr>
          <w:lang w:val="lt-LT"/>
        </w:rPr>
        <w:t>“, 2012.</w:t>
      </w:r>
    </w:p>
  </w:footnote>
  <w:footnote w:id="42">
    <w:p w:rsidR="00B717AA" w:rsidRDefault="00D33C1D" w:rsidP="00A40AC2">
      <w:pPr>
        <w:pStyle w:val="FootnoteText"/>
        <w:jc w:val="both"/>
        <w:rPr>
          <w:lang w:val="lt-LT"/>
        </w:rPr>
      </w:pPr>
      <w:r w:rsidRPr="00FE503B">
        <w:rPr>
          <w:rStyle w:val="FootnoteReference"/>
          <w:lang w:val="lt-LT"/>
        </w:rPr>
        <w:footnoteRef/>
      </w:r>
      <w:proofErr w:type="spellStart"/>
      <w:r w:rsidRPr="00B717AA">
        <w:rPr>
          <w:lang w:val="lt-LT"/>
        </w:rPr>
        <w:t>Zuokienė</w:t>
      </w:r>
      <w:proofErr w:type="spellEnd"/>
      <w:r w:rsidRPr="00B717AA">
        <w:rPr>
          <w:lang w:val="lt-LT"/>
        </w:rPr>
        <w:t xml:space="preserve"> A., </w:t>
      </w:r>
      <w:r w:rsidRPr="00B717AA">
        <w:rPr>
          <w:i/>
          <w:lang w:val="lt-LT"/>
        </w:rPr>
        <w:t>„Kiaulių ūkių kiaulystės žmonių sveikatai“,</w:t>
      </w:r>
    </w:p>
    <w:p w:rsidR="00D33C1D" w:rsidRPr="00B717AA" w:rsidRDefault="00D33C1D" w:rsidP="00A40AC2">
      <w:pPr>
        <w:pStyle w:val="FootnoteText"/>
        <w:jc w:val="both"/>
        <w:rPr>
          <w:lang w:val="lt-LT"/>
        </w:rPr>
      </w:pPr>
      <w:r w:rsidRPr="00B717AA">
        <w:rPr>
          <w:lang w:val="lt-LT"/>
        </w:rPr>
        <w:t>&lt;</w:t>
      </w:r>
      <w:hyperlink r:id="rId15" w:history="1">
        <w:r w:rsidRPr="00B717AA">
          <w:rPr>
            <w:rStyle w:val="Hyperlink"/>
            <w:color w:val="auto"/>
            <w:u w:val="none"/>
            <w:lang w:val="lt-LT"/>
          </w:rPr>
          <w:t>http://www.netylek.lt/problema/kiauliu_ukiu_kiaulystes_zmoniu_sveikatai</w:t>
        </w:r>
      </w:hyperlink>
      <w:r w:rsidRPr="00B717AA">
        <w:rPr>
          <w:lang w:val="lt-LT"/>
        </w:rPr>
        <w:t>&gt;, [žiūrėta 2013 05 06].</w:t>
      </w:r>
    </w:p>
  </w:footnote>
  <w:footnote w:id="43">
    <w:p w:rsidR="00D33C1D" w:rsidRPr="00B717AA" w:rsidRDefault="00D33C1D" w:rsidP="00A40AC2">
      <w:pPr>
        <w:pStyle w:val="FootnoteText"/>
        <w:jc w:val="both"/>
        <w:rPr>
          <w:lang w:val="lt-LT"/>
        </w:rPr>
      </w:pPr>
      <w:r w:rsidRPr="00B717AA">
        <w:rPr>
          <w:rStyle w:val="FootnoteReference"/>
          <w:lang w:val="lt-LT"/>
        </w:rPr>
        <w:footnoteRef/>
      </w:r>
      <w:r w:rsidRPr="00B717AA">
        <w:rPr>
          <w:lang w:val="lt-LT"/>
        </w:rPr>
        <w:t xml:space="preserve">2002 m. gegužės 16 d. Lietuvos Visuomenės sveikatos priežiūros įstatymas Nr.IX-886, </w:t>
      </w:r>
      <w:r w:rsidRPr="00B717AA">
        <w:rPr>
          <w:i/>
          <w:lang w:val="lt-LT"/>
        </w:rPr>
        <w:t>Valstybės žinios</w:t>
      </w:r>
      <w:r w:rsidRPr="00B717AA">
        <w:rPr>
          <w:lang w:val="lt-LT"/>
        </w:rPr>
        <w:t>, 2002, Nr. 56-2225</w:t>
      </w:r>
    </w:p>
  </w:footnote>
  <w:footnote w:id="44">
    <w:p w:rsidR="00D33C1D" w:rsidRPr="00B717AA" w:rsidRDefault="00D33C1D" w:rsidP="00A40AC2">
      <w:pPr>
        <w:pStyle w:val="FootnoteText"/>
        <w:jc w:val="both"/>
        <w:rPr>
          <w:lang w:val="lt-LT"/>
        </w:rPr>
      </w:pPr>
      <w:r w:rsidRPr="00B717AA">
        <w:rPr>
          <w:rStyle w:val="FootnoteReference"/>
          <w:lang w:val="lt-LT"/>
        </w:rPr>
        <w:footnoteRef/>
      </w:r>
      <w:proofErr w:type="spellStart"/>
      <w:r w:rsidRPr="00B717AA">
        <w:rPr>
          <w:lang w:val="lt-LT"/>
        </w:rPr>
        <w:t>Thieren</w:t>
      </w:r>
      <w:proofErr w:type="spellEnd"/>
      <w:r w:rsidRPr="00B717AA">
        <w:rPr>
          <w:lang w:val="lt-LT"/>
        </w:rPr>
        <w:t>, M.  „</w:t>
      </w:r>
      <w:proofErr w:type="spellStart"/>
      <w:r w:rsidRPr="00B717AA">
        <w:rPr>
          <w:i/>
          <w:lang w:val="lt-LT"/>
        </w:rPr>
        <w:t>Health</w:t>
      </w:r>
      <w:proofErr w:type="spellEnd"/>
      <w:r w:rsidRPr="00B717AA">
        <w:rPr>
          <w:i/>
          <w:lang w:val="lt-LT"/>
        </w:rPr>
        <w:t xml:space="preserve"> </w:t>
      </w:r>
      <w:proofErr w:type="spellStart"/>
      <w:r w:rsidRPr="00B717AA">
        <w:rPr>
          <w:i/>
          <w:lang w:val="lt-LT"/>
        </w:rPr>
        <w:t>and</w:t>
      </w:r>
      <w:proofErr w:type="spellEnd"/>
      <w:r w:rsidRPr="00B717AA">
        <w:rPr>
          <w:i/>
          <w:lang w:val="lt-LT"/>
        </w:rPr>
        <w:t xml:space="preserve"> </w:t>
      </w:r>
      <w:proofErr w:type="spellStart"/>
      <w:r w:rsidRPr="00B717AA">
        <w:rPr>
          <w:i/>
          <w:lang w:val="lt-LT"/>
        </w:rPr>
        <w:t>foreign</w:t>
      </w:r>
      <w:proofErr w:type="spellEnd"/>
      <w:r w:rsidRPr="00B717AA">
        <w:rPr>
          <w:i/>
          <w:lang w:val="lt-LT"/>
        </w:rPr>
        <w:t xml:space="preserve"> </w:t>
      </w:r>
      <w:proofErr w:type="spellStart"/>
      <w:r w:rsidRPr="00B717AA">
        <w:rPr>
          <w:i/>
          <w:lang w:val="lt-LT"/>
        </w:rPr>
        <w:t>policy</w:t>
      </w:r>
      <w:proofErr w:type="spellEnd"/>
      <w:r w:rsidRPr="00B717AA">
        <w:rPr>
          <w:i/>
          <w:lang w:val="lt-LT"/>
        </w:rPr>
        <w:t xml:space="preserve"> </w:t>
      </w:r>
      <w:proofErr w:type="spellStart"/>
      <w:r w:rsidRPr="00B717AA">
        <w:rPr>
          <w:i/>
          <w:lang w:val="lt-LT"/>
        </w:rPr>
        <w:t>in</w:t>
      </w:r>
      <w:proofErr w:type="spellEnd"/>
      <w:r w:rsidRPr="00B717AA">
        <w:rPr>
          <w:i/>
          <w:lang w:val="lt-LT"/>
        </w:rPr>
        <w:t xml:space="preserve"> </w:t>
      </w:r>
      <w:proofErr w:type="spellStart"/>
      <w:r w:rsidRPr="00B717AA">
        <w:rPr>
          <w:i/>
          <w:lang w:val="lt-LT"/>
        </w:rPr>
        <w:t>question</w:t>
      </w:r>
      <w:proofErr w:type="spellEnd"/>
      <w:r w:rsidRPr="00B717AA">
        <w:rPr>
          <w:i/>
          <w:lang w:val="lt-LT"/>
        </w:rPr>
        <w:t xml:space="preserve">: </w:t>
      </w:r>
      <w:proofErr w:type="spellStart"/>
      <w:r w:rsidRPr="00B717AA">
        <w:rPr>
          <w:i/>
          <w:lang w:val="lt-LT"/>
        </w:rPr>
        <w:t>the</w:t>
      </w:r>
      <w:proofErr w:type="spellEnd"/>
      <w:r w:rsidRPr="00B717AA">
        <w:rPr>
          <w:i/>
          <w:lang w:val="lt-LT"/>
        </w:rPr>
        <w:t xml:space="preserve"> </w:t>
      </w:r>
      <w:proofErr w:type="spellStart"/>
      <w:r w:rsidRPr="00B717AA">
        <w:rPr>
          <w:i/>
          <w:lang w:val="lt-LT"/>
        </w:rPr>
        <w:t>case</w:t>
      </w:r>
      <w:proofErr w:type="spellEnd"/>
      <w:r w:rsidRPr="00B717AA">
        <w:rPr>
          <w:i/>
          <w:lang w:val="lt-LT"/>
        </w:rPr>
        <w:t xml:space="preserve"> </w:t>
      </w:r>
      <w:proofErr w:type="spellStart"/>
      <w:r w:rsidRPr="00B717AA">
        <w:rPr>
          <w:i/>
          <w:lang w:val="lt-LT"/>
        </w:rPr>
        <w:t>of</w:t>
      </w:r>
      <w:proofErr w:type="spellEnd"/>
      <w:r w:rsidRPr="00B717AA">
        <w:rPr>
          <w:i/>
          <w:lang w:val="lt-LT"/>
        </w:rPr>
        <w:t xml:space="preserve"> </w:t>
      </w:r>
      <w:proofErr w:type="spellStart"/>
      <w:r w:rsidRPr="00B717AA">
        <w:rPr>
          <w:i/>
          <w:lang w:val="lt-LT"/>
        </w:rPr>
        <w:t>humanitarian</w:t>
      </w:r>
      <w:proofErr w:type="spellEnd"/>
      <w:r w:rsidRPr="00B717AA">
        <w:rPr>
          <w:i/>
          <w:lang w:val="lt-LT"/>
        </w:rPr>
        <w:t xml:space="preserve"> </w:t>
      </w:r>
      <w:proofErr w:type="spellStart"/>
      <w:r w:rsidRPr="00B717AA">
        <w:rPr>
          <w:i/>
          <w:lang w:val="lt-LT"/>
        </w:rPr>
        <w:t>action</w:t>
      </w:r>
      <w:proofErr w:type="spellEnd"/>
      <w:r w:rsidRPr="00B717AA">
        <w:rPr>
          <w:i/>
          <w:lang w:val="lt-LT"/>
        </w:rPr>
        <w:t xml:space="preserve">. </w:t>
      </w:r>
      <w:proofErr w:type="spellStart"/>
      <w:r w:rsidRPr="00B717AA">
        <w:rPr>
          <w:i/>
          <w:lang w:val="lt-LT"/>
        </w:rPr>
        <w:t>Bulletin</w:t>
      </w:r>
      <w:proofErr w:type="spellEnd"/>
      <w:r w:rsidRPr="00B717AA">
        <w:rPr>
          <w:i/>
          <w:lang w:val="lt-LT"/>
        </w:rPr>
        <w:t xml:space="preserve"> </w:t>
      </w:r>
      <w:proofErr w:type="spellStart"/>
      <w:r w:rsidRPr="00B717AA">
        <w:rPr>
          <w:i/>
          <w:lang w:val="lt-LT"/>
        </w:rPr>
        <w:t>of</w:t>
      </w:r>
      <w:proofErr w:type="spellEnd"/>
      <w:r w:rsidRPr="00B717AA">
        <w:rPr>
          <w:i/>
          <w:lang w:val="lt-LT"/>
        </w:rPr>
        <w:t xml:space="preserve"> </w:t>
      </w:r>
      <w:proofErr w:type="spellStart"/>
      <w:r w:rsidRPr="00B717AA">
        <w:rPr>
          <w:i/>
          <w:lang w:val="lt-LT"/>
        </w:rPr>
        <w:t>the</w:t>
      </w:r>
      <w:proofErr w:type="spellEnd"/>
      <w:r w:rsidRPr="00B717AA">
        <w:rPr>
          <w:i/>
          <w:lang w:val="lt-LT"/>
        </w:rPr>
        <w:t xml:space="preserve"> </w:t>
      </w:r>
      <w:proofErr w:type="spellStart"/>
      <w:r w:rsidRPr="00B717AA">
        <w:rPr>
          <w:i/>
          <w:lang w:val="lt-LT"/>
        </w:rPr>
        <w:t>World</w:t>
      </w:r>
      <w:proofErr w:type="spellEnd"/>
      <w:r w:rsidRPr="00B717AA">
        <w:rPr>
          <w:i/>
          <w:lang w:val="lt-LT"/>
        </w:rPr>
        <w:t xml:space="preserve"> </w:t>
      </w:r>
      <w:proofErr w:type="spellStart"/>
      <w:r w:rsidRPr="00B717AA">
        <w:rPr>
          <w:i/>
          <w:lang w:val="lt-LT"/>
        </w:rPr>
        <w:t>Health</w:t>
      </w:r>
      <w:proofErr w:type="spellEnd"/>
      <w:r w:rsidRPr="00B717AA">
        <w:rPr>
          <w:i/>
          <w:lang w:val="lt-LT"/>
        </w:rPr>
        <w:t xml:space="preserve"> </w:t>
      </w:r>
      <w:proofErr w:type="spellStart"/>
      <w:r w:rsidRPr="00B717AA">
        <w:rPr>
          <w:i/>
          <w:lang w:val="lt-LT"/>
        </w:rPr>
        <w:t>Organization</w:t>
      </w:r>
      <w:proofErr w:type="spellEnd"/>
      <w:r w:rsidRPr="00B717AA">
        <w:rPr>
          <w:i/>
          <w:lang w:val="lt-LT"/>
        </w:rPr>
        <w:t>“</w:t>
      </w:r>
      <w:r w:rsidRPr="00B717AA">
        <w:rPr>
          <w:lang w:val="lt-LT"/>
        </w:rPr>
        <w:t>, 85 (3), 2007, 218–224 p.</w:t>
      </w:r>
    </w:p>
  </w:footnote>
  <w:footnote w:id="45">
    <w:p w:rsidR="00D33C1D" w:rsidRPr="00B717AA" w:rsidRDefault="00D33C1D" w:rsidP="00A40AC2">
      <w:pPr>
        <w:pStyle w:val="FootnoteText"/>
        <w:jc w:val="both"/>
        <w:rPr>
          <w:lang w:val="lt-LT"/>
        </w:rPr>
      </w:pPr>
      <w:r w:rsidRPr="00B717AA">
        <w:rPr>
          <w:rStyle w:val="FootnoteReference"/>
          <w:lang w:val="lt-LT"/>
        </w:rPr>
        <w:footnoteRef/>
      </w:r>
      <w:r w:rsidRPr="00B717AA">
        <w:rPr>
          <w:lang w:val="lt-LT"/>
        </w:rPr>
        <w:t xml:space="preserve"> </w:t>
      </w:r>
      <w:r w:rsidRPr="00B717AA">
        <w:rPr>
          <w:lang w:val="lt-LT"/>
        </w:rPr>
        <w:t xml:space="preserve">Darnios plėtros akademinės konferencija, „Visuomenės  informavimas apie sveiką aplinką“, </w:t>
      </w:r>
      <w:r w:rsidRPr="00B717AA">
        <w:rPr>
          <w:i/>
          <w:lang w:val="lt-LT"/>
        </w:rPr>
        <w:t>Vilnius</w:t>
      </w:r>
      <w:r w:rsidRPr="00B717AA">
        <w:rPr>
          <w:lang w:val="lt-LT"/>
        </w:rPr>
        <w:t>, 2013.</w:t>
      </w:r>
    </w:p>
  </w:footnote>
  <w:footnote w:id="46">
    <w:p w:rsidR="00D33C1D" w:rsidRPr="00D7682D" w:rsidRDefault="00D33C1D">
      <w:pPr>
        <w:pStyle w:val="FootnoteText"/>
        <w:rPr>
          <w:lang w:val="lt-LT"/>
        </w:rPr>
      </w:pPr>
      <w:r>
        <w:rPr>
          <w:rStyle w:val="FootnoteReference"/>
        </w:rPr>
        <w:footnoteRef/>
      </w:r>
      <w:r w:rsidRPr="00D7682D">
        <w:rPr>
          <w:lang w:val="lt-LT"/>
        </w:rPr>
        <w:t xml:space="preserve"> </w:t>
      </w:r>
      <w:r w:rsidRPr="00D7682D">
        <w:rPr>
          <w:lang w:val="lt-LT"/>
        </w:rPr>
        <w:t xml:space="preserve">Lukauskas T., </w:t>
      </w:r>
      <w:proofErr w:type="spellStart"/>
      <w:r w:rsidRPr="00D7682D">
        <w:rPr>
          <w:lang w:val="lt-LT"/>
        </w:rPr>
        <w:t>Zuokaitė</w:t>
      </w:r>
      <w:proofErr w:type="spellEnd"/>
      <w:r w:rsidRPr="00D7682D">
        <w:rPr>
          <w:lang w:val="lt-LT"/>
        </w:rPr>
        <w:t xml:space="preserve"> E., „Konteineriuose surenkamų buitinių atliekų skleidžiamo kvapo tyrimai“, 2012.</w:t>
      </w:r>
    </w:p>
  </w:footnote>
  <w:footnote w:id="47">
    <w:p w:rsidR="00D33C1D" w:rsidRPr="00665F77" w:rsidRDefault="00D33C1D">
      <w:pPr>
        <w:pStyle w:val="FootnoteText"/>
        <w:rPr>
          <w:lang w:val="lt-LT"/>
        </w:rPr>
      </w:pPr>
      <w:r>
        <w:rPr>
          <w:rStyle w:val="FootnoteReference"/>
        </w:rPr>
        <w:footnoteRef/>
      </w:r>
      <w:r w:rsidRPr="00665F77">
        <w:rPr>
          <w:lang w:val="lt-LT"/>
        </w:rPr>
        <w:t xml:space="preserve"> </w:t>
      </w:r>
      <w:r w:rsidRPr="00665F77">
        <w:rPr>
          <w:lang w:val="lt-LT"/>
        </w:rPr>
        <w:t>Peticija „Gyvenamosios aplinkos kvapų tyrimų sistemai skaidrinti“, Pasirašymas galiojo iki 2012 m. lapkričio 30 d., &lt;http://www.e-peticija.lt/peticija/122/gyvenamosios-aplinkos-kvapu-tyrimu-sistemai-skaidr&gt;, [žiūrėta 2013 07 08].</w:t>
      </w:r>
    </w:p>
  </w:footnote>
  <w:footnote w:id="48">
    <w:p w:rsidR="00D33C1D" w:rsidRPr="00BD32AC" w:rsidRDefault="00D33C1D" w:rsidP="00A40AC2">
      <w:pPr>
        <w:pStyle w:val="FootnoteText"/>
        <w:jc w:val="both"/>
      </w:pPr>
      <w:r w:rsidRPr="00BD32AC">
        <w:rPr>
          <w:rStyle w:val="FootnoteReference"/>
        </w:rPr>
        <w:footnoteRef/>
      </w:r>
      <w:r w:rsidRPr="00BD32AC">
        <w:t xml:space="preserve"> Herbert S, </w:t>
      </w:r>
      <w:proofErr w:type="spellStart"/>
      <w:r w:rsidRPr="00BD32AC">
        <w:t>Ro</w:t>
      </w:r>
      <w:r>
        <w:t>senkranz</w:t>
      </w:r>
      <w:proofErr w:type="spellEnd"/>
      <w:r>
        <w:t xml:space="preserve">, Albert R. </w:t>
      </w:r>
      <w:proofErr w:type="spellStart"/>
      <w:r>
        <w:t>Cunnigham</w:t>
      </w:r>
      <w:proofErr w:type="spellEnd"/>
      <w:r>
        <w:t xml:space="preserve">, </w:t>
      </w:r>
      <w:r w:rsidRPr="00BD32AC">
        <w:t>„</w:t>
      </w:r>
      <w:proofErr w:type="spellStart"/>
      <w:r w:rsidRPr="00BD32AC">
        <w:rPr>
          <w:i/>
        </w:rPr>
        <w:t>Environemental</w:t>
      </w:r>
      <w:proofErr w:type="spellEnd"/>
      <w:r w:rsidRPr="00BD32AC">
        <w:rPr>
          <w:i/>
        </w:rPr>
        <w:t xml:space="preserve"> odor and health hazards</w:t>
      </w:r>
      <w:r w:rsidRPr="00BD32AC">
        <w:t>“, 2003.</w:t>
      </w:r>
    </w:p>
  </w:footnote>
  <w:footnote w:id="49">
    <w:p w:rsidR="00D33C1D" w:rsidRPr="00584F83" w:rsidRDefault="00D33C1D" w:rsidP="00A40AC2">
      <w:pPr>
        <w:pStyle w:val="NoSpacing"/>
        <w:jc w:val="both"/>
        <w:rPr>
          <w:rFonts w:ascii="Times New Roman" w:hAnsi="Times New Roman" w:cs="Times New Roman"/>
          <w:bCs/>
          <w:sz w:val="20"/>
          <w:szCs w:val="20"/>
          <w:lang w:eastAsia="lt-LT"/>
        </w:rPr>
      </w:pPr>
      <w:r w:rsidRPr="00584F83">
        <w:rPr>
          <w:rStyle w:val="FootnoteReference"/>
          <w:sz w:val="20"/>
          <w:szCs w:val="20"/>
        </w:rPr>
        <w:footnoteRef/>
      </w:r>
      <w:r w:rsidRPr="00584F83">
        <w:rPr>
          <w:rFonts w:ascii="Times New Roman" w:hAnsi="Times New Roman" w:cs="Times New Roman"/>
          <w:sz w:val="20"/>
          <w:szCs w:val="20"/>
          <w:lang w:eastAsia="lt-LT"/>
        </w:rPr>
        <w:t>Shukla N.P., „</w:t>
      </w:r>
      <w:r>
        <w:rPr>
          <w:rFonts w:ascii="Times New Roman" w:hAnsi="Times New Roman" w:cs="Times New Roman"/>
          <w:bCs/>
          <w:i/>
          <w:sz w:val="20"/>
          <w:szCs w:val="20"/>
          <w:lang w:eastAsia="lt-LT"/>
        </w:rPr>
        <w:t>Air Pollution by Odo</w:t>
      </w:r>
      <w:r w:rsidRPr="00584F83">
        <w:rPr>
          <w:rFonts w:ascii="Times New Roman" w:hAnsi="Times New Roman" w:cs="Times New Roman"/>
          <w:bCs/>
          <w:i/>
          <w:sz w:val="20"/>
          <w:szCs w:val="20"/>
          <w:lang w:eastAsia="lt-LT"/>
        </w:rPr>
        <w:t>r - Sources, Identification and Control</w:t>
      </w:r>
      <w:r>
        <w:rPr>
          <w:rFonts w:ascii="Times New Roman" w:hAnsi="Times New Roman" w:cs="Times New Roman"/>
          <w:bCs/>
          <w:sz w:val="20"/>
          <w:szCs w:val="20"/>
          <w:lang w:eastAsia="lt-LT"/>
        </w:rPr>
        <w:t xml:space="preserve">”. </w:t>
      </w:r>
      <w:r w:rsidRPr="00584F83">
        <w:rPr>
          <w:rFonts w:ascii="Times New Roman" w:hAnsi="Times New Roman" w:cs="Times New Roman"/>
          <w:i/>
          <w:iCs/>
          <w:sz w:val="20"/>
          <w:szCs w:val="20"/>
          <w:lang w:eastAsia="lt-LT"/>
        </w:rPr>
        <w:t>Chemical Engineering Department</w:t>
      </w:r>
      <w:r w:rsidRPr="00584F83">
        <w:rPr>
          <w:rFonts w:ascii="Times New Roman" w:hAnsi="Times New Roman" w:cs="Times New Roman"/>
          <w:sz w:val="20"/>
          <w:szCs w:val="20"/>
          <w:lang w:eastAsia="lt-LT"/>
        </w:rPr>
        <w:t xml:space="preserve"> </w:t>
      </w:r>
      <w:r w:rsidRPr="00584F83">
        <w:rPr>
          <w:rFonts w:ascii="Times New Roman" w:hAnsi="Times New Roman" w:cs="Times New Roman"/>
          <w:i/>
          <w:iCs/>
          <w:sz w:val="20"/>
          <w:szCs w:val="20"/>
          <w:lang w:eastAsia="lt-LT"/>
        </w:rPr>
        <w:t>H.B. Technological Institute</w:t>
      </w:r>
      <w:r w:rsidRPr="00584F83">
        <w:rPr>
          <w:rFonts w:ascii="Times New Roman" w:hAnsi="Times New Roman" w:cs="Times New Roman"/>
          <w:sz w:val="20"/>
          <w:szCs w:val="20"/>
          <w:lang w:eastAsia="lt-LT"/>
        </w:rPr>
        <w:t xml:space="preserve"> </w:t>
      </w:r>
      <w:r>
        <w:rPr>
          <w:rFonts w:ascii="Times New Roman" w:hAnsi="Times New Roman" w:cs="Times New Roman"/>
          <w:i/>
          <w:iCs/>
          <w:sz w:val="20"/>
          <w:szCs w:val="20"/>
          <w:lang w:eastAsia="lt-LT"/>
        </w:rPr>
        <w:t xml:space="preserve">Kanpur 208 002, </w:t>
      </w:r>
      <w:r w:rsidRPr="009115D5">
        <w:rPr>
          <w:rFonts w:ascii="Times New Roman" w:hAnsi="Times New Roman" w:cs="Times New Roman"/>
          <w:iCs/>
          <w:sz w:val="20"/>
          <w:szCs w:val="20"/>
          <w:lang w:eastAsia="lt-LT"/>
        </w:rPr>
        <w:t>1991, 240 p.</w:t>
      </w:r>
    </w:p>
  </w:footnote>
  <w:footnote w:id="50">
    <w:p w:rsidR="00D33C1D" w:rsidRPr="00A402AB" w:rsidRDefault="00D33C1D" w:rsidP="00A40AC2">
      <w:pPr>
        <w:pStyle w:val="NoSpacing"/>
        <w:jc w:val="both"/>
        <w:rPr>
          <w:sz w:val="20"/>
          <w:szCs w:val="20"/>
          <w:lang w:val="lt-LT"/>
        </w:rPr>
      </w:pPr>
      <w:r w:rsidRPr="00730376">
        <w:rPr>
          <w:rStyle w:val="FootnoteReference"/>
          <w:sz w:val="20"/>
          <w:szCs w:val="20"/>
          <w:lang w:val="lt-LT"/>
        </w:rPr>
        <w:footnoteRef/>
      </w:r>
      <w:proofErr w:type="spellStart"/>
      <w:r w:rsidRPr="00730376">
        <w:rPr>
          <w:rFonts w:ascii="Times New Roman" w:hAnsi="Times New Roman" w:cs="Times New Roman"/>
          <w:sz w:val="20"/>
          <w:szCs w:val="20"/>
          <w:lang w:val="lt-LT"/>
        </w:rPr>
        <w:t>Juknys</w:t>
      </w:r>
      <w:proofErr w:type="spellEnd"/>
      <w:r w:rsidRPr="00730376">
        <w:rPr>
          <w:rFonts w:ascii="Times New Roman" w:hAnsi="Times New Roman" w:cs="Times New Roman"/>
          <w:sz w:val="20"/>
          <w:szCs w:val="20"/>
          <w:lang w:val="lt-LT"/>
        </w:rPr>
        <w:t xml:space="preserve"> R</w:t>
      </w:r>
      <w:r w:rsidRPr="00730376">
        <w:rPr>
          <w:rFonts w:ascii="Times New Roman" w:hAnsi="Times New Roman" w:cs="Times New Roman"/>
          <w:i/>
          <w:sz w:val="20"/>
          <w:szCs w:val="20"/>
          <w:lang w:val="lt-LT"/>
        </w:rPr>
        <w:t>., Aplinkotyra</w:t>
      </w:r>
      <w:r w:rsidRPr="00730376">
        <w:rPr>
          <w:rFonts w:ascii="Times New Roman" w:hAnsi="Times New Roman" w:cs="Times New Roman"/>
          <w:sz w:val="20"/>
          <w:szCs w:val="20"/>
          <w:lang w:val="lt-LT"/>
        </w:rPr>
        <w:t xml:space="preserve">, </w:t>
      </w:r>
      <w:r w:rsidRPr="00730376">
        <w:rPr>
          <w:rFonts w:ascii="Times New Roman" w:hAnsi="Times New Roman" w:cs="Times New Roman"/>
          <w:i/>
          <w:sz w:val="20"/>
          <w:szCs w:val="20"/>
          <w:lang w:val="lt-LT"/>
        </w:rPr>
        <w:t>Kaunas</w:t>
      </w:r>
      <w:r w:rsidRPr="00730376">
        <w:rPr>
          <w:rFonts w:ascii="Times New Roman" w:hAnsi="Times New Roman" w:cs="Times New Roman"/>
          <w:sz w:val="20"/>
          <w:szCs w:val="20"/>
          <w:lang w:val="lt-LT"/>
        </w:rPr>
        <w:t>, 2005, 73-74 p.</w:t>
      </w:r>
    </w:p>
  </w:footnote>
  <w:footnote w:id="51">
    <w:p w:rsidR="00D33C1D" w:rsidRPr="004263FF" w:rsidRDefault="00D33C1D" w:rsidP="00A40AC2">
      <w:pPr>
        <w:pStyle w:val="NoSpacing"/>
        <w:jc w:val="both"/>
        <w:rPr>
          <w:rFonts w:ascii="Times New Roman" w:hAnsi="Times New Roman" w:cs="Times New Roman"/>
          <w:sz w:val="20"/>
          <w:szCs w:val="20"/>
          <w:lang w:val="lt-LT"/>
        </w:rPr>
      </w:pPr>
      <w:r w:rsidRPr="00A402AB">
        <w:rPr>
          <w:rStyle w:val="FootnoteReference"/>
          <w:sz w:val="20"/>
          <w:szCs w:val="20"/>
        </w:rPr>
        <w:footnoteRef/>
      </w:r>
      <w:proofErr w:type="spellStart"/>
      <w:r w:rsidRPr="00A402AB">
        <w:rPr>
          <w:rFonts w:ascii="Times New Roman" w:hAnsi="Times New Roman" w:cs="Times New Roman"/>
          <w:sz w:val="20"/>
          <w:szCs w:val="20"/>
          <w:lang w:val="lt-LT"/>
        </w:rPr>
        <w:t>Baltrėnas</w:t>
      </w:r>
      <w:proofErr w:type="spellEnd"/>
      <w:r w:rsidRPr="00A402AB">
        <w:rPr>
          <w:rFonts w:ascii="Times New Roman" w:hAnsi="Times New Roman" w:cs="Times New Roman"/>
          <w:sz w:val="20"/>
          <w:szCs w:val="20"/>
          <w:lang w:val="lt-LT"/>
        </w:rPr>
        <w:t xml:space="preserve"> P. bei </w:t>
      </w:r>
      <w:r w:rsidRPr="00732BCF">
        <w:rPr>
          <w:rFonts w:ascii="Times New Roman" w:hAnsi="Times New Roman" w:cs="Times New Roman"/>
          <w:sz w:val="20"/>
          <w:szCs w:val="20"/>
          <w:lang w:val="lt-LT"/>
        </w:rPr>
        <w:t>ir kt.,</w:t>
      </w:r>
      <w:r w:rsidRPr="00A402AB">
        <w:rPr>
          <w:rFonts w:ascii="Times New Roman" w:hAnsi="Times New Roman" w:cs="Times New Roman"/>
          <w:sz w:val="20"/>
          <w:szCs w:val="20"/>
          <w:lang w:val="lt-LT"/>
        </w:rPr>
        <w:t xml:space="preserve">  </w:t>
      </w:r>
      <w:r>
        <w:rPr>
          <w:rFonts w:ascii="Times New Roman" w:hAnsi="Times New Roman" w:cs="Times New Roman"/>
          <w:sz w:val="20"/>
          <w:szCs w:val="20"/>
          <w:lang w:val="lt-LT"/>
        </w:rPr>
        <w:t>„</w:t>
      </w:r>
      <w:r w:rsidRPr="00A402AB">
        <w:rPr>
          <w:rFonts w:ascii="Times New Roman" w:hAnsi="Times New Roman" w:cs="Times New Roman"/>
          <w:i/>
          <w:sz w:val="20"/>
          <w:szCs w:val="20"/>
          <w:lang w:val="lt-LT"/>
        </w:rPr>
        <w:t>Aplinkos apsauga</w:t>
      </w:r>
      <w:r>
        <w:rPr>
          <w:rFonts w:ascii="Times New Roman" w:hAnsi="Times New Roman" w:cs="Times New Roman"/>
          <w:i/>
          <w:sz w:val="20"/>
          <w:szCs w:val="20"/>
          <w:lang w:val="lt-LT"/>
        </w:rPr>
        <w:t>“</w:t>
      </w:r>
      <w:r>
        <w:rPr>
          <w:rFonts w:ascii="Times New Roman" w:hAnsi="Times New Roman" w:cs="Times New Roman"/>
          <w:sz w:val="20"/>
          <w:szCs w:val="20"/>
          <w:lang w:val="lt-LT"/>
        </w:rPr>
        <w:t xml:space="preserve">, </w:t>
      </w:r>
      <w:r w:rsidRPr="00730376">
        <w:rPr>
          <w:rFonts w:ascii="Times New Roman" w:hAnsi="Times New Roman" w:cs="Times New Roman"/>
          <w:i/>
          <w:sz w:val="20"/>
          <w:szCs w:val="20"/>
          <w:lang w:val="lt-LT"/>
        </w:rPr>
        <w:t>Vilnius</w:t>
      </w:r>
      <w:r>
        <w:rPr>
          <w:rFonts w:ascii="Times New Roman" w:hAnsi="Times New Roman" w:cs="Times New Roman"/>
          <w:sz w:val="20"/>
          <w:szCs w:val="20"/>
          <w:lang w:val="lt-LT"/>
        </w:rPr>
        <w:t xml:space="preserve">, </w:t>
      </w:r>
      <w:r w:rsidRPr="00730376">
        <w:rPr>
          <w:rFonts w:ascii="Times New Roman" w:hAnsi="Times New Roman" w:cs="Times New Roman"/>
          <w:sz w:val="20"/>
          <w:szCs w:val="20"/>
          <w:lang w:val="lt-LT"/>
        </w:rPr>
        <w:t>2008,</w:t>
      </w:r>
      <w:r w:rsidRPr="00A402AB">
        <w:rPr>
          <w:rFonts w:ascii="Times New Roman" w:hAnsi="Times New Roman" w:cs="Times New Roman"/>
          <w:b/>
          <w:color w:val="FF0000"/>
          <w:sz w:val="20"/>
          <w:szCs w:val="20"/>
          <w:lang w:val="lt-LT"/>
        </w:rPr>
        <w:t xml:space="preserve"> </w:t>
      </w:r>
      <w:r w:rsidRPr="00A402AB">
        <w:rPr>
          <w:rFonts w:ascii="Times New Roman" w:hAnsi="Times New Roman" w:cs="Times New Roman"/>
          <w:sz w:val="20"/>
          <w:szCs w:val="20"/>
          <w:lang w:val="lt-LT"/>
        </w:rPr>
        <w:t>57-58 p.</w:t>
      </w:r>
    </w:p>
  </w:footnote>
  <w:footnote w:id="52">
    <w:p w:rsidR="00D33C1D" w:rsidRDefault="00D33C1D" w:rsidP="0075056F">
      <w:pPr>
        <w:pStyle w:val="FootnoteText"/>
        <w:jc w:val="both"/>
        <w:rPr>
          <w:lang w:val="lt-LT"/>
        </w:rPr>
      </w:pPr>
      <w:r>
        <w:rPr>
          <w:rStyle w:val="FootnoteReference"/>
        </w:rPr>
        <w:footnoteRef/>
      </w:r>
      <w:r>
        <w:rPr>
          <w:lang w:val="lt-LT"/>
        </w:rPr>
        <w:t>„</w:t>
      </w:r>
      <w:r w:rsidRPr="00730376">
        <w:rPr>
          <w:lang w:val="lt-LT"/>
        </w:rPr>
        <w:t>Metinės oro kokybės tyrimų apžvalgo</w:t>
      </w:r>
      <w:r>
        <w:rPr>
          <w:lang w:val="lt-LT"/>
        </w:rPr>
        <w:t xml:space="preserve">s“, Aplinkos apsaugos agentūra, </w:t>
      </w:r>
    </w:p>
    <w:p w:rsidR="00D33C1D" w:rsidRPr="002C5817" w:rsidRDefault="00D33C1D" w:rsidP="0075056F">
      <w:pPr>
        <w:pStyle w:val="FootnoteText"/>
        <w:jc w:val="both"/>
        <w:rPr>
          <w:lang w:val="lt-LT"/>
        </w:rPr>
      </w:pPr>
      <w:r>
        <w:rPr>
          <w:lang w:val="lt-LT"/>
        </w:rPr>
        <w:t>&lt;</w:t>
      </w:r>
      <w:hyperlink r:id="rId16" w:history="1">
        <w:r w:rsidRPr="002C5817">
          <w:rPr>
            <w:rStyle w:val="Hyperlink"/>
            <w:color w:val="auto"/>
            <w:u w:val="none"/>
            <w:lang w:val="lt-LT"/>
          </w:rPr>
          <w:t>http://oras.gamta.lt/cms/index?rubricId</w:t>
        </w:r>
        <w:r w:rsidRPr="00730376">
          <w:rPr>
            <w:rStyle w:val="Hyperlink"/>
            <w:color w:val="auto"/>
            <w:u w:val="none"/>
            <w:lang w:val="lt-LT"/>
          </w:rPr>
          <w:t>=</w:t>
        </w:r>
        <w:r w:rsidRPr="002C5817">
          <w:rPr>
            <w:rStyle w:val="Hyperlink"/>
            <w:color w:val="auto"/>
            <w:u w:val="none"/>
            <w:lang w:val="lt-LT"/>
          </w:rPr>
          <w:t>d20b1c7f-77df-4f26-8c9d-2f198e02aa02</w:t>
        </w:r>
      </w:hyperlink>
      <w:r>
        <w:rPr>
          <w:lang w:val="lt-LT"/>
        </w:rPr>
        <w:t>&gt; [žiūrėta 2014 03 12].</w:t>
      </w:r>
    </w:p>
  </w:footnote>
  <w:footnote w:id="53">
    <w:p w:rsidR="00D33C1D" w:rsidRPr="00144A15" w:rsidRDefault="00D33C1D" w:rsidP="00144A15">
      <w:pPr>
        <w:pStyle w:val="FootnoteText"/>
        <w:rPr>
          <w:lang w:val="lt-LT"/>
        </w:rPr>
      </w:pPr>
      <w:r>
        <w:rPr>
          <w:rStyle w:val="FootnoteReference"/>
        </w:rPr>
        <w:footnoteRef/>
      </w:r>
      <w:r w:rsidRPr="00144A15">
        <w:rPr>
          <w:lang w:val="lt-LT"/>
        </w:rPr>
        <w:t xml:space="preserve">2007 m. gegužės 10 d. įsakymas Nr. V-362 Lietuvos higienos norma HN 35:2007 „Didžiausia leidžiama cheminių medžiagų (teršalų) koncentracija gyvenamosios aplinkos ore“, </w:t>
      </w:r>
      <w:r w:rsidRPr="009115D5">
        <w:rPr>
          <w:i/>
          <w:lang w:val="lt-LT"/>
        </w:rPr>
        <w:t>Valstybės žinios</w:t>
      </w:r>
      <w:r>
        <w:rPr>
          <w:lang w:val="lt-LT"/>
        </w:rPr>
        <w:t>,</w:t>
      </w:r>
      <w:r w:rsidRPr="00144A15">
        <w:rPr>
          <w:lang w:val="lt-LT"/>
        </w:rPr>
        <w:t xml:space="preserve"> 2007, Nr. 55-2162. </w:t>
      </w:r>
      <w:r w:rsidRPr="009F1AAD">
        <w:rPr>
          <w:b/>
          <w:lang w:val="lt-LT"/>
        </w:rPr>
        <w:t>Užterštumo lygis</w:t>
      </w:r>
      <w:r w:rsidRPr="00144A15">
        <w:rPr>
          <w:lang w:val="lt-LT"/>
        </w:rPr>
        <w:t xml:space="preserve"> – vienos ar daugiau cheminių medžiagų (teršalų) koncentracija gyvenamosios aplinkos ore</w:t>
      </w:r>
      <w:r>
        <w:rPr>
          <w:lang w:val="lt-LT"/>
        </w:rPr>
        <w:t>.</w:t>
      </w:r>
    </w:p>
  </w:footnote>
  <w:footnote w:id="54">
    <w:p w:rsidR="00D33C1D" w:rsidRDefault="00D33C1D" w:rsidP="0075056F">
      <w:pPr>
        <w:pStyle w:val="FootnoteText"/>
        <w:jc w:val="both"/>
        <w:rPr>
          <w:lang w:val="lt-LT"/>
        </w:rPr>
      </w:pPr>
      <w:r>
        <w:rPr>
          <w:rStyle w:val="FootnoteReference"/>
        </w:rPr>
        <w:footnoteRef/>
      </w:r>
      <w:r>
        <w:rPr>
          <w:lang w:val="lt-LT"/>
        </w:rPr>
        <w:t xml:space="preserve">„Vilniaus mieste oro tarša atitiko nustatytus reikalavimus“, Aplinkos ministerija, </w:t>
      </w:r>
    </w:p>
    <w:p w:rsidR="00D33C1D" w:rsidRPr="00B20C96" w:rsidRDefault="00D33C1D" w:rsidP="0075056F">
      <w:pPr>
        <w:pStyle w:val="FootnoteText"/>
        <w:jc w:val="both"/>
        <w:rPr>
          <w:lang w:val="lt-LT"/>
        </w:rPr>
      </w:pPr>
      <w:r>
        <w:rPr>
          <w:lang w:val="lt-LT"/>
        </w:rPr>
        <w:t>&lt;</w:t>
      </w:r>
      <w:hyperlink r:id="rId17" w:history="1">
        <w:r w:rsidRPr="00B20C96">
          <w:rPr>
            <w:rStyle w:val="Hyperlink"/>
            <w:color w:val="auto"/>
            <w:u w:val="none"/>
            <w:lang w:val="lt-LT"/>
          </w:rPr>
          <w:t>http://vrd.am.lt/VI/article.php3?article_id=6633</w:t>
        </w:r>
      </w:hyperlink>
      <w:r>
        <w:rPr>
          <w:lang w:val="lt-LT"/>
        </w:rPr>
        <w:t>&gt;</w:t>
      </w:r>
      <w:r w:rsidRPr="00B20C96">
        <w:rPr>
          <w:lang w:val="lt-LT"/>
        </w:rPr>
        <w:t xml:space="preserve"> </w:t>
      </w:r>
      <w:r>
        <w:rPr>
          <w:lang w:val="lt-LT"/>
        </w:rPr>
        <w:t>[žiūrėta 2014 01 16].</w:t>
      </w:r>
    </w:p>
  </w:footnote>
  <w:footnote w:id="55">
    <w:p w:rsidR="00D33C1D" w:rsidRPr="0075056F" w:rsidRDefault="00D33C1D" w:rsidP="0075056F">
      <w:pPr>
        <w:pStyle w:val="FootnoteText"/>
        <w:jc w:val="both"/>
        <w:rPr>
          <w:lang w:val="lt-LT"/>
        </w:rPr>
      </w:pPr>
      <w:r w:rsidRPr="0075056F">
        <w:rPr>
          <w:rStyle w:val="FootnoteReference"/>
        </w:rPr>
        <w:footnoteRef/>
      </w:r>
      <w:r w:rsidRPr="0075056F">
        <w:rPr>
          <w:lang w:val="lt-LT"/>
        </w:rPr>
        <w:t xml:space="preserve"> </w:t>
      </w:r>
      <w:r w:rsidRPr="0075056F">
        <w:rPr>
          <w:lang w:val="lt-LT"/>
        </w:rPr>
        <w:t xml:space="preserve">Lietuvos aplinkos ministro ir sveikatos apsaugos ministro 2000 m. spalio 30 d. įsakymas Nr. 471/582 „Teršalų, kurių kiekis aplinkos ore ribojimas pagal nacionalinius kriterijus, sąrašas ir ribinės aplinkos oro užterštumo vertės“, </w:t>
      </w:r>
      <w:r w:rsidRPr="0075056F">
        <w:rPr>
          <w:i/>
          <w:lang w:val="lt-LT"/>
        </w:rPr>
        <w:t>Valstybės žinios</w:t>
      </w:r>
      <w:r>
        <w:rPr>
          <w:lang w:val="lt-LT"/>
        </w:rPr>
        <w:t>,</w:t>
      </w:r>
      <w:r w:rsidRPr="0075056F">
        <w:rPr>
          <w:lang w:val="lt-LT"/>
        </w:rPr>
        <w:t xml:space="preserve"> 2000 Nr.100-3185</w:t>
      </w:r>
      <w:r>
        <w:rPr>
          <w:lang w:val="lt-LT"/>
        </w:rPr>
        <w:t>.</w:t>
      </w:r>
    </w:p>
  </w:footnote>
  <w:footnote w:id="56">
    <w:p w:rsidR="00D33C1D" w:rsidRPr="00DC0C2C" w:rsidRDefault="00D33C1D" w:rsidP="0075056F">
      <w:pPr>
        <w:pStyle w:val="FootnoteText"/>
        <w:jc w:val="both"/>
        <w:rPr>
          <w:lang w:val="lt-LT"/>
        </w:rPr>
      </w:pPr>
      <w:r>
        <w:rPr>
          <w:rStyle w:val="FootnoteReference"/>
        </w:rPr>
        <w:footnoteRef/>
      </w:r>
      <w:r w:rsidRPr="00DC0C2C">
        <w:rPr>
          <w:lang w:val="lt-LT"/>
        </w:rPr>
        <w:t xml:space="preserve"> </w:t>
      </w:r>
      <w:r>
        <w:rPr>
          <w:lang w:val="lt-LT"/>
        </w:rPr>
        <w:t xml:space="preserve">Informacija apie gyvenimo kokybės rodiklius Lietuvoje, </w:t>
      </w:r>
      <w:r w:rsidRPr="00730376">
        <w:rPr>
          <w:lang w:val="lt-LT"/>
        </w:rPr>
        <w:t xml:space="preserve">Lietuvos statistikos departamentas, </w:t>
      </w:r>
      <w:r>
        <w:rPr>
          <w:lang w:val="lt-LT"/>
        </w:rPr>
        <w:t>Vilnius, 2012.</w:t>
      </w:r>
    </w:p>
  </w:footnote>
  <w:footnote w:id="57">
    <w:p w:rsidR="00D33C1D" w:rsidRDefault="00D33C1D" w:rsidP="0075056F">
      <w:pPr>
        <w:pStyle w:val="FootnoteText"/>
        <w:jc w:val="both"/>
        <w:rPr>
          <w:rFonts w:ascii="Times New Roman" w:hAnsi="Times New Roman" w:cs="Times New Roman"/>
          <w:lang w:val="lt-LT"/>
        </w:rPr>
      </w:pPr>
      <w:r>
        <w:rPr>
          <w:rStyle w:val="FootnoteReference"/>
        </w:rPr>
        <w:footnoteRef/>
      </w:r>
      <w:r w:rsidRPr="00EB6F3B">
        <w:rPr>
          <w:lang w:val="lt-LT"/>
        </w:rPr>
        <w:t xml:space="preserve"> </w:t>
      </w:r>
      <w:r w:rsidRPr="00EB6F3B">
        <w:rPr>
          <w:rFonts w:ascii="Times New Roman" w:hAnsi="Times New Roman" w:cs="Times New Roman"/>
          <w:lang w:val="lt-LT"/>
        </w:rPr>
        <w:t>Lietuvos aplinkos ministro</w:t>
      </w:r>
      <w:r>
        <w:rPr>
          <w:rFonts w:ascii="Times New Roman" w:hAnsi="Times New Roman" w:cs="Times New Roman"/>
          <w:lang w:val="lt-LT"/>
        </w:rPr>
        <w:t xml:space="preserve"> 1999 m. gruodžio 20 d. įsakymas Nr. 408 „</w:t>
      </w:r>
      <w:r w:rsidRPr="00EB6F3B">
        <w:rPr>
          <w:rFonts w:ascii="Times New Roman" w:hAnsi="Times New Roman" w:cs="Times New Roman"/>
          <w:lang w:val="lt-LT"/>
        </w:rPr>
        <w:t>Dėl teršalų išmetimo į aplinką apskaitos tvarkos patvirtinimo“</w:t>
      </w:r>
      <w:r>
        <w:rPr>
          <w:rFonts w:ascii="Times New Roman" w:hAnsi="Times New Roman" w:cs="Times New Roman"/>
          <w:lang w:val="lt-LT"/>
        </w:rPr>
        <w:t>,</w:t>
      </w:r>
      <w:r w:rsidRPr="00730376">
        <w:rPr>
          <w:lang w:val="lt-LT"/>
        </w:rPr>
        <w:t xml:space="preserve"> </w:t>
      </w:r>
      <w:r w:rsidRPr="00730376">
        <w:rPr>
          <w:rFonts w:ascii="Times New Roman" w:hAnsi="Times New Roman" w:cs="Times New Roman"/>
          <w:i/>
          <w:lang w:val="lt-LT"/>
        </w:rPr>
        <w:t>Valstybės žinios</w:t>
      </w:r>
      <w:r>
        <w:rPr>
          <w:rFonts w:ascii="Times New Roman" w:hAnsi="Times New Roman" w:cs="Times New Roman"/>
          <w:lang w:val="lt-LT"/>
        </w:rPr>
        <w:t>, 2000</w:t>
      </w:r>
      <w:r w:rsidRPr="00730376">
        <w:rPr>
          <w:rFonts w:ascii="Times New Roman" w:hAnsi="Times New Roman" w:cs="Times New Roman"/>
          <w:lang w:val="lt-LT"/>
        </w:rPr>
        <w:t>, Nr. 8-213</w:t>
      </w:r>
      <w:r>
        <w:rPr>
          <w:rFonts w:ascii="Times New Roman" w:hAnsi="Times New Roman" w:cs="Times New Roman"/>
          <w:lang w:val="lt-LT"/>
        </w:rPr>
        <w:t>,</w:t>
      </w:r>
    </w:p>
    <w:p w:rsidR="00D33C1D" w:rsidRPr="00EB6F3B" w:rsidRDefault="00D33C1D" w:rsidP="0075056F">
      <w:pPr>
        <w:pStyle w:val="FootnoteText"/>
        <w:jc w:val="both"/>
        <w:rPr>
          <w:lang w:val="lt-LT"/>
        </w:rPr>
      </w:pPr>
      <w:r>
        <w:rPr>
          <w:rFonts w:ascii="Times New Roman" w:hAnsi="Times New Roman" w:cs="Times New Roman"/>
          <w:lang w:val="lt-LT"/>
        </w:rPr>
        <w:t>&lt;</w:t>
      </w:r>
      <w:hyperlink r:id="rId18" w:history="1">
        <w:r w:rsidRPr="00EB6F3B">
          <w:rPr>
            <w:rStyle w:val="Hyperlink"/>
            <w:rFonts w:ascii="Times New Roman" w:hAnsi="Times New Roman" w:cs="Times New Roman"/>
            <w:color w:val="auto"/>
            <w:u w:val="none"/>
            <w:lang w:val="lt-LT"/>
          </w:rPr>
          <w:t>http://www3.lrs.lt/pls/inter3/dokpaieska.showdoc_l?p_id=94607&amp;p_tr2=2</w:t>
        </w:r>
      </w:hyperlink>
      <w:r>
        <w:rPr>
          <w:rFonts w:ascii="Times New Roman" w:hAnsi="Times New Roman" w:cs="Times New Roman"/>
          <w:lang w:val="lt-LT"/>
        </w:rPr>
        <w:t>&gt; [žiūrėta 2014 02</w:t>
      </w:r>
      <w:r w:rsidRPr="00EB6F3B">
        <w:rPr>
          <w:rFonts w:ascii="Times New Roman" w:hAnsi="Times New Roman" w:cs="Times New Roman"/>
          <w:lang w:val="lt-LT"/>
        </w:rPr>
        <w:t xml:space="preserve"> 16]</w:t>
      </w:r>
      <w:r>
        <w:rPr>
          <w:rFonts w:ascii="Times New Roman" w:hAnsi="Times New Roman" w:cs="Times New Roman"/>
          <w:lang w:val="lt-LT"/>
        </w:rPr>
        <w:t>.</w:t>
      </w:r>
    </w:p>
  </w:footnote>
  <w:footnote w:id="58">
    <w:p w:rsidR="00D33C1D" w:rsidRPr="006540F5" w:rsidRDefault="00D33C1D" w:rsidP="0075056F">
      <w:pPr>
        <w:pStyle w:val="FootnoteText"/>
        <w:jc w:val="both"/>
        <w:rPr>
          <w:lang w:val="lt-LT"/>
        </w:rPr>
      </w:pPr>
      <w:r w:rsidRPr="006540F5">
        <w:rPr>
          <w:rStyle w:val="FootnoteReference"/>
          <w:lang w:val="lt-LT"/>
        </w:rPr>
        <w:footnoteRef/>
      </w:r>
      <w:r w:rsidRPr="006540F5">
        <w:rPr>
          <w:lang w:val="lt-LT"/>
        </w:rPr>
        <w:t xml:space="preserve">2006 m. gegužės 24 d. Nr.X-595 Lietuvos aplinkos monitoringo įstatymas, </w:t>
      </w:r>
      <w:r w:rsidRPr="006540F5">
        <w:rPr>
          <w:i/>
          <w:lang w:val="lt-LT"/>
        </w:rPr>
        <w:t>Valstybės žinios,</w:t>
      </w:r>
      <w:r w:rsidRPr="006540F5">
        <w:rPr>
          <w:lang w:val="lt-LT"/>
        </w:rPr>
        <w:t xml:space="preserve"> 2006</w:t>
      </w:r>
      <w:r w:rsidR="006540F5" w:rsidRPr="006540F5">
        <w:rPr>
          <w:lang w:val="lt-LT"/>
        </w:rPr>
        <w:t xml:space="preserve">, Nr. 57-2025, </w:t>
      </w:r>
      <w:r w:rsidRPr="006540F5">
        <w:rPr>
          <w:lang w:val="lt-LT"/>
        </w:rPr>
        <w:t>&lt;</w:t>
      </w:r>
      <w:hyperlink r:id="rId19" w:history="1">
        <w:r w:rsidRPr="006540F5">
          <w:rPr>
            <w:rStyle w:val="Hyperlink"/>
            <w:color w:val="auto"/>
            <w:u w:val="none"/>
            <w:lang w:val="lt-LT"/>
          </w:rPr>
          <w:t>http://www3.lrs.lt/pls/inter3/dokpaieska.showdoc_l?p_id=275964</w:t>
        </w:r>
      </w:hyperlink>
      <w:r w:rsidRPr="006540F5">
        <w:rPr>
          <w:lang w:val="lt-LT"/>
        </w:rPr>
        <w:t>&gt; [žiūrėta 2014 03 24].</w:t>
      </w:r>
    </w:p>
  </w:footnote>
  <w:footnote w:id="59">
    <w:p w:rsidR="00D33C1D" w:rsidRPr="006540F5" w:rsidRDefault="00D33C1D" w:rsidP="0075056F">
      <w:pPr>
        <w:pStyle w:val="FootnoteText"/>
        <w:jc w:val="both"/>
        <w:rPr>
          <w:lang w:val="lt-LT"/>
        </w:rPr>
      </w:pPr>
      <w:r w:rsidRPr="006540F5">
        <w:rPr>
          <w:rStyle w:val="FootnoteReference"/>
          <w:lang w:val="lt-LT"/>
        </w:rPr>
        <w:footnoteRef/>
      </w:r>
      <w:r w:rsidRPr="006540F5">
        <w:rPr>
          <w:lang w:val="lt-LT"/>
        </w:rPr>
        <w:t xml:space="preserve"> </w:t>
      </w:r>
      <w:proofErr w:type="spellStart"/>
      <w:r w:rsidRPr="006540F5">
        <w:rPr>
          <w:lang w:val="lt-LT"/>
        </w:rPr>
        <w:t>Majauskaitė</w:t>
      </w:r>
      <w:proofErr w:type="spellEnd"/>
      <w:r w:rsidRPr="006540F5">
        <w:rPr>
          <w:lang w:val="lt-LT"/>
        </w:rPr>
        <w:t xml:space="preserve"> K., „Kvapas ir uoslė“,&lt; </w:t>
      </w:r>
      <w:hyperlink r:id="rId20" w:history="1">
        <w:r w:rsidRPr="006540F5">
          <w:rPr>
            <w:rStyle w:val="Hyperlink"/>
            <w:color w:val="auto"/>
            <w:u w:val="none"/>
            <w:lang w:val="lt-LT"/>
          </w:rPr>
          <w:t>http://aromata.lt/kvapai/lt/naujienos/kvapas-ir-uosle</w:t>
        </w:r>
      </w:hyperlink>
      <w:r w:rsidRPr="006540F5">
        <w:rPr>
          <w:lang w:val="lt-LT"/>
        </w:rPr>
        <w:t>&gt;, [žiūrėta 2013 04 15].</w:t>
      </w:r>
    </w:p>
  </w:footnote>
  <w:footnote w:id="60">
    <w:p w:rsidR="00D33C1D" w:rsidRPr="00730376" w:rsidRDefault="00D33C1D" w:rsidP="0075056F">
      <w:pPr>
        <w:spacing w:after="0" w:line="240" w:lineRule="auto"/>
        <w:jc w:val="both"/>
        <w:rPr>
          <w:rFonts w:ascii="Times New Roman" w:eastAsia="Times New Roman" w:hAnsi="Times New Roman" w:cs="Times New Roman"/>
          <w:sz w:val="20"/>
          <w:szCs w:val="20"/>
          <w:lang w:val="lt-LT" w:eastAsia="lt-LT"/>
        </w:rPr>
      </w:pPr>
      <w:r w:rsidRPr="00712E72">
        <w:rPr>
          <w:rStyle w:val="FootnoteReference"/>
          <w:rFonts w:cstheme="minorHAnsi"/>
          <w:sz w:val="20"/>
          <w:szCs w:val="20"/>
        </w:rPr>
        <w:footnoteRef/>
      </w:r>
      <w:r w:rsidRPr="003A5768">
        <w:rPr>
          <w:rFonts w:cstheme="minorHAnsi"/>
          <w:sz w:val="20"/>
          <w:szCs w:val="20"/>
          <w:lang w:val="lt-LT"/>
        </w:rPr>
        <w:t xml:space="preserve"> </w:t>
      </w:r>
      <w:r>
        <w:rPr>
          <w:rFonts w:eastAsia="Times New Roman" w:cstheme="minorHAnsi"/>
          <w:sz w:val="20"/>
          <w:szCs w:val="20"/>
          <w:lang w:val="lt-LT" w:eastAsia="lt-LT"/>
        </w:rPr>
        <w:t>Pramoninių nuotekų valymo bei blogų kvapų naikinimo technologijos,</w:t>
      </w:r>
      <w:r>
        <w:rPr>
          <w:rFonts w:cstheme="minorHAnsi"/>
          <w:b/>
          <w:i/>
          <w:sz w:val="20"/>
          <w:szCs w:val="20"/>
          <w:lang w:val="lt-LT"/>
        </w:rPr>
        <w:t xml:space="preserve"> </w:t>
      </w:r>
      <w:r w:rsidRPr="00730376">
        <w:rPr>
          <w:rFonts w:cstheme="minorHAnsi"/>
          <w:i/>
          <w:sz w:val="20"/>
          <w:szCs w:val="20"/>
          <w:lang w:val="lt-LT"/>
        </w:rPr>
        <w:t>UAB „</w:t>
      </w:r>
      <w:proofErr w:type="spellStart"/>
      <w:r w:rsidRPr="00730376">
        <w:rPr>
          <w:rFonts w:cstheme="minorHAnsi"/>
          <w:i/>
          <w:sz w:val="20"/>
          <w:szCs w:val="20"/>
          <w:lang w:val="lt-LT"/>
        </w:rPr>
        <w:t>Raleksas</w:t>
      </w:r>
      <w:proofErr w:type="spellEnd"/>
      <w:r w:rsidRPr="00730376">
        <w:rPr>
          <w:rFonts w:cstheme="minorHAnsi"/>
          <w:i/>
          <w:sz w:val="20"/>
          <w:szCs w:val="20"/>
          <w:lang w:val="lt-LT"/>
        </w:rPr>
        <w:t>“,</w:t>
      </w:r>
      <w:r>
        <w:rPr>
          <w:rFonts w:cstheme="minorHAnsi"/>
          <w:b/>
          <w:i/>
          <w:sz w:val="20"/>
          <w:szCs w:val="20"/>
          <w:lang w:val="lt-LT"/>
        </w:rPr>
        <w:t xml:space="preserve"> &lt;</w:t>
      </w:r>
      <w:r w:rsidRPr="00730376">
        <w:rPr>
          <w:lang w:val="lt-LT"/>
        </w:rPr>
        <w:t xml:space="preserve"> </w:t>
      </w:r>
      <w:hyperlink r:id="rId21" w:history="1">
        <w:r w:rsidRPr="00730376">
          <w:rPr>
            <w:rStyle w:val="Hyperlink"/>
            <w:rFonts w:cstheme="minorHAnsi"/>
            <w:color w:val="auto"/>
            <w:sz w:val="20"/>
            <w:szCs w:val="20"/>
            <w:u w:val="none"/>
            <w:lang w:val="lt-LT"/>
          </w:rPr>
          <w:t>http://raleksas.lt/lt/</w:t>
        </w:r>
      </w:hyperlink>
      <w:r w:rsidRPr="00730376">
        <w:rPr>
          <w:rFonts w:cstheme="minorHAnsi"/>
          <w:sz w:val="20"/>
          <w:szCs w:val="20"/>
          <w:lang w:val="lt-LT"/>
        </w:rPr>
        <w:t>&gt;</w:t>
      </w:r>
      <w:r>
        <w:rPr>
          <w:rFonts w:cstheme="minorHAnsi"/>
          <w:sz w:val="20"/>
          <w:szCs w:val="20"/>
          <w:lang w:val="lt-LT"/>
        </w:rPr>
        <w:t>,</w:t>
      </w:r>
      <w:r w:rsidRPr="00730376">
        <w:rPr>
          <w:rFonts w:cstheme="minorHAnsi"/>
          <w:sz w:val="20"/>
          <w:szCs w:val="20"/>
          <w:lang w:val="lt-LT"/>
        </w:rPr>
        <w:t xml:space="preserve"> </w:t>
      </w:r>
      <w:r>
        <w:rPr>
          <w:rFonts w:cstheme="minorHAnsi"/>
          <w:sz w:val="20"/>
          <w:szCs w:val="20"/>
          <w:lang w:val="lt-LT"/>
        </w:rPr>
        <w:t>[</w:t>
      </w:r>
      <w:r w:rsidRPr="00730376">
        <w:rPr>
          <w:rFonts w:cstheme="minorHAnsi"/>
          <w:sz w:val="20"/>
          <w:szCs w:val="20"/>
          <w:lang w:val="lt-LT"/>
        </w:rPr>
        <w:t>žiūrėta 201</w:t>
      </w:r>
      <w:r>
        <w:rPr>
          <w:rFonts w:cstheme="minorHAnsi"/>
          <w:sz w:val="20"/>
          <w:szCs w:val="20"/>
          <w:lang w:val="lt-LT"/>
        </w:rPr>
        <w:t>4 02 01].</w:t>
      </w:r>
    </w:p>
  </w:footnote>
  <w:footnote w:id="61">
    <w:p w:rsidR="00D33C1D" w:rsidRPr="006540F5" w:rsidRDefault="00D33C1D" w:rsidP="0075056F">
      <w:pPr>
        <w:pStyle w:val="FootnoteText"/>
        <w:jc w:val="both"/>
        <w:rPr>
          <w:lang w:val="lt-LT"/>
        </w:rPr>
      </w:pPr>
      <w:r w:rsidRPr="006540F5">
        <w:rPr>
          <w:rStyle w:val="FootnoteReference"/>
          <w:lang w:val="lt-LT"/>
        </w:rPr>
        <w:footnoteRef/>
      </w:r>
      <w:r w:rsidRPr="006540F5">
        <w:rPr>
          <w:lang w:val="lt-LT"/>
        </w:rPr>
        <w:t>Taršos integruota prevencija ir kontrolė. Geriausi prieinami gamybos būdai intensyvios gyvulininkystės įrenginiams</w:t>
      </w:r>
      <w:r w:rsidR="006540F5" w:rsidRPr="006540F5">
        <w:rPr>
          <w:lang w:val="lt-LT"/>
        </w:rPr>
        <w:t>,</w:t>
      </w:r>
      <w:r w:rsidRPr="006540F5">
        <w:rPr>
          <w:lang w:val="lt-LT"/>
        </w:rPr>
        <w:t xml:space="preserve"> </w:t>
      </w:r>
      <w:r w:rsidR="006540F5">
        <w:rPr>
          <w:lang w:val="lt-LT"/>
        </w:rPr>
        <w:t xml:space="preserve">  </w:t>
      </w:r>
      <w:r w:rsidRPr="006540F5">
        <w:rPr>
          <w:lang w:val="lt-LT"/>
        </w:rPr>
        <w:t>&lt;</w:t>
      </w:r>
      <w:hyperlink r:id="rId22" w:history="1">
        <w:r w:rsidRPr="006540F5">
          <w:rPr>
            <w:rStyle w:val="Hyperlink"/>
            <w:color w:val="auto"/>
            <w:u w:val="none"/>
            <w:lang w:val="lt-LT"/>
          </w:rPr>
          <w:t>http://193.219.133.6/aaa/Anotacijos%20%28LT%29/intensyviai%20gyvulininkystei.pdf</w:t>
        </w:r>
      </w:hyperlink>
      <w:r w:rsidRPr="006540F5">
        <w:rPr>
          <w:rStyle w:val="Hyperlink"/>
          <w:color w:val="auto"/>
          <w:u w:val="none"/>
          <w:lang w:val="lt-LT"/>
        </w:rPr>
        <w:t>&gt;</w:t>
      </w:r>
      <w:r w:rsidRPr="006540F5">
        <w:rPr>
          <w:lang w:val="lt-LT"/>
        </w:rPr>
        <w:t xml:space="preserve"> [žiūrėta 2014 03 12].</w:t>
      </w:r>
    </w:p>
  </w:footnote>
  <w:footnote w:id="62">
    <w:p w:rsidR="00D33C1D" w:rsidRPr="006540F5" w:rsidRDefault="00D33C1D" w:rsidP="0075056F">
      <w:pPr>
        <w:pStyle w:val="NoSpacing"/>
        <w:jc w:val="both"/>
        <w:rPr>
          <w:rFonts w:cstheme="minorHAnsi"/>
          <w:sz w:val="20"/>
          <w:szCs w:val="20"/>
          <w:lang w:val="lt-LT"/>
        </w:rPr>
      </w:pPr>
      <w:r w:rsidRPr="006540F5">
        <w:rPr>
          <w:rStyle w:val="FootnoteReference"/>
          <w:sz w:val="20"/>
          <w:szCs w:val="20"/>
          <w:lang w:val="lt-LT"/>
        </w:rPr>
        <w:footnoteRef/>
      </w:r>
      <w:r w:rsidR="006540F5">
        <w:rPr>
          <w:sz w:val="20"/>
          <w:szCs w:val="20"/>
          <w:lang w:val="lt-LT"/>
        </w:rPr>
        <w:t xml:space="preserve"> </w:t>
      </w:r>
      <w:r w:rsidRPr="006540F5">
        <w:rPr>
          <w:sz w:val="20"/>
          <w:szCs w:val="20"/>
          <w:lang w:val="lt-LT"/>
        </w:rPr>
        <w:t>Mėšlo tvarkymo geroji praktika „</w:t>
      </w:r>
      <w:r w:rsidRPr="006540F5">
        <w:rPr>
          <w:i/>
          <w:sz w:val="20"/>
          <w:szCs w:val="20"/>
          <w:lang w:val="lt-LT"/>
        </w:rPr>
        <w:t>Intensyvus kiaulių auginimas Baltijos jūros regiono šalyse ES narėse“</w:t>
      </w:r>
      <w:r w:rsidRPr="006540F5">
        <w:rPr>
          <w:rStyle w:val="Hyperlink"/>
          <w:rFonts w:cstheme="minorHAnsi"/>
          <w:i/>
          <w:color w:val="auto"/>
          <w:sz w:val="20"/>
          <w:szCs w:val="20"/>
          <w:u w:val="none"/>
          <w:bdr w:val="none" w:sz="0" w:space="0" w:color="auto" w:frame="1"/>
          <w:lang w:val="lt-LT"/>
        </w:rPr>
        <w:t>,</w:t>
      </w:r>
      <w:r w:rsidRPr="006540F5">
        <w:rPr>
          <w:rStyle w:val="Hyperlink"/>
          <w:rFonts w:cstheme="minorHAnsi"/>
          <w:color w:val="auto"/>
          <w:sz w:val="20"/>
          <w:szCs w:val="20"/>
          <w:u w:val="none"/>
          <w:bdr w:val="none" w:sz="0" w:space="0" w:color="auto" w:frame="1"/>
          <w:lang w:val="lt-LT"/>
        </w:rPr>
        <w:t xml:space="preserve"> Stokholmas, 2010, &lt;</w:t>
      </w:r>
      <w:hyperlink r:id="rId23" w:history="1">
        <w:r w:rsidRPr="006540F5">
          <w:rPr>
            <w:rStyle w:val="Hyperlink"/>
            <w:rFonts w:cstheme="minorHAnsi"/>
            <w:color w:val="auto"/>
            <w:sz w:val="20"/>
            <w:szCs w:val="20"/>
            <w:u w:val="none"/>
            <w:bdr w:val="none" w:sz="0" w:space="0" w:color="auto" w:frame="1"/>
            <w:lang w:val="lt-LT"/>
          </w:rPr>
          <w:t>http://www.agro-technology-atlas.eu/docs/2166_Best_Practice_Manure_Handling.pdf</w:t>
        </w:r>
      </w:hyperlink>
      <w:r w:rsidRPr="006540F5">
        <w:rPr>
          <w:rStyle w:val="Hyperlink"/>
          <w:rFonts w:cstheme="minorHAnsi"/>
          <w:color w:val="auto"/>
          <w:sz w:val="20"/>
          <w:szCs w:val="20"/>
          <w:u w:val="none"/>
          <w:bdr w:val="none" w:sz="0" w:space="0" w:color="auto" w:frame="1"/>
          <w:lang w:val="lt-LT"/>
        </w:rPr>
        <w:t>&gt; [žiūrėta 2013 05 25].</w:t>
      </w:r>
    </w:p>
  </w:footnote>
  <w:footnote w:id="63">
    <w:p w:rsidR="00D33C1D" w:rsidRPr="006540F5" w:rsidRDefault="00D33C1D" w:rsidP="0075056F">
      <w:pPr>
        <w:pStyle w:val="FootnoteText"/>
        <w:jc w:val="both"/>
        <w:rPr>
          <w:lang w:val="lt-LT"/>
        </w:rPr>
      </w:pPr>
      <w:r w:rsidRPr="006540F5">
        <w:rPr>
          <w:rStyle w:val="FootnoteReference"/>
          <w:lang w:val="lt-LT"/>
        </w:rPr>
        <w:footnoteRef/>
      </w:r>
      <w:proofErr w:type="spellStart"/>
      <w:r w:rsidR="006540F5">
        <w:rPr>
          <w:lang w:val="lt-LT"/>
        </w:rPr>
        <w:t>Baltrėnas</w:t>
      </w:r>
      <w:proofErr w:type="spellEnd"/>
      <w:r w:rsidR="006540F5">
        <w:rPr>
          <w:lang w:val="lt-LT"/>
        </w:rPr>
        <w:t xml:space="preserve"> P., </w:t>
      </w:r>
      <w:proofErr w:type="spellStart"/>
      <w:r w:rsidRPr="006540F5">
        <w:rPr>
          <w:lang w:val="lt-LT"/>
        </w:rPr>
        <w:t>Kvasauskas</w:t>
      </w:r>
      <w:proofErr w:type="spellEnd"/>
      <w:r w:rsidR="006540F5">
        <w:rPr>
          <w:lang w:val="lt-LT"/>
        </w:rPr>
        <w:t xml:space="preserve"> </w:t>
      </w:r>
      <w:r w:rsidRPr="006540F5">
        <w:rPr>
          <w:lang w:val="lt-LT"/>
        </w:rPr>
        <w:t xml:space="preserve"> M., „</w:t>
      </w:r>
      <w:proofErr w:type="spellStart"/>
      <w:r w:rsidRPr="006540F5">
        <w:rPr>
          <w:i/>
          <w:lang w:val="lt-LT"/>
        </w:rPr>
        <w:t>Experimental</w:t>
      </w:r>
      <w:proofErr w:type="spellEnd"/>
      <w:r w:rsidRPr="006540F5">
        <w:rPr>
          <w:i/>
          <w:lang w:val="lt-LT"/>
        </w:rPr>
        <w:t xml:space="preserve"> </w:t>
      </w:r>
      <w:proofErr w:type="spellStart"/>
      <w:r w:rsidRPr="006540F5">
        <w:rPr>
          <w:i/>
          <w:lang w:val="lt-LT"/>
        </w:rPr>
        <w:t>investigation</w:t>
      </w:r>
      <w:proofErr w:type="spellEnd"/>
      <w:r w:rsidRPr="006540F5">
        <w:rPr>
          <w:i/>
          <w:lang w:val="lt-LT"/>
        </w:rPr>
        <w:t xml:space="preserve"> </w:t>
      </w:r>
      <w:proofErr w:type="spellStart"/>
      <w:r w:rsidRPr="006540F5">
        <w:rPr>
          <w:i/>
          <w:lang w:val="lt-LT"/>
        </w:rPr>
        <w:t>of</w:t>
      </w:r>
      <w:proofErr w:type="spellEnd"/>
      <w:r w:rsidRPr="006540F5">
        <w:rPr>
          <w:i/>
          <w:lang w:val="lt-LT"/>
        </w:rPr>
        <w:t xml:space="preserve"> </w:t>
      </w:r>
      <w:proofErr w:type="spellStart"/>
      <w:r w:rsidRPr="006540F5">
        <w:rPr>
          <w:i/>
          <w:lang w:val="lt-LT"/>
        </w:rPr>
        <w:t>biogas</w:t>
      </w:r>
      <w:proofErr w:type="spellEnd"/>
      <w:r w:rsidRPr="006540F5">
        <w:rPr>
          <w:i/>
          <w:lang w:val="lt-LT"/>
        </w:rPr>
        <w:t xml:space="preserve"> </w:t>
      </w:r>
      <w:proofErr w:type="spellStart"/>
      <w:r w:rsidRPr="006540F5">
        <w:rPr>
          <w:i/>
          <w:lang w:val="lt-LT"/>
        </w:rPr>
        <w:t>production</w:t>
      </w:r>
      <w:proofErr w:type="spellEnd"/>
      <w:r w:rsidRPr="006540F5">
        <w:rPr>
          <w:i/>
          <w:lang w:val="lt-LT"/>
        </w:rPr>
        <w:t xml:space="preserve"> </w:t>
      </w:r>
      <w:proofErr w:type="spellStart"/>
      <w:r w:rsidRPr="006540F5">
        <w:rPr>
          <w:i/>
          <w:lang w:val="lt-LT"/>
        </w:rPr>
        <w:t>using</w:t>
      </w:r>
      <w:proofErr w:type="spellEnd"/>
      <w:r w:rsidRPr="006540F5">
        <w:rPr>
          <w:i/>
          <w:lang w:val="lt-LT"/>
        </w:rPr>
        <w:t xml:space="preserve"> </w:t>
      </w:r>
      <w:proofErr w:type="spellStart"/>
      <w:r w:rsidRPr="006540F5">
        <w:rPr>
          <w:i/>
          <w:lang w:val="lt-LT"/>
        </w:rPr>
        <w:t>fatty</w:t>
      </w:r>
      <w:proofErr w:type="spellEnd"/>
      <w:r w:rsidRPr="006540F5">
        <w:rPr>
          <w:i/>
          <w:lang w:val="lt-LT"/>
        </w:rPr>
        <w:t xml:space="preserve"> </w:t>
      </w:r>
      <w:proofErr w:type="spellStart"/>
      <w:r w:rsidRPr="006540F5">
        <w:rPr>
          <w:i/>
          <w:lang w:val="lt-LT"/>
        </w:rPr>
        <w:t>waste</w:t>
      </w:r>
      <w:proofErr w:type="spellEnd"/>
      <w:r w:rsidRPr="006540F5">
        <w:rPr>
          <w:i/>
          <w:lang w:val="lt-LT"/>
        </w:rPr>
        <w:t xml:space="preserve">, </w:t>
      </w:r>
      <w:proofErr w:type="spellStart"/>
      <w:r w:rsidRPr="006540F5">
        <w:rPr>
          <w:i/>
          <w:lang w:val="lt-LT"/>
        </w:rPr>
        <w:t>Journal</w:t>
      </w:r>
      <w:proofErr w:type="spellEnd"/>
      <w:r w:rsidRPr="006540F5">
        <w:rPr>
          <w:i/>
          <w:lang w:val="lt-LT"/>
        </w:rPr>
        <w:t xml:space="preserve"> </w:t>
      </w:r>
      <w:proofErr w:type="spellStart"/>
      <w:r w:rsidRPr="006540F5">
        <w:rPr>
          <w:i/>
          <w:lang w:val="lt-LT"/>
        </w:rPr>
        <w:t>of</w:t>
      </w:r>
      <w:proofErr w:type="spellEnd"/>
      <w:r w:rsidRPr="006540F5">
        <w:rPr>
          <w:i/>
          <w:lang w:val="lt-LT"/>
        </w:rPr>
        <w:t xml:space="preserve"> </w:t>
      </w:r>
      <w:proofErr w:type="spellStart"/>
      <w:r w:rsidRPr="006540F5">
        <w:rPr>
          <w:i/>
          <w:lang w:val="lt-LT"/>
        </w:rPr>
        <w:t>environmental</w:t>
      </w:r>
      <w:proofErr w:type="spellEnd"/>
      <w:r w:rsidRPr="006540F5">
        <w:rPr>
          <w:i/>
          <w:lang w:val="lt-LT"/>
        </w:rPr>
        <w:t xml:space="preserve"> </w:t>
      </w:r>
      <w:proofErr w:type="spellStart"/>
      <w:r w:rsidRPr="006540F5">
        <w:rPr>
          <w:i/>
          <w:lang w:val="lt-LT"/>
        </w:rPr>
        <w:t>engineering</w:t>
      </w:r>
      <w:proofErr w:type="spellEnd"/>
      <w:r w:rsidRPr="006540F5">
        <w:rPr>
          <w:i/>
          <w:lang w:val="lt-LT"/>
        </w:rPr>
        <w:t xml:space="preserve"> </w:t>
      </w:r>
      <w:proofErr w:type="spellStart"/>
      <w:r w:rsidRPr="006540F5">
        <w:rPr>
          <w:i/>
          <w:lang w:val="lt-LT"/>
        </w:rPr>
        <w:t>and</w:t>
      </w:r>
      <w:proofErr w:type="spellEnd"/>
      <w:r w:rsidRPr="006540F5">
        <w:rPr>
          <w:i/>
          <w:lang w:val="lt-LT"/>
        </w:rPr>
        <w:t xml:space="preserve"> </w:t>
      </w:r>
      <w:proofErr w:type="spellStart"/>
      <w:r w:rsidRPr="006540F5">
        <w:rPr>
          <w:i/>
          <w:lang w:val="lt-LT"/>
        </w:rPr>
        <w:t>landscape</w:t>
      </w:r>
      <w:proofErr w:type="spellEnd"/>
      <w:r w:rsidRPr="006540F5">
        <w:rPr>
          <w:i/>
          <w:lang w:val="lt-LT"/>
        </w:rPr>
        <w:t xml:space="preserve"> </w:t>
      </w:r>
      <w:proofErr w:type="spellStart"/>
      <w:r w:rsidRPr="006540F5">
        <w:rPr>
          <w:i/>
          <w:lang w:val="lt-LT"/>
        </w:rPr>
        <w:t>management</w:t>
      </w:r>
      <w:proofErr w:type="spellEnd"/>
      <w:r w:rsidRPr="006540F5">
        <w:rPr>
          <w:lang w:val="lt-LT"/>
        </w:rPr>
        <w:t>“, 2008.</w:t>
      </w:r>
    </w:p>
  </w:footnote>
  <w:footnote w:id="64">
    <w:p w:rsidR="00D33C1D" w:rsidRPr="006540F5" w:rsidRDefault="00D33C1D" w:rsidP="0075056F">
      <w:pPr>
        <w:pStyle w:val="NoSpacing"/>
        <w:jc w:val="both"/>
        <w:rPr>
          <w:sz w:val="20"/>
          <w:szCs w:val="20"/>
          <w:lang w:val="lt-LT"/>
        </w:rPr>
      </w:pPr>
      <w:r w:rsidRPr="006540F5">
        <w:rPr>
          <w:rStyle w:val="FootnoteReference"/>
          <w:sz w:val="20"/>
          <w:szCs w:val="20"/>
          <w:lang w:val="lt-LT"/>
        </w:rPr>
        <w:footnoteRef/>
      </w:r>
      <w:r w:rsidRPr="006540F5">
        <w:rPr>
          <w:sz w:val="20"/>
          <w:szCs w:val="20"/>
          <w:lang w:val="lt-LT"/>
        </w:rPr>
        <w:t xml:space="preserve"> </w:t>
      </w:r>
      <w:r w:rsidRPr="006540F5">
        <w:rPr>
          <w:sz w:val="20"/>
          <w:szCs w:val="20"/>
          <w:lang w:val="lt-LT"/>
        </w:rPr>
        <w:t>Kvapai, jų prevencijos ir šalinimo galimybės,&lt;</w:t>
      </w:r>
      <w:hyperlink r:id="rId24" w:history="1">
        <w:r w:rsidRPr="006540F5">
          <w:rPr>
            <w:rStyle w:val="Hyperlink"/>
            <w:color w:val="auto"/>
            <w:sz w:val="20"/>
            <w:szCs w:val="20"/>
            <w:u w:val="none"/>
            <w:lang w:val="lt-LT"/>
          </w:rPr>
          <w:t>http://www.avai.lt/index.php/lt/kvap-alinimas.html</w:t>
        </w:r>
      </w:hyperlink>
      <w:r w:rsidRPr="006540F5">
        <w:rPr>
          <w:sz w:val="20"/>
          <w:szCs w:val="20"/>
          <w:lang w:val="lt-LT"/>
        </w:rPr>
        <w:t>&gt;, [žiūrėta 2013 01 14]</w:t>
      </w:r>
    </w:p>
  </w:footnote>
  <w:footnote w:id="65">
    <w:p w:rsidR="00D33C1D" w:rsidRPr="006540F5" w:rsidRDefault="00D33C1D" w:rsidP="0075056F">
      <w:pPr>
        <w:pStyle w:val="FootnoteText"/>
        <w:jc w:val="both"/>
        <w:rPr>
          <w:lang w:val="lt-LT"/>
        </w:rPr>
      </w:pPr>
      <w:r w:rsidRPr="006540F5">
        <w:rPr>
          <w:rStyle w:val="FootnoteReference"/>
          <w:lang w:val="lt-LT"/>
        </w:rPr>
        <w:footnoteRef/>
      </w:r>
      <w:r w:rsidRPr="006540F5">
        <w:rPr>
          <w:lang w:val="lt-LT"/>
        </w:rPr>
        <w:t xml:space="preserve"> </w:t>
      </w:r>
      <w:r w:rsidRPr="006540F5">
        <w:rPr>
          <w:lang w:val="lt-LT"/>
        </w:rPr>
        <w:t>Montrimaitė K, Lapinskienė A.M., „</w:t>
      </w:r>
      <w:proofErr w:type="spellStart"/>
      <w:r w:rsidRPr="006540F5">
        <w:rPr>
          <w:i/>
          <w:lang w:val="lt-LT"/>
        </w:rPr>
        <w:t>Odor</w:t>
      </w:r>
      <w:proofErr w:type="spellEnd"/>
      <w:r w:rsidRPr="006540F5">
        <w:rPr>
          <w:i/>
          <w:lang w:val="lt-LT"/>
        </w:rPr>
        <w:t xml:space="preserve"> </w:t>
      </w:r>
      <w:proofErr w:type="spellStart"/>
      <w:r w:rsidRPr="006540F5">
        <w:rPr>
          <w:i/>
          <w:lang w:val="lt-LT"/>
        </w:rPr>
        <w:t>Prevention</w:t>
      </w:r>
      <w:proofErr w:type="spellEnd"/>
      <w:r w:rsidRPr="006540F5">
        <w:rPr>
          <w:i/>
          <w:lang w:val="lt-LT"/>
        </w:rPr>
        <w:t xml:space="preserve"> at </w:t>
      </w:r>
      <w:proofErr w:type="spellStart"/>
      <w:r w:rsidRPr="006540F5">
        <w:rPr>
          <w:i/>
          <w:lang w:val="lt-LT"/>
        </w:rPr>
        <w:t>Biodiesel</w:t>
      </w:r>
      <w:proofErr w:type="spellEnd"/>
      <w:r w:rsidRPr="006540F5">
        <w:rPr>
          <w:i/>
          <w:lang w:val="lt-LT"/>
        </w:rPr>
        <w:t xml:space="preserve"> </w:t>
      </w:r>
      <w:proofErr w:type="spellStart"/>
      <w:r w:rsidRPr="006540F5">
        <w:rPr>
          <w:i/>
          <w:lang w:val="lt-LT"/>
        </w:rPr>
        <w:t>Fuel</w:t>
      </w:r>
      <w:proofErr w:type="spellEnd"/>
      <w:r w:rsidRPr="006540F5">
        <w:rPr>
          <w:i/>
          <w:lang w:val="lt-LT"/>
        </w:rPr>
        <w:t xml:space="preserve"> </w:t>
      </w:r>
      <w:proofErr w:type="spellStart"/>
      <w:r w:rsidRPr="006540F5">
        <w:rPr>
          <w:i/>
          <w:lang w:val="lt-LT"/>
        </w:rPr>
        <w:t>Producing</w:t>
      </w:r>
      <w:proofErr w:type="spellEnd"/>
      <w:r w:rsidRPr="006540F5">
        <w:rPr>
          <w:i/>
          <w:lang w:val="lt-LT"/>
        </w:rPr>
        <w:t xml:space="preserve"> </w:t>
      </w:r>
      <w:proofErr w:type="spellStart"/>
      <w:r w:rsidRPr="006540F5">
        <w:rPr>
          <w:i/>
          <w:lang w:val="lt-LT"/>
        </w:rPr>
        <w:t>Enterprises</w:t>
      </w:r>
      <w:proofErr w:type="spellEnd"/>
      <w:r w:rsidRPr="006540F5">
        <w:rPr>
          <w:lang w:val="lt-LT"/>
        </w:rPr>
        <w:t>“, Kauno technologijos universitetas, Aplinkos inžinerijos Institutas, Klaipėdos universitetas, Technologijų procesų departamentas, 2012, &lt;http://dx.doi.org/10.5755/j01.erem.59.1.676&gt;, [žiūrėta 2013 02 05].</w:t>
      </w:r>
    </w:p>
  </w:footnote>
  <w:footnote w:id="66">
    <w:p w:rsidR="00D33C1D" w:rsidRPr="002B2280" w:rsidRDefault="00D33C1D">
      <w:pPr>
        <w:pStyle w:val="FootnoteText"/>
        <w:rPr>
          <w:lang w:val="lt-LT"/>
        </w:rPr>
      </w:pPr>
      <w:r>
        <w:rPr>
          <w:rStyle w:val="FootnoteReference"/>
        </w:rPr>
        <w:footnoteRef/>
      </w:r>
      <w:r>
        <w:rPr>
          <w:lang w:val="lt-LT"/>
        </w:rPr>
        <w:t xml:space="preserve"> </w:t>
      </w:r>
      <w:r w:rsidRPr="002B2280">
        <w:rPr>
          <w:lang w:val="lt-LT"/>
        </w:rPr>
        <w:t xml:space="preserve">Lietuvos Respublikos Seimas 1996 m. rugsėjo 25 d. nutarimas Nr.I-1550 „Dėl Valstybinės aplinkos apsaugos strategijos patvirtinimo“, </w:t>
      </w:r>
      <w:r w:rsidRPr="00BC6953">
        <w:rPr>
          <w:i/>
          <w:lang w:val="lt-LT"/>
        </w:rPr>
        <w:t>Valstybės žinios</w:t>
      </w:r>
      <w:r w:rsidRPr="002B2280">
        <w:rPr>
          <w:lang w:val="lt-LT"/>
        </w:rPr>
        <w:t>, 1996</w:t>
      </w:r>
      <w:r>
        <w:rPr>
          <w:lang w:val="lt-LT"/>
        </w:rPr>
        <w:t>,</w:t>
      </w:r>
      <w:r w:rsidRPr="002B2280">
        <w:rPr>
          <w:lang w:val="lt-LT"/>
        </w:rPr>
        <w:t xml:space="preserve"> Nr.103-2347.</w:t>
      </w:r>
    </w:p>
  </w:footnote>
  <w:footnote w:id="67">
    <w:p w:rsidR="00D33C1D" w:rsidRPr="00EB0899" w:rsidRDefault="00D33C1D">
      <w:pPr>
        <w:pStyle w:val="FootnoteText"/>
        <w:rPr>
          <w:lang w:val="lt-LT"/>
        </w:rPr>
      </w:pPr>
      <w:r>
        <w:rPr>
          <w:rStyle w:val="FootnoteReference"/>
        </w:rPr>
        <w:footnoteRef/>
      </w:r>
      <w:r w:rsidRPr="00EB0899">
        <w:rPr>
          <w:lang w:val="lt-LT"/>
        </w:rPr>
        <w:t xml:space="preserve"> </w:t>
      </w:r>
      <w:r>
        <w:rPr>
          <w:lang w:val="lt-LT"/>
        </w:rPr>
        <w:t>Politinės-teisinės aplinkos apsaugos priemonės, &lt;</w:t>
      </w:r>
      <w:hyperlink r:id="rId25" w:history="1">
        <w:r w:rsidRPr="00EB0899">
          <w:rPr>
            <w:rStyle w:val="Hyperlink"/>
            <w:color w:val="auto"/>
            <w:u w:val="none"/>
            <w:lang w:val="lt-LT"/>
          </w:rPr>
          <w:t>http://www.asu.lt/nm/l-projektas/-Aplinkos_tarsa/39.htm</w:t>
        </w:r>
      </w:hyperlink>
      <w:r w:rsidRPr="00EB0899">
        <w:rPr>
          <w:lang w:val="lt-LT"/>
        </w:rPr>
        <w:t>&gt;, [žiūrėta 2013 02 05].</w:t>
      </w:r>
    </w:p>
  </w:footnote>
  <w:footnote w:id="68">
    <w:p w:rsidR="00D33C1D" w:rsidRPr="004A7403" w:rsidRDefault="00D33C1D" w:rsidP="004A7403">
      <w:pPr>
        <w:pStyle w:val="FootnoteText"/>
        <w:jc w:val="both"/>
        <w:rPr>
          <w:lang w:val="lt-LT"/>
        </w:rPr>
      </w:pPr>
      <w:r w:rsidRPr="00EA19E3">
        <w:rPr>
          <w:rStyle w:val="FootnoteReference"/>
          <w:lang w:val="lt-LT"/>
        </w:rPr>
        <w:footnoteRef/>
      </w:r>
      <w:r w:rsidRPr="00EA19E3">
        <w:rPr>
          <w:lang w:val="lt-LT"/>
        </w:rPr>
        <w:t xml:space="preserve"> </w:t>
      </w:r>
      <w:r w:rsidRPr="00EA19E3">
        <w:rPr>
          <w:lang w:val="lt-LT"/>
        </w:rPr>
        <w:t>Aplinkos apsaugos įstatymas, Valstybės žinios, 1992, Nr. 5-75.</w:t>
      </w:r>
    </w:p>
  </w:footnote>
  <w:footnote w:id="69">
    <w:p w:rsidR="00D33C1D" w:rsidRPr="001B1870" w:rsidRDefault="00D33C1D">
      <w:pPr>
        <w:pStyle w:val="FootnoteText"/>
        <w:rPr>
          <w:lang w:val="lt-LT"/>
        </w:rPr>
      </w:pPr>
      <w:r>
        <w:rPr>
          <w:rStyle w:val="FootnoteReference"/>
        </w:rPr>
        <w:footnoteRef/>
      </w:r>
      <w:r w:rsidR="006540F5">
        <w:rPr>
          <w:lang w:val="lt-LT"/>
        </w:rPr>
        <w:t xml:space="preserve"> </w:t>
      </w:r>
      <w:proofErr w:type="spellStart"/>
      <w:r w:rsidRPr="001B1870">
        <w:rPr>
          <w:lang w:val="lt-LT"/>
        </w:rPr>
        <w:t>Juknys</w:t>
      </w:r>
      <w:proofErr w:type="spellEnd"/>
      <w:r w:rsidRPr="001B1870">
        <w:rPr>
          <w:lang w:val="lt-LT"/>
        </w:rPr>
        <w:t xml:space="preserve"> R., </w:t>
      </w:r>
      <w:proofErr w:type="spellStart"/>
      <w:r w:rsidRPr="001B1870">
        <w:rPr>
          <w:lang w:val="lt-LT"/>
        </w:rPr>
        <w:t>Ozolinčius</w:t>
      </w:r>
      <w:proofErr w:type="spellEnd"/>
      <w:r w:rsidRPr="001B1870">
        <w:rPr>
          <w:lang w:val="lt-LT"/>
        </w:rPr>
        <w:t xml:space="preserve"> R. „Aplinkos apsaugos politika ir valdymas“, Mykolo Romerio universitetas, Vilnius, 2008, 36-38 p.</w:t>
      </w:r>
    </w:p>
  </w:footnote>
  <w:footnote w:id="70">
    <w:p w:rsidR="00D33C1D" w:rsidRPr="001B1870" w:rsidRDefault="00D33C1D" w:rsidP="00CF3322">
      <w:pPr>
        <w:pStyle w:val="FootnoteText"/>
        <w:jc w:val="both"/>
        <w:rPr>
          <w:lang w:val="lt-LT"/>
        </w:rPr>
      </w:pPr>
      <w:r>
        <w:rPr>
          <w:rStyle w:val="FootnoteReference"/>
        </w:rPr>
        <w:footnoteRef/>
      </w:r>
      <w:r w:rsidRPr="001B1870">
        <w:rPr>
          <w:lang w:val="lt-LT"/>
        </w:rPr>
        <w:t xml:space="preserve"> </w:t>
      </w:r>
      <w:proofErr w:type="spellStart"/>
      <w:r w:rsidRPr="001B1870">
        <w:rPr>
          <w:lang w:val="lt-LT"/>
        </w:rPr>
        <w:t>Rutkovienė</w:t>
      </w:r>
      <w:proofErr w:type="spellEnd"/>
      <w:r w:rsidRPr="001B1870">
        <w:rPr>
          <w:lang w:val="lt-LT"/>
        </w:rPr>
        <w:t xml:space="preserve"> V.M., </w:t>
      </w:r>
      <w:proofErr w:type="spellStart"/>
      <w:r w:rsidRPr="001B1870">
        <w:rPr>
          <w:lang w:val="lt-LT"/>
        </w:rPr>
        <w:t>Sabienė</w:t>
      </w:r>
      <w:proofErr w:type="spellEnd"/>
      <w:r w:rsidRPr="001B1870">
        <w:rPr>
          <w:lang w:val="lt-LT"/>
        </w:rPr>
        <w:t xml:space="preserve"> N., „Aplinkos tarša“, Lietuvos žemės ūkio universitetas, Aplinkos institutas, Akademija 2008, 150 p.</w:t>
      </w:r>
    </w:p>
  </w:footnote>
  <w:footnote w:id="71">
    <w:p w:rsidR="00D33C1D" w:rsidRPr="0007246A" w:rsidRDefault="00D33C1D" w:rsidP="00CF3322">
      <w:pPr>
        <w:pStyle w:val="FootnoteText"/>
        <w:jc w:val="both"/>
        <w:rPr>
          <w:lang w:val="lt-LT"/>
        </w:rPr>
      </w:pPr>
      <w:r>
        <w:rPr>
          <w:rStyle w:val="FootnoteReference"/>
        </w:rPr>
        <w:footnoteRef/>
      </w:r>
      <w:r w:rsidRPr="0007246A">
        <w:rPr>
          <w:lang w:val="lt-LT"/>
        </w:rPr>
        <w:t xml:space="preserve"> </w:t>
      </w:r>
      <w:r w:rsidRPr="0007246A">
        <w:rPr>
          <w:lang w:val="lt-LT"/>
        </w:rPr>
        <w:t xml:space="preserve">Lietuvos aplinkos ministro įsakymas 2003 m. gruodžio 24 d. Nr. 717 „Dėl valstybės aplinkos apsaugos inspekcijos ir </w:t>
      </w:r>
      <w:r>
        <w:rPr>
          <w:lang w:val="lt-LT"/>
        </w:rPr>
        <w:t xml:space="preserve">   </w:t>
      </w:r>
      <w:r w:rsidRPr="0007246A">
        <w:rPr>
          <w:lang w:val="lt-LT"/>
        </w:rPr>
        <w:t xml:space="preserve">regionų aplinkos apsaugos departamentų nuostatų patvirtinimo“, </w:t>
      </w:r>
      <w:r w:rsidRPr="0007246A">
        <w:rPr>
          <w:i/>
          <w:lang w:val="lt-LT"/>
        </w:rPr>
        <w:t>Valstybės žinios</w:t>
      </w:r>
      <w:r>
        <w:rPr>
          <w:i/>
          <w:lang w:val="lt-LT"/>
        </w:rPr>
        <w:t>,</w:t>
      </w:r>
      <w:r w:rsidRPr="0007246A">
        <w:rPr>
          <w:lang w:val="lt-LT"/>
        </w:rPr>
        <w:t xml:space="preserve"> 2004, Nr. 8-192  &lt;http://www3.lrs.lt/pls/inter3/dokpaieska.showdoc_l?p_id=225175&amp;p_tr2=2&gt;, [žiūrėta 2014 03 22</w:t>
      </w:r>
      <w:r>
        <w:rPr>
          <w:lang w:val="lt-LT"/>
        </w:rPr>
        <w:t>].</w:t>
      </w:r>
    </w:p>
  </w:footnote>
  <w:footnote w:id="72">
    <w:p w:rsidR="00CF3322" w:rsidRDefault="00D33C1D" w:rsidP="00CF3322">
      <w:pPr>
        <w:pStyle w:val="FootnoteText"/>
        <w:jc w:val="both"/>
        <w:rPr>
          <w:lang w:val="lt-LT"/>
        </w:rPr>
      </w:pPr>
      <w:r w:rsidRPr="00A94881">
        <w:rPr>
          <w:rStyle w:val="FootnoteReference"/>
          <w:lang w:val="lt-LT"/>
        </w:rPr>
        <w:footnoteRef/>
      </w:r>
      <w:r w:rsidRPr="00A94881">
        <w:rPr>
          <w:lang w:val="lt-LT"/>
        </w:rPr>
        <w:t xml:space="preserve"> </w:t>
      </w:r>
      <w:r w:rsidRPr="00A94881">
        <w:rPr>
          <w:lang w:val="lt-LT"/>
        </w:rPr>
        <w:t>Konsoliduota Europos Bendrijos sutartis,</w:t>
      </w:r>
    </w:p>
    <w:p w:rsidR="00D33C1D" w:rsidRPr="00A94881" w:rsidRDefault="00CF3322" w:rsidP="00CF3322">
      <w:pPr>
        <w:pStyle w:val="FootnoteText"/>
        <w:jc w:val="both"/>
        <w:rPr>
          <w:lang w:val="lt-LT"/>
        </w:rPr>
      </w:pPr>
      <w:r>
        <w:rPr>
          <w:lang w:val="lt-LT"/>
        </w:rPr>
        <w:t xml:space="preserve"> </w:t>
      </w:r>
      <w:r w:rsidR="00D33C1D" w:rsidRPr="00A94881">
        <w:rPr>
          <w:lang w:val="lt-LT"/>
        </w:rPr>
        <w:t>&lt;</w:t>
      </w:r>
      <w:hyperlink r:id="rId26" w:history="1">
        <w:r w:rsidR="00D33C1D" w:rsidRPr="00A94881">
          <w:rPr>
            <w:rStyle w:val="Hyperlink"/>
            <w:color w:val="auto"/>
            <w:u w:val="none"/>
            <w:lang w:val="lt-LT"/>
          </w:rPr>
          <w:t>http://www3.lrs.lt/pls/inter1/dokpaieska.showdoc_l?p_id=49007&amp;p_query=&amp;p_tr2=2</w:t>
        </w:r>
      </w:hyperlink>
      <w:r w:rsidR="00D33C1D" w:rsidRPr="00A94881">
        <w:rPr>
          <w:lang w:val="lt-LT"/>
        </w:rPr>
        <w:t>&gt;, [žiūrėta2014 01 02].</w:t>
      </w:r>
    </w:p>
  </w:footnote>
  <w:footnote w:id="73">
    <w:p w:rsidR="00CF3322" w:rsidRDefault="00D33C1D" w:rsidP="00CF3322">
      <w:pPr>
        <w:pStyle w:val="FootnoteText"/>
        <w:jc w:val="both"/>
        <w:rPr>
          <w:lang w:val="lt-LT"/>
        </w:rPr>
      </w:pPr>
      <w:r>
        <w:rPr>
          <w:rStyle w:val="FootnoteReference"/>
        </w:rPr>
        <w:footnoteRef/>
      </w:r>
      <w:r w:rsidR="00CF3322">
        <w:rPr>
          <w:lang w:val="lt-LT"/>
        </w:rPr>
        <w:t xml:space="preserve"> </w:t>
      </w:r>
      <w:r w:rsidRPr="00872229">
        <w:rPr>
          <w:lang w:val="lt-LT"/>
        </w:rPr>
        <w:t xml:space="preserve">Europos parlamento ir Tarybos direktyva 2008/1/EB „Dėl taršos integruotos prevencijos ir kontrolės“, </w:t>
      </w:r>
    </w:p>
    <w:p w:rsidR="00D33C1D" w:rsidRPr="00872229" w:rsidRDefault="00CF3322" w:rsidP="00CF3322">
      <w:pPr>
        <w:pStyle w:val="FootnoteText"/>
        <w:jc w:val="both"/>
        <w:rPr>
          <w:lang w:val="lt-LT"/>
        </w:rPr>
      </w:pPr>
      <w:r>
        <w:rPr>
          <w:lang w:val="lt-LT"/>
        </w:rPr>
        <w:t xml:space="preserve"> </w:t>
      </w:r>
      <w:r w:rsidR="00D33C1D" w:rsidRPr="00872229">
        <w:rPr>
          <w:lang w:val="lt-LT"/>
        </w:rPr>
        <w:t>&lt;http://eur-</w:t>
      </w:r>
      <w:r>
        <w:rPr>
          <w:lang w:val="lt-LT"/>
        </w:rPr>
        <w:t xml:space="preserve">    </w:t>
      </w:r>
      <w:r w:rsidR="00D33C1D" w:rsidRPr="00872229">
        <w:rPr>
          <w:lang w:val="lt-LT"/>
        </w:rPr>
        <w:t>lex.europa.eu/LexUriServ/LexUriServ.do?uri=OJ:L:2008:024:0008:0029:lt:PDF&gt; [žiūrėta 2014 03 12]</w:t>
      </w:r>
      <w:r w:rsidR="00D33C1D">
        <w:rPr>
          <w:lang w:val="lt-LT"/>
        </w:rPr>
        <w:t>.</w:t>
      </w:r>
    </w:p>
  </w:footnote>
  <w:footnote w:id="74">
    <w:p w:rsidR="00D33C1D" w:rsidRPr="008B68D8" w:rsidRDefault="00D33C1D" w:rsidP="00CF3322">
      <w:pPr>
        <w:pStyle w:val="FootnoteText"/>
        <w:jc w:val="both"/>
        <w:rPr>
          <w:lang w:val="lt-LT"/>
        </w:rPr>
      </w:pPr>
      <w:r w:rsidRPr="008B68D8">
        <w:rPr>
          <w:rStyle w:val="FootnoteReference"/>
        </w:rPr>
        <w:footnoteRef/>
      </w:r>
      <w:r w:rsidR="006540F5">
        <w:rPr>
          <w:lang w:val="lt-LT"/>
        </w:rPr>
        <w:t xml:space="preserve"> </w:t>
      </w:r>
      <w:r w:rsidRPr="008B68D8">
        <w:rPr>
          <w:lang w:val="lt-LT"/>
        </w:rPr>
        <w:t>Europos Bendrijos Komisija (1992): Dėl nepertraukiamos plėtros:</w:t>
      </w:r>
      <w:r w:rsidR="00CF3322">
        <w:rPr>
          <w:lang w:val="lt-LT"/>
        </w:rPr>
        <w:t xml:space="preserve"> </w:t>
      </w:r>
      <w:r w:rsidRPr="008B68D8">
        <w:rPr>
          <w:lang w:val="lt-LT"/>
        </w:rPr>
        <w:t xml:space="preserve">Europos Bendrijos aplinkosaugos ir nepertraukiamos </w:t>
      </w:r>
      <w:r w:rsidR="00CF3322">
        <w:rPr>
          <w:lang w:val="lt-LT"/>
        </w:rPr>
        <w:t xml:space="preserve">     </w:t>
      </w:r>
      <w:r w:rsidRPr="008B68D8">
        <w:rPr>
          <w:lang w:val="lt-LT"/>
        </w:rPr>
        <w:t xml:space="preserve">plėtros strategijų ir veiksmų </w:t>
      </w:r>
      <w:r>
        <w:rPr>
          <w:lang w:val="lt-LT"/>
        </w:rPr>
        <w:t xml:space="preserve">programa, Galutinis pranešimas </w:t>
      </w:r>
      <w:r w:rsidRPr="008B68D8">
        <w:rPr>
          <w:lang w:val="lt-LT"/>
        </w:rPr>
        <w:t>(92) 23, Briuselis [= Penktoji AVP]</w:t>
      </w:r>
      <w:r>
        <w:rPr>
          <w:lang w:val="lt-LT"/>
        </w:rPr>
        <w:t>.</w:t>
      </w:r>
      <w:r w:rsidRPr="008B68D8">
        <w:rPr>
          <w:b/>
          <w:lang w:val="lt-LT"/>
        </w:rPr>
        <w:t xml:space="preserve"> </w:t>
      </w:r>
    </w:p>
  </w:footnote>
  <w:footnote w:id="75">
    <w:p w:rsidR="00D33C1D" w:rsidRPr="00D262DC" w:rsidRDefault="00D33C1D" w:rsidP="00CF3322">
      <w:pPr>
        <w:pStyle w:val="FootnoteText"/>
        <w:jc w:val="both"/>
        <w:rPr>
          <w:lang w:val="lt-LT"/>
        </w:rPr>
      </w:pPr>
      <w:r>
        <w:rPr>
          <w:rStyle w:val="FootnoteReference"/>
        </w:rPr>
        <w:footnoteRef/>
      </w:r>
      <w:r w:rsidRPr="00D262DC">
        <w:rPr>
          <w:lang w:val="lt-LT"/>
        </w:rPr>
        <w:t xml:space="preserve"> </w:t>
      </w:r>
      <w:proofErr w:type="spellStart"/>
      <w:r w:rsidRPr="00D262DC">
        <w:rPr>
          <w:lang w:val="lt-LT"/>
        </w:rPr>
        <w:t>Rutkovienė</w:t>
      </w:r>
      <w:proofErr w:type="spellEnd"/>
      <w:r w:rsidRPr="00D262DC">
        <w:rPr>
          <w:lang w:val="lt-LT"/>
        </w:rPr>
        <w:t xml:space="preserve"> V.M., </w:t>
      </w:r>
      <w:proofErr w:type="spellStart"/>
      <w:r w:rsidRPr="00D262DC">
        <w:rPr>
          <w:lang w:val="lt-LT"/>
        </w:rPr>
        <w:t>Sabienė</w:t>
      </w:r>
      <w:proofErr w:type="spellEnd"/>
      <w:r w:rsidRPr="00D262DC">
        <w:rPr>
          <w:lang w:val="lt-LT"/>
        </w:rPr>
        <w:t xml:space="preserve"> N.,</w:t>
      </w:r>
      <w:r>
        <w:rPr>
          <w:lang w:val="lt-LT"/>
        </w:rPr>
        <w:t xml:space="preserve"> „</w:t>
      </w:r>
      <w:r w:rsidRPr="007125D4">
        <w:rPr>
          <w:i/>
          <w:lang w:val="lt-LT"/>
        </w:rPr>
        <w:t>Aplinkos tarša</w:t>
      </w:r>
      <w:r>
        <w:rPr>
          <w:lang w:val="lt-LT"/>
        </w:rPr>
        <w:t>“, Lietuvos žemės ūkio universitetas, Aplinkos institutas, Akademija 2008, 150 p.</w:t>
      </w:r>
    </w:p>
  </w:footnote>
  <w:footnote w:id="76">
    <w:p w:rsidR="00D33C1D" w:rsidRPr="001B1870" w:rsidRDefault="00D33C1D" w:rsidP="00CF3322">
      <w:pPr>
        <w:pStyle w:val="FootnoteText"/>
        <w:jc w:val="both"/>
        <w:rPr>
          <w:lang w:val="lt-LT"/>
        </w:rPr>
      </w:pPr>
      <w:r>
        <w:rPr>
          <w:rStyle w:val="FootnoteReference"/>
        </w:rPr>
        <w:footnoteRef/>
      </w:r>
      <w:r w:rsidRPr="001B1870">
        <w:rPr>
          <w:lang w:val="lt-LT"/>
        </w:rPr>
        <w:t xml:space="preserve"> </w:t>
      </w:r>
      <w:r w:rsidRPr="001B1870">
        <w:rPr>
          <w:lang w:val="lt-LT"/>
        </w:rPr>
        <w:t>Aplinkos apsaugos įstatymas, Valstybės žinios, 1992, Nr. 5-75.</w:t>
      </w:r>
    </w:p>
  </w:footnote>
  <w:footnote w:id="77">
    <w:p w:rsidR="00D33C1D" w:rsidRPr="00F244A8" w:rsidRDefault="00D33C1D" w:rsidP="0075056F">
      <w:pPr>
        <w:pStyle w:val="FootnoteText"/>
        <w:jc w:val="both"/>
        <w:rPr>
          <w:lang w:val="lt-LT"/>
        </w:rPr>
      </w:pPr>
      <w:r w:rsidRPr="00F244A8">
        <w:rPr>
          <w:rStyle w:val="FootnoteReference"/>
          <w:lang w:val="lt-LT"/>
        </w:rPr>
        <w:footnoteRef/>
      </w:r>
      <w:r w:rsidRPr="00F244A8">
        <w:rPr>
          <w:lang w:val="lt-LT"/>
        </w:rPr>
        <w:t xml:space="preserve"> </w:t>
      </w:r>
      <w:r w:rsidRPr="00F244A8">
        <w:rPr>
          <w:lang w:val="lt-LT"/>
        </w:rPr>
        <w:t>Aplinkos ministerijos aplinkosaugos vadybos sistema,</w:t>
      </w:r>
      <w:r w:rsidR="00CF3322">
        <w:rPr>
          <w:lang w:val="lt-LT"/>
        </w:rPr>
        <w:t xml:space="preserve"> </w:t>
      </w:r>
      <w:r w:rsidRPr="00F244A8">
        <w:rPr>
          <w:lang w:val="lt-LT"/>
        </w:rPr>
        <w:t>&lt;</w:t>
      </w:r>
      <w:hyperlink r:id="rId27" w:history="1">
        <w:r w:rsidRPr="00F244A8">
          <w:rPr>
            <w:rStyle w:val="Hyperlink"/>
            <w:color w:val="auto"/>
            <w:u w:val="none"/>
            <w:lang w:val="lt-LT"/>
          </w:rPr>
          <w:t>http://www.am.lt/VI/article.php3?article_id=10873</w:t>
        </w:r>
      </w:hyperlink>
      <w:r w:rsidRPr="00F244A8">
        <w:rPr>
          <w:rStyle w:val="Hyperlink"/>
          <w:color w:val="auto"/>
          <w:u w:val="none"/>
          <w:lang w:val="lt-LT"/>
        </w:rPr>
        <w:t>&gt; aplinkosaugos politika</w:t>
      </w:r>
      <w:r>
        <w:rPr>
          <w:lang w:val="lt-LT"/>
        </w:rPr>
        <w:t>, [žiūrėta 2014 02</w:t>
      </w:r>
      <w:r w:rsidRPr="00F244A8">
        <w:rPr>
          <w:lang w:val="lt-LT"/>
        </w:rPr>
        <w:t xml:space="preserve"> 22].</w:t>
      </w:r>
    </w:p>
  </w:footnote>
  <w:footnote w:id="78">
    <w:p w:rsidR="00D33C1D" w:rsidRPr="001B1870" w:rsidRDefault="00D33C1D">
      <w:pPr>
        <w:pStyle w:val="FootnoteText"/>
        <w:rPr>
          <w:lang w:val="lt-LT"/>
        </w:rPr>
      </w:pPr>
      <w:r>
        <w:rPr>
          <w:rStyle w:val="FootnoteReference"/>
        </w:rPr>
        <w:footnoteRef/>
      </w:r>
      <w:r w:rsidRPr="001B1870">
        <w:rPr>
          <w:lang w:val="lt-LT"/>
        </w:rPr>
        <w:t xml:space="preserve"> </w:t>
      </w:r>
      <w:r w:rsidRPr="001B1870">
        <w:rPr>
          <w:lang w:val="lt-LT"/>
        </w:rPr>
        <w:t>Aplinkos apsaugos įstatymas, Valstybės žinios, 1992, Nr. 5-75.</w:t>
      </w:r>
    </w:p>
  </w:footnote>
  <w:footnote w:id="79">
    <w:p w:rsidR="00D33C1D" w:rsidRPr="00F244A8" w:rsidRDefault="00D33C1D" w:rsidP="0075056F">
      <w:pPr>
        <w:pStyle w:val="FootnoteText"/>
        <w:jc w:val="both"/>
        <w:rPr>
          <w:lang w:val="lt-LT"/>
        </w:rPr>
      </w:pPr>
      <w:r w:rsidRPr="00F244A8">
        <w:rPr>
          <w:rStyle w:val="FootnoteReference"/>
          <w:lang w:val="lt-LT"/>
        </w:rPr>
        <w:footnoteRef/>
      </w:r>
      <w:r w:rsidRPr="00F244A8">
        <w:rPr>
          <w:lang w:val="lt-LT"/>
        </w:rPr>
        <w:t xml:space="preserve"> </w:t>
      </w:r>
      <w:r w:rsidRPr="00F244A8">
        <w:rPr>
          <w:lang w:val="lt-LT"/>
        </w:rPr>
        <w:t xml:space="preserve">Planuojamos ūkinės veiklos poveikio aplinkai vertinimo įstatymas 1996, </w:t>
      </w:r>
      <w:r w:rsidRPr="00F244A8">
        <w:rPr>
          <w:i/>
          <w:lang w:val="lt-LT"/>
        </w:rPr>
        <w:t>Valstybinės žinios</w:t>
      </w:r>
      <w:r w:rsidRPr="00F244A8">
        <w:rPr>
          <w:lang w:val="lt-LT"/>
        </w:rPr>
        <w:t>, 1996, Nr. 82-1965 &lt;</w:t>
      </w:r>
      <w:hyperlink r:id="rId28" w:history="1">
        <w:r w:rsidRPr="00F244A8">
          <w:rPr>
            <w:rStyle w:val="Hyperlink"/>
            <w:color w:val="auto"/>
            <w:u w:val="none"/>
            <w:lang w:val="lt-LT"/>
          </w:rPr>
          <w:t>http://www3.lrs.lt/pls/inter3/dokpaieska.showdoc_l?p_id=453920</w:t>
        </w:r>
      </w:hyperlink>
      <w:r w:rsidRPr="00F244A8">
        <w:rPr>
          <w:rStyle w:val="Hyperlink"/>
          <w:color w:val="auto"/>
          <w:u w:val="none"/>
          <w:lang w:val="lt-LT"/>
        </w:rPr>
        <w:t>&gt;,</w:t>
      </w:r>
      <w:r w:rsidRPr="00F244A8">
        <w:rPr>
          <w:lang w:val="lt-LT"/>
        </w:rPr>
        <w:t xml:space="preserve"> [žiūrėta 2014 03 12].</w:t>
      </w:r>
    </w:p>
  </w:footnote>
  <w:footnote w:id="80">
    <w:p w:rsidR="00D33C1D" w:rsidRPr="00CF3322" w:rsidRDefault="00D33C1D" w:rsidP="0075056F">
      <w:pPr>
        <w:pStyle w:val="FootnoteText"/>
        <w:jc w:val="both"/>
        <w:rPr>
          <w:lang w:val="lt-LT"/>
        </w:rPr>
      </w:pPr>
      <w:r w:rsidRPr="00F244A8">
        <w:rPr>
          <w:rStyle w:val="FootnoteReference"/>
          <w:lang w:val="lt-LT"/>
        </w:rPr>
        <w:footnoteRef/>
      </w:r>
      <w:r w:rsidRPr="00F244A8">
        <w:rPr>
          <w:lang w:val="lt-LT"/>
        </w:rPr>
        <w:t xml:space="preserve">Aplinkos oro apsaugos įstatymas 1999, </w:t>
      </w:r>
      <w:r w:rsidRPr="00F244A8">
        <w:rPr>
          <w:i/>
          <w:lang w:val="lt-LT"/>
        </w:rPr>
        <w:t>Valstybinės žinios</w:t>
      </w:r>
      <w:r w:rsidRPr="00F244A8">
        <w:rPr>
          <w:lang w:val="lt-LT"/>
        </w:rPr>
        <w:t>, 1999, Nr. 98-2813,</w:t>
      </w:r>
      <w:r w:rsidR="00CF3322">
        <w:rPr>
          <w:lang w:val="lt-LT"/>
        </w:rPr>
        <w:t xml:space="preserve"> </w:t>
      </w:r>
      <w:r w:rsidRPr="00F244A8">
        <w:rPr>
          <w:lang w:val="lt-LT"/>
        </w:rPr>
        <w:t>&lt;</w:t>
      </w:r>
      <w:hyperlink r:id="rId29" w:history="1">
        <w:r w:rsidRPr="00F244A8">
          <w:rPr>
            <w:rStyle w:val="Hyperlink"/>
            <w:color w:val="auto"/>
            <w:u w:val="none"/>
            <w:lang w:val="lt-LT"/>
          </w:rPr>
          <w:t>http://www3.lrs.lt/pls/inter3/dokpaieska.showdoc_l?p_id=454087</w:t>
        </w:r>
      </w:hyperlink>
      <w:r w:rsidRPr="00F244A8">
        <w:rPr>
          <w:rStyle w:val="Hyperlink"/>
          <w:color w:val="auto"/>
          <w:u w:val="none"/>
          <w:lang w:val="lt-LT"/>
        </w:rPr>
        <w:t>&gt;,</w:t>
      </w:r>
      <w:r>
        <w:rPr>
          <w:lang w:val="lt-LT"/>
        </w:rPr>
        <w:t xml:space="preserve"> [žiūrėta 2014 02</w:t>
      </w:r>
      <w:r w:rsidRPr="00F244A8">
        <w:rPr>
          <w:lang w:val="lt-LT"/>
        </w:rPr>
        <w:t xml:space="preserve"> 12].</w:t>
      </w:r>
    </w:p>
  </w:footnote>
  <w:footnote w:id="81">
    <w:p w:rsidR="00D33C1D" w:rsidRPr="003E24D4" w:rsidRDefault="00D33C1D" w:rsidP="0075056F">
      <w:pPr>
        <w:pStyle w:val="FootnoteText"/>
        <w:jc w:val="both"/>
        <w:rPr>
          <w:lang w:val="lt-LT"/>
        </w:rPr>
      </w:pPr>
      <w:r w:rsidRPr="00F244A8">
        <w:rPr>
          <w:rStyle w:val="FootnoteReference"/>
          <w:lang w:val="lt-LT"/>
        </w:rPr>
        <w:footnoteRef/>
      </w:r>
      <w:r w:rsidRPr="00F244A8">
        <w:rPr>
          <w:lang w:val="lt-LT"/>
        </w:rPr>
        <w:t xml:space="preserve"> </w:t>
      </w:r>
      <w:r w:rsidRPr="00F244A8">
        <w:rPr>
          <w:lang w:val="lt-LT"/>
        </w:rPr>
        <w:t xml:space="preserve">Lietuvos aplinkos ministro 2002 m. birželio 27 d. įsakymas Nr. 340 „Dėl aplinkos oro taršos šaltinių ir iš jų išmetamųjų teršalų inventorizacijos ataskaitos įforminimo tvarkos patvirtinimo“, </w:t>
      </w:r>
      <w:r w:rsidRPr="00F244A8">
        <w:rPr>
          <w:i/>
          <w:lang w:val="lt-LT"/>
        </w:rPr>
        <w:t>Valstybės žinios</w:t>
      </w:r>
      <w:r w:rsidRPr="00F244A8">
        <w:rPr>
          <w:lang w:val="lt-LT"/>
        </w:rPr>
        <w:t>, 2002, Nr. 81-3500 &lt;http://www3.lrs.lt/pls/inter3/dokpaieska.showdoc_l?p_id=</w:t>
      </w:r>
      <w:r>
        <w:rPr>
          <w:lang w:val="lt-LT"/>
        </w:rPr>
        <w:t>179328&amp;p_tr2=2&gt;, [žiūrėta 2014 01</w:t>
      </w:r>
      <w:r w:rsidRPr="00F244A8">
        <w:rPr>
          <w:lang w:val="lt-LT"/>
        </w:rPr>
        <w:t xml:space="preserve"> 22].</w:t>
      </w:r>
    </w:p>
  </w:footnote>
  <w:footnote w:id="82">
    <w:p w:rsidR="00D33C1D" w:rsidRPr="00670FA2" w:rsidRDefault="00D33C1D" w:rsidP="00670FA2">
      <w:pPr>
        <w:pStyle w:val="FootnoteText"/>
        <w:jc w:val="both"/>
        <w:rPr>
          <w:lang w:val="lt-LT"/>
        </w:rPr>
      </w:pPr>
      <w:r w:rsidRPr="00670FA2">
        <w:rPr>
          <w:rStyle w:val="FootnoteReference"/>
          <w:lang w:val="lt-LT"/>
        </w:rPr>
        <w:footnoteRef/>
      </w:r>
      <w:r w:rsidRPr="00670FA2">
        <w:rPr>
          <w:lang w:val="lt-LT"/>
        </w:rPr>
        <w:t xml:space="preserve"> </w:t>
      </w:r>
      <w:r w:rsidRPr="00670FA2">
        <w:rPr>
          <w:lang w:val="lt-LT"/>
        </w:rPr>
        <w:t xml:space="preserve">Aplinkos apsaugos agentūros direktoriaus 2008 m. gruodžio 9 d. įsakymas Nr. AV-200 „Dėl ūkinės veiklos poveikiui aplinkos orui vertinti teršalų sklaidos skaičiavimo modelių parinkimo rekomendacijų patvirtinimo“, </w:t>
      </w:r>
      <w:r w:rsidRPr="00670FA2">
        <w:rPr>
          <w:i/>
          <w:lang w:val="lt-LT"/>
        </w:rPr>
        <w:t>Valstybės žinios:</w:t>
      </w:r>
      <w:r w:rsidRPr="00670FA2">
        <w:rPr>
          <w:lang w:val="lt-LT"/>
        </w:rPr>
        <w:t xml:space="preserve"> 2008, Nr. 143-5768.</w:t>
      </w:r>
    </w:p>
  </w:footnote>
  <w:footnote w:id="83">
    <w:p w:rsidR="00D33C1D" w:rsidRPr="00670FA2" w:rsidRDefault="00D33C1D" w:rsidP="00670FA2">
      <w:pPr>
        <w:pStyle w:val="FootnoteText"/>
        <w:jc w:val="both"/>
        <w:rPr>
          <w:lang w:val="lt-LT"/>
        </w:rPr>
      </w:pPr>
      <w:r w:rsidRPr="00670FA2">
        <w:rPr>
          <w:rStyle w:val="FootnoteReference"/>
          <w:lang w:val="lt-LT"/>
        </w:rPr>
        <w:footnoteRef/>
      </w:r>
      <w:r w:rsidRPr="00670FA2">
        <w:rPr>
          <w:lang w:val="lt-LT"/>
        </w:rPr>
        <w:t xml:space="preserve"> </w:t>
      </w:r>
      <w:r w:rsidRPr="00670FA2">
        <w:rPr>
          <w:lang w:val="lt-LT"/>
        </w:rPr>
        <w:t>Lietuvos HN 35:2007 „Didžiausia leidžiamų cheminių medžiagų (teršalų) koncentracija gyvenamosios aplinkos ore, Valstybės žinios, 2007, Nr. 55-2162,  &lt;http://www3.lrs.lt/pls/inter3/dokpaieska.showdoc_l?p_id=297779&amp;p_tr2=2&gt;, [žiūrėta 2014 02 17].</w:t>
      </w:r>
    </w:p>
  </w:footnote>
  <w:footnote w:id="84">
    <w:p w:rsidR="00D33C1D" w:rsidRPr="00F06977" w:rsidRDefault="00D33C1D" w:rsidP="00670FA2">
      <w:pPr>
        <w:pStyle w:val="FootnoteText"/>
        <w:jc w:val="both"/>
        <w:rPr>
          <w:lang w:val="lt-LT"/>
        </w:rPr>
      </w:pPr>
      <w:r w:rsidRPr="00670FA2">
        <w:rPr>
          <w:rStyle w:val="FootnoteReference"/>
          <w:lang w:val="lt-LT"/>
        </w:rPr>
        <w:footnoteRef/>
      </w:r>
      <w:r w:rsidRPr="00670FA2">
        <w:rPr>
          <w:lang w:val="lt-LT"/>
        </w:rPr>
        <w:t xml:space="preserve"> </w:t>
      </w:r>
      <w:proofErr w:type="spellStart"/>
      <w:r w:rsidRPr="00670FA2">
        <w:rPr>
          <w:rFonts w:ascii="Times New Roman" w:hAnsi="Times New Roman" w:cs="Times New Roman"/>
          <w:lang w:val="lt-LT"/>
        </w:rPr>
        <w:t>Brzezinskis</w:t>
      </w:r>
      <w:proofErr w:type="spellEnd"/>
      <w:r w:rsidRPr="00670FA2">
        <w:rPr>
          <w:rFonts w:ascii="Times New Roman" w:hAnsi="Times New Roman" w:cs="Times New Roman"/>
          <w:lang w:val="lt-LT"/>
        </w:rPr>
        <w:t xml:space="preserve"> Z. „Nebevaldomas pasaulis“, </w:t>
      </w:r>
      <w:r w:rsidRPr="00670FA2">
        <w:rPr>
          <w:rFonts w:ascii="Times New Roman" w:hAnsi="Times New Roman" w:cs="Times New Roman"/>
          <w:i/>
          <w:lang w:val="lt-LT"/>
        </w:rPr>
        <w:t>Tvermė</w:t>
      </w:r>
      <w:r w:rsidRPr="00670FA2">
        <w:rPr>
          <w:rFonts w:ascii="Times New Roman" w:hAnsi="Times New Roman" w:cs="Times New Roman"/>
          <w:lang w:val="lt-LT"/>
        </w:rPr>
        <w:t>, 1998,  34 p.</w:t>
      </w:r>
    </w:p>
  </w:footnote>
  <w:footnote w:id="85">
    <w:p w:rsidR="00D33C1D" w:rsidRDefault="00D33C1D" w:rsidP="00670FA2">
      <w:pPr>
        <w:pStyle w:val="FootnoteText"/>
        <w:jc w:val="both"/>
        <w:rPr>
          <w:lang w:val="lt-LT"/>
        </w:rPr>
      </w:pPr>
      <w:r w:rsidRPr="00F06977">
        <w:rPr>
          <w:rStyle w:val="FootnoteReference"/>
        </w:rPr>
        <w:footnoteRef/>
      </w:r>
      <w:r w:rsidRPr="00F06977">
        <w:rPr>
          <w:lang w:val="lt-LT"/>
        </w:rPr>
        <w:t xml:space="preserve"> </w:t>
      </w:r>
      <w:r w:rsidRPr="00F06977">
        <w:rPr>
          <w:lang w:val="lt-LT"/>
        </w:rPr>
        <w:t>Poveikio aplink</w:t>
      </w:r>
      <w:r>
        <w:rPr>
          <w:lang w:val="lt-LT"/>
        </w:rPr>
        <w:t>ai vertinimo direktyva, 2011,</w:t>
      </w:r>
    </w:p>
    <w:p w:rsidR="00D33C1D" w:rsidRPr="00696E6F" w:rsidRDefault="00D33C1D" w:rsidP="00670FA2">
      <w:pPr>
        <w:pStyle w:val="FootnoteText"/>
        <w:jc w:val="both"/>
        <w:rPr>
          <w:lang w:val="lt-LT"/>
        </w:rPr>
      </w:pPr>
      <w:r>
        <w:rPr>
          <w:lang w:val="lt-LT"/>
        </w:rPr>
        <w:t xml:space="preserve"> &lt;</w:t>
      </w:r>
      <w:hyperlink r:id="rId30" w:history="1">
        <w:r w:rsidRPr="00F06977">
          <w:rPr>
            <w:rStyle w:val="Hyperlink"/>
            <w:color w:val="auto"/>
            <w:u w:val="none"/>
            <w:lang w:val="lt-LT"/>
          </w:rPr>
          <w:t>http://eur-lex.europa.eu/LexUriServ/LexUriServ.do?uri=OJ:L:2012:026:0001:0021:LT:PDF</w:t>
        </w:r>
      </w:hyperlink>
      <w:r w:rsidRPr="00F06977">
        <w:rPr>
          <w:lang w:val="lt-LT"/>
        </w:rPr>
        <w:t>&gt; [žiūrėta 2014 03 16]</w:t>
      </w:r>
      <w:r>
        <w:rPr>
          <w:lang w:val="lt-LT"/>
        </w:rPr>
        <w:t>.</w:t>
      </w:r>
    </w:p>
  </w:footnote>
  <w:footnote w:id="86">
    <w:p w:rsidR="00D33C1D" w:rsidRPr="002919C9" w:rsidRDefault="00D33C1D" w:rsidP="00670FA2">
      <w:pPr>
        <w:pStyle w:val="FootnoteText"/>
        <w:jc w:val="both"/>
        <w:rPr>
          <w:lang w:val="lt-LT"/>
        </w:rPr>
      </w:pPr>
      <w:r>
        <w:rPr>
          <w:rStyle w:val="FootnoteReference"/>
        </w:rPr>
        <w:footnoteRef/>
      </w:r>
      <w:r w:rsidR="00670FA2">
        <w:rPr>
          <w:lang w:val="lt-LT"/>
        </w:rPr>
        <w:t xml:space="preserve"> </w:t>
      </w:r>
      <w:r w:rsidRPr="002919C9">
        <w:rPr>
          <w:lang w:val="lt-LT"/>
        </w:rPr>
        <w:t>2008 m. sausio 15 d. Europos Parlamento ir Tarybos direktyva 2008/1/EB dėl taršos integruotos prevencijos ir kontrolės</w:t>
      </w:r>
      <w:r>
        <w:rPr>
          <w:lang w:val="lt-LT"/>
        </w:rPr>
        <w:t xml:space="preserve"> </w:t>
      </w:r>
      <w:r w:rsidRPr="002919C9">
        <w:rPr>
          <w:lang w:val="lt-LT"/>
        </w:rPr>
        <w:t xml:space="preserve"> (kodifikuota</w:t>
      </w:r>
      <w:r>
        <w:rPr>
          <w:lang w:val="lt-LT"/>
        </w:rPr>
        <w:t xml:space="preserve"> </w:t>
      </w:r>
      <w:r w:rsidRPr="002919C9">
        <w:rPr>
          <w:lang w:val="lt-LT"/>
        </w:rPr>
        <w:t>redakcija)</w:t>
      </w:r>
      <w:r w:rsidR="00670FA2">
        <w:rPr>
          <w:lang w:val="lt-LT"/>
        </w:rPr>
        <w:t>,</w:t>
      </w:r>
      <w:r w:rsidRPr="002919C9">
        <w:rPr>
          <w:lang w:val="lt-LT"/>
        </w:rPr>
        <w:t xml:space="preserve"> </w:t>
      </w:r>
      <w:r>
        <w:rPr>
          <w:lang w:val="lt-LT"/>
        </w:rPr>
        <w:t>&lt;</w:t>
      </w:r>
      <w:hyperlink r:id="rId31" w:history="1">
        <w:r w:rsidR="00670FA2" w:rsidRPr="00670FA2">
          <w:rPr>
            <w:rStyle w:val="Hyperlink"/>
            <w:color w:val="auto"/>
            <w:u w:val="none"/>
            <w:lang w:val="lt-LT"/>
          </w:rPr>
          <w:t>http://eur-lex.europa.eu/legal content/LT/ALL/;jsessionid=YTm0T0XYNWr1sNpykHhSkdGzlQWq9QCm3Cl5RB9vx9YWmWTJ4M1M!-2015871090?uri=CELEX:32008L0001</w:t>
        </w:r>
      </w:hyperlink>
      <w:r>
        <w:rPr>
          <w:rStyle w:val="Hyperlink"/>
          <w:color w:val="auto"/>
          <w:u w:val="none"/>
          <w:lang w:val="lt-LT"/>
        </w:rPr>
        <w:t>&gt;</w:t>
      </w:r>
      <w:r w:rsidR="00670FA2">
        <w:rPr>
          <w:rStyle w:val="Hyperlink"/>
          <w:color w:val="auto"/>
          <w:u w:val="none"/>
          <w:lang w:val="lt-LT"/>
        </w:rPr>
        <w:t>,</w:t>
      </w:r>
      <w:r w:rsidRPr="002919C9">
        <w:rPr>
          <w:lang w:val="lt-LT"/>
        </w:rPr>
        <w:t xml:space="preserve"> </w:t>
      </w:r>
      <w:r>
        <w:rPr>
          <w:lang w:val="lt-LT"/>
        </w:rPr>
        <w:t>[žiūrėta 2014 03 03].</w:t>
      </w:r>
    </w:p>
  </w:footnote>
  <w:footnote w:id="87">
    <w:p w:rsidR="00D33C1D" w:rsidRPr="00DD654E" w:rsidRDefault="00D33C1D" w:rsidP="00670FA2">
      <w:pPr>
        <w:pStyle w:val="FootnoteText"/>
        <w:jc w:val="both"/>
        <w:rPr>
          <w:lang w:val="lt-LT"/>
        </w:rPr>
      </w:pPr>
      <w:r>
        <w:rPr>
          <w:rStyle w:val="FootnoteReference"/>
        </w:rPr>
        <w:footnoteRef/>
      </w:r>
      <w:r w:rsidRPr="00DD654E">
        <w:rPr>
          <w:lang w:val="lt-LT"/>
        </w:rPr>
        <w:t xml:space="preserve"> </w:t>
      </w:r>
      <w:r w:rsidRPr="00DD654E">
        <w:rPr>
          <w:lang w:val="lt-LT"/>
        </w:rPr>
        <w:t>2002 m. vasario 27 d. aplinkos ministro įsakymas Nr. 80 „Taršos integruotos prevencijos ir kontrolės leidimų išdavimo, atnaujinimo ir panaikinimo taisyklės“, Valstybės žinios, 2002, Nr.85-3684, &lt;http://www3.lrs.lt/pls/inter3/dokpaieska.showdoc_l?p_id=181470&amp;p_tr2=2&gt;, [žiūrėti 2013 01 05].</w:t>
      </w:r>
    </w:p>
  </w:footnote>
  <w:footnote w:id="88">
    <w:p w:rsidR="00D33C1D" w:rsidRPr="00DD654E" w:rsidRDefault="00D33C1D" w:rsidP="00670FA2">
      <w:pPr>
        <w:pStyle w:val="FootnoteText"/>
        <w:jc w:val="both"/>
        <w:rPr>
          <w:lang w:val="lt-LT"/>
        </w:rPr>
      </w:pPr>
      <w:r>
        <w:rPr>
          <w:rStyle w:val="FootnoteReference"/>
        </w:rPr>
        <w:footnoteRef/>
      </w:r>
      <w:r w:rsidRPr="00DD654E">
        <w:rPr>
          <w:lang w:val="lt-LT"/>
        </w:rPr>
        <w:t xml:space="preserve"> </w:t>
      </w:r>
      <w:r w:rsidRPr="00DD654E">
        <w:rPr>
          <w:lang w:val="lt-LT"/>
        </w:rPr>
        <w:t>2010 m. spalio 4 d. įsakymas Nr. V-885 „Dėl Lietuvos higienos normos HN 121:2010 „Kvapo koncentracijos ribinė vertė gyvenamosios aplinkos ore“ ir kvapų kontrolės gyvenamosios aplinkos ore taisyklių patvirtinimo“, Valstybės žinios, 2010, Nr. 120-6148,&lt;http://www3.lrs.lt/pls/inter3/dokpaieska.showdoc_l?p_id=382857&amp;p_tr2=2&gt; [žiūrėta 2014 03 17].</w:t>
      </w:r>
    </w:p>
  </w:footnote>
  <w:footnote w:id="89">
    <w:p w:rsidR="00D33C1D" w:rsidRPr="00DD654E" w:rsidRDefault="00D33C1D">
      <w:pPr>
        <w:pStyle w:val="FootnoteText"/>
        <w:rPr>
          <w:lang w:val="lt-LT"/>
        </w:rPr>
      </w:pPr>
      <w:r>
        <w:rPr>
          <w:rStyle w:val="FootnoteReference"/>
        </w:rPr>
        <w:footnoteRef/>
      </w:r>
      <w:r w:rsidRPr="00DD654E">
        <w:rPr>
          <w:lang w:val="lt-LT"/>
        </w:rPr>
        <w:t xml:space="preserve"> </w:t>
      </w:r>
      <w:r w:rsidRPr="00DD654E">
        <w:rPr>
          <w:lang w:val="lt-LT"/>
        </w:rPr>
        <w:t>2002 m. vasario 27 d. aplinkos ministro įsakymas Nr. 80 „Taršos integruotos prevencijos ir kontrolės leidimų išdavimo, atnaujinimo ir panaikinimo taisyklės“, Valstybės žinios, 2002, Nr.85-3684, &lt;http://www3.lrs.lt/pls/inter3/dokpaieska.showdoc_l?p_id=181470&amp;p_tr2=2&gt;, [žiūrėti 2013 01 05].</w:t>
      </w:r>
    </w:p>
  </w:footnote>
  <w:footnote w:id="90">
    <w:p w:rsidR="00D33C1D" w:rsidRPr="008C11C4" w:rsidRDefault="00D33C1D" w:rsidP="00670FA2">
      <w:pPr>
        <w:pStyle w:val="FootnoteText"/>
        <w:jc w:val="both"/>
        <w:rPr>
          <w:lang w:val="lt-LT"/>
        </w:rPr>
      </w:pPr>
      <w:r>
        <w:rPr>
          <w:rStyle w:val="FootnoteReference"/>
        </w:rPr>
        <w:footnoteRef/>
      </w:r>
      <w:r w:rsidRPr="008C11C4">
        <w:rPr>
          <w:lang w:val="lt-LT"/>
        </w:rPr>
        <w:t xml:space="preserve"> </w:t>
      </w:r>
      <w:r>
        <w:rPr>
          <w:lang w:val="lt-LT"/>
        </w:rPr>
        <w:t>Informacija apie išduotus TIPK leidimus, &lt;</w:t>
      </w:r>
      <w:hyperlink r:id="rId32" w:history="1">
        <w:r w:rsidRPr="008C11C4">
          <w:rPr>
            <w:rStyle w:val="Hyperlink"/>
            <w:color w:val="auto"/>
            <w:u w:val="none"/>
            <w:lang w:val="lt-LT"/>
          </w:rPr>
          <w:t>http://vrd.am.lt/VI/rubric.php3?rubric_id=151</w:t>
        </w:r>
      </w:hyperlink>
      <w:r>
        <w:rPr>
          <w:lang w:val="lt-LT"/>
        </w:rPr>
        <w:t>&gt;, [žiūrėta 2014 03 12].</w:t>
      </w:r>
    </w:p>
  </w:footnote>
  <w:footnote w:id="91">
    <w:p w:rsidR="00D33C1D" w:rsidRPr="00E13DB4" w:rsidRDefault="00D33C1D" w:rsidP="00670FA2">
      <w:pPr>
        <w:pStyle w:val="FootnoteText"/>
        <w:jc w:val="both"/>
        <w:rPr>
          <w:lang w:val="lt-LT"/>
        </w:rPr>
      </w:pPr>
      <w:r>
        <w:rPr>
          <w:rStyle w:val="FootnoteReference"/>
        </w:rPr>
        <w:footnoteRef/>
      </w:r>
      <w:r>
        <w:t xml:space="preserve"> </w:t>
      </w:r>
      <w:r w:rsidRPr="00E13DB4">
        <w:t>Shukla N.P., „Air Pollution by Odor - Sources, Identification and Control”. Chemical Engineering Department H.B. Technological Institute Kanpur 208 002, 1991, 240 p.</w:t>
      </w:r>
    </w:p>
  </w:footnote>
  <w:footnote w:id="92">
    <w:p w:rsidR="00D33C1D" w:rsidRPr="00E13DB4" w:rsidRDefault="00D33C1D" w:rsidP="00670FA2">
      <w:pPr>
        <w:pStyle w:val="FootnoteText"/>
        <w:jc w:val="both"/>
        <w:rPr>
          <w:lang w:val="lt-LT"/>
        </w:rPr>
      </w:pPr>
      <w:r>
        <w:rPr>
          <w:rStyle w:val="FootnoteReference"/>
        </w:rPr>
        <w:footnoteRef/>
      </w:r>
      <w:r w:rsidRPr="00E13DB4">
        <w:rPr>
          <w:lang w:val="lt-LT"/>
        </w:rPr>
        <w:t xml:space="preserve"> </w:t>
      </w:r>
      <w:r w:rsidRPr="00E13DB4">
        <w:rPr>
          <w:lang w:val="lt-LT"/>
        </w:rPr>
        <w:t>2010 m. spalio 4 d. įsakymas Nr. V-885 „Dėl Lietuvos higienos normos HN 121:2010 „Kvapo koncentracijos ribinė vertė gyvenamosios aplinkos ore“ ir kvapų kontrolės gyvenamosios aplinkos ore taisyklių patvirtinimo“, Valstybės žinios, 2010, Nr. 120-6148,&lt;http://www3.lrs.lt/pls/inter3/dokpaieska.showdoc_l?p_id=382857&amp;p_tr2=2&gt; [žiūrėta 2014 03 17].</w:t>
      </w:r>
    </w:p>
  </w:footnote>
  <w:footnote w:id="93">
    <w:p w:rsidR="00D33C1D" w:rsidRPr="00E13DB4" w:rsidRDefault="00D33C1D" w:rsidP="00670FA2">
      <w:pPr>
        <w:pStyle w:val="FootnoteText"/>
        <w:jc w:val="both"/>
        <w:rPr>
          <w:lang w:val="lt-LT"/>
        </w:rPr>
      </w:pPr>
      <w:r>
        <w:rPr>
          <w:rStyle w:val="FootnoteReference"/>
        </w:rPr>
        <w:footnoteRef/>
      </w:r>
      <w:r w:rsidRPr="00E13DB4">
        <w:rPr>
          <w:lang w:val="lt-LT"/>
        </w:rPr>
        <w:t xml:space="preserve"> </w:t>
      </w:r>
      <w:r w:rsidRPr="00E13DB4">
        <w:rPr>
          <w:lang w:val="lt-LT"/>
        </w:rPr>
        <w:t>Lietuvos Vyriausybės 2012 m. sausio 18 d.  nutarimas Nr. 63 „Dėl sutikimo reorganizuoti biudžetinę įstaigą Valstybinę visuomenės sveikatos priežiūros tarnybą prie sveikatos apsaugos ministerijos“, Valstybės žinios, 2012, Nr. 11-466 &lt;http://www3.lrs.lt/pls/inter3/dokpaieska.showdoc_l?p_id=417392&amp;p_tr2=2&gt;, [žiūrėta 2014 03 22].</w:t>
      </w:r>
    </w:p>
  </w:footnote>
  <w:footnote w:id="94">
    <w:p w:rsidR="00D33C1D" w:rsidRPr="00670FA2" w:rsidRDefault="00D33C1D" w:rsidP="00670FA2">
      <w:pPr>
        <w:pStyle w:val="FootnoteText"/>
        <w:jc w:val="both"/>
        <w:rPr>
          <w:lang w:val="lt-LT"/>
        </w:rPr>
      </w:pPr>
      <w:r w:rsidRPr="00670FA2">
        <w:rPr>
          <w:rStyle w:val="FootnoteReference"/>
          <w:lang w:val="lt-LT"/>
        </w:rPr>
        <w:footnoteRef/>
      </w:r>
      <w:r w:rsidRPr="00670FA2">
        <w:rPr>
          <w:rFonts w:eastAsia="KaiTi" w:cstheme="minorHAnsi"/>
          <w:lang w:val="lt-LT"/>
        </w:rPr>
        <w:t>Lietuvos HN 35:2007 „Didžiausia leidžiamų cheminių medžiagų (teršalų) koncentracija gyvenamosios aplinkos ore,</w:t>
      </w:r>
      <w:r w:rsidRPr="00670FA2">
        <w:rPr>
          <w:lang w:val="lt-LT"/>
        </w:rPr>
        <w:t xml:space="preserve"> </w:t>
      </w:r>
      <w:r w:rsidRPr="00670FA2">
        <w:rPr>
          <w:rFonts w:eastAsia="KaiTi" w:cstheme="minorHAnsi"/>
          <w:i/>
          <w:lang w:val="lt-LT"/>
        </w:rPr>
        <w:t xml:space="preserve">Valstybės žinios, </w:t>
      </w:r>
      <w:r w:rsidRPr="00670FA2">
        <w:rPr>
          <w:rFonts w:eastAsia="KaiTi" w:cstheme="minorHAnsi"/>
          <w:lang w:val="lt-LT"/>
        </w:rPr>
        <w:t>2007, Nr. 55-2162,  &lt;</w:t>
      </w:r>
      <w:hyperlink r:id="rId33" w:history="1">
        <w:r w:rsidRPr="00670FA2">
          <w:rPr>
            <w:rStyle w:val="Hyperlink"/>
            <w:rFonts w:eastAsia="KaiTi" w:cstheme="minorHAnsi"/>
            <w:color w:val="auto"/>
            <w:u w:val="none"/>
            <w:lang w:val="lt-LT"/>
          </w:rPr>
          <w:t>http://www3.lrs.lt/pls/inter3/dokpaieska.showdoc_l?p_id=297779&amp;p_tr2=2</w:t>
        </w:r>
      </w:hyperlink>
      <w:r w:rsidRPr="00670FA2">
        <w:rPr>
          <w:rFonts w:eastAsia="KaiTi" w:cstheme="minorHAnsi"/>
          <w:lang w:val="lt-LT"/>
        </w:rPr>
        <w:t>&gt;, [žiūrėta 2014 02 17].</w:t>
      </w:r>
    </w:p>
  </w:footnote>
  <w:footnote w:id="95">
    <w:p w:rsidR="00D33C1D" w:rsidRPr="00670FA2" w:rsidRDefault="00D33C1D" w:rsidP="00670FA2">
      <w:pPr>
        <w:spacing w:after="0" w:line="240" w:lineRule="auto"/>
        <w:jc w:val="both"/>
        <w:rPr>
          <w:sz w:val="20"/>
          <w:szCs w:val="20"/>
          <w:lang w:val="lt-LT"/>
        </w:rPr>
      </w:pPr>
      <w:r w:rsidRPr="00670FA2">
        <w:rPr>
          <w:rStyle w:val="FootnoteReference"/>
          <w:sz w:val="20"/>
          <w:szCs w:val="20"/>
          <w:lang w:val="lt-LT"/>
        </w:rPr>
        <w:footnoteRef/>
      </w:r>
      <w:r w:rsidRPr="00670FA2">
        <w:rPr>
          <w:sz w:val="20"/>
          <w:szCs w:val="20"/>
          <w:lang w:val="lt-LT"/>
        </w:rPr>
        <w:t>Lietuvos aplinkos ministro ir Lietuvos sveikatos apsaugos ministro 2000 m. spalio 30 d. įsakymas Nr. 471/582 „Dėl teršalų, kurių kiekis aplinkos ore ribojamas pagal Europos Sąjungos kriterijus, sąrašo ir Teršalų, kurių kiekis ribojamas pagal nacionalinius kriterijus, sąrašo ir ribinių aplinkos oro užterštumo verčių patvirtinimo“,</w:t>
      </w:r>
      <w:r w:rsidR="00670FA2">
        <w:rPr>
          <w:sz w:val="20"/>
          <w:szCs w:val="20"/>
          <w:lang w:val="lt-LT"/>
        </w:rPr>
        <w:t xml:space="preserve"> </w:t>
      </w:r>
      <w:r w:rsidRPr="00670FA2">
        <w:rPr>
          <w:i/>
          <w:sz w:val="20"/>
          <w:szCs w:val="20"/>
          <w:lang w:val="lt-LT"/>
        </w:rPr>
        <w:t>Valstybės žinios</w:t>
      </w:r>
      <w:r w:rsidRPr="00670FA2">
        <w:rPr>
          <w:sz w:val="20"/>
          <w:szCs w:val="20"/>
          <w:lang w:val="lt-LT"/>
        </w:rPr>
        <w:t>, 2000, Nr. 100-3185, &lt;</w:t>
      </w:r>
      <w:hyperlink r:id="rId34" w:history="1">
        <w:r w:rsidRPr="00670FA2">
          <w:rPr>
            <w:rStyle w:val="Hyperlink"/>
            <w:color w:val="auto"/>
            <w:sz w:val="20"/>
            <w:szCs w:val="20"/>
            <w:u w:val="none"/>
            <w:lang w:val="lt-LT"/>
          </w:rPr>
          <w:t>http://www3.lrs.lt/pls/inter3/dokpaieska.showdoc_l?p_id=113899&amp;p_tr2=2</w:t>
        </w:r>
      </w:hyperlink>
      <w:r w:rsidR="00670FA2">
        <w:rPr>
          <w:sz w:val="20"/>
          <w:szCs w:val="20"/>
          <w:lang w:val="lt-LT"/>
        </w:rPr>
        <w:t>&gt; [žiūrėta 2014 03 17].</w:t>
      </w:r>
    </w:p>
  </w:footnote>
  <w:footnote w:id="96">
    <w:p w:rsidR="00670FA2" w:rsidRPr="0052137A" w:rsidRDefault="00D33C1D" w:rsidP="0052137A">
      <w:pPr>
        <w:pStyle w:val="FootnoteText"/>
        <w:jc w:val="both"/>
        <w:rPr>
          <w:lang w:val="lt-LT"/>
        </w:rPr>
      </w:pPr>
      <w:r w:rsidRPr="0052137A">
        <w:rPr>
          <w:rStyle w:val="FootnoteReference"/>
          <w:lang w:val="lt-LT"/>
        </w:rPr>
        <w:footnoteRef/>
      </w:r>
      <w:r w:rsidR="00670FA2" w:rsidRPr="0052137A">
        <w:rPr>
          <w:lang w:val="lt-LT"/>
        </w:rPr>
        <w:t xml:space="preserve"> </w:t>
      </w:r>
      <w:proofErr w:type="spellStart"/>
      <w:r w:rsidRPr="0052137A">
        <w:rPr>
          <w:lang w:val="lt-LT"/>
        </w:rPr>
        <w:t>Kavolėlius</w:t>
      </w:r>
      <w:proofErr w:type="spellEnd"/>
      <w:r w:rsidRPr="0052137A">
        <w:rPr>
          <w:lang w:val="lt-LT"/>
        </w:rPr>
        <w:t>. B. „Fermos kvapas“, LŽŪU Žemės ūkio inžinerijos institutas, Mano ūkis 2009/4, &lt;</w:t>
      </w:r>
      <w:hyperlink r:id="rId35" w:history="1">
        <w:r w:rsidRPr="0052137A">
          <w:rPr>
            <w:rStyle w:val="Hyperlink"/>
            <w:color w:val="auto"/>
            <w:u w:val="none"/>
            <w:lang w:val="lt-LT"/>
          </w:rPr>
          <w:t>www.manoukis.lt</w:t>
        </w:r>
      </w:hyperlink>
      <w:r w:rsidRPr="0052137A">
        <w:rPr>
          <w:lang w:val="lt-LT"/>
        </w:rPr>
        <w:t>&gt;</w:t>
      </w:r>
      <w:r w:rsidR="00670FA2" w:rsidRPr="0052137A">
        <w:rPr>
          <w:lang w:val="lt-LT"/>
        </w:rPr>
        <w:t>,</w:t>
      </w:r>
    </w:p>
    <w:p w:rsidR="00D33C1D" w:rsidRPr="0052137A" w:rsidRDefault="00D33C1D" w:rsidP="0052137A">
      <w:pPr>
        <w:pStyle w:val="FootnoteText"/>
        <w:jc w:val="both"/>
        <w:rPr>
          <w:lang w:val="lt-LT"/>
        </w:rPr>
      </w:pPr>
      <w:r w:rsidRPr="0052137A">
        <w:rPr>
          <w:lang w:val="lt-LT"/>
        </w:rPr>
        <w:t xml:space="preserve"> [žiūrėta 2013 02 05].</w:t>
      </w:r>
    </w:p>
  </w:footnote>
  <w:footnote w:id="97">
    <w:p w:rsidR="00D33C1D" w:rsidRPr="0052137A" w:rsidRDefault="00D33C1D" w:rsidP="0052137A">
      <w:pPr>
        <w:spacing w:after="0" w:line="240" w:lineRule="auto"/>
        <w:jc w:val="both"/>
        <w:rPr>
          <w:rFonts w:ascii="Times New Roman" w:hAnsi="Times New Roman" w:cs="Times New Roman"/>
          <w:sz w:val="20"/>
          <w:szCs w:val="20"/>
          <w:lang w:val="lt-LT"/>
        </w:rPr>
      </w:pPr>
      <w:r w:rsidRPr="0052137A">
        <w:rPr>
          <w:rStyle w:val="FootnoteReference"/>
          <w:sz w:val="20"/>
          <w:szCs w:val="20"/>
          <w:lang w:val="lt-LT"/>
        </w:rPr>
        <w:footnoteRef/>
      </w:r>
      <w:r w:rsidRPr="0052137A">
        <w:rPr>
          <w:sz w:val="20"/>
          <w:szCs w:val="20"/>
          <w:lang w:val="lt-LT"/>
        </w:rPr>
        <w:t xml:space="preserve">Oro kokybė. Kvapo koncentracijos nustatymas dinamine </w:t>
      </w:r>
      <w:proofErr w:type="spellStart"/>
      <w:r w:rsidRPr="0052137A">
        <w:rPr>
          <w:sz w:val="20"/>
          <w:szCs w:val="20"/>
          <w:lang w:val="lt-LT"/>
        </w:rPr>
        <w:t>olfaktometrija</w:t>
      </w:r>
      <w:proofErr w:type="spellEnd"/>
      <w:r w:rsidRPr="0052137A">
        <w:rPr>
          <w:sz w:val="20"/>
          <w:szCs w:val="20"/>
          <w:lang w:val="lt-LT"/>
        </w:rPr>
        <w:t xml:space="preserve"> LSN EN </w:t>
      </w:r>
      <w:r w:rsidR="00670FA2" w:rsidRPr="0052137A">
        <w:rPr>
          <w:rFonts w:ascii="Times New Roman" w:hAnsi="Times New Roman" w:cs="Times New Roman"/>
          <w:sz w:val="20"/>
          <w:szCs w:val="20"/>
          <w:lang w:val="lt-LT"/>
        </w:rPr>
        <w:t>13725:2004+AC:2006,</w:t>
      </w:r>
      <w:r w:rsidRPr="0052137A">
        <w:rPr>
          <w:rFonts w:ascii="Times New Roman" w:hAnsi="Times New Roman" w:cs="Times New Roman"/>
          <w:sz w:val="20"/>
          <w:szCs w:val="20"/>
          <w:lang w:val="lt-LT"/>
        </w:rPr>
        <w:t xml:space="preserve"> &lt;</w:t>
      </w:r>
      <w:hyperlink r:id="rId36" w:history="1">
        <w:r w:rsidRPr="0052137A">
          <w:rPr>
            <w:rStyle w:val="Hyperlink"/>
            <w:rFonts w:ascii="Times New Roman" w:hAnsi="Times New Roman" w:cs="Times New Roman"/>
            <w:color w:val="auto"/>
            <w:sz w:val="20"/>
            <w:szCs w:val="20"/>
            <w:u w:val="none"/>
            <w:lang w:val="lt-LT"/>
          </w:rPr>
          <w:t>http://www.lsd.lt/standards/catalog.php?ics=13.040.99&amp;pid=606431</w:t>
        </w:r>
      </w:hyperlink>
      <w:r w:rsidRPr="0052137A">
        <w:rPr>
          <w:rFonts w:ascii="Times New Roman" w:hAnsi="Times New Roman" w:cs="Times New Roman"/>
          <w:sz w:val="20"/>
          <w:szCs w:val="20"/>
          <w:lang w:val="lt-LT"/>
        </w:rPr>
        <w:t>&gt; [ žiūrėta 2014 02 17].</w:t>
      </w:r>
    </w:p>
  </w:footnote>
  <w:footnote w:id="98">
    <w:p w:rsidR="00D33C1D" w:rsidRPr="0052137A" w:rsidRDefault="00D33C1D" w:rsidP="0052137A">
      <w:pPr>
        <w:pStyle w:val="FootnoteText"/>
        <w:rPr>
          <w:lang w:val="lt-LT"/>
        </w:rPr>
      </w:pPr>
      <w:r w:rsidRPr="0052137A">
        <w:rPr>
          <w:rStyle w:val="FootnoteReference"/>
          <w:lang w:val="lt-LT"/>
        </w:rPr>
        <w:footnoteRef/>
      </w:r>
      <w:r w:rsidRPr="0052137A">
        <w:rPr>
          <w:lang w:val="lt-LT"/>
        </w:rPr>
        <w:t xml:space="preserve"> </w:t>
      </w:r>
      <w:proofErr w:type="spellStart"/>
      <w:r w:rsidRPr="0052137A">
        <w:rPr>
          <w:lang w:val="lt-LT"/>
        </w:rPr>
        <w:t>Shukla</w:t>
      </w:r>
      <w:proofErr w:type="spellEnd"/>
      <w:r w:rsidRPr="0052137A">
        <w:rPr>
          <w:lang w:val="lt-LT"/>
        </w:rPr>
        <w:t xml:space="preserve"> N.P., „</w:t>
      </w:r>
      <w:proofErr w:type="spellStart"/>
      <w:r w:rsidRPr="0052137A">
        <w:rPr>
          <w:lang w:val="lt-LT"/>
        </w:rPr>
        <w:t>Air</w:t>
      </w:r>
      <w:proofErr w:type="spellEnd"/>
      <w:r w:rsidRPr="0052137A">
        <w:rPr>
          <w:lang w:val="lt-LT"/>
        </w:rPr>
        <w:t xml:space="preserve"> </w:t>
      </w:r>
      <w:proofErr w:type="spellStart"/>
      <w:r w:rsidRPr="0052137A">
        <w:rPr>
          <w:lang w:val="lt-LT"/>
        </w:rPr>
        <w:t>Pollution</w:t>
      </w:r>
      <w:proofErr w:type="spellEnd"/>
      <w:r w:rsidRPr="0052137A">
        <w:rPr>
          <w:lang w:val="lt-LT"/>
        </w:rPr>
        <w:t xml:space="preserve"> </w:t>
      </w:r>
      <w:proofErr w:type="spellStart"/>
      <w:r w:rsidRPr="0052137A">
        <w:rPr>
          <w:lang w:val="lt-LT"/>
        </w:rPr>
        <w:t>by</w:t>
      </w:r>
      <w:proofErr w:type="spellEnd"/>
      <w:r w:rsidRPr="0052137A">
        <w:rPr>
          <w:lang w:val="lt-LT"/>
        </w:rPr>
        <w:t xml:space="preserve"> </w:t>
      </w:r>
      <w:proofErr w:type="spellStart"/>
      <w:r w:rsidRPr="0052137A">
        <w:rPr>
          <w:lang w:val="lt-LT"/>
        </w:rPr>
        <w:t>Odor</w:t>
      </w:r>
      <w:proofErr w:type="spellEnd"/>
      <w:r w:rsidRPr="0052137A">
        <w:rPr>
          <w:lang w:val="lt-LT"/>
        </w:rPr>
        <w:t xml:space="preserve"> - </w:t>
      </w:r>
      <w:proofErr w:type="spellStart"/>
      <w:r w:rsidRPr="0052137A">
        <w:rPr>
          <w:lang w:val="lt-LT"/>
        </w:rPr>
        <w:t>Sources</w:t>
      </w:r>
      <w:proofErr w:type="spellEnd"/>
      <w:r w:rsidRPr="0052137A">
        <w:rPr>
          <w:lang w:val="lt-LT"/>
        </w:rPr>
        <w:t xml:space="preserve">, </w:t>
      </w:r>
      <w:proofErr w:type="spellStart"/>
      <w:r w:rsidRPr="0052137A">
        <w:rPr>
          <w:lang w:val="lt-LT"/>
        </w:rPr>
        <w:t>Identification</w:t>
      </w:r>
      <w:proofErr w:type="spellEnd"/>
      <w:r w:rsidRPr="0052137A">
        <w:rPr>
          <w:lang w:val="lt-LT"/>
        </w:rPr>
        <w:t xml:space="preserve"> </w:t>
      </w:r>
      <w:proofErr w:type="spellStart"/>
      <w:r w:rsidRPr="0052137A">
        <w:rPr>
          <w:lang w:val="lt-LT"/>
        </w:rPr>
        <w:t>and</w:t>
      </w:r>
      <w:proofErr w:type="spellEnd"/>
      <w:r w:rsidRPr="0052137A">
        <w:rPr>
          <w:lang w:val="lt-LT"/>
        </w:rPr>
        <w:t xml:space="preserve"> </w:t>
      </w:r>
      <w:proofErr w:type="spellStart"/>
      <w:r w:rsidRPr="0052137A">
        <w:rPr>
          <w:lang w:val="lt-LT"/>
        </w:rPr>
        <w:t>Control</w:t>
      </w:r>
      <w:proofErr w:type="spellEnd"/>
      <w:r w:rsidRPr="0052137A">
        <w:rPr>
          <w:lang w:val="lt-LT"/>
        </w:rPr>
        <w:t xml:space="preserve">”. </w:t>
      </w:r>
      <w:proofErr w:type="spellStart"/>
      <w:r w:rsidRPr="0052137A">
        <w:rPr>
          <w:lang w:val="lt-LT"/>
        </w:rPr>
        <w:t>Chemical</w:t>
      </w:r>
      <w:proofErr w:type="spellEnd"/>
      <w:r w:rsidRPr="0052137A">
        <w:rPr>
          <w:lang w:val="lt-LT"/>
        </w:rPr>
        <w:t xml:space="preserve"> </w:t>
      </w:r>
      <w:proofErr w:type="spellStart"/>
      <w:r w:rsidRPr="0052137A">
        <w:rPr>
          <w:lang w:val="lt-LT"/>
        </w:rPr>
        <w:t>Engineering</w:t>
      </w:r>
      <w:proofErr w:type="spellEnd"/>
      <w:r w:rsidRPr="0052137A">
        <w:rPr>
          <w:lang w:val="lt-LT"/>
        </w:rPr>
        <w:t xml:space="preserve"> </w:t>
      </w:r>
      <w:proofErr w:type="spellStart"/>
      <w:r w:rsidRPr="0052137A">
        <w:rPr>
          <w:lang w:val="lt-LT"/>
        </w:rPr>
        <w:t>Department</w:t>
      </w:r>
      <w:proofErr w:type="spellEnd"/>
      <w:r w:rsidRPr="0052137A">
        <w:rPr>
          <w:lang w:val="lt-LT"/>
        </w:rPr>
        <w:t xml:space="preserve"> H.B. </w:t>
      </w:r>
      <w:proofErr w:type="spellStart"/>
      <w:r w:rsidRPr="0052137A">
        <w:rPr>
          <w:lang w:val="lt-LT"/>
        </w:rPr>
        <w:t>Technological</w:t>
      </w:r>
      <w:proofErr w:type="spellEnd"/>
      <w:r w:rsidRPr="0052137A">
        <w:rPr>
          <w:lang w:val="lt-LT"/>
        </w:rPr>
        <w:t xml:space="preserve"> Institute </w:t>
      </w:r>
      <w:proofErr w:type="spellStart"/>
      <w:r w:rsidRPr="0052137A">
        <w:rPr>
          <w:lang w:val="lt-LT"/>
        </w:rPr>
        <w:t>Kanpur</w:t>
      </w:r>
      <w:proofErr w:type="spellEnd"/>
      <w:r w:rsidRPr="0052137A">
        <w:rPr>
          <w:lang w:val="lt-LT"/>
        </w:rPr>
        <w:t xml:space="preserve"> 208 002, 1991, 240 p.</w:t>
      </w:r>
    </w:p>
  </w:footnote>
  <w:footnote w:id="99">
    <w:p w:rsidR="00D33C1D" w:rsidRPr="00E13DB4" w:rsidRDefault="00D33C1D" w:rsidP="0052137A">
      <w:pPr>
        <w:pStyle w:val="FootnoteText"/>
      </w:pPr>
      <w:r w:rsidRPr="0052137A">
        <w:rPr>
          <w:rStyle w:val="FootnoteReference"/>
          <w:lang w:val="lt-LT"/>
        </w:rPr>
        <w:footnoteRef/>
      </w:r>
      <w:r w:rsidRPr="0052137A">
        <w:rPr>
          <w:lang w:val="lt-LT"/>
        </w:rPr>
        <w:t xml:space="preserve"> </w:t>
      </w:r>
      <w:r w:rsidRPr="0052137A">
        <w:rPr>
          <w:lang w:val="lt-LT"/>
        </w:rPr>
        <w:t>Aplinkos apsaugos agentūros direktoriaus 2008 m. gruodžio 9 d. įsakymas Nr. AV-200 „Dėl ūkinės veiklos poveikiui aplinkos orui vertinti teršalų sklaidos skaičiavimo modelių parinkimo rekomendacijų patvirtinimo“, Valstybės žinios: 2008, Nr. 143-5768.</w:t>
      </w:r>
    </w:p>
  </w:footnote>
  <w:footnote w:id="100">
    <w:p w:rsidR="00D33C1D" w:rsidRPr="008325A1" w:rsidRDefault="00D33C1D">
      <w:pPr>
        <w:pStyle w:val="FootnoteText"/>
        <w:rPr>
          <w:lang w:val="pl-PL"/>
        </w:rPr>
      </w:pPr>
      <w:r>
        <w:rPr>
          <w:rStyle w:val="FootnoteReference"/>
        </w:rPr>
        <w:footnoteRef/>
      </w:r>
      <w:r w:rsidRPr="008325A1">
        <w:rPr>
          <w:lang w:val="pl-PL"/>
        </w:rPr>
        <w:t xml:space="preserve"> </w:t>
      </w:r>
      <w:proofErr w:type="spellStart"/>
      <w:r w:rsidRPr="008325A1">
        <w:rPr>
          <w:lang w:val="pl-PL"/>
        </w:rPr>
        <w:t>Holtzer</w:t>
      </w:r>
      <w:proofErr w:type="spellEnd"/>
      <w:r w:rsidRPr="008325A1">
        <w:rPr>
          <w:lang w:val="pl-PL"/>
        </w:rPr>
        <w:t xml:space="preserve">. M., Grabowska B., </w:t>
      </w:r>
      <w:proofErr w:type="spellStart"/>
      <w:r w:rsidRPr="008325A1">
        <w:rPr>
          <w:lang w:val="pl-PL"/>
        </w:rPr>
        <w:t>Kargulewicz</w:t>
      </w:r>
      <w:proofErr w:type="spellEnd"/>
      <w:r w:rsidRPr="008325A1">
        <w:rPr>
          <w:lang w:val="pl-PL"/>
        </w:rPr>
        <w:t xml:space="preserve"> I., „Dezodoryzacja </w:t>
      </w:r>
      <w:proofErr w:type="spellStart"/>
      <w:r w:rsidRPr="008325A1">
        <w:rPr>
          <w:lang w:val="pl-PL"/>
        </w:rPr>
        <w:t>gazow</w:t>
      </w:r>
      <w:proofErr w:type="spellEnd"/>
      <w:r w:rsidRPr="008325A1">
        <w:rPr>
          <w:lang w:val="pl-PL"/>
        </w:rPr>
        <w:t xml:space="preserve"> warunkach odlewni“, </w:t>
      </w:r>
      <w:proofErr w:type="spellStart"/>
      <w:r w:rsidRPr="008325A1">
        <w:rPr>
          <w:lang w:val="pl-PL"/>
        </w:rPr>
        <w:t>Krakow</w:t>
      </w:r>
      <w:proofErr w:type="spellEnd"/>
      <w:r w:rsidRPr="008325A1">
        <w:rPr>
          <w:lang w:val="pl-PL"/>
        </w:rPr>
        <w:t>, 2000.</w:t>
      </w:r>
    </w:p>
  </w:footnote>
  <w:footnote w:id="101">
    <w:p w:rsidR="00D33C1D" w:rsidRPr="0052137A" w:rsidRDefault="00D33C1D" w:rsidP="0052137A">
      <w:pPr>
        <w:spacing w:after="0" w:line="240" w:lineRule="auto"/>
        <w:jc w:val="both"/>
        <w:rPr>
          <w:sz w:val="20"/>
          <w:szCs w:val="20"/>
          <w:lang w:val="lt-LT"/>
        </w:rPr>
      </w:pPr>
      <w:r w:rsidRPr="0052137A">
        <w:rPr>
          <w:rStyle w:val="FootnoteReference"/>
          <w:sz w:val="20"/>
          <w:szCs w:val="20"/>
        </w:rPr>
        <w:footnoteRef/>
      </w:r>
      <w:r w:rsidRPr="0052137A">
        <w:rPr>
          <w:sz w:val="20"/>
          <w:szCs w:val="20"/>
          <w:lang w:val="lt-LT"/>
        </w:rPr>
        <w:t xml:space="preserve"> </w:t>
      </w:r>
      <w:r w:rsidRPr="0052137A">
        <w:rPr>
          <w:sz w:val="20"/>
          <w:szCs w:val="20"/>
          <w:lang w:val="lt-LT"/>
        </w:rPr>
        <w:t xml:space="preserve">Lietuvos aplinkos ministro įsakymas 2009 m. rugsėjo 16 d.  „Dėl ūkio subjektų aplinkos monitoringo nuostatų patvirtinimo“, </w:t>
      </w:r>
      <w:r w:rsidRPr="0052137A">
        <w:rPr>
          <w:i/>
          <w:sz w:val="20"/>
          <w:szCs w:val="20"/>
          <w:lang w:val="lt-LT"/>
        </w:rPr>
        <w:t>Valstybės žinios</w:t>
      </w:r>
      <w:r w:rsidRPr="0052137A">
        <w:rPr>
          <w:sz w:val="20"/>
          <w:szCs w:val="20"/>
          <w:lang w:val="lt-LT"/>
        </w:rPr>
        <w:t>, 2009, Nr. 113-4831</w:t>
      </w:r>
    </w:p>
    <w:p w:rsidR="00D33C1D" w:rsidRPr="0022481D" w:rsidRDefault="00D33C1D" w:rsidP="0052137A">
      <w:pPr>
        <w:spacing w:after="0" w:line="240" w:lineRule="auto"/>
        <w:jc w:val="both"/>
        <w:rPr>
          <w:lang w:val="lt-LT"/>
        </w:rPr>
      </w:pPr>
      <w:hyperlink r:id="rId37" w:history="1">
        <w:r w:rsidRPr="0052137A">
          <w:rPr>
            <w:rStyle w:val="Hyperlink"/>
            <w:color w:val="auto"/>
            <w:sz w:val="20"/>
            <w:szCs w:val="20"/>
            <w:u w:val="none"/>
            <w:lang w:val="lt-LT"/>
          </w:rPr>
          <w:t>http://www3.lrs.lt/pls/inter3/dokpaieska.showdoc_l?p_id=353115&amp;p_query=D%EBl%20%DBkio%20subjekt%F8%20aplinkos%20monitoringo%20nuostat%F8%20patvirtinimo&amp;p_tr2=2</w:t>
        </w:r>
      </w:hyperlink>
      <w:r w:rsidRPr="0052137A">
        <w:rPr>
          <w:sz w:val="20"/>
          <w:szCs w:val="20"/>
          <w:lang w:val="lt-LT"/>
        </w:rPr>
        <w:t xml:space="preserve"> [žiūrėta 2014 03 20].</w:t>
      </w:r>
    </w:p>
  </w:footnote>
  <w:footnote w:id="102">
    <w:p w:rsidR="00D33C1D" w:rsidRPr="0052137A" w:rsidRDefault="00D33C1D" w:rsidP="0052137A">
      <w:pPr>
        <w:spacing w:after="0" w:line="240" w:lineRule="auto"/>
        <w:jc w:val="both"/>
        <w:rPr>
          <w:sz w:val="20"/>
          <w:szCs w:val="20"/>
          <w:lang w:val="lt-LT"/>
        </w:rPr>
      </w:pPr>
      <w:r w:rsidRPr="0052137A">
        <w:rPr>
          <w:rStyle w:val="FootnoteReference"/>
          <w:sz w:val="20"/>
          <w:szCs w:val="20"/>
        </w:rPr>
        <w:footnoteRef/>
      </w:r>
      <w:r w:rsidRPr="0052137A">
        <w:rPr>
          <w:sz w:val="20"/>
          <w:szCs w:val="20"/>
          <w:lang w:val="lt-LT"/>
        </w:rPr>
        <w:t xml:space="preserve"> </w:t>
      </w:r>
      <w:r w:rsidRPr="0052137A">
        <w:rPr>
          <w:sz w:val="20"/>
          <w:szCs w:val="20"/>
          <w:lang w:val="lt-LT"/>
        </w:rPr>
        <w:t>2002 m. gegužės 16 d. Lietuvos Visuomenės sveikatos priežiūros įstatymas Nr.IX-886, Valstybės žinios, 2002, Nr. 56-2225.</w:t>
      </w:r>
    </w:p>
  </w:footnote>
  <w:footnote w:id="103">
    <w:p w:rsidR="00D33C1D" w:rsidRPr="0052137A" w:rsidRDefault="00D33C1D" w:rsidP="0052137A">
      <w:pPr>
        <w:spacing w:after="0" w:line="240" w:lineRule="auto"/>
        <w:jc w:val="both"/>
        <w:rPr>
          <w:sz w:val="20"/>
          <w:szCs w:val="20"/>
          <w:shd w:val="clear" w:color="auto" w:fill="FFFFFF"/>
          <w:lang w:val="lt-LT"/>
        </w:rPr>
      </w:pPr>
      <w:r w:rsidRPr="0052137A">
        <w:rPr>
          <w:rStyle w:val="FootnoteReference"/>
          <w:sz w:val="20"/>
          <w:szCs w:val="20"/>
        </w:rPr>
        <w:footnoteRef/>
      </w:r>
      <w:r w:rsidRPr="0052137A">
        <w:rPr>
          <w:sz w:val="20"/>
          <w:szCs w:val="20"/>
          <w:lang w:val="lt-LT"/>
        </w:rPr>
        <w:t xml:space="preserve"> </w:t>
      </w:r>
      <w:r w:rsidRPr="0052137A">
        <w:rPr>
          <w:sz w:val="20"/>
          <w:szCs w:val="20"/>
          <w:lang w:val="lt-LT"/>
        </w:rPr>
        <w:t xml:space="preserve">Lietuvos sveikatos ministro 2004 m. rugpjūčio 19 d. įsakymas </w:t>
      </w:r>
      <w:r w:rsidRPr="0052137A">
        <w:rPr>
          <w:sz w:val="20"/>
          <w:szCs w:val="20"/>
          <w:shd w:val="clear" w:color="auto" w:fill="FFFFFF"/>
          <w:lang w:val="lt-LT"/>
        </w:rPr>
        <w:t xml:space="preserve">„Dėl Sanitarinių apsaugos zonos ribų nustatymo ir režimo taisyklių patvirtinimo“, </w:t>
      </w:r>
      <w:r w:rsidRPr="0052137A">
        <w:rPr>
          <w:i/>
          <w:sz w:val="20"/>
          <w:szCs w:val="20"/>
          <w:shd w:val="clear" w:color="auto" w:fill="FFFFFF"/>
          <w:lang w:val="lt-LT"/>
        </w:rPr>
        <w:t>Valstybės žinios</w:t>
      </w:r>
      <w:r w:rsidRPr="0052137A">
        <w:rPr>
          <w:sz w:val="20"/>
          <w:szCs w:val="20"/>
          <w:shd w:val="clear" w:color="auto" w:fill="FFFFFF"/>
          <w:lang w:val="lt-LT"/>
        </w:rPr>
        <w:t>, 2004, Nr. 134-4878,</w:t>
      </w:r>
    </w:p>
    <w:p w:rsidR="00D33C1D" w:rsidRPr="007B244F" w:rsidRDefault="00D33C1D" w:rsidP="007530D9">
      <w:pPr>
        <w:pStyle w:val="FootnoteText"/>
        <w:jc w:val="both"/>
        <w:rPr>
          <w:lang w:val="lt-LT"/>
        </w:rPr>
      </w:pPr>
      <w:r>
        <w:rPr>
          <w:shd w:val="clear" w:color="auto" w:fill="FFFFFF"/>
          <w:lang w:val="lt-LT"/>
        </w:rPr>
        <w:t>&lt;</w:t>
      </w:r>
      <w:hyperlink r:id="rId38" w:history="1">
        <w:r w:rsidRPr="007B244F">
          <w:rPr>
            <w:rStyle w:val="Hyperlink"/>
            <w:color w:val="auto"/>
            <w:u w:val="none"/>
            <w:lang w:val="lt-LT"/>
          </w:rPr>
          <w:t>http://www3.lrs.lt/pls/inter3/dokpaieska.showdoc_l?p_id=240497&amp;p_query=D%EBl%20Sanitarini%F8%20apsaugos%20zonos%20rib%F8%20nustatymo%20&amp;p_tr2=2</w:t>
        </w:r>
      </w:hyperlink>
      <w:r>
        <w:rPr>
          <w:lang w:val="lt-LT"/>
        </w:rPr>
        <w:t>&gt;,</w:t>
      </w:r>
      <w:r w:rsidRPr="007B244F">
        <w:rPr>
          <w:lang w:val="lt-LT"/>
        </w:rPr>
        <w:t xml:space="preserve"> </w:t>
      </w:r>
      <w:r>
        <w:rPr>
          <w:lang w:val="lt-LT"/>
        </w:rPr>
        <w:t xml:space="preserve">[žiūrėta 2014 02 </w:t>
      </w:r>
      <w:r w:rsidRPr="007B244F">
        <w:rPr>
          <w:lang w:val="lt-LT"/>
        </w:rPr>
        <w:t>17]</w:t>
      </w:r>
      <w:r>
        <w:rPr>
          <w:lang w:val="lt-LT"/>
        </w:rPr>
        <w:t>.</w:t>
      </w:r>
    </w:p>
  </w:footnote>
  <w:footnote w:id="104">
    <w:p w:rsidR="00D33C1D" w:rsidRPr="008325A1" w:rsidRDefault="00D33C1D">
      <w:pPr>
        <w:pStyle w:val="FootnoteText"/>
        <w:rPr>
          <w:lang w:val="lt-LT"/>
        </w:rPr>
      </w:pPr>
      <w:r>
        <w:rPr>
          <w:rStyle w:val="FootnoteReference"/>
        </w:rPr>
        <w:footnoteRef/>
      </w:r>
      <w:r w:rsidRPr="008325A1">
        <w:rPr>
          <w:lang w:val="lt-LT"/>
        </w:rPr>
        <w:t xml:space="preserve"> </w:t>
      </w:r>
      <w:proofErr w:type="spellStart"/>
      <w:r w:rsidRPr="008325A1">
        <w:rPr>
          <w:lang w:val="lt-LT"/>
        </w:rPr>
        <w:t>Kavolėlius</w:t>
      </w:r>
      <w:proofErr w:type="spellEnd"/>
      <w:r w:rsidRPr="008325A1">
        <w:rPr>
          <w:lang w:val="lt-LT"/>
        </w:rPr>
        <w:t>. B. „Fermos kvapas“, LŽŪU Žemės ūkio inžinerijos institutas, Mano ūkis 2009/4, &lt;www.manoukis.lt&gt; [žiūrėta 2013 02 05].</w:t>
      </w:r>
    </w:p>
  </w:footnote>
  <w:footnote w:id="105">
    <w:p w:rsidR="00D33C1D" w:rsidRPr="006F22DC" w:rsidRDefault="00D33C1D">
      <w:pPr>
        <w:pStyle w:val="FootnoteText"/>
        <w:rPr>
          <w:lang w:val="lt-LT"/>
        </w:rPr>
      </w:pPr>
      <w:r>
        <w:rPr>
          <w:rStyle w:val="FootnoteReference"/>
        </w:rPr>
        <w:footnoteRef/>
      </w:r>
      <w:r w:rsidRPr="006F22DC">
        <w:rPr>
          <w:lang w:val="lt-LT"/>
        </w:rPr>
        <w:t xml:space="preserve"> </w:t>
      </w:r>
      <w:r w:rsidRPr="006F22DC">
        <w:rPr>
          <w:lang w:val="lt-LT"/>
        </w:rPr>
        <w:t>2002 m. gegužės 16 d. Lietuvos Visuomenės sveikatos priežiūros įstatymas Nr.IX-886, Valstybės žinios, 2002, Nr. 56-2225.</w:t>
      </w:r>
    </w:p>
  </w:footnote>
  <w:footnote w:id="106">
    <w:p w:rsidR="00D33C1D" w:rsidRPr="00F96D35" w:rsidRDefault="00D33C1D">
      <w:pPr>
        <w:pStyle w:val="FootnoteText"/>
        <w:rPr>
          <w:lang w:val="lt-LT"/>
        </w:rPr>
      </w:pPr>
      <w:r>
        <w:rPr>
          <w:rStyle w:val="FootnoteReference"/>
        </w:rPr>
        <w:footnoteRef/>
      </w:r>
      <w:r w:rsidRPr="00F96D35">
        <w:rPr>
          <w:lang w:val="lt-LT"/>
        </w:rPr>
        <w:t xml:space="preserve"> </w:t>
      </w:r>
      <w:r w:rsidRPr="00F96D35">
        <w:rPr>
          <w:lang w:val="lt-LT"/>
        </w:rPr>
        <w:t>Aplinkos apsaugos įstatymas, Valstybės žinios, 1992, Nr. 5-75.</w:t>
      </w:r>
    </w:p>
  </w:footnote>
  <w:footnote w:id="107">
    <w:p w:rsidR="00D33C1D" w:rsidRPr="00BC4FAE" w:rsidRDefault="00D33C1D" w:rsidP="008B1F83">
      <w:pPr>
        <w:pStyle w:val="FootnoteText"/>
        <w:jc w:val="both"/>
        <w:rPr>
          <w:lang w:val="lt-LT"/>
        </w:rPr>
      </w:pPr>
      <w:r w:rsidRPr="00BC4FAE">
        <w:rPr>
          <w:rStyle w:val="FootnoteReference"/>
          <w:lang w:val="lt-LT"/>
        </w:rPr>
        <w:footnoteRef/>
      </w:r>
      <w:r w:rsidRPr="00BC4FAE">
        <w:rPr>
          <w:lang w:val="lt-LT"/>
        </w:rPr>
        <w:t xml:space="preserve"> </w:t>
      </w:r>
      <w:r w:rsidRPr="00BC4FAE">
        <w:rPr>
          <w:lang w:val="lt-LT"/>
        </w:rPr>
        <w:t xml:space="preserve">Lietuvos aplinkos ministro 2010 m. birželio 6  d. įsakymas Nr. D1-279 „ Dėl aplinkos ministro 2001 m. gruodžio 12 d. įsakymo Nr. 596 „Dėl aplinkos  oro kokybės vertinimo“ pakeitimo“, </w:t>
      </w:r>
      <w:r w:rsidRPr="00BC4FAE">
        <w:rPr>
          <w:i/>
          <w:lang w:val="lt-LT"/>
        </w:rPr>
        <w:t>Valstybės žinios</w:t>
      </w:r>
      <w:r w:rsidRPr="00BC4FAE">
        <w:rPr>
          <w:lang w:val="lt-LT"/>
        </w:rPr>
        <w:t>: 2010, Nr. 42-2042 &lt;</w:t>
      </w:r>
      <w:hyperlink r:id="rId39" w:history="1">
        <w:r w:rsidRPr="00BC4FAE">
          <w:rPr>
            <w:rStyle w:val="Hyperlink"/>
            <w:rFonts w:cstheme="minorHAnsi"/>
            <w:color w:val="auto"/>
            <w:u w:val="none"/>
            <w:lang w:val="lt-LT"/>
          </w:rPr>
          <w:t>http://www3.lrs.lt/pls/inter3/dokpaieska.showdoc_l?p_id=369464&amp;p_query=&amp;p_tr2</w:t>
        </w:r>
      </w:hyperlink>
      <w:r w:rsidRPr="00BC4FAE">
        <w:rPr>
          <w:rFonts w:cstheme="minorHAnsi"/>
          <w:lang w:val="lt-LT"/>
        </w:rPr>
        <w:t>=&gt; [žiūrėta 2013 07 01].</w:t>
      </w:r>
    </w:p>
  </w:footnote>
  <w:footnote w:id="108">
    <w:p w:rsidR="00D33C1D" w:rsidRPr="00F96D35" w:rsidRDefault="00D33C1D" w:rsidP="0052137A">
      <w:pPr>
        <w:pStyle w:val="FootnoteText"/>
        <w:jc w:val="both"/>
        <w:rPr>
          <w:lang w:val="lt-LT"/>
        </w:rPr>
      </w:pPr>
      <w:r>
        <w:rPr>
          <w:rStyle w:val="FootnoteReference"/>
        </w:rPr>
        <w:footnoteRef/>
      </w:r>
      <w:r w:rsidRPr="00F96D35">
        <w:rPr>
          <w:lang w:val="lt-LT"/>
        </w:rPr>
        <w:t xml:space="preserve"> </w:t>
      </w:r>
      <w:r w:rsidRPr="00F96D35">
        <w:rPr>
          <w:lang w:val="lt-LT"/>
        </w:rPr>
        <w:t>2002 m. gegužės 16 d. Lietuvos Visuomenės sveikatos priežiūros įstatymas Nr.IX-886, Valstybės žinios, 2002, Nr. 56-2225.</w:t>
      </w:r>
    </w:p>
  </w:footnote>
  <w:footnote w:id="109">
    <w:p w:rsidR="00D33C1D" w:rsidRDefault="00D33C1D" w:rsidP="0052137A">
      <w:pPr>
        <w:pStyle w:val="FootnoteText"/>
        <w:jc w:val="both"/>
        <w:rPr>
          <w:rFonts w:cstheme="minorHAnsi"/>
          <w:lang w:val="lt-LT"/>
        </w:rPr>
      </w:pPr>
      <w:r w:rsidRPr="00BC4FAE">
        <w:rPr>
          <w:rStyle w:val="FootnoteReference"/>
          <w:lang w:val="lt-LT"/>
        </w:rPr>
        <w:footnoteRef/>
      </w:r>
      <w:r w:rsidRPr="00BC4FAE">
        <w:rPr>
          <w:lang w:val="lt-LT"/>
        </w:rPr>
        <w:t xml:space="preserve"> </w:t>
      </w:r>
      <w:r w:rsidRPr="00BC4FAE">
        <w:rPr>
          <w:rFonts w:cstheme="minorHAnsi"/>
          <w:lang w:val="lt-LT"/>
        </w:rPr>
        <w:t>Lietuvos SAM ministru 2010 m. spalio 28 d.  įsakymas V-946 „Dėl tiesioginės valstybės visuomenės sveikatos saugos kontrolės reglamento patvirtinimo“,</w:t>
      </w:r>
      <w:r w:rsidRPr="00BC4FAE">
        <w:rPr>
          <w:lang w:val="lt-LT"/>
        </w:rPr>
        <w:t xml:space="preserve"> </w:t>
      </w:r>
      <w:r w:rsidRPr="00BC4FAE">
        <w:rPr>
          <w:rFonts w:cstheme="minorHAnsi"/>
          <w:i/>
          <w:lang w:val="lt-LT"/>
        </w:rPr>
        <w:t>Valstybės žinios</w:t>
      </w:r>
      <w:r w:rsidRPr="00BC4FAE">
        <w:rPr>
          <w:rFonts w:cstheme="minorHAnsi"/>
          <w:lang w:val="lt-LT"/>
        </w:rPr>
        <w:t xml:space="preserve">: Nr. 132-6736 </w:t>
      </w:r>
    </w:p>
    <w:p w:rsidR="00D33C1D" w:rsidRPr="008B1F83" w:rsidRDefault="00D33C1D" w:rsidP="0052137A">
      <w:pPr>
        <w:pStyle w:val="FootnoteText"/>
        <w:jc w:val="both"/>
        <w:rPr>
          <w:lang w:val="lt-LT"/>
        </w:rPr>
      </w:pPr>
      <w:r w:rsidRPr="00BC4FAE">
        <w:rPr>
          <w:rFonts w:cstheme="minorHAnsi"/>
          <w:lang w:val="lt-LT"/>
        </w:rPr>
        <w:t>&lt;</w:t>
      </w:r>
      <w:hyperlink r:id="rId40" w:history="1">
        <w:r w:rsidRPr="00BC4FAE">
          <w:rPr>
            <w:rStyle w:val="Hyperlink"/>
            <w:rFonts w:cstheme="minorHAnsi"/>
            <w:color w:val="auto"/>
            <w:u w:val="none"/>
            <w:lang w:val="lt-LT"/>
          </w:rPr>
          <w:t>http://www3.lrs.lt/pls/inter3/dokpaieska.showdoc_l?p_id=385677&amp;p_tr2=2</w:t>
        </w:r>
      </w:hyperlink>
      <w:r>
        <w:rPr>
          <w:rFonts w:cstheme="minorHAnsi"/>
          <w:lang w:val="lt-LT"/>
        </w:rPr>
        <w:t>&gt;, [žiūrėta 2014 01</w:t>
      </w:r>
      <w:r w:rsidRPr="00BC4FAE">
        <w:rPr>
          <w:rFonts w:cstheme="minorHAnsi"/>
          <w:lang w:val="lt-LT"/>
        </w:rPr>
        <w:t xml:space="preserve"> 20].</w:t>
      </w:r>
    </w:p>
  </w:footnote>
  <w:footnote w:id="110">
    <w:p w:rsidR="00D33C1D" w:rsidRPr="00BC4FAE" w:rsidRDefault="00D33C1D" w:rsidP="0052137A">
      <w:pPr>
        <w:pStyle w:val="FootnoteText"/>
        <w:jc w:val="both"/>
        <w:rPr>
          <w:lang w:val="lt-LT"/>
        </w:rPr>
      </w:pPr>
      <w:r w:rsidRPr="00E453ED">
        <w:rPr>
          <w:rStyle w:val="FootnoteReference"/>
          <w:lang w:val="lt-LT"/>
        </w:rPr>
        <w:footnoteRef/>
      </w:r>
      <w:r>
        <w:rPr>
          <w:lang w:val="lt-LT"/>
        </w:rPr>
        <w:t>„</w:t>
      </w:r>
      <w:r w:rsidRPr="00E453ED">
        <w:rPr>
          <w:lang w:val="lt-LT"/>
        </w:rPr>
        <w:t>Įgyvendinamas investicijų projektas – Kvapų tyrimų laboratorijos steigimas“,&lt;</w:t>
      </w:r>
      <w:hyperlink r:id="rId41" w:history="1">
        <w:r w:rsidRPr="00E453ED">
          <w:rPr>
            <w:rStyle w:val="Hyperlink"/>
            <w:color w:val="auto"/>
            <w:u w:val="none"/>
            <w:lang w:val="lt-LT"/>
          </w:rPr>
          <w:t>http://www.nvspl.lt/index.php?1106141204</w:t>
        </w:r>
      </w:hyperlink>
      <w:r w:rsidRPr="00E453ED">
        <w:rPr>
          <w:lang w:val="lt-LT"/>
        </w:rPr>
        <w:t>&gt;, [žiū</w:t>
      </w:r>
      <w:r>
        <w:rPr>
          <w:lang w:val="lt-LT"/>
        </w:rPr>
        <w:t>rėta 2014 01 20].</w:t>
      </w:r>
    </w:p>
  </w:footnote>
  <w:footnote w:id="111">
    <w:p w:rsidR="00D33C1D" w:rsidRPr="0052137A" w:rsidRDefault="00D33C1D" w:rsidP="0052137A">
      <w:pPr>
        <w:spacing w:after="0" w:line="240" w:lineRule="auto"/>
        <w:jc w:val="both"/>
        <w:rPr>
          <w:sz w:val="20"/>
          <w:szCs w:val="20"/>
          <w:lang w:val="lt-LT"/>
        </w:rPr>
      </w:pPr>
      <w:r w:rsidRPr="0052137A">
        <w:rPr>
          <w:rStyle w:val="FootnoteReference"/>
          <w:sz w:val="20"/>
          <w:szCs w:val="20"/>
          <w:lang w:val="lt-LT"/>
        </w:rPr>
        <w:footnoteRef/>
      </w:r>
      <w:r w:rsidRPr="0052137A">
        <w:rPr>
          <w:sz w:val="20"/>
          <w:szCs w:val="20"/>
          <w:lang w:val="lt-LT"/>
        </w:rPr>
        <w:t xml:space="preserve"> </w:t>
      </w:r>
      <w:r w:rsidRPr="0052137A">
        <w:rPr>
          <w:sz w:val="20"/>
          <w:szCs w:val="20"/>
          <w:lang w:val="lt-LT"/>
        </w:rPr>
        <w:t xml:space="preserve">Peticija Nr. 0396/2009 dėl vandens valymo įrenginių </w:t>
      </w:r>
      <w:proofErr w:type="spellStart"/>
      <w:r w:rsidRPr="0052137A">
        <w:rPr>
          <w:sz w:val="20"/>
          <w:szCs w:val="20"/>
          <w:lang w:val="lt-LT"/>
        </w:rPr>
        <w:t>Cuma-Licola</w:t>
      </w:r>
      <w:proofErr w:type="spellEnd"/>
      <w:r w:rsidRPr="0052137A">
        <w:rPr>
          <w:sz w:val="20"/>
          <w:szCs w:val="20"/>
          <w:lang w:val="lt-LT"/>
        </w:rPr>
        <w:t xml:space="preserve">, Italija, kurią pateikė Italijos pilietis </w:t>
      </w:r>
      <w:proofErr w:type="spellStart"/>
      <w:r w:rsidRPr="0052137A">
        <w:rPr>
          <w:sz w:val="20"/>
          <w:szCs w:val="20"/>
          <w:lang w:val="lt-LT"/>
        </w:rPr>
        <w:t>Salvatore</w:t>
      </w:r>
      <w:proofErr w:type="spellEnd"/>
      <w:r w:rsidRPr="0052137A">
        <w:rPr>
          <w:sz w:val="20"/>
          <w:szCs w:val="20"/>
          <w:lang w:val="lt-LT"/>
        </w:rPr>
        <w:t xml:space="preserve"> </w:t>
      </w:r>
      <w:proofErr w:type="spellStart"/>
      <w:r w:rsidRPr="0052137A">
        <w:rPr>
          <w:sz w:val="20"/>
          <w:szCs w:val="20"/>
          <w:lang w:val="lt-LT"/>
        </w:rPr>
        <w:t>Fatone</w:t>
      </w:r>
      <w:proofErr w:type="spellEnd"/>
      <w:r w:rsidRPr="0052137A">
        <w:rPr>
          <w:sz w:val="20"/>
          <w:szCs w:val="20"/>
          <w:lang w:val="lt-LT"/>
        </w:rPr>
        <w:t>, su 152 parašais, &lt;http://www.europarl.europa.eu/meetdocs/2009_2014/documents/peti/cm/829/829663/829663lt.pdf&gt; [žiūrėta 2013 02 20].</w:t>
      </w:r>
    </w:p>
  </w:footnote>
  <w:footnote w:id="112">
    <w:p w:rsidR="00D33C1D" w:rsidRPr="0052137A" w:rsidRDefault="00D33C1D" w:rsidP="0052137A">
      <w:pPr>
        <w:spacing w:after="0" w:line="240" w:lineRule="auto"/>
        <w:jc w:val="both"/>
        <w:rPr>
          <w:sz w:val="20"/>
          <w:szCs w:val="20"/>
          <w:lang w:val="lt-LT"/>
        </w:rPr>
      </w:pPr>
      <w:r w:rsidRPr="0052137A">
        <w:rPr>
          <w:rStyle w:val="FootnoteReference"/>
          <w:sz w:val="20"/>
          <w:szCs w:val="20"/>
          <w:lang w:val="lt-LT"/>
        </w:rPr>
        <w:footnoteRef/>
      </w:r>
      <w:r w:rsidRPr="0052137A">
        <w:rPr>
          <w:sz w:val="20"/>
          <w:szCs w:val="20"/>
          <w:lang w:val="lt-LT"/>
        </w:rPr>
        <w:t>Tarybos direktyva 85/337/EB, OL L 175,1985 7 5, p. 40; OL L 73, 1997 3 14, p. 5; OL L 156, 2003 6 25, p. 17.</w:t>
      </w:r>
    </w:p>
  </w:footnote>
  <w:footnote w:id="113">
    <w:p w:rsidR="00D33C1D" w:rsidRPr="0052137A" w:rsidRDefault="00D33C1D" w:rsidP="0052137A">
      <w:pPr>
        <w:spacing w:after="0" w:line="240" w:lineRule="auto"/>
        <w:jc w:val="both"/>
        <w:rPr>
          <w:sz w:val="20"/>
          <w:szCs w:val="20"/>
          <w:lang w:val="lt-LT"/>
        </w:rPr>
      </w:pPr>
      <w:r w:rsidRPr="0052137A">
        <w:rPr>
          <w:rStyle w:val="FootnoteReference"/>
          <w:sz w:val="20"/>
          <w:szCs w:val="20"/>
        </w:rPr>
        <w:footnoteRef/>
      </w:r>
      <w:r w:rsidRPr="0052137A">
        <w:rPr>
          <w:sz w:val="20"/>
          <w:szCs w:val="20"/>
          <w:lang w:val="lt-LT"/>
        </w:rPr>
        <w:t xml:space="preserve"> </w:t>
      </w:r>
      <w:r w:rsidRPr="0052137A">
        <w:rPr>
          <w:sz w:val="20"/>
          <w:szCs w:val="20"/>
          <w:lang w:val="lt-LT"/>
        </w:rPr>
        <w:t>Miesto nuotekų valymo direktyva  97/271/EBB, OL L 135, 1991 5 30.</w:t>
      </w:r>
    </w:p>
  </w:footnote>
  <w:footnote w:id="114">
    <w:p w:rsidR="00D33C1D" w:rsidRPr="003568CA" w:rsidRDefault="00D33C1D" w:rsidP="0052137A">
      <w:pPr>
        <w:spacing w:after="0" w:line="240" w:lineRule="auto"/>
        <w:jc w:val="both"/>
        <w:rPr>
          <w:lang w:val="lt-LT"/>
        </w:rPr>
      </w:pPr>
      <w:r w:rsidRPr="0052137A">
        <w:rPr>
          <w:rStyle w:val="FootnoteReference"/>
          <w:sz w:val="20"/>
          <w:szCs w:val="20"/>
        </w:rPr>
        <w:footnoteRef/>
      </w:r>
      <w:r w:rsidRPr="0052137A">
        <w:rPr>
          <w:sz w:val="20"/>
          <w:szCs w:val="20"/>
          <w:lang w:val="lt-LT"/>
        </w:rPr>
        <w:t xml:space="preserve"> </w:t>
      </w:r>
      <w:r w:rsidRPr="0052137A">
        <w:rPr>
          <w:sz w:val="20"/>
          <w:szCs w:val="20"/>
          <w:lang w:val="lt-LT"/>
        </w:rPr>
        <w:t>Atliekų pagrindų direktyva 2006/12/EB, OL L 114, 2006 4 27, 4 straipsnio teigiama: „Valstybės narės imasi būtinų priemonių užtikrinti, kad atliekos būtų panaudotos ar pašalintos nesukeliant pavojaus žmonių sveikatai ir nenaudojant procesų ar būdų, galinčių pakenkti aplinkai, visų pirma:... (b) nesukeliant triukšmo ir kvapų;...“.</w:t>
      </w:r>
    </w:p>
  </w:footnote>
  <w:footnote w:id="115">
    <w:p w:rsidR="00D33C1D" w:rsidRPr="0052137A" w:rsidRDefault="00D33C1D" w:rsidP="0052137A">
      <w:pPr>
        <w:pStyle w:val="FootnoteText"/>
        <w:jc w:val="both"/>
        <w:rPr>
          <w:lang w:val="lt-LT"/>
        </w:rPr>
      </w:pPr>
      <w:r w:rsidRPr="0052137A">
        <w:rPr>
          <w:rStyle w:val="FootnoteReference"/>
          <w:lang w:val="lt-LT"/>
        </w:rPr>
        <w:footnoteRef/>
      </w:r>
      <w:r w:rsidRPr="0052137A">
        <w:rPr>
          <w:lang w:val="lt-LT"/>
        </w:rPr>
        <w:t xml:space="preserve"> </w:t>
      </w:r>
      <w:r w:rsidRPr="0052137A">
        <w:rPr>
          <w:lang w:val="lt-LT"/>
        </w:rPr>
        <w:t>Miesto nuotekų valymo direktyva  97/271/EBB, OL L 135, 1991 5 30.</w:t>
      </w:r>
    </w:p>
  </w:footnote>
  <w:footnote w:id="116">
    <w:p w:rsidR="00D33C1D" w:rsidRPr="0052137A" w:rsidRDefault="00D33C1D" w:rsidP="0052137A">
      <w:pPr>
        <w:pStyle w:val="FootnoteText"/>
        <w:jc w:val="both"/>
        <w:rPr>
          <w:lang w:val="lt-LT"/>
        </w:rPr>
      </w:pPr>
      <w:r w:rsidRPr="0052137A">
        <w:rPr>
          <w:rStyle w:val="FootnoteReference"/>
          <w:lang w:val="lt-LT"/>
        </w:rPr>
        <w:footnoteRef/>
      </w:r>
      <w:r w:rsidRPr="0052137A">
        <w:rPr>
          <w:lang w:val="lt-LT"/>
        </w:rPr>
        <w:t xml:space="preserve"> </w:t>
      </w:r>
      <w:r w:rsidRPr="0052137A">
        <w:rPr>
          <w:lang w:val="lt-LT"/>
        </w:rPr>
        <w:t>Lietuvos Respublikos Vyriausybės 1998  m. rugsėjo 22 d. nutarimas  Nr. 1138 ( 2010-10-23 nutarimu Nr. 1473 redakcija) „Dėl Lietuvos Respublikos aplinkos ministerijos nuostatų patvirtinimo“, II skyrius „Aplinkos ministerijos veiklos tikslai ir funkcijos“, 7.2 p., Valstybės žinios, 1998, Nr. 84-2353, &lt;http://www3.lrs.lt/pls/inter3/dokpaieska.showdoc_l?p_id=451601&gt;, [žiūrėta 2014 03 22].</w:t>
      </w:r>
    </w:p>
  </w:footnote>
  <w:footnote w:id="117">
    <w:p w:rsidR="00D33C1D" w:rsidRPr="00F96D35" w:rsidRDefault="00D33C1D" w:rsidP="0052137A">
      <w:pPr>
        <w:pStyle w:val="FootnoteText"/>
        <w:jc w:val="both"/>
        <w:rPr>
          <w:lang w:val="lt-LT"/>
        </w:rPr>
      </w:pPr>
      <w:r w:rsidRPr="0052137A">
        <w:rPr>
          <w:rStyle w:val="FootnoteReference"/>
          <w:lang w:val="lt-LT"/>
        </w:rPr>
        <w:footnoteRef/>
      </w:r>
      <w:r w:rsidRPr="0052137A">
        <w:rPr>
          <w:lang w:val="lt-LT"/>
        </w:rPr>
        <w:t xml:space="preserve"> </w:t>
      </w:r>
      <w:r w:rsidRPr="0052137A">
        <w:rPr>
          <w:lang w:val="lt-LT"/>
        </w:rPr>
        <w:t>2010 m. spalio 4 d. įsakymas Nr. V-885 „Dėl Lietuvos higienos normos HN 121:2010 „Kvapo koncentracijos ribinė vertė gyvenamosios aplinkos ore“ ir kvapų kontrolės gyvenamosios aplinkos ore taisyklių patvirtinimo“, Valstybės žinios, 2010, Nr. 120-6148,&lt;http://www3.lrs.lt/pls/inter3/dokpaieska.showdoc_l?p_id=382857&amp;p_tr2=2&gt; [žiūrėta 2014 03 17].</w:t>
      </w:r>
    </w:p>
  </w:footnote>
  <w:footnote w:id="118">
    <w:p w:rsidR="00D33C1D" w:rsidRPr="0052137A" w:rsidRDefault="00D33C1D" w:rsidP="0052137A">
      <w:pPr>
        <w:spacing w:after="0" w:line="240" w:lineRule="auto"/>
        <w:jc w:val="both"/>
        <w:rPr>
          <w:sz w:val="20"/>
          <w:szCs w:val="20"/>
          <w:lang w:val="lt-LT"/>
        </w:rPr>
      </w:pPr>
      <w:r w:rsidRPr="0052137A">
        <w:rPr>
          <w:rStyle w:val="FootnoteReference"/>
          <w:sz w:val="20"/>
          <w:szCs w:val="20"/>
          <w:lang w:val="lt-LT"/>
        </w:rPr>
        <w:footnoteRef/>
      </w:r>
      <w:r w:rsidRPr="0052137A">
        <w:rPr>
          <w:sz w:val="20"/>
          <w:szCs w:val="20"/>
          <w:lang w:val="lt-LT"/>
        </w:rPr>
        <w:t>Pasiūlymas „</w:t>
      </w:r>
      <w:r w:rsidRPr="0052137A">
        <w:rPr>
          <w:i/>
          <w:sz w:val="20"/>
          <w:szCs w:val="20"/>
          <w:lang w:val="lt-LT"/>
        </w:rPr>
        <w:t>Administracinių teisės pažeidimų kodekso</w:t>
      </w:r>
      <w:r w:rsidRPr="0052137A">
        <w:rPr>
          <w:sz w:val="20"/>
          <w:szCs w:val="20"/>
          <w:lang w:val="lt-LT"/>
        </w:rPr>
        <w:t xml:space="preserve">“ 51(2), 158(1), 159, 159(1), 159(2), 189(1), 189(2), 189(4), 189(13), 189(15), 221, 224, 239(2), 246(3), 247(11), 259(1) straipsnių pakeitimo ir Kodekso papildymo 189(16) straipsniu įstatymo projektui&lt; </w:t>
      </w:r>
      <w:hyperlink r:id="rId42" w:history="1">
        <w:r w:rsidRPr="0052137A">
          <w:rPr>
            <w:rStyle w:val="Hyperlink"/>
            <w:color w:val="auto"/>
            <w:sz w:val="20"/>
            <w:szCs w:val="20"/>
            <w:u w:val="none"/>
            <w:lang w:val="lt-LT"/>
          </w:rPr>
          <w:t>http://www3.lrs.lt/pls/inter3/dokpaieska.showdoc_l?p_id=375219&amp;p_query=zuokien%EB&amp;p_tr2=2</w:t>
        </w:r>
      </w:hyperlink>
      <w:r w:rsidRPr="0052137A">
        <w:rPr>
          <w:sz w:val="20"/>
          <w:szCs w:val="20"/>
          <w:lang w:val="lt-LT"/>
        </w:rPr>
        <w:t>&gt; [žiūrėta 2014 03 19].</w:t>
      </w:r>
    </w:p>
  </w:footnote>
  <w:footnote w:id="119">
    <w:p w:rsidR="00D33C1D" w:rsidRPr="0052137A" w:rsidRDefault="00D33C1D" w:rsidP="0052137A">
      <w:pPr>
        <w:spacing w:after="0" w:line="240" w:lineRule="auto"/>
        <w:jc w:val="both"/>
        <w:rPr>
          <w:sz w:val="20"/>
          <w:szCs w:val="20"/>
          <w:lang w:val="lt-LT"/>
        </w:rPr>
      </w:pPr>
      <w:r w:rsidRPr="0052137A">
        <w:rPr>
          <w:rStyle w:val="FootnoteReference"/>
          <w:sz w:val="20"/>
          <w:szCs w:val="20"/>
          <w:lang w:val="lt-LT"/>
        </w:rPr>
        <w:footnoteRef/>
      </w:r>
      <w:r w:rsidRPr="0052137A">
        <w:rPr>
          <w:sz w:val="20"/>
          <w:szCs w:val="20"/>
          <w:lang w:val="lt-LT"/>
        </w:rPr>
        <w:t>„Ūkinės ar kitokios veiklos objektų statyba ar naudojimas pažeidžiant aplinkos apsaugos reikalavimus“, &lt;</w:t>
      </w:r>
      <w:hyperlink r:id="rId43" w:history="1">
        <w:r w:rsidRPr="0052137A">
          <w:rPr>
            <w:rStyle w:val="Hyperlink"/>
            <w:color w:val="auto"/>
            <w:sz w:val="20"/>
            <w:szCs w:val="20"/>
            <w:u w:val="none"/>
            <w:lang w:val="lt-LT"/>
          </w:rPr>
          <w:t>http://www.infolex.lt/ta/103787:str51-2</w:t>
        </w:r>
      </w:hyperlink>
      <w:r w:rsidRPr="0052137A">
        <w:rPr>
          <w:sz w:val="20"/>
          <w:szCs w:val="20"/>
          <w:lang w:val="lt-LT"/>
        </w:rPr>
        <w:t>&gt; [žiūrėta 2014 03 19].</w:t>
      </w:r>
    </w:p>
  </w:footnote>
  <w:footnote w:id="120">
    <w:p w:rsidR="0052137A" w:rsidRPr="0052137A" w:rsidRDefault="00D33C1D" w:rsidP="0052137A">
      <w:pPr>
        <w:spacing w:after="0" w:line="240" w:lineRule="auto"/>
        <w:jc w:val="both"/>
        <w:rPr>
          <w:sz w:val="20"/>
          <w:szCs w:val="20"/>
          <w:lang w:val="lt-LT"/>
        </w:rPr>
      </w:pPr>
      <w:r w:rsidRPr="0052137A">
        <w:rPr>
          <w:rStyle w:val="FootnoteReference"/>
          <w:sz w:val="20"/>
          <w:szCs w:val="20"/>
        </w:rPr>
        <w:footnoteRef/>
      </w:r>
      <w:r w:rsidR="0052137A" w:rsidRPr="0052137A">
        <w:rPr>
          <w:sz w:val="20"/>
          <w:szCs w:val="20"/>
          <w:lang w:val="lt-LT"/>
        </w:rPr>
        <w:t xml:space="preserve"> </w:t>
      </w:r>
      <w:proofErr w:type="spellStart"/>
      <w:r w:rsidRPr="0052137A">
        <w:rPr>
          <w:sz w:val="20"/>
          <w:szCs w:val="20"/>
          <w:lang w:val="lt-LT"/>
        </w:rPr>
        <w:t>Zuokienė</w:t>
      </w:r>
      <w:proofErr w:type="spellEnd"/>
      <w:r w:rsidRPr="0052137A">
        <w:rPr>
          <w:sz w:val="20"/>
          <w:szCs w:val="20"/>
          <w:lang w:val="lt-LT"/>
        </w:rPr>
        <w:t xml:space="preserve"> A., „Kiaulių ūki</w:t>
      </w:r>
      <w:r w:rsidR="0052137A" w:rsidRPr="0052137A">
        <w:rPr>
          <w:sz w:val="20"/>
          <w:szCs w:val="20"/>
          <w:lang w:val="lt-LT"/>
        </w:rPr>
        <w:t>ų kiaulystės žmonių sveikatai“,</w:t>
      </w:r>
    </w:p>
    <w:p w:rsidR="00D33C1D" w:rsidRPr="00F96D35" w:rsidRDefault="00D33C1D" w:rsidP="0052137A">
      <w:pPr>
        <w:spacing w:after="0" w:line="240" w:lineRule="auto"/>
        <w:jc w:val="both"/>
        <w:rPr>
          <w:lang w:val="lt-LT"/>
        </w:rPr>
      </w:pPr>
      <w:r w:rsidRPr="0052137A">
        <w:rPr>
          <w:sz w:val="20"/>
          <w:szCs w:val="20"/>
          <w:lang w:val="lt-LT"/>
        </w:rPr>
        <w:t>&lt;http://www.netylek.lt/problema/kiauliu_ukiu_kiaulystes_zmoniu_sveikatai&gt;, [žiūrėta 2013 05 06].</w:t>
      </w:r>
    </w:p>
  </w:footnote>
  <w:footnote w:id="121">
    <w:p w:rsidR="00D33C1D" w:rsidRPr="00F96D35" w:rsidRDefault="00D33C1D">
      <w:pPr>
        <w:pStyle w:val="FootnoteText"/>
        <w:rPr>
          <w:lang w:val="lt-LT"/>
        </w:rPr>
      </w:pPr>
      <w:r>
        <w:rPr>
          <w:rStyle w:val="FootnoteReference"/>
        </w:rPr>
        <w:footnoteRef/>
      </w:r>
      <w:r w:rsidRPr="00F96D35">
        <w:rPr>
          <w:lang w:val="lt-LT"/>
        </w:rPr>
        <w:t xml:space="preserve"> </w:t>
      </w:r>
      <w:r w:rsidRPr="00F96D35">
        <w:rPr>
          <w:lang w:val="lt-LT"/>
        </w:rPr>
        <w:t>2010 m. spalio 4 d. įsakymas Nr. V-885 „Dėl Lietuvos higienos normos HN 121:2010 „Kvapo koncentracijos ribinė vertė gyvenamosios aplinkos ore“ ir kvapų kontrolės gyvenamosios aplinkos ore taisyklių patvirtinimo“, Valstybės žinios, 2010, Nr. 120-6148,&lt;http://www3.lrs.lt/pls/inter3/dokpaieska.showdoc_l?p_id=382857&amp;p_tr2=2&gt; [žiūrėta 2014 03 17].</w:t>
      </w:r>
    </w:p>
  </w:footnote>
  <w:footnote w:id="122">
    <w:p w:rsidR="00D33C1D" w:rsidRPr="005704CB" w:rsidRDefault="00D33C1D" w:rsidP="006C0324">
      <w:pPr>
        <w:pStyle w:val="FootnoteText"/>
        <w:jc w:val="both"/>
        <w:rPr>
          <w:highlight w:val="red"/>
          <w:lang w:val="lt-LT"/>
        </w:rPr>
      </w:pPr>
      <w:r w:rsidRPr="0032568F">
        <w:rPr>
          <w:rStyle w:val="FootnoteReference"/>
        </w:rPr>
        <w:footnoteRef/>
      </w:r>
      <w:r w:rsidRPr="0032568F">
        <w:rPr>
          <w:rFonts w:ascii="Times New Roman" w:hAnsi="Times New Roman" w:cs="Times New Roman"/>
          <w:lang w:val="lt-LT"/>
        </w:rPr>
        <w:t xml:space="preserve">„Kas Klaipėdoje pažabos nemalonius kvapus“, </w:t>
      </w:r>
      <w:r w:rsidRPr="0032568F">
        <w:rPr>
          <w:rFonts w:ascii="Times New Roman" w:hAnsi="Times New Roman" w:cs="Times New Roman"/>
          <w:i/>
          <w:lang w:val="lt-LT"/>
        </w:rPr>
        <w:t>Vakarų Lietuva</w:t>
      </w:r>
      <w:r w:rsidRPr="0032568F">
        <w:rPr>
          <w:rFonts w:ascii="Times New Roman" w:hAnsi="Times New Roman" w:cs="Times New Roman"/>
          <w:lang w:val="lt-LT"/>
        </w:rPr>
        <w:t>, 2012, Nr. 19</w:t>
      </w:r>
      <w:r>
        <w:rPr>
          <w:rFonts w:ascii="Times New Roman" w:hAnsi="Times New Roman" w:cs="Times New Roman"/>
          <w:lang w:val="lt-LT"/>
        </w:rPr>
        <w:t>.</w:t>
      </w:r>
    </w:p>
  </w:footnote>
  <w:footnote w:id="123">
    <w:p w:rsidR="00D33C1D" w:rsidRPr="0052137A" w:rsidRDefault="00D33C1D" w:rsidP="0052137A">
      <w:pPr>
        <w:pStyle w:val="FootnoteText"/>
        <w:jc w:val="both"/>
        <w:rPr>
          <w:lang w:val="lt-LT"/>
        </w:rPr>
      </w:pPr>
      <w:r w:rsidRPr="0052137A">
        <w:rPr>
          <w:rStyle w:val="FootnoteReference"/>
          <w:lang w:val="lt-LT"/>
        </w:rPr>
        <w:footnoteRef/>
      </w:r>
      <w:r w:rsidRPr="0052137A">
        <w:rPr>
          <w:lang w:val="lt-LT"/>
        </w:rPr>
        <w:t xml:space="preserve"> </w:t>
      </w:r>
      <w:r w:rsidRPr="0052137A">
        <w:rPr>
          <w:lang w:val="lt-LT"/>
        </w:rPr>
        <w:t>2010 m. spalio 4 d. įsakymas Nr. V-885 „Dėl Lietuvos higienos normos HN 121:2010 „Kvapo koncentracijos ribinė vertė gyvenamosios aplinkos ore“ ir kvapų kontrolės gyvenamosios aplinkos ore taisyklių patvirtinimo“, Valstybės žinios, 2010, Nr. 120-6148,&lt;http://www3.lrs.lt/pls/inter3/dokpaieska.showdoc_l?p_id=382857&amp;p_tr2=2&gt; [žiūrėta 2014 03 17].</w:t>
      </w:r>
    </w:p>
  </w:footnote>
  <w:footnote w:id="124">
    <w:p w:rsidR="00D33C1D" w:rsidRPr="0052137A" w:rsidRDefault="00D33C1D" w:rsidP="0052137A">
      <w:pPr>
        <w:spacing w:after="0" w:line="240" w:lineRule="auto"/>
        <w:jc w:val="both"/>
        <w:rPr>
          <w:rFonts w:ascii="Times New Roman" w:hAnsi="Times New Roman" w:cs="Times New Roman"/>
          <w:sz w:val="20"/>
          <w:szCs w:val="20"/>
          <w:shd w:val="clear" w:color="auto" w:fill="FFFFFF"/>
          <w:lang w:val="lt-LT"/>
        </w:rPr>
      </w:pPr>
      <w:r w:rsidRPr="0052137A">
        <w:rPr>
          <w:rStyle w:val="FootnoteReference"/>
          <w:sz w:val="20"/>
          <w:szCs w:val="20"/>
          <w:lang w:val="lt-LT"/>
        </w:rPr>
        <w:footnoteRef/>
      </w:r>
      <w:r w:rsidRPr="0052137A">
        <w:rPr>
          <w:rFonts w:ascii="Times New Roman" w:hAnsi="Times New Roman" w:cs="Times New Roman"/>
          <w:sz w:val="20"/>
          <w:szCs w:val="20"/>
          <w:shd w:val="clear" w:color="auto" w:fill="FFFFFF"/>
          <w:lang w:val="lt-LT"/>
        </w:rPr>
        <w:t xml:space="preserve">„Kvapas nebūtinai reiškia taršą“ , </w:t>
      </w:r>
      <w:r w:rsidRPr="0052137A">
        <w:rPr>
          <w:rFonts w:ascii="Times New Roman" w:hAnsi="Times New Roman" w:cs="Times New Roman"/>
          <w:i/>
          <w:sz w:val="20"/>
          <w:szCs w:val="20"/>
          <w:shd w:val="clear" w:color="auto" w:fill="FFFFFF"/>
          <w:lang w:val="lt-LT"/>
        </w:rPr>
        <w:t>Vakarų Ekspresas</w:t>
      </w:r>
      <w:r w:rsidRPr="0052137A">
        <w:rPr>
          <w:rFonts w:ascii="Times New Roman" w:hAnsi="Times New Roman" w:cs="Times New Roman"/>
          <w:sz w:val="20"/>
          <w:szCs w:val="20"/>
          <w:shd w:val="clear" w:color="auto" w:fill="FFFFFF"/>
          <w:lang w:val="lt-LT"/>
        </w:rPr>
        <w:t>, 2013, kovas, Nr. 6.</w:t>
      </w:r>
    </w:p>
  </w:footnote>
  <w:footnote w:id="125">
    <w:p w:rsidR="00D33C1D" w:rsidRPr="0052137A" w:rsidRDefault="00D33C1D" w:rsidP="0052137A">
      <w:pPr>
        <w:pStyle w:val="FootnoteText"/>
        <w:jc w:val="both"/>
        <w:rPr>
          <w:lang w:val="lt-LT"/>
        </w:rPr>
      </w:pPr>
      <w:r w:rsidRPr="0052137A">
        <w:rPr>
          <w:rStyle w:val="FootnoteReference"/>
          <w:lang w:val="lt-LT"/>
        </w:rPr>
        <w:footnoteRef/>
      </w:r>
      <w:r w:rsidRPr="0052137A">
        <w:rPr>
          <w:lang w:val="lt-LT"/>
        </w:rPr>
        <w:t xml:space="preserve"> </w:t>
      </w:r>
      <w:r w:rsidRPr="0052137A">
        <w:rPr>
          <w:lang w:val="lt-LT"/>
        </w:rPr>
        <w:t>Aplinkos apsaugos įstatymas, Valstybės žinios, 1992, Nr. 5-75.</w:t>
      </w:r>
    </w:p>
  </w:footnote>
  <w:footnote w:id="126">
    <w:p w:rsidR="00D33C1D" w:rsidRPr="0052137A" w:rsidRDefault="00D33C1D" w:rsidP="0052137A">
      <w:pPr>
        <w:pStyle w:val="FootnoteText"/>
        <w:jc w:val="both"/>
        <w:rPr>
          <w:lang w:val="lt-LT"/>
        </w:rPr>
      </w:pPr>
      <w:r w:rsidRPr="0052137A">
        <w:rPr>
          <w:rStyle w:val="FootnoteReference"/>
          <w:lang w:val="lt-LT"/>
        </w:rPr>
        <w:footnoteRef/>
      </w:r>
      <w:r w:rsidRPr="0052137A">
        <w:rPr>
          <w:lang w:val="lt-LT"/>
        </w:rPr>
        <w:t xml:space="preserve"> </w:t>
      </w:r>
      <w:r w:rsidRPr="0052137A">
        <w:rPr>
          <w:lang w:val="lt-LT"/>
        </w:rPr>
        <w:t>2002 m. vasario 27 d. aplinkos ministro įsakymas Nr. 80 „Taršos integruotos prevencijos ir kontrolės leidimų išdavimo, atnaujinimo ir panaikinimo taisyklės“, Valstybės žinios, 2002, Nr.85-3684, &lt;http://www3.lrs.lt/pls/inter3/dokpaieska.showdoc_l?p_id=181470&amp;p_tr2=2&gt;, [žiūrėti 2013 01 05].</w:t>
      </w:r>
    </w:p>
  </w:footnote>
  <w:footnote w:id="127">
    <w:p w:rsidR="00D33C1D" w:rsidRPr="00D12EDC" w:rsidRDefault="00D33C1D" w:rsidP="0052137A">
      <w:pPr>
        <w:pStyle w:val="FootnoteText"/>
        <w:jc w:val="both"/>
        <w:rPr>
          <w:lang w:val="lt-LT"/>
        </w:rPr>
      </w:pPr>
      <w:r w:rsidRPr="0052137A">
        <w:rPr>
          <w:rStyle w:val="FootnoteReference"/>
          <w:lang w:val="lt-LT"/>
        </w:rPr>
        <w:footnoteRef/>
      </w:r>
      <w:r w:rsidRPr="0052137A">
        <w:rPr>
          <w:lang w:val="lt-LT"/>
        </w:rPr>
        <w:t xml:space="preserve"> </w:t>
      </w:r>
      <w:r w:rsidRPr="0052137A">
        <w:rPr>
          <w:lang w:val="lt-LT"/>
        </w:rPr>
        <w:t>Deksnys V., „Nemalonus kvapas žlugdo kiaulininkų planus išlikti“, Lietuvos rytas“, 2013, sausio 17 d., Nr. 49.</w:t>
      </w:r>
    </w:p>
  </w:footnote>
  <w:footnote w:id="128">
    <w:p w:rsidR="00D33C1D" w:rsidRPr="0052137A" w:rsidRDefault="00D33C1D" w:rsidP="0052137A">
      <w:pPr>
        <w:spacing w:after="0" w:line="240" w:lineRule="auto"/>
        <w:jc w:val="both"/>
        <w:rPr>
          <w:sz w:val="20"/>
          <w:szCs w:val="20"/>
          <w:lang w:val="lt-LT"/>
        </w:rPr>
      </w:pPr>
      <w:r w:rsidRPr="0052137A">
        <w:rPr>
          <w:rStyle w:val="FootnoteReference"/>
          <w:sz w:val="20"/>
          <w:szCs w:val="20"/>
          <w:lang w:val="lt-LT"/>
        </w:rPr>
        <w:footnoteRef/>
      </w:r>
      <w:r w:rsidRPr="0052137A">
        <w:rPr>
          <w:sz w:val="20"/>
          <w:szCs w:val="20"/>
          <w:lang w:val="lt-LT"/>
        </w:rPr>
        <w:t xml:space="preserve"> </w:t>
      </w:r>
      <w:r w:rsidRPr="0052137A">
        <w:rPr>
          <w:sz w:val="20"/>
          <w:szCs w:val="20"/>
          <w:lang w:val="lt-LT"/>
        </w:rPr>
        <w:t>Mačiūnas E.  ir kt., „Kvapai kaip gyvenimo kokybės ir visuomenės rizikos veiksniai“, Sveikatos mokslai 2, 2011, p. 37-42.</w:t>
      </w:r>
    </w:p>
  </w:footnote>
  <w:footnote w:id="129">
    <w:p w:rsidR="00D33C1D" w:rsidRPr="00413551" w:rsidRDefault="00D33C1D" w:rsidP="0052137A">
      <w:pPr>
        <w:spacing w:after="0" w:line="240" w:lineRule="auto"/>
        <w:jc w:val="both"/>
        <w:rPr>
          <w:lang w:val="lt-LT"/>
        </w:rPr>
      </w:pPr>
      <w:r w:rsidRPr="0052137A">
        <w:rPr>
          <w:rStyle w:val="FootnoteReference"/>
          <w:sz w:val="20"/>
          <w:szCs w:val="20"/>
          <w:lang w:val="lt-LT"/>
        </w:rPr>
        <w:footnoteRef/>
      </w:r>
      <w:r w:rsidRPr="0052137A">
        <w:rPr>
          <w:sz w:val="20"/>
          <w:szCs w:val="20"/>
          <w:lang w:val="lt-LT"/>
        </w:rPr>
        <w:t xml:space="preserve"> </w:t>
      </w:r>
      <w:r w:rsidRPr="0052137A">
        <w:rPr>
          <w:sz w:val="20"/>
          <w:szCs w:val="20"/>
          <w:lang w:val="lt-LT"/>
        </w:rPr>
        <w:t>Peticija „Gyvenamosios aplinkos kvapų tyrimų sistemai skaidrinti“, Pasirašymas galiojo iki 2012 m. lapkričio 30 d., &lt;http://www.e-peticija.lt/peticija/122/gyvenamosios-aplinkos-kvapu-tyrimu-sistemai-skaidr&gt;, [žiūrėta 2013 07 08].</w:t>
      </w:r>
    </w:p>
  </w:footnote>
  <w:footnote w:id="130">
    <w:p w:rsidR="00D33C1D" w:rsidRPr="00413551" w:rsidRDefault="00D33C1D">
      <w:pPr>
        <w:pStyle w:val="FootnoteText"/>
        <w:rPr>
          <w:lang w:val="lt-LT"/>
        </w:rPr>
      </w:pPr>
      <w:r>
        <w:rPr>
          <w:rStyle w:val="FootnoteReference"/>
        </w:rPr>
        <w:footnoteRef/>
      </w:r>
      <w:r w:rsidRPr="00413551">
        <w:rPr>
          <w:lang w:val="lt-LT"/>
        </w:rPr>
        <w:t xml:space="preserve"> </w:t>
      </w:r>
      <w:r w:rsidRPr="00413551">
        <w:rPr>
          <w:lang w:val="lt-LT"/>
        </w:rPr>
        <w:t>Kėblas A. ir kt., „Stacionarių taršos skleidžiamų kvapų vertinimo ir valdymo modelis“, 2013, &lt;http://www.nvspl.lt/index.php?30141836&gt;, ]žiūrėta 2014 03 10].</w:t>
      </w:r>
    </w:p>
  </w:footnote>
  <w:footnote w:id="131">
    <w:p w:rsidR="00D33C1D" w:rsidRPr="0070074B" w:rsidRDefault="00D33C1D" w:rsidP="006C0324">
      <w:pPr>
        <w:pStyle w:val="FootnoteText"/>
        <w:jc w:val="both"/>
        <w:rPr>
          <w:lang w:val="lt-LT"/>
        </w:rPr>
      </w:pPr>
      <w:r w:rsidRPr="0070074B">
        <w:rPr>
          <w:rStyle w:val="FootnoteReference"/>
          <w:lang w:val="lt-LT"/>
        </w:rPr>
        <w:footnoteRef/>
      </w:r>
      <w:r w:rsidRPr="0070074B">
        <w:rPr>
          <w:lang w:val="lt-LT"/>
        </w:rPr>
        <w:t xml:space="preserve"> </w:t>
      </w:r>
      <w:r w:rsidRPr="0070074B">
        <w:rPr>
          <w:lang w:val="lt-LT"/>
        </w:rPr>
        <w:t>Degutis M</w:t>
      </w:r>
      <w:r w:rsidRPr="0070074B">
        <w:rPr>
          <w:i/>
          <w:lang w:val="lt-LT"/>
        </w:rPr>
        <w:t xml:space="preserve">. Socialinių tyrimų metodologiją, </w:t>
      </w:r>
      <w:r w:rsidRPr="0070074B">
        <w:rPr>
          <w:lang w:val="lt-LT"/>
        </w:rPr>
        <w:t>Kaunas</w:t>
      </w:r>
      <w:r w:rsidRPr="0070074B">
        <w:rPr>
          <w:i/>
          <w:lang w:val="lt-LT"/>
        </w:rPr>
        <w:t>,</w:t>
      </w:r>
      <w:r>
        <w:rPr>
          <w:lang w:val="lt-LT"/>
        </w:rPr>
        <w:t xml:space="preserve"> 1996, </w:t>
      </w:r>
      <w:r w:rsidRPr="0070074B">
        <w:rPr>
          <w:lang w:val="lt-LT"/>
        </w:rPr>
        <w:t>36</w:t>
      </w:r>
      <w:r>
        <w:rPr>
          <w:lang w:val="lt-LT"/>
        </w:rPr>
        <w:t xml:space="preserve"> p</w:t>
      </w:r>
      <w:r w:rsidRPr="0070074B">
        <w:rPr>
          <w:lang w:val="lt-LT"/>
        </w:rPr>
        <w:t>.</w:t>
      </w:r>
    </w:p>
  </w:footnote>
  <w:footnote w:id="132">
    <w:p w:rsidR="00D33C1D" w:rsidRPr="008B7473" w:rsidRDefault="00D33C1D" w:rsidP="006C0324">
      <w:pPr>
        <w:pStyle w:val="FootnoteText"/>
        <w:jc w:val="both"/>
        <w:rPr>
          <w:lang w:val="lt-LT"/>
        </w:rPr>
      </w:pPr>
      <w:r w:rsidRPr="0070074B">
        <w:rPr>
          <w:rStyle w:val="FootnoteReference"/>
          <w:lang w:val="lt-LT"/>
        </w:rPr>
        <w:footnoteRef/>
      </w:r>
      <w:r w:rsidRPr="0070074B">
        <w:rPr>
          <w:lang w:val="lt-LT"/>
        </w:rPr>
        <w:t xml:space="preserve"> </w:t>
      </w:r>
      <w:r w:rsidRPr="0070074B">
        <w:rPr>
          <w:lang w:val="lt-LT"/>
        </w:rPr>
        <w:t xml:space="preserve">Kardelis K., </w:t>
      </w:r>
      <w:r w:rsidRPr="0070074B">
        <w:rPr>
          <w:i/>
          <w:lang w:val="lt-LT"/>
        </w:rPr>
        <w:t>Mokslinių tyrimo metodologija ir metodai (edukologija ir socialiniai mokslai</w:t>
      </w:r>
      <w:r w:rsidRPr="0070074B">
        <w:rPr>
          <w:lang w:val="lt-LT"/>
        </w:rPr>
        <w:t xml:space="preserve">): vadovėlis – </w:t>
      </w:r>
      <w:r w:rsidRPr="0070074B">
        <w:rPr>
          <w:i/>
          <w:lang w:val="lt-LT"/>
        </w:rPr>
        <w:t>4-asis leidimas</w:t>
      </w:r>
      <w:r w:rsidRPr="0070074B">
        <w:rPr>
          <w:lang w:val="lt-LT"/>
        </w:rPr>
        <w:t>, Šiauliai, 2007, p. 194-200.</w:t>
      </w:r>
    </w:p>
  </w:footnote>
  <w:footnote w:id="133">
    <w:p w:rsidR="00D33C1D" w:rsidRPr="005B1342" w:rsidRDefault="00D33C1D" w:rsidP="006C0324">
      <w:pPr>
        <w:pStyle w:val="FootnoteText"/>
        <w:jc w:val="both"/>
        <w:rPr>
          <w:lang w:val="lt-LT"/>
        </w:rPr>
      </w:pPr>
      <w:r w:rsidRPr="005B1342">
        <w:rPr>
          <w:rStyle w:val="FootnoteReference"/>
          <w:lang w:val="lt-LT"/>
        </w:rPr>
        <w:footnoteRef/>
      </w:r>
      <w:r w:rsidRPr="005B1342">
        <w:rPr>
          <w:lang w:val="lt-LT"/>
        </w:rPr>
        <w:t xml:space="preserve"> </w:t>
      </w:r>
      <w:r w:rsidRPr="005B1342">
        <w:rPr>
          <w:lang w:val="lt-LT"/>
        </w:rPr>
        <w:t xml:space="preserve">Viešojo administravimo įstatymas, 1999 m. birželio 17 d., VIII-1234, 31 straipsnis. </w:t>
      </w:r>
      <w:r>
        <w:rPr>
          <w:i/>
          <w:lang w:val="lt-LT"/>
        </w:rPr>
        <w:t xml:space="preserve">Valstybės žinios, </w:t>
      </w:r>
      <w:r w:rsidRPr="005B1342">
        <w:rPr>
          <w:lang w:val="lt-LT"/>
        </w:rPr>
        <w:t>1999, Nr. 60-1945, &lt;</w:t>
      </w:r>
      <w:hyperlink r:id="rId44" w:history="1">
        <w:r w:rsidRPr="005B1342">
          <w:rPr>
            <w:rStyle w:val="Hyperlink"/>
            <w:color w:val="auto"/>
            <w:u w:val="none"/>
            <w:lang w:val="lt-LT"/>
          </w:rPr>
          <w:t>http://www3.lrs.lt/pls/inter3/dokpaieska.showdoc_l?p_id=453824</w:t>
        </w:r>
      </w:hyperlink>
      <w:r w:rsidRPr="005B1342">
        <w:rPr>
          <w:lang w:val="lt-LT"/>
        </w:rPr>
        <w:t>&gt;, [žiūrėta 2014 03 22]</w:t>
      </w:r>
      <w:r>
        <w:rPr>
          <w:lang w:val="lt-LT"/>
        </w:rPr>
        <w:t>.</w:t>
      </w:r>
    </w:p>
  </w:footnote>
  <w:footnote w:id="134">
    <w:p w:rsidR="00D33C1D" w:rsidRPr="00413551" w:rsidRDefault="00D33C1D">
      <w:pPr>
        <w:pStyle w:val="FootnoteText"/>
        <w:rPr>
          <w:lang w:val="lt-LT"/>
        </w:rPr>
      </w:pPr>
      <w:r>
        <w:rPr>
          <w:rStyle w:val="FootnoteReference"/>
        </w:rPr>
        <w:footnoteRef/>
      </w:r>
      <w:r w:rsidRPr="00413551">
        <w:rPr>
          <w:lang w:val="lt-LT"/>
        </w:rPr>
        <w:t xml:space="preserve"> </w:t>
      </w:r>
      <w:r w:rsidRPr="00413551">
        <w:rPr>
          <w:lang w:val="lt-LT"/>
        </w:rPr>
        <w:t>2002 m. gegužės 16 d. Lietuvos Visuomenės sveikatos priežiūros įstatymas Nr.IX-886, Valstybės žinios, 2002, Nr. 56-2225.</w:t>
      </w:r>
    </w:p>
  </w:footnote>
  <w:footnote w:id="135">
    <w:p w:rsidR="00D33C1D" w:rsidRPr="00A14907" w:rsidRDefault="00D33C1D" w:rsidP="006C0324">
      <w:pPr>
        <w:pStyle w:val="FootnoteText"/>
        <w:jc w:val="both"/>
        <w:rPr>
          <w:lang w:val="lt-LT"/>
        </w:rPr>
      </w:pPr>
      <w:r>
        <w:rPr>
          <w:rStyle w:val="FootnoteReference"/>
        </w:rPr>
        <w:footnoteRef/>
      </w:r>
      <w:r w:rsidRPr="00A14907">
        <w:rPr>
          <w:lang w:val="lt-LT"/>
        </w:rPr>
        <w:t xml:space="preserve"> </w:t>
      </w:r>
      <w:r>
        <w:rPr>
          <w:lang w:val="lt-LT"/>
        </w:rPr>
        <w:t xml:space="preserve">Lietuvos Valstybinės ir veterinarijos tarnybos direktoriaus 2008 m. spalio 15 d. įsakymas Nr. B1-527 „Dėl maisto tvarkymo subjektų patvirtinimo ir registravimo reikalavimų patvirtinimo“, </w:t>
      </w:r>
      <w:r w:rsidRPr="00A14907">
        <w:rPr>
          <w:i/>
          <w:lang w:val="lt-LT"/>
        </w:rPr>
        <w:t>Valstybės žinios</w:t>
      </w:r>
      <w:r>
        <w:rPr>
          <w:lang w:val="lt-LT"/>
        </w:rPr>
        <w:t>, 2008</w:t>
      </w:r>
      <w:r w:rsidRPr="00A14907">
        <w:rPr>
          <w:lang w:val="lt-LT"/>
        </w:rPr>
        <w:t>, Nr. 123-4693</w:t>
      </w:r>
      <w:r>
        <w:rPr>
          <w:lang w:val="lt-LT"/>
        </w:rPr>
        <w:t>.</w:t>
      </w:r>
    </w:p>
  </w:footnote>
  <w:footnote w:id="136">
    <w:p w:rsidR="00D33C1D" w:rsidRPr="00E91730" w:rsidRDefault="00D33C1D" w:rsidP="006C0324">
      <w:pPr>
        <w:pStyle w:val="FootnoteText"/>
        <w:jc w:val="both"/>
        <w:rPr>
          <w:lang w:val="lt-LT"/>
        </w:rPr>
      </w:pPr>
      <w:r>
        <w:rPr>
          <w:rStyle w:val="FootnoteReference"/>
        </w:rPr>
        <w:footnoteRef/>
      </w:r>
      <w:r w:rsidRPr="00E91730">
        <w:rPr>
          <w:lang w:val="lt-LT"/>
        </w:rPr>
        <w:t xml:space="preserve"> </w:t>
      </w:r>
      <w:r>
        <w:rPr>
          <w:lang w:val="lt-LT"/>
        </w:rPr>
        <w:t xml:space="preserve">Lietuvos Statybos įstatymas, 1996 m. kovo 19 d. Nr.I-1240, </w:t>
      </w:r>
      <w:r w:rsidRPr="00E91730">
        <w:rPr>
          <w:i/>
          <w:lang w:val="lt-LT"/>
        </w:rPr>
        <w:t>Valstybės žinios</w:t>
      </w:r>
      <w:r>
        <w:rPr>
          <w:lang w:val="lt-LT"/>
        </w:rPr>
        <w:t xml:space="preserve">, </w:t>
      </w:r>
      <w:r w:rsidRPr="00E91730">
        <w:rPr>
          <w:lang w:val="lt-LT"/>
        </w:rPr>
        <w:t>1996, Nr. 32-788</w:t>
      </w:r>
      <w:r>
        <w:rPr>
          <w:lang w:val="lt-LT"/>
        </w:rPr>
        <w:t>.</w:t>
      </w:r>
    </w:p>
  </w:footnote>
  <w:footnote w:id="137">
    <w:p w:rsidR="00D33C1D" w:rsidRPr="00DA4010" w:rsidRDefault="00D33C1D" w:rsidP="006C0324">
      <w:pPr>
        <w:pStyle w:val="FootnoteText"/>
        <w:jc w:val="both"/>
        <w:rPr>
          <w:lang w:val="lt-LT"/>
        </w:rPr>
      </w:pPr>
      <w:r>
        <w:rPr>
          <w:rStyle w:val="FootnoteReference"/>
        </w:rPr>
        <w:footnoteRef/>
      </w:r>
      <w:r>
        <w:t xml:space="preserve"> </w:t>
      </w:r>
      <w:r>
        <w:rPr>
          <w:lang w:val="lt-LT"/>
        </w:rPr>
        <w:t xml:space="preserve"> </w:t>
      </w:r>
      <w:r>
        <w:rPr>
          <w:lang w:val="lt-LT"/>
        </w:rPr>
        <w:t xml:space="preserve">Lietuvos genetiškai modifikuotų organizmų įstatymas, 2001 m. birželio 12 d. Nr. IX-375, </w:t>
      </w:r>
      <w:r w:rsidRPr="008213B5">
        <w:rPr>
          <w:i/>
          <w:lang w:val="lt-LT"/>
        </w:rPr>
        <w:t>Valstybės žinios</w:t>
      </w:r>
      <w:r>
        <w:rPr>
          <w:lang w:val="lt-LT"/>
        </w:rPr>
        <w:t>, 2001,</w:t>
      </w:r>
      <w:r w:rsidRPr="00864835">
        <w:rPr>
          <w:lang w:val="lt-LT"/>
        </w:rPr>
        <w:t xml:space="preserve"> Nr. 56-1976</w:t>
      </w:r>
      <w:r>
        <w:rPr>
          <w:lang w:val="lt-LT"/>
        </w:rPr>
        <w:t>.</w:t>
      </w:r>
    </w:p>
  </w:footnote>
  <w:footnote w:id="138">
    <w:p w:rsidR="00D33C1D" w:rsidRPr="0052137A" w:rsidRDefault="00D33C1D" w:rsidP="0052137A">
      <w:pPr>
        <w:pStyle w:val="FootnoteText"/>
        <w:jc w:val="both"/>
        <w:rPr>
          <w:lang w:val="lt-LT"/>
        </w:rPr>
      </w:pPr>
      <w:r w:rsidRPr="0052137A">
        <w:rPr>
          <w:rStyle w:val="FootnoteReference"/>
          <w:lang w:val="lt-LT"/>
        </w:rPr>
        <w:footnoteRef/>
      </w:r>
      <w:r w:rsidRPr="0052137A">
        <w:rPr>
          <w:lang w:val="lt-LT"/>
        </w:rPr>
        <w:t xml:space="preserve"> </w:t>
      </w:r>
      <w:r w:rsidRPr="0052137A">
        <w:rPr>
          <w:lang w:val="lt-LT"/>
        </w:rPr>
        <w:t>Lietuvos aplinkos ministro įsakymas 2009 m. rugsėjo 16 d.  „Dėl ūkio subjektų aplinkos monitoringo nuostatų patvirtinimo“, Valstybės žinios, 2009, Nr. 113-4831</w:t>
      </w:r>
      <w:r w:rsidR="0052137A">
        <w:rPr>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4FFB"/>
    <w:multiLevelType w:val="hybridMultilevel"/>
    <w:tmpl w:val="084206B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nsid w:val="02BE51E2"/>
    <w:multiLevelType w:val="hybridMultilevel"/>
    <w:tmpl w:val="065097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3685F9E"/>
    <w:multiLevelType w:val="hybridMultilevel"/>
    <w:tmpl w:val="FCC6065C"/>
    <w:lvl w:ilvl="0" w:tplc="0427000F">
      <w:start w:val="1"/>
      <w:numFmt w:val="decimal"/>
      <w:lvlText w:val="%1."/>
      <w:lvlJc w:val="left"/>
      <w:pPr>
        <w:ind w:left="1282" w:hanging="360"/>
      </w:pPr>
    </w:lvl>
    <w:lvl w:ilvl="1" w:tplc="04270019" w:tentative="1">
      <w:start w:val="1"/>
      <w:numFmt w:val="lowerLetter"/>
      <w:lvlText w:val="%2."/>
      <w:lvlJc w:val="left"/>
      <w:pPr>
        <w:ind w:left="2002" w:hanging="360"/>
      </w:pPr>
    </w:lvl>
    <w:lvl w:ilvl="2" w:tplc="0427001B" w:tentative="1">
      <w:start w:val="1"/>
      <w:numFmt w:val="lowerRoman"/>
      <w:lvlText w:val="%3."/>
      <w:lvlJc w:val="right"/>
      <w:pPr>
        <w:ind w:left="2722" w:hanging="180"/>
      </w:pPr>
    </w:lvl>
    <w:lvl w:ilvl="3" w:tplc="0427000F" w:tentative="1">
      <w:start w:val="1"/>
      <w:numFmt w:val="decimal"/>
      <w:lvlText w:val="%4."/>
      <w:lvlJc w:val="left"/>
      <w:pPr>
        <w:ind w:left="3442" w:hanging="360"/>
      </w:pPr>
    </w:lvl>
    <w:lvl w:ilvl="4" w:tplc="04270019" w:tentative="1">
      <w:start w:val="1"/>
      <w:numFmt w:val="lowerLetter"/>
      <w:lvlText w:val="%5."/>
      <w:lvlJc w:val="left"/>
      <w:pPr>
        <w:ind w:left="4162" w:hanging="360"/>
      </w:pPr>
    </w:lvl>
    <w:lvl w:ilvl="5" w:tplc="0427001B" w:tentative="1">
      <w:start w:val="1"/>
      <w:numFmt w:val="lowerRoman"/>
      <w:lvlText w:val="%6."/>
      <w:lvlJc w:val="right"/>
      <w:pPr>
        <w:ind w:left="4882" w:hanging="180"/>
      </w:pPr>
    </w:lvl>
    <w:lvl w:ilvl="6" w:tplc="0427000F" w:tentative="1">
      <w:start w:val="1"/>
      <w:numFmt w:val="decimal"/>
      <w:lvlText w:val="%7."/>
      <w:lvlJc w:val="left"/>
      <w:pPr>
        <w:ind w:left="5602" w:hanging="360"/>
      </w:pPr>
    </w:lvl>
    <w:lvl w:ilvl="7" w:tplc="04270019" w:tentative="1">
      <w:start w:val="1"/>
      <w:numFmt w:val="lowerLetter"/>
      <w:lvlText w:val="%8."/>
      <w:lvlJc w:val="left"/>
      <w:pPr>
        <w:ind w:left="6322" w:hanging="360"/>
      </w:pPr>
    </w:lvl>
    <w:lvl w:ilvl="8" w:tplc="0427001B" w:tentative="1">
      <w:start w:val="1"/>
      <w:numFmt w:val="lowerRoman"/>
      <w:lvlText w:val="%9."/>
      <w:lvlJc w:val="right"/>
      <w:pPr>
        <w:ind w:left="7042" w:hanging="180"/>
      </w:pPr>
    </w:lvl>
  </w:abstractNum>
  <w:abstractNum w:abstractNumId="3">
    <w:nsid w:val="038237B4"/>
    <w:multiLevelType w:val="hybridMultilevel"/>
    <w:tmpl w:val="94C4CD04"/>
    <w:lvl w:ilvl="0" w:tplc="1E2A7262">
      <w:start w:val="1"/>
      <w:numFmt w:val="decimal"/>
      <w:lvlText w:val="%1."/>
      <w:lvlJc w:val="left"/>
      <w:pPr>
        <w:ind w:left="1913" w:hanging="360"/>
      </w:pPr>
      <w:rPr>
        <w:b/>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nsid w:val="07282D89"/>
    <w:multiLevelType w:val="hybridMultilevel"/>
    <w:tmpl w:val="0C0450FE"/>
    <w:lvl w:ilvl="0" w:tplc="FDB82A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08361D90"/>
    <w:multiLevelType w:val="hybridMultilevel"/>
    <w:tmpl w:val="CDB429A8"/>
    <w:lvl w:ilvl="0" w:tplc="0409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DFA7355"/>
    <w:multiLevelType w:val="hybridMultilevel"/>
    <w:tmpl w:val="A716AA9C"/>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7">
    <w:nsid w:val="10EA24C0"/>
    <w:multiLevelType w:val="hybridMultilevel"/>
    <w:tmpl w:val="37AC3F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145302F"/>
    <w:multiLevelType w:val="hybridMultilevel"/>
    <w:tmpl w:val="7BDC3758"/>
    <w:lvl w:ilvl="0" w:tplc="0427000F">
      <w:start w:val="1"/>
      <w:numFmt w:val="decimal"/>
      <w:lvlText w:val="%1."/>
      <w:lvlJc w:val="left"/>
      <w:pPr>
        <w:ind w:left="1282" w:hanging="360"/>
      </w:pPr>
    </w:lvl>
    <w:lvl w:ilvl="1" w:tplc="04270019" w:tentative="1">
      <w:start w:val="1"/>
      <w:numFmt w:val="lowerLetter"/>
      <w:lvlText w:val="%2."/>
      <w:lvlJc w:val="left"/>
      <w:pPr>
        <w:ind w:left="2002" w:hanging="360"/>
      </w:pPr>
    </w:lvl>
    <w:lvl w:ilvl="2" w:tplc="0427001B" w:tentative="1">
      <w:start w:val="1"/>
      <w:numFmt w:val="lowerRoman"/>
      <w:lvlText w:val="%3."/>
      <w:lvlJc w:val="right"/>
      <w:pPr>
        <w:ind w:left="2722" w:hanging="180"/>
      </w:pPr>
    </w:lvl>
    <w:lvl w:ilvl="3" w:tplc="0427000F" w:tentative="1">
      <w:start w:val="1"/>
      <w:numFmt w:val="decimal"/>
      <w:lvlText w:val="%4."/>
      <w:lvlJc w:val="left"/>
      <w:pPr>
        <w:ind w:left="3442" w:hanging="360"/>
      </w:pPr>
    </w:lvl>
    <w:lvl w:ilvl="4" w:tplc="04270019" w:tentative="1">
      <w:start w:val="1"/>
      <w:numFmt w:val="lowerLetter"/>
      <w:lvlText w:val="%5."/>
      <w:lvlJc w:val="left"/>
      <w:pPr>
        <w:ind w:left="4162" w:hanging="360"/>
      </w:pPr>
    </w:lvl>
    <w:lvl w:ilvl="5" w:tplc="0427001B" w:tentative="1">
      <w:start w:val="1"/>
      <w:numFmt w:val="lowerRoman"/>
      <w:lvlText w:val="%6."/>
      <w:lvlJc w:val="right"/>
      <w:pPr>
        <w:ind w:left="4882" w:hanging="180"/>
      </w:pPr>
    </w:lvl>
    <w:lvl w:ilvl="6" w:tplc="0427000F" w:tentative="1">
      <w:start w:val="1"/>
      <w:numFmt w:val="decimal"/>
      <w:lvlText w:val="%7."/>
      <w:lvlJc w:val="left"/>
      <w:pPr>
        <w:ind w:left="5602" w:hanging="360"/>
      </w:pPr>
    </w:lvl>
    <w:lvl w:ilvl="7" w:tplc="04270019" w:tentative="1">
      <w:start w:val="1"/>
      <w:numFmt w:val="lowerLetter"/>
      <w:lvlText w:val="%8."/>
      <w:lvlJc w:val="left"/>
      <w:pPr>
        <w:ind w:left="6322" w:hanging="360"/>
      </w:pPr>
    </w:lvl>
    <w:lvl w:ilvl="8" w:tplc="0427001B" w:tentative="1">
      <w:start w:val="1"/>
      <w:numFmt w:val="lowerRoman"/>
      <w:lvlText w:val="%9."/>
      <w:lvlJc w:val="right"/>
      <w:pPr>
        <w:ind w:left="7042" w:hanging="180"/>
      </w:pPr>
    </w:lvl>
  </w:abstractNum>
  <w:abstractNum w:abstractNumId="9">
    <w:nsid w:val="13223420"/>
    <w:multiLevelType w:val="hybridMultilevel"/>
    <w:tmpl w:val="E2DA6E74"/>
    <w:lvl w:ilvl="0" w:tplc="E11C7E8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174C065B"/>
    <w:multiLevelType w:val="hybridMultilevel"/>
    <w:tmpl w:val="F2344646"/>
    <w:lvl w:ilvl="0" w:tplc="0427000F">
      <w:start w:val="1"/>
      <w:numFmt w:val="decimal"/>
      <w:lvlText w:val="%1."/>
      <w:lvlJc w:val="left"/>
      <w:pPr>
        <w:ind w:left="1335" w:hanging="360"/>
      </w:pPr>
    </w:lvl>
    <w:lvl w:ilvl="1" w:tplc="04270019" w:tentative="1">
      <w:start w:val="1"/>
      <w:numFmt w:val="lowerLetter"/>
      <w:lvlText w:val="%2."/>
      <w:lvlJc w:val="left"/>
      <w:pPr>
        <w:ind w:left="2055" w:hanging="360"/>
      </w:pPr>
    </w:lvl>
    <w:lvl w:ilvl="2" w:tplc="0427001B" w:tentative="1">
      <w:start w:val="1"/>
      <w:numFmt w:val="lowerRoman"/>
      <w:lvlText w:val="%3."/>
      <w:lvlJc w:val="right"/>
      <w:pPr>
        <w:ind w:left="2775" w:hanging="180"/>
      </w:pPr>
    </w:lvl>
    <w:lvl w:ilvl="3" w:tplc="0427000F" w:tentative="1">
      <w:start w:val="1"/>
      <w:numFmt w:val="decimal"/>
      <w:lvlText w:val="%4."/>
      <w:lvlJc w:val="left"/>
      <w:pPr>
        <w:ind w:left="3495" w:hanging="360"/>
      </w:pPr>
    </w:lvl>
    <w:lvl w:ilvl="4" w:tplc="04270019" w:tentative="1">
      <w:start w:val="1"/>
      <w:numFmt w:val="lowerLetter"/>
      <w:lvlText w:val="%5."/>
      <w:lvlJc w:val="left"/>
      <w:pPr>
        <w:ind w:left="4215" w:hanging="360"/>
      </w:pPr>
    </w:lvl>
    <w:lvl w:ilvl="5" w:tplc="0427001B" w:tentative="1">
      <w:start w:val="1"/>
      <w:numFmt w:val="lowerRoman"/>
      <w:lvlText w:val="%6."/>
      <w:lvlJc w:val="right"/>
      <w:pPr>
        <w:ind w:left="4935" w:hanging="180"/>
      </w:pPr>
    </w:lvl>
    <w:lvl w:ilvl="6" w:tplc="0427000F" w:tentative="1">
      <w:start w:val="1"/>
      <w:numFmt w:val="decimal"/>
      <w:lvlText w:val="%7."/>
      <w:lvlJc w:val="left"/>
      <w:pPr>
        <w:ind w:left="5655" w:hanging="360"/>
      </w:pPr>
    </w:lvl>
    <w:lvl w:ilvl="7" w:tplc="04270019" w:tentative="1">
      <w:start w:val="1"/>
      <w:numFmt w:val="lowerLetter"/>
      <w:lvlText w:val="%8."/>
      <w:lvlJc w:val="left"/>
      <w:pPr>
        <w:ind w:left="6375" w:hanging="360"/>
      </w:pPr>
    </w:lvl>
    <w:lvl w:ilvl="8" w:tplc="0427001B" w:tentative="1">
      <w:start w:val="1"/>
      <w:numFmt w:val="lowerRoman"/>
      <w:lvlText w:val="%9."/>
      <w:lvlJc w:val="right"/>
      <w:pPr>
        <w:ind w:left="7095" w:hanging="180"/>
      </w:pPr>
    </w:lvl>
  </w:abstractNum>
  <w:abstractNum w:abstractNumId="11">
    <w:nsid w:val="196F69E6"/>
    <w:multiLevelType w:val="hybridMultilevel"/>
    <w:tmpl w:val="E17864D8"/>
    <w:lvl w:ilvl="0" w:tplc="DFEABC7C">
      <w:start w:val="1"/>
      <w:numFmt w:val="decimal"/>
      <w:lvlText w:val="%1."/>
      <w:lvlJc w:val="left"/>
      <w:pPr>
        <w:ind w:left="1287" w:hanging="360"/>
      </w:pPr>
      <w:rPr>
        <w:rFonts w:hint="default"/>
        <w:color w:val="auto"/>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nsid w:val="25FE3738"/>
    <w:multiLevelType w:val="hybridMultilevel"/>
    <w:tmpl w:val="35AA4B0C"/>
    <w:lvl w:ilvl="0" w:tplc="04090001">
      <w:start w:val="1"/>
      <w:numFmt w:val="bullet"/>
      <w:lvlText w:val=""/>
      <w:lvlJc w:val="left"/>
      <w:pPr>
        <w:tabs>
          <w:tab w:val="num" w:pos="1571"/>
        </w:tabs>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3">
    <w:nsid w:val="279B21DF"/>
    <w:multiLevelType w:val="multilevel"/>
    <w:tmpl w:val="F8C8D036"/>
    <w:lvl w:ilvl="0">
      <w:start w:val="1"/>
      <w:numFmt w:val="decimal"/>
      <w:lvlText w:val="%1."/>
      <w:lvlJc w:val="left"/>
      <w:pPr>
        <w:ind w:left="930" w:hanging="570"/>
      </w:pPr>
      <w:rPr>
        <w:rFonts w:hint="default"/>
      </w:rPr>
    </w:lvl>
    <w:lvl w:ilvl="1">
      <w:start w:val="2"/>
      <w:numFmt w:val="decimal"/>
      <w:isLgl/>
      <w:lvlText w:val="%1.%2"/>
      <w:lvlJc w:val="left"/>
      <w:pPr>
        <w:ind w:left="1302" w:hanging="375"/>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3141" w:hanging="108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635" w:hanging="144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6129" w:hanging="1800"/>
      </w:pPr>
      <w:rPr>
        <w:rFonts w:hint="default"/>
      </w:rPr>
    </w:lvl>
    <w:lvl w:ilvl="8">
      <w:start w:val="1"/>
      <w:numFmt w:val="decimal"/>
      <w:isLgl/>
      <w:lvlText w:val="%1.%2.%3.%4.%5.%6.%7.%8.%9"/>
      <w:lvlJc w:val="left"/>
      <w:pPr>
        <w:ind w:left="7056" w:hanging="2160"/>
      </w:pPr>
      <w:rPr>
        <w:rFonts w:hint="default"/>
      </w:rPr>
    </w:lvl>
  </w:abstractNum>
  <w:abstractNum w:abstractNumId="14">
    <w:nsid w:val="28893959"/>
    <w:multiLevelType w:val="hybridMultilevel"/>
    <w:tmpl w:val="9CD4EBF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nsid w:val="2C6A17CC"/>
    <w:multiLevelType w:val="hybridMultilevel"/>
    <w:tmpl w:val="14D8F4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2F341BAA"/>
    <w:multiLevelType w:val="multilevel"/>
    <w:tmpl w:val="7130C66E"/>
    <w:lvl w:ilvl="0">
      <w:start w:val="1"/>
      <w:numFmt w:val="decimal"/>
      <w:lvlText w:val="%1."/>
      <w:lvlJc w:val="left"/>
      <w:pPr>
        <w:ind w:left="922" w:hanging="360"/>
      </w:pPr>
      <w:rPr>
        <w:rFonts w:ascii="Times New Roman" w:hAnsi="Times New Roman" w:hint="default"/>
        <w:sz w:val="22"/>
      </w:rPr>
    </w:lvl>
    <w:lvl w:ilvl="1">
      <w:start w:val="1"/>
      <w:numFmt w:val="decimal"/>
      <w:isLgl/>
      <w:lvlText w:val="%1.%2"/>
      <w:lvlJc w:val="left"/>
      <w:pPr>
        <w:ind w:left="1297" w:hanging="735"/>
      </w:pPr>
      <w:rPr>
        <w:rFonts w:hint="default"/>
      </w:rPr>
    </w:lvl>
    <w:lvl w:ilvl="2">
      <w:start w:val="4"/>
      <w:numFmt w:val="decimal"/>
      <w:isLgl/>
      <w:lvlText w:val="%1.%2.%3"/>
      <w:lvlJc w:val="left"/>
      <w:pPr>
        <w:ind w:left="1297" w:hanging="735"/>
      </w:pPr>
      <w:rPr>
        <w:rFonts w:hint="default"/>
      </w:rPr>
    </w:lvl>
    <w:lvl w:ilvl="3">
      <w:start w:val="1"/>
      <w:numFmt w:val="decimal"/>
      <w:isLgl/>
      <w:lvlText w:val="%1.%2.%3.%4"/>
      <w:lvlJc w:val="left"/>
      <w:pPr>
        <w:ind w:left="1297" w:hanging="735"/>
      </w:pPr>
      <w:rPr>
        <w:rFonts w:hint="default"/>
      </w:rPr>
    </w:lvl>
    <w:lvl w:ilvl="4">
      <w:start w:val="1"/>
      <w:numFmt w:val="decimal"/>
      <w:isLgl/>
      <w:lvlText w:val="%1.%2.%3.%4.%5"/>
      <w:lvlJc w:val="left"/>
      <w:pPr>
        <w:ind w:left="1642" w:hanging="1080"/>
      </w:pPr>
      <w:rPr>
        <w:rFonts w:hint="default"/>
      </w:rPr>
    </w:lvl>
    <w:lvl w:ilvl="5">
      <w:start w:val="1"/>
      <w:numFmt w:val="decimal"/>
      <w:isLgl/>
      <w:lvlText w:val="%1.%2.%3.%4.%5.%6"/>
      <w:lvlJc w:val="left"/>
      <w:pPr>
        <w:ind w:left="1642" w:hanging="1080"/>
      </w:pPr>
      <w:rPr>
        <w:rFonts w:hint="default"/>
      </w:rPr>
    </w:lvl>
    <w:lvl w:ilvl="6">
      <w:start w:val="1"/>
      <w:numFmt w:val="decimal"/>
      <w:isLgl/>
      <w:lvlText w:val="%1.%2.%3.%4.%5.%6.%7"/>
      <w:lvlJc w:val="left"/>
      <w:pPr>
        <w:ind w:left="2002" w:hanging="1440"/>
      </w:pPr>
      <w:rPr>
        <w:rFonts w:hint="default"/>
      </w:rPr>
    </w:lvl>
    <w:lvl w:ilvl="7">
      <w:start w:val="1"/>
      <w:numFmt w:val="decimal"/>
      <w:isLgl/>
      <w:lvlText w:val="%1.%2.%3.%4.%5.%6.%7.%8"/>
      <w:lvlJc w:val="left"/>
      <w:pPr>
        <w:ind w:left="2002" w:hanging="1440"/>
      </w:pPr>
      <w:rPr>
        <w:rFonts w:hint="default"/>
      </w:rPr>
    </w:lvl>
    <w:lvl w:ilvl="8">
      <w:start w:val="1"/>
      <w:numFmt w:val="decimal"/>
      <w:isLgl/>
      <w:lvlText w:val="%1.%2.%3.%4.%5.%6.%7.%8.%9"/>
      <w:lvlJc w:val="left"/>
      <w:pPr>
        <w:ind w:left="2002" w:hanging="1440"/>
      </w:pPr>
      <w:rPr>
        <w:rFonts w:hint="default"/>
      </w:rPr>
    </w:lvl>
  </w:abstractNum>
  <w:abstractNum w:abstractNumId="17">
    <w:nsid w:val="30DC31AE"/>
    <w:multiLevelType w:val="hybridMultilevel"/>
    <w:tmpl w:val="8CA2C7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314E49BD"/>
    <w:multiLevelType w:val="hybridMultilevel"/>
    <w:tmpl w:val="EBB65FDE"/>
    <w:lvl w:ilvl="0" w:tplc="04270001">
      <w:start w:val="1"/>
      <w:numFmt w:val="bullet"/>
      <w:lvlText w:val=""/>
      <w:lvlJc w:val="left"/>
      <w:pPr>
        <w:ind w:left="1282" w:hanging="360"/>
      </w:pPr>
      <w:rPr>
        <w:rFonts w:ascii="Symbol" w:hAnsi="Symbol" w:hint="default"/>
      </w:rPr>
    </w:lvl>
    <w:lvl w:ilvl="1" w:tplc="04270003" w:tentative="1">
      <w:start w:val="1"/>
      <w:numFmt w:val="bullet"/>
      <w:lvlText w:val="o"/>
      <w:lvlJc w:val="left"/>
      <w:pPr>
        <w:ind w:left="2002" w:hanging="360"/>
      </w:pPr>
      <w:rPr>
        <w:rFonts w:ascii="Courier New" w:hAnsi="Courier New" w:cs="Courier New" w:hint="default"/>
      </w:rPr>
    </w:lvl>
    <w:lvl w:ilvl="2" w:tplc="04270005" w:tentative="1">
      <w:start w:val="1"/>
      <w:numFmt w:val="bullet"/>
      <w:lvlText w:val=""/>
      <w:lvlJc w:val="left"/>
      <w:pPr>
        <w:ind w:left="2722" w:hanging="360"/>
      </w:pPr>
      <w:rPr>
        <w:rFonts w:ascii="Wingdings" w:hAnsi="Wingdings" w:hint="default"/>
      </w:rPr>
    </w:lvl>
    <w:lvl w:ilvl="3" w:tplc="04270001" w:tentative="1">
      <w:start w:val="1"/>
      <w:numFmt w:val="bullet"/>
      <w:lvlText w:val=""/>
      <w:lvlJc w:val="left"/>
      <w:pPr>
        <w:ind w:left="3442" w:hanging="360"/>
      </w:pPr>
      <w:rPr>
        <w:rFonts w:ascii="Symbol" w:hAnsi="Symbol" w:hint="default"/>
      </w:rPr>
    </w:lvl>
    <w:lvl w:ilvl="4" w:tplc="04270003" w:tentative="1">
      <w:start w:val="1"/>
      <w:numFmt w:val="bullet"/>
      <w:lvlText w:val="o"/>
      <w:lvlJc w:val="left"/>
      <w:pPr>
        <w:ind w:left="4162" w:hanging="360"/>
      </w:pPr>
      <w:rPr>
        <w:rFonts w:ascii="Courier New" w:hAnsi="Courier New" w:cs="Courier New" w:hint="default"/>
      </w:rPr>
    </w:lvl>
    <w:lvl w:ilvl="5" w:tplc="04270005" w:tentative="1">
      <w:start w:val="1"/>
      <w:numFmt w:val="bullet"/>
      <w:lvlText w:val=""/>
      <w:lvlJc w:val="left"/>
      <w:pPr>
        <w:ind w:left="4882" w:hanging="360"/>
      </w:pPr>
      <w:rPr>
        <w:rFonts w:ascii="Wingdings" w:hAnsi="Wingdings" w:hint="default"/>
      </w:rPr>
    </w:lvl>
    <w:lvl w:ilvl="6" w:tplc="04270001" w:tentative="1">
      <w:start w:val="1"/>
      <w:numFmt w:val="bullet"/>
      <w:lvlText w:val=""/>
      <w:lvlJc w:val="left"/>
      <w:pPr>
        <w:ind w:left="5602" w:hanging="360"/>
      </w:pPr>
      <w:rPr>
        <w:rFonts w:ascii="Symbol" w:hAnsi="Symbol" w:hint="default"/>
      </w:rPr>
    </w:lvl>
    <w:lvl w:ilvl="7" w:tplc="04270003" w:tentative="1">
      <w:start w:val="1"/>
      <w:numFmt w:val="bullet"/>
      <w:lvlText w:val="o"/>
      <w:lvlJc w:val="left"/>
      <w:pPr>
        <w:ind w:left="6322" w:hanging="360"/>
      </w:pPr>
      <w:rPr>
        <w:rFonts w:ascii="Courier New" w:hAnsi="Courier New" w:cs="Courier New" w:hint="default"/>
      </w:rPr>
    </w:lvl>
    <w:lvl w:ilvl="8" w:tplc="04270005" w:tentative="1">
      <w:start w:val="1"/>
      <w:numFmt w:val="bullet"/>
      <w:lvlText w:val=""/>
      <w:lvlJc w:val="left"/>
      <w:pPr>
        <w:ind w:left="7042" w:hanging="360"/>
      </w:pPr>
      <w:rPr>
        <w:rFonts w:ascii="Wingdings" w:hAnsi="Wingdings" w:hint="default"/>
      </w:rPr>
    </w:lvl>
  </w:abstractNum>
  <w:abstractNum w:abstractNumId="19">
    <w:nsid w:val="35792279"/>
    <w:multiLevelType w:val="hybridMultilevel"/>
    <w:tmpl w:val="4CF01318"/>
    <w:lvl w:ilvl="0" w:tplc="4552C59C">
      <w:start w:val="1"/>
      <w:numFmt w:val="decimal"/>
      <w:lvlText w:val="%1."/>
      <w:lvlJc w:val="left"/>
      <w:pPr>
        <w:ind w:left="792" w:hanging="360"/>
      </w:pPr>
      <w:rPr>
        <w:rFonts w:hint="default"/>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20">
    <w:nsid w:val="3613417E"/>
    <w:multiLevelType w:val="hybridMultilevel"/>
    <w:tmpl w:val="2D7403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369B26E3"/>
    <w:multiLevelType w:val="hybridMultilevel"/>
    <w:tmpl w:val="2B247060"/>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22">
    <w:nsid w:val="3B805F1A"/>
    <w:multiLevelType w:val="multilevel"/>
    <w:tmpl w:val="2990C148"/>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3B85275A"/>
    <w:multiLevelType w:val="hybridMultilevel"/>
    <w:tmpl w:val="DDD25F46"/>
    <w:lvl w:ilvl="0" w:tplc="04270001">
      <w:start w:val="1"/>
      <w:numFmt w:val="bullet"/>
      <w:lvlText w:val=""/>
      <w:lvlJc w:val="left"/>
      <w:pPr>
        <w:ind w:left="1647" w:hanging="360"/>
      </w:pPr>
      <w:rPr>
        <w:rFonts w:ascii="Symbol" w:hAnsi="Symbol" w:hint="default"/>
      </w:rPr>
    </w:lvl>
    <w:lvl w:ilvl="1" w:tplc="04270003" w:tentative="1">
      <w:start w:val="1"/>
      <w:numFmt w:val="bullet"/>
      <w:lvlText w:val="o"/>
      <w:lvlJc w:val="left"/>
      <w:pPr>
        <w:ind w:left="2367" w:hanging="360"/>
      </w:pPr>
      <w:rPr>
        <w:rFonts w:ascii="Courier New" w:hAnsi="Courier New" w:cs="Courier New" w:hint="default"/>
      </w:rPr>
    </w:lvl>
    <w:lvl w:ilvl="2" w:tplc="04270005" w:tentative="1">
      <w:start w:val="1"/>
      <w:numFmt w:val="bullet"/>
      <w:lvlText w:val=""/>
      <w:lvlJc w:val="left"/>
      <w:pPr>
        <w:ind w:left="3087" w:hanging="360"/>
      </w:pPr>
      <w:rPr>
        <w:rFonts w:ascii="Wingdings" w:hAnsi="Wingdings" w:hint="default"/>
      </w:rPr>
    </w:lvl>
    <w:lvl w:ilvl="3" w:tplc="04270001" w:tentative="1">
      <w:start w:val="1"/>
      <w:numFmt w:val="bullet"/>
      <w:lvlText w:val=""/>
      <w:lvlJc w:val="left"/>
      <w:pPr>
        <w:ind w:left="3807" w:hanging="360"/>
      </w:pPr>
      <w:rPr>
        <w:rFonts w:ascii="Symbol" w:hAnsi="Symbol" w:hint="default"/>
      </w:rPr>
    </w:lvl>
    <w:lvl w:ilvl="4" w:tplc="04270003" w:tentative="1">
      <w:start w:val="1"/>
      <w:numFmt w:val="bullet"/>
      <w:lvlText w:val="o"/>
      <w:lvlJc w:val="left"/>
      <w:pPr>
        <w:ind w:left="4527" w:hanging="360"/>
      </w:pPr>
      <w:rPr>
        <w:rFonts w:ascii="Courier New" w:hAnsi="Courier New" w:cs="Courier New" w:hint="default"/>
      </w:rPr>
    </w:lvl>
    <w:lvl w:ilvl="5" w:tplc="04270005" w:tentative="1">
      <w:start w:val="1"/>
      <w:numFmt w:val="bullet"/>
      <w:lvlText w:val=""/>
      <w:lvlJc w:val="left"/>
      <w:pPr>
        <w:ind w:left="5247" w:hanging="360"/>
      </w:pPr>
      <w:rPr>
        <w:rFonts w:ascii="Wingdings" w:hAnsi="Wingdings" w:hint="default"/>
      </w:rPr>
    </w:lvl>
    <w:lvl w:ilvl="6" w:tplc="04270001" w:tentative="1">
      <w:start w:val="1"/>
      <w:numFmt w:val="bullet"/>
      <w:lvlText w:val=""/>
      <w:lvlJc w:val="left"/>
      <w:pPr>
        <w:ind w:left="5967" w:hanging="360"/>
      </w:pPr>
      <w:rPr>
        <w:rFonts w:ascii="Symbol" w:hAnsi="Symbol" w:hint="default"/>
      </w:rPr>
    </w:lvl>
    <w:lvl w:ilvl="7" w:tplc="04270003" w:tentative="1">
      <w:start w:val="1"/>
      <w:numFmt w:val="bullet"/>
      <w:lvlText w:val="o"/>
      <w:lvlJc w:val="left"/>
      <w:pPr>
        <w:ind w:left="6687" w:hanging="360"/>
      </w:pPr>
      <w:rPr>
        <w:rFonts w:ascii="Courier New" w:hAnsi="Courier New" w:cs="Courier New" w:hint="default"/>
      </w:rPr>
    </w:lvl>
    <w:lvl w:ilvl="8" w:tplc="04270005" w:tentative="1">
      <w:start w:val="1"/>
      <w:numFmt w:val="bullet"/>
      <w:lvlText w:val=""/>
      <w:lvlJc w:val="left"/>
      <w:pPr>
        <w:ind w:left="7407" w:hanging="360"/>
      </w:pPr>
      <w:rPr>
        <w:rFonts w:ascii="Wingdings" w:hAnsi="Wingdings" w:hint="default"/>
      </w:rPr>
    </w:lvl>
  </w:abstractNum>
  <w:abstractNum w:abstractNumId="24">
    <w:nsid w:val="3E8F403F"/>
    <w:multiLevelType w:val="hybridMultilevel"/>
    <w:tmpl w:val="FA1EDF9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5">
    <w:nsid w:val="3EA5755A"/>
    <w:multiLevelType w:val="hybridMultilevel"/>
    <w:tmpl w:val="63286EC2"/>
    <w:lvl w:ilvl="0" w:tplc="0427000F">
      <w:start w:val="1"/>
      <w:numFmt w:val="decimal"/>
      <w:lvlText w:val="%1."/>
      <w:lvlJc w:val="left"/>
      <w:pPr>
        <w:ind w:left="1282" w:hanging="360"/>
      </w:pPr>
    </w:lvl>
    <w:lvl w:ilvl="1" w:tplc="04270019" w:tentative="1">
      <w:start w:val="1"/>
      <w:numFmt w:val="lowerLetter"/>
      <w:lvlText w:val="%2."/>
      <w:lvlJc w:val="left"/>
      <w:pPr>
        <w:ind w:left="2002" w:hanging="360"/>
      </w:pPr>
    </w:lvl>
    <w:lvl w:ilvl="2" w:tplc="0427001B" w:tentative="1">
      <w:start w:val="1"/>
      <w:numFmt w:val="lowerRoman"/>
      <w:lvlText w:val="%3."/>
      <w:lvlJc w:val="right"/>
      <w:pPr>
        <w:ind w:left="2722" w:hanging="180"/>
      </w:pPr>
    </w:lvl>
    <w:lvl w:ilvl="3" w:tplc="0427000F" w:tentative="1">
      <w:start w:val="1"/>
      <w:numFmt w:val="decimal"/>
      <w:lvlText w:val="%4."/>
      <w:lvlJc w:val="left"/>
      <w:pPr>
        <w:ind w:left="3442" w:hanging="360"/>
      </w:pPr>
    </w:lvl>
    <w:lvl w:ilvl="4" w:tplc="04270019" w:tentative="1">
      <w:start w:val="1"/>
      <w:numFmt w:val="lowerLetter"/>
      <w:lvlText w:val="%5."/>
      <w:lvlJc w:val="left"/>
      <w:pPr>
        <w:ind w:left="4162" w:hanging="360"/>
      </w:pPr>
    </w:lvl>
    <w:lvl w:ilvl="5" w:tplc="0427001B" w:tentative="1">
      <w:start w:val="1"/>
      <w:numFmt w:val="lowerRoman"/>
      <w:lvlText w:val="%6."/>
      <w:lvlJc w:val="right"/>
      <w:pPr>
        <w:ind w:left="4882" w:hanging="180"/>
      </w:pPr>
    </w:lvl>
    <w:lvl w:ilvl="6" w:tplc="0427000F" w:tentative="1">
      <w:start w:val="1"/>
      <w:numFmt w:val="decimal"/>
      <w:lvlText w:val="%7."/>
      <w:lvlJc w:val="left"/>
      <w:pPr>
        <w:ind w:left="5602" w:hanging="360"/>
      </w:pPr>
    </w:lvl>
    <w:lvl w:ilvl="7" w:tplc="04270019" w:tentative="1">
      <w:start w:val="1"/>
      <w:numFmt w:val="lowerLetter"/>
      <w:lvlText w:val="%8."/>
      <w:lvlJc w:val="left"/>
      <w:pPr>
        <w:ind w:left="6322" w:hanging="360"/>
      </w:pPr>
    </w:lvl>
    <w:lvl w:ilvl="8" w:tplc="0427001B" w:tentative="1">
      <w:start w:val="1"/>
      <w:numFmt w:val="lowerRoman"/>
      <w:lvlText w:val="%9."/>
      <w:lvlJc w:val="right"/>
      <w:pPr>
        <w:ind w:left="7042" w:hanging="180"/>
      </w:pPr>
    </w:lvl>
  </w:abstractNum>
  <w:abstractNum w:abstractNumId="26">
    <w:nsid w:val="43874536"/>
    <w:multiLevelType w:val="hybridMultilevel"/>
    <w:tmpl w:val="F9E8FD80"/>
    <w:lvl w:ilvl="0" w:tplc="DFEABC7C">
      <w:start w:val="1"/>
      <w:numFmt w:val="decimal"/>
      <w:lvlText w:val="%1."/>
      <w:lvlJc w:val="left"/>
      <w:pPr>
        <w:ind w:left="1287" w:hanging="360"/>
      </w:pPr>
      <w:rPr>
        <w:rFonts w:hint="default"/>
        <w:color w:val="auto"/>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7">
    <w:nsid w:val="443C6C46"/>
    <w:multiLevelType w:val="hybridMultilevel"/>
    <w:tmpl w:val="BB7C1BF6"/>
    <w:lvl w:ilvl="0" w:tplc="DFEABC7C">
      <w:start w:val="1"/>
      <w:numFmt w:val="decimal"/>
      <w:lvlText w:val="%1."/>
      <w:lvlJc w:val="left"/>
      <w:pPr>
        <w:ind w:left="1287" w:hanging="360"/>
      </w:pPr>
      <w:rPr>
        <w:rFonts w:hint="default"/>
        <w:color w:val="auto"/>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nsid w:val="47887338"/>
    <w:multiLevelType w:val="hybridMultilevel"/>
    <w:tmpl w:val="F85CA658"/>
    <w:lvl w:ilvl="0" w:tplc="E9703044">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9">
    <w:nsid w:val="4DC956E5"/>
    <w:multiLevelType w:val="hybridMultilevel"/>
    <w:tmpl w:val="82322C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4E43335E"/>
    <w:multiLevelType w:val="hybridMultilevel"/>
    <w:tmpl w:val="28523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4EA66DE2"/>
    <w:multiLevelType w:val="hybridMultilevel"/>
    <w:tmpl w:val="6736F14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2">
    <w:nsid w:val="4EB83C5F"/>
    <w:multiLevelType w:val="hybridMultilevel"/>
    <w:tmpl w:val="50F4FBA2"/>
    <w:lvl w:ilvl="0" w:tplc="1E2A7262">
      <w:start w:val="1"/>
      <w:numFmt w:val="decimal"/>
      <w:lvlText w:val="%1."/>
      <w:lvlJc w:val="left"/>
      <w:pPr>
        <w:ind w:left="1346" w:hanging="360"/>
      </w:pPr>
      <w:rPr>
        <w:b/>
      </w:rPr>
    </w:lvl>
    <w:lvl w:ilvl="1" w:tplc="04270019" w:tentative="1">
      <w:start w:val="1"/>
      <w:numFmt w:val="lowerLetter"/>
      <w:lvlText w:val="%2."/>
      <w:lvlJc w:val="left"/>
      <w:pPr>
        <w:ind w:left="2066" w:hanging="360"/>
      </w:pPr>
    </w:lvl>
    <w:lvl w:ilvl="2" w:tplc="0427001B" w:tentative="1">
      <w:start w:val="1"/>
      <w:numFmt w:val="lowerRoman"/>
      <w:lvlText w:val="%3."/>
      <w:lvlJc w:val="right"/>
      <w:pPr>
        <w:ind w:left="2786" w:hanging="180"/>
      </w:pPr>
    </w:lvl>
    <w:lvl w:ilvl="3" w:tplc="0427000F" w:tentative="1">
      <w:start w:val="1"/>
      <w:numFmt w:val="decimal"/>
      <w:lvlText w:val="%4."/>
      <w:lvlJc w:val="left"/>
      <w:pPr>
        <w:ind w:left="3506" w:hanging="360"/>
      </w:pPr>
    </w:lvl>
    <w:lvl w:ilvl="4" w:tplc="04270019" w:tentative="1">
      <w:start w:val="1"/>
      <w:numFmt w:val="lowerLetter"/>
      <w:lvlText w:val="%5."/>
      <w:lvlJc w:val="left"/>
      <w:pPr>
        <w:ind w:left="4226" w:hanging="360"/>
      </w:pPr>
    </w:lvl>
    <w:lvl w:ilvl="5" w:tplc="0427001B" w:tentative="1">
      <w:start w:val="1"/>
      <w:numFmt w:val="lowerRoman"/>
      <w:lvlText w:val="%6."/>
      <w:lvlJc w:val="right"/>
      <w:pPr>
        <w:ind w:left="4946" w:hanging="180"/>
      </w:pPr>
    </w:lvl>
    <w:lvl w:ilvl="6" w:tplc="0427000F" w:tentative="1">
      <w:start w:val="1"/>
      <w:numFmt w:val="decimal"/>
      <w:lvlText w:val="%7."/>
      <w:lvlJc w:val="left"/>
      <w:pPr>
        <w:ind w:left="5666" w:hanging="360"/>
      </w:pPr>
    </w:lvl>
    <w:lvl w:ilvl="7" w:tplc="04270019" w:tentative="1">
      <w:start w:val="1"/>
      <w:numFmt w:val="lowerLetter"/>
      <w:lvlText w:val="%8."/>
      <w:lvlJc w:val="left"/>
      <w:pPr>
        <w:ind w:left="6386" w:hanging="360"/>
      </w:pPr>
    </w:lvl>
    <w:lvl w:ilvl="8" w:tplc="0427001B" w:tentative="1">
      <w:start w:val="1"/>
      <w:numFmt w:val="lowerRoman"/>
      <w:lvlText w:val="%9."/>
      <w:lvlJc w:val="right"/>
      <w:pPr>
        <w:ind w:left="7106" w:hanging="180"/>
      </w:pPr>
    </w:lvl>
  </w:abstractNum>
  <w:abstractNum w:abstractNumId="33">
    <w:nsid w:val="53E835F6"/>
    <w:multiLevelType w:val="hybridMultilevel"/>
    <w:tmpl w:val="324E4F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nsid w:val="591E2DA3"/>
    <w:multiLevelType w:val="hybridMultilevel"/>
    <w:tmpl w:val="FC4A28D2"/>
    <w:lvl w:ilvl="0" w:tplc="68E8FE42">
      <w:start w:val="1"/>
      <w:numFmt w:val="bullet"/>
      <w:lvlText w:val=""/>
      <w:lvlJc w:val="left"/>
      <w:pPr>
        <w:tabs>
          <w:tab w:val="num" w:pos="720"/>
        </w:tabs>
        <w:ind w:left="720" w:hanging="360"/>
      </w:pPr>
      <w:rPr>
        <w:rFonts w:ascii="Wingdings 3" w:hAnsi="Wingdings 3" w:hint="default"/>
      </w:rPr>
    </w:lvl>
    <w:lvl w:ilvl="1" w:tplc="E4CE33A8" w:tentative="1">
      <w:start w:val="1"/>
      <w:numFmt w:val="bullet"/>
      <w:lvlText w:val=""/>
      <w:lvlJc w:val="left"/>
      <w:pPr>
        <w:tabs>
          <w:tab w:val="num" w:pos="1440"/>
        </w:tabs>
        <w:ind w:left="1440" w:hanging="360"/>
      </w:pPr>
      <w:rPr>
        <w:rFonts w:ascii="Wingdings 3" w:hAnsi="Wingdings 3" w:hint="default"/>
      </w:rPr>
    </w:lvl>
    <w:lvl w:ilvl="2" w:tplc="1054B64A" w:tentative="1">
      <w:start w:val="1"/>
      <w:numFmt w:val="bullet"/>
      <w:lvlText w:val=""/>
      <w:lvlJc w:val="left"/>
      <w:pPr>
        <w:tabs>
          <w:tab w:val="num" w:pos="2160"/>
        </w:tabs>
        <w:ind w:left="2160" w:hanging="360"/>
      </w:pPr>
      <w:rPr>
        <w:rFonts w:ascii="Wingdings 3" w:hAnsi="Wingdings 3" w:hint="default"/>
      </w:rPr>
    </w:lvl>
    <w:lvl w:ilvl="3" w:tplc="C2C21A3E" w:tentative="1">
      <w:start w:val="1"/>
      <w:numFmt w:val="bullet"/>
      <w:lvlText w:val=""/>
      <w:lvlJc w:val="left"/>
      <w:pPr>
        <w:tabs>
          <w:tab w:val="num" w:pos="2880"/>
        </w:tabs>
        <w:ind w:left="2880" w:hanging="360"/>
      </w:pPr>
      <w:rPr>
        <w:rFonts w:ascii="Wingdings 3" w:hAnsi="Wingdings 3" w:hint="default"/>
      </w:rPr>
    </w:lvl>
    <w:lvl w:ilvl="4" w:tplc="0C3484CE" w:tentative="1">
      <w:start w:val="1"/>
      <w:numFmt w:val="bullet"/>
      <w:lvlText w:val=""/>
      <w:lvlJc w:val="left"/>
      <w:pPr>
        <w:tabs>
          <w:tab w:val="num" w:pos="3600"/>
        </w:tabs>
        <w:ind w:left="3600" w:hanging="360"/>
      </w:pPr>
      <w:rPr>
        <w:rFonts w:ascii="Wingdings 3" w:hAnsi="Wingdings 3" w:hint="default"/>
      </w:rPr>
    </w:lvl>
    <w:lvl w:ilvl="5" w:tplc="46F6DB40" w:tentative="1">
      <w:start w:val="1"/>
      <w:numFmt w:val="bullet"/>
      <w:lvlText w:val=""/>
      <w:lvlJc w:val="left"/>
      <w:pPr>
        <w:tabs>
          <w:tab w:val="num" w:pos="4320"/>
        </w:tabs>
        <w:ind w:left="4320" w:hanging="360"/>
      </w:pPr>
      <w:rPr>
        <w:rFonts w:ascii="Wingdings 3" w:hAnsi="Wingdings 3" w:hint="default"/>
      </w:rPr>
    </w:lvl>
    <w:lvl w:ilvl="6" w:tplc="DC2E518A" w:tentative="1">
      <w:start w:val="1"/>
      <w:numFmt w:val="bullet"/>
      <w:lvlText w:val=""/>
      <w:lvlJc w:val="left"/>
      <w:pPr>
        <w:tabs>
          <w:tab w:val="num" w:pos="5040"/>
        </w:tabs>
        <w:ind w:left="5040" w:hanging="360"/>
      </w:pPr>
      <w:rPr>
        <w:rFonts w:ascii="Wingdings 3" w:hAnsi="Wingdings 3" w:hint="default"/>
      </w:rPr>
    </w:lvl>
    <w:lvl w:ilvl="7" w:tplc="86AE5868" w:tentative="1">
      <w:start w:val="1"/>
      <w:numFmt w:val="bullet"/>
      <w:lvlText w:val=""/>
      <w:lvlJc w:val="left"/>
      <w:pPr>
        <w:tabs>
          <w:tab w:val="num" w:pos="5760"/>
        </w:tabs>
        <w:ind w:left="5760" w:hanging="360"/>
      </w:pPr>
      <w:rPr>
        <w:rFonts w:ascii="Wingdings 3" w:hAnsi="Wingdings 3" w:hint="default"/>
      </w:rPr>
    </w:lvl>
    <w:lvl w:ilvl="8" w:tplc="E228B908" w:tentative="1">
      <w:start w:val="1"/>
      <w:numFmt w:val="bullet"/>
      <w:lvlText w:val=""/>
      <w:lvlJc w:val="left"/>
      <w:pPr>
        <w:tabs>
          <w:tab w:val="num" w:pos="6480"/>
        </w:tabs>
        <w:ind w:left="6480" w:hanging="360"/>
      </w:pPr>
      <w:rPr>
        <w:rFonts w:ascii="Wingdings 3" w:hAnsi="Wingdings 3" w:hint="default"/>
      </w:rPr>
    </w:lvl>
  </w:abstractNum>
  <w:abstractNum w:abstractNumId="35">
    <w:nsid w:val="5C1676D3"/>
    <w:multiLevelType w:val="hybridMultilevel"/>
    <w:tmpl w:val="688E6E8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5DFF5929"/>
    <w:multiLevelType w:val="hybridMultilevel"/>
    <w:tmpl w:val="649890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5280A79"/>
    <w:multiLevelType w:val="hybridMultilevel"/>
    <w:tmpl w:val="C1823E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66CA2298"/>
    <w:multiLevelType w:val="hybridMultilevel"/>
    <w:tmpl w:val="A2D2EDBE"/>
    <w:lvl w:ilvl="0" w:tplc="27BA7A34">
      <w:start w:val="1"/>
      <w:numFmt w:val="bullet"/>
      <w:lvlText w:val=""/>
      <w:lvlJc w:val="left"/>
      <w:pPr>
        <w:tabs>
          <w:tab w:val="num" w:pos="720"/>
        </w:tabs>
        <w:ind w:left="720" w:hanging="360"/>
      </w:pPr>
      <w:rPr>
        <w:rFonts w:ascii="Wingdings 3" w:hAnsi="Wingdings 3" w:hint="default"/>
      </w:rPr>
    </w:lvl>
    <w:lvl w:ilvl="1" w:tplc="A4A24E14" w:tentative="1">
      <w:start w:val="1"/>
      <w:numFmt w:val="bullet"/>
      <w:lvlText w:val=""/>
      <w:lvlJc w:val="left"/>
      <w:pPr>
        <w:tabs>
          <w:tab w:val="num" w:pos="1440"/>
        </w:tabs>
        <w:ind w:left="1440" w:hanging="360"/>
      </w:pPr>
      <w:rPr>
        <w:rFonts w:ascii="Wingdings 3" w:hAnsi="Wingdings 3" w:hint="default"/>
      </w:rPr>
    </w:lvl>
    <w:lvl w:ilvl="2" w:tplc="AEC8E1B4" w:tentative="1">
      <w:start w:val="1"/>
      <w:numFmt w:val="bullet"/>
      <w:lvlText w:val=""/>
      <w:lvlJc w:val="left"/>
      <w:pPr>
        <w:tabs>
          <w:tab w:val="num" w:pos="2160"/>
        </w:tabs>
        <w:ind w:left="2160" w:hanging="360"/>
      </w:pPr>
      <w:rPr>
        <w:rFonts w:ascii="Wingdings 3" w:hAnsi="Wingdings 3" w:hint="default"/>
      </w:rPr>
    </w:lvl>
    <w:lvl w:ilvl="3" w:tplc="5ED21D1C" w:tentative="1">
      <w:start w:val="1"/>
      <w:numFmt w:val="bullet"/>
      <w:lvlText w:val=""/>
      <w:lvlJc w:val="left"/>
      <w:pPr>
        <w:tabs>
          <w:tab w:val="num" w:pos="2880"/>
        </w:tabs>
        <w:ind w:left="2880" w:hanging="360"/>
      </w:pPr>
      <w:rPr>
        <w:rFonts w:ascii="Wingdings 3" w:hAnsi="Wingdings 3" w:hint="default"/>
      </w:rPr>
    </w:lvl>
    <w:lvl w:ilvl="4" w:tplc="FBBE42D8" w:tentative="1">
      <w:start w:val="1"/>
      <w:numFmt w:val="bullet"/>
      <w:lvlText w:val=""/>
      <w:lvlJc w:val="left"/>
      <w:pPr>
        <w:tabs>
          <w:tab w:val="num" w:pos="3600"/>
        </w:tabs>
        <w:ind w:left="3600" w:hanging="360"/>
      </w:pPr>
      <w:rPr>
        <w:rFonts w:ascii="Wingdings 3" w:hAnsi="Wingdings 3" w:hint="default"/>
      </w:rPr>
    </w:lvl>
    <w:lvl w:ilvl="5" w:tplc="BF8AA596" w:tentative="1">
      <w:start w:val="1"/>
      <w:numFmt w:val="bullet"/>
      <w:lvlText w:val=""/>
      <w:lvlJc w:val="left"/>
      <w:pPr>
        <w:tabs>
          <w:tab w:val="num" w:pos="4320"/>
        </w:tabs>
        <w:ind w:left="4320" w:hanging="360"/>
      </w:pPr>
      <w:rPr>
        <w:rFonts w:ascii="Wingdings 3" w:hAnsi="Wingdings 3" w:hint="default"/>
      </w:rPr>
    </w:lvl>
    <w:lvl w:ilvl="6" w:tplc="D76CC7CA" w:tentative="1">
      <w:start w:val="1"/>
      <w:numFmt w:val="bullet"/>
      <w:lvlText w:val=""/>
      <w:lvlJc w:val="left"/>
      <w:pPr>
        <w:tabs>
          <w:tab w:val="num" w:pos="5040"/>
        </w:tabs>
        <w:ind w:left="5040" w:hanging="360"/>
      </w:pPr>
      <w:rPr>
        <w:rFonts w:ascii="Wingdings 3" w:hAnsi="Wingdings 3" w:hint="default"/>
      </w:rPr>
    </w:lvl>
    <w:lvl w:ilvl="7" w:tplc="31B665D8" w:tentative="1">
      <w:start w:val="1"/>
      <w:numFmt w:val="bullet"/>
      <w:lvlText w:val=""/>
      <w:lvlJc w:val="left"/>
      <w:pPr>
        <w:tabs>
          <w:tab w:val="num" w:pos="5760"/>
        </w:tabs>
        <w:ind w:left="5760" w:hanging="360"/>
      </w:pPr>
      <w:rPr>
        <w:rFonts w:ascii="Wingdings 3" w:hAnsi="Wingdings 3" w:hint="default"/>
      </w:rPr>
    </w:lvl>
    <w:lvl w:ilvl="8" w:tplc="79FAEF8E" w:tentative="1">
      <w:start w:val="1"/>
      <w:numFmt w:val="bullet"/>
      <w:lvlText w:val=""/>
      <w:lvlJc w:val="left"/>
      <w:pPr>
        <w:tabs>
          <w:tab w:val="num" w:pos="6480"/>
        </w:tabs>
        <w:ind w:left="6480" w:hanging="360"/>
      </w:pPr>
      <w:rPr>
        <w:rFonts w:ascii="Wingdings 3" w:hAnsi="Wingdings 3" w:hint="default"/>
      </w:rPr>
    </w:lvl>
  </w:abstractNum>
  <w:abstractNum w:abstractNumId="39">
    <w:nsid w:val="68BB0AA6"/>
    <w:multiLevelType w:val="hybridMultilevel"/>
    <w:tmpl w:val="A490B326"/>
    <w:lvl w:ilvl="0" w:tplc="5184A48A">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nsid w:val="69675BE2"/>
    <w:multiLevelType w:val="hybridMultilevel"/>
    <w:tmpl w:val="51D2640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1">
    <w:nsid w:val="69A47E8C"/>
    <w:multiLevelType w:val="hybridMultilevel"/>
    <w:tmpl w:val="4A7E543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2">
    <w:nsid w:val="6B2E0DF9"/>
    <w:multiLevelType w:val="hybridMultilevel"/>
    <w:tmpl w:val="0D4A1C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715C353C"/>
    <w:multiLevelType w:val="hybridMultilevel"/>
    <w:tmpl w:val="153607F0"/>
    <w:lvl w:ilvl="0" w:tplc="0427000F">
      <w:start w:val="1"/>
      <w:numFmt w:val="decimal"/>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44">
    <w:nsid w:val="72F14BEF"/>
    <w:multiLevelType w:val="hybridMultilevel"/>
    <w:tmpl w:val="29CAB2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6487864"/>
    <w:multiLevelType w:val="hybridMultilevel"/>
    <w:tmpl w:val="9F2E3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nsid w:val="785A6745"/>
    <w:multiLevelType w:val="hybridMultilevel"/>
    <w:tmpl w:val="3968DD5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7">
    <w:nsid w:val="79CC5AE8"/>
    <w:multiLevelType w:val="hybridMultilevel"/>
    <w:tmpl w:val="C6BCB776"/>
    <w:lvl w:ilvl="0" w:tplc="CB308FB0">
      <w:start w:val="1"/>
      <w:numFmt w:val="decimal"/>
      <w:lvlText w:val="%1."/>
      <w:lvlJc w:val="left"/>
      <w:pPr>
        <w:ind w:left="1080" w:hanging="360"/>
      </w:pPr>
      <w:rPr>
        <w:rFonts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8">
    <w:nsid w:val="7B537CE1"/>
    <w:multiLevelType w:val="hybridMultilevel"/>
    <w:tmpl w:val="527A70E2"/>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49">
    <w:nsid w:val="7CA40037"/>
    <w:multiLevelType w:val="hybridMultilevel"/>
    <w:tmpl w:val="53404A54"/>
    <w:lvl w:ilvl="0" w:tplc="7376026A">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4"/>
  </w:num>
  <w:num w:numId="2">
    <w:abstractNumId w:val="12"/>
  </w:num>
  <w:num w:numId="3">
    <w:abstractNumId w:val="49"/>
  </w:num>
  <w:num w:numId="4">
    <w:abstractNumId w:val="37"/>
  </w:num>
  <w:num w:numId="5">
    <w:abstractNumId w:val="42"/>
  </w:num>
  <w:num w:numId="6">
    <w:abstractNumId w:val="5"/>
  </w:num>
  <w:num w:numId="7">
    <w:abstractNumId w:val="1"/>
  </w:num>
  <w:num w:numId="8">
    <w:abstractNumId w:val="36"/>
  </w:num>
  <w:num w:numId="9">
    <w:abstractNumId w:val="22"/>
  </w:num>
  <w:num w:numId="10">
    <w:abstractNumId w:val="21"/>
  </w:num>
  <w:num w:numId="11">
    <w:abstractNumId w:val="47"/>
  </w:num>
  <w:num w:numId="12">
    <w:abstractNumId w:val="40"/>
  </w:num>
  <w:num w:numId="13">
    <w:abstractNumId w:val="23"/>
  </w:num>
  <w:num w:numId="14">
    <w:abstractNumId w:val="46"/>
  </w:num>
  <w:num w:numId="15">
    <w:abstractNumId w:val="10"/>
  </w:num>
  <w:num w:numId="16">
    <w:abstractNumId w:val="16"/>
  </w:num>
  <w:num w:numId="17">
    <w:abstractNumId w:val="18"/>
  </w:num>
  <w:num w:numId="18">
    <w:abstractNumId w:val="48"/>
  </w:num>
  <w:num w:numId="19">
    <w:abstractNumId w:val="19"/>
  </w:num>
  <w:num w:numId="20">
    <w:abstractNumId w:val="6"/>
  </w:num>
  <w:num w:numId="21">
    <w:abstractNumId w:val="43"/>
  </w:num>
  <w:num w:numId="22">
    <w:abstractNumId w:val="4"/>
  </w:num>
  <w:num w:numId="23">
    <w:abstractNumId w:val="9"/>
  </w:num>
  <w:num w:numId="24">
    <w:abstractNumId w:val="28"/>
  </w:num>
  <w:num w:numId="25">
    <w:abstractNumId w:val="27"/>
  </w:num>
  <w:num w:numId="26">
    <w:abstractNumId w:val="13"/>
  </w:num>
  <w:num w:numId="27">
    <w:abstractNumId w:val="33"/>
  </w:num>
  <w:num w:numId="28">
    <w:abstractNumId w:val="0"/>
  </w:num>
  <w:num w:numId="29">
    <w:abstractNumId w:val="41"/>
  </w:num>
  <w:num w:numId="30">
    <w:abstractNumId w:val="24"/>
  </w:num>
  <w:num w:numId="31">
    <w:abstractNumId w:val="39"/>
  </w:num>
  <w:num w:numId="32">
    <w:abstractNumId w:val="35"/>
  </w:num>
  <w:num w:numId="33">
    <w:abstractNumId w:val="30"/>
  </w:num>
  <w:num w:numId="34">
    <w:abstractNumId w:val="32"/>
  </w:num>
  <w:num w:numId="35">
    <w:abstractNumId w:val="3"/>
  </w:num>
  <w:num w:numId="36">
    <w:abstractNumId w:val="25"/>
  </w:num>
  <w:num w:numId="37">
    <w:abstractNumId w:val="31"/>
  </w:num>
  <w:num w:numId="38">
    <w:abstractNumId w:val="8"/>
  </w:num>
  <w:num w:numId="39">
    <w:abstractNumId w:val="17"/>
  </w:num>
  <w:num w:numId="40">
    <w:abstractNumId w:val="15"/>
  </w:num>
  <w:num w:numId="41">
    <w:abstractNumId w:val="7"/>
  </w:num>
  <w:num w:numId="42">
    <w:abstractNumId w:val="45"/>
  </w:num>
  <w:num w:numId="43">
    <w:abstractNumId w:val="14"/>
  </w:num>
  <w:num w:numId="44">
    <w:abstractNumId w:val="2"/>
  </w:num>
  <w:num w:numId="45">
    <w:abstractNumId w:val="26"/>
  </w:num>
  <w:num w:numId="46">
    <w:abstractNumId w:val="11"/>
  </w:num>
  <w:num w:numId="47">
    <w:abstractNumId w:val="29"/>
  </w:num>
  <w:num w:numId="48">
    <w:abstractNumId w:val="34"/>
  </w:num>
  <w:num w:numId="49">
    <w:abstractNumId w:val="38"/>
  </w:num>
  <w:num w:numId="50">
    <w:abstractNumId w:val="2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67"/>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32D"/>
    <w:rsid w:val="00000516"/>
    <w:rsid w:val="00001BD4"/>
    <w:rsid w:val="0000315F"/>
    <w:rsid w:val="000031FE"/>
    <w:rsid w:val="00003CE9"/>
    <w:rsid w:val="000060E0"/>
    <w:rsid w:val="00010987"/>
    <w:rsid w:val="0001195D"/>
    <w:rsid w:val="00011ADE"/>
    <w:rsid w:val="00014375"/>
    <w:rsid w:val="00015128"/>
    <w:rsid w:val="00016AC5"/>
    <w:rsid w:val="0001763E"/>
    <w:rsid w:val="000226EF"/>
    <w:rsid w:val="000338D2"/>
    <w:rsid w:val="00034A9E"/>
    <w:rsid w:val="0003514F"/>
    <w:rsid w:val="00035619"/>
    <w:rsid w:val="000357CD"/>
    <w:rsid w:val="00036FD2"/>
    <w:rsid w:val="000414E6"/>
    <w:rsid w:val="00041814"/>
    <w:rsid w:val="00041A2E"/>
    <w:rsid w:val="00046C76"/>
    <w:rsid w:val="00047B76"/>
    <w:rsid w:val="0005040A"/>
    <w:rsid w:val="00051299"/>
    <w:rsid w:val="00056C17"/>
    <w:rsid w:val="00061DB1"/>
    <w:rsid w:val="00062426"/>
    <w:rsid w:val="000655C8"/>
    <w:rsid w:val="00066400"/>
    <w:rsid w:val="000670A4"/>
    <w:rsid w:val="000670E1"/>
    <w:rsid w:val="000670FA"/>
    <w:rsid w:val="00067142"/>
    <w:rsid w:val="0007246A"/>
    <w:rsid w:val="00073449"/>
    <w:rsid w:val="0007587E"/>
    <w:rsid w:val="00075EDE"/>
    <w:rsid w:val="000766F8"/>
    <w:rsid w:val="000779C0"/>
    <w:rsid w:val="000832E1"/>
    <w:rsid w:val="00084F94"/>
    <w:rsid w:val="00086F5C"/>
    <w:rsid w:val="00090756"/>
    <w:rsid w:val="000911FF"/>
    <w:rsid w:val="0009380A"/>
    <w:rsid w:val="000948C3"/>
    <w:rsid w:val="00094A36"/>
    <w:rsid w:val="000957FE"/>
    <w:rsid w:val="0009708A"/>
    <w:rsid w:val="000A0F13"/>
    <w:rsid w:val="000A10B8"/>
    <w:rsid w:val="000A11A3"/>
    <w:rsid w:val="000A41E1"/>
    <w:rsid w:val="000A47FB"/>
    <w:rsid w:val="000A4900"/>
    <w:rsid w:val="000A4F3D"/>
    <w:rsid w:val="000A5B5D"/>
    <w:rsid w:val="000A7172"/>
    <w:rsid w:val="000B10D6"/>
    <w:rsid w:val="000B344E"/>
    <w:rsid w:val="000B43AD"/>
    <w:rsid w:val="000B5079"/>
    <w:rsid w:val="000B5254"/>
    <w:rsid w:val="000B72CB"/>
    <w:rsid w:val="000C069F"/>
    <w:rsid w:val="000C0D8B"/>
    <w:rsid w:val="000C0ED6"/>
    <w:rsid w:val="000C3268"/>
    <w:rsid w:val="000C35BF"/>
    <w:rsid w:val="000C3EF9"/>
    <w:rsid w:val="000C4E1F"/>
    <w:rsid w:val="000C5E28"/>
    <w:rsid w:val="000C5EFA"/>
    <w:rsid w:val="000C67B5"/>
    <w:rsid w:val="000D41B0"/>
    <w:rsid w:val="000D4A8B"/>
    <w:rsid w:val="000D5A64"/>
    <w:rsid w:val="000E0804"/>
    <w:rsid w:val="000E26D6"/>
    <w:rsid w:val="000E2C75"/>
    <w:rsid w:val="000E3630"/>
    <w:rsid w:val="000E45D8"/>
    <w:rsid w:val="000F3203"/>
    <w:rsid w:val="000F41CA"/>
    <w:rsid w:val="000F49CB"/>
    <w:rsid w:val="000F4B8A"/>
    <w:rsid w:val="0010072B"/>
    <w:rsid w:val="00102838"/>
    <w:rsid w:val="00105DE1"/>
    <w:rsid w:val="00114E48"/>
    <w:rsid w:val="00116141"/>
    <w:rsid w:val="00116DC2"/>
    <w:rsid w:val="00116EE0"/>
    <w:rsid w:val="00117F30"/>
    <w:rsid w:val="00120C34"/>
    <w:rsid w:val="00120EE9"/>
    <w:rsid w:val="00122D9E"/>
    <w:rsid w:val="00122ECB"/>
    <w:rsid w:val="00122F8E"/>
    <w:rsid w:val="001257B6"/>
    <w:rsid w:val="001305C0"/>
    <w:rsid w:val="0013164A"/>
    <w:rsid w:val="00140A84"/>
    <w:rsid w:val="00140B9F"/>
    <w:rsid w:val="00140DE1"/>
    <w:rsid w:val="00142089"/>
    <w:rsid w:val="00142B6C"/>
    <w:rsid w:val="0014441A"/>
    <w:rsid w:val="0014443B"/>
    <w:rsid w:val="00144A15"/>
    <w:rsid w:val="00144EC5"/>
    <w:rsid w:val="001451A1"/>
    <w:rsid w:val="001458EE"/>
    <w:rsid w:val="001465BA"/>
    <w:rsid w:val="0015004B"/>
    <w:rsid w:val="001502DC"/>
    <w:rsid w:val="00150DD8"/>
    <w:rsid w:val="00150EEF"/>
    <w:rsid w:val="00151D75"/>
    <w:rsid w:val="00152456"/>
    <w:rsid w:val="00155F44"/>
    <w:rsid w:val="00156328"/>
    <w:rsid w:val="00156AFC"/>
    <w:rsid w:val="001617C6"/>
    <w:rsid w:val="00163D0C"/>
    <w:rsid w:val="00164D9F"/>
    <w:rsid w:val="0016515E"/>
    <w:rsid w:val="001662D7"/>
    <w:rsid w:val="00166B64"/>
    <w:rsid w:val="00167A1C"/>
    <w:rsid w:val="00171236"/>
    <w:rsid w:val="001721A3"/>
    <w:rsid w:val="00172429"/>
    <w:rsid w:val="00175884"/>
    <w:rsid w:val="00175A63"/>
    <w:rsid w:val="00176145"/>
    <w:rsid w:val="00177BD3"/>
    <w:rsid w:val="001806E3"/>
    <w:rsid w:val="00181A87"/>
    <w:rsid w:val="001821E5"/>
    <w:rsid w:val="00182281"/>
    <w:rsid w:val="00185F49"/>
    <w:rsid w:val="00187FA7"/>
    <w:rsid w:val="00191D17"/>
    <w:rsid w:val="00193957"/>
    <w:rsid w:val="00194BD9"/>
    <w:rsid w:val="001959DD"/>
    <w:rsid w:val="00196D7D"/>
    <w:rsid w:val="00196FB5"/>
    <w:rsid w:val="001970D9"/>
    <w:rsid w:val="001A02A0"/>
    <w:rsid w:val="001A1CE4"/>
    <w:rsid w:val="001A4497"/>
    <w:rsid w:val="001A6926"/>
    <w:rsid w:val="001B06B2"/>
    <w:rsid w:val="001B06CB"/>
    <w:rsid w:val="001B17F4"/>
    <w:rsid w:val="001B1870"/>
    <w:rsid w:val="001B53B2"/>
    <w:rsid w:val="001C1A59"/>
    <w:rsid w:val="001C2148"/>
    <w:rsid w:val="001C76AF"/>
    <w:rsid w:val="001D00AA"/>
    <w:rsid w:val="001D4E4D"/>
    <w:rsid w:val="001D6878"/>
    <w:rsid w:val="001D7FDB"/>
    <w:rsid w:val="001D7FFA"/>
    <w:rsid w:val="001E0A48"/>
    <w:rsid w:val="001E25CF"/>
    <w:rsid w:val="001E36BB"/>
    <w:rsid w:val="001E4FA5"/>
    <w:rsid w:val="001E55C7"/>
    <w:rsid w:val="001E5EC7"/>
    <w:rsid w:val="001E65A6"/>
    <w:rsid w:val="001E6718"/>
    <w:rsid w:val="001F017B"/>
    <w:rsid w:val="001F05A1"/>
    <w:rsid w:val="001F1A1F"/>
    <w:rsid w:val="001F4C80"/>
    <w:rsid w:val="001F6ADA"/>
    <w:rsid w:val="001F6C62"/>
    <w:rsid w:val="00202EA8"/>
    <w:rsid w:val="00202EDF"/>
    <w:rsid w:val="00202F63"/>
    <w:rsid w:val="00202F9D"/>
    <w:rsid w:val="00203770"/>
    <w:rsid w:val="00204FD5"/>
    <w:rsid w:val="002053D4"/>
    <w:rsid w:val="00205830"/>
    <w:rsid w:val="00207D6D"/>
    <w:rsid w:val="002104AF"/>
    <w:rsid w:val="0021080D"/>
    <w:rsid w:val="00210973"/>
    <w:rsid w:val="002158B9"/>
    <w:rsid w:val="00216C0F"/>
    <w:rsid w:val="002176DD"/>
    <w:rsid w:val="0021792A"/>
    <w:rsid w:val="002179F9"/>
    <w:rsid w:val="00217D57"/>
    <w:rsid w:val="00217F24"/>
    <w:rsid w:val="0022027E"/>
    <w:rsid w:val="002204D3"/>
    <w:rsid w:val="002223FB"/>
    <w:rsid w:val="002224B7"/>
    <w:rsid w:val="00223DB3"/>
    <w:rsid w:val="0022481D"/>
    <w:rsid w:val="002248F5"/>
    <w:rsid w:val="00225B1D"/>
    <w:rsid w:val="00226F43"/>
    <w:rsid w:val="00227FA4"/>
    <w:rsid w:val="00230007"/>
    <w:rsid w:val="00233D68"/>
    <w:rsid w:val="0023528D"/>
    <w:rsid w:val="00235CD5"/>
    <w:rsid w:val="00240EC4"/>
    <w:rsid w:val="00241026"/>
    <w:rsid w:val="00250D9B"/>
    <w:rsid w:val="00251DC8"/>
    <w:rsid w:val="00253649"/>
    <w:rsid w:val="002563BA"/>
    <w:rsid w:val="002608A2"/>
    <w:rsid w:val="00262579"/>
    <w:rsid w:val="002625B9"/>
    <w:rsid w:val="00262F29"/>
    <w:rsid w:val="00264A80"/>
    <w:rsid w:val="0027040B"/>
    <w:rsid w:val="002723B8"/>
    <w:rsid w:val="0027574A"/>
    <w:rsid w:val="00276020"/>
    <w:rsid w:val="002761FD"/>
    <w:rsid w:val="00283697"/>
    <w:rsid w:val="00283C25"/>
    <w:rsid w:val="0028498A"/>
    <w:rsid w:val="00285415"/>
    <w:rsid w:val="00285FEC"/>
    <w:rsid w:val="002861ED"/>
    <w:rsid w:val="0028660A"/>
    <w:rsid w:val="002878BB"/>
    <w:rsid w:val="00290549"/>
    <w:rsid w:val="00291053"/>
    <w:rsid w:val="002919C9"/>
    <w:rsid w:val="002937EB"/>
    <w:rsid w:val="002953B3"/>
    <w:rsid w:val="002960D9"/>
    <w:rsid w:val="002A0A63"/>
    <w:rsid w:val="002A27DD"/>
    <w:rsid w:val="002A3F7D"/>
    <w:rsid w:val="002A425D"/>
    <w:rsid w:val="002B029B"/>
    <w:rsid w:val="002B02C5"/>
    <w:rsid w:val="002B2280"/>
    <w:rsid w:val="002B6264"/>
    <w:rsid w:val="002C2278"/>
    <w:rsid w:val="002C2516"/>
    <w:rsid w:val="002C3428"/>
    <w:rsid w:val="002C47DF"/>
    <w:rsid w:val="002C5817"/>
    <w:rsid w:val="002C5DBA"/>
    <w:rsid w:val="002C744F"/>
    <w:rsid w:val="002D4F9C"/>
    <w:rsid w:val="002D785C"/>
    <w:rsid w:val="002E0E63"/>
    <w:rsid w:val="002E1A51"/>
    <w:rsid w:val="002E39CF"/>
    <w:rsid w:val="002E472C"/>
    <w:rsid w:val="002E4F40"/>
    <w:rsid w:val="002E7931"/>
    <w:rsid w:val="002F0A55"/>
    <w:rsid w:val="002F0A77"/>
    <w:rsid w:val="002F24B6"/>
    <w:rsid w:val="002F57C7"/>
    <w:rsid w:val="002F5AF1"/>
    <w:rsid w:val="00300EC4"/>
    <w:rsid w:val="00301586"/>
    <w:rsid w:val="00301F29"/>
    <w:rsid w:val="00304371"/>
    <w:rsid w:val="0031042A"/>
    <w:rsid w:val="003113D2"/>
    <w:rsid w:val="00311B25"/>
    <w:rsid w:val="00311F6D"/>
    <w:rsid w:val="00313C36"/>
    <w:rsid w:val="00313FF8"/>
    <w:rsid w:val="00314535"/>
    <w:rsid w:val="00315910"/>
    <w:rsid w:val="003165CC"/>
    <w:rsid w:val="0031670A"/>
    <w:rsid w:val="003172EF"/>
    <w:rsid w:val="00317612"/>
    <w:rsid w:val="00317C35"/>
    <w:rsid w:val="00322CB1"/>
    <w:rsid w:val="00322D8D"/>
    <w:rsid w:val="003231B7"/>
    <w:rsid w:val="003249A4"/>
    <w:rsid w:val="0032568F"/>
    <w:rsid w:val="00330469"/>
    <w:rsid w:val="00331662"/>
    <w:rsid w:val="00333DB0"/>
    <w:rsid w:val="00340F4A"/>
    <w:rsid w:val="00342622"/>
    <w:rsid w:val="0034515C"/>
    <w:rsid w:val="00346086"/>
    <w:rsid w:val="003511D6"/>
    <w:rsid w:val="00351749"/>
    <w:rsid w:val="00352B17"/>
    <w:rsid w:val="00354728"/>
    <w:rsid w:val="00354ACC"/>
    <w:rsid w:val="003568CA"/>
    <w:rsid w:val="0035793A"/>
    <w:rsid w:val="00360768"/>
    <w:rsid w:val="003617B0"/>
    <w:rsid w:val="0036196C"/>
    <w:rsid w:val="003622B2"/>
    <w:rsid w:val="003630BD"/>
    <w:rsid w:val="00363DCF"/>
    <w:rsid w:val="00365060"/>
    <w:rsid w:val="00366083"/>
    <w:rsid w:val="003663B5"/>
    <w:rsid w:val="00370772"/>
    <w:rsid w:val="00374659"/>
    <w:rsid w:val="00374E3B"/>
    <w:rsid w:val="00375B0E"/>
    <w:rsid w:val="003773C1"/>
    <w:rsid w:val="00381EB0"/>
    <w:rsid w:val="00383A95"/>
    <w:rsid w:val="0038488E"/>
    <w:rsid w:val="00386BD2"/>
    <w:rsid w:val="0039033B"/>
    <w:rsid w:val="003912EF"/>
    <w:rsid w:val="00391AB7"/>
    <w:rsid w:val="00393CA8"/>
    <w:rsid w:val="00393F1B"/>
    <w:rsid w:val="00396373"/>
    <w:rsid w:val="00397CA0"/>
    <w:rsid w:val="003A0679"/>
    <w:rsid w:val="003A0755"/>
    <w:rsid w:val="003A14C8"/>
    <w:rsid w:val="003A2719"/>
    <w:rsid w:val="003A2756"/>
    <w:rsid w:val="003A5562"/>
    <w:rsid w:val="003A5768"/>
    <w:rsid w:val="003A58A7"/>
    <w:rsid w:val="003A689E"/>
    <w:rsid w:val="003B1214"/>
    <w:rsid w:val="003B323C"/>
    <w:rsid w:val="003B390E"/>
    <w:rsid w:val="003B3D0F"/>
    <w:rsid w:val="003B4FA3"/>
    <w:rsid w:val="003B5A69"/>
    <w:rsid w:val="003B7BCF"/>
    <w:rsid w:val="003C50AD"/>
    <w:rsid w:val="003C689D"/>
    <w:rsid w:val="003C6F70"/>
    <w:rsid w:val="003D0877"/>
    <w:rsid w:val="003D3C13"/>
    <w:rsid w:val="003D6E3D"/>
    <w:rsid w:val="003E1ECD"/>
    <w:rsid w:val="003E24D4"/>
    <w:rsid w:val="003E2BE6"/>
    <w:rsid w:val="003E3ACD"/>
    <w:rsid w:val="003E4ACF"/>
    <w:rsid w:val="003E5253"/>
    <w:rsid w:val="003E73BF"/>
    <w:rsid w:val="003E7C5D"/>
    <w:rsid w:val="003F1106"/>
    <w:rsid w:val="003F24FF"/>
    <w:rsid w:val="003F2652"/>
    <w:rsid w:val="003F2FB0"/>
    <w:rsid w:val="003F69E1"/>
    <w:rsid w:val="003F7496"/>
    <w:rsid w:val="003F7DD1"/>
    <w:rsid w:val="003F7E4F"/>
    <w:rsid w:val="00400CB1"/>
    <w:rsid w:val="00402022"/>
    <w:rsid w:val="00404CD0"/>
    <w:rsid w:val="00405643"/>
    <w:rsid w:val="004078CC"/>
    <w:rsid w:val="00410A44"/>
    <w:rsid w:val="00413551"/>
    <w:rsid w:val="0041367B"/>
    <w:rsid w:val="00414214"/>
    <w:rsid w:val="00415EA9"/>
    <w:rsid w:val="00416067"/>
    <w:rsid w:val="00420E64"/>
    <w:rsid w:val="00423A8E"/>
    <w:rsid w:val="00424D5D"/>
    <w:rsid w:val="0042519A"/>
    <w:rsid w:val="004263FF"/>
    <w:rsid w:val="00430D4F"/>
    <w:rsid w:val="00432700"/>
    <w:rsid w:val="00434155"/>
    <w:rsid w:val="004401DB"/>
    <w:rsid w:val="004417BD"/>
    <w:rsid w:val="004431D1"/>
    <w:rsid w:val="00444D5A"/>
    <w:rsid w:val="00446995"/>
    <w:rsid w:val="00451393"/>
    <w:rsid w:val="00451989"/>
    <w:rsid w:val="00451F6F"/>
    <w:rsid w:val="00451FC2"/>
    <w:rsid w:val="004530CA"/>
    <w:rsid w:val="00454456"/>
    <w:rsid w:val="0045498B"/>
    <w:rsid w:val="00455F7A"/>
    <w:rsid w:val="004620BC"/>
    <w:rsid w:val="00466DC2"/>
    <w:rsid w:val="00466E90"/>
    <w:rsid w:val="004717D1"/>
    <w:rsid w:val="00473D47"/>
    <w:rsid w:val="004766F6"/>
    <w:rsid w:val="0048265B"/>
    <w:rsid w:val="0048428B"/>
    <w:rsid w:val="004859E8"/>
    <w:rsid w:val="0049213C"/>
    <w:rsid w:val="00493EDD"/>
    <w:rsid w:val="00494506"/>
    <w:rsid w:val="00495FF2"/>
    <w:rsid w:val="004A031D"/>
    <w:rsid w:val="004A0592"/>
    <w:rsid w:val="004A13B9"/>
    <w:rsid w:val="004A198A"/>
    <w:rsid w:val="004A26EA"/>
    <w:rsid w:val="004A3C24"/>
    <w:rsid w:val="004A4109"/>
    <w:rsid w:val="004A5B8E"/>
    <w:rsid w:val="004A67CD"/>
    <w:rsid w:val="004A6FB5"/>
    <w:rsid w:val="004A7403"/>
    <w:rsid w:val="004A7A90"/>
    <w:rsid w:val="004B095D"/>
    <w:rsid w:val="004B23C6"/>
    <w:rsid w:val="004B31AF"/>
    <w:rsid w:val="004B49F0"/>
    <w:rsid w:val="004B6648"/>
    <w:rsid w:val="004B7906"/>
    <w:rsid w:val="004B7D62"/>
    <w:rsid w:val="004C1E56"/>
    <w:rsid w:val="004C2F60"/>
    <w:rsid w:val="004C36B5"/>
    <w:rsid w:val="004C4C4E"/>
    <w:rsid w:val="004C5244"/>
    <w:rsid w:val="004C5780"/>
    <w:rsid w:val="004C5AA2"/>
    <w:rsid w:val="004C7857"/>
    <w:rsid w:val="004D09CC"/>
    <w:rsid w:val="004D13C3"/>
    <w:rsid w:val="004D3B8A"/>
    <w:rsid w:val="004D65ED"/>
    <w:rsid w:val="004D74D1"/>
    <w:rsid w:val="004D7C4B"/>
    <w:rsid w:val="004E4390"/>
    <w:rsid w:val="004E43AE"/>
    <w:rsid w:val="004E6045"/>
    <w:rsid w:val="004E66F5"/>
    <w:rsid w:val="004F096F"/>
    <w:rsid w:val="004F3AE0"/>
    <w:rsid w:val="004F5681"/>
    <w:rsid w:val="004F595B"/>
    <w:rsid w:val="004F67D0"/>
    <w:rsid w:val="004F7289"/>
    <w:rsid w:val="005033DB"/>
    <w:rsid w:val="005057DE"/>
    <w:rsid w:val="00510EFC"/>
    <w:rsid w:val="00511479"/>
    <w:rsid w:val="00511D42"/>
    <w:rsid w:val="0051585B"/>
    <w:rsid w:val="0052137A"/>
    <w:rsid w:val="00521669"/>
    <w:rsid w:val="0052354A"/>
    <w:rsid w:val="00525A6B"/>
    <w:rsid w:val="00525E22"/>
    <w:rsid w:val="00527446"/>
    <w:rsid w:val="00527D82"/>
    <w:rsid w:val="00530106"/>
    <w:rsid w:val="005327ED"/>
    <w:rsid w:val="00533269"/>
    <w:rsid w:val="005347C8"/>
    <w:rsid w:val="005374BB"/>
    <w:rsid w:val="00537DAD"/>
    <w:rsid w:val="0054168F"/>
    <w:rsid w:val="00541718"/>
    <w:rsid w:val="0055098A"/>
    <w:rsid w:val="00553479"/>
    <w:rsid w:val="005543FC"/>
    <w:rsid w:val="0055798A"/>
    <w:rsid w:val="00563EA7"/>
    <w:rsid w:val="00564DAD"/>
    <w:rsid w:val="00567F96"/>
    <w:rsid w:val="005704CB"/>
    <w:rsid w:val="00570572"/>
    <w:rsid w:val="00572D23"/>
    <w:rsid w:val="0057652E"/>
    <w:rsid w:val="00576F75"/>
    <w:rsid w:val="00577CEC"/>
    <w:rsid w:val="005818F1"/>
    <w:rsid w:val="00583230"/>
    <w:rsid w:val="00583A22"/>
    <w:rsid w:val="00584F83"/>
    <w:rsid w:val="005862F0"/>
    <w:rsid w:val="00586B95"/>
    <w:rsid w:val="00587314"/>
    <w:rsid w:val="005875E4"/>
    <w:rsid w:val="00587C35"/>
    <w:rsid w:val="0059137B"/>
    <w:rsid w:val="00591786"/>
    <w:rsid w:val="005929CE"/>
    <w:rsid w:val="00596120"/>
    <w:rsid w:val="0059658A"/>
    <w:rsid w:val="005A0B77"/>
    <w:rsid w:val="005A4004"/>
    <w:rsid w:val="005A456E"/>
    <w:rsid w:val="005A54D3"/>
    <w:rsid w:val="005A573D"/>
    <w:rsid w:val="005A6E57"/>
    <w:rsid w:val="005A7FA7"/>
    <w:rsid w:val="005B0C5D"/>
    <w:rsid w:val="005B1342"/>
    <w:rsid w:val="005B2E13"/>
    <w:rsid w:val="005B509D"/>
    <w:rsid w:val="005B6143"/>
    <w:rsid w:val="005B6CEB"/>
    <w:rsid w:val="005C022A"/>
    <w:rsid w:val="005C1662"/>
    <w:rsid w:val="005C2059"/>
    <w:rsid w:val="005C2FF0"/>
    <w:rsid w:val="005C3A42"/>
    <w:rsid w:val="005D04F0"/>
    <w:rsid w:val="005D3E3F"/>
    <w:rsid w:val="005D5873"/>
    <w:rsid w:val="005E00AB"/>
    <w:rsid w:val="005E16C6"/>
    <w:rsid w:val="005E2864"/>
    <w:rsid w:val="005E4666"/>
    <w:rsid w:val="005E4767"/>
    <w:rsid w:val="005E4891"/>
    <w:rsid w:val="005E5150"/>
    <w:rsid w:val="005E5976"/>
    <w:rsid w:val="005E78AF"/>
    <w:rsid w:val="005F0174"/>
    <w:rsid w:val="005F2AC8"/>
    <w:rsid w:val="005F3996"/>
    <w:rsid w:val="005F4BE5"/>
    <w:rsid w:val="005F5292"/>
    <w:rsid w:val="005F6471"/>
    <w:rsid w:val="005F6C0A"/>
    <w:rsid w:val="005F6F14"/>
    <w:rsid w:val="005F7A9B"/>
    <w:rsid w:val="00601106"/>
    <w:rsid w:val="006016F6"/>
    <w:rsid w:val="00601729"/>
    <w:rsid w:val="006017F7"/>
    <w:rsid w:val="0060203D"/>
    <w:rsid w:val="006022F7"/>
    <w:rsid w:val="00602A9E"/>
    <w:rsid w:val="00602F98"/>
    <w:rsid w:val="006044D0"/>
    <w:rsid w:val="006047C2"/>
    <w:rsid w:val="00604DD8"/>
    <w:rsid w:val="00604E8F"/>
    <w:rsid w:val="00607ED7"/>
    <w:rsid w:val="00612106"/>
    <w:rsid w:val="00612232"/>
    <w:rsid w:val="006132AF"/>
    <w:rsid w:val="00615213"/>
    <w:rsid w:val="00617C91"/>
    <w:rsid w:val="00621347"/>
    <w:rsid w:val="0062169F"/>
    <w:rsid w:val="0062339F"/>
    <w:rsid w:val="00623F4B"/>
    <w:rsid w:val="00624272"/>
    <w:rsid w:val="00624297"/>
    <w:rsid w:val="00624C1B"/>
    <w:rsid w:val="00630071"/>
    <w:rsid w:val="00630A4D"/>
    <w:rsid w:val="00630CE2"/>
    <w:rsid w:val="0063228B"/>
    <w:rsid w:val="00632BA3"/>
    <w:rsid w:val="00632D60"/>
    <w:rsid w:val="00636495"/>
    <w:rsid w:val="0064025A"/>
    <w:rsid w:val="006436B1"/>
    <w:rsid w:val="006454F7"/>
    <w:rsid w:val="006462B0"/>
    <w:rsid w:val="00650C71"/>
    <w:rsid w:val="00652C44"/>
    <w:rsid w:val="00653CAA"/>
    <w:rsid w:val="006540F5"/>
    <w:rsid w:val="006552B6"/>
    <w:rsid w:val="00657D2C"/>
    <w:rsid w:val="00657E96"/>
    <w:rsid w:val="00660220"/>
    <w:rsid w:val="006612A9"/>
    <w:rsid w:val="00663016"/>
    <w:rsid w:val="00665F77"/>
    <w:rsid w:val="00670FA2"/>
    <w:rsid w:val="00671343"/>
    <w:rsid w:val="00671F05"/>
    <w:rsid w:val="006779E1"/>
    <w:rsid w:val="00677AFE"/>
    <w:rsid w:val="00677FE2"/>
    <w:rsid w:val="006828CB"/>
    <w:rsid w:val="0068525C"/>
    <w:rsid w:val="00686C5B"/>
    <w:rsid w:val="00687990"/>
    <w:rsid w:val="00691512"/>
    <w:rsid w:val="0069225D"/>
    <w:rsid w:val="0069285F"/>
    <w:rsid w:val="0069359A"/>
    <w:rsid w:val="0069557A"/>
    <w:rsid w:val="00696903"/>
    <w:rsid w:val="00696E6F"/>
    <w:rsid w:val="006A17E0"/>
    <w:rsid w:val="006A19E5"/>
    <w:rsid w:val="006A27BB"/>
    <w:rsid w:val="006A4816"/>
    <w:rsid w:val="006A4A7D"/>
    <w:rsid w:val="006A5200"/>
    <w:rsid w:val="006A5E4C"/>
    <w:rsid w:val="006A6A1D"/>
    <w:rsid w:val="006A754C"/>
    <w:rsid w:val="006B116E"/>
    <w:rsid w:val="006B3B86"/>
    <w:rsid w:val="006B4C8C"/>
    <w:rsid w:val="006B5F19"/>
    <w:rsid w:val="006B7074"/>
    <w:rsid w:val="006C0324"/>
    <w:rsid w:val="006C191C"/>
    <w:rsid w:val="006C2854"/>
    <w:rsid w:val="006C7680"/>
    <w:rsid w:val="006D0081"/>
    <w:rsid w:val="006D015B"/>
    <w:rsid w:val="006D0602"/>
    <w:rsid w:val="006D062A"/>
    <w:rsid w:val="006D3C8C"/>
    <w:rsid w:val="006D40EC"/>
    <w:rsid w:val="006E0A62"/>
    <w:rsid w:val="006E3EB4"/>
    <w:rsid w:val="006E69E3"/>
    <w:rsid w:val="006F1817"/>
    <w:rsid w:val="006F2221"/>
    <w:rsid w:val="006F22DC"/>
    <w:rsid w:val="006F2358"/>
    <w:rsid w:val="006F3D5C"/>
    <w:rsid w:val="006F4082"/>
    <w:rsid w:val="006F44A9"/>
    <w:rsid w:val="0070074B"/>
    <w:rsid w:val="00701153"/>
    <w:rsid w:val="007012E4"/>
    <w:rsid w:val="007020B9"/>
    <w:rsid w:val="007065D0"/>
    <w:rsid w:val="00706671"/>
    <w:rsid w:val="00707184"/>
    <w:rsid w:val="007114E1"/>
    <w:rsid w:val="00711541"/>
    <w:rsid w:val="00711570"/>
    <w:rsid w:val="00711F16"/>
    <w:rsid w:val="007125D4"/>
    <w:rsid w:val="007126F4"/>
    <w:rsid w:val="00712E72"/>
    <w:rsid w:val="00715E4D"/>
    <w:rsid w:val="00720833"/>
    <w:rsid w:val="00721DB0"/>
    <w:rsid w:val="00722959"/>
    <w:rsid w:val="00722E92"/>
    <w:rsid w:val="00723B88"/>
    <w:rsid w:val="007244E8"/>
    <w:rsid w:val="0072540E"/>
    <w:rsid w:val="00725461"/>
    <w:rsid w:val="007272A8"/>
    <w:rsid w:val="00730376"/>
    <w:rsid w:val="0073134B"/>
    <w:rsid w:val="00732568"/>
    <w:rsid w:val="00732580"/>
    <w:rsid w:val="00732BCF"/>
    <w:rsid w:val="007333A9"/>
    <w:rsid w:val="00733B75"/>
    <w:rsid w:val="0073438D"/>
    <w:rsid w:val="00736212"/>
    <w:rsid w:val="007400B1"/>
    <w:rsid w:val="00740F93"/>
    <w:rsid w:val="00741EED"/>
    <w:rsid w:val="007437A5"/>
    <w:rsid w:val="00746C80"/>
    <w:rsid w:val="00747B31"/>
    <w:rsid w:val="007504C9"/>
    <w:rsid w:val="0075056F"/>
    <w:rsid w:val="007520DD"/>
    <w:rsid w:val="00752B42"/>
    <w:rsid w:val="00752FE2"/>
    <w:rsid w:val="007530D9"/>
    <w:rsid w:val="00753314"/>
    <w:rsid w:val="00753401"/>
    <w:rsid w:val="00753D77"/>
    <w:rsid w:val="007543D0"/>
    <w:rsid w:val="0075557E"/>
    <w:rsid w:val="0075584C"/>
    <w:rsid w:val="00755DF2"/>
    <w:rsid w:val="00756ECB"/>
    <w:rsid w:val="007605EA"/>
    <w:rsid w:val="00761970"/>
    <w:rsid w:val="00762A97"/>
    <w:rsid w:val="00765478"/>
    <w:rsid w:val="00772BFA"/>
    <w:rsid w:val="00772E5F"/>
    <w:rsid w:val="007738A5"/>
    <w:rsid w:val="0077411B"/>
    <w:rsid w:val="00774513"/>
    <w:rsid w:val="00775392"/>
    <w:rsid w:val="007758F8"/>
    <w:rsid w:val="00775B4A"/>
    <w:rsid w:val="00776088"/>
    <w:rsid w:val="0077643B"/>
    <w:rsid w:val="007770C0"/>
    <w:rsid w:val="00782743"/>
    <w:rsid w:val="00784466"/>
    <w:rsid w:val="00785974"/>
    <w:rsid w:val="00787D60"/>
    <w:rsid w:val="0079188B"/>
    <w:rsid w:val="0079286B"/>
    <w:rsid w:val="0079293F"/>
    <w:rsid w:val="00794202"/>
    <w:rsid w:val="00794616"/>
    <w:rsid w:val="00794CEF"/>
    <w:rsid w:val="00795156"/>
    <w:rsid w:val="007962D5"/>
    <w:rsid w:val="00796DD3"/>
    <w:rsid w:val="007A27C4"/>
    <w:rsid w:val="007A3589"/>
    <w:rsid w:val="007A3F2E"/>
    <w:rsid w:val="007A4B0D"/>
    <w:rsid w:val="007A4F26"/>
    <w:rsid w:val="007A7B98"/>
    <w:rsid w:val="007B244F"/>
    <w:rsid w:val="007B30D7"/>
    <w:rsid w:val="007B6CE7"/>
    <w:rsid w:val="007B6FCC"/>
    <w:rsid w:val="007C00C1"/>
    <w:rsid w:val="007C0B24"/>
    <w:rsid w:val="007C1CDC"/>
    <w:rsid w:val="007C252E"/>
    <w:rsid w:val="007C3555"/>
    <w:rsid w:val="007C5238"/>
    <w:rsid w:val="007C569A"/>
    <w:rsid w:val="007C684E"/>
    <w:rsid w:val="007C7897"/>
    <w:rsid w:val="007C7A5A"/>
    <w:rsid w:val="007D1376"/>
    <w:rsid w:val="007D1B63"/>
    <w:rsid w:val="007D2350"/>
    <w:rsid w:val="007D52E0"/>
    <w:rsid w:val="007D732D"/>
    <w:rsid w:val="007E0584"/>
    <w:rsid w:val="007E177F"/>
    <w:rsid w:val="007E2242"/>
    <w:rsid w:val="007E25BF"/>
    <w:rsid w:val="007E6CD5"/>
    <w:rsid w:val="007E7012"/>
    <w:rsid w:val="007E7210"/>
    <w:rsid w:val="007E7810"/>
    <w:rsid w:val="007F051F"/>
    <w:rsid w:val="007F234E"/>
    <w:rsid w:val="007F3865"/>
    <w:rsid w:val="007F3E61"/>
    <w:rsid w:val="007F7C90"/>
    <w:rsid w:val="00802E57"/>
    <w:rsid w:val="00804162"/>
    <w:rsid w:val="0080609E"/>
    <w:rsid w:val="008108D8"/>
    <w:rsid w:val="008134E1"/>
    <w:rsid w:val="00814C7F"/>
    <w:rsid w:val="008178E7"/>
    <w:rsid w:val="008213B5"/>
    <w:rsid w:val="008325A1"/>
    <w:rsid w:val="00832BFF"/>
    <w:rsid w:val="00832E89"/>
    <w:rsid w:val="00836ADE"/>
    <w:rsid w:val="00840832"/>
    <w:rsid w:val="00841812"/>
    <w:rsid w:val="00841CB3"/>
    <w:rsid w:val="00842F23"/>
    <w:rsid w:val="008435E2"/>
    <w:rsid w:val="008455B9"/>
    <w:rsid w:val="00846632"/>
    <w:rsid w:val="00846EF1"/>
    <w:rsid w:val="0085031A"/>
    <w:rsid w:val="008503F6"/>
    <w:rsid w:val="00850AFE"/>
    <w:rsid w:val="00852276"/>
    <w:rsid w:val="0085417F"/>
    <w:rsid w:val="00854B47"/>
    <w:rsid w:val="00855B2B"/>
    <w:rsid w:val="00855C8D"/>
    <w:rsid w:val="00855FA7"/>
    <w:rsid w:val="008608BD"/>
    <w:rsid w:val="0086430D"/>
    <w:rsid w:val="00864835"/>
    <w:rsid w:val="00864CA3"/>
    <w:rsid w:val="0086610A"/>
    <w:rsid w:val="0086653F"/>
    <w:rsid w:val="00866708"/>
    <w:rsid w:val="00867924"/>
    <w:rsid w:val="00872229"/>
    <w:rsid w:val="00873BC9"/>
    <w:rsid w:val="00874F32"/>
    <w:rsid w:val="00875403"/>
    <w:rsid w:val="008767CF"/>
    <w:rsid w:val="00877357"/>
    <w:rsid w:val="00880FDB"/>
    <w:rsid w:val="00881920"/>
    <w:rsid w:val="008822BE"/>
    <w:rsid w:val="00883611"/>
    <w:rsid w:val="00883C25"/>
    <w:rsid w:val="00884F3B"/>
    <w:rsid w:val="00885F9D"/>
    <w:rsid w:val="00892460"/>
    <w:rsid w:val="0089317D"/>
    <w:rsid w:val="00893864"/>
    <w:rsid w:val="00893CE9"/>
    <w:rsid w:val="008940FD"/>
    <w:rsid w:val="00895004"/>
    <w:rsid w:val="008952A7"/>
    <w:rsid w:val="008A0C33"/>
    <w:rsid w:val="008A19D5"/>
    <w:rsid w:val="008A1C1A"/>
    <w:rsid w:val="008A2C45"/>
    <w:rsid w:val="008A7DD9"/>
    <w:rsid w:val="008B1F83"/>
    <w:rsid w:val="008B22B4"/>
    <w:rsid w:val="008B2876"/>
    <w:rsid w:val="008B4D8F"/>
    <w:rsid w:val="008B523A"/>
    <w:rsid w:val="008B611C"/>
    <w:rsid w:val="008B68D8"/>
    <w:rsid w:val="008B7473"/>
    <w:rsid w:val="008C11C4"/>
    <w:rsid w:val="008C2E1E"/>
    <w:rsid w:val="008C491E"/>
    <w:rsid w:val="008C4C7E"/>
    <w:rsid w:val="008C4D6F"/>
    <w:rsid w:val="008C557F"/>
    <w:rsid w:val="008C6FBD"/>
    <w:rsid w:val="008D6AE9"/>
    <w:rsid w:val="008E0161"/>
    <w:rsid w:val="008E44C2"/>
    <w:rsid w:val="008E4D0D"/>
    <w:rsid w:val="008E6333"/>
    <w:rsid w:val="008E6603"/>
    <w:rsid w:val="008F1A38"/>
    <w:rsid w:val="008F3B18"/>
    <w:rsid w:val="008F46B5"/>
    <w:rsid w:val="008F609C"/>
    <w:rsid w:val="008F690C"/>
    <w:rsid w:val="008F7ABA"/>
    <w:rsid w:val="008F7D66"/>
    <w:rsid w:val="0090001A"/>
    <w:rsid w:val="00900C70"/>
    <w:rsid w:val="009041C7"/>
    <w:rsid w:val="00906DB6"/>
    <w:rsid w:val="00907140"/>
    <w:rsid w:val="009115D5"/>
    <w:rsid w:val="009152EC"/>
    <w:rsid w:val="0091735C"/>
    <w:rsid w:val="00924F54"/>
    <w:rsid w:val="00925D8A"/>
    <w:rsid w:val="00926156"/>
    <w:rsid w:val="00932BD9"/>
    <w:rsid w:val="00932EDB"/>
    <w:rsid w:val="00933E94"/>
    <w:rsid w:val="00936CDB"/>
    <w:rsid w:val="00937436"/>
    <w:rsid w:val="009408A7"/>
    <w:rsid w:val="009423CC"/>
    <w:rsid w:val="00942655"/>
    <w:rsid w:val="00942B9C"/>
    <w:rsid w:val="00942D69"/>
    <w:rsid w:val="00943201"/>
    <w:rsid w:val="00943465"/>
    <w:rsid w:val="009468CC"/>
    <w:rsid w:val="009479A7"/>
    <w:rsid w:val="00950F59"/>
    <w:rsid w:val="009533F8"/>
    <w:rsid w:val="009544D6"/>
    <w:rsid w:val="00956204"/>
    <w:rsid w:val="00956BAB"/>
    <w:rsid w:val="00956C9A"/>
    <w:rsid w:val="00957DAC"/>
    <w:rsid w:val="009644F5"/>
    <w:rsid w:val="00972B4F"/>
    <w:rsid w:val="00974897"/>
    <w:rsid w:val="0097504B"/>
    <w:rsid w:val="00976EF1"/>
    <w:rsid w:val="00977845"/>
    <w:rsid w:val="00980EAB"/>
    <w:rsid w:val="00982CE5"/>
    <w:rsid w:val="00983B04"/>
    <w:rsid w:val="00984286"/>
    <w:rsid w:val="009969DD"/>
    <w:rsid w:val="009A0CFF"/>
    <w:rsid w:val="009A238B"/>
    <w:rsid w:val="009A3C88"/>
    <w:rsid w:val="009A4A17"/>
    <w:rsid w:val="009A4AB0"/>
    <w:rsid w:val="009A58B3"/>
    <w:rsid w:val="009A6668"/>
    <w:rsid w:val="009B0215"/>
    <w:rsid w:val="009B0270"/>
    <w:rsid w:val="009B28C9"/>
    <w:rsid w:val="009B3EB4"/>
    <w:rsid w:val="009B4A27"/>
    <w:rsid w:val="009B4EF0"/>
    <w:rsid w:val="009B59FC"/>
    <w:rsid w:val="009B7A97"/>
    <w:rsid w:val="009C2306"/>
    <w:rsid w:val="009C26BB"/>
    <w:rsid w:val="009C4859"/>
    <w:rsid w:val="009C5C57"/>
    <w:rsid w:val="009C6B51"/>
    <w:rsid w:val="009C6DCB"/>
    <w:rsid w:val="009C6F08"/>
    <w:rsid w:val="009C7C92"/>
    <w:rsid w:val="009C7FCC"/>
    <w:rsid w:val="009D079F"/>
    <w:rsid w:val="009D0EE5"/>
    <w:rsid w:val="009D17B2"/>
    <w:rsid w:val="009D1CED"/>
    <w:rsid w:val="009D3C75"/>
    <w:rsid w:val="009D4B8C"/>
    <w:rsid w:val="009D612E"/>
    <w:rsid w:val="009D68CA"/>
    <w:rsid w:val="009D7685"/>
    <w:rsid w:val="009D7FDB"/>
    <w:rsid w:val="009E0655"/>
    <w:rsid w:val="009E3C85"/>
    <w:rsid w:val="009E5C13"/>
    <w:rsid w:val="009E70C4"/>
    <w:rsid w:val="009E73AA"/>
    <w:rsid w:val="009F0A2B"/>
    <w:rsid w:val="009F0B50"/>
    <w:rsid w:val="009F1411"/>
    <w:rsid w:val="009F1AAD"/>
    <w:rsid w:val="009F1CD5"/>
    <w:rsid w:val="009F39A5"/>
    <w:rsid w:val="009F4036"/>
    <w:rsid w:val="009F640E"/>
    <w:rsid w:val="00A00ED2"/>
    <w:rsid w:val="00A02FC3"/>
    <w:rsid w:val="00A0326F"/>
    <w:rsid w:val="00A03B08"/>
    <w:rsid w:val="00A04C85"/>
    <w:rsid w:val="00A11372"/>
    <w:rsid w:val="00A11E6F"/>
    <w:rsid w:val="00A130DF"/>
    <w:rsid w:val="00A13585"/>
    <w:rsid w:val="00A14907"/>
    <w:rsid w:val="00A17440"/>
    <w:rsid w:val="00A20CD2"/>
    <w:rsid w:val="00A22393"/>
    <w:rsid w:val="00A22D9F"/>
    <w:rsid w:val="00A23F30"/>
    <w:rsid w:val="00A24D2E"/>
    <w:rsid w:val="00A25513"/>
    <w:rsid w:val="00A263E8"/>
    <w:rsid w:val="00A2755B"/>
    <w:rsid w:val="00A30A45"/>
    <w:rsid w:val="00A3314C"/>
    <w:rsid w:val="00A3520C"/>
    <w:rsid w:val="00A36EBD"/>
    <w:rsid w:val="00A40107"/>
    <w:rsid w:val="00A402AB"/>
    <w:rsid w:val="00A40AC2"/>
    <w:rsid w:val="00A42192"/>
    <w:rsid w:val="00A42864"/>
    <w:rsid w:val="00A437D1"/>
    <w:rsid w:val="00A43D27"/>
    <w:rsid w:val="00A451F3"/>
    <w:rsid w:val="00A46409"/>
    <w:rsid w:val="00A47633"/>
    <w:rsid w:val="00A47648"/>
    <w:rsid w:val="00A47A81"/>
    <w:rsid w:val="00A47AD3"/>
    <w:rsid w:val="00A50E24"/>
    <w:rsid w:val="00A53C05"/>
    <w:rsid w:val="00A53F65"/>
    <w:rsid w:val="00A54478"/>
    <w:rsid w:val="00A544C6"/>
    <w:rsid w:val="00A57379"/>
    <w:rsid w:val="00A57A05"/>
    <w:rsid w:val="00A57C54"/>
    <w:rsid w:val="00A60507"/>
    <w:rsid w:val="00A64DC5"/>
    <w:rsid w:val="00A650FF"/>
    <w:rsid w:val="00A651D9"/>
    <w:rsid w:val="00A659AB"/>
    <w:rsid w:val="00A6654B"/>
    <w:rsid w:val="00A670D8"/>
    <w:rsid w:val="00A67F3B"/>
    <w:rsid w:val="00A72107"/>
    <w:rsid w:val="00A734C3"/>
    <w:rsid w:val="00A73EE0"/>
    <w:rsid w:val="00A747DC"/>
    <w:rsid w:val="00A74ADF"/>
    <w:rsid w:val="00A751EC"/>
    <w:rsid w:val="00A7706C"/>
    <w:rsid w:val="00A81286"/>
    <w:rsid w:val="00A81EFF"/>
    <w:rsid w:val="00A8207B"/>
    <w:rsid w:val="00A833EE"/>
    <w:rsid w:val="00A86F2F"/>
    <w:rsid w:val="00A912F0"/>
    <w:rsid w:val="00A92CA4"/>
    <w:rsid w:val="00A939C1"/>
    <w:rsid w:val="00A94881"/>
    <w:rsid w:val="00A96CED"/>
    <w:rsid w:val="00AA29BC"/>
    <w:rsid w:val="00AA31C4"/>
    <w:rsid w:val="00AA3CF0"/>
    <w:rsid w:val="00AA3D71"/>
    <w:rsid w:val="00AA52A0"/>
    <w:rsid w:val="00AA58B4"/>
    <w:rsid w:val="00AB2772"/>
    <w:rsid w:val="00AB43F4"/>
    <w:rsid w:val="00AB6F6F"/>
    <w:rsid w:val="00AB7567"/>
    <w:rsid w:val="00AC0F39"/>
    <w:rsid w:val="00AC2310"/>
    <w:rsid w:val="00AC3820"/>
    <w:rsid w:val="00AC57B7"/>
    <w:rsid w:val="00AC5A21"/>
    <w:rsid w:val="00AC63C6"/>
    <w:rsid w:val="00AC70A3"/>
    <w:rsid w:val="00AD603E"/>
    <w:rsid w:val="00AD6381"/>
    <w:rsid w:val="00AD7EB1"/>
    <w:rsid w:val="00AE2A92"/>
    <w:rsid w:val="00AE3C71"/>
    <w:rsid w:val="00AE4B8F"/>
    <w:rsid w:val="00AE580E"/>
    <w:rsid w:val="00AE5E04"/>
    <w:rsid w:val="00AE5FCD"/>
    <w:rsid w:val="00AE6541"/>
    <w:rsid w:val="00AE6E9A"/>
    <w:rsid w:val="00AF0184"/>
    <w:rsid w:val="00AF2C1E"/>
    <w:rsid w:val="00AF6B12"/>
    <w:rsid w:val="00B002F9"/>
    <w:rsid w:val="00B015E2"/>
    <w:rsid w:val="00B01C64"/>
    <w:rsid w:val="00B037E2"/>
    <w:rsid w:val="00B0433A"/>
    <w:rsid w:val="00B050CE"/>
    <w:rsid w:val="00B0558A"/>
    <w:rsid w:val="00B05D49"/>
    <w:rsid w:val="00B0675D"/>
    <w:rsid w:val="00B06848"/>
    <w:rsid w:val="00B10158"/>
    <w:rsid w:val="00B13ABE"/>
    <w:rsid w:val="00B1408C"/>
    <w:rsid w:val="00B14488"/>
    <w:rsid w:val="00B20C96"/>
    <w:rsid w:val="00B20E64"/>
    <w:rsid w:val="00B24560"/>
    <w:rsid w:val="00B30222"/>
    <w:rsid w:val="00B3028F"/>
    <w:rsid w:val="00B32214"/>
    <w:rsid w:val="00B32F89"/>
    <w:rsid w:val="00B33AC7"/>
    <w:rsid w:val="00B33E56"/>
    <w:rsid w:val="00B35ED2"/>
    <w:rsid w:val="00B42106"/>
    <w:rsid w:val="00B423FC"/>
    <w:rsid w:val="00B4464C"/>
    <w:rsid w:val="00B46431"/>
    <w:rsid w:val="00B46809"/>
    <w:rsid w:val="00B500FE"/>
    <w:rsid w:val="00B511AB"/>
    <w:rsid w:val="00B53ECD"/>
    <w:rsid w:val="00B558E3"/>
    <w:rsid w:val="00B55C98"/>
    <w:rsid w:val="00B560D8"/>
    <w:rsid w:val="00B57065"/>
    <w:rsid w:val="00B572DB"/>
    <w:rsid w:val="00B57662"/>
    <w:rsid w:val="00B607A2"/>
    <w:rsid w:val="00B61D16"/>
    <w:rsid w:val="00B61DA3"/>
    <w:rsid w:val="00B61FE5"/>
    <w:rsid w:val="00B646BC"/>
    <w:rsid w:val="00B650FD"/>
    <w:rsid w:val="00B70F71"/>
    <w:rsid w:val="00B717AA"/>
    <w:rsid w:val="00B71E7A"/>
    <w:rsid w:val="00B72B3C"/>
    <w:rsid w:val="00B734C8"/>
    <w:rsid w:val="00B75987"/>
    <w:rsid w:val="00B75DC9"/>
    <w:rsid w:val="00B80B6D"/>
    <w:rsid w:val="00B82643"/>
    <w:rsid w:val="00B8648C"/>
    <w:rsid w:val="00B87F70"/>
    <w:rsid w:val="00B906B8"/>
    <w:rsid w:val="00B90911"/>
    <w:rsid w:val="00B93B91"/>
    <w:rsid w:val="00B95774"/>
    <w:rsid w:val="00B96A96"/>
    <w:rsid w:val="00BA5216"/>
    <w:rsid w:val="00BA5BEA"/>
    <w:rsid w:val="00BA6E34"/>
    <w:rsid w:val="00BA745F"/>
    <w:rsid w:val="00BB05B0"/>
    <w:rsid w:val="00BB0ABC"/>
    <w:rsid w:val="00BB172A"/>
    <w:rsid w:val="00BB330B"/>
    <w:rsid w:val="00BB33EC"/>
    <w:rsid w:val="00BB47D4"/>
    <w:rsid w:val="00BB4E84"/>
    <w:rsid w:val="00BB6C11"/>
    <w:rsid w:val="00BB7AD6"/>
    <w:rsid w:val="00BC18B5"/>
    <w:rsid w:val="00BC193D"/>
    <w:rsid w:val="00BC2ACC"/>
    <w:rsid w:val="00BC47C8"/>
    <w:rsid w:val="00BC4DF2"/>
    <w:rsid w:val="00BC4FAE"/>
    <w:rsid w:val="00BC6953"/>
    <w:rsid w:val="00BC6AAF"/>
    <w:rsid w:val="00BD0A9D"/>
    <w:rsid w:val="00BD1DEB"/>
    <w:rsid w:val="00BD32AC"/>
    <w:rsid w:val="00BD35AA"/>
    <w:rsid w:val="00BD5548"/>
    <w:rsid w:val="00BD7B99"/>
    <w:rsid w:val="00BE0B5A"/>
    <w:rsid w:val="00BE24AC"/>
    <w:rsid w:val="00BE2D3C"/>
    <w:rsid w:val="00BE3193"/>
    <w:rsid w:val="00BE3345"/>
    <w:rsid w:val="00BE37DE"/>
    <w:rsid w:val="00BE3928"/>
    <w:rsid w:val="00BE74AC"/>
    <w:rsid w:val="00BF2863"/>
    <w:rsid w:val="00BF3289"/>
    <w:rsid w:val="00BF3A23"/>
    <w:rsid w:val="00BF3B17"/>
    <w:rsid w:val="00BF3F11"/>
    <w:rsid w:val="00BF559C"/>
    <w:rsid w:val="00BF5C81"/>
    <w:rsid w:val="00C01184"/>
    <w:rsid w:val="00C01271"/>
    <w:rsid w:val="00C01E92"/>
    <w:rsid w:val="00C02EEF"/>
    <w:rsid w:val="00C04A2A"/>
    <w:rsid w:val="00C05F8E"/>
    <w:rsid w:val="00C07935"/>
    <w:rsid w:val="00C13505"/>
    <w:rsid w:val="00C15DB5"/>
    <w:rsid w:val="00C224A3"/>
    <w:rsid w:val="00C228AC"/>
    <w:rsid w:val="00C231B2"/>
    <w:rsid w:val="00C26108"/>
    <w:rsid w:val="00C26382"/>
    <w:rsid w:val="00C3020F"/>
    <w:rsid w:val="00C3053C"/>
    <w:rsid w:val="00C36365"/>
    <w:rsid w:val="00C44255"/>
    <w:rsid w:val="00C474F0"/>
    <w:rsid w:val="00C55178"/>
    <w:rsid w:val="00C57B54"/>
    <w:rsid w:val="00C61682"/>
    <w:rsid w:val="00C62762"/>
    <w:rsid w:val="00C651DB"/>
    <w:rsid w:val="00C666E4"/>
    <w:rsid w:val="00C66C40"/>
    <w:rsid w:val="00C66D97"/>
    <w:rsid w:val="00C67434"/>
    <w:rsid w:val="00C7028B"/>
    <w:rsid w:val="00C727ED"/>
    <w:rsid w:val="00C76502"/>
    <w:rsid w:val="00C765F3"/>
    <w:rsid w:val="00C76C73"/>
    <w:rsid w:val="00C76F87"/>
    <w:rsid w:val="00C80577"/>
    <w:rsid w:val="00C80B2B"/>
    <w:rsid w:val="00C80E68"/>
    <w:rsid w:val="00C80EFE"/>
    <w:rsid w:val="00C82510"/>
    <w:rsid w:val="00C84966"/>
    <w:rsid w:val="00C87C1C"/>
    <w:rsid w:val="00C90608"/>
    <w:rsid w:val="00C92266"/>
    <w:rsid w:val="00C92396"/>
    <w:rsid w:val="00C93BC2"/>
    <w:rsid w:val="00C94352"/>
    <w:rsid w:val="00C94CEF"/>
    <w:rsid w:val="00C95120"/>
    <w:rsid w:val="00CA088E"/>
    <w:rsid w:val="00CA1CB1"/>
    <w:rsid w:val="00CA5453"/>
    <w:rsid w:val="00CA6377"/>
    <w:rsid w:val="00CA6B98"/>
    <w:rsid w:val="00CB1FD3"/>
    <w:rsid w:val="00CB2DC4"/>
    <w:rsid w:val="00CB3938"/>
    <w:rsid w:val="00CB3C08"/>
    <w:rsid w:val="00CB4BCF"/>
    <w:rsid w:val="00CB4FFF"/>
    <w:rsid w:val="00CB63AA"/>
    <w:rsid w:val="00CB6C3A"/>
    <w:rsid w:val="00CC07B0"/>
    <w:rsid w:val="00CC07FA"/>
    <w:rsid w:val="00CC08B0"/>
    <w:rsid w:val="00CC0AA9"/>
    <w:rsid w:val="00CC37FC"/>
    <w:rsid w:val="00CC4F34"/>
    <w:rsid w:val="00CC565C"/>
    <w:rsid w:val="00CD1248"/>
    <w:rsid w:val="00CD19B0"/>
    <w:rsid w:val="00CD2439"/>
    <w:rsid w:val="00CD3E65"/>
    <w:rsid w:val="00CD45A6"/>
    <w:rsid w:val="00CD4BC3"/>
    <w:rsid w:val="00CD5C01"/>
    <w:rsid w:val="00CD7BB6"/>
    <w:rsid w:val="00CE1D14"/>
    <w:rsid w:val="00CE565F"/>
    <w:rsid w:val="00CE7706"/>
    <w:rsid w:val="00CF1D2D"/>
    <w:rsid w:val="00CF1E59"/>
    <w:rsid w:val="00CF20A4"/>
    <w:rsid w:val="00CF3322"/>
    <w:rsid w:val="00CF4676"/>
    <w:rsid w:val="00CF696F"/>
    <w:rsid w:val="00CF6DEE"/>
    <w:rsid w:val="00D023BF"/>
    <w:rsid w:val="00D03106"/>
    <w:rsid w:val="00D03F3A"/>
    <w:rsid w:val="00D05AF9"/>
    <w:rsid w:val="00D05EBC"/>
    <w:rsid w:val="00D077E9"/>
    <w:rsid w:val="00D12034"/>
    <w:rsid w:val="00D12727"/>
    <w:rsid w:val="00D12EDC"/>
    <w:rsid w:val="00D13DD0"/>
    <w:rsid w:val="00D20D07"/>
    <w:rsid w:val="00D2298F"/>
    <w:rsid w:val="00D23AAC"/>
    <w:rsid w:val="00D24924"/>
    <w:rsid w:val="00D262DC"/>
    <w:rsid w:val="00D268E3"/>
    <w:rsid w:val="00D27892"/>
    <w:rsid w:val="00D30CEC"/>
    <w:rsid w:val="00D32DEA"/>
    <w:rsid w:val="00D32F7E"/>
    <w:rsid w:val="00D33C1D"/>
    <w:rsid w:val="00D352B8"/>
    <w:rsid w:val="00D378ED"/>
    <w:rsid w:val="00D40A14"/>
    <w:rsid w:val="00D41CDE"/>
    <w:rsid w:val="00D41F2C"/>
    <w:rsid w:val="00D421F3"/>
    <w:rsid w:val="00D44E25"/>
    <w:rsid w:val="00D4548A"/>
    <w:rsid w:val="00D46279"/>
    <w:rsid w:val="00D46D64"/>
    <w:rsid w:val="00D50073"/>
    <w:rsid w:val="00D507BD"/>
    <w:rsid w:val="00D517BB"/>
    <w:rsid w:val="00D52B58"/>
    <w:rsid w:val="00D54434"/>
    <w:rsid w:val="00D54DFD"/>
    <w:rsid w:val="00D5510B"/>
    <w:rsid w:val="00D55B66"/>
    <w:rsid w:val="00D565C5"/>
    <w:rsid w:val="00D61FE8"/>
    <w:rsid w:val="00D62397"/>
    <w:rsid w:val="00D62F50"/>
    <w:rsid w:val="00D62FF8"/>
    <w:rsid w:val="00D65272"/>
    <w:rsid w:val="00D65A28"/>
    <w:rsid w:val="00D66E27"/>
    <w:rsid w:val="00D7028F"/>
    <w:rsid w:val="00D70AEA"/>
    <w:rsid w:val="00D71967"/>
    <w:rsid w:val="00D72483"/>
    <w:rsid w:val="00D72AA3"/>
    <w:rsid w:val="00D72DD6"/>
    <w:rsid w:val="00D73DF3"/>
    <w:rsid w:val="00D74EF8"/>
    <w:rsid w:val="00D7593F"/>
    <w:rsid w:val="00D76720"/>
    <w:rsid w:val="00D7682D"/>
    <w:rsid w:val="00D77FB6"/>
    <w:rsid w:val="00D80580"/>
    <w:rsid w:val="00D8187C"/>
    <w:rsid w:val="00D904D4"/>
    <w:rsid w:val="00D918AF"/>
    <w:rsid w:val="00D9390B"/>
    <w:rsid w:val="00D94739"/>
    <w:rsid w:val="00D94F4B"/>
    <w:rsid w:val="00D95AE6"/>
    <w:rsid w:val="00DA0DAB"/>
    <w:rsid w:val="00DA3EEA"/>
    <w:rsid w:val="00DA4010"/>
    <w:rsid w:val="00DA43C9"/>
    <w:rsid w:val="00DA5223"/>
    <w:rsid w:val="00DA539D"/>
    <w:rsid w:val="00DA6C65"/>
    <w:rsid w:val="00DA790A"/>
    <w:rsid w:val="00DB0824"/>
    <w:rsid w:val="00DB09DC"/>
    <w:rsid w:val="00DB3299"/>
    <w:rsid w:val="00DB4881"/>
    <w:rsid w:val="00DB7AF1"/>
    <w:rsid w:val="00DC0C2C"/>
    <w:rsid w:val="00DC1DCF"/>
    <w:rsid w:val="00DC365E"/>
    <w:rsid w:val="00DC5244"/>
    <w:rsid w:val="00DC5F55"/>
    <w:rsid w:val="00DD04D1"/>
    <w:rsid w:val="00DD07BE"/>
    <w:rsid w:val="00DD1DD9"/>
    <w:rsid w:val="00DD1F74"/>
    <w:rsid w:val="00DD587F"/>
    <w:rsid w:val="00DD654E"/>
    <w:rsid w:val="00DE2374"/>
    <w:rsid w:val="00DE52E1"/>
    <w:rsid w:val="00DE7A98"/>
    <w:rsid w:val="00DF3A7A"/>
    <w:rsid w:val="00DF3F92"/>
    <w:rsid w:val="00DF4241"/>
    <w:rsid w:val="00DF68D8"/>
    <w:rsid w:val="00E0189B"/>
    <w:rsid w:val="00E040F4"/>
    <w:rsid w:val="00E0641B"/>
    <w:rsid w:val="00E07125"/>
    <w:rsid w:val="00E075BA"/>
    <w:rsid w:val="00E075C6"/>
    <w:rsid w:val="00E10961"/>
    <w:rsid w:val="00E1120A"/>
    <w:rsid w:val="00E1175E"/>
    <w:rsid w:val="00E13DB4"/>
    <w:rsid w:val="00E20BB0"/>
    <w:rsid w:val="00E21FE8"/>
    <w:rsid w:val="00E23036"/>
    <w:rsid w:val="00E238BF"/>
    <w:rsid w:val="00E25CDA"/>
    <w:rsid w:val="00E27753"/>
    <w:rsid w:val="00E27CCE"/>
    <w:rsid w:val="00E32E1A"/>
    <w:rsid w:val="00E339BB"/>
    <w:rsid w:val="00E33BC7"/>
    <w:rsid w:val="00E3400B"/>
    <w:rsid w:val="00E3435F"/>
    <w:rsid w:val="00E3474D"/>
    <w:rsid w:val="00E35922"/>
    <w:rsid w:val="00E367D2"/>
    <w:rsid w:val="00E36A8F"/>
    <w:rsid w:val="00E36E21"/>
    <w:rsid w:val="00E4020C"/>
    <w:rsid w:val="00E42392"/>
    <w:rsid w:val="00E433DF"/>
    <w:rsid w:val="00E43B6D"/>
    <w:rsid w:val="00E43C19"/>
    <w:rsid w:val="00E453ED"/>
    <w:rsid w:val="00E47629"/>
    <w:rsid w:val="00E5188B"/>
    <w:rsid w:val="00E5235D"/>
    <w:rsid w:val="00E53E50"/>
    <w:rsid w:val="00E55C4B"/>
    <w:rsid w:val="00E56873"/>
    <w:rsid w:val="00E569A0"/>
    <w:rsid w:val="00E56C58"/>
    <w:rsid w:val="00E57CF8"/>
    <w:rsid w:val="00E57E5E"/>
    <w:rsid w:val="00E622A9"/>
    <w:rsid w:val="00E669FF"/>
    <w:rsid w:val="00E67A06"/>
    <w:rsid w:val="00E67CD5"/>
    <w:rsid w:val="00E67E75"/>
    <w:rsid w:val="00E702C6"/>
    <w:rsid w:val="00E745CA"/>
    <w:rsid w:val="00E77313"/>
    <w:rsid w:val="00E77C61"/>
    <w:rsid w:val="00E802D9"/>
    <w:rsid w:val="00E81512"/>
    <w:rsid w:val="00E844FB"/>
    <w:rsid w:val="00E87338"/>
    <w:rsid w:val="00E91730"/>
    <w:rsid w:val="00E937C3"/>
    <w:rsid w:val="00E93ADC"/>
    <w:rsid w:val="00E948E9"/>
    <w:rsid w:val="00E9548E"/>
    <w:rsid w:val="00E96170"/>
    <w:rsid w:val="00E974E5"/>
    <w:rsid w:val="00E97D82"/>
    <w:rsid w:val="00EA1725"/>
    <w:rsid w:val="00EA19E3"/>
    <w:rsid w:val="00EA4386"/>
    <w:rsid w:val="00EA515E"/>
    <w:rsid w:val="00EA6D69"/>
    <w:rsid w:val="00EB0899"/>
    <w:rsid w:val="00EB1DE2"/>
    <w:rsid w:val="00EB2E06"/>
    <w:rsid w:val="00EB335C"/>
    <w:rsid w:val="00EB3B22"/>
    <w:rsid w:val="00EB577E"/>
    <w:rsid w:val="00EB6F3B"/>
    <w:rsid w:val="00EB7609"/>
    <w:rsid w:val="00EB7C51"/>
    <w:rsid w:val="00EC71A0"/>
    <w:rsid w:val="00EC798B"/>
    <w:rsid w:val="00ED0547"/>
    <w:rsid w:val="00ED05EE"/>
    <w:rsid w:val="00ED0C13"/>
    <w:rsid w:val="00ED1596"/>
    <w:rsid w:val="00ED21D8"/>
    <w:rsid w:val="00ED26E0"/>
    <w:rsid w:val="00ED32F1"/>
    <w:rsid w:val="00ED4215"/>
    <w:rsid w:val="00ED487A"/>
    <w:rsid w:val="00ED7939"/>
    <w:rsid w:val="00EE3DF0"/>
    <w:rsid w:val="00EE5EBE"/>
    <w:rsid w:val="00EE5F51"/>
    <w:rsid w:val="00EE626B"/>
    <w:rsid w:val="00EF041F"/>
    <w:rsid w:val="00EF382E"/>
    <w:rsid w:val="00F0133C"/>
    <w:rsid w:val="00F02399"/>
    <w:rsid w:val="00F0287B"/>
    <w:rsid w:val="00F042DD"/>
    <w:rsid w:val="00F05E2F"/>
    <w:rsid w:val="00F06977"/>
    <w:rsid w:val="00F07885"/>
    <w:rsid w:val="00F106C0"/>
    <w:rsid w:val="00F116EC"/>
    <w:rsid w:val="00F1217B"/>
    <w:rsid w:val="00F130C8"/>
    <w:rsid w:val="00F1320F"/>
    <w:rsid w:val="00F136C8"/>
    <w:rsid w:val="00F14410"/>
    <w:rsid w:val="00F2076B"/>
    <w:rsid w:val="00F2234A"/>
    <w:rsid w:val="00F22F3A"/>
    <w:rsid w:val="00F23342"/>
    <w:rsid w:val="00F2398C"/>
    <w:rsid w:val="00F24236"/>
    <w:rsid w:val="00F244A8"/>
    <w:rsid w:val="00F24952"/>
    <w:rsid w:val="00F24E78"/>
    <w:rsid w:val="00F24F86"/>
    <w:rsid w:val="00F26F40"/>
    <w:rsid w:val="00F273D2"/>
    <w:rsid w:val="00F2779F"/>
    <w:rsid w:val="00F27FCE"/>
    <w:rsid w:val="00F30859"/>
    <w:rsid w:val="00F30A03"/>
    <w:rsid w:val="00F35497"/>
    <w:rsid w:val="00F45B71"/>
    <w:rsid w:val="00F461FF"/>
    <w:rsid w:val="00F46526"/>
    <w:rsid w:val="00F5028B"/>
    <w:rsid w:val="00F507A0"/>
    <w:rsid w:val="00F50A3B"/>
    <w:rsid w:val="00F50B62"/>
    <w:rsid w:val="00F52B52"/>
    <w:rsid w:val="00F53823"/>
    <w:rsid w:val="00F54D6D"/>
    <w:rsid w:val="00F55849"/>
    <w:rsid w:val="00F55A8F"/>
    <w:rsid w:val="00F5606C"/>
    <w:rsid w:val="00F607D9"/>
    <w:rsid w:val="00F61788"/>
    <w:rsid w:val="00F62DE2"/>
    <w:rsid w:val="00F64E3C"/>
    <w:rsid w:val="00F663CD"/>
    <w:rsid w:val="00F66ECF"/>
    <w:rsid w:val="00F70D98"/>
    <w:rsid w:val="00F7148C"/>
    <w:rsid w:val="00F72F78"/>
    <w:rsid w:val="00F73686"/>
    <w:rsid w:val="00F737C1"/>
    <w:rsid w:val="00F7412C"/>
    <w:rsid w:val="00F74338"/>
    <w:rsid w:val="00F82FA1"/>
    <w:rsid w:val="00F84C8C"/>
    <w:rsid w:val="00F85C25"/>
    <w:rsid w:val="00F87929"/>
    <w:rsid w:val="00F938FE"/>
    <w:rsid w:val="00F945C3"/>
    <w:rsid w:val="00F94C6A"/>
    <w:rsid w:val="00F95A81"/>
    <w:rsid w:val="00F96C4B"/>
    <w:rsid w:val="00F96D35"/>
    <w:rsid w:val="00F96D5B"/>
    <w:rsid w:val="00FA1379"/>
    <w:rsid w:val="00FA2DE0"/>
    <w:rsid w:val="00FB0E67"/>
    <w:rsid w:val="00FB2653"/>
    <w:rsid w:val="00FB71DA"/>
    <w:rsid w:val="00FB74C1"/>
    <w:rsid w:val="00FB7945"/>
    <w:rsid w:val="00FC0291"/>
    <w:rsid w:val="00FC035D"/>
    <w:rsid w:val="00FC6293"/>
    <w:rsid w:val="00FD05BC"/>
    <w:rsid w:val="00FD05C6"/>
    <w:rsid w:val="00FD091D"/>
    <w:rsid w:val="00FD2782"/>
    <w:rsid w:val="00FD4D3A"/>
    <w:rsid w:val="00FD5B08"/>
    <w:rsid w:val="00FE1F51"/>
    <w:rsid w:val="00FE20AD"/>
    <w:rsid w:val="00FE25DD"/>
    <w:rsid w:val="00FE503B"/>
    <w:rsid w:val="00FF0AFB"/>
    <w:rsid w:val="00FF2E24"/>
    <w:rsid w:val="00FF3233"/>
    <w:rsid w:val="00FF50C6"/>
    <w:rsid w:val="00FF64AC"/>
    <w:rsid w:val="00FF78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B77D6499-C48C-465C-A18C-F482A45BF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0C1"/>
  </w:style>
  <w:style w:type="paragraph" w:styleId="Heading1">
    <w:name w:val="heading 1"/>
    <w:basedOn w:val="Normal"/>
    <w:next w:val="Normal"/>
    <w:link w:val="Heading1Char"/>
    <w:uiPriority w:val="9"/>
    <w:qFormat/>
    <w:rsid w:val="006454F7"/>
    <w:pPr>
      <w:keepNext/>
      <w:keepLines/>
      <w:spacing w:before="480" w:after="0"/>
      <w:outlineLvl w:val="0"/>
    </w:pPr>
    <w:rPr>
      <w:rFonts w:eastAsiaTheme="majorEastAsia" w:cstheme="majorBidi"/>
      <w:b/>
      <w:bCs/>
      <w:sz w:val="24"/>
      <w:szCs w:val="28"/>
    </w:rPr>
  </w:style>
  <w:style w:type="paragraph" w:styleId="Heading2">
    <w:name w:val="heading 2"/>
    <w:basedOn w:val="Normal"/>
    <w:next w:val="Normal"/>
    <w:link w:val="Heading2Char"/>
    <w:uiPriority w:val="9"/>
    <w:unhideWhenUsed/>
    <w:qFormat/>
    <w:rsid w:val="006454F7"/>
    <w:pPr>
      <w:keepNext/>
      <w:keepLines/>
      <w:spacing w:before="200" w:after="0"/>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6454F7"/>
    <w:pPr>
      <w:keepNext/>
      <w:keepLines/>
      <w:spacing w:before="200" w:after="0"/>
      <w:outlineLvl w:val="2"/>
    </w:pPr>
    <w:rPr>
      <w:rFonts w:eastAsiaTheme="majorEastAsia" w:cstheme="majorBidi"/>
      <w:b/>
      <w:bCs/>
      <w:sz w:val="24"/>
    </w:rPr>
  </w:style>
  <w:style w:type="paragraph" w:styleId="Heading4">
    <w:name w:val="heading 4"/>
    <w:basedOn w:val="Normal"/>
    <w:next w:val="Normal"/>
    <w:link w:val="Heading4Char"/>
    <w:uiPriority w:val="9"/>
    <w:unhideWhenUsed/>
    <w:qFormat/>
    <w:rsid w:val="007C00C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00C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00C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00C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00C1"/>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7C00C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4F7"/>
    <w:rPr>
      <w:rFonts w:eastAsiaTheme="majorEastAsia" w:cstheme="majorBidi"/>
      <w:b/>
      <w:bCs/>
      <w:sz w:val="24"/>
      <w:szCs w:val="28"/>
    </w:rPr>
  </w:style>
  <w:style w:type="character" w:customStyle="1" w:styleId="Heading2Char">
    <w:name w:val="Heading 2 Char"/>
    <w:basedOn w:val="DefaultParagraphFont"/>
    <w:link w:val="Heading2"/>
    <w:uiPriority w:val="9"/>
    <w:rsid w:val="006454F7"/>
    <w:rPr>
      <w:rFonts w:eastAsiaTheme="majorEastAsia" w:cstheme="majorBidi"/>
      <w:b/>
      <w:bCs/>
      <w:sz w:val="24"/>
      <w:szCs w:val="26"/>
    </w:rPr>
  </w:style>
  <w:style w:type="character" w:customStyle="1" w:styleId="Heading3Char">
    <w:name w:val="Heading 3 Char"/>
    <w:basedOn w:val="DefaultParagraphFont"/>
    <w:link w:val="Heading3"/>
    <w:uiPriority w:val="9"/>
    <w:rsid w:val="006454F7"/>
    <w:rPr>
      <w:rFonts w:eastAsiaTheme="majorEastAsia" w:cstheme="majorBidi"/>
      <w:b/>
      <w:bCs/>
      <w:sz w:val="24"/>
    </w:rPr>
  </w:style>
  <w:style w:type="character" w:customStyle="1" w:styleId="Heading4Char">
    <w:name w:val="Heading 4 Char"/>
    <w:basedOn w:val="DefaultParagraphFont"/>
    <w:link w:val="Heading4"/>
    <w:uiPriority w:val="9"/>
    <w:rsid w:val="007C00C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7C00C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7C00C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7C00C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C00C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7C00C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7C00C1"/>
    <w:pPr>
      <w:spacing w:line="240" w:lineRule="auto"/>
    </w:pPr>
    <w:rPr>
      <w:b/>
      <w:bCs/>
      <w:color w:val="4F81BD" w:themeColor="accent1"/>
      <w:sz w:val="18"/>
      <w:szCs w:val="18"/>
    </w:rPr>
  </w:style>
  <w:style w:type="paragraph" w:styleId="Title">
    <w:name w:val="Title"/>
    <w:basedOn w:val="Normal"/>
    <w:next w:val="Normal"/>
    <w:link w:val="TitleChar"/>
    <w:uiPriority w:val="10"/>
    <w:qFormat/>
    <w:rsid w:val="007C00C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00C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C00C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C00C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7C00C1"/>
    <w:rPr>
      <w:b/>
      <w:bCs/>
    </w:rPr>
  </w:style>
  <w:style w:type="character" w:styleId="Emphasis">
    <w:name w:val="Emphasis"/>
    <w:basedOn w:val="DefaultParagraphFont"/>
    <w:uiPriority w:val="20"/>
    <w:qFormat/>
    <w:rsid w:val="007C00C1"/>
    <w:rPr>
      <w:i/>
      <w:iCs/>
    </w:rPr>
  </w:style>
  <w:style w:type="paragraph" w:styleId="NoSpacing">
    <w:name w:val="No Spacing"/>
    <w:link w:val="NoSpacingChar"/>
    <w:uiPriority w:val="1"/>
    <w:qFormat/>
    <w:rsid w:val="007C00C1"/>
    <w:pPr>
      <w:spacing w:after="0" w:line="240" w:lineRule="auto"/>
    </w:pPr>
  </w:style>
  <w:style w:type="paragraph" w:styleId="ListParagraph">
    <w:name w:val="List Paragraph"/>
    <w:basedOn w:val="Normal"/>
    <w:uiPriority w:val="34"/>
    <w:qFormat/>
    <w:rsid w:val="007C00C1"/>
    <w:pPr>
      <w:ind w:left="720"/>
      <w:contextualSpacing/>
    </w:pPr>
  </w:style>
  <w:style w:type="paragraph" w:styleId="Quote">
    <w:name w:val="Quote"/>
    <w:basedOn w:val="Normal"/>
    <w:next w:val="Normal"/>
    <w:link w:val="QuoteChar"/>
    <w:uiPriority w:val="29"/>
    <w:qFormat/>
    <w:rsid w:val="007C00C1"/>
    <w:rPr>
      <w:i/>
      <w:iCs/>
      <w:color w:val="000000" w:themeColor="text1"/>
    </w:rPr>
  </w:style>
  <w:style w:type="character" w:customStyle="1" w:styleId="QuoteChar">
    <w:name w:val="Quote Char"/>
    <w:basedOn w:val="DefaultParagraphFont"/>
    <w:link w:val="Quote"/>
    <w:uiPriority w:val="29"/>
    <w:rsid w:val="007C00C1"/>
    <w:rPr>
      <w:i/>
      <w:iCs/>
      <w:color w:val="000000" w:themeColor="text1"/>
    </w:rPr>
  </w:style>
  <w:style w:type="paragraph" w:styleId="IntenseQuote">
    <w:name w:val="Intense Quote"/>
    <w:basedOn w:val="Normal"/>
    <w:next w:val="Normal"/>
    <w:link w:val="IntenseQuoteChar"/>
    <w:uiPriority w:val="30"/>
    <w:qFormat/>
    <w:rsid w:val="007C00C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C00C1"/>
    <w:rPr>
      <w:b/>
      <w:bCs/>
      <w:i/>
      <w:iCs/>
      <w:color w:val="4F81BD" w:themeColor="accent1"/>
    </w:rPr>
  </w:style>
  <w:style w:type="character" w:styleId="SubtleEmphasis">
    <w:name w:val="Subtle Emphasis"/>
    <w:basedOn w:val="DefaultParagraphFont"/>
    <w:uiPriority w:val="19"/>
    <w:qFormat/>
    <w:rsid w:val="007C00C1"/>
    <w:rPr>
      <w:i/>
      <w:iCs/>
      <w:color w:val="808080" w:themeColor="text1" w:themeTint="7F"/>
    </w:rPr>
  </w:style>
  <w:style w:type="character" w:styleId="IntenseEmphasis">
    <w:name w:val="Intense Emphasis"/>
    <w:basedOn w:val="DefaultParagraphFont"/>
    <w:uiPriority w:val="21"/>
    <w:qFormat/>
    <w:rsid w:val="007C00C1"/>
    <w:rPr>
      <w:b/>
      <w:bCs/>
      <w:i/>
      <w:iCs/>
      <w:color w:val="4F81BD" w:themeColor="accent1"/>
    </w:rPr>
  </w:style>
  <w:style w:type="character" w:styleId="SubtleReference">
    <w:name w:val="Subtle Reference"/>
    <w:basedOn w:val="DefaultParagraphFont"/>
    <w:uiPriority w:val="31"/>
    <w:qFormat/>
    <w:rsid w:val="007C00C1"/>
    <w:rPr>
      <w:smallCaps/>
      <w:color w:val="C0504D" w:themeColor="accent2"/>
      <w:u w:val="single"/>
    </w:rPr>
  </w:style>
  <w:style w:type="character" w:styleId="IntenseReference">
    <w:name w:val="Intense Reference"/>
    <w:basedOn w:val="DefaultParagraphFont"/>
    <w:uiPriority w:val="32"/>
    <w:qFormat/>
    <w:rsid w:val="007C00C1"/>
    <w:rPr>
      <w:b/>
      <w:bCs/>
      <w:smallCaps/>
      <w:color w:val="C0504D" w:themeColor="accent2"/>
      <w:spacing w:val="5"/>
      <w:u w:val="single"/>
    </w:rPr>
  </w:style>
  <w:style w:type="character" w:styleId="BookTitle">
    <w:name w:val="Book Title"/>
    <w:basedOn w:val="DefaultParagraphFont"/>
    <w:uiPriority w:val="33"/>
    <w:qFormat/>
    <w:rsid w:val="007C00C1"/>
    <w:rPr>
      <w:b/>
      <w:bCs/>
      <w:smallCaps/>
      <w:spacing w:val="5"/>
    </w:rPr>
  </w:style>
  <w:style w:type="paragraph" w:styleId="TOCHeading">
    <w:name w:val="TOC Heading"/>
    <w:basedOn w:val="Heading1"/>
    <w:next w:val="Normal"/>
    <w:uiPriority w:val="39"/>
    <w:unhideWhenUsed/>
    <w:qFormat/>
    <w:rsid w:val="007C00C1"/>
    <w:pPr>
      <w:outlineLvl w:val="9"/>
    </w:pPr>
  </w:style>
  <w:style w:type="paragraph" w:styleId="Header">
    <w:name w:val="header"/>
    <w:basedOn w:val="Normal"/>
    <w:link w:val="HeaderChar"/>
    <w:uiPriority w:val="99"/>
    <w:unhideWhenUsed/>
    <w:rsid w:val="007D732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D732D"/>
  </w:style>
  <w:style w:type="paragraph" w:styleId="Footer">
    <w:name w:val="footer"/>
    <w:basedOn w:val="Normal"/>
    <w:link w:val="FooterChar"/>
    <w:uiPriority w:val="99"/>
    <w:unhideWhenUsed/>
    <w:rsid w:val="007D732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D732D"/>
  </w:style>
  <w:style w:type="paragraph" w:styleId="FootnoteText">
    <w:name w:val="footnote text"/>
    <w:basedOn w:val="Normal"/>
    <w:link w:val="FootnoteTextChar"/>
    <w:unhideWhenUsed/>
    <w:rsid w:val="007D732D"/>
    <w:pPr>
      <w:spacing w:after="0" w:line="240" w:lineRule="auto"/>
    </w:pPr>
    <w:rPr>
      <w:sz w:val="20"/>
      <w:szCs w:val="20"/>
    </w:rPr>
  </w:style>
  <w:style w:type="character" w:customStyle="1" w:styleId="FootnoteTextChar">
    <w:name w:val="Footnote Text Char"/>
    <w:basedOn w:val="DefaultParagraphFont"/>
    <w:link w:val="FootnoteText"/>
    <w:rsid w:val="007D732D"/>
    <w:rPr>
      <w:sz w:val="20"/>
      <w:szCs w:val="20"/>
    </w:rPr>
  </w:style>
  <w:style w:type="character" w:styleId="FootnoteReference">
    <w:name w:val="footnote reference"/>
    <w:basedOn w:val="DefaultParagraphFont"/>
    <w:unhideWhenUsed/>
    <w:rsid w:val="007D732D"/>
    <w:rPr>
      <w:vertAlign w:val="superscript"/>
    </w:rPr>
  </w:style>
  <w:style w:type="character" w:styleId="Hyperlink">
    <w:name w:val="Hyperlink"/>
    <w:basedOn w:val="DefaultParagraphFont"/>
    <w:uiPriority w:val="99"/>
    <w:unhideWhenUsed/>
    <w:rsid w:val="007D732D"/>
    <w:rPr>
      <w:color w:val="0000FF" w:themeColor="hyperlink"/>
      <w:u w:val="single"/>
    </w:rPr>
  </w:style>
  <w:style w:type="paragraph" w:styleId="BalloonText">
    <w:name w:val="Balloon Text"/>
    <w:basedOn w:val="Normal"/>
    <w:link w:val="BalloonTextChar"/>
    <w:uiPriority w:val="99"/>
    <w:semiHidden/>
    <w:unhideWhenUsed/>
    <w:rsid w:val="003B3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90E"/>
    <w:rPr>
      <w:rFonts w:ascii="Tahoma" w:hAnsi="Tahoma" w:cs="Tahoma"/>
      <w:sz w:val="16"/>
      <w:szCs w:val="16"/>
    </w:rPr>
  </w:style>
  <w:style w:type="character" w:customStyle="1" w:styleId="longtext">
    <w:name w:val="long_text"/>
    <w:rsid w:val="003B390E"/>
  </w:style>
  <w:style w:type="character" w:customStyle="1" w:styleId="apple-converted-space">
    <w:name w:val="apple-converted-space"/>
    <w:basedOn w:val="DefaultParagraphFont"/>
    <w:rsid w:val="003B390E"/>
  </w:style>
  <w:style w:type="character" w:customStyle="1" w:styleId="hps">
    <w:name w:val="hps"/>
    <w:rsid w:val="003B390E"/>
  </w:style>
  <w:style w:type="table" w:styleId="TableGrid">
    <w:name w:val="Table Grid"/>
    <w:basedOn w:val="TableNormal"/>
    <w:uiPriority w:val="59"/>
    <w:rsid w:val="003B390E"/>
    <w:pPr>
      <w:spacing w:after="0" w:line="240" w:lineRule="auto"/>
      <w:jc w:val="both"/>
    </w:pPr>
    <w:rPr>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2">
    <w:name w:val="Body Text Indent 2"/>
    <w:basedOn w:val="Normal"/>
    <w:link w:val="BodyTextIndent2Char"/>
    <w:uiPriority w:val="99"/>
    <w:semiHidden/>
    <w:unhideWhenUsed/>
    <w:rsid w:val="007C00C1"/>
    <w:pPr>
      <w:spacing w:after="120" w:line="480" w:lineRule="auto"/>
      <w:ind w:left="360"/>
      <w:jc w:val="both"/>
    </w:pPr>
    <w:rPr>
      <w:sz w:val="20"/>
      <w:szCs w:val="20"/>
    </w:rPr>
  </w:style>
  <w:style w:type="character" w:customStyle="1" w:styleId="BodyTextIndent2Char">
    <w:name w:val="Body Text Indent 2 Char"/>
    <w:basedOn w:val="DefaultParagraphFont"/>
    <w:link w:val="BodyTextIndent2"/>
    <w:uiPriority w:val="99"/>
    <w:semiHidden/>
    <w:rsid w:val="007C00C1"/>
    <w:rPr>
      <w:sz w:val="20"/>
      <w:szCs w:val="20"/>
    </w:rPr>
  </w:style>
  <w:style w:type="paragraph" w:customStyle="1" w:styleId="bodytext">
    <w:name w:val="bodytext"/>
    <w:basedOn w:val="Normal"/>
    <w:rsid w:val="007C00C1"/>
    <w:pPr>
      <w:spacing w:before="100" w:beforeAutospacing="1" w:after="100" w:afterAutospacing="1" w:line="240" w:lineRule="auto"/>
    </w:pPr>
    <w:rPr>
      <w:rFonts w:ascii="Times New Roman" w:eastAsia="Times New Roman" w:hAnsi="Times New Roman" w:cs="Times New Roman"/>
      <w:sz w:val="24"/>
      <w:szCs w:val="24"/>
      <w:lang w:val="pl-PL" w:eastAsia="pl-PL" w:bidi="ar-SA"/>
    </w:rPr>
  </w:style>
  <w:style w:type="character" w:customStyle="1" w:styleId="NoSpacingChar">
    <w:name w:val="No Spacing Char"/>
    <w:basedOn w:val="DefaultParagraphFont"/>
    <w:link w:val="NoSpacing"/>
    <w:uiPriority w:val="1"/>
    <w:rsid w:val="007C00C1"/>
  </w:style>
  <w:style w:type="table" w:customStyle="1" w:styleId="MediumShading2-Accent11">
    <w:name w:val="Medium Shading 2 - Accent 11"/>
    <w:basedOn w:val="TableNormal"/>
    <w:uiPriority w:val="64"/>
    <w:rsid w:val="007C00C1"/>
    <w:pPr>
      <w:spacing w:after="0" w:line="240" w:lineRule="auto"/>
      <w:jc w:val="both"/>
    </w:pPr>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rmalWeb">
    <w:name w:val="Normal (Web)"/>
    <w:basedOn w:val="Normal"/>
    <w:uiPriority w:val="99"/>
    <w:rsid w:val="00283697"/>
    <w:pPr>
      <w:spacing w:before="100" w:beforeAutospacing="1" w:after="100" w:afterAutospacing="1" w:line="240" w:lineRule="auto"/>
      <w:jc w:val="both"/>
    </w:pPr>
    <w:rPr>
      <w:rFonts w:ascii="Times New Roman" w:eastAsia="MS Mincho" w:hAnsi="Times New Roman" w:cs="Times New Roman"/>
      <w:sz w:val="24"/>
      <w:szCs w:val="24"/>
    </w:rPr>
  </w:style>
  <w:style w:type="character" w:customStyle="1" w:styleId="datametai">
    <w:name w:val="datametai"/>
    <w:basedOn w:val="DefaultParagraphFont"/>
    <w:rsid w:val="00A13585"/>
  </w:style>
  <w:style w:type="character" w:customStyle="1" w:styleId="datamnuo">
    <w:name w:val="datamnuo"/>
    <w:basedOn w:val="DefaultParagraphFont"/>
    <w:rsid w:val="00A13585"/>
  </w:style>
  <w:style w:type="character" w:customStyle="1" w:styleId="datadiena">
    <w:name w:val="datadiena"/>
    <w:basedOn w:val="DefaultParagraphFont"/>
    <w:rsid w:val="00A13585"/>
  </w:style>
  <w:style w:type="character" w:customStyle="1" w:styleId="statymonr">
    <w:name w:val="statymonr"/>
    <w:basedOn w:val="DefaultParagraphFont"/>
    <w:rsid w:val="00A13585"/>
  </w:style>
  <w:style w:type="character" w:styleId="LineNumber">
    <w:name w:val="line number"/>
    <w:basedOn w:val="DefaultParagraphFont"/>
    <w:uiPriority w:val="99"/>
    <w:semiHidden/>
    <w:unhideWhenUsed/>
    <w:rsid w:val="00C26108"/>
  </w:style>
  <w:style w:type="table" w:styleId="LightShading-Accent2">
    <w:name w:val="Light Shading Accent 2"/>
    <w:basedOn w:val="TableNormal"/>
    <w:uiPriority w:val="60"/>
    <w:rsid w:val="009B0215"/>
    <w:pPr>
      <w:spacing w:after="0" w:line="240" w:lineRule="auto"/>
      <w:jc w:val="both"/>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3">
    <w:name w:val="Light List Accent 3"/>
    <w:basedOn w:val="TableNormal"/>
    <w:uiPriority w:val="61"/>
    <w:rsid w:val="009B0215"/>
    <w:pPr>
      <w:spacing w:after="0" w:line="240" w:lineRule="auto"/>
      <w:jc w:val="both"/>
    </w:pPr>
    <w:rPr>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2">
    <w:name w:val="Light List Accent 2"/>
    <w:basedOn w:val="TableNormal"/>
    <w:uiPriority w:val="61"/>
    <w:rsid w:val="009B0215"/>
    <w:pPr>
      <w:spacing w:after="0" w:line="240" w:lineRule="auto"/>
      <w:jc w:val="both"/>
    </w:pPr>
    <w:rPr>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Shading-Accent4">
    <w:name w:val="Light Shading Accent 4"/>
    <w:basedOn w:val="TableNormal"/>
    <w:uiPriority w:val="60"/>
    <w:rsid w:val="009B0215"/>
    <w:pPr>
      <w:spacing w:after="0" w:line="240" w:lineRule="auto"/>
      <w:jc w:val="both"/>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TOC1">
    <w:name w:val="toc 1"/>
    <w:basedOn w:val="Normal"/>
    <w:next w:val="Normal"/>
    <w:autoRedefine/>
    <w:uiPriority w:val="39"/>
    <w:unhideWhenUsed/>
    <w:rsid w:val="003A5768"/>
    <w:pPr>
      <w:tabs>
        <w:tab w:val="left" w:pos="284"/>
        <w:tab w:val="right" w:leader="dot" w:pos="9911"/>
      </w:tabs>
      <w:spacing w:after="100"/>
    </w:pPr>
    <w:rPr>
      <w:rFonts w:cstheme="minorHAnsi"/>
      <w:noProof/>
      <w:sz w:val="32"/>
      <w:szCs w:val="32"/>
      <w:lang w:val="lt-LT"/>
    </w:rPr>
  </w:style>
  <w:style w:type="paragraph" w:styleId="TOC2">
    <w:name w:val="toc 2"/>
    <w:basedOn w:val="Normal"/>
    <w:next w:val="Normal"/>
    <w:autoRedefine/>
    <w:uiPriority w:val="39"/>
    <w:unhideWhenUsed/>
    <w:rsid w:val="00E27753"/>
    <w:pPr>
      <w:spacing w:after="100"/>
      <w:ind w:left="220"/>
    </w:pPr>
  </w:style>
  <w:style w:type="paragraph" w:styleId="TOC3">
    <w:name w:val="toc 3"/>
    <w:basedOn w:val="Normal"/>
    <w:next w:val="Normal"/>
    <w:autoRedefine/>
    <w:uiPriority w:val="39"/>
    <w:unhideWhenUsed/>
    <w:rsid w:val="00E27753"/>
    <w:pPr>
      <w:spacing w:after="100"/>
      <w:ind w:left="440"/>
    </w:pPr>
  </w:style>
  <w:style w:type="paragraph" w:styleId="EndnoteText">
    <w:name w:val="endnote text"/>
    <w:basedOn w:val="Normal"/>
    <w:link w:val="EndnoteTextChar"/>
    <w:uiPriority w:val="99"/>
    <w:semiHidden/>
    <w:unhideWhenUsed/>
    <w:rsid w:val="001502D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502DC"/>
    <w:rPr>
      <w:sz w:val="20"/>
      <w:szCs w:val="20"/>
    </w:rPr>
  </w:style>
  <w:style w:type="character" w:styleId="EndnoteReference">
    <w:name w:val="endnote reference"/>
    <w:basedOn w:val="DefaultParagraphFont"/>
    <w:uiPriority w:val="99"/>
    <w:semiHidden/>
    <w:unhideWhenUsed/>
    <w:rsid w:val="001502DC"/>
    <w:rPr>
      <w:vertAlign w:val="superscript"/>
    </w:rPr>
  </w:style>
  <w:style w:type="character" w:styleId="CommentReference">
    <w:name w:val="annotation reference"/>
    <w:basedOn w:val="DefaultParagraphFont"/>
    <w:uiPriority w:val="99"/>
    <w:semiHidden/>
    <w:unhideWhenUsed/>
    <w:rsid w:val="00D73DF3"/>
    <w:rPr>
      <w:sz w:val="16"/>
      <w:szCs w:val="16"/>
    </w:rPr>
  </w:style>
  <w:style w:type="paragraph" w:styleId="CommentText">
    <w:name w:val="annotation text"/>
    <w:basedOn w:val="Normal"/>
    <w:link w:val="CommentTextChar"/>
    <w:uiPriority w:val="99"/>
    <w:semiHidden/>
    <w:unhideWhenUsed/>
    <w:rsid w:val="00D73DF3"/>
    <w:pPr>
      <w:spacing w:line="240" w:lineRule="auto"/>
    </w:pPr>
    <w:rPr>
      <w:sz w:val="20"/>
      <w:szCs w:val="20"/>
    </w:rPr>
  </w:style>
  <w:style w:type="character" w:customStyle="1" w:styleId="CommentTextChar">
    <w:name w:val="Comment Text Char"/>
    <w:basedOn w:val="DefaultParagraphFont"/>
    <w:link w:val="CommentText"/>
    <w:uiPriority w:val="99"/>
    <w:semiHidden/>
    <w:rsid w:val="00D73DF3"/>
    <w:rPr>
      <w:sz w:val="20"/>
      <w:szCs w:val="20"/>
    </w:rPr>
  </w:style>
  <w:style w:type="paragraph" w:styleId="CommentSubject">
    <w:name w:val="annotation subject"/>
    <w:basedOn w:val="CommentText"/>
    <w:next w:val="CommentText"/>
    <w:link w:val="CommentSubjectChar"/>
    <w:uiPriority w:val="99"/>
    <w:semiHidden/>
    <w:unhideWhenUsed/>
    <w:rsid w:val="00D73DF3"/>
    <w:rPr>
      <w:b/>
      <w:bCs/>
    </w:rPr>
  </w:style>
  <w:style w:type="character" w:customStyle="1" w:styleId="CommentSubjectChar">
    <w:name w:val="Comment Subject Char"/>
    <w:basedOn w:val="CommentTextChar"/>
    <w:link w:val="CommentSubject"/>
    <w:uiPriority w:val="99"/>
    <w:semiHidden/>
    <w:rsid w:val="00D73DF3"/>
    <w:rPr>
      <w:b/>
      <w:bCs/>
      <w:sz w:val="20"/>
      <w:szCs w:val="20"/>
    </w:rPr>
  </w:style>
  <w:style w:type="paragraph" w:styleId="TableofFigures">
    <w:name w:val="table of figures"/>
    <w:basedOn w:val="Normal"/>
    <w:next w:val="Normal"/>
    <w:uiPriority w:val="99"/>
    <w:unhideWhenUsed/>
    <w:rsid w:val="00F24E78"/>
    <w:pPr>
      <w:spacing w:after="0"/>
    </w:pPr>
  </w:style>
  <w:style w:type="paragraph" w:styleId="BodyText0">
    <w:name w:val="Body Text"/>
    <w:basedOn w:val="Normal"/>
    <w:link w:val="BodyTextChar"/>
    <w:semiHidden/>
    <w:unhideWhenUsed/>
    <w:rsid w:val="00D40A14"/>
    <w:pPr>
      <w:spacing w:after="120" w:line="240" w:lineRule="auto"/>
    </w:pPr>
    <w:rPr>
      <w:rFonts w:ascii="Times New Roman" w:eastAsia="Times New Roman" w:hAnsi="Times New Roman" w:cs="Times New Roman"/>
      <w:sz w:val="24"/>
      <w:szCs w:val="20"/>
      <w:lang w:val="lt-LT" w:eastAsia="lt-LT" w:bidi="ar-SA"/>
    </w:rPr>
  </w:style>
  <w:style w:type="character" w:customStyle="1" w:styleId="BodyTextChar">
    <w:name w:val="Body Text Char"/>
    <w:basedOn w:val="DefaultParagraphFont"/>
    <w:link w:val="BodyText0"/>
    <w:semiHidden/>
    <w:rsid w:val="00D40A14"/>
    <w:rPr>
      <w:rFonts w:ascii="Times New Roman" w:eastAsia="Times New Roman" w:hAnsi="Times New Roman" w:cs="Times New Roman"/>
      <w:sz w:val="24"/>
      <w:szCs w:val="20"/>
      <w:lang w:val="lt-LT" w:eastAsia="lt-LT" w:bidi="ar-SA"/>
    </w:rPr>
  </w:style>
  <w:style w:type="paragraph" w:customStyle="1" w:styleId="Hyperlink1">
    <w:name w:val="Hyperlink1"/>
    <w:basedOn w:val="Normal"/>
    <w:rsid w:val="003A075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lt-LT" w:bidi="ar-SA"/>
    </w:rPr>
  </w:style>
  <w:style w:type="paragraph" w:customStyle="1" w:styleId="ISTATYMAS">
    <w:name w:val="ISTATYMAS"/>
    <w:basedOn w:val="Normal"/>
    <w:rsid w:val="003A0755"/>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color w:val="000000"/>
      <w:sz w:val="20"/>
      <w:szCs w:val="20"/>
      <w:lang w:eastAsia="lt-LT" w:bidi="ar-SA"/>
    </w:rPr>
  </w:style>
  <w:style w:type="paragraph" w:customStyle="1" w:styleId="Pavadinimas1">
    <w:name w:val="Pavadinimas1"/>
    <w:basedOn w:val="Normal"/>
    <w:rsid w:val="003A0755"/>
    <w:pPr>
      <w:keepLines/>
      <w:suppressAutoHyphens/>
      <w:autoSpaceDE w:val="0"/>
      <w:autoSpaceDN w:val="0"/>
      <w:adjustRightInd w:val="0"/>
      <w:spacing w:after="0" w:line="288" w:lineRule="auto"/>
      <w:ind w:left="850"/>
      <w:textAlignment w:val="center"/>
    </w:pPr>
    <w:rPr>
      <w:rFonts w:ascii="Times New Roman" w:eastAsia="Times New Roman" w:hAnsi="Times New Roman" w:cs="Times New Roman"/>
      <w:b/>
      <w:bCs/>
      <w:caps/>
      <w:color w:val="000000"/>
      <w:lang w:eastAsia="lt-LT" w:bidi="ar-SA"/>
    </w:rPr>
  </w:style>
  <w:style w:type="paragraph" w:customStyle="1" w:styleId="Prezidentas">
    <w:name w:val="Prezidentas"/>
    <w:basedOn w:val="Normal"/>
    <w:rsid w:val="003A0755"/>
    <w:pPr>
      <w:tabs>
        <w:tab w:val="right" w:pos="9808"/>
      </w:tabs>
      <w:suppressAutoHyphens/>
      <w:autoSpaceDE w:val="0"/>
      <w:autoSpaceDN w:val="0"/>
      <w:adjustRightInd w:val="0"/>
      <w:spacing w:after="0" w:line="288" w:lineRule="auto"/>
      <w:textAlignment w:val="center"/>
    </w:pPr>
    <w:rPr>
      <w:rFonts w:ascii="Times New Roman" w:eastAsia="Times New Roman" w:hAnsi="Times New Roman" w:cs="Times New Roman"/>
      <w:caps/>
      <w:color w:val="000000"/>
      <w:sz w:val="20"/>
      <w:szCs w:val="20"/>
      <w:lang w:eastAsia="lt-LT" w:bidi="ar-SA"/>
    </w:rPr>
  </w:style>
  <w:style w:type="paragraph" w:customStyle="1" w:styleId="Linija">
    <w:name w:val="Linija"/>
    <w:basedOn w:val="Normal"/>
    <w:rsid w:val="003A0755"/>
    <w:pPr>
      <w:suppressAutoHyphens/>
      <w:autoSpaceDE w:val="0"/>
      <w:autoSpaceDN w:val="0"/>
      <w:adjustRightInd w:val="0"/>
      <w:spacing w:after="0" w:line="298" w:lineRule="auto"/>
      <w:jc w:val="center"/>
      <w:textAlignment w:val="center"/>
    </w:pPr>
    <w:rPr>
      <w:rFonts w:ascii="Times New Roman" w:eastAsia="Times New Roman" w:hAnsi="Times New Roman" w:cs="Times New Roman"/>
      <w:color w:val="000000"/>
      <w:sz w:val="12"/>
      <w:szCs w:val="12"/>
      <w:lang w:eastAsia="lt-LT" w:bidi="ar-SA"/>
    </w:rPr>
  </w:style>
  <w:style w:type="paragraph" w:customStyle="1" w:styleId="Patvirtinta">
    <w:name w:val="Patvirtinta"/>
    <w:basedOn w:val="Normal"/>
    <w:rsid w:val="003A0755"/>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lang w:eastAsia="lt-LT" w:bidi="ar-SA"/>
    </w:rPr>
  </w:style>
  <w:style w:type="paragraph" w:customStyle="1" w:styleId="CentrBold">
    <w:name w:val="CentrBold"/>
    <w:basedOn w:val="Normal"/>
    <w:rsid w:val="003A0755"/>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lang w:eastAsia="lt-LT" w:bidi="ar-SA"/>
    </w:rPr>
  </w:style>
  <w:style w:type="paragraph" w:customStyle="1" w:styleId="NormalParagraphStyle">
    <w:name w:val="NormalParagraphStyle"/>
    <w:basedOn w:val="Normal"/>
    <w:rsid w:val="003A075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lt-LT" w:bidi="ar-SA"/>
    </w:rPr>
  </w:style>
  <w:style w:type="paragraph" w:customStyle="1" w:styleId="Table">
    <w:name w:val="Table"/>
    <w:basedOn w:val="Normal"/>
    <w:rsid w:val="00140DE1"/>
    <w:pPr>
      <w:widowControl w:val="0"/>
      <w:spacing w:before="140" w:after="140" w:line="270" w:lineRule="atLeast"/>
    </w:pPr>
    <w:rPr>
      <w:rFonts w:ascii="Times New Roman" w:eastAsia="Times New Roman" w:hAnsi="Times New Roman" w:cs="Times New Roman"/>
      <w:sz w:val="23"/>
      <w:szCs w:val="20"/>
      <w:lang w:eastAsia="lt-LT" w:bidi="ar-SA"/>
    </w:rPr>
  </w:style>
  <w:style w:type="paragraph" w:styleId="BodyText2">
    <w:name w:val="Body Text 2"/>
    <w:basedOn w:val="Normal"/>
    <w:link w:val="BodyText2Char"/>
    <w:uiPriority w:val="99"/>
    <w:semiHidden/>
    <w:unhideWhenUsed/>
    <w:rsid w:val="00D27892"/>
    <w:pPr>
      <w:spacing w:after="120" w:line="480" w:lineRule="auto"/>
    </w:pPr>
  </w:style>
  <w:style w:type="character" w:customStyle="1" w:styleId="BodyText2Char">
    <w:name w:val="Body Text 2 Char"/>
    <w:basedOn w:val="DefaultParagraphFont"/>
    <w:link w:val="BodyText2"/>
    <w:uiPriority w:val="99"/>
    <w:semiHidden/>
    <w:rsid w:val="00D27892"/>
  </w:style>
  <w:style w:type="paragraph" w:styleId="HTMLPreformatted">
    <w:name w:val="HTML Preformatted"/>
    <w:basedOn w:val="Normal"/>
    <w:link w:val="HTMLPreformattedChar"/>
    <w:rsid w:val="00D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val="lt-LT" w:eastAsia="lt-LT" w:bidi="ar-SA"/>
    </w:rPr>
  </w:style>
  <w:style w:type="character" w:customStyle="1" w:styleId="HTMLPreformattedChar">
    <w:name w:val="HTML Preformatted Char"/>
    <w:basedOn w:val="DefaultParagraphFont"/>
    <w:link w:val="HTMLPreformatted"/>
    <w:rsid w:val="00D27892"/>
    <w:rPr>
      <w:rFonts w:ascii="Courier New" w:eastAsia="Times New Roman" w:hAnsi="Courier New" w:cs="Courier New"/>
      <w:sz w:val="20"/>
      <w:szCs w:val="20"/>
      <w:lang w:val="lt-LT" w:eastAsia="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51879">
      <w:bodyDiv w:val="1"/>
      <w:marLeft w:val="0"/>
      <w:marRight w:val="0"/>
      <w:marTop w:val="0"/>
      <w:marBottom w:val="0"/>
      <w:divBdr>
        <w:top w:val="none" w:sz="0" w:space="0" w:color="auto"/>
        <w:left w:val="none" w:sz="0" w:space="0" w:color="auto"/>
        <w:bottom w:val="none" w:sz="0" w:space="0" w:color="auto"/>
        <w:right w:val="none" w:sz="0" w:space="0" w:color="auto"/>
      </w:divBdr>
    </w:div>
    <w:div w:id="363098147">
      <w:bodyDiv w:val="1"/>
      <w:marLeft w:val="0"/>
      <w:marRight w:val="0"/>
      <w:marTop w:val="0"/>
      <w:marBottom w:val="0"/>
      <w:divBdr>
        <w:top w:val="none" w:sz="0" w:space="0" w:color="auto"/>
        <w:left w:val="none" w:sz="0" w:space="0" w:color="auto"/>
        <w:bottom w:val="none" w:sz="0" w:space="0" w:color="auto"/>
        <w:right w:val="none" w:sz="0" w:space="0" w:color="auto"/>
      </w:divBdr>
    </w:div>
    <w:div w:id="781921817">
      <w:bodyDiv w:val="1"/>
      <w:marLeft w:val="0"/>
      <w:marRight w:val="0"/>
      <w:marTop w:val="0"/>
      <w:marBottom w:val="0"/>
      <w:divBdr>
        <w:top w:val="none" w:sz="0" w:space="0" w:color="auto"/>
        <w:left w:val="none" w:sz="0" w:space="0" w:color="auto"/>
        <w:bottom w:val="none" w:sz="0" w:space="0" w:color="auto"/>
        <w:right w:val="none" w:sz="0" w:space="0" w:color="auto"/>
      </w:divBdr>
    </w:div>
    <w:div w:id="1149636524">
      <w:bodyDiv w:val="1"/>
      <w:marLeft w:val="0"/>
      <w:marRight w:val="0"/>
      <w:marTop w:val="0"/>
      <w:marBottom w:val="0"/>
      <w:divBdr>
        <w:top w:val="none" w:sz="0" w:space="0" w:color="auto"/>
        <w:left w:val="none" w:sz="0" w:space="0" w:color="auto"/>
        <w:bottom w:val="none" w:sz="0" w:space="0" w:color="auto"/>
        <w:right w:val="none" w:sz="0" w:space="0" w:color="auto"/>
      </w:divBdr>
    </w:div>
    <w:div w:id="1323704896">
      <w:bodyDiv w:val="1"/>
      <w:marLeft w:val="0"/>
      <w:marRight w:val="0"/>
      <w:marTop w:val="0"/>
      <w:marBottom w:val="0"/>
      <w:divBdr>
        <w:top w:val="none" w:sz="0" w:space="0" w:color="auto"/>
        <w:left w:val="none" w:sz="0" w:space="0" w:color="auto"/>
        <w:bottom w:val="none" w:sz="0" w:space="0" w:color="auto"/>
        <w:right w:val="none" w:sz="0" w:space="0" w:color="auto"/>
      </w:divBdr>
      <w:divsChild>
        <w:div w:id="297077039">
          <w:marLeft w:val="547"/>
          <w:marRight w:val="0"/>
          <w:marTop w:val="0"/>
          <w:marBottom w:val="0"/>
          <w:divBdr>
            <w:top w:val="none" w:sz="0" w:space="0" w:color="auto"/>
            <w:left w:val="none" w:sz="0" w:space="0" w:color="auto"/>
            <w:bottom w:val="none" w:sz="0" w:space="0" w:color="auto"/>
            <w:right w:val="none" w:sz="0" w:space="0" w:color="auto"/>
          </w:divBdr>
        </w:div>
      </w:divsChild>
    </w:div>
    <w:div w:id="1432167004">
      <w:bodyDiv w:val="1"/>
      <w:marLeft w:val="0"/>
      <w:marRight w:val="0"/>
      <w:marTop w:val="0"/>
      <w:marBottom w:val="0"/>
      <w:divBdr>
        <w:top w:val="none" w:sz="0" w:space="0" w:color="auto"/>
        <w:left w:val="none" w:sz="0" w:space="0" w:color="auto"/>
        <w:bottom w:val="none" w:sz="0" w:space="0" w:color="auto"/>
        <w:right w:val="none" w:sz="0" w:space="0" w:color="auto"/>
      </w:divBdr>
      <w:divsChild>
        <w:div w:id="552817308">
          <w:marLeft w:val="547"/>
          <w:marRight w:val="0"/>
          <w:marTop w:val="200"/>
          <w:marBottom w:val="0"/>
          <w:divBdr>
            <w:top w:val="none" w:sz="0" w:space="0" w:color="auto"/>
            <w:left w:val="none" w:sz="0" w:space="0" w:color="auto"/>
            <w:bottom w:val="none" w:sz="0" w:space="0" w:color="auto"/>
            <w:right w:val="none" w:sz="0" w:space="0" w:color="auto"/>
          </w:divBdr>
        </w:div>
      </w:divsChild>
    </w:div>
    <w:div w:id="1493448201">
      <w:bodyDiv w:val="1"/>
      <w:marLeft w:val="0"/>
      <w:marRight w:val="0"/>
      <w:marTop w:val="0"/>
      <w:marBottom w:val="0"/>
      <w:divBdr>
        <w:top w:val="none" w:sz="0" w:space="0" w:color="auto"/>
        <w:left w:val="none" w:sz="0" w:space="0" w:color="auto"/>
        <w:bottom w:val="none" w:sz="0" w:space="0" w:color="auto"/>
        <w:right w:val="none" w:sz="0" w:space="0" w:color="auto"/>
      </w:divBdr>
    </w:div>
    <w:div w:id="1520120360">
      <w:bodyDiv w:val="1"/>
      <w:marLeft w:val="0"/>
      <w:marRight w:val="0"/>
      <w:marTop w:val="0"/>
      <w:marBottom w:val="0"/>
      <w:divBdr>
        <w:top w:val="none" w:sz="0" w:space="0" w:color="auto"/>
        <w:left w:val="none" w:sz="0" w:space="0" w:color="auto"/>
        <w:bottom w:val="none" w:sz="0" w:space="0" w:color="auto"/>
        <w:right w:val="none" w:sz="0" w:space="0" w:color="auto"/>
      </w:divBdr>
    </w:div>
    <w:div w:id="1529026462">
      <w:bodyDiv w:val="1"/>
      <w:marLeft w:val="0"/>
      <w:marRight w:val="0"/>
      <w:marTop w:val="0"/>
      <w:marBottom w:val="0"/>
      <w:divBdr>
        <w:top w:val="none" w:sz="0" w:space="0" w:color="auto"/>
        <w:left w:val="none" w:sz="0" w:space="0" w:color="auto"/>
        <w:bottom w:val="none" w:sz="0" w:space="0" w:color="auto"/>
        <w:right w:val="none" w:sz="0" w:space="0" w:color="auto"/>
      </w:divBdr>
      <w:divsChild>
        <w:div w:id="1759982678">
          <w:marLeft w:val="547"/>
          <w:marRight w:val="0"/>
          <w:marTop w:val="200"/>
          <w:marBottom w:val="0"/>
          <w:divBdr>
            <w:top w:val="none" w:sz="0" w:space="0" w:color="auto"/>
            <w:left w:val="none" w:sz="0" w:space="0" w:color="auto"/>
            <w:bottom w:val="none" w:sz="0" w:space="0" w:color="auto"/>
            <w:right w:val="none" w:sz="0" w:space="0" w:color="auto"/>
          </w:divBdr>
        </w:div>
      </w:divsChild>
    </w:div>
    <w:div w:id="1573852963">
      <w:bodyDiv w:val="1"/>
      <w:marLeft w:val="0"/>
      <w:marRight w:val="0"/>
      <w:marTop w:val="0"/>
      <w:marBottom w:val="0"/>
      <w:divBdr>
        <w:top w:val="none" w:sz="0" w:space="0" w:color="auto"/>
        <w:left w:val="none" w:sz="0" w:space="0" w:color="auto"/>
        <w:bottom w:val="none" w:sz="0" w:space="0" w:color="auto"/>
        <w:right w:val="none" w:sz="0" w:space="0" w:color="auto"/>
      </w:divBdr>
    </w:div>
    <w:div w:id="1616211297">
      <w:bodyDiv w:val="1"/>
      <w:marLeft w:val="0"/>
      <w:marRight w:val="0"/>
      <w:marTop w:val="0"/>
      <w:marBottom w:val="0"/>
      <w:divBdr>
        <w:top w:val="none" w:sz="0" w:space="0" w:color="auto"/>
        <w:left w:val="none" w:sz="0" w:space="0" w:color="auto"/>
        <w:bottom w:val="none" w:sz="0" w:space="0" w:color="auto"/>
        <w:right w:val="none" w:sz="0" w:space="0" w:color="auto"/>
      </w:divBdr>
    </w:div>
    <w:div w:id="183291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Colors" Target="diagrams/colors1.xml"/><Relationship Id="rId18" Type="http://schemas.openxmlformats.org/officeDocument/2006/relationships/diagramLayout" Target="diagrams/layout2.xml"/><Relationship Id="rId26" Type="http://schemas.openxmlformats.org/officeDocument/2006/relationships/diagramColors" Target="diagrams/colors3.xml"/><Relationship Id="rId39" Type="http://schemas.openxmlformats.org/officeDocument/2006/relationships/hyperlink" Target="http://eur-lex.europa.eu/LexUriServ/LexUriServ.do?uri=CELEX:31999L0031:EN:HTML" TargetMode="External"/><Relationship Id="rId3" Type="http://schemas.openxmlformats.org/officeDocument/2006/relationships/styles" Target="styles.xml"/><Relationship Id="rId21" Type="http://schemas.microsoft.com/office/2007/relationships/diagramDrawing" Target="diagrams/drawing2.xml"/><Relationship Id="rId34" Type="http://schemas.openxmlformats.org/officeDocument/2006/relationships/diagramData" Target="diagrams/data5.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Data" Target="diagrams/data2.xml"/><Relationship Id="rId25" Type="http://schemas.openxmlformats.org/officeDocument/2006/relationships/diagramQuickStyle" Target="diagrams/quickStyle3.xml"/><Relationship Id="rId33" Type="http://schemas.openxmlformats.org/officeDocument/2006/relationships/image" Target="media/image4.emf"/><Relationship Id="rId38" Type="http://schemas.microsoft.com/office/2007/relationships/diagramDrawing" Target="diagrams/drawing5.xml"/><Relationship Id="rId2" Type="http://schemas.openxmlformats.org/officeDocument/2006/relationships/numbering" Target="numbering.xml"/><Relationship Id="rId16" Type="http://schemas.openxmlformats.org/officeDocument/2006/relationships/hyperlink" Target="http://oras.gamta.lt/cms/index?rubricId=91e32574-8fa1-473e-b478-2d726cff16ed" TargetMode="External"/><Relationship Id="rId20" Type="http://schemas.openxmlformats.org/officeDocument/2006/relationships/diagramColors" Target="diagrams/colors2.xml"/><Relationship Id="rId29" Type="http://schemas.openxmlformats.org/officeDocument/2006/relationships/diagramLayout" Target="diagrams/layout4.xm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diagramLayout" Target="diagrams/layout3.xml"/><Relationship Id="rId32" Type="http://schemas.microsoft.com/office/2007/relationships/diagramDrawing" Target="diagrams/drawing4.xml"/><Relationship Id="rId37" Type="http://schemas.openxmlformats.org/officeDocument/2006/relationships/diagramColors" Target="diagrams/colors5.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diagramData" Target="diagrams/data3.xml"/><Relationship Id="rId28" Type="http://schemas.openxmlformats.org/officeDocument/2006/relationships/diagramData" Target="diagrams/data4.xml"/><Relationship Id="rId36" Type="http://schemas.openxmlformats.org/officeDocument/2006/relationships/diagramQuickStyle" Target="diagrams/quickStyle5.xml"/><Relationship Id="rId10" Type="http://schemas.openxmlformats.org/officeDocument/2006/relationships/diagramData" Target="diagrams/data1.xml"/><Relationship Id="rId19" Type="http://schemas.openxmlformats.org/officeDocument/2006/relationships/diagramQuickStyle" Target="diagrams/quickStyle2.xml"/><Relationship Id="rId31" Type="http://schemas.openxmlformats.org/officeDocument/2006/relationships/diagramColors" Target="diagrams/colors4.xml"/><Relationship Id="rId4" Type="http://schemas.openxmlformats.org/officeDocument/2006/relationships/settings" Target="settings.xml"/><Relationship Id="rId9" Type="http://schemas.openxmlformats.org/officeDocument/2006/relationships/image" Target="media/image1.png"/><Relationship Id="rId14" Type="http://schemas.microsoft.com/office/2007/relationships/diagramDrawing" Target="diagrams/drawing1.xml"/><Relationship Id="rId22" Type="http://schemas.openxmlformats.org/officeDocument/2006/relationships/image" Target="media/image3.jpeg"/><Relationship Id="rId27" Type="http://schemas.microsoft.com/office/2007/relationships/diagramDrawing" Target="diagrams/drawing3.xml"/><Relationship Id="rId30" Type="http://schemas.openxmlformats.org/officeDocument/2006/relationships/diagramQuickStyle" Target="diagrams/quickStyle4.xml"/><Relationship Id="rId35" Type="http://schemas.openxmlformats.org/officeDocument/2006/relationships/diagramLayout" Target="diagrams/layout5.xm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glossary.lt.eea.europa.eu/terminology/concept_html?term=organoleptin%C4%97%20savyb%C4%97" TargetMode="External"/><Relationship Id="rId13" Type="http://schemas.openxmlformats.org/officeDocument/2006/relationships/hyperlink" Target="http://www.drstandley.com/bathingrecipes_essentialoils.shtml" TargetMode="External"/><Relationship Id="rId18" Type="http://schemas.openxmlformats.org/officeDocument/2006/relationships/hyperlink" Target="http://www3.lrs.lt/pls/inter3/dokpaieska.showdoc_l?p_id=94607&amp;p_tr2=2" TargetMode="External"/><Relationship Id="rId26" Type="http://schemas.openxmlformats.org/officeDocument/2006/relationships/hyperlink" Target="http://www3.lrs.lt/pls/inter1/dokpaieska.showdoc_l?p_id=49007&amp;p_query=&amp;p_tr2=2" TargetMode="External"/><Relationship Id="rId39" Type="http://schemas.openxmlformats.org/officeDocument/2006/relationships/hyperlink" Target="http://www3.lrs.lt/pls/inter3/dokpaieska.showdoc_l?p_id=369464&amp;p_query=&amp;p_tr2" TargetMode="External"/><Relationship Id="rId3" Type="http://schemas.openxmlformats.org/officeDocument/2006/relationships/hyperlink" Target="http://vsc.sam.lt/pub/imagelib/file/1_kvapai-powerpoint%202012-06-12.pdf" TargetMode="External"/><Relationship Id="rId21" Type="http://schemas.openxmlformats.org/officeDocument/2006/relationships/hyperlink" Target="http://raleksas.lt/lt/" TargetMode="External"/><Relationship Id="rId34" Type="http://schemas.openxmlformats.org/officeDocument/2006/relationships/hyperlink" Target="http://www3.lrs.lt/pls/inter3/dokpaieska.showdoc_l?p_id=113899&amp;p_tr2=2" TargetMode="External"/><Relationship Id="rId42" Type="http://schemas.openxmlformats.org/officeDocument/2006/relationships/hyperlink" Target="http://www3.lrs.lt/pls/inter3/dokpaieska.showdoc_l?p_id=375219&amp;p_query=zuokien%EB&amp;p_tr2=2" TargetMode="External"/><Relationship Id="rId7" Type="http://schemas.openxmlformats.org/officeDocument/2006/relationships/hyperlink" Target="http://www3.lrs.lt/pls/inter3/dokpaieska.showdoc_l?p_id=382857&amp;p_tr2=2" TargetMode="External"/><Relationship Id="rId12" Type="http://schemas.openxmlformats.org/officeDocument/2006/relationships/hyperlink" Target="http://leidykla.vgtu.lt/conferences/Aplinka_2008/Aplinkos_konferencijos_PDF/6_sek_61_Zuokaite_Nuoteku.pdf" TargetMode="External"/><Relationship Id="rId17" Type="http://schemas.openxmlformats.org/officeDocument/2006/relationships/hyperlink" Target="http://vrd.am.lt/VI/article.php3?article_id=6633" TargetMode="External"/><Relationship Id="rId25" Type="http://schemas.openxmlformats.org/officeDocument/2006/relationships/hyperlink" Target="http://www.asu.lt/nm/l-projektas/-Aplinkos_tarsa/39.htm" TargetMode="External"/><Relationship Id="rId33" Type="http://schemas.openxmlformats.org/officeDocument/2006/relationships/hyperlink" Target="http://www3.lrs.lt/pls/inter3/dokpaieska.showdoc_l?p_id=297779&amp;p_tr2=2" TargetMode="External"/><Relationship Id="rId38" Type="http://schemas.openxmlformats.org/officeDocument/2006/relationships/hyperlink" Target="http://www3.lrs.lt/pls/inter3/dokpaieska.showdoc_l?p_id=240497&amp;p_query=D%EBl%20Sanitarini%F8%20apsaugos%20zonos%20rib%F8%20nustatymo%20&amp;p_tr2=2" TargetMode="External"/><Relationship Id="rId2" Type="http://schemas.openxmlformats.org/officeDocument/2006/relationships/hyperlink" Target="http://www3.lrs.lt/pls/inter3/dokpaieska.showdoc_l?p_id=451601" TargetMode="External"/><Relationship Id="rId16" Type="http://schemas.openxmlformats.org/officeDocument/2006/relationships/hyperlink" Target="http://oras.gamta.lt/cms/index?rubricId=d20b1c7f-77df-4f26-8c9d-2f198e02aa02" TargetMode="External"/><Relationship Id="rId20" Type="http://schemas.openxmlformats.org/officeDocument/2006/relationships/hyperlink" Target="http://aromata.lt/kvapai/lt/naujienos/kvapas-ir-uosle" TargetMode="External"/><Relationship Id="rId29" Type="http://schemas.openxmlformats.org/officeDocument/2006/relationships/hyperlink" Target="http://www3.lrs.lt/pls/inter3/dokpaieska.showdoc_l?p_id=454087" TargetMode="External"/><Relationship Id="rId41" Type="http://schemas.openxmlformats.org/officeDocument/2006/relationships/hyperlink" Target="http://www.nvspl.lt/index.php?1106141204" TargetMode="External"/><Relationship Id="rId1" Type="http://schemas.openxmlformats.org/officeDocument/2006/relationships/hyperlink" Target="http://www.ids-envronment.com/Common/Paper/Paper_153/Impact%20of%20Indoor%20air%20Pollution.pdf" TargetMode="External"/><Relationship Id="rId6" Type="http://schemas.openxmlformats.org/officeDocument/2006/relationships/hyperlink" Target="http://www.skarbiec.biz/prawo/nowe-przepisy/24_05_2011.htm" TargetMode="External"/><Relationship Id="rId11" Type="http://schemas.openxmlformats.org/officeDocument/2006/relationships/hyperlink" Target="http://www3.lrs.lt/pls/inter3/dokpaieska.showdoc_l?p_id=373178&amp;p_tr2=2" TargetMode="External"/><Relationship Id="rId24" Type="http://schemas.openxmlformats.org/officeDocument/2006/relationships/hyperlink" Target="http://www.avai.lt/index.php/lt/kvap-alinimas.html" TargetMode="External"/><Relationship Id="rId32" Type="http://schemas.openxmlformats.org/officeDocument/2006/relationships/hyperlink" Target="http://vrd.am.lt/VI/rubric.php3?rubric_id=151" TargetMode="External"/><Relationship Id="rId37" Type="http://schemas.openxmlformats.org/officeDocument/2006/relationships/hyperlink" Target="http://www3.lrs.lt/pls/inter3/dokpaieska.showdoc_l?p_id=353115&amp;p_query=D%EBl%20%DBkio%20subjekt%F8%20aplinkos%20monitoringo%20nuostat%F8%20patvirtinimo&amp;p_tr2=2" TargetMode="External"/><Relationship Id="rId40" Type="http://schemas.openxmlformats.org/officeDocument/2006/relationships/hyperlink" Target="http://www3.lrs.lt/pls/inter3/dokpaieska.showdoc_l?p_id=385677&amp;p_tr2=2" TargetMode="External"/><Relationship Id="rId5" Type="http://schemas.openxmlformats.org/officeDocument/2006/relationships/hyperlink" Target="http://www3.lrs.lt/pls/inter/w5_show?p_r=7657&amp;p_d=104735&amp;p_k=1" TargetMode="External"/><Relationship Id="rId15" Type="http://schemas.openxmlformats.org/officeDocument/2006/relationships/hyperlink" Target="http://www.netylek.lt/problema/kiauliu_ukiu_kiaulystes_zmoniu_sveikatai" TargetMode="External"/><Relationship Id="rId23" Type="http://schemas.openxmlformats.org/officeDocument/2006/relationships/hyperlink" Target="http://www.agro-technology-atlas.eu/docs/2166_Best_Practice_Manure_Handling.pdf" TargetMode="External"/><Relationship Id="rId28" Type="http://schemas.openxmlformats.org/officeDocument/2006/relationships/hyperlink" Target="http://www3.lrs.lt/pls/inter3/dokpaieska.showdoc_l?p_id=453920" TargetMode="External"/><Relationship Id="rId36" Type="http://schemas.openxmlformats.org/officeDocument/2006/relationships/hyperlink" Target="http://www.lsd.lt/standards/catalog.php?ics=13.040.99&amp;pid=606431" TargetMode="External"/><Relationship Id="rId10" Type="http://schemas.openxmlformats.org/officeDocument/2006/relationships/hyperlink" Target="http://www.esparama.lt/es_parama_pletra/failai/ESFproduktai/2013_Kvapu_nustatymo_metodika.pdf" TargetMode="External"/><Relationship Id="rId19" Type="http://schemas.openxmlformats.org/officeDocument/2006/relationships/hyperlink" Target="http://www3.lrs.lt/pls/inter3/dokpaieska.showdoc_l?p_id=275964" TargetMode="External"/><Relationship Id="rId31" Type="http://schemas.openxmlformats.org/officeDocument/2006/relationships/hyperlink" Target="http://eur-lex.europa.eu/legal%20content/LT/ALL/;jsessionid=YTm0T0XYNWr1sNpykHhSkdGzlQWq9QCm3Cl5RB9vx9YWmWTJ4M1M!-2015871090?uri=CELEX:32008L0001" TargetMode="External"/><Relationship Id="rId44" Type="http://schemas.openxmlformats.org/officeDocument/2006/relationships/hyperlink" Target="http://www3.lrs.lt/pls/inter3/dokpaieska.showdoc_l?p_id=453824" TargetMode="External"/><Relationship Id="rId4" Type="http://schemas.openxmlformats.org/officeDocument/2006/relationships/hyperlink" Target="http://www.e-peticija.lt/peticija/122/gyvenamosios-aplinkos-kvapu-tyrimu-sistemai-skaidr" TargetMode="External"/><Relationship Id="rId9" Type="http://schemas.openxmlformats.org/officeDocument/2006/relationships/hyperlink" Target="http://www.ukmin.lt/uploads/documents/imported/lt/verslo_aplinka/Pramone/Microsoft%20Word%20-%20Mokslinio%20darbo%20ataskaita_VGTU.pdf" TargetMode="External"/><Relationship Id="rId14" Type="http://schemas.openxmlformats.org/officeDocument/2006/relationships/hyperlink" Target="http://eur-lex.europa.eu/LexUriServ/LexUriServ.do?uri=CELEX:31999L0031:EN:HTML" TargetMode="External"/><Relationship Id="rId22" Type="http://schemas.openxmlformats.org/officeDocument/2006/relationships/hyperlink" Target="http://193.219.133.6/aaa/Anotacijos%20%28LT%29/intensyviai%20gyvulininkystei.pdf" TargetMode="External"/><Relationship Id="rId27" Type="http://schemas.openxmlformats.org/officeDocument/2006/relationships/hyperlink" Target="http://www.am.lt/VI/article.php3?article_id=10873" TargetMode="External"/><Relationship Id="rId30" Type="http://schemas.openxmlformats.org/officeDocument/2006/relationships/hyperlink" Target="http://eur-lex.europa.eu/LexUriServ/LexUriServ.do?uri=OJ:L:2012:026:0001:0021:LT:PDF" TargetMode="External"/><Relationship Id="rId35" Type="http://schemas.openxmlformats.org/officeDocument/2006/relationships/hyperlink" Target="http://www.manoukis.lt" TargetMode="External"/><Relationship Id="rId43" Type="http://schemas.openxmlformats.org/officeDocument/2006/relationships/hyperlink" Target="http://www.infolex.lt/ta/103787:str51-2"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FBC1B88-F91C-4EC4-90FB-FF8FE7F1857A}" type="doc">
      <dgm:prSet loTypeId="urn:microsoft.com/office/officeart/2005/8/layout/radial1" loCatId="cycle" qsTypeId="urn:microsoft.com/office/officeart/2005/8/quickstyle/simple1" qsCatId="simple" csTypeId="urn:microsoft.com/office/officeart/2005/8/colors/accent1_2" csCatId="accent1" phldr="1"/>
      <dgm:spPr/>
      <dgm:t>
        <a:bodyPr/>
        <a:lstStyle/>
        <a:p>
          <a:endParaRPr lang="lt-LT"/>
        </a:p>
      </dgm:t>
    </dgm:pt>
    <dgm:pt modelId="{C6F1F5D3-6659-4491-9AD6-C5A526C097BD}">
      <dgm:prSet phldrT="[Text]"/>
      <dgm:spPr/>
      <dgm:t>
        <a:bodyPr/>
        <a:lstStyle/>
        <a:p>
          <a:r>
            <a:rPr lang="lt-LT"/>
            <a:t>Periferiniai procesai</a:t>
          </a:r>
        </a:p>
        <a:p>
          <a:endParaRPr lang="lt-LT"/>
        </a:p>
      </dgm:t>
    </dgm:pt>
    <dgm:pt modelId="{FBA027BD-69FC-4C26-AA19-273CD3D4F776}" type="parTrans" cxnId="{AAEFA07C-6727-4A7C-8981-D66931AC1639}">
      <dgm:prSet/>
      <dgm:spPr/>
      <dgm:t>
        <a:bodyPr/>
        <a:lstStyle/>
        <a:p>
          <a:endParaRPr lang="lt-LT"/>
        </a:p>
      </dgm:t>
    </dgm:pt>
    <dgm:pt modelId="{3FDA5153-16B3-42FF-BB45-5C7E2FB96CA0}" type="sibTrans" cxnId="{AAEFA07C-6727-4A7C-8981-D66931AC1639}">
      <dgm:prSet/>
      <dgm:spPr/>
      <dgm:t>
        <a:bodyPr/>
        <a:lstStyle/>
        <a:p>
          <a:endParaRPr lang="lt-LT"/>
        </a:p>
      </dgm:t>
    </dgm:pt>
    <dgm:pt modelId="{C8969670-0DD7-4717-8DE2-DA4D308ACD2D}">
      <dgm:prSet phldrT="[Text]"/>
      <dgm:spPr/>
      <dgm:t>
        <a:bodyPr/>
        <a:lstStyle/>
        <a:p>
          <a:r>
            <a:rPr lang="lt-LT"/>
            <a:t>Kvapiosios medžiagos molekulė</a:t>
          </a:r>
        </a:p>
      </dgm:t>
    </dgm:pt>
    <dgm:pt modelId="{4EAC8547-5FFD-4C6B-A57D-F0AC5DB85DC9}" type="parTrans" cxnId="{D83B77FE-B042-46FF-9F9B-CCC4740B7C4A}">
      <dgm:prSet/>
      <dgm:spPr/>
      <dgm:t>
        <a:bodyPr/>
        <a:lstStyle/>
        <a:p>
          <a:endParaRPr lang="lt-LT"/>
        </a:p>
      </dgm:t>
    </dgm:pt>
    <dgm:pt modelId="{55D9E1DB-8787-4CD8-80A6-C3A589D50940}" type="sibTrans" cxnId="{D83B77FE-B042-46FF-9F9B-CCC4740B7C4A}">
      <dgm:prSet/>
      <dgm:spPr/>
      <dgm:t>
        <a:bodyPr/>
        <a:lstStyle/>
        <a:p>
          <a:endParaRPr lang="lt-LT"/>
        </a:p>
      </dgm:t>
    </dgm:pt>
    <dgm:pt modelId="{25B32E7B-0457-47F4-B44D-731E4EA2FD15}">
      <dgm:prSet phldrT="[Text]"/>
      <dgm:spPr/>
      <dgm:t>
        <a:bodyPr/>
        <a:lstStyle/>
        <a:p>
          <a:r>
            <a:rPr lang="lt-LT"/>
            <a:t>Teigiamas įvertinimas</a:t>
          </a:r>
        </a:p>
      </dgm:t>
    </dgm:pt>
    <dgm:pt modelId="{55BB5BA6-18CB-409F-9E8F-737AE15C5583}" type="parTrans" cxnId="{A9F1203B-B511-471C-8048-18FED4DABDF0}">
      <dgm:prSet/>
      <dgm:spPr/>
      <dgm:t>
        <a:bodyPr/>
        <a:lstStyle/>
        <a:p>
          <a:endParaRPr lang="lt-LT"/>
        </a:p>
      </dgm:t>
    </dgm:pt>
    <dgm:pt modelId="{063D4B58-F2E5-44A5-A4B7-06E8F6BACD04}" type="sibTrans" cxnId="{A9F1203B-B511-471C-8048-18FED4DABDF0}">
      <dgm:prSet/>
      <dgm:spPr/>
      <dgm:t>
        <a:bodyPr/>
        <a:lstStyle/>
        <a:p>
          <a:endParaRPr lang="lt-LT"/>
        </a:p>
      </dgm:t>
    </dgm:pt>
    <dgm:pt modelId="{B7732E41-6B62-4EB5-921E-FF1E8AC4B9B5}">
      <dgm:prSet phldrT="[Text]"/>
      <dgm:spPr/>
      <dgm:t>
        <a:bodyPr/>
        <a:lstStyle/>
        <a:p>
          <a:r>
            <a:rPr lang="lt-LT"/>
            <a:t>Suvokimas</a:t>
          </a:r>
        </a:p>
        <a:p>
          <a:endParaRPr lang="lt-LT"/>
        </a:p>
      </dgm:t>
    </dgm:pt>
    <dgm:pt modelId="{D49B0C59-E7ED-43F3-A74B-EFB4A0CE3BFA}" type="parTrans" cxnId="{942D1E8D-26B5-4FF3-BA2C-0FEC8169A87E}">
      <dgm:prSet/>
      <dgm:spPr/>
      <dgm:t>
        <a:bodyPr/>
        <a:lstStyle/>
        <a:p>
          <a:endParaRPr lang="lt-LT"/>
        </a:p>
      </dgm:t>
    </dgm:pt>
    <dgm:pt modelId="{845B17B9-0C04-4D2A-89BD-7D1F3FB91B9A}" type="sibTrans" cxnId="{942D1E8D-26B5-4FF3-BA2C-0FEC8169A87E}">
      <dgm:prSet/>
      <dgm:spPr/>
      <dgm:t>
        <a:bodyPr/>
        <a:lstStyle/>
        <a:p>
          <a:endParaRPr lang="lt-LT"/>
        </a:p>
      </dgm:t>
    </dgm:pt>
    <dgm:pt modelId="{DCA33971-7349-4E5D-AE32-153FB49899B3}">
      <dgm:prSet phldrT="[Text]"/>
      <dgm:spPr/>
      <dgm:t>
        <a:bodyPr/>
        <a:lstStyle/>
        <a:p>
          <a:r>
            <a:rPr lang="lt-LT"/>
            <a:t>Neigiamas įvertinimas</a:t>
          </a:r>
        </a:p>
      </dgm:t>
    </dgm:pt>
    <dgm:pt modelId="{2B200DF5-1EE1-4CD4-94D1-B538909336C2}" type="parTrans" cxnId="{8369284C-AB4D-4FB4-8844-435097E34D21}">
      <dgm:prSet/>
      <dgm:spPr/>
      <dgm:t>
        <a:bodyPr/>
        <a:lstStyle/>
        <a:p>
          <a:endParaRPr lang="lt-LT"/>
        </a:p>
      </dgm:t>
    </dgm:pt>
    <dgm:pt modelId="{A84AEE40-3874-40D8-B2E3-0576F9B52116}" type="sibTrans" cxnId="{8369284C-AB4D-4FB4-8844-435097E34D21}">
      <dgm:prSet/>
      <dgm:spPr/>
      <dgm:t>
        <a:bodyPr/>
        <a:lstStyle/>
        <a:p>
          <a:endParaRPr lang="lt-LT"/>
        </a:p>
      </dgm:t>
    </dgm:pt>
    <dgm:pt modelId="{3F8C55ED-4790-4F61-9857-8BE3C6CAA90A}" type="pres">
      <dgm:prSet presAssocID="{0FBC1B88-F91C-4EC4-90FB-FF8FE7F1857A}" presName="cycle" presStyleCnt="0">
        <dgm:presLayoutVars>
          <dgm:chMax val="1"/>
          <dgm:dir/>
          <dgm:animLvl val="ctr"/>
          <dgm:resizeHandles val="exact"/>
        </dgm:presLayoutVars>
      </dgm:prSet>
      <dgm:spPr/>
      <dgm:t>
        <a:bodyPr/>
        <a:lstStyle/>
        <a:p>
          <a:endParaRPr lang="lt-LT"/>
        </a:p>
      </dgm:t>
    </dgm:pt>
    <dgm:pt modelId="{F609A6E2-66C4-43EA-90AC-E9D7631369D4}" type="pres">
      <dgm:prSet presAssocID="{C6F1F5D3-6659-4491-9AD6-C5A526C097BD}" presName="centerShape" presStyleLbl="node0" presStyleIdx="0" presStyleCnt="1"/>
      <dgm:spPr/>
      <dgm:t>
        <a:bodyPr/>
        <a:lstStyle/>
        <a:p>
          <a:endParaRPr lang="lt-LT"/>
        </a:p>
      </dgm:t>
    </dgm:pt>
    <dgm:pt modelId="{7615E876-46A0-4D0A-ADDC-EF88F6D6BA6A}" type="pres">
      <dgm:prSet presAssocID="{4EAC8547-5FFD-4C6B-A57D-F0AC5DB85DC9}" presName="Name9" presStyleLbl="parChTrans1D2" presStyleIdx="0" presStyleCnt="4"/>
      <dgm:spPr/>
      <dgm:t>
        <a:bodyPr/>
        <a:lstStyle/>
        <a:p>
          <a:endParaRPr lang="lt-LT"/>
        </a:p>
      </dgm:t>
    </dgm:pt>
    <dgm:pt modelId="{CE1533F3-78EF-447D-95DD-088DC1CCF1FD}" type="pres">
      <dgm:prSet presAssocID="{4EAC8547-5FFD-4C6B-A57D-F0AC5DB85DC9}" presName="connTx" presStyleLbl="parChTrans1D2" presStyleIdx="0" presStyleCnt="4"/>
      <dgm:spPr/>
      <dgm:t>
        <a:bodyPr/>
        <a:lstStyle/>
        <a:p>
          <a:endParaRPr lang="lt-LT"/>
        </a:p>
      </dgm:t>
    </dgm:pt>
    <dgm:pt modelId="{DB031D60-7225-4030-812F-F796FD950354}" type="pres">
      <dgm:prSet presAssocID="{C8969670-0DD7-4717-8DE2-DA4D308ACD2D}" presName="node" presStyleLbl="node1" presStyleIdx="0" presStyleCnt="4">
        <dgm:presLayoutVars>
          <dgm:bulletEnabled val="1"/>
        </dgm:presLayoutVars>
      </dgm:prSet>
      <dgm:spPr/>
      <dgm:t>
        <a:bodyPr/>
        <a:lstStyle/>
        <a:p>
          <a:endParaRPr lang="lt-LT"/>
        </a:p>
      </dgm:t>
    </dgm:pt>
    <dgm:pt modelId="{B9401C23-174E-4965-AB29-A2AADC3CE1E7}" type="pres">
      <dgm:prSet presAssocID="{55BB5BA6-18CB-409F-9E8F-737AE15C5583}" presName="Name9" presStyleLbl="parChTrans1D2" presStyleIdx="1" presStyleCnt="4"/>
      <dgm:spPr/>
      <dgm:t>
        <a:bodyPr/>
        <a:lstStyle/>
        <a:p>
          <a:endParaRPr lang="lt-LT"/>
        </a:p>
      </dgm:t>
    </dgm:pt>
    <dgm:pt modelId="{6DBC8FE9-C4FA-49AE-8924-6DD357B888C3}" type="pres">
      <dgm:prSet presAssocID="{55BB5BA6-18CB-409F-9E8F-737AE15C5583}" presName="connTx" presStyleLbl="parChTrans1D2" presStyleIdx="1" presStyleCnt="4"/>
      <dgm:spPr/>
      <dgm:t>
        <a:bodyPr/>
        <a:lstStyle/>
        <a:p>
          <a:endParaRPr lang="lt-LT"/>
        </a:p>
      </dgm:t>
    </dgm:pt>
    <dgm:pt modelId="{4EF48394-8B9C-4631-871E-500801CED67C}" type="pres">
      <dgm:prSet presAssocID="{25B32E7B-0457-47F4-B44D-731E4EA2FD15}" presName="node" presStyleLbl="node1" presStyleIdx="1" presStyleCnt="4" custRadScaleRad="157326" custRadScaleInc="86655">
        <dgm:presLayoutVars>
          <dgm:bulletEnabled val="1"/>
        </dgm:presLayoutVars>
      </dgm:prSet>
      <dgm:spPr/>
      <dgm:t>
        <a:bodyPr/>
        <a:lstStyle/>
        <a:p>
          <a:endParaRPr lang="lt-LT"/>
        </a:p>
      </dgm:t>
    </dgm:pt>
    <dgm:pt modelId="{758254CE-2A5C-4CD7-B6A7-3FA6FA46BCCB}" type="pres">
      <dgm:prSet presAssocID="{D49B0C59-E7ED-43F3-A74B-EFB4A0CE3BFA}" presName="Name9" presStyleLbl="parChTrans1D2" presStyleIdx="2" presStyleCnt="4"/>
      <dgm:spPr/>
      <dgm:t>
        <a:bodyPr/>
        <a:lstStyle/>
        <a:p>
          <a:endParaRPr lang="lt-LT"/>
        </a:p>
      </dgm:t>
    </dgm:pt>
    <dgm:pt modelId="{F9C3FD74-4D42-48BD-9460-377B31E3C55E}" type="pres">
      <dgm:prSet presAssocID="{D49B0C59-E7ED-43F3-A74B-EFB4A0CE3BFA}" presName="connTx" presStyleLbl="parChTrans1D2" presStyleIdx="2" presStyleCnt="4"/>
      <dgm:spPr/>
      <dgm:t>
        <a:bodyPr/>
        <a:lstStyle/>
        <a:p>
          <a:endParaRPr lang="lt-LT"/>
        </a:p>
      </dgm:t>
    </dgm:pt>
    <dgm:pt modelId="{2600C1B2-0822-4A80-BB9A-A065551B65EA}" type="pres">
      <dgm:prSet presAssocID="{B7732E41-6B62-4EB5-921E-FF1E8AC4B9B5}" presName="node" presStyleLbl="node1" presStyleIdx="2" presStyleCnt="4">
        <dgm:presLayoutVars>
          <dgm:bulletEnabled val="1"/>
        </dgm:presLayoutVars>
      </dgm:prSet>
      <dgm:spPr/>
      <dgm:t>
        <a:bodyPr/>
        <a:lstStyle/>
        <a:p>
          <a:endParaRPr lang="lt-LT"/>
        </a:p>
      </dgm:t>
    </dgm:pt>
    <dgm:pt modelId="{A74073C2-3533-4BCD-B135-042268681CF1}" type="pres">
      <dgm:prSet presAssocID="{2B200DF5-1EE1-4CD4-94D1-B538909336C2}" presName="Name9" presStyleLbl="parChTrans1D2" presStyleIdx="3" presStyleCnt="4"/>
      <dgm:spPr/>
      <dgm:t>
        <a:bodyPr/>
        <a:lstStyle/>
        <a:p>
          <a:endParaRPr lang="lt-LT"/>
        </a:p>
      </dgm:t>
    </dgm:pt>
    <dgm:pt modelId="{9193D2DE-F5B4-4A60-AA18-76EF2E929D72}" type="pres">
      <dgm:prSet presAssocID="{2B200DF5-1EE1-4CD4-94D1-B538909336C2}" presName="connTx" presStyleLbl="parChTrans1D2" presStyleIdx="3" presStyleCnt="4"/>
      <dgm:spPr/>
      <dgm:t>
        <a:bodyPr/>
        <a:lstStyle/>
        <a:p>
          <a:endParaRPr lang="lt-LT"/>
        </a:p>
      </dgm:t>
    </dgm:pt>
    <dgm:pt modelId="{3BFC864C-A845-4F24-9F67-37FF438F5623}" type="pres">
      <dgm:prSet presAssocID="{DCA33971-7349-4E5D-AE32-153FB49899B3}" presName="node" presStyleLbl="node1" presStyleIdx="3" presStyleCnt="4" custRadScaleRad="141941" custRadScaleInc="-96224">
        <dgm:presLayoutVars>
          <dgm:bulletEnabled val="1"/>
        </dgm:presLayoutVars>
      </dgm:prSet>
      <dgm:spPr/>
      <dgm:t>
        <a:bodyPr/>
        <a:lstStyle/>
        <a:p>
          <a:endParaRPr lang="lt-LT"/>
        </a:p>
      </dgm:t>
    </dgm:pt>
  </dgm:ptLst>
  <dgm:cxnLst>
    <dgm:cxn modelId="{9AC4D0DD-9B4C-4C59-B4B5-13293446BD3B}" type="presOf" srcId="{55BB5BA6-18CB-409F-9E8F-737AE15C5583}" destId="{B9401C23-174E-4965-AB29-A2AADC3CE1E7}" srcOrd="0" destOrd="0" presId="urn:microsoft.com/office/officeart/2005/8/layout/radial1"/>
    <dgm:cxn modelId="{AAEFA07C-6727-4A7C-8981-D66931AC1639}" srcId="{0FBC1B88-F91C-4EC4-90FB-FF8FE7F1857A}" destId="{C6F1F5D3-6659-4491-9AD6-C5A526C097BD}" srcOrd="0" destOrd="0" parTransId="{FBA027BD-69FC-4C26-AA19-273CD3D4F776}" sibTransId="{3FDA5153-16B3-42FF-BB45-5C7E2FB96CA0}"/>
    <dgm:cxn modelId="{F2960BCA-F71A-43EB-BDD4-2C5E11023D87}" type="presOf" srcId="{C8969670-0DD7-4717-8DE2-DA4D308ACD2D}" destId="{DB031D60-7225-4030-812F-F796FD950354}" srcOrd="0" destOrd="0" presId="urn:microsoft.com/office/officeart/2005/8/layout/radial1"/>
    <dgm:cxn modelId="{C346E3EA-D7F4-4C28-894E-907EEEC52354}" type="presOf" srcId="{D49B0C59-E7ED-43F3-A74B-EFB4A0CE3BFA}" destId="{758254CE-2A5C-4CD7-B6A7-3FA6FA46BCCB}" srcOrd="0" destOrd="0" presId="urn:microsoft.com/office/officeart/2005/8/layout/radial1"/>
    <dgm:cxn modelId="{1D77F4CE-3AFF-401E-92D4-6A5E5D26D17E}" type="presOf" srcId="{25B32E7B-0457-47F4-B44D-731E4EA2FD15}" destId="{4EF48394-8B9C-4631-871E-500801CED67C}" srcOrd="0" destOrd="0" presId="urn:microsoft.com/office/officeart/2005/8/layout/radial1"/>
    <dgm:cxn modelId="{35A25D0D-C2BF-4EBC-B40E-348F9085B0CE}" type="presOf" srcId="{55BB5BA6-18CB-409F-9E8F-737AE15C5583}" destId="{6DBC8FE9-C4FA-49AE-8924-6DD357B888C3}" srcOrd="1" destOrd="0" presId="urn:microsoft.com/office/officeart/2005/8/layout/radial1"/>
    <dgm:cxn modelId="{8369284C-AB4D-4FB4-8844-435097E34D21}" srcId="{C6F1F5D3-6659-4491-9AD6-C5A526C097BD}" destId="{DCA33971-7349-4E5D-AE32-153FB49899B3}" srcOrd="3" destOrd="0" parTransId="{2B200DF5-1EE1-4CD4-94D1-B538909336C2}" sibTransId="{A84AEE40-3874-40D8-B2E3-0576F9B52116}"/>
    <dgm:cxn modelId="{25EAA129-C1B1-4DCB-8428-857BD007B8FB}" type="presOf" srcId="{D49B0C59-E7ED-43F3-A74B-EFB4A0CE3BFA}" destId="{F9C3FD74-4D42-48BD-9460-377B31E3C55E}" srcOrd="1" destOrd="0" presId="urn:microsoft.com/office/officeart/2005/8/layout/radial1"/>
    <dgm:cxn modelId="{AD5EF96A-9BAD-4490-BFE2-DCB2989AEC56}" type="presOf" srcId="{B7732E41-6B62-4EB5-921E-FF1E8AC4B9B5}" destId="{2600C1B2-0822-4A80-BB9A-A065551B65EA}" srcOrd="0" destOrd="0" presId="urn:microsoft.com/office/officeart/2005/8/layout/radial1"/>
    <dgm:cxn modelId="{96BCAED5-C6ED-4532-AB7E-F75BBFDE0224}" type="presOf" srcId="{DCA33971-7349-4E5D-AE32-153FB49899B3}" destId="{3BFC864C-A845-4F24-9F67-37FF438F5623}" srcOrd="0" destOrd="0" presId="urn:microsoft.com/office/officeart/2005/8/layout/radial1"/>
    <dgm:cxn modelId="{0BD0932B-A6EB-4DD0-A9A1-8F90FF90B40C}" type="presOf" srcId="{4EAC8547-5FFD-4C6B-A57D-F0AC5DB85DC9}" destId="{7615E876-46A0-4D0A-ADDC-EF88F6D6BA6A}" srcOrd="0" destOrd="0" presId="urn:microsoft.com/office/officeart/2005/8/layout/radial1"/>
    <dgm:cxn modelId="{CE03F681-1E61-4EB1-B9B6-089C4238368C}" type="presOf" srcId="{2B200DF5-1EE1-4CD4-94D1-B538909336C2}" destId="{9193D2DE-F5B4-4A60-AA18-76EF2E929D72}" srcOrd="1" destOrd="0" presId="urn:microsoft.com/office/officeart/2005/8/layout/radial1"/>
    <dgm:cxn modelId="{942D1E8D-26B5-4FF3-BA2C-0FEC8169A87E}" srcId="{C6F1F5D3-6659-4491-9AD6-C5A526C097BD}" destId="{B7732E41-6B62-4EB5-921E-FF1E8AC4B9B5}" srcOrd="2" destOrd="0" parTransId="{D49B0C59-E7ED-43F3-A74B-EFB4A0CE3BFA}" sibTransId="{845B17B9-0C04-4D2A-89BD-7D1F3FB91B9A}"/>
    <dgm:cxn modelId="{0FC2EEE9-D8A6-447A-A219-9ADAF91117C5}" type="presOf" srcId="{0FBC1B88-F91C-4EC4-90FB-FF8FE7F1857A}" destId="{3F8C55ED-4790-4F61-9857-8BE3C6CAA90A}" srcOrd="0" destOrd="0" presId="urn:microsoft.com/office/officeart/2005/8/layout/radial1"/>
    <dgm:cxn modelId="{D83B77FE-B042-46FF-9F9B-CCC4740B7C4A}" srcId="{C6F1F5D3-6659-4491-9AD6-C5A526C097BD}" destId="{C8969670-0DD7-4717-8DE2-DA4D308ACD2D}" srcOrd="0" destOrd="0" parTransId="{4EAC8547-5FFD-4C6B-A57D-F0AC5DB85DC9}" sibTransId="{55D9E1DB-8787-4CD8-80A6-C3A589D50940}"/>
    <dgm:cxn modelId="{9C1BD0D3-7431-4DD0-ACE1-91E6339A05FC}" type="presOf" srcId="{4EAC8547-5FFD-4C6B-A57D-F0AC5DB85DC9}" destId="{CE1533F3-78EF-447D-95DD-088DC1CCF1FD}" srcOrd="1" destOrd="0" presId="urn:microsoft.com/office/officeart/2005/8/layout/radial1"/>
    <dgm:cxn modelId="{98565E6A-47D8-4211-9F02-A2C37FF61EC3}" type="presOf" srcId="{C6F1F5D3-6659-4491-9AD6-C5A526C097BD}" destId="{F609A6E2-66C4-43EA-90AC-E9D7631369D4}" srcOrd="0" destOrd="0" presId="urn:microsoft.com/office/officeart/2005/8/layout/radial1"/>
    <dgm:cxn modelId="{A9F1203B-B511-471C-8048-18FED4DABDF0}" srcId="{C6F1F5D3-6659-4491-9AD6-C5A526C097BD}" destId="{25B32E7B-0457-47F4-B44D-731E4EA2FD15}" srcOrd="1" destOrd="0" parTransId="{55BB5BA6-18CB-409F-9E8F-737AE15C5583}" sibTransId="{063D4B58-F2E5-44A5-A4B7-06E8F6BACD04}"/>
    <dgm:cxn modelId="{56D49F1B-CCB7-4A52-AF13-1D8C1FA89F20}" type="presOf" srcId="{2B200DF5-1EE1-4CD4-94D1-B538909336C2}" destId="{A74073C2-3533-4BCD-B135-042268681CF1}" srcOrd="0" destOrd="0" presId="urn:microsoft.com/office/officeart/2005/8/layout/radial1"/>
    <dgm:cxn modelId="{8FF92C8A-86B0-446D-A86F-F1DABEBD072B}" type="presParOf" srcId="{3F8C55ED-4790-4F61-9857-8BE3C6CAA90A}" destId="{F609A6E2-66C4-43EA-90AC-E9D7631369D4}" srcOrd="0" destOrd="0" presId="urn:microsoft.com/office/officeart/2005/8/layout/radial1"/>
    <dgm:cxn modelId="{D10651BE-D8DE-4702-954E-835583D9C903}" type="presParOf" srcId="{3F8C55ED-4790-4F61-9857-8BE3C6CAA90A}" destId="{7615E876-46A0-4D0A-ADDC-EF88F6D6BA6A}" srcOrd="1" destOrd="0" presId="urn:microsoft.com/office/officeart/2005/8/layout/radial1"/>
    <dgm:cxn modelId="{21621864-0801-4490-A77B-044208B534B3}" type="presParOf" srcId="{7615E876-46A0-4D0A-ADDC-EF88F6D6BA6A}" destId="{CE1533F3-78EF-447D-95DD-088DC1CCF1FD}" srcOrd="0" destOrd="0" presId="urn:microsoft.com/office/officeart/2005/8/layout/radial1"/>
    <dgm:cxn modelId="{A7D2D40A-6EF4-45B5-A993-00C4933CB24D}" type="presParOf" srcId="{3F8C55ED-4790-4F61-9857-8BE3C6CAA90A}" destId="{DB031D60-7225-4030-812F-F796FD950354}" srcOrd="2" destOrd="0" presId="urn:microsoft.com/office/officeart/2005/8/layout/radial1"/>
    <dgm:cxn modelId="{738B9064-18E9-42B1-80EA-F0ACD104CD12}" type="presParOf" srcId="{3F8C55ED-4790-4F61-9857-8BE3C6CAA90A}" destId="{B9401C23-174E-4965-AB29-A2AADC3CE1E7}" srcOrd="3" destOrd="0" presId="urn:microsoft.com/office/officeart/2005/8/layout/radial1"/>
    <dgm:cxn modelId="{AA4EF3FD-A8A8-414D-A190-F50190073FBF}" type="presParOf" srcId="{B9401C23-174E-4965-AB29-A2AADC3CE1E7}" destId="{6DBC8FE9-C4FA-49AE-8924-6DD357B888C3}" srcOrd="0" destOrd="0" presId="urn:microsoft.com/office/officeart/2005/8/layout/radial1"/>
    <dgm:cxn modelId="{F8A36EC7-48AB-4AFF-B1E2-69F15E075445}" type="presParOf" srcId="{3F8C55ED-4790-4F61-9857-8BE3C6CAA90A}" destId="{4EF48394-8B9C-4631-871E-500801CED67C}" srcOrd="4" destOrd="0" presId="urn:microsoft.com/office/officeart/2005/8/layout/radial1"/>
    <dgm:cxn modelId="{93250D28-459F-4B5D-9C19-64FB4B33EB70}" type="presParOf" srcId="{3F8C55ED-4790-4F61-9857-8BE3C6CAA90A}" destId="{758254CE-2A5C-4CD7-B6A7-3FA6FA46BCCB}" srcOrd="5" destOrd="0" presId="urn:microsoft.com/office/officeart/2005/8/layout/radial1"/>
    <dgm:cxn modelId="{3BCF25E4-02B2-4DDD-B6F1-CD645C684A1A}" type="presParOf" srcId="{758254CE-2A5C-4CD7-B6A7-3FA6FA46BCCB}" destId="{F9C3FD74-4D42-48BD-9460-377B31E3C55E}" srcOrd="0" destOrd="0" presId="urn:microsoft.com/office/officeart/2005/8/layout/radial1"/>
    <dgm:cxn modelId="{C974C38F-1042-4F21-AD04-BF8C15CB58ED}" type="presParOf" srcId="{3F8C55ED-4790-4F61-9857-8BE3C6CAA90A}" destId="{2600C1B2-0822-4A80-BB9A-A065551B65EA}" srcOrd="6" destOrd="0" presId="urn:microsoft.com/office/officeart/2005/8/layout/radial1"/>
    <dgm:cxn modelId="{566310C3-0CFD-4771-8EAD-60B8B46A0318}" type="presParOf" srcId="{3F8C55ED-4790-4F61-9857-8BE3C6CAA90A}" destId="{A74073C2-3533-4BCD-B135-042268681CF1}" srcOrd="7" destOrd="0" presId="urn:microsoft.com/office/officeart/2005/8/layout/radial1"/>
    <dgm:cxn modelId="{B766C3C6-41E8-4DBF-81FB-CA1A9A555806}" type="presParOf" srcId="{A74073C2-3533-4BCD-B135-042268681CF1}" destId="{9193D2DE-F5B4-4A60-AA18-76EF2E929D72}" srcOrd="0" destOrd="0" presId="urn:microsoft.com/office/officeart/2005/8/layout/radial1"/>
    <dgm:cxn modelId="{2DDF5540-B1FA-4421-BA0E-360BFD002CB1}" type="presParOf" srcId="{3F8C55ED-4790-4F61-9857-8BE3C6CAA90A}" destId="{3BFC864C-A845-4F24-9F67-37FF438F5623}" srcOrd="8" destOrd="0" presId="urn:microsoft.com/office/officeart/2005/8/layout/radial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5821BFF-544F-4CE4-94B6-11AE6E6E79B6}"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pl-PL"/>
        </a:p>
      </dgm:t>
    </dgm:pt>
    <dgm:pt modelId="{DFD01860-7990-449C-B93F-5F3BB0A85F89}">
      <dgm:prSet phldrT="[Text]"/>
      <dgm:spPr>
        <a:xfrm>
          <a:off x="225742" y="54809"/>
          <a:ext cx="3160395" cy="32472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lt-LT">
              <a:solidFill>
                <a:sysClr val="window" lastClr="FFFFFF"/>
              </a:solidFill>
              <a:latin typeface="Times New Roman"/>
              <a:ea typeface="+mn-ea"/>
              <a:cs typeface="+mn-cs"/>
            </a:rPr>
            <a:t>kvapusis junginys yra mažos koncentracijos</a:t>
          </a:r>
          <a:endParaRPr lang="pl-PL">
            <a:solidFill>
              <a:sysClr val="window" lastClr="FFFFFF"/>
            </a:solidFill>
            <a:latin typeface="Times New Roman"/>
            <a:ea typeface="+mn-ea"/>
            <a:cs typeface="+mn-cs"/>
          </a:endParaRPr>
        </a:p>
      </dgm:t>
    </dgm:pt>
    <dgm:pt modelId="{94BE3ED5-A21E-49EA-961D-0B15064FDD36}" type="parTrans" cxnId="{E942EBA1-A1A9-4C6D-9BF3-16D44D1B8526}">
      <dgm:prSet/>
      <dgm:spPr/>
      <dgm:t>
        <a:bodyPr/>
        <a:lstStyle/>
        <a:p>
          <a:endParaRPr lang="pl-PL"/>
        </a:p>
      </dgm:t>
    </dgm:pt>
    <dgm:pt modelId="{7E0575F0-91DA-4E83-8958-ECECE997830F}" type="sibTrans" cxnId="{E942EBA1-A1A9-4C6D-9BF3-16D44D1B8526}">
      <dgm:prSet/>
      <dgm:spPr/>
      <dgm:t>
        <a:bodyPr/>
        <a:lstStyle/>
        <a:p>
          <a:endParaRPr lang="pl-PL"/>
        </a:p>
      </dgm:t>
    </dgm:pt>
    <dgm:pt modelId="{F407B353-A06E-4511-A597-3F9F60474D75}">
      <dgm:prSet phldrT="[Text]"/>
      <dgm:spPr>
        <a:xfrm>
          <a:off x="225742" y="900269"/>
          <a:ext cx="3160395" cy="32472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lt-LT">
              <a:solidFill>
                <a:sysClr val="window" lastClr="FFFFFF"/>
              </a:solidFill>
              <a:latin typeface="Times New Roman"/>
              <a:ea typeface="+mn-ea"/>
              <a:cs typeface="+mn-cs"/>
            </a:rPr>
            <a:t>kvapniojo junginio koncentracija aplinkoje yra didelė</a:t>
          </a:r>
          <a:endParaRPr lang="pl-PL">
            <a:solidFill>
              <a:sysClr val="window" lastClr="FFFFFF"/>
            </a:solidFill>
            <a:latin typeface="Times New Roman"/>
            <a:ea typeface="+mn-ea"/>
            <a:cs typeface="+mn-cs"/>
          </a:endParaRPr>
        </a:p>
      </dgm:t>
    </dgm:pt>
    <dgm:pt modelId="{29D36927-1180-4808-8179-A9EB3DE3210E}" type="parTrans" cxnId="{ADB1F443-B4E4-4712-8A09-4AA309CAE033}">
      <dgm:prSet/>
      <dgm:spPr/>
      <dgm:t>
        <a:bodyPr/>
        <a:lstStyle/>
        <a:p>
          <a:endParaRPr lang="pl-PL"/>
        </a:p>
      </dgm:t>
    </dgm:pt>
    <dgm:pt modelId="{B6B93E08-5A65-4C9E-9E42-3419F858326D}" type="sibTrans" cxnId="{ADB1F443-B4E4-4712-8A09-4AA309CAE033}">
      <dgm:prSet/>
      <dgm:spPr/>
      <dgm:t>
        <a:bodyPr/>
        <a:lstStyle/>
        <a:p>
          <a:endParaRPr lang="pl-PL"/>
        </a:p>
      </dgm:t>
    </dgm:pt>
    <dgm:pt modelId="{2C9787D0-C0D6-440C-BA9C-41ADCE653B1A}">
      <dgm:prSet phldrT="[Text]"/>
      <dgm:spPr>
        <a:xfrm>
          <a:off x="225742" y="1581142"/>
          <a:ext cx="3160395" cy="32472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lt-LT">
              <a:solidFill>
                <a:sysClr val="window" lastClr="FFFFFF"/>
              </a:solidFill>
              <a:latin typeface="Times New Roman"/>
              <a:ea typeface="+mn-ea"/>
              <a:cs typeface="+mn-cs"/>
            </a:rPr>
            <a:t>kvapnusis junginys+nekvapus junginys</a:t>
          </a:r>
          <a:endParaRPr lang="pl-PL">
            <a:solidFill>
              <a:sysClr val="window" lastClr="FFFFFF"/>
            </a:solidFill>
            <a:latin typeface="Times New Roman"/>
            <a:ea typeface="+mn-ea"/>
            <a:cs typeface="+mn-cs"/>
          </a:endParaRPr>
        </a:p>
      </dgm:t>
    </dgm:pt>
    <dgm:pt modelId="{D8E8E66A-F741-4161-BB43-127618D07C00}" type="parTrans" cxnId="{12B073BB-68C2-4083-9FB3-6D7DA2C57544}">
      <dgm:prSet/>
      <dgm:spPr/>
      <dgm:t>
        <a:bodyPr/>
        <a:lstStyle/>
        <a:p>
          <a:endParaRPr lang="pl-PL"/>
        </a:p>
      </dgm:t>
    </dgm:pt>
    <dgm:pt modelId="{ADFC5399-7C7E-4CCE-9914-1F198618823F}" type="sibTrans" cxnId="{12B073BB-68C2-4083-9FB3-6D7DA2C57544}">
      <dgm:prSet/>
      <dgm:spPr/>
      <dgm:t>
        <a:bodyPr/>
        <a:lstStyle/>
        <a:p>
          <a:endParaRPr lang="pl-PL"/>
        </a:p>
      </dgm:t>
    </dgm:pt>
    <dgm:pt modelId="{4BBA4994-6E9C-49E5-8170-38986B7D815B}">
      <dgm:prSet/>
      <dgm:spPr>
        <a:xfrm>
          <a:off x="0" y="217169"/>
          <a:ext cx="4514850" cy="62370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lt-LT">
              <a:solidFill>
                <a:sysClr val="windowText" lastClr="000000">
                  <a:hueOff val="0"/>
                  <a:satOff val="0"/>
                  <a:lumOff val="0"/>
                  <a:alphaOff val="0"/>
                </a:sysClr>
              </a:solidFill>
              <a:latin typeface="Times New Roman"/>
              <a:ea typeface="+mn-ea"/>
              <a:cs typeface="+mn-cs"/>
            </a:rPr>
            <a:t>toksinis poveikis negalimas</a:t>
          </a:r>
          <a:endParaRPr lang="pl-PL">
            <a:solidFill>
              <a:sysClr val="windowText" lastClr="000000">
                <a:hueOff val="0"/>
                <a:satOff val="0"/>
                <a:lumOff val="0"/>
                <a:alphaOff val="0"/>
              </a:sysClr>
            </a:solidFill>
            <a:latin typeface="Times New Roman"/>
            <a:ea typeface="+mn-ea"/>
            <a:cs typeface="+mn-cs"/>
          </a:endParaRPr>
        </a:p>
      </dgm:t>
    </dgm:pt>
    <dgm:pt modelId="{E7811358-1F7D-4A2C-BAFE-EECEFFBC6E12}" type="parTrans" cxnId="{05CE8E96-7BE7-4027-ACD4-E33423E5804B}">
      <dgm:prSet/>
      <dgm:spPr/>
      <dgm:t>
        <a:bodyPr/>
        <a:lstStyle/>
        <a:p>
          <a:endParaRPr lang="pl-PL"/>
        </a:p>
      </dgm:t>
    </dgm:pt>
    <dgm:pt modelId="{A9ADDCB4-3B86-4200-8C6C-D4792CBCE8DD}" type="sibTrans" cxnId="{05CE8E96-7BE7-4027-ACD4-E33423E5804B}">
      <dgm:prSet/>
      <dgm:spPr/>
      <dgm:t>
        <a:bodyPr/>
        <a:lstStyle/>
        <a:p>
          <a:endParaRPr lang="pl-PL"/>
        </a:p>
      </dgm:t>
    </dgm:pt>
    <dgm:pt modelId="{9869212B-E6FD-4AE6-9386-5C883B78F718}">
      <dgm:prSet/>
      <dgm:spPr>
        <a:xfrm>
          <a:off x="0" y="217169"/>
          <a:ext cx="4514850" cy="62370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endParaRPr lang="pl-PL">
            <a:solidFill>
              <a:sysClr val="windowText" lastClr="000000">
                <a:hueOff val="0"/>
                <a:satOff val="0"/>
                <a:lumOff val="0"/>
                <a:alphaOff val="0"/>
              </a:sysClr>
            </a:solidFill>
            <a:latin typeface="Times New Roman"/>
            <a:ea typeface="+mn-ea"/>
            <a:cs typeface="+mn-cs"/>
          </a:endParaRPr>
        </a:p>
      </dgm:t>
    </dgm:pt>
    <dgm:pt modelId="{CEDC0EBF-DB86-4BFF-B511-155807F7D3BA}" type="parTrans" cxnId="{910A7031-BAC8-40F3-854F-89818AF01688}">
      <dgm:prSet/>
      <dgm:spPr/>
      <dgm:t>
        <a:bodyPr/>
        <a:lstStyle/>
        <a:p>
          <a:endParaRPr lang="pl-PL"/>
        </a:p>
      </dgm:t>
    </dgm:pt>
    <dgm:pt modelId="{B152ABEB-992B-46BE-B7B6-BAA9C0DF6CF7}" type="sibTrans" cxnId="{910A7031-BAC8-40F3-854F-89818AF01688}">
      <dgm:prSet/>
      <dgm:spPr/>
      <dgm:t>
        <a:bodyPr/>
        <a:lstStyle/>
        <a:p>
          <a:endParaRPr lang="pl-PL"/>
        </a:p>
      </dgm:t>
    </dgm:pt>
    <dgm:pt modelId="{402F9135-F724-42D7-8DEA-2DD2083F448A}">
      <dgm:prSet/>
      <dgm:spPr>
        <a:xfrm>
          <a:off x="0" y="1062629"/>
          <a:ext cx="4514850" cy="459112"/>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lt-LT">
              <a:solidFill>
                <a:sysClr val="windowText" lastClr="000000">
                  <a:hueOff val="0"/>
                  <a:satOff val="0"/>
                  <a:lumOff val="0"/>
                  <a:alphaOff val="0"/>
                </a:sysClr>
              </a:solidFill>
              <a:latin typeface="Times New Roman"/>
              <a:ea typeface="+mn-ea"/>
              <a:cs typeface="+mn-cs"/>
            </a:rPr>
            <a:t>toksinis poveikis galimas</a:t>
          </a:r>
          <a:endParaRPr lang="pl-PL">
            <a:solidFill>
              <a:sysClr val="windowText" lastClr="000000">
                <a:hueOff val="0"/>
                <a:satOff val="0"/>
                <a:lumOff val="0"/>
                <a:alphaOff val="0"/>
              </a:sysClr>
            </a:solidFill>
            <a:latin typeface="Times New Roman"/>
            <a:ea typeface="+mn-ea"/>
            <a:cs typeface="+mn-cs"/>
          </a:endParaRPr>
        </a:p>
      </dgm:t>
    </dgm:pt>
    <dgm:pt modelId="{B5AF033D-4AED-4F33-B484-740734D9528C}" type="parTrans" cxnId="{D6590694-D460-433E-9E70-AB6C416972E9}">
      <dgm:prSet/>
      <dgm:spPr/>
      <dgm:t>
        <a:bodyPr/>
        <a:lstStyle/>
        <a:p>
          <a:endParaRPr lang="pl-PL"/>
        </a:p>
      </dgm:t>
    </dgm:pt>
    <dgm:pt modelId="{BC42B67C-9DC2-4248-967B-A2AF63ACEC76}" type="sibTrans" cxnId="{D6590694-D460-433E-9E70-AB6C416972E9}">
      <dgm:prSet/>
      <dgm:spPr/>
      <dgm:t>
        <a:bodyPr/>
        <a:lstStyle/>
        <a:p>
          <a:endParaRPr lang="pl-PL"/>
        </a:p>
      </dgm:t>
    </dgm:pt>
    <dgm:pt modelId="{B315C27F-FE25-4284-8893-E08FA6AA2696}">
      <dgm:prSet/>
      <dgm:spPr>
        <a:xfrm>
          <a:off x="0" y="1743502"/>
          <a:ext cx="4514850" cy="459112"/>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lt-LT">
              <a:solidFill>
                <a:sysClr val="windowText" lastClr="000000">
                  <a:hueOff val="0"/>
                  <a:satOff val="0"/>
                  <a:lumOff val="0"/>
                  <a:alphaOff val="0"/>
                </a:sysClr>
              </a:solidFill>
              <a:latin typeface="Times New Roman"/>
              <a:ea typeface="+mn-ea"/>
              <a:cs typeface="+mn-cs"/>
            </a:rPr>
            <a:t>pavojingas sveikatai</a:t>
          </a:r>
          <a:endParaRPr lang="pl-PL">
            <a:solidFill>
              <a:sysClr val="windowText" lastClr="000000">
                <a:hueOff val="0"/>
                <a:satOff val="0"/>
                <a:lumOff val="0"/>
                <a:alphaOff val="0"/>
              </a:sysClr>
            </a:solidFill>
            <a:latin typeface="Times New Roman"/>
            <a:ea typeface="+mn-ea"/>
            <a:cs typeface="+mn-cs"/>
          </a:endParaRPr>
        </a:p>
      </dgm:t>
    </dgm:pt>
    <dgm:pt modelId="{61A9FA77-762A-4D1F-98D7-A644A91F72F8}" type="parTrans" cxnId="{A86E4FD8-56E9-46DC-98F9-3B88BA8B3FB0}">
      <dgm:prSet/>
      <dgm:spPr/>
      <dgm:t>
        <a:bodyPr/>
        <a:lstStyle/>
        <a:p>
          <a:endParaRPr lang="pl-PL"/>
        </a:p>
      </dgm:t>
    </dgm:pt>
    <dgm:pt modelId="{0960015D-4395-4175-90FA-D0489499E305}" type="sibTrans" cxnId="{A86E4FD8-56E9-46DC-98F9-3B88BA8B3FB0}">
      <dgm:prSet/>
      <dgm:spPr/>
      <dgm:t>
        <a:bodyPr/>
        <a:lstStyle/>
        <a:p>
          <a:endParaRPr lang="pl-PL"/>
        </a:p>
      </dgm:t>
    </dgm:pt>
    <dgm:pt modelId="{DC310CF3-0957-469E-8992-24C925019C33}" type="pres">
      <dgm:prSet presAssocID="{15821BFF-544F-4CE4-94B6-11AE6E6E79B6}" presName="linear" presStyleCnt="0">
        <dgm:presLayoutVars>
          <dgm:dir/>
          <dgm:animLvl val="lvl"/>
          <dgm:resizeHandles val="exact"/>
        </dgm:presLayoutVars>
      </dgm:prSet>
      <dgm:spPr/>
      <dgm:t>
        <a:bodyPr/>
        <a:lstStyle/>
        <a:p>
          <a:endParaRPr lang="pl-PL"/>
        </a:p>
      </dgm:t>
    </dgm:pt>
    <dgm:pt modelId="{3150AE44-C1DB-4D2B-BAB9-F4CB8860D69B}" type="pres">
      <dgm:prSet presAssocID="{DFD01860-7990-449C-B93F-5F3BB0A85F89}" presName="parentLin" presStyleCnt="0"/>
      <dgm:spPr/>
    </dgm:pt>
    <dgm:pt modelId="{D9DA09D1-64CC-4F72-8AD7-619C1EBDBAED}" type="pres">
      <dgm:prSet presAssocID="{DFD01860-7990-449C-B93F-5F3BB0A85F89}" presName="parentLeftMargin" presStyleLbl="node1" presStyleIdx="0" presStyleCnt="3"/>
      <dgm:spPr>
        <a:prstGeom prst="roundRect">
          <a:avLst/>
        </a:prstGeom>
      </dgm:spPr>
      <dgm:t>
        <a:bodyPr/>
        <a:lstStyle/>
        <a:p>
          <a:endParaRPr lang="pl-PL"/>
        </a:p>
      </dgm:t>
    </dgm:pt>
    <dgm:pt modelId="{B26C6767-5BD7-41A4-9589-8C38A1D06370}" type="pres">
      <dgm:prSet presAssocID="{DFD01860-7990-449C-B93F-5F3BB0A85F89}" presName="parentText" presStyleLbl="node1" presStyleIdx="0" presStyleCnt="3">
        <dgm:presLayoutVars>
          <dgm:chMax val="0"/>
          <dgm:bulletEnabled val="1"/>
        </dgm:presLayoutVars>
      </dgm:prSet>
      <dgm:spPr/>
      <dgm:t>
        <a:bodyPr/>
        <a:lstStyle/>
        <a:p>
          <a:endParaRPr lang="pl-PL"/>
        </a:p>
      </dgm:t>
    </dgm:pt>
    <dgm:pt modelId="{434F24A2-7551-43BE-AD29-14E7F44AB1B0}" type="pres">
      <dgm:prSet presAssocID="{DFD01860-7990-449C-B93F-5F3BB0A85F89}" presName="negativeSpace" presStyleCnt="0"/>
      <dgm:spPr/>
    </dgm:pt>
    <dgm:pt modelId="{81E70F9D-8CBD-4BD3-A7A0-7FB3A665EE69}" type="pres">
      <dgm:prSet presAssocID="{DFD01860-7990-449C-B93F-5F3BB0A85F89}" presName="childText" presStyleLbl="conFgAcc1" presStyleIdx="0" presStyleCnt="3" custScaleX="100000">
        <dgm:presLayoutVars>
          <dgm:bulletEnabled val="1"/>
        </dgm:presLayoutVars>
      </dgm:prSet>
      <dgm:spPr>
        <a:prstGeom prst="rect">
          <a:avLst/>
        </a:prstGeom>
      </dgm:spPr>
      <dgm:t>
        <a:bodyPr/>
        <a:lstStyle/>
        <a:p>
          <a:endParaRPr lang="pl-PL"/>
        </a:p>
      </dgm:t>
    </dgm:pt>
    <dgm:pt modelId="{459C71AE-3189-47CE-9751-0DDDC6268529}" type="pres">
      <dgm:prSet presAssocID="{7E0575F0-91DA-4E83-8958-ECECE997830F}" presName="spaceBetweenRectangles" presStyleCnt="0"/>
      <dgm:spPr/>
    </dgm:pt>
    <dgm:pt modelId="{4AD128C6-3E3A-463F-A6B3-E4F2488AEE62}" type="pres">
      <dgm:prSet presAssocID="{F407B353-A06E-4511-A597-3F9F60474D75}" presName="parentLin" presStyleCnt="0"/>
      <dgm:spPr/>
    </dgm:pt>
    <dgm:pt modelId="{9DA41A2D-C1FD-4205-8584-9BE8D45558E9}" type="pres">
      <dgm:prSet presAssocID="{F407B353-A06E-4511-A597-3F9F60474D75}" presName="parentLeftMargin" presStyleLbl="node1" presStyleIdx="0" presStyleCnt="3"/>
      <dgm:spPr>
        <a:prstGeom prst="roundRect">
          <a:avLst/>
        </a:prstGeom>
      </dgm:spPr>
      <dgm:t>
        <a:bodyPr/>
        <a:lstStyle/>
        <a:p>
          <a:endParaRPr lang="pl-PL"/>
        </a:p>
      </dgm:t>
    </dgm:pt>
    <dgm:pt modelId="{76DD9B94-2DA7-43F9-87A7-4C5D538BDE32}" type="pres">
      <dgm:prSet presAssocID="{F407B353-A06E-4511-A597-3F9F60474D75}" presName="parentText" presStyleLbl="node1" presStyleIdx="1" presStyleCnt="3">
        <dgm:presLayoutVars>
          <dgm:chMax val="0"/>
          <dgm:bulletEnabled val="1"/>
        </dgm:presLayoutVars>
      </dgm:prSet>
      <dgm:spPr/>
      <dgm:t>
        <a:bodyPr/>
        <a:lstStyle/>
        <a:p>
          <a:endParaRPr lang="pl-PL"/>
        </a:p>
      </dgm:t>
    </dgm:pt>
    <dgm:pt modelId="{3FB4CA12-F17F-41DC-846D-7D622D44B6D9}" type="pres">
      <dgm:prSet presAssocID="{F407B353-A06E-4511-A597-3F9F60474D75}" presName="negativeSpace" presStyleCnt="0"/>
      <dgm:spPr/>
    </dgm:pt>
    <dgm:pt modelId="{96CC134E-EC20-48B4-B8CF-7907B00918CD}" type="pres">
      <dgm:prSet presAssocID="{F407B353-A06E-4511-A597-3F9F60474D75}" presName="childText" presStyleLbl="conFgAcc1" presStyleIdx="1" presStyleCnt="3" custScaleX="100000">
        <dgm:presLayoutVars>
          <dgm:bulletEnabled val="1"/>
        </dgm:presLayoutVars>
      </dgm:prSet>
      <dgm:spPr>
        <a:prstGeom prst="rect">
          <a:avLst/>
        </a:prstGeom>
      </dgm:spPr>
      <dgm:t>
        <a:bodyPr/>
        <a:lstStyle/>
        <a:p>
          <a:endParaRPr lang="pl-PL"/>
        </a:p>
      </dgm:t>
    </dgm:pt>
    <dgm:pt modelId="{E4A4B7FA-79AE-47A0-BA10-4F3E4AAD18AF}" type="pres">
      <dgm:prSet presAssocID="{B6B93E08-5A65-4C9E-9E42-3419F858326D}" presName="spaceBetweenRectangles" presStyleCnt="0"/>
      <dgm:spPr/>
    </dgm:pt>
    <dgm:pt modelId="{38632355-6CC7-4096-BA49-D14286A0324A}" type="pres">
      <dgm:prSet presAssocID="{2C9787D0-C0D6-440C-BA9C-41ADCE653B1A}" presName="parentLin" presStyleCnt="0"/>
      <dgm:spPr/>
    </dgm:pt>
    <dgm:pt modelId="{233C0733-35E5-43FB-BC6F-9424EA706D96}" type="pres">
      <dgm:prSet presAssocID="{2C9787D0-C0D6-440C-BA9C-41ADCE653B1A}" presName="parentLeftMargin" presStyleLbl="node1" presStyleIdx="1" presStyleCnt="3"/>
      <dgm:spPr>
        <a:prstGeom prst="roundRect">
          <a:avLst/>
        </a:prstGeom>
      </dgm:spPr>
      <dgm:t>
        <a:bodyPr/>
        <a:lstStyle/>
        <a:p>
          <a:endParaRPr lang="pl-PL"/>
        </a:p>
      </dgm:t>
    </dgm:pt>
    <dgm:pt modelId="{96406246-F703-4A9B-83DF-834231887F43}" type="pres">
      <dgm:prSet presAssocID="{2C9787D0-C0D6-440C-BA9C-41ADCE653B1A}" presName="parentText" presStyleLbl="node1" presStyleIdx="2" presStyleCnt="3">
        <dgm:presLayoutVars>
          <dgm:chMax val="0"/>
          <dgm:bulletEnabled val="1"/>
        </dgm:presLayoutVars>
      </dgm:prSet>
      <dgm:spPr/>
      <dgm:t>
        <a:bodyPr/>
        <a:lstStyle/>
        <a:p>
          <a:endParaRPr lang="pl-PL"/>
        </a:p>
      </dgm:t>
    </dgm:pt>
    <dgm:pt modelId="{DB729057-B41F-4439-BFBA-8C8BDFD6F592}" type="pres">
      <dgm:prSet presAssocID="{2C9787D0-C0D6-440C-BA9C-41ADCE653B1A}" presName="negativeSpace" presStyleCnt="0"/>
      <dgm:spPr/>
    </dgm:pt>
    <dgm:pt modelId="{6A755E5B-0FD4-4187-9480-3A877368BEC4}" type="pres">
      <dgm:prSet presAssocID="{2C9787D0-C0D6-440C-BA9C-41ADCE653B1A}" presName="childText" presStyleLbl="conFgAcc1" presStyleIdx="2" presStyleCnt="3">
        <dgm:presLayoutVars>
          <dgm:bulletEnabled val="1"/>
        </dgm:presLayoutVars>
      </dgm:prSet>
      <dgm:spPr>
        <a:prstGeom prst="rect">
          <a:avLst/>
        </a:prstGeom>
      </dgm:spPr>
      <dgm:t>
        <a:bodyPr/>
        <a:lstStyle/>
        <a:p>
          <a:endParaRPr lang="pl-PL"/>
        </a:p>
      </dgm:t>
    </dgm:pt>
  </dgm:ptLst>
  <dgm:cxnLst>
    <dgm:cxn modelId="{12B073BB-68C2-4083-9FB3-6D7DA2C57544}" srcId="{15821BFF-544F-4CE4-94B6-11AE6E6E79B6}" destId="{2C9787D0-C0D6-440C-BA9C-41ADCE653B1A}" srcOrd="2" destOrd="0" parTransId="{D8E8E66A-F741-4161-BB43-127618D07C00}" sibTransId="{ADFC5399-7C7E-4CCE-9914-1F198618823F}"/>
    <dgm:cxn modelId="{D141F231-A4A1-40A4-9306-E29395C33FC7}" type="presOf" srcId="{4BBA4994-6E9C-49E5-8170-38986B7D815B}" destId="{81E70F9D-8CBD-4BD3-A7A0-7FB3A665EE69}" srcOrd="0" destOrd="0" presId="urn:microsoft.com/office/officeart/2005/8/layout/list1"/>
    <dgm:cxn modelId="{05CE8E96-7BE7-4027-ACD4-E33423E5804B}" srcId="{DFD01860-7990-449C-B93F-5F3BB0A85F89}" destId="{4BBA4994-6E9C-49E5-8170-38986B7D815B}" srcOrd="0" destOrd="0" parTransId="{E7811358-1F7D-4A2C-BAFE-EECEFFBC6E12}" sibTransId="{A9ADDCB4-3B86-4200-8C6C-D4792CBCE8DD}"/>
    <dgm:cxn modelId="{0962CEE5-59DD-4C1D-91D0-AB3A4FD712F4}" type="presOf" srcId="{DFD01860-7990-449C-B93F-5F3BB0A85F89}" destId="{D9DA09D1-64CC-4F72-8AD7-619C1EBDBAED}" srcOrd="0" destOrd="0" presId="urn:microsoft.com/office/officeart/2005/8/layout/list1"/>
    <dgm:cxn modelId="{5FA7B92D-632E-4A40-8F91-9A04D6C66088}" type="presOf" srcId="{9869212B-E6FD-4AE6-9386-5C883B78F718}" destId="{81E70F9D-8CBD-4BD3-A7A0-7FB3A665EE69}" srcOrd="0" destOrd="1" presId="urn:microsoft.com/office/officeart/2005/8/layout/list1"/>
    <dgm:cxn modelId="{A86E4FD8-56E9-46DC-98F9-3B88BA8B3FB0}" srcId="{2C9787D0-C0D6-440C-BA9C-41ADCE653B1A}" destId="{B315C27F-FE25-4284-8893-E08FA6AA2696}" srcOrd="0" destOrd="0" parTransId="{61A9FA77-762A-4D1F-98D7-A644A91F72F8}" sibTransId="{0960015D-4395-4175-90FA-D0489499E305}"/>
    <dgm:cxn modelId="{18F8154A-6B15-4B1D-9D64-437D265BECED}" type="presOf" srcId="{DFD01860-7990-449C-B93F-5F3BB0A85F89}" destId="{B26C6767-5BD7-41A4-9589-8C38A1D06370}" srcOrd="1" destOrd="0" presId="urn:microsoft.com/office/officeart/2005/8/layout/list1"/>
    <dgm:cxn modelId="{6C6A05D3-628A-43AB-B3EF-33080ABECF8A}" type="presOf" srcId="{15821BFF-544F-4CE4-94B6-11AE6E6E79B6}" destId="{DC310CF3-0957-469E-8992-24C925019C33}" srcOrd="0" destOrd="0" presId="urn:microsoft.com/office/officeart/2005/8/layout/list1"/>
    <dgm:cxn modelId="{ADB1F443-B4E4-4712-8A09-4AA309CAE033}" srcId="{15821BFF-544F-4CE4-94B6-11AE6E6E79B6}" destId="{F407B353-A06E-4511-A597-3F9F60474D75}" srcOrd="1" destOrd="0" parTransId="{29D36927-1180-4808-8179-A9EB3DE3210E}" sibTransId="{B6B93E08-5A65-4C9E-9E42-3419F858326D}"/>
    <dgm:cxn modelId="{E942EBA1-A1A9-4C6D-9BF3-16D44D1B8526}" srcId="{15821BFF-544F-4CE4-94B6-11AE6E6E79B6}" destId="{DFD01860-7990-449C-B93F-5F3BB0A85F89}" srcOrd="0" destOrd="0" parTransId="{94BE3ED5-A21E-49EA-961D-0B15064FDD36}" sibTransId="{7E0575F0-91DA-4E83-8958-ECECE997830F}"/>
    <dgm:cxn modelId="{0C97BDC5-2C57-4DB4-886F-C1DD0C7B12D5}" type="presOf" srcId="{2C9787D0-C0D6-440C-BA9C-41ADCE653B1A}" destId="{96406246-F703-4A9B-83DF-834231887F43}" srcOrd="1" destOrd="0" presId="urn:microsoft.com/office/officeart/2005/8/layout/list1"/>
    <dgm:cxn modelId="{D6590694-D460-433E-9E70-AB6C416972E9}" srcId="{F407B353-A06E-4511-A597-3F9F60474D75}" destId="{402F9135-F724-42D7-8DEA-2DD2083F448A}" srcOrd="0" destOrd="0" parTransId="{B5AF033D-4AED-4F33-B484-740734D9528C}" sibTransId="{BC42B67C-9DC2-4248-967B-A2AF63ACEC76}"/>
    <dgm:cxn modelId="{2DAF8B33-7FF9-49AC-8627-294064408430}" type="presOf" srcId="{F407B353-A06E-4511-A597-3F9F60474D75}" destId="{9DA41A2D-C1FD-4205-8584-9BE8D45558E9}" srcOrd="0" destOrd="0" presId="urn:microsoft.com/office/officeart/2005/8/layout/list1"/>
    <dgm:cxn modelId="{D946B3A8-F3B3-4BE1-9CC8-ABE837110676}" type="presOf" srcId="{F407B353-A06E-4511-A597-3F9F60474D75}" destId="{76DD9B94-2DA7-43F9-87A7-4C5D538BDE32}" srcOrd="1" destOrd="0" presId="urn:microsoft.com/office/officeart/2005/8/layout/list1"/>
    <dgm:cxn modelId="{6FE61227-BEC4-4128-B5BF-BA318D14E73E}" type="presOf" srcId="{2C9787D0-C0D6-440C-BA9C-41ADCE653B1A}" destId="{233C0733-35E5-43FB-BC6F-9424EA706D96}" srcOrd="0" destOrd="0" presId="urn:microsoft.com/office/officeart/2005/8/layout/list1"/>
    <dgm:cxn modelId="{3742338E-2B51-411B-884E-DCC769C62CD3}" type="presOf" srcId="{B315C27F-FE25-4284-8893-E08FA6AA2696}" destId="{6A755E5B-0FD4-4187-9480-3A877368BEC4}" srcOrd="0" destOrd="0" presId="urn:microsoft.com/office/officeart/2005/8/layout/list1"/>
    <dgm:cxn modelId="{8E207E5D-8059-4E8B-A5B2-A239D1944B4C}" type="presOf" srcId="{402F9135-F724-42D7-8DEA-2DD2083F448A}" destId="{96CC134E-EC20-48B4-B8CF-7907B00918CD}" srcOrd="0" destOrd="0" presId="urn:microsoft.com/office/officeart/2005/8/layout/list1"/>
    <dgm:cxn modelId="{910A7031-BAC8-40F3-854F-89818AF01688}" srcId="{DFD01860-7990-449C-B93F-5F3BB0A85F89}" destId="{9869212B-E6FD-4AE6-9386-5C883B78F718}" srcOrd="1" destOrd="0" parTransId="{CEDC0EBF-DB86-4BFF-B511-155807F7D3BA}" sibTransId="{B152ABEB-992B-46BE-B7B6-BAA9C0DF6CF7}"/>
    <dgm:cxn modelId="{CA237957-F4A7-4B25-A5E7-86A2F5244470}" type="presParOf" srcId="{DC310CF3-0957-469E-8992-24C925019C33}" destId="{3150AE44-C1DB-4D2B-BAB9-F4CB8860D69B}" srcOrd="0" destOrd="0" presId="urn:microsoft.com/office/officeart/2005/8/layout/list1"/>
    <dgm:cxn modelId="{A7B0B560-2FE6-4BFD-995D-C8A7B25CA332}" type="presParOf" srcId="{3150AE44-C1DB-4D2B-BAB9-F4CB8860D69B}" destId="{D9DA09D1-64CC-4F72-8AD7-619C1EBDBAED}" srcOrd="0" destOrd="0" presId="urn:microsoft.com/office/officeart/2005/8/layout/list1"/>
    <dgm:cxn modelId="{D832E1FA-C29C-4BAE-BE47-33B2E04DEB2D}" type="presParOf" srcId="{3150AE44-C1DB-4D2B-BAB9-F4CB8860D69B}" destId="{B26C6767-5BD7-41A4-9589-8C38A1D06370}" srcOrd="1" destOrd="0" presId="urn:microsoft.com/office/officeart/2005/8/layout/list1"/>
    <dgm:cxn modelId="{8FE79CC1-EE05-4650-8BE7-9B17AAEA144F}" type="presParOf" srcId="{DC310CF3-0957-469E-8992-24C925019C33}" destId="{434F24A2-7551-43BE-AD29-14E7F44AB1B0}" srcOrd="1" destOrd="0" presId="urn:microsoft.com/office/officeart/2005/8/layout/list1"/>
    <dgm:cxn modelId="{B111CB13-3377-485C-8D84-A5727EEC4081}" type="presParOf" srcId="{DC310CF3-0957-469E-8992-24C925019C33}" destId="{81E70F9D-8CBD-4BD3-A7A0-7FB3A665EE69}" srcOrd="2" destOrd="0" presId="urn:microsoft.com/office/officeart/2005/8/layout/list1"/>
    <dgm:cxn modelId="{0A9E8297-33A2-4A8F-B77C-7918BC5B92D2}" type="presParOf" srcId="{DC310CF3-0957-469E-8992-24C925019C33}" destId="{459C71AE-3189-47CE-9751-0DDDC6268529}" srcOrd="3" destOrd="0" presId="urn:microsoft.com/office/officeart/2005/8/layout/list1"/>
    <dgm:cxn modelId="{58F46D3B-4D1E-424A-A5B5-4DB68798C310}" type="presParOf" srcId="{DC310CF3-0957-469E-8992-24C925019C33}" destId="{4AD128C6-3E3A-463F-A6B3-E4F2488AEE62}" srcOrd="4" destOrd="0" presId="urn:microsoft.com/office/officeart/2005/8/layout/list1"/>
    <dgm:cxn modelId="{96E19C72-2D65-4E6E-82B4-0764F2004EFD}" type="presParOf" srcId="{4AD128C6-3E3A-463F-A6B3-E4F2488AEE62}" destId="{9DA41A2D-C1FD-4205-8584-9BE8D45558E9}" srcOrd="0" destOrd="0" presId="urn:microsoft.com/office/officeart/2005/8/layout/list1"/>
    <dgm:cxn modelId="{1A7602DB-0CB9-46F3-BF13-F058126E7979}" type="presParOf" srcId="{4AD128C6-3E3A-463F-A6B3-E4F2488AEE62}" destId="{76DD9B94-2DA7-43F9-87A7-4C5D538BDE32}" srcOrd="1" destOrd="0" presId="urn:microsoft.com/office/officeart/2005/8/layout/list1"/>
    <dgm:cxn modelId="{38AC99DF-399B-402E-A95A-7FDD21ACD64B}" type="presParOf" srcId="{DC310CF3-0957-469E-8992-24C925019C33}" destId="{3FB4CA12-F17F-41DC-846D-7D622D44B6D9}" srcOrd="5" destOrd="0" presId="urn:microsoft.com/office/officeart/2005/8/layout/list1"/>
    <dgm:cxn modelId="{883751DC-1D39-42B4-8724-65C217756842}" type="presParOf" srcId="{DC310CF3-0957-469E-8992-24C925019C33}" destId="{96CC134E-EC20-48B4-B8CF-7907B00918CD}" srcOrd="6" destOrd="0" presId="urn:microsoft.com/office/officeart/2005/8/layout/list1"/>
    <dgm:cxn modelId="{3CF04B47-1397-4098-9366-033419F8341C}" type="presParOf" srcId="{DC310CF3-0957-469E-8992-24C925019C33}" destId="{E4A4B7FA-79AE-47A0-BA10-4F3E4AAD18AF}" srcOrd="7" destOrd="0" presId="urn:microsoft.com/office/officeart/2005/8/layout/list1"/>
    <dgm:cxn modelId="{C3A3420E-7134-4F32-A15E-8081B61ECBC1}" type="presParOf" srcId="{DC310CF3-0957-469E-8992-24C925019C33}" destId="{38632355-6CC7-4096-BA49-D14286A0324A}" srcOrd="8" destOrd="0" presId="urn:microsoft.com/office/officeart/2005/8/layout/list1"/>
    <dgm:cxn modelId="{F65D6410-B442-4A40-8354-4A08FD390E80}" type="presParOf" srcId="{38632355-6CC7-4096-BA49-D14286A0324A}" destId="{233C0733-35E5-43FB-BC6F-9424EA706D96}" srcOrd="0" destOrd="0" presId="urn:microsoft.com/office/officeart/2005/8/layout/list1"/>
    <dgm:cxn modelId="{0EE79FD4-8327-4712-AE6B-4C6BCFDDAFC0}" type="presParOf" srcId="{38632355-6CC7-4096-BA49-D14286A0324A}" destId="{96406246-F703-4A9B-83DF-834231887F43}" srcOrd="1" destOrd="0" presId="urn:microsoft.com/office/officeart/2005/8/layout/list1"/>
    <dgm:cxn modelId="{5F613690-4504-4ECE-A31D-1F0A9A68DB06}" type="presParOf" srcId="{DC310CF3-0957-469E-8992-24C925019C33}" destId="{DB729057-B41F-4439-BFBA-8C8BDFD6F592}" srcOrd="9" destOrd="0" presId="urn:microsoft.com/office/officeart/2005/8/layout/list1"/>
    <dgm:cxn modelId="{B8837AAD-4B78-4377-9040-03F58E71BABD}" type="presParOf" srcId="{DC310CF3-0957-469E-8992-24C925019C33}" destId="{6A755E5B-0FD4-4187-9480-3A877368BEC4}" srcOrd="10" destOrd="0" presId="urn:microsoft.com/office/officeart/2005/8/layout/lis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43186B2-974F-46D8-8602-8F1C4A263083}"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pl-PL"/>
        </a:p>
      </dgm:t>
    </dgm:pt>
    <dgm:pt modelId="{1AB39209-E7FE-4E95-BFA5-3FF6D966485E}">
      <dgm:prSet phldrT="[Text]"/>
      <dgm:spPr>
        <a:xfrm>
          <a:off x="0" y="1100634"/>
          <a:ext cx="1971248" cy="55256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lt-LT">
              <a:solidFill>
                <a:sysClr val="window" lastClr="FFFFFF"/>
              </a:solidFill>
              <a:latin typeface="Times New Roman"/>
              <a:ea typeface="+mn-ea"/>
              <a:cs typeface="+mn-cs"/>
            </a:rPr>
            <a:t>Aplinkos ir Sveikatos apsaugos ministro įsakymu	</a:t>
          </a:r>
          <a:endParaRPr lang="pl-PL">
            <a:solidFill>
              <a:sysClr val="window" lastClr="FFFFFF"/>
            </a:solidFill>
            <a:latin typeface="Times New Roman"/>
            <a:ea typeface="+mn-ea"/>
            <a:cs typeface="+mn-cs"/>
          </a:endParaRPr>
        </a:p>
      </dgm:t>
    </dgm:pt>
    <dgm:pt modelId="{6CAF4D8F-E385-419C-92D6-98B2D456CEEC}" type="parTrans" cxnId="{A2CB6837-207A-4FA5-9FC8-D76889EE6E07}">
      <dgm:prSet/>
      <dgm:spPr/>
      <dgm:t>
        <a:bodyPr/>
        <a:lstStyle/>
        <a:p>
          <a:endParaRPr lang="pl-PL"/>
        </a:p>
      </dgm:t>
    </dgm:pt>
    <dgm:pt modelId="{6C758D85-4518-4E00-8D48-28DCF4153E7E}" type="sibTrans" cxnId="{A2CB6837-207A-4FA5-9FC8-D76889EE6E07}">
      <dgm:prSet/>
      <dgm:spPr/>
      <dgm:t>
        <a:bodyPr/>
        <a:lstStyle/>
        <a:p>
          <a:endParaRPr lang="pl-PL"/>
        </a:p>
      </dgm:t>
    </dgm:pt>
    <dgm:pt modelId="{D1E52D84-01B8-42D1-8283-70C14110DABF}">
      <dgm:prSet phldrT="[Text]"/>
      <dgm:spPr>
        <a:xfrm>
          <a:off x="0" y="2425744"/>
          <a:ext cx="1971248" cy="55256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lt-LT">
              <a:solidFill>
                <a:sysClr val="window" lastClr="FFFFFF"/>
              </a:solidFill>
              <a:latin typeface="Times New Roman"/>
              <a:ea typeface="+mn-ea"/>
              <a:cs typeface="+mn-cs"/>
            </a:rPr>
            <a:t>Aplinkos ministro</a:t>
          </a:r>
          <a:endParaRPr lang="pl-PL">
            <a:solidFill>
              <a:sysClr val="window" lastClr="FFFFFF"/>
            </a:solidFill>
            <a:latin typeface="Times New Roman"/>
            <a:ea typeface="+mn-ea"/>
            <a:cs typeface="+mn-cs"/>
          </a:endParaRPr>
        </a:p>
      </dgm:t>
    </dgm:pt>
    <dgm:pt modelId="{F5FE44AC-85F2-474C-ABD6-87F265356204}" type="sibTrans" cxnId="{8BB5F3BC-EA50-4AD2-B3FB-0D07902010A5}">
      <dgm:prSet/>
      <dgm:spPr/>
      <dgm:t>
        <a:bodyPr/>
        <a:lstStyle/>
        <a:p>
          <a:endParaRPr lang="pl-PL"/>
        </a:p>
      </dgm:t>
    </dgm:pt>
    <dgm:pt modelId="{AE541DE0-C119-4A4E-B0FC-DE117305FBD6}" type="parTrans" cxnId="{8BB5F3BC-EA50-4AD2-B3FB-0D07902010A5}">
      <dgm:prSet/>
      <dgm:spPr/>
      <dgm:t>
        <a:bodyPr/>
        <a:lstStyle/>
        <a:p>
          <a:endParaRPr lang="pl-PL"/>
        </a:p>
      </dgm:t>
    </dgm:pt>
    <dgm:pt modelId="{918538DD-D57C-4594-B1DD-EEA0A8322A7C}">
      <dgm:prSet phldrT="[Text]" custT="1"/>
      <dgm:spPr>
        <a:xfrm rot="5400000">
          <a:off x="3283886" y="1139314"/>
          <a:ext cx="900572" cy="3504441"/>
        </a:xfr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lt-LT" sz="900" b="0">
              <a:solidFill>
                <a:sysClr val="windowText" lastClr="000000">
                  <a:hueOff val="0"/>
                  <a:satOff val="0"/>
                  <a:lumOff val="0"/>
                  <a:alphaOff val="0"/>
                </a:sysClr>
              </a:solidFill>
              <a:latin typeface="Times New Roman"/>
              <a:ea typeface="+mn-ea"/>
              <a:cs typeface="+mn-cs"/>
            </a:rPr>
            <a:t>2012-12-</a:t>
          </a:r>
          <a:r>
            <a:rPr lang="en-US" sz="900" b="0">
              <a:solidFill>
                <a:sysClr val="windowText" lastClr="000000">
                  <a:hueOff val="0"/>
                  <a:satOff val="0"/>
                  <a:lumOff val="0"/>
                  <a:alphaOff val="0"/>
                </a:sysClr>
              </a:solidFill>
              <a:latin typeface="Times New Roman"/>
              <a:ea typeface="+mn-ea"/>
              <a:cs typeface="+mn-cs"/>
            </a:rPr>
            <a:t>30 </a:t>
          </a:r>
          <a:r>
            <a:rPr lang="lt-LT" sz="900" b="0">
              <a:solidFill>
                <a:sysClr val="windowText" lastClr="000000">
                  <a:hueOff val="0"/>
                  <a:satOff val="0"/>
                  <a:lumOff val="0"/>
                  <a:alphaOff val="0"/>
                </a:sysClr>
              </a:solidFill>
              <a:latin typeface="Times New Roman"/>
              <a:ea typeface="+mn-ea"/>
              <a:cs typeface="+mn-cs"/>
            </a:rPr>
            <a:t>įsakymas D</a:t>
          </a:r>
          <a:r>
            <a:rPr lang="en-US" sz="900" b="0">
              <a:solidFill>
                <a:sysClr val="windowText" lastClr="000000">
                  <a:hueOff val="0"/>
                  <a:satOff val="0"/>
                  <a:lumOff val="0"/>
                  <a:alphaOff val="0"/>
                </a:sysClr>
              </a:solidFill>
              <a:latin typeface="Times New Roman"/>
              <a:ea typeface="+mn-ea"/>
              <a:cs typeface="+mn-cs"/>
            </a:rPr>
            <a:t>1-</a:t>
          </a:r>
          <a:r>
            <a:rPr lang="pl-PL" sz="900" b="0">
              <a:solidFill>
                <a:sysClr val="windowText" lastClr="000000">
                  <a:hueOff val="0"/>
                  <a:satOff val="0"/>
                  <a:lumOff val="0"/>
                  <a:alphaOff val="0"/>
                </a:sysClr>
              </a:solidFill>
              <a:latin typeface="Times New Roman"/>
              <a:ea typeface="+mn-ea"/>
              <a:cs typeface="+mn-cs"/>
            </a:rPr>
            <a:t>462 </a:t>
          </a:r>
          <a:r>
            <a:rPr lang="lt-LT" sz="900" b="0">
              <a:solidFill>
                <a:sysClr val="windowText" lastClr="000000">
                  <a:hueOff val="0"/>
                  <a:satOff val="0"/>
                  <a:lumOff val="0"/>
                  <a:alphaOff val="0"/>
                </a:sysClr>
              </a:solidFill>
              <a:latin typeface="Times New Roman"/>
              <a:ea typeface="+mn-ea"/>
              <a:cs typeface="+mn-cs"/>
            </a:rPr>
            <a:t>„</a:t>
          </a:r>
          <a:r>
            <a:rPr lang="lt-LT" sz="900" b="0" i="0">
              <a:solidFill>
                <a:sysClr val="windowText" lastClr="000000">
                  <a:hueOff val="0"/>
                  <a:satOff val="0"/>
                  <a:lumOff val="0"/>
                  <a:alphaOff val="0"/>
                </a:sysClr>
              </a:solidFill>
              <a:latin typeface="Times New Roman"/>
              <a:ea typeface="+mn-ea"/>
              <a:cs typeface="+mn-cs"/>
            </a:rPr>
            <a:t>Dėl aplinkos ministro 2010 m. balandžio 6 d. įsakymo Nr. D1-279 </a:t>
          </a:r>
          <a:r>
            <a:rPr lang="lt-LT" sz="900" b="0">
              <a:solidFill>
                <a:sysClr val="windowText" lastClr="000000">
                  <a:hueOff val="0"/>
                  <a:satOff val="0"/>
                  <a:lumOff val="0"/>
                  <a:alphaOff val="0"/>
                </a:sysClr>
              </a:solidFill>
              <a:latin typeface="Times New Roman"/>
              <a:ea typeface="+mn-ea"/>
              <a:cs typeface="+mn-cs"/>
            </a:rPr>
            <a:t>„</a:t>
          </a:r>
          <a:r>
            <a:rPr lang="lt-LT" sz="900" b="0" i="0">
              <a:solidFill>
                <a:sysClr val="windowText" lastClr="000000">
                  <a:hueOff val="0"/>
                  <a:satOff val="0"/>
                  <a:lumOff val="0"/>
                  <a:alphaOff val="0"/>
                </a:sysClr>
              </a:solidFill>
              <a:latin typeface="Times New Roman"/>
              <a:ea typeface="+mn-ea"/>
              <a:cs typeface="+mn-cs"/>
            </a:rPr>
            <a:t>Dėl 2001 m. gruodžio 12 d. įsakymo Nr. 596 "Dėl aplinkos oro kokybės vertinimo pakeitimo</a:t>
          </a:r>
          <a:r>
            <a:rPr lang="lt-LT" sz="900" b="0">
              <a:solidFill>
                <a:sysClr val="windowText" lastClr="000000">
                  <a:hueOff val="0"/>
                  <a:satOff val="0"/>
                  <a:lumOff val="0"/>
                  <a:alphaOff val="0"/>
                </a:sysClr>
              </a:solidFill>
              <a:latin typeface="Times New Roman"/>
              <a:ea typeface="+mn-ea"/>
              <a:cs typeface="+mn-cs"/>
            </a:rPr>
            <a:t>“</a:t>
          </a:r>
          <a:r>
            <a:rPr lang="lt-LT" sz="900" b="0" i="0">
              <a:solidFill>
                <a:sysClr val="windowText" lastClr="000000">
                  <a:hueOff val="0"/>
                  <a:satOff val="0"/>
                  <a:lumOff val="0"/>
                  <a:alphaOff val="0"/>
                </a:sysClr>
              </a:solidFill>
              <a:latin typeface="Times New Roman"/>
              <a:ea typeface="+mn-ea"/>
              <a:cs typeface="+mn-cs"/>
            </a:rPr>
            <a:t> </a:t>
          </a:r>
          <a:endParaRPr lang="pl-PL" sz="900" b="0">
            <a:solidFill>
              <a:sysClr val="windowText" lastClr="000000">
                <a:hueOff val="0"/>
                <a:satOff val="0"/>
                <a:lumOff val="0"/>
                <a:alphaOff val="0"/>
              </a:sysClr>
            </a:solidFill>
            <a:latin typeface="Times New Roman"/>
            <a:ea typeface="+mn-ea"/>
            <a:cs typeface="+mn-cs"/>
          </a:endParaRPr>
        </a:p>
      </dgm:t>
    </dgm:pt>
    <dgm:pt modelId="{703C2BB5-0F97-4616-A363-0D136B3EBAB2}" type="sibTrans" cxnId="{85EC9B32-AA8A-4EF4-B280-56AC66BC42A4}">
      <dgm:prSet/>
      <dgm:spPr/>
      <dgm:t>
        <a:bodyPr/>
        <a:lstStyle/>
        <a:p>
          <a:endParaRPr lang="pl-PL"/>
        </a:p>
      </dgm:t>
    </dgm:pt>
    <dgm:pt modelId="{6A4C671F-13DF-4BEB-B369-B11896AAA2DD}" type="parTrans" cxnId="{85EC9B32-AA8A-4EF4-B280-56AC66BC42A4}">
      <dgm:prSet/>
      <dgm:spPr/>
      <dgm:t>
        <a:bodyPr/>
        <a:lstStyle/>
        <a:p>
          <a:endParaRPr lang="pl-PL"/>
        </a:p>
      </dgm:t>
    </dgm:pt>
    <dgm:pt modelId="{04A715E9-282D-4153-B9B6-085FB90774A1}">
      <dgm:prSet phldrT="[Text]" custT="1"/>
      <dgm:spPr>
        <a:xfrm rot="5400000">
          <a:off x="3283886" y="1139314"/>
          <a:ext cx="900572" cy="3504441"/>
        </a:xfr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lt-LT" sz="900">
              <a:solidFill>
                <a:sysClr val="windowText" lastClr="000000">
                  <a:hueOff val="0"/>
                  <a:satOff val="0"/>
                  <a:lumOff val="0"/>
                  <a:alphaOff val="0"/>
                </a:sysClr>
              </a:solidFill>
              <a:latin typeface="Times New Roman"/>
              <a:ea typeface="+mn-ea"/>
              <a:cs typeface="+mn-cs"/>
            </a:rPr>
            <a:t>2001-12-12  įsakymas Nr. 596  </a:t>
          </a:r>
          <a:r>
            <a:rPr lang="lt-LT" sz="900" b="0">
              <a:solidFill>
                <a:sysClr val="windowText" lastClr="000000">
                  <a:hueOff val="0"/>
                  <a:satOff val="0"/>
                  <a:lumOff val="0"/>
                  <a:alphaOff val="0"/>
                </a:sysClr>
              </a:solidFill>
              <a:latin typeface="Times New Roman"/>
              <a:ea typeface="+mn-ea"/>
              <a:cs typeface="+mn-cs"/>
            </a:rPr>
            <a:t>„Dėl aplinkos oro kokybės vertinimo“ (</a:t>
          </a:r>
          <a:r>
            <a:rPr lang="lt-LT" sz="900" b="0" i="1">
              <a:solidFill>
                <a:sysClr val="windowText" lastClr="000000">
                  <a:hueOff val="0"/>
                  <a:satOff val="0"/>
                  <a:lumOff val="0"/>
                  <a:alphaOff val="0"/>
                </a:sysClr>
              </a:solidFill>
              <a:latin typeface="Times New Roman"/>
              <a:ea typeface="+mn-ea"/>
              <a:cs typeface="+mn-cs"/>
            </a:rPr>
            <a:t>Aplinkos oro kokybės vertinimo taisyklės)</a:t>
          </a:r>
          <a:endParaRPr lang="pl-PL" sz="900" b="0">
            <a:solidFill>
              <a:sysClr val="windowText" lastClr="000000">
                <a:hueOff val="0"/>
                <a:satOff val="0"/>
                <a:lumOff val="0"/>
                <a:alphaOff val="0"/>
              </a:sysClr>
            </a:solidFill>
            <a:latin typeface="Times New Roman"/>
            <a:ea typeface="+mn-ea"/>
            <a:cs typeface="+mn-cs"/>
          </a:endParaRPr>
        </a:p>
      </dgm:t>
    </dgm:pt>
    <dgm:pt modelId="{600F7CD5-0222-44A5-95F0-FC6A3EB61E5D}" type="sibTrans" cxnId="{54E1C772-8F3D-417E-80E5-F963F26C9FFC}">
      <dgm:prSet/>
      <dgm:spPr/>
      <dgm:t>
        <a:bodyPr/>
        <a:lstStyle/>
        <a:p>
          <a:endParaRPr lang="pl-PL"/>
        </a:p>
      </dgm:t>
    </dgm:pt>
    <dgm:pt modelId="{CE51BACF-487D-4F74-BD28-5CE6731FDCBB}" type="parTrans" cxnId="{54E1C772-8F3D-417E-80E5-F963F26C9FFC}">
      <dgm:prSet/>
      <dgm:spPr/>
      <dgm:t>
        <a:bodyPr/>
        <a:lstStyle/>
        <a:p>
          <a:endParaRPr lang="pl-PL"/>
        </a:p>
      </dgm:t>
    </dgm:pt>
    <dgm:pt modelId="{C197FBB5-F4CA-4FFD-A9E5-4CC9EBB75D6C}">
      <dgm:prSet phldrT="[Text]"/>
      <dgm:spPr>
        <a:xfrm>
          <a:off x="0" y="1"/>
          <a:ext cx="1971248" cy="55256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pl-PL">
              <a:solidFill>
                <a:sysClr val="window" lastClr="FFFFFF"/>
              </a:solidFill>
              <a:latin typeface="Times New Roman"/>
              <a:ea typeface="+mn-ea"/>
              <a:cs typeface="+mn-cs"/>
            </a:rPr>
            <a:t>ES direktyvos</a:t>
          </a:r>
        </a:p>
      </dgm:t>
    </dgm:pt>
    <dgm:pt modelId="{19880451-0929-4D68-8A1D-0F89D478BDD2}" type="sibTrans" cxnId="{678C9180-E19A-4F74-8780-7113D626BDE9}">
      <dgm:prSet/>
      <dgm:spPr/>
      <dgm:t>
        <a:bodyPr/>
        <a:lstStyle/>
        <a:p>
          <a:endParaRPr lang="pl-PL"/>
        </a:p>
      </dgm:t>
    </dgm:pt>
    <dgm:pt modelId="{F583EA50-4755-4E43-B889-8EFCC1776F0A}" type="parTrans" cxnId="{678C9180-E19A-4F74-8780-7113D626BDE9}">
      <dgm:prSet/>
      <dgm:spPr/>
      <dgm:t>
        <a:bodyPr/>
        <a:lstStyle/>
        <a:p>
          <a:endParaRPr lang="pl-PL"/>
        </a:p>
      </dgm:t>
    </dgm:pt>
    <dgm:pt modelId="{2BCAF0C3-D0CE-421E-AE16-B3C84928BA49}">
      <dgm:prSet phldrT="[Text]" custT="1"/>
      <dgm:spPr>
        <a:xfrm rot="5400000">
          <a:off x="3397847" y="-1391792"/>
          <a:ext cx="672649" cy="3504441"/>
        </a:xfr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lt-LT" sz="900">
              <a:solidFill>
                <a:sysClr val="windowText" lastClr="000000">
                  <a:hueOff val="0"/>
                  <a:satOff val="0"/>
                  <a:lumOff val="0"/>
                  <a:alphaOff val="0"/>
                </a:sysClr>
              </a:solidFill>
              <a:latin typeface="Times New Roman"/>
              <a:ea typeface="+mn-ea"/>
              <a:cs typeface="+mn-cs"/>
            </a:rPr>
            <a:t>2000-11-16  Europos Parlamento ir Tarybos direktyva  2000/69/EB „ Dėl benzeno ir </a:t>
          </a:r>
          <a:r>
            <a:rPr lang="lt-LT" sz="800">
              <a:solidFill>
                <a:sysClr val="windowText" lastClr="000000">
                  <a:hueOff val="0"/>
                  <a:satOff val="0"/>
                  <a:lumOff val="0"/>
                  <a:alphaOff val="0"/>
                </a:sysClr>
              </a:solidFill>
              <a:latin typeface="Times New Roman"/>
              <a:ea typeface="+mn-ea"/>
              <a:cs typeface="+mn-cs"/>
            </a:rPr>
            <a:t>anglies monoksido aplinkos ore ribinių verčių“.</a:t>
          </a:r>
          <a:endParaRPr lang="pl-PL" sz="800">
            <a:solidFill>
              <a:sysClr val="windowText" lastClr="000000">
                <a:hueOff val="0"/>
                <a:satOff val="0"/>
                <a:lumOff val="0"/>
                <a:alphaOff val="0"/>
              </a:sysClr>
            </a:solidFill>
            <a:latin typeface="Times New Roman"/>
            <a:ea typeface="+mn-ea"/>
            <a:cs typeface="+mn-cs"/>
          </a:endParaRPr>
        </a:p>
      </dgm:t>
    </dgm:pt>
    <dgm:pt modelId="{C5D3010E-C4F6-4948-BF2B-10E3F406F0E3}" type="sibTrans" cxnId="{6E709617-4FC3-4966-8AD3-F50DD37AE524}">
      <dgm:prSet/>
      <dgm:spPr/>
      <dgm:t>
        <a:bodyPr/>
        <a:lstStyle/>
        <a:p>
          <a:endParaRPr lang="pl-PL"/>
        </a:p>
      </dgm:t>
    </dgm:pt>
    <dgm:pt modelId="{86BF194C-FB2A-4E4D-AC10-359DA653E76A}" type="parTrans" cxnId="{6E709617-4FC3-4966-8AD3-F50DD37AE524}">
      <dgm:prSet/>
      <dgm:spPr/>
      <dgm:t>
        <a:bodyPr/>
        <a:lstStyle/>
        <a:p>
          <a:endParaRPr lang="pl-PL"/>
        </a:p>
      </dgm:t>
    </dgm:pt>
    <dgm:pt modelId="{1C142669-57C5-412B-A3EF-BC8F373D340B}">
      <dgm:prSet phldrT="[Text]" custT="1"/>
      <dgm:spPr>
        <a:xfrm rot="5400000">
          <a:off x="3397847" y="-1391792"/>
          <a:ext cx="672649" cy="3504441"/>
        </a:xfr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lt-LT" sz="900">
              <a:solidFill>
                <a:sysClr val="windowText" lastClr="000000">
                  <a:hueOff val="0"/>
                  <a:satOff val="0"/>
                  <a:lumOff val="0"/>
                  <a:alphaOff val="0"/>
                </a:sysClr>
              </a:solidFill>
              <a:latin typeface="Times New Roman"/>
              <a:ea typeface="+mn-ea"/>
              <a:cs typeface="+mn-cs"/>
            </a:rPr>
            <a:t>1999-04-22 Tarybos direktyvos  1999/30/EB </a:t>
          </a:r>
          <a:r>
            <a:rPr lang="lt-LT" sz="900" b="1">
              <a:solidFill>
                <a:sysClr val="windowText" lastClr="000000">
                  <a:hueOff val="0"/>
                  <a:satOff val="0"/>
                  <a:lumOff val="0"/>
                  <a:alphaOff val="0"/>
                </a:sysClr>
              </a:solidFill>
              <a:latin typeface="Times New Roman"/>
              <a:ea typeface="+mn-ea"/>
              <a:cs typeface="+mn-cs"/>
            </a:rPr>
            <a:t>„</a:t>
          </a:r>
          <a:r>
            <a:rPr lang="lt-LT" sz="900">
              <a:solidFill>
                <a:sysClr val="windowText" lastClr="000000">
                  <a:hueOff val="0"/>
                  <a:satOff val="0"/>
                  <a:lumOff val="0"/>
                  <a:alphaOff val="0"/>
                </a:sysClr>
              </a:solidFill>
              <a:latin typeface="Times New Roman"/>
              <a:ea typeface="+mn-ea"/>
              <a:cs typeface="+mn-cs"/>
            </a:rPr>
            <a:t>Dėl sieros dioksido, azoto dioksido, azoto oksidų, kietųjų dalelių ir švino ribinių verčių aplinkos ore</a:t>
          </a:r>
          <a:r>
            <a:rPr lang="lt-LT" sz="900" b="1">
              <a:solidFill>
                <a:sysClr val="windowText" lastClr="000000">
                  <a:hueOff val="0"/>
                  <a:satOff val="0"/>
                  <a:lumOff val="0"/>
                  <a:alphaOff val="0"/>
                </a:sysClr>
              </a:solidFill>
              <a:latin typeface="Times New Roman"/>
              <a:ea typeface="+mn-ea"/>
              <a:cs typeface="+mn-cs"/>
            </a:rPr>
            <a:t>“</a:t>
          </a:r>
          <a:r>
            <a:rPr lang="lt-LT" sz="900">
              <a:solidFill>
                <a:sysClr val="windowText" lastClr="000000">
                  <a:hueOff val="0"/>
                  <a:satOff val="0"/>
                  <a:lumOff val="0"/>
                  <a:alphaOff val="0"/>
                </a:sysClr>
              </a:solidFill>
              <a:latin typeface="Times New Roman"/>
              <a:ea typeface="+mn-ea"/>
              <a:cs typeface="+mn-cs"/>
            </a:rPr>
            <a:t>;</a:t>
          </a:r>
        </a:p>
      </dgm:t>
    </dgm:pt>
    <dgm:pt modelId="{1640CCE3-8AB4-443E-97B3-FB42F81D8FD5}" type="sibTrans" cxnId="{8FA91CED-965E-4356-91DC-4F0BA03E36E8}">
      <dgm:prSet/>
      <dgm:spPr/>
      <dgm:t>
        <a:bodyPr/>
        <a:lstStyle/>
        <a:p>
          <a:endParaRPr lang="pl-PL"/>
        </a:p>
      </dgm:t>
    </dgm:pt>
    <dgm:pt modelId="{F6999F5D-05ED-4C9F-8753-5B673806FB2E}" type="parTrans" cxnId="{8FA91CED-965E-4356-91DC-4F0BA03E36E8}">
      <dgm:prSet/>
      <dgm:spPr/>
      <dgm:t>
        <a:bodyPr/>
        <a:lstStyle/>
        <a:p>
          <a:endParaRPr lang="pl-PL"/>
        </a:p>
      </dgm:t>
    </dgm:pt>
    <dgm:pt modelId="{CCEA5598-93FD-4034-AC93-BD6DED6B9028}">
      <dgm:prSet custT="1"/>
      <dgm:spPr>
        <a:xfrm rot="5400000">
          <a:off x="3255833" y="2607785"/>
          <a:ext cx="953265" cy="3507867"/>
        </a:xfr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endParaRPr lang="pl-PL" sz="800">
            <a:solidFill>
              <a:sysClr val="windowText" lastClr="000000">
                <a:hueOff val="0"/>
                <a:satOff val="0"/>
                <a:lumOff val="0"/>
                <a:alphaOff val="0"/>
              </a:sysClr>
            </a:solidFill>
            <a:latin typeface="Times New Roman"/>
            <a:ea typeface="+mn-ea"/>
            <a:cs typeface="+mn-cs"/>
          </a:endParaRPr>
        </a:p>
      </dgm:t>
    </dgm:pt>
    <dgm:pt modelId="{D2144161-1B83-4AC7-9D69-828490D2841A}" type="sibTrans" cxnId="{CCD85B44-5366-4925-AA8B-0A19BCCEFE67}">
      <dgm:prSet/>
      <dgm:spPr/>
      <dgm:t>
        <a:bodyPr/>
        <a:lstStyle/>
        <a:p>
          <a:endParaRPr lang="pl-PL"/>
        </a:p>
      </dgm:t>
    </dgm:pt>
    <dgm:pt modelId="{39C62F08-6624-43CF-A26B-58D7E4E93E38}" type="parTrans" cxnId="{CCD85B44-5366-4925-AA8B-0A19BCCEFE67}">
      <dgm:prSet/>
      <dgm:spPr/>
      <dgm:t>
        <a:bodyPr/>
        <a:lstStyle/>
        <a:p>
          <a:endParaRPr lang="pl-PL"/>
        </a:p>
      </dgm:t>
    </dgm:pt>
    <dgm:pt modelId="{F25C8691-498E-4D00-B3FE-9061D7642595}">
      <dgm:prSet/>
      <dgm:spPr>
        <a:xfrm>
          <a:off x="0" y="4161637"/>
          <a:ext cx="1973175" cy="55256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lt-LT">
              <a:solidFill>
                <a:sysClr val="window" lastClr="FFFFFF"/>
              </a:solidFill>
              <a:latin typeface="Times New Roman"/>
              <a:ea typeface="+mn-ea"/>
              <a:cs typeface="+mn-cs"/>
            </a:rPr>
            <a:t>Lietuvos standartizacijos departamentas	</a:t>
          </a:r>
          <a:endParaRPr lang="pl-PL">
            <a:solidFill>
              <a:sysClr val="window" lastClr="FFFFFF"/>
            </a:solidFill>
            <a:latin typeface="Times New Roman"/>
            <a:ea typeface="+mn-ea"/>
            <a:cs typeface="+mn-cs"/>
          </a:endParaRPr>
        </a:p>
      </dgm:t>
    </dgm:pt>
    <dgm:pt modelId="{2866A526-AC34-4BC1-A814-1FB58601D239}" type="parTrans" cxnId="{B0C3FFF9-CCDE-47BB-AC37-053AF557DEEB}">
      <dgm:prSet/>
      <dgm:spPr/>
      <dgm:t>
        <a:bodyPr/>
        <a:lstStyle/>
        <a:p>
          <a:endParaRPr lang="pl-PL"/>
        </a:p>
      </dgm:t>
    </dgm:pt>
    <dgm:pt modelId="{05C637F8-22A5-4669-B189-6C98B3CFC532}" type="sibTrans" cxnId="{B0C3FFF9-CCDE-47BB-AC37-053AF557DEEB}">
      <dgm:prSet/>
      <dgm:spPr/>
      <dgm:t>
        <a:bodyPr/>
        <a:lstStyle/>
        <a:p>
          <a:endParaRPr lang="pl-PL"/>
        </a:p>
      </dgm:t>
    </dgm:pt>
    <dgm:pt modelId="{7F8EEF8E-B39A-4F4F-AFC9-FE4422868878}">
      <dgm:prSet custT="1"/>
      <dgm:spPr>
        <a:xfrm rot="5400000">
          <a:off x="3255833" y="2607785"/>
          <a:ext cx="953265" cy="3507867"/>
        </a:xfr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lt-LT" sz="800">
              <a:solidFill>
                <a:sysClr val="windowText" lastClr="000000">
                  <a:hueOff val="0"/>
                  <a:satOff val="0"/>
                  <a:lumOff val="0"/>
                  <a:alphaOff val="0"/>
                </a:sysClr>
              </a:solidFill>
              <a:latin typeface="Times New Roman"/>
              <a:ea typeface="+mn-ea"/>
              <a:cs typeface="+mn-cs"/>
            </a:rPr>
            <a:t> Lietuvos standartas LST EN 13528-1 </a:t>
          </a:r>
          <a:r>
            <a:rPr lang="lt-LT" sz="800" b="1">
              <a:solidFill>
                <a:sysClr val="windowText" lastClr="000000">
                  <a:hueOff val="0"/>
                  <a:satOff val="0"/>
                  <a:lumOff val="0"/>
                  <a:alphaOff val="0"/>
                </a:sysClr>
              </a:solidFill>
              <a:latin typeface="Times New Roman"/>
              <a:ea typeface="+mn-ea"/>
              <a:cs typeface="+mn-cs"/>
            </a:rPr>
            <a:t>„A</a:t>
          </a:r>
          <a:r>
            <a:rPr lang="lt-LT" sz="800">
              <a:solidFill>
                <a:sysClr val="windowText" lastClr="000000">
                  <a:hueOff val="0"/>
                  <a:satOff val="0"/>
                  <a:lumOff val="0"/>
                  <a:alphaOff val="0"/>
                </a:sysClr>
              </a:solidFill>
              <a:latin typeface="Times New Roman"/>
              <a:ea typeface="+mn-ea"/>
              <a:cs typeface="+mn-cs"/>
            </a:rPr>
            <a:t>plinkos oro kokybė. Difuziniai ėmikliai dujų ir garų koncentracijoms nustatyti.  Reikalavimai ir bandymo metodai.  1 dalis. Bendrieji reikalavimai</a:t>
          </a:r>
          <a:r>
            <a:rPr lang="lt-LT" sz="800" b="1">
              <a:solidFill>
                <a:sysClr val="windowText" lastClr="000000">
                  <a:hueOff val="0"/>
                  <a:satOff val="0"/>
                  <a:lumOff val="0"/>
                  <a:alphaOff val="0"/>
                </a:sysClr>
              </a:solidFill>
              <a:latin typeface="Times New Roman"/>
              <a:ea typeface="+mn-ea"/>
              <a:cs typeface="+mn-cs"/>
            </a:rPr>
            <a:t>“</a:t>
          </a:r>
          <a:r>
            <a:rPr lang="lt-LT" sz="800">
              <a:solidFill>
                <a:sysClr val="windowText" lastClr="000000">
                  <a:hueOff val="0"/>
                  <a:satOff val="0"/>
                  <a:lumOff val="0"/>
                  <a:alphaOff val="0"/>
                </a:sysClr>
              </a:solidFill>
              <a:latin typeface="Times New Roman"/>
              <a:ea typeface="+mn-ea"/>
              <a:cs typeface="+mn-cs"/>
            </a:rPr>
            <a:t>;</a:t>
          </a:r>
          <a:endParaRPr lang="pl-PL" sz="800">
            <a:solidFill>
              <a:sysClr val="windowText" lastClr="000000">
                <a:hueOff val="0"/>
                <a:satOff val="0"/>
                <a:lumOff val="0"/>
                <a:alphaOff val="0"/>
              </a:sysClr>
            </a:solidFill>
            <a:latin typeface="Times New Roman"/>
            <a:ea typeface="+mn-ea"/>
            <a:cs typeface="+mn-cs"/>
          </a:endParaRPr>
        </a:p>
      </dgm:t>
    </dgm:pt>
    <dgm:pt modelId="{1199DC94-7323-4EBE-BD56-F043EFA59371}" type="parTrans" cxnId="{554C0FD0-5815-4757-BC9F-E38319E69344}">
      <dgm:prSet/>
      <dgm:spPr/>
      <dgm:t>
        <a:bodyPr/>
        <a:lstStyle/>
        <a:p>
          <a:endParaRPr lang="pl-PL"/>
        </a:p>
      </dgm:t>
    </dgm:pt>
    <dgm:pt modelId="{EF148DE2-4BDB-49DD-A738-84A71C8C3ACF}" type="sibTrans" cxnId="{554C0FD0-5815-4757-BC9F-E38319E69344}">
      <dgm:prSet/>
      <dgm:spPr/>
      <dgm:t>
        <a:bodyPr/>
        <a:lstStyle/>
        <a:p>
          <a:endParaRPr lang="pl-PL"/>
        </a:p>
      </dgm:t>
    </dgm:pt>
    <dgm:pt modelId="{1B4EC0F7-39A6-45E5-8C2A-8D72E061C31C}">
      <dgm:prSet custT="1"/>
      <dgm:spPr>
        <a:xfrm rot="5400000">
          <a:off x="3255833" y="2607785"/>
          <a:ext cx="953265" cy="3507867"/>
        </a:xfr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lt-LT" sz="800">
              <a:solidFill>
                <a:sysClr val="windowText" lastClr="000000">
                  <a:hueOff val="0"/>
                  <a:satOff val="0"/>
                  <a:lumOff val="0"/>
                  <a:alphaOff val="0"/>
                </a:sysClr>
              </a:solidFill>
              <a:latin typeface="Times New Roman"/>
              <a:ea typeface="+mn-ea"/>
              <a:cs typeface="+mn-cs"/>
            </a:rPr>
            <a:t> Lietuvos standartas LST EN 13528-2 </a:t>
          </a:r>
          <a:r>
            <a:rPr lang="lt-LT" sz="800" b="1">
              <a:solidFill>
                <a:sysClr val="windowText" lastClr="000000">
                  <a:hueOff val="0"/>
                  <a:satOff val="0"/>
                  <a:lumOff val="0"/>
                  <a:alphaOff val="0"/>
                </a:sysClr>
              </a:solidFill>
              <a:latin typeface="Times New Roman"/>
              <a:ea typeface="+mn-ea"/>
              <a:cs typeface="+mn-cs"/>
            </a:rPr>
            <a:t>„</a:t>
          </a:r>
          <a:r>
            <a:rPr lang="lt-LT" sz="800">
              <a:solidFill>
                <a:sysClr val="windowText" lastClr="000000">
                  <a:hueOff val="0"/>
                  <a:satOff val="0"/>
                  <a:lumOff val="0"/>
                  <a:alphaOff val="0"/>
                </a:sysClr>
              </a:solidFill>
              <a:latin typeface="Times New Roman"/>
              <a:ea typeface="+mn-ea"/>
              <a:cs typeface="+mn-cs"/>
            </a:rPr>
            <a:t>Aplinkos oro kokybė. Difuziniai ėmikliai dujų ir garų koncentracijoms nustatyti. Reikalavimai ir bandymo metodai 2 dalis. Specialieji reikalavimai ir bandymo metodai</a:t>
          </a:r>
          <a:r>
            <a:rPr lang="lt-LT" sz="800" b="1">
              <a:solidFill>
                <a:sysClr val="windowText" lastClr="000000">
                  <a:hueOff val="0"/>
                  <a:satOff val="0"/>
                  <a:lumOff val="0"/>
                  <a:alphaOff val="0"/>
                </a:sysClr>
              </a:solidFill>
              <a:latin typeface="Times New Roman"/>
              <a:ea typeface="+mn-ea"/>
              <a:cs typeface="+mn-cs"/>
            </a:rPr>
            <a:t>“,</a:t>
          </a:r>
          <a:endParaRPr lang="pl-PL" sz="800">
            <a:solidFill>
              <a:sysClr val="windowText" lastClr="000000">
                <a:hueOff val="0"/>
                <a:satOff val="0"/>
                <a:lumOff val="0"/>
                <a:alphaOff val="0"/>
              </a:sysClr>
            </a:solidFill>
            <a:latin typeface="Times New Roman"/>
            <a:ea typeface="+mn-ea"/>
            <a:cs typeface="+mn-cs"/>
          </a:endParaRPr>
        </a:p>
      </dgm:t>
    </dgm:pt>
    <dgm:pt modelId="{46462783-C4BB-483F-B4F9-004DD7714A84}" type="parTrans" cxnId="{5488231D-69DC-4969-88E4-5D85051332EE}">
      <dgm:prSet/>
      <dgm:spPr/>
      <dgm:t>
        <a:bodyPr/>
        <a:lstStyle/>
        <a:p>
          <a:endParaRPr lang="pl-PL"/>
        </a:p>
      </dgm:t>
    </dgm:pt>
    <dgm:pt modelId="{FCF2B45D-B4C9-4F68-977E-2BC3ABC1B3F7}" type="sibTrans" cxnId="{5488231D-69DC-4969-88E4-5D85051332EE}">
      <dgm:prSet/>
      <dgm:spPr/>
      <dgm:t>
        <a:bodyPr/>
        <a:lstStyle/>
        <a:p>
          <a:endParaRPr lang="pl-PL"/>
        </a:p>
      </dgm:t>
    </dgm:pt>
    <dgm:pt modelId="{AE9CDDF3-0DBD-40F5-AE38-506FF267EF1E}">
      <dgm:prSet custT="1"/>
      <dgm:spPr>
        <a:xfrm rot="5400000">
          <a:off x="3255833" y="2607785"/>
          <a:ext cx="953265" cy="3507867"/>
        </a:xfr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lt-LT" sz="800">
              <a:solidFill>
                <a:sysClr val="windowText" lastClr="000000">
                  <a:hueOff val="0"/>
                  <a:satOff val="0"/>
                  <a:lumOff val="0"/>
                  <a:alphaOff val="0"/>
                </a:sysClr>
              </a:solidFill>
              <a:latin typeface="Times New Roman"/>
              <a:ea typeface="+mn-ea"/>
              <a:cs typeface="+mn-cs"/>
            </a:rPr>
            <a:t>Lietuvos standartas LST EN 13528-3 </a:t>
          </a:r>
          <a:r>
            <a:rPr lang="lt-LT" sz="800" b="1">
              <a:solidFill>
                <a:sysClr val="windowText" lastClr="000000">
                  <a:hueOff val="0"/>
                  <a:satOff val="0"/>
                  <a:lumOff val="0"/>
                  <a:alphaOff val="0"/>
                </a:sysClr>
              </a:solidFill>
              <a:latin typeface="Times New Roman"/>
              <a:ea typeface="+mn-ea"/>
              <a:cs typeface="+mn-cs"/>
            </a:rPr>
            <a:t>„</a:t>
          </a:r>
          <a:r>
            <a:rPr lang="lt-LT" sz="800">
              <a:solidFill>
                <a:sysClr val="windowText" lastClr="000000">
                  <a:hueOff val="0"/>
                  <a:satOff val="0"/>
                  <a:lumOff val="0"/>
                  <a:alphaOff val="0"/>
                </a:sysClr>
              </a:solidFill>
              <a:latin typeface="Times New Roman"/>
              <a:ea typeface="+mn-ea"/>
              <a:cs typeface="+mn-cs"/>
            </a:rPr>
            <a:t>Aplinkos oro kokybė. Difuziniai ėmikliai dujų ir garų koncentracijoms nustatyti. Reikalavimai ir bandymo metodai 3 dalis. Parinkimo, naudojimo ir priežiūros vadovas</a:t>
          </a:r>
          <a:r>
            <a:rPr lang="lt-LT" sz="800" b="1">
              <a:solidFill>
                <a:sysClr val="windowText" lastClr="000000">
                  <a:hueOff val="0"/>
                  <a:satOff val="0"/>
                  <a:lumOff val="0"/>
                  <a:alphaOff val="0"/>
                </a:sysClr>
              </a:solidFill>
              <a:latin typeface="Times New Roman"/>
              <a:ea typeface="+mn-ea"/>
              <a:cs typeface="+mn-cs"/>
            </a:rPr>
            <a:t>“</a:t>
          </a:r>
          <a:endParaRPr lang="pl-PL" sz="800">
            <a:solidFill>
              <a:sysClr val="windowText" lastClr="000000">
                <a:hueOff val="0"/>
                <a:satOff val="0"/>
                <a:lumOff val="0"/>
                <a:alphaOff val="0"/>
              </a:sysClr>
            </a:solidFill>
            <a:latin typeface="Times New Roman"/>
            <a:ea typeface="+mn-ea"/>
            <a:cs typeface="+mn-cs"/>
          </a:endParaRPr>
        </a:p>
      </dgm:t>
    </dgm:pt>
    <dgm:pt modelId="{578385C7-BE7F-4372-B786-B4FBC2F52986}" type="parTrans" cxnId="{E6E5C710-C3A7-497A-BA4A-5FDC5BBF0F7E}">
      <dgm:prSet/>
      <dgm:spPr/>
      <dgm:t>
        <a:bodyPr/>
        <a:lstStyle/>
        <a:p>
          <a:endParaRPr lang="pl-PL"/>
        </a:p>
      </dgm:t>
    </dgm:pt>
    <dgm:pt modelId="{6993F763-2535-4844-8A12-C42FEA802735}" type="sibTrans" cxnId="{E6E5C710-C3A7-497A-BA4A-5FDC5BBF0F7E}">
      <dgm:prSet/>
      <dgm:spPr/>
      <dgm:t>
        <a:bodyPr/>
        <a:lstStyle/>
        <a:p>
          <a:endParaRPr lang="pl-PL"/>
        </a:p>
      </dgm:t>
    </dgm:pt>
    <dgm:pt modelId="{0F6B3C91-3F47-4836-A18F-9DD2CA11BB4B}">
      <dgm:prSet phldrT="[Text]" custT="1"/>
      <dgm:spPr>
        <a:xfrm rot="5400000">
          <a:off x="2871853" y="-169259"/>
          <a:ext cx="1724638" cy="3504441"/>
        </a:xfr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lt-LT" sz="1000">
              <a:solidFill>
                <a:sysClr val="windowText" lastClr="000000">
                  <a:hueOff val="0"/>
                  <a:satOff val="0"/>
                  <a:lumOff val="0"/>
                  <a:alphaOff val="0"/>
                </a:sysClr>
              </a:solidFill>
              <a:latin typeface="Times New Roman"/>
              <a:ea typeface="+mn-ea"/>
              <a:cs typeface="+mn-cs"/>
            </a:rPr>
            <a:t>2007-06-11 įsakymu Nr. </a:t>
          </a:r>
          <a:r>
            <a:rPr lang="lt-LT" sz="1000">
              <a:solidFill>
                <a:sysClr val="windowText" lastClr="000000"/>
              </a:solidFill>
              <a:latin typeface="Times New Roman"/>
              <a:ea typeface="+mn-ea"/>
              <a:cs typeface="+mn-cs"/>
            </a:rPr>
            <a:t>D1–329/V-469 "</a:t>
          </a:r>
          <a:r>
            <a:rPr lang="lt-LT" sz="1000">
              <a:solidFill>
                <a:sysClr val="windowText" lastClr="000000">
                  <a:hueOff val="0"/>
                  <a:satOff val="0"/>
                  <a:lumOff val="0"/>
                  <a:alphaOff val="0"/>
                </a:sysClr>
              </a:solidFill>
              <a:latin typeface="Times New Roman"/>
              <a:ea typeface="+mn-ea"/>
              <a:cs typeface="+mn-cs"/>
            </a:rPr>
            <a:t>Dėl 2000 m. spalio 30 d. įsakymo Nr. 471/582 </a:t>
          </a:r>
          <a:r>
            <a:rPr lang="lt-LT" sz="1000" b="1">
              <a:solidFill>
                <a:sysClr val="windowText" lastClr="000000">
                  <a:hueOff val="0"/>
                  <a:satOff val="0"/>
                  <a:lumOff val="0"/>
                  <a:alphaOff val="0"/>
                </a:sysClr>
              </a:solidFill>
              <a:latin typeface="Times New Roman"/>
              <a:ea typeface="+mn-ea"/>
              <a:cs typeface="+mn-cs"/>
            </a:rPr>
            <a:t>„</a:t>
          </a:r>
          <a:r>
            <a:rPr lang="lt-LT" sz="1000">
              <a:solidFill>
                <a:sysClr val="windowText" lastClr="000000">
                  <a:hueOff val="0"/>
                  <a:satOff val="0"/>
                  <a:lumOff val="0"/>
                  <a:alphaOff val="0"/>
                </a:sysClr>
              </a:solidFill>
              <a:latin typeface="Times New Roman"/>
              <a:ea typeface="+mn-ea"/>
              <a:cs typeface="+mn-cs"/>
            </a:rPr>
            <a:t>Dėl teršalų, kurių kiekis aplinkos ore vertinamas pagal ES kriterijus, sąrašo patvirtinimo ir ribinių aplinkos oro užterštumo verčių nustatymo</a:t>
          </a:r>
          <a:r>
            <a:rPr lang="lt-LT" sz="1000" b="1">
              <a:solidFill>
                <a:sysClr val="windowText" lastClr="000000">
                  <a:hueOff val="0"/>
                  <a:satOff val="0"/>
                  <a:lumOff val="0"/>
                  <a:alphaOff val="0"/>
                </a:sysClr>
              </a:solidFill>
              <a:latin typeface="Times New Roman"/>
              <a:ea typeface="+mn-ea"/>
              <a:cs typeface="+mn-cs"/>
            </a:rPr>
            <a:t>“ p</a:t>
          </a:r>
          <a:r>
            <a:rPr lang="lt-LT" sz="1000">
              <a:solidFill>
                <a:sysClr val="windowText" lastClr="000000">
                  <a:hueOff val="0"/>
                  <a:satOff val="0"/>
                  <a:lumOff val="0"/>
                  <a:alphaOff val="0"/>
                </a:sysClr>
              </a:solidFill>
              <a:latin typeface="Times New Roman"/>
              <a:ea typeface="+mn-ea"/>
              <a:cs typeface="+mn-cs"/>
            </a:rPr>
            <a:t>akeitimo</a:t>
          </a:r>
          <a:r>
            <a:rPr lang="lt-LT" sz="1000">
              <a:solidFill>
                <a:sysClr val="windowText" lastClr="000000"/>
              </a:solidFill>
              <a:latin typeface="Times New Roman"/>
              <a:ea typeface="+mn-ea"/>
              <a:cs typeface="+mn-cs"/>
            </a:rPr>
            <a:t>"</a:t>
          </a:r>
          <a:r>
            <a:rPr lang="lt-LT" sz="1000">
              <a:solidFill>
                <a:sysClr val="windowText" lastClr="000000">
                  <a:hueOff val="0"/>
                  <a:satOff val="0"/>
                  <a:lumOff val="0"/>
                  <a:alphaOff val="0"/>
                </a:sysClr>
              </a:solidFill>
              <a:latin typeface="Times New Roman"/>
              <a:ea typeface="+mn-ea"/>
              <a:cs typeface="+mn-cs"/>
            </a:rPr>
            <a:t> (išdėstytas nauja redakcija įsakymu </a:t>
          </a:r>
          <a:r>
            <a:rPr lang="lt-LT" sz="1000" b="1">
              <a:solidFill>
                <a:sysClr val="windowText" lastClr="000000">
                  <a:hueOff val="0"/>
                  <a:satOff val="0"/>
                  <a:lumOff val="0"/>
                  <a:alphaOff val="0"/>
                </a:sysClr>
              </a:solidFill>
              <a:latin typeface="Times New Roman"/>
              <a:ea typeface="+mn-ea"/>
              <a:cs typeface="+mn-cs"/>
            </a:rPr>
            <a:t>„</a:t>
          </a:r>
          <a:r>
            <a:rPr lang="lt-LT" sz="1000">
              <a:solidFill>
                <a:sysClr val="windowText" lastClr="000000">
                  <a:hueOff val="0"/>
                  <a:satOff val="0"/>
                  <a:lumOff val="0"/>
                  <a:alphaOff val="0"/>
                </a:sysClr>
              </a:solidFill>
              <a:latin typeface="Times New Roman"/>
              <a:ea typeface="+mn-ea"/>
              <a:cs typeface="+mn-cs"/>
            </a:rPr>
            <a:t>Dėl teršalų, kurių kiekis aplinkos ore ribojamas pagal Europos Sąjungos kriterijus, sąrašo ir teršalų, kurių kiekis aplinkos ore ribojamas pagal nacionalinius kriterijus, sąrašo ir ribinių aplinkos oro užterštumo verčių patvirtinimo</a:t>
          </a:r>
          <a:r>
            <a:rPr lang="lt-LT" sz="1000" b="0">
              <a:solidFill>
                <a:sysClr val="windowText" lastClr="000000">
                  <a:hueOff val="0"/>
                  <a:satOff val="0"/>
                  <a:lumOff val="0"/>
                  <a:alphaOff val="0"/>
                </a:sysClr>
              </a:solidFill>
              <a:latin typeface="Times New Roman"/>
              <a:ea typeface="+mn-ea"/>
              <a:cs typeface="+mn-cs"/>
            </a:rPr>
            <a:t>“</a:t>
          </a:r>
          <a:r>
            <a:rPr lang="lt-LT" sz="1000">
              <a:solidFill>
                <a:sysClr val="windowText" lastClr="000000">
                  <a:hueOff val="0"/>
                  <a:satOff val="0"/>
                  <a:lumOff val="0"/>
                  <a:alphaOff val="0"/>
                </a:sysClr>
              </a:solidFill>
              <a:latin typeface="Times New Roman"/>
              <a:ea typeface="+mn-ea"/>
              <a:cs typeface="+mn-cs"/>
            </a:rPr>
            <a:t>.</a:t>
          </a:r>
          <a:endParaRPr lang="pl-PL" sz="1000">
            <a:solidFill>
              <a:sysClr val="windowText" lastClr="000000">
                <a:hueOff val="0"/>
                <a:satOff val="0"/>
                <a:lumOff val="0"/>
                <a:alphaOff val="0"/>
              </a:sysClr>
            </a:solidFill>
            <a:latin typeface="Times New Roman"/>
            <a:ea typeface="+mn-ea"/>
            <a:cs typeface="+mn-cs"/>
          </a:endParaRPr>
        </a:p>
      </dgm:t>
    </dgm:pt>
    <dgm:pt modelId="{8BF9DAD0-DC81-41EE-9518-25B474626899}" type="parTrans" cxnId="{B660CCCD-43A1-4855-B08D-0B3F965ED807}">
      <dgm:prSet/>
      <dgm:spPr/>
      <dgm:t>
        <a:bodyPr/>
        <a:lstStyle/>
        <a:p>
          <a:endParaRPr lang="pl-PL"/>
        </a:p>
      </dgm:t>
    </dgm:pt>
    <dgm:pt modelId="{0EF9D7BF-2F28-496A-852D-57103AE74352}" type="sibTrans" cxnId="{B660CCCD-43A1-4855-B08D-0B3F965ED807}">
      <dgm:prSet/>
      <dgm:spPr/>
      <dgm:t>
        <a:bodyPr/>
        <a:lstStyle/>
        <a:p>
          <a:endParaRPr lang="pl-PL"/>
        </a:p>
      </dgm:t>
    </dgm:pt>
    <dgm:pt modelId="{8F658FA1-BFAB-4E34-8024-427A069A5C9E}">
      <dgm:prSet/>
      <dgm:spPr>
        <a:xfrm rot="5400000">
          <a:off x="3509725" y="1849499"/>
          <a:ext cx="442053" cy="3511296"/>
        </a:xfr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lt-LT" b="0">
              <a:solidFill>
                <a:sysClr val="windowText" lastClr="000000">
                  <a:hueOff val="0"/>
                  <a:satOff val="0"/>
                  <a:lumOff val="0"/>
                  <a:alphaOff val="0"/>
                </a:sysClr>
              </a:solidFill>
              <a:latin typeface="Times New Roman"/>
              <a:ea typeface="+mn-ea"/>
              <a:cs typeface="+mn-cs"/>
            </a:rPr>
            <a:t>2008-12-9 Nr. AV-200 „Dėl ūkinės veiklos poveikiui aplinkos orui vertinti teršalų sklaidos skaičiavimo modelių pasirinkimo rekomendacijų patvirtinimo“</a:t>
          </a:r>
          <a:endParaRPr lang="pl-PL" b="0">
            <a:solidFill>
              <a:sysClr val="windowText" lastClr="000000">
                <a:hueOff val="0"/>
                <a:satOff val="0"/>
                <a:lumOff val="0"/>
                <a:alphaOff val="0"/>
              </a:sysClr>
            </a:solidFill>
            <a:latin typeface="Times New Roman"/>
            <a:ea typeface="+mn-ea"/>
            <a:cs typeface="+mn-cs"/>
          </a:endParaRPr>
        </a:p>
      </dgm:t>
    </dgm:pt>
    <dgm:pt modelId="{1E33633F-C32E-46E4-8737-45DD18BC4EC7}" type="parTrans" cxnId="{C15D9496-5BEA-4A55-B2E2-C68188EC4134}">
      <dgm:prSet/>
      <dgm:spPr/>
      <dgm:t>
        <a:bodyPr/>
        <a:lstStyle/>
        <a:p>
          <a:endParaRPr lang="pl-PL"/>
        </a:p>
      </dgm:t>
    </dgm:pt>
    <dgm:pt modelId="{EBFE6C09-A86D-432C-85E3-A06EDEF2768D}" type="sibTrans" cxnId="{C15D9496-5BEA-4A55-B2E2-C68188EC4134}">
      <dgm:prSet/>
      <dgm:spPr/>
      <dgm:t>
        <a:bodyPr/>
        <a:lstStyle/>
        <a:p>
          <a:endParaRPr lang="pl-PL"/>
        </a:p>
      </dgm:t>
    </dgm:pt>
    <dgm:pt modelId="{D5CC63D5-F099-4A88-A662-1B8C023081DC}">
      <dgm:prSet/>
      <dgm:spPr>
        <a:xfrm>
          <a:off x="0" y="3217754"/>
          <a:ext cx="1975104" cy="55256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lt-LT">
              <a:solidFill>
                <a:sysClr val="window" lastClr="FFFFFF"/>
              </a:solidFill>
              <a:latin typeface="Times New Roman"/>
              <a:ea typeface="+mn-ea"/>
              <a:cs typeface="+mn-cs"/>
            </a:rPr>
            <a:t>Aplinkos apsaugos agentūra</a:t>
          </a:r>
          <a:endParaRPr lang="pl-PL">
            <a:solidFill>
              <a:sysClr val="window" lastClr="FFFFFF"/>
            </a:solidFill>
            <a:latin typeface="Times New Roman"/>
            <a:ea typeface="+mn-ea"/>
            <a:cs typeface="+mn-cs"/>
          </a:endParaRPr>
        </a:p>
      </dgm:t>
    </dgm:pt>
    <dgm:pt modelId="{08A94F4B-4F43-4115-A7BE-C776A6F2FAFC}" type="parTrans" cxnId="{95F047E7-486B-4EAF-BA4F-4E3BC6726FD1}">
      <dgm:prSet/>
      <dgm:spPr/>
      <dgm:t>
        <a:bodyPr/>
        <a:lstStyle/>
        <a:p>
          <a:endParaRPr lang="pl-PL"/>
        </a:p>
      </dgm:t>
    </dgm:pt>
    <dgm:pt modelId="{71AE5D84-858C-4BB8-AABB-85C993DD7517}" type="sibTrans" cxnId="{95F047E7-486B-4EAF-BA4F-4E3BC6726FD1}">
      <dgm:prSet/>
      <dgm:spPr/>
      <dgm:t>
        <a:bodyPr/>
        <a:lstStyle/>
        <a:p>
          <a:endParaRPr lang="pl-PL"/>
        </a:p>
      </dgm:t>
    </dgm:pt>
    <dgm:pt modelId="{0E39A1E9-684B-41CF-87AA-839DE8D651CD}">
      <dgm:prSet phldrT="[Text]" custT="1"/>
      <dgm:spPr>
        <a:xfrm rot="5400000">
          <a:off x="2871853" y="-169259"/>
          <a:ext cx="1724638" cy="3504441"/>
        </a:xfr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lt-LT" sz="1000">
              <a:solidFill>
                <a:sysClr val="windowText" lastClr="000000">
                  <a:hueOff val="0"/>
                  <a:satOff val="0"/>
                  <a:lumOff val="0"/>
                  <a:alphaOff val="0"/>
                </a:sysClr>
              </a:solidFill>
              <a:latin typeface="Times New Roman"/>
              <a:ea typeface="+mn-ea"/>
              <a:cs typeface="+mn-cs"/>
            </a:rPr>
            <a:t>2011-12-</a:t>
          </a:r>
          <a:r>
            <a:rPr lang="pl-PL" sz="1000">
              <a:solidFill>
                <a:sysClr val="windowText" lastClr="000000">
                  <a:hueOff val="0"/>
                  <a:satOff val="0"/>
                  <a:lumOff val="0"/>
                  <a:alphaOff val="0"/>
                </a:sysClr>
              </a:solidFill>
              <a:latin typeface="Times New Roman"/>
              <a:ea typeface="+mn-ea"/>
              <a:cs typeface="+mn-cs"/>
            </a:rPr>
            <a:t>11</a:t>
          </a:r>
          <a:r>
            <a:rPr lang="lt-LT" sz="1000">
              <a:solidFill>
                <a:sysClr val="windowText" lastClr="000000">
                  <a:hueOff val="0"/>
                  <a:satOff val="0"/>
                  <a:lumOff val="0"/>
                  <a:alphaOff val="0"/>
                </a:sysClr>
              </a:solidFill>
              <a:latin typeface="Times New Roman"/>
              <a:ea typeface="+mn-ea"/>
              <a:cs typeface="+mn-cs"/>
            </a:rPr>
            <a:t> įsakymas Nr.</a:t>
          </a:r>
          <a:r>
            <a:rPr lang="pl-PL" sz="1000">
              <a:solidFill>
                <a:sysClr val="windowText" lastClr="000000">
                  <a:hueOff val="0"/>
                  <a:satOff val="0"/>
                  <a:lumOff val="0"/>
                  <a:alphaOff val="0"/>
                </a:sysClr>
              </a:solidFill>
              <a:latin typeface="Times New Roman"/>
              <a:ea typeface="+mn-ea"/>
              <a:cs typeface="+mn-cs"/>
            </a:rPr>
            <a:t>591/640</a:t>
          </a:r>
          <a:r>
            <a:rPr lang="lt-LT" sz="1000">
              <a:solidFill>
                <a:sysClr val="windowText" lastClr="000000">
                  <a:hueOff val="0"/>
                  <a:satOff val="0"/>
                  <a:lumOff val="0"/>
                  <a:alphaOff val="0"/>
                </a:sysClr>
              </a:solidFill>
              <a:latin typeface="Times New Roman"/>
              <a:ea typeface="+mn-ea"/>
              <a:cs typeface="+mn-cs"/>
            </a:rPr>
            <a:t> </a:t>
          </a:r>
          <a:r>
            <a:rPr lang="lt-LT" sz="1000" b="1">
              <a:solidFill>
                <a:sysClr val="windowText" lastClr="000000">
                  <a:hueOff val="0"/>
                  <a:satOff val="0"/>
                  <a:lumOff val="0"/>
                  <a:alphaOff val="0"/>
                </a:sysClr>
              </a:solidFill>
              <a:latin typeface="Times New Roman"/>
              <a:ea typeface="+mn-ea"/>
              <a:cs typeface="+mn-cs"/>
            </a:rPr>
            <a:t>„</a:t>
          </a:r>
          <a:r>
            <a:rPr lang="lt-LT" sz="1000">
              <a:solidFill>
                <a:sysClr val="windowText" lastClr="000000">
                  <a:hueOff val="0"/>
                  <a:satOff val="0"/>
                  <a:lumOff val="0"/>
                  <a:alphaOff val="0"/>
                </a:sysClr>
              </a:solidFill>
              <a:latin typeface="Times New Roman"/>
              <a:ea typeface="+mn-ea"/>
              <a:cs typeface="+mn-cs"/>
            </a:rPr>
            <a:t>Dėl aplinkos oro užterštumo normų nustatymo</a:t>
          </a:r>
          <a:r>
            <a:rPr lang="lt-LT" sz="1000" b="1">
              <a:solidFill>
                <a:sysClr val="windowText" lastClr="000000">
                  <a:hueOff val="0"/>
                  <a:satOff val="0"/>
                  <a:lumOff val="0"/>
                  <a:alphaOff val="0"/>
                </a:sysClr>
              </a:solidFill>
              <a:latin typeface="Times New Roman"/>
              <a:ea typeface="+mn-ea"/>
              <a:cs typeface="+mn-cs"/>
            </a:rPr>
            <a:t>“ </a:t>
          </a:r>
          <a:r>
            <a:rPr lang="lt-LT" sz="1000">
              <a:solidFill>
                <a:sysClr val="windowText" lastClr="000000">
                  <a:hueOff val="0"/>
                  <a:satOff val="0"/>
                  <a:lumOff val="0"/>
                  <a:alphaOff val="0"/>
                </a:sysClr>
              </a:solidFill>
              <a:latin typeface="Times New Roman"/>
              <a:ea typeface="+mn-ea"/>
              <a:cs typeface="+mn-cs"/>
            </a:rPr>
            <a:t>(Žin., </a:t>
          </a:r>
          <a:r>
            <a:rPr lang="pl-PL" sz="1000">
              <a:solidFill>
                <a:sysClr val="windowText" lastClr="000000">
                  <a:hueOff val="0"/>
                  <a:satOff val="0"/>
                  <a:lumOff val="0"/>
                  <a:alphaOff val="0"/>
                </a:sysClr>
              </a:solidFill>
              <a:latin typeface="Times New Roman"/>
              <a:ea typeface="+mn-ea"/>
              <a:cs typeface="+mn-cs"/>
            </a:rPr>
            <a:t>2001, Nr. 106-3827)</a:t>
          </a:r>
          <a:r>
            <a:rPr lang="lt-LT" sz="1000">
              <a:solidFill>
                <a:sysClr val="windowText" lastClr="000000">
                  <a:hueOff val="0"/>
                  <a:satOff val="0"/>
                  <a:lumOff val="0"/>
                  <a:alphaOff val="0"/>
                </a:sysClr>
              </a:solidFill>
              <a:latin typeface="Times New Roman"/>
              <a:ea typeface="+mn-ea"/>
              <a:cs typeface="+mn-cs"/>
            </a:rPr>
            <a:t>;</a:t>
          </a:r>
          <a:endParaRPr lang="pl-PL" sz="1000">
            <a:solidFill>
              <a:sysClr val="windowText" lastClr="000000">
                <a:hueOff val="0"/>
                <a:satOff val="0"/>
                <a:lumOff val="0"/>
                <a:alphaOff val="0"/>
              </a:sysClr>
            </a:solidFill>
            <a:latin typeface="Times New Roman"/>
            <a:ea typeface="+mn-ea"/>
            <a:cs typeface="+mn-cs"/>
          </a:endParaRPr>
        </a:p>
      </dgm:t>
    </dgm:pt>
    <dgm:pt modelId="{BF47F8AE-4451-49AF-957C-E25BFE899E55}" type="parTrans" cxnId="{0BE7A5A2-509B-4BDA-9DFF-A6012232D07B}">
      <dgm:prSet/>
      <dgm:spPr/>
      <dgm:t>
        <a:bodyPr/>
        <a:lstStyle/>
        <a:p>
          <a:endParaRPr lang="lt-LT"/>
        </a:p>
      </dgm:t>
    </dgm:pt>
    <dgm:pt modelId="{71963641-67CF-46B1-922B-06069F47F9DB}" type="sibTrans" cxnId="{0BE7A5A2-509B-4BDA-9DFF-A6012232D07B}">
      <dgm:prSet/>
      <dgm:spPr/>
      <dgm:t>
        <a:bodyPr/>
        <a:lstStyle/>
        <a:p>
          <a:endParaRPr lang="lt-LT"/>
        </a:p>
      </dgm:t>
    </dgm:pt>
    <dgm:pt modelId="{9C3FB4BD-859E-4F21-9526-763060EAB1E7}">
      <dgm:prSet phldrT="[Text]" custT="1"/>
      <dgm:spPr>
        <a:xfrm rot="5400000">
          <a:off x="3397847" y="-1391792"/>
          <a:ext cx="672649" cy="3504441"/>
        </a:xfr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lt-LT" sz="900">
              <a:solidFill>
                <a:sysClr val="windowText" lastClr="000000">
                  <a:hueOff val="0"/>
                  <a:satOff val="0"/>
                  <a:lumOff val="0"/>
                  <a:alphaOff val="0"/>
                </a:sysClr>
              </a:solidFill>
              <a:latin typeface="Times New Roman"/>
              <a:ea typeface="+mn-ea"/>
              <a:cs typeface="+mn-cs"/>
            </a:rPr>
            <a:t>1996-09-27 Tarybos direktyva 96-62/EB Dėl oro kokybės vertinimo ir valdymo"</a:t>
          </a:r>
        </a:p>
      </dgm:t>
    </dgm:pt>
    <dgm:pt modelId="{7E482F69-F9B9-463F-96CE-7D9DCFD5B80F}" type="parTrans" cxnId="{12F63CF1-6B08-474E-B688-5B579FA959A2}">
      <dgm:prSet/>
      <dgm:spPr/>
      <dgm:t>
        <a:bodyPr/>
        <a:lstStyle/>
        <a:p>
          <a:endParaRPr lang="lt-LT"/>
        </a:p>
      </dgm:t>
    </dgm:pt>
    <dgm:pt modelId="{609BE6BF-1143-4FAA-AD85-0FFD3451D91B}" type="sibTrans" cxnId="{12F63CF1-6B08-474E-B688-5B579FA959A2}">
      <dgm:prSet/>
      <dgm:spPr/>
      <dgm:t>
        <a:bodyPr/>
        <a:lstStyle/>
        <a:p>
          <a:endParaRPr lang="lt-LT"/>
        </a:p>
      </dgm:t>
    </dgm:pt>
    <dgm:pt modelId="{7E9DD90F-AD00-4A3C-A87E-5C3E45283E12}" type="pres">
      <dgm:prSet presAssocID="{D43186B2-974F-46D8-8602-8F1C4A263083}" presName="Name0" presStyleCnt="0">
        <dgm:presLayoutVars>
          <dgm:dir/>
          <dgm:animLvl val="lvl"/>
          <dgm:resizeHandles val="exact"/>
        </dgm:presLayoutVars>
      </dgm:prSet>
      <dgm:spPr/>
      <dgm:t>
        <a:bodyPr/>
        <a:lstStyle/>
        <a:p>
          <a:endParaRPr lang="pl-PL"/>
        </a:p>
      </dgm:t>
    </dgm:pt>
    <dgm:pt modelId="{082F15E6-7C61-4568-8DA6-97D000626824}" type="pres">
      <dgm:prSet presAssocID="{1AB39209-E7FE-4E95-BFA5-3FF6D966485E}" presName="linNode" presStyleCnt="0"/>
      <dgm:spPr/>
      <dgm:t>
        <a:bodyPr/>
        <a:lstStyle/>
        <a:p>
          <a:endParaRPr lang="pl-PL"/>
        </a:p>
      </dgm:t>
    </dgm:pt>
    <dgm:pt modelId="{A686E4BC-30F7-4B37-9AE6-B024488D36C4}" type="pres">
      <dgm:prSet presAssocID="{1AB39209-E7FE-4E95-BFA5-3FF6D966485E}" presName="parentText" presStyleLbl="node1" presStyleIdx="0" presStyleCnt="5" custLinFactNeighborX="-4077" custLinFactNeighborY="93066">
        <dgm:presLayoutVars>
          <dgm:chMax val="1"/>
          <dgm:bulletEnabled val="1"/>
        </dgm:presLayoutVars>
      </dgm:prSet>
      <dgm:spPr>
        <a:prstGeom prst="roundRect">
          <a:avLst/>
        </a:prstGeom>
      </dgm:spPr>
      <dgm:t>
        <a:bodyPr/>
        <a:lstStyle/>
        <a:p>
          <a:endParaRPr lang="pl-PL"/>
        </a:p>
      </dgm:t>
    </dgm:pt>
    <dgm:pt modelId="{63937429-78AD-47D7-9856-B3BBDD041804}" type="pres">
      <dgm:prSet presAssocID="{1AB39209-E7FE-4E95-BFA5-3FF6D966485E}" presName="descendantText" presStyleLbl="alignAccFollowNode1" presStyleIdx="0" presStyleCnt="5" custScaleY="323832" custLinFactY="61926" custLinFactNeighborX="543" custLinFactNeighborY="100000">
        <dgm:presLayoutVars>
          <dgm:bulletEnabled val="1"/>
        </dgm:presLayoutVars>
      </dgm:prSet>
      <dgm:spPr>
        <a:prstGeom prst="round2SameRect">
          <a:avLst/>
        </a:prstGeom>
      </dgm:spPr>
      <dgm:t>
        <a:bodyPr/>
        <a:lstStyle/>
        <a:p>
          <a:endParaRPr lang="pl-PL"/>
        </a:p>
      </dgm:t>
    </dgm:pt>
    <dgm:pt modelId="{AB5B581D-19C2-4206-9E02-96133CBB2FA3}" type="pres">
      <dgm:prSet presAssocID="{6C758D85-4518-4E00-8D48-28DCF4153E7E}" presName="sp" presStyleCnt="0"/>
      <dgm:spPr/>
      <dgm:t>
        <a:bodyPr/>
        <a:lstStyle/>
        <a:p>
          <a:endParaRPr lang="pl-PL"/>
        </a:p>
      </dgm:t>
    </dgm:pt>
    <dgm:pt modelId="{B526ADD6-8B60-4D27-98E2-9844340DCF7B}" type="pres">
      <dgm:prSet presAssocID="{D1E52D84-01B8-42D1-8283-70C14110DABF}" presName="linNode" presStyleCnt="0"/>
      <dgm:spPr/>
      <dgm:t>
        <a:bodyPr/>
        <a:lstStyle/>
        <a:p>
          <a:endParaRPr lang="pl-PL"/>
        </a:p>
      </dgm:t>
    </dgm:pt>
    <dgm:pt modelId="{6AEA45CF-F062-49BF-A98D-EB1AD055A94F}" type="pres">
      <dgm:prSet presAssocID="{D1E52D84-01B8-42D1-8283-70C14110DABF}" presName="parentText" presStyleLbl="node1" presStyleIdx="1" presStyleCnt="5" custLinFactNeighborY="90329">
        <dgm:presLayoutVars>
          <dgm:chMax val="1"/>
          <dgm:bulletEnabled val="1"/>
        </dgm:presLayoutVars>
      </dgm:prSet>
      <dgm:spPr>
        <a:prstGeom prst="roundRect">
          <a:avLst/>
        </a:prstGeom>
      </dgm:spPr>
      <dgm:t>
        <a:bodyPr/>
        <a:lstStyle/>
        <a:p>
          <a:endParaRPr lang="pl-PL"/>
        </a:p>
      </dgm:t>
    </dgm:pt>
    <dgm:pt modelId="{AFAEA3B8-DC5A-48FC-B170-8B1328372613}" type="pres">
      <dgm:prSet presAssocID="{D1E52D84-01B8-42D1-8283-70C14110DABF}" presName="descendantText" presStyleLbl="alignAccFollowNode1" presStyleIdx="1" presStyleCnt="5" custScaleY="156883" custLinFactY="61229" custLinFactNeighborX="-907" custLinFactNeighborY="100000">
        <dgm:presLayoutVars>
          <dgm:bulletEnabled val="1"/>
        </dgm:presLayoutVars>
      </dgm:prSet>
      <dgm:spPr>
        <a:prstGeom prst="round2SameRect">
          <a:avLst/>
        </a:prstGeom>
      </dgm:spPr>
      <dgm:t>
        <a:bodyPr/>
        <a:lstStyle/>
        <a:p>
          <a:endParaRPr lang="pl-PL"/>
        </a:p>
      </dgm:t>
    </dgm:pt>
    <dgm:pt modelId="{4C848BA1-DF2A-4CCC-A7E3-C8C6CAEFDDF3}" type="pres">
      <dgm:prSet presAssocID="{F5FE44AC-85F2-474C-ABD6-87F265356204}" presName="sp" presStyleCnt="0"/>
      <dgm:spPr/>
      <dgm:t>
        <a:bodyPr/>
        <a:lstStyle/>
        <a:p>
          <a:endParaRPr lang="pl-PL"/>
        </a:p>
      </dgm:t>
    </dgm:pt>
    <dgm:pt modelId="{66B1FE6C-C262-489F-B9B8-C2714E0498A0}" type="pres">
      <dgm:prSet presAssocID="{D5CC63D5-F099-4A88-A662-1B8C023081DC}" presName="linNode" presStyleCnt="0"/>
      <dgm:spPr/>
    </dgm:pt>
    <dgm:pt modelId="{A75E1155-A053-4D01-82E1-6629341BD411}" type="pres">
      <dgm:prSet presAssocID="{D5CC63D5-F099-4A88-A662-1B8C023081DC}" presName="parentText" presStyleLbl="node1" presStyleIdx="2" presStyleCnt="5" custLinFactNeighborX="-1356" custLinFactNeighborY="97172">
        <dgm:presLayoutVars>
          <dgm:chMax val="1"/>
          <dgm:bulletEnabled val="1"/>
        </dgm:presLayoutVars>
      </dgm:prSet>
      <dgm:spPr>
        <a:prstGeom prst="roundRect">
          <a:avLst/>
        </a:prstGeom>
      </dgm:spPr>
      <dgm:t>
        <a:bodyPr/>
        <a:lstStyle/>
        <a:p>
          <a:endParaRPr lang="pl-PL"/>
        </a:p>
      </dgm:t>
    </dgm:pt>
    <dgm:pt modelId="{FB0C91BC-CD89-4C63-B5AD-5D2FDD88C435}" type="pres">
      <dgm:prSet presAssocID="{D5CC63D5-F099-4A88-A662-1B8C023081DC}" presName="descendantText" presStyleLbl="alignAccFollowNode1" presStyleIdx="2" presStyleCnt="5" custLinFactY="46600" custLinFactNeighborY="100000">
        <dgm:presLayoutVars>
          <dgm:bulletEnabled val="1"/>
        </dgm:presLayoutVars>
      </dgm:prSet>
      <dgm:spPr>
        <a:prstGeom prst="round2SameRect">
          <a:avLst/>
        </a:prstGeom>
      </dgm:spPr>
      <dgm:t>
        <a:bodyPr/>
        <a:lstStyle/>
        <a:p>
          <a:endParaRPr lang="pl-PL"/>
        </a:p>
      </dgm:t>
    </dgm:pt>
    <dgm:pt modelId="{E3405547-8366-4C7F-B239-C0155E6B8475}" type="pres">
      <dgm:prSet presAssocID="{71AE5D84-858C-4BB8-AABB-85C993DD7517}" presName="sp" presStyleCnt="0"/>
      <dgm:spPr/>
    </dgm:pt>
    <dgm:pt modelId="{D214AA67-C556-450F-974E-258FAB28FE9C}" type="pres">
      <dgm:prSet presAssocID="{C197FBB5-F4CA-4FFD-A9E5-4CC9EBB75D6C}" presName="linNode" presStyleCnt="0"/>
      <dgm:spPr/>
      <dgm:t>
        <a:bodyPr/>
        <a:lstStyle/>
        <a:p>
          <a:endParaRPr lang="pl-PL"/>
        </a:p>
      </dgm:t>
    </dgm:pt>
    <dgm:pt modelId="{29C1884A-96C0-4CDD-B172-421F68C7027F}" type="pres">
      <dgm:prSet presAssocID="{C197FBB5-F4CA-4FFD-A9E5-4CC9EBB75D6C}" presName="parentText" presStyleLbl="node1" presStyleIdx="3" presStyleCnt="5" custLinFactY="-300000" custLinFactNeighborY="-301023">
        <dgm:presLayoutVars>
          <dgm:chMax val="1"/>
          <dgm:bulletEnabled val="1"/>
        </dgm:presLayoutVars>
      </dgm:prSet>
      <dgm:spPr>
        <a:prstGeom prst="roundRect">
          <a:avLst/>
        </a:prstGeom>
      </dgm:spPr>
      <dgm:t>
        <a:bodyPr/>
        <a:lstStyle/>
        <a:p>
          <a:endParaRPr lang="pl-PL"/>
        </a:p>
      </dgm:t>
    </dgm:pt>
    <dgm:pt modelId="{FD737BAE-4BBB-46A9-9F06-6DBDC47E3AE5}" type="pres">
      <dgm:prSet presAssocID="{C197FBB5-F4CA-4FFD-A9E5-4CC9EBB75D6C}" presName="descendantText" presStyleLbl="alignAccFollowNode1" presStyleIdx="3" presStyleCnt="5" custScaleX="146388" custScaleY="152165" custLinFactY="-332244" custLinFactNeighborX="543" custLinFactNeighborY="-400000">
        <dgm:presLayoutVars>
          <dgm:bulletEnabled val="1"/>
        </dgm:presLayoutVars>
      </dgm:prSet>
      <dgm:spPr>
        <a:prstGeom prst="round2SameRect">
          <a:avLst/>
        </a:prstGeom>
      </dgm:spPr>
      <dgm:t>
        <a:bodyPr/>
        <a:lstStyle/>
        <a:p>
          <a:endParaRPr lang="pl-PL"/>
        </a:p>
      </dgm:t>
    </dgm:pt>
    <dgm:pt modelId="{12A0080F-EC23-4690-943D-3771E193C54C}" type="pres">
      <dgm:prSet presAssocID="{19880451-0929-4D68-8A1D-0F89D478BDD2}" presName="sp" presStyleCnt="0"/>
      <dgm:spPr/>
      <dgm:t>
        <a:bodyPr/>
        <a:lstStyle/>
        <a:p>
          <a:endParaRPr lang="pl-PL"/>
        </a:p>
      </dgm:t>
    </dgm:pt>
    <dgm:pt modelId="{262C647E-513C-4F2C-B050-935CD9DDAACE}" type="pres">
      <dgm:prSet presAssocID="{F25C8691-498E-4D00-B3FE-9061D7642595}" presName="linNode" presStyleCnt="0"/>
      <dgm:spPr/>
      <dgm:t>
        <a:bodyPr/>
        <a:lstStyle/>
        <a:p>
          <a:endParaRPr lang="pl-PL"/>
        </a:p>
      </dgm:t>
    </dgm:pt>
    <dgm:pt modelId="{C5026965-17DE-46BD-B33B-C78287AC24BB}" type="pres">
      <dgm:prSet presAssocID="{F25C8691-498E-4D00-B3FE-9061D7642595}" presName="parentText" presStyleLbl="node1" presStyleIdx="4" presStyleCnt="5">
        <dgm:presLayoutVars>
          <dgm:chMax val="1"/>
          <dgm:bulletEnabled val="1"/>
        </dgm:presLayoutVars>
      </dgm:prSet>
      <dgm:spPr>
        <a:prstGeom prst="roundRect">
          <a:avLst/>
        </a:prstGeom>
      </dgm:spPr>
      <dgm:t>
        <a:bodyPr/>
        <a:lstStyle/>
        <a:p>
          <a:endParaRPr lang="pl-PL"/>
        </a:p>
      </dgm:t>
    </dgm:pt>
    <dgm:pt modelId="{731B4E1F-5974-42B0-8F04-D3703C391741}" type="pres">
      <dgm:prSet presAssocID="{F25C8691-498E-4D00-B3FE-9061D7642595}" presName="descendantText" presStyleLbl="alignAccFollowNode1" presStyleIdx="4" presStyleCnt="5" custScaleY="215645" custLinFactNeighborX="272" custLinFactNeighborY="-17238">
        <dgm:presLayoutVars>
          <dgm:bulletEnabled val="1"/>
        </dgm:presLayoutVars>
      </dgm:prSet>
      <dgm:spPr>
        <a:prstGeom prst="round2SameRect">
          <a:avLst/>
        </a:prstGeom>
      </dgm:spPr>
      <dgm:t>
        <a:bodyPr/>
        <a:lstStyle/>
        <a:p>
          <a:endParaRPr lang="pl-PL"/>
        </a:p>
      </dgm:t>
    </dgm:pt>
  </dgm:ptLst>
  <dgm:cxnLst>
    <dgm:cxn modelId="{8BB5F3BC-EA50-4AD2-B3FB-0D07902010A5}" srcId="{D43186B2-974F-46D8-8602-8F1C4A263083}" destId="{D1E52D84-01B8-42D1-8283-70C14110DABF}" srcOrd="1" destOrd="0" parTransId="{AE541DE0-C119-4A4E-B0FC-DE117305FBD6}" sibTransId="{F5FE44AC-85F2-474C-ABD6-87F265356204}"/>
    <dgm:cxn modelId="{CB1EAEFD-5E91-4D12-AFDE-17A55CF57E24}" type="presOf" srcId="{9C3FB4BD-859E-4F21-9526-763060EAB1E7}" destId="{FD737BAE-4BBB-46A9-9F06-6DBDC47E3AE5}" srcOrd="0" destOrd="0" presId="urn:microsoft.com/office/officeart/2005/8/layout/vList5"/>
    <dgm:cxn modelId="{23F72075-8CFB-4FC1-9230-CD52FAD64F49}" type="presOf" srcId="{1C142669-57C5-412B-A3EF-BC8F373D340B}" destId="{FD737BAE-4BBB-46A9-9F06-6DBDC47E3AE5}" srcOrd="0" destOrd="1" presId="urn:microsoft.com/office/officeart/2005/8/layout/vList5"/>
    <dgm:cxn modelId="{A7F6B576-59B1-48B1-89DF-2B12001D0596}" type="presOf" srcId="{D1E52D84-01B8-42D1-8283-70C14110DABF}" destId="{6AEA45CF-F062-49BF-A98D-EB1AD055A94F}" srcOrd="0" destOrd="0" presId="urn:microsoft.com/office/officeart/2005/8/layout/vList5"/>
    <dgm:cxn modelId="{95F047E7-486B-4EAF-BA4F-4E3BC6726FD1}" srcId="{D43186B2-974F-46D8-8602-8F1C4A263083}" destId="{D5CC63D5-F099-4A88-A662-1B8C023081DC}" srcOrd="2" destOrd="0" parTransId="{08A94F4B-4F43-4115-A7BE-C776A6F2FAFC}" sibTransId="{71AE5D84-858C-4BB8-AABB-85C993DD7517}"/>
    <dgm:cxn modelId="{E6D7BFF7-2922-43F7-A3D1-6BE4DE522400}" type="presOf" srcId="{CCEA5598-93FD-4034-AC93-BD6DED6B9028}" destId="{731B4E1F-5974-42B0-8F04-D3703C391741}" srcOrd="0" destOrd="0" presId="urn:microsoft.com/office/officeart/2005/8/layout/vList5"/>
    <dgm:cxn modelId="{B660CCCD-43A1-4855-B08D-0B3F965ED807}" srcId="{1AB39209-E7FE-4E95-BFA5-3FF6D966485E}" destId="{0F6B3C91-3F47-4836-A18F-9DD2CA11BB4B}" srcOrd="1" destOrd="0" parTransId="{8BF9DAD0-DC81-41EE-9518-25B474626899}" sibTransId="{0EF9D7BF-2F28-496A-852D-57103AE74352}"/>
    <dgm:cxn modelId="{F4353833-B46A-458D-8917-8F700CCA2937}" type="presOf" srcId="{2BCAF0C3-D0CE-421E-AE16-B3C84928BA49}" destId="{FD737BAE-4BBB-46A9-9F06-6DBDC47E3AE5}" srcOrd="0" destOrd="2" presId="urn:microsoft.com/office/officeart/2005/8/layout/vList5"/>
    <dgm:cxn modelId="{85EC9B32-AA8A-4EF4-B280-56AC66BC42A4}" srcId="{D1E52D84-01B8-42D1-8283-70C14110DABF}" destId="{918538DD-D57C-4594-B1DD-EEA0A8322A7C}" srcOrd="1" destOrd="0" parTransId="{6A4C671F-13DF-4BEB-B369-B11896AAA2DD}" sibTransId="{703C2BB5-0F97-4616-A363-0D136B3EBAB2}"/>
    <dgm:cxn modelId="{8FA91CED-965E-4356-91DC-4F0BA03E36E8}" srcId="{C197FBB5-F4CA-4FFD-A9E5-4CC9EBB75D6C}" destId="{1C142669-57C5-412B-A3EF-BC8F373D340B}" srcOrd="1" destOrd="0" parTransId="{F6999F5D-05ED-4C9F-8753-5B673806FB2E}" sibTransId="{1640CCE3-8AB4-443E-97B3-FB42F81D8FD5}"/>
    <dgm:cxn modelId="{54E1C772-8F3D-417E-80E5-F963F26C9FFC}" srcId="{D1E52D84-01B8-42D1-8283-70C14110DABF}" destId="{04A715E9-282D-4153-B9B6-085FB90774A1}" srcOrd="0" destOrd="0" parTransId="{CE51BACF-487D-4F74-BD28-5CE6731FDCBB}" sibTransId="{600F7CD5-0222-44A5-95F0-FC6A3EB61E5D}"/>
    <dgm:cxn modelId="{E6E5C710-C3A7-497A-BA4A-5FDC5BBF0F7E}" srcId="{1B4EC0F7-39A6-45E5-8C2A-8D72E061C31C}" destId="{AE9CDDF3-0DBD-40F5-AE38-506FF267EF1E}" srcOrd="0" destOrd="0" parTransId="{578385C7-BE7F-4372-B786-B4FBC2F52986}" sibTransId="{6993F763-2535-4844-8A12-C42FEA802735}"/>
    <dgm:cxn modelId="{C15D9496-5BEA-4A55-B2E2-C68188EC4134}" srcId="{D5CC63D5-F099-4A88-A662-1B8C023081DC}" destId="{8F658FA1-BFAB-4E34-8024-427A069A5C9E}" srcOrd="0" destOrd="0" parTransId="{1E33633F-C32E-46E4-8737-45DD18BC4EC7}" sibTransId="{EBFE6C09-A86D-432C-85E3-A06EDEF2768D}"/>
    <dgm:cxn modelId="{C914343B-E2C6-4C6E-AACD-893476E910EA}" type="presOf" srcId="{AE9CDDF3-0DBD-40F5-AE38-506FF267EF1E}" destId="{731B4E1F-5974-42B0-8F04-D3703C391741}" srcOrd="0" destOrd="3" presId="urn:microsoft.com/office/officeart/2005/8/layout/vList5"/>
    <dgm:cxn modelId="{D564389F-6223-45A4-A480-1C0709871BC1}" type="presOf" srcId="{1B4EC0F7-39A6-45E5-8C2A-8D72E061C31C}" destId="{731B4E1F-5974-42B0-8F04-D3703C391741}" srcOrd="0" destOrd="2" presId="urn:microsoft.com/office/officeart/2005/8/layout/vList5"/>
    <dgm:cxn modelId="{8DF72C51-22F2-4390-8BCA-EECA3E653A86}" type="presOf" srcId="{0E39A1E9-684B-41CF-87AA-839DE8D651CD}" destId="{63937429-78AD-47D7-9856-B3BBDD041804}" srcOrd="0" destOrd="0" presId="urn:microsoft.com/office/officeart/2005/8/layout/vList5"/>
    <dgm:cxn modelId="{89E1A006-5184-4F6F-915D-B5C969EBAD40}" type="presOf" srcId="{D43186B2-974F-46D8-8602-8F1C4A263083}" destId="{7E9DD90F-AD00-4A3C-A87E-5C3E45283E12}" srcOrd="0" destOrd="0" presId="urn:microsoft.com/office/officeart/2005/8/layout/vList5"/>
    <dgm:cxn modelId="{4073239C-52E9-4845-B34A-B30BEA3BCC5F}" type="presOf" srcId="{F25C8691-498E-4D00-B3FE-9061D7642595}" destId="{C5026965-17DE-46BD-B33B-C78287AC24BB}" srcOrd="0" destOrd="0" presId="urn:microsoft.com/office/officeart/2005/8/layout/vList5"/>
    <dgm:cxn modelId="{467EEA5E-EE30-4A7A-BAE8-35588FFB0EFD}" type="presOf" srcId="{8F658FA1-BFAB-4E34-8024-427A069A5C9E}" destId="{FB0C91BC-CD89-4C63-B5AD-5D2FDD88C435}" srcOrd="0" destOrd="0" presId="urn:microsoft.com/office/officeart/2005/8/layout/vList5"/>
    <dgm:cxn modelId="{E4D77757-A638-49BE-BEB9-B16E09D871B0}" type="presOf" srcId="{1AB39209-E7FE-4E95-BFA5-3FF6D966485E}" destId="{A686E4BC-30F7-4B37-9AE6-B024488D36C4}" srcOrd="0" destOrd="0" presId="urn:microsoft.com/office/officeart/2005/8/layout/vList5"/>
    <dgm:cxn modelId="{554C0FD0-5815-4757-BC9F-E38319E69344}" srcId="{F25C8691-498E-4D00-B3FE-9061D7642595}" destId="{7F8EEF8E-B39A-4F4F-AFC9-FE4422868878}" srcOrd="1" destOrd="0" parTransId="{1199DC94-7323-4EBE-BD56-F043EFA59371}" sibTransId="{EF148DE2-4BDB-49DD-A738-84A71C8C3ACF}"/>
    <dgm:cxn modelId="{678C9180-E19A-4F74-8780-7113D626BDE9}" srcId="{D43186B2-974F-46D8-8602-8F1C4A263083}" destId="{C197FBB5-F4CA-4FFD-A9E5-4CC9EBB75D6C}" srcOrd="3" destOrd="0" parTransId="{F583EA50-4755-4E43-B889-8EFCC1776F0A}" sibTransId="{19880451-0929-4D68-8A1D-0F89D478BDD2}"/>
    <dgm:cxn modelId="{A2CB6837-207A-4FA5-9FC8-D76889EE6E07}" srcId="{D43186B2-974F-46D8-8602-8F1C4A263083}" destId="{1AB39209-E7FE-4E95-BFA5-3FF6D966485E}" srcOrd="0" destOrd="0" parTransId="{6CAF4D8F-E385-419C-92D6-98B2D456CEEC}" sibTransId="{6C758D85-4518-4E00-8D48-28DCF4153E7E}"/>
    <dgm:cxn modelId="{02E6706B-186B-4E76-9421-8EEDAC53E83C}" type="presOf" srcId="{0F6B3C91-3F47-4836-A18F-9DD2CA11BB4B}" destId="{63937429-78AD-47D7-9856-B3BBDD041804}" srcOrd="0" destOrd="1" presId="urn:microsoft.com/office/officeart/2005/8/layout/vList5"/>
    <dgm:cxn modelId="{0D283B77-4A04-4F04-BB27-C6197B9C9756}" type="presOf" srcId="{7F8EEF8E-B39A-4F4F-AFC9-FE4422868878}" destId="{731B4E1F-5974-42B0-8F04-D3703C391741}" srcOrd="0" destOrd="1" presId="urn:microsoft.com/office/officeart/2005/8/layout/vList5"/>
    <dgm:cxn modelId="{6E709617-4FC3-4966-8AD3-F50DD37AE524}" srcId="{C197FBB5-F4CA-4FFD-A9E5-4CC9EBB75D6C}" destId="{2BCAF0C3-D0CE-421E-AE16-B3C84928BA49}" srcOrd="2" destOrd="0" parTransId="{86BF194C-FB2A-4E4D-AC10-359DA653E76A}" sibTransId="{C5D3010E-C4F6-4948-BF2B-10E3F406F0E3}"/>
    <dgm:cxn modelId="{8A23B545-0EC1-4EBE-9AAC-CADFE9F63795}" type="presOf" srcId="{C197FBB5-F4CA-4FFD-A9E5-4CC9EBB75D6C}" destId="{29C1884A-96C0-4CDD-B172-421F68C7027F}" srcOrd="0" destOrd="0" presId="urn:microsoft.com/office/officeart/2005/8/layout/vList5"/>
    <dgm:cxn modelId="{22FE0C02-1641-4F77-99B7-BD78A2D381AF}" type="presOf" srcId="{04A715E9-282D-4153-B9B6-085FB90774A1}" destId="{AFAEA3B8-DC5A-48FC-B170-8B1328372613}" srcOrd="0" destOrd="0" presId="urn:microsoft.com/office/officeart/2005/8/layout/vList5"/>
    <dgm:cxn modelId="{FCACD4A3-533B-4EE0-BCE4-0A680F55A83F}" type="presOf" srcId="{D5CC63D5-F099-4A88-A662-1B8C023081DC}" destId="{A75E1155-A053-4D01-82E1-6629341BD411}" srcOrd="0" destOrd="0" presId="urn:microsoft.com/office/officeart/2005/8/layout/vList5"/>
    <dgm:cxn modelId="{12F63CF1-6B08-474E-B688-5B579FA959A2}" srcId="{C197FBB5-F4CA-4FFD-A9E5-4CC9EBB75D6C}" destId="{9C3FB4BD-859E-4F21-9526-763060EAB1E7}" srcOrd="0" destOrd="0" parTransId="{7E482F69-F9B9-463F-96CE-7D9DCFD5B80F}" sibTransId="{609BE6BF-1143-4FAA-AD85-0FFD3451D91B}"/>
    <dgm:cxn modelId="{CCD85B44-5366-4925-AA8B-0A19BCCEFE67}" srcId="{F25C8691-498E-4D00-B3FE-9061D7642595}" destId="{CCEA5598-93FD-4034-AC93-BD6DED6B9028}" srcOrd="0" destOrd="0" parTransId="{39C62F08-6624-43CF-A26B-58D7E4E93E38}" sibTransId="{D2144161-1B83-4AC7-9D69-828490D2841A}"/>
    <dgm:cxn modelId="{43ABF0B8-04E3-476F-B85B-1444D9B5F46E}" type="presOf" srcId="{918538DD-D57C-4594-B1DD-EEA0A8322A7C}" destId="{AFAEA3B8-DC5A-48FC-B170-8B1328372613}" srcOrd="0" destOrd="1" presId="urn:microsoft.com/office/officeart/2005/8/layout/vList5"/>
    <dgm:cxn modelId="{B0C3FFF9-CCDE-47BB-AC37-053AF557DEEB}" srcId="{D43186B2-974F-46D8-8602-8F1C4A263083}" destId="{F25C8691-498E-4D00-B3FE-9061D7642595}" srcOrd="4" destOrd="0" parTransId="{2866A526-AC34-4BC1-A814-1FB58601D239}" sibTransId="{05C637F8-22A5-4669-B189-6C98B3CFC532}"/>
    <dgm:cxn modelId="{0BE7A5A2-509B-4BDA-9DFF-A6012232D07B}" srcId="{1AB39209-E7FE-4E95-BFA5-3FF6D966485E}" destId="{0E39A1E9-684B-41CF-87AA-839DE8D651CD}" srcOrd="0" destOrd="0" parTransId="{BF47F8AE-4451-49AF-957C-E25BFE899E55}" sibTransId="{71963641-67CF-46B1-922B-06069F47F9DB}"/>
    <dgm:cxn modelId="{5488231D-69DC-4969-88E4-5D85051332EE}" srcId="{F25C8691-498E-4D00-B3FE-9061D7642595}" destId="{1B4EC0F7-39A6-45E5-8C2A-8D72E061C31C}" srcOrd="2" destOrd="0" parTransId="{46462783-C4BB-483F-B4F9-004DD7714A84}" sibTransId="{FCF2B45D-B4C9-4F68-977E-2BC3ABC1B3F7}"/>
    <dgm:cxn modelId="{3B736065-0E38-4C27-BE89-C0302C82D5F8}" type="presParOf" srcId="{7E9DD90F-AD00-4A3C-A87E-5C3E45283E12}" destId="{082F15E6-7C61-4568-8DA6-97D000626824}" srcOrd="0" destOrd="0" presId="urn:microsoft.com/office/officeart/2005/8/layout/vList5"/>
    <dgm:cxn modelId="{C93419C3-C876-4D72-BAB5-9C5814B1A79F}" type="presParOf" srcId="{082F15E6-7C61-4568-8DA6-97D000626824}" destId="{A686E4BC-30F7-4B37-9AE6-B024488D36C4}" srcOrd="0" destOrd="0" presId="urn:microsoft.com/office/officeart/2005/8/layout/vList5"/>
    <dgm:cxn modelId="{04BC18A2-5204-49F3-9BBE-E6BF8FE0E1B9}" type="presParOf" srcId="{082F15E6-7C61-4568-8DA6-97D000626824}" destId="{63937429-78AD-47D7-9856-B3BBDD041804}" srcOrd="1" destOrd="0" presId="urn:microsoft.com/office/officeart/2005/8/layout/vList5"/>
    <dgm:cxn modelId="{019DD129-8472-414E-A352-7DEB3B0469D0}" type="presParOf" srcId="{7E9DD90F-AD00-4A3C-A87E-5C3E45283E12}" destId="{AB5B581D-19C2-4206-9E02-96133CBB2FA3}" srcOrd="1" destOrd="0" presId="urn:microsoft.com/office/officeart/2005/8/layout/vList5"/>
    <dgm:cxn modelId="{9B451F26-BDD5-47A4-A708-6BFF8E380A2E}" type="presParOf" srcId="{7E9DD90F-AD00-4A3C-A87E-5C3E45283E12}" destId="{B526ADD6-8B60-4D27-98E2-9844340DCF7B}" srcOrd="2" destOrd="0" presId="urn:microsoft.com/office/officeart/2005/8/layout/vList5"/>
    <dgm:cxn modelId="{07B8C7C7-FF9B-4F73-B5D2-93F9A4932772}" type="presParOf" srcId="{B526ADD6-8B60-4D27-98E2-9844340DCF7B}" destId="{6AEA45CF-F062-49BF-A98D-EB1AD055A94F}" srcOrd="0" destOrd="0" presId="urn:microsoft.com/office/officeart/2005/8/layout/vList5"/>
    <dgm:cxn modelId="{6A7F0D31-0098-4318-BB95-EE66A43DA9CE}" type="presParOf" srcId="{B526ADD6-8B60-4D27-98E2-9844340DCF7B}" destId="{AFAEA3B8-DC5A-48FC-B170-8B1328372613}" srcOrd="1" destOrd="0" presId="urn:microsoft.com/office/officeart/2005/8/layout/vList5"/>
    <dgm:cxn modelId="{19C3500B-E875-454F-A7CB-F2A38C31DC52}" type="presParOf" srcId="{7E9DD90F-AD00-4A3C-A87E-5C3E45283E12}" destId="{4C848BA1-DF2A-4CCC-A7E3-C8C6CAEFDDF3}" srcOrd="3" destOrd="0" presId="urn:microsoft.com/office/officeart/2005/8/layout/vList5"/>
    <dgm:cxn modelId="{9B70A8CD-C50F-4029-A680-C2B9D0F94ECC}" type="presParOf" srcId="{7E9DD90F-AD00-4A3C-A87E-5C3E45283E12}" destId="{66B1FE6C-C262-489F-B9B8-C2714E0498A0}" srcOrd="4" destOrd="0" presId="urn:microsoft.com/office/officeart/2005/8/layout/vList5"/>
    <dgm:cxn modelId="{636C9EAC-81D2-4F45-BECE-ED8BF38B6C94}" type="presParOf" srcId="{66B1FE6C-C262-489F-B9B8-C2714E0498A0}" destId="{A75E1155-A053-4D01-82E1-6629341BD411}" srcOrd="0" destOrd="0" presId="urn:microsoft.com/office/officeart/2005/8/layout/vList5"/>
    <dgm:cxn modelId="{269D0496-B085-4C4C-BECA-0BE4CFB43250}" type="presParOf" srcId="{66B1FE6C-C262-489F-B9B8-C2714E0498A0}" destId="{FB0C91BC-CD89-4C63-B5AD-5D2FDD88C435}" srcOrd="1" destOrd="0" presId="urn:microsoft.com/office/officeart/2005/8/layout/vList5"/>
    <dgm:cxn modelId="{7EC7A3B9-29E7-4A39-A0DA-5BB4DA4D083A}" type="presParOf" srcId="{7E9DD90F-AD00-4A3C-A87E-5C3E45283E12}" destId="{E3405547-8366-4C7F-B239-C0155E6B8475}" srcOrd="5" destOrd="0" presId="urn:microsoft.com/office/officeart/2005/8/layout/vList5"/>
    <dgm:cxn modelId="{2FA6C7FE-CDBE-48BA-B40B-A9C565650550}" type="presParOf" srcId="{7E9DD90F-AD00-4A3C-A87E-5C3E45283E12}" destId="{D214AA67-C556-450F-974E-258FAB28FE9C}" srcOrd="6" destOrd="0" presId="urn:microsoft.com/office/officeart/2005/8/layout/vList5"/>
    <dgm:cxn modelId="{8F2241BD-CC5B-4EB9-8842-348139ED1975}" type="presParOf" srcId="{D214AA67-C556-450F-974E-258FAB28FE9C}" destId="{29C1884A-96C0-4CDD-B172-421F68C7027F}" srcOrd="0" destOrd="0" presId="urn:microsoft.com/office/officeart/2005/8/layout/vList5"/>
    <dgm:cxn modelId="{0242736C-505D-46FB-B990-0570FC347398}" type="presParOf" srcId="{D214AA67-C556-450F-974E-258FAB28FE9C}" destId="{FD737BAE-4BBB-46A9-9F06-6DBDC47E3AE5}" srcOrd="1" destOrd="0" presId="urn:microsoft.com/office/officeart/2005/8/layout/vList5"/>
    <dgm:cxn modelId="{9219BC78-A96C-4517-A024-02EE0A62D4CA}" type="presParOf" srcId="{7E9DD90F-AD00-4A3C-A87E-5C3E45283E12}" destId="{12A0080F-EC23-4690-943D-3771E193C54C}" srcOrd="7" destOrd="0" presId="urn:microsoft.com/office/officeart/2005/8/layout/vList5"/>
    <dgm:cxn modelId="{BAE956CC-9F68-4A62-B2BE-6FB5217BBC23}" type="presParOf" srcId="{7E9DD90F-AD00-4A3C-A87E-5C3E45283E12}" destId="{262C647E-513C-4F2C-B050-935CD9DDAACE}" srcOrd="8" destOrd="0" presId="urn:microsoft.com/office/officeart/2005/8/layout/vList5"/>
    <dgm:cxn modelId="{737F5EBE-2E7E-403E-82FC-FC4E648BF49A}" type="presParOf" srcId="{262C647E-513C-4F2C-B050-935CD9DDAACE}" destId="{C5026965-17DE-46BD-B33B-C78287AC24BB}" srcOrd="0" destOrd="0" presId="urn:microsoft.com/office/officeart/2005/8/layout/vList5"/>
    <dgm:cxn modelId="{79E672DD-AD36-4BD0-9A82-A66D7B79E37B}" type="presParOf" srcId="{262C647E-513C-4F2C-B050-935CD9DDAACE}" destId="{731B4E1F-5974-42B0-8F04-D3703C391741}" srcOrd="1" destOrd="0" presId="urn:microsoft.com/office/officeart/2005/8/layout/vList5"/>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8F71F0C1-9725-45E5-814A-E3ACE3398081}" type="doc">
      <dgm:prSet loTypeId="urn:microsoft.com/office/officeart/2005/8/layout/gear1" loCatId="cycle" qsTypeId="urn:microsoft.com/office/officeart/2005/8/quickstyle/simple3" qsCatId="simple" csTypeId="urn:microsoft.com/office/officeart/2005/8/colors/accent1_2" csCatId="accent1" phldr="1"/>
      <dgm:spPr/>
      <dgm:t>
        <a:bodyPr/>
        <a:lstStyle/>
        <a:p>
          <a:endParaRPr lang="pl-PL"/>
        </a:p>
      </dgm:t>
    </dgm:pt>
    <dgm:pt modelId="{B8895542-D988-4FB8-80D1-E7BB994D7B80}">
      <dgm:prSet phldrT="[Text]" custT="1"/>
      <dgm:spPr>
        <a:xfrm>
          <a:off x="2647354" y="1547336"/>
          <a:ext cx="1891188" cy="1891188"/>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lt-LT" sz="1200">
              <a:solidFill>
                <a:sysClr val="windowText" lastClr="000000"/>
              </a:solidFill>
              <a:latin typeface="Times New Roman"/>
              <a:ea typeface="+mn-ea"/>
              <a:cs typeface="+mn-cs"/>
            </a:rPr>
            <a:t>TIPK</a:t>
          </a:r>
          <a:r>
            <a:rPr lang="lt-LT" sz="1200" baseline="0">
              <a:solidFill>
                <a:sysClr val="windowText" lastClr="000000"/>
              </a:solidFill>
              <a:latin typeface="Times New Roman"/>
              <a:ea typeface="+mn-ea"/>
              <a:cs typeface="+mn-cs"/>
            </a:rPr>
            <a:t> leidimui gauti (TIPK leidimo dalis rengiama AM RAAD)</a:t>
          </a:r>
        </a:p>
        <a:p>
          <a:endParaRPr lang="pl-PL" sz="1200">
            <a:solidFill>
              <a:sysClr val="windowText" lastClr="000000"/>
            </a:solidFill>
            <a:latin typeface="Times New Roman"/>
            <a:ea typeface="+mn-ea"/>
            <a:cs typeface="+mn-cs"/>
          </a:endParaRPr>
        </a:p>
      </dgm:t>
    </dgm:pt>
    <dgm:pt modelId="{C0D35187-255F-425F-BB1F-B87D38B6B6EE}" type="parTrans" cxnId="{FD4C3BD1-6AF6-4D27-863F-6DE54A50F12D}">
      <dgm:prSet/>
      <dgm:spPr/>
      <dgm:t>
        <a:bodyPr/>
        <a:lstStyle/>
        <a:p>
          <a:endParaRPr lang="pl-PL"/>
        </a:p>
      </dgm:t>
    </dgm:pt>
    <dgm:pt modelId="{9BE89365-D1BC-44F1-BBC7-B80CC2B9A1FB}" type="sibTrans" cxnId="{FD4C3BD1-6AF6-4D27-863F-6DE54A50F12D}">
      <dgm:prSet/>
      <dgm:spPr>
        <a:xfrm>
          <a:off x="2463120" y="1266548"/>
          <a:ext cx="2420721" cy="2420721"/>
        </a:xfr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gm:spPr>
      <dgm:t>
        <a:bodyPr/>
        <a:lstStyle/>
        <a:p>
          <a:endParaRPr lang="pl-PL"/>
        </a:p>
      </dgm:t>
    </dgm:pt>
    <dgm:pt modelId="{2895CA4C-CB10-4C26-8A65-6C8854B42951}">
      <dgm:prSet phldrT="[Text]" custT="1"/>
      <dgm:spPr>
        <a:xfrm>
          <a:off x="1104904" y="2914652"/>
          <a:ext cx="1903550" cy="357586"/>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lt-LT" sz="900">
              <a:solidFill>
                <a:sysClr val="windowText" lastClr="000000">
                  <a:hueOff val="0"/>
                  <a:satOff val="0"/>
                  <a:lumOff val="0"/>
                  <a:alphaOff val="0"/>
                </a:sysClr>
              </a:solidFill>
              <a:latin typeface="Times New Roman"/>
              <a:ea typeface="+mn-ea"/>
              <a:cs typeface="+mn-cs"/>
            </a:rPr>
            <a:t>informacija apie įrenginių veiklos sukeliamus kvapus</a:t>
          </a:r>
          <a:endParaRPr lang="pl-PL" sz="900">
            <a:solidFill>
              <a:sysClr val="windowText" lastClr="000000">
                <a:hueOff val="0"/>
                <a:satOff val="0"/>
                <a:lumOff val="0"/>
                <a:alphaOff val="0"/>
              </a:sysClr>
            </a:solidFill>
            <a:latin typeface="Times New Roman"/>
            <a:ea typeface="+mn-ea"/>
            <a:cs typeface="+mn-cs"/>
          </a:endParaRPr>
        </a:p>
      </dgm:t>
    </dgm:pt>
    <dgm:pt modelId="{56A55850-F1AD-4E1A-968B-5AA714A8CA1B}" type="parTrans" cxnId="{EC45AC2C-B741-489D-B1AD-BAD8F1B8D528}">
      <dgm:prSet/>
      <dgm:spPr/>
      <dgm:t>
        <a:bodyPr/>
        <a:lstStyle/>
        <a:p>
          <a:endParaRPr lang="pl-PL"/>
        </a:p>
      </dgm:t>
    </dgm:pt>
    <dgm:pt modelId="{97D20B70-B1D5-491E-9EC0-7FD69CF56A77}" type="sibTrans" cxnId="{EC45AC2C-B741-489D-B1AD-BAD8F1B8D528}">
      <dgm:prSet/>
      <dgm:spPr/>
      <dgm:t>
        <a:bodyPr/>
        <a:lstStyle/>
        <a:p>
          <a:endParaRPr lang="pl-PL"/>
        </a:p>
      </dgm:t>
    </dgm:pt>
    <dgm:pt modelId="{CB4135CC-8ADD-4854-8A6D-FCFA536FBB28}">
      <dgm:prSet phldrT="[Text]" custT="1"/>
      <dgm:spPr>
        <a:xfrm>
          <a:off x="869050" y="533397"/>
          <a:ext cx="1952174" cy="1001325"/>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lt-LT" sz="1050">
              <a:solidFill>
                <a:sysClr val="windowText" lastClr="000000"/>
              </a:solidFill>
              <a:latin typeface="Times New Roman"/>
              <a:ea typeface="+mn-ea"/>
              <a:cs typeface="+mn-cs"/>
            </a:rPr>
            <a:t>Pagal GPGB veiklos vykdytojas nurodo galimas kvapų sklidimo iš įrenginių mažinimo priemones</a:t>
          </a:r>
          <a:endParaRPr lang="pl-PL" sz="1050">
            <a:solidFill>
              <a:sysClr val="windowText" lastClr="000000"/>
            </a:solidFill>
            <a:latin typeface="Times New Roman"/>
            <a:ea typeface="+mn-ea"/>
            <a:cs typeface="+mn-cs"/>
          </a:endParaRPr>
        </a:p>
      </dgm:t>
    </dgm:pt>
    <dgm:pt modelId="{FA39FF9A-BC1D-4B74-9CF8-9BE98A4E560B}" type="parTrans" cxnId="{D53F8B19-4016-4570-ADFD-D61899FDA5C9}">
      <dgm:prSet/>
      <dgm:spPr/>
      <dgm:t>
        <a:bodyPr/>
        <a:lstStyle/>
        <a:p>
          <a:endParaRPr lang="pl-PL"/>
        </a:p>
      </dgm:t>
    </dgm:pt>
    <dgm:pt modelId="{778F109E-34EF-4009-98CC-8A55B6570005}" type="sibTrans" cxnId="{D53F8B19-4016-4570-ADFD-D61899FDA5C9}">
      <dgm:prSet/>
      <dgm:spPr>
        <a:xfrm rot="2289592">
          <a:off x="517958" y="267874"/>
          <a:ext cx="1758805" cy="1758805"/>
        </a:xfr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gm:spPr>
      <dgm:t>
        <a:bodyPr/>
        <a:lstStyle/>
        <a:p>
          <a:endParaRPr lang="pl-PL"/>
        </a:p>
      </dgm:t>
    </dgm:pt>
    <dgm:pt modelId="{0D0130D4-7332-40B3-B374-833F3C68AC9C}">
      <dgm:prSet phldrT="[Text]" custT="1"/>
      <dgm:spPr>
        <a:xfrm>
          <a:off x="405548" y="2324101"/>
          <a:ext cx="2492932" cy="443580"/>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lt-LT" sz="900">
              <a:solidFill>
                <a:sysClr val="windowText" lastClr="000000">
                  <a:hueOff val="0"/>
                  <a:satOff val="0"/>
                  <a:lumOff val="0"/>
                  <a:alphaOff val="0"/>
                </a:sysClr>
              </a:solidFill>
              <a:latin typeface="Times New Roman"/>
              <a:ea typeface="+mn-ea"/>
              <a:cs typeface="+mn-cs"/>
            </a:rPr>
            <a:t>prevencinės ir mažinimo priemonės į atmosferą išmetamų teršalų, kvapų bei išleidžiamų nuotekų valymo</a:t>
          </a:r>
          <a:r>
            <a:rPr lang="lt-LT" sz="1200">
              <a:solidFill>
                <a:sysClr val="windowText" lastClr="000000">
                  <a:hueOff val="0"/>
                  <a:satOff val="0"/>
                  <a:lumOff val="0"/>
                  <a:alphaOff val="0"/>
                </a:sysClr>
              </a:solidFill>
              <a:latin typeface="Times New Roman"/>
              <a:ea typeface="+mn-ea"/>
              <a:cs typeface="+mn-cs"/>
            </a:rPr>
            <a:t>.</a:t>
          </a:r>
          <a:endParaRPr lang="pl-PL" sz="1200">
            <a:solidFill>
              <a:sysClr val="windowText" lastClr="000000">
                <a:hueOff val="0"/>
                <a:satOff val="0"/>
                <a:lumOff val="0"/>
                <a:alphaOff val="0"/>
              </a:sysClr>
            </a:solidFill>
            <a:latin typeface="Times New Roman"/>
            <a:ea typeface="+mn-ea"/>
            <a:cs typeface="+mn-cs"/>
          </a:endParaRPr>
        </a:p>
      </dgm:t>
    </dgm:pt>
    <dgm:pt modelId="{5AE898C6-761F-4C48-9E3D-9FD4A8E8858A}" type="parTrans" cxnId="{9B725C44-4BE6-4DDE-A794-517D32A5BD07}">
      <dgm:prSet/>
      <dgm:spPr/>
      <dgm:t>
        <a:bodyPr/>
        <a:lstStyle/>
        <a:p>
          <a:endParaRPr lang="pl-PL"/>
        </a:p>
      </dgm:t>
    </dgm:pt>
    <dgm:pt modelId="{A0E086F1-8023-44D0-AA14-21C9ECDCB99D}" type="sibTrans" cxnId="{9B725C44-4BE6-4DDE-A794-517D32A5BD07}">
      <dgm:prSet/>
      <dgm:spPr/>
      <dgm:t>
        <a:bodyPr/>
        <a:lstStyle/>
        <a:p>
          <a:endParaRPr lang="pl-PL"/>
        </a:p>
      </dgm:t>
    </dgm:pt>
    <dgm:pt modelId="{AC3F2215-9F75-4E3D-911F-5AB7DB61D7FD}">
      <dgm:prSet phldrT="[Text]"/>
      <dgm:spPr>
        <a:xfrm rot="21297250">
          <a:off x="3618474" y="235848"/>
          <a:ext cx="1377547" cy="1235934"/>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lt-LT">
              <a:solidFill>
                <a:sysClr val="windowText" lastClr="000000"/>
              </a:solidFill>
              <a:latin typeface="Times New Roman"/>
              <a:ea typeface="+mn-ea"/>
              <a:cs typeface="+mn-cs"/>
            </a:rPr>
            <a:t>oro taršos stebėsena, kvapų matavimas ar modeliavimas</a:t>
          </a:r>
          <a:endParaRPr lang="pl-PL">
            <a:solidFill>
              <a:sysClr val="windowText" lastClr="000000"/>
            </a:solidFill>
            <a:latin typeface="Times New Roman"/>
            <a:ea typeface="+mn-ea"/>
            <a:cs typeface="+mn-cs"/>
          </a:endParaRPr>
        </a:p>
      </dgm:t>
    </dgm:pt>
    <dgm:pt modelId="{FD9BB9B3-F0FF-4A76-87C6-2655282C3B75}" type="parTrans" cxnId="{981C6320-C3BD-4158-A805-74F806BB75F4}">
      <dgm:prSet/>
      <dgm:spPr/>
      <dgm:t>
        <a:bodyPr/>
        <a:lstStyle/>
        <a:p>
          <a:endParaRPr lang="pl-PL"/>
        </a:p>
      </dgm:t>
    </dgm:pt>
    <dgm:pt modelId="{1F82D36A-6217-4082-8980-CB34BC8451D5}" type="sibTrans" cxnId="{981C6320-C3BD-4158-A805-74F806BB75F4}">
      <dgm:prSet/>
      <dgm:spPr>
        <a:xfrm rot="643340">
          <a:off x="2513811" y="990594"/>
          <a:ext cx="1896346" cy="1896346"/>
        </a:xfr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gm:spPr>
      <dgm:t>
        <a:bodyPr/>
        <a:lstStyle/>
        <a:p>
          <a:endParaRPr lang="pl-PL"/>
        </a:p>
      </dgm:t>
    </dgm:pt>
    <dgm:pt modelId="{251A60DA-5EF2-4801-9798-FFF87DA33A69}">
      <dgm:prSet phldrT="[Text]" custT="1"/>
      <dgm:spPr>
        <a:xfrm>
          <a:off x="0" y="1627560"/>
          <a:ext cx="2311386" cy="648913"/>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lt-LT" sz="800">
              <a:solidFill>
                <a:sysClr val="windowText" lastClr="000000">
                  <a:hueOff val="0"/>
                  <a:satOff val="0"/>
                  <a:lumOff val="0"/>
                  <a:alphaOff val="0"/>
                </a:sysClr>
              </a:solidFill>
              <a:latin typeface="Times New Roman"/>
              <a:ea typeface="+mn-ea"/>
              <a:cs typeface="+mn-cs"/>
            </a:rPr>
            <a:t>kvapų parametrai reglametuoti kvapo koncentracijos ribinės vertės 8OUE/m</a:t>
          </a:r>
          <a:r>
            <a:rPr lang="lt-LT"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³.</a:t>
          </a:r>
          <a:endParaRPr lang="pl-PL" sz="800">
            <a:solidFill>
              <a:sysClr val="windowText" lastClr="000000">
                <a:hueOff val="0"/>
                <a:satOff val="0"/>
                <a:lumOff val="0"/>
                <a:alphaOff val="0"/>
              </a:sysClr>
            </a:solidFill>
            <a:latin typeface="Times New Roman"/>
            <a:ea typeface="+mn-ea"/>
            <a:cs typeface="+mn-cs"/>
          </a:endParaRPr>
        </a:p>
      </dgm:t>
    </dgm:pt>
    <dgm:pt modelId="{F9E674AD-408D-49C3-A715-5185DF9FE9A4}" type="parTrans" cxnId="{CA652A00-F190-4540-97EB-D7256F244F51}">
      <dgm:prSet/>
      <dgm:spPr/>
      <dgm:t>
        <a:bodyPr/>
        <a:lstStyle/>
        <a:p>
          <a:endParaRPr lang="pl-PL"/>
        </a:p>
      </dgm:t>
    </dgm:pt>
    <dgm:pt modelId="{48384ED7-5887-46FE-9FC7-984B9E582198}" type="sibTrans" cxnId="{CA652A00-F190-4540-97EB-D7256F244F51}">
      <dgm:prSet/>
      <dgm:spPr/>
      <dgm:t>
        <a:bodyPr/>
        <a:lstStyle/>
        <a:p>
          <a:endParaRPr lang="pl-PL"/>
        </a:p>
      </dgm:t>
    </dgm:pt>
    <dgm:pt modelId="{49DFC7ED-017E-40BE-85E6-8B7274EA12AE}">
      <dgm:prSet phldrT="[Text]"/>
      <dgm:spPr/>
      <dgm:t>
        <a:bodyPr/>
        <a:lstStyle/>
        <a:p>
          <a:endParaRPr lang="pl-PL"/>
        </a:p>
      </dgm:t>
    </dgm:pt>
    <dgm:pt modelId="{B4DFA47C-7FB9-4708-8E09-0AD24C2C4CEB}" type="parTrans" cxnId="{AC2A9E58-8725-40CD-853C-6571725FEDFE}">
      <dgm:prSet/>
      <dgm:spPr/>
      <dgm:t>
        <a:bodyPr/>
        <a:lstStyle/>
        <a:p>
          <a:endParaRPr lang="pl-PL"/>
        </a:p>
      </dgm:t>
    </dgm:pt>
    <dgm:pt modelId="{59F71594-192B-481E-8EA2-569D7E9ACCD9}" type="sibTrans" cxnId="{AC2A9E58-8725-40CD-853C-6571725FEDFE}">
      <dgm:prSet/>
      <dgm:spPr/>
      <dgm:t>
        <a:bodyPr/>
        <a:lstStyle/>
        <a:p>
          <a:endParaRPr lang="pl-PL"/>
        </a:p>
      </dgm:t>
    </dgm:pt>
    <dgm:pt modelId="{034F060E-65C2-4FE8-B538-71EC912B993F}">
      <dgm:prSet phldrT="[Text]"/>
      <dgm:spPr/>
      <dgm:t>
        <a:bodyPr/>
        <a:lstStyle/>
        <a:p>
          <a:endParaRPr lang="pl-PL"/>
        </a:p>
      </dgm:t>
    </dgm:pt>
    <dgm:pt modelId="{73737B4A-B6E2-4495-B376-1C3DC9B9FEFE}" type="parTrans" cxnId="{85BFC06A-0B85-4BD0-A5C8-9C2E75D1CBE8}">
      <dgm:prSet/>
      <dgm:spPr/>
      <dgm:t>
        <a:bodyPr/>
        <a:lstStyle/>
        <a:p>
          <a:endParaRPr lang="pl-PL"/>
        </a:p>
      </dgm:t>
    </dgm:pt>
    <dgm:pt modelId="{E222BFAD-30D0-45F0-BC91-1CA7EC9ED5A7}" type="sibTrans" cxnId="{85BFC06A-0B85-4BD0-A5C8-9C2E75D1CBE8}">
      <dgm:prSet/>
      <dgm:spPr/>
      <dgm:t>
        <a:bodyPr/>
        <a:lstStyle/>
        <a:p>
          <a:endParaRPr lang="pl-PL"/>
        </a:p>
      </dgm:t>
    </dgm:pt>
    <dgm:pt modelId="{BEE298F3-BB33-4C89-9E5B-815E4BC7110D}">
      <dgm:prSet phldrT="[Text]" custScaleX="129272" custLinFactX="-100000" custLinFactY="58424" custLinFactNeighborX="-176025" custLinFactNeighborY="100000"/>
      <dgm:spPr/>
      <dgm:t>
        <a:bodyPr/>
        <a:lstStyle/>
        <a:p>
          <a:endParaRPr lang="pl-PL"/>
        </a:p>
      </dgm:t>
    </dgm:pt>
    <dgm:pt modelId="{A1E57C5D-EA9F-4CA4-A995-B4B0C1EF5246}" type="parTrans" cxnId="{7FD88794-871D-4180-93F8-3A23938E0023}">
      <dgm:prSet/>
      <dgm:spPr/>
      <dgm:t>
        <a:bodyPr/>
        <a:lstStyle/>
        <a:p>
          <a:endParaRPr lang="pl-PL"/>
        </a:p>
      </dgm:t>
    </dgm:pt>
    <dgm:pt modelId="{445C1A6B-7075-4853-8907-CC465C658A43}" type="sibTrans" cxnId="{7FD88794-871D-4180-93F8-3A23938E0023}">
      <dgm:prSet/>
      <dgm:spPr/>
      <dgm:t>
        <a:bodyPr/>
        <a:lstStyle/>
        <a:p>
          <a:endParaRPr lang="pl-PL"/>
        </a:p>
      </dgm:t>
    </dgm:pt>
    <dgm:pt modelId="{E219DEAF-1FF1-4D43-9490-6FE64B97A55D}">
      <dgm:prSet phldrT="[Text]" custT="1"/>
      <dgm:spPr>
        <a:xfrm>
          <a:off x="0" y="1627560"/>
          <a:ext cx="2311386" cy="648913"/>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lt-LT" sz="800">
              <a:solidFill>
                <a:sysClr val="windowText" lastClr="000000">
                  <a:hueOff val="0"/>
                  <a:satOff val="0"/>
                  <a:lumOff val="0"/>
                  <a:alphaOff val="0"/>
                </a:sysClr>
              </a:solidFill>
              <a:latin typeface="Times New Roman"/>
              <a:ea typeface="+mn-ea"/>
              <a:cs typeface="+mn-cs"/>
            </a:rPr>
            <a:t>Ūkinės veiklos vykdytojai privalo užtikrinti, kad nebūtų viršijamos nustatytos ribinės vertės, užterštumo vertės ir pavojaus slenskčiai.</a:t>
          </a:r>
          <a:endParaRPr lang="pl-PL" sz="800">
            <a:solidFill>
              <a:sysClr val="windowText" lastClr="000000">
                <a:hueOff val="0"/>
                <a:satOff val="0"/>
                <a:lumOff val="0"/>
                <a:alphaOff val="0"/>
              </a:sysClr>
            </a:solidFill>
            <a:latin typeface="Times New Roman"/>
            <a:ea typeface="+mn-ea"/>
            <a:cs typeface="+mn-cs"/>
          </a:endParaRPr>
        </a:p>
      </dgm:t>
    </dgm:pt>
    <dgm:pt modelId="{48A0758E-1FE6-4021-84D6-D8B2A9B14291}" type="parTrans" cxnId="{EC11B771-AD5B-4A6F-AD88-281F20C27B0C}">
      <dgm:prSet/>
      <dgm:spPr/>
      <dgm:t>
        <a:bodyPr/>
        <a:lstStyle/>
        <a:p>
          <a:endParaRPr lang="pl-PL"/>
        </a:p>
      </dgm:t>
    </dgm:pt>
    <dgm:pt modelId="{EBA43ABC-27A0-4418-A168-7CF9F8BA96A0}" type="sibTrans" cxnId="{EC11B771-AD5B-4A6F-AD88-281F20C27B0C}">
      <dgm:prSet/>
      <dgm:spPr/>
      <dgm:t>
        <a:bodyPr/>
        <a:lstStyle/>
        <a:p>
          <a:endParaRPr lang="pl-PL"/>
        </a:p>
      </dgm:t>
    </dgm:pt>
    <dgm:pt modelId="{BB9B24D6-C7A1-4A93-987B-118919AE51A7}" type="pres">
      <dgm:prSet presAssocID="{8F71F0C1-9725-45E5-814A-E3ACE3398081}" presName="composite" presStyleCnt="0">
        <dgm:presLayoutVars>
          <dgm:chMax val="3"/>
          <dgm:animLvl val="lvl"/>
          <dgm:resizeHandles val="exact"/>
        </dgm:presLayoutVars>
      </dgm:prSet>
      <dgm:spPr/>
      <dgm:t>
        <a:bodyPr/>
        <a:lstStyle/>
        <a:p>
          <a:endParaRPr lang="pl-PL"/>
        </a:p>
      </dgm:t>
    </dgm:pt>
    <dgm:pt modelId="{E3FEABCF-3430-4321-8E08-02F7E624710F}" type="pres">
      <dgm:prSet presAssocID="{B8895542-D988-4FB8-80D1-E7BB994D7B80}" presName="gear1" presStyleLbl="node1" presStyleIdx="0" presStyleCnt="3" custLinFactNeighborX="1623" custLinFactNeighborY="7576">
        <dgm:presLayoutVars>
          <dgm:chMax val="1"/>
          <dgm:bulletEnabled val="1"/>
        </dgm:presLayoutVars>
      </dgm:prSet>
      <dgm:spPr>
        <a:prstGeom prst="gear9">
          <a:avLst/>
        </a:prstGeom>
      </dgm:spPr>
      <dgm:t>
        <a:bodyPr/>
        <a:lstStyle/>
        <a:p>
          <a:endParaRPr lang="pl-PL"/>
        </a:p>
      </dgm:t>
    </dgm:pt>
    <dgm:pt modelId="{5E244E16-48F8-4CA0-B150-96AC07758359}" type="pres">
      <dgm:prSet presAssocID="{B8895542-D988-4FB8-80D1-E7BB994D7B80}" presName="gear1srcNode" presStyleLbl="node1" presStyleIdx="0" presStyleCnt="3"/>
      <dgm:spPr/>
      <dgm:t>
        <a:bodyPr/>
        <a:lstStyle/>
        <a:p>
          <a:endParaRPr lang="pl-PL"/>
        </a:p>
      </dgm:t>
    </dgm:pt>
    <dgm:pt modelId="{CBD9E1AB-880E-468D-AB1C-00AF4D45BD02}" type="pres">
      <dgm:prSet presAssocID="{B8895542-D988-4FB8-80D1-E7BB994D7B80}" presName="gear1dstNode" presStyleLbl="node1" presStyleIdx="0" presStyleCnt="3"/>
      <dgm:spPr/>
      <dgm:t>
        <a:bodyPr/>
        <a:lstStyle/>
        <a:p>
          <a:endParaRPr lang="pl-PL"/>
        </a:p>
      </dgm:t>
    </dgm:pt>
    <dgm:pt modelId="{71FECF03-1149-4FB7-898F-F98C9983C5C4}" type="pres">
      <dgm:prSet presAssocID="{B8895542-D988-4FB8-80D1-E7BB994D7B80}" presName="gear1ch" presStyleLbl="fgAcc1" presStyleIdx="0" presStyleCnt="3" custScaleX="158170" custScaleY="49521" custLinFactNeighborX="-76530" custLinFactNeighborY="2211">
        <dgm:presLayoutVars>
          <dgm:chMax val="0"/>
          <dgm:bulletEnabled val="1"/>
        </dgm:presLayoutVars>
      </dgm:prSet>
      <dgm:spPr>
        <a:prstGeom prst="roundRect">
          <a:avLst>
            <a:gd name="adj" fmla="val 10000"/>
          </a:avLst>
        </a:prstGeom>
      </dgm:spPr>
      <dgm:t>
        <a:bodyPr/>
        <a:lstStyle/>
        <a:p>
          <a:endParaRPr lang="pl-PL"/>
        </a:p>
      </dgm:t>
    </dgm:pt>
    <dgm:pt modelId="{6A506652-2FB1-4896-B8BE-8CC8BF79E151}" type="pres">
      <dgm:prSet presAssocID="{CB4135CC-8ADD-4854-8A6D-FCFA536FBB28}" presName="gear2" presStyleLbl="node1" presStyleIdx="1" presStyleCnt="3" custScaleX="141934" custScaleY="72802" custLinFactNeighborX="-26094" custLinFactNeighborY="-54818">
        <dgm:presLayoutVars>
          <dgm:chMax val="1"/>
          <dgm:bulletEnabled val="1"/>
        </dgm:presLayoutVars>
      </dgm:prSet>
      <dgm:spPr>
        <a:prstGeom prst="ellipse">
          <a:avLst/>
        </a:prstGeom>
      </dgm:spPr>
      <dgm:t>
        <a:bodyPr/>
        <a:lstStyle/>
        <a:p>
          <a:endParaRPr lang="pl-PL"/>
        </a:p>
      </dgm:t>
    </dgm:pt>
    <dgm:pt modelId="{6F554CD5-B7BF-4EC4-95A7-C1DA68FE73D8}" type="pres">
      <dgm:prSet presAssocID="{CB4135CC-8ADD-4854-8A6D-FCFA536FBB28}" presName="gear2srcNode" presStyleLbl="node1" presStyleIdx="1" presStyleCnt="3"/>
      <dgm:spPr/>
      <dgm:t>
        <a:bodyPr/>
        <a:lstStyle/>
        <a:p>
          <a:endParaRPr lang="pl-PL"/>
        </a:p>
      </dgm:t>
    </dgm:pt>
    <dgm:pt modelId="{30F7F23C-2453-4D5B-A7D8-AF6601DD1A50}" type="pres">
      <dgm:prSet presAssocID="{CB4135CC-8ADD-4854-8A6D-FCFA536FBB28}" presName="gear2dstNode" presStyleLbl="node1" presStyleIdx="1" presStyleCnt="3"/>
      <dgm:spPr/>
      <dgm:t>
        <a:bodyPr/>
        <a:lstStyle/>
        <a:p>
          <a:endParaRPr lang="pl-PL"/>
        </a:p>
      </dgm:t>
    </dgm:pt>
    <dgm:pt modelId="{CA0944E4-7038-497A-96A4-E11591C259E2}" type="pres">
      <dgm:prSet presAssocID="{CB4135CC-8ADD-4854-8A6D-FCFA536FBB28}" presName="gear2ch" presStyleLbl="fgAcc1" presStyleIdx="1" presStyleCnt="3" custScaleX="207143" custScaleY="61430" custLinFactNeighborX="-1583" custLinFactNeighborY="26382">
        <dgm:presLayoutVars>
          <dgm:chMax val="0"/>
          <dgm:bulletEnabled val="1"/>
        </dgm:presLayoutVars>
      </dgm:prSet>
      <dgm:spPr>
        <a:prstGeom prst="roundRect">
          <a:avLst>
            <a:gd name="adj" fmla="val 10000"/>
          </a:avLst>
        </a:prstGeom>
      </dgm:spPr>
      <dgm:t>
        <a:bodyPr/>
        <a:lstStyle/>
        <a:p>
          <a:endParaRPr lang="pl-PL"/>
        </a:p>
      </dgm:t>
    </dgm:pt>
    <dgm:pt modelId="{545C0ED0-8AE9-46C3-A2BE-3B889CD65EA4}" type="pres">
      <dgm:prSet presAssocID="{AC3F2215-9F75-4E3D-911F-5AB7DB61D7FD}" presName="gear3" presStyleLbl="node1" presStyleIdx="2" presStyleCnt="3" custAng="597250" custScaleY="93933" custLinFactNeighborX="81596" custLinFactNeighborY="1731"/>
      <dgm:spPr>
        <a:prstGeom prst="gear6">
          <a:avLst/>
        </a:prstGeom>
      </dgm:spPr>
      <dgm:t>
        <a:bodyPr/>
        <a:lstStyle/>
        <a:p>
          <a:endParaRPr lang="pl-PL"/>
        </a:p>
      </dgm:t>
    </dgm:pt>
    <dgm:pt modelId="{4E23329D-5539-4070-9C61-FD7CAE050E22}" type="pres">
      <dgm:prSet presAssocID="{AC3F2215-9F75-4E3D-911F-5AB7DB61D7FD}" presName="gear3tx" presStyleLbl="node1" presStyleIdx="2" presStyleCnt="3">
        <dgm:presLayoutVars>
          <dgm:chMax val="1"/>
          <dgm:bulletEnabled val="1"/>
        </dgm:presLayoutVars>
      </dgm:prSet>
      <dgm:spPr/>
      <dgm:t>
        <a:bodyPr/>
        <a:lstStyle/>
        <a:p>
          <a:endParaRPr lang="pl-PL"/>
        </a:p>
      </dgm:t>
    </dgm:pt>
    <dgm:pt modelId="{F8B67B38-EAF6-4B75-BF4D-A85BDF621B06}" type="pres">
      <dgm:prSet presAssocID="{AC3F2215-9F75-4E3D-911F-5AB7DB61D7FD}" presName="gear3srcNode" presStyleLbl="node1" presStyleIdx="2" presStyleCnt="3"/>
      <dgm:spPr/>
      <dgm:t>
        <a:bodyPr/>
        <a:lstStyle/>
        <a:p>
          <a:endParaRPr lang="pl-PL"/>
        </a:p>
      </dgm:t>
    </dgm:pt>
    <dgm:pt modelId="{5DD7AA5C-8E17-4ADD-847B-9DB5505DFFD6}" type="pres">
      <dgm:prSet presAssocID="{AC3F2215-9F75-4E3D-911F-5AB7DB61D7FD}" presName="gear3dstNode" presStyleLbl="node1" presStyleIdx="2" presStyleCnt="3"/>
      <dgm:spPr/>
      <dgm:t>
        <a:bodyPr/>
        <a:lstStyle/>
        <a:p>
          <a:endParaRPr lang="pl-PL"/>
        </a:p>
      </dgm:t>
    </dgm:pt>
    <dgm:pt modelId="{134E71CE-EB39-43CC-A8FC-7DE4B9A38A73}" type="pres">
      <dgm:prSet presAssocID="{AC3F2215-9F75-4E3D-911F-5AB7DB61D7FD}" presName="gear3ch" presStyleLbl="fgAcc1" presStyleIdx="2" presStyleCnt="3" custScaleX="192058" custScaleY="89866" custLinFactX="-100000" custLinFactY="58424" custLinFactNeighborX="-176025" custLinFactNeighborY="100000">
        <dgm:presLayoutVars>
          <dgm:chMax val="0"/>
          <dgm:bulletEnabled val="1"/>
        </dgm:presLayoutVars>
      </dgm:prSet>
      <dgm:spPr>
        <a:prstGeom prst="roundRect">
          <a:avLst>
            <a:gd name="adj" fmla="val 10000"/>
          </a:avLst>
        </a:prstGeom>
      </dgm:spPr>
      <dgm:t>
        <a:bodyPr/>
        <a:lstStyle/>
        <a:p>
          <a:endParaRPr lang="pl-PL"/>
        </a:p>
      </dgm:t>
    </dgm:pt>
    <dgm:pt modelId="{EB3E7920-EA9B-4E86-9B65-0DBAD19FFAC6}" type="pres">
      <dgm:prSet presAssocID="{9BE89365-D1BC-44F1-BBC7-B80CC2B9A1FB}" presName="connector1" presStyleLbl="sibTrans2D1" presStyleIdx="0" presStyleCnt="3"/>
      <dgm:spPr>
        <a:prstGeom prst="circularArrow">
          <a:avLst>
            <a:gd name="adj1" fmla="val 4688"/>
            <a:gd name="adj2" fmla="val 299029"/>
            <a:gd name="adj3" fmla="val 2495076"/>
            <a:gd name="adj4" fmla="val 15907479"/>
            <a:gd name="adj5" fmla="val 5469"/>
          </a:avLst>
        </a:prstGeom>
      </dgm:spPr>
      <dgm:t>
        <a:bodyPr/>
        <a:lstStyle/>
        <a:p>
          <a:endParaRPr lang="pl-PL"/>
        </a:p>
      </dgm:t>
    </dgm:pt>
    <dgm:pt modelId="{32A4B5B3-D250-47C8-8738-D856296FE3AD}" type="pres">
      <dgm:prSet presAssocID="{778F109E-34EF-4009-98CC-8A55B6570005}" presName="connector2" presStyleLbl="sibTrans2D1" presStyleIdx="1" presStyleCnt="3" custAng="2289592" custLinFactNeighborX="-42915" custLinFactNeighborY="-30212"/>
      <dgm:spPr>
        <a:prstGeom prst="leftCircularArrow">
          <a:avLst>
            <a:gd name="adj1" fmla="val 6452"/>
            <a:gd name="adj2" fmla="val 429999"/>
            <a:gd name="adj3" fmla="val 10489124"/>
            <a:gd name="adj4" fmla="val 14837806"/>
            <a:gd name="adj5" fmla="val 7527"/>
          </a:avLst>
        </a:prstGeom>
      </dgm:spPr>
      <dgm:t>
        <a:bodyPr/>
        <a:lstStyle/>
        <a:p>
          <a:endParaRPr lang="pl-PL"/>
        </a:p>
      </dgm:t>
    </dgm:pt>
    <dgm:pt modelId="{E13401A2-D5C3-4751-A415-DB507664CB68}" type="pres">
      <dgm:prSet presAssocID="{1F82D36A-6217-4082-8980-CB34BC8451D5}" presName="connector3" presStyleLbl="sibTrans2D1" presStyleIdx="2" presStyleCnt="3" custAng="643340" custLinFactNeighborX="28414" custLinFactNeighborY="59646"/>
      <dgm:spPr>
        <a:prstGeom prst="circularArrow">
          <a:avLst>
            <a:gd name="adj1" fmla="val 5984"/>
            <a:gd name="adj2" fmla="val 394124"/>
            <a:gd name="adj3" fmla="val 13313824"/>
            <a:gd name="adj4" fmla="val 10508221"/>
            <a:gd name="adj5" fmla="val 6981"/>
          </a:avLst>
        </a:prstGeom>
      </dgm:spPr>
      <dgm:t>
        <a:bodyPr/>
        <a:lstStyle/>
        <a:p>
          <a:endParaRPr lang="pl-PL"/>
        </a:p>
      </dgm:t>
    </dgm:pt>
  </dgm:ptLst>
  <dgm:cxnLst>
    <dgm:cxn modelId="{4217B507-8A22-423F-831C-AD906DC75121}" type="presOf" srcId="{AC3F2215-9F75-4E3D-911F-5AB7DB61D7FD}" destId="{545C0ED0-8AE9-46C3-A2BE-3B889CD65EA4}" srcOrd="0" destOrd="0" presId="urn:microsoft.com/office/officeart/2005/8/layout/gear1"/>
    <dgm:cxn modelId="{52B4CECD-33B4-4D4F-B780-B40BAF47636A}" type="presOf" srcId="{B8895542-D988-4FB8-80D1-E7BB994D7B80}" destId="{E3FEABCF-3430-4321-8E08-02F7E624710F}" srcOrd="0" destOrd="0" presId="urn:microsoft.com/office/officeart/2005/8/layout/gear1"/>
    <dgm:cxn modelId="{8FFAA6AF-CDAA-40DC-83D5-352DE75E0173}" type="presOf" srcId="{E219DEAF-1FF1-4D43-9490-6FE64B97A55D}" destId="{134E71CE-EB39-43CC-A8FC-7DE4B9A38A73}" srcOrd="0" destOrd="1" presId="urn:microsoft.com/office/officeart/2005/8/layout/gear1"/>
    <dgm:cxn modelId="{A3E78D31-927D-4FAA-8C8D-122B6BB18CB3}" type="presOf" srcId="{B8895542-D988-4FB8-80D1-E7BB994D7B80}" destId="{5E244E16-48F8-4CA0-B150-96AC07758359}" srcOrd="1" destOrd="0" presId="urn:microsoft.com/office/officeart/2005/8/layout/gear1"/>
    <dgm:cxn modelId="{981C6320-C3BD-4158-A805-74F806BB75F4}" srcId="{8F71F0C1-9725-45E5-814A-E3ACE3398081}" destId="{AC3F2215-9F75-4E3D-911F-5AB7DB61D7FD}" srcOrd="2" destOrd="0" parTransId="{FD9BB9B3-F0FF-4A76-87C6-2655282C3B75}" sibTransId="{1F82D36A-6217-4082-8980-CB34BC8451D5}"/>
    <dgm:cxn modelId="{FD4C3BD1-6AF6-4D27-863F-6DE54A50F12D}" srcId="{8F71F0C1-9725-45E5-814A-E3ACE3398081}" destId="{B8895542-D988-4FB8-80D1-E7BB994D7B80}" srcOrd="0" destOrd="0" parTransId="{C0D35187-255F-425F-BB1F-B87D38B6B6EE}" sibTransId="{9BE89365-D1BC-44F1-BBC7-B80CC2B9A1FB}"/>
    <dgm:cxn modelId="{F1A8A091-DE70-42ED-AE07-5F106DAF006B}" type="presOf" srcId="{CB4135CC-8ADD-4854-8A6D-FCFA536FBB28}" destId="{6A506652-2FB1-4896-B8BE-8CC8BF79E151}" srcOrd="0" destOrd="0" presId="urn:microsoft.com/office/officeart/2005/8/layout/gear1"/>
    <dgm:cxn modelId="{EC11B771-AD5B-4A6F-AD88-281F20C27B0C}" srcId="{AC3F2215-9F75-4E3D-911F-5AB7DB61D7FD}" destId="{E219DEAF-1FF1-4D43-9490-6FE64B97A55D}" srcOrd="1" destOrd="0" parTransId="{48A0758E-1FE6-4021-84D6-D8B2A9B14291}" sibTransId="{EBA43ABC-27A0-4418-A168-7CF9F8BA96A0}"/>
    <dgm:cxn modelId="{4FE9152A-CA5E-43FD-A587-FACA1373201A}" type="presOf" srcId="{2895CA4C-CB10-4C26-8A65-6C8854B42951}" destId="{71FECF03-1149-4FB7-898F-F98C9983C5C4}" srcOrd="0" destOrd="0" presId="urn:microsoft.com/office/officeart/2005/8/layout/gear1"/>
    <dgm:cxn modelId="{02F80A01-0FFD-42DC-A648-7CFFE7F90355}" type="presOf" srcId="{AC3F2215-9F75-4E3D-911F-5AB7DB61D7FD}" destId="{4E23329D-5539-4070-9C61-FD7CAE050E22}" srcOrd="1" destOrd="0" presId="urn:microsoft.com/office/officeart/2005/8/layout/gear1"/>
    <dgm:cxn modelId="{1F86C960-6810-4394-ADBA-CA4E9F090F3D}" type="presOf" srcId="{AC3F2215-9F75-4E3D-911F-5AB7DB61D7FD}" destId="{F8B67B38-EAF6-4B75-BF4D-A85BDF621B06}" srcOrd="2" destOrd="0" presId="urn:microsoft.com/office/officeart/2005/8/layout/gear1"/>
    <dgm:cxn modelId="{EC45AC2C-B741-489D-B1AD-BAD8F1B8D528}" srcId="{B8895542-D988-4FB8-80D1-E7BB994D7B80}" destId="{2895CA4C-CB10-4C26-8A65-6C8854B42951}" srcOrd="0" destOrd="0" parTransId="{56A55850-F1AD-4E1A-968B-5AA714A8CA1B}" sibTransId="{97D20B70-B1D5-491E-9EC0-7FD69CF56A77}"/>
    <dgm:cxn modelId="{9B725C44-4BE6-4DDE-A794-517D32A5BD07}" srcId="{CB4135CC-8ADD-4854-8A6D-FCFA536FBB28}" destId="{0D0130D4-7332-40B3-B374-833F3C68AC9C}" srcOrd="0" destOrd="0" parTransId="{5AE898C6-761F-4C48-9E3D-9FD4A8E8858A}" sibTransId="{A0E086F1-8023-44D0-AA14-21C9ECDCB99D}"/>
    <dgm:cxn modelId="{E0AB2E36-6560-49DA-B7A0-92D9F232194D}" type="presOf" srcId="{8F71F0C1-9725-45E5-814A-E3ACE3398081}" destId="{BB9B24D6-C7A1-4A93-987B-118919AE51A7}" srcOrd="0" destOrd="0" presId="urn:microsoft.com/office/officeart/2005/8/layout/gear1"/>
    <dgm:cxn modelId="{3F95F542-EF6E-400B-AC49-1D8CAB7A05EB}" type="presOf" srcId="{CB4135CC-8ADD-4854-8A6D-FCFA536FBB28}" destId="{6F554CD5-B7BF-4EC4-95A7-C1DA68FE73D8}" srcOrd="1" destOrd="0" presId="urn:microsoft.com/office/officeart/2005/8/layout/gear1"/>
    <dgm:cxn modelId="{10D8567E-B6D2-4010-A8AE-CF99AB4FBCAD}" type="presOf" srcId="{AC3F2215-9F75-4E3D-911F-5AB7DB61D7FD}" destId="{5DD7AA5C-8E17-4ADD-847B-9DB5505DFFD6}" srcOrd="3" destOrd="0" presId="urn:microsoft.com/office/officeart/2005/8/layout/gear1"/>
    <dgm:cxn modelId="{B93ACF77-F16A-4FDB-8F24-7097E5EFD9D1}" type="presOf" srcId="{CB4135CC-8ADD-4854-8A6D-FCFA536FBB28}" destId="{30F7F23C-2453-4D5B-A7D8-AF6601DD1A50}" srcOrd="2" destOrd="0" presId="urn:microsoft.com/office/officeart/2005/8/layout/gear1"/>
    <dgm:cxn modelId="{AC2A9E58-8725-40CD-853C-6571725FEDFE}" srcId="{8F71F0C1-9725-45E5-814A-E3ACE3398081}" destId="{49DFC7ED-017E-40BE-85E6-8B7274EA12AE}" srcOrd="3" destOrd="0" parTransId="{B4DFA47C-7FB9-4708-8E09-0AD24C2C4CEB}" sibTransId="{59F71594-192B-481E-8EA2-569D7E9ACCD9}"/>
    <dgm:cxn modelId="{85BFC06A-0B85-4BD0-A5C8-9C2E75D1CBE8}" srcId="{49DFC7ED-017E-40BE-85E6-8B7274EA12AE}" destId="{034F060E-65C2-4FE8-B538-71EC912B993F}" srcOrd="0" destOrd="0" parTransId="{73737B4A-B6E2-4495-B376-1C3DC9B9FEFE}" sibTransId="{E222BFAD-30D0-45F0-BC91-1CA7EC9ED5A7}"/>
    <dgm:cxn modelId="{A55BFEF4-C1D0-491B-AF79-348F31A3A5D1}" type="presOf" srcId="{9BE89365-D1BC-44F1-BBC7-B80CC2B9A1FB}" destId="{EB3E7920-EA9B-4E86-9B65-0DBAD19FFAC6}" srcOrd="0" destOrd="0" presId="urn:microsoft.com/office/officeart/2005/8/layout/gear1"/>
    <dgm:cxn modelId="{958BA9BE-1A0E-43D0-981E-56E363B1FB57}" type="presOf" srcId="{0D0130D4-7332-40B3-B374-833F3C68AC9C}" destId="{CA0944E4-7038-497A-96A4-E11591C259E2}" srcOrd="0" destOrd="0" presId="urn:microsoft.com/office/officeart/2005/8/layout/gear1"/>
    <dgm:cxn modelId="{CA652A00-F190-4540-97EB-D7256F244F51}" srcId="{AC3F2215-9F75-4E3D-911F-5AB7DB61D7FD}" destId="{251A60DA-5EF2-4801-9798-FFF87DA33A69}" srcOrd="0" destOrd="0" parTransId="{F9E674AD-408D-49C3-A715-5185DF9FE9A4}" sibTransId="{48384ED7-5887-46FE-9FC7-984B9E582198}"/>
    <dgm:cxn modelId="{7FD88794-871D-4180-93F8-3A23938E0023}" srcId="{8F71F0C1-9725-45E5-814A-E3ACE3398081}" destId="{BEE298F3-BB33-4C89-9E5B-815E4BC7110D}" srcOrd="4" destOrd="0" parTransId="{A1E57C5D-EA9F-4CA4-A995-B4B0C1EF5246}" sibTransId="{445C1A6B-7075-4853-8907-CC465C658A43}"/>
    <dgm:cxn modelId="{685272AC-1A41-4E1F-B33A-4834756F7E1A}" type="presOf" srcId="{251A60DA-5EF2-4801-9798-FFF87DA33A69}" destId="{134E71CE-EB39-43CC-A8FC-7DE4B9A38A73}" srcOrd="0" destOrd="0" presId="urn:microsoft.com/office/officeart/2005/8/layout/gear1"/>
    <dgm:cxn modelId="{D53F8B19-4016-4570-ADFD-D61899FDA5C9}" srcId="{8F71F0C1-9725-45E5-814A-E3ACE3398081}" destId="{CB4135CC-8ADD-4854-8A6D-FCFA536FBB28}" srcOrd="1" destOrd="0" parTransId="{FA39FF9A-BC1D-4B74-9CF8-9BE98A4E560B}" sibTransId="{778F109E-34EF-4009-98CC-8A55B6570005}"/>
    <dgm:cxn modelId="{FDDDCCDE-CAA3-470E-9684-3C8251B1D77B}" type="presOf" srcId="{778F109E-34EF-4009-98CC-8A55B6570005}" destId="{32A4B5B3-D250-47C8-8738-D856296FE3AD}" srcOrd="0" destOrd="0" presId="urn:microsoft.com/office/officeart/2005/8/layout/gear1"/>
    <dgm:cxn modelId="{27BBA534-02BB-4623-94E1-7055A0E040D2}" type="presOf" srcId="{1F82D36A-6217-4082-8980-CB34BC8451D5}" destId="{E13401A2-D5C3-4751-A415-DB507664CB68}" srcOrd="0" destOrd="0" presId="urn:microsoft.com/office/officeart/2005/8/layout/gear1"/>
    <dgm:cxn modelId="{29083B26-52F0-4611-A478-79C80F27079B}" type="presOf" srcId="{B8895542-D988-4FB8-80D1-E7BB994D7B80}" destId="{CBD9E1AB-880E-468D-AB1C-00AF4D45BD02}" srcOrd="2" destOrd="0" presId="urn:microsoft.com/office/officeart/2005/8/layout/gear1"/>
    <dgm:cxn modelId="{5A273AF5-A293-4B6F-B4FF-628C14760A5A}" type="presParOf" srcId="{BB9B24D6-C7A1-4A93-987B-118919AE51A7}" destId="{E3FEABCF-3430-4321-8E08-02F7E624710F}" srcOrd="0" destOrd="0" presId="urn:microsoft.com/office/officeart/2005/8/layout/gear1"/>
    <dgm:cxn modelId="{8B956BC2-29BD-4FC0-99A1-DA7AE99C65E1}" type="presParOf" srcId="{BB9B24D6-C7A1-4A93-987B-118919AE51A7}" destId="{5E244E16-48F8-4CA0-B150-96AC07758359}" srcOrd="1" destOrd="0" presId="urn:microsoft.com/office/officeart/2005/8/layout/gear1"/>
    <dgm:cxn modelId="{12A40E4B-5D27-4E03-8305-9FD2B9E2BEBE}" type="presParOf" srcId="{BB9B24D6-C7A1-4A93-987B-118919AE51A7}" destId="{CBD9E1AB-880E-468D-AB1C-00AF4D45BD02}" srcOrd="2" destOrd="0" presId="urn:microsoft.com/office/officeart/2005/8/layout/gear1"/>
    <dgm:cxn modelId="{B2458B90-0992-4DCF-A654-B442EA606D21}" type="presParOf" srcId="{BB9B24D6-C7A1-4A93-987B-118919AE51A7}" destId="{71FECF03-1149-4FB7-898F-F98C9983C5C4}" srcOrd="3" destOrd="0" presId="urn:microsoft.com/office/officeart/2005/8/layout/gear1"/>
    <dgm:cxn modelId="{D24D7ECE-F3B9-4710-9ACE-8D042D02F8A1}" type="presParOf" srcId="{BB9B24D6-C7A1-4A93-987B-118919AE51A7}" destId="{6A506652-2FB1-4896-B8BE-8CC8BF79E151}" srcOrd="4" destOrd="0" presId="urn:microsoft.com/office/officeart/2005/8/layout/gear1"/>
    <dgm:cxn modelId="{1EF7C224-DA48-4EF8-B82B-69F79CB5CE78}" type="presParOf" srcId="{BB9B24D6-C7A1-4A93-987B-118919AE51A7}" destId="{6F554CD5-B7BF-4EC4-95A7-C1DA68FE73D8}" srcOrd="5" destOrd="0" presId="urn:microsoft.com/office/officeart/2005/8/layout/gear1"/>
    <dgm:cxn modelId="{DE4B78B0-00C5-4C87-9E6A-922F59B937CD}" type="presParOf" srcId="{BB9B24D6-C7A1-4A93-987B-118919AE51A7}" destId="{30F7F23C-2453-4D5B-A7D8-AF6601DD1A50}" srcOrd="6" destOrd="0" presId="urn:microsoft.com/office/officeart/2005/8/layout/gear1"/>
    <dgm:cxn modelId="{438A686A-7856-42E4-96DC-45CCD1A8C512}" type="presParOf" srcId="{BB9B24D6-C7A1-4A93-987B-118919AE51A7}" destId="{CA0944E4-7038-497A-96A4-E11591C259E2}" srcOrd="7" destOrd="0" presId="urn:microsoft.com/office/officeart/2005/8/layout/gear1"/>
    <dgm:cxn modelId="{0A5B05DE-EB73-4CB4-82FA-A4C733A30FEA}" type="presParOf" srcId="{BB9B24D6-C7A1-4A93-987B-118919AE51A7}" destId="{545C0ED0-8AE9-46C3-A2BE-3B889CD65EA4}" srcOrd="8" destOrd="0" presId="urn:microsoft.com/office/officeart/2005/8/layout/gear1"/>
    <dgm:cxn modelId="{BFEC70D0-62F9-49D5-996C-9E0AB9EC0874}" type="presParOf" srcId="{BB9B24D6-C7A1-4A93-987B-118919AE51A7}" destId="{4E23329D-5539-4070-9C61-FD7CAE050E22}" srcOrd="9" destOrd="0" presId="urn:microsoft.com/office/officeart/2005/8/layout/gear1"/>
    <dgm:cxn modelId="{0250B091-E5BC-4CB5-A236-B29B06E70FD7}" type="presParOf" srcId="{BB9B24D6-C7A1-4A93-987B-118919AE51A7}" destId="{F8B67B38-EAF6-4B75-BF4D-A85BDF621B06}" srcOrd="10" destOrd="0" presId="urn:microsoft.com/office/officeart/2005/8/layout/gear1"/>
    <dgm:cxn modelId="{FCA4A174-4F67-4005-8ECA-2DA2C5E2D75D}" type="presParOf" srcId="{BB9B24D6-C7A1-4A93-987B-118919AE51A7}" destId="{5DD7AA5C-8E17-4ADD-847B-9DB5505DFFD6}" srcOrd="11" destOrd="0" presId="urn:microsoft.com/office/officeart/2005/8/layout/gear1"/>
    <dgm:cxn modelId="{4BAD0F79-5BEF-48A0-852E-B7C16DA637AC}" type="presParOf" srcId="{BB9B24D6-C7A1-4A93-987B-118919AE51A7}" destId="{134E71CE-EB39-43CC-A8FC-7DE4B9A38A73}" srcOrd="12" destOrd="0" presId="urn:microsoft.com/office/officeart/2005/8/layout/gear1"/>
    <dgm:cxn modelId="{4FBD5C27-F78D-4E72-BF89-2C78BB4779EB}" type="presParOf" srcId="{BB9B24D6-C7A1-4A93-987B-118919AE51A7}" destId="{EB3E7920-EA9B-4E86-9B65-0DBAD19FFAC6}" srcOrd="13" destOrd="0" presId="urn:microsoft.com/office/officeart/2005/8/layout/gear1"/>
    <dgm:cxn modelId="{4467454F-8A40-45E6-B38B-259E05B1A2A2}" type="presParOf" srcId="{BB9B24D6-C7A1-4A93-987B-118919AE51A7}" destId="{32A4B5B3-D250-47C8-8738-D856296FE3AD}" srcOrd="14" destOrd="0" presId="urn:microsoft.com/office/officeart/2005/8/layout/gear1"/>
    <dgm:cxn modelId="{08A9FC2D-F289-4828-8517-9DAEE2820446}" type="presParOf" srcId="{BB9B24D6-C7A1-4A93-987B-118919AE51A7}" destId="{E13401A2-D5C3-4751-A415-DB507664CB68}" srcOrd="15" destOrd="0" presId="urn:microsoft.com/office/officeart/2005/8/layout/gear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BCF03414-4442-4721-BA57-686D5C7E8011}" type="doc">
      <dgm:prSet loTypeId="urn:microsoft.com/office/officeart/2005/8/layout/lProcess2" loCatId="list" qsTypeId="urn:microsoft.com/office/officeart/2005/8/quickstyle/simple1" qsCatId="simple" csTypeId="urn:microsoft.com/office/officeart/2005/8/colors/accent1_2" csCatId="accent1" phldr="1"/>
      <dgm:spPr/>
      <dgm:t>
        <a:bodyPr/>
        <a:lstStyle/>
        <a:p>
          <a:endParaRPr lang="pl-PL"/>
        </a:p>
      </dgm:t>
    </dgm:pt>
    <dgm:pt modelId="{2AE110BA-266D-4362-BA60-5DEEB237739E}">
      <dgm:prSet phldrT="[Text]"/>
      <dgm:spPr>
        <a:xfrm>
          <a:off x="669" y="0"/>
          <a:ext cx="1741289" cy="2667000"/>
        </a:xfrm>
        <a:solidFill>
          <a:srgbClr val="4F81BD">
            <a:tint val="40000"/>
            <a:hueOff val="0"/>
            <a:satOff val="0"/>
            <a:lumOff val="0"/>
            <a:alphaOff val="0"/>
          </a:srgbClr>
        </a:solidFill>
        <a:ln>
          <a:noFill/>
        </a:ln>
        <a:effectLst/>
      </dgm:spPr>
      <dgm:t>
        <a:bodyPr/>
        <a:lstStyle/>
        <a:p>
          <a:r>
            <a:rPr lang="lt-LT">
              <a:solidFill>
                <a:sysClr val="windowText" lastClr="000000">
                  <a:hueOff val="0"/>
                  <a:satOff val="0"/>
                  <a:lumOff val="0"/>
                  <a:alphaOff val="0"/>
                </a:sysClr>
              </a:solidFill>
              <a:latin typeface="Times New Roman"/>
              <a:ea typeface="+mn-ea"/>
              <a:cs typeface="+mn-cs"/>
            </a:rPr>
            <a:t>Stebimi parametrai	</a:t>
          </a:r>
          <a:endParaRPr lang="pl-PL">
            <a:solidFill>
              <a:sysClr val="windowText" lastClr="000000">
                <a:hueOff val="0"/>
                <a:satOff val="0"/>
                <a:lumOff val="0"/>
                <a:alphaOff val="0"/>
              </a:sysClr>
            </a:solidFill>
            <a:latin typeface="Times New Roman"/>
            <a:ea typeface="+mn-ea"/>
            <a:cs typeface="+mn-cs"/>
          </a:endParaRPr>
        </a:p>
      </dgm:t>
    </dgm:pt>
    <dgm:pt modelId="{3E351B25-38A7-47C3-9A86-9D74A7DB4063}" type="parTrans" cxnId="{C0F36B74-85F3-4E66-8D99-21387FDE14FB}">
      <dgm:prSet/>
      <dgm:spPr/>
      <dgm:t>
        <a:bodyPr/>
        <a:lstStyle/>
        <a:p>
          <a:endParaRPr lang="pl-PL"/>
        </a:p>
      </dgm:t>
    </dgm:pt>
    <dgm:pt modelId="{DB03E77B-9B80-487A-AF72-4A16DD1985D8}" type="sibTrans" cxnId="{C0F36B74-85F3-4E66-8D99-21387FDE14FB}">
      <dgm:prSet/>
      <dgm:spPr/>
      <dgm:t>
        <a:bodyPr/>
        <a:lstStyle/>
        <a:p>
          <a:endParaRPr lang="pl-PL"/>
        </a:p>
      </dgm:t>
    </dgm:pt>
    <dgm:pt modelId="{869C5F75-BC22-4BAD-B356-1EE6EA226C93}">
      <dgm:prSet phldrT="[Text]"/>
      <dgm:spPr>
        <a:xfrm>
          <a:off x="1872555" y="0"/>
          <a:ext cx="1741289" cy="2667000"/>
        </a:xfrm>
        <a:solidFill>
          <a:srgbClr val="4F81BD">
            <a:tint val="40000"/>
            <a:hueOff val="0"/>
            <a:satOff val="0"/>
            <a:lumOff val="0"/>
            <a:alphaOff val="0"/>
          </a:srgbClr>
        </a:solidFill>
        <a:ln>
          <a:noFill/>
        </a:ln>
        <a:effectLst/>
      </dgm:spPr>
      <dgm:t>
        <a:bodyPr/>
        <a:lstStyle/>
        <a:p>
          <a:r>
            <a:rPr lang="lt-LT">
              <a:solidFill>
                <a:sysClr val="windowText" lastClr="000000">
                  <a:hueOff val="0"/>
                  <a:satOff val="0"/>
                  <a:lumOff val="0"/>
                  <a:alphaOff val="0"/>
                </a:sysClr>
              </a:solidFill>
              <a:latin typeface="Times New Roman"/>
              <a:ea typeface="+mn-ea"/>
              <a:cs typeface="+mn-cs"/>
            </a:rPr>
            <a:t>Metodai ir procedūros	</a:t>
          </a:r>
          <a:endParaRPr lang="pl-PL">
            <a:solidFill>
              <a:sysClr val="windowText" lastClr="000000">
                <a:hueOff val="0"/>
                <a:satOff val="0"/>
                <a:lumOff val="0"/>
                <a:alphaOff val="0"/>
              </a:sysClr>
            </a:solidFill>
            <a:latin typeface="Times New Roman"/>
            <a:ea typeface="+mn-ea"/>
            <a:cs typeface="+mn-cs"/>
          </a:endParaRPr>
        </a:p>
      </dgm:t>
    </dgm:pt>
    <dgm:pt modelId="{5B9CB36B-FAB9-48C2-BDC1-A0B56CAD9040}" type="parTrans" cxnId="{5A15A679-D77B-4D54-B9AE-38BED145863D}">
      <dgm:prSet/>
      <dgm:spPr/>
      <dgm:t>
        <a:bodyPr/>
        <a:lstStyle/>
        <a:p>
          <a:endParaRPr lang="pl-PL"/>
        </a:p>
      </dgm:t>
    </dgm:pt>
    <dgm:pt modelId="{3A5A68F9-3B21-44FE-AD7B-88E03A0F02D1}" type="sibTrans" cxnId="{5A15A679-D77B-4D54-B9AE-38BED145863D}">
      <dgm:prSet/>
      <dgm:spPr/>
      <dgm:t>
        <a:bodyPr/>
        <a:lstStyle/>
        <a:p>
          <a:endParaRPr lang="pl-PL"/>
        </a:p>
      </dgm:t>
    </dgm:pt>
    <dgm:pt modelId="{0C7DEB89-1D25-4CEA-A23A-E427AAA5EF4F}">
      <dgm:prSet phldrT="[Text]"/>
      <dgm:spPr>
        <a:xfrm>
          <a:off x="3744441" y="0"/>
          <a:ext cx="1741289" cy="2667000"/>
        </a:xfrm>
        <a:solidFill>
          <a:srgbClr val="4F81BD">
            <a:tint val="40000"/>
            <a:hueOff val="0"/>
            <a:satOff val="0"/>
            <a:lumOff val="0"/>
            <a:alphaOff val="0"/>
          </a:srgbClr>
        </a:solidFill>
        <a:ln>
          <a:noFill/>
        </a:ln>
        <a:effectLst/>
      </dgm:spPr>
      <dgm:t>
        <a:bodyPr/>
        <a:lstStyle/>
        <a:p>
          <a:r>
            <a:rPr lang="lt-LT">
              <a:solidFill>
                <a:sysClr val="windowText" lastClr="000000">
                  <a:hueOff val="0"/>
                  <a:satOff val="0"/>
                  <a:lumOff val="0"/>
                  <a:alphaOff val="0"/>
                </a:sysClr>
              </a:solidFill>
              <a:latin typeface="Times New Roman"/>
              <a:ea typeface="+mn-ea"/>
              <a:cs typeface="+mn-cs"/>
            </a:rPr>
            <a:t>Duomenų ir ataskaitų teikimo forma, terminai, duomenų bei ataskaitų gavėjai </a:t>
          </a:r>
          <a:endParaRPr lang="pl-PL">
            <a:solidFill>
              <a:sysClr val="windowText" lastClr="000000">
                <a:hueOff val="0"/>
                <a:satOff val="0"/>
                <a:lumOff val="0"/>
                <a:alphaOff val="0"/>
              </a:sysClr>
            </a:solidFill>
            <a:latin typeface="Times New Roman"/>
            <a:ea typeface="+mn-ea"/>
            <a:cs typeface="+mn-cs"/>
          </a:endParaRPr>
        </a:p>
      </dgm:t>
    </dgm:pt>
    <dgm:pt modelId="{90971825-61CC-426E-ABD8-CCA2C6387576}" type="parTrans" cxnId="{65174E1C-4C09-4A27-8AB1-737323F0CCD6}">
      <dgm:prSet/>
      <dgm:spPr/>
      <dgm:t>
        <a:bodyPr/>
        <a:lstStyle/>
        <a:p>
          <a:endParaRPr lang="pl-PL"/>
        </a:p>
      </dgm:t>
    </dgm:pt>
    <dgm:pt modelId="{85E0CC96-EA48-4AEC-B64F-E73B0F4A8947}" type="sibTrans" cxnId="{65174E1C-4C09-4A27-8AB1-737323F0CCD6}">
      <dgm:prSet/>
      <dgm:spPr/>
      <dgm:t>
        <a:bodyPr/>
        <a:lstStyle/>
        <a:p>
          <a:endParaRPr lang="pl-PL"/>
        </a:p>
      </dgm:t>
    </dgm:pt>
    <dgm:pt modelId="{C82A4930-8CBA-4D40-A099-39A42201CB64}">
      <dgm:prSet custT="1"/>
      <dgm:spPr>
        <a:xfrm>
          <a:off x="184326" y="608376"/>
          <a:ext cx="1393031" cy="5952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lt-LT" sz="1000" b="1">
              <a:solidFill>
                <a:sysClr val="window" lastClr="FFFFFF"/>
              </a:solidFill>
              <a:latin typeface="Times New Roman"/>
              <a:ea typeface="+mn-ea"/>
              <a:cs typeface="+mn-cs"/>
            </a:rPr>
            <a:t>Suminės koncentracijos: SO</a:t>
          </a:r>
          <a:r>
            <a:rPr lang="en-US" sz="1000">
              <a:solidFill>
                <a:sysClr val="window" lastClr="FFFFFF"/>
              </a:solidFill>
              <a:latin typeface="Times New Roman"/>
              <a:ea typeface="+mn-ea"/>
              <a:cs typeface="+mn-cs"/>
            </a:rPr>
            <a:t>2; HCI</a:t>
          </a:r>
          <a:endParaRPr lang="pl-PL" sz="1000">
            <a:solidFill>
              <a:sysClr val="window" lastClr="FFFFFF"/>
            </a:solidFill>
            <a:latin typeface="Times New Roman"/>
            <a:ea typeface="+mn-ea"/>
            <a:cs typeface="+mn-cs"/>
          </a:endParaRPr>
        </a:p>
      </dgm:t>
    </dgm:pt>
    <dgm:pt modelId="{56C669A8-E245-4882-9D59-62A1228B880D}" type="parTrans" cxnId="{9453234C-74DC-43BA-BAD2-A57DBE238046}">
      <dgm:prSet/>
      <dgm:spPr/>
      <dgm:t>
        <a:bodyPr/>
        <a:lstStyle/>
        <a:p>
          <a:endParaRPr lang="pl-PL"/>
        </a:p>
      </dgm:t>
    </dgm:pt>
    <dgm:pt modelId="{28651199-EF6E-4BD0-A088-8CC6E9035A7E}" type="sibTrans" cxnId="{9453234C-74DC-43BA-BAD2-A57DBE238046}">
      <dgm:prSet/>
      <dgm:spPr/>
      <dgm:t>
        <a:bodyPr/>
        <a:lstStyle/>
        <a:p>
          <a:endParaRPr lang="pl-PL"/>
        </a:p>
      </dgm:t>
    </dgm:pt>
    <dgm:pt modelId="{B3F44550-6CF1-472B-838E-D000CF0D6938}">
      <dgm:prSet custT="1"/>
      <dgm:spPr>
        <a:xfrm>
          <a:off x="174798" y="1224435"/>
          <a:ext cx="1393031" cy="24631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lt-LT" sz="900">
              <a:solidFill>
                <a:sysClr val="window" lastClr="FFFFFF"/>
              </a:solidFill>
              <a:latin typeface="Times New Roman"/>
              <a:ea typeface="+mn-ea"/>
              <a:cs typeface="+mn-cs"/>
            </a:rPr>
            <a:t>Koncentracijos:</a:t>
          </a:r>
          <a:endParaRPr lang="pl-PL" sz="900">
            <a:solidFill>
              <a:sysClr val="window" lastClr="FFFFFF"/>
            </a:solidFill>
            <a:latin typeface="Times New Roman"/>
            <a:ea typeface="+mn-ea"/>
            <a:cs typeface="+mn-cs"/>
          </a:endParaRPr>
        </a:p>
      </dgm:t>
    </dgm:pt>
    <dgm:pt modelId="{2153E0F2-ABDA-4336-9F75-27FCC5D6C7B2}" type="parTrans" cxnId="{0C247ADB-EF69-42F3-87A3-DC015269A30B}">
      <dgm:prSet/>
      <dgm:spPr/>
      <dgm:t>
        <a:bodyPr/>
        <a:lstStyle/>
        <a:p>
          <a:endParaRPr lang="pl-PL"/>
        </a:p>
      </dgm:t>
    </dgm:pt>
    <dgm:pt modelId="{518E0142-5D79-4E74-AC91-61603C11543D}" type="sibTrans" cxnId="{0C247ADB-EF69-42F3-87A3-DC015269A30B}">
      <dgm:prSet/>
      <dgm:spPr/>
      <dgm:t>
        <a:bodyPr/>
        <a:lstStyle/>
        <a:p>
          <a:endParaRPr lang="pl-PL"/>
        </a:p>
      </dgm:t>
    </dgm:pt>
    <dgm:pt modelId="{9901E55B-7ECC-41DD-9E2D-516CCDDD827F}">
      <dgm:prSet custT="1"/>
      <dgm:spPr>
        <a:xfrm>
          <a:off x="165270" y="1613428"/>
          <a:ext cx="1393031" cy="24631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000">
              <a:solidFill>
                <a:sysClr val="window" lastClr="FFFFFF"/>
              </a:solidFill>
              <a:latin typeface="Times New Roman"/>
              <a:ea typeface="+mn-ea"/>
              <a:cs typeface="+mn-cs"/>
            </a:rPr>
            <a:t>SO</a:t>
          </a:r>
          <a:r>
            <a:rPr lang="pl-PL" sz="1000">
              <a:solidFill>
                <a:sysClr val="window" lastClr="FFFFFF"/>
              </a:solidFill>
              <a:latin typeface="Times New Roman"/>
              <a:ea typeface="+mn-ea"/>
              <a:cs typeface="+mn-cs"/>
            </a:rPr>
            <a:t>2</a:t>
          </a:r>
        </a:p>
      </dgm:t>
    </dgm:pt>
    <dgm:pt modelId="{E480E7E7-37C6-4DC1-8442-66629624B079}" type="parTrans" cxnId="{F7A16046-3E56-42C6-8A32-63178FBA35D2}">
      <dgm:prSet/>
      <dgm:spPr/>
      <dgm:t>
        <a:bodyPr/>
        <a:lstStyle/>
        <a:p>
          <a:endParaRPr lang="pl-PL"/>
        </a:p>
      </dgm:t>
    </dgm:pt>
    <dgm:pt modelId="{0E735C9D-EDBC-4F0F-A3C6-C90E2C8C6B93}" type="sibTrans" cxnId="{F7A16046-3E56-42C6-8A32-63178FBA35D2}">
      <dgm:prSet/>
      <dgm:spPr/>
      <dgm:t>
        <a:bodyPr/>
        <a:lstStyle/>
        <a:p>
          <a:endParaRPr lang="pl-PL"/>
        </a:p>
      </dgm:t>
    </dgm:pt>
    <dgm:pt modelId="{95679984-BDB7-4CA5-8FEB-F3D34AD612FD}">
      <dgm:prSet custT="1"/>
      <dgm:spPr>
        <a:xfrm>
          <a:off x="180983" y="1897640"/>
          <a:ext cx="1393031" cy="24631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pl-PL" sz="1000">
              <a:solidFill>
                <a:sysClr val="window" lastClr="FFFFFF"/>
              </a:solidFill>
              <a:latin typeface="Times New Roman"/>
              <a:ea typeface="+mn-ea"/>
              <a:cs typeface="+mn-cs"/>
            </a:rPr>
            <a:t>NO2</a:t>
          </a:r>
        </a:p>
      </dgm:t>
    </dgm:pt>
    <dgm:pt modelId="{7F735A10-0134-4E61-AC25-14429462C9E9}" type="parTrans" cxnId="{B26EB60F-35BF-464D-A4D7-DC928D3643DE}">
      <dgm:prSet/>
      <dgm:spPr/>
      <dgm:t>
        <a:bodyPr/>
        <a:lstStyle/>
        <a:p>
          <a:endParaRPr lang="pl-PL"/>
        </a:p>
      </dgm:t>
    </dgm:pt>
    <dgm:pt modelId="{B75C6289-7228-4002-A3DF-A7F05F5BA3BA}" type="sibTrans" cxnId="{B26EB60F-35BF-464D-A4D7-DC928D3643DE}">
      <dgm:prSet/>
      <dgm:spPr/>
      <dgm:t>
        <a:bodyPr/>
        <a:lstStyle/>
        <a:p>
          <a:endParaRPr lang="pl-PL"/>
        </a:p>
      </dgm:t>
    </dgm:pt>
    <dgm:pt modelId="{14FE2666-2D48-47F2-BFCB-1C3ED878FEDC}">
      <dgm:prSet custT="1"/>
      <dgm:spPr>
        <a:xfrm>
          <a:off x="184326" y="2219956"/>
          <a:ext cx="1393031" cy="24631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pl-PL" sz="1000">
              <a:solidFill>
                <a:sysClr val="window" lastClr="FFFFFF"/>
              </a:solidFill>
              <a:latin typeface="Times New Roman"/>
              <a:ea typeface="+mn-ea"/>
              <a:cs typeface="+mn-cs"/>
            </a:rPr>
            <a:t>NH3, H2S</a:t>
          </a:r>
        </a:p>
      </dgm:t>
    </dgm:pt>
    <dgm:pt modelId="{7A7078F3-421E-48D3-B164-AF1701E31D12}" type="parTrans" cxnId="{CFBAC272-278B-4379-BBC5-6C93023860D2}">
      <dgm:prSet/>
      <dgm:spPr/>
      <dgm:t>
        <a:bodyPr/>
        <a:lstStyle/>
        <a:p>
          <a:endParaRPr lang="pl-PL"/>
        </a:p>
      </dgm:t>
    </dgm:pt>
    <dgm:pt modelId="{2091C7DC-C96C-47F5-90DF-725D0CF9163B}" type="sibTrans" cxnId="{CFBAC272-278B-4379-BBC5-6C93023860D2}">
      <dgm:prSet/>
      <dgm:spPr/>
      <dgm:t>
        <a:bodyPr/>
        <a:lstStyle/>
        <a:p>
          <a:endParaRPr lang="pl-PL"/>
        </a:p>
      </dgm:t>
    </dgm:pt>
    <dgm:pt modelId="{769110BA-FDE2-4CF6-9767-1F01F8CF9F85}">
      <dgm:prSet custT="1"/>
      <dgm:spPr>
        <a:xfrm>
          <a:off x="2037156" y="683047"/>
          <a:ext cx="1393031" cy="36466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lt-LT" sz="700">
              <a:solidFill>
                <a:sysClr val="window" lastClr="FFFFFF"/>
              </a:solidFill>
              <a:latin typeface="Times New Roman"/>
              <a:ea typeface="+mn-ea"/>
              <a:cs typeface="+mn-cs"/>
            </a:rPr>
            <a:t>Pasyviais sorbentais, vadovaujantiLST EN 13528. Teršalo koncentracija nustatoma sertifikuotoje laboratorijojes  </a:t>
          </a:r>
          <a:endParaRPr lang="pl-PL" sz="700">
            <a:solidFill>
              <a:sysClr val="window" lastClr="FFFFFF"/>
            </a:solidFill>
            <a:latin typeface="Times New Roman"/>
            <a:ea typeface="+mn-ea"/>
            <a:cs typeface="+mn-cs"/>
          </a:endParaRPr>
        </a:p>
      </dgm:t>
    </dgm:pt>
    <dgm:pt modelId="{E681E7E0-2F9D-4EC4-85D4-D6A1F41BBE5C}" type="parTrans" cxnId="{FAE91E63-9C90-4B20-BB32-0D82501A7DA2}">
      <dgm:prSet/>
      <dgm:spPr/>
      <dgm:t>
        <a:bodyPr/>
        <a:lstStyle/>
        <a:p>
          <a:endParaRPr lang="pl-PL"/>
        </a:p>
      </dgm:t>
    </dgm:pt>
    <dgm:pt modelId="{08A598AE-5D87-4458-B766-6D8CEEE5C0C3}" type="sibTrans" cxnId="{FAE91E63-9C90-4B20-BB32-0D82501A7DA2}">
      <dgm:prSet/>
      <dgm:spPr/>
      <dgm:t>
        <a:bodyPr/>
        <a:lstStyle/>
        <a:p>
          <a:endParaRPr lang="pl-PL"/>
        </a:p>
      </dgm:t>
    </dgm:pt>
    <dgm:pt modelId="{B6E605FE-1E72-4C41-B04E-BC121F8702B2}">
      <dgm:prSet custT="1"/>
      <dgm:spPr>
        <a:xfrm>
          <a:off x="3918570" y="800327"/>
          <a:ext cx="1393031" cy="52395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lt-LT" sz="900">
              <a:solidFill>
                <a:sysClr val="window" lastClr="FFFFFF"/>
              </a:solidFill>
              <a:latin typeface="Times New Roman"/>
              <a:ea typeface="+mn-ea"/>
              <a:cs typeface="+mn-cs"/>
            </a:rPr>
            <a:t>Metinė ataskaita- pirmą sekančių metų ketvirtį.</a:t>
          </a:r>
          <a:endParaRPr lang="pl-PL" sz="900">
            <a:solidFill>
              <a:sysClr val="window" lastClr="FFFFFF"/>
            </a:solidFill>
            <a:latin typeface="Times New Roman"/>
            <a:ea typeface="+mn-ea"/>
            <a:cs typeface="+mn-cs"/>
          </a:endParaRPr>
        </a:p>
      </dgm:t>
    </dgm:pt>
    <dgm:pt modelId="{5C773BD1-FB8D-44F5-8FDB-9AC848FF3737}" type="parTrans" cxnId="{8AE628C3-9416-4718-9C27-C1C4890F59A8}">
      <dgm:prSet/>
      <dgm:spPr/>
      <dgm:t>
        <a:bodyPr/>
        <a:lstStyle/>
        <a:p>
          <a:endParaRPr lang="pl-PL"/>
        </a:p>
      </dgm:t>
    </dgm:pt>
    <dgm:pt modelId="{4F909BE9-754E-4ADE-89C2-994C8A0CFD8F}" type="sibTrans" cxnId="{8AE628C3-9416-4718-9C27-C1C4890F59A8}">
      <dgm:prSet/>
      <dgm:spPr/>
      <dgm:t>
        <a:bodyPr/>
        <a:lstStyle/>
        <a:p>
          <a:endParaRPr lang="pl-PL"/>
        </a:p>
      </dgm:t>
    </dgm:pt>
    <dgm:pt modelId="{DA8B8AC4-B38A-4331-AA08-667A0DE2E1CB}">
      <dgm:prSet custT="1"/>
      <dgm:spPr>
        <a:xfrm>
          <a:off x="3918570" y="1404895"/>
          <a:ext cx="1393031" cy="52395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lt-LT" sz="800">
              <a:solidFill>
                <a:sysClr val="window" lastClr="FFFFFF"/>
              </a:solidFill>
              <a:latin typeface="Times New Roman"/>
              <a:ea typeface="+mn-ea"/>
              <a:cs typeface="+mn-cs"/>
            </a:rPr>
            <a:t>Galutinė matavimų ataskaita, pateikiant visus matavimų duomenis.Pateikiama ne vėliau kaip po 6 mėnesių pabaigus matavimus</a:t>
          </a:r>
          <a:r>
            <a:rPr lang="lt-LT" sz="600">
              <a:solidFill>
                <a:sysClr val="window" lastClr="FFFFFF"/>
              </a:solidFill>
              <a:latin typeface="Times New Roman"/>
              <a:ea typeface="+mn-ea"/>
              <a:cs typeface="+mn-cs"/>
            </a:rPr>
            <a:t>.</a:t>
          </a:r>
          <a:endParaRPr lang="pl-PL" sz="600">
            <a:solidFill>
              <a:sysClr val="window" lastClr="FFFFFF"/>
            </a:solidFill>
            <a:latin typeface="Times New Roman"/>
            <a:ea typeface="+mn-ea"/>
            <a:cs typeface="+mn-cs"/>
          </a:endParaRPr>
        </a:p>
      </dgm:t>
    </dgm:pt>
    <dgm:pt modelId="{847FCDE0-643C-42FE-81D4-165046CF93A6}" type="parTrans" cxnId="{06E6B3D7-3B2C-4851-87A1-88EA27923E3D}">
      <dgm:prSet/>
      <dgm:spPr/>
      <dgm:t>
        <a:bodyPr/>
        <a:lstStyle/>
        <a:p>
          <a:endParaRPr lang="pl-PL"/>
        </a:p>
      </dgm:t>
    </dgm:pt>
    <dgm:pt modelId="{C8392C72-2C46-4ECE-947A-0DAF3FAF6CA7}" type="sibTrans" cxnId="{06E6B3D7-3B2C-4851-87A1-88EA27923E3D}">
      <dgm:prSet/>
      <dgm:spPr/>
      <dgm:t>
        <a:bodyPr/>
        <a:lstStyle/>
        <a:p>
          <a:endParaRPr lang="pl-PL"/>
        </a:p>
      </dgm:t>
    </dgm:pt>
    <dgm:pt modelId="{BB981BA7-5165-443C-8312-9FB00A558A6E}">
      <dgm:prSet custT="1"/>
      <dgm:spPr>
        <a:xfrm>
          <a:off x="3899513" y="2009463"/>
          <a:ext cx="1393031" cy="52395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lt-LT" sz="900">
              <a:solidFill>
                <a:sysClr val="window" lastClr="FFFFFF"/>
              </a:solidFill>
              <a:latin typeface="Times New Roman"/>
              <a:ea typeface="+mn-ea"/>
              <a:cs typeface="+mn-cs"/>
            </a:rPr>
            <a:t>Ataskaitos ir duomenų gavėjai</a:t>
          </a:r>
          <a:endParaRPr lang="pl-PL" sz="900">
            <a:solidFill>
              <a:sysClr val="window" lastClr="FFFFFF"/>
            </a:solidFill>
            <a:latin typeface="Times New Roman"/>
            <a:ea typeface="+mn-ea"/>
            <a:cs typeface="+mn-cs"/>
          </a:endParaRPr>
        </a:p>
      </dgm:t>
    </dgm:pt>
    <dgm:pt modelId="{16AB37B0-B86F-4A34-9A77-FC6F8A817712}" type="parTrans" cxnId="{9F167A0C-A120-4C80-B22A-331A34289697}">
      <dgm:prSet/>
      <dgm:spPr/>
      <dgm:t>
        <a:bodyPr/>
        <a:lstStyle/>
        <a:p>
          <a:endParaRPr lang="pl-PL"/>
        </a:p>
      </dgm:t>
    </dgm:pt>
    <dgm:pt modelId="{8BD85F0D-7370-4A0C-BB62-CF6110A9DAF4}" type="sibTrans" cxnId="{9F167A0C-A120-4C80-B22A-331A34289697}">
      <dgm:prSet/>
      <dgm:spPr/>
      <dgm:t>
        <a:bodyPr/>
        <a:lstStyle/>
        <a:p>
          <a:endParaRPr lang="pl-PL"/>
        </a:p>
      </dgm:t>
    </dgm:pt>
    <dgm:pt modelId="{F77B5DC1-380B-42BB-A188-55EB3FDEBF57}">
      <dgm:prSet/>
      <dgm:spPr>
        <a:xfrm>
          <a:off x="2008584" y="1187104"/>
          <a:ext cx="1393031" cy="38184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lt-LT">
              <a:solidFill>
                <a:sysClr val="window" lastClr="FFFFFF"/>
              </a:solidFill>
              <a:latin typeface="Times New Roman"/>
              <a:ea typeface="+mn-ea"/>
              <a:cs typeface="+mn-cs"/>
            </a:rPr>
            <a:t>Fotometrinis metodas.LAND 25-98/M-05” Aplinkos oras. Sieros dioksido koncentracijos nustatymas</a:t>
          </a:r>
          <a:endParaRPr lang="pl-PL">
            <a:solidFill>
              <a:sysClr val="window" lastClr="FFFFFF"/>
            </a:solidFill>
            <a:latin typeface="Times New Roman"/>
            <a:ea typeface="+mn-ea"/>
            <a:cs typeface="+mn-cs"/>
          </a:endParaRPr>
        </a:p>
      </dgm:t>
    </dgm:pt>
    <dgm:pt modelId="{883AB39B-0894-4CE4-85F1-333D5CC31ED1}" type="parTrans" cxnId="{9C4051DA-9902-43F9-88CD-EEDAB3881C52}">
      <dgm:prSet/>
      <dgm:spPr/>
      <dgm:t>
        <a:bodyPr/>
        <a:lstStyle/>
        <a:p>
          <a:endParaRPr lang="pl-PL"/>
        </a:p>
      </dgm:t>
    </dgm:pt>
    <dgm:pt modelId="{60737B23-981E-488F-B2B9-726A04C38845}" type="sibTrans" cxnId="{9C4051DA-9902-43F9-88CD-EEDAB3881C52}">
      <dgm:prSet/>
      <dgm:spPr/>
      <dgm:t>
        <a:bodyPr/>
        <a:lstStyle/>
        <a:p>
          <a:endParaRPr lang="pl-PL"/>
        </a:p>
      </dgm:t>
    </dgm:pt>
    <dgm:pt modelId="{D774BA3F-B83E-44D8-94A4-CDB65F2AC421}">
      <dgm:prSet/>
      <dgm:spPr>
        <a:xfrm>
          <a:off x="2018113" y="1620823"/>
          <a:ext cx="1393031" cy="43857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lt-LT">
              <a:solidFill>
                <a:sysClr val="window" lastClr="FFFFFF"/>
              </a:solidFill>
              <a:latin typeface="Times New Roman"/>
              <a:ea typeface="+mn-ea"/>
              <a:cs typeface="+mn-cs"/>
            </a:rPr>
            <a:t>Fotometrinis metodas.LAND 24-98/M-04 “ Aplinkos oras.Azoto dioksido koncentracijos nustatymas </a:t>
          </a:r>
          <a:endParaRPr lang="pl-PL">
            <a:solidFill>
              <a:sysClr val="window" lastClr="FFFFFF"/>
            </a:solidFill>
            <a:latin typeface="Times New Roman"/>
            <a:ea typeface="+mn-ea"/>
            <a:cs typeface="+mn-cs"/>
          </a:endParaRPr>
        </a:p>
      </dgm:t>
    </dgm:pt>
    <dgm:pt modelId="{C775EFB4-FDBC-45F5-AB1D-9D186FA3E1C5}" type="parTrans" cxnId="{5F6B08E2-A369-4BE2-B7C1-0E15DD5B15AB}">
      <dgm:prSet/>
      <dgm:spPr/>
      <dgm:t>
        <a:bodyPr/>
        <a:lstStyle/>
        <a:p>
          <a:endParaRPr lang="pl-PL"/>
        </a:p>
      </dgm:t>
    </dgm:pt>
    <dgm:pt modelId="{F10D3642-0996-449A-BBFC-B512FED8DDFC}" type="sibTrans" cxnId="{5F6B08E2-A369-4BE2-B7C1-0E15DD5B15AB}">
      <dgm:prSet/>
      <dgm:spPr/>
      <dgm:t>
        <a:bodyPr/>
        <a:lstStyle/>
        <a:p>
          <a:endParaRPr lang="pl-PL"/>
        </a:p>
      </dgm:t>
    </dgm:pt>
    <dgm:pt modelId="{8A14DD5F-89E4-4CDA-ACB3-9021B19A7270}">
      <dgm:prSet/>
      <dgm:spPr>
        <a:xfrm>
          <a:off x="2046684" y="2138860"/>
          <a:ext cx="1393031" cy="41901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lt-LT">
              <a:solidFill>
                <a:sysClr val="window" lastClr="FFFFFF"/>
              </a:solidFill>
              <a:latin typeface="Times New Roman"/>
              <a:ea typeface="+mn-ea"/>
              <a:cs typeface="+mn-cs"/>
            </a:rPr>
            <a:t>Fotometrinis metodas. Atmosferos užterštumo kontrolės vadovas. RD 52.04.186-89.Leningradas.1991</a:t>
          </a:r>
          <a:endParaRPr lang="pl-PL">
            <a:solidFill>
              <a:sysClr val="window" lastClr="FFFFFF"/>
            </a:solidFill>
            <a:latin typeface="Times New Roman"/>
            <a:ea typeface="+mn-ea"/>
            <a:cs typeface="+mn-cs"/>
          </a:endParaRPr>
        </a:p>
      </dgm:t>
    </dgm:pt>
    <dgm:pt modelId="{D8B94D9E-C6BB-4C88-AE91-BD0D3DC4A9B0}" type="parTrans" cxnId="{C465E7F7-F42F-4B56-996B-37680A14A325}">
      <dgm:prSet/>
      <dgm:spPr/>
      <dgm:t>
        <a:bodyPr/>
        <a:lstStyle/>
        <a:p>
          <a:endParaRPr lang="pl-PL"/>
        </a:p>
      </dgm:t>
    </dgm:pt>
    <dgm:pt modelId="{0566D4BF-3DAB-4FC4-B152-2C7F3816AD28}" type="sibTrans" cxnId="{C465E7F7-F42F-4B56-996B-37680A14A325}">
      <dgm:prSet/>
      <dgm:spPr/>
      <dgm:t>
        <a:bodyPr/>
        <a:lstStyle/>
        <a:p>
          <a:endParaRPr lang="pl-PL"/>
        </a:p>
      </dgm:t>
    </dgm:pt>
    <dgm:pt modelId="{B15D8915-FDFC-446C-B87D-E9EFB5D5864E}" type="pres">
      <dgm:prSet presAssocID="{BCF03414-4442-4721-BA57-686D5C7E8011}" presName="theList" presStyleCnt="0">
        <dgm:presLayoutVars>
          <dgm:dir/>
          <dgm:animLvl val="lvl"/>
          <dgm:resizeHandles val="exact"/>
        </dgm:presLayoutVars>
      </dgm:prSet>
      <dgm:spPr/>
      <dgm:t>
        <a:bodyPr/>
        <a:lstStyle/>
        <a:p>
          <a:endParaRPr lang="pl-PL"/>
        </a:p>
      </dgm:t>
    </dgm:pt>
    <dgm:pt modelId="{BFD80C2E-E04F-482B-89CB-2DD9A40570E2}" type="pres">
      <dgm:prSet presAssocID="{2AE110BA-266D-4362-BA60-5DEEB237739E}" presName="compNode" presStyleCnt="0"/>
      <dgm:spPr/>
    </dgm:pt>
    <dgm:pt modelId="{DC4543B6-A738-4FEA-B856-D8852E5B8213}" type="pres">
      <dgm:prSet presAssocID="{2AE110BA-266D-4362-BA60-5DEEB237739E}" presName="aNode" presStyleLbl="bgShp" presStyleIdx="0" presStyleCnt="3"/>
      <dgm:spPr>
        <a:prstGeom prst="roundRect">
          <a:avLst>
            <a:gd name="adj" fmla="val 10000"/>
          </a:avLst>
        </a:prstGeom>
      </dgm:spPr>
      <dgm:t>
        <a:bodyPr/>
        <a:lstStyle/>
        <a:p>
          <a:endParaRPr lang="pl-PL"/>
        </a:p>
      </dgm:t>
    </dgm:pt>
    <dgm:pt modelId="{EEB5CA48-3DC3-4207-AC44-2E37BEB8C98D}" type="pres">
      <dgm:prSet presAssocID="{2AE110BA-266D-4362-BA60-5DEEB237739E}" presName="textNode" presStyleLbl="bgShp" presStyleIdx="0" presStyleCnt="3"/>
      <dgm:spPr/>
      <dgm:t>
        <a:bodyPr/>
        <a:lstStyle/>
        <a:p>
          <a:endParaRPr lang="pl-PL"/>
        </a:p>
      </dgm:t>
    </dgm:pt>
    <dgm:pt modelId="{F540350C-FC57-49F1-8F0E-45172CC7F13C}" type="pres">
      <dgm:prSet presAssocID="{2AE110BA-266D-4362-BA60-5DEEB237739E}" presName="compChildNode" presStyleCnt="0"/>
      <dgm:spPr/>
    </dgm:pt>
    <dgm:pt modelId="{9CFF0384-386F-435A-986C-3B76330D3600}" type="pres">
      <dgm:prSet presAssocID="{2AE110BA-266D-4362-BA60-5DEEB237739E}" presName="theInnerList" presStyleCnt="0"/>
      <dgm:spPr/>
    </dgm:pt>
    <dgm:pt modelId="{E3C40974-4D71-4416-B260-0AF906678032}" type="pres">
      <dgm:prSet presAssocID="{C82A4930-8CBA-4D40-A099-39A42201CB64}" presName="childNode" presStyleLbl="node1" presStyleIdx="0" presStyleCnt="12" custScaleY="241675" custLinFactY="-62734" custLinFactNeighborX="684" custLinFactNeighborY="-100000">
        <dgm:presLayoutVars>
          <dgm:bulletEnabled val="1"/>
        </dgm:presLayoutVars>
      </dgm:prSet>
      <dgm:spPr>
        <a:prstGeom prst="roundRect">
          <a:avLst>
            <a:gd name="adj" fmla="val 10000"/>
          </a:avLst>
        </a:prstGeom>
      </dgm:spPr>
      <dgm:t>
        <a:bodyPr/>
        <a:lstStyle/>
        <a:p>
          <a:endParaRPr lang="pl-PL"/>
        </a:p>
      </dgm:t>
    </dgm:pt>
    <dgm:pt modelId="{E5B7B7E3-3CCA-4C8E-8334-9C4D421A1F7A}" type="pres">
      <dgm:prSet presAssocID="{C82A4930-8CBA-4D40-A099-39A42201CB64}" presName="aSpace2" presStyleCnt="0"/>
      <dgm:spPr/>
    </dgm:pt>
    <dgm:pt modelId="{0CA0ABB4-EA7B-4AD4-A613-FAC671744CB2}" type="pres">
      <dgm:prSet presAssocID="{B3F44550-6CF1-472B-838E-D000CF0D6938}" presName="childNode" presStyleLbl="node1" presStyleIdx="1" presStyleCnt="12" custLinFactY="-69688" custLinFactNeighborY="-100000">
        <dgm:presLayoutVars>
          <dgm:bulletEnabled val="1"/>
        </dgm:presLayoutVars>
      </dgm:prSet>
      <dgm:spPr>
        <a:prstGeom prst="roundRect">
          <a:avLst>
            <a:gd name="adj" fmla="val 10000"/>
          </a:avLst>
        </a:prstGeom>
      </dgm:spPr>
      <dgm:t>
        <a:bodyPr/>
        <a:lstStyle/>
        <a:p>
          <a:endParaRPr lang="pl-PL"/>
        </a:p>
      </dgm:t>
    </dgm:pt>
    <dgm:pt modelId="{944AF8A8-EC4D-4EDE-A31A-40DEC2277956}" type="pres">
      <dgm:prSet presAssocID="{B3F44550-6CF1-472B-838E-D000CF0D6938}" presName="aSpace2" presStyleCnt="0"/>
      <dgm:spPr/>
    </dgm:pt>
    <dgm:pt modelId="{31FD9F7B-9F6D-4359-A45E-315C808607FF}" type="pres">
      <dgm:prSet presAssocID="{9901E55B-7ECC-41DD-9E2D-516CCDDD827F}" presName="childNode" presStyleLbl="node1" presStyleIdx="2" presStyleCnt="12" custLinFactY="-27151" custLinFactNeighborX="-684" custLinFactNeighborY="-100000">
        <dgm:presLayoutVars>
          <dgm:bulletEnabled val="1"/>
        </dgm:presLayoutVars>
      </dgm:prSet>
      <dgm:spPr>
        <a:prstGeom prst="roundRect">
          <a:avLst>
            <a:gd name="adj" fmla="val 10000"/>
          </a:avLst>
        </a:prstGeom>
      </dgm:spPr>
      <dgm:t>
        <a:bodyPr/>
        <a:lstStyle/>
        <a:p>
          <a:endParaRPr lang="pl-PL"/>
        </a:p>
      </dgm:t>
    </dgm:pt>
    <dgm:pt modelId="{CFD50A09-4470-42B1-9685-0F4956340D51}" type="pres">
      <dgm:prSet presAssocID="{9901E55B-7ECC-41DD-9E2D-516CCDDD827F}" presName="aSpace2" presStyleCnt="0"/>
      <dgm:spPr/>
    </dgm:pt>
    <dgm:pt modelId="{72B4EF34-5B92-461E-A170-405D132E65B9}" type="pres">
      <dgm:prSet presAssocID="{95679984-BDB7-4CA5-8FEB-F3D34AD612FD}" presName="childNode" presStyleLbl="node1" presStyleIdx="3" presStyleCnt="12" custLinFactY="-27152" custLinFactNeighborX="444" custLinFactNeighborY="-100000">
        <dgm:presLayoutVars>
          <dgm:bulletEnabled val="1"/>
        </dgm:presLayoutVars>
      </dgm:prSet>
      <dgm:spPr>
        <a:prstGeom prst="roundRect">
          <a:avLst>
            <a:gd name="adj" fmla="val 10000"/>
          </a:avLst>
        </a:prstGeom>
      </dgm:spPr>
      <dgm:t>
        <a:bodyPr/>
        <a:lstStyle/>
        <a:p>
          <a:endParaRPr lang="pl-PL"/>
        </a:p>
      </dgm:t>
    </dgm:pt>
    <dgm:pt modelId="{25C7A404-C86A-4CD1-AEF3-C8DAF3A8656A}" type="pres">
      <dgm:prSet presAssocID="{95679984-BDB7-4CA5-8FEB-F3D34AD612FD}" presName="aSpace2" presStyleCnt="0"/>
      <dgm:spPr/>
    </dgm:pt>
    <dgm:pt modelId="{968C8DED-CF1D-4AB8-9151-9F57E4B580F1}" type="pres">
      <dgm:prSet presAssocID="{14FE2666-2D48-47F2-BFCB-1C3ED878FEDC}" presName="childNode" presStyleLbl="node1" presStyleIdx="4" presStyleCnt="12" custLinFactY="-11684" custLinFactNeighborX="684" custLinFactNeighborY="-100000">
        <dgm:presLayoutVars>
          <dgm:bulletEnabled val="1"/>
        </dgm:presLayoutVars>
      </dgm:prSet>
      <dgm:spPr>
        <a:prstGeom prst="roundRect">
          <a:avLst>
            <a:gd name="adj" fmla="val 10000"/>
          </a:avLst>
        </a:prstGeom>
      </dgm:spPr>
      <dgm:t>
        <a:bodyPr/>
        <a:lstStyle/>
        <a:p>
          <a:endParaRPr lang="pl-PL"/>
        </a:p>
      </dgm:t>
    </dgm:pt>
    <dgm:pt modelId="{0ED6EE6E-6515-47E3-A2D7-EC0EA11009E1}" type="pres">
      <dgm:prSet presAssocID="{2AE110BA-266D-4362-BA60-5DEEB237739E}" presName="aSpace" presStyleCnt="0"/>
      <dgm:spPr/>
    </dgm:pt>
    <dgm:pt modelId="{6DBAB596-4450-46B2-AA69-BBB42BDB361B}" type="pres">
      <dgm:prSet presAssocID="{869C5F75-BC22-4BAD-B356-1EE6EA226C93}" presName="compNode" presStyleCnt="0"/>
      <dgm:spPr/>
    </dgm:pt>
    <dgm:pt modelId="{D38F4C67-71DB-4B4A-BE72-B85DB27DE270}" type="pres">
      <dgm:prSet presAssocID="{869C5F75-BC22-4BAD-B356-1EE6EA226C93}" presName="aNode" presStyleLbl="bgShp" presStyleIdx="1" presStyleCnt="3" custLinFactNeighborY="1"/>
      <dgm:spPr>
        <a:prstGeom prst="roundRect">
          <a:avLst>
            <a:gd name="adj" fmla="val 10000"/>
          </a:avLst>
        </a:prstGeom>
      </dgm:spPr>
      <dgm:t>
        <a:bodyPr/>
        <a:lstStyle/>
        <a:p>
          <a:endParaRPr lang="pl-PL"/>
        </a:p>
      </dgm:t>
    </dgm:pt>
    <dgm:pt modelId="{9280F786-C299-4461-B940-87A65E9DF06E}" type="pres">
      <dgm:prSet presAssocID="{869C5F75-BC22-4BAD-B356-1EE6EA226C93}" presName="textNode" presStyleLbl="bgShp" presStyleIdx="1" presStyleCnt="3"/>
      <dgm:spPr/>
      <dgm:t>
        <a:bodyPr/>
        <a:lstStyle/>
        <a:p>
          <a:endParaRPr lang="pl-PL"/>
        </a:p>
      </dgm:t>
    </dgm:pt>
    <dgm:pt modelId="{7C19F37C-660A-43BC-BBF2-E3BBC8B64D64}" type="pres">
      <dgm:prSet presAssocID="{869C5F75-BC22-4BAD-B356-1EE6EA226C93}" presName="compChildNode" presStyleCnt="0"/>
      <dgm:spPr/>
    </dgm:pt>
    <dgm:pt modelId="{5DBB140E-B437-4F8E-BDC7-E1D55A7C6926}" type="pres">
      <dgm:prSet presAssocID="{869C5F75-BC22-4BAD-B356-1EE6EA226C93}" presName="theInnerList" presStyleCnt="0"/>
      <dgm:spPr/>
    </dgm:pt>
    <dgm:pt modelId="{E5D37A3D-675B-46D1-A49F-B893A44B5F4C}" type="pres">
      <dgm:prSet presAssocID="{769110BA-FDE2-4CF6-9767-1F01F8CF9F85}" presName="childNode" presStyleLbl="node1" presStyleIdx="5" presStyleCnt="12" custScaleY="130353" custLinFactY="-26514" custLinFactNeighborX="-684" custLinFactNeighborY="-100000">
        <dgm:presLayoutVars>
          <dgm:bulletEnabled val="1"/>
        </dgm:presLayoutVars>
      </dgm:prSet>
      <dgm:spPr>
        <a:prstGeom prst="roundRect">
          <a:avLst>
            <a:gd name="adj" fmla="val 10000"/>
          </a:avLst>
        </a:prstGeom>
      </dgm:spPr>
      <dgm:t>
        <a:bodyPr/>
        <a:lstStyle/>
        <a:p>
          <a:endParaRPr lang="pl-PL"/>
        </a:p>
      </dgm:t>
    </dgm:pt>
    <dgm:pt modelId="{B61805E8-A173-4967-BBAD-E299A59C000F}" type="pres">
      <dgm:prSet presAssocID="{769110BA-FDE2-4CF6-9767-1F01F8CF9F85}" presName="aSpace2" presStyleCnt="0"/>
      <dgm:spPr/>
    </dgm:pt>
    <dgm:pt modelId="{4E01A7A3-FE3B-474E-A4BC-41F6E1CE0960}" type="pres">
      <dgm:prSet presAssocID="{F77B5DC1-380B-42BB-A188-55EB3FDEBF57}" presName="childNode" presStyleLbl="node1" presStyleIdx="6" presStyleCnt="12" custScaleY="136494" custLinFactNeighborX="-2735" custLinFactNeighborY="-48479">
        <dgm:presLayoutVars>
          <dgm:bulletEnabled val="1"/>
        </dgm:presLayoutVars>
      </dgm:prSet>
      <dgm:spPr>
        <a:prstGeom prst="roundRect">
          <a:avLst>
            <a:gd name="adj" fmla="val 10000"/>
          </a:avLst>
        </a:prstGeom>
      </dgm:spPr>
      <dgm:t>
        <a:bodyPr/>
        <a:lstStyle/>
        <a:p>
          <a:endParaRPr lang="pl-PL"/>
        </a:p>
      </dgm:t>
    </dgm:pt>
    <dgm:pt modelId="{0A8D623B-B32A-4C7E-8FD6-E1C0728D2E7B}" type="pres">
      <dgm:prSet presAssocID="{F77B5DC1-380B-42BB-A188-55EB3FDEBF57}" presName="aSpace2" presStyleCnt="0"/>
      <dgm:spPr/>
    </dgm:pt>
    <dgm:pt modelId="{5206714E-7793-43CF-A417-5923C700F21E}" type="pres">
      <dgm:prSet presAssocID="{D774BA3F-B83E-44D8-94A4-CDB65F2AC421}" presName="childNode" presStyleLbl="node1" presStyleIdx="7" presStyleCnt="12" custScaleY="156772" custLinFactNeighborX="-2051" custLinFactNeighborY="-27961">
        <dgm:presLayoutVars>
          <dgm:bulletEnabled val="1"/>
        </dgm:presLayoutVars>
      </dgm:prSet>
      <dgm:spPr>
        <a:prstGeom prst="roundRect">
          <a:avLst>
            <a:gd name="adj" fmla="val 10000"/>
          </a:avLst>
        </a:prstGeom>
      </dgm:spPr>
      <dgm:t>
        <a:bodyPr/>
        <a:lstStyle/>
        <a:p>
          <a:endParaRPr lang="pl-PL"/>
        </a:p>
      </dgm:t>
    </dgm:pt>
    <dgm:pt modelId="{3392E8E4-0244-4D3F-BA78-CC814B5150C6}" type="pres">
      <dgm:prSet presAssocID="{D774BA3F-B83E-44D8-94A4-CDB65F2AC421}" presName="aSpace2" presStyleCnt="0"/>
      <dgm:spPr/>
    </dgm:pt>
    <dgm:pt modelId="{BF19D8E5-2400-4AA8-8B49-B74A5B787501}" type="pres">
      <dgm:prSet presAssocID="{8A14DD5F-89E4-4CDA-ACB3-9021B19A7270}" presName="childNode" presStyleLbl="node1" presStyleIdx="8" presStyleCnt="12" custScaleY="149779" custLinFactNeighborX="0" custLinFactNeighborY="56659">
        <dgm:presLayoutVars>
          <dgm:bulletEnabled val="1"/>
        </dgm:presLayoutVars>
      </dgm:prSet>
      <dgm:spPr>
        <a:prstGeom prst="roundRect">
          <a:avLst>
            <a:gd name="adj" fmla="val 10000"/>
          </a:avLst>
        </a:prstGeom>
      </dgm:spPr>
      <dgm:t>
        <a:bodyPr/>
        <a:lstStyle/>
        <a:p>
          <a:endParaRPr lang="pl-PL"/>
        </a:p>
      </dgm:t>
    </dgm:pt>
    <dgm:pt modelId="{15C350E6-95A0-4579-9DD0-93F154E6183A}" type="pres">
      <dgm:prSet presAssocID="{869C5F75-BC22-4BAD-B356-1EE6EA226C93}" presName="aSpace" presStyleCnt="0"/>
      <dgm:spPr/>
    </dgm:pt>
    <dgm:pt modelId="{E17ACF1C-518B-4094-B56F-EAD276A7A131}" type="pres">
      <dgm:prSet presAssocID="{0C7DEB89-1D25-4CEA-A23A-E427AAA5EF4F}" presName="compNode" presStyleCnt="0"/>
      <dgm:spPr/>
    </dgm:pt>
    <dgm:pt modelId="{042B6745-1AEB-4837-92E9-3394FC387CAA}" type="pres">
      <dgm:prSet presAssocID="{0C7DEB89-1D25-4CEA-A23A-E427AAA5EF4F}" presName="aNode" presStyleLbl="bgShp" presStyleIdx="2" presStyleCnt="3"/>
      <dgm:spPr>
        <a:prstGeom prst="roundRect">
          <a:avLst>
            <a:gd name="adj" fmla="val 10000"/>
          </a:avLst>
        </a:prstGeom>
      </dgm:spPr>
      <dgm:t>
        <a:bodyPr/>
        <a:lstStyle/>
        <a:p>
          <a:endParaRPr lang="pl-PL"/>
        </a:p>
      </dgm:t>
    </dgm:pt>
    <dgm:pt modelId="{A1E57517-303A-4035-8AC3-AFBE0A847212}" type="pres">
      <dgm:prSet presAssocID="{0C7DEB89-1D25-4CEA-A23A-E427AAA5EF4F}" presName="textNode" presStyleLbl="bgShp" presStyleIdx="2" presStyleCnt="3"/>
      <dgm:spPr/>
      <dgm:t>
        <a:bodyPr/>
        <a:lstStyle/>
        <a:p>
          <a:endParaRPr lang="pl-PL"/>
        </a:p>
      </dgm:t>
    </dgm:pt>
    <dgm:pt modelId="{21A51C4A-C213-43F8-BA98-74C055749F41}" type="pres">
      <dgm:prSet presAssocID="{0C7DEB89-1D25-4CEA-A23A-E427AAA5EF4F}" presName="compChildNode" presStyleCnt="0"/>
      <dgm:spPr/>
    </dgm:pt>
    <dgm:pt modelId="{AE39D7F9-47DD-4DB5-AA09-E2E5BDAB636C}" type="pres">
      <dgm:prSet presAssocID="{0C7DEB89-1D25-4CEA-A23A-E427AAA5EF4F}" presName="theInnerList" presStyleCnt="0"/>
      <dgm:spPr/>
    </dgm:pt>
    <dgm:pt modelId="{08FD71A8-492A-48B6-ADB8-F60F3DD5AF62}" type="pres">
      <dgm:prSet presAssocID="{B6E605FE-1E72-4C41-B04E-BC121F8702B2}" presName="childNode" presStyleLbl="node1" presStyleIdx="9" presStyleCnt="12">
        <dgm:presLayoutVars>
          <dgm:bulletEnabled val="1"/>
        </dgm:presLayoutVars>
      </dgm:prSet>
      <dgm:spPr>
        <a:prstGeom prst="roundRect">
          <a:avLst>
            <a:gd name="adj" fmla="val 10000"/>
          </a:avLst>
        </a:prstGeom>
      </dgm:spPr>
      <dgm:t>
        <a:bodyPr/>
        <a:lstStyle/>
        <a:p>
          <a:endParaRPr lang="pl-PL"/>
        </a:p>
      </dgm:t>
    </dgm:pt>
    <dgm:pt modelId="{E57F7C18-B499-48C5-8103-76D0EC206061}" type="pres">
      <dgm:prSet presAssocID="{B6E605FE-1E72-4C41-B04E-BC121F8702B2}" presName="aSpace2" presStyleCnt="0"/>
      <dgm:spPr/>
    </dgm:pt>
    <dgm:pt modelId="{2D3254B4-54AC-40AE-89EA-71F4CAAC1EA9}" type="pres">
      <dgm:prSet presAssocID="{DA8B8AC4-B38A-4331-AA08-667A0DE2E1CB}" presName="childNode" presStyleLbl="node1" presStyleIdx="10" presStyleCnt="12">
        <dgm:presLayoutVars>
          <dgm:bulletEnabled val="1"/>
        </dgm:presLayoutVars>
      </dgm:prSet>
      <dgm:spPr>
        <a:prstGeom prst="roundRect">
          <a:avLst>
            <a:gd name="adj" fmla="val 10000"/>
          </a:avLst>
        </a:prstGeom>
      </dgm:spPr>
      <dgm:t>
        <a:bodyPr/>
        <a:lstStyle/>
        <a:p>
          <a:endParaRPr lang="pl-PL"/>
        </a:p>
      </dgm:t>
    </dgm:pt>
    <dgm:pt modelId="{10CC82F4-0DF5-4F0B-BC43-BFE72D5BEFFD}" type="pres">
      <dgm:prSet presAssocID="{DA8B8AC4-B38A-4331-AA08-667A0DE2E1CB}" presName="aSpace2" presStyleCnt="0"/>
      <dgm:spPr/>
    </dgm:pt>
    <dgm:pt modelId="{42F551EB-CA46-4BF6-8F9F-B7D54CAF822D}" type="pres">
      <dgm:prSet presAssocID="{BB981BA7-5165-443C-8312-9FB00A558A6E}" presName="childNode" presStyleLbl="node1" presStyleIdx="11" presStyleCnt="12" custLinFactNeighborX="-1368">
        <dgm:presLayoutVars>
          <dgm:bulletEnabled val="1"/>
        </dgm:presLayoutVars>
      </dgm:prSet>
      <dgm:spPr>
        <a:prstGeom prst="roundRect">
          <a:avLst>
            <a:gd name="adj" fmla="val 10000"/>
          </a:avLst>
        </a:prstGeom>
      </dgm:spPr>
      <dgm:t>
        <a:bodyPr/>
        <a:lstStyle/>
        <a:p>
          <a:endParaRPr lang="pl-PL"/>
        </a:p>
      </dgm:t>
    </dgm:pt>
  </dgm:ptLst>
  <dgm:cxnLst>
    <dgm:cxn modelId="{8AE628C3-9416-4718-9C27-C1C4890F59A8}" srcId="{0C7DEB89-1D25-4CEA-A23A-E427AAA5EF4F}" destId="{B6E605FE-1E72-4C41-B04E-BC121F8702B2}" srcOrd="0" destOrd="0" parTransId="{5C773BD1-FB8D-44F5-8FDB-9AC848FF3737}" sibTransId="{4F909BE9-754E-4ADE-89C2-994C8A0CFD8F}"/>
    <dgm:cxn modelId="{351F8D5C-D111-4995-8DAF-CB5A88D5F284}" type="presOf" srcId="{F77B5DC1-380B-42BB-A188-55EB3FDEBF57}" destId="{4E01A7A3-FE3B-474E-A4BC-41F6E1CE0960}" srcOrd="0" destOrd="0" presId="urn:microsoft.com/office/officeart/2005/8/layout/lProcess2"/>
    <dgm:cxn modelId="{4474F038-E698-42C0-A079-4AE9011DD106}" type="presOf" srcId="{869C5F75-BC22-4BAD-B356-1EE6EA226C93}" destId="{9280F786-C299-4461-B940-87A65E9DF06E}" srcOrd="1" destOrd="0" presId="urn:microsoft.com/office/officeart/2005/8/layout/lProcess2"/>
    <dgm:cxn modelId="{9F167A0C-A120-4C80-B22A-331A34289697}" srcId="{0C7DEB89-1D25-4CEA-A23A-E427AAA5EF4F}" destId="{BB981BA7-5165-443C-8312-9FB00A558A6E}" srcOrd="2" destOrd="0" parTransId="{16AB37B0-B86F-4A34-9A77-FC6F8A817712}" sibTransId="{8BD85F0D-7370-4A0C-BB62-CF6110A9DAF4}"/>
    <dgm:cxn modelId="{9C4051DA-9902-43F9-88CD-EEDAB3881C52}" srcId="{869C5F75-BC22-4BAD-B356-1EE6EA226C93}" destId="{F77B5DC1-380B-42BB-A188-55EB3FDEBF57}" srcOrd="1" destOrd="0" parTransId="{883AB39B-0894-4CE4-85F1-333D5CC31ED1}" sibTransId="{60737B23-981E-488F-B2B9-726A04C38845}"/>
    <dgm:cxn modelId="{007ED949-8992-4543-926D-CBF0F456EB5D}" type="presOf" srcId="{B3F44550-6CF1-472B-838E-D000CF0D6938}" destId="{0CA0ABB4-EA7B-4AD4-A613-FAC671744CB2}" srcOrd="0" destOrd="0" presId="urn:microsoft.com/office/officeart/2005/8/layout/lProcess2"/>
    <dgm:cxn modelId="{C0F36B74-85F3-4E66-8D99-21387FDE14FB}" srcId="{BCF03414-4442-4721-BA57-686D5C7E8011}" destId="{2AE110BA-266D-4362-BA60-5DEEB237739E}" srcOrd="0" destOrd="0" parTransId="{3E351B25-38A7-47C3-9A86-9D74A7DB4063}" sibTransId="{DB03E77B-9B80-487A-AF72-4A16DD1985D8}"/>
    <dgm:cxn modelId="{F7A16046-3E56-42C6-8A32-63178FBA35D2}" srcId="{2AE110BA-266D-4362-BA60-5DEEB237739E}" destId="{9901E55B-7ECC-41DD-9E2D-516CCDDD827F}" srcOrd="2" destOrd="0" parTransId="{E480E7E7-37C6-4DC1-8442-66629624B079}" sibTransId="{0E735C9D-EDBC-4F0F-A3C6-C90E2C8C6B93}"/>
    <dgm:cxn modelId="{2E7B8BCE-A52E-4B13-BA0D-60DE9DB84ECC}" type="presOf" srcId="{769110BA-FDE2-4CF6-9767-1F01F8CF9F85}" destId="{E5D37A3D-675B-46D1-A49F-B893A44B5F4C}" srcOrd="0" destOrd="0" presId="urn:microsoft.com/office/officeart/2005/8/layout/lProcess2"/>
    <dgm:cxn modelId="{B26EB60F-35BF-464D-A4D7-DC928D3643DE}" srcId="{2AE110BA-266D-4362-BA60-5DEEB237739E}" destId="{95679984-BDB7-4CA5-8FEB-F3D34AD612FD}" srcOrd="3" destOrd="0" parTransId="{7F735A10-0134-4E61-AC25-14429462C9E9}" sibTransId="{B75C6289-7228-4002-A3DF-A7F05F5BA3BA}"/>
    <dgm:cxn modelId="{7E4677B9-750F-4220-B967-BCD523999DC1}" type="presOf" srcId="{B6E605FE-1E72-4C41-B04E-BC121F8702B2}" destId="{08FD71A8-492A-48B6-ADB8-F60F3DD5AF62}" srcOrd="0" destOrd="0" presId="urn:microsoft.com/office/officeart/2005/8/layout/lProcess2"/>
    <dgm:cxn modelId="{5F6B08E2-A369-4BE2-B7C1-0E15DD5B15AB}" srcId="{869C5F75-BC22-4BAD-B356-1EE6EA226C93}" destId="{D774BA3F-B83E-44D8-94A4-CDB65F2AC421}" srcOrd="2" destOrd="0" parTransId="{C775EFB4-FDBC-45F5-AB1D-9D186FA3E1C5}" sibTransId="{F10D3642-0996-449A-BBFC-B512FED8DDFC}"/>
    <dgm:cxn modelId="{2CFEF181-46B7-4D18-8560-7EF7A5337171}" type="presOf" srcId="{C82A4930-8CBA-4D40-A099-39A42201CB64}" destId="{E3C40974-4D71-4416-B260-0AF906678032}" srcOrd="0" destOrd="0" presId="urn:microsoft.com/office/officeart/2005/8/layout/lProcess2"/>
    <dgm:cxn modelId="{0C247ADB-EF69-42F3-87A3-DC015269A30B}" srcId="{2AE110BA-266D-4362-BA60-5DEEB237739E}" destId="{B3F44550-6CF1-472B-838E-D000CF0D6938}" srcOrd="1" destOrd="0" parTransId="{2153E0F2-ABDA-4336-9F75-27FCC5D6C7B2}" sibTransId="{518E0142-5D79-4E74-AC91-61603C11543D}"/>
    <dgm:cxn modelId="{1D9A7B2A-01CF-4F12-95A4-65C56CA6C9DB}" type="presOf" srcId="{9901E55B-7ECC-41DD-9E2D-516CCDDD827F}" destId="{31FD9F7B-9F6D-4359-A45E-315C808607FF}" srcOrd="0" destOrd="0" presId="urn:microsoft.com/office/officeart/2005/8/layout/lProcess2"/>
    <dgm:cxn modelId="{F2BD4216-B53B-4C6E-8AF4-B67792950B82}" type="presOf" srcId="{2AE110BA-266D-4362-BA60-5DEEB237739E}" destId="{DC4543B6-A738-4FEA-B856-D8852E5B8213}" srcOrd="0" destOrd="0" presId="urn:microsoft.com/office/officeart/2005/8/layout/lProcess2"/>
    <dgm:cxn modelId="{5A15A679-D77B-4D54-B9AE-38BED145863D}" srcId="{BCF03414-4442-4721-BA57-686D5C7E8011}" destId="{869C5F75-BC22-4BAD-B356-1EE6EA226C93}" srcOrd="1" destOrd="0" parTransId="{5B9CB36B-FAB9-48C2-BDC1-A0B56CAD9040}" sibTransId="{3A5A68F9-3B21-44FE-AD7B-88E03A0F02D1}"/>
    <dgm:cxn modelId="{09A3648F-DC3E-482F-8FE9-D4A8D5AB9FBD}" type="presOf" srcId="{14FE2666-2D48-47F2-BFCB-1C3ED878FEDC}" destId="{968C8DED-CF1D-4AB8-9151-9F57E4B580F1}" srcOrd="0" destOrd="0" presId="urn:microsoft.com/office/officeart/2005/8/layout/lProcess2"/>
    <dgm:cxn modelId="{06E6B3D7-3B2C-4851-87A1-88EA27923E3D}" srcId="{0C7DEB89-1D25-4CEA-A23A-E427AAA5EF4F}" destId="{DA8B8AC4-B38A-4331-AA08-667A0DE2E1CB}" srcOrd="1" destOrd="0" parTransId="{847FCDE0-643C-42FE-81D4-165046CF93A6}" sibTransId="{C8392C72-2C46-4ECE-947A-0DAF3FAF6CA7}"/>
    <dgm:cxn modelId="{746738BF-B8A5-47DF-AE5F-877A65062B35}" type="presOf" srcId="{95679984-BDB7-4CA5-8FEB-F3D34AD612FD}" destId="{72B4EF34-5B92-461E-A170-405D132E65B9}" srcOrd="0" destOrd="0" presId="urn:microsoft.com/office/officeart/2005/8/layout/lProcess2"/>
    <dgm:cxn modelId="{E59ACCA0-1AE1-45A7-8533-FEF9F2810089}" type="presOf" srcId="{8A14DD5F-89E4-4CDA-ACB3-9021B19A7270}" destId="{BF19D8E5-2400-4AA8-8B49-B74A5B787501}" srcOrd="0" destOrd="0" presId="urn:microsoft.com/office/officeart/2005/8/layout/lProcess2"/>
    <dgm:cxn modelId="{65174E1C-4C09-4A27-8AB1-737323F0CCD6}" srcId="{BCF03414-4442-4721-BA57-686D5C7E8011}" destId="{0C7DEB89-1D25-4CEA-A23A-E427AAA5EF4F}" srcOrd="2" destOrd="0" parTransId="{90971825-61CC-426E-ABD8-CCA2C6387576}" sibTransId="{85E0CC96-EA48-4AEC-B64F-E73B0F4A8947}"/>
    <dgm:cxn modelId="{DAC9D546-FC85-4975-AFA1-3534541C6E54}" type="presOf" srcId="{2AE110BA-266D-4362-BA60-5DEEB237739E}" destId="{EEB5CA48-3DC3-4207-AC44-2E37BEB8C98D}" srcOrd="1" destOrd="0" presId="urn:microsoft.com/office/officeart/2005/8/layout/lProcess2"/>
    <dgm:cxn modelId="{23397754-D053-4654-976E-CF392D22821E}" type="presOf" srcId="{D774BA3F-B83E-44D8-94A4-CDB65F2AC421}" destId="{5206714E-7793-43CF-A417-5923C700F21E}" srcOrd="0" destOrd="0" presId="urn:microsoft.com/office/officeart/2005/8/layout/lProcess2"/>
    <dgm:cxn modelId="{BC4F6C36-52D5-4292-923B-6515CB06654D}" type="presOf" srcId="{0C7DEB89-1D25-4CEA-A23A-E427AAA5EF4F}" destId="{A1E57517-303A-4035-8AC3-AFBE0A847212}" srcOrd="1" destOrd="0" presId="urn:microsoft.com/office/officeart/2005/8/layout/lProcess2"/>
    <dgm:cxn modelId="{9453234C-74DC-43BA-BAD2-A57DBE238046}" srcId="{2AE110BA-266D-4362-BA60-5DEEB237739E}" destId="{C82A4930-8CBA-4D40-A099-39A42201CB64}" srcOrd="0" destOrd="0" parTransId="{56C669A8-E245-4882-9D59-62A1228B880D}" sibTransId="{28651199-EF6E-4BD0-A088-8CC6E9035A7E}"/>
    <dgm:cxn modelId="{30803636-9AE5-422C-80DD-0C5F27603539}" type="presOf" srcId="{BB981BA7-5165-443C-8312-9FB00A558A6E}" destId="{42F551EB-CA46-4BF6-8F9F-B7D54CAF822D}" srcOrd="0" destOrd="0" presId="urn:microsoft.com/office/officeart/2005/8/layout/lProcess2"/>
    <dgm:cxn modelId="{C465E7F7-F42F-4B56-996B-37680A14A325}" srcId="{869C5F75-BC22-4BAD-B356-1EE6EA226C93}" destId="{8A14DD5F-89E4-4CDA-ACB3-9021B19A7270}" srcOrd="3" destOrd="0" parTransId="{D8B94D9E-C6BB-4C88-AE91-BD0D3DC4A9B0}" sibTransId="{0566D4BF-3DAB-4FC4-B152-2C7F3816AD28}"/>
    <dgm:cxn modelId="{CFBAC272-278B-4379-BBC5-6C93023860D2}" srcId="{2AE110BA-266D-4362-BA60-5DEEB237739E}" destId="{14FE2666-2D48-47F2-BFCB-1C3ED878FEDC}" srcOrd="4" destOrd="0" parTransId="{7A7078F3-421E-48D3-B164-AF1701E31D12}" sibTransId="{2091C7DC-C96C-47F5-90DF-725D0CF9163B}"/>
    <dgm:cxn modelId="{FAE91E63-9C90-4B20-BB32-0D82501A7DA2}" srcId="{869C5F75-BC22-4BAD-B356-1EE6EA226C93}" destId="{769110BA-FDE2-4CF6-9767-1F01F8CF9F85}" srcOrd="0" destOrd="0" parTransId="{E681E7E0-2F9D-4EC4-85D4-D6A1F41BBE5C}" sibTransId="{08A598AE-5D87-4458-B766-6D8CEEE5C0C3}"/>
    <dgm:cxn modelId="{6955DE0F-66D9-40D6-B214-01508BF53123}" type="presOf" srcId="{869C5F75-BC22-4BAD-B356-1EE6EA226C93}" destId="{D38F4C67-71DB-4B4A-BE72-B85DB27DE270}" srcOrd="0" destOrd="0" presId="urn:microsoft.com/office/officeart/2005/8/layout/lProcess2"/>
    <dgm:cxn modelId="{3819123C-7299-4E98-AD6E-1AE26218722B}" type="presOf" srcId="{DA8B8AC4-B38A-4331-AA08-667A0DE2E1CB}" destId="{2D3254B4-54AC-40AE-89EA-71F4CAAC1EA9}" srcOrd="0" destOrd="0" presId="urn:microsoft.com/office/officeart/2005/8/layout/lProcess2"/>
    <dgm:cxn modelId="{2F6FEE7F-EC92-4EF9-A39F-D0398D10A0E6}" type="presOf" srcId="{0C7DEB89-1D25-4CEA-A23A-E427AAA5EF4F}" destId="{042B6745-1AEB-4837-92E9-3394FC387CAA}" srcOrd="0" destOrd="0" presId="urn:microsoft.com/office/officeart/2005/8/layout/lProcess2"/>
    <dgm:cxn modelId="{FBBD1E05-1F80-4A6E-811D-3F79A128351A}" type="presOf" srcId="{BCF03414-4442-4721-BA57-686D5C7E8011}" destId="{B15D8915-FDFC-446C-B87D-E9EFB5D5864E}" srcOrd="0" destOrd="0" presId="urn:microsoft.com/office/officeart/2005/8/layout/lProcess2"/>
    <dgm:cxn modelId="{E6C9832A-35E6-444B-A0C9-C6C4F99CE16E}" type="presParOf" srcId="{B15D8915-FDFC-446C-B87D-E9EFB5D5864E}" destId="{BFD80C2E-E04F-482B-89CB-2DD9A40570E2}" srcOrd="0" destOrd="0" presId="urn:microsoft.com/office/officeart/2005/8/layout/lProcess2"/>
    <dgm:cxn modelId="{62B030C0-9A9B-4687-8643-BC70BABF330F}" type="presParOf" srcId="{BFD80C2E-E04F-482B-89CB-2DD9A40570E2}" destId="{DC4543B6-A738-4FEA-B856-D8852E5B8213}" srcOrd="0" destOrd="0" presId="urn:microsoft.com/office/officeart/2005/8/layout/lProcess2"/>
    <dgm:cxn modelId="{DE233855-0790-452C-9B7A-CA7A78AC7D37}" type="presParOf" srcId="{BFD80C2E-E04F-482B-89CB-2DD9A40570E2}" destId="{EEB5CA48-3DC3-4207-AC44-2E37BEB8C98D}" srcOrd="1" destOrd="0" presId="urn:microsoft.com/office/officeart/2005/8/layout/lProcess2"/>
    <dgm:cxn modelId="{2C8523A8-63A9-4CF8-B38C-DC0EF92280DC}" type="presParOf" srcId="{BFD80C2E-E04F-482B-89CB-2DD9A40570E2}" destId="{F540350C-FC57-49F1-8F0E-45172CC7F13C}" srcOrd="2" destOrd="0" presId="urn:microsoft.com/office/officeart/2005/8/layout/lProcess2"/>
    <dgm:cxn modelId="{F3408A2B-E744-420C-A2CC-B329A2A7886F}" type="presParOf" srcId="{F540350C-FC57-49F1-8F0E-45172CC7F13C}" destId="{9CFF0384-386F-435A-986C-3B76330D3600}" srcOrd="0" destOrd="0" presId="urn:microsoft.com/office/officeart/2005/8/layout/lProcess2"/>
    <dgm:cxn modelId="{95D444D1-CED5-47B9-AE6D-4B297598FEA0}" type="presParOf" srcId="{9CFF0384-386F-435A-986C-3B76330D3600}" destId="{E3C40974-4D71-4416-B260-0AF906678032}" srcOrd="0" destOrd="0" presId="urn:microsoft.com/office/officeart/2005/8/layout/lProcess2"/>
    <dgm:cxn modelId="{3AF49EBD-094E-436D-9414-1C1B5AC740B6}" type="presParOf" srcId="{9CFF0384-386F-435A-986C-3B76330D3600}" destId="{E5B7B7E3-3CCA-4C8E-8334-9C4D421A1F7A}" srcOrd="1" destOrd="0" presId="urn:microsoft.com/office/officeart/2005/8/layout/lProcess2"/>
    <dgm:cxn modelId="{19376132-7358-4F6E-A774-B2684C32603A}" type="presParOf" srcId="{9CFF0384-386F-435A-986C-3B76330D3600}" destId="{0CA0ABB4-EA7B-4AD4-A613-FAC671744CB2}" srcOrd="2" destOrd="0" presId="urn:microsoft.com/office/officeart/2005/8/layout/lProcess2"/>
    <dgm:cxn modelId="{84FE5009-9671-4AD4-9C1F-EB41B2CA4F1E}" type="presParOf" srcId="{9CFF0384-386F-435A-986C-3B76330D3600}" destId="{944AF8A8-EC4D-4EDE-A31A-40DEC2277956}" srcOrd="3" destOrd="0" presId="urn:microsoft.com/office/officeart/2005/8/layout/lProcess2"/>
    <dgm:cxn modelId="{6E2951EE-EF63-4A2D-8848-7B0D1B3509CA}" type="presParOf" srcId="{9CFF0384-386F-435A-986C-3B76330D3600}" destId="{31FD9F7B-9F6D-4359-A45E-315C808607FF}" srcOrd="4" destOrd="0" presId="urn:microsoft.com/office/officeart/2005/8/layout/lProcess2"/>
    <dgm:cxn modelId="{1FBDE781-4E43-4020-B59A-246082FACCD6}" type="presParOf" srcId="{9CFF0384-386F-435A-986C-3B76330D3600}" destId="{CFD50A09-4470-42B1-9685-0F4956340D51}" srcOrd="5" destOrd="0" presId="urn:microsoft.com/office/officeart/2005/8/layout/lProcess2"/>
    <dgm:cxn modelId="{C5FEE2A5-2269-4AD0-A67B-269EDF55D6E4}" type="presParOf" srcId="{9CFF0384-386F-435A-986C-3B76330D3600}" destId="{72B4EF34-5B92-461E-A170-405D132E65B9}" srcOrd="6" destOrd="0" presId="urn:microsoft.com/office/officeart/2005/8/layout/lProcess2"/>
    <dgm:cxn modelId="{D972F0DE-3658-49C4-BAAD-5A12B2C2A875}" type="presParOf" srcId="{9CFF0384-386F-435A-986C-3B76330D3600}" destId="{25C7A404-C86A-4CD1-AEF3-C8DAF3A8656A}" srcOrd="7" destOrd="0" presId="urn:microsoft.com/office/officeart/2005/8/layout/lProcess2"/>
    <dgm:cxn modelId="{6559EC63-F8C3-41E0-8EEE-1100AB59EDE8}" type="presParOf" srcId="{9CFF0384-386F-435A-986C-3B76330D3600}" destId="{968C8DED-CF1D-4AB8-9151-9F57E4B580F1}" srcOrd="8" destOrd="0" presId="urn:microsoft.com/office/officeart/2005/8/layout/lProcess2"/>
    <dgm:cxn modelId="{215A4FE7-A6D9-402F-8EC9-58EFF40ECF6C}" type="presParOf" srcId="{B15D8915-FDFC-446C-B87D-E9EFB5D5864E}" destId="{0ED6EE6E-6515-47E3-A2D7-EC0EA11009E1}" srcOrd="1" destOrd="0" presId="urn:microsoft.com/office/officeart/2005/8/layout/lProcess2"/>
    <dgm:cxn modelId="{ADD79836-A944-46A4-9EFC-33BCAC8EF22C}" type="presParOf" srcId="{B15D8915-FDFC-446C-B87D-E9EFB5D5864E}" destId="{6DBAB596-4450-46B2-AA69-BBB42BDB361B}" srcOrd="2" destOrd="0" presId="urn:microsoft.com/office/officeart/2005/8/layout/lProcess2"/>
    <dgm:cxn modelId="{754EF0DA-40D6-48B5-A0CD-4A01ACBEA459}" type="presParOf" srcId="{6DBAB596-4450-46B2-AA69-BBB42BDB361B}" destId="{D38F4C67-71DB-4B4A-BE72-B85DB27DE270}" srcOrd="0" destOrd="0" presId="urn:microsoft.com/office/officeart/2005/8/layout/lProcess2"/>
    <dgm:cxn modelId="{D201A0BB-441C-4BCA-9A24-693E58F6685F}" type="presParOf" srcId="{6DBAB596-4450-46B2-AA69-BBB42BDB361B}" destId="{9280F786-C299-4461-B940-87A65E9DF06E}" srcOrd="1" destOrd="0" presId="urn:microsoft.com/office/officeart/2005/8/layout/lProcess2"/>
    <dgm:cxn modelId="{6A452CEE-C1AF-4978-9855-569BBDA5BDE6}" type="presParOf" srcId="{6DBAB596-4450-46B2-AA69-BBB42BDB361B}" destId="{7C19F37C-660A-43BC-BBF2-E3BBC8B64D64}" srcOrd="2" destOrd="0" presId="urn:microsoft.com/office/officeart/2005/8/layout/lProcess2"/>
    <dgm:cxn modelId="{7E82CD38-B6CF-415B-A3B7-D907B3157276}" type="presParOf" srcId="{7C19F37C-660A-43BC-BBF2-E3BBC8B64D64}" destId="{5DBB140E-B437-4F8E-BDC7-E1D55A7C6926}" srcOrd="0" destOrd="0" presId="urn:microsoft.com/office/officeart/2005/8/layout/lProcess2"/>
    <dgm:cxn modelId="{FE3B15F7-0E19-4559-8354-543C2B34C518}" type="presParOf" srcId="{5DBB140E-B437-4F8E-BDC7-E1D55A7C6926}" destId="{E5D37A3D-675B-46D1-A49F-B893A44B5F4C}" srcOrd="0" destOrd="0" presId="urn:microsoft.com/office/officeart/2005/8/layout/lProcess2"/>
    <dgm:cxn modelId="{E6DA7DC5-AAD0-41FA-AC27-1F52ED6F4DBC}" type="presParOf" srcId="{5DBB140E-B437-4F8E-BDC7-E1D55A7C6926}" destId="{B61805E8-A173-4967-BBAD-E299A59C000F}" srcOrd="1" destOrd="0" presId="urn:microsoft.com/office/officeart/2005/8/layout/lProcess2"/>
    <dgm:cxn modelId="{2F786533-23FE-474E-9D52-EF716A5F201B}" type="presParOf" srcId="{5DBB140E-B437-4F8E-BDC7-E1D55A7C6926}" destId="{4E01A7A3-FE3B-474E-A4BC-41F6E1CE0960}" srcOrd="2" destOrd="0" presId="urn:microsoft.com/office/officeart/2005/8/layout/lProcess2"/>
    <dgm:cxn modelId="{A0CE9C92-DA7F-474D-81D3-BC0743C7BCBD}" type="presParOf" srcId="{5DBB140E-B437-4F8E-BDC7-E1D55A7C6926}" destId="{0A8D623B-B32A-4C7E-8FD6-E1C0728D2E7B}" srcOrd="3" destOrd="0" presId="urn:microsoft.com/office/officeart/2005/8/layout/lProcess2"/>
    <dgm:cxn modelId="{04500919-DEC1-42DA-9702-881DB76C3A9C}" type="presParOf" srcId="{5DBB140E-B437-4F8E-BDC7-E1D55A7C6926}" destId="{5206714E-7793-43CF-A417-5923C700F21E}" srcOrd="4" destOrd="0" presId="urn:microsoft.com/office/officeart/2005/8/layout/lProcess2"/>
    <dgm:cxn modelId="{B6A73131-2BB0-4659-B63B-9C3320E7A53B}" type="presParOf" srcId="{5DBB140E-B437-4F8E-BDC7-E1D55A7C6926}" destId="{3392E8E4-0244-4D3F-BA78-CC814B5150C6}" srcOrd="5" destOrd="0" presId="urn:microsoft.com/office/officeart/2005/8/layout/lProcess2"/>
    <dgm:cxn modelId="{08B014D5-E383-437D-8462-715E76627422}" type="presParOf" srcId="{5DBB140E-B437-4F8E-BDC7-E1D55A7C6926}" destId="{BF19D8E5-2400-4AA8-8B49-B74A5B787501}" srcOrd="6" destOrd="0" presId="urn:microsoft.com/office/officeart/2005/8/layout/lProcess2"/>
    <dgm:cxn modelId="{E24C9F00-083D-4801-8E42-9A10294CCE40}" type="presParOf" srcId="{B15D8915-FDFC-446C-B87D-E9EFB5D5864E}" destId="{15C350E6-95A0-4579-9DD0-93F154E6183A}" srcOrd="3" destOrd="0" presId="urn:microsoft.com/office/officeart/2005/8/layout/lProcess2"/>
    <dgm:cxn modelId="{0A6ABEFA-B9A7-48AD-AE7F-6D936478547C}" type="presParOf" srcId="{B15D8915-FDFC-446C-B87D-E9EFB5D5864E}" destId="{E17ACF1C-518B-4094-B56F-EAD276A7A131}" srcOrd="4" destOrd="0" presId="urn:microsoft.com/office/officeart/2005/8/layout/lProcess2"/>
    <dgm:cxn modelId="{D51ECB7D-8E90-4419-A517-BAF7FF2357C0}" type="presParOf" srcId="{E17ACF1C-518B-4094-B56F-EAD276A7A131}" destId="{042B6745-1AEB-4837-92E9-3394FC387CAA}" srcOrd="0" destOrd="0" presId="urn:microsoft.com/office/officeart/2005/8/layout/lProcess2"/>
    <dgm:cxn modelId="{E9C804F9-EBD9-4EEA-AA05-AD75B1FE87CC}" type="presParOf" srcId="{E17ACF1C-518B-4094-B56F-EAD276A7A131}" destId="{A1E57517-303A-4035-8AC3-AFBE0A847212}" srcOrd="1" destOrd="0" presId="urn:microsoft.com/office/officeart/2005/8/layout/lProcess2"/>
    <dgm:cxn modelId="{166D3A7E-BB3B-4614-AD92-30E2795AF841}" type="presParOf" srcId="{E17ACF1C-518B-4094-B56F-EAD276A7A131}" destId="{21A51C4A-C213-43F8-BA98-74C055749F41}" srcOrd="2" destOrd="0" presId="urn:microsoft.com/office/officeart/2005/8/layout/lProcess2"/>
    <dgm:cxn modelId="{7B101A4F-29E4-45F9-9840-C2750D5A20FC}" type="presParOf" srcId="{21A51C4A-C213-43F8-BA98-74C055749F41}" destId="{AE39D7F9-47DD-4DB5-AA09-E2E5BDAB636C}" srcOrd="0" destOrd="0" presId="urn:microsoft.com/office/officeart/2005/8/layout/lProcess2"/>
    <dgm:cxn modelId="{75855FEA-5A28-4EB2-8C5C-24395FE788ED}" type="presParOf" srcId="{AE39D7F9-47DD-4DB5-AA09-E2E5BDAB636C}" destId="{08FD71A8-492A-48B6-ADB8-F60F3DD5AF62}" srcOrd="0" destOrd="0" presId="urn:microsoft.com/office/officeart/2005/8/layout/lProcess2"/>
    <dgm:cxn modelId="{BA99F8A7-ADD4-4D71-8451-873A7792818A}" type="presParOf" srcId="{AE39D7F9-47DD-4DB5-AA09-E2E5BDAB636C}" destId="{E57F7C18-B499-48C5-8103-76D0EC206061}" srcOrd="1" destOrd="0" presId="urn:microsoft.com/office/officeart/2005/8/layout/lProcess2"/>
    <dgm:cxn modelId="{2BF6F3D6-980A-4358-8E88-008DD83D9729}" type="presParOf" srcId="{AE39D7F9-47DD-4DB5-AA09-E2E5BDAB636C}" destId="{2D3254B4-54AC-40AE-89EA-71F4CAAC1EA9}" srcOrd="2" destOrd="0" presId="urn:microsoft.com/office/officeart/2005/8/layout/lProcess2"/>
    <dgm:cxn modelId="{A341DC6F-72FB-4BB3-9CA0-83472781B5C9}" type="presParOf" srcId="{AE39D7F9-47DD-4DB5-AA09-E2E5BDAB636C}" destId="{10CC82F4-0DF5-4F0B-BC43-BFE72D5BEFFD}" srcOrd="3" destOrd="0" presId="urn:microsoft.com/office/officeart/2005/8/layout/lProcess2"/>
    <dgm:cxn modelId="{1B3D9BA5-E5EF-453C-8A80-8F8172D24260}" type="presParOf" srcId="{AE39D7F9-47DD-4DB5-AA09-E2E5BDAB636C}" destId="{42F551EB-CA46-4BF6-8F9F-B7D54CAF822D}" srcOrd="4" destOrd="0" presId="urn:microsoft.com/office/officeart/2005/8/layout/lProcess2"/>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09A6E2-66C4-43EA-90AC-E9D7631369D4}">
      <dsp:nvSpPr>
        <dsp:cNvPr id="0" name=""/>
        <dsp:cNvSpPr/>
      </dsp:nvSpPr>
      <dsp:spPr>
        <a:xfrm>
          <a:off x="2299171" y="1156171"/>
          <a:ext cx="888057" cy="88805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t>Periferiniai procesai</a:t>
          </a:r>
        </a:p>
        <a:p>
          <a:pPr lvl="0" algn="ctr" defTabSz="444500">
            <a:lnSpc>
              <a:spcPct val="90000"/>
            </a:lnSpc>
            <a:spcBef>
              <a:spcPct val="0"/>
            </a:spcBef>
            <a:spcAft>
              <a:spcPct val="35000"/>
            </a:spcAft>
          </a:pPr>
          <a:endParaRPr lang="lt-LT" sz="1000" kern="1200"/>
        </a:p>
      </dsp:txBody>
      <dsp:txXfrm>
        <a:off x="2429224" y="1286224"/>
        <a:ext cx="627951" cy="627951"/>
      </dsp:txXfrm>
    </dsp:sp>
    <dsp:sp modelId="{7615E876-46A0-4D0A-ADDC-EF88F6D6BA6A}">
      <dsp:nvSpPr>
        <dsp:cNvPr id="0" name=""/>
        <dsp:cNvSpPr/>
      </dsp:nvSpPr>
      <dsp:spPr>
        <a:xfrm rot="16200000">
          <a:off x="2609940" y="1008343"/>
          <a:ext cx="266519" cy="29135"/>
        </a:xfrm>
        <a:custGeom>
          <a:avLst/>
          <a:gdLst/>
          <a:ahLst/>
          <a:cxnLst/>
          <a:rect l="0" t="0" r="0" b="0"/>
          <a:pathLst>
            <a:path>
              <a:moveTo>
                <a:pt x="0" y="14567"/>
              </a:moveTo>
              <a:lnTo>
                <a:pt x="266519" y="145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736537" y="1016248"/>
        <a:ext cx="13325" cy="13325"/>
      </dsp:txXfrm>
    </dsp:sp>
    <dsp:sp modelId="{DB031D60-7225-4030-812F-F796FD950354}">
      <dsp:nvSpPr>
        <dsp:cNvPr id="0" name=""/>
        <dsp:cNvSpPr/>
      </dsp:nvSpPr>
      <dsp:spPr>
        <a:xfrm>
          <a:off x="2299171" y="1594"/>
          <a:ext cx="888057" cy="88805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t>Kvapiosios medžiagos molekulė</a:t>
          </a:r>
        </a:p>
      </dsp:txBody>
      <dsp:txXfrm>
        <a:off x="2429224" y="131647"/>
        <a:ext cx="627951" cy="627951"/>
      </dsp:txXfrm>
    </dsp:sp>
    <dsp:sp modelId="{B9401C23-174E-4965-AB29-A2AADC3CE1E7}">
      <dsp:nvSpPr>
        <dsp:cNvPr id="0" name=""/>
        <dsp:cNvSpPr/>
      </dsp:nvSpPr>
      <dsp:spPr>
        <a:xfrm rot="2339685">
          <a:off x="2984879" y="2157131"/>
          <a:ext cx="928392" cy="29135"/>
        </a:xfrm>
        <a:custGeom>
          <a:avLst/>
          <a:gdLst/>
          <a:ahLst/>
          <a:cxnLst/>
          <a:rect l="0" t="0" r="0" b="0"/>
          <a:pathLst>
            <a:path>
              <a:moveTo>
                <a:pt x="0" y="14567"/>
              </a:moveTo>
              <a:lnTo>
                <a:pt x="928392" y="145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3425865" y="2148489"/>
        <a:ext cx="46419" cy="46419"/>
      </dsp:txXfrm>
    </dsp:sp>
    <dsp:sp modelId="{4EF48394-8B9C-4631-871E-500801CED67C}">
      <dsp:nvSpPr>
        <dsp:cNvPr id="0" name=""/>
        <dsp:cNvSpPr/>
      </dsp:nvSpPr>
      <dsp:spPr>
        <a:xfrm>
          <a:off x="3710922" y="2299170"/>
          <a:ext cx="888057" cy="88805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t>Teigiamas įvertinimas</a:t>
          </a:r>
        </a:p>
      </dsp:txBody>
      <dsp:txXfrm>
        <a:off x="3840975" y="2429223"/>
        <a:ext cx="627951" cy="627951"/>
      </dsp:txXfrm>
    </dsp:sp>
    <dsp:sp modelId="{758254CE-2A5C-4CD7-B6A7-3FA6FA46BCCB}">
      <dsp:nvSpPr>
        <dsp:cNvPr id="0" name=""/>
        <dsp:cNvSpPr/>
      </dsp:nvSpPr>
      <dsp:spPr>
        <a:xfrm rot="5400000">
          <a:off x="2609940" y="2162920"/>
          <a:ext cx="266519" cy="29135"/>
        </a:xfrm>
        <a:custGeom>
          <a:avLst/>
          <a:gdLst/>
          <a:ahLst/>
          <a:cxnLst/>
          <a:rect l="0" t="0" r="0" b="0"/>
          <a:pathLst>
            <a:path>
              <a:moveTo>
                <a:pt x="0" y="14567"/>
              </a:moveTo>
              <a:lnTo>
                <a:pt x="266519" y="145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736537" y="2170825"/>
        <a:ext cx="13325" cy="13325"/>
      </dsp:txXfrm>
    </dsp:sp>
    <dsp:sp modelId="{2600C1B2-0822-4A80-BB9A-A065551B65EA}">
      <dsp:nvSpPr>
        <dsp:cNvPr id="0" name=""/>
        <dsp:cNvSpPr/>
      </dsp:nvSpPr>
      <dsp:spPr>
        <a:xfrm>
          <a:off x="2299171" y="2310748"/>
          <a:ext cx="888057" cy="88805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t>Suvokimas</a:t>
          </a:r>
        </a:p>
        <a:p>
          <a:pPr lvl="0" algn="ctr" defTabSz="444500">
            <a:lnSpc>
              <a:spcPct val="90000"/>
            </a:lnSpc>
            <a:spcBef>
              <a:spcPct val="0"/>
            </a:spcBef>
            <a:spcAft>
              <a:spcPct val="35000"/>
            </a:spcAft>
          </a:pPr>
          <a:endParaRPr lang="lt-LT" sz="1000" kern="1200"/>
        </a:p>
      </dsp:txBody>
      <dsp:txXfrm>
        <a:off x="2429224" y="2440801"/>
        <a:ext cx="627951" cy="627951"/>
      </dsp:txXfrm>
    </dsp:sp>
    <dsp:sp modelId="{A74073C2-3533-4BCD-B135-042268681CF1}">
      <dsp:nvSpPr>
        <dsp:cNvPr id="0" name=""/>
        <dsp:cNvSpPr/>
      </dsp:nvSpPr>
      <dsp:spPr>
        <a:xfrm rot="8201952">
          <a:off x="1771484" y="2147606"/>
          <a:ext cx="750760" cy="29135"/>
        </a:xfrm>
        <a:custGeom>
          <a:avLst/>
          <a:gdLst/>
          <a:ahLst/>
          <a:cxnLst/>
          <a:rect l="0" t="0" r="0" b="0"/>
          <a:pathLst>
            <a:path>
              <a:moveTo>
                <a:pt x="0" y="14567"/>
              </a:moveTo>
              <a:lnTo>
                <a:pt x="750760" y="145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rot="10800000">
        <a:off x="2128095" y="2143405"/>
        <a:ext cx="37538" cy="37538"/>
      </dsp:txXfrm>
    </dsp:sp>
    <dsp:sp modelId="{3BFC864C-A845-4F24-9F67-37FF438F5623}">
      <dsp:nvSpPr>
        <dsp:cNvPr id="0" name=""/>
        <dsp:cNvSpPr/>
      </dsp:nvSpPr>
      <dsp:spPr>
        <a:xfrm>
          <a:off x="1106499" y="2280119"/>
          <a:ext cx="888057" cy="88805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t>Neigiamas įvertinimas</a:t>
          </a:r>
        </a:p>
      </dsp:txBody>
      <dsp:txXfrm>
        <a:off x="1236552" y="2410172"/>
        <a:ext cx="627951" cy="62795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1E70F9D-8CBD-4BD3-A7A0-7FB3A665EE69}">
      <dsp:nvSpPr>
        <dsp:cNvPr id="0" name=""/>
        <dsp:cNvSpPr/>
      </dsp:nvSpPr>
      <dsp:spPr>
        <a:xfrm>
          <a:off x="0" y="217169"/>
          <a:ext cx="4514850" cy="623700"/>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50403" tIns="229108" rIns="350403" bIns="78232" numCol="1" spcCol="1270" anchor="t" anchorCtr="0">
          <a:noAutofit/>
        </a:bodyPr>
        <a:lstStyle/>
        <a:p>
          <a:pPr marL="57150" lvl="1" indent="-57150" algn="l" defTabSz="488950">
            <a:lnSpc>
              <a:spcPct val="90000"/>
            </a:lnSpc>
            <a:spcBef>
              <a:spcPct val="0"/>
            </a:spcBef>
            <a:spcAft>
              <a:spcPct val="15000"/>
            </a:spcAft>
            <a:buChar char="••"/>
          </a:pPr>
          <a:r>
            <a:rPr lang="lt-LT" sz="1100" kern="1200">
              <a:solidFill>
                <a:sysClr val="windowText" lastClr="000000">
                  <a:hueOff val="0"/>
                  <a:satOff val="0"/>
                  <a:lumOff val="0"/>
                  <a:alphaOff val="0"/>
                </a:sysClr>
              </a:solidFill>
              <a:latin typeface="Times New Roman"/>
              <a:ea typeface="+mn-ea"/>
              <a:cs typeface="+mn-cs"/>
            </a:rPr>
            <a:t>toksinis poveikis negalimas</a:t>
          </a:r>
          <a:endParaRPr lang="pl-PL" sz="1100" kern="1200">
            <a:solidFill>
              <a:sysClr val="windowText" lastClr="000000">
                <a:hueOff val="0"/>
                <a:satOff val="0"/>
                <a:lumOff val="0"/>
                <a:alphaOff val="0"/>
              </a:sysClr>
            </a:solidFill>
            <a:latin typeface="Times New Roman"/>
            <a:ea typeface="+mn-ea"/>
            <a:cs typeface="+mn-cs"/>
          </a:endParaRPr>
        </a:p>
        <a:p>
          <a:pPr marL="57150" lvl="1" indent="-57150" algn="l" defTabSz="488950">
            <a:lnSpc>
              <a:spcPct val="90000"/>
            </a:lnSpc>
            <a:spcBef>
              <a:spcPct val="0"/>
            </a:spcBef>
            <a:spcAft>
              <a:spcPct val="15000"/>
            </a:spcAft>
            <a:buChar char="••"/>
          </a:pPr>
          <a:endParaRPr lang="pl-PL" sz="1100" kern="1200">
            <a:solidFill>
              <a:sysClr val="windowText" lastClr="000000">
                <a:hueOff val="0"/>
                <a:satOff val="0"/>
                <a:lumOff val="0"/>
                <a:alphaOff val="0"/>
              </a:sysClr>
            </a:solidFill>
            <a:latin typeface="Times New Roman"/>
            <a:ea typeface="+mn-ea"/>
            <a:cs typeface="+mn-cs"/>
          </a:endParaRPr>
        </a:p>
      </dsp:txBody>
      <dsp:txXfrm>
        <a:off x="0" y="217169"/>
        <a:ext cx="4514850" cy="623700"/>
      </dsp:txXfrm>
    </dsp:sp>
    <dsp:sp modelId="{B26C6767-5BD7-41A4-9589-8C38A1D06370}">
      <dsp:nvSpPr>
        <dsp:cNvPr id="0" name=""/>
        <dsp:cNvSpPr/>
      </dsp:nvSpPr>
      <dsp:spPr>
        <a:xfrm>
          <a:off x="225742" y="54809"/>
          <a:ext cx="3160395" cy="324720"/>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9455" tIns="0" rIns="119455" bIns="0" numCol="1" spcCol="1270" anchor="ctr" anchorCtr="0">
          <a:noAutofit/>
        </a:bodyPr>
        <a:lstStyle/>
        <a:p>
          <a:pPr lvl="0" algn="l" defTabSz="488950">
            <a:lnSpc>
              <a:spcPct val="90000"/>
            </a:lnSpc>
            <a:spcBef>
              <a:spcPct val="0"/>
            </a:spcBef>
            <a:spcAft>
              <a:spcPct val="35000"/>
            </a:spcAft>
          </a:pPr>
          <a:r>
            <a:rPr lang="lt-LT" sz="1100" kern="1200">
              <a:solidFill>
                <a:sysClr val="window" lastClr="FFFFFF"/>
              </a:solidFill>
              <a:latin typeface="Times New Roman"/>
              <a:ea typeface="+mn-ea"/>
              <a:cs typeface="+mn-cs"/>
            </a:rPr>
            <a:t>kvapusis junginys yra mažos koncentracijos</a:t>
          </a:r>
          <a:endParaRPr lang="pl-PL" sz="1100" kern="1200">
            <a:solidFill>
              <a:sysClr val="window" lastClr="FFFFFF"/>
            </a:solidFill>
            <a:latin typeface="Times New Roman"/>
            <a:ea typeface="+mn-ea"/>
            <a:cs typeface="+mn-cs"/>
          </a:endParaRPr>
        </a:p>
      </dsp:txBody>
      <dsp:txXfrm>
        <a:off x="241594" y="70661"/>
        <a:ext cx="3128691" cy="293016"/>
      </dsp:txXfrm>
    </dsp:sp>
    <dsp:sp modelId="{96CC134E-EC20-48B4-B8CF-7907B00918CD}">
      <dsp:nvSpPr>
        <dsp:cNvPr id="0" name=""/>
        <dsp:cNvSpPr/>
      </dsp:nvSpPr>
      <dsp:spPr>
        <a:xfrm>
          <a:off x="0" y="1062629"/>
          <a:ext cx="4514850" cy="459112"/>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50403" tIns="229108" rIns="350403" bIns="78232" numCol="1" spcCol="1270" anchor="t" anchorCtr="0">
          <a:noAutofit/>
        </a:bodyPr>
        <a:lstStyle/>
        <a:p>
          <a:pPr marL="57150" lvl="1" indent="-57150" algn="l" defTabSz="488950">
            <a:lnSpc>
              <a:spcPct val="90000"/>
            </a:lnSpc>
            <a:spcBef>
              <a:spcPct val="0"/>
            </a:spcBef>
            <a:spcAft>
              <a:spcPct val="15000"/>
            </a:spcAft>
            <a:buChar char="••"/>
          </a:pPr>
          <a:r>
            <a:rPr lang="lt-LT" sz="1100" kern="1200">
              <a:solidFill>
                <a:sysClr val="windowText" lastClr="000000">
                  <a:hueOff val="0"/>
                  <a:satOff val="0"/>
                  <a:lumOff val="0"/>
                  <a:alphaOff val="0"/>
                </a:sysClr>
              </a:solidFill>
              <a:latin typeface="Times New Roman"/>
              <a:ea typeface="+mn-ea"/>
              <a:cs typeface="+mn-cs"/>
            </a:rPr>
            <a:t>toksinis poveikis galimas</a:t>
          </a:r>
          <a:endParaRPr lang="pl-PL" sz="1100" kern="1200">
            <a:solidFill>
              <a:sysClr val="windowText" lastClr="000000">
                <a:hueOff val="0"/>
                <a:satOff val="0"/>
                <a:lumOff val="0"/>
                <a:alphaOff val="0"/>
              </a:sysClr>
            </a:solidFill>
            <a:latin typeface="Times New Roman"/>
            <a:ea typeface="+mn-ea"/>
            <a:cs typeface="+mn-cs"/>
          </a:endParaRPr>
        </a:p>
      </dsp:txBody>
      <dsp:txXfrm>
        <a:off x="0" y="1062629"/>
        <a:ext cx="4514850" cy="459112"/>
      </dsp:txXfrm>
    </dsp:sp>
    <dsp:sp modelId="{76DD9B94-2DA7-43F9-87A7-4C5D538BDE32}">
      <dsp:nvSpPr>
        <dsp:cNvPr id="0" name=""/>
        <dsp:cNvSpPr/>
      </dsp:nvSpPr>
      <dsp:spPr>
        <a:xfrm>
          <a:off x="225742" y="900269"/>
          <a:ext cx="3160395" cy="324720"/>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9455" tIns="0" rIns="119455" bIns="0" numCol="1" spcCol="1270" anchor="ctr" anchorCtr="0">
          <a:noAutofit/>
        </a:bodyPr>
        <a:lstStyle/>
        <a:p>
          <a:pPr lvl="0" algn="l" defTabSz="488950">
            <a:lnSpc>
              <a:spcPct val="90000"/>
            </a:lnSpc>
            <a:spcBef>
              <a:spcPct val="0"/>
            </a:spcBef>
            <a:spcAft>
              <a:spcPct val="35000"/>
            </a:spcAft>
          </a:pPr>
          <a:r>
            <a:rPr lang="lt-LT" sz="1100" kern="1200">
              <a:solidFill>
                <a:sysClr val="window" lastClr="FFFFFF"/>
              </a:solidFill>
              <a:latin typeface="Times New Roman"/>
              <a:ea typeface="+mn-ea"/>
              <a:cs typeface="+mn-cs"/>
            </a:rPr>
            <a:t>kvapniojo junginio koncentracija aplinkoje yra didelė</a:t>
          </a:r>
          <a:endParaRPr lang="pl-PL" sz="1100" kern="1200">
            <a:solidFill>
              <a:sysClr val="window" lastClr="FFFFFF"/>
            </a:solidFill>
            <a:latin typeface="Times New Roman"/>
            <a:ea typeface="+mn-ea"/>
            <a:cs typeface="+mn-cs"/>
          </a:endParaRPr>
        </a:p>
      </dsp:txBody>
      <dsp:txXfrm>
        <a:off x="241594" y="916121"/>
        <a:ext cx="3128691" cy="293016"/>
      </dsp:txXfrm>
    </dsp:sp>
    <dsp:sp modelId="{6A755E5B-0FD4-4187-9480-3A877368BEC4}">
      <dsp:nvSpPr>
        <dsp:cNvPr id="0" name=""/>
        <dsp:cNvSpPr/>
      </dsp:nvSpPr>
      <dsp:spPr>
        <a:xfrm>
          <a:off x="0" y="1743502"/>
          <a:ext cx="4514850" cy="459112"/>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50403" tIns="229108" rIns="350403" bIns="78232" numCol="1" spcCol="1270" anchor="t" anchorCtr="0">
          <a:noAutofit/>
        </a:bodyPr>
        <a:lstStyle/>
        <a:p>
          <a:pPr marL="57150" lvl="1" indent="-57150" algn="l" defTabSz="488950">
            <a:lnSpc>
              <a:spcPct val="90000"/>
            </a:lnSpc>
            <a:spcBef>
              <a:spcPct val="0"/>
            </a:spcBef>
            <a:spcAft>
              <a:spcPct val="15000"/>
            </a:spcAft>
            <a:buChar char="••"/>
          </a:pPr>
          <a:r>
            <a:rPr lang="lt-LT" sz="1100" kern="1200">
              <a:solidFill>
                <a:sysClr val="windowText" lastClr="000000">
                  <a:hueOff val="0"/>
                  <a:satOff val="0"/>
                  <a:lumOff val="0"/>
                  <a:alphaOff val="0"/>
                </a:sysClr>
              </a:solidFill>
              <a:latin typeface="Times New Roman"/>
              <a:ea typeface="+mn-ea"/>
              <a:cs typeface="+mn-cs"/>
            </a:rPr>
            <a:t>pavojingas sveikatai</a:t>
          </a:r>
          <a:endParaRPr lang="pl-PL" sz="1100" kern="1200">
            <a:solidFill>
              <a:sysClr val="windowText" lastClr="000000">
                <a:hueOff val="0"/>
                <a:satOff val="0"/>
                <a:lumOff val="0"/>
                <a:alphaOff val="0"/>
              </a:sysClr>
            </a:solidFill>
            <a:latin typeface="Times New Roman"/>
            <a:ea typeface="+mn-ea"/>
            <a:cs typeface="+mn-cs"/>
          </a:endParaRPr>
        </a:p>
      </dsp:txBody>
      <dsp:txXfrm>
        <a:off x="0" y="1743502"/>
        <a:ext cx="4514850" cy="459112"/>
      </dsp:txXfrm>
    </dsp:sp>
    <dsp:sp modelId="{96406246-F703-4A9B-83DF-834231887F43}">
      <dsp:nvSpPr>
        <dsp:cNvPr id="0" name=""/>
        <dsp:cNvSpPr/>
      </dsp:nvSpPr>
      <dsp:spPr>
        <a:xfrm>
          <a:off x="225742" y="1581142"/>
          <a:ext cx="3160395" cy="324720"/>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9455" tIns="0" rIns="119455" bIns="0" numCol="1" spcCol="1270" anchor="ctr" anchorCtr="0">
          <a:noAutofit/>
        </a:bodyPr>
        <a:lstStyle/>
        <a:p>
          <a:pPr lvl="0" algn="l" defTabSz="488950">
            <a:lnSpc>
              <a:spcPct val="90000"/>
            </a:lnSpc>
            <a:spcBef>
              <a:spcPct val="0"/>
            </a:spcBef>
            <a:spcAft>
              <a:spcPct val="35000"/>
            </a:spcAft>
          </a:pPr>
          <a:r>
            <a:rPr lang="lt-LT" sz="1100" kern="1200">
              <a:solidFill>
                <a:sysClr val="window" lastClr="FFFFFF"/>
              </a:solidFill>
              <a:latin typeface="Times New Roman"/>
              <a:ea typeface="+mn-ea"/>
              <a:cs typeface="+mn-cs"/>
            </a:rPr>
            <a:t>kvapnusis junginys+nekvapus junginys</a:t>
          </a:r>
          <a:endParaRPr lang="pl-PL" sz="1100" kern="1200">
            <a:solidFill>
              <a:sysClr val="window" lastClr="FFFFFF"/>
            </a:solidFill>
            <a:latin typeface="Times New Roman"/>
            <a:ea typeface="+mn-ea"/>
            <a:cs typeface="+mn-cs"/>
          </a:endParaRPr>
        </a:p>
      </dsp:txBody>
      <dsp:txXfrm>
        <a:off x="241594" y="1596994"/>
        <a:ext cx="3128691" cy="29301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937429-78AD-47D7-9856-B3BBDD041804}">
      <dsp:nvSpPr>
        <dsp:cNvPr id="0" name=""/>
        <dsp:cNvSpPr/>
      </dsp:nvSpPr>
      <dsp:spPr>
        <a:xfrm rot="5400000">
          <a:off x="2845836" y="28552"/>
          <a:ext cx="1776671" cy="3504441"/>
        </a:xfrm>
        <a:prstGeom prst="round2Same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2870" tIns="51435" rIns="102870" bIns="51435" numCol="1" spcCol="1270" anchor="ctr" anchorCtr="0">
          <a:noAutofit/>
        </a:bodyPr>
        <a:lstStyle/>
        <a:p>
          <a:pPr marL="57150" lvl="1" indent="-57150" algn="l" defTabSz="444500">
            <a:lnSpc>
              <a:spcPct val="90000"/>
            </a:lnSpc>
            <a:spcBef>
              <a:spcPct val="0"/>
            </a:spcBef>
            <a:spcAft>
              <a:spcPct val="15000"/>
            </a:spcAft>
            <a:buChar char="••"/>
          </a:pPr>
          <a:r>
            <a:rPr lang="lt-LT" sz="1000" kern="1200">
              <a:solidFill>
                <a:sysClr val="windowText" lastClr="000000">
                  <a:hueOff val="0"/>
                  <a:satOff val="0"/>
                  <a:lumOff val="0"/>
                  <a:alphaOff val="0"/>
                </a:sysClr>
              </a:solidFill>
              <a:latin typeface="Times New Roman"/>
              <a:ea typeface="+mn-ea"/>
              <a:cs typeface="+mn-cs"/>
            </a:rPr>
            <a:t>2011-12-</a:t>
          </a:r>
          <a:r>
            <a:rPr lang="pl-PL" sz="1000" kern="1200">
              <a:solidFill>
                <a:sysClr val="windowText" lastClr="000000">
                  <a:hueOff val="0"/>
                  <a:satOff val="0"/>
                  <a:lumOff val="0"/>
                  <a:alphaOff val="0"/>
                </a:sysClr>
              </a:solidFill>
              <a:latin typeface="Times New Roman"/>
              <a:ea typeface="+mn-ea"/>
              <a:cs typeface="+mn-cs"/>
            </a:rPr>
            <a:t>11</a:t>
          </a:r>
          <a:r>
            <a:rPr lang="lt-LT" sz="1000" kern="1200">
              <a:solidFill>
                <a:sysClr val="windowText" lastClr="000000">
                  <a:hueOff val="0"/>
                  <a:satOff val="0"/>
                  <a:lumOff val="0"/>
                  <a:alphaOff val="0"/>
                </a:sysClr>
              </a:solidFill>
              <a:latin typeface="Times New Roman"/>
              <a:ea typeface="+mn-ea"/>
              <a:cs typeface="+mn-cs"/>
            </a:rPr>
            <a:t> įsakymas Nr.</a:t>
          </a:r>
          <a:r>
            <a:rPr lang="pl-PL" sz="1000" kern="1200">
              <a:solidFill>
                <a:sysClr val="windowText" lastClr="000000">
                  <a:hueOff val="0"/>
                  <a:satOff val="0"/>
                  <a:lumOff val="0"/>
                  <a:alphaOff val="0"/>
                </a:sysClr>
              </a:solidFill>
              <a:latin typeface="Times New Roman"/>
              <a:ea typeface="+mn-ea"/>
              <a:cs typeface="+mn-cs"/>
            </a:rPr>
            <a:t>591/640</a:t>
          </a:r>
          <a:r>
            <a:rPr lang="lt-LT" sz="1000" kern="1200">
              <a:solidFill>
                <a:sysClr val="windowText" lastClr="000000">
                  <a:hueOff val="0"/>
                  <a:satOff val="0"/>
                  <a:lumOff val="0"/>
                  <a:alphaOff val="0"/>
                </a:sysClr>
              </a:solidFill>
              <a:latin typeface="Times New Roman"/>
              <a:ea typeface="+mn-ea"/>
              <a:cs typeface="+mn-cs"/>
            </a:rPr>
            <a:t> </a:t>
          </a:r>
          <a:r>
            <a:rPr lang="lt-LT" sz="1000" b="1" kern="1200">
              <a:solidFill>
                <a:sysClr val="windowText" lastClr="000000">
                  <a:hueOff val="0"/>
                  <a:satOff val="0"/>
                  <a:lumOff val="0"/>
                  <a:alphaOff val="0"/>
                </a:sysClr>
              </a:solidFill>
              <a:latin typeface="Times New Roman"/>
              <a:ea typeface="+mn-ea"/>
              <a:cs typeface="+mn-cs"/>
            </a:rPr>
            <a:t>„</a:t>
          </a:r>
          <a:r>
            <a:rPr lang="lt-LT" sz="1000" kern="1200">
              <a:solidFill>
                <a:sysClr val="windowText" lastClr="000000">
                  <a:hueOff val="0"/>
                  <a:satOff val="0"/>
                  <a:lumOff val="0"/>
                  <a:alphaOff val="0"/>
                </a:sysClr>
              </a:solidFill>
              <a:latin typeface="Times New Roman"/>
              <a:ea typeface="+mn-ea"/>
              <a:cs typeface="+mn-cs"/>
            </a:rPr>
            <a:t>Dėl aplinkos oro užterštumo normų nustatymo</a:t>
          </a:r>
          <a:r>
            <a:rPr lang="lt-LT" sz="1000" b="1" kern="1200">
              <a:solidFill>
                <a:sysClr val="windowText" lastClr="000000">
                  <a:hueOff val="0"/>
                  <a:satOff val="0"/>
                  <a:lumOff val="0"/>
                  <a:alphaOff val="0"/>
                </a:sysClr>
              </a:solidFill>
              <a:latin typeface="Times New Roman"/>
              <a:ea typeface="+mn-ea"/>
              <a:cs typeface="+mn-cs"/>
            </a:rPr>
            <a:t>“ </a:t>
          </a:r>
          <a:r>
            <a:rPr lang="lt-LT" sz="1000" kern="1200">
              <a:solidFill>
                <a:sysClr val="windowText" lastClr="000000">
                  <a:hueOff val="0"/>
                  <a:satOff val="0"/>
                  <a:lumOff val="0"/>
                  <a:alphaOff val="0"/>
                </a:sysClr>
              </a:solidFill>
              <a:latin typeface="Times New Roman"/>
              <a:ea typeface="+mn-ea"/>
              <a:cs typeface="+mn-cs"/>
            </a:rPr>
            <a:t>(Žin., </a:t>
          </a:r>
          <a:r>
            <a:rPr lang="pl-PL" sz="1000" kern="1200">
              <a:solidFill>
                <a:sysClr val="windowText" lastClr="000000">
                  <a:hueOff val="0"/>
                  <a:satOff val="0"/>
                  <a:lumOff val="0"/>
                  <a:alphaOff val="0"/>
                </a:sysClr>
              </a:solidFill>
              <a:latin typeface="Times New Roman"/>
              <a:ea typeface="+mn-ea"/>
              <a:cs typeface="+mn-cs"/>
            </a:rPr>
            <a:t>2001, Nr. 106-3827)</a:t>
          </a:r>
          <a:r>
            <a:rPr lang="lt-LT" sz="1000" kern="1200">
              <a:solidFill>
                <a:sysClr val="windowText" lastClr="000000">
                  <a:hueOff val="0"/>
                  <a:satOff val="0"/>
                  <a:lumOff val="0"/>
                  <a:alphaOff val="0"/>
                </a:sysClr>
              </a:solidFill>
              <a:latin typeface="Times New Roman"/>
              <a:ea typeface="+mn-ea"/>
              <a:cs typeface="+mn-cs"/>
            </a:rPr>
            <a:t>;</a:t>
          </a:r>
          <a:endParaRPr lang="pl-PL" sz="1000" kern="1200">
            <a:solidFill>
              <a:sysClr val="windowText" lastClr="000000">
                <a:hueOff val="0"/>
                <a:satOff val="0"/>
                <a:lumOff val="0"/>
                <a:alphaOff val="0"/>
              </a:sysClr>
            </a:solidFill>
            <a:latin typeface="Times New Roman"/>
            <a:ea typeface="+mn-ea"/>
            <a:cs typeface="+mn-cs"/>
          </a:endParaRPr>
        </a:p>
        <a:p>
          <a:pPr marL="57150" lvl="1" indent="-57150" algn="l" defTabSz="444500">
            <a:lnSpc>
              <a:spcPct val="90000"/>
            </a:lnSpc>
            <a:spcBef>
              <a:spcPct val="0"/>
            </a:spcBef>
            <a:spcAft>
              <a:spcPct val="15000"/>
            </a:spcAft>
            <a:buChar char="••"/>
          </a:pPr>
          <a:r>
            <a:rPr lang="lt-LT" sz="1000" kern="1200">
              <a:solidFill>
                <a:sysClr val="windowText" lastClr="000000">
                  <a:hueOff val="0"/>
                  <a:satOff val="0"/>
                  <a:lumOff val="0"/>
                  <a:alphaOff val="0"/>
                </a:sysClr>
              </a:solidFill>
              <a:latin typeface="Times New Roman"/>
              <a:ea typeface="+mn-ea"/>
              <a:cs typeface="+mn-cs"/>
            </a:rPr>
            <a:t>2007-06-11 įsakymu Nr. </a:t>
          </a:r>
          <a:r>
            <a:rPr lang="lt-LT" sz="1000" kern="1200">
              <a:solidFill>
                <a:sysClr val="windowText" lastClr="000000"/>
              </a:solidFill>
              <a:latin typeface="Times New Roman"/>
              <a:ea typeface="+mn-ea"/>
              <a:cs typeface="+mn-cs"/>
            </a:rPr>
            <a:t>D1–329/V-469 "</a:t>
          </a:r>
          <a:r>
            <a:rPr lang="lt-LT" sz="1000" kern="1200">
              <a:solidFill>
                <a:sysClr val="windowText" lastClr="000000">
                  <a:hueOff val="0"/>
                  <a:satOff val="0"/>
                  <a:lumOff val="0"/>
                  <a:alphaOff val="0"/>
                </a:sysClr>
              </a:solidFill>
              <a:latin typeface="Times New Roman"/>
              <a:ea typeface="+mn-ea"/>
              <a:cs typeface="+mn-cs"/>
            </a:rPr>
            <a:t>Dėl 2000 m. spalio 30 d. įsakymo Nr. 471/582 </a:t>
          </a:r>
          <a:r>
            <a:rPr lang="lt-LT" sz="1000" b="1" kern="1200">
              <a:solidFill>
                <a:sysClr val="windowText" lastClr="000000">
                  <a:hueOff val="0"/>
                  <a:satOff val="0"/>
                  <a:lumOff val="0"/>
                  <a:alphaOff val="0"/>
                </a:sysClr>
              </a:solidFill>
              <a:latin typeface="Times New Roman"/>
              <a:ea typeface="+mn-ea"/>
              <a:cs typeface="+mn-cs"/>
            </a:rPr>
            <a:t>„</a:t>
          </a:r>
          <a:r>
            <a:rPr lang="lt-LT" sz="1000" kern="1200">
              <a:solidFill>
                <a:sysClr val="windowText" lastClr="000000">
                  <a:hueOff val="0"/>
                  <a:satOff val="0"/>
                  <a:lumOff val="0"/>
                  <a:alphaOff val="0"/>
                </a:sysClr>
              </a:solidFill>
              <a:latin typeface="Times New Roman"/>
              <a:ea typeface="+mn-ea"/>
              <a:cs typeface="+mn-cs"/>
            </a:rPr>
            <a:t>Dėl teršalų, kurių kiekis aplinkos ore vertinamas pagal ES kriterijus, sąrašo patvirtinimo ir ribinių aplinkos oro užterštumo verčių nustatymo</a:t>
          </a:r>
          <a:r>
            <a:rPr lang="lt-LT" sz="1000" b="1" kern="1200">
              <a:solidFill>
                <a:sysClr val="windowText" lastClr="000000">
                  <a:hueOff val="0"/>
                  <a:satOff val="0"/>
                  <a:lumOff val="0"/>
                  <a:alphaOff val="0"/>
                </a:sysClr>
              </a:solidFill>
              <a:latin typeface="Times New Roman"/>
              <a:ea typeface="+mn-ea"/>
              <a:cs typeface="+mn-cs"/>
            </a:rPr>
            <a:t>“ p</a:t>
          </a:r>
          <a:r>
            <a:rPr lang="lt-LT" sz="1000" kern="1200">
              <a:solidFill>
                <a:sysClr val="windowText" lastClr="000000">
                  <a:hueOff val="0"/>
                  <a:satOff val="0"/>
                  <a:lumOff val="0"/>
                  <a:alphaOff val="0"/>
                </a:sysClr>
              </a:solidFill>
              <a:latin typeface="Times New Roman"/>
              <a:ea typeface="+mn-ea"/>
              <a:cs typeface="+mn-cs"/>
            </a:rPr>
            <a:t>akeitimo</a:t>
          </a:r>
          <a:r>
            <a:rPr lang="lt-LT" sz="1000" kern="1200">
              <a:solidFill>
                <a:sysClr val="windowText" lastClr="000000"/>
              </a:solidFill>
              <a:latin typeface="Times New Roman"/>
              <a:ea typeface="+mn-ea"/>
              <a:cs typeface="+mn-cs"/>
            </a:rPr>
            <a:t>"</a:t>
          </a:r>
          <a:r>
            <a:rPr lang="lt-LT" sz="1000" kern="1200">
              <a:solidFill>
                <a:sysClr val="windowText" lastClr="000000">
                  <a:hueOff val="0"/>
                  <a:satOff val="0"/>
                  <a:lumOff val="0"/>
                  <a:alphaOff val="0"/>
                </a:sysClr>
              </a:solidFill>
              <a:latin typeface="Times New Roman"/>
              <a:ea typeface="+mn-ea"/>
              <a:cs typeface="+mn-cs"/>
            </a:rPr>
            <a:t> (išdėstytas nauja redakcija įsakymu </a:t>
          </a:r>
          <a:r>
            <a:rPr lang="lt-LT" sz="1000" b="1" kern="1200">
              <a:solidFill>
                <a:sysClr val="windowText" lastClr="000000">
                  <a:hueOff val="0"/>
                  <a:satOff val="0"/>
                  <a:lumOff val="0"/>
                  <a:alphaOff val="0"/>
                </a:sysClr>
              </a:solidFill>
              <a:latin typeface="Times New Roman"/>
              <a:ea typeface="+mn-ea"/>
              <a:cs typeface="+mn-cs"/>
            </a:rPr>
            <a:t>„</a:t>
          </a:r>
          <a:r>
            <a:rPr lang="lt-LT" sz="1000" kern="1200">
              <a:solidFill>
                <a:sysClr val="windowText" lastClr="000000">
                  <a:hueOff val="0"/>
                  <a:satOff val="0"/>
                  <a:lumOff val="0"/>
                  <a:alphaOff val="0"/>
                </a:sysClr>
              </a:solidFill>
              <a:latin typeface="Times New Roman"/>
              <a:ea typeface="+mn-ea"/>
              <a:cs typeface="+mn-cs"/>
            </a:rPr>
            <a:t>Dėl teršalų, kurių kiekis aplinkos ore ribojamas pagal Europos Sąjungos kriterijus, sąrašo ir teršalų, kurių kiekis aplinkos ore ribojamas pagal nacionalinius kriterijus, sąrašo ir ribinių aplinkos oro užterštumo verčių patvirtinimo</a:t>
          </a:r>
          <a:r>
            <a:rPr lang="lt-LT" sz="1000" b="0" kern="1200">
              <a:solidFill>
                <a:sysClr val="windowText" lastClr="000000">
                  <a:hueOff val="0"/>
                  <a:satOff val="0"/>
                  <a:lumOff val="0"/>
                  <a:alphaOff val="0"/>
                </a:sysClr>
              </a:solidFill>
              <a:latin typeface="Times New Roman"/>
              <a:ea typeface="+mn-ea"/>
              <a:cs typeface="+mn-cs"/>
            </a:rPr>
            <a:t>“</a:t>
          </a:r>
          <a:r>
            <a:rPr lang="lt-LT" sz="1000" kern="1200">
              <a:solidFill>
                <a:sysClr val="windowText" lastClr="000000">
                  <a:hueOff val="0"/>
                  <a:satOff val="0"/>
                  <a:lumOff val="0"/>
                  <a:alphaOff val="0"/>
                </a:sysClr>
              </a:solidFill>
              <a:latin typeface="Times New Roman"/>
              <a:ea typeface="+mn-ea"/>
              <a:cs typeface="+mn-cs"/>
            </a:rPr>
            <a:t>.</a:t>
          </a:r>
          <a:endParaRPr lang="pl-PL" sz="1000" kern="1200">
            <a:solidFill>
              <a:sysClr val="windowText" lastClr="000000">
                <a:hueOff val="0"/>
                <a:satOff val="0"/>
                <a:lumOff val="0"/>
                <a:alphaOff val="0"/>
              </a:sysClr>
            </a:solidFill>
            <a:latin typeface="Times New Roman"/>
            <a:ea typeface="+mn-ea"/>
            <a:cs typeface="+mn-cs"/>
          </a:endParaRPr>
        </a:p>
      </dsp:txBody>
      <dsp:txXfrm rot="-5400000">
        <a:off x="1981951" y="979167"/>
        <a:ext cx="3417711" cy="1603211"/>
      </dsp:txXfrm>
    </dsp:sp>
    <dsp:sp modelId="{A686E4BC-30F7-4B37-9AE6-B024488D36C4}">
      <dsp:nvSpPr>
        <dsp:cNvPr id="0" name=""/>
        <dsp:cNvSpPr/>
      </dsp:nvSpPr>
      <dsp:spPr>
        <a:xfrm>
          <a:off x="0" y="1187728"/>
          <a:ext cx="1971248" cy="685799"/>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lt-LT" sz="1400" kern="1200">
              <a:solidFill>
                <a:sysClr val="window" lastClr="FFFFFF"/>
              </a:solidFill>
              <a:latin typeface="Times New Roman"/>
              <a:ea typeface="+mn-ea"/>
              <a:cs typeface="+mn-cs"/>
            </a:rPr>
            <a:t>Aplinkos ir Sveikatos apsaugos ministro įsakymu	</a:t>
          </a:r>
          <a:endParaRPr lang="pl-PL" sz="1400" kern="1200">
            <a:solidFill>
              <a:sysClr val="window" lastClr="FFFFFF"/>
            </a:solidFill>
            <a:latin typeface="Times New Roman"/>
            <a:ea typeface="+mn-ea"/>
            <a:cs typeface="+mn-cs"/>
          </a:endParaRPr>
        </a:p>
      </dsp:txBody>
      <dsp:txXfrm>
        <a:off x="33478" y="1221206"/>
        <a:ext cx="1904292" cy="618843"/>
      </dsp:txXfrm>
    </dsp:sp>
    <dsp:sp modelId="{AFAEA3B8-DC5A-48FC-B170-8B1328372613}">
      <dsp:nvSpPr>
        <dsp:cNvPr id="0" name=""/>
        <dsp:cNvSpPr/>
      </dsp:nvSpPr>
      <dsp:spPr>
        <a:xfrm rot="5400000">
          <a:off x="3275228" y="1377715"/>
          <a:ext cx="860722" cy="3504441"/>
        </a:xfrm>
        <a:prstGeom prst="round2Same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2870" tIns="51435" rIns="102870" bIns="51435" numCol="1" spcCol="1270" anchor="ctr" anchorCtr="0">
          <a:noAutofit/>
        </a:bodyPr>
        <a:lstStyle/>
        <a:p>
          <a:pPr marL="57150" lvl="1" indent="-57150" algn="l" defTabSz="400050">
            <a:lnSpc>
              <a:spcPct val="90000"/>
            </a:lnSpc>
            <a:spcBef>
              <a:spcPct val="0"/>
            </a:spcBef>
            <a:spcAft>
              <a:spcPct val="15000"/>
            </a:spcAft>
            <a:buChar char="••"/>
          </a:pPr>
          <a:r>
            <a:rPr lang="lt-LT" sz="900" kern="1200">
              <a:solidFill>
                <a:sysClr val="windowText" lastClr="000000">
                  <a:hueOff val="0"/>
                  <a:satOff val="0"/>
                  <a:lumOff val="0"/>
                  <a:alphaOff val="0"/>
                </a:sysClr>
              </a:solidFill>
              <a:latin typeface="Times New Roman"/>
              <a:ea typeface="+mn-ea"/>
              <a:cs typeface="+mn-cs"/>
            </a:rPr>
            <a:t>2001-12-12  įsakymas Nr. 596  </a:t>
          </a:r>
          <a:r>
            <a:rPr lang="lt-LT" sz="900" b="0" kern="1200">
              <a:solidFill>
                <a:sysClr val="windowText" lastClr="000000">
                  <a:hueOff val="0"/>
                  <a:satOff val="0"/>
                  <a:lumOff val="0"/>
                  <a:alphaOff val="0"/>
                </a:sysClr>
              </a:solidFill>
              <a:latin typeface="Times New Roman"/>
              <a:ea typeface="+mn-ea"/>
              <a:cs typeface="+mn-cs"/>
            </a:rPr>
            <a:t>„Dėl aplinkos oro kokybės vertinimo“ (</a:t>
          </a:r>
          <a:r>
            <a:rPr lang="lt-LT" sz="900" b="0" i="1" kern="1200">
              <a:solidFill>
                <a:sysClr val="windowText" lastClr="000000">
                  <a:hueOff val="0"/>
                  <a:satOff val="0"/>
                  <a:lumOff val="0"/>
                  <a:alphaOff val="0"/>
                </a:sysClr>
              </a:solidFill>
              <a:latin typeface="Times New Roman"/>
              <a:ea typeface="+mn-ea"/>
              <a:cs typeface="+mn-cs"/>
            </a:rPr>
            <a:t>Aplinkos oro kokybės vertinimo taisyklės)</a:t>
          </a:r>
          <a:endParaRPr lang="pl-PL" sz="900" b="0" kern="1200">
            <a:solidFill>
              <a:sysClr val="windowText" lastClr="000000">
                <a:hueOff val="0"/>
                <a:satOff val="0"/>
                <a:lumOff val="0"/>
                <a:alphaOff val="0"/>
              </a:sysClr>
            </a:solidFill>
            <a:latin typeface="Times New Roman"/>
            <a:ea typeface="+mn-ea"/>
            <a:cs typeface="+mn-cs"/>
          </a:endParaRPr>
        </a:p>
        <a:p>
          <a:pPr marL="57150" lvl="1" indent="-57150" algn="l" defTabSz="400050">
            <a:lnSpc>
              <a:spcPct val="90000"/>
            </a:lnSpc>
            <a:spcBef>
              <a:spcPct val="0"/>
            </a:spcBef>
            <a:spcAft>
              <a:spcPct val="15000"/>
            </a:spcAft>
            <a:buChar char="••"/>
          </a:pPr>
          <a:r>
            <a:rPr lang="lt-LT" sz="900" b="0" kern="1200">
              <a:solidFill>
                <a:sysClr val="windowText" lastClr="000000">
                  <a:hueOff val="0"/>
                  <a:satOff val="0"/>
                  <a:lumOff val="0"/>
                  <a:alphaOff val="0"/>
                </a:sysClr>
              </a:solidFill>
              <a:latin typeface="Times New Roman"/>
              <a:ea typeface="+mn-ea"/>
              <a:cs typeface="+mn-cs"/>
            </a:rPr>
            <a:t>2012-12-</a:t>
          </a:r>
          <a:r>
            <a:rPr lang="en-US" sz="900" b="0" kern="1200">
              <a:solidFill>
                <a:sysClr val="windowText" lastClr="000000">
                  <a:hueOff val="0"/>
                  <a:satOff val="0"/>
                  <a:lumOff val="0"/>
                  <a:alphaOff val="0"/>
                </a:sysClr>
              </a:solidFill>
              <a:latin typeface="Times New Roman"/>
              <a:ea typeface="+mn-ea"/>
              <a:cs typeface="+mn-cs"/>
            </a:rPr>
            <a:t>30 </a:t>
          </a:r>
          <a:r>
            <a:rPr lang="lt-LT" sz="900" b="0" kern="1200">
              <a:solidFill>
                <a:sysClr val="windowText" lastClr="000000">
                  <a:hueOff val="0"/>
                  <a:satOff val="0"/>
                  <a:lumOff val="0"/>
                  <a:alphaOff val="0"/>
                </a:sysClr>
              </a:solidFill>
              <a:latin typeface="Times New Roman"/>
              <a:ea typeface="+mn-ea"/>
              <a:cs typeface="+mn-cs"/>
            </a:rPr>
            <a:t>įsakymas D</a:t>
          </a:r>
          <a:r>
            <a:rPr lang="en-US" sz="900" b="0" kern="1200">
              <a:solidFill>
                <a:sysClr val="windowText" lastClr="000000">
                  <a:hueOff val="0"/>
                  <a:satOff val="0"/>
                  <a:lumOff val="0"/>
                  <a:alphaOff val="0"/>
                </a:sysClr>
              </a:solidFill>
              <a:latin typeface="Times New Roman"/>
              <a:ea typeface="+mn-ea"/>
              <a:cs typeface="+mn-cs"/>
            </a:rPr>
            <a:t>1-</a:t>
          </a:r>
          <a:r>
            <a:rPr lang="pl-PL" sz="900" b="0" kern="1200">
              <a:solidFill>
                <a:sysClr val="windowText" lastClr="000000">
                  <a:hueOff val="0"/>
                  <a:satOff val="0"/>
                  <a:lumOff val="0"/>
                  <a:alphaOff val="0"/>
                </a:sysClr>
              </a:solidFill>
              <a:latin typeface="Times New Roman"/>
              <a:ea typeface="+mn-ea"/>
              <a:cs typeface="+mn-cs"/>
            </a:rPr>
            <a:t>462 </a:t>
          </a:r>
          <a:r>
            <a:rPr lang="lt-LT" sz="900" b="0" kern="1200">
              <a:solidFill>
                <a:sysClr val="windowText" lastClr="000000">
                  <a:hueOff val="0"/>
                  <a:satOff val="0"/>
                  <a:lumOff val="0"/>
                  <a:alphaOff val="0"/>
                </a:sysClr>
              </a:solidFill>
              <a:latin typeface="Times New Roman"/>
              <a:ea typeface="+mn-ea"/>
              <a:cs typeface="+mn-cs"/>
            </a:rPr>
            <a:t>„</a:t>
          </a:r>
          <a:r>
            <a:rPr lang="lt-LT" sz="900" b="0" i="0" kern="1200">
              <a:solidFill>
                <a:sysClr val="windowText" lastClr="000000">
                  <a:hueOff val="0"/>
                  <a:satOff val="0"/>
                  <a:lumOff val="0"/>
                  <a:alphaOff val="0"/>
                </a:sysClr>
              </a:solidFill>
              <a:latin typeface="Times New Roman"/>
              <a:ea typeface="+mn-ea"/>
              <a:cs typeface="+mn-cs"/>
            </a:rPr>
            <a:t>Dėl aplinkos ministro 2010 m. balandžio 6 d. įsakymo Nr. D1-279 </a:t>
          </a:r>
          <a:r>
            <a:rPr lang="lt-LT" sz="900" b="0" kern="1200">
              <a:solidFill>
                <a:sysClr val="windowText" lastClr="000000">
                  <a:hueOff val="0"/>
                  <a:satOff val="0"/>
                  <a:lumOff val="0"/>
                  <a:alphaOff val="0"/>
                </a:sysClr>
              </a:solidFill>
              <a:latin typeface="Times New Roman"/>
              <a:ea typeface="+mn-ea"/>
              <a:cs typeface="+mn-cs"/>
            </a:rPr>
            <a:t>„</a:t>
          </a:r>
          <a:r>
            <a:rPr lang="lt-LT" sz="900" b="0" i="0" kern="1200">
              <a:solidFill>
                <a:sysClr val="windowText" lastClr="000000">
                  <a:hueOff val="0"/>
                  <a:satOff val="0"/>
                  <a:lumOff val="0"/>
                  <a:alphaOff val="0"/>
                </a:sysClr>
              </a:solidFill>
              <a:latin typeface="Times New Roman"/>
              <a:ea typeface="+mn-ea"/>
              <a:cs typeface="+mn-cs"/>
            </a:rPr>
            <a:t>Dėl 2001 m. gruodžio 12 d. įsakymo Nr. 596 "Dėl aplinkos oro kokybės vertinimo pakeitimo</a:t>
          </a:r>
          <a:r>
            <a:rPr lang="lt-LT" sz="900" b="0" kern="1200">
              <a:solidFill>
                <a:sysClr val="windowText" lastClr="000000">
                  <a:hueOff val="0"/>
                  <a:satOff val="0"/>
                  <a:lumOff val="0"/>
                  <a:alphaOff val="0"/>
                </a:sysClr>
              </a:solidFill>
              <a:latin typeface="Times New Roman"/>
              <a:ea typeface="+mn-ea"/>
              <a:cs typeface="+mn-cs"/>
            </a:rPr>
            <a:t>“</a:t>
          </a:r>
          <a:r>
            <a:rPr lang="lt-LT" sz="900" b="0" i="0" kern="1200">
              <a:solidFill>
                <a:sysClr val="windowText" lastClr="000000">
                  <a:hueOff val="0"/>
                  <a:satOff val="0"/>
                  <a:lumOff val="0"/>
                  <a:alphaOff val="0"/>
                </a:sysClr>
              </a:solidFill>
              <a:latin typeface="Times New Roman"/>
              <a:ea typeface="+mn-ea"/>
              <a:cs typeface="+mn-cs"/>
            </a:rPr>
            <a:t> </a:t>
          </a:r>
          <a:endParaRPr lang="pl-PL" sz="900" b="0" kern="1200">
            <a:solidFill>
              <a:sysClr val="windowText" lastClr="000000">
                <a:hueOff val="0"/>
                <a:satOff val="0"/>
                <a:lumOff val="0"/>
                <a:alphaOff val="0"/>
              </a:sysClr>
            </a:solidFill>
            <a:latin typeface="Times New Roman"/>
            <a:ea typeface="+mn-ea"/>
            <a:cs typeface="+mn-cs"/>
          </a:endParaRPr>
        </a:p>
      </dsp:txBody>
      <dsp:txXfrm rot="-5400000">
        <a:off x="1953369" y="2741592"/>
        <a:ext cx="3462424" cy="776688"/>
      </dsp:txXfrm>
    </dsp:sp>
    <dsp:sp modelId="{6AEA45CF-F062-49BF-A98D-EB1AD055A94F}">
      <dsp:nvSpPr>
        <dsp:cNvPr id="0" name=""/>
        <dsp:cNvSpPr/>
      </dsp:nvSpPr>
      <dsp:spPr>
        <a:xfrm>
          <a:off x="0" y="2521945"/>
          <a:ext cx="1971248" cy="685799"/>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lt-LT" sz="1400" kern="1200">
              <a:solidFill>
                <a:sysClr val="window" lastClr="FFFFFF"/>
              </a:solidFill>
              <a:latin typeface="Times New Roman"/>
              <a:ea typeface="+mn-ea"/>
              <a:cs typeface="+mn-cs"/>
            </a:rPr>
            <a:t>Aplinkos ministro</a:t>
          </a:r>
          <a:endParaRPr lang="pl-PL" sz="1400" kern="1200">
            <a:solidFill>
              <a:sysClr val="window" lastClr="FFFFFF"/>
            </a:solidFill>
            <a:latin typeface="Times New Roman"/>
            <a:ea typeface="+mn-ea"/>
            <a:cs typeface="+mn-cs"/>
          </a:endParaRPr>
        </a:p>
      </dsp:txBody>
      <dsp:txXfrm>
        <a:off x="33478" y="2555423"/>
        <a:ext cx="1904292" cy="618843"/>
      </dsp:txXfrm>
    </dsp:sp>
    <dsp:sp modelId="{FB0C91BC-CD89-4C63-B5AD-5D2FDD88C435}">
      <dsp:nvSpPr>
        <dsp:cNvPr id="0" name=""/>
        <dsp:cNvSpPr/>
      </dsp:nvSpPr>
      <dsp:spPr>
        <a:xfrm rot="5400000">
          <a:off x="3456432" y="2101579"/>
          <a:ext cx="548640" cy="3511296"/>
        </a:xfrm>
        <a:prstGeom prst="round2Same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488950">
            <a:lnSpc>
              <a:spcPct val="90000"/>
            </a:lnSpc>
            <a:spcBef>
              <a:spcPct val="0"/>
            </a:spcBef>
            <a:spcAft>
              <a:spcPct val="15000"/>
            </a:spcAft>
            <a:buChar char="••"/>
          </a:pPr>
          <a:r>
            <a:rPr lang="lt-LT" sz="1100" b="0" kern="1200">
              <a:solidFill>
                <a:sysClr val="windowText" lastClr="000000">
                  <a:hueOff val="0"/>
                  <a:satOff val="0"/>
                  <a:lumOff val="0"/>
                  <a:alphaOff val="0"/>
                </a:sysClr>
              </a:solidFill>
              <a:latin typeface="Times New Roman"/>
              <a:ea typeface="+mn-ea"/>
              <a:cs typeface="+mn-cs"/>
            </a:rPr>
            <a:t>2008-12-9 Nr. AV-200 „Dėl ūkinės veiklos poveikiui aplinkos orui vertinti teršalų sklaidos skaičiavimo modelių pasirinkimo rekomendacijų patvirtinimo“</a:t>
          </a:r>
          <a:endParaRPr lang="pl-PL" sz="1100" b="0" kern="1200">
            <a:solidFill>
              <a:sysClr val="windowText" lastClr="000000">
                <a:hueOff val="0"/>
                <a:satOff val="0"/>
                <a:lumOff val="0"/>
                <a:alphaOff val="0"/>
              </a:sysClr>
            </a:solidFill>
            <a:latin typeface="Times New Roman"/>
            <a:ea typeface="+mn-ea"/>
            <a:cs typeface="+mn-cs"/>
          </a:endParaRPr>
        </a:p>
      </dsp:txBody>
      <dsp:txXfrm rot="-5400000">
        <a:off x="1975104" y="3609689"/>
        <a:ext cx="3484514" cy="495076"/>
      </dsp:txXfrm>
    </dsp:sp>
    <dsp:sp modelId="{A75E1155-A053-4D01-82E1-6629341BD411}">
      <dsp:nvSpPr>
        <dsp:cNvPr id="0" name=""/>
        <dsp:cNvSpPr/>
      </dsp:nvSpPr>
      <dsp:spPr>
        <a:xfrm>
          <a:off x="0" y="3376426"/>
          <a:ext cx="1975104" cy="685799"/>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lt-LT" sz="1400" kern="1200">
              <a:solidFill>
                <a:sysClr val="window" lastClr="FFFFFF"/>
              </a:solidFill>
              <a:latin typeface="Times New Roman"/>
              <a:ea typeface="+mn-ea"/>
              <a:cs typeface="+mn-cs"/>
            </a:rPr>
            <a:t>Aplinkos apsaugos agentūra</a:t>
          </a:r>
          <a:endParaRPr lang="pl-PL" sz="1400" kern="1200">
            <a:solidFill>
              <a:sysClr val="window" lastClr="FFFFFF"/>
            </a:solidFill>
            <a:latin typeface="Times New Roman"/>
            <a:ea typeface="+mn-ea"/>
            <a:cs typeface="+mn-cs"/>
          </a:endParaRPr>
        </a:p>
      </dsp:txBody>
      <dsp:txXfrm>
        <a:off x="33478" y="3409904"/>
        <a:ext cx="1908148" cy="618843"/>
      </dsp:txXfrm>
    </dsp:sp>
    <dsp:sp modelId="{FD737BAE-4BBB-46A9-9F06-6DBDC47E3AE5}">
      <dsp:nvSpPr>
        <dsp:cNvPr id="0" name=""/>
        <dsp:cNvSpPr/>
      </dsp:nvSpPr>
      <dsp:spPr>
        <a:xfrm rot="5400000">
          <a:off x="3089499" y="-1560896"/>
          <a:ext cx="834838" cy="3956631"/>
        </a:xfrm>
        <a:prstGeom prst="round2Same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400050">
            <a:lnSpc>
              <a:spcPct val="90000"/>
            </a:lnSpc>
            <a:spcBef>
              <a:spcPct val="0"/>
            </a:spcBef>
            <a:spcAft>
              <a:spcPct val="15000"/>
            </a:spcAft>
            <a:buChar char="••"/>
          </a:pPr>
          <a:r>
            <a:rPr lang="lt-LT" sz="900" kern="1200">
              <a:solidFill>
                <a:sysClr val="windowText" lastClr="000000">
                  <a:hueOff val="0"/>
                  <a:satOff val="0"/>
                  <a:lumOff val="0"/>
                  <a:alphaOff val="0"/>
                </a:sysClr>
              </a:solidFill>
              <a:latin typeface="Times New Roman"/>
              <a:ea typeface="+mn-ea"/>
              <a:cs typeface="+mn-cs"/>
            </a:rPr>
            <a:t>1996-09-27 Tarybos direktyva 96-62/EB Dėl oro kokybės vertinimo ir valdymo"</a:t>
          </a:r>
        </a:p>
        <a:p>
          <a:pPr marL="57150" lvl="1" indent="-57150" algn="l" defTabSz="400050">
            <a:lnSpc>
              <a:spcPct val="90000"/>
            </a:lnSpc>
            <a:spcBef>
              <a:spcPct val="0"/>
            </a:spcBef>
            <a:spcAft>
              <a:spcPct val="15000"/>
            </a:spcAft>
            <a:buChar char="••"/>
          </a:pPr>
          <a:r>
            <a:rPr lang="lt-LT" sz="900" kern="1200">
              <a:solidFill>
                <a:sysClr val="windowText" lastClr="000000">
                  <a:hueOff val="0"/>
                  <a:satOff val="0"/>
                  <a:lumOff val="0"/>
                  <a:alphaOff val="0"/>
                </a:sysClr>
              </a:solidFill>
              <a:latin typeface="Times New Roman"/>
              <a:ea typeface="+mn-ea"/>
              <a:cs typeface="+mn-cs"/>
            </a:rPr>
            <a:t>1999-04-22 Tarybos direktyvos  1999/30/EB </a:t>
          </a:r>
          <a:r>
            <a:rPr lang="lt-LT" sz="900" b="1" kern="1200">
              <a:solidFill>
                <a:sysClr val="windowText" lastClr="000000">
                  <a:hueOff val="0"/>
                  <a:satOff val="0"/>
                  <a:lumOff val="0"/>
                  <a:alphaOff val="0"/>
                </a:sysClr>
              </a:solidFill>
              <a:latin typeface="Times New Roman"/>
              <a:ea typeface="+mn-ea"/>
              <a:cs typeface="+mn-cs"/>
            </a:rPr>
            <a:t>„</a:t>
          </a:r>
          <a:r>
            <a:rPr lang="lt-LT" sz="900" kern="1200">
              <a:solidFill>
                <a:sysClr val="windowText" lastClr="000000">
                  <a:hueOff val="0"/>
                  <a:satOff val="0"/>
                  <a:lumOff val="0"/>
                  <a:alphaOff val="0"/>
                </a:sysClr>
              </a:solidFill>
              <a:latin typeface="Times New Roman"/>
              <a:ea typeface="+mn-ea"/>
              <a:cs typeface="+mn-cs"/>
            </a:rPr>
            <a:t>Dėl sieros dioksido, azoto dioksido, azoto oksidų, kietųjų dalelių ir švino ribinių verčių aplinkos ore</a:t>
          </a:r>
          <a:r>
            <a:rPr lang="lt-LT" sz="900" b="1" kern="1200">
              <a:solidFill>
                <a:sysClr val="windowText" lastClr="000000">
                  <a:hueOff val="0"/>
                  <a:satOff val="0"/>
                  <a:lumOff val="0"/>
                  <a:alphaOff val="0"/>
                </a:sysClr>
              </a:solidFill>
              <a:latin typeface="Times New Roman"/>
              <a:ea typeface="+mn-ea"/>
              <a:cs typeface="+mn-cs"/>
            </a:rPr>
            <a:t>“</a:t>
          </a:r>
          <a:r>
            <a:rPr lang="lt-LT" sz="900" kern="1200">
              <a:solidFill>
                <a:sysClr val="windowText" lastClr="000000">
                  <a:hueOff val="0"/>
                  <a:satOff val="0"/>
                  <a:lumOff val="0"/>
                  <a:alphaOff val="0"/>
                </a:sysClr>
              </a:solidFill>
              <a:latin typeface="Times New Roman"/>
              <a:ea typeface="+mn-ea"/>
              <a:cs typeface="+mn-cs"/>
            </a:rPr>
            <a:t>;</a:t>
          </a:r>
        </a:p>
        <a:p>
          <a:pPr marL="57150" lvl="1" indent="-57150" algn="l" defTabSz="400050">
            <a:lnSpc>
              <a:spcPct val="90000"/>
            </a:lnSpc>
            <a:spcBef>
              <a:spcPct val="0"/>
            </a:spcBef>
            <a:spcAft>
              <a:spcPct val="15000"/>
            </a:spcAft>
            <a:buChar char="••"/>
          </a:pPr>
          <a:r>
            <a:rPr lang="lt-LT" sz="900" kern="1200">
              <a:solidFill>
                <a:sysClr val="windowText" lastClr="000000">
                  <a:hueOff val="0"/>
                  <a:satOff val="0"/>
                  <a:lumOff val="0"/>
                  <a:alphaOff val="0"/>
                </a:sysClr>
              </a:solidFill>
              <a:latin typeface="Times New Roman"/>
              <a:ea typeface="+mn-ea"/>
              <a:cs typeface="+mn-cs"/>
            </a:rPr>
            <a:t>2000-11-16  Europos Parlamento ir Tarybos direktyva  2000/69/EB „ Dėl benzeno ir </a:t>
          </a:r>
          <a:r>
            <a:rPr lang="lt-LT" sz="800" kern="1200">
              <a:solidFill>
                <a:sysClr val="windowText" lastClr="000000">
                  <a:hueOff val="0"/>
                  <a:satOff val="0"/>
                  <a:lumOff val="0"/>
                  <a:alphaOff val="0"/>
                </a:sysClr>
              </a:solidFill>
              <a:latin typeface="Times New Roman"/>
              <a:ea typeface="+mn-ea"/>
              <a:cs typeface="+mn-cs"/>
            </a:rPr>
            <a:t>anglies monoksido aplinkos ore ribinių verčių“.</a:t>
          </a:r>
          <a:endParaRPr lang="pl-PL" sz="800" kern="1200">
            <a:solidFill>
              <a:sysClr val="windowText" lastClr="000000">
                <a:hueOff val="0"/>
                <a:satOff val="0"/>
                <a:lumOff val="0"/>
                <a:alphaOff val="0"/>
              </a:sysClr>
            </a:solidFill>
            <a:latin typeface="Times New Roman"/>
            <a:ea typeface="+mn-ea"/>
            <a:cs typeface="+mn-cs"/>
          </a:endParaRPr>
        </a:p>
      </dsp:txBody>
      <dsp:txXfrm rot="-5400000">
        <a:off x="1528603" y="40753"/>
        <a:ext cx="3915878" cy="753332"/>
      </dsp:txXfrm>
    </dsp:sp>
    <dsp:sp modelId="{29C1884A-96C0-4CDD-B172-421F68C7027F}">
      <dsp:nvSpPr>
        <dsp:cNvPr id="0" name=""/>
        <dsp:cNvSpPr/>
      </dsp:nvSpPr>
      <dsp:spPr>
        <a:xfrm>
          <a:off x="0" y="0"/>
          <a:ext cx="1520346" cy="685799"/>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pl-PL" sz="1400" kern="1200">
              <a:solidFill>
                <a:sysClr val="window" lastClr="FFFFFF"/>
              </a:solidFill>
              <a:latin typeface="Times New Roman"/>
              <a:ea typeface="+mn-ea"/>
              <a:cs typeface="+mn-cs"/>
            </a:rPr>
            <a:t>ES direktyvos</a:t>
          </a:r>
        </a:p>
      </dsp:txBody>
      <dsp:txXfrm>
        <a:off x="33478" y="33478"/>
        <a:ext cx="1453390" cy="618843"/>
      </dsp:txXfrm>
    </dsp:sp>
    <dsp:sp modelId="{731B4E1F-5974-42B0-8F04-D3703C391741}">
      <dsp:nvSpPr>
        <dsp:cNvPr id="0" name=""/>
        <dsp:cNvSpPr/>
      </dsp:nvSpPr>
      <dsp:spPr>
        <a:xfrm rot="5400000">
          <a:off x="3140909" y="3042288"/>
          <a:ext cx="1183114" cy="3507867"/>
        </a:xfrm>
        <a:prstGeom prst="round2Same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20955" rIns="41910" bIns="20955" numCol="1" spcCol="1270" anchor="ctr" anchorCtr="0">
          <a:noAutofit/>
        </a:bodyPr>
        <a:lstStyle/>
        <a:p>
          <a:pPr marL="57150" lvl="1" indent="-57150" algn="l" defTabSz="355600">
            <a:lnSpc>
              <a:spcPct val="90000"/>
            </a:lnSpc>
            <a:spcBef>
              <a:spcPct val="0"/>
            </a:spcBef>
            <a:spcAft>
              <a:spcPct val="15000"/>
            </a:spcAft>
            <a:buChar char="••"/>
          </a:pPr>
          <a:endParaRPr lang="pl-PL" sz="800" kern="1200">
            <a:solidFill>
              <a:sysClr val="windowText" lastClr="000000">
                <a:hueOff val="0"/>
                <a:satOff val="0"/>
                <a:lumOff val="0"/>
                <a:alphaOff val="0"/>
              </a:sysClr>
            </a:solidFill>
            <a:latin typeface="Times New Roman"/>
            <a:ea typeface="+mn-ea"/>
            <a:cs typeface="+mn-cs"/>
          </a:endParaRPr>
        </a:p>
        <a:p>
          <a:pPr marL="57150" lvl="1" indent="-57150" algn="l" defTabSz="355600">
            <a:lnSpc>
              <a:spcPct val="90000"/>
            </a:lnSpc>
            <a:spcBef>
              <a:spcPct val="0"/>
            </a:spcBef>
            <a:spcAft>
              <a:spcPct val="15000"/>
            </a:spcAft>
            <a:buChar char="••"/>
          </a:pPr>
          <a:r>
            <a:rPr lang="lt-LT" sz="800" kern="1200">
              <a:solidFill>
                <a:sysClr val="windowText" lastClr="000000">
                  <a:hueOff val="0"/>
                  <a:satOff val="0"/>
                  <a:lumOff val="0"/>
                  <a:alphaOff val="0"/>
                </a:sysClr>
              </a:solidFill>
              <a:latin typeface="Times New Roman"/>
              <a:ea typeface="+mn-ea"/>
              <a:cs typeface="+mn-cs"/>
            </a:rPr>
            <a:t> Lietuvos standartas LST EN 13528-1 </a:t>
          </a:r>
          <a:r>
            <a:rPr lang="lt-LT" sz="800" b="1" kern="1200">
              <a:solidFill>
                <a:sysClr val="windowText" lastClr="000000">
                  <a:hueOff val="0"/>
                  <a:satOff val="0"/>
                  <a:lumOff val="0"/>
                  <a:alphaOff val="0"/>
                </a:sysClr>
              </a:solidFill>
              <a:latin typeface="Times New Roman"/>
              <a:ea typeface="+mn-ea"/>
              <a:cs typeface="+mn-cs"/>
            </a:rPr>
            <a:t>„A</a:t>
          </a:r>
          <a:r>
            <a:rPr lang="lt-LT" sz="800" kern="1200">
              <a:solidFill>
                <a:sysClr val="windowText" lastClr="000000">
                  <a:hueOff val="0"/>
                  <a:satOff val="0"/>
                  <a:lumOff val="0"/>
                  <a:alphaOff val="0"/>
                </a:sysClr>
              </a:solidFill>
              <a:latin typeface="Times New Roman"/>
              <a:ea typeface="+mn-ea"/>
              <a:cs typeface="+mn-cs"/>
            </a:rPr>
            <a:t>plinkos oro kokybė. Difuziniai ėmikliai dujų ir garų koncentracijoms nustatyti.  Reikalavimai ir bandymo metodai.  1 dalis. Bendrieji reikalavimai</a:t>
          </a:r>
          <a:r>
            <a:rPr lang="lt-LT" sz="800" b="1" kern="1200">
              <a:solidFill>
                <a:sysClr val="windowText" lastClr="000000">
                  <a:hueOff val="0"/>
                  <a:satOff val="0"/>
                  <a:lumOff val="0"/>
                  <a:alphaOff val="0"/>
                </a:sysClr>
              </a:solidFill>
              <a:latin typeface="Times New Roman"/>
              <a:ea typeface="+mn-ea"/>
              <a:cs typeface="+mn-cs"/>
            </a:rPr>
            <a:t>“</a:t>
          </a:r>
          <a:r>
            <a:rPr lang="lt-LT" sz="800" kern="1200">
              <a:solidFill>
                <a:sysClr val="windowText" lastClr="000000">
                  <a:hueOff val="0"/>
                  <a:satOff val="0"/>
                  <a:lumOff val="0"/>
                  <a:alphaOff val="0"/>
                </a:sysClr>
              </a:solidFill>
              <a:latin typeface="Times New Roman"/>
              <a:ea typeface="+mn-ea"/>
              <a:cs typeface="+mn-cs"/>
            </a:rPr>
            <a:t>;</a:t>
          </a:r>
          <a:endParaRPr lang="pl-PL" sz="800" kern="1200">
            <a:solidFill>
              <a:sysClr val="windowText" lastClr="000000">
                <a:hueOff val="0"/>
                <a:satOff val="0"/>
                <a:lumOff val="0"/>
                <a:alphaOff val="0"/>
              </a:sysClr>
            </a:solidFill>
            <a:latin typeface="Times New Roman"/>
            <a:ea typeface="+mn-ea"/>
            <a:cs typeface="+mn-cs"/>
          </a:endParaRPr>
        </a:p>
        <a:p>
          <a:pPr marL="57150" lvl="1" indent="-57150" algn="l" defTabSz="355600">
            <a:lnSpc>
              <a:spcPct val="90000"/>
            </a:lnSpc>
            <a:spcBef>
              <a:spcPct val="0"/>
            </a:spcBef>
            <a:spcAft>
              <a:spcPct val="15000"/>
            </a:spcAft>
            <a:buChar char="••"/>
          </a:pPr>
          <a:r>
            <a:rPr lang="lt-LT" sz="800" kern="1200">
              <a:solidFill>
                <a:sysClr val="windowText" lastClr="000000">
                  <a:hueOff val="0"/>
                  <a:satOff val="0"/>
                  <a:lumOff val="0"/>
                  <a:alphaOff val="0"/>
                </a:sysClr>
              </a:solidFill>
              <a:latin typeface="Times New Roman"/>
              <a:ea typeface="+mn-ea"/>
              <a:cs typeface="+mn-cs"/>
            </a:rPr>
            <a:t> Lietuvos standartas LST EN 13528-2 </a:t>
          </a:r>
          <a:r>
            <a:rPr lang="lt-LT" sz="800" b="1" kern="1200">
              <a:solidFill>
                <a:sysClr val="windowText" lastClr="000000">
                  <a:hueOff val="0"/>
                  <a:satOff val="0"/>
                  <a:lumOff val="0"/>
                  <a:alphaOff val="0"/>
                </a:sysClr>
              </a:solidFill>
              <a:latin typeface="Times New Roman"/>
              <a:ea typeface="+mn-ea"/>
              <a:cs typeface="+mn-cs"/>
            </a:rPr>
            <a:t>„</a:t>
          </a:r>
          <a:r>
            <a:rPr lang="lt-LT" sz="800" kern="1200">
              <a:solidFill>
                <a:sysClr val="windowText" lastClr="000000">
                  <a:hueOff val="0"/>
                  <a:satOff val="0"/>
                  <a:lumOff val="0"/>
                  <a:alphaOff val="0"/>
                </a:sysClr>
              </a:solidFill>
              <a:latin typeface="Times New Roman"/>
              <a:ea typeface="+mn-ea"/>
              <a:cs typeface="+mn-cs"/>
            </a:rPr>
            <a:t>Aplinkos oro kokybė. Difuziniai ėmikliai dujų ir garų koncentracijoms nustatyti. Reikalavimai ir bandymo metodai 2 dalis. Specialieji reikalavimai ir bandymo metodai</a:t>
          </a:r>
          <a:r>
            <a:rPr lang="lt-LT" sz="800" b="1" kern="1200">
              <a:solidFill>
                <a:sysClr val="windowText" lastClr="000000">
                  <a:hueOff val="0"/>
                  <a:satOff val="0"/>
                  <a:lumOff val="0"/>
                  <a:alphaOff val="0"/>
                </a:sysClr>
              </a:solidFill>
              <a:latin typeface="Times New Roman"/>
              <a:ea typeface="+mn-ea"/>
              <a:cs typeface="+mn-cs"/>
            </a:rPr>
            <a:t>“,</a:t>
          </a:r>
          <a:endParaRPr lang="pl-PL" sz="800" kern="1200">
            <a:solidFill>
              <a:sysClr val="windowText" lastClr="000000">
                <a:hueOff val="0"/>
                <a:satOff val="0"/>
                <a:lumOff val="0"/>
                <a:alphaOff val="0"/>
              </a:sysClr>
            </a:solidFill>
            <a:latin typeface="Times New Roman"/>
            <a:ea typeface="+mn-ea"/>
            <a:cs typeface="+mn-cs"/>
          </a:endParaRPr>
        </a:p>
        <a:p>
          <a:pPr marL="114300" lvl="2" indent="-57150" algn="l" defTabSz="355600">
            <a:lnSpc>
              <a:spcPct val="90000"/>
            </a:lnSpc>
            <a:spcBef>
              <a:spcPct val="0"/>
            </a:spcBef>
            <a:spcAft>
              <a:spcPct val="15000"/>
            </a:spcAft>
            <a:buChar char="••"/>
          </a:pPr>
          <a:r>
            <a:rPr lang="lt-LT" sz="800" kern="1200">
              <a:solidFill>
                <a:sysClr val="windowText" lastClr="000000">
                  <a:hueOff val="0"/>
                  <a:satOff val="0"/>
                  <a:lumOff val="0"/>
                  <a:alphaOff val="0"/>
                </a:sysClr>
              </a:solidFill>
              <a:latin typeface="Times New Roman"/>
              <a:ea typeface="+mn-ea"/>
              <a:cs typeface="+mn-cs"/>
            </a:rPr>
            <a:t>Lietuvos standartas LST EN 13528-3 </a:t>
          </a:r>
          <a:r>
            <a:rPr lang="lt-LT" sz="800" b="1" kern="1200">
              <a:solidFill>
                <a:sysClr val="windowText" lastClr="000000">
                  <a:hueOff val="0"/>
                  <a:satOff val="0"/>
                  <a:lumOff val="0"/>
                  <a:alphaOff val="0"/>
                </a:sysClr>
              </a:solidFill>
              <a:latin typeface="Times New Roman"/>
              <a:ea typeface="+mn-ea"/>
              <a:cs typeface="+mn-cs"/>
            </a:rPr>
            <a:t>„</a:t>
          </a:r>
          <a:r>
            <a:rPr lang="lt-LT" sz="800" kern="1200">
              <a:solidFill>
                <a:sysClr val="windowText" lastClr="000000">
                  <a:hueOff val="0"/>
                  <a:satOff val="0"/>
                  <a:lumOff val="0"/>
                  <a:alphaOff val="0"/>
                </a:sysClr>
              </a:solidFill>
              <a:latin typeface="Times New Roman"/>
              <a:ea typeface="+mn-ea"/>
              <a:cs typeface="+mn-cs"/>
            </a:rPr>
            <a:t>Aplinkos oro kokybė. Difuziniai ėmikliai dujų ir garų koncentracijoms nustatyti. Reikalavimai ir bandymo metodai 3 dalis. Parinkimo, naudojimo ir priežiūros vadovas</a:t>
          </a:r>
          <a:r>
            <a:rPr lang="lt-LT" sz="800" b="1" kern="1200">
              <a:solidFill>
                <a:sysClr val="windowText" lastClr="000000">
                  <a:hueOff val="0"/>
                  <a:satOff val="0"/>
                  <a:lumOff val="0"/>
                  <a:alphaOff val="0"/>
                </a:sysClr>
              </a:solidFill>
              <a:latin typeface="Times New Roman"/>
              <a:ea typeface="+mn-ea"/>
              <a:cs typeface="+mn-cs"/>
            </a:rPr>
            <a:t>“</a:t>
          </a:r>
          <a:endParaRPr lang="pl-PL" sz="800" kern="1200">
            <a:solidFill>
              <a:sysClr val="windowText" lastClr="000000">
                <a:hueOff val="0"/>
                <a:satOff val="0"/>
                <a:lumOff val="0"/>
                <a:alphaOff val="0"/>
              </a:sysClr>
            </a:solidFill>
            <a:latin typeface="Times New Roman"/>
            <a:ea typeface="+mn-ea"/>
            <a:cs typeface="+mn-cs"/>
          </a:endParaRPr>
        </a:p>
      </dsp:txBody>
      <dsp:txXfrm rot="-5400000">
        <a:off x="1978533" y="4262420"/>
        <a:ext cx="3450112" cy="1067604"/>
      </dsp:txXfrm>
    </dsp:sp>
    <dsp:sp modelId="{C5026965-17DE-46BD-B33B-C78287AC24BB}">
      <dsp:nvSpPr>
        <dsp:cNvPr id="0" name=""/>
        <dsp:cNvSpPr/>
      </dsp:nvSpPr>
      <dsp:spPr>
        <a:xfrm>
          <a:off x="0" y="4547896"/>
          <a:ext cx="1973175" cy="685799"/>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lt-LT" sz="1400" kern="1200">
              <a:solidFill>
                <a:sysClr val="window" lastClr="FFFFFF"/>
              </a:solidFill>
              <a:latin typeface="Times New Roman"/>
              <a:ea typeface="+mn-ea"/>
              <a:cs typeface="+mn-cs"/>
            </a:rPr>
            <a:t>Lietuvos standartizacijos departamentas	</a:t>
          </a:r>
          <a:endParaRPr lang="pl-PL" sz="1400" kern="1200">
            <a:solidFill>
              <a:sysClr val="window" lastClr="FFFFFF"/>
            </a:solidFill>
            <a:latin typeface="Times New Roman"/>
            <a:ea typeface="+mn-ea"/>
            <a:cs typeface="+mn-cs"/>
          </a:endParaRPr>
        </a:p>
      </dsp:txBody>
      <dsp:txXfrm>
        <a:off x="33478" y="4581374"/>
        <a:ext cx="1906219" cy="61884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FEABCF-3430-4321-8E08-02F7E624710F}">
      <dsp:nvSpPr>
        <dsp:cNvPr id="0" name=""/>
        <dsp:cNvSpPr/>
      </dsp:nvSpPr>
      <dsp:spPr>
        <a:xfrm>
          <a:off x="2647354" y="1547336"/>
          <a:ext cx="1891188" cy="1891188"/>
        </a:xfrm>
        <a:prstGeom prst="gear9">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lt-LT" sz="1200" kern="1200">
              <a:solidFill>
                <a:sysClr val="windowText" lastClr="000000"/>
              </a:solidFill>
              <a:latin typeface="Times New Roman"/>
              <a:ea typeface="+mn-ea"/>
              <a:cs typeface="+mn-cs"/>
            </a:rPr>
            <a:t>TIPK</a:t>
          </a:r>
          <a:r>
            <a:rPr lang="lt-LT" sz="1200" kern="1200" baseline="0">
              <a:solidFill>
                <a:sysClr val="windowText" lastClr="000000"/>
              </a:solidFill>
              <a:latin typeface="Times New Roman"/>
              <a:ea typeface="+mn-ea"/>
              <a:cs typeface="+mn-cs"/>
            </a:rPr>
            <a:t> leidimui gauti (TIPK leidimo dalis rengiama AM RAAD)</a:t>
          </a:r>
        </a:p>
        <a:p>
          <a:pPr lvl="0" algn="ctr" defTabSz="533400">
            <a:lnSpc>
              <a:spcPct val="90000"/>
            </a:lnSpc>
            <a:spcBef>
              <a:spcPct val="0"/>
            </a:spcBef>
            <a:spcAft>
              <a:spcPct val="35000"/>
            </a:spcAft>
          </a:pPr>
          <a:endParaRPr lang="pl-PL" sz="1200" kern="1200">
            <a:solidFill>
              <a:sysClr val="windowText" lastClr="000000"/>
            </a:solidFill>
            <a:latin typeface="Times New Roman"/>
            <a:ea typeface="+mn-ea"/>
            <a:cs typeface="+mn-cs"/>
          </a:endParaRPr>
        </a:p>
      </dsp:txBody>
      <dsp:txXfrm>
        <a:off x="3027567" y="1990338"/>
        <a:ext cx="1130762" cy="972109"/>
      </dsp:txXfrm>
    </dsp:sp>
    <dsp:sp modelId="{71FECF03-1149-4FB7-898F-F98C9983C5C4}">
      <dsp:nvSpPr>
        <dsp:cNvPr id="0" name=""/>
        <dsp:cNvSpPr/>
      </dsp:nvSpPr>
      <dsp:spPr>
        <a:xfrm>
          <a:off x="1104904" y="2914652"/>
          <a:ext cx="1903550" cy="357586"/>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400050">
            <a:lnSpc>
              <a:spcPct val="90000"/>
            </a:lnSpc>
            <a:spcBef>
              <a:spcPct val="0"/>
            </a:spcBef>
            <a:spcAft>
              <a:spcPct val="15000"/>
            </a:spcAft>
            <a:buChar char="••"/>
          </a:pPr>
          <a:r>
            <a:rPr lang="lt-LT" sz="900" kern="1200">
              <a:solidFill>
                <a:sysClr val="windowText" lastClr="000000">
                  <a:hueOff val="0"/>
                  <a:satOff val="0"/>
                  <a:lumOff val="0"/>
                  <a:alphaOff val="0"/>
                </a:sysClr>
              </a:solidFill>
              <a:latin typeface="Times New Roman"/>
              <a:ea typeface="+mn-ea"/>
              <a:cs typeface="+mn-cs"/>
            </a:rPr>
            <a:t>informacija apie įrenginių veiklos sukeliamus kvapus</a:t>
          </a:r>
          <a:endParaRPr lang="pl-PL" sz="900" kern="1200">
            <a:solidFill>
              <a:sysClr val="windowText" lastClr="000000">
                <a:hueOff val="0"/>
                <a:satOff val="0"/>
                <a:lumOff val="0"/>
                <a:alphaOff val="0"/>
              </a:sysClr>
            </a:solidFill>
            <a:latin typeface="Times New Roman"/>
            <a:ea typeface="+mn-ea"/>
            <a:cs typeface="+mn-cs"/>
          </a:endParaRPr>
        </a:p>
      </dsp:txBody>
      <dsp:txXfrm>
        <a:off x="1115377" y="2925125"/>
        <a:ext cx="1882604" cy="336640"/>
      </dsp:txXfrm>
    </dsp:sp>
    <dsp:sp modelId="{6A506652-2FB1-4896-B8BE-8CC8BF79E151}">
      <dsp:nvSpPr>
        <dsp:cNvPr id="0" name=""/>
        <dsp:cNvSpPr/>
      </dsp:nvSpPr>
      <dsp:spPr>
        <a:xfrm>
          <a:off x="869050" y="533397"/>
          <a:ext cx="1952174" cy="1001325"/>
        </a:xfrm>
        <a:prstGeom prst="ellipse">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lt-LT" sz="1050" kern="1200">
              <a:solidFill>
                <a:sysClr val="windowText" lastClr="000000"/>
              </a:solidFill>
              <a:latin typeface="Times New Roman"/>
              <a:ea typeface="+mn-ea"/>
              <a:cs typeface="+mn-cs"/>
            </a:rPr>
            <a:t>Pagal GPGB veiklos vykdytojas nurodo galimas kvapų sklidimo iš įrenginių mažinimo priemones</a:t>
          </a:r>
          <a:endParaRPr lang="pl-PL" sz="1050" kern="1200">
            <a:solidFill>
              <a:sysClr val="windowText" lastClr="000000"/>
            </a:solidFill>
            <a:latin typeface="Times New Roman"/>
            <a:ea typeface="+mn-ea"/>
            <a:cs typeface="+mn-cs"/>
          </a:endParaRPr>
        </a:p>
      </dsp:txBody>
      <dsp:txXfrm>
        <a:off x="1154939" y="680038"/>
        <a:ext cx="1380396" cy="708043"/>
      </dsp:txXfrm>
    </dsp:sp>
    <dsp:sp modelId="{CA0944E4-7038-497A-96A4-E11591C259E2}">
      <dsp:nvSpPr>
        <dsp:cNvPr id="0" name=""/>
        <dsp:cNvSpPr/>
      </dsp:nvSpPr>
      <dsp:spPr>
        <a:xfrm>
          <a:off x="405548" y="2324101"/>
          <a:ext cx="2492932" cy="443580"/>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400050">
            <a:lnSpc>
              <a:spcPct val="90000"/>
            </a:lnSpc>
            <a:spcBef>
              <a:spcPct val="0"/>
            </a:spcBef>
            <a:spcAft>
              <a:spcPct val="15000"/>
            </a:spcAft>
            <a:buChar char="••"/>
          </a:pPr>
          <a:r>
            <a:rPr lang="lt-LT" sz="900" kern="1200">
              <a:solidFill>
                <a:sysClr val="windowText" lastClr="000000">
                  <a:hueOff val="0"/>
                  <a:satOff val="0"/>
                  <a:lumOff val="0"/>
                  <a:alphaOff val="0"/>
                </a:sysClr>
              </a:solidFill>
              <a:latin typeface="Times New Roman"/>
              <a:ea typeface="+mn-ea"/>
              <a:cs typeface="+mn-cs"/>
            </a:rPr>
            <a:t>prevencinės ir mažinimo priemonės į atmosferą išmetamų teršalų, kvapų bei išleidžiamų nuotekų valymo</a:t>
          </a:r>
          <a:r>
            <a:rPr lang="lt-LT" sz="1200" kern="1200">
              <a:solidFill>
                <a:sysClr val="windowText" lastClr="000000">
                  <a:hueOff val="0"/>
                  <a:satOff val="0"/>
                  <a:lumOff val="0"/>
                  <a:alphaOff val="0"/>
                </a:sysClr>
              </a:solidFill>
              <a:latin typeface="Times New Roman"/>
              <a:ea typeface="+mn-ea"/>
              <a:cs typeface="+mn-cs"/>
            </a:rPr>
            <a:t>.</a:t>
          </a:r>
          <a:endParaRPr lang="pl-PL" sz="1200" kern="1200">
            <a:solidFill>
              <a:sysClr val="windowText" lastClr="000000">
                <a:hueOff val="0"/>
                <a:satOff val="0"/>
                <a:lumOff val="0"/>
                <a:alphaOff val="0"/>
              </a:sysClr>
            </a:solidFill>
            <a:latin typeface="Times New Roman"/>
            <a:ea typeface="+mn-ea"/>
            <a:cs typeface="+mn-cs"/>
          </a:endParaRPr>
        </a:p>
      </dsp:txBody>
      <dsp:txXfrm>
        <a:off x="418540" y="2337093"/>
        <a:ext cx="2466948" cy="417596"/>
      </dsp:txXfrm>
    </dsp:sp>
    <dsp:sp modelId="{545C0ED0-8AE9-46C3-A2BE-3B889CD65EA4}">
      <dsp:nvSpPr>
        <dsp:cNvPr id="0" name=""/>
        <dsp:cNvSpPr/>
      </dsp:nvSpPr>
      <dsp:spPr>
        <a:xfrm rot="21297250">
          <a:off x="3618474" y="235848"/>
          <a:ext cx="1377547" cy="1235934"/>
        </a:xfrm>
        <a:prstGeom prst="gear6">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a:ea typeface="+mn-ea"/>
              <a:cs typeface="+mn-cs"/>
            </a:rPr>
            <a:t>oro taršos stebėsena, kvapų matavimas ar modeliavimas</a:t>
          </a:r>
          <a:endParaRPr lang="pl-PL" sz="1000" kern="1200">
            <a:solidFill>
              <a:sysClr val="windowText" lastClr="000000"/>
            </a:solidFill>
            <a:latin typeface="Times New Roman"/>
            <a:ea typeface="+mn-ea"/>
            <a:cs typeface="+mn-cs"/>
          </a:endParaRPr>
        </a:p>
      </dsp:txBody>
      <dsp:txXfrm rot="-20700000">
        <a:off x="3929010" y="498525"/>
        <a:ext cx="756475" cy="710580"/>
      </dsp:txXfrm>
    </dsp:sp>
    <dsp:sp modelId="{134E71CE-EB39-43CC-A8FC-7DE4B9A38A73}">
      <dsp:nvSpPr>
        <dsp:cNvPr id="0" name=""/>
        <dsp:cNvSpPr/>
      </dsp:nvSpPr>
      <dsp:spPr>
        <a:xfrm>
          <a:off x="0" y="1627560"/>
          <a:ext cx="2311386" cy="648913"/>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lt-LT" sz="800" kern="1200">
              <a:solidFill>
                <a:sysClr val="windowText" lastClr="000000">
                  <a:hueOff val="0"/>
                  <a:satOff val="0"/>
                  <a:lumOff val="0"/>
                  <a:alphaOff val="0"/>
                </a:sysClr>
              </a:solidFill>
              <a:latin typeface="Times New Roman"/>
              <a:ea typeface="+mn-ea"/>
              <a:cs typeface="+mn-cs"/>
            </a:rPr>
            <a:t>kvapų parametrai reglametuoti kvapo koncentracijos ribinės vertės 8OUE/m</a:t>
          </a:r>
          <a:r>
            <a:rPr lang="lt-LT"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³.</a:t>
          </a:r>
          <a:endParaRPr lang="pl-PL" sz="800" kern="1200">
            <a:solidFill>
              <a:sysClr val="windowText" lastClr="000000">
                <a:hueOff val="0"/>
                <a:satOff val="0"/>
                <a:lumOff val="0"/>
                <a:alphaOff val="0"/>
              </a:sysClr>
            </a:solidFill>
            <a:latin typeface="Times New Roman"/>
            <a:ea typeface="+mn-ea"/>
            <a:cs typeface="+mn-cs"/>
          </a:endParaRPr>
        </a:p>
        <a:p>
          <a:pPr marL="57150" lvl="1" indent="-57150" algn="l" defTabSz="355600">
            <a:lnSpc>
              <a:spcPct val="90000"/>
            </a:lnSpc>
            <a:spcBef>
              <a:spcPct val="0"/>
            </a:spcBef>
            <a:spcAft>
              <a:spcPct val="15000"/>
            </a:spcAft>
            <a:buChar char="••"/>
          </a:pPr>
          <a:r>
            <a:rPr lang="lt-LT" sz="800" kern="1200">
              <a:solidFill>
                <a:sysClr val="windowText" lastClr="000000">
                  <a:hueOff val="0"/>
                  <a:satOff val="0"/>
                  <a:lumOff val="0"/>
                  <a:alphaOff val="0"/>
                </a:sysClr>
              </a:solidFill>
              <a:latin typeface="Times New Roman"/>
              <a:ea typeface="+mn-ea"/>
              <a:cs typeface="+mn-cs"/>
            </a:rPr>
            <a:t>Ūkinės veiklos vykdytojai privalo užtikrinti, kad nebūtų viršijamos nustatytos ribinės vertės, užterštumo vertės ir pavojaus slenskčiai.</a:t>
          </a:r>
          <a:endParaRPr lang="pl-PL" sz="800" kern="1200">
            <a:solidFill>
              <a:sysClr val="windowText" lastClr="000000">
                <a:hueOff val="0"/>
                <a:satOff val="0"/>
                <a:lumOff val="0"/>
                <a:alphaOff val="0"/>
              </a:sysClr>
            </a:solidFill>
            <a:latin typeface="Times New Roman"/>
            <a:ea typeface="+mn-ea"/>
            <a:cs typeface="+mn-cs"/>
          </a:endParaRPr>
        </a:p>
      </dsp:txBody>
      <dsp:txXfrm>
        <a:off x="19006" y="1646566"/>
        <a:ext cx="2273374" cy="610901"/>
      </dsp:txXfrm>
    </dsp:sp>
    <dsp:sp modelId="{EB3E7920-EA9B-4E86-9B65-0DBAD19FFAC6}">
      <dsp:nvSpPr>
        <dsp:cNvPr id="0" name=""/>
        <dsp:cNvSpPr/>
      </dsp:nvSpPr>
      <dsp:spPr>
        <a:xfrm>
          <a:off x="2463120" y="1266548"/>
          <a:ext cx="2420721" cy="2420721"/>
        </a:xfrm>
        <a:prstGeom prst="circularArrow">
          <a:avLst>
            <a:gd name="adj1" fmla="val 4688"/>
            <a:gd name="adj2" fmla="val 299029"/>
            <a:gd name="adj3" fmla="val 2495076"/>
            <a:gd name="adj4" fmla="val 15907479"/>
            <a:gd name="adj5" fmla="val 5469"/>
          </a:avLst>
        </a:prstGeo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32A4B5B3-D250-47C8-8738-D856296FE3AD}">
      <dsp:nvSpPr>
        <dsp:cNvPr id="0" name=""/>
        <dsp:cNvSpPr/>
      </dsp:nvSpPr>
      <dsp:spPr>
        <a:xfrm rot="2289592">
          <a:off x="517958" y="267874"/>
          <a:ext cx="1758805" cy="1758805"/>
        </a:xfrm>
        <a:prstGeom prst="leftCircularArrow">
          <a:avLst>
            <a:gd name="adj1" fmla="val 6452"/>
            <a:gd name="adj2" fmla="val 429999"/>
            <a:gd name="adj3" fmla="val 10489124"/>
            <a:gd name="adj4" fmla="val 14837806"/>
            <a:gd name="adj5" fmla="val 7527"/>
          </a:avLst>
        </a:prstGeo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E13401A2-D5C3-4751-A415-DB507664CB68}">
      <dsp:nvSpPr>
        <dsp:cNvPr id="0" name=""/>
        <dsp:cNvSpPr/>
      </dsp:nvSpPr>
      <dsp:spPr>
        <a:xfrm rot="643340">
          <a:off x="2513811" y="990594"/>
          <a:ext cx="1896346" cy="1896346"/>
        </a:xfrm>
        <a:prstGeom prst="circularArrow">
          <a:avLst>
            <a:gd name="adj1" fmla="val 5984"/>
            <a:gd name="adj2" fmla="val 394124"/>
            <a:gd name="adj3" fmla="val 13313824"/>
            <a:gd name="adj4" fmla="val 10508221"/>
            <a:gd name="adj5" fmla="val 6981"/>
          </a:avLst>
        </a:prstGeom>
        <a:gradFill rotWithShape="0">
          <a:gsLst>
            <a:gs pos="0">
              <a:srgbClr val="4F81BD">
                <a:tint val="60000"/>
                <a:hueOff val="0"/>
                <a:satOff val="0"/>
                <a:lumOff val="0"/>
                <a:alphaOff val="0"/>
                <a:tint val="50000"/>
                <a:satMod val="300000"/>
              </a:srgbClr>
            </a:gs>
            <a:gs pos="35000">
              <a:srgbClr val="4F81BD">
                <a:tint val="60000"/>
                <a:hueOff val="0"/>
                <a:satOff val="0"/>
                <a:lumOff val="0"/>
                <a:alphaOff val="0"/>
                <a:tint val="37000"/>
                <a:satMod val="300000"/>
              </a:srgbClr>
            </a:gs>
            <a:gs pos="100000">
              <a:srgbClr val="4F81BD">
                <a:tint val="6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4543B6-A738-4FEA-B856-D8852E5B8213}">
      <dsp:nvSpPr>
        <dsp:cNvPr id="0" name=""/>
        <dsp:cNvSpPr/>
      </dsp:nvSpPr>
      <dsp:spPr>
        <a:xfrm>
          <a:off x="669" y="0"/>
          <a:ext cx="1741289" cy="2667000"/>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lt-LT" sz="1300" kern="1200">
              <a:solidFill>
                <a:sysClr val="windowText" lastClr="000000">
                  <a:hueOff val="0"/>
                  <a:satOff val="0"/>
                  <a:lumOff val="0"/>
                  <a:alphaOff val="0"/>
                </a:sysClr>
              </a:solidFill>
              <a:latin typeface="Times New Roman"/>
              <a:ea typeface="+mn-ea"/>
              <a:cs typeface="+mn-cs"/>
            </a:rPr>
            <a:t>Stebimi parametrai	</a:t>
          </a:r>
          <a:endParaRPr lang="pl-PL" sz="1300" kern="1200">
            <a:solidFill>
              <a:sysClr val="windowText" lastClr="000000">
                <a:hueOff val="0"/>
                <a:satOff val="0"/>
                <a:lumOff val="0"/>
                <a:alphaOff val="0"/>
              </a:sysClr>
            </a:solidFill>
            <a:latin typeface="Times New Roman"/>
            <a:ea typeface="+mn-ea"/>
            <a:cs typeface="+mn-cs"/>
          </a:endParaRPr>
        </a:p>
      </dsp:txBody>
      <dsp:txXfrm>
        <a:off x="669" y="0"/>
        <a:ext cx="1741289" cy="800100"/>
      </dsp:txXfrm>
    </dsp:sp>
    <dsp:sp modelId="{E3C40974-4D71-4416-B260-0AF906678032}">
      <dsp:nvSpPr>
        <dsp:cNvPr id="0" name=""/>
        <dsp:cNvSpPr/>
      </dsp:nvSpPr>
      <dsp:spPr>
        <a:xfrm>
          <a:off x="184326" y="608376"/>
          <a:ext cx="1393031" cy="59529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lt-LT" sz="1000" b="1" kern="1200">
              <a:solidFill>
                <a:sysClr val="window" lastClr="FFFFFF"/>
              </a:solidFill>
              <a:latin typeface="Times New Roman"/>
              <a:ea typeface="+mn-ea"/>
              <a:cs typeface="+mn-cs"/>
            </a:rPr>
            <a:t>Suminės koncentracijos: SO</a:t>
          </a:r>
          <a:r>
            <a:rPr lang="en-US" sz="1000" kern="1200">
              <a:solidFill>
                <a:sysClr val="window" lastClr="FFFFFF"/>
              </a:solidFill>
              <a:latin typeface="Times New Roman"/>
              <a:ea typeface="+mn-ea"/>
              <a:cs typeface="+mn-cs"/>
            </a:rPr>
            <a:t>2; HCI</a:t>
          </a:r>
          <a:endParaRPr lang="pl-PL" sz="1000" kern="1200">
            <a:solidFill>
              <a:sysClr val="window" lastClr="FFFFFF"/>
            </a:solidFill>
            <a:latin typeface="Times New Roman"/>
            <a:ea typeface="+mn-ea"/>
            <a:cs typeface="+mn-cs"/>
          </a:endParaRPr>
        </a:p>
      </dsp:txBody>
      <dsp:txXfrm>
        <a:off x="201762" y="625812"/>
        <a:ext cx="1358159" cy="560421"/>
      </dsp:txXfrm>
    </dsp:sp>
    <dsp:sp modelId="{0CA0ABB4-EA7B-4AD4-A613-FAC671744CB2}">
      <dsp:nvSpPr>
        <dsp:cNvPr id="0" name=""/>
        <dsp:cNvSpPr/>
      </dsp:nvSpPr>
      <dsp:spPr>
        <a:xfrm>
          <a:off x="174798" y="1224435"/>
          <a:ext cx="1393031" cy="24631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lt-LT" sz="900" kern="1200">
              <a:solidFill>
                <a:sysClr val="window" lastClr="FFFFFF"/>
              </a:solidFill>
              <a:latin typeface="Times New Roman"/>
              <a:ea typeface="+mn-ea"/>
              <a:cs typeface="+mn-cs"/>
            </a:rPr>
            <a:t>Koncentracijos:</a:t>
          </a:r>
          <a:endParaRPr lang="pl-PL" sz="900" kern="1200">
            <a:solidFill>
              <a:sysClr val="window" lastClr="FFFFFF"/>
            </a:solidFill>
            <a:latin typeface="Times New Roman"/>
            <a:ea typeface="+mn-ea"/>
            <a:cs typeface="+mn-cs"/>
          </a:endParaRPr>
        </a:p>
      </dsp:txBody>
      <dsp:txXfrm>
        <a:off x="182012" y="1231649"/>
        <a:ext cx="1378603" cy="231891"/>
      </dsp:txXfrm>
    </dsp:sp>
    <dsp:sp modelId="{31FD9F7B-9F6D-4359-A45E-315C808607FF}">
      <dsp:nvSpPr>
        <dsp:cNvPr id="0" name=""/>
        <dsp:cNvSpPr/>
      </dsp:nvSpPr>
      <dsp:spPr>
        <a:xfrm>
          <a:off x="165270" y="1613428"/>
          <a:ext cx="1393031" cy="24631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Times New Roman"/>
              <a:ea typeface="+mn-ea"/>
              <a:cs typeface="+mn-cs"/>
            </a:rPr>
            <a:t>SO</a:t>
          </a:r>
          <a:r>
            <a:rPr lang="pl-PL" sz="1000" kern="1200">
              <a:solidFill>
                <a:sysClr val="window" lastClr="FFFFFF"/>
              </a:solidFill>
              <a:latin typeface="Times New Roman"/>
              <a:ea typeface="+mn-ea"/>
              <a:cs typeface="+mn-cs"/>
            </a:rPr>
            <a:t>2</a:t>
          </a:r>
        </a:p>
      </dsp:txBody>
      <dsp:txXfrm>
        <a:off x="172484" y="1620642"/>
        <a:ext cx="1378603" cy="231891"/>
      </dsp:txXfrm>
    </dsp:sp>
    <dsp:sp modelId="{72B4EF34-5B92-461E-A170-405D132E65B9}">
      <dsp:nvSpPr>
        <dsp:cNvPr id="0" name=""/>
        <dsp:cNvSpPr/>
      </dsp:nvSpPr>
      <dsp:spPr>
        <a:xfrm>
          <a:off x="180983" y="1897640"/>
          <a:ext cx="1393031" cy="24631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pl-PL" sz="1000" kern="1200">
              <a:solidFill>
                <a:sysClr val="window" lastClr="FFFFFF"/>
              </a:solidFill>
              <a:latin typeface="Times New Roman"/>
              <a:ea typeface="+mn-ea"/>
              <a:cs typeface="+mn-cs"/>
            </a:rPr>
            <a:t>NO2</a:t>
          </a:r>
        </a:p>
      </dsp:txBody>
      <dsp:txXfrm>
        <a:off x="188197" y="1904854"/>
        <a:ext cx="1378603" cy="231891"/>
      </dsp:txXfrm>
    </dsp:sp>
    <dsp:sp modelId="{968C8DED-CF1D-4AB8-9151-9F57E4B580F1}">
      <dsp:nvSpPr>
        <dsp:cNvPr id="0" name=""/>
        <dsp:cNvSpPr/>
      </dsp:nvSpPr>
      <dsp:spPr>
        <a:xfrm>
          <a:off x="184326" y="2219956"/>
          <a:ext cx="1393031" cy="24631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pl-PL" sz="1000" kern="1200">
              <a:solidFill>
                <a:sysClr val="window" lastClr="FFFFFF"/>
              </a:solidFill>
              <a:latin typeface="Times New Roman"/>
              <a:ea typeface="+mn-ea"/>
              <a:cs typeface="+mn-cs"/>
            </a:rPr>
            <a:t>NH3, H2S</a:t>
          </a:r>
        </a:p>
      </dsp:txBody>
      <dsp:txXfrm>
        <a:off x="191540" y="2227170"/>
        <a:ext cx="1378603" cy="231891"/>
      </dsp:txXfrm>
    </dsp:sp>
    <dsp:sp modelId="{D38F4C67-71DB-4B4A-BE72-B85DB27DE270}">
      <dsp:nvSpPr>
        <dsp:cNvPr id="0" name=""/>
        <dsp:cNvSpPr/>
      </dsp:nvSpPr>
      <dsp:spPr>
        <a:xfrm>
          <a:off x="1872555" y="0"/>
          <a:ext cx="1741289" cy="2667000"/>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lt-LT" sz="1300" kern="1200">
              <a:solidFill>
                <a:sysClr val="windowText" lastClr="000000">
                  <a:hueOff val="0"/>
                  <a:satOff val="0"/>
                  <a:lumOff val="0"/>
                  <a:alphaOff val="0"/>
                </a:sysClr>
              </a:solidFill>
              <a:latin typeface="Times New Roman"/>
              <a:ea typeface="+mn-ea"/>
              <a:cs typeface="+mn-cs"/>
            </a:rPr>
            <a:t>Metodai ir procedūros	</a:t>
          </a:r>
          <a:endParaRPr lang="pl-PL" sz="1300" kern="1200">
            <a:solidFill>
              <a:sysClr val="windowText" lastClr="000000">
                <a:hueOff val="0"/>
                <a:satOff val="0"/>
                <a:lumOff val="0"/>
                <a:alphaOff val="0"/>
              </a:sysClr>
            </a:solidFill>
            <a:latin typeface="Times New Roman"/>
            <a:ea typeface="+mn-ea"/>
            <a:cs typeface="+mn-cs"/>
          </a:endParaRPr>
        </a:p>
      </dsp:txBody>
      <dsp:txXfrm>
        <a:off x="1872555" y="0"/>
        <a:ext cx="1741289" cy="800100"/>
      </dsp:txXfrm>
    </dsp:sp>
    <dsp:sp modelId="{E5D37A3D-675B-46D1-A49F-B893A44B5F4C}">
      <dsp:nvSpPr>
        <dsp:cNvPr id="0" name=""/>
        <dsp:cNvSpPr/>
      </dsp:nvSpPr>
      <dsp:spPr>
        <a:xfrm>
          <a:off x="2037156" y="683047"/>
          <a:ext cx="1393031" cy="36466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r>
            <a:rPr lang="lt-LT" sz="700" kern="1200">
              <a:solidFill>
                <a:sysClr val="window" lastClr="FFFFFF"/>
              </a:solidFill>
              <a:latin typeface="Times New Roman"/>
              <a:ea typeface="+mn-ea"/>
              <a:cs typeface="+mn-cs"/>
            </a:rPr>
            <a:t>Pasyviais sorbentais, vadovaujantiLST EN 13528. Teršalo koncentracija nustatoma sertifikuotoje laboratorijojes  </a:t>
          </a:r>
          <a:endParaRPr lang="pl-PL" sz="700" kern="1200">
            <a:solidFill>
              <a:sysClr val="window" lastClr="FFFFFF"/>
            </a:solidFill>
            <a:latin typeface="Times New Roman"/>
            <a:ea typeface="+mn-ea"/>
            <a:cs typeface="+mn-cs"/>
          </a:endParaRPr>
        </a:p>
      </dsp:txBody>
      <dsp:txXfrm>
        <a:off x="2047837" y="693728"/>
        <a:ext cx="1371669" cy="343307"/>
      </dsp:txXfrm>
    </dsp:sp>
    <dsp:sp modelId="{4E01A7A3-FE3B-474E-A4BC-41F6E1CE0960}">
      <dsp:nvSpPr>
        <dsp:cNvPr id="0" name=""/>
        <dsp:cNvSpPr/>
      </dsp:nvSpPr>
      <dsp:spPr>
        <a:xfrm>
          <a:off x="2008584" y="1187104"/>
          <a:ext cx="1393031" cy="38184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r>
            <a:rPr lang="lt-LT" sz="700" kern="1200">
              <a:solidFill>
                <a:sysClr val="window" lastClr="FFFFFF"/>
              </a:solidFill>
              <a:latin typeface="Times New Roman"/>
              <a:ea typeface="+mn-ea"/>
              <a:cs typeface="+mn-cs"/>
            </a:rPr>
            <a:t>Fotometrinis metodas.LAND 25-98/M-05” Aplinkos oras. Sieros dioksido koncentracijos nustatymas</a:t>
          </a:r>
          <a:endParaRPr lang="pl-PL" sz="700" kern="1200">
            <a:solidFill>
              <a:sysClr val="window" lastClr="FFFFFF"/>
            </a:solidFill>
            <a:latin typeface="Times New Roman"/>
            <a:ea typeface="+mn-ea"/>
            <a:cs typeface="+mn-cs"/>
          </a:endParaRPr>
        </a:p>
      </dsp:txBody>
      <dsp:txXfrm>
        <a:off x="2019768" y="1198288"/>
        <a:ext cx="1370663" cy="359480"/>
      </dsp:txXfrm>
    </dsp:sp>
    <dsp:sp modelId="{5206714E-7793-43CF-A417-5923C700F21E}">
      <dsp:nvSpPr>
        <dsp:cNvPr id="0" name=""/>
        <dsp:cNvSpPr/>
      </dsp:nvSpPr>
      <dsp:spPr>
        <a:xfrm>
          <a:off x="2018113" y="1620823"/>
          <a:ext cx="1393031" cy="4385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r>
            <a:rPr lang="lt-LT" sz="700" kern="1200">
              <a:solidFill>
                <a:sysClr val="window" lastClr="FFFFFF"/>
              </a:solidFill>
              <a:latin typeface="Times New Roman"/>
              <a:ea typeface="+mn-ea"/>
              <a:cs typeface="+mn-cs"/>
            </a:rPr>
            <a:t>Fotometrinis metodas.LAND 24-98/M-04 “ Aplinkos oras.Azoto dioksido koncentracijos nustatymas </a:t>
          </a:r>
          <a:endParaRPr lang="pl-PL" sz="700" kern="1200">
            <a:solidFill>
              <a:sysClr val="window" lastClr="FFFFFF"/>
            </a:solidFill>
            <a:latin typeface="Times New Roman"/>
            <a:ea typeface="+mn-ea"/>
            <a:cs typeface="+mn-cs"/>
          </a:endParaRPr>
        </a:p>
      </dsp:txBody>
      <dsp:txXfrm>
        <a:off x="2030958" y="1633668"/>
        <a:ext cx="1367341" cy="412887"/>
      </dsp:txXfrm>
    </dsp:sp>
    <dsp:sp modelId="{BF19D8E5-2400-4AA8-8B49-B74A5B787501}">
      <dsp:nvSpPr>
        <dsp:cNvPr id="0" name=""/>
        <dsp:cNvSpPr/>
      </dsp:nvSpPr>
      <dsp:spPr>
        <a:xfrm>
          <a:off x="2046684" y="2138860"/>
          <a:ext cx="1393031" cy="4190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r>
            <a:rPr lang="lt-LT" sz="700" kern="1200">
              <a:solidFill>
                <a:sysClr val="window" lastClr="FFFFFF"/>
              </a:solidFill>
              <a:latin typeface="Times New Roman"/>
              <a:ea typeface="+mn-ea"/>
              <a:cs typeface="+mn-cs"/>
            </a:rPr>
            <a:t>Fotometrinis metodas. Atmosferos užterštumo kontrolės vadovas. RD 52.04.186-89.Leningradas.1991</a:t>
          </a:r>
          <a:endParaRPr lang="pl-PL" sz="700" kern="1200">
            <a:solidFill>
              <a:sysClr val="window" lastClr="FFFFFF"/>
            </a:solidFill>
            <a:latin typeface="Times New Roman"/>
            <a:ea typeface="+mn-ea"/>
            <a:cs typeface="+mn-cs"/>
          </a:endParaRPr>
        </a:p>
      </dsp:txBody>
      <dsp:txXfrm>
        <a:off x="2058957" y="2151133"/>
        <a:ext cx="1368485" cy="394468"/>
      </dsp:txXfrm>
    </dsp:sp>
    <dsp:sp modelId="{042B6745-1AEB-4837-92E9-3394FC387CAA}">
      <dsp:nvSpPr>
        <dsp:cNvPr id="0" name=""/>
        <dsp:cNvSpPr/>
      </dsp:nvSpPr>
      <dsp:spPr>
        <a:xfrm>
          <a:off x="3744441" y="0"/>
          <a:ext cx="1741289" cy="2667000"/>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lt-LT" sz="1300" kern="1200">
              <a:solidFill>
                <a:sysClr val="windowText" lastClr="000000">
                  <a:hueOff val="0"/>
                  <a:satOff val="0"/>
                  <a:lumOff val="0"/>
                  <a:alphaOff val="0"/>
                </a:sysClr>
              </a:solidFill>
              <a:latin typeface="Times New Roman"/>
              <a:ea typeface="+mn-ea"/>
              <a:cs typeface="+mn-cs"/>
            </a:rPr>
            <a:t>Duomenų ir ataskaitų teikimo forma, terminai, duomenų bei ataskaitų gavėjai </a:t>
          </a:r>
          <a:endParaRPr lang="pl-PL" sz="1300" kern="1200">
            <a:solidFill>
              <a:sysClr val="windowText" lastClr="000000">
                <a:hueOff val="0"/>
                <a:satOff val="0"/>
                <a:lumOff val="0"/>
                <a:alphaOff val="0"/>
              </a:sysClr>
            </a:solidFill>
            <a:latin typeface="Times New Roman"/>
            <a:ea typeface="+mn-ea"/>
            <a:cs typeface="+mn-cs"/>
          </a:endParaRPr>
        </a:p>
      </dsp:txBody>
      <dsp:txXfrm>
        <a:off x="3744441" y="0"/>
        <a:ext cx="1741289" cy="800100"/>
      </dsp:txXfrm>
    </dsp:sp>
    <dsp:sp modelId="{08FD71A8-492A-48B6-ADB8-F60F3DD5AF62}">
      <dsp:nvSpPr>
        <dsp:cNvPr id="0" name=""/>
        <dsp:cNvSpPr/>
      </dsp:nvSpPr>
      <dsp:spPr>
        <a:xfrm>
          <a:off x="3918570" y="800327"/>
          <a:ext cx="1393031" cy="52395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lt-LT" sz="900" kern="1200">
              <a:solidFill>
                <a:sysClr val="window" lastClr="FFFFFF"/>
              </a:solidFill>
              <a:latin typeface="Times New Roman"/>
              <a:ea typeface="+mn-ea"/>
              <a:cs typeface="+mn-cs"/>
            </a:rPr>
            <a:t>Metinė ataskaita- pirmą sekančių metų ketvirtį.</a:t>
          </a:r>
          <a:endParaRPr lang="pl-PL" sz="900" kern="1200">
            <a:solidFill>
              <a:sysClr val="window" lastClr="FFFFFF"/>
            </a:solidFill>
            <a:latin typeface="Times New Roman"/>
            <a:ea typeface="+mn-ea"/>
            <a:cs typeface="+mn-cs"/>
          </a:endParaRPr>
        </a:p>
      </dsp:txBody>
      <dsp:txXfrm>
        <a:off x="3933916" y="815673"/>
        <a:ext cx="1362339" cy="493266"/>
      </dsp:txXfrm>
    </dsp:sp>
    <dsp:sp modelId="{2D3254B4-54AC-40AE-89EA-71F4CAAC1EA9}">
      <dsp:nvSpPr>
        <dsp:cNvPr id="0" name=""/>
        <dsp:cNvSpPr/>
      </dsp:nvSpPr>
      <dsp:spPr>
        <a:xfrm>
          <a:off x="3918570" y="1404895"/>
          <a:ext cx="1393031" cy="52395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lt-LT" sz="800" kern="1200">
              <a:solidFill>
                <a:sysClr val="window" lastClr="FFFFFF"/>
              </a:solidFill>
              <a:latin typeface="Times New Roman"/>
              <a:ea typeface="+mn-ea"/>
              <a:cs typeface="+mn-cs"/>
            </a:rPr>
            <a:t>Galutinė matavimų ataskaita, pateikiant visus matavimų duomenis.Pateikiama ne vėliau kaip po 6 mėnesių pabaigus matavimus</a:t>
          </a:r>
          <a:r>
            <a:rPr lang="lt-LT" sz="600" kern="1200">
              <a:solidFill>
                <a:sysClr val="window" lastClr="FFFFFF"/>
              </a:solidFill>
              <a:latin typeface="Times New Roman"/>
              <a:ea typeface="+mn-ea"/>
              <a:cs typeface="+mn-cs"/>
            </a:rPr>
            <a:t>.</a:t>
          </a:r>
          <a:endParaRPr lang="pl-PL" sz="600" kern="1200">
            <a:solidFill>
              <a:sysClr val="window" lastClr="FFFFFF"/>
            </a:solidFill>
            <a:latin typeface="Times New Roman"/>
            <a:ea typeface="+mn-ea"/>
            <a:cs typeface="+mn-cs"/>
          </a:endParaRPr>
        </a:p>
      </dsp:txBody>
      <dsp:txXfrm>
        <a:off x="3933916" y="1420241"/>
        <a:ext cx="1362339" cy="493266"/>
      </dsp:txXfrm>
    </dsp:sp>
    <dsp:sp modelId="{42F551EB-CA46-4BF6-8F9F-B7D54CAF822D}">
      <dsp:nvSpPr>
        <dsp:cNvPr id="0" name=""/>
        <dsp:cNvSpPr/>
      </dsp:nvSpPr>
      <dsp:spPr>
        <a:xfrm>
          <a:off x="3899513" y="2009463"/>
          <a:ext cx="1393031" cy="52395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lt-LT" sz="900" kern="1200">
              <a:solidFill>
                <a:sysClr val="window" lastClr="FFFFFF"/>
              </a:solidFill>
              <a:latin typeface="Times New Roman"/>
              <a:ea typeface="+mn-ea"/>
              <a:cs typeface="+mn-cs"/>
            </a:rPr>
            <a:t>Ataskaitos ir duomenų gavėjai</a:t>
          </a:r>
          <a:endParaRPr lang="pl-PL" sz="900" kern="1200">
            <a:solidFill>
              <a:sysClr val="window" lastClr="FFFFFF"/>
            </a:solidFill>
            <a:latin typeface="Times New Roman"/>
            <a:ea typeface="+mn-ea"/>
            <a:cs typeface="+mn-cs"/>
          </a:endParaRPr>
        </a:p>
      </dsp:txBody>
      <dsp:txXfrm>
        <a:off x="3914859" y="2024809"/>
        <a:ext cx="1362339" cy="493266"/>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layout5.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625CA-EB2E-46D8-A7EA-E2619EB56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7549</TotalTime>
  <Pages>85</Pages>
  <Words>110619</Words>
  <Characters>63053</Characters>
  <Application>Microsoft Office Word</Application>
  <DocSecurity>0</DocSecurity>
  <Lines>525</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jola</dc:creator>
  <cp:lastModifiedBy>jola</cp:lastModifiedBy>
  <cp:revision>40</cp:revision>
  <cp:lastPrinted>2014-04-01T08:47:00Z</cp:lastPrinted>
  <dcterms:created xsi:type="dcterms:W3CDTF">2014-03-31T17:07:00Z</dcterms:created>
  <dcterms:modified xsi:type="dcterms:W3CDTF">2014-05-07T18:42:00Z</dcterms:modified>
</cp:coreProperties>
</file>