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4C" w:rsidRPr="00522FCB" w:rsidRDefault="0070184C" w:rsidP="0070184C">
      <w:pPr>
        <w:tabs>
          <w:tab w:val="left" w:pos="0"/>
          <w:tab w:val="left" w:pos="3402"/>
        </w:tabs>
        <w:spacing w:before="60" w:line="360" w:lineRule="auto"/>
        <w:jc w:val="center"/>
        <w:rPr>
          <w:color w:val="000000"/>
          <w:sz w:val="32"/>
          <w:szCs w:val="32"/>
          <w:lang w:val="lt-LT"/>
        </w:rPr>
      </w:pPr>
      <w:bookmarkStart w:id="0" w:name="_Toc310078523"/>
      <w:bookmarkStart w:id="1" w:name="_Toc310024665"/>
      <w:r w:rsidRPr="00522FCB">
        <w:rPr>
          <w:b/>
          <w:color w:val="000000"/>
          <w:sz w:val="32"/>
          <w:szCs w:val="32"/>
          <w:lang w:val="lt-LT"/>
        </w:rPr>
        <w:t xml:space="preserve">MYKOLO ROMERIO UNIVERSITETAS </w:t>
      </w:r>
    </w:p>
    <w:p w:rsidR="0070184C" w:rsidRPr="00522FCB" w:rsidRDefault="0070184C" w:rsidP="0070184C">
      <w:pPr>
        <w:tabs>
          <w:tab w:val="left" w:pos="0"/>
          <w:tab w:val="left" w:pos="3402"/>
        </w:tabs>
        <w:spacing w:before="60" w:line="360" w:lineRule="auto"/>
        <w:jc w:val="center"/>
        <w:rPr>
          <w:b/>
          <w:bCs/>
          <w:color w:val="000000"/>
          <w:sz w:val="28"/>
          <w:szCs w:val="28"/>
          <w:lang w:val="lt-LT"/>
        </w:rPr>
      </w:pPr>
      <w:r w:rsidRPr="00522FCB">
        <w:rPr>
          <w:b/>
          <w:bCs/>
          <w:color w:val="000000"/>
          <w:sz w:val="28"/>
          <w:szCs w:val="28"/>
          <w:lang w:val="lt-LT"/>
        </w:rPr>
        <w:t xml:space="preserve">EKONOMIKOS IR FINANSŲ VALDYMO FAKULTETAS </w:t>
      </w:r>
    </w:p>
    <w:p w:rsidR="0070184C" w:rsidRPr="00522FCB" w:rsidRDefault="0070184C" w:rsidP="0070184C">
      <w:pPr>
        <w:tabs>
          <w:tab w:val="left" w:pos="0"/>
          <w:tab w:val="left" w:pos="3402"/>
        </w:tabs>
        <w:spacing w:before="60" w:line="360" w:lineRule="auto"/>
        <w:jc w:val="center"/>
        <w:rPr>
          <w:b/>
          <w:color w:val="000000"/>
          <w:lang w:val="lt-LT"/>
        </w:rPr>
      </w:pPr>
      <w:r w:rsidRPr="00522FCB">
        <w:rPr>
          <w:b/>
          <w:color w:val="000000"/>
          <w:lang w:val="lt-LT"/>
        </w:rPr>
        <w:t xml:space="preserve">FINANSŲ IR MOKESČIŲ KATEDRA </w:t>
      </w:r>
    </w:p>
    <w:p w:rsidR="0070184C" w:rsidRPr="00522FCB" w:rsidRDefault="0070184C" w:rsidP="0070184C">
      <w:pPr>
        <w:tabs>
          <w:tab w:val="left" w:pos="0"/>
          <w:tab w:val="left" w:pos="3402"/>
        </w:tabs>
        <w:spacing w:line="360" w:lineRule="auto"/>
        <w:jc w:val="center"/>
        <w:rPr>
          <w:b/>
          <w:color w:val="000000"/>
          <w:lang w:val="lt-LT"/>
        </w:rPr>
      </w:pPr>
    </w:p>
    <w:p w:rsidR="0070184C" w:rsidRPr="00522FCB" w:rsidRDefault="0070184C" w:rsidP="0070184C">
      <w:pPr>
        <w:tabs>
          <w:tab w:val="left" w:pos="0"/>
          <w:tab w:val="left" w:pos="3402"/>
        </w:tabs>
        <w:spacing w:line="360" w:lineRule="auto"/>
        <w:rPr>
          <w:b/>
          <w:color w:val="000000"/>
          <w:sz w:val="32"/>
          <w:szCs w:val="32"/>
          <w:lang w:val="lt-LT"/>
        </w:rPr>
      </w:pPr>
    </w:p>
    <w:p w:rsidR="0070184C" w:rsidRPr="00522FCB" w:rsidRDefault="0070184C" w:rsidP="0070184C">
      <w:pPr>
        <w:tabs>
          <w:tab w:val="left" w:pos="0"/>
          <w:tab w:val="left" w:pos="3402"/>
        </w:tabs>
        <w:spacing w:line="360" w:lineRule="auto"/>
        <w:jc w:val="center"/>
        <w:rPr>
          <w:b/>
          <w:color w:val="000000"/>
          <w:sz w:val="32"/>
          <w:szCs w:val="32"/>
          <w:lang w:val="lt-LT"/>
        </w:rPr>
      </w:pPr>
    </w:p>
    <w:p w:rsidR="0070184C" w:rsidRPr="00522FCB" w:rsidRDefault="0070184C" w:rsidP="0070184C">
      <w:pPr>
        <w:tabs>
          <w:tab w:val="left" w:pos="0"/>
          <w:tab w:val="left" w:pos="3402"/>
        </w:tabs>
        <w:spacing w:line="360" w:lineRule="auto"/>
        <w:jc w:val="center"/>
        <w:rPr>
          <w:b/>
          <w:color w:val="000000"/>
          <w:sz w:val="32"/>
          <w:szCs w:val="32"/>
          <w:lang w:val="lt-LT"/>
        </w:rPr>
      </w:pPr>
    </w:p>
    <w:p w:rsidR="0070184C" w:rsidRPr="00522FCB" w:rsidRDefault="0070184C" w:rsidP="0070184C">
      <w:pPr>
        <w:tabs>
          <w:tab w:val="left" w:pos="0"/>
          <w:tab w:val="left" w:pos="3402"/>
        </w:tabs>
        <w:spacing w:line="360" w:lineRule="auto"/>
        <w:jc w:val="center"/>
        <w:rPr>
          <w:b/>
          <w:color w:val="000000"/>
          <w:sz w:val="32"/>
          <w:szCs w:val="32"/>
          <w:lang w:val="lt-LT"/>
        </w:rPr>
      </w:pPr>
      <w:r w:rsidRPr="00522FCB">
        <w:rPr>
          <w:b/>
          <w:color w:val="000000"/>
          <w:sz w:val="32"/>
          <w:szCs w:val="32"/>
          <w:lang w:val="lt-LT"/>
        </w:rPr>
        <w:t>NOMEDA ČESONIENĖ</w:t>
      </w:r>
    </w:p>
    <w:p w:rsidR="0070184C" w:rsidRPr="00522FCB" w:rsidRDefault="0070184C" w:rsidP="0070184C">
      <w:pPr>
        <w:tabs>
          <w:tab w:val="left" w:pos="0"/>
          <w:tab w:val="left" w:pos="3402"/>
        </w:tabs>
        <w:spacing w:line="360" w:lineRule="auto"/>
        <w:jc w:val="center"/>
        <w:rPr>
          <w:b/>
          <w:color w:val="000000"/>
          <w:sz w:val="32"/>
          <w:szCs w:val="32"/>
          <w:lang w:val="lt-LT"/>
        </w:rPr>
      </w:pPr>
    </w:p>
    <w:p w:rsidR="0070184C" w:rsidRPr="00522FCB" w:rsidRDefault="0070184C" w:rsidP="0070184C">
      <w:pPr>
        <w:tabs>
          <w:tab w:val="left" w:pos="0"/>
          <w:tab w:val="left" w:pos="3402"/>
        </w:tabs>
        <w:spacing w:line="360" w:lineRule="auto"/>
        <w:jc w:val="center"/>
        <w:rPr>
          <w:b/>
          <w:color w:val="000000"/>
          <w:sz w:val="32"/>
          <w:szCs w:val="32"/>
          <w:lang w:val="lt-LT"/>
        </w:rPr>
      </w:pPr>
    </w:p>
    <w:p w:rsidR="0070184C" w:rsidRPr="00522FCB" w:rsidRDefault="0070184C" w:rsidP="0070184C">
      <w:pPr>
        <w:tabs>
          <w:tab w:val="left" w:pos="0"/>
          <w:tab w:val="left" w:pos="3402"/>
        </w:tabs>
        <w:spacing w:line="360" w:lineRule="auto"/>
        <w:ind w:right="43"/>
        <w:jc w:val="center"/>
        <w:rPr>
          <w:b/>
          <w:color w:val="000000"/>
          <w:sz w:val="40"/>
          <w:szCs w:val="40"/>
          <w:lang w:val="lt-LT"/>
        </w:rPr>
      </w:pPr>
      <w:r w:rsidRPr="00522FCB">
        <w:rPr>
          <w:b/>
          <w:color w:val="000000"/>
          <w:sz w:val="40"/>
          <w:szCs w:val="40"/>
          <w:lang w:val="lt-LT"/>
        </w:rPr>
        <w:t>PELNO (NUOSTOLIŲ) ATASKAITOS INFORMACIJOS FORMAVIMAS IR JOS TOBULINIMO GALIMYBĖS</w:t>
      </w:r>
    </w:p>
    <w:p w:rsidR="0070184C" w:rsidRPr="00522FCB" w:rsidRDefault="0070184C" w:rsidP="0070184C">
      <w:pPr>
        <w:tabs>
          <w:tab w:val="left" w:pos="0"/>
        </w:tabs>
        <w:spacing w:before="60" w:line="360" w:lineRule="auto"/>
        <w:jc w:val="center"/>
        <w:rPr>
          <w:b/>
          <w:color w:val="000000"/>
          <w:sz w:val="28"/>
          <w:szCs w:val="28"/>
          <w:lang w:val="lt-LT"/>
        </w:rPr>
      </w:pPr>
      <w:r w:rsidRPr="00522FCB">
        <w:rPr>
          <w:b/>
          <w:color w:val="000000"/>
          <w:sz w:val="28"/>
          <w:szCs w:val="28"/>
          <w:lang w:val="lt-LT"/>
        </w:rPr>
        <w:t xml:space="preserve">Magistro baigiamasis darbas  </w:t>
      </w:r>
    </w:p>
    <w:p w:rsidR="0070184C" w:rsidRPr="00522FCB" w:rsidRDefault="0070184C" w:rsidP="0070184C">
      <w:pPr>
        <w:tabs>
          <w:tab w:val="left" w:pos="0"/>
        </w:tabs>
        <w:spacing w:line="360" w:lineRule="auto"/>
        <w:jc w:val="center"/>
        <w:rPr>
          <w:b/>
          <w:color w:val="000000"/>
          <w:sz w:val="22"/>
          <w:lang w:val="lt-LT"/>
        </w:rPr>
      </w:pPr>
    </w:p>
    <w:p w:rsidR="0070184C" w:rsidRPr="00522FCB" w:rsidRDefault="0070184C" w:rsidP="0070184C">
      <w:pPr>
        <w:tabs>
          <w:tab w:val="left" w:pos="0"/>
        </w:tabs>
        <w:spacing w:line="360" w:lineRule="auto"/>
        <w:jc w:val="center"/>
        <w:rPr>
          <w:b/>
          <w:color w:val="000000"/>
          <w:sz w:val="22"/>
          <w:lang w:val="lt-LT"/>
        </w:rPr>
      </w:pPr>
    </w:p>
    <w:p w:rsidR="0070184C" w:rsidRPr="00522FCB" w:rsidRDefault="0070184C" w:rsidP="0070184C">
      <w:pPr>
        <w:tabs>
          <w:tab w:val="left" w:pos="0"/>
        </w:tabs>
        <w:spacing w:line="360" w:lineRule="auto"/>
        <w:rPr>
          <w:b/>
          <w:color w:val="000000"/>
          <w:sz w:val="22"/>
          <w:lang w:val="lt-LT"/>
        </w:rPr>
      </w:pPr>
    </w:p>
    <w:p w:rsidR="0070184C" w:rsidRPr="00522FCB" w:rsidRDefault="0070184C" w:rsidP="0070184C">
      <w:pPr>
        <w:tabs>
          <w:tab w:val="left" w:pos="0"/>
        </w:tabs>
        <w:spacing w:line="360" w:lineRule="auto"/>
        <w:jc w:val="center"/>
        <w:rPr>
          <w:b/>
          <w:color w:val="000000"/>
          <w:sz w:val="22"/>
          <w:lang w:val="lt-LT"/>
        </w:rPr>
      </w:pPr>
    </w:p>
    <w:p w:rsidR="0070184C" w:rsidRPr="00522FCB" w:rsidRDefault="0070184C" w:rsidP="0070184C">
      <w:pPr>
        <w:tabs>
          <w:tab w:val="left" w:pos="0"/>
        </w:tabs>
        <w:spacing w:line="360" w:lineRule="auto"/>
        <w:ind w:firstLine="6300"/>
        <w:rPr>
          <w:b/>
          <w:color w:val="000000"/>
          <w:lang w:val="lt-LT"/>
        </w:rPr>
      </w:pPr>
    </w:p>
    <w:p w:rsidR="0070184C" w:rsidRPr="00522FCB" w:rsidRDefault="0070184C" w:rsidP="0070184C">
      <w:pPr>
        <w:tabs>
          <w:tab w:val="left" w:pos="0"/>
        </w:tabs>
        <w:spacing w:line="360" w:lineRule="auto"/>
        <w:ind w:firstLine="6300"/>
        <w:rPr>
          <w:b/>
          <w:color w:val="000000"/>
          <w:sz w:val="28"/>
          <w:szCs w:val="28"/>
          <w:lang w:val="lt-LT"/>
        </w:rPr>
      </w:pPr>
      <w:r w:rsidRPr="00522FCB">
        <w:rPr>
          <w:b/>
          <w:color w:val="000000"/>
          <w:sz w:val="28"/>
          <w:szCs w:val="28"/>
          <w:lang w:val="lt-LT"/>
        </w:rPr>
        <w:t xml:space="preserve">Vadovė </w:t>
      </w:r>
    </w:p>
    <w:p w:rsidR="0070184C" w:rsidRPr="00522FCB" w:rsidRDefault="0070184C" w:rsidP="0070184C">
      <w:pPr>
        <w:tabs>
          <w:tab w:val="left" w:pos="0"/>
        </w:tabs>
        <w:spacing w:line="360" w:lineRule="auto"/>
        <w:ind w:right="28" w:firstLine="6300"/>
        <w:rPr>
          <w:b/>
          <w:color w:val="000000"/>
          <w:sz w:val="28"/>
          <w:szCs w:val="28"/>
          <w:lang w:val="lt-LT"/>
        </w:rPr>
      </w:pPr>
      <w:r w:rsidRPr="00522FCB">
        <w:rPr>
          <w:b/>
          <w:color w:val="000000"/>
          <w:sz w:val="28"/>
          <w:szCs w:val="28"/>
          <w:lang w:val="lt-LT"/>
        </w:rPr>
        <w:t>doc. dr. G. Gipienė</w:t>
      </w:r>
    </w:p>
    <w:p w:rsidR="0070184C" w:rsidRPr="00522FCB" w:rsidRDefault="0070184C" w:rsidP="0070184C">
      <w:pPr>
        <w:tabs>
          <w:tab w:val="left" w:pos="0"/>
        </w:tabs>
        <w:spacing w:line="360" w:lineRule="auto"/>
        <w:rPr>
          <w:b/>
          <w:color w:val="000000"/>
          <w:sz w:val="22"/>
          <w:lang w:val="lt-LT"/>
        </w:rPr>
      </w:pPr>
    </w:p>
    <w:p w:rsidR="0070184C" w:rsidRPr="00522FCB" w:rsidRDefault="0070184C" w:rsidP="0070184C">
      <w:pPr>
        <w:tabs>
          <w:tab w:val="left" w:pos="0"/>
        </w:tabs>
        <w:spacing w:line="360" w:lineRule="auto"/>
        <w:rPr>
          <w:b/>
          <w:color w:val="000000"/>
          <w:sz w:val="22"/>
          <w:lang w:val="lt-LT"/>
        </w:rPr>
      </w:pPr>
    </w:p>
    <w:p w:rsidR="0070184C" w:rsidRPr="00522FCB" w:rsidRDefault="0070184C" w:rsidP="0070184C">
      <w:pPr>
        <w:tabs>
          <w:tab w:val="left" w:pos="0"/>
        </w:tabs>
        <w:spacing w:line="360" w:lineRule="auto"/>
        <w:jc w:val="center"/>
        <w:rPr>
          <w:b/>
          <w:color w:val="000000"/>
          <w:sz w:val="22"/>
          <w:lang w:val="lt-LT"/>
        </w:rPr>
      </w:pPr>
    </w:p>
    <w:p w:rsidR="0070184C" w:rsidRPr="00522FCB" w:rsidRDefault="0070184C" w:rsidP="0070184C">
      <w:pPr>
        <w:spacing w:line="360" w:lineRule="auto"/>
        <w:rPr>
          <w:b/>
          <w:color w:val="000000"/>
          <w:sz w:val="28"/>
          <w:szCs w:val="28"/>
          <w:lang w:val="lt-LT"/>
        </w:rPr>
      </w:pPr>
    </w:p>
    <w:p w:rsidR="0070184C" w:rsidRPr="00522FCB" w:rsidRDefault="0070184C" w:rsidP="0070184C">
      <w:pPr>
        <w:spacing w:line="360" w:lineRule="auto"/>
        <w:rPr>
          <w:b/>
          <w:color w:val="000000"/>
          <w:sz w:val="28"/>
          <w:szCs w:val="28"/>
          <w:lang w:val="lt-LT"/>
        </w:rPr>
      </w:pPr>
    </w:p>
    <w:p w:rsidR="0070184C" w:rsidRPr="00522FCB" w:rsidRDefault="0070184C" w:rsidP="0070184C">
      <w:pPr>
        <w:spacing w:line="360" w:lineRule="auto"/>
        <w:rPr>
          <w:b/>
          <w:color w:val="000000"/>
          <w:sz w:val="28"/>
          <w:szCs w:val="28"/>
          <w:lang w:val="lt-LT"/>
        </w:rPr>
      </w:pPr>
    </w:p>
    <w:p w:rsidR="0070184C" w:rsidRPr="00522FCB" w:rsidRDefault="0070184C" w:rsidP="0070184C">
      <w:pPr>
        <w:spacing w:line="360" w:lineRule="auto"/>
        <w:rPr>
          <w:b/>
          <w:color w:val="000000"/>
          <w:sz w:val="28"/>
          <w:szCs w:val="28"/>
          <w:lang w:val="lt-LT"/>
        </w:rPr>
      </w:pPr>
    </w:p>
    <w:p w:rsidR="0070184C" w:rsidRPr="00522FCB" w:rsidRDefault="0070184C" w:rsidP="0070184C">
      <w:pPr>
        <w:spacing w:line="360" w:lineRule="auto"/>
        <w:jc w:val="center"/>
        <w:rPr>
          <w:sz w:val="28"/>
          <w:szCs w:val="28"/>
          <w:lang w:val="lt-LT"/>
        </w:rPr>
      </w:pPr>
      <w:r w:rsidRPr="00522FCB">
        <w:rPr>
          <w:b/>
          <w:color w:val="000000"/>
          <w:sz w:val="28"/>
          <w:szCs w:val="28"/>
          <w:lang w:val="lt-LT"/>
        </w:rPr>
        <w:t xml:space="preserve">VILNIUS, 2014 </w:t>
      </w:r>
      <w:bookmarkEnd w:id="0"/>
    </w:p>
    <w:p w:rsidR="0070184C" w:rsidRPr="00522FCB" w:rsidRDefault="0070184C" w:rsidP="0070184C">
      <w:pPr>
        <w:tabs>
          <w:tab w:val="left" w:pos="0"/>
          <w:tab w:val="left" w:pos="3402"/>
        </w:tabs>
        <w:spacing w:before="60" w:line="360" w:lineRule="auto"/>
        <w:jc w:val="center"/>
        <w:rPr>
          <w:color w:val="000000"/>
          <w:sz w:val="32"/>
          <w:szCs w:val="32"/>
          <w:lang w:val="lt-LT"/>
        </w:rPr>
      </w:pPr>
      <w:r w:rsidRPr="00522FCB">
        <w:rPr>
          <w:b/>
          <w:color w:val="000000"/>
          <w:sz w:val="32"/>
          <w:szCs w:val="32"/>
          <w:lang w:val="lt-LT"/>
        </w:rPr>
        <w:lastRenderedPageBreak/>
        <w:t xml:space="preserve">MYKOLO ROMERIO UNIVERSITETAS </w:t>
      </w:r>
    </w:p>
    <w:p w:rsidR="0070184C" w:rsidRPr="00522FCB" w:rsidRDefault="0070184C" w:rsidP="0070184C">
      <w:pPr>
        <w:tabs>
          <w:tab w:val="left" w:pos="0"/>
          <w:tab w:val="left" w:pos="3402"/>
        </w:tabs>
        <w:spacing w:before="60" w:line="360" w:lineRule="auto"/>
        <w:jc w:val="center"/>
        <w:rPr>
          <w:b/>
          <w:bCs/>
          <w:color w:val="000000"/>
          <w:sz w:val="28"/>
          <w:szCs w:val="28"/>
          <w:lang w:val="lt-LT"/>
        </w:rPr>
      </w:pPr>
      <w:r w:rsidRPr="00522FCB">
        <w:rPr>
          <w:b/>
          <w:bCs/>
          <w:color w:val="000000"/>
          <w:sz w:val="28"/>
          <w:szCs w:val="28"/>
          <w:lang w:val="lt-LT"/>
        </w:rPr>
        <w:t xml:space="preserve">EKONOMIKOS IR FINANSŲ VALDYMO FAKULTETAS </w:t>
      </w:r>
    </w:p>
    <w:p w:rsidR="0070184C" w:rsidRPr="00522FCB" w:rsidRDefault="0070184C" w:rsidP="0070184C">
      <w:pPr>
        <w:tabs>
          <w:tab w:val="left" w:pos="0"/>
          <w:tab w:val="left" w:pos="3402"/>
        </w:tabs>
        <w:spacing w:before="60" w:line="360" w:lineRule="auto"/>
        <w:jc w:val="center"/>
        <w:rPr>
          <w:b/>
          <w:color w:val="000000"/>
          <w:lang w:val="lt-LT"/>
        </w:rPr>
      </w:pPr>
      <w:r w:rsidRPr="00522FCB">
        <w:rPr>
          <w:b/>
          <w:color w:val="000000"/>
          <w:lang w:val="lt-LT"/>
        </w:rPr>
        <w:t xml:space="preserve">FINANSŲ IR MOKESČIŲ KATEDRA </w:t>
      </w:r>
    </w:p>
    <w:p w:rsidR="0070184C" w:rsidRPr="00522FCB" w:rsidRDefault="0070184C" w:rsidP="0070184C">
      <w:pPr>
        <w:tabs>
          <w:tab w:val="left" w:pos="0"/>
          <w:tab w:val="left" w:pos="3402"/>
        </w:tabs>
        <w:spacing w:line="360" w:lineRule="auto"/>
        <w:jc w:val="center"/>
        <w:rPr>
          <w:b/>
          <w:color w:val="000000"/>
          <w:lang w:val="lt-LT"/>
        </w:rPr>
      </w:pPr>
    </w:p>
    <w:p w:rsidR="0070184C" w:rsidRPr="00522FCB" w:rsidRDefault="0070184C" w:rsidP="0070184C">
      <w:pPr>
        <w:tabs>
          <w:tab w:val="left" w:pos="0"/>
          <w:tab w:val="left" w:pos="3402"/>
        </w:tabs>
        <w:spacing w:line="360" w:lineRule="auto"/>
        <w:rPr>
          <w:b/>
          <w:color w:val="000000"/>
          <w:sz w:val="32"/>
          <w:szCs w:val="32"/>
          <w:lang w:val="lt-LT"/>
        </w:rPr>
      </w:pPr>
    </w:p>
    <w:p w:rsidR="0070184C" w:rsidRPr="00522FCB" w:rsidRDefault="0070184C" w:rsidP="0070184C">
      <w:pPr>
        <w:tabs>
          <w:tab w:val="left" w:pos="0"/>
          <w:tab w:val="left" w:pos="3402"/>
        </w:tabs>
        <w:spacing w:line="360" w:lineRule="auto"/>
        <w:jc w:val="center"/>
        <w:rPr>
          <w:b/>
          <w:color w:val="000000"/>
          <w:sz w:val="32"/>
          <w:szCs w:val="32"/>
          <w:lang w:val="lt-LT"/>
        </w:rPr>
      </w:pPr>
    </w:p>
    <w:p w:rsidR="0070184C" w:rsidRPr="00522FCB" w:rsidRDefault="0070184C" w:rsidP="0070184C">
      <w:pPr>
        <w:tabs>
          <w:tab w:val="left" w:pos="0"/>
          <w:tab w:val="left" w:pos="3402"/>
        </w:tabs>
        <w:spacing w:line="360" w:lineRule="auto"/>
        <w:ind w:right="43"/>
        <w:jc w:val="center"/>
        <w:rPr>
          <w:b/>
          <w:color w:val="000000"/>
          <w:sz w:val="40"/>
          <w:szCs w:val="40"/>
          <w:lang w:val="lt-LT"/>
        </w:rPr>
      </w:pPr>
      <w:r w:rsidRPr="00522FCB">
        <w:rPr>
          <w:b/>
          <w:color w:val="000000"/>
          <w:sz w:val="40"/>
          <w:szCs w:val="40"/>
          <w:lang w:val="lt-LT"/>
        </w:rPr>
        <w:t>PELNO (NUOSTOLIŲ) ATASKAITOS INFORMACIJOS FORMAVIMAS IR JOS TOBULINIMO GALIMYBĖS</w:t>
      </w:r>
    </w:p>
    <w:p w:rsidR="0070184C" w:rsidRPr="00522FCB" w:rsidRDefault="0070184C" w:rsidP="0070184C">
      <w:pPr>
        <w:tabs>
          <w:tab w:val="left" w:pos="0"/>
        </w:tabs>
        <w:spacing w:before="60" w:line="360" w:lineRule="auto"/>
        <w:jc w:val="center"/>
        <w:rPr>
          <w:b/>
          <w:color w:val="000000"/>
          <w:sz w:val="28"/>
          <w:szCs w:val="28"/>
          <w:lang w:val="lt-LT"/>
        </w:rPr>
      </w:pPr>
      <w:r w:rsidRPr="00522FCB">
        <w:rPr>
          <w:b/>
          <w:color w:val="000000"/>
          <w:sz w:val="28"/>
          <w:szCs w:val="28"/>
          <w:lang w:val="lt-LT"/>
        </w:rPr>
        <w:t xml:space="preserve">Finansų valdymo magistro baigiamasis darbas  </w:t>
      </w:r>
    </w:p>
    <w:p w:rsidR="0070184C" w:rsidRPr="00522FCB" w:rsidRDefault="0070184C" w:rsidP="0070184C">
      <w:pPr>
        <w:tabs>
          <w:tab w:val="left" w:pos="0"/>
        </w:tabs>
        <w:spacing w:before="60" w:line="360" w:lineRule="auto"/>
        <w:jc w:val="center"/>
        <w:rPr>
          <w:b/>
          <w:color w:val="000000"/>
          <w:sz w:val="28"/>
          <w:szCs w:val="28"/>
          <w:lang w:val="lt-LT"/>
        </w:rPr>
      </w:pPr>
      <w:r w:rsidRPr="00522FCB">
        <w:rPr>
          <w:b/>
          <w:color w:val="000000"/>
          <w:sz w:val="28"/>
          <w:szCs w:val="28"/>
          <w:lang w:val="lt-LT"/>
        </w:rPr>
        <w:t xml:space="preserve">Studijų programa </w:t>
      </w:r>
      <w:r w:rsidR="00685482">
        <w:rPr>
          <w:b/>
          <w:color w:val="000000"/>
          <w:sz w:val="28"/>
          <w:szCs w:val="28"/>
          <w:lang w:val="lt-LT"/>
        </w:rPr>
        <w:t>621N3005</w:t>
      </w:r>
    </w:p>
    <w:p w:rsidR="0070184C" w:rsidRPr="00522FCB" w:rsidRDefault="0070184C" w:rsidP="0070184C">
      <w:pPr>
        <w:tabs>
          <w:tab w:val="left" w:pos="0"/>
        </w:tabs>
        <w:spacing w:line="360" w:lineRule="auto"/>
        <w:jc w:val="center"/>
        <w:rPr>
          <w:b/>
          <w:color w:val="000000"/>
          <w:sz w:val="22"/>
          <w:lang w:val="lt-LT"/>
        </w:rPr>
      </w:pPr>
    </w:p>
    <w:p w:rsidR="0070184C" w:rsidRPr="00522FCB" w:rsidRDefault="0070184C" w:rsidP="009D4C1A">
      <w:pPr>
        <w:tabs>
          <w:tab w:val="left" w:pos="0"/>
        </w:tabs>
        <w:spacing w:line="360" w:lineRule="auto"/>
        <w:rPr>
          <w:b/>
          <w:color w:val="000000"/>
          <w:sz w:val="22"/>
          <w:lang w:val="lt-LT"/>
        </w:rPr>
      </w:pPr>
    </w:p>
    <w:p w:rsidR="0070184C" w:rsidRPr="00522FCB" w:rsidRDefault="0070184C" w:rsidP="0070184C">
      <w:pPr>
        <w:tabs>
          <w:tab w:val="left" w:pos="0"/>
        </w:tabs>
        <w:spacing w:line="360" w:lineRule="auto"/>
        <w:jc w:val="center"/>
        <w:rPr>
          <w:b/>
          <w:color w:val="000000"/>
          <w:sz w:val="22"/>
          <w:lang w:val="lt-LT"/>
        </w:rPr>
      </w:pPr>
    </w:p>
    <w:p w:rsidR="0070184C" w:rsidRPr="00522FCB" w:rsidRDefault="0070184C" w:rsidP="0070184C">
      <w:pPr>
        <w:tabs>
          <w:tab w:val="left" w:pos="0"/>
        </w:tabs>
        <w:spacing w:line="360" w:lineRule="auto"/>
        <w:rPr>
          <w:b/>
          <w:color w:val="000000"/>
          <w:lang w:val="lt-LT"/>
        </w:rPr>
      </w:pPr>
      <w:r w:rsidRPr="00522FCB">
        <w:rPr>
          <w:b/>
          <w:color w:val="000000"/>
          <w:lang w:val="lt-LT"/>
        </w:rPr>
        <w:t xml:space="preserve">                                                                                        Vadovė </w:t>
      </w:r>
    </w:p>
    <w:p w:rsidR="0070184C" w:rsidRPr="00522FCB" w:rsidRDefault="0070184C" w:rsidP="0070184C">
      <w:pPr>
        <w:tabs>
          <w:tab w:val="left" w:pos="0"/>
        </w:tabs>
        <w:spacing w:line="360" w:lineRule="auto"/>
        <w:rPr>
          <w:b/>
          <w:color w:val="000000"/>
          <w:lang w:val="lt-LT"/>
        </w:rPr>
      </w:pPr>
      <w:r w:rsidRPr="00522FCB">
        <w:rPr>
          <w:b/>
          <w:color w:val="000000"/>
          <w:lang w:val="lt-LT"/>
        </w:rPr>
        <w:t xml:space="preserve">                                                                                        _____________________Doc. Dr. G. Gipienė</w:t>
      </w:r>
    </w:p>
    <w:p w:rsidR="0070184C" w:rsidRPr="00522FCB" w:rsidRDefault="0070184C" w:rsidP="0070184C">
      <w:pPr>
        <w:tabs>
          <w:tab w:val="left" w:pos="0"/>
        </w:tabs>
        <w:spacing w:line="360" w:lineRule="auto"/>
        <w:rPr>
          <w:b/>
          <w:color w:val="000000"/>
          <w:lang w:val="lt-LT"/>
        </w:rPr>
      </w:pPr>
      <w:r w:rsidRPr="00522FCB">
        <w:rPr>
          <w:b/>
          <w:color w:val="000000"/>
          <w:lang w:val="lt-LT"/>
        </w:rPr>
        <w:t xml:space="preserve">                                                                                        (parašas)                                                                  </w:t>
      </w:r>
    </w:p>
    <w:p w:rsidR="0070184C" w:rsidRPr="00522FCB" w:rsidRDefault="0070184C" w:rsidP="0070184C">
      <w:pPr>
        <w:tabs>
          <w:tab w:val="left" w:pos="0"/>
        </w:tabs>
        <w:spacing w:line="360" w:lineRule="auto"/>
        <w:rPr>
          <w:b/>
          <w:color w:val="000000"/>
          <w:lang w:val="lt-LT"/>
        </w:rPr>
      </w:pPr>
      <w:r w:rsidRPr="00522FCB">
        <w:rPr>
          <w:b/>
          <w:color w:val="000000"/>
          <w:lang w:val="lt-LT"/>
        </w:rPr>
        <w:t xml:space="preserve">                                                                                        2014 04</w:t>
      </w:r>
    </w:p>
    <w:p w:rsidR="0070184C" w:rsidRDefault="0070184C" w:rsidP="0070184C">
      <w:pPr>
        <w:tabs>
          <w:tab w:val="left" w:pos="0"/>
        </w:tabs>
        <w:spacing w:line="360" w:lineRule="auto"/>
        <w:rPr>
          <w:b/>
          <w:color w:val="000000"/>
          <w:lang w:val="lt-LT"/>
        </w:rPr>
      </w:pPr>
    </w:p>
    <w:p w:rsidR="009D4C1A" w:rsidRPr="00522FCB" w:rsidRDefault="009D4C1A" w:rsidP="0070184C">
      <w:pPr>
        <w:tabs>
          <w:tab w:val="left" w:pos="0"/>
        </w:tabs>
        <w:spacing w:line="360" w:lineRule="auto"/>
        <w:rPr>
          <w:b/>
          <w:color w:val="000000"/>
          <w:lang w:val="lt-LT"/>
        </w:rPr>
      </w:pPr>
    </w:p>
    <w:p w:rsidR="0070184C" w:rsidRPr="00522FCB" w:rsidRDefault="0070184C" w:rsidP="0070184C">
      <w:pPr>
        <w:tabs>
          <w:tab w:val="left" w:pos="0"/>
        </w:tabs>
        <w:spacing w:line="360" w:lineRule="auto"/>
        <w:rPr>
          <w:b/>
          <w:color w:val="000000"/>
          <w:lang w:val="lt-LT"/>
        </w:rPr>
      </w:pPr>
      <w:r w:rsidRPr="00522FCB">
        <w:rPr>
          <w:b/>
          <w:color w:val="000000"/>
          <w:lang w:val="lt-LT"/>
        </w:rPr>
        <w:t>Recenzentas                                                                    Atliko</w:t>
      </w:r>
    </w:p>
    <w:p w:rsidR="0070184C" w:rsidRPr="00522FCB" w:rsidRDefault="0070184C" w:rsidP="0070184C">
      <w:pPr>
        <w:tabs>
          <w:tab w:val="left" w:pos="0"/>
        </w:tabs>
        <w:spacing w:line="360" w:lineRule="auto"/>
        <w:rPr>
          <w:b/>
          <w:color w:val="000000"/>
          <w:lang w:val="lt-LT"/>
        </w:rPr>
      </w:pPr>
      <w:r w:rsidRPr="00522FCB">
        <w:rPr>
          <w:b/>
          <w:color w:val="000000"/>
          <w:lang w:val="lt-LT"/>
        </w:rPr>
        <w:t xml:space="preserve">                                                                                         FVmis2-01 gr. stud.</w:t>
      </w:r>
    </w:p>
    <w:p w:rsidR="0070184C" w:rsidRPr="00522FCB" w:rsidRDefault="0070184C" w:rsidP="0070184C">
      <w:pPr>
        <w:tabs>
          <w:tab w:val="left" w:pos="0"/>
        </w:tabs>
        <w:spacing w:line="360" w:lineRule="auto"/>
        <w:jc w:val="both"/>
        <w:rPr>
          <w:b/>
          <w:color w:val="000000"/>
          <w:lang w:val="lt-LT"/>
        </w:rPr>
      </w:pPr>
      <w:r w:rsidRPr="00522FCB">
        <w:rPr>
          <w:b/>
          <w:color w:val="000000"/>
          <w:lang w:val="lt-LT"/>
        </w:rPr>
        <w:t>___________________________                                  _____________________N. Česonienė</w:t>
      </w:r>
    </w:p>
    <w:p w:rsidR="0070184C" w:rsidRPr="00522FCB" w:rsidRDefault="0070184C" w:rsidP="0070184C">
      <w:pPr>
        <w:tabs>
          <w:tab w:val="left" w:pos="0"/>
        </w:tabs>
        <w:spacing w:line="360" w:lineRule="auto"/>
        <w:jc w:val="both"/>
        <w:rPr>
          <w:b/>
          <w:color w:val="000000"/>
          <w:lang w:val="lt-LT"/>
        </w:rPr>
      </w:pPr>
      <w:r w:rsidRPr="00522FCB">
        <w:rPr>
          <w:b/>
          <w:color w:val="000000"/>
          <w:lang w:val="lt-LT"/>
        </w:rPr>
        <w:t>(parašas)                                                                        (parašas)</w:t>
      </w:r>
    </w:p>
    <w:p w:rsidR="0070184C" w:rsidRPr="00522FCB" w:rsidRDefault="0070184C" w:rsidP="0070184C">
      <w:pPr>
        <w:tabs>
          <w:tab w:val="left" w:pos="0"/>
        </w:tabs>
        <w:spacing w:line="360" w:lineRule="auto"/>
        <w:rPr>
          <w:b/>
          <w:color w:val="000000"/>
          <w:lang w:val="lt-LT"/>
        </w:rPr>
      </w:pPr>
      <w:r w:rsidRPr="00522FCB">
        <w:rPr>
          <w:b/>
          <w:color w:val="000000"/>
          <w:lang w:val="lt-LT"/>
        </w:rPr>
        <w:t>2014 04                                                                          2014 04 11</w:t>
      </w:r>
    </w:p>
    <w:p w:rsidR="0070184C" w:rsidRPr="00522FCB" w:rsidRDefault="0070184C" w:rsidP="0070184C">
      <w:pPr>
        <w:tabs>
          <w:tab w:val="left" w:pos="0"/>
        </w:tabs>
        <w:spacing w:line="360" w:lineRule="auto"/>
        <w:rPr>
          <w:b/>
          <w:color w:val="000000"/>
          <w:lang w:val="lt-LT"/>
        </w:rPr>
      </w:pPr>
    </w:p>
    <w:p w:rsidR="0070184C" w:rsidRPr="00522FCB" w:rsidRDefault="0070184C" w:rsidP="0070184C">
      <w:pPr>
        <w:tabs>
          <w:tab w:val="left" w:pos="0"/>
        </w:tabs>
        <w:spacing w:line="360" w:lineRule="auto"/>
        <w:rPr>
          <w:b/>
          <w:color w:val="000000"/>
          <w:lang w:val="lt-LT"/>
        </w:rPr>
      </w:pPr>
    </w:p>
    <w:p w:rsidR="0070184C" w:rsidRPr="00522FCB" w:rsidRDefault="0070184C" w:rsidP="0070184C">
      <w:pPr>
        <w:tabs>
          <w:tab w:val="left" w:pos="0"/>
        </w:tabs>
        <w:spacing w:line="360" w:lineRule="auto"/>
        <w:rPr>
          <w:b/>
          <w:color w:val="000000"/>
          <w:lang w:val="lt-LT"/>
        </w:rPr>
      </w:pPr>
    </w:p>
    <w:p w:rsidR="0070184C" w:rsidRPr="00522FCB" w:rsidRDefault="0070184C" w:rsidP="0070184C">
      <w:pPr>
        <w:tabs>
          <w:tab w:val="left" w:pos="0"/>
        </w:tabs>
        <w:spacing w:line="360" w:lineRule="auto"/>
        <w:rPr>
          <w:b/>
          <w:color w:val="000000"/>
          <w:lang w:val="lt-LT"/>
        </w:rPr>
      </w:pPr>
    </w:p>
    <w:p w:rsidR="009D4C1A" w:rsidRPr="00522FCB" w:rsidRDefault="009D4C1A" w:rsidP="0070184C">
      <w:pPr>
        <w:spacing w:line="360" w:lineRule="auto"/>
        <w:rPr>
          <w:b/>
          <w:color w:val="000000"/>
          <w:sz w:val="28"/>
          <w:szCs w:val="28"/>
          <w:lang w:val="lt-LT"/>
        </w:rPr>
      </w:pPr>
    </w:p>
    <w:p w:rsidR="0070184C" w:rsidRPr="00522FCB" w:rsidRDefault="0070184C" w:rsidP="0070184C">
      <w:pPr>
        <w:spacing w:line="360" w:lineRule="auto"/>
        <w:jc w:val="center"/>
        <w:rPr>
          <w:sz w:val="28"/>
          <w:szCs w:val="28"/>
          <w:lang w:val="lt-LT"/>
        </w:rPr>
      </w:pPr>
      <w:r w:rsidRPr="00522FCB">
        <w:rPr>
          <w:b/>
          <w:color w:val="000000"/>
          <w:sz w:val="28"/>
          <w:szCs w:val="28"/>
          <w:lang w:val="lt-LT"/>
        </w:rPr>
        <w:t xml:space="preserve">VILNIUS, 2014 </w:t>
      </w:r>
    </w:p>
    <w:p w:rsidR="0070184C" w:rsidRPr="00522FCB" w:rsidRDefault="0070184C" w:rsidP="0070184C">
      <w:pPr>
        <w:spacing w:line="360" w:lineRule="auto"/>
        <w:jc w:val="center"/>
        <w:rPr>
          <w:sz w:val="28"/>
          <w:szCs w:val="28"/>
          <w:lang w:val="lt-LT"/>
        </w:rPr>
      </w:pPr>
      <w:r w:rsidRPr="00522FCB">
        <w:rPr>
          <w:b/>
          <w:lang w:val="lt-LT"/>
        </w:rPr>
        <w:lastRenderedPageBreak/>
        <w:t>TURINYS</w:t>
      </w:r>
    </w:p>
    <w:p w:rsidR="0070184C" w:rsidRPr="00522FCB" w:rsidRDefault="0070184C" w:rsidP="0070184C">
      <w:pPr>
        <w:spacing w:line="360" w:lineRule="auto"/>
        <w:jc w:val="center"/>
        <w:rPr>
          <w:sz w:val="28"/>
          <w:szCs w:val="28"/>
          <w:lang w:val="lt-LT"/>
        </w:rPr>
      </w:pPr>
    </w:p>
    <w:sdt>
      <w:sdtPr>
        <w:rPr>
          <w:rFonts w:ascii="Times New Roman" w:hAnsi="Times New Roman"/>
          <w:b w:val="0"/>
          <w:bCs w:val="0"/>
          <w:color w:val="auto"/>
          <w:sz w:val="24"/>
          <w:szCs w:val="24"/>
          <w:lang w:val="en-US"/>
        </w:rPr>
        <w:id w:val="457391"/>
        <w:docPartObj>
          <w:docPartGallery w:val="Table of Contents"/>
          <w:docPartUnique/>
        </w:docPartObj>
      </w:sdtPr>
      <w:sdtEndPr>
        <w:rPr>
          <w:rFonts w:ascii="Calibri" w:hAnsi="Calibri"/>
          <w:sz w:val="22"/>
          <w:szCs w:val="22"/>
        </w:rPr>
      </w:sdtEndPr>
      <w:sdtContent>
        <w:p w:rsidR="00E71E8C" w:rsidRDefault="00E71E8C" w:rsidP="007B2170">
          <w:pPr>
            <w:pStyle w:val="TOCHeading"/>
            <w:spacing w:line="360" w:lineRule="auto"/>
          </w:pPr>
        </w:p>
        <w:p w:rsidR="00E71E8C" w:rsidRPr="007B2170" w:rsidRDefault="00E71E8C" w:rsidP="007B2170">
          <w:pPr>
            <w:pStyle w:val="TOC1"/>
          </w:pPr>
          <w:r w:rsidRPr="007B2170">
            <w:t>ĮVADAS</w:t>
          </w:r>
          <w:r w:rsidRPr="007B2170">
            <w:ptab w:relativeTo="margin" w:alignment="right" w:leader="dot"/>
          </w:r>
          <w:r w:rsidRPr="007B2170">
            <w:t>7</w:t>
          </w:r>
        </w:p>
        <w:p w:rsidR="00E71E8C" w:rsidRPr="007B2170" w:rsidRDefault="00E71E8C" w:rsidP="007B2170">
          <w:pPr>
            <w:pStyle w:val="TOC1"/>
          </w:pPr>
          <w:r w:rsidRPr="007B2170">
            <w:t>1.PELNO KONCEPCIJA IR PELNO ATASKAITŲ REGLAMENTAVIMAS</w:t>
          </w:r>
          <w:r w:rsidRPr="007B2170">
            <w:ptab w:relativeTo="margin" w:alignment="right" w:leader="dot"/>
          </w:r>
          <w:r w:rsidRPr="007B2170">
            <w:t>9</w:t>
          </w:r>
        </w:p>
        <w:p w:rsidR="00E71E8C" w:rsidRPr="00E71E8C" w:rsidRDefault="00E71E8C" w:rsidP="007B2170">
          <w:pPr>
            <w:pStyle w:val="TOC2"/>
          </w:pPr>
          <w:r w:rsidRPr="00E71E8C">
            <w:t>1.1. Pelno</w:t>
          </w:r>
          <w:r w:rsidR="00E730E7">
            <w:t xml:space="preserve"> </w:t>
          </w:r>
          <w:r w:rsidRPr="00E71E8C">
            <w:t>koncepcija</w:t>
          </w:r>
          <w:r w:rsidR="00E730E7">
            <w:t xml:space="preserve"> </w:t>
          </w:r>
          <w:r w:rsidRPr="00E71E8C">
            <w:t>ekonomikoje</w:t>
          </w:r>
          <w:r w:rsidRPr="00E71E8C">
            <w:ptab w:relativeTo="margin" w:alignment="right" w:leader="dot"/>
          </w:r>
          <w:r w:rsidRPr="00E71E8C">
            <w:t>9</w:t>
          </w:r>
        </w:p>
        <w:p w:rsidR="00E71E8C" w:rsidRPr="00E71E8C" w:rsidRDefault="00E71E8C" w:rsidP="007B2170">
          <w:pPr>
            <w:spacing w:line="360" w:lineRule="auto"/>
          </w:pPr>
          <w:r>
            <w:t xml:space="preserve">              1.2. Pelno</w:t>
          </w:r>
          <w:r w:rsidR="00E730E7">
            <w:t xml:space="preserve"> </w:t>
          </w:r>
          <w:r>
            <w:t>koncepcija</w:t>
          </w:r>
          <w:r w:rsidR="00E730E7">
            <w:t xml:space="preserve"> </w:t>
          </w:r>
          <w:r>
            <w:t>apskaitoje</w:t>
          </w:r>
          <w:r>
            <w:ptab w:relativeTo="margin" w:alignment="right" w:leader="dot"/>
          </w:r>
          <w:r>
            <w:t>12</w:t>
          </w:r>
        </w:p>
        <w:p w:rsidR="00E71E8C" w:rsidRDefault="00E71E8C" w:rsidP="007B2170">
          <w:pPr>
            <w:spacing w:line="360" w:lineRule="auto"/>
          </w:pPr>
          <w:r>
            <w:t xml:space="preserve">              1.</w:t>
          </w:r>
          <w:r w:rsidR="007B2170">
            <w:t>3</w:t>
          </w:r>
          <w:r>
            <w:t>. Pelno</w:t>
          </w:r>
          <w:r w:rsidR="00E730E7">
            <w:t xml:space="preserve"> </w:t>
          </w:r>
          <w:r>
            <w:t>ataskait</w:t>
          </w:r>
          <w:r w:rsidR="007B2170">
            <w:rPr>
              <w:lang w:val="lt-LT"/>
            </w:rPr>
            <w:t>ų reglamentavimas</w:t>
          </w:r>
          <w:r>
            <w:ptab w:relativeTo="margin" w:alignment="right" w:leader="dot"/>
          </w:r>
          <w:r>
            <w:t>1</w:t>
          </w:r>
          <w:r w:rsidR="007B2170">
            <w:t>5</w:t>
          </w:r>
        </w:p>
        <w:p w:rsidR="007B2170" w:rsidRPr="007B2170" w:rsidRDefault="007B2170" w:rsidP="007B2170">
          <w:pPr>
            <w:pStyle w:val="TOC1"/>
          </w:pPr>
          <w:r w:rsidRPr="007B2170">
            <w:t>2.</w:t>
          </w:r>
          <w:r w:rsidRPr="007B2170">
            <w:rPr>
              <w:lang w:val="lt-LT"/>
            </w:rPr>
            <w:t xml:space="preserve"> PELNO (NUOSTOLIŲ) ATASKAITOS INFORMACIJOS ANALIZĖ</w:t>
          </w:r>
          <w:r w:rsidRPr="007B2170">
            <w:ptab w:relativeTo="margin" w:alignment="right" w:leader="dot"/>
          </w:r>
          <w:r w:rsidRPr="007B2170">
            <w:t>19</w:t>
          </w:r>
        </w:p>
        <w:p w:rsidR="007B2170" w:rsidRPr="00E71E8C" w:rsidRDefault="007B2170" w:rsidP="007B2170">
          <w:pPr>
            <w:pStyle w:val="TOC2"/>
          </w:pPr>
          <w:r>
            <w:t>2</w:t>
          </w:r>
          <w:r w:rsidRPr="00E71E8C">
            <w:t xml:space="preserve">.1. </w:t>
          </w:r>
          <w:r w:rsidRPr="00522FCB">
            <w:rPr>
              <w:lang w:val="lt-LT"/>
            </w:rPr>
            <w:t>Pelno (nuostolių) ataskaitos informacijos pateikimas pagal VAS</w:t>
          </w:r>
          <w:r w:rsidRPr="00E71E8C">
            <w:ptab w:relativeTo="margin" w:alignment="right" w:leader="dot"/>
          </w:r>
          <w:r>
            <w:t>1</w:t>
          </w:r>
          <w:r w:rsidRPr="00E71E8C">
            <w:t>9</w:t>
          </w:r>
        </w:p>
        <w:p w:rsidR="007B2170" w:rsidRPr="00E71E8C" w:rsidRDefault="007B2170" w:rsidP="007B2170">
          <w:pPr>
            <w:spacing w:line="360" w:lineRule="auto"/>
          </w:pPr>
          <w:r>
            <w:t xml:space="preserve">              2.2. </w:t>
          </w:r>
          <w:r w:rsidRPr="00522FCB">
            <w:rPr>
              <w:lang w:val="lt-LT"/>
            </w:rPr>
            <w:t>Pelno (nuostolių) ataskaitos informacijos pateikimas pagal TAS</w:t>
          </w:r>
          <w:r>
            <w:ptab w:relativeTo="margin" w:alignment="right" w:leader="dot"/>
          </w:r>
          <w:r>
            <w:t>25</w:t>
          </w:r>
        </w:p>
        <w:p w:rsidR="007B2170" w:rsidRDefault="007B2170" w:rsidP="007B2170">
          <w:pPr>
            <w:spacing w:line="360" w:lineRule="auto"/>
          </w:pPr>
          <w:r>
            <w:t xml:space="preserve">              2.3. </w:t>
          </w:r>
          <w:r w:rsidRPr="00522FCB">
            <w:rPr>
              <w:lang w:val="lt-LT"/>
            </w:rPr>
            <w:t xml:space="preserve">Pelno (nuostolių) ataskaitos informacijos vartotojai </w:t>
          </w:r>
          <w:r>
            <w:ptab w:relativeTo="margin" w:alignment="right" w:leader="dot"/>
          </w:r>
          <w:r>
            <w:t>32</w:t>
          </w:r>
        </w:p>
        <w:p w:rsidR="007B2170" w:rsidRPr="007B2170" w:rsidRDefault="007B2170" w:rsidP="007B2170">
          <w:pPr>
            <w:pStyle w:val="TOC1"/>
          </w:pPr>
          <w:r>
            <w:t>3</w:t>
          </w:r>
          <w:r w:rsidRPr="007B2170">
            <w:t>.</w:t>
          </w:r>
          <w:r w:rsidRPr="007B2170">
            <w:rPr>
              <w:lang w:val="lt-LT"/>
            </w:rPr>
            <w:t xml:space="preserve"> PELNO (NUOSTOLIŲ) ATASKAITOS INFORMACIJOS TOBULINIMAS </w:t>
          </w:r>
          <w:r w:rsidRPr="007B2170">
            <w:ptab w:relativeTo="margin" w:alignment="right" w:leader="dot"/>
          </w:r>
          <w:r>
            <w:t>38</w:t>
          </w:r>
        </w:p>
        <w:p w:rsidR="007B2170" w:rsidRPr="00E71E8C" w:rsidRDefault="007B2170" w:rsidP="007B2170">
          <w:pPr>
            <w:pStyle w:val="TOC2"/>
          </w:pPr>
          <w:r>
            <w:t>3</w:t>
          </w:r>
          <w:r w:rsidRPr="00E71E8C">
            <w:t xml:space="preserve">.1. </w:t>
          </w:r>
          <w:r w:rsidRPr="00522FCB">
            <w:rPr>
              <w:lang w:val="lt-LT"/>
            </w:rPr>
            <w:t xml:space="preserve">Pelno (nuostolių) ataskaitos informacijos tobulinimo būtinumas </w:t>
          </w:r>
          <w:r w:rsidRPr="00E71E8C">
            <w:ptab w:relativeTo="margin" w:alignment="right" w:leader="dot"/>
          </w:r>
          <w:r>
            <w:t>38</w:t>
          </w:r>
        </w:p>
        <w:p w:rsidR="007B2170" w:rsidRPr="00E71E8C" w:rsidRDefault="007B2170" w:rsidP="007B2170">
          <w:pPr>
            <w:spacing w:line="360" w:lineRule="auto"/>
          </w:pPr>
          <w:r>
            <w:t xml:space="preserve">              3.2. </w:t>
          </w:r>
          <w:r w:rsidRPr="007B2170">
            <w:rPr>
              <w:lang w:val="lt-LT"/>
            </w:rPr>
            <w:t>Nacionalinės pelno (nuostolių) ataskaitos informacijos  lyginamoji analizė su ataskaitos vartotojų poreikiais ir  tarptautiniais apskaitos standartais</w:t>
          </w:r>
          <w:r>
            <w:ptab w:relativeTo="margin" w:alignment="right" w:leader="dot"/>
          </w:r>
          <w:r>
            <w:t>5</w:t>
          </w:r>
          <w:r w:rsidR="00FC79D7">
            <w:t>3</w:t>
          </w:r>
        </w:p>
        <w:p w:rsidR="007B2170" w:rsidRDefault="007B2170" w:rsidP="007B2170">
          <w:pPr>
            <w:spacing w:line="360" w:lineRule="auto"/>
          </w:pPr>
          <w:r>
            <w:t xml:space="preserve">              3.3. </w:t>
          </w:r>
          <w:r w:rsidRPr="007B2170">
            <w:rPr>
              <w:lang w:val="lt-LT"/>
            </w:rPr>
            <w:t>Nacionalinės pelno (nuostolių) ataskaitos tobulinimas</w:t>
          </w:r>
          <w:r w:rsidRPr="00F61409">
            <w:rPr>
              <w:lang w:val="lt-LT"/>
            </w:rPr>
            <w:t>..</w:t>
          </w:r>
          <w:r>
            <w:ptab w:relativeTo="margin" w:alignment="right" w:leader="dot"/>
          </w:r>
          <w:r>
            <w:t>6</w:t>
          </w:r>
          <w:r w:rsidR="00FC79D7">
            <w:t>3</w:t>
          </w:r>
        </w:p>
        <w:p w:rsidR="007B2170" w:rsidRPr="007B2170" w:rsidRDefault="007B2170" w:rsidP="007B2170">
          <w:pPr>
            <w:pStyle w:val="TOC1"/>
          </w:pPr>
          <w:r>
            <w:rPr>
              <w:lang w:val="lt-LT"/>
            </w:rPr>
            <w:t>IŠVADOS IR SIŪLYMAI</w:t>
          </w:r>
          <w:r w:rsidRPr="007B2170">
            <w:ptab w:relativeTo="margin" w:alignment="right" w:leader="dot"/>
          </w:r>
          <w:r>
            <w:t>6</w:t>
          </w:r>
          <w:r w:rsidR="00FC79D7">
            <w:t>7</w:t>
          </w:r>
        </w:p>
        <w:p w:rsidR="007B2170" w:rsidRDefault="007B2170" w:rsidP="007B2170">
          <w:pPr>
            <w:pStyle w:val="TOC1"/>
          </w:pPr>
          <w:r>
            <w:rPr>
              <w:lang w:val="lt-LT"/>
            </w:rPr>
            <w:t>LITERATŪRA</w:t>
          </w:r>
          <w:r w:rsidRPr="007B2170">
            <w:ptab w:relativeTo="margin" w:alignment="right" w:leader="dot"/>
          </w:r>
          <w:r w:rsidR="00FC79D7">
            <w:t>69</w:t>
          </w:r>
        </w:p>
        <w:p w:rsidR="007B2170" w:rsidRPr="007B2170" w:rsidRDefault="007B2170" w:rsidP="007B2170">
          <w:pPr>
            <w:spacing w:line="360" w:lineRule="auto"/>
            <w:rPr>
              <w:b/>
            </w:rPr>
          </w:pPr>
          <w:r w:rsidRPr="007B2170">
            <w:rPr>
              <w:b/>
              <w:lang w:val="lt-LT"/>
            </w:rPr>
            <w:t>ANOTACIJA LIETUVIŲ IR ANGLŲ KALBOMIS</w:t>
          </w:r>
          <w:r w:rsidRPr="007B2170">
            <w:rPr>
              <w:b/>
            </w:rPr>
            <w:ptab w:relativeTo="margin" w:alignment="right" w:leader="dot"/>
          </w:r>
          <w:r w:rsidRPr="007B2170">
            <w:rPr>
              <w:b/>
            </w:rPr>
            <w:t>7</w:t>
          </w:r>
          <w:r w:rsidR="00FC79D7">
            <w:rPr>
              <w:b/>
            </w:rPr>
            <w:t>3</w:t>
          </w:r>
        </w:p>
        <w:p w:rsidR="007B2170" w:rsidRPr="007B2170" w:rsidRDefault="007B2170" w:rsidP="007B2170">
          <w:pPr>
            <w:spacing w:line="360" w:lineRule="auto"/>
            <w:rPr>
              <w:b/>
            </w:rPr>
          </w:pPr>
          <w:r>
            <w:rPr>
              <w:b/>
              <w:lang w:val="lt-LT"/>
            </w:rPr>
            <w:t>SANTRAUKA LIETUVIŲ KALBA</w:t>
          </w:r>
          <w:r w:rsidRPr="007B2170">
            <w:rPr>
              <w:b/>
            </w:rPr>
            <w:ptab w:relativeTo="margin" w:alignment="right" w:leader="dot"/>
          </w:r>
          <w:r w:rsidRPr="007B2170">
            <w:rPr>
              <w:b/>
            </w:rPr>
            <w:t>7</w:t>
          </w:r>
          <w:r w:rsidR="00FC79D7">
            <w:rPr>
              <w:b/>
            </w:rPr>
            <w:t>5</w:t>
          </w:r>
        </w:p>
        <w:p w:rsidR="007B2170" w:rsidRPr="007B2170" w:rsidRDefault="007B2170" w:rsidP="007B2170">
          <w:pPr>
            <w:spacing w:line="360" w:lineRule="auto"/>
            <w:rPr>
              <w:b/>
            </w:rPr>
          </w:pPr>
          <w:r>
            <w:rPr>
              <w:b/>
              <w:lang w:val="lt-LT"/>
            </w:rPr>
            <w:t>SANTRAUKA ANGLŲ KALBA</w:t>
          </w:r>
          <w:r w:rsidRPr="007B2170">
            <w:rPr>
              <w:b/>
            </w:rPr>
            <w:ptab w:relativeTo="margin" w:alignment="right" w:leader="dot"/>
          </w:r>
          <w:r w:rsidRPr="007B2170">
            <w:rPr>
              <w:b/>
            </w:rPr>
            <w:t>7</w:t>
          </w:r>
          <w:r w:rsidR="00FC79D7">
            <w:rPr>
              <w:b/>
            </w:rPr>
            <w:t>6</w:t>
          </w:r>
        </w:p>
        <w:p w:rsidR="007B2170" w:rsidRDefault="00C52D17" w:rsidP="007B2170">
          <w:pPr>
            <w:spacing w:line="360" w:lineRule="auto"/>
          </w:pPr>
        </w:p>
      </w:sdtContent>
    </w:sdt>
    <w:p w:rsidR="0070184C" w:rsidRPr="00522FCB" w:rsidRDefault="0070184C" w:rsidP="0070184C">
      <w:pPr>
        <w:tabs>
          <w:tab w:val="right" w:pos="9630"/>
          <w:tab w:val="right" w:pos="9900"/>
        </w:tabs>
        <w:spacing w:line="360" w:lineRule="auto"/>
        <w:jc w:val="both"/>
        <w:rPr>
          <w:b/>
          <w:lang w:val="lt-LT"/>
        </w:rPr>
      </w:pPr>
    </w:p>
    <w:p w:rsidR="0070184C" w:rsidRPr="00522FCB" w:rsidRDefault="0070184C" w:rsidP="0070184C">
      <w:pPr>
        <w:spacing w:line="360" w:lineRule="auto"/>
        <w:rPr>
          <w:b/>
          <w:bCs/>
          <w:kern w:val="32"/>
          <w:lang w:val="lt-LT"/>
        </w:rPr>
      </w:pPr>
    </w:p>
    <w:p w:rsidR="0070184C" w:rsidRPr="00522FCB" w:rsidRDefault="0070184C" w:rsidP="0070184C">
      <w:pPr>
        <w:spacing w:line="360" w:lineRule="auto"/>
        <w:rPr>
          <w:b/>
          <w:bCs/>
          <w:kern w:val="32"/>
          <w:lang w:val="lt-LT"/>
        </w:rPr>
      </w:pPr>
    </w:p>
    <w:p w:rsidR="0070184C" w:rsidRPr="00522FCB" w:rsidRDefault="0070184C" w:rsidP="0070184C">
      <w:pPr>
        <w:spacing w:line="360" w:lineRule="auto"/>
        <w:rPr>
          <w:b/>
          <w:bCs/>
          <w:kern w:val="32"/>
          <w:lang w:val="lt-LT"/>
        </w:rPr>
      </w:pPr>
    </w:p>
    <w:p w:rsidR="0070184C" w:rsidRPr="00522FCB" w:rsidRDefault="0070184C" w:rsidP="0070184C">
      <w:pPr>
        <w:spacing w:line="360" w:lineRule="auto"/>
        <w:rPr>
          <w:b/>
          <w:bCs/>
          <w:kern w:val="32"/>
          <w:lang w:val="lt-LT"/>
        </w:rPr>
      </w:pPr>
    </w:p>
    <w:p w:rsidR="0070184C" w:rsidRPr="00522FCB" w:rsidRDefault="0070184C" w:rsidP="0070184C">
      <w:pPr>
        <w:spacing w:line="360" w:lineRule="auto"/>
        <w:rPr>
          <w:b/>
          <w:bCs/>
          <w:kern w:val="32"/>
          <w:lang w:val="lt-LT"/>
        </w:rPr>
      </w:pPr>
    </w:p>
    <w:p w:rsidR="0070184C" w:rsidRPr="00522FCB" w:rsidRDefault="0070184C" w:rsidP="0070184C">
      <w:pPr>
        <w:spacing w:line="360" w:lineRule="auto"/>
        <w:rPr>
          <w:b/>
          <w:bCs/>
          <w:kern w:val="32"/>
          <w:lang w:val="lt-LT"/>
        </w:rPr>
      </w:pPr>
    </w:p>
    <w:p w:rsidR="0070184C" w:rsidRPr="00522FCB" w:rsidRDefault="0070184C" w:rsidP="0070184C">
      <w:pPr>
        <w:spacing w:line="360" w:lineRule="auto"/>
        <w:rPr>
          <w:b/>
          <w:bCs/>
          <w:kern w:val="32"/>
          <w:lang w:val="lt-LT"/>
        </w:rPr>
      </w:pPr>
    </w:p>
    <w:p w:rsidR="0070184C" w:rsidRPr="00522FCB" w:rsidRDefault="0070184C" w:rsidP="0070184C">
      <w:pPr>
        <w:spacing w:line="360" w:lineRule="auto"/>
        <w:rPr>
          <w:b/>
          <w:bCs/>
          <w:kern w:val="32"/>
          <w:lang w:val="lt-LT"/>
        </w:rPr>
      </w:pPr>
    </w:p>
    <w:p w:rsidR="0070184C" w:rsidRPr="00522FCB" w:rsidRDefault="0070184C" w:rsidP="0070184C">
      <w:pPr>
        <w:rPr>
          <w:lang w:val="lt-LT"/>
        </w:rPr>
      </w:pPr>
      <w:bookmarkStart w:id="2" w:name="_Toc310078524"/>
    </w:p>
    <w:p w:rsidR="0070184C" w:rsidRPr="00522FCB" w:rsidRDefault="0070184C" w:rsidP="0070184C">
      <w:pPr>
        <w:rPr>
          <w:lang w:val="lt-LT"/>
        </w:rPr>
      </w:pPr>
    </w:p>
    <w:p w:rsidR="0070184C" w:rsidRPr="00450B01" w:rsidRDefault="0070184C" w:rsidP="0070184C">
      <w:pPr>
        <w:jc w:val="center"/>
        <w:rPr>
          <w:b/>
          <w:lang w:val="lt-LT"/>
        </w:rPr>
      </w:pPr>
      <w:r w:rsidRPr="00450B01">
        <w:rPr>
          <w:b/>
          <w:lang w:val="lt-LT"/>
        </w:rPr>
        <w:lastRenderedPageBreak/>
        <w:t>LENTELĖS</w:t>
      </w:r>
    </w:p>
    <w:p w:rsidR="0070184C" w:rsidRPr="00450B01" w:rsidRDefault="0070184C" w:rsidP="0070184C">
      <w:pPr>
        <w:autoSpaceDE w:val="0"/>
        <w:autoSpaceDN w:val="0"/>
        <w:adjustRightInd w:val="0"/>
        <w:spacing w:line="360" w:lineRule="auto"/>
        <w:jc w:val="both"/>
        <w:rPr>
          <w:b/>
          <w:lang w:val="lt-LT"/>
        </w:rPr>
      </w:pPr>
    </w:p>
    <w:p w:rsidR="0070184C" w:rsidRPr="005D3F57" w:rsidRDefault="0070184C" w:rsidP="002A07AC">
      <w:pPr>
        <w:numPr>
          <w:ilvl w:val="0"/>
          <w:numId w:val="32"/>
        </w:numPr>
        <w:autoSpaceDE w:val="0"/>
        <w:autoSpaceDN w:val="0"/>
        <w:adjustRightInd w:val="0"/>
        <w:spacing w:line="360" w:lineRule="auto"/>
        <w:jc w:val="both"/>
        <w:rPr>
          <w:lang w:val="lt-LT"/>
        </w:rPr>
      </w:pPr>
      <w:r w:rsidRPr="005D3F57">
        <w:rPr>
          <w:lang w:val="lt-LT"/>
        </w:rPr>
        <w:t>lentelė. Pelno formos ir apibrėžimai ekonomikoje ir apskaitoje.............</w:t>
      </w:r>
      <w:r w:rsidR="00450B01" w:rsidRPr="005D3F57">
        <w:rPr>
          <w:lang w:val="lt-LT"/>
        </w:rPr>
        <w:t>..............................</w:t>
      </w:r>
      <w:r w:rsidR="005D3F57">
        <w:rPr>
          <w:lang w:val="lt-LT"/>
        </w:rPr>
        <w:t>......</w:t>
      </w:r>
      <w:r w:rsidR="00935F78" w:rsidRPr="005D3F57">
        <w:rPr>
          <w:lang w:val="lt-LT"/>
        </w:rPr>
        <w:t>1</w:t>
      </w:r>
      <w:r w:rsidR="00EF7A8A">
        <w:rPr>
          <w:lang w:val="lt-LT"/>
        </w:rPr>
        <w:t>4</w:t>
      </w:r>
    </w:p>
    <w:p w:rsidR="0070184C" w:rsidRPr="005D3F57" w:rsidRDefault="0070184C" w:rsidP="002A07AC">
      <w:pPr>
        <w:numPr>
          <w:ilvl w:val="0"/>
          <w:numId w:val="32"/>
        </w:numPr>
        <w:autoSpaceDE w:val="0"/>
        <w:autoSpaceDN w:val="0"/>
        <w:adjustRightInd w:val="0"/>
        <w:spacing w:line="360" w:lineRule="auto"/>
        <w:jc w:val="both"/>
        <w:rPr>
          <w:lang w:val="lt-LT"/>
        </w:rPr>
      </w:pPr>
      <w:r w:rsidRPr="005D3F57">
        <w:rPr>
          <w:lang w:val="lt-LT"/>
        </w:rPr>
        <w:t>lentelė. ES šalių verslo sektoriuje naudojami apskaitos standartai........</w:t>
      </w:r>
      <w:r w:rsidR="00450B01" w:rsidRPr="005D3F57">
        <w:rPr>
          <w:lang w:val="lt-LT"/>
        </w:rPr>
        <w:t>..............................</w:t>
      </w:r>
      <w:r w:rsidR="00063B12">
        <w:rPr>
          <w:lang w:val="lt-LT"/>
        </w:rPr>
        <w:t>.......</w:t>
      </w:r>
      <w:r w:rsidRPr="005D3F57">
        <w:rPr>
          <w:lang w:val="lt-LT"/>
        </w:rPr>
        <w:t>17</w:t>
      </w:r>
    </w:p>
    <w:p w:rsidR="0070184C" w:rsidRPr="005D3F57" w:rsidRDefault="0070184C" w:rsidP="002A07AC">
      <w:pPr>
        <w:numPr>
          <w:ilvl w:val="0"/>
          <w:numId w:val="32"/>
        </w:numPr>
        <w:spacing w:line="360" w:lineRule="auto"/>
        <w:jc w:val="both"/>
        <w:rPr>
          <w:lang w:val="lt-LT"/>
        </w:rPr>
      </w:pPr>
      <w:r w:rsidRPr="005D3F57">
        <w:rPr>
          <w:lang w:val="lt-LT"/>
        </w:rPr>
        <w:t>lentelė. Apskaitos informacijos vartotojai ir tikslai..................................</w:t>
      </w:r>
      <w:r w:rsidR="00450B01" w:rsidRPr="005D3F57">
        <w:rPr>
          <w:lang w:val="lt-LT"/>
        </w:rPr>
        <w:t>............................</w:t>
      </w:r>
      <w:r w:rsidR="005D3F57">
        <w:rPr>
          <w:lang w:val="lt-LT"/>
        </w:rPr>
        <w:t>.....</w:t>
      </w:r>
      <w:r w:rsidR="00F852BD">
        <w:rPr>
          <w:lang w:val="lt-LT"/>
        </w:rPr>
        <w:t>.</w:t>
      </w:r>
      <w:r w:rsidR="00450B01" w:rsidRPr="005D3F57">
        <w:rPr>
          <w:lang w:val="lt-LT"/>
        </w:rPr>
        <w:t>.</w:t>
      </w:r>
      <w:r w:rsidRPr="005D3F57">
        <w:rPr>
          <w:lang w:val="lt-LT"/>
        </w:rPr>
        <w:t>34</w:t>
      </w:r>
    </w:p>
    <w:p w:rsidR="0070184C" w:rsidRPr="005D3F57" w:rsidRDefault="0070184C" w:rsidP="002A07AC">
      <w:pPr>
        <w:numPr>
          <w:ilvl w:val="0"/>
          <w:numId w:val="32"/>
        </w:numPr>
        <w:autoSpaceDE w:val="0"/>
        <w:autoSpaceDN w:val="0"/>
        <w:adjustRightInd w:val="0"/>
        <w:spacing w:line="360" w:lineRule="auto"/>
        <w:jc w:val="both"/>
        <w:rPr>
          <w:lang w:val="lt-LT"/>
        </w:rPr>
      </w:pPr>
      <w:r w:rsidRPr="005D3F57">
        <w:rPr>
          <w:lang w:val="lt-LT"/>
        </w:rPr>
        <w:t>lentelė. Šalių pasiskirstymas pagal investicijų pobūdį............................</w:t>
      </w:r>
      <w:r w:rsidR="00450B01" w:rsidRPr="005D3F57">
        <w:rPr>
          <w:lang w:val="lt-LT"/>
        </w:rPr>
        <w:t>..............................</w:t>
      </w:r>
      <w:r w:rsidRPr="005D3F57">
        <w:rPr>
          <w:lang w:val="lt-LT"/>
        </w:rPr>
        <w:t>.</w:t>
      </w:r>
      <w:r w:rsidR="005D3F57">
        <w:rPr>
          <w:lang w:val="lt-LT"/>
        </w:rPr>
        <w:t>....</w:t>
      </w:r>
      <w:r w:rsidR="00F852BD">
        <w:rPr>
          <w:lang w:val="lt-LT"/>
        </w:rPr>
        <w:t>.</w:t>
      </w:r>
      <w:r w:rsidRPr="005D3F57">
        <w:rPr>
          <w:lang w:val="lt-LT"/>
        </w:rPr>
        <w:t>40</w:t>
      </w:r>
    </w:p>
    <w:p w:rsidR="0070184C" w:rsidRPr="005D3F57" w:rsidRDefault="0070184C" w:rsidP="00063B12">
      <w:pPr>
        <w:tabs>
          <w:tab w:val="left" w:pos="720"/>
        </w:tabs>
        <w:spacing w:line="360" w:lineRule="auto"/>
        <w:ind w:left="720" w:hanging="360"/>
        <w:jc w:val="both"/>
        <w:rPr>
          <w:color w:val="000000"/>
          <w:lang w:val="lt-LT"/>
        </w:rPr>
      </w:pPr>
      <w:r w:rsidRPr="005D3F57">
        <w:rPr>
          <w:lang w:val="lt-LT"/>
        </w:rPr>
        <w:t>5</w:t>
      </w:r>
      <w:r w:rsidR="00F852BD">
        <w:rPr>
          <w:lang w:val="lt-LT"/>
        </w:rPr>
        <w:t xml:space="preserve">  </w:t>
      </w:r>
      <w:r w:rsidRPr="005D3F57">
        <w:rPr>
          <w:lang w:val="lt-LT"/>
        </w:rPr>
        <w:t xml:space="preserve"> lentelė. </w:t>
      </w:r>
      <w:r w:rsidRPr="005D3F57">
        <w:rPr>
          <w:color w:val="000000"/>
          <w:lang w:val="lt-LT"/>
        </w:rPr>
        <w:t>Ekspertų vadovų  pasirinkimai.....................................................................................</w:t>
      </w:r>
      <w:r w:rsidR="00063B12">
        <w:rPr>
          <w:color w:val="000000"/>
          <w:lang w:val="lt-LT"/>
        </w:rPr>
        <w:t>.</w:t>
      </w:r>
      <w:r w:rsidR="00F852BD">
        <w:rPr>
          <w:color w:val="000000"/>
          <w:lang w:val="lt-LT"/>
        </w:rPr>
        <w:t>.</w:t>
      </w:r>
      <w:r w:rsidRPr="005D3F57">
        <w:rPr>
          <w:color w:val="000000"/>
          <w:lang w:val="lt-LT"/>
        </w:rPr>
        <w:t>.45</w:t>
      </w:r>
    </w:p>
    <w:p w:rsidR="0070184C" w:rsidRPr="005D3F57" w:rsidRDefault="0070184C" w:rsidP="0070184C">
      <w:pPr>
        <w:tabs>
          <w:tab w:val="left" w:pos="567"/>
        </w:tabs>
        <w:spacing w:line="360" w:lineRule="auto"/>
        <w:ind w:left="360"/>
        <w:jc w:val="both"/>
        <w:rPr>
          <w:color w:val="000000"/>
          <w:lang w:val="lt-LT"/>
        </w:rPr>
      </w:pPr>
      <w:r w:rsidRPr="005D3F57">
        <w:rPr>
          <w:lang w:val="lt-LT"/>
        </w:rPr>
        <w:t>6</w:t>
      </w:r>
      <w:r w:rsidR="00F852BD">
        <w:rPr>
          <w:lang w:val="lt-LT"/>
        </w:rPr>
        <w:t xml:space="preserve">   </w:t>
      </w:r>
      <w:r w:rsidRPr="005D3F57">
        <w:rPr>
          <w:color w:val="000000"/>
          <w:lang w:val="lt-LT"/>
        </w:rPr>
        <w:t>lentelė. Ekspertų investuotojų  pasirinkimai.............................................................................</w:t>
      </w:r>
      <w:r w:rsidR="00063B12">
        <w:rPr>
          <w:color w:val="000000"/>
          <w:lang w:val="lt-LT"/>
        </w:rPr>
        <w:t>..</w:t>
      </w:r>
      <w:r w:rsidR="00F852BD">
        <w:rPr>
          <w:color w:val="000000"/>
          <w:lang w:val="lt-LT"/>
        </w:rPr>
        <w:t>.</w:t>
      </w:r>
      <w:r w:rsidRPr="005D3F57">
        <w:rPr>
          <w:color w:val="000000"/>
          <w:lang w:val="lt-LT"/>
        </w:rPr>
        <w:t>46</w:t>
      </w:r>
    </w:p>
    <w:p w:rsidR="0070184C" w:rsidRPr="005D3F57" w:rsidRDefault="0070184C" w:rsidP="0070184C">
      <w:pPr>
        <w:tabs>
          <w:tab w:val="left" w:pos="567"/>
        </w:tabs>
        <w:spacing w:line="360" w:lineRule="auto"/>
        <w:ind w:left="360"/>
        <w:jc w:val="both"/>
        <w:rPr>
          <w:color w:val="000000"/>
          <w:lang w:val="lt-LT"/>
        </w:rPr>
      </w:pPr>
      <w:r w:rsidRPr="005D3F57">
        <w:rPr>
          <w:lang w:val="lt-LT"/>
        </w:rPr>
        <w:t>7</w:t>
      </w:r>
      <w:r w:rsidR="00F852BD">
        <w:rPr>
          <w:lang w:val="lt-LT"/>
        </w:rPr>
        <w:t xml:space="preserve">   </w:t>
      </w:r>
      <w:r w:rsidRPr="005D3F57">
        <w:rPr>
          <w:color w:val="000000"/>
          <w:lang w:val="lt-LT"/>
        </w:rPr>
        <w:t>lentelė. Ekspertų akcininkų pasirinkimai..............................................................................</w:t>
      </w:r>
      <w:r w:rsidR="00F852BD">
        <w:rPr>
          <w:color w:val="000000"/>
          <w:lang w:val="lt-LT"/>
        </w:rPr>
        <w:t>.</w:t>
      </w:r>
      <w:r w:rsidRPr="005D3F57">
        <w:rPr>
          <w:color w:val="000000"/>
          <w:lang w:val="lt-LT"/>
        </w:rPr>
        <w:t>...</w:t>
      </w:r>
      <w:r w:rsidR="005D3F57">
        <w:rPr>
          <w:color w:val="000000"/>
          <w:lang w:val="lt-LT"/>
        </w:rPr>
        <w:t>...</w:t>
      </w:r>
      <w:r w:rsidRPr="005D3F57">
        <w:rPr>
          <w:color w:val="000000"/>
          <w:lang w:val="lt-LT"/>
        </w:rPr>
        <w:t>4</w:t>
      </w:r>
      <w:r w:rsidR="00EF7A8A">
        <w:rPr>
          <w:color w:val="000000"/>
          <w:lang w:val="lt-LT"/>
        </w:rPr>
        <w:t>7</w:t>
      </w:r>
    </w:p>
    <w:p w:rsidR="0070184C" w:rsidRPr="005D3F57" w:rsidRDefault="0070184C" w:rsidP="0070184C">
      <w:pPr>
        <w:tabs>
          <w:tab w:val="left" w:pos="567"/>
        </w:tabs>
        <w:spacing w:line="360" w:lineRule="auto"/>
        <w:ind w:left="360"/>
        <w:jc w:val="both"/>
        <w:rPr>
          <w:color w:val="000000"/>
          <w:lang w:val="lt-LT"/>
        </w:rPr>
      </w:pPr>
      <w:r w:rsidRPr="005D3F57">
        <w:rPr>
          <w:lang w:val="lt-LT"/>
        </w:rPr>
        <w:t>8</w:t>
      </w:r>
      <w:r w:rsidR="00F852BD">
        <w:rPr>
          <w:lang w:val="lt-LT"/>
        </w:rPr>
        <w:t xml:space="preserve">   </w:t>
      </w:r>
      <w:r w:rsidRPr="005D3F57">
        <w:rPr>
          <w:color w:val="000000"/>
          <w:lang w:val="lt-LT"/>
        </w:rPr>
        <w:t>lentelė. Ekspertų tiekėjų pasirinkimai......................................................</w:t>
      </w:r>
      <w:r w:rsidR="00063B12">
        <w:rPr>
          <w:color w:val="000000"/>
          <w:lang w:val="lt-LT"/>
        </w:rPr>
        <w:t>...................................</w:t>
      </w:r>
      <w:r w:rsidR="00F852BD">
        <w:rPr>
          <w:color w:val="000000"/>
          <w:lang w:val="lt-LT"/>
        </w:rPr>
        <w:t>.</w:t>
      </w:r>
      <w:r w:rsidRPr="005D3F57">
        <w:rPr>
          <w:color w:val="000000"/>
          <w:lang w:val="lt-LT"/>
        </w:rPr>
        <w:t>4</w:t>
      </w:r>
      <w:r w:rsidR="00EF7A8A">
        <w:rPr>
          <w:color w:val="000000"/>
          <w:lang w:val="lt-LT"/>
        </w:rPr>
        <w:t>8</w:t>
      </w:r>
    </w:p>
    <w:p w:rsidR="0070184C" w:rsidRPr="005D3F57" w:rsidRDefault="0070184C" w:rsidP="0070184C">
      <w:pPr>
        <w:tabs>
          <w:tab w:val="left" w:pos="567"/>
        </w:tabs>
        <w:spacing w:line="360" w:lineRule="auto"/>
        <w:ind w:left="360"/>
        <w:jc w:val="both"/>
        <w:rPr>
          <w:color w:val="000000"/>
          <w:lang w:val="lt-LT"/>
        </w:rPr>
      </w:pPr>
      <w:r w:rsidRPr="005D3F57">
        <w:rPr>
          <w:lang w:val="lt-LT"/>
        </w:rPr>
        <w:t>9</w:t>
      </w:r>
      <w:r w:rsidR="00F009F6">
        <w:rPr>
          <w:lang w:val="lt-LT"/>
        </w:rPr>
        <w:t xml:space="preserve">   </w:t>
      </w:r>
      <w:r w:rsidRPr="005D3F57">
        <w:rPr>
          <w:color w:val="000000"/>
          <w:lang w:val="lt-LT"/>
        </w:rPr>
        <w:t>lentelė. Ekspertų finansų analitikų pasirinkimai.....................................................................</w:t>
      </w:r>
      <w:r w:rsidR="00063B12">
        <w:rPr>
          <w:color w:val="000000"/>
          <w:lang w:val="lt-LT"/>
        </w:rPr>
        <w:t>....</w:t>
      </w:r>
      <w:r w:rsidR="00EF7A8A">
        <w:rPr>
          <w:color w:val="000000"/>
          <w:lang w:val="lt-LT"/>
        </w:rPr>
        <w:t>49</w:t>
      </w:r>
    </w:p>
    <w:p w:rsidR="0070184C" w:rsidRPr="005D3F57" w:rsidRDefault="0070184C" w:rsidP="0070184C">
      <w:pPr>
        <w:tabs>
          <w:tab w:val="left" w:pos="567"/>
        </w:tabs>
        <w:spacing w:line="360" w:lineRule="auto"/>
        <w:ind w:left="360"/>
        <w:jc w:val="both"/>
        <w:rPr>
          <w:color w:val="000000"/>
          <w:lang w:val="lt-LT"/>
        </w:rPr>
      </w:pPr>
      <w:r w:rsidRPr="005D3F57">
        <w:rPr>
          <w:lang w:val="lt-LT"/>
        </w:rPr>
        <w:t xml:space="preserve">10 </w:t>
      </w:r>
      <w:r w:rsidRPr="005D3F57">
        <w:rPr>
          <w:color w:val="000000"/>
          <w:lang w:val="lt-LT"/>
        </w:rPr>
        <w:t>lentelė. Ekspertų valstybės įstaigų atstovų  pasirinkimai.......................................................</w:t>
      </w:r>
      <w:r w:rsidR="00063B12">
        <w:rPr>
          <w:color w:val="000000"/>
          <w:lang w:val="lt-LT"/>
        </w:rPr>
        <w:t>.....</w:t>
      </w:r>
      <w:r w:rsidR="00F852BD">
        <w:rPr>
          <w:color w:val="000000"/>
          <w:lang w:val="lt-LT"/>
        </w:rPr>
        <w:t>.</w:t>
      </w:r>
      <w:r w:rsidRPr="005D3F57">
        <w:rPr>
          <w:color w:val="000000"/>
          <w:lang w:val="lt-LT"/>
        </w:rPr>
        <w:t>5</w:t>
      </w:r>
      <w:r w:rsidR="00EF7A8A">
        <w:rPr>
          <w:color w:val="000000"/>
          <w:lang w:val="lt-LT"/>
        </w:rPr>
        <w:t>0</w:t>
      </w:r>
    </w:p>
    <w:p w:rsidR="0070184C" w:rsidRPr="005D3F57" w:rsidRDefault="0070184C" w:rsidP="0070184C">
      <w:pPr>
        <w:tabs>
          <w:tab w:val="left" w:pos="567"/>
        </w:tabs>
        <w:spacing w:line="360" w:lineRule="auto"/>
        <w:ind w:left="360"/>
        <w:jc w:val="both"/>
        <w:rPr>
          <w:color w:val="000000"/>
          <w:lang w:val="lt-LT"/>
        </w:rPr>
      </w:pPr>
      <w:r w:rsidRPr="005D3F57">
        <w:rPr>
          <w:lang w:val="lt-LT"/>
        </w:rPr>
        <w:t xml:space="preserve">11 </w:t>
      </w:r>
      <w:r w:rsidRPr="005D3F57">
        <w:rPr>
          <w:color w:val="000000"/>
          <w:lang w:val="lt-LT"/>
        </w:rPr>
        <w:t>lentelė. Ekspertų kreditorių pasirinkimai...............................................................................</w:t>
      </w:r>
      <w:r w:rsidR="00063B12">
        <w:rPr>
          <w:color w:val="000000"/>
          <w:lang w:val="lt-LT"/>
        </w:rPr>
        <w:t>.....</w:t>
      </w:r>
      <w:r w:rsidR="00F852BD">
        <w:rPr>
          <w:color w:val="000000"/>
          <w:lang w:val="lt-LT"/>
        </w:rPr>
        <w:t>.</w:t>
      </w:r>
      <w:r w:rsidRPr="005D3F57">
        <w:rPr>
          <w:color w:val="000000"/>
          <w:lang w:val="lt-LT"/>
        </w:rPr>
        <w:t>5</w:t>
      </w:r>
      <w:r w:rsidR="00EF7A8A">
        <w:rPr>
          <w:color w:val="000000"/>
          <w:lang w:val="lt-LT"/>
        </w:rPr>
        <w:t>1</w:t>
      </w:r>
    </w:p>
    <w:p w:rsidR="0070184C" w:rsidRPr="005D3F57" w:rsidRDefault="0070184C" w:rsidP="00063B12">
      <w:pPr>
        <w:tabs>
          <w:tab w:val="left" w:pos="567"/>
        </w:tabs>
        <w:spacing w:line="360" w:lineRule="auto"/>
        <w:ind w:left="360"/>
        <w:jc w:val="both"/>
        <w:rPr>
          <w:color w:val="000000"/>
          <w:lang w:val="lt-LT"/>
        </w:rPr>
      </w:pPr>
      <w:r w:rsidRPr="005D3F57">
        <w:rPr>
          <w:lang w:val="lt-LT"/>
        </w:rPr>
        <w:t>12</w:t>
      </w:r>
      <w:r w:rsidR="00F009F6">
        <w:rPr>
          <w:lang w:val="lt-LT"/>
        </w:rPr>
        <w:t xml:space="preserve"> </w:t>
      </w:r>
      <w:r w:rsidRPr="005D3F57">
        <w:rPr>
          <w:color w:val="000000"/>
          <w:lang w:val="lt-LT"/>
        </w:rPr>
        <w:t>lentelė. Ekspertų apibendrinti pasirinkimai...........................................................................</w:t>
      </w:r>
      <w:r w:rsidR="00063B12">
        <w:rPr>
          <w:color w:val="000000"/>
          <w:lang w:val="lt-LT"/>
        </w:rPr>
        <w:t>...</w:t>
      </w:r>
      <w:r w:rsidR="005D3F57">
        <w:rPr>
          <w:color w:val="000000"/>
          <w:lang w:val="lt-LT"/>
        </w:rPr>
        <w:t>..</w:t>
      </w:r>
      <w:r w:rsidR="00F852BD">
        <w:rPr>
          <w:color w:val="000000"/>
          <w:lang w:val="lt-LT"/>
        </w:rPr>
        <w:t>..</w:t>
      </w:r>
      <w:r w:rsidRPr="005D3F57">
        <w:rPr>
          <w:color w:val="000000"/>
          <w:lang w:val="lt-LT"/>
        </w:rPr>
        <w:t>5</w:t>
      </w:r>
      <w:r w:rsidR="00EF7A8A">
        <w:rPr>
          <w:color w:val="000000"/>
          <w:lang w:val="lt-LT"/>
        </w:rPr>
        <w:t>2</w:t>
      </w:r>
    </w:p>
    <w:p w:rsidR="0070184C" w:rsidRPr="005D3F57" w:rsidRDefault="0070184C" w:rsidP="0070184C">
      <w:pPr>
        <w:autoSpaceDE w:val="0"/>
        <w:autoSpaceDN w:val="0"/>
        <w:adjustRightInd w:val="0"/>
        <w:spacing w:line="360" w:lineRule="auto"/>
        <w:ind w:left="720"/>
        <w:rPr>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108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jc w:val="center"/>
        <w:rPr>
          <w:b/>
          <w:lang w:val="lt-LT"/>
        </w:rPr>
      </w:pPr>
      <w:r w:rsidRPr="00450B01">
        <w:rPr>
          <w:b/>
          <w:lang w:val="lt-LT"/>
        </w:rPr>
        <w:lastRenderedPageBreak/>
        <w:t>PAVEIKSLAI</w:t>
      </w:r>
    </w:p>
    <w:p w:rsidR="0070184C" w:rsidRPr="00450B01" w:rsidRDefault="0070184C" w:rsidP="0070184C">
      <w:pPr>
        <w:jc w:val="center"/>
        <w:rPr>
          <w:b/>
          <w:lang w:val="lt-LT"/>
        </w:rPr>
      </w:pPr>
    </w:p>
    <w:p w:rsidR="0070184C" w:rsidRPr="00450B01" w:rsidRDefault="0070184C" w:rsidP="0070184C">
      <w:pPr>
        <w:jc w:val="center"/>
        <w:rPr>
          <w:b/>
          <w:lang w:val="lt-LT"/>
        </w:rPr>
      </w:pPr>
    </w:p>
    <w:p w:rsidR="0070184C" w:rsidRPr="005D3F57" w:rsidRDefault="0070184C" w:rsidP="0070184C">
      <w:pPr>
        <w:spacing w:line="360" w:lineRule="auto"/>
        <w:jc w:val="both"/>
        <w:rPr>
          <w:lang w:val="lt-LT"/>
        </w:rPr>
      </w:pPr>
      <w:r w:rsidRPr="005D3F57">
        <w:rPr>
          <w:lang w:val="lt-LT"/>
        </w:rPr>
        <w:t>1 pav. Ekonominio pelno ryšiai............................................................................................................</w:t>
      </w:r>
      <w:r w:rsidR="005D3F57">
        <w:rPr>
          <w:lang w:val="lt-LT"/>
        </w:rPr>
        <w:t>...</w:t>
      </w:r>
      <w:r w:rsidRPr="005D3F57">
        <w:rPr>
          <w:lang w:val="lt-LT"/>
        </w:rPr>
        <w:t>10</w:t>
      </w:r>
    </w:p>
    <w:p w:rsidR="0070184C" w:rsidRPr="005D3F57" w:rsidRDefault="0070184C" w:rsidP="0070184C">
      <w:pPr>
        <w:pStyle w:val="Default"/>
        <w:spacing w:line="360" w:lineRule="auto"/>
        <w:rPr>
          <w:lang w:val="lt-LT"/>
        </w:rPr>
      </w:pPr>
      <w:r w:rsidRPr="005D3F57">
        <w:rPr>
          <w:lang w:val="lt-LT"/>
        </w:rPr>
        <w:t>2 pav. Pavyzdinė pelno (nuostolių) ataskaitos forma pagal VAS.....................................................</w:t>
      </w:r>
      <w:r w:rsidR="005D3F57">
        <w:rPr>
          <w:lang w:val="lt-LT"/>
        </w:rPr>
        <w:t>......</w:t>
      </w:r>
      <w:r w:rsidRPr="005D3F57">
        <w:rPr>
          <w:lang w:val="lt-LT"/>
        </w:rPr>
        <w:t>22</w:t>
      </w:r>
    </w:p>
    <w:p w:rsidR="0070184C" w:rsidRPr="005D3F57" w:rsidRDefault="0070184C" w:rsidP="0070184C">
      <w:pPr>
        <w:pStyle w:val="Default"/>
        <w:spacing w:line="360" w:lineRule="auto"/>
        <w:rPr>
          <w:lang w:val="lt-LT"/>
        </w:rPr>
      </w:pPr>
      <w:r w:rsidRPr="005D3F57">
        <w:rPr>
          <w:sz w:val="22"/>
          <w:szCs w:val="22"/>
          <w:lang w:val="lt-LT"/>
        </w:rPr>
        <w:t xml:space="preserve">3 </w:t>
      </w:r>
      <w:r w:rsidRPr="005D3F57">
        <w:rPr>
          <w:lang w:val="lt-LT"/>
        </w:rPr>
        <w:t>pav. Pavyzdinė sutrumpintos pelno (nuostolių) ataskaitos forma pagal VAS..............................</w:t>
      </w:r>
      <w:r w:rsidR="005D3F57">
        <w:rPr>
          <w:lang w:val="lt-LT"/>
        </w:rPr>
        <w:t>........</w:t>
      </w:r>
      <w:r w:rsidRPr="005D3F57">
        <w:rPr>
          <w:lang w:val="lt-LT"/>
        </w:rPr>
        <w:t>23</w:t>
      </w:r>
    </w:p>
    <w:p w:rsidR="0070184C" w:rsidRPr="005D3F57" w:rsidRDefault="0070184C" w:rsidP="0070184C">
      <w:pPr>
        <w:pStyle w:val="Default"/>
        <w:spacing w:line="360" w:lineRule="auto"/>
        <w:rPr>
          <w:lang w:val="lt-LT"/>
        </w:rPr>
      </w:pPr>
      <w:r w:rsidRPr="005D3F57">
        <w:rPr>
          <w:lang w:val="lt-LT"/>
        </w:rPr>
        <w:t>4 pav. Pavyzdinė išsamesnė pelno (nuostolių) ataskaitos forma pagal VAS....................................</w:t>
      </w:r>
      <w:r w:rsidR="005D3F57">
        <w:rPr>
          <w:lang w:val="lt-LT"/>
        </w:rPr>
        <w:t>......</w:t>
      </w:r>
      <w:r w:rsidRPr="005D3F57">
        <w:rPr>
          <w:lang w:val="lt-LT"/>
        </w:rPr>
        <w:t>24</w:t>
      </w:r>
    </w:p>
    <w:p w:rsidR="0070184C" w:rsidRPr="005D3F57" w:rsidRDefault="0070184C" w:rsidP="0070184C">
      <w:pPr>
        <w:pStyle w:val="Default"/>
        <w:spacing w:line="360" w:lineRule="auto"/>
        <w:ind w:right="18"/>
        <w:rPr>
          <w:lang w:val="lt-LT"/>
        </w:rPr>
      </w:pPr>
      <w:r w:rsidRPr="005D3F57">
        <w:rPr>
          <w:lang w:val="lt-LT"/>
        </w:rPr>
        <w:t>5 pav. Pelno (nuostolių) ir kitų bendrųjų pajamų ataskaitos forma pagal sąnaudų paskirties metodą....................................................................................................................................................</w:t>
      </w:r>
      <w:r w:rsidR="005D3F57">
        <w:rPr>
          <w:lang w:val="lt-LT"/>
        </w:rPr>
        <w:t>.</w:t>
      </w:r>
      <w:r w:rsidRPr="005D3F57">
        <w:rPr>
          <w:lang w:val="lt-LT"/>
        </w:rPr>
        <w:t>29</w:t>
      </w:r>
    </w:p>
    <w:p w:rsidR="0070184C" w:rsidRPr="005D3F57" w:rsidRDefault="0070184C" w:rsidP="0070184C">
      <w:pPr>
        <w:pStyle w:val="Default"/>
        <w:spacing w:line="360" w:lineRule="auto"/>
        <w:rPr>
          <w:lang w:val="lt-LT"/>
        </w:rPr>
      </w:pPr>
      <w:r w:rsidRPr="005D3F57">
        <w:rPr>
          <w:lang w:val="lt-LT"/>
        </w:rPr>
        <w:t>6 pav. Pelno (nuostolių) ir kitų bendrųjų pajamų ataskaitos forma pagal pardavimo savikainos metodą....................................................................................................................................................</w:t>
      </w:r>
      <w:r w:rsidR="005D3F57">
        <w:rPr>
          <w:lang w:val="lt-LT"/>
        </w:rPr>
        <w:t>.</w:t>
      </w:r>
      <w:r w:rsidRPr="005D3F57">
        <w:rPr>
          <w:lang w:val="lt-LT"/>
        </w:rPr>
        <w:t>3</w:t>
      </w:r>
      <w:r w:rsidR="00EF7A8A">
        <w:rPr>
          <w:lang w:val="lt-LT"/>
        </w:rPr>
        <w:t>1</w:t>
      </w:r>
    </w:p>
    <w:p w:rsidR="0070184C" w:rsidRPr="005D3F57" w:rsidRDefault="0070184C" w:rsidP="0070184C">
      <w:pPr>
        <w:pStyle w:val="Default"/>
        <w:spacing w:line="360" w:lineRule="auto"/>
        <w:rPr>
          <w:lang w:val="lt-LT"/>
        </w:rPr>
      </w:pPr>
      <w:r w:rsidRPr="005D3F57">
        <w:rPr>
          <w:lang w:val="lt-LT"/>
        </w:rPr>
        <w:t>7 pav. Pelno (nuostolių) ataskaitos koncepcijų žemėlapis................................................................</w:t>
      </w:r>
      <w:r w:rsidR="005D3F57">
        <w:rPr>
          <w:lang w:val="lt-LT"/>
        </w:rPr>
        <w:t>.....</w:t>
      </w:r>
      <w:r w:rsidRPr="005D3F57">
        <w:rPr>
          <w:lang w:val="lt-LT"/>
        </w:rPr>
        <w:t>.42</w:t>
      </w:r>
    </w:p>
    <w:p w:rsidR="0070184C" w:rsidRPr="005D3F57" w:rsidRDefault="0070184C" w:rsidP="0070184C">
      <w:pPr>
        <w:spacing w:line="360" w:lineRule="auto"/>
        <w:jc w:val="both"/>
        <w:rPr>
          <w:lang w:val="lt-LT"/>
        </w:rPr>
      </w:pPr>
      <w:r w:rsidRPr="005D3F57">
        <w:rPr>
          <w:lang w:val="lt-LT"/>
        </w:rPr>
        <w:t>8 pav. Pelno (nuostolių) ataskaitos forma parengta remiantis ekspertiniu vertinimu...................</w:t>
      </w:r>
      <w:r w:rsidR="005D3F57">
        <w:rPr>
          <w:lang w:val="lt-LT"/>
        </w:rPr>
        <w:t>..........</w:t>
      </w:r>
      <w:r w:rsidR="00EF7A8A">
        <w:rPr>
          <w:lang w:val="lt-LT"/>
        </w:rPr>
        <w:t>59</w:t>
      </w:r>
    </w:p>
    <w:p w:rsidR="0070184C" w:rsidRPr="005D3F57" w:rsidRDefault="0070184C" w:rsidP="0070184C">
      <w:pPr>
        <w:spacing w:line="360" w:lineRule="auto"/>
        <w:rPr>
          <w:lang w:val="lt-LT"/>
        </w:rPr>
      </w:pPr>
      <w:r w:rsidRPr="005D3F57">
        <w:rPr>
          <w:lang w:val="lt-LT"/>
        </w:rPr>
        <w:t>9 pav. Pelno (nuostolių) ataskaitos forma parengta remiantis ekspertiniu vertinimu  ir TAS.......................................................................................................................................................</w:t>
      </w:r>
      <w:r w:rsidR="005D3F57">
        <w:rPr>
          <w:lang w:val="lt-LT"/>
        </w:rPr>
        <w:t>.</w:t>
      </w:r>
      <w:r w:rsidRPr="005D3F57">
        <w:rPr>
          <w:lang w:val="lt-LT"/>
        </w:rPr>
        <w:t>.66</w:t>
      </w:r>
    </w:p>
    <w:p w:rsidR="0070184C" w:rsidRPr="005D3F57" w:rsidRDefault="0070184C" w:rsidP="0070184C">
      <w:pPr>
        <w:spacing w:line="360" w:lineRule="auto"/>
        <w:jc w:val="center"/>
        <w:rPr>
          <w:lang w:val="lt-LT"/>
        </w:rPr>
      </w:pPr>
    </w:p>
    <w:p w:rsidR="0070184C" w:rsidRPr="00450B01" w:rsidRDefault="0070184C" w:rsidP="0070184C">
      <w:pPr>
        <w:jc w:val="center"/>
        <w:rPr>
          <w:b/>
          <w:lang w:val="lt-LT"/>
        </w:rPr>
      </w:pPr>
    </w:p>
    <w:p w:rsidR="0070184C" w:rsidRPr="00450B01" w:rsidRDefault="0070184C" w:rsidP="0070184C">
      <w:pPr>
        <w:spacing w:line="360" w:lineRule="auto"/>
        <w:ind w:left="720"/>
        <w:jc w:val="center"/>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center"/>
        <w:rPr>
          <w:b/>
          <w:lang w:val="lt-LT"/>
        </w:rPr>
      </w:pPr>
    </w:p>
    <w:p w:rsidR="0070184C" w:rsidRPr="00450B01" w:rsidRDefault="0070184C" w:rsidP="0070184C">
      <w:pPr>
        <w:spacing w:line="360" w:lineRule="auto"/>
        <w:ind w:left="720"/>
        <w:jc w:val="center"/>
        <w:rPr>
          <w:b/>
          <w:lang w:val="lt-LT"/>
        </w:rPr>
      </w:pPr>
    </w:p>
    <w:p w:rsidR="0070184C" w:rsidRPr="00450B01" w:rsidRDefault="0070184C" w:rsidP="0070184C">
      <w:pPr>
        <w:spacing w:line="360" w:lineRule="auto"/>
        <w:ind w:left="720"/>
        <w:jc w:val="center"/>
        <w:rPr>
          <w:b/>
          <w:lang w:val="lt-LT"/>
        </w:rPr>
      </w:pPr>
      <w:r w:rsidRPr="00450B01">
        <w:rPr>
          <w:b/>
          <w:lang w:val="lt-LT"/>
        </w:rPr>
        <w:lastRenderedPageBreak/>
        <w:t>SANTRUMPOS</w:t>
      </w:r>
    </w:p>
    <w:p w:rsidR="0070184C" w:rsidRPr="00450B01" w:rsidRDefault="0070184C" w:rsidP="0070184C">
      <w:pPr>
        <w:spacing w:line="360" w:lineRule="auto"/>
        <w:ind w:left="720"/>
        <w:jc w:val="center"/>
        <w:rPr>
          <w:b/>
          <w:lang w:val="lt-LT"/>
        </w:rPr>
      </w:pPr>
    </w:p>
    <w:p w:rsidR="0070184C" w:rsidRPr="00AF698D" w:rsidRDefault="0070184C" w:rsidP="0070184C">
      <w:pPr>
        <w:spacing w:line="360" w:lineRule="auto"/>
        <w:ind w:left="720"/>
        <w:jc w:val="both"/>
        <w:rPr>
          <w:lang w:val="lt-LT"/>
        </w:rPr>
      </w:pPr>
      <w:r w:rsidRPr="00AF698D">
        <w:rPr>
          <w:lang w:val="lt-LT"/>
        </w:rPr>
        <w:t>CAPEX – Kapitalo išlaidos (</w:t>
      </w:r>
      <w:r w:rsidRPr="00AF698D">
        <w:rPr>
          <w:i/>
          <w:lang w:val="lt-LT"/>
        </w:rPr>
        <w:t xml:space="preserve">angl. </w:t>
      </w:r>
      <w:r w:rsidR="00F852BD">
        <w:rPr>
          <w:i/>
          <w:lang w:val="lt-LT"/>
        </w:rPr>
        <w:t>–</w:t>
      </w:r>
      <w:r w:rsidRPr="00AF698D">
        <w:rPr>
          <w:i/>
          <w:lang w:val="lt-LT"/>
        </w:rPr>
        <w:t xml:space="preserve"> </w:t>
      </w:r>
      <w:r w:rsidRPr="00AF698D">
        <w:rPr>
          <w:rStyle w:val="st"/>
          <w:i/>
          <w:lang w:val="lt-LT"/>
        </w:rPr>
        <w:t>capital</w:t>
      </w:r>
      <w:r w:rsidR="00F852BD">
        <w:rPr>
          <w:rStyle w:val="st"/>
          <w:i/>
          <w:lang w:val="lt-LT"/>
        </w:rPr>
        <w:t xml:space="preserve"> </w:t>
      </w:r>
      <w:r w:rsidRPr="00AF698D">
        <w:rPr>
          <w:rStyle w:val="st"/>
          <w:i/>
          <w:lang w:val="lt-LT"/>
        </w:rPr>
        <w:t>expenditures)</w:t>
      </w:r>
    </w:p>
    <w:p w:rsidR="0070184C" w:rsidRPr="00AF698D" w:rsidRDefault="0070184C" w:rsidP="0070184C">
      <w:pPr>
        <w:spacing w:line="360" w:lineRule="auto"/>
        <w:ind w:left="720"/>
        <w:jc w:val="both"/>
        <w:rPr>
          <w:i/>
          <w:lang w:val="lt-LT"/>
        </w:rPr>
      </w:pPr>
      <w:r w:rsidRPr="00AF698D">
        <w:rPr>
          <w:lang w:val="lt-LT"/>
        </w:rPr>
        <w:t>EBIT – Pelnas prieš palūkanas ir mokesčius (</w:t>
      </w:r>
      <w:r w:rsidRPr="00AF698D">
        <w:rPr>
          <w:i/>
          <w:lang w:val="lt-LT"/>
        </w:rPr>
        <w:t>angl. – earning</w:t>
      </w:r>
      <w:r w:rsidR="00F852BD">
        <w:rPr>
          <w:i/>
          <w:lang w:val="lt-LT"/>
        </w:rPr>
        <w:t xml:space="preserve"> </w:t>
      </w:r>
      <w:r w:rsidRPr="00AF698D">
        <w:rPr>
          <w:i/>
          <w:lang w:val="lt-LT"/>
        </w:rPr>
        <w:t>before</w:t>
      </w:r>
      <w:r w:rsidR="00F852BD">
        <w:rPr>
          <w:i/>
          <w:lang w:val="lt-LT"/>
        </w:rPr>
        <w:t xml:space="preserve"> </w:t>
      </w:r>
      <w:r w:rsidRPr="00AF698D">
        <w:rPr>
          <w:i/>
          <w:lang w:val="lt-LT"/>
        </w:rPr>
        <w:t>interst</w:t>
      </w:r>
      <w:r w:rsidR="00F852BD">
        <w:rPr>
          <w:i/>
          <w:lang w:val="lt-LT"/>
        </w:rPr>
        <w:t xml:space="preserve"> </w:t>
      </w:r>
      <w:r w:rsidRPr="00AF698D">
        <w:rPr>
          <w:i/>
          <w:lang w:val="lt-LT"/>
        </w:rPr>
        <w:t>and</w:t>
      </w:r>
      <w:r w:rsidR="00F852BD">
        <w:rPr>
          <w:i/>
          <w:lang w:val="lt-LT"/>
        </w:rPr>
        <w:t xml:space="preserve"> </w:t>
      </w:r>
      <w:r w:rsidRPr="00AF698D">
        <w:rPr>
          <w:i/>
          <w:lang w:val="lt-LT"/>
        </w:rPr>
        <w:t>taxes)</w:t>
      </w:r>
    </w:p>
    <w:p w:rsidR="0070184C" w:rsidRPr="00AF698D" w:rsidRDefault="0070184C" w:rsidP="0070184C">
      <w:pPr>
        <w:spacing w:line="360" w:lineRule="auto"/>
        <w:ind w:left="720"/>
        <w:jc w:val="both"/>
        <w:rPr>
          <w:i/>
          <w:lang w:val="lt-LT"/>
        </w:rPr>
      </w:pPr>
      <w:r w:rsidRPr="00AF698D">
        <w:rPr>
          <w:lang w:val="lt-LT"/>
        </w:rPr>
        <w:t>EBITDA - Pelnas prieš palūkanas, mokesčius, nusidėvėjimą bei amortizaciją (</w:t>
      </w:r>
      <w:r w:rsidRPr="00AF698D">
        <w:rPr>
          <w:i/>
          <w:lang w:val="lt-LT"/>
        </w:rPr>
        <w:t>angl. – earning</w:t>
      </w:r>
      <w:r w:rsidR="00F852BD">
        <w:rPr>
          <w:i/>
          <w:lang w:val="lt-LT"/>
        </w:rPr>
        <w:t xml:space="preserve"> </w:t>
      </w:r>
      <w:r w:rsidRPr="00AF698D">
        <w:rPr>
          <w:i/>
          <w:lang w:val="lt-LT"/>
        </w:rPr>
        <w:t>before</w:t>
      </w:r>
      <w:r w:rsidR="00F852BD">
        <w:rPr>
          <w:i/>
          <w:lang w:val="lt-LT"/>
        </w:rPr>
        <w:t xml:space="preserve"> </w:t>
      </w:r>
      <w:r w:rsidRPr="00AF698D">
        <w:rPr>
          <w:i/>
          <w:lang w:val="lt-LT"/>
        </w:rPr>
        <w:t>interst, taxes, deprecation</w:t>
      </w:r>
      <w:r w:rsidR="00F852BD">
        <w:rPr>
          <w:i/>
          <w:lang w:val="lt-LT"/>
        </w:rPr>
        <w:t xml:space="preserve"> </w:t>
      </w:r>
      <w:r w:rsidRPr="00AF698D">
        <w:rPr>
          <w:i/>
          <w:lang w:val="lt-LT"/>
        </w:rPr>
        <w:t>and</w:t>
      </w:r>
      <w:r w:rsidR="00F852BD">
        <w:rPr>
          <w:i/>
          <w:lang w:val="lt-LT"/>
        </w:rPr>
        <w:t xml:space="preserve"> </w:t>
      </w:r>
      <w:r w:rsidRPr="00AF698D">
        <w:rPr>
          <w:i/>
          <w:lang w:val="lt-LT"/>
        </w:rPr>
        <w:t>amortization)</w:t>
      </w:r>
    </w:p>
    <w:p w:rsidR="0070184C" w:rsidRPr="00AF698D" w:rsidRDefault="0070184C" w:rsidP="0070184C">
      <w:pPr>
        <w:spacing w:line="360" w:lineRule="auto"/>
        <w:ind w:left="720"/>
        <w:jc w:val="both"/>
        <w:rPr>
          <w:lang w:val="lt-LT"/>
        </w:rPr>
      </w:pPr>
      <w:r w:rsidRPr="00AF698D">
        <w:rPr>
          <w:lang w:val="lt-LT"/>
        </w:rPr>
        <w:t>ES – Europos Sąjunga</w:t>
      </w:r>
    </w:p>
    <w:p w:rsidR="0070184C" w:rsidRPr="00AF698D" w:rsidRDefault="0070184C" w:rsidP="0070184C">
      <w:pPr>
        <w:spacing w:line="360" w:lineRule="auto"/>
        <w:ind w:left="720"/>
        <w:jc w:val="both"/>
        <w:rPr>
          <w:lang w:val="lt-LT"/>
        </w:rPr>
      </w:pPr>
      <w:r w:rsidRPr="00AF698D">
        <w:rPr>
          <w:lang w:val="lt-LT"/>
        </w:rPr>
        <w:t xml:space="preserve">EVA – Ekonominė pridėtinė vertė </w:t>
      </w:r>
      <w:r w:rsidRPr="00AF698D">
        <w:rPr>
          <w:i/>
          <w:lang w:val="lt-LT"/>
        </w:rPr>
        <w:t>(angl.- economic</w:t>
      </w:r>
      <w:r w:rsidR="00F852BD">
        <w:rPr>
          <w:i/>
          <w:lang w:val="lt-LT"/>
        </w:rPr>
        <w:t xml:space="preserve"> </w:t>
      </w:r>
      <w:r w:rsidRPr="00AF698D">
        <w:rPr>
          <w:i/>
          <w:lang w:val="lt-LT"/>
        </w:rPr>
        <w:t>value</w:t>
      </w:r>
      <w:r w:rsidR="00F852BD">
        <w:rPr>
          <w:i/>
          <w:lang w:val="lt-LT"/>
        </w:rPr>
        <w:t xml:space="preserve"> </w:t>
      </w:r>
      <w:r w:rsidRPr="00AF698D">
        <w:rPr>
          <w:i/>
          <w:lang w:val="lt-LT"/>
        </w:rPr>
        <w:t>added</w:t>
      </w:r>
      <w:r w:rsidRPr="00AF698D">
        <w:rPr>
          <w:lang w:val="lt-LT"/>
        </w:rPr>
        <w:t>)</w:t>
      </w:r>
    </w:p>
    <w:p w:rsidR="0070184C" w:rsidRPr="00AF698D" w:rsidRDefault="0070184C" w:rsidP="0070184C">
      <w:pPr>
        <w:spacing w:line="360" w:lineRule="auto"/>
        <w:ind w:left="720"/>
        <w:jc w:val="both"/>
        <w:rPr>
          <w:lang w:val="lt-LT"/>
        </w:rPr>
      </w:pPr>
      <w:r w:rsidRPr="00AF698D">
        <w:rPr>
          <w:lang w:val="lt-LT"/>
        </w:rPr>
        <w:t>ĮFAĮ – Įmonių finansinės atskaitomybės įstatymas</w:t>
      </w:r>
    </w:p>
    <w:p w:rsidR="0070184C" w:rsidRPr="00AF698D" w:rsidRDefault="0070184C" w:rsidP="0070184C">
      <w:pPr>
        <w:spacing w:line="360" w:lineRule="auto"/>
        <w:ind w:left="720"/>
        <w:jc w:val="both"/>
        <w:rPr>
          <w:lang w:val="lt-LT"/>
        </w:rPr>
      </w:pPr>
      <w:r w:rsidRPr="00AF698D">
        <w:rPr>
          <w:lang w:val="lt-LT"/>
        </w:rPr>
        <w:t>LR – Lietuvos Respublika</w:t>
      </w:r>
    </w:p>
    <w:p w:rsidR="0070184C" w:rsidRPr="00AF698D" w:rsidRDefault="0070184C" w:rsidP="0070184C">
      <w:pPr>
        <w:spacing w:line="360" w:lineRule="auto"/>
        <w:ind w:left="720"/>
        <w:jc w:val="both"/>
        <w:rPr>
          <w:i/>
          <w:lang w:val="lt-LT"/>
        </w:rPr>
      </w:pPr>
      <w:r w:rsidRPr="00AF698D">
        <w:rPr>
          <w:lang w:val="lt-LT"/>
        </w:rPr>
        <w:t xml:space="preserve">NPV – Dabartinė grynoji vertė  </w:t>
      </w:r>
      <w:r w:rsidRPr="00AF698D">
        <w:rPr>
          <w:i/>
          <w:lang w:val="lt-LT"/>
        </w:rPr>
        <w:t>(angl.- net present</w:t>
      </w:r>
      <w:r w:rsidR="002F1A7D">
        <w:rPr>
          <w:i/>
          <w:lang w:val="lt-LT"/>
        </w:rPr>
        <w:t xml:space="preserve"> </w:t>
      </w:r>
      <w:r w:rsidRPr="00AF698D">
        <w:rPr>
          <w:i/>
          <w:lang w:val="lt-LT"/>
        </w:rPr>
        <w:t>valu</w:t>
      </w:r>
      <w:r w:rsidRPr="00AF698D">
        <w:rPr>
          <w:lang w:val="lt-LT"/>
        </w:rPr>
        <w:t>e</w:t>
      </w:r>
      <w:r w:rsidRPr="00AF698D">
        <w:rPr>
          <w:i/>
          <w:lang w:val="lt-LT"/>
        </w:rPr>
        <w:t>)</w:t>
      </w:r>
    </w:p>
    <w:p w:rsidR="0070184C" w:rsidRPr="00AF698D" w:rsidRDefault="0070184C" w:rsidP="0070184C">
      <w:pPr>
        <w:spacing w:line="360" w:lineRule="auto"/>
        <w:ind w:left="720"/>
        <w:jc w:val="both"/>
        <w:rPr>
          <w:i/>
          <w:lang w:val="lt-LT"/>
        </w:rPr>
      </w:pPr>
      <w:r w:rsidRPr="00AF698D">
        <w:rPr>
          <w:lang w:val="lt-LT"/>
        </w:rPr>
        <w:t>SODRA – Valstybinio socialinio draudimo fondo valdyba</w:t>
      </w:r>
    </w:p>
    <w:p w:rsidR="0070184C" w:rsidRPr="00AF698D" w:rsidRDefault="0070184C" w:rsidP="0070184C">
      <w:pPr>
        <w:spacing w:line="360" w:lineRule="auto"/>
        <w:ind w:left="720"/>
        <w:jc w:val="both"/>
        <w:rPr>
          <w:lang w:val="lt-LT"/>
        </w:rPr>
      </w:pPr>
      <w:r w:rsidRPr="00AF698D">
        <w:rPr>
          <w:lang w:val="lt-LT"/>
        </w:rPr>
        <w:t>TAS – Tarptautiniai apskaitos standartai</w:t>
      </w:r>
    </w:p>
    <w:p w:rsidR="00450B01" w:rsidRPr="00AF698D" w:rsidRDefault="00450B01" w:rsidP="00450B01">
      <w:pPr>
        <w:spacing w:line="360" w:lineRule="auto"/>
        <w:ind w:left="720"/>
        <w:jc w:val="both"/>
        <w:rPr>
          <w:lang w:val="lt-LT"/>
        </w:rPr>
      </w:pPr>
      <w:r w:rsidRPr="00AF698D">
        <w:rPr>
          <w:lang w:val="lt-LT"/>
        </w:rPr>
        <w:t>TASK – Tarptautinių apskaitos standartų komitetas</w:t>
      </w:r>
    </w:p>
    <w:p w:rsidR="0070184C" w:rsidRPr="00AF698D" w:rsidRDefault="0070184C" w:rsidP="0070184C">
      <w:pPr>
        <w:spacing w:line="360" w:lineRule="auto"/>
        <w:ind w:left="720"/>
        <w:jc w:val="both"/>
        <w:rPr>
          <w:lang w:val="lt-LT"/>
        </w:rPr>
      </w:pPr>
      <w:r w:rsidRPr="00AF698D">
        <w:rPr>
          <w:lang w:val="lt-LT"/>
        </w:rPr>
        <w:t>TFAS – Tarptautiniai finansinės atskaitomybės standartai</w:t>
      </w:r>
    </w:p>
    <w:p w:rsidR="0070184C" w:rsidRPr="00AF698D" w:rsidRDefault="0070184C" w:rsidP="0070184C">
      <w:pPr>
        <w:spacing w:line="360" w:lineRule="auto"/>
        <w:ind w:left="720"/>
        <w:jc w:val="both"/>
        <w:rPr>
          <w:lang w:val="lt-LT"/>
        </w:rPr>
      </w:pPr>
      <w:r w:rsidRPr="00AF698D">
        <w:rPr>
          <w:lang w:val="lt-LT"/>
        </w:rPr>
        <w:t>VAS – Verslo apskaitos standartai</w:t>
      </w:r>
    </w:p>
    <w:p w:rsidR="0070184C" w:rsidRPr="00AF698D" w:rsidRDefault="0070184C" w:rsidP="0070184C">
      <w:pPr>
        <w:spacing w:line="360" w:lineRule="auto"/>
        <w:ind w:left="720"/>
        <w:jc w:val="both"/>
        <w:rPr>
          <w:lang w:val="lt-LT"/>
        </w:rPr>
      </w:pPr>
      <w:r w:rsidRPr="00AF698D">
        <w:rPr>
          <w:lang w:val="lt-LT"/>
        </w:rPr>
        <w:t>VMI – Valstybinė mokesčių inspekcija</w:t>
      </w: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spacing w:line="360" w:lineRule="auto"/>
        <w:ind w:left="720"/>
        <w:jc w:val="both"/>
        <w:rPr>
          <w:b/>
          <w:lang w:val="lt-LT"/>
        </w:rPr>
      </w:pPr>
    </w:p>
    <w:p w:rsidR="0070184C" w:rsidRPr="00450B01" w:rsidRDefault="0070184C" w:rsidP="0070184C">
      <w:pPr>
        <w:pStyle w:val="Heading1"/>
        <w:spacing w:before="0" w:after="0" w:line="360" w:lineRule="auto"/>
        <w:rPr>
          <w:rFonts w:ascii="Times New Roman" w:hAnsi="Times New Roman" w:cs="Times New Roman"/>
          <w:bCs w:val="0"/>
          <w:kern w:val="0"/>
          <w:sz w:val="24"/>
          <w:szCs w:val="24"/>
          <w:lang w:val="lt-LT"/>
        </w:rPr>
      </w:pPr>
    </w:p>
    <w:p w:rsidR="0070184C" w:rsidRPr="00450B01" w:rsidRDefault="0070184C" w:rsidP="0070184C">
      <w:pPr>
        <w:rPr>
          <w:lang w:val="lt-LT"/>
        </w:rPr>
      </w:pPr>
    </w:p>
    <w:p w:rsidR="0070184C" w:rsidRPr="00450B01" w:rsidRDefault="0070184C" w:rsidP="0070184C">
      <w:pPr>
        <w:pStyle w:val="Heading1"/>
        <w:spacing w:before="0" w:after="0" w:line="360" w:lineRule="auto"/>
        <w:jc w:val="center"/>
        <w:rPr>
          <w:rFonts w:ascii="Times New Roman" w:hAnsi="Times New Roman" w:cs="Times New Roman"/>
          <w:sz w:val="24"/>
          <w:szCs w:val="24"/>
          <w:lang w:val="lt-LT"/>
        </w:rPr>
      </w:pPr>
      <w:r w:rsidRPr="00450B01">
        <w:rPr>
          <w:rFonts w:ascii="Times New Roman" w:hAnsi="Times New Roman" w:cs="Times New Roman"/>
          <w:sz w:val="24"/>
          <w:szCs w:val="24"/>
          <w:lang w:val="lt-LT"/>
        </w:rPr>
        <w:lastRenderedPageBreak/>
        <w:t>ĮVADAS</w:t>
      </w:r>
      <w:bookmarkEnd w:id="1"/>
      <w:bookmarkEnd w:id="2"/>
    </w:p>
    <w:p w:rsidR="0070184C" w:rsidRPr="00450B01" w:rsidRDefault="0070184C" w:rsidP="0070184C">
      <w:pPr>
        <w:spacing w:line="360" w:lineRule="auto"/>
        <w:jc w:val="both"/>
        <w:rPr>
          <w:lang w:val="lt-LT"/>
        </w:rPr>
      </w:pPr>
    </w:p>
    <w:p w:rsidR="0070184C" w:rsidRPr="00450B01" w:rsidRDefault="0070184C" w:rsidP="00A201A0">
      <w:pPr>
        <w:pStyle w:val="Default"/>
        <w:tabs>
          <w:tab w:val="left" w:pos="540"/>
          <w:tab w:val="left" w:pos="720"/>
        </w:tabs>
        <w:spacing w:line="360" w:lineRule="auto"/>
        <w:ind w:firstLine="360"/>
        <w:jc w:val="both"/>
        <w:rPr>
          <w:lang w:val="lt-LT"/>
        </w:rPr>
      </w:pPr>
      <w:r w:rsidRPr="00450B01">
        <w:rPr>
          <w:lang w:val="lt-LT"/>
        </w:rPr>
        <w:tab/>
        <w:t>Verslininkai, kurdami verslą, siekia finansių ir/arba visuomeninių tikslų. Vis dėlto pagrindinis verslo tikslas yra pelnas. Būtent pelnas pripažįstamas vienu iš svarbiausių veiklos vertinimo kriterijų. Anot Tulvinschi (2013),</w:t>
      </w:r>
      <w:r w:rsidR="004706FA">
        <w:rPr>
          <w:lang w:val="lt-LT"/>
        </w:rPr>
        <w:t xml:space="preserve"> </w:t>
      </w:r>
      <w:r w:rsidRPr="00450B01">
        <w:rPr>
          <w:lang w:val="lt-LT"/>
        </w:rPr>
        <w:t>pelnas yra pagrindinis indikatorius matuojant verslo subjektų veiklos efektyvumą, o ekonominėje sistemoje patraukli yra ta veikla, kurios tikslas – pelnas. Pelnas susijęs su įmonės pajamomis, sąnaudomis, įmonės turtu, įsipareigojimais, kapitalu. Jis yra vienas iš labiausiai įmonės veiklą apibendrinančių rodiklių. Pelnas taip pat neatsiejama finansų analizės dalis.</w:t>
      </w:r>
    </w:p>
    <w:p w:rsidR="0070184C" w:rsidRPr="00450B01" w:rsidRDefault="0070184C" w:rsidP="0070184C">
      <w:pPr>
        <w:tabs>
          <w:tab w:val="left" w:pos="567"/>
          <w:tab w:val="left" w:pos="720"/>
        </w:tabs>
        <w:spacing w:line="360" w:lineRule="auto"/>
        <w:jc w:val="both"/>
        <w:rPr>
          <w:lang w:val="lt-LT"/>
        </w:rPr>
      </w:pPr>
      <w:r w:rsidRPr="00450B01">
        <w:rPr>
          <w:lang w:val="lt-LT"/>
        </w:rPr>
        <w:tab/>
        <w:t xml:space="preserve">Investuotojų, vadovų, darbuotojų, kreditorių, auditorių, finansų analitikų, visuomenės  informacijos šaltinis, priimant ekonominius sprendimus, yra įmonių finansinės ataskaitos. </w:t>
      </w:r>
    </w:p>
    <w:p w:rsidR="0070184C" w:rsidRPr="00450B01" w:rsidRDefault="0070184C" w:rsidP="00A201A0">
      <w:pPr>
        <w:tabs>
          <w:tab w:val="left" w:pos="540"/>
        </w:tabs>
        <w:autoSpaceDE w:val="0"/>
        <w:autoSpaceDN w:val="0"/>
        <w:adjustRightInd w:val="0"/>
        <w:spacing w:line="360" w:lineRule="auto"/>
        <w:ind w:firstLine="540"/>
        <w:jc w:val="both"/>
        <w:rPr>
          <w:color w:val="000000"/>
          <w:lang w:val="lt-LT"/>
        </w:rPr>
      </w:pPr>
      <w:r w:rsidRPr="00450B01">
        <w:rPr>
          <w:lang w:val="lt-LT"/>
        </w:rPr>
        <w:t xml:space="preserve">Viena iš finansinės atskaitomybės ataskaitų yra pelno (nuostolių) ataskaita. Joje ir parodomas įmonės veiklos rezultatas – pelnas arba nuostolis. Pasak Mackevičiaus (2006), finansinės ataskaitos turi tenkinti vidaus ir išorės informacijos vartotojų poreikius. Pelno (nuostolių) ir kitose finansinėse ataskaitose turi būti pateikta informacija, kuri padėtų šios informacijos vartotojams priimti teisingus sprendimus. </w:t>
      </w:r>
    </w:p>
    <w:p w:rsidR="0070184C" w:rsidRPr="00F122E6" w:rsidRDefault="0072132A" w:rsidP="0070184C">
      <w:pPr>
        <w:autoSpaceDE w:val="0"/>
        <w:autoSpaceDN w:val="0"/>
        <w:adjustRightInd w:val="0"/>
        <w:spacing w:line="360" w:lineRule="auto"/>
        <w:ind w:firstLine="567"/>
        <w:jc w:val="both"/>
        <w:rPr>
          <w:iCs/>
          <w:lang w:val="lt-LT"/>
        </w:rPr>
      </w:pPr>
      <w:r w:rsidRPr="0072132A">
        <w:rPr>
          <w:b/>
          <w:lang w:val="lt-LT"/>
        </w:rPr>
        <w:t>Temos aktualumas</w:t>
      </w:r>
      <w:r>
        <w:rPr>
          <w:lang w:val="lt-LT"/>
        </w:rPr>
        <w:t xml:space="preserve"> - </w:t>
      </w:r>
      <w:r w:rsidR="0070184C" w:rsidRPr="00450B01">
        <w:rPr>
          <w:lang w:val="lt-LT"/>
        </w:rPr>
        <w:t>Įmonės gebėjimas uždirbti pelną yra vienas iš svarbiausių rodiklių, kuriuo domisi įvairūs finansinės atskaitomybės vartotojai. Tačiau vien tai, ar įmonė dirba pelningai, nepadeda priimti teisingų sprendimų - jų priėmimui reikia papildomos informacijos. Lietuvoje naudojamoje pelno (nuostolių) ataskaitoje pateikiama nepakankamai informacijos, kuri atitiktų vidaus ir išorės vartotojų poreikius (Mackevičius, 2006). Dėl šios priežasties, pelno (nuostolių) ataskaita yra tobulintina. Kita svarbi priežastis, kodėl reikia tobulinti pelno (nuostolių) ataskaitą, yra finansinių ataskaitų informacijos palyginamumo problema. Finansinių ataskaitų informacijos vartotojai yra viso pasaulio šalių gyventojai, todėl ataskaitos turi būti suprantamos visiems jų vartotojams. Efektyviam tarptautiniam verslui reikalinga tokia informacija, kuri būtų palyginama ir vienodai suprantama. Šiuo tikslu buvo sukurti tarptautiniai apskaitos standartai.</w:t>
      </w:r>
      <w:r w:rsidR="00A775B0" w:rsidRPr="00F122E6">
        <w:rPr>
          <w:iCs/>
          <w:lang w:val="lt-LT"/>
        </w:rPr>
        <w:t xml:space="preserve">Finansinių ataskaitų informatyvumo, palyginamumo problemą nagrinėja daugelis Lietuvos ir užsienio autorių </w:t>
      </w:r>
      <w:r w:rsidR="003F20E1" w:rsidRPr="00F122E6">
        <w:rPr>
          <w:iCs/>
          <w:lang w:val="lt-LT"/>
        </w:rPr>
        <w:t xml:space="preserve">tokių kaip: </w:t>
      </w:r>
      <w:r w:rsidR="00A775B0" w:rsidRPr="00F122E6">
        <w:rPr>
          <w:iCs/>
          <w:lang w:val="lt-LT"/>
        </w:rPr>
        <w:t xml:space="preserve">G. Kalčinskas (2010), </w:t>
      </w:r>
      <w:r w:rsidR="00505B3C" w:rsidRPr="00F122E6">
        <w:rPr>
          <w:iCs/>
          <w:lang w:val="lt-LT"/>
        </w:rPr>
        <w:t>J. Mackevičius (2006), R. Legenzova ir  J. Čepinskis (2007), L. MurphySmith (2012), J. Beke (2010), D. Amiram (2012), J. Kapič ir M. Bašič (2013) ir kt.</w:t>
      </w:r>
    </w:p>
    <w:p w:rsidR="0070184C" w:rsidRPr="00450B01" w:rsidRDefault="00A201A0" w:rsidP="00A201A0">
      <w:pPr>
        <w:tabs>
          <w:tab w:val="left" w:pos="567"/>
        </w:tabs>
        <w:spacing w:line="360" w:lineRule="auto"/>
        <w:jc w:val="both"/>
        <w:rPr>
          <w:lang w:val="lt-LT"/>
        </w:rPr>
      </w:pPr>
      <w:r>
        <w:rPr>
          <w:lang w:val="lt-LT"/>
        </w:rPr>
        <w:tab/>
      </w:r>
      <w:r w:rsidR="0070184C" w:rsidRPr="00450B01">
        <w:rPr>
          <w:lang w:val="lt-LT"/>
        </w:rPr>
        <w:t>Pelno (nuostolių) ataskaitos forma turėtų būti parengta taip, kad joje pateikta informacija būtų suprantama įvairių šalių vartotojams ir teiktų pakankamą informaciją teisingiems ekonominiams sprendimams priimti.</w:t>
      </w:r>
    </w:p>
    <w:p w:rsidR="0070184C" w:rsidRPr="00450B01" w:rsidRDefault="0070184C" w:rsidP="00A201A0">
      <w:pPr>
        <w:spacing w:line="360" w:lineRule="auto"/>
        <w:ind w:firstLine="540"/>
        <w:jc w:val="both"/>
        <w:rPr>
          <w:lang w:val="lt-LT"/>
        </w:rPr>
      </w:pPr>
      <w:r w:rsidRPr="00450B01">
        <w:rPr>
          <w:b/>
          <w:lang w:val="lt-LT"/>
        </w:rPr>
        <w:t>Tyrimo problema</w:t>
      </w:r>
      <w:r w:rsidRPr="00450B01">
        <w:rPr>
          <w:lang w:val="lt-LT"/>
        </w:rPr>
        <w:t xml:space="preserve"> – kaip padaryti pelno (nuostolių) ataskaitą informatyvesnę, suprantamesnę įvairiems jos vartotojams.</w:t>
      </w:r>
    </w:p>
    <w:p w:rsidR="0070184C" w:rsidRPr="00450B01" w:rsidRDefault="0070184C" w:rsidP="00A201A0">
      <w:pPr>
        <w:spacing w:line="360" w:lineRule="auto"/>
        <w:ind w:firstLine="540"/>
        <w:jc w:val="both"/>
        <w:rPr>
          <w:lang w:val="lt-LT"/>
        </w:rPr>
      </w:pPr>
      <w:r w:rsidRPr="00450B01">
        <w:rPr>
          <w:b/>
          <w:lang w:val="lt-LT"/>
        </w:rPr>
        <w:t>Tyrimo objektas</w:t>
      </w:r>
      <w:r w:rsidRPr="00450B01">
        <w:rPr>
          <w:lang w:val="lt-LT"/>
        </w:rPr>
        <w:t xml:space="preserve"> – pelno (nuostolių) ataskaitos informacija.</w:t>
      </w:r>
    </w:p>
    <w:p w:rsidR="0070184C" w:rsidRPr="00450B01" w:rsidRDefault="0070184C" w:rsidP="00A201A0">
      <w:pPr>
        <w:spacing w:line="360" w:lineRule="auto"/>
        <w:ind w:firstLine="540"/>
        <w:jc w:val="both"/>
        <w:rPr>
          <w:lang w:val="lt-LT"/>
        </w:rPr>
      </w:pPr>
      <w:r w:rsidRPr="00450B01">
        <w:rPr>
          <w:b/>
          <w:lang w:val="lt-LT"/>
        </w:rPr>
        <w:lastRenderedPageBreak/>
        <w:t>Tyrimo hipotezė</w:t>
      </w:r>
      <w:r w:rsidRPr="00450B01">
        <w:rPr>
          <w:lang w:val="lt-LT"/>
        </w:rPr>
        <w:t xml:space="preserve"> – pelno (nuostolių) ataskaitoje papildomų eilučių ir rodiklių įvedimas palengvintų jos vartotojams priimti teisingesnius sprendimus.</w:t>
      </w:r>
    </w:p>
    <w:p w:rsidR="0070184C" w:rsidRPr="00450B01" w:rsidRDefault="0070184C" w:rsidP="00A201A0">
      <w:pPr>
        <w:tabs>
          <w:tab w:val="left" w:pos="540"/>
        </w:tabs>
        <w:spacing w:line="360" w:lineRule="auto"/>
        <w:rPr>
          <w:color w:val="000000"/>
          <w:lang w:val="lt-LT"/>
        </w:rPr>
      </w:pPr>
      <w:r w:rsidRPr="00450B01">
        <w:rPr>
          <w:b/>
          <w:lang w:val="lt-LT"/>
        </w:rPr>
        <w:t xml:space="preserve">            Tyrimo tikslas </w:t>
      </w:r>
      <w:r w:rsidRPr="00450B01">
        <w:rPr>
          <w:lang w:val="lt-LT"/>
        </w:rPr>
        <w:t xml:space="preserve">– </w:t>
      </w:r>
      <w:r w:rsidRPr="00450B01">
        <w:rPr>
          <w:color w:val="000000"/>
          <w:lang w:val="lt-LT"/>
        </w:rPr>
        <w:t>ištirti, kokią informaciją teikia Lietuvoje naudojama pelno (nuostolių) ataskaita, įvertinti ataskaitos tobulinimo reikalingumą ir pateikti pasiūlymus jos informatyvumui padidinti.</w:t>
      </w:r>
    </w:p>
    <w:p w:rsidR="0070184C" w:rsidRPr="00450B01" w:rsidRDefault="0070184C" w:rsidP="00A201A0">
      <w:pPr>
        <w:spacing w:line="360" w:lineRule="auto"/>
        <w:jc w:val="both"/>
        <w:rPr>
          <w:b/>
          <w:lang w:val="lt-LT"/>
        </w:rPr>
      </w:pPr>
      <w:r w:rsidRPr="00450B01">
        <w:rPr>
          <w:b/>
          <w:lang w:val="lt-LT"/>
        </w:rPr>
        <w:t xml:space="preserve">           Tyrimo uždaviniai:</w:t>
      </w:r>
    </w:p>
    <w:p w:rsidR="0070184C" w:rsidRPr="00450B01" w:rsidRDefault="0070184C" w:rsidP="002A07AC">
      <w:pPr>
        <w:numPr>
          <w:ilvl w:val="0"/>
          <w:numId w:val="5"/>
        </w:numPr>
        <w:spacing w:line="360" w:lineRule="auto"/>
        <w:jc w:val="both"/>
        <w:rPr>
          <w:lang w:val="lt-LT"/>
        </w:rPr>
      </w:pPr>
      <w:r w:rsidRPr="00450B01">
        <w:rPr>
          <w:lang w:val="lt-LT"/>
        </w:rPr>
        <w:t>Išnagrinėti pelno (nuostolių) ataskaitos reglamentavimą;</w:t>
      </w:r>
    </w:p>
    <w:p w:rsidR="0070184C" w:rsidRPr="00450B01" w:rsidRDefault="0070184C" w:rsidP="002A07AC">
      <w:pPr>
        <w:numPr>
          <w:ilvl w:val="0"/>
          <w:numId w:val="5"/>
        </w:numPr>
        <w:spacing w:line="360" w:lineRule="auto"/>
        <w:jc w:val="both"/>
        <w:rPr>
          <w:lang w:val="lt-LT"/>
        </w:rPr>
      </w:pPr>
      <w:r w:rsidRPr="00450B01">
        <w:rPr>
          <w:lang w:val="lt-LT"/>
        </w:rPr>
        <w:t>Išanalizuoti pelno (nuostolių) ataskaitos informacijos formavimo principus, ataskaitos sandarą;</w:t>
      </w:r>
    </w:p>
    <w:p w:rsidR="0070184C" w:rsidRPr="00CC36F0" w:rsidRDefault="0070184C" w:rsidP="002A07AC">
      <w:pPr>
        <w:numPr>
          <w:ilvl w:val="0"/>
          <w:numId w:val="5"/>
        </w:numPr>
        <w:spacing w:line="360" w:lineRule="auto"/>
        <w:jc w:val="both"/>
        <w:rPr>
          <w:lang w:val="lt-LT"/>
        </w:rPr>
      </w:pPr>
      <w:r w:rsidRPr="00CC36F0">
        <w:rPr>
          <w:lang w:val="lt-LT"/>
        </w:rPr>
        <w:t>Išsiaiškinti</w:t>
      </w:r>
      <w:r w:rsidR="00185498" w:rsidRPr="00CC36F0">
        <w:rPr>
          <w:lang w:val="lt-LT"/>
        </w:rPr>
        <w:t xml:space="preserve"> kas yra</w:t>
      </w:r>
      <w:r w:rsidRPr="00CC36F0">
        <w:rPr>
          <w:lang w:val="lt-LT"/>
        </w:rPr>
        <w:t xml:space="preserve"> pelno (</w:t>
      </w:r>
      <w:r w:rsidR="0022255D" w:rsidRPr="00CC36F0">
        <w:rPr>
          <w:lang w:val="lt-LT"/>
        </w:rPr>
        <w:t>nuostolių) ataskaitos vartotoj</w:t>
      </w:r>
      <w:r w:rsidR="00185498" w:rsidRPr="00CC36F0">
        <w:rPr>
          <w:lang w:val="lt-LT"/>
        </w:rPr>
        <w:t>ai</w:t>
      </w:r>
      <w:r w:rsidRPr="00CC36F0">
        <w:rPr>
          <w:lang w:val="lt-LT"/>
        </w:rPr>
        <w:t xml:space="preserve"> ir </w:t>
      </w:r>
      <w:r w:rsidR="00185498" w:rsidRPr="00CC36F0">
        <w:rPr>
          <w:lang w:val="lt-LT"/>
        </w:rPr>
        <w:t xml:space="preserve">ištirti </w:t>
      </w:r>
      <w:r w:rsidRPr="00CC36F0">
        <w:rPr>
          <w:lang w:val="lt-LT"/>
        </w:rPr>
        <w:t xml:space="preserve">jų poreikius </w:t>
      </w:r>
      <w:r w:rsidR="00185498" w:rsidRPr="00CC36F0">
        <w:rPr>
          <w:lang w:val="lt-LT"/>
        </w:rPr>
        <w:t xml:space="preserve">pelno (nuostolių) ataskaitos </w:t>
      </w:r>
      <w:r w:rsidRPr="00CC36F0">
        <w:rPr>
          <w:lang w:val="lt-LT"/>
        </w:rPr>
        <w:t>informacijai;</w:t>
      </w:r>
    </w:p>
    <w:p w:rsidR="0070184C" w:rsidRPr="00450B01" w:rsidRDefault="0070184C" w:rsidP="002A07AC">
      <w:pPr>
        <w:numPr>
          <w:ilvl w:val="0"/>
          <w:numId w:val="5"/>
        </w:numPr>
        <w:spacing w:line="360" w:lineRule="auto"/>
        <w:jc w:val="both"/>
        <w:rPr>
          <w:lang w:val="lt-LT"/>
        </w:rPr>
      </w:pPr>
      <w:r w:rsidRPr="00450B01">
        <w:rPr>
          <w:lang w:val="lt-LT"/>
        </w:rPr>
        <w:t>Pateikti pasiūlymus pelno (nuostolių) ataskaitos tobulinimui ir pasiūlyti pelno (nuostolių) ataskaitos modelį, kuris tenkintų bendriausius įvairių informacijos vartotojų poreikius.</w:t>
      </w:r>
    </w:p>
    <w:p w:rsidR="0070184C" w:rsidRPr="00450B01" w:rsidRDefault="0070184C" w:rsidP="00A201A0">
      <w:pPr>
        <w:tabs>
          <w:tab w:val="left" w:pos="540"/>
        </w:tabs>
        <w:spacing w:line="360" w:lineRule="auto"/>
        <w:jc w:val="both"/>
        <w:rPr>
          <w:lang w:val="lt-LT"/>
        </w:rPr>
      </w:pPr>
      <w:r w:rsidRPr="00450B01">
        <w:rPr>
          <w:b/>
          <w:lang w:val="lt-LT"/>
        </w:rPr>
        <w:t>Tyrimo metodai</w:t>
      </w:r>
      <w:r w:rsidRPr="00450B01">
        <w:rPr>
          <w:lang w:val="lt-LT"/>
        </w:rPr>
        <w:t xml:space="preserve"> – mokslinės literatūros ir teisės aktų analizė, sisteminimas, lyginimas, </w:t>
      </w:r>
      <w:r w:rsidR="00D52614">
        <w:rPr>
          <w:lang w:val="lt-LT"/>
        </w:rPr>
        <w:t xml:space="preserve">loginė analizė, grupavimas, abstrahavimas, </w:t>
      </w:r>
      <w:r w:rsidRPr="00450B01">
        <w:rPr>
          <w:lang w:val="lt-LT"/>
        </w:rPr>
        <w:t>ekspertinis vertinimas.</w:t>
      </w:r>
    </w:p>
    <w:p w:rsidR="0070184C" w:rsidRPr="00450B01" w:rsidRDefault="0070184C" w:rsidP="0070184C">
      <w:pPr>
        <w:tabs>
          <w:tab w:val="left" w:pos="360"/>
          <w:tab w:val="left" w:pos="720"/>
        </w:tabs>
        <w:spacing w:line="360" w:lineRule="auto"/>
        <w:jc w:val="both"/>
        <w:rPr>
          <w:lang w:val="lt-LT"/>
        </w:rPr>
      </w:pPr>
      <w:r w:rsidRPr="00450B01">
        <w:rPr>
          <w:b/>
          <w:lang w:val="lt-LT"/>
        </w:rPr>
        <w:t xml:space="preserve">Tyrimo naujumas ir reikšmingumas - </w:t>
      </w:r>
      <w:r w:rsidRPr="00450B01">
        <w:rPr>
          <w:lang w:val="lt-LT"/>
        </w:rPr>
        <w:t>Lietuvai atkūrus nepriklausomybę ir įstojus į Europos Sąjungą, vis daugiau investuotojų domisi Lietu</w:t>
      </w:r>
      <w:r w:rsidR="00185498">
        <w:rPr>
          <w:lang w:val="lt-LT"/>
        </w:rPr>
        <w:t>vos įmonėmis,</w:t>
      </w:r>
      <w:r w:rsidRPr="00450B01">
        <w:rPr>
          <w:lang w:val="lt-LT"/>
        </w:rPr>
        <w:t xml:space="preserve"> verslo steigimo galimybėmis, todėl atsirado poreikis tobulinti finansines ataskaitas, suvienodinti ES šalių finansinę atskaitomybę pagal TAS nuostatas. Šis tyrimas reikšmingas praktiniu požiūriu, nes galutinis darbo uždavinys – pateikti pelno (nuostolių) ataskaitos modelį optimaliai tenkinantį įvairių informacijos vartotojų poreikius.</w:t>
      </w:r>
    </w:p>
    <w:p w:rsidR="004C011C" w:rsidRPr="00450B01" w:rsidRDefault="00D52614" w:rsidP="004C011C">
      <w:pPr>
        <w:autoSpaceDE w:val="0"/>
        <w:autoSpaceDN w:val="0"/>
        <w:adjustRightInd w:val="0"/>
        <w:spacing w:line="360" w:lineRule="auto"/>
        <w:jc w:val="both"/>
        <w:rPr>
          <w:lang w:val="lt-LT"/>
        </w:rPr>
      </w:pPr>
      <w:r>
        <w:rPr>
          <w:b/>
          <w:lang w:val="lt-LT"/>
        </w:rPr>
        <w:t>Darbo strukūra</w:t>
      </w:r>
      <w:r w:rsidR="00B863CD">
        <w:rPr>
          <w:b/>
          <w:lang w:val="lt-LT"/>
        </w:rPr>
        <w:t xml:space="preserve"> </w:t>
      </w:r>
      <w:r w:rsidR="004C011C">
        <w:rPr>
          <w:b/>
          <w:lang w:val="lt-LT"/>
        </w:rPr>
        <w:t>–</w:t>
      </w:r>
      <w:r w:rsidR="00B863CD">
        <w:rPr>
          <w:b/>
          <w:lang w:val="lt-LT"/>
        </w:rPr>
        <w:t xml:space="preserve"> </w:t>
      </w:r>
      <w:r w:rsidR="004C011C" w:rsidRPr="004C011C">
        <w:rPr>
          <w:lang w:val="lt-LT"/>
        </w:rPr>
        <w:t>Darbą sudaro trys dalys</w:t>
      </w:r>
      <w:r w:rsidR="004C011C">
        <w:rPr>
          <w:b/>
          <w:lang w:val="lt-LT"/>
        </w:rPr>
        <w:t xml:space="preserve">. </w:t>
      </w:r>
      <w:r w:rsidR="004C011C" w:rsidRPr="00450B01">
        <w:rPr>
          <w:lang w:val="lt-LT"/>
        </w:rPr>
        <w:t xml:space="preserve">Pirmoje dalyje </w:t>
      </w:r>
      <w:r w:rsidR="004C011C">
        <w:rPr>
          <w:lang w:val="lt-LT"/>
        </w:rPr>
        <w:t>analizuojami</w:t>
      </w:r>
      <w:r w:rsidR="004C011C" w:rsidRPr="00450B01">
        <w:rPr>
          <w:lang w:val="lt-LT"/>
        </w:rPr>
        <w:t xml:space="preserve"> ir sistemin</w:t>
      </w:r>
      <w:r w:rsidR="004C011C">
        <w:rPr>
          <w:lang w:val="lt-LT"/>
        </w:rPr>
        <w:t>ami</w:t>
      </w:r>
      <w:r w:rsidR="004C011C" w:rsidRPr="00450B01">
        <w:rPr>
          <w:lang w:val="lt-LT"/>
        </w:rPr>
        <w:t xml:space="preserve"> įvairių Lietuvos ir užsienio autorių teoriniai pelno koncepcijos aspektai</w:t>
      </w:r>
      <w:r w:rsidR="005561BE">
        <w:rPr>
          <w:lang w:val="lt-LT"/>
        </w:rPr>
        <w:t>,</w:t>
      </w:r>
      <w:r w:rsidR="004C011C" w:rsidRPr="00450B01">
        <w:rPr>
          <w:lang w:val="lt-LT"/>
        </w:rPr>
        <w:t xml:space="preserve"> bei pelno ataskaitų reglamentavimas nacionaliniu ir tarptautiniu lygiu. Antroje dalyje atli</w:t>
      </w:r>
      <w:r w:rsidR="004C011C">
        <w:rPr>
          <w:lang w:val="lt-LT"/>
        </w:rPr>
        <w:t>ekama</w:t>
      </w:r>
      <w:r w:rsidR="004C011C" w:rsidRPr="00450B01">
        <w:rPr>
          <w:lang w:val="lt-LT"/>
        </w:rPr>
        <w:t xml:space="preserve"> pelno (nuostolių) ataskaitos informacijos pateikimo pagal nacionalinį ir tarptautinį reglamentavimą analizė, nustat</w:t>
      </w:r>
      <w:r w:rsidR="004C011C">
        <w:rPr>
          <w:lang w:val="lt-LT"/>
        </w:rPr>
        <w:t>omi</w:t>
      </w:r>
      <w:r w:rsidR="004C011C" w:rsidRPr="00450B01">
        <w:rPr>
          <w:lang w:val="lt-LT"/>
        </w:rPr>
        <w:t xml:space="preserve"> vartotojai, kuriems yra aktu</w:t>
      </w:r>
      <w:r w:rsidR="00E5384D">
        <w:rPr>
          <w:lang w:val="lt-LT"/>
        </w:rPr>
        <w:t>ali pelno (nuostolių) ataskaita.</w:t>
      </w:r>
      <w:r w:rsidR="004C011C" w:rsidRPr="00450B01">
        <w:rPr>
          <w:lang w:val="lt-LT"/>
        </w:rPr>
        <w:t xml:space="preserve"> Trečioje dalyje</w:t>
      </w:r>
      <w:r w:rsidR="00E5384D">
        <w:rPr>
          <w:lang w:val="lt-LT"/>
        </w:rPr>
        <w:t xml:space="preserve"> atliekamas tyrimo problemos pagrindimas, tyrimo metodų pagrind</w:t>
      </w:r>
      <w:r w:rsidR="005561BE">
        <w:rPr>
          <w:lang w:val="lt-LT"/>
        </w:rPr>
        <w:t>imas,  bei aprašyta tyrimo eiga, v</w:t>
      </w:r>
      <w:r w:rsidR="004C011C" w:rsidRPr="00450B01">
        <w:rPr>
          <w:lang w:val="lt-LT"/>
        </w:rPr>
        <w:t>ertinamas pelno (nuostolių) ataskaitos tobulinimo būtinumas, ekspertinio vertinimo metodu nustatomi ataskaitos vartotojų poreikiai, lyginama pelno (nuostolių) ataskaitos informacija su nustatytais vartotojų poreikiais ir  pateikiamas  naujai sudarytas ataskaitos modelis.</w:t>
      </w:r>
    </w:p>
    <w:p w:rsidR="0070184C" w:rsidRPr="00450B01" w:rsidRDefault="0070184C" w:rsidP="0070184C">
      <w:pPr>
        <w:tabs>
          <w:tab w:val="left" w:pos="360"/>
        </w:tabs>
        <w:spacing w:line="360" w:lineRule="auto"/>
        <w:jc w:val="both"/>
        <w:rPr>
          <w:b/>
          <w:lang w:val="lt-LT"/>
        </w:rPr>
      </w:pPr>
    </w:p>
    <w:p w:rsidR="0070184C" w:rsidRPr="00450B01" w:rsidRDefault="0070184C" w:rsidP="0070184C">
      <w:pPr>
        <w:tabs>
          <w:tab w:val="left" w:pos="360"/>
        </w:tabs>
        <w:spacing w:line="360" w:lineRule="auto"/>
        <w:jc w:val="both"/>
        <w:rPr>
          <w:lang w:val="lt-LT"/>
        </w:rPr>
      </w:pPr>
      <w:r w:rsidRPr="00450B01">
        <w:rPr>
          <w:lang w:val="lt-LT"/>
        </w:rPr>
        <w:tab/>
      </w:r>
    </w:p>
    <w:p w:rsidR="0070184C" w:rsidRPr="00450B01" w:rsidRDefault="0070184C" w:rsidP="0070184C">
      <w:pPr>
        <w:spacing w:line="360" w:lineRule="auto"/>
        <w:ind w:firstLine="360"/>
        <w:jc w:val="both"/>
        <w:rPr>
          <w:lang w:val="lt-LT"/>
        </w:rPr>
      </w:pPr>
    </w:p>
    <w:p w:rsidR="0070184C" w:rsidRPr="00450B01" w:rsidRDefault="0070184C" w:rsidP="0070184C">
      <w:pPr>
        <w:spacing w:line="360" w:lineRule="auto"/>
        <w:ind w:firstLine="360"/>
        <w:jc w:val="both"/>
        <w:rPr>
          <w:lang w:val="lt-LT"/>
        </w:rPr>
      </w:pPr>
    </w:p>
    <w:p w:rsidR="0070184C" w:rsidRPr="00450B01" w:rsidRDefault="0070184C" w:rsidP="0070184C">
      <w:pPr>
        <w:spacing w:line="360" w:lineRule="auto"/>
        <w:jc w:val="both"/>
        <w:rPr>
          <w:lang w:val="lt-LT"/>
        </w:rPr>
      </w:pPr>
    </w:p>
    <w:p w:rsidR="0070184C" w:rsidRPr="00450B01" w:rsidRDefault="0070184C" w:rsidP="0070184C">
      <w:pPr>
        <w:spacing w:line="360" w:lineRule="auto"/>
        <w:jc w:val="both"/>
        <w:rPr>
          <w:lang w:val="lt-LT"/>
        </w:rPr>
      </w:pPr>
    </w:p>
    <w:p w:rsidR="0070184C" w:rsidRPr="00450B01" w:rsidRDefault="0070184C" w:rsidP="0070184C">
      <w:pPr>
        <w:numPr>
          <w:ilvl w:val="0"/>
          <w:numId w:val="1"/>
        </w:numPr>
        <w:spacing w:line="360" w:lineRule="auto"/>
        <w:jc w:val="center"/>
        <w:rPr>
          <w:b/>
          <w:lang w:val="lt-LT"/>
        </w:rPr>
      </w:pPr>
      <w:r w:rsidRPr="00450B01">
        <w:rPr>
          <w:b/>
          <w:lang w:val="lt-LT"/>
        </w:rPr>
        <w:t>PELNO KONCEPCIJA IR PELNO ATASKAITOS REGLAMENTAVIMAS</w:t>
      </w:r>
    </w:p>
    <w:p w:rsidR="0070184C" w:rsidRPr="00450B01" w:rsidRDefault="0070184C" w:rsidP="0070184C">
      <w:pPr>
        <w:spacing w:line="360" w:lineRule="auto"/>
        <w:ind w:left="720"/>
        <w:rPr>
          <w:b/>
          <w:lang w:val="lt-LT"/>
        </w:rPr>
      </w:pPr>
    </w:p>
    <w:p w:rsidR="0070184C" w:rsidRPr="00450B01" w:rsidRDefault="0070184C" w:rsidP="0070184C">
      <w:pPr>
        <w:numPr>
          <w:ilvl w:val="1"/>
          <w:numId w:val="1"/>
        </w:numPr>
        <w:tabs>
          <w:tab w:val="left" w:pos="1080"/>
        </w:tabs>
        <w:spacing w:line="360" w:lineRule="auto"/>
        <w:ind w:hanging="2070"/>
        <w:rPr>
          <w:b/>
          <w:lang w:val="lt-LT"/>
        </w:rPr>
      </w:pPr>
      <w:r w:rsidRPr="00450B01">
        <w:rPr>
          <w:b/>
          <w:lang w:val="lt-LT"/>
        </w:rPr>
        <w:t>Pelno koncepcija ekonomikoje</w:t>
      </w:r>
    </w:p>
    <w:p w:rsidR="0070184C" w:rsidRPr="00450B01" w:rsidRDefault="0070184C" w:rsidP="0070184C">
      <w:pPr>
        <w:autoSpaceDE w:val="0"/>
        <w:autoSpaceDN w:val="0"/>
        <w:adjustRightInd w:val="0"/>
        <w:spacing w:line="360" w:lineRule="auto"/>
        <w:rPr>
          <w:lang w:val="lt-LT"/>
        </w:rPr>
      </w:pPr>
    </w:p>
    <w:p w:rsidR="0070184C" w:rsidRPr="00450B01" w:rsidRDefault="0070184C" w:rsidP="00A201A0">
      <w:pPr>
        <w:spacing w:line="360" w:lineRule="auto"/>
        <w:ind w:firstLine="540"/>
        <w:jc w:val="both"/>
        <w:rPr>
          <w:lang w:val="lt-LT"/>
        </w:rPr>
      </w:pPr>
      <w:r w:rsidRPr="002E2E9A">
        <w:rPr>
          <w:lang w:val="lt-LT"/>
        </w:rPr>
        <w:t>Pelnas - reikšmingas kriterijus vertinant ir vystant veiklą. Pelno reikšmė pasireiškia per: kapitalo savininkus, kurie siekia didinti pelną, nes tikisi gauti daugiau pajamų iš investuoto kapitalo; valstybę, kuri suinteresuota pelninga verslo įmonių veikla, nes tai lemia ekonomikos augimą ir didesnes valstybės biudžeto pajamas; vadybininkus, kurių pasiektas didesnis pelnas rodo gerus jų vadybinius sugebėjimus; verslo partnerius, kuriems didelis įmonės pelnas teikia saugumą ir didesnį</w:t>
      </w:r>
      <w:r w:rsidR="002E2E9A" w:rsidRPr="002E2E9A">
        <w:rPr>
          <w:lang w:val="lt-LT"/>
        </w:rPr>
        <w:t xml:space="preserve"> ekonominių sandorių patikimumą.</w:t>
      </w:r>
    </w:p>
    <w:p w:rsidR="0070184C" w:rsidRPr="00450B01" w:rsidRDefault="0070184C" w:rsidP="00A201A0">
      <w:pPr>
        <w:spacing w:line="360" w:lineRule="auto"/>
        <w:ind w:firstLine="540"/>
        <w:jc w:val="both"/>
        <w:rPr>
          <w:lang w:val="lt-LT"/>
        </w:rPr>
      </w:pPr>
      <w:r w:rsidRPr="00450B01">
        <w:rPr>
          <w:lang w:val="lt-LT"/>
        </w:rPr>
        <w:t>Remiantis įvairių autorių nuomone, buvo išskirtos šios pelno sampratos:</w:t>
      </w:r>
    </w:p>
    <w:p w:rsidR="0070184C" w:rsidRPr="00450B01" w:rsidRDefault="0070184C" w:rsidP="0070184C">
      <w:pPr>
        <w:numPr>
          <w:ilvl w:val="0"/>
          <w:numId w:val="2"/>
        </w:numPr>
        <w:spacing w:line="360" w:lineRule="auto"/>
        <w:jc w:val="both"/>
        <w:rPr>
          <w:lang w:val="lt-LT"/>
        </w:rPr>
      </w:pPr>
      <w:r w:rsidRPr="00450B01">
        <w:rPr>
          <w:lang w:val="lt-LT"/>
        </w:rPr>
        <w:t>Ekonominis pelnas;</w:t>
      </w:r>
    </w:p>
    <w:p w:rsidR="0070184C" w:rsidRPr="00450B01" w:rsidRDefault="0070184C" w:rsidP="0070184C">
      <w:pPr>
        <w:numPr>
          <w:ilvl w:val="0"/>
          <w:numId w:val="2"/>
        </w:numPr>
        <w:spacing w:line="360" w:lineRule="auto"/>
        <w:jc w:val="both"/>
        <w:rPr>
          <w:lang w:val="lt-LT"/>
        </w:rPr>
      </w:pPr>
      <w:r w:rsidRPr="00450B01">
        <w:rPr>
          <w:lang w:val="lt-LT"/>
        </w:rPr>
        <w:t>Finansinis pelnas.</w:t>
      </w:r>
    </w:p>
    <w:p w:rsidR="0070184C" w:rsidRPr="00450B01" w:rsidRDefault="0070184C" w:rsidP="0070184C">
      <w:pPr>
        <w:spacing w:line="360" w:lineRule="auto"/>
        <w:ind w:firstLine="567"/>
        <w:jc w:val="both"/>
        <w:rPr>
          <w:color w:val="FF0000"/>
          <w:lang w:val="lt-LT"/>
        </w:rPr>
      </w:pPr>
      <w:r w:rsidRPr="00450B01">
        <w:rPr>
          <w:lang w:val="lt-LT"/>
        </w:rPr>
        <w:t>Ekonominio ir finansinio pelno skirtumus lemia kaštų įvertinimas. Ekonomistai skaičiuodami pelną, įvertina visus įmonės patiriamus kaštus ir aiškius eksplicitinius, ir alternatyviuosius implicitinius kaštus, o finansinėje apskaitoje yra  svarbūs tik eksplicitiniai kaštai.</w:t>
      </w:r>
    </w:p>
    <w:p w:rsidR="0070184C" w:rsidRPr="00450B01" w:rsidRDefault="0070184C" w:rsidP="0070184C">
      <w:pPr>
        <w:spacing w:line="360" w:lineRule="auto"/>
        <w:ind w:firstLine="567"/>
        <w:jc w:val="both"/>
        <w:rPr>
          <w:lang w:val="lt-LT"/>
        </w:rPr>
      </w:pPr>
      <w:r w:rsidRPr="00450B01">
        <w:rPr>
          <w:lang w:val="lt-LT"/>
        </w:rPr>
        <w:t>Ekonominės išlaidos – tai tam tikros išmokos arba pajamos, kurias įmonė turi užtikrinti išteklių savininkui, norėdama atitraukti šiuos išteklius nuo kitų alternatyvių gamybos variantų. Šios  išmokos skirstomos į eksplicitines ir implicitinės išmokas. Finansiniu požiūriu, eksplicitinės išlaidos – tai aiškios išlaidos: visos realios išlaidos reikalingos įmonės veikloje, kitaip tariant - buhalterinės išlaidos, o implicitinės išlaidos - tai numanomos išlaidos, arba prarastos pajamos, kurias įmonė galėjo gauti už savų išteklių naudojimą geriausiu būdu. Dar kitaip jos vadinamos nepanaudotų galimybių išlaidomis. Šios išlaidos neįtraukiamos į buhalterinę apskaitą (Pauksnienė ir Liučvaitienė, 2009).</w:t>
      </w:r>
    </w:p>
    <w:p w:rsidR="0070184C" w:rsidRPr="00450B01" w:rsidRDefault="00A201A0" w:rsidP="00A201A0">
      <w:pPr>
        <w:tabs>
          <w:tab w:val="left" w:pos="540"/>
          <w:tab w:val="left" w:pos="1170"/>
        </w:tabs>
        <w:spacing w:line="360" w:lineRule="auto"/>
        <w:jc w:val="both"/>
        <w:rPr>
          <w:lang w:val="lt-LT"/>
        </w:rPr>
      </w:pPr>
      <w:r>
        <w:rPr>
          <w:lang w:val="lt-LT"/>
        </w:rPr>
        <w:tab/>
      </w:r>
      <w:r w:rsidR="0070184C" w:rsidRPr="00450B01">
        <w:rPr>
          <w:lang w:val="lt-LT"/>
        </w:rPr>
        <w:t xml:space="preserve">Ekonominių išlaidų sąvoka vartojama siekiant įvertinti ne tik tiesiogines pinigines išlaidas, bet ir savų išteklių, už kuriuos nereikėjo mokėti, didžiausią kainą, už kurią savi ištekliai galėjo būti parduoti ar panaudoti kitur. Todėl į numanomas išlaidas verslininkas, turintis savo kapitalą, įmonės pastatus ir pats vadovaudamas verslui, turėtų įtraukti ne tik buhalterines išlaidas, bet ir negautas pajamas, kurios jam tektų kaip: atlyginimas už darbą pasisamdžius kitoje verslo įmonėje; pajamos už išnuomotą žemę, pastatus ar įrenginius kitam verslininkui; palūkanos investavus savo lėšas bei santaupas į alternatyvų verslą.Visos anksčiau minėtos išlaidos vadinamos privačiomis firmos išlaidomis (Paunksnienė, Liučvaitienė, 2009).  </w:t>
      </w:r>
    </w:p>
    <w:p w:rsidR="0070184C" w:rsidRPr="00450B01" w:rsidRDefault="0070184C" w:rsidP="0070184C">
      <w:pPr>
        <w:spacing w:line="360" w:lineRule="auto"/>
        <w:ind w:firstLine="567"/>
        <w:jc w:val="both"/>
        <w:rPr>
          <w:lang w:val="lt-LT"/>
        </w:rPr>
      </w:pPr>
      <w:r w:rsidRPr="00450B01">
        <w:rPr>
          <w:lang w:val="lt-LT"/>
        </w:rPr>
        <w:t xml:space="preserve">Ekonomistai skiria bendrąjį, normalųjį ir ekonominį pelną. Bendrasis pelnas yra bendrųjų įmonės pajamų ir buhalterinių išlaidų skirtumas. Normalusis pelnas yra dalis implicitinių išlaidų ir įeina į ekonomines išlaidas. Normalusis pelnas gaunamas tada, kai ekonominis pelnas lygus nuliui. </w:t>
      </w:r>
      <w:r w:rsidRPr="00450B01">
        <w:rPr>
          <w:bCs/>
          <w:lang w:val="lt-LT"/>
        </w:rPr>
        <w:lastRenderedPageBreak/>
        <w:t>Ekonominis pelnas</w:t>
      </w:r>
      <w:r w:rsidRPr="00450B01">
        <w:rPr>
          <w:b/>
          <w:bCs/>
          <w:lang w:val="lt-LT"/>
        </w:rPr>
        <w:t xml:space="preserve"> - </w:t>
      </w:r>
      <w:r w:rsidRPr="00450B01">
        <w:rPr>
          <w:lang w:val="lt-LT"/>
        </w:rPr>
        <w:t xml:space="preserve">tai lėšos, kurios lieka atskaičius iš bendrųjų pajamų  buhalterinius  ir alternatyvius kaštus (Paunksnienė, Liučvaitienė, 2009) .  </w:t>
      </w:r>
    </w:p>
    <w:p w:rsidR="0070184C" w:rsidRPr="00450B01" w:rsidRDefault="0070184C" w:rsidP="0070184C">
      <w:pPr>
        <w:spacing w:line="360" w:lineRule="auto"/>
        <w:jc w:val="both"/>
        <w:rPr>
          <w:lang w:val="lt-LT"/>
        </w:rPr>
      </w:pPr>
      <w:r w:rsidRPr="00450B01">
        <w:rPr>
          <w:lang w:val="lt-LT"/>
        </w:rPr>
        <w:t>Ekonomis pelnas = Bendrosios pajamos – Buhalterinės išlaidos – Alternatyvūs kaštai</w:t>
      </w:r>
    </w:p>
    <w:p w:rsidR="0070184C" w:rsidRPr="00450B01" w:rsidRDefault="0070184C" w:rsidP="0070184C">
      <w:pPr>
        <w:spacing w:line="360" w:lineRule="auto"/>
        <w:jc w:val="both"/>
        <w:rPr>
          <w:lang w:val="lt-LT"/>
        </w:rPr>
      </w:pPr>
      <w:r w:rsidRPr="00450B01">
        <w:rPr>
          <w:lang w:val="lt-LT"/>
        </w:rPr>
        <w:t xml:space="preserve">       Bendrasis pelnas = Bendrosios pajamos – Buhalterinės išlaidos</w:t>
      </w:r>
    </w:p>
    <w:p w:rsidR="0070184C" w:rsidRPr="00450B01" w:rsidRDefault="0070184C" w:rsidP="0070184C">
      <w:pPr>
        <w:spacing w:line="360" w:lineRule="auto"/>
        <w:jc w:val="both"/>
        <w:rPr>
          <w:lang w:val="lt-LT"/>
        </w:rPr>
      </w:pPr>
      <w:r w:rsidRPr="00450B01">
        <w:rPr>
          <w:lang w:val="lt-LT"/>
        </w:rPr>
        <w:t>Ekonomis pelnas = Bendrasis pelnas – Alternatyvūs kašta</w:t>
      </w:r>
      <w:r w:rsidR="00933C42">
        <w:rPr>
          <w:lang w:val="lt-LT"/>
        </w:rPr>
        <w:t>i</w:t>
      </w:r>
    </w:p>
    <w:p w:rsidR="0070184C" w:rsidRPr="00450B01" w:rsidRDefault="00C52D17" w:rsidP="0070184C">
      <w:pPr>
        <w:spacing w:line="360" w:lineRule="auto"/>
        <w:jc w:val="both"/>
        <w:rPr>
          <w:lang w:val="lt-LT"/>
        </w:rPr>
      </w:pPr>
      <w:r w:rsidRPr="00C52D17">
        <w:rPr>
          <w:lang w:val="lt-LT"/>
        </w:rPr>
        <w:pict>
          <v:rect id="_x0000_s1030" style="position:absolute;left:0;text-align:left;margin-left:317.6pt;margin-top:14.85pt;width:114pt;height:31.65pt;z-index:251664384">
            <v:textbox style="mso-next-textbox:#_x0000_s1030">
              <w:txbxContent>
                <w:p w:rsidR="000D3A37" w:rsidRPr="008E28A3" w:rsidRDefault="000D3A37" w:rsidP="0070184C">
                  <w:pPr>
                    <w:jc w:val="center"/>
                  </w:pPr>
                  <w:r>
                    <w:t>Normaluspelnas</w:t>
                  </w:r>
                </w:p>
              </w:txbxContent>
            </v:textbox>
          </v:rect>
        </w:pict>
      </w:r>
    </w:p>
    <w:p w:rsidR="0070184C" w:rsidRPr="00450B01" w:rsidRDefault="0070184C" w:rsidP="0070184C">
      <w:pPr>
        <w:spacing w:line="360" w:lineRule="auto"/>
        <w:jc w:val="both"/>
        <w:rPr>
          <w:lang w:val="lt-LT"/>
        </w:rPr>
      </w:pPr>
    </w:p>
    <w:p w:rsidR="0070184C" w:rsidRPr="00450B01" w:rsidRDefault="00C52D17" w:rsidP="0070184C">
      <w:pPr>
        <w:spacing w:line="360" w:lineRule="auto"/>
        <w:jc w:val="both"/>
        <w:rPr>
          <w:lang w:val="lt-LT"/>
        </w:rPr>
      </w:pPr>
      <w:r w:rsidRPr="00C52D17">
        <w:rPr>
          <w:lang w:val="lt-LT"/>
        </w:rPr>
        <w:pict>
          <v:shapetype id="_x0000_t32" coordsize="21600,21600" o:spt="32" o:oned="t" path="m,l21600,21600e" filled="f">
            <v:path arrowok="t" fillok="f" o:connecttype="none"/>
            <o:lock v:ext="edit" shapetype="t"/>
          </v:shapetype>
          <v:shape id="_x0000_s1039" type="#_x0000_t32" style="position:absolute;left:0;text-align:left;margin-left:375.35pt;margin-top:5.1pt;width:0;height:19.6pt;flip:y;z-index:251673600" o:connectortype="straight">
            <v:stroke endarrow="block"/>
          </v:shape>
        </w:pict>
      </w:r>
    </w:p>
    <w:p w:rsidR="0070184C" w:rsidRPr="00450B01" w:rsidRDefault="00C52D17" w:rsidP="0070184C">
      <w:pPr>
        <w:spacing w:line="360" w:lineRule="auto"/>
        <w:jc w:val="both"/>
        <w:rPr>
          <w:lang w:val="lt-LT"/>
        </w:rPr>
      </w:pPr>
      <w:r w:rsidRPr="00C52D17">
        <w:rPr>
          <w:lang w:val="lt-LT"/>
        </w:rPr>
        <w:pict>
          <v:shape id="_x0000_s1038" type="#_x0000_t32" style="position:absolute;left:0;text-align:left;margin-left:277.85pt;margin-top:16.5pt;width:39.75pt;height:0;z-index:251672576" o:connectortype="straight">
            <v:stroke endarrow="block"/>
          </v:shape>
        </w:pict>
      </w:r>
      <w:r w:rsidRPr="00C52D17">
        <w:rPr>
          <w:lang w:val="lt-LT"/>
        </w:rPr>
        <w:pict>
          <v:rect id="_x0000_s1031" style="position:absolute;left:0;text-align:left;margin-left:317.6pt;margin-top:4pt;width:114pt;height:31.65pt;z-index:251665408">
            <v:textbox style="mso-next-textbox:#_x0000_s1031">
              <w:txbxContent>
                <w:p w:rsidR="000D3A37" w:rsidRPr="008E28A3" w:rsidRDefault="000D3A37" w:rsidP="0070184C">
                  <w:pPr>
                    <w:jc w:val="center"/>
                  </w:pPr>
                  <w:r>
                    <w:t>0</w:t>
                  </w:r>
                </w:p>
              </w:txbxContent>
            </v:textbox>
          </v:rect>
        </w:pict>
      </w:r>
      <w:r w:rsidRPr="00C52D17">
        <w:rPr>
          <w:lang w:val="lt-LT"/>
        </w:rPr>
        <w:pict>
          <v:rect id="_x0000_s1026" style="position:absolute;left:0;text-align:left;margin-left:163.85pt;margin-top:.75pt;width:114pt;height:34.9pt;z-index:251660288">
            <v:textbox style="mso-next-textbox:#_x0000_s1026">
              <w:txbxContent>
                <w:p w:rsidR="000D3A37" w:rsidRPr="008C21E3" w:rsidRDefault="000D3A37" w:rsidP="0070184C">
                  <w:pPr>
                    <w:jc w:val="center"/>
                    <w:rPr>
                      <w:lang w:val="lt-LT"/>
                    </w:rPr>
                  </w:pPr>
                  <w:r>
                    <w:rPr>
                      <w:lang w:val="lt-LT"/>
                    </w:rPr>
                    <w:t>Ekonominis pelnas</w:t>
                  </w:r>
                </w:p>
              </w:txbxContent>
            </v:textbox>
          </v:rect>
        </w:pict>
      </w:r>
    </w:p>
    <w:p w:rsidR="0070184C" w:rsidRPr="00450B01" w:rsidRDefault="00C52D17" w:rsidP="0070184C">
      <w:pPr>
        <w:spacing w:line="360" w:lineRule="auto"/>
        <w:jc w:val="both"/>
        <w:rPr>
          <w:lang w:val="lt-LT"/>
        </w:rPr>
      </w:pPr>
      <w:r w:rsidRPr="00C52D17">
        <w:rPr>
          <w:lang w:val="lt-LT"/>
        </w:rPr>
        <w:pict>
          <v:shape id="_x0000_s1033" type="#_x0000_t32" style="position:absolute;left:0;text-align:left;margin-left:220.85pt;margin-top:15pt;width:0;height:35.4pt;z-index:251667456" o:connectortype="straight">
            <v:stroke endarrow="block"/>
          </v:shape>
        </w:pict>
      </w:r>
    </w:p>
    <w:p w:rsidR="0070184C" w:rsidRPr="00450B01" w:rsidRDefault="00C52D17" w:rsidP="0070184C">
      <w:pPr>
        <w:spacing w:line="360" w:lineRule="auto"/>
        <w:jc w:val="both"/>
        <w:rPr>
          <w:lang w:val="lt-LT"/>
        </w:rPr>
      </w:pPr>
      <w:r w:rsidRPr="00C52D17">
        <w:rPr>
          <w:lang w:val="lt-LT"/>
        </w:rPr>
        <w:pict>
          <v:shape id="_x0000_s1035" type="#_x0000_t32" style="position:absolute;left:0;text-align:left;margin-left:220.85pt;margin-top:8.9pt;width:154.5pt;height:20.8pt;z-index:251669504" o:connectortype="straight">
            <v:stroke endarrow="block"/>
          </v:shape>
        </w:pict>
      </w:r>
      <w:r w:rsidRPr="00C52D17">
        <w:rPr>
          <w:lang w:val="lt-LT"/>
        </w:rPr>
        <w:pict>
          <v:shape id="_x0000_s1034" type="#_x0000_t32" style="position:absolute;left:0;text-align:left;margin-left:76.1pt;margin-top:8.9pt;width:144.75pt;height:20.8pt;flip:x;z-index:251668480" o:connectortype="straight">
            <v:stroke endarrow="block"/>
          </v:shape>
        </w:pict>
      </w:r>
    </w:p>
    <w:p w:rsidR="0070184C" w:rsidRPr="00450B01" w:rsidRDefault="00C52D17" w:rsidP="0070184C">
      <w:pPr>
        <w:tabs>
          <w:tab w:val="left" w:pos="8325"/>
        </w:tabs>
        <w:spacing w:line="360" w:lineRule="auto"/>
        <w:jc w:val="both"/>
        <w:rPr>
          <w:lang w:val="lt-LT"/>
        </w:rPr>
      </w:pPr>
      <w:r w:rsidRPr="00C52D17">
        <w:rPr>
          <w:lang w:val="lt-LT"/>
        </w:rPr>
        <w:pict>
          <v:rect id="_x0000_s1029" style="position:absolute;left:0;text-align:left;margin-left:14.6pt;margin-top:9pt;width:114pt;height:34.9pt;z-index:251663360">
            <v:textbox style="mso-next-textbox:#_x0000_s1029">
              <w:txbxContent>
                <w:p w:rsidR="000D3A37" w:rsidRPr="008C21E3" w:rsidRDefault="000D3A37" w:rsidP="0070184C">
                  <w:pPr>
                    <w:jc w:val="center"/>
                    <w:rPr>
                      <w:lang w:val="lt-LT"/>
                    </w:rPr>
                  </w:pPr>
                  <w:r>
                    <w:rPr>
                      <w:lang w:val="lt-LT"/>
                    </w:rPr>
                    <w:t>Bendrosios pajamos</w:t>
                  </w:r>
                </w:p>
              </w:txbxContent>
            </v:textbox>
          </v:rect>
        </w:pict>
      </w:r>
      <w:r w:rsidRPr="00C52D17">
        <w:rPr>
          <w:lang w:val="lt-LT"/>
        </w:rPr>
        <w:pict>
          <v:rect id="_x0000_s1032" style="position:absolute;left:0;text-align:left;margin-left:163.85pt;margin-top:9pt;width:114pt;height:34.9pt;z-index:251666432">
            <v:textbox style="mso-next-textbox:#_x0000_s1032">
              <w:txbxContent>
                <w:p w:rsidR="000D3A37" w:rsidRPr="008E28A3" w:rsidRDefault="000D3A37" w:rsidP="0070184C">
                  <w:pPr>
                    <w:jc w:val="center"/>
                    <w:rPr>
                      <w:lang w:val="lt-LT"/>
                    </w:rPr>
                  </w:pPr>
                  <w:r>
                    <w:t>Buhalterin</w:t>
                  </w:r>
                  <w:r>
                    <w:rPr>
                      <w:lang w:val="lt-LT"/>
                    </w:rPr>
                    <w:t>ės išlaidos</w:t>
                  </w:r>
                </w:p>
              </w:txbxContent>
            </v:textbox>
          </v:rect>
        </w:pict>
      </w:r>
      <w:r w:rsidRPr="00C52D17">
        <w:rPr>
          <w:lang w:val="lt-LT"/>
        </w:rPr>
        <w:pict>
          <v:rect id="_x0000_s1027" style="position:absolute;left:0;text-align:left;margin-left:317.6pt;margin-top:9pt;width:114pt;height:34.9pt;z-index:251661312">
            <v:textbox style="mso-next-textbox:#_x0000_s1027">
              <w:txbxContent>
                <w:p w:rsidR="000D3A37" w:rsidRPr="00CF0EBD" w:rsidRDefault="000D3A37" w:rsidP="0070184C">
                  <w:pPr>
                    <w:jc w:val="center"/>
                    <w:rPr>
                      <w:lang w:val="lt-LT"/>
                    </w:rPr>
                  </w:pPr>
                  <w:r>
                    <w:rPr>
                      <w:lang w:val="lt-LT"/>
                    </w:rPr>
                    <w:t>Alternatyvūs kaštai</w:t>
                  </w:r>
                </w:p>
              </w:txbxContent>
            </v:textbox>
          </v:rect>
        </w:pict>
      </w:r>
      <w:r w:rsidR="0070184C" w:rsidRPr="00450B01">
        <w:rPr>
          <w:lang w:val="lt-LT"/>
        </w:rPr>
        <w:tab/>
      </w:r>
    </w:p>
    <w:p w:rsidR="0070184C" w:rsidRPr="00450B01" w:rsidRDefault="0070184C" w:rsidP="0070184C">
      <w:pPr>
        <w:tabs>
          <w:tab w:val="left" w:pos="2850"/>
          <w:tab w:val="left" w:pos="5865"/>
        </w:tabs>
        <w:spacing w:line="360" w:lineRule="auto"/>
        <w:jc w:val="both"/>
        <w:rPr>
          <w:lang w:val="lt-LT"/>
        </w:rPr>
      </w:pPr>
      <w:r w:rsidRPr="00450B01">
        <w:rPr>
          <w:lang w:val="lt-LT"/>
        </w:rPr>
        <w:tab/>
        <w:t>-</w:t>
      </w:r>
      <w:r w:rsidRPr="00450B01">
        <w:rPr>
          <w:lang w:val="lt-LT"/>
        </w:rPr>
        <w:tab/>
        <w:t>-</w:t>
      </w:r>
    </w:p>
    <w:p w:rsidR="0070184C" w:rsidRPr="00450B01" w:rsidRDefault="00C52D17" w:rsidP="0070184C">
      <w:pPr>
        <w:tabs>
          <w:tab w:val="left" w:pos="2025"/>
          <w:tab w:val="left" w:pos="2550"/>
          <w:tab w:val="center" w:pos="4962"/>
          <w:tab w:val="left" w:pos="6525"/>
          <w:tab w:val="left" w:pos="8100"/>
        </w:tabs>
        <w:spacing w:line="360" w:lineRule="auto"/>
        <w:jc w:val="both"/>
        <w:rPr>
          <w:lang w:val="lt-LT"/>
        </w:rPr>
      </w:pPr>
      <w:r w:rsidRPr="00C52D17">
        <w:rPr>
          <w:lang w:val="lt-LT"/>
        </w:rPr>
        <w:pict>
          <v:shape id="_x0000_s1037" type="#_x0000_t32" style="position:absolute;left:0;text-align:left;margin-left:142.1pt;margin-top:2.5pt;width:51pt;height:28.3pt;flip:y;z-index:251671552" o:connectortype="straight">
            <v:stroke endarrow="block"/>
          </v:shape>
        </w:pict>
      </w:r>
      <w:r w:rsidRPr="00C52D17">
        <w:rPr>
          <w:lang w:val="lt-LT"/>
        </w:rPr>
        <w:pict>
          <v:shape id="_x0000_s1036" type="#_x0000_t32" style="position:absolute;left:0;text-align:left;margin-left:84.35pt;margin-top:2.5pt;width:57.75pt;height:28.3pt;flip:x y;z-index:251670528" o:connectortype="straight">
            <v:stroke endarrow="block"/>
          </v:shape>
        </w:pict>
      </w:r>
      <w:r w:rsidR="0070184C" w:rsidRPr="00450B01">
        <w:rPr>
          <w:lang w:val="lt-LT"/>
        </w:rPr>
        <w:tab/>
      </w:r>
      <w:r w:rsidR="0070184C" w:rsidRPr="00450B01">
        <w:rPr>
          <w:lang w:val="lt-LT"/>
        </w:rPr>
        <w:tab/>
      </w:r>
      <w:r w:rsidR="0070184C" w:rsidRPr="00450B01">
        <w:rPr>
          <w:lang w:val="lt-LT"/>
        </w:rPr>
        <w:tab/>
      </w:r>
      <w:r w:rsidR="0070184C" w:rsidRPr="00450B01">
        <w:rPr>
          <w:lang w:val="lt-LT"/>
        </w:rPr>
        <w:tab/>
      </w:r>
    </w:p>
    <w:p w:rsidR="0070184C" w:rsidRPr="00450B01" w:rsidRDefault="00C52D17" w:rsidP="0070184C">
      <w:pPr>
        <w:tabs>
          <w:tab w:val="left" w:pos="2790"/>
          <w:tab w:val="left" w:pos="5955"/>
        </w:tabs>
        <w:spacing w:line="360" w:lineRule="auto"/>
        <w:jc w:val="both"/>
        <w:rPr>
          <w:lang w:val="lt-LT"/>
        </w:rPr>
      </w:pPr>
      <w:r w:rsidRPr="00C52D17">
        <w:rPr>
          <w:lang w:val="lt-LT"/>
        </w:rPr>
        <w:pict>
          <v:rect id="_x0000_s1028" style="position:absolute;left:0;text-align:left;margin-left:84.35pt;margin-top:10.1pt;width:114pt;height:31.65pt;z-index:251662336">
            <v:textbox style="mso-next-textbox:#_x0000_s1028">
              <w:txbxContent>
                <w:p w:rsidR="000D3A37" w:rsidRPr="008C21E3" w:rsidRDefault="000D3A37" w:rsidP="0070184C">
                  <w:pPr>
                    <w:jc w:val="center"/>
                    <w:rPr>
                      <w:lang w:val="lt-LT"/>
                    </w:rPr>
                  </w:pPr>
                  <w:r>
                    <w:rPr>
                      <w:lang w:val="lt-LT"/>
                    </w:rPr>
                    <w:t>Bendrasis pelnas</w:t>
                  </w:r>
                </w:p>
              </w:txbxContent>
            </v:textbox>
          </v:rect>
        </w:pict>
      </w:r>
      <w:r w:rsidR="0070184C" w:rsidRPr="00450B01">
        <w:rPr>
          <w:lang w:val="lt-LT"/>
        </w:rPr>
        <w:tab/>
      </w:r>
      <w:r w:rsidR="0070184C" w:rsidRPr="00450B01">
        <w:rPr>
          <w:lang w:val="lt-LT"/>
        </w:rPr>
        <w:tab/>
      </w:r>
    </w:p>
    <w:p w:rsidR="0070184C" w:rsidRPr="00450B01" w:rsidRDefault="0070184C" w:rsidP="0070184C">
      <w:pPr>
        <w:tabs>
          <w:tab w:val="left" w:pos="2025"/>
          <w:tab w:val="center" w:pos="4962"/>
          <w:tab w:val="left" w:pos="8100"/>
        </w:tabs>
        <w:spacing w:line="360" w:lineRule="auto"/>
        <w:jc w:val="both"/>
        <w:rPr>
          <w:lang w:val="lt-LT"/>
        </w:rPr>
      </w:pPr>
    </w:p>
    <w:p w:rsidR="0070184C" w:rsidRPr="00450B01" w:rsidRDefault="0070184C" w:rsidP="0070184C">
      <w:pPr>
        <w:tabs>
          <w:tab w:val="left" w:pos="2025"/>
          <w:tab w:val="center" w:pos="4962"/>
          <w:tab w:val="left" w:pos="8100"/>
        </w:tabs>
        <w:spacing w:line="360" w:lineRule="auto"/>
        <w:jc w:val="both"/>
        <w:rPr>
          <w:lang w:val="lt-LT"/>
        </w:rPr>
      </w:pPr>
    </w:p>
    <w:p w:rsidR="0070184C" w:rsidRPr="00450B01" w:rsidRDefault="0070184C" w:rsidP="0070184C">
      <w:pPr>
        <w:autoSpaceDE w:val="0"/>
        <w:autoSpaceDN w:val="0"/>
        <w:adjustRightInd w:val="0"/>
        <w:spacing w:line="360" w:lineRule="auto"/>
        <w:jc w:val="center"/>
        <w:rPr>
          <w:lang w:val="lt-LT"/>
        </w:rPr>
      </w:pPr>
      <w:r w:rsidRPr="00450B01">
        <w:rPr>
          <w:b/>
          <w:bCs/>
          <w:i/>
          <w:iCs/>
          <w:sz w:val="20"/>
          <w:szCs w:val="20"/>
          <w:lang w:val="lt-LT"/>
        </w:rPr>
        <w:t xml:space="preserve">Šaltinis: </w:t>
      </w:r>
      <w:r w:rsidRPr="00450B01">
        <w:rPr>
          <w:sz w:val="20"/>
          <w:szCs w:val="20"/>
          <w:lang w:val="lt-LT"/>
        </w:rPr>
        <w:t>sudaryta autorės, remiantis išanalizuota literatūra.</w:t>
      </w:r>
    </w:p>
    <w:p w:rsidR="0070184C" w:rsidRPr="00450B01" w:rsidRDefault="0070184C" w:rsidP="0070184C">
      <w:pPr>
        <w:tabs>
          <w:tab w:val="left" w:pos="2025"/>
          <w:tab w:val="center" w:pos="4962"/>
          <w:tab w:val="left" w:pos="8100"/>
        </w:tabs>
        <w:spacing w:line="360" w:lineRule="auto"/>
        <w:jc w:val="both"/>
        <w:rPr>
          <w:lang w:val="lt-LT"/>
        </w:rPr>
      </w:pPr>
    </w:p>
    <w:p w:rsidR="0070184C" w:rsidRPr="00450B01" w:rsidRDefault="0070184C" w:rsidP="0070184C">
      <w:pPr>
        <w:spacing w:line="360" w:lineRule="auto"/>
        <w:jc w:val="both"/>
        <w:rPr>
          <w:b/>
          <w:lang w:val="lt-LT"/>
        </w:rPr>
      </w:pPr>
      <w:r w:rsidRPr="00450B01">
        <w:rPr>
          <w:b/>
          <w:lang w:val="lt-LT"/>
        </w:rPr>
        <w:t xml:space="preserve">                                          1 pav.Ekonominio pelno ryšiai</w:t>
      </w:r>
    </w:p>
    <w:p w:rsidR="0070184C" w:rsidRDefault="0070184C" w:rsidP="0070184C">
      <w:pPr>
        <w:spacing w:line="360" w:lineRule="auto"/>
        <w:jc w:val="both"/>
        <w:rPr>
          <w:color w:val="FF0000"/>
          <w:lang w:val="lt-LT"/>
        </w:rPr>
      </w:pPr>
    </w:p>
    <w:p w:rsidR="00485DDC" w:rsidRPr="00450B01" w:rsidRDefault="00485DDC" w:rsidP="0070184C">
      <w:pPr>
        <w:spacing w:line="360" w:lineRule="auto"/>
        <w:jc w:val="both"/>
        <w:rPr>
          <w:color w:val="FF0000"/>
          <w:lang w:val="lt-LT"/>
        </w:rPr>
      </w:pPr>
    </w:p>
    <w:p w:rsidR="0070184C" w:rsidRPr="00450B01" w:rsidRDefault="0070184C" w:rsidP="006A3BC5">
      <w:pPr>
        <w:tabs>
          <w:tab w:val="left" w:pos="540"/>
        </w:tabs>
        <w:spacing w:line="360" w:lineRule="auto"/>
        <w:jc w:val="both"/>
        <w:rPr>
          <w:lang w:val="lt-LT"/>
        </w:rPr>
      </w:pPr>
      <w:r w:rsidRPr="00450B01">
        <w:rPr>
          <w:color w:val="FF0000"/>
          <w:lang w:val="lt-LT"/>
        </w:rPr>
        <w:tab/>
      </w:r>
      <w:r w:rsidRPr="00450B01">
        <w:rPr>
          <w:lang w:val="lt-LT"/>
        </w:rPr>
        <w:t xml:space="preserve">Įmonės ne visada gauna ekonominį pelną. Dažnai įmonių veiklos rezultatas yra normalusis pelnas. </w:t>
      </w:r>
    </w:p>
    <w:p w:rsidR="008B5D44" w:rsidRPr="00450B01" w:rsidRDefault="00E3771E" w:rsidP="006A3BC5">
      <w:pPr>
        <w:tabs>
          <w:tab w:val="left" w:pos="540"/>
          <w:tab w:val="left" w:pos="720"/>
        </w:tabs>
        <w:spacing w:line="360" w:lineRule="auto"/>
        <w:ind w:firstLine="540"/>
        <w:jc w:val="both"/>
        <w:rPr>
          <w:lang w:val="lt-LT"/>
        </w:rPr>
      </w:pPr>
      <w:r w:rsidRPr="00450B01">
        <w:rPr>
          <w:lang w:val="lt-LT"/>
        </w:rPr>
        <w:t xml:space="preserve">Anot </w:t>
      </w:r>
      <w:r w:rsidR="0070184C" w:rsidRPr="00450B01">
        <w:rPr>
          <w:lang w:val="lt-LT"/>
        </w:rPr>
        <w:t>Baran</w:t>
      </w:r>
      <w:r w:rsidRPr="00450B01">
        <w:rPr>
          <w:lang w:val="lt-LT"/>
        </w:rPr>
        <w:t xml:space="preserve">, Hrotko, </w:t>
      </w:r>
      <w:r w:rsidR="0070184C" w:rsidRPr="00450B01">
        <w:rPr>
          <w:lang w:val="lt-LT"/>
        </w:rPr>
        <w:t>Olejník</w:t>
      </w:r>
      <w:r w:rsidR="000669A8">
        <w:rPr>
          <w:lang w:val="lt-LT"/>
        </w:rPr>
        <w:t xml:space="preserve"> </w:t>
      </w:r>
      <w:r w:rsidR="0070184C" w:rsidRPr="00450B01">
        <w:rPr>
          <w:lang w:val="lt-LT"/>
        </w:rPr>
        <w:t>(2007), ekonominį pelną išreiškia EVA rodiklis. Ekonominis pelnas apibūdinamas kaip skirtumas tarp kapitalo pajamų ir ekonominių išlaidų</w:t>
      </w:r>
      <w:r w:rsidR="008B5D44" w:rsidRPr="00450B01">
        <w:rPr>
          <w:lang w:val="lt-LT"/>
        </w:rPr>
        <w:t>.</w:t>
      </w:r>
    </w:p>
    <w:p w:rsidR="0070184C" w:rsidRPr="00450B01" w:rsidRDefault="008B5D44" w:rsidP="00A201A0">
      <w:pPr>
        <w:tabs>
          <w:tab w:val="left" w:pos="540"/>
        </w:tabs>
        <w:spacing w:line="360" w:lineRule="auto"/>
        <w:jc w:val="both"/>
        <w:rPr>
          <w:lang w:val="lt-LT"/>
        </w:rPr>
      </w:pPr>
      <w:r w:rsidRPr="00450B01">
        <w:rPr>
          <w:lang w:val="lt-LT"/>
        </w:rPr>
        <w:t xml:space="preserve">          Minėtų autorių teigimu, </w:t>
      </w:r>
      <w:r w:rsidR="0070184C" w:rsidRPr="00450B01">
        <w:rPr>
          <w:lang w:val="lt-LT"/>
        </w:rPr>
        <w:t xml:space="preserve">EVA rodiklis yra finansinės analizės indikatorius. Pageidautina, kad EVA būtų teigiamas arba bent jau lygus nuliui. EVA rodiklis reikalingas įvertinti įmonės vertei. Jis yra kompanijos valdymo instrumentas, kurio tikslas </w:t>
      </w:r>
      <w:r w:rsidRPr="00450B01">
        <w:rPr>
          <w:lang w:val="lt-LT"/>
        </w:rPr>
        <w:t xml:space="preserve">- </w:t>
      </w:r>
      <w:r w:rsidR="0070184C" w:rsidRPr="00450B01">
        <w:rPr>
          <w:lang w:val="lt-LT"/>
        </w:rPr>
        <w:t>įmonės rinkos vertės kūrimas ir didinimas. EVA rodiklio sukūrimas yra bandymas įveikti tradicines apskaitos problemas.</w:t>
      </w:r>
    </w:p>
    <w:p w:rsidR="0070184C" w:rsidRPr="00450B01" w:rsidRDefault="0070184C" w:rsidP="006A3BC5">
      <w:pPr>
        <w:spacing w:line="360" w:lineRule="auto"/>
        <w:ind w:firstLine="540"/>
        <w:jc w:val="both"/>
        <w:rPr>
          <w:b/>
          <w:bCs/>
          <w:lang w:val="lt-LT"/>
        </w:rPr>
      </w:pPr>
      <w:r w:rsidRPr="00450B01">
        <w:rPr>
          <w:lang w:val="lt-LT"/>
        </w:rPr>
        <w:t xml:space="preserve">Burkštaitienė ir </w:t>
      </w:r>
      <w:r w:rsidRPr="00450B01">
        <w:rPr>
          <w:bCs/>
          <w:lang w:val="lt-LT"/>
        </w:rPr>
        <w:t>Juozapavičienė (2008) taip pat nagrinėja EVA rodiklio svarbą ir</w:t>
      </w:r>
      <w:r w:rsidR="00BB5C13" w:rsidRPr="00450B01">
        <w:rPr>
          <w:lang w:val="lt-LT"/>
        </w:rPr>
        <w:t xml:space="preserve"> remdamosi</w:t>
      </w:r>
      <w:r w:rsidRPr="00450B01">
        <w:rPr>
          <w:szCs w:val="22"/>
          <w:lang w:val="lt-LT"/>
        </w:rPr>
        <w:t>užsienio</w:t>
      </w:r>
      <w:r w:rsidR="00BB5C13" w:rsidRPr="00450B01">
        <w:rPr>
          <w:lang w:val="lt-LT"/>
        </w:rPr>
        <w:t xml:space="preserve"> mokslininkų atlikta analize</w:t>
      </w:r>
      <w:r w:rsidRPr="00450B01">
        <w:rPr>
          <w:lang w:val="lt-LT"/>
        </w:rPr>
        <w:t xml:space="preserve">, teigia, kad </w:t>
      </w:r>
      <w:r w:rsidRPr="00450B01">
        <w:rPr>
          <w:iCs/>
          <w:lang w:val="lt-LT"/>
        </w:rPr>
        <w:t xml:space="preserve">EVA </w:t>
      </w:r>
      <w:r w:rsidRPr="00450B01">
        <w:rPr>
          <w:lang w:val="lt-LT"/>
        </w:rPr>
        <w:t xml:space="preserve">atitinka beveik visus finansiniam vertės matui, kuris atspindėtų vertės kūrimą ir galėtų būti naudojamas vertės valdymui, keliamus reikalavimus. Matematiškai diskontuotas kelių periodų </w:t>
      </w:r>
      <w:r w:rsidRPr="00450B01">
        <w:rPr>
          <w:iCs/>
          <w:lang w:val="lt-LT"/>
        </w:rPr>
        <w:t xml:space="preserve">EVA </w:t>
      </w:r>
      <w:r w:rsidRPr="00450B01">
        <w:rPr>
          <w:lang w:val="lt-LT"/>
        </w:rPr>
        <w:t xml:space="preserve">yra lygus rezultatui, kuris gaunamas diskontuojant pinigų srautą, t.y. </w:t>
      </w:r>
      <w:r w:rsidRPr="00450B01">
        <w:rPr>
          <w:iCs/>
          <w:lang w:val="lt-LT"/>
        </w:rPr>
        <w:t>NPV</w:t>
      </w:r>
      <w:r w:rsidRPr="00450B01">
        <w:rPr>
          <w:lang w:val="lt-LT"/>
        </w:rPr>
        <w:t>.</w:t>
      </w:r>
      <w:r w:rsidRPr="00450B01">
        <w:rPr>
          <w:iCs/>
          <w:lang w:val="lt-LT"/>
        </w:rPr>
        <w:t xml:space="preserve"> EVA </w:t>
      </w:r>
      <w:r w:rsidRPr="00450B01">
        <w:rPr>
          <w:lang w:val="lt-LT"/>
        </w:rPr>
        <w:t xml:space="preserve">vertinimo schema rodo, kad </w:t>
      </w:r>
      <w:r w:rsidRPr="00450B01">
        <w:rPr>
          <w:iCs/>
          <w:lang w:val="lt-LT"/>
        </w:rPr>
        <w:t xml:space="preserve">EVA </w:t>
      </w:r>
      <w:r w:rsidRPr="00450B01">
        <w:rPr>
          <w:lang w:val="lt-LT"/>
        </w:rPr>
        <w:t xml:space="preserve">yra tiesiogiai susietas su </w:t>
      </w:r>
      <w:r w:rsidRPr="00450B01">
        <w:rPr>
          <w:lang w:val="lt-LT"/>
        </w:rPr>
        <w:lastRenderedPageBreak/>
        <w:t>strateginiais įmonės tikslais – kiekvieno periodo teigiama</w:t>
      </w:r>
      <w:r w:rsidR="00BB5C13" w:rsidRPr="00450B01">
        <w:rPr>
          <w:lang w:val="lt-LT"/>
        </w:rPr>
        <w:t>s</w:t>
      </w:r>
      <w:r w:rsidR="000669A8">
        <w:rPr>
          <w:lang w:val="lt-LT"/>
        </w:rPr>
        <w:t xml:space="preserve"> </w:t>
      </w:r>
      <w:r w:rsidRPr="00450B01">
        <w:rPr>
          <w:iCs/>
          <w:lang w:val="lt-LT"/>
        </w:rPr>
        <w:t>EVA</w:t>
      </w:r>
      <w:r w:rsidR="00BB5C13" w:rsidRPr="00450B01">
        <w:rPr>
          <w:iCs/>
          <w:lang w:val="lt-LT"/>
        </w:rPr>
        <w:t xml:space="preserve"> rodiklis</w:t>
      </w:r>
      <w:r w:rsidR="000669A8">
        <w:rPr>
          <w:iCs/>
          <w:lang w:val="lt-LT"/>
        </w:rPr>
        <w:t xml:space="preserve"> </w:t>
      </w:r>
      <w:r w:rsidRPr="00450B01">
        <w:rPr>
          <w:lang w:val="lt-LT"/>
        </w:rPr>
        <w:t xml:space="preserve">reikš ir vertės akcininkams padidėjimą ilgalaikėje perspektyvoje. </w:t>
      </w:r>
      <w:r w:rsidR="00BB5C13" w:rsidRPr="00450B01">
        <w:rPr>
          <w:lang w:val="lt-LT"/>
        </w:rPr>
        <w:t>Autorių</w:t>
      </w:r>
      <w:r w:rsidRPr="00450B01">
        <w:rPr>
          <w:lang w:val="lt-LT"/>
        </w:rPr>
        <w:t xml:space="preserve"> manymu, </w:t>
      </w:r>
      <w:r w:rsidRPr="00450B01">
        <w:rPr>
          <w:iCs/>
          <w:lang w:val="lt-LT"/>
        </w:rPr>
        <w:t>EVA</w:t>
      </w:r>
      <w:r w:rsidRPr="00450B01">
        <w:rPr>
          <w:lang w:val="lt-LT"/>
        </w:rPr>
        <w:t xml:space="preserve"> koncepciją būtų galima pakeisti </w:t>
      </w:r>
      <w:r w:rsidRPr="00450B01">
        <w:rPr>
          <w:iCs/>
          <w:lang w:val="lt-LT"/>
        </w:rPr>
        <w:t xml:space="preserve">NPV </w:t>
      </w:r>
      <w:r w:rsidRPr="00450B01">
        <w:rPr>
          <w:lang w:val="lt-LT"/>
        </w:rPr>
        <w:t xml:space="preserve">apskaičiavimu, nes ir vienu, ir kitu atveju gaunamas tas pats rezultatas. Tačiau vien kapitalo kainos naudojimas </w:t>
      </w:r>
      <w:r w:rsidRPr="00450B01">
        <w:rPr>
          <w:iCs/>
          <w:lang w:val="lt-LT"/>
        </w:rPr>
        <w:t>EVA</w:t>
      </w:r>
      <w:r w:rsidRPr="00450B01">
        <w:rPr>
          <w:lang w:val="lt-LT"/>
        </w:rPr>
        <w:t>’ai nustatyti leidžia apskaitinį pelną priartinti prie pinigų srauto, o valdymui reikalingas ne galutinis rezultatas, bet įrankis, kuris suderintų strateginius ir operatyvinius tikslus ir</w:t>
      </w:r>
      <w:r w:rsidR="00BB5C13" w:rsidRPr="00450B01">
        <w:rPr>
          <w:lang w:val="lt-LT"/>
        </w:rPr>
        <w:t xml:space="preserve"> būtų lengvai suprantamas. Tad galima teigti, kad</w:t>
      </w:r>
      <w:r w:rsidRPr="00450B01">
        <w:rPr>
          <w:iCs/>
          <w:lang w:val="lt-LT"/>
        </w:rPr>
        <w:t xml:space="preserve">EVA </w:t>
      </w:r>
      <w:r w:rsidRPr="00450B01">
        <w:rPr>
          <w:lang w:val="lt-LT"/>
        </w:rPr>
        <w:t xml:space="preserve">sujungia su pinigų srautais ir apskaitiniu pelnu susijusius vertės matus ir leidžia pereiti nuo teorijos prie praktikos (Burkštaitienė ir </w:t>
      </w:r>
      <w:r w:rsidRPr="00450B01">
        <w:rPr>
          <w:bCs/>
          <w:lang w:val="lt-LT"/>
        </w:rPr>
        <w:t>Juozapavičienė, 2008)</w:t>
      </w:r>
      <w:r w:rsidRPr="00450B01">
        <w:rPr>
          <w:lang w:val="lt-LT"/>
        </w:rPr>
        <w:t>.</w:t>
      </w:r>
    </w:p>
    <w:p w:rsidR="0070184C" w:rsidRPr="00450B01" w:rsidRDefault="0070184C" w:rsidP="0070184C">
      <w:pPr>
        <w:spacing w:line="360" w:lineRule="auto"/>
        <w:ind w:firstLine="567"/>
        <w:jc w:val="both"/>
        <w:rPr>
          <w:color w:val="548DD4"/>
          <w:lang w:val="lt-LT"/>
        </w:rPr>
      </w:pPr>
      <w:r w:rsidRPr="00450B01">
        <w:rPr>
          <w:bCs/>
          <w:lang w:val="lt-LT"/>
        </w:rPr>
        <w:t>EVA dažniausiai naudojamas  indeksas matuojant ekonominį pelną (</w:t>
      </w:r>
      <w:r w:rsidR="00BB5C13" w:rsidRPr="00450B01">
        <w:rPr>
          <w:lang w:val="lt-LT"/>
        </w:rPr>
        <w:t>Man, Vasile</w:t>
      </w:r>
      <w:r w:rsidRPr="00450B01">
        <w:rPr>
          <w:lang w:val="lt-LT"/>
        </w:rPr>
        <w:t>, 2009).</w:t>
      </w:r>
      <w:r w:rsidR="000669A8">
        <w:rPr>
          <w:lang w:val="lt-LT"/>
        </w:rPr>
        <w:t xml:space="preserve"> </w:t>
      </w:r>
      <w:r w:rsidRPr="00450B01">
        <w:rPr>
          <w:lang w:val="lt-LT"/>
        </w:rPr>
        <w:t>Anot mokslininkių kapitalo savininkai ir potencialūs investuotojai nėra suinteresuoti gauti teigiamą EVA per trumpą laikotarpį. Jie nori nuolat palaikyti ar net didinti ekonominę naudą.</w:t>
      </w:r>
    </w:p>
    <w:p w:rsidR="0070184C" w:rsidRPr="00450B01" w:rsidRDefault="0070184C" w:rsidP="0070184C">
      <w:pPr>
        <w:spacing w:line="360" w:lineRule="auto"/>
        <w:ind w:firstLine="567"/>
        <w:jc w:val="both"/>
        <w:rPr>
          <w:lang w:val="lt-LT"/>
        </w:rPr>
      </w:pPr>
      <w:r w:rsidRPr="000669A8">
        <w:rPr>
          <w:i/>
          <w:lang w:val="lt-LT"/>
        </w:rPr>
        <w:t>EVA idėja yra ta, kad akcininkas turi gauti tokią grąžą, kuri kompensuotų prisiimamą riziką. Vadinasi, investuotas kapitalas turi duoti mažiausiai tokią pačią grąžą, kaip ir investuotas į panašios rizikos bendrovę kapitalo rinkoje. Jeigu taip nėra, tai akcininko požiūriu pelnas nebuvo uždirbtas ir kompanijos veikla tik mažina jo kapitalą. Visai kitaip nei grynasis ar veiklos pelnas, nulinis EVA dar nereiškia blogo rezultato. Kompanija, kuri pasiekė nulinį EVA</w:t>
      </w:r>
      <w:r w:rsidR="00066EB8" w:rsidRPr="000669A8">
        <w:rPr>
          <w:i/>
          <w:lang w:val="lt-LT"/>
        </w:rPr>
        <w:t>,</w:t>
      </w:r>
      <w:r w:rsidRPr="000669A8">
        <w:rPr>
          <w:i/>
          <w:lang w:val="lt-LT"/>
        </w:rPr>
        <w:t xml:space="preserve"> iš tikrųjų uždirbo veiklos pelną po mokesčių, kuris yra pakankamas padengti visiems finansiniams įsipareigojimams ir duoti savininkams minimalų priimtiną pelno dydį. EVA iš tikrųjų nubrėžia liniją tarp priimtinų ir nepriimtinų veiklos rezultatų </w:t>
      </w:r>
      <w:r w:rsidRPr="00450B01">
        <w:rPr>
          <w:lang w:val="lt-LT"/>
        </w:rPr>
        <w:t>(Chmieliauskaitė, 2006).</w:t>
      </w:r>
    </w:p>
    <w:p w:rsidR="0070184C" w:rsidRPr="00450B01" w:rsidRDefault="0070184C" w:rsidP="0070184C">
      <w:pPr>
        <w:spacing w:line="360" w:lineRule="auto"/>
        <w:ind w:firstLine="567"/>
        <w:jc w:val="both"/>
        <w:rPr>
          <w:lang w:val="lt-LT"/>
        </w:rPr>
      </w:pPr>
      <w:r w:rsidRPr="00450B01">
        <w:rPr>
          <w:bCs/>
          <w:iCs/>
          <w:lang w:val="lt-LT"/>
        </w:rPr>
        <w:t>Grant (2007)</w:t>
      </w:r>
      <w:r w:rsidR="00066EB8" w:rsidRPr="00450B01">
        <w:rPr>
          <w:bCs/>
          <w:iCs/>
          <w:lang w:val="lt-LT"/>
        </w:rPr>
        <w:t xml:space="preserve"> teigia</w:t>
      </w:r>
      <w:r w:rsidRPr="00450B01">
        <w:rPr>
          <w:bCs/>
          <w:iCs/>
          <w:lang w:val="lt-LT"/>
        </w:rPr>
        <w:t>, kad EVA rodiklis parodo tikrąjį įmonės pelną, nes jis pilnai apskaito visas išlaidas. Įmonė tikrai pelninga jeigu uždirba kapitalo grąžą įvertinus alternatyviąsias kapitalo išlaidas.</w:t>
      </w:r>
      <w:r w:rsidRPr="00450B01">
        <w:rPr>
          <w:lang w:val="lt-LT"/>
        </w:rPr>
        <w:t xml:space="preserve"> Tačiau jis pabrėžia, kad EVA vertinimas nereiškia buhalterinio pelno nesvarbumo.</w:t>
      </w:r>
    </w:p>
    <w:p w:rsidR="0070184C" w:rsidRPr="00450B01" w:rsidRDefault="0070184C" w:rsidP="0070184C">
      <w:pPr>
        <w:spacing w:line="360" w:lineRule="auto"/>
        <w:ind w:firstLine="567"/>
        <w:jc w:val="both"/>
        <w:rPr>
          <w:color w:val="0F243E"/>
          <w:lang w:val="lt-LT"/>
        </w:rPr>
      </w:pPr>
      <w:r w:rsidRPr="00450B01">
        <w:rPr>
          <w:lang w:val="lt-LT"/>
        </w:rPr>
        <w:t>Tai, kad apskaitinis pelnas nėra esminis rodiklis finansinių operacijų vertinimui pabrėžia ir Arthur (2001). Anot jo, tik  labiau pragmatinis  pelno ver</w:t>
      </w:r>
      <w:r w:rsidR="00066EB8" w:rsidRPr="00450B01">
        <w:rPr>
          <w:lang w:val="lt-LT"/>
        </w:rPr>
        <w:t>t</w:t>
      </w:r>
      <w:r w:rsidRPr="00450B01">
        <w:rPr>
          <w:lang w:val="lt-LT"/>
        </w:rPr>
        <w:t>inimas galėtų suteikti visuomenei geresnį supratimą apie tikrąją firmos ekonominę padėtį</w:t>
      </w:r>
      <w:r w:rsidRPr="00450B01">
        <w:rPr>
          <w:color w:val="0F243E"/>
          <w:lang w:val="lt-LT"/>
        </w:rPr>
        <w:t xml:space="preserve">. </w:t>
      </w:r>
    </w:p>
    <w:p w:rsidR="0070184C" w:rsidRPr="00450B01" w:rsidRDefault="0070184C" w:rsidP="0070184C">
      <w:pPr>
        <w:spacing w:line="360" w:lineRule="auto"/>
        <w:ind w:firstLine="567"/>
        <w:jc w:val="both"/>
        <w:rPr>
          <w:lang w:val="lt-LT"/>
        </w:rPr>
      </w:pPr>
      <w:r w:rsidRPr="00450B01">
        <w:rPr>
          <w:lang w:val="lt-LT"/>
        </w:rPr>
        <w:t>Petravičius (2008) ekonominį pelną įvardina kaip likutinį pelną. Jo nuomone</w:t>
      </w:r>
      <w:r w:rsidR="00560653" w:rsidRPr="00450B01">
        <w:rPr>
          <w:lang w:val="lt-LT"/>
        </w:rPr>
        <w:t>,</w:t>
      </w:r>
      <w:r w:rsidRPr="00450B01">
        <w:rPr>
          <w:lang w:val="lt-LT"/>
        </w:rPr>
        <w:t xml:space="preserve"> likęs pelno dydis, atėmus kapitalo sąnaudas, kurios, anot autoriaus, yra minimali reikalaujama investuotojų kapitalo grąža</w:t>
      </w:r>
      <w:r w:rsidR="00560653" w:rsidRPr="00450B01">
        <w:rPr>
          <w:lang w:val="lt-LT"/>
        </w:rPr>
        <w:t>, vadinamas likutiniu pelnu. Autorius</w:t>
      </w:r>
      <w:r w:rsidRPr="00450B01">
        <w:rPr>
          <w:lang w:val="lt-LT"/>
        </w:rPr>
        <w:t xml:space="preserve"> taip pat pabrėžia EVA rodiklio svarbą teigdamas, kad tai vienas pagr</w:t>
      </w:r>
      <w:r w:rsidR="00560653" w:rsidRPr="00450B01">
        <w:rPr>
          <w:lang w:val="lt-LT"/>
        </w:rPr>
        <w:t>indinių indikatorių užtikrinant</w:t>
      </w:r>
      <w:r w:rsidRPr="00450B01">
        <w:rPr>
          <w:lang w:val="lt-LT"/>
        </w:rPr>
        <w:t xml:space="preserve"> efektyvų finansinių lėšų naudojimą. </w:t>
      </w:r>
    </w:p>
    <w:p w:rsidR="0070184C" w:rsidRPr="00450B01" w:rsidRDefault="0070184C" w:rsidP="0070184C">
      <w:pPr>
        <w:spacing w:line="360" w:lineRule="auto"/>
        <w:ind w:firstLine="567"/>
        <w:jc w:val="both"/>
        <w:rPr>
          <w:bCs/>
          <w:iCs/>
          <w:color w:val="0F243E"/>
          <w:lang w:val="lt-LT"/>
        </w:rPr>
      </w:pPr>
    </w:p>
    <w:p w:rsidR="0070184C" w:rsidRPr="00450B01" w:rsidRDefault="0070184C" w:rsidP="0070184C">
      <w:pPr>
        <w:spacing w:line="360" w:lineRule="auto"/>
        <w:ind w:firstLine="567"/>
        <w:jc w:val="both"/>
        <w:rPr>
          <w:lang w:val="lt-LT"/>
        </w:rPr>
      </w:pPr>
      <w:r w:rsidRPr="00BB27D7">
        <w:rPr>
          <w:lang w:val="lt-LT"/>
        </w:rPr>
        <w:t>Apibendr</w:t>
      </w:r>
      <w:r w:rsidR="0015171D" w:rsidRPr="00BB27D7">
        <w:rPr>
          <w:lang w:val="lt-LT"/>
        </w:rPr>
        <w:t>inus</w:t>
      </w:r>
      <w:r w:rsidRPr="00BB27D7">
        <w:rPr>
          <w:lang w:val="lt-LT"/>
        </w:rPr>
        <w:t xml:space="preserve"> galima teigti, kad ekonominis pelnas – svarbus rodiklis įmonių valdyme, jų vertės didinime. Investuotojams svarbu, kad investuotas kapitalas duotų mažiausiai tokią pačią grąžą kaip ir investuotas į panašios rizikos bendrovę (Petravičius, 2008), todėl be buhalterinio pelno svarbu </w:t>
      </w:r>
      <w:r w:rsidR="00BB27D7" w:rsidRPr="00BB27D7">
        <w:rPr>
          <w:lang w:val="lt-LT"/>
        </w:rPr>
        <w:t xml:space="preserve">paskaičiuoti ir ekonominį pelną. </w:t>
      </w:r>
      <w:r w:rsidRPr="00BB27D7">
        <w:rPr>
          <w:lang w:val="lt-LT"/>
        </w:rPr>
        <w:t xml:space="preserve">Ekonominio pelno matavimui dažniausiai naudojamas EVA rodiklis. </w:t>
      </w:r>
      <w:r w:rsidRPr="00BB27D7">
        <w:rPr>
          <w:lang w:val="lt-LT"/>
        </w:rPr>
        <w:lastRenderedPageBreak/>
        <w:t>Šio rodiklio vartojimo augimas rodo ekonominio pelno svarbą, todėl, magistrantės nuomone, šį rodiklį reikėtų įtraukti į pelno (nuostolių) ataskaitą.</w:t>
      </w:r>
    </w:p>
    <w:p w:rsidR="0070184C" w:rsidRPr="00450B01" w:rsidRDefault="0070184C" w:rsidP="0070184C">
      <w:pPr>
        <w:spacing w:line="360" w:lineRule="auto"/>
        <w:jc w:val="both"/>
        <w:rPr>
          <w:lang w:val="lt-LT"/>
        </w:rPr>
      </w:pPr>
    </w:p>
    <w:p w:rsidR="0070184C" w:rsidRPr="00450B01" w:rsidRDefault="0070184C" w:rsidP="0070184C">
      <w:pPr>
        <w:spacing w:line="360" w:lineRule="auto"/>
        <w:jc w:val="both"/>
        <w:rPr>
          <w:b/>
          <w:lang w:val="lt-LT"/>
        </w:rPr>
      </w:pPr>
      <w:r w:rsidRPr="00450B01">
        <w:rPr>
          <w:lang w:val="lt-LT"/>
        </w:rPr>
        <w:tab/>
      </w:r>
      <w:r w:rsidRPr="00450B01">
        <w:rPr>
          <w:b/>
          <w:lang w:val="lt-LT"/>
        </w:rPr>
        <w:t>1.2. Pelno koncepcija apskaitoje</w:t>
      </w:r>
    </w:p>
    <w:p w:rsidR="0070184C" w:rsidRPr="00450B01" w:rsidRDefault="0070184C" w:rsidP="0070184C">
      <w:pPr>
        <w:spacing w:line="360" w:lineRule="auto"/>
        <w:jc w:val="both"/>
        <w:rPr>
          <w:b/>
          <w:lang w:val="lt-LT"/>
        </w:rPr>
      </w:pPr>
    </w:p>
    <w:p w:rsidR="0070184C" w:rsidRPr="00450B01" w:rsidRDefault="0070184C" w:rsidP="00A201A0">
      <w:pPr>
        <w:pStyle w:val="Default"/>
        <w:spacing w:line="360" w:lineRule="auto"/>
        <w:ind w:firstLine="540"/>
        <w:jc w:val="both"/>
        <w:rPr>
          <w:lang w:val="lt-LT"/>
        </w:rPr>
      </w:pPr>
      <w:r w:rsidRPr="00450B01">
        <w:rPr>
          <w:lang w:val="lt-LT"/>
        </w:rPr>
        <w:t>Įvairiuose šaltiniuose sutinkami skirtingi pelno sąvokos apibrėžimai.</w:t>
      </w:r>
    </w:p>
    <w:p w:rsidR="0070184C" w:rsidRPr="00450B01" w:rsidRDefault="0070184C" w:rsidP="00A201A0">
      <w:pPr>
        <w:pStyle w:val="Default"/>
        <w:tabs>
          <w:tab w:val="left" w:pos="540"/>
        </w:tabs>
        <w:spacing w:line="360" w:lineRule="auto"/>
        <w:ind w:firstLine="540"/>
        <w:jc w:val="both"/>
        <w:rPr>
          <w:lang w:val="lt-LT"/>
        </w:rPr>
      </w:pPr>
      <w:r w:rsidRPr="00450B01">
        <w:rPr>
          <w:lang w:val="lt-LT"/>
        </w:rPr>
        <w:t>Anot Bagdžiūnienės (2005)</w:t>
      </w:r>
      <w:r w:rsidR="00253F4A" w:rsidRPr="00450B01">
        <w:rPr>
          <w:lang w:val="lt-LT"/>
        </w:rPr>
        <w:t xml:space="preserve">, </w:t>
      </w:r>
      <w:r w:rsidRPr="00450B01">
        <w:rPr>
          <w:lang w:val="lt-LT"/>
        </w:rPr>
        <w:t>pelnas yra pridėtosios vertės dalis, kurią uždirba įmonė pardavusi savo produkciją, t.y</w:t>
      </w:r>
      <w:r w:rsidR="00253F4A" w:rsidRPr="00450B01">
        <w:rPr>
          <w:lang w:val="lt-LT"/>
        </w:rPr>
        <w:t>.</w:t>
      </w:r>
      <w:r w:rsidRPr="00450B01">
        <w:rPr>
          <w:lang w:val="lt-LT"/>
        </w:rPr>
        <w:t xml:space="preserve"> skirtumas tarp pajamų ir sunaudotų išteklių. Juočienė ir Stončiuvienė (2005) apibūdina apskaitinį</w:t>
      </w:r>
      <w:r w:rsidR="00253F4A" w:rsidRPr="00450B01">
        <w:rPr>
          <w:lang w:val="lt-LT"/>
        </w:rPr>
        <w:t xml:space="preserve"> pelną, kaip – laikotarpio gryną</w:t>
      </w:r>
      <w:r w:rsidRPr="00450B01">
        <w:rPr>
          <w:lang w:val="lt-LT"/>
        </w:rPr>
        <w:t>jį pelną ar nuostolį prieš atimant mokesčių sąnaudas.</w:t>
      </w:r>
    </w:p>
    <w:p w:rsidR="0070184C" w:rsidRPr="00450B01" w:rsidRDefault="0070184C" w:rsidP="00A201A0">
      <w:pPr>
        <w:pStyle w:val="Default"/>
        <w:tabs>
          <w:tab w:val="left" w:pos="540"/>
        </w:tabs>
        <w:spacing w:line="360" w:lineRule="auto"/>
        <w:ind w:firstLine="540"/>
        <w:jc w:val="both"/>
        <w:rPr>
          <w:lang w:val="lt-LT"/>
        </w:rPr>
      </w:pPr>
      <w:r w:rsidRPr="00450B01">
        <w:rPr>
          <w:lang w:val="lt-LT"/>
        </w:rPr>
        <w:t>Pelnas – tai skirtumas tarp verslo įmonės uždirbtų pajamų ir joms uždirbti padarytų sąnaudų. Verslo įmonės pelnas yra likutinis rodiklis, apskaičiuojamas kaip įmonei liekantis skirtumas tarp visų gautų per laikotarpį pajamų ir visų padarytų išlaidų. Tai labiausiai apibendrinantis įmonės veiklą rodiklis. Jis susijęs su visais įmonės veiklos rodikliais: turtu, kapitalu, įsipareigojimais, pajamomis, sąnaudomis ir kt., todėl plačiai naudojamas vertinant įmonės darbo e</w:t>
      </w:r>
      <w:r w:rsidRPr="00450B01">
        <w:rPr>
          <w:rFonts w:eastAsia="MingLiU_HKSCS"/>
          <w:lang w:val="lt-LT"/>
        </w:rPr>
        <w:t>f</w:t>
      </w:r>
      <w:r w:rsidRPr="00450B01">
        <w:rPr>
          <w:lang w:val="lt-LT"/>
        </w:rPr>
        <w:t>ekty</w:t>
      </w:r>
      <w:r w:rsidR="00BB27D7">
        <w:rPr>
          <w:lang w:val="lt-LT"/>
        </w:rPr>
        <w:t xml:space="preserve">vumą ir jos veiklą (Rutkauskas ir kt. </w:t>
      </w:r>
      <w:r w:rsidRPr="00450B01">
        <w:rPr>
          <w:lang w:val="lt-LT"/>
        </w:rPr>
        <w:t xml:space="preserve">2009). </w:t>
      </w:r>
    </w:p>
    <w:p w:rsidR="0070184C" w:rsidRPr="00450B01" w:rsidRDefault="0070184C" w:rsidP="00A201A0">
      <w:pPr>
        <w:autoSpaceDE w:val="0"/>
        <w:autoSpaceDN w:val="0"/>
        <w:adjustRightInd w:val="0"/>
        <w:spacing w:line="360" w:lineRule="auto"/>
        <w:ind w:firstLine="540"/>
        <w:jc w:val="both"/>
        <w:rPr>
          <w:lang w:val="lt-LT"/>
        </w:rPr>
      </w:pPr>
      <w:r w:rsidRPr="00450B01">
        <w:rPr>
          <w:lang w:val="lt-LT"/>
        </w:rPr>
        <w:t>Anot Rudžionienės  (2008), teorijoje egzistuoja du požiūriai į pelną: turto/įsipareigojimų požiūris  pelną traktuojantis kaip turto ir įsipareigojimų pokytį, o pajamų/sąnaudų požiūris remiasi kaupimo principu. Dabartiniai pajamų ir sąnaudų apibrėžimai remiasi turto/įsipareigojimų požiūriu (Rudžionienė, 2008).</w:t>
      </w:r>
    </w:p>
    <w:p w:rsidR="0070184C" w:rsidRPr="00450B01" w:rsidRDefault="0070184C" w:rsidP="00A201A0">
      <w:pPr>
        <w:pStyle w:val="Default"/>
        <w:spacing w:line="360" w:lineRule="auto"/>
        <w:ind w:firstLine="540"/>
        <w:jc w:val="both"/>
        <w:rPr>
          <w:lang w:val="lt-LT"/>
        </w:rPr>
      </w:pPr>
      <w:r w:rsidRPr="00450B01">
        <w:rPr>
          <w:lang w:val="lt-LT"/>
        </w:rPr>
        <w:t>Dar pelnas vadinamas gautu rezultatu, grynąja marža, ekonominės veiklos rezultatu. Analizės specialistams pelnas yra įmonės veiklos rezultatų vertinimo rodiklis. Tulvinschi (2013) pelną vadina pinigų nauda gaun</w:t>
      </w:r>
      <w:r w:rsidR="00253F4A" w:rsidRPr="00450B01">
        <w:rPr>
          <w:lang w:val="lt-LT"/>
        </w:rPr>
        <w:t>ama vykdant ekonominę veiklą. Autorė</w:t>
      </w:r>
      <w:r w:rsidRPr="00450B01">
        <w:rPr>
          <w:lang w:val="lt-LT"/>
        </w:rPr>
        <w:t xml:space="preserve"> pabrėžia, kad pelno koncepcija yra labai diskutuotina. </w:t>
      </w:r>
      <w:r w:rsidR="00253F4A" w:rsidRPr="00450B01">
        <w:rPr>
          <w:lang w:val="lt-LT"/>
        </w:rPr>
        <w:t>P</w:t>
      </w:r>
      <w:r w:rsidRPr="00450B01">
        <w:rPr>
          <w:lang w:val="lt-LT"/>
        </w:rPr>
        <w:t>elnas gali būti apibrėžtas kaip teigiamas skirtumas tarp gaunamų pajamų pardavus pagamintą produkciją ir patirtų išlaidų gamybos metu.</w:t>
      </w:r>
      <w:r w:rsidR="00253F4A" w:rsidRPr="00450B01">
        <w:rPr>
          <w:lang w:val="lt-LT"/>
        </w:rPr>
        <w:t xml:space="preserve"> P</w:t>
      </w:r>
      <w:r w:rsidRPr="00450B01">
        <w:rPr>
          <w:lang w:val="lt-LT"/>
        </w:rPr>
        <w:t xml:space="preserve">elnas yra ekonominės veiklos rezultatas, kuris dar kitaip suprantamas kaip pajamų ir išlaidų atotrūkio rezultatas. </w:t>
      </w:r>
      <w:r w:rsidR="00253F4A" w:rsidRPr="00450B01">
        <w:rPr>
          <w:lang w:val="lt-LT"/>
        </w:rPr>
        <w:t>Taip pat, p</w:t>
      </w:r>
      <w:r w:rsidRPr="00450B01">
        <w:rPr>
          <w:lang w:val="lt-LT"/>
        </w:rPr>
        <w:t xml:space="preserve">elnas - priemonė ekonominiam efektyvumui vertinti. </w:t>
      </w:r>
    </w:p>
    <w:p w:rsidR="0070184C" w:rsidRPr="00450B01" w:rsidRDefault="0070184C" w:rsidP="00A201A0">
      <w:pPr>
        <w:autoSpaceDE w:val="0"/>
        <w:autoSpaceDN w:val="0"/>
        <w:adjustRightInd w:val="0"/>
        <w:spacing w:line="360" w:lineRule="auto"/>
        <w:ind w:firstLine="540"/>
        <w:jc w:val="both"/>
        <w:rPr>
          <w:lang w:val="lt-LT"/>
        </w:rPr>
      </w:pPr>
      <w:r w:rsidRPr="00450B01">
        <w:rPr>
          <w:lang w:val="lt-LT"/>
        </w:rPr>
        <w:t xml:space="preserve">Pelno apibrėžimų literatūroje pateikiama labai daug, tačiau apibendrinus galima teigti, kad pelnas yra pajamų ir sąnaudų skirtumas. Buhalterinis pelnas yra pelnas, kuris atvaizduotas finansinėse ataskaitose. Vyriausybės patvirtintoje pelno (nuostolių) ataskaitoje  naudojamos tokios pelno sąvokos: bendrasis pelnas, tipinės veiklos pelnas, įprastinės veiklos pelnas, pelnas prieš apmokestinimą, grynasis pelnas. </w:t>
      </w:r>
    </w:p>
    <w:p w:rsidR="0070184C" w:rsidRPr="00450B01" w:rsidRDefault="0070184C" w:rsidP="00A201A0">
      <w:pPr>
        <w:tabs>
          <w:tab w:val="left" w:pos="540"/>
          <w:tab w:val="left" w:pos="720"/>
        </w:tabs>
        <w:autoSpaceDE w:val="0"/>
        <w:autoSpaceDN w:val="0"/>
        <w:adjustRightInd w:val="0"/>
        <w:spacing w:line="360" w:lineRule="auto"/>
        <w:jc w:val="both"/>
        <w:rPr>
          <w:lang w:val="lt-LT"/>
        </w:rPr>
      </w:pPr>
      <w:r w:rsidRPr="00450B01">
        <w:rPr>
          <w:lang w:val="lt-LT"/>
        </w:rPr>
        <w:tab/>
        <w:t xml:space="preserve">Bendrasis pelnas - tai pardavimo pajamų ir parduotų prekių arba paslaugų savikainos skirtumas. Tai yra suma, kuri lieka, kai įmonė padengia tiesiogines sąnaudas, patirtas gaminant produktą arba </w:t>
      </w:r>
      <w:r w:rsidRPr="00450B01">
        <w:rPr>
          <w:lang w:val="lt-LT"/>
        </w:rPr>
        <w:lastRenderedPageBreak/>
        <w:t>teikiant paslaugą. Bendrasis pelnas turi būti toks, kad jo pakaktų įmonės veiklos sąnaudoms, mokesčiams ir finansav</w:t>
      </w:r>
      <w:r w:rsidR="00253F4A" w:rsidRPr="00450B01">
        <w:rPr>
          <w:lang w:val="lt-LT"/>
        </w:rPr>
        <w:t>imo sąnaudoms padengti bei gryna</w:t>
      </w:r>
      <w:r w:rsidRPr="00450B01">
        <w:rPr>
          <w:lang w:val="lt-LT"/>
        </w:rPr>
        <w:t>jam pelnui gauti</w:t>
      </w:r>
      <w:r w:rsidR="00253F4A" w:rsidRPr="00450B01">
        <w:rPr>
          <w:lang w:val="lt-LT"/>
        </w:rPr>
        <w:t xml:space="preserve"> (Berman et al., 2007)</w:t>
      </w:r>
      <w:r w:rsidRPr="00450B01">
        <w:rPr>
          <w:lang w:val="lt-LT"/>
        </w:rPr>
        <w:t>.</w:t>
      </w:r>
    </w:p>
    <w:p w:rsidR="0070184C" w:rsidRPr="00450B01" w:rsidRDefault="0070184C" w:rsidP="00776376">
      <w:pPr>
        <w:autoSpaceDE w:val="0"/>
        <w:autoSpaceDN w:val="0"/>
        <w:adjustRightInd w:val="0"/>
        <w:spacing w:line="360" w:lineRule="auto"/>
        <w:ind w:firstLine="540"/>
        <w:jc w:val="both"/>
        <w:rPr>
          <w:lang w:val="lt-LT"/>
        </w:rPr>
      </w:pPr>
      <w:r w:rsidRPr="00450B01">
        <w:rPr>
          <w:lang w:val="lt-LT"/>
        </w:rPr>
        <w:t xml:space="preserve">Pagal Verslo apskaitos standartus, bendrasis pelnas yra skirtumas tarp įprastinės veiklos pardavimo pajamų ir įprastinės veiklos pardavimo savikainos. </w:t>
      </w:r>
    </w:p>
    <w:p w:rsidR="0070184C" w:rsidRPr="00450B01" w:rsidRDefault="0070184C" w:rsidP="0070184C">
      <w:pPr>
        <w:autoSpaceDE w:val="0"/>
        <w:autoSpaceDN w:val="0"/>
        <w:adjustRightInd w:val="0"/>
        <w:spacing w:line="360" w:lineRule="auto"/>
        <w:ind w:firstLine="540"/>
        <w:jc w:val="both"/>
        <w:rPr>
          <w:lang w:val="lt-LT"/>
        </w:rPr>
      </w:pPr>
      <w:r w:rsidRPr="00450B01">
        <w:rPr>
          <w:lang w:val="lt-LT"/>
        </w:rPr>
        <w:t xml:space="preserve"> Įvairiuose literatūros šaltiniuose dažnai minimas EBIT rodiklis. Tai yra veiklos pelnas - bendrojo pelno ir ve</w:t>
      </w:r>
      <w:r w:rsidR="00253F4A" w:rsidRPr="00450B01">
        <w:rPr>
          <w:lang w:val="lt-LT"/>
        </w:rPr>
        <w:t>i</w:t>
      </w:r>
      <w:r w:rsidRPr="00450B01">
        <w:rPr>
          <w:lang w:val="lt-LT"/>
        </w:rPr>
        <w:t>klos sąnaudų (pardavimų, bendrųjų ir administravimo sąnaudų), įskaitant nusidėvėjimo ir amortizacijos sąnaudas, skirtumas. EBIT</w:t>
      </w:r>
      <w:r w:rsidR="00253F4A" w:rsidRPr="00450B01">
        <w:rPr>
          <w:lang w:val="lt-LT"/>
        </w:rPr>
        <w:t xml:space="preserve"> rodiklis</w:t>
      </w:r>
      <w:r w:rsidRPr="00450B01">
        <w:rPr>
          <w:lang w:val="lt-LT"/>
        </w:rPr>
        <w:t xml:space="preserve"> lygus įmonės pelnui prieš sumokant palūkanas ir mokesčius</w:t>
      </w:r>
      <w:r w:rsidR="00253F4A" w:rsidRPr="00450B01">
        <w:rPr>
          <w:lang w:val="lt-LT"/>
        </w:rPr>
        <w:t xml:space="preserve"> (Berman et al</w:t>
      </w:r>
      <w:r w:rsidR="00BB27D7">
        <w:rPr>
          <w:lang w:val="lt-LT"/>
        </w:rPr>
        <w:t>.</w:t>
      </w:r>
      <w:r w:rsidRPr="00450B01">
        <w:rPr>
          <w:lang w:val="lt-LT"/>
        </w:rPr>
        <w:t>, 2007).</w:t>
      </w:r>
    </w:p>
    <w:p w:rsidR="0070184C" w:rsidRPr="00450B01" w:rsidRDefault="0070184C" w:rsidP="00A201A0">
      <w:pPr>
        <w:autoSpaceDE w:val="0"/>
        <w:autoSpaceDN w:val="0"/>
        <w:adjustRightInd w:val="0"/>
        <w:spacing w:line="360" w:lineRule="auto"/>
        <w:ind w:firstLine="540"/>
        <w:jc w:val="both"/>
        <w:rPr>
          <w:lang w:val="lt-LT"/>
        </w:rPr>
      </w:pPr>
      <w:r w:rsidRPr="00450B01">
        <w:rPr>
          <w:lang w:val="lt-LT"/>
        </w:rPr>
        <w:t>EBIT rodiklio Vyriausybės patvirtintoje</w:t>
      </w:r>
      <w:r w:rsidR="00253F4A" w:rsidRPr="00450B01">
        <w:rPr>
          <w:lang w:val="lt-LT"/>
        </w:rPr>
        <w:t xml:space="preserve"> pelno (nuostolių) ataskaitoje </w:t>
      </w:r>
      <w:r w:rsidRPr="00450B01">
        <w:rPr>
          <w:lang w:val="lt-LT"/>
        </w:rPr>
        <w:t xml:space="preserve">nėra. Darbo autorės nuomone, žinant, kad EBIT rodiklis yra pelnas prieš mokesčius ir palūkanas, jį galima gauti susumavus tipinės veiklos pelną ir kitos veiklos rezultatą  arba iš įprastinės veiklos pelno išminusavus finansinės ir investicinės veiklos rezultatą. Pagal VAS, tipinės veiklos pelnas yra gaunamas iš bendrojo pelno atėmus veiklos sąnaudas, tačiau jis nėra EBIT atitikmuo, nes EBIT yra ir tipinės,  ir netipinės (išskyrus finansinės) veiklos rezultatas. Pelno (nuostolių) ataskaitoje, įprastinės veiklos pelnas (nuostolis) taip pat nėra EBIT, nes  pagal VAS, įprastinės veiklos pelno (nuostolių) rodiklis apskaičiuojamas prie tipinės veiklos pelno (nuostolių) pridedant kitos veiklos bei finansinės ir investicinės veiklos rezultatus. </w:t>
      </w:r>
    </w:p>
    <w:p w:rsidR="0070184C" w:rsidRPr="00450B01" w:rsidRDefault="0070184C" w:rsidP="00776376">
      <w:pPr>
        <w:autoSpaceDE w:val="0"/>
        <w:autoSpaceDN w:val="0"/>
        <w:adjustRightInd w:val="0"/>
        <w:spacing w:line="360" w:lineRule="auto"/>
        <w:ind w:firstLine="540"/>
        <w:jc w:val="both"/>
        <w:rPr>
          <w:lang w:val="lt-LT"/>
        </w:rPr>
      </w:pPr>
      <w:r w:rsidRPr="009A0805">
        <w:rPr>
          <w:lang w:val="lt-LT"/>
        </w:rPr>
        <w:t>Kitas dažnai naudojamas rodiklis vertinti įmonės finansinei būklei yra EBITDA rodiklis. EBITDA rodiklis susijęs su palūkanomis. Juo vadinamas pelnas prieš pal</w:t>
      </w:r>
      <w:r w:rsidR="00253F4A" w:rsidRPr="009A0805">
        <w:rPr>
          <w:lang w:val="lt-LT"/>
        </w:rPr>
        <w:t>ūkanas, mokesčius, nusidėvėjimą</w:t>
      </w:r>
      <w:r w:rsidRPr="009A0805">
        <w:rPr>
          <w:lang w:val="lt-LT"/>
        </w:rPr>
        <w:t xml:space="preserve"> bei amortizaciją.</w:t>
      </w:r>
      <w:r w:rsidRPr="009A0805">
        <w:rPr>
          <w:shd w:val="clear" w:color="auto" w:fill="FFFFFF"/>
          <w:lang w:val="lt-LT"/>
        </w:rPr>
        <w:t xml:space="preserve"> EBITDA</w:t>
      </w:r>
      <w:r w:rsidR="00253F4A" w:rsidRPr="009A0805">
        <w:rPr>
          <w:shd w:val="clear" w:color="auto" w:fill="FFFFFF"/>
          <w:lang w:val="lt-LT"/>
        </w:rPr>
        <w:t>,</w:t>
      </w:r>
      <w:r w:rsidRPr="009A0805">
        <w:rPr>
          <w:shd w:val="clear" w:color="auto" w:fill="FFFFFF"/>
          <w:lang w:val="lt-LT"/>
        </w:rPr>
        <w:t xml:space="preserve"> labiau nei kiti pelno rodikliai</w:t>
      </w:r>
      <w:r w:rsidR="00253F4A" w:rsidRPr="009A0805">
        <w:rPr>
          <w:shd w:val="clear" w:color="auto" w:fill="FFFFFF"/>
          <w:lang w:val="lt-LT"/>
        </w:rPr>
        <w:t>,</w:t>
      </w:r>
      <w:r w:rsidRPr="009A0805">
        <w:rPr>
          <w:shd w:val="clear" w:color="auto" w:fill="FFFFFF"/>
          <w:lang w:val="lt-LT"/>
        </w:rPr>
        <w:t xml:space="preserve"> leidžia palyginti skirtingų įmonių pelno dydžius. EBITDA pelningumo rodikl</w:t>
      </w:r>
      <w:r w:rsidR="009A0805" w:rsidRPr="009A0805">
        <w:rPr>
          <w:shd w:val="clear" w:color="auto" w:fill="FFFFFF"/>
          <w:lang w:val="lt-LT"/>
        </w:rPr>
        <w:t>is</w:t>
      </w:r>
      <w:r w:rsidRPr="009A0805">
        <w:rPr>
          <w:shd w:val="clear" w:color="auto" w:fill="FFFFFF"/>
          <w:lang w:val="lt-LT"/>
        </w:rPr>
        <w:t xml:space="preserve"> apibūdin</w:t>
      </w:r>
      <w:r w:rsidR="009A0805" w:rsidRPr="009A0805">
        <w:rPr>
          <w:shd w:val="clear" w:color="auto" w:fill="FFFFFF"/>
          <w:lang w:val="lt-LT"/>
        </w:rPr>
        <w:t>amas</w:t>
      </w:r>
      <w:r w:rsidRPr="009A0805">
        <w:rPr>
          <w:shd w:val="clear" w:color="auto" w:fill="FFFFFF"/>
          <w:lang w:val="lt-LT"/>
        </w:rPr>
        <w:t xml:space="preserve"> kaip įmonės gebėjim</w:t>
      </w:r>
      <w:r w:rsidR="009A0805" w:rsidRPr="009A0805">
        <w:rPr>
          <w:shd w:val="clear" w:color="auto" w:fill="FFFFFF"/>
          <w:lang w:val="lt-LT"/>
        </w:rPr>
        <w:t>as</w:t>
      </w:r>
      <w:r w:rsidRPr="009A0805">
        <w:rPr>
          <w:shd w:val="clear" w:color="auto" w:fill="FFFFFF"/>
          <w:lang w:val="lt-LT"/>
        </w:rPr>
        <w:t xml:space="preserve"> apmokėti skolas ir sumokėti pelno mokestį bei vykdyti pagrindinę įmonės veiklą. Šis r</w:t>
      </w:r>
      <w:r w:rsidR="009A0805" w:rsidRPr="009A0805">
        <w:rPr>
          <w:shd w:val="clear" w:color="auto" w:fill="FFFFFF"/>
          <w:lang w:val="lt-LT"/>
        </w:rPr>
        <w:t xml:space="preserve">odiklis svarbus investuotojams, </w:t>
      </w:r>
      <w:r w:rsidRPr="009A0805">
        <w:rPr>
          <w:shd w:val="clear" w:color="auto" w:fill="FFFFFF"/>
          <w:lang w:val="lt-LT"/>
        </w:rPr>
        <w:t>kreditoriams, ir manoma, kad gerai apibūdina vadovavimo efektyvumą (http://www.auditum.lt). Skirtumas tarp EBIT ir EBITDA rodiklių yra nusidėvėjimo ir amortizacijos suma. EBITDA rodiklis labiau svarbus intensyvaus kapitalo pramonės šakose, kur svarbu sukurti</w:t>
      </w:r>
      <w:r w:rsidRPr="00450B01">
        <w:rPr>
          <w:shd w:val="clear" w:color="auto" w:fill="FFFFFF"/>
          <w:lang w:val="lt-LT"/>
        </w:rPr>
        <w:t xml:space="preserve"> laisvą pinigų srautą, tačiau dauguma investuotojų (pirkėjų) žiūri į įmonės gebėjimą nuosekliai teikti veiklos pinigų srautus iki mokesčių ir palūkanų, nes pirkėjai gali įtakoti ir pakeisti šias išlaidas. Todėl EBIT rodiklis, galbūt svarbesnis matas už EBITDA (Hamdan, 2013). Apie tai, kad EBIT rodiklis yra geresnis rodiklis nei EBIT</w:t>
      </w:r>
      <w:r w:rsidR="003E50FA" w:rsidRPr="00450B01">
        <w:rPr>
          <w:shd w:val="clear" w:color="auto" w:fill="FFFFFF"/>
          <w:lang w:val="lt-LT"/>
        </w:rPr>
        <w:t>D</w:t>
      </w:r>
      <w:r w:rsidRPr="00450B01">
        <w:rPr>
          <w:shd w:val="clear" w:color="auto" w:fill="FFFFFF"/>
          <w:lang w:val="lt-LT"/>
        </w:rPr>
        <w:t>A, kalba ir Muhammad (2013). Pasak autoriaus, pakoreguotas EBIT rodiklis yra artimas ekonominiam pelnui prieš mokesčius, kuris apskaičiuojamas įvertinus visus eksplicitinius ir implicitinius kaštus. Be to, pakoreguotas EBIT rodiklis fiksuoja visas išlaidas, kurios sumokėtos arba bus sum</w:t>
      </w:r>
      <w:r w:rsidR="003E50FA" w:rsidRPr="00450B01">
        <w:rPr>
          <w:shd w:val="clear" w:color="auto" w:fill="FFFFFF"/>
          <w:lang w:val="lt-LT"/>
        </w:rPr>
        <w:t>okėtos ir pašalina bet kokį kūry</w:t>
      </w:r>
      <w:r w:rsidRPr="00450B01">
        <w:rPr>
          <w:shd w:val="clear" w:color="auto" w:fill="FFFFFF"/>
          <w:lang w:val="lt-LT"/>
        </w:rPr>
        <w:t>biškumą valdant veiklos išlaidas per CAPEX. Finansų analitikai naudoja EBITDA rodiklį įmonės finansinei būklei vertinti ir kaip priemonę pinigų srautams vertinti. Dauguma EBITDA žinovų šį rodiklį naudoja vertinti pinigų srautui iš įmonės veiklos (</w:t>
      </w:r>
      <w:r w:rsidRPr="00450B01">
        <w:rPr>
          <w:lang w:val="lt-LT"/>
        </w:rPr>
        <w:t xml:space="preserve">Brockman, Russell, 2012). </w:t>
      </w:r>
    </w:p>
    <w:p w:rsidR="0070184C" w:rsidRPr="00450B01" w:rsidRDefault="0070184C" w:rsidP="0070184C">
      <w:pPr>
        <w:autoSpaceDE w:val="0"/>
        <w:autoSpaceDN w:val="0"/>
        <w:adjustRightInd w:val="0"/>
        <w:spacing w:line="360" w:lineRule="auto"/>
        <w:ind w:firstLine="567"/>
        <w:jc w:val="both"/>
        <w:rPr>
          <w:shd w:val="clear" w:color="auto" w:fill="FFFFFF"/>
          <w:lang w:val="lt-LT"/>
        </w:rPr>
      </w:pPr>
      <w:r w:rsidRPr="00450B01">
        <w:rPr>
          <w:lang w:val="lt-LT"/>
        </w:rPr>
        <w:lastRenderedPageBreak/>
        <w:t>EBIT ir EBITDA rodiklių paplitimas rodo, kad reikėtų šiuos rodiklius įtraukti į finansines ataskaitas, o tam tinkamiausia ataskaita yra pelno (nuostolių) ataskaita.</w:t>
      </w:r>
    </w:p>
    <w:p w:rsidR="0070184C" w:rsidRPr="00933C42" w:rsidRDefault="0070184C" w:rsidP="0070184C">
      <w:pPr>
        <w:autoSpaceDE w:val="0"/>
        <w:autoSpaceDN w:val="0"/>
        <w:adjustRightInd w:val="0"/>
        <w:spacing w:line="360" w:lineRule="auto"/>
        <w:ind w:firstLine="567"/>
        <w:jc w:val="both"/>
        <w:rPr>
          <w:lang w:val="lt-LT"/>
        </w:rPr>
      </w:pPr>
      <w:r w:rsidRPr="00450B01">
        <w:rPr>
          <w:lang w:val="lt-LT"/>
        </w:rPr>
        <w:t>Kas tai yra pelnas (nuostolis) prieš apmokestinimą ir grynasis pelnas nurodo 3-</w:t>
      </w:r>
      <w:r w:rsidR="00AA40DE">
        <w:rPr>
          <w:lang w:val="lt-LT"/>
        </w:rPr>
        <w:t>i</w:t>
      </w:r>
      <w:r w:rsidRPr="00450B01">
        <w:rPr>
          <w:lang w:val="lt-LT"/>
        </w:rPr>
        <w:t>asis VAS. Pelnas (nuostolis) prieš apmokestinimą yra įmonės įprastinės veiklos ir ypatingųjų straipsnių rezultatas. Jis apskaičiuojamas prie įprastinės veiklos rezultato pridedant pagautę ir atimant netekimus. Grynas</w:t>
      </w:r>
      <w:r w:rsidR="003E50FA" w:rsidRPr="00450B01">
        <w:rPr>
          <w:lang w:val="lt-LT"/>
        </w:rPr>
        <w:t>is pelnas (nuostolis) parodo</w:t>
      </w:r>
      <w:r w:rsidRPr="00450B01">
        <w:rPr>
          <w:lang w:val="lt-LT"/>
        </w:rPr>
        <w:t xml:space="preserve"> galutinį įmonės veiklos rezultatą, kuris </w:t>
      </w:r>
      <w:r w:rsidR="003E50FA" w:rsidRPr="00450B01">
        <w:rPr>
          <w:lang w:val="lt-LT"/>
        </w:rPr>
        <w:t xml:space="preserve">jau </w:t>
      </w:r>
      <w:r w:rsidRPr="00450B01">
        <w:rPr>
          <w:lang w:val="lt-LT"/>
        </w:rPr>
        <w:t xml:space="preserve">gali būti skirstomas. Grynasis pelnas (nuostolis) apskaičiuojamas kaip skirtumas tarp pelno (nuostolio) prieš apmokestinimą ir pelno mokesčio sąnaudų, ir nurodomas paskutinėje pelno (nuostolių) ataskaitos </w:t>
      </w:r>
      <w:r w:rsidRPr="00933C42">
        <w:rPr>
          <w:lang w:val="lt-LT"/>
        </w:rPr>
        <w:t>eilutėje (</w:t>
      </w:r>
      <w:r w:rsidR="00933C42" w:rsidRPr="00933C42">
        <w:rPr>
          <w:lang w:val="lt-LT"/>
        </w:rPr>
        <w:t>V</w:t>
      </w:r>
      <w:r w:rsidR="009A0805" w:rsidRPr="00933C42">
        <w:rPr>
          <w:lang w:val="lt-LT"/>
        </w:rPr>
        <w:t>erslo apskaitos standartai (</w:t>
      </w:r>
      <w:r w:rsidRPr="00933C42">
        <w:rPr>
          <w:lang w:val="lt-LT"/>
        </w:rPr>
        <w:t>VAS</w:t>
      </w:r>
      <w:r w:rsidR="009A0805" w:rsidRPr="00933C42">
        <w:rPr>
          <w:lang w:val="lt-LT"/>
        </w:rPr>
        <w:t>)</w:t>
      </w:r>
      <w:r w:rsidRPr="00933C42">
        <w:rPr>
          <w:lang w:val="lt-LT"/>
        </w:rPr>
        <w:t>, 2013).</w:t>
      </w:r>
    </w:p>
    <w:p w:rsidR="00933C42" w:rsidRPr="00450B01" w:rsidRDefault="0070184C" w:rsidP="00A201A0">
      <w:pPr>
        <w:tabs>
          <w:tab w:val="left" w:pos="540"/>
        </w:tabs>
        <w:autoSpaceDE w:val="0"/>
        <w:autoSpaceDN w:val="0"/>
        <w:adjustRightInd w:val="0"/>
        <w:spacing w:line="360" w:lineRule="auto"/>
        <w:jc w:val="both"/>
        <w:rPr>
          <w:lang w:val="lt-LT"/>
        </w:rPr>
      </w:pPr>
      <w:r w:rsidRPr="00450B01">
        <w:rPr>
          <w:lang w:val="lt-LT"/>
        </w:rPr>
        <w:tab/>
        <w:t>Berman, Knight, Case, (2007) grynąjį pelną apibūdina kaip galutinį rezultatą</w:t>
      </w:r>
      <w:r w:rsidR="003E50FA" w:rsidRPr="00450B01">
        <w:rPr>
          <w:lang w:val="lt-LT"/>
        </w:rPr>
        <w:t>, t.y.</w:t>
      </w:r>
      <w:r w:rsidRPr="00450B01">
        <w:rPr>
          <w:lang w:val="lt-LT"/>
        </w:rPr>
        <w:t xml:space="preserve"> kas lieka iš pajamų atėmus visas sąnaudas ir išlaidas. Tai yra veiklos pelno ir palūkanų išlaidų, mokesčių, vienkartinių sąnaudų ir bet kurių kitų į veiklos pelną neįtrauktų sąnaudų skirtumas. Pagal grynąjį pelną apskaičiuojami kai kurie pagrindiniai rodikliai, naudojami įmonės veiklai vertinti, kaip, pavyzdžiui, vienai akcijai tenkantis pelnas ir kt.</w:t>
      </w:r>
    </w:p>
    <w:p w:rsidR="0070184C" w:rsidRPr="00450B01" w:rsidRDefault="0070184C" w:rsidP="0070184C">
      <w:pPr>
        <w:autoSpaceDE w:val="0"/>
        <w:autoSpaceDN w:val="0"/>
        <w:adjustRightInd w:val="0"/>
        <w:spacing w:line="360" w:lineRule="auto"/>
        <w:jc w:val="both"/>
        <w:rPr>
          <w:lang w:val="lt-LT"/>
        </w:rPr>
      </w:pPr>
      <w:r w:rsidRPr="00450B01">
        <w:rPr>
          <w:lang w:val="lt-LT"/>
        </w:rPr>
        <w:tab/>
        <w:t>Pelno sampratos skirtumai ekonomikoje ir apskaitoje atvaizduoti 1 lentelėje.</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ind w:left="1650"/>
        <w:rPr>
          <w:b/>
          <w:lang w:val="lt-LT"/>
        </w:rPr>
      </w:pPr>
      <w:r w:rsidRPr="00450B01">
        <w:rPr>
          <w:b/>
          <w:lang w:val="lt-LT"/>
        </w:rPr>
        <w:t>1 lentelė. Pelno formos ir apibrėžimai ekonomikoje ir apskaitoje</w:t>
      </w:r>
    </w:p>
    <w:p w:rsidR="0070184C" w:rsidRPr="00450B01" w:rsidRDefault="0070184C" w:rsidP="0070184C">
      <w:pPr>
        <w:autoSpaceDE w:val="0"/>
        <w:autoSpaceDN w:val="0"/>
        <w:adjustRightInd w:val="0"/>
        <w:spacing w:line="360" w:lineRule="auto"/>
        <w:rPr>
          <w:b/>
          <w:lang w:val="lt-LT"/>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2480"/>
        <w:gridCol w:w="2399"/>
        <w:gridCol w:w="2405"/>
      </w:tblGrid>
      <w:tr w:rsidR="0070184C" w:rsidRPr="00450B01" w:rsidTr="00C45A3F">
        <w:tc>
          <w:tcPr>
            <w:tcW w:w="4706" w:type="dxa"/>
            <w:gridSpan w:val="2"/>
          </w:tcPr>
          <w:p w:rsidR="0070184C" w:rsidRPr="00450B01" w:rsidRDefault="0070184C" w:rsidP="00E04DE7">
            <w:pPr>
              <w:autoSpaceDE w:val="0"/>
              <w:autoSpaceDN w:val="0"/>
              <w:adjustRightInd w:val="0"/>
              <w:spacing w:line="360" w:lineRule="auto"/>
              <w:jc w:val="center"/>
              <w:rPr>
                <w:b/>
                <w:lang w:val="lt-LT"/>
              </w:rPr>
            </w:pPr>
            <w:r w:rsidRPr="00450B01">
              <w:rPr>
                <w:b/>
                <w:lang w:val="lt-LT"/>
              </w:rPr>
              <w:t>Ekonomikoje</w:t>
            </w:r>
          </w:p>
        </w:tc>
        <w:tc>
          <w:tcPr>
            <w:tcW w:w="4804" w:type="dxa"/>
            <w:gridSpan w:val="2"/>
          </w:tcPr>
          <w:p w:rsidR="0070184C" w:rsidRPr="00450B01" w:rsidRDefault="0070184C" w:rsidP="00E04DE7">
            <w:pPr>
              <w:autoSpaceDE w:val="0"/>
              <w:autoSpaceDN w:val="0"/>
              <w:adjustRightInd w:val="0"/>
              <w:spacing w:line="360" w:lineRule="auto"/>
              <w:jc w:val="center"/>
              <w:rPr>
                <w:b/>
                <w:lang w:val="lt-LT"/>
              </w:rPr>
            </w:pPr>
            <w:r w:rsidRPr="00450B01">
              <w:rPr>
                <w:b/>
                <w:lang w:val="lt-LT"/>
              </w:rPr>
              <w:t>Apskaitoje</w:t>
            </w:r>
          </w:p>
        </w:tc>
      </w:tr>
      <w:tr w:rsidR="0070184C" w:rsidRPr="00450B01" w:rsidTr="00C45A3F">
        <w:tc>
          <w:tcPr>
            <w:tcW w:w="2226" w:type="dxa"/>
          </w:tcPr>
          <w:p w:rsidR="0070184C" w:rsidRPr="00450B01" w:rsidRDefault="0070184C" w:rsidP="00E04DE7">
            <w:pPr>
              <w:autoSpaceDE w:val="0"/>
              <w:autoSpaceDN w:val="0"/>
              <w:adjustRightInd w:val="0"/>
              <w:spacing w:line="360" w:lineRule="auto"/>
              <w:jc w:val="center"/>
              <w:rPr>
                <w:b/>
                <w:lang w:val="lt-LT"/>
              </w:rPr>
            </w:pPr>
            <w:r w:rsidRPr="00450B01">
              <w:rPr>
                <w:b/>
                <w:lang w:val="lt-LT"/>
              </w:rPr>
              <w:t>Forma</w:t>
            </w:r>
          </w:p>
        </w:tc>
        <w:tc>
          <w:tcPr>
            <w:tcW w:w="2480" w:type="dxa"/>
          </w:tcPr>
          <w:p w:rsidR="0070184C" w:rsidRPr="00450B01" w:rsidRDefault="0070184C" w:rsidP="00E04DE7">
            <w:pPr>
              <w:autoSpaceDE w:val="0"/>
              <w:autoSpaceDN w:val="0"/>
              <w:adjustRightInd w:val="0"/>
              <w:spacing w:line="360" w:lineRule="auto"/>
              <w:jc w:val="center"/>
              <w:rPr>
                <w:b/>
                <w:lang w:val="lt-LT"/>
              </w:rPr>
            </w:pPr>
            <w:r w:rsidRPr="00450B01">
              <w:rPr>
                <w:b/>
                <w:lang w:val="lt-LT"/>
              </w:rPr>
              <w:t>Komentaras</w:t>
            </w:r>
          </w:p>
        </w:tc>
        <w:tc>
          <w:tcPr>
            <w:tcW w:w="2399" w:type="dxa"/>
          </w:tcPr>
          <w:p w:rsidR="0070184C" w:rsidRPr="00450B01" w:rsidRDefault="0070184C" w:rsidP="00E04DE7">
            <w:pPr>
              <w:autoSpaceDE w:val="0"/>
              <w:autoSpaceDN w:val="0"/>
              <w:adjustRightInd w:val="0"/>
              <w:spacing w:line="360" w:lineRule="auto"/>
              <w:jc w:val="center"/>
              <w:rPr>
                <w:b/>
                <w:lang w:val="lt-LT"/>
              </w:rPr>
            </w:pPr>
            <w:r w:rsidRPr="00450B01">
              <w:rPr>
                <w:b/>
                <w:lang w:val="lt-LT"/>
              </w:rPr>
              <w:t>Forma</w:t>
            </w:r>
          </w:p>
        </w:tc>
        <w:tc>
          <w:tcPr>
            <w:tcW w:w="2405" w:type="dxa"/>
          </w:tcPr>
          <w:p w:rsidR="0070184C" w:rsidRPr="00450B01" w:rsidRDefault="0070184C" w:rsidP="00E04DE7">
            <w:pPr>
              <w:autoSpaceDE w:val="0"/>
              <w:autoSpaceDN w:val="0"/>
              <w:adjustRightInd w:val="0"/>
              <w:spacing w:line="360" w:lineRule="auto"/>
              <w:jc w:val="center"/>
              <w:rPr>
                <w:b/>
                <w:lang w:val="lt-LT"/>
              </w:rPr>
            </w:pPr>
            <w:r w:rsidRPr="00450B01">
              <w:rPr>
                <w:b/>
                <w:lang w:val="lt-LT"/>
              </w:rPr>
              <w:t>Komentaras</w:t>
            </w:r>
          </w:p>
        </w:tc>
      </w:tr>
      <w:tr w:rsidR="0070184C" w:rsidRPr="00450B01" w:rsidTr="00C45A3F">
        <w:tc>
          <w:tcPr>
            <w:tcW w:w="2226" w:type="dxa"/>
          </w:tcPr>
          <w:p w:rsidR="0070184C" w:rsidRPr="00450B01" w:rsidRDefault="0070184C" w:rsidP="00C45A3F">
            <w:pPr>
              <w:autoSpaceDE w:val="0"/>
              <w:autoSpaceDN w:val="0"/>
              <w:adjustRightInd w:val="0"/>
              <w:spacing w:line="360" w:lineRule="auto"/>
              <w:rPr>
                <w:i/>
                <w:lang w:val="lt-LT"/>
              </w:rPr>
            </w:pPr>
            <w:r w:rsidRPr="00450B01">
              <w:rPr>
                <w:i/>
                <w:lang w:val="lt-LT"/>
              </w:rPr>
              <w:t>Bendrasis pelnas</w:t>
            </w:r>
          </w:p>
        </w:tc>
        <w:tc>
          <w:tcPr>
            <w:tcW w:w="2480" w:type="dxa"/>
          </w:tcPr>
          <w:p w:rsidR="0070184C" w:rsidRPr="00450B01" w:rsidRDefault="0070184C" w:rsidP="00C45A3F">
            <w:pPr>
              <w:autoSpaceDE w:val="0"/>
              <w:autoSpaceDN w:val="0"/>
              <w:adjustRightInd w:val="0"/>
              <w:spacing w:line="360" w:lineRule="auto"/>
              <w:rPr>
                <w:lang w:val="lt-LT"/>
              </w:rPr>
            </w:pPr>
            <w:r w:rsidRPr="00450B01">
              <w:rPr>
                <w:lang w:val="lt-LT"/>
              </w:rPr>
              <w:t xml:space="preserve">Skirtumas tarp bendrųjų įmonės pajamų ir visų buhalterinių išlaidų. </w:t>
            </w:r>
          </w:p>
        </w:tc>
        <w:tc>
          <w:tcPr>
            <w:tcW w:w="2399" w:type="dxa"/>
          </w:tcPr>
          <w:p w:rsidR="0070184C" w:rsidRPr="00450B01" w:rsidRDefault="0070184C" w:rsidP="00C45A3F">
            <w:pPr>
              <w:autoSpaceDE w:val="0"/>
              <w:autoSpaceDN w:val="0"/>
              <w:adjustRightInd w:val="0"/>
              <w:spacing w:line="360" w:lineRule="auto"/>
              <w:rPr>
                <w:i/>
                <w:lang w:val="lt-LT"/>
              </w:rPr>
            </w:pPr>
            <w:r w:rsidRPr="00450B01">
              <w:rPr>
                <w:i/>
                <w:lang w:val="lt-LT"/>
              </w:rPr>
              <w:t>Bendrasis pelnas</w:t>
            </w:r>
          </w:p>
        </w:tc>
        <w:tc>
          <w:tcPr>
            <w:tcW w:w="2405" w:type="dxa"/>
          </w:tcPr>
          <w:p w:rsidR="0070184C" w:rsidRPr="00450B01" w:rsidRDefault="0070184C" w:rsidP="00C45A3F">
            <w:pPr>
              <w:autoSpaceDE w:val="0"/>
              <w:autoSpaceDN w:val="0"/>
              <w:adjustRightInd w:val="0"/>
              <w:spacing w:line="360" w:lineRule="auto"/>
              <w:rPr>
                <w:lang w:val="lt-LT"/>
              </w:rPr>
            </w:pPr>
            <w:r w:rsidRPr="00450B01">
              <w:rPr>
                <w:lang w:val="lt-LT"/>
              </w:rPr>
              <w:t>Skirtumas tarp pardavimų pajamų ir šių pardavimų savikainos.</w:t>
            </w:r>
          </w:p>
        </w:tc>
      </w:tr>
      <w:tr w:rsidR="0070184C" w:rsidRPr="00450B01" w:rsidTr="00C45A3F">
        <w:tc>
          <w:tcPr>
            <w:tcW w:w="2226" w:type="dxa"/>
            <w:tcBorders>
              <w:bottom w:val="single" w:sz="4" w:space="0" w:color="auto"/>
            </w:tcBorders>
          </w:tcPr>
          <w:p w:rsidR="0070184C" w:rsidRPr="00450B01" w:rsidRDefault="0070184C" w:rsidP="00C45A3F">
            <w:pPr>
              <w:autoSpaceDE w:val="0"/>
              <w:autoSpaceDN w:val="0"/>
              <w:adjustRightInd w:val="0"/>
              <w:spacing w:line="360" w:lineRule="auto"/>
              <w:rPr>
                <w:i/>
                <w:lang w:val="lt-LT"/>
              </w:rPr>
            </w:pPr>
            <w:r w:rsidRPr="00450B01">
              <w:rPr>
                <w:i/>
                <w:lang w:val="lt-LT"/>
              </w:rPr>
              <w:t>Normalus pelnas</w:t>
            </w:r>
          </w:p>
        </w:tc>
        <w:tc>
          <w:tcPr>
            <w:tcW w:w="2480" w:type="dxa"/>
            <w:tcBorders>
              <w:bottom w:val="single" w:sz="4" w:space="0" w:color="auto"/>
            </w:tcBorders>
          </w:tcPr>
          <w:p w:rsidR="0070184C" w:rsidRPr="00450B01" w:rsidRDefault="0070184C" w:rsidP="00C45A3F">
            <w:pPr>
              <w:autoSpaceDE w:val="0"/>
              <w:autoSpaceDN w:val="0"/>
              <w:adjustRightInd w:val="0"/>
              <w:spacing w:line="360" w:lineRule="auto"/>
              <w:rPr>
                <w:lang w:val="lt-LT"/>
              </w:rPr>
            </w:pPr>
            <w:r w:rsidRPr="00450B01">
              <w:rPr>
                <w:lang w:val="lt-LT"/>
              </w:rPr>
              <w:t>Gaunamas, kai bendrasis pelnas lygus alternatyviems  kaštams arba kai ekonominis pelnas lygus nuliui.</w:t>
            </w:r>
          </w:p>
        </w:tc>
        <w:tc>
          <w:tcPr>
            <w:tcW w:w="2399" w:type="dxa"/>
            <w:tcBorders>
              <w:bottom w:val="single" w:sz="4" w:space="0" w:color="auto"/>
            </w:tcBorders>
          </w:tcPr>
          <w:p w:rsidR="0070184C" w:rsidRPr="00450B01" w:rsidRDefault="0070184C" w:rsidP="00C45A3F">
            <w:pPr>
              <w:autoSpaceDE w:val="0"/>
              <w:autoSpaceDN w:val="0"/>
              <w:adjustRightInd w:val="0"/>
              <w:spacing w:line="360" w:lineRule="auto"/>
              <w:rPr>
                <w:i/>
                <w:lang w:val="lt-LT"/>
              </w:rPr>
            </w:pPr>
            <w:r w:rsidRPr="00450B01">
              <w:rPr>
                <w:i/>
                <w:lang w:val="lt-LT"/>
              </w:rPr>
              <w:t>Tipinės veiklos pelnas</w:t>
            </w:r>
          </w:p>
        </w:tc>
        <w:tc>
          <w:tcPr>
            <w:tcW w:w="2405" w:type="dxa"/>
            <w:tcBorders>
              <w:bottom w:val="single" w:sz="4" w:space="0" w:color="auto"/>
            </w:tcBorders>
          </w:tcPr>
          <w:p w:rsidR="0070184C" w:rsidRPr="00450B01" w:rsidRDefault="0070184C" w:rsidP="00C45A3F">
            <w:pPr>
              <w:autoSpaceDE w:val="0"/>
              <w:autoSpaceDN w:val="0"/>
              <w:adjustRightInd w:val="0"/>
              <w:spacing w:line="360" w:lineRule="auto"/>
              <w:rPr>
                <w:lang w:val="lt-LT"/>
              </w:rPr>
            </w:pPr>
            <w:r w:rsidRPr="00450B01">
              <w:rPr>
                <w:lang w:val="lt-LT"/>
              </w:rPr>
              <w:t>Gaunamas iš bendroj</w:t>
            </w:r>
            <w:r w:rsidR="00E04DE7" w:rsidRPr="00450B01">
              <w:rPr>
                <w:lang w:val="lt-LT"/>
              </w:rPr>
              <w:t>o pelno atėmus pardavimų, bendrąsias ir administravimo sąnaudas</w:t>
            </w:r>
            <w:r w:rsidRPr="00450B01">
              <w:rPr>
                <w:lang w:val="lt-LT"/>
              </w:rPr>
              <w:t>.</w:t>
            </w:r>
          </w:p>
        </w:tc>
      </w:tr>
      <w:tr w:rsidR="0070184C" w:rsidRPr="00450B01" w:rsidTr="00C45A3F">
        <w:tc>
          <w:tcPr>
            <w:tcW w:w="9510" w:type="dxa"/>
            <w:gridSpan w:val="4"/>
            <w:tcBorders>
              <w:left w:val="nil"/>
              <w:bottom w:val="nil"/>
              <w:right w:val="nil"/>
            </w:tcBorders>
          </w:tcPr>
          <w:p w:rsidR="0070184C" w:rsidRPr="00450B01" w:rsidRDefault="0070184C" w:rsidP="00C45A3F">
            <w:pPr>
              <w:rPr>
                <w:lang w:val="lt-LT"/>
              </w:rPr>
            </w:pPr>
          </w:p>
          <w:p w:rsidR="0070184C" w:rsidRDefault="0070184C" w:rsidP="00776376">
            <w:pPr>
              <w:jc w:val="right"/>
              <w:rPr>
                <w:bCs/>
                <w:iCs/>
                <w:lang w:val="lt-LT"/>
              </w:rPr>
            </w:pPr>
            <w:r w:rsidRPr="00450B01">
              <w:rPr>
                <w:bCs/>
                <w:iCs/>
                <w:lang w:val="lt-LT"/>
              </w:rPr>
              <w:t>1 lentelės tęsinys kitame puslapyje</w:t>
            </w:r>
          </w:p>
          <w:p w:rsidR="009C3968" w:rsidRPr="00450B01" w:rsidRDefault="009C3968" w:rsidP="00C45A3F">
            <w:pPr>
              <w:rPr>
                <w:bCs/>
                <w:iCs/>
                <w:lang w:val="lt-LT"/>
              </w:rPr>
            </w:pPr>
          </w:p>
          <w:p w:rsidR="0070184C" w:rsidRDefault="0070184C" w:rsidP="00C45A3F">
            <w:pPr>
              <w:rPr>
                <w:lang w:val="lt-LT"/>
              </w:rPr>
            </w:pPr>
          </w:p>
          <w:p w:rsidR="00485DDC" w:rsidRDefault="00485DDC" w:rsidP="00C45A3F">
            <w:pPr>
              <w:rPr>
                <w:lang w:val="lt-LT"/>
              </w:rPr>
            </w:pPr>
          </w:p>
          <w:p w:rsidR="00485DDC" w:rsidRDefault="00485DDC" w:rsidP="00C45A3F">
            <w:pPr>
              <w:rPr>
                <w:lang w:val="lt-LT"/>
              </w:rPr>
            </w:pPr>
          </w:p>
          <w:p w:rsidR="00485DDC" w:rsidRPr="00450B01" w:rsidRDefault="00485DDC" w:rsidP="00C45A3F">
            <w:pPr>
              <w:rPr>
                <w:lang w:val="lt-LT"/>
              </w:rPr>
            </w:pPr>
          </w:p>
        </w:tc>
      </w:tr>
      <w:tr w:rsidR="0070184C" w:rsidRPr="00450B01" w:rsidTr="00C45A3F">
        <w:tc>
          <w:tcPr>
            <w:tcW w:w="9510" w:type="dxa"/>
            <w:gridSpan w:val="4"/>
            <w:tcBorders>
              <w:top w:val="nil"/>
              <w:left w:val="nil"/>
              <w:bottom w:val="single" w:sz="4" w:space="0" w:color="auto"/>
              <w:right w:val="nil"/>
            </w:tcBorders>
          </w:tcPr>
          <w:p w:rsidR="0070184C" w:rsidRPr="00450B01" w:rsidRDefault="0070184C" w:rsidP="00C45A3F">
            <w:pPr>
              <w:rPr>
                <w:lang w:val="lt-LT"/>
              </w:rPr>
            </w:pPr>
            <w:r w:rsidRPr="00450B01">
              <w:rPr>
                <w:lang w:val="lt-LT"/>
              </w:rPr>
              <w:lastRenderedPageBreak/>
              <w:t xml:space="preserve">                                                                                                                      1 lentelės tęsinys</w:t>
            </w:r>
          </w:p>
        </w:tc>
      </w:tr>
      <w:tr w:rsidR="0070184C" w:rsidRPr="00450B01" w:rsidTr="00C45A3F">
        <w:tc>
          <w:tcPr>
            <w:tcW w:w="2226" w:type="dxa"/>
            <w:tcBorders>
              <w:top w:val="single" w:sz="4" w:space="0" w:color="auto"/>
            </w:tcBorders>
          </w:tcPr>
          <w:p w:rsidR="0070184C" w:rsidRPr="00450B01" w:rsidRDefault="0070184C" w:rsidP="00C45A3F">
            <w:pPr>
              <w:autoSpaceDE w:val="0"/>
              <w:autoSpaceDN w:val="0"/>
              <w:adjustRightInd w:val="0"/>
              <w:spacing w:line="360" w:lineRule="auto"/>
              <w:rPr>
                <w:i/>
                <w:lang w:val="lt-LT"/>
              </w:rPr>
            </w:pPr>
            <w:r w:rsidRPr="00450B01">
              <w:rPr>
                <w:i/>
                <w:lang w:val="lt-LT"/>
              </w:rPr>
              <w:t>Ekonominis pelnas</w:t>
            </w:r>
          </w:p>
        </w:tc>
        <w:tc>
          <w:tcPr>
            <w:tcW w:w="2480" w:type="dxa"/>
            <w:tcBorders>
              <w:top w:val="single" w:sz="4" w:space="0" w:color="auto"/>
            </w:tcBorders>
          </w:tcPr>
          <w:p w:rsidR="0070184C" w:rsidRPr="00450B01" w:rsidRDefault="0070184C" w:rsidP="00C45A3F">
            <w:pPr>
              <w:autoSpaceDE w:val="0"/>
              <w:autoSpaceDN w:val="0"/>
              <w:adjustRightInd w:val="0"/>
              <w:spacing w:line="360" w:lineRule="auto"/>
              <w:rPr>
                <w:lang w:val="lt-LT"/>
              </w:rPr>
            </w:pPr>
            <w:r w:rsidRPr="00450B01">
              <w:rPr>
                <w:lang w:val="lt-LT"/>
              </w:rPr>
              <w:t>Skirtumas tarp bendrojo pelno ir alternatyviųjų išlaidų.</w:t>
            </w:r>
          </w:p>
        </w:tc>
        <w:tc>
          <w:tcPr>
            <w:tcW w:w="2399" w:type="dxa"/>
            <w:tcBorders>
              <w:top w:val="single" w:sz="4" w:space="0" w:color="auto"/>
            </w:tcBorders>
          </w:tcPr>
          <w:p w:rsidR="0070184C" w:rsidRPr="00450B01" w:rsidRDefault="0070184C" w:rsidP="00C45A3F">
            <w:pPr>
              <w:autoSpaceDE w:val="0"/>
              <w:autoSpaceDN w:val="0"/>
              <w:adjustRightInd w:val="0"/>
              <w:spacing w:line="360" w:lineRule="auto"/>
              <w:rPr>
                <w:i/>
                <w:lang w:val="lt-LT"/>
              </w:rPr>
            </w:pPr>
            <w:r w:rsidRPr="00450B01">
              <w:rPr>
                <w:i/>
                <w:lang w:val="lt-LT"/>
              </w:rPr>
              <w:t>Įprastinės veiklos pelnas</w:t>
            </w:r>
          </w:p>
        </w:tc>
        <w:tc>
          <w:tcPr>
            <w:tcW w:w="2405" w:type="dxa"/>
            <w:tcBorders>
              <w:top w:val="single" w:sz="4" w:space="0" w:color="auto"/>
            </w:tcBorders>
          </w:tcPr>
          <w:p w:rsidR="0070184C" w:rsidRPr="00450B01" w:rsidRDefault="0070184C" w:rsidP="00C45A3F">
            <w:pPr>
              <w:autoSpaceDE w:val="0"/>
              <w:autoSpaceDN w:val="0"/>
              <w:adjustRightInd w:val="0"/>
              <w:spacing w:line="360" w:lineRule="auto"/>
              <w:rPr>
                <w:lang w:val="lt-LT"/>
              </w:rPr>
            </w:pPr>
            <w:r w:rsidRPr="00450B01">
              <w:rPr>
                <w:lang w:val="lt-LT"/>
              </w:rPr>
              <w:t>Gaunamas prie tipinės veiklos pelno pridėjus netipinės (kitos ir finansinės) veiklos rezultatą.</w:t>
            </w:r>
          </w:p>
        </w:tc>
      </w:tr>
      <w:tr w:rsidR="0070184C" w:rsidRPr="00450B01" w:rsidTr="00C45A3F">
        <w:tc>
          <w:tcPr>
            <w:tcW w:w="2226" w:type="dxa"/>
          </w:tcPr>
          <w:p w:rsidR="0070184C" w:rsidRPr="00450B01" w:rsidRDefault="0070184C" w:rsidP="00C45A3F">
            <w:pPr>
              <w:autoSpaceDE w:val="0"/>
              <w:autoSpaceDN w:val="0"/>
              <w:adjustRightInd w:val="0"/>
              <w:spacing w:line="360" w:lineRule="auto"/>
              <w:rPr>
                <w:lang w:val="lt-LT"/>
              </w:rPr>
            </w:pPr>
          </w:p>
        </w:tc>
        <w:tc>
          <w:tcPr>
            <w:tcW w:w="2480" w:type="dxa"/>
          </w:tcPr>
          <w:p w:rsidR="0070184C" w:rsidRPr="00450B01" w:rsidRDefault="0070184C" w:rsidP="00C45A3F">
            <w:pPr>
              <w:autoSpaceDE w:val="0"/>
              <w:autoSpaceDN w:val="0"/>
              <w:adjustRightInd w:val="0"/>
              <w:spacing w:line="360" w:lineRule="auto"/>
              <w:rPr>
                <w:lang w:val="lt-LT"/>
              </w:rPr>
            </w:pPr>
          </w:p>
        </w:tc>
        <w:tc>
          <w:tcPr>
            <w:tcW w:w="2399" w:type="dxa"/>
          </w:tcPr>
          <w:p w:rsidR="0070184C" w:rsidRPr="00450B01" w:rsidRDefault="0070184C" w:rsidP="00C45A3F">
            <w:pPr>
              <w:autoSpaceDE w:val="0"/>
              <w:autoSpaceDN w:val="0"/>
              <w:adjustRightInd w:val="0"/>
              <w:spacing w:line="360" w:lineRule="auto"/>
              <w:rPr>
                <w:i/>
                <w:lang w:val="lt-LT"/>
              </w:rPr>
            </w:pPr>
            <w:r w:rsidRPr="00450B01">
              <w:rPr>
                <w:i/>
                <w:lang w:val="lt-LT"/>
              </w:rPr>
              <w:t>Pelnas prieš apmokestinimą</w:t>
            </w:r>
          </w:p>
        </w:tc>
        <w:tc>
          <w:tcPr>
            <w:tcW w:w="2405" w:type="dxa"/>
          </w:tcPr>
          <w:p w:rsidR="0070184C" w:rsidRPr="00450B01" w:rsidRDefault="0070184C" w:rsidP="00C45A3F">
            <w:pPr>
              <w:autoSpaceDE w:val="0"/>
              <w:autoSpaceDN w:val="0"/>
              <w:adjustRightInd w:val="0"/>
              <w:spacing w:line="360" w:lineRule="auto"/>
              <w:rPr>
                <w:lang w:val="lt-LT"/>
              </w:rPr>
            </w:pPr>
            <w:r w:rsidRPr="00450B01">
              <w:rPr>
                <w:sz w:val="23"/>
                <w:szCs w:val="23"/>
                <w:lang w:val="lt-LT"/>
              </w:rPr>
              <w:t>Gaunamas prie įprastinės veiklos rezultato pridedant pagautę ir atimant netekimus.</w:t>
            </w:r>
          </w:p>
        </w:tc>
      </w:tr>
      <w:tr w:rsidR="0070184C" w:rsidRPr="00F009F6" w:rsidTr="00C45A3F">
        <w:tc>
          <w:tcPr>
            <w:tcW w:w="2226" w:type="dxa"/>
          </w:tcPr>
          <w:p w:rsidR="0070184C" w:rsidRPr="00450B01" w:rsidRDefault="0070184C" w:rsidP="00C45A3F">
            <w:pPr>
              <w:autoSpaceDE w:val="0"/>
              <w:autoSpaceDN w:val="0"/>
              <w:adjustRightInd w:val="0"/>
              <w:spacing w:line="360" w:lineRule="auto"/>
              <w:rPr>
                <w:lang w:val="lt-LT"/>
              </w:rPr>
            </w:pPr>
          </w:p>
          <w:p w:rsidR="0070184C" w:rsidRPr="00450B01" w:rsidRDefault="0070184C" w:rsidP="00C45A3F">
            <w:pPr>
              <w:autoSpaceDE w:val="0"/>
              <w:autoSpaceDN w:val="0"/>
              <w:adjustRightInd w:val="0"/>
              <w:spacing w:line="360" w:lineRule="auto"/>
              <w:rPr>
                <w:lang w:val="lt-LT"/>
              </w:rPr>
            </w:pPr>
          </w:p>
        </w:tc>
        <w:tc>
          <w:tcPr>
            <w:tcW w:w="2480" w:type="dxa"/>
          </w:tcPr>
          <w:p w:rsidR="0070184C" w:rsidRPr="00450B01" w:rsidRDefault="0070184C" w:rsidP="00C45A3F">
            <w:pPr>
              <w:autoSpaceDE w:val="0"/>
              <w:autoSpaceDN w:val="0"/>
              <w:adjustRightInd w:val="0"/>
              <w:spacing w:line="360" w:lineRule="auto"/>
              <w:rPr>
                <w:lang w:val="lt-LT"/>
              </w:rPr>
            </w:pPr>
          </w:p>
        </w:tc>
        <w:tc>
          <w:tcPr>
            <w:tcW w:w="2399" w:type="dxa"/>
          </w:tcPr>
          <w:p w:rsidR="0070184C" w:rsidRPr="00450B01" w:rsidRDefault="0070184C" w:rsidP="00C45A3F">
            <w:pPr>
              <w:autoSpaceDE w:val="0"/>
              <w:autoSpaceDN w:val="0"/>
              <w:adjustRightInd w:val="0"/>
              <w:spacing w:line="360" w:lineRule="auto"/>
              <w:rPr>
                <w:i/>
                <w:lang w:val="lt-LT"/>
              </w:rPr>
            </w:pPr>
            <w:r w:rsidRPr="00450B01">
              <w:rPr>
                <w:i/>
                <w:lang w:val="lt-LT"/>
              </w:rPr>
              <w:t xml:space="preserve">Grynasis pelnas </w:t>
            </w:r>
          </w:p>
        </w:tc>
        <w:tc>
          <w:tcPr>
            <w:tcW w:w="2405" w:type="dxa"/>
          </w:tcPr>
          <w:p w:rsidR="0070184C" w:rsidRPr="00450B01" w:rsidRDefault="0070184C" w:rsidP="00C45A3F">
            <w:pPr>
              <w:autoSpaceDE w:val="0"/>
              <w:autoSpaceDN w:val="0"/>
              <w:adjustRightInd w:val="0"/>
              <w:spacing w:line="360" w:lineRule="auto"/>
              <w:rPr>
                <w:lang w:val="lt-LT"/>
              </w:rPr>
            </w:pPr>
            <w:r w:rsidRPr="00450B01">
              <w:rPr>
                <w:sz w:val="23"/>
                <w:szCs w:val="23"/>
                <w:lang w:val="lt-LT"/>
              </w:rPr>
              <w:t>Apskaičiuojamas iš pelno prieš apmokestinimą atėmus pelno mokesčio sąnaudas.</w:t>
            </w:r>
          </w:p>
        </w:tc>
      </w:tr>
    </w:tbl>
    <w:p w:rsidR="0070184C" w:rsidRPr="00450B01" w:rsidRDefault="0070184C" w:rsidP="0070184C">
      <w:pPr>
        <w:autoSpaceDE w:val="0"/>
        <w:autoSpaceDN w:val="0"/>
        <w:adjustRightInd w:val="0"/>
        <w:spacing w:line="360" w:lineRule="auto"/>
        <w:rPr>
          <w:sz w:val="20"/>
          <w:szCs w:val="20"/>
          <w:lang w:val="lt-LT"/>
        </w:rPr>
      </w:pPr>
    </w:p>
    <w:p w:rsidR="0070184C" w:rsidRPr="00450B01" w:rsidRDefault="0070184C" w:rsidP="0070184C">
      <w:pPr>
        <w:autoSpaceDE w:val="0"/>
        <w:autoSpaceDN w:val="0"/>
        <w:adjustRightInd w:val="0"/>
        <w:spacing w:line="360" w:lineRule="auto"/>
        <w:jc w:val="center"/>
        <w:rPr>
          <w:lang w:val="lt-LT"/>
        </w:rPr>
      </w:pPr>
      <w:r w:rsidRPr="00450B01">
        <w:rPr>
          <w:b/>
          <w:bCs/>
          <w:i/>
          <w:iCs/>
          <w:sz w:val="20"/>
          <w:szCs w:val="20"/>
          <w:lang w:val="lt-LT"/>
        </w:rPr>
        <w:t xml:space="preserve">Šaltinis: </w:t>
      </w:r>
      <w:r w:rsidRPr="00450B01">
        <w:rPr>
          <w:sz w:val="20"/>
          <w:szCs w:val="20"/>
          <w:lang w:val="lt-LT"/>
        </w:rPr>
        <w:t>sudaryta autorės, remiantis išanalizuota literatūra.</w:t>
      </w:r>
    </w:p>
    <w:p w:rsidR="0070184C" w:rsidRPr="00450B01" w:rsidRDefault="0070184C" w:rsidP="0070184C">
      <w:pPr>
        <w:autoSpaceDE w:val="0"/>
        <w:autoSpaceDN w:val="0"/>
        <w:adjustRightInd w:val="0"/>
        <w:spacing w:line="360" w:lineRule="auto"/>
        <w:rPr>
          <w:lang w:val="lt-LT"/>
        </w:rPr>
      </w:pPr>
    </w:p>
    <w:p w:rsidR="0070184C" w:rsidRPr="00450B01" w:rsidRDefault="0070184C" w:rsidP="0070184C">
      <w:pPr>
        <w:autoSpaceDE w:val="0"/>
        <w:autoSpaceDN w:val="0"/>
        <w:adjustRightInd w:val="0"/>
        <w:spacing w:line="360" w:lineRule="auto"/>
        <w:ind w:firstLine="567"/>
        <w:jc w:val="both"/>
        <w:rPr>
          <w:lang w:val="lt-LT"/>
        </w:rPr>
      </w:pPr>
      <w:r w:rsidRPr="00450B01">
        <w:rPr>
          <w:lang w:val="lt-LT"/>
        </w:rPr>
        <w:t>Išanalizavus pelno sąvokos apibrėžimus ekonomikoje ir apskaitoje, galima teigti, kad pagrindinis pelno skirstymas yra jo skirstymas į ekonominį pelną ir į buhalterinį pelną. Esminis skirtumas tarp šių sąvokų yra išlaidų ir kaštų įvertinimas. Apskaitinis pelnas yra ekonominio pelno sudedamoji dalis. Iš apskaitinio pelno atėmus alternatyviąsias (numanomas) išlaidas gaunamas ekonominis pelnas. Verslui svarbu uždirbti ne tik apskaitinį pelną, bet ir ekonominį pelną. Dažniausiai naudojami pelno rodikliai yra EVA, EBIT ir EBITDA. Atsižvelgiant į tai, reikėtų atlikti tyrimą, ar šiuos rodiklius būtų prasminga ir naudinga įtraukti į patobulintą pelno (nuostolių) ataskaitą.</w:t>
      </w:r>
    </w:p>
    <w:p w:rsidR="0070184C" w:rsidRPr="00450B01" w:rsidRDefault="0070184C" w:rsidP="0070184C">
      <w:pPr>
        <w:autoSpaceDE w:val="0"/>
        <w:autoSpaceDN w:val="0"/>
        <w:adjustRightInd w:val="0"/>
        <w:spacing w:line="360" w:lineRule="auto"/>
        <w:rPr>
          <w:lang w:val="lt-LT"/>
        </w:rPr>
      </w:pPr>
    </w:p>
    <w:p w:rsidR="0070184C" w:rsidRPr="00450B01" w:rsidRDefault="0070184C" w:rsidP="0070184C">
      <w:pPr>
        <w:spacing w:line="360" w:lineRule="auto"/>
        <w:ind w:firstLine="540"/>
        <w:rPr>
          <w:b/>
          <w:lang w:val="lt-LT"/>
        </w:rPr>
      </w:pPr>
      <w:r w:rsidRPr="00450B01">
        <w:rPr>
          <w:b/>
          <w:lang w:val="lt-LT"/>
        </w:rPr>
        <w:t>1.3. Pelno ataskaitos reglamentavimas</w:t>
      </w:r>
    </w:p>
    <w:p w:rsidR="0070184C" w:rsidRPr="00450B01" w:rsidRDefault="0070184C" w:rsidP="0070184C">
      <w:pPr>
        <w:spacing w:line="360" w:lineRule="auto"/>
        <w:rPr>
          <w:lang w:val="lt-LT"/>
        </w:rPr>
      </w:pPr>
    </w:p>
    <w:p w:rsidR="0070184C" w:rsidRPr="00450B01" w:rsidRDefault="0070184C" w:rsidP="0070184C">
      <w:pPr>
        <w:spacing w:line="360" w:lineRule="auto"/>
        <w:ind w:firstLine="540"/>
        <w:rPr>
          <w:lang w:val="lt-LT"/>
        </w:rPr>
      </w:pPr>
      <w:r w:rsidRPr="00450B01">
        <w:rPr>
          <w:lang w:val="lt-LT"/>
        </w:rPr>
        <w:t>Informacija apie ūkio subjektų uždirbtą pelną ar nuostolį turi būti pateikta kartu su finansinėmis ataskaitomis. Įvairios pasaulio valstybės turi savo nacionalinius standartus, kurie reglamentuoja šios ataskaitos formas ir pateikimo būdus.</w:t>
      </w:r>
    </w:p>
    <w:p w:rsidR="0070184C" w:rsidRPr="00450B01" w:rsidRDefault="0070184C" w:rsidP="0070184C">
      <w:pPr>
        <w:autoSpaceDE w:val="0"/>
        <w:autoSpaceDN w:val="0"/>
        <w:adjustRightInd w:val="0"/>
        <w:spacing w:line="360" w:lineRule="auto"/>
        <w:ind w:firstLine="540"/>
        <w:jc w:val="both"/>
        <w:rPr>
          <w:lang w:val="lt-LT"/>
        </w:rPr>
      </w:pPr>
      <w:r w:rsidRPr="00450B01">
        <w:rPr>
          <w:lang w:val="lt-LT"/>
        </w:rPr>
        <w:t>Lietuvoje finansinę atskaitomybę reglamentuoja:</w:t>
      </w:r>
    </w:p>
    <w:p w:rsidR="0070184C" w:rsidRPr="00231B9F" w:rsidRDefault="0070184C" w:rsidP="0070184C">
      <w:pPr>
        <w:numPr>
          <w:ilvl w:val="0"/>
          <w:numId w:val="4"/>
        </w:numPr>
        <w:autoSpaceDE w:val="0"/>
        <w:autoSpaceDN w:val="0"/>
        <w:adjustRightInd w:val="0"/>
        <w:spacing w:line="360" w:lineRule="auto"/>
        <w:jc w:val="both"/>
        <w:rPr>
          <w:lang w:val="lt-LT"/>
        </w:rPr>
      </w:pPr>
      <w:r w:rsidRPr="00231B9F">
        <w:rPr>
          <w:lang w:val="lt-LT"/>
        </w:rPr>
        <w:t>Lietuvos Respublikos įmonių finansinės atskaitomybės įstatymas;</w:t>
      </w:r>
    </w:p>
    <w:p w:rsidR="0070184C" w:rsidRPr="00231B9F" w:rsidRDefault="0070184C" w:rsidP="0070184C">
      <w:pPr>
        <w:numPr>
          <w:ilvl w:val="0"/>
          <w:numId w:val="4"/>
        </w:numPr>
        <w:autoSpaceDE w:val="0"/>
        <w:autoSpaceDN w:val="0"/>
        <w:adjustRightInd w:val="0"/>
        <w:spacing w:line="360" w:lineRule="auto"/>
        <w:jc w:val="both"/>
        <w:rPr>
          <w:lang w:val="lt-LT"/>
        </w:rPr>
      </w:pPr>
      <w:r w:rsidRPr="00231B9F">
        <w:rPr>
          <w:lang w:val="lt-LT"/>
        </w:rPr>
        <w:t xml:space="preserve">Lietuvos Respublikos įmonių konsoliduotos finansinės atskaitomybės įstatymas; </w:t>
      </w:r>
    </w:p>
    <w:p w:rsidR="00AA40DE" w:rsidRPr="00231B9F" w:rsidRDefault="00F4336D" w:rsidP="0070184C">
      <w:pPr>
        <w:numPr>
          <w:ilvl w:val="0"/>
          <w:numId w:val="4"/>
        </w:numPr>
        <w:autoSpaceDE w:val="0"/>
        <w:autoSpaceDN w:val="0"/>
        <w:adjustRightInd w:val="0"/>
        <w:spacing w:line="360" w:lineRule="auto"/>
        <w:jc w:val="both"/>
        <w:rPr>
          <w:lang w:val="lt-LT"/>
        </w:rPr>
      </w:pPr>
      <w:r>
        <w:rPr>
          <w:lang w:val="lt-LT"/>
        </w:rPr>
        <w:t>v</w:t>
      </w:r>
      <w:r w:rsidR="00AA40DE" w:rsidRPr="00231B9F">
        <w:rPr>
          <w:lang w:val="lt-LT"/>
        </w:rPr>
        <w:t>erslo apskaitos standartai</w:t>
      </w:r>
      <w:r>
        <w:rPr>
          <w:lang w:val="lt-LT"/>
        </w:rPr>
        <w:t>;</w:t>
      </w:r>
    </w:p>
    <w:p w:rsidR="0070184C" w:rsidRPr="00231B9F" w:rsidRDefault="00F4336D" w:rsidP="00AA40DE">
      <w:pPr>
        <w:numPr>
          <w:ilvl w:val="0"/>
          <w:numId w:val="4"/>
        </w:numPr>
        <w:autoSpaceDE w:val="0"/>
        <w:autoSpaceDN w:val="0"/>
        <w:adjustRightInd w:val="0"/>
        <w:spacing w:before="240" w:line="360" w:lineRule="auto"/>
        <w:ind w:left="990" w:firstLine="0"/>
        <w:jc w:val="both"/>
        <w:rPr>
          <w:lang w:val="lt-LT"/>
        </w:rPr>
      </w:pPr>
      <w:r>
        <w:rPr>
          <w:lang w:val="lt-LT"/>
        </w:rPr>
        <w:lastRenderedPageBreak/>
        <w:t>k</w:t>
      </w:r>
      <w:r w:rsidR="00AA40DE" w:rsidRPr="00231B9F">
        <w:rPr>
          <w:lang w:val="lt-LT"/>
        </w:rPr>
        <w:t>iti teisės aktai</w:t>
      </w:r>
      <w:r w:rsidR="000669A8">
        <w:rPr>
          <w:lang w:val="lt-LT"/>
        </w:rPr>
        <w:t xml:space="preserve"> </w:t>
      </w:r>
      <w:r w:rsidR="00AA40DE" w:rsidRPr="00231B9F">
        <w:rPr>
          <w:lang w:val="lt-LT"/>
        </w:rPr>
        <w:t>(http://www.finmin.lt)</w:t>
      </w:r>
      <w:r w:rsidR="0070184C" w:rsidRPr="00231B9F">
        <w:rPr>
          <w:lang w:val="lt-LT"/>
        </w:rPr>
        <w:t>.</w:t>
      </w:r>
    </w:p>
    <w:p w:rsidR="0070184C" w:rsidRPr="00246522" w:rsidRDefault="0070184C" w:rsidP="0070184C">
      <w:pPr>
        <w:autoSpaceDE w:val="0"/>
        <w:autoSpaceDN w:val="0"/>
        <w:adjustRightInd w:val="0"/>
        <w:spacing w:line="360" w:lineRule="auto"/>
        <w:ind w:firstLine="567"/>
        <w:jc w:val="both"/>
        <w:rPr>
          <w:lang w:val="lt-LT"/>
        </w:rPr>
      </w:pPr>
      <w:r w:rsidRPr="00450B01">
        <w:rPr>
          <w:lang w:val="lt-LT"/>
        </w:rPr>
        <w:t>Finansinės apskaitos reglamentavimas Lietuvoje derinamas su Europos Sąjungos direktyvomis, tarptautinia</w:t>
      </w:r>
      <w:r w:rsidR="002F71B7" w:rsidRPr="00450B01">
        <w:rPr>
          <w:lang w:val="lt-LT"/>
        </w:rPr>
        <w:t>i</w:t>
      </w:r>
      <w:r w:rsidRPr="00450B01">
        <w:rPr>
          <w:lang w:val="lt-LT"/>
        </w:rPr>
        <w:t xml:space="preserve">s apskaitos standartais, kitais tarptautinių institucijų norminiais </w:t>
      </w:r>
      <w:r w:rsidRPr="00246522">
        <w:rPr>
          <w:lang w:val="lt-LT"/>
        </w:rPr>
        <w:t>dokumentais (Juočiūnienė, Stončiuvienė, 2009).</w:t>
      </w:r>
    </w:p>
    <w:p w:rsidR="0070184C" w:rsidRPr="00450B01" w:rsidRDefault="0070184C" w:rsidP="0070184C">
      <w:pPr>
        <w:autoSpaceDE w:val="0"/>
        <w:autoSpaceDN w:val="0"/>
        <w:adjustRightInd w:val="0"/>
        <w:spacing w:line="360" w:lineRule="auto"/>
        <w:ind w:firstLine="567"/>
        <w:jc w:val="both"/>
        <w:rPr>
          <w:rFonts w:eastAsia="MinionPro-Regular"/>
          <w:lang w:val="lt-LT"/>
        </w:rPr>
      </w:pPr>
      <w:r w:rsidRPr="00450B01">
        <w:rPr>
          <w:rFonts w:eastAsia="MinionPro-Regular"/>
          <w:lang w:val="lt-LT"/>
        </w:rPr>
        <w:t>Sudarant finansines ataskaitas, taip pat privaloma vadovautis bendraisiais apskaitos principais, apskaitos tvarką reglamentuojančiais norminiais aktais ir įmonės apskaitos politika.</w:t>
      </w:r>
    </w:p>
    <w:p w:rsidR="0070184C" w:rsidRPr="00450B01" w:rsidRDefault="0070184C" w:rsidP="0070184C">
      <w:pPr>
        <w:autoSpaceDE w:val="0"/>
        <w:autoSpaceDN w:val="0"/>
        <w:adjustRightInd w:val="0"/>
        <w:spacing w:line="360" w:lineRule="auto"/>
        <w:ind w:firstLine="567"/>
        <w:jc w:val="both"/>
        <w:rPr>
          <w:lang w:val="lt-LT"/>
        </w:rPr>
      </w:pPr>
      <w:r w:rsidRPr="00450B01">
        <w:rPr>
          <w:lang w:val="lt-LT"/>
        </w:rPr>
        <w:t>Lietuvos Respublikos įmonių finansinės atskaitomybės įstatyme 21 str. nurodytos šios finansinių ataskaitų rinkinio dalys:</w:t>
      </w:r>
    </w:p>
    <w:p w:rsidR="0070184C" w:rsidRPr="00450B01" w:rsidRDefault="0070184C" w:rsidP="0070184C">
      <w:pPr>
        <w:numPr>
          <w:ilvl w:val="0"/>
          <w:numId w:val="3"/>
        </w:numPr>
        <w:spacing w:line="360" w:lineRule="auto"/>
        <w:jc w:val="both"/>
        <w:rPr>
          <w:lang w:val="lt-LT"/>
        </w:rPr>
      </w:pPr>
      <w:r w:rsidRPr="00450B01">
        <w:rPr>
          <w:lang w:val="lt-LT"/>
        </w:rPr>
        <w:t>balansas;</w:t>
      </w:r>
    </w:p>
    <w:p w:rsidR="0070184C" w:rsidRPr="00450B01" w:rsidRDefault="0070184C" w:rsidP="0070184C">
      <w:pPr>
        <w:numPr>
          <w:ilvl w:val="0"/>
          <w:numId w:val="3"/>
        </w:numPr>
        <w:spacing w:before="100" w:beforeAutospacing="1" w:line="360" w:lineRule="auto"/>
        <w:jc w:val="both"/>
        <w:rPr>
          <w:lang w:val="lt-LT"/>
        </w:rPr>
      </w:pPr>
      <w:r w:rsidRPr="00450B01">
        <w:rPr>
          <w:lang w:val="lt-LT"/>
        </w:rPr>
        <w:t>pelno (nuostolių) ataskaita;</w:t>
      </w:r>
    </w:p>
    <w:p w:rsidR="0070184C" w:rsidRPr="00450B01" w:rsidRDefault="0070184C" w:rsidP="0070184C">
      <w:pPr>
        <w:numPr>
          <w:ilvl w:val="0"/>
          <w:numId w:val="3"/>
        </w:numPr>
        <w:spacing w:before="100" w:beforeAutospacing="1" w:line="360" w:lineRule="auto"/>
        <w:jc w:val="both"/>
        <w:rPr>
          <w:lang w:val="lt-LT"/>
        </w:rPr>
      </w:pPr>
      <w:r w:rsidRPr="00450B01">
        <w:rPr>
          <w:lang w:val="lt-LT"/>
        </w:rPr>
        <w:t>pinigų srautų ataskaita;</w:t>
      </w:r>
    </w:p>
    <w:p w:rsidR="0070184C" w:rsidRPr="00450B01" w:rsidRDefault="0070184C" w:rsidP="0070184C">
      <w:pPr>
        <w:numPr>
          <w:ilvl w:val="0"/>
          <w:numId w:val="3"/>
        </w:numPr>
        <w:spacing w:before="100" w:beforeAutospacing="1" w:line="360" w:lineRule="auto"/>
        <w:jc w:val="both"/>
        <w:rPr>
          <w:lang w:val="lt-LT"/>
        </w:rPr>
      </w:pPr>
      <w:r w:rsidRPr="00450B01">
        <w:rPr>
          <w:lang w:val="lt-LT"/>
        </w:rPr>
        <w:t>nuosavo kapitalo pokyčių ataskaita;</w:t>
      </w:r>
    </w:p>
    <w:p w:rsidR="0070184C" w:rsidRPr="00450B01" w:rsidRDefault="0070184C" w:rsidP="0070184C">
      <w:pPr>
        <w:numPr>
          <w:ilvl w:val="0"/>
          <w:numId w:val="3"/>
        </w:numPr>
        <w:spacing w:before="100" w:beforeAutospacing="1" w:line="360" w:lineRule="auto"/>
        <w:jc w:val="both"/>
        <w:rPr>
          <w:lang w:val="lt-LT"/>
        </w:rPr>
      </w:pPr>
      <w:r w:rsidRPr="00450B01">
        <w:rPr>
          <w:lang w:val="lt-LT"/>
        </w:rPr>
        <w:t>aiškinamasis raštas.</w:t>
      </w:r>
    </w:p>
    <w:p w:rsidR="0070184C" w:rsidRPr="00450B01" w:rsidRDefault="0070184C" w:rsidP="00A201A0">
      <w:pPr>
        <w:tabs>
          <w:tab w:val="left" w:pos="540"/>
        </w:tabs>
        <w:autoSpaceDE w:val="0"/>
        <w:autoSpaceDN w:val="0"/>
        <w:adjustRightInd w:val="0"/>
        <w:spacing w:line="360" w:lineRule="auto"/>
        <w:ind w:firstLine="360"/>
        <w:jc w:val="both"/>
        <w:rPr>
          <w:color w:val="000000"/>
          <w:lang w:val="lt-LT"/>
        </w:rPr>
      </w:pPr>
      <w:r w:rsidRPr="00450B01">
        <w:rPr>
          <w:color w:val="000000"/>
          <w:lang w:val="lt-LT"/>
        </w:rPr>
        <w:t>Pelno (nuostolių) ataskaita yra viena iš finansinės atskaitomybės dalių, todėl ji, kaip ir pati finansinė atskaitomybė</w:t>
      </w:r>
      <w:r w:rsidR="002F71B7" w:rsidRPr="00450B01">
        <w:rPr>
          <w:color w:val="000000"/>
          <w:lang w:val="lt-LT"/>
        </w:rPr>
        <w:t>,</w:t>
      </w:r>
      <w:r w:rsidRPr="00450B01">
        <w:rPr>
          <w:color w:val="000000"/>
          <w:lang w:val="lt-LT"/>
        </w:rPr>
        <w:t xml:space="preserve"> yra sudaroma vadovaujantis tais pačiais įstatymais ir principais.</w:t>
      </w:r>
    </w:p>
    <w:p w:rsidR="0070184C" w:rsidRPr="00450B01" w:rsidRDefault="0070184C" w:rsidP="0070184C">
      <w:pPr>
        <w:autoSpaceDE w:val="0"/>
        <w:autoSpaceDN w:val="0"/>
        <w:adjustRightInd w:val="0"/>
        <w:spacing w:line="360" w:lineRule="auto"/>
        <w:ind w:firstLine="567"/>
        <w:jc w:val="both"/>
        <w:rPr>
          <w:lang w:val="lt-LT"/>
        </w:rPr>
      </w:pPr>
      <w:r w:rsidRPr="00450B01">
        <w:rPr>
          <w:lang w:val="lt-LT"/>
        </w:rPr>
        <w:t>Bendrąjį vadovavimą apskaitai atlieka Finansų ministerija, atsižvelgdama į Tarptautinius apskaitos standartus ir Europos Sąjungos teisę. Visi ribotos civilinės atsakomybės juridiniai asmenys, savo veikloje siekiantys pelno, tvarkydami apskaitą, privalo vadovautis verslo apskaitos standartais, o ūkio subjektai, kurių vertybiniai popieriai įtraukti į Vertybinių popierių biržos prekybos sąrašus, apskaitą tvarko pagal Tarptautinius apskaitos st</w:t>
      </w:r>
      <w:r w:rsidR="002F71B7" w:rsidRPr="00450B01">
        <w:rPr>
          <w:lang w:val="lt-LT"/>
        </w:rPr>
        <w:t>andartus (Lietuvos Respublikos b</w:t>
      </w:r>
      <w:r w:rsidRPr="00450B01">
        <w:rPr>
          <w:lang w:val="lt-LT"/>
        </w:rPr>
        <w:t>uhalterinės apskaitos įstatymas, 2001).</w:t>
      </w:r>
      <w:r w:rsidR="002F71B7" w:rsidRPr="00450B01">
        <w:rPr>
          <w:lang w:val="lt-LT"/>
        </w:rPr>
        <w:t xml:space="preserve"> Verslo apskaitos standartus </w:t>
      </w:r>
      <w:r w:rsidRPr="00450B01">
        <w:rPr>
          <w:lang w:val="lt-LT"/>
        </w:rPr>
        <w:t>rengia, patvirtina i</w:t>
      </w:r>
      <w:r w:rsidR="002F71B7" w:rsidRPr="00450B01">
        <w:rPr>
          <w:lang w:val="lt-LT"/>
        </w:rPr>
        <w:t>r skelbia Lietuvos Respublikos a</w:t>
      </w:r>
      <w:r w:rsidRPr="00450B01">
        <w:rPr>
          <w:lang w:val="lt-LT"/>
        </w:rPr>
        <w:t>pskaitos institutas.</w:t>
      </w:r>
    </w:p>
    <w:p w:rsidR="0070184C" w:rsidRPr="00450B01" w:rsidRDefault="0070184C" w:rsidP="00A201A0">
      <w:pPr>
        <w:autoSpaceDE w:val="0"/>
        <w:autoSpaceDN w:val="0"/>
        <w:adjustRightInd w:val="0"/>
        <w:spacing w:line="360" w:lineRule="auto"/>
        <w:ind w:firstLine="540"/>
        <w:jc w:val="both"/>
        <w:rPr>
          <w:lang w:val="lt-LT"/>
        </w:rPr>
      </w:pPr>
      <w:r w:rsidRPr="00450B01">
        <w:rPr>
          <w:lang w:val="lt-LT"/>
        </w:rPr>
        <w:t xml:space="preserve">Finansinės informacijos reglamentavimas Lietuvoje kinta nuo pat nepriklausomybės atgavimo (Legenzova, Čepinskis, 2007). Autoriai išskiria  tris finansų apskaitos vystymo Lietuvoje etapus: nuo 1990 iki 2001; nuo 2001 iki 2004; nuo 2004. Dabartinis vystymosi laikotarpis tęsiasi nuo 2004 metų ir autorių vadinamas  </w:t>
      </w:r>
      <w:r w:rsidRPr="00450B01">
        <w:rPr>
          <w:i/>
          <w:lang w:val="lt-LT"/>
        </w:rPr>
        <w:t>Finansų apskaitos ir informacijos pateikimo praktinio vystymo laikotarpiu</w:t>
      </w:r>
      <w:r w:rsidRPr="00450B01">
        <w:rPr>
          <w:lang w:val="lt-LT"/>
        </w:rPr>
        <w:t>. Svarbiausi pokyčiai, kurie įvyko nuo 2004 metų tai, kad ribotos j</w:t>
      </w:r>
      <w:r w:rsidR="002F71B7" w:rsidRPr="00450B01">
        <w:rPr>
          <w:lang w:val="lt-LT"/>
        </w:rPr>
        <w:t>uridinės atsakomybės įmonės LR r</w:t>
      </w:r>
      <w:r w:rsidRPr="00450B01">
        <w:rPr>
          <w:lang w:val="lt-LT"/>
        </w:rPr>
        <w:t xml:space="preserve">egistrų centrui turi pateikti finansinę atskaitomybę, taip pat šios įmonės turi tvarkyti apskaitą pagal </w:t>
      </w:r>
      <w:r w:rsidR="002F71B7" w:rsidRPr="00450B01">
        <w:rPr>
          <w:lang w:val="lt-LT"/>
        </w:rPr>
        <w:t xml:space="preserve">VAS, </w:t>
      </w:r>
      <w:r w:rsidRPr="00450B01">
        <w:rPr>
          <w:lang w:val="lt-LT"/>
        </w:rPr>
        <w:t>o reguliuojamose rinkose listinguojamos bendrovės privalo taikyti TFAS (Legenzova, Čepinskis, 2007).</w:t>
      </w:r>
    </w:p>
    <w:p w:rsidR="0070184C" w:rsidRPr="00450B01" w:rsidRDefault="0070184C" w:rsidP="0070184C">
      <w:pPr>
        <w:autoSpaceDE w:val="0"/>
        <w:autoSpaceDN w:val="0"/>
        <w:adjustRightInd w:val="0"/>
        <w:spacing w:line="360" w:lineRule="auto"/>
        <w:ind w:firstLine="567"/>
        <w:jc w:val="both"/>
        <w:rPr>
          <w:lang w:val="lt-LT"/>
        </w:rPr>
      </w:pPr>
      <w:r w:rsidRPr="00450B01">
        <w:rPr>
          <w:lang w:val="lt-LT"/>
        </w:rPr>
        <w:t xml:space="preserve">Šiuo metu Lietuvoje pelno (nuostolių) ataskaitą reglamentuoja 3-asis </w:t>
      </w:r>
      <w:r w:rsidR="006A3BC5">
        <w:rPr>
          <w:lang w:val="lt-LT"/>
        </w:rPr>
        <w:t>v</w:t>
      </w:r>
      <w:r w:rsidRPr="00450B01">
        <w:rPr>
          <w:lang w:val="lt-LT"/>
        </w:rPr>
        <w:t xml:space="preserve">erslo </w:t>
      </w:r>
      <w:r w:rsidR="002F71B7" w:rsidRPr="00450B01">
        <w:rPr>
          <w:lang w:val="lt-LT"/>
        </w:rPr>
        <w:t>a</w:t>
      </w:r>
      <w:r w:rsidRPr="00450B01">
        <w:rPr>
          <w:lang w:val="lt-LT"/>
        </w:rPr>
        <w:t xml:space="preserve">pskaitos </w:t>
      </w:r>
      <w:r w:rsidR="002F71B7" w:rsidRPr="00450B01">
        <w:rPr>
          <w:lang w:val="lt-LT"/>
        </w:rPr>
        <w:t>s</w:t>
      </w:r>
      <w:r w:rsidRPr="00450B01">
        <w:rPr>
          <w:lang w:val="lt-LT"/>
        </w:rPr>
        <w:t>tandartas.</w:t>
      </w:r>
    </w:p>
    <w:p w:rsidR="0070184C" w:rsidRPr="00450B01" w:rsidRDefault="0070184C" w:rsidP="0070184C">
      <w:pPr>
        <w:autoSpaceDE w:val="0"/>
        <w:autoSpaceDN w:val="0"/>
        <w:adjustRightInd w:val="0"/>
        <w:spacing w:line="360" w:lineRule="auto"/>
        <w:ind w:firstLine="567"/>
        <w:jc w:val="both"/>
        <w:rPr>
          <w:lang w:val="lt-LT"/>
        </w:rPr>
      </w:pPr>
      <w:r w:rsidRPr="00450B01">
        <w:rPr>
          <w:color w:val="000000"/>
          <w:lang w:val="lt-LT"/>
        </w:rPr>
        <w:t>Europos Sąjungos narės finansinę atskaitomybę rengia vadovaudamosi ES direktyvomis.</w:t>
      </w:r>
      <w:r w:rsidRPr="00450B01">
        <w:rPr>
          <w:lang w:val="lt-LT"/>
        </w:rPr>
        <w:t xml:space="preserve"> Įmonių metinei Finansinei atskaitomybei parengti skirta ketvirtoji ES direktyva. Joje nurodyta metinės finansinės atskaitomybės struktūra, patvirtinti bendrieji nurodymai, kas turi būti pateikiama, bei pagrindiniai reikalavimai, kurių turi būti laikomasi, rengiant finansinę atskaitomybę. Direktyva nėra </w:t>
      </w:r>
      <w:r w:rsidRPr="00450B01">
        <w:rPr>
          <w:lang w:val="lt-LT"/>
        </w:rPr>
        <w:lastRenderedPageBreak/>
        <w:t>griežtas dokumentas: pvz. ji leidžia pasirinkti kokią,</w:t>
      </w:r>
      <w:r w:rsidR="004A7AC4" w:rsidRPr="00450B01">
        <w:rPr>
          <w:lang w:val="lt-LT"/>
        </w:rPr>
        <w:t xml:space="preserve"> p</w:t>
      </w:r>
      <w:r w:rsidRPr="00450B01">
        <w:rPr>
          <w:lang w:val="lt-LT"/>
        </w:rPr>
        <w:t>elno (nuostolių) ataskaitą rengti</w:t>
      </w:r>
      <w:r w:rsidR="002F71B7" w:rsidRPr="00450B01">
        <w:rPr>
          <w:lang w:val="lt-LT"/>
        </w:rPr>
        <w:t xml:space="preserve"> -</w:t>
      </w:r>
      <w:r w:rsidRPr="00450B01">
        <w:rPr>
          <w:lang w:val="lt-LT"/>
        </w:rPr>
        <w:t xml:space="preserve"> vienpakopę ar daugiapakopę. Direktyva nurodo, kad metinę finansinę atskaitomybę turi sudaryti balansas, pelno (nuostolių) ataskaita ir aiškinamasis raštas. Joje pateikiami du balanso variantai, keturi pelno (nuostolių) ataskaitos variantai ir pozicijos, kurios turi būti aptartos aiškinamajame rašte. Direktyva nustato, kad finansinė atskaitomybė būtų sudaryta remiantis tikro ir teisingo vaizdo koncepcija (Juočiūnienė, Stončiuvienė, 2009).</w:t>
      </w:r>
    </w:p>
    <w:p w:rsidR="0070184C" w:rsidRPr="00450B01" w:rsidRDefault="0070184C" w:rsidP="00A201A0">
      <w:pPr>
        <w:autoSpaceDE w:val="0"/>
        <w:autoSpaceDN w:val="0"/>
        <w:adjustRightInd w:val="0"/>
        <w:spacing w:line="360" w:lineRule="auto"/>
        <w:ind w:firstLine="540"/>
        <w:jc w:val="both"/>
        <w:rPr>
          <w:iCs/>
          <w:lang w:val="lt-LT"/>
        </w:rPr>
      </w:pPr>
      <w:r w:rsidRPr="00450B01">
        <w:rPr>
          <w:iCs/>
          <w:lang w:val="lt-LT"/>
        </w:rPr>
        <w:t>Anot Levišauskaitės ir Legenzovos (2004)</w:t>
      </w:r>
      <w:r w:rsidR="004A7AC4" w:rsidRPr="00450B01">
        <w:rPr>
          <w:iCs/>
          <w:lang w:val="lt-LT"/>
        </w:rPr>
        <w:t>,</w:t>
      </w:r>
      <w:r w:rsidRPr="00450B01">
        <w:rPr>
          <w:iCs/>
          <w:lang w:val="lt-LT"/>
        </w:rPr>
        <w:t xml:space="preserve"> Lietuva, kaip ir dauguma ES  valstybių, verslo sektoriuje tvirtina trijų atskirų apskaitos metodikų taikymo  modelį. Šis modelis  pateiktas 2 lentelėje.</w:t>
      </w:r>
    </w:p>
    <w:p w:rsidR="0070184C" w:rsidRPr="00450B01" w:rsidRDefault="0070184C" w:rsidP="0070184C">
      <w:pPr>
        <w:autoSpaceDE w:val="0"/>
        <w:autoSpaceDN w:val="0"/>
        <w:adjustRightInd w:val="0"/>
        <w:spacing w:line="360" w:lineRule="auto"/>
        <w:ind w:firstLine="360"/>
        <w:jc w:val="both"/>
        <w:rPr>
          <w:iCs/>
          <w:lang w:val="lt-LT"/>
        </w:rPr>
      </w:pPr>
    </w:p>
    <w:p w:rsidR="0070184C" w:rsidRPr="00450B01" w:rsidRDefault="0070184C" w:rsidP="002A07AC">
      <w:pPr>
        <w:numPr>
          <w:ilvl w:val="0"/>
          <w:numId w:val="30"/>
        </w:numPr>
        <w:autoSpaceDE w:val="0"/>
        <w:autoSpaceDN w:val="0"/>
        <w:adjustRightInd w:val="0"/>
        <w:spacing w:line="360" w:lineRule="auto"/>
        <w:rPr>
          <w:b/>
          <w:lang w:val="lt-LT"/>
        </w:rPr>
      </w:pPr>
      <w:r w:rsidRPr="00450B01">
        <w:rPr>
          <w:b/>
          <w:lang w:val="lt-LT"/>
        </w:rPr>
        <w:t>lentelė. ES šalių verslo sektoriuje naudojami apskaitos standartai</w:t>
      </w:r>
    </w:p>
    <w:p w:rsidR="0070184C" w:rsidRPr="00450B01" w:rsidRDefault="0070184C" w:rsidP="0070184C">
      <w:pPr>
        <w:autoSpaceDE w:val="0"/>
        <w:autoSpaceDN w:val="0"/>
        <w:adjustRightInd w:val="0"/>
        <w:spacing w:line="360" w:lineRule="auto"/>
        <w:ind w:left="630"/>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70"/>
      </w:tblGrid>
      <w:tr w:rsidR="0070184C" w:rsidRPr="00450B01" w:rsidTr="00C45A3F">
        <w:tc>
          <w:tcPr>
            <w:tcW w:w="5070" w:type="dxa"/>
          </w:tcPr>
          <w:p w:rsidR="0070184C" w:rsidRPr="00450B01" w:rsidRDefault="0070184C" w:rsidP="004A7AC4">
            <w:pPr>
              <w:autoSpaceDE w:val="0"/>
              <w:autoSpaceDN w:val="0"/>
              <w:adjustRightInd w:val="0"/>
              <w:spacing w:line="360" w:lineRule="auto"/>
              <w:jc w:val="center"/>
              <w:rPr>
                <w:b/>
                <w:iCs/>
                <w:lang w:val="lt-LT"/>
              </w:rPr>
            </w:pPr>
            <w:r w:rsidRPr="00450B01">
              <w:rPr>
                <w:b/>
                <w:iCs/>
                <w:lang w:val="lt-LT"/>
              </w:rPr>
              <w:t>Standartų pavadinimas</w:t>
            </w:r>
          </w:p>
        </w:tc>
        <w:tc>
          <w:tcPr>
            <w:tcW w:w="5070" w:type="dxa"/>
          </w:tcPr>
          <w:p w:rsidR="0070184C" w:rsidRPr="00450B01" w:rsidRDefault="0070184C" w:rsidP="004A7AC4">
            <w:pPr>
              <w:autoSpaceDE w:val="0"/>
              <w:autoSpaceDN w:val="0"/>
              <w:adjustRightInd w:val="0"/>
              <w:spacing w:line="360" w:lineRule="auto"/>
              <w:jc w:val="center"/>
              <w:rPr>
                <w:b/>
                <w:iCs/>
                <w:lang w:val="lt-LT"/>
              </w:rPr>
            </w:pPr>
            <w:r w:rsidRPr="00450B01">
              <w:rPr>
                <w:b/>
                <w:iCs/>
                <w:lang w:val="lt-LT"/>
              </w:rPr>
              <w:t>Komentaras</w:t>
            </w:r>
          </w:p>
        </w:tc>
      </w:tr>
      <w:tr w:rsidR="0070184C" w:rsidRPr="00450B01" w:rsidTr="00C45A3F">
        <w:tc>
          <w:tcPr>
            <w:tcW w:w="5070" w:type="dxa"/>
          </w:tcPr>
          <w:p w:rsidR="0070184C" w:rsidRPr="00450B01" w:rsidRDefault="0070184C" w:rsidP="00C45A3F">
            <w:pPr>
              <w:autoSpaceDE w:val="0"/>
              <w:autoSpaceDN w:val="0"/>
              <w:adjustRightInd w:val="0"/>
              <w:spacing w:line="360" w:lineRule="auto"/>
              <w:jc w:val="both"/>
              <w:rPr>
                <w:iCs/>
                <w:lang w:val="lt-LT"/>
              </w:rPr>
            </w:pPr>
            <w:r w:rsidRPr="00450B01">
              <w:rPr>
                <w:iCs/>
                <w:lang w:val="lt-LT"/>
              </w:rPr>
              <w:t>Tarptautiniai apskaitos standartai</w:t>
            </w:r>
          </w:p>
        </w:tc>
        <w:tc>
          <w:tcPr>
            <w:tcW w:w="5070" w:type="dxa"/>
          </w:tcPr>
          <w:p w:rsidR="0070184C" w:rsidRPr="00450B01" w:rsidRDefault="0070184C" w:rsidP="00C45A3F">
            <w:pPr>
              <w:autoSpaceDE w:val="0"/>
              <w:autoSpaceDN w:val="0"/>
              <w:adjustRightInd w:val="0"/>
              <w:spacing w:line="360" w:lineRule="auto"/>
              <w:jc w:val="both"/>
              <w:rPr>
                <w:iCs/>
                <w:lang w:val="lt-LT"/>
              </w:rPr>
            </w:pPr>
            <w:r w:rsidRPr="00450B01">
              <w:rPr>
                <w:iCs/>
                <w:lang w:val="lt-LT"/>
              </w:rPr>
              <w:t>ES sprendimu šie standartai nuo 2005 m. tapo privalomi konsoliduotą finansinę atskaitomybę sudarančioms įmonė</w:t>
            </w:r>
            <w:r w:rsidR="004A7AC4" w:rsidRPr="00450B01">
              <w:rPr>
                <w:iCs/>
                <w:lang w:val="lt-LT"/>
              </w:rPr>
              <w:t>m</w:t>
            </w:r>
            <w:r w:rsidRPr="00450B01">
              <w:rPr>
                <w:iCs/>
                <w:lang w:val="lt-LT"/>
              </w:rPr>
              <w:t>s, kurių vertybiniais popieriais prekiaujama viešai. Kitos įmonės šiuos standartus gali naudoti savanoriškai.</w:t>
            </w:r>
          </w:p>
        </w:tc>
      </w:tr>
      <w:tr w:rsidR="0070184C" w:rsidRPr="00F009F6" w:rsidTr="00C45A3F">
        <w:tc>
          <w:tcPr>
            <w:tcW w:w="5070" w:type="dxa"/>
          </w:tcPr>
          <w:p w:rsidR="0070184C" w:rsidRPr="00450B01" w:rsidRDefault="0070184C" w:rsidP="00C45A3F">
            <w:pPr>
              <w:autoSpaceDE w:val="0"/>
              <w:autoSpaceDN w:val="0"/>
              <w:adjustRightInd w:val="0"/>
              <w:spacing w:line="360" w:lineRule="auto"/>
              <w:jc w:val="both"/>
              <w:rPr>
                <w:iCs/>
                <w:lang w:val="lt-LT"/>
              </w:rPr>
            </w:pPr>
            <w:r w:rsidRPr="00450B01">
              <w:rPr>
                <w:iCs/>
                <w:lang w:val="lt-LT"/>
              </w:rPr>
              <w:t>Nacionaliniai apskaitos standartai</w:t>
            </w:r>
          </w:p>
        </w:tc>
        <w:tc>
          <w:tcPr>
            <w:tcW w:w="5070" w:type="dxa"/>
          </w:tcPr>
          <w:p w:rsidR="0070184C" w:rsidRPr="00450B01" w:rsidRDefault="0070184C" w:rsidP="00C45A3F">
            <w:pPr>
              <w:autoSpaceDE w:val="0"/>
              <w:autoSpaceDN w:val="0"/>
              <w:adjustRightInd w:val="0"/>
              <w:spacing w:line="360" w:lineRule="auto"/>
              <w:jc w:val="both"/>
              <w:rPr>
                <w:iCs/>
                <w:lang w:val="lt-LT"/>
              </w:rPr>
            </w:pPr>
            <w:r w:rsidRPr="00450B01">
              <w:rPr>
                <w:iCs/>
                <w:lang w:val="lt-LT"/>
              </w:rPr>
              <w:t xml:space="preserve">Apskaitos taisyklės ir metodai, kurie buvo palaipsniui įtvirtinti atskirose šalyse. Lietuvoje – tai Verslo apskaitos standartai. Kaip taisyklė, nacionaliniai apskaitos standartai yra </w:t>
            </w:r>
            <w:r w:rsidR="004A7AC4" w:rsidRPr="00450B01">
              <w:rPr>
                <w:iCs/>
                <w:lang w:val="lt-LT"/>
              </w:rPr>
              <w:t>arba supaprastinta TAS kopija (</w:t>
            </w:r>
            <w:r w:rsidRPr="00450B01">
              <w:rPr>
                <w:iCs/>
                <w:lang w:val="lt-LT"/>
              </w:rPr>
              <w:t>pvz</w:t>
            </w:r>
            <w:r w:rsidR="004A7AC4" w:rsidRPr="00450B01">
              <w:rPr>
                <w:iCs/>
                <w:lang w:val="lt-LT"/>
              </w:rPr>
              <w:t>., Lietuvoje), arba nuo jų reikšmingai skiriasi (</w:t>
            </w:r>
            <w:r w:rsidRPr="00450B01">
              <w:rPr>
                <w:iCs/>
                <w:lang w:val="lt-LT"/>
              </w:rPr>
              <w:t>pvz., Prancūzijoje)</w:t>
            </w:r>
            <w:r w:rsidR="004A7AC4" w:rsidRPr="00450B01">
              <w:rPr>
                <w:iCs/>
                <w:lang w:val="lt-LT"/>
              </w:rPr>
              <w:t>.</w:t>
            </w:r>
          </w:p>
        </w:tc>
      </w:tr>
      <w:tr w:rsidR="0070184C" w:rsidRPr="00450B01" w:rsidTr="00C45A3F">
        <w:tc>
          <w:tcPr>
            <w:tcW w:w="5070" w:type="dxa"/>
          </w:tcPr>
          <w:p w:rsidR="0070184C" w:rsidRPr="00450B01" w:rsidRDefault="0070184C" w:rsidP="00C45A3F">
            <w:pPr>
              <w:autoSpaceDE w:val="0"/>
              <w:autoSpaceDN w:val="0"/>
              <w:adjustRightInd w:val="0"/>
              <w:spacing w:line="360" w:lineRule="auto"/>
              <w:jc w:val="both"/>
              <w:rPr>
                <w:iCs/>
                <w:lang w:val="lt-LT"/>
              </w:rPr>
            </w:pPr>
            <w:r w:rsidRPr="00450B01">
              <w:rPr>
                <w:iCs/>
                <w:lang w:val="lt-LT"/>
              </w:rPr>
              <w:t>Apskaitos standartai smulkiajam</w:t>
            </w:r>
            <w:r w:rsidR="004A7AC4" w:rsidRPr="00450B01">
              <w:rPr>
                <w:iCs/>
                <w:lang w:val="lt-LT"/>
              </w:rPr>
              <w:t xml:space="preserve"> verslui</w:t>
            </w:r>
          </w:p>
        </w:tc>
        <w:tc>
          <w:tcPr>
            <w:tcW w:w="5070" w:type="dxa"/>
          </w:tcPr>
          <w:p w:rsidR="0070184C" w:rsidRPr="00450B01" w:rsidRDefault="0070184C" w:rsidP="00C45A3F">
            <w:pPr>
              <w:autoSpaceDE w:val="0"/>
              <w:autoSpaceDN w:val="0"/>
              <w:adjustRightInd w:val="0"/>
              <w:spacing w:line="360" w:lineRule="auto"/>
              <w:jc w:val="both"/>
              <w:rPr>
                <w:iCs/>
                <w:lang w:val="lt-LT"/>
              </w:rPr>
            </w:pPr>
            <w:r w:rsidRPr="00450B01">
              <w:rPr>
                <w:iCs/>
                <w:lang w:val="lt-LT"/>
              </w:rPr>
              <w:t>Šie standartai yra specifiškai pritaikyti šeimyniniam ar kitam smulkiam verslui. Daugelis šalių turi  savo taisykles ir metodus smulkaus verslo apskaitai, tačiau ES valdymo institucijos numato suvienodinti standartus smulkiam verslui visose šalyse. TAS Taryba Tarptautinių apskaitos standartų smulkiam verslui kūrimą priskyrė prioritetinėms veiklos sritims</w:t>
            </w:r>
            <w:r w:rsidR="004A7AC4" w:rsidRPr="00450B01">
              <w:rPr>
                <w:iCs/>
                <w:lang w:val="lt-LT"/>
              </w:rPr>
              <w:t>.</w:t>
            </w:r>
          </w:p>
        </w:tc>
      </w:tr>
    </w:tbl>
    <w:p w:rsidR="0070184C" w:rsidRPr="00450B01" w:rsidRDefault="0070184C" w:rsidP="0070184C">
      <w:pPr>
        <w:autoSpaceDE w:val="0"/>
        <w:autoSpaceDN w:val="0"/>
        <w:adjustRightInd w:val="0"/>
        <w:spacing w:line="360" w:lineRule="auto"/>
        <w:jc w:val="center"/>
        <w:rPr>
          <w:iCs/>
          <w:lang w:val="lt-LT"/>
        </w:rPr>
      </w:pPr>
      <w:r w:rsidRPr="00450B01">
        <w:rPr>
          <w:b/>
          <w:bCs/>
          <w:i/>
          <w:iCs/>
          <w:sz w:val="20"/>
          <w:szCs w:val="20"/>
          <w:lang w:val="lt-LT"/>
        </w:rPr>
        <w:t xml:space="preserve">Šaltinis: </w:t>
      </w:r>
      <w:r w:rsidRPr="00450B01">
        <w:rPr>
          <w:iCs/>
          <w:lang w:val="lt-LT"/>
        </w:rPr>
        <w:t>Levišauskaitė ir Legenzova, 2004, p. 85.</w:t>
      </w:r>
    </w:p>
    <w:p w:rsidR="0070184C" w:rsidRPr="00450B01" w:rsidRDefault="0070184C" w:rsidP="0070184C">
      <w:pPr>
        <w:autoSpaceDE w:val="0"/>
        <w:autoSpaceDN w:val="0"/>
        <w:adjustRightInd w:val="0"/>
        <w:spacing w:line="360" w:lineRule="auto"/>
        <w:jc w:val="center"/>
        <w:rPr>
          <w:iCs/>
          <w:color w:val="365F91"/>
          <w:lang w:val="lt-LT"/>
        </w:rPr>
      </w:pPr>
    </w:p>
    <w:p w:rsidR="0070184C" w:rsidRPr="00450B01" w:rsidRDefault="0070184C" w:rsidP="0070184C">
      <w:pPr>
        <w:autoSpaceDE w:val="0"/>
        <w:autoSpaceDN w:val="0"/>
        <w:adjustRightInd w:val="0"/>
        <w:spacing w:line="360" w:lineRule="auto"/>
        <w:ind w:firstLine="567"/>
        <w:jc w:val="both"/>
        <w:rPr>
          <w:iCs/>
          <w:color w:val="365F91"/>
          <w:lang w:val="lt-LT"/>
        </w:rPr>
      </w:pPr>
      <w:r w:rsidRPr="00450B01">
        <w:rPr>
          <w:iCs/>
          <w:lang w:val="lt-LT"/>
        </w:rPr>
        <w:t xml:space="preserve">Tarptautiniu mastu finansinės informacijos pateikimui svarbų vaidmenį vaidina </w:t>
      </w:r>
      <w:r w:rsidR="007A2EBA">
        <w:rPr>
          <w:iCs/>
          <w:lang w:val="lt-LT"/>
        </w:rPr>
        <w:t>t</w:t>
      </w:r>
      <w:r w:rsidRPr="00450B01">
        <w:rPr>
          <w:iCs/>
          <w:lang w:val="lt-LT"/>
        </w:rPr>
        <w:t xml:space="preserve">arptautiniai apskaitos standartai. Jie yra svarbūs šalims, kurios siekia, kad jų finansinėse ataskaitose pateikiama </w:t>
      </w:r>
      <w:r w:rsidRPr="00450B01">
        <w:rPr>
          <w:iCs/>
          <w:lang w:val="lt-LT"/>
        </w:rPr>
        <w:lastRenderedPageBreak/>
        <w:t>informacija būtų suprantama tiek vidaus, tiek užsienio šalių vartotojams.</w:t>
      </w:r>
      <w:r w:rsidR="000669A8">
        <w:rPr>
          <w:iCs/>
          <w:lang w:val="lt-LT"/>
        </w:rPr>
        <w:t xml:space="preserve"> </w:t>
      </w:r>
      <w:r w:rsidRPr="00450B01">
        <w:rPr>
          <w:color w:val="000000"/>
          <w:lang w:val="lt-LT"/>
        </w:rPr>
        <w:t xml:space="preserve">Europos Sąjunga taip pat įnešė reikšmingą indėlį reglamentuojant apskaitą tarptautiniu mastu. Europos Sąjungos direktyvų privalo laikytis kiekviena ES narė </w:t>
      </w:r>
      <w:r w:rsidRPr="00450B01">
        <w:rPr>
          <w:lang w:val="lt-LT"/>
        </w:rPr>
        <w:t>(Juočiūnienė ir Stončiuvienė, 2008).</w:t>
      </w:r>
    </w:p>
    <w:p w:rsidR="0070184C" w:rsidRPr="00450B01" w:rsidRDefault="0070184C" w:rsidP="00A201A0">
      <w:pPr>
        <w:tabs>
          <w:tab w:val="left" w:pos="540"/>
        </w:tabs>
        <w:autoSpaceDE w:val="0"/>
        <w:autoSpaceDN w:val="0"/>
        <w:adjustRightInd w:val="0"/>
        <w:spacing w:line="360" w:lineRule="auto"/>
        <w:jc w:val="both"/>
        <w:rPr>
          <w:color w:val="000000"/>
          <w:lang w:val="lt-LT"/>
        </w:rPr>
      </w:pPr>
      <w:r w:rsidRPr="00450B01">
        <w:rPr>
          <w:color w:val="000000"/>
          <w:lang w:val="lt-LT"/>
        </w:rPr>
        <w:t xml:space="preserve">         Šiuo metu tarptautinius apskaitos standartus sudaro: </w:t>
      </w:r>
    </w:p>
    <w:p w:rsidR="0070184C" w:rsidRPr="00450B01" w:rsidRDefault="00A349CA" w:rsidP="002A07AC">
      <w:pPr>
        <w:numPr>
          <w:ilvl w:val="0"/>
          <w:numId w:val="6"/>
        </w:numPr>
        <w:autoSpaceDE w:val="0"/>
        <w:autoSpaceDN w:val="0"/>
        <w:adjustRightInd w:val="0"/>
        <w:spacing w:line="360" w:lineRule="auto"/>
        <w:jc w:val="both"/>
        <w:rPr>
          <w:color w:val="000000"/>
          <w:lang w:val="lt-LT"/>
        </w:rPr>
      </w:pPr>
      <w:r>
        <w:rPr>
          <w:color w:val="000000"/>
          <w:lang w:val="lt-LT"/>
        </w:rPr>
        <w:t>t</w:t>
      </w:r>
      <w:r w:rsidR="0070184C" w:rsidRPr="00450B01">
        <w:rPr>
          <w:color w:val="000000"/>
          <w:lang w:val="lt-LT"/>
        </w:rPr>
        <w:t>arptautiniai apskaitos standartai (TAS);</w:t>
      </w:r>
    </w:p>
    <w:p w:rsidR="0070184C" w:rsidRPr="00450B01" w:rsidRDefault="00A349CA" w:rsidP="002A07AC">
      <w:pPr>
        <w:numPr>
          <w:ilvl w:val="0"/>
          <w:numId w:val="6"/>
        </w:numPr>
        <w:autoSpaceDE w:val="0"/>
        <w:autoSpaceDN w:val="0"/>
        <w:adjustRightInd w:val="0"/>
        <w:spacing w:line="360" w:lineRule="auto"/>
        <w:jc w:val="both"/>
        <w:rPr>
          <w:color w:val="000000"/>
          <w:lang w:val="lt-LT"/>
        </w:rPr>
      </w:pPr>
      <w:r>
        <w:rPr>
          <w:color w:val="000000"/>
          <w:lang w:val="lt-LT"/>
        </w:rPr>
        <w:t>t</w:t>
      </w:r>
      <w:r w:rsidR="0070184C" w:rsidRPr="00450B01">
        <w:rPr>
          <w:color w:val="000000"/>
          <w:lang w:val="lt-LT"/>
        </w:rPr>
        <w:t>arptautiniai finansinės atskaitomybės standartai (TFAS);</w:t>
      </w:r>
    </w:p>
    <w:p w:rsidR="0070184C" w:rsidRPr="00450B01" w:rsidRDefault="00A349CA" w:rsidP="002A07AC">
      <w:pPr>
        <w:numPr>
          <w:ilvl w:val="0"/>
          <w:numId w:val="6"/>
        </w:numPr>
        <w:autoSpaceDE w:val="0"/>
        <w:autoSpaceDN w:val="0"/>
        <w:adjustRightInd w:val="0"/>
        <w:spacing w:line="360" w:lineRule="auto"/>
        <w:jc w:val="both"/>
        <w:rPr>
          <w:color w:val="000000"/>
          <w:lang w:val="lt-LT"/>
        </w:rPr>
      </w:pPr>
      <w:r>
        <w:rPr>
          <w:color w:val="000000"/>
          <w:lang w:val="lt-LT"/>
        </w:rPr>
        <w:t>t</w:t>
      </w:r>
      <w:r w:rsidR="0070184C" w:rsidRPr="00450B01">
        <w:rPr>
          <w:color w:val="000000"/>
          <w:lang w:val="lt-LT"/>
        </w:rPr>
        <w:t>arptautinių apskaitos standartų interpretacijos.</w:t>
      </w:r>
    </w:p>
    <w:p w:rsidR="0070184C" w:rsidRPr="00450B01" w:rsidRDefault="0070184C" w:rsidP="007A2EBA">
      <w:pPr>
        <w:autoSpaceDE w:val="0"/>
        <w:autoSpaceDN w:val="0"/>
        <w:adjustRightInd w:val="0"/>
        <w:spacing w:line="360" w:lineRule="auto"/>
        <w:ind w:firstLine="540"/>
        <w:jc w:val="both"/>
        <w:rPr>
          <w:color w:val="000000"/>
          <w:lang w:val="lt-LT"/>
        </w:rPr>
      </w:pPr>
      <w:r w:rsidRPr="00450B01">
        <w:rPr>
          <w:color w:val="000000"/>
          <w:lang w:val="lt-LT"/>
        </w:rPr>
        <w:t>Juočiūnienė ir Stončiuvienė (2008) nurodo, kad šiuo metu yra 31 tarptautinis apskaitos standartas ir 5 tarptautiniai finansinės atskaitomybės standartai. Jie nuolat peržiūrimi, atsižvelgiant į pokyčius verslo aplinkoje. Tarptautinius apskaitos standartus kuria ir tobulina Tarptautinių apskaitos standartų taryba, kuri įkurta 2001 metais vietoje prieš tai buvusio tarptautinių apskaitos standartų komiteto.</w:t>
      </w:r>
      <w:r w:rsidRPr="00450B01">
        <w:rPr>
          <w:lang w:val="lt-LT"/>
        </w:rPr>
        <w:t xml:space="preserve"> Tarptautinė apskaitos standartų taryba (TAST) tarptautinės apskaitos standartus pervadino  tarptautiniais finansų apskaitos standartais (TFAS).</w:t>
      </w:r>
    </w:p>
    <w:p w:rsidR="0070184C" w:rsidRPr="00450B01" w:rsidRDefault="0070184C" w:rsidP="004A7AC4">
      <w:pPr>
        <w:autoSpaceDE w:val="0"/>
        <w:autoSpaceDN w:val="0"/>
        <w:adjustRightInd w:val="0"/>
        <w:spacing w:line="360" w:lineRule="auto"/>
        <w:ind w:firstLine="567"/>
        <w:jc w:val="both"/>
        <w:rPr>
          <w:iCs/>
          <w:lang w:val="lt-LT"/>
        </w:rPr>
      </w:pPr>
      <w:r w:rsidRPr="00450B01">
        <w:rPr>
          <w:lang w:val="lt-LT"/>
        </w:rPr>
        <w:t xml:space="preserve">Tarptautinės </w:t>
      </w:r>
      <w:r w:rsidR="00EC7527">
        <w:rPr>
          <w:lang w:val="lt-LT"/>
        </w:rPr>
        <w:t>a</w:t>
      </w:r>
      <w:r w:rsidRPr="00450B01">
        <w:rPr>
          <w:lang w:val="lt-LT"/>
        </w:rPr>
        <w:t xml:space="preserve">pskaitos </w:t>
      </w:r>
      <w:r w:rsidR="00EC7527">
        <w:rPr>
          <w:lang w:val="lt-LT"/>
        </w:rPr>
        <w:t>s</w:t>
      </w:r>
      <w:r w:rsidRPr="00450B01">
        <w:rPr>
          <w:lang w:val="lt-LT"/>
        </w:rPr>
        <w:t xml:space="preserve">tandartų </w:t>
      </w:r>
      <w:r w:rsidR="00EC7527">
        <w:rPr>
          <w:lang w:val="lt-LT"/>
        </w:rPr>
        <w:t>t</w:t>
      </w:r>
      <w:r w:rsidRPr="00450B01">
        <w:rPr>
          <w:lang w:val="lt-LT"/>
        </w:rPr>
        <w:t>arybos (TAST) struktūroje yra nuolatinis interpretavimo komitetas (14 narių) ir patariamoji standartų taryba (apie 40 narių). Nors šios tarybos nutarimai nėra privalomi ir yra labiau rekomendacinio pobūdžio, tarptautiniai apskaitos standartai tapo visuotinai priimtina norma dėl to, kad ją sudaro galingiausios pasaulio valstybės (Juočiūnienė ir Stončiuvienė, 2008).</w:t>
      </w:r>
    </w:p>
    <w:p w:rsidR="0070184C" w:rsidRPr="00450B01" w:rsidRDefault="0070184C" w:rsidP="0070184C">
      <w:pPr>
        <w:autoSpaceDE w:val="0"/>
        <w:autoSpaceDN w:val="0"/>
        <w:adjustRightInd w:val="0"/>
        <w:spacing w:line="360" w:lineRule="auto"/>
        <w:ind w:firstLine="567"/>
        <w:jc w:val="both"/>
        <w:rPr>
          <w:lang w:val="lt-LT"/>
        </w:rPr>
      </w:pPr>
      <w:r w:rsidRPr="00450B01">
        <w:rPr>
          <w:lang w:val="lt-LT"/>
        </w:rPr>
        <w:t xml:space="preserve"> Apibendrinant galime teigti, kad pelno (nuosto</w:t>
      </w:r>
      <w:r w:rsidR="004A7AC4" w:rsidRPr="00450B01">
        <w:rPr>
          <w:lang w:val="lt-LT"/>
        </w:rPr>
        <w:t xml:space="preserve">lių) ataskaita reglamentuojama </w:t>
      </w:r>
      <w:r w:rsidRPr="00450B01">
        <w:rPr>
          <w:lang w:val="lt-LT"/>
        </w:rPr>
        <w:t>nacionaliniu lygiu ir tarptautiniu lygiu. Lietuvoje rengiant pelno (nuostolių) ataskaitą privaloma</w:t>
      </w:r>
      <w:r w:rsidR="004A7AC4" w:rsidRPr="00450B01">
        <w:rPr>
          <w:lang w:val="lt-LT"/>
        </w:rPr>
        <w:t xml:space="preserve"> vadovautis LR</w:t>
      </w:r>
      <w:r w:rsidRPr="00450B01">
        <w:rPr>
          <w:lang w:val="lt-LT"/>
        </w:rPr>
        <w:t xml:space="preserve"> įmonių finansinės atskaitomybė</w:t>
      </w:r>
      <w:r w:rsidR="004A7AC4" w:rsidRPr="00450B01">
        <w:rPr>
          <w:lang w:val="lt-LT"/>
        </w:rPr>
        <w:t>s įstatymu, LR</w:t>
      </w:r>
      <w:r w:rsidRPr="00450B01">
        <w:rPr>
          <w:lang w:val="lt-LT"/>
        </w:rPr>
        <w:t xml:space="preserve"> įmonių konsoliduotos finansinės atskaitomybės</w:t>
      </w:r>
      <w:r w:rsidR="004A7AC4" w:rsidRPr="00450B01">
        <w:rPr>
          <w:lang w:val="lt-LT"/>
        </w:rPr>
        <w:t xml:space="preserve"> įstatymu, LR</w:t>
      </w:r>
      <w:r w:rsidRPr="00450B01">
        <w:rPr>
          <w:lang w:val="lt-LT"/>
        </w:rPr>
        <w:t xml:space="preserve"> buhalterinės apskaitos įstatymu ir Verslo apskaitos standartais, kurie turi būti parengti, atsižvelgiant į Europos Sąjungos direktyvas ir Tarptautinius apskaitos standartus.</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Default="0070184C" w:rsidP="0070184C">
      <w:pPr>
        <w:autoSpaceDE w:val="0"/>
        <w:autoSpaceDN w:val="0"/>
        <w:adjustRightInd w:val="0"/>
        <w:spacing w:line="360" w:lineRule="auto"/>
        <w:jc w:val="both"/>
        <w:rPr>
          <w:lang w:val="lt-LT"/>
        </w:rPr>
      </w:pPr>
    </w:p>
    <w:p w:rsidR="00EC7527" w:rsidRDefault="00EC7527" w:rsidP="0070184C">
      <w:pPr>
        <w:autoSpaceDE w:val="0"/>
        <w:autoSpaceDN w:val="0"/>
        <w:adjustRightInd w:val="0"/>
        <w:spacing w:line="360" w:lineRule="auto"/>
        <w:jc w:val="both"/>
        <w:rPr>
          <w:lang w:val="lt-LT"/>
        </w:rPr>
      </w:pPr>
    </w:p>
    <w:p w:rsidR="00EC7527" w:rsidRDefault="00EC7527" w:rsidP="0070184C">
      <w:pPr>
        <w:autoSpaceDE w:val="0"/>
        <w:autoSpaceDN w:val="0"/>
        <w:adjustRightInd w:val="0"/>
        <w:spacing w:line="360" w:lineRule="auto"/>
        <w:jc w:val="both"/>
        <w:rPr>
          <w:lang w:val="lt-LT"/>
        </w:rPr>
      </w:pPr>
    </w:p>
    <w:p w:rsidR="00EC7527" w:rsidRPr="00450B01" w:rsidRDefault="00EC7527"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numPr>
          <w:ilvl w:val="0"/>
          <w:numId w:val="1"/>
        </w:numPr>
        <w:autoSpaceDE w:val="0"/>
        <w:autoSpaceDN w:val="0"/>
        <w:adjustRightInd w:val="0"/>
        <w:spacing w:line="360" w:lineRule="auto"/>
        <w:jc w:val="center"/>
        <w:rPr>
          <w:b/>
          <w:lang w:val="lt-LT"/>
        </w:rPr>
      </w:pPr>
      <w:r w:rsidRPr="00450B01">
        <w:rPr>
          <w:b/>
          <w:lang w:val="lt-LT"/>
        </w:rPr>
        <w:lastRenderedPageBreak/>
        <w:t>PELNO (NUOSTOLIŲ) ATASKAITOS INFORMACIJOS ANALIZĖ</w:t>
      </w:r>
    </w:p>
    <w:p w:rsidR="0070184C" w:rsidRPr="00450B01" w:rsidRDefault="0070184C" w:rsidP="0070184C">
      <w:pPr>
        <w:autoSpaceDE w:val="0"/>
        <w:autoSpaceDN w:val="0"/>
        <w:adjustRightInd w:val="0"/>
        <w:spacing w:line="360" w:lineRule="auto"/>
        <w:ind w:left="630"/>
        <w:rPr>
          <w:lang w:val="lt-LT"/>
        </w:rPr>
      </w:pPr>
    </w:p>
    <w:p w:rsidR="0070184C" w:rsidRPr="00450B01" w:rsidRDefault="0070184C" w:rsidP="0070184C">
      <w:pPr>
        <w:autoSpaceDE w:val="0"/>
        <w:autoSpaceDN w:val="0"/>
        <w:adjustRightInd w:val="0"/>
        <w:spacing w:line="360" w:lineRule="auto"/>
        <w:ind w:left="630"/>
        <w:jc w:val="both"/>
        <w:rPr>
          <w:b/>
          <w:lang w:val="lt-LT"/>
        </w:rPr>
      </w:pPr>
      <w:r w:rsidRPr="00450B01">
        <w:rPr>
          <w:b/>
          <w:lang w:val="lt-LT"/>
        </w:rPr>
        <w:t>2.1. Pelno (nuostolių) ataskaitos informacijos pateikimas pagal VAS</w:t>
      </w:r>
    </w:p>
    <w:p w:rsidR="0070184C" w:rsidRPr="00450B01" w:rsidRDefault="0070184C" w:rsidP="0070184C">
      <w:pPr>
        <w:autoSpaceDE w:val="0"/>
        <w:autoSpaceDN w:val="0"/>
        <w:adjustRightInd w:val="0"/>
        <w:spacing w:line="360" w:lineRule="auto"/>
        <w:ind w:left="630"/>
        <w:jc w:val="both"/>
        <w:rPr>
          <w:b/>
          <w:lang w:val="lt-LT"/>
        </w:rPr>
      </w:pPr>
    </w:p>
    <w:p w:rsidR="0070184C" w:rsidRPr="00450B01" w:rsidRDefault="0070184C" w:rsidP="007A2EBA">
      <w:pPr>
        <w:autoSpaceDE w:val="0"/>
        <w:autoSpaceDN w:val="0"/>
        <w:adjustRightInd w:val="0"/>
        <w:spacing w:line="360" w:lineRule="auto"/>
        <w:ind w:firstLine="540"/>
        <w:jc w:val="both"/>
        <w:rPr>
          <w:lang w:val="lt-LT"/>
        </w:rPr>
      </w:pPr>
      <w:r w:rsidRPr="00450B01">
        <w:rPr>
          <w:lang w:val="lt-LT"/>
        </w:rPr>
        <w:t>Lietuvoje pelno (nuostolių) a</w:t>
      </w:r>
      <w:r w:rsidR="00E0261C" w:rsidRPr="00450B01">
        <w:rPr>
          <w:lang w:val="lt-LT"/>
        </w:rPr>
        <w:t>taskaitą reglamentuoja 3-</w:t>
      </w:r>
      <w:r w:rsidR="00EC7527">
        <w:rPr>
          <w:lang w:val="lt-LT"/>
        </w:rPr>
        <w:t>i</w:t>
      </w:r>
      <w:r w:rsidR="00E0261C" w:rsidRPr="00450B01">
        <w:rPr>
          <w:lang w:val="lt-LT"/>
        </w:rPr>
        <w:t xml:space="preserve">asis </w:t>
      </w:r>
      <w:r w:rsidR="0061588D">
        <w:rPr>
          <w:lang w:val="lt-LT"/>
        </w:rPr>
        <w:t>v</w:t>
      </w:r>
      <w:r w:rsidRPr="00450B01">
        <w:rPr>
          <w:lang w:val="lt-LT"/>
        </w:rPr>
        <w:t xml:space="preserve">erslo apskaitos standartas. Šis standartas rekomenduoja „keleto žingsnių“ pelno (nuostolių) ataskaitą, nors, anot Bagžiūnienės (2005), išimtinai leidžiamas ir kitas formatas - „vieno žingsnio“ formatas, </w:t>
      </w:r>
      <w:r w:rsidR="00E0261C" w:rsidRPr="00450B01">
        <w:rPr>
          <w:lang w:val="lt-LT"/>
        </w:rPr>
        <w:t>tačiau</w:t>
      </w:r>
      <w:r w:rsidRPr="00450B01">
        <w:rPr>
          <w:lang w:val="lt-LT"/>
        </w:rPr>
        <w:t xml:space="preserve"> 3-</w:t>
      </w:r>
      <w:r w:rsidR="00EC7527">
        <w:rPr>
          <w:lang w:val="lt-LT"/>
        </w:rPr>
        <w:t>i</w:t>
      </w:r>
      <w:r w:rsidRPr="00450B01">
        <w:rPr>
          <w:lang w:val="lt-LT"/>
        </w:rPr>
        <w:t xml:space="preserve">ajame </w:t>
      </w:r>
      <w:r w:rsidR="00EC7527">
        <w:rPr>
          <w:lang w:val="lt-LT"/>
        </w:rPr>
        <w:t>VAS</w:t>
      </w:r>
      <w:r w:rsidRPr="00450B01">
        <w:rPr>
          <w:lang w:val="lt-LT"/>
        </w:rPr>
        <w:t xml:space="preserve"> nenurodyta, kokie tie išimtini atvejai.</w:t>
      </w:r>
    </w:p>
    <w:p w:rsidR="0070184C" w:rsidRPr="00450B01" w:rsidRDefault="0070184C" w:rsidP="007A2EBA">
      <w:pPr>
        <w:pStyle w:val="Default"/>
        <w:spacing w:line="360" w:lineRule="auto"/>
        <w:ind w:firstLine="540"/>
        <w:jc w:val="both"/>
        <w:rPr>
          <w:color w:val="auto"/>
          <w:lang w:val="lt-LT"/>
        </w:rPr>
      </w:pPr>
      <w:r w:rsidRPr="00450B01">
        <w:rPr>
          <w:color w:val="auto"/>
          <w:lang w:val="lt-LT"/>
        </w:rPr>
        <w:t xml:space="preserve">3-iasis VAS nurodo, kaip turi būti pateikiama, klasifikuojama ir detalizuojama informacija apie įmonės uždirbtas pajamas, patirtas sąnaudas ir gautus veiklos rezultatus per ataskaitinį laikotarpį. </w:t>
      </w:r>
    </w:p>
    <w:p w:rsidR="0070184C" w:rsidRPr="00450B01" w:rsidRDefault="0070184C" w:rsidP="007A2EBA">
      <w:pPr>
        <w:pStyle w:val="Default"/>
        <w:spacing w:line="360" w:lineRule="auto"/>
        <w:ind w:firstLine="540"/>
        <w:jc w:val="both"/>
        <w:rPr>
          <w:color w:val="auto"/>
          <w:lang w:val="lt-LT"/>
        </w:rPr>
      </w:pPr>
      <w:r w:rsidRPr="00450B01">
        <w:rPr>
          <w:color w:val="auto"/>
          <w:lang w:val="lt-LT"/>
        </w:rPr>
        <w:t>Pelno (nuostolių) ataskaitoje pajamos ir sąnaudos klasifikuojamos į įprastinės veiklos ir ypatinguosius straipsnius (</w:t>
      </w:r>
      <w:r w:rsidRPr="00450B01">
        <w:rPr>
          <w:lang w:val="lt-LT"/>
        </w:rPr>
        <w:t>Bagžiūnienė, 2005)</w:t>
      </w:r>
      <w:r w:rsidRPr="00450B01">
        <w:rPr>
          <w:color w:val="auto"/>
          <w:lang w:val="lt-LT"/>
        </w:rPr>
        <w:t xml:space="preserve">. </w:t>
      </w:r>
    </w:p>
    <w:p w:rsidR="004D5082" w:rsidRPr="00450B01" w:rsidRDefault="0070184C" w:rsidP="007A2EBA">
      <w:pPr>
        <w:pStyle w:val="Default"/>
        <w:spacing w:line="360" w:lineRule="auto"/>
        <w:ind w:firstLine="540"/>
        <w:jc w:val="both"/>
        <w:rPr>
          <w:color w:val="auto"/>
          <w:lang w:val="lt-LT"/>
        </w:rPr>
      </w:pPr>
      <w:r w:rsidRPr="00450B01">
        <w:rPr>
          <w:color w:val="auto"/>
          <w:lang w:val="lt-LT"/>
        </w:rPr>
        <w:t>Pagal 3-</w:t>
      </w:r>
      <w:r w:rsidR="00EC7527">
        <w:rPr>
          <w:color w:val="auto"/>
          <w:lang w:val="lt-LT"/>
        </w:rPr>
        <w:t>i</w:t>
      </w:r>
      <w:r w:rsidRPr="00450B01">
        <w:rPr>
          <w:color w:val="auto"/>
          <w:lang w:val="lt-LT"/>
        </w:rPr>
        <w:t>ąjį VAS įprastinė įmonės veikla yra pasikartojančios ūkinės operacijos, susijusios su visa įmonės veikla. Įprastinė veikla dar grupuojama į tipinės ir netipinės veiklos</w:t>
      </w:r>
      <w:r w:rsidR="00E0261C" w:rsidRPr="00450B01">
        <w:rPr>
          <w:color w:val="auto"/>
          <w:lang w:val="lt-LT"/>
        </w:rPr>
        <w:t xml:space="preserve"> straipsnius. „</w:t>
      </w:r>
      <w:r w:rsidRPr="00450B01">
        <w:rPr>
          <w:bCs/>
          <w:color w:val="auto"/>
          <w:lang w:val="lt-LT"/>
        </w:rPr>
        <w:t>Tipinė veikla</w:t>
      </w:r>
      <w:r w:rsidRPr="00450B01">
        <w:rPr>
          <w:color w:val="auto"/>
          <w:lang w:val="lt-LT"/>
        </w:rPr>
        <w:t>– ūkinės operacijos, susijusios su veikla, iš kurios įmonė keletą ataskaitinių laikotarpių gauna daugiausia pajamų ir kurią įmonė laiko pagrindine” (3-</w:t>
      </w:r>
      <w:r w:rsidR="00EC7527">
        <w:rPr>
          <w:color w:val="auto"/>
          <w:lang w:val="lt-LT"/>
        </w:rPr>
        <w:t>i</w:t>
      </w:r>
      <w:r w:rsidRPr="00450B01">
        <w:rPr>
          <w:color w:val="auto"/>
          <w:lang w:val="lt-LT"/>
        </w:rPr>
        <w:t>asis VAS</w:t>
      </w:r>
      <w:r w:rsidR="00E0261C" w:rsidRPr="00450B01">
        <w:rPr>
          <w:color w:val="auto"/>
          <w:lang w:val="lt-LT"/>
        </w:rPr>
        <w:t>, p.3</w:t>
      </w:r>
      <w:r w:rsidRPr="00450B01">
        <w:rPr>
          <w:color w:val="auto"/>
          <w:lang w:val="lt-LT"/>
        </w:rPr>
        <w:t>).</w:t>
      </w:r>
    </w:p>
    <w:p w:rsidR="0070184C" w:rsidRPr="00450B01" w:rsidRDefault="00E0261C" w:rsidP="007A2EBA">
      <w:pPr>
        <w:pStyle w:val="Default"/>
        <w:spacing w:line="360" w:lineRule="auto"/>
        <w:ind w:firstLine="540"/>
        <w:jc w:val="both"/>
        <w:rPr>
          <w:color w:val="auto"/>
          <w:lang w:val="lt-LT"/>
        </w:rPr>
      </w:pPr>
      <w:r w:rsidRPr="00450B01">
        <w:rPr>
          <w:color w:val="auto"/>
          <w:lang w:val="lt-LT"/>
        </w:rPr>
        <w:t xml:space="preserve"> Pelno (nuostolių) ataskaitos straipsniuose – „Pardavimo pajamos“, „Pardavimo savikaina“ ir „Veiklos sąnaudos“ yra </w:t>
      </w:r>
      <w:r w:rsidR="0070184C" w:rsidRPr="00450B01">
        <w:rPr>
          <w:color w:val="auto"/>
          <w:lang w:val="lt-LT"/>
        </w:rPr>
        <w:t xml:space="preserve">pateikiama informacija apie tipinę įmonės </w:t>
      </w:r>
      <w:r w:rsidRPr="00450B01">
        <w:rPr>
          <w:color w:val="auto"/>
          <w:lang w:val="lt-LT"/>
        </w:rPr>
        <w:t>veiklą.</w:t>
      </w:r>
      <w:r w:rsidR="0070184C" w:rsidRPr="00450B01">
        <w:rPr>
          <w:color w:val="auto"/>
          <w:lang w:val="lt-LT"/>
        </w:rPr>
        <w:t xml:space="preserve"> Netipinė įmonės veikla pateikiama straipsniuose</w:t>
      </w:r>
      <w:r w:rsidRPr="00450B01">
        <w:rPr>
          <w:color w:val="auto"/>
          <w:lang w:val="lt-LT"/>
        </w:rPr>
        <w:t xml:space="preserve"> – „K</w:t>
      </w:r>
      <w:r w:rsidR="0070184C" w:rsidRPr="00450B01">
        <w:rPr>
          <w:color w:val="auto"/>
          <w:lang w:val="lt-LT"/>
        </w:rPr>
        <w:t xml:space="preserve">ita veikla” ir </w:t>
      </w:r>
      <w:r w:rsidRPr="00450B01">
        <w:rPr>
          <w:color w:val="auto"/>
          <w:lang w:val="lt-LT"/>
        </w:rPr>
        <w:t>„F</w:t>
      </w:r>
      <w:r w:rsidR="0070184C" w:rsidRPr="00450B01">
        <w:rPr>
          <w:color w:val="auto"/>
          <w:lang w:val="lt-LT"/>
        </w:rPr>
        <w:t>inansinė ir investicinė vei</w:t>
      </w:r>
      <w:r w:rsidR="000669A8">
        <w:rPr>
          <w:color w:val="auto"/>
          <w:lang w:val="lt-LT"/>
        </w:rPr>
        <w:t>kla</w:t>
      </w:r>
      <w:r w:rsidR="004D5082" w:rsidRPr="00450B01">
        <w:rPr>
          <w:color w:val="auto"/>
          <w:lang w:val="lt-LT"/>
        </w:rPr>
        <w:t>.</w:t>
      </w:r>
      <w:r w:rsidR="000669A8">
        <w:rPr>
          <w:color w:val="auto"/>
          <w:lang w:val="lt-LT"/>
        </w:rPr>
        <w:t xml:space="preserve"> </w:t>
      </w:r>
      <w:r w:rsidR="004D5082" w:rsidRPr="00450B01">
        <w:rPr>
          <w:color w:val="auto"/>
          <w:lang w:val="lt-LT"/>
        </w:rPr>
        <w:t>Pelno (nuostolių) ataskaitos ypatinga veikla pateikiama „Pagautė“ ir „Netekimai“ straipsniuose.</w:t>
      </w:r>
      <w:r w:rsidR="0070184C" w:rsidRPr="00450B01">
        <w:rPr>
          <w:color w:val="auto"/>
          <w:lang w:val="lt-LT"/>
        </w:rPr>
        <w:t xml:space="preserve"> Šie straipsniai turi būti pateikiami atskirai. </w:t>
      </w:r>
      <w:r w:rsidR="004D5082" w:rsidRPr="00450B01">
        <w:rPr>
          <w:lang w:val="lt-LT"/>
        </w:rPr>
        <w:t>Įmonės turi savo veiklą grupuoti atsižvelgdamos</w:t>
      </w:r>
      <w:r w:rsidR="0070184C" w:rsidRPr="00450B01">
        <w:rPr>
          <w:lang w:val="lt-LT"/>
        </w:rPr>
        <w:t xml:space="preserve"> į šiame standarte nurodytus kriterijus ir veiklos specifiką, o </w:t>
      </w:r>
      <w:r w:rsidR="004D5082" w:rsidRPr="00450B01">
        <w:rPr>
          <w:lang w:val="lt-LT"/>
        </w:rPr>
        <w:t xml:space="preserve">jų </w:t>
      </w:r>
      <w:r w:rsidR="0070184C" w:rsidRPr="00450B01">
        <w:rPr>
          <w:lang w:val="lt-LT"/>
        </w:rPr>
        <w:t>pasirinktas grupavimo būdas turi būti taikomas nuolat arba pakankamai ilgą laiką (3-</w:t>
      </w:r>
      <w:r w:rsidR="00EC7527">
        <w:rPr>
          <w:lang w:val="lt-LT"/>
        </w:rPr>
        <w:t>i</w:t>
      </w:r>
      <w:r w:rsidR="0070184C" w:rsidRPr="00450B01">
        <w:rPr>
          <w:lang w:val="lt-LT"/>
        </w:rPr>
        <w:t>asis VAS).</w:t>
      </w:r>
    </w:p>
    <w:p w:rsidR="0070184C" w:rsidRPr="00450B01" w:rsidRDefault="0070184C" w:rsidP="00A201A0">
      <w:pPr>
        <w:pStyle w:val="Default"/>
        <w:spacing w:line="360" w:lineRule="auto"/>
        <w:ind w:firstLine="540"/>
        <w:jc w:val="both"/>
        <w:rPr>
          <w:color w:val="auto"/>
          <w:lang w:val="lt-LT"/>
        </w:rPr>
      </w:pPr>
      <w:r w:rsidRPr="00450B01">
        <w:rPr>
          <w:color w:val="auto"/>
          <w:lang w:val="lt-LT"/>
        </w:rPr>
        <w:t>Pagal 3-</w:t>
      </w:r>
      <w:r w:rsidR="00EC7527">
        <w:rPr>
          <w:color w:val="auto"/>
          <w:lang w:val="lt-LT"/>
        </w:rPr>
        <w:t>i</w:t>
      </w:r>
      <w:r w:rsidRPr="00450B01">
        <w:rPr>
          <w:color w:val="auto"/>
          <w:lang w:val="lt-LT"/>
        </w:rPr>
        <w:t>ąjį VAS  pelno (nuostolių) ataskaitoje privalomi šie straipsniai:</w:t>
      </w:r>
    </w:p>
    <w:p w:rsidR="0070184C" w:rsidRPr="00450B01" w:rsidRDefault="0070184C" w:rsidP="0070184C">
      <w:pPr>
        <w:pStyle w:val="Default"/>
        <w:spacing w:line="360" w:lineRule="auto"/>
        <w:jc w:val="both"/>
        <w:rPr>
          <w:color w:val="auto"/>
          <w:lang w:val="lt-LT"/>
        </w:rPr>
      </w:pPr>
      <w:r w:rsidRPr="00450B01">
        <w:rPr>
          <w:color w:val="auto"/>
          <w:lang w:val="lt-LT"/>
        </w:rPr>
        <w:t>I. Pardavimo pajamos;</w:t>
      </w:r>
    </w:p>
    <w:p w:rsidR="0070184C" w:rsidRPr="00450B01" w:rsidRDefault="0070184C" w:rsidP="0070184C">
      <w:pPr>
        <w:pStyle w:val="Default"/>
        <w:spacing w:line="360" w:lineRule="auto"/>
        <w:jc w:val="both"/>
        <w:rPr>
          <w:color w:val="auto"/>
          <w:lang w:val="lt-LT"/>
        </w:rPr>
      </w:pPr>
      <w:r w:rsidRPr="00450B01">
        <w:rPr>
          <w:color w:val="auto"/>
          <w:lang w:val="lt-LT"/>
        </w:rPr>
        <w:t xml:space="preserve">II. Pardavimo savikaina; </w:t>
      </w:r>
    </w:p>
    <w:p w:rsidR="0070184C" w:rsidRPr="00450B01" w:rsidRDefault="0070184C" w:rsidP="0070184C">
      <w:pPr>
        <w:pStyle w:val="Default"/>
        <w:spacing w:line="360" w:lineRule="auto"/>
        <w:jc w:val="both"/>
        <w:rPr>
          <w:color w:val="auto"/>
          <w:lang w:val="lt-LT"/>
        </w:rPr>
      </w:pPr>
      <w:r w:rsidRPr="00450B01">
        <w:rPr>
          <w:color w:val="auto"/>
          <w:lang w:val="lt-LT"/>
        </w:rPr>
        <w:t xml:space="preserve">III. Bendrasis pelnas (nuostoliai); </w:t>
      </w:r>
    </w:p>
    <w:p w:rsidR="0070184C" w:rsidRPr="00450B01" w:rsidRDefault="0070184C" w:rsidP="0070184C">
      <w:pPr>
        <w:pStyle w:val="Default"/>
        <w:spacing w:line="360" w:lineRule="auto"/>
        <w:jc w:val="both"/>
        <w:rPr>
          <w:color w:val="auto"/>
          <w:lang w:val="lt-LT"/>
        </w:rPr>
      </w:pPr>
      <w:r w:rsidRPr="00450B01">
        <w:rPr>
          <w:color w:val="auto"/>
          <w:lang w:val="lt-LT"/>
        </w:rPr>
        <w:t xml:space="preserve">IV. Veiklos sąnaudos; </w:t>
      </w:r>
    </w:p>
    <w:p w:rsidR="0070184C" w:rsidRPr="00450B01" w:rsidRDefault="0070184C" w:rsidP="0070184C">
      <w:pPr>
        <w:pStyle w:val="Default"/>
        <w:spacing w:line="360" w:lineRule="auto"/>
        <w:jc w:val="both"/>
        <w:rPr>
          <w:color w:val="auto"/>
          <w:lang w:val="lt-LT"/>
        </w:rPr>
      </w:pPr>
      <w:r w:rsidRPr="00450B01">
        <w:rPr>
          <w:color w:val="auto"/>
          <w:lang w:val="lt-LT"/>
        </w:rPr>
        <w:t xml:space="preserve">V. Tipinės veiklos pelnas (nuostoliai); </w:t>
      </w:r>
    </w:p>
    <w:p w:rsidR="0070184C" w:rsidRPr="00450B01" w:rsidRDefault="0070184C" w:rsidP="0070184C">
      <w:pPr>
        <w:pStyle w:val="Default"/>
        <w:spacing w:line="360" w:lineRule="auto"/>
        <w:jc w:val="both"/>
        <w:rPr>
          <w:color w:val="auto"/>
          <w:lang w:val="lt-LT"/>
        </w:rPr>
      </w:pPr>
      <w:r w:rsidRPr="00450B01">
        <w:rPr>
          <w:color w:val="auto"/>
          <w:lang w:val="lt-LT"/>
        </w:rPr>
        <w:t xml:space="preserve">VI. Kita veikla; </w:t>
      </w:r>
    </w:p>
    <w:p w:rsidR="0070184C" w:rsidRPr="00450B01" w:rsidRDefault="0070184C" w:rsidP="0070184C">
      <w:pPr>
        <w:pStyle w:val="Default"/>
        <w:spacing w:line="360" w:lineRule="auto"/>
        <w:jc w:val="both"/>
        <w:rPr>
          <w:color w:val="auto"/>
          <w:lang w:val="lt-LT"/>
        </w:rPr>
      </w:pPr>
      <w:r w:rsidRPr="00450B01">
        <w:rPr>
          <w:color w:val="auto"/>
          <w:lang w:val="lt-LT"/>
        </w:rPr>
        <w:t xml:space="preserve">VII. Finansinė ir investicinė veikla; </w:t>
      </w:r>
    </w:p>
    <w:p w:rsidR="0070184C" w:rsidRPr="00450B01" w:rsidRDefault="0070184C" w:rsidP="0070184C">
      <w:pPr>
        <w:pStyle w:val="Default"/>
        <w:spacing w:line="360" w:lineRule="auto"/>
        <w:jc w:val="both"/>
        <w:rPr>
          <w:color w:val="auto"/>
          <w:lang w:val="lt-LT"/>
        </w:rPr>
      </w:pPr>
      <w:r w:rsidRPr="00450B01">
        <w:rPr>
          <w:color w:val="auto"/>
          <w:lang w:val="lt-LT"/>
        </w:rPr>
        <w:t xml:space="preserve">VIII. Įprastinės veiklos pelnas (nuostoliai); </w:t>
      </w:r>
    </w:p>
    <w:p w:rsidR="0070184C" w:rsidRPr="00450B01" w:rsidRDefault="0070184C" w:rsidP="0070184C">
      <w:pPr>
        <w:pStyle w:val="Default"/>
        <w:spacing w:line="360" w:lineRule="auto"/>
        <w:jc w:val="both"/>
        <w:rPr>
          <w:color w:val="auto"/>
          <w:lang w:val="lt-LT"/>
        </w:rPr>
      </w:pPr>
      <w:r w:rsidRPr="00450B01">
        <w:rPr>
          <w:color w:val="auto"/>
          <w:lang w:val="lt-LT"/>
        </w:rPr>
        <w:t xml:space="preserve">IX. Pagautė; </w:t>
      </w:r>
    </w:p>
    <w:p w:rsidR="0070184C" w:rsidRPr="00450B01" w:rsidRDefault="0070184C" w:rsidP="0070184C">
      <w:pPr>
        <w:pStyle w:val="Default"/>
        <w:spacing w:line="360" w:lineRule="auto"/>
        <w:jc w:val="both"/>
        <w:rPr>
          <w:color w:val="auto"/>
          <w:lang w:val="lt-LT"/>
        </w:rPr>
      </w:pPr>
      <w:r w:rsidRPr="00450B01">
        <w:rPr>
          <w:color w:val="auto"/>
          <w:lang w:val="lt-LT"/>
        </w:rPr>
        <w:t xml:space="preserve">X. Netekimai; </w:t>
      </w:r>
    </w:p>
    <w:p w:rsidR="0070184C" w:rsidRPr="00450B01" w:rsidRDefault="0070184C" w:rsidP="0070184C">
      <w:pPr>
        <w:pStyle w:val="Default"/>
        <w:spacing w:line="360" w:lineRule="auto"/>
        <w:jc w:val="both"/>
        <w:rPr>
          <w:color w:val="auto"/>
          <w:lang w:val="lt-LT"/>
        </w:rPr>
      </w:pPr>
      <w:r w:rsidRPr="00450B01">
        <w:rPr>
          <w:color w:val="auto"/>
          <w:lang w:val="lt-LT"/>
        </w:rPr>
        <w:t xml:space="preserve">XI. Pelnas (nuostoliai) prieš apmokestinimą; </w:t>
      </w:r>
    </w:p>
    <w:p w:rsidR="0070184C" w:rsidRPr="00450B01" w:rsidRDefault="0070184C" w:rsidP="0070184C">
      <w:pPr>
        <w:pStyle w:val="Default"/>
        <w:spacing w:line="360" w:lineRule="auto"/>
        <w:jc w:val="both"/>
        <w:rPr>
          <w:color w:val="auto"/>
          <w:lang w:val="lt-LT"/>
        </w:rPr>
      </w:pPr>
      <w:r w:rsidRPr="00450B01">
        <w:rPr>
          <w:color w:val="auto"/>
          <w:lang w:val="lt-LT"/>
        </w:rPr>
        <w:lastRenderedPageBreak/>
        <w:t xml:space="preserve">XII. Pelno mokestis; </w:t>
      </w:r>
    </w:p>
    <w:p w:rsidR="0070184C" w:rsidRPr="00450B01" w:rsidRDefault="0070184C" w:rsidP="0070184C">
      <w:pPr>
        <w:pStyle w:val="Default"/>
        <w:spacing w:line="360" w:lineRule="auto"/>
        <w:jc w:val="both"/>
        <w:rPr>
          <w:color w:val="auto"/>
          <w:lang w:val="lt-LT"/>
        </w:rPr>
      </w:pPr>
      <w:r w:rsidRPr="00450B01">
        <w:rPr>
          <w:color w:val="auto"/>
          <w:lang w:val="lt-LT"/>
        </w:rPr>
        <w:t>XIII</w:t>
      </w:r>
      <w:r w:rsidR="004D5082" w:rsidRPr="00450B01">
        <w:rPr>
          <w:color w:val="auto"/>
          <w:lang w:val="lt-LT"/>
        </w:rPr>
        <w:t>.</w:t>
      </w:r>
      <w:r w:rsidRPr="00450B01">
        <w:rPr>
          <w:color w:val="auto"/>
          <w:lang w:val="lt-LT"/>
        </w:rPr>
        <w:t xml:space="preserve"> Grynasis pelnas (nuostoliai). </w:t>
      </w:r>
    </w:p>
    <w:p w:rsidR="0070184C" w:rsidRPr="00450B01" w:rsidRDefault="0070184C" w:rsidP="00A201A0">
      <w:pPr>
        <w:pStyle w:val="Default"/>
        <w:tabs>
          <w:tab w:val="left" w:pos="540"/>
          <w:tab w:val="left" w:pos="720"/>
        </w:tabs>
        <w:spacing w:line="360" w:lineRule="auto"/>
        <w:jc w:val="both"/>
        <w:rPr>
          <w:color w:val="auto"/>
          <w:lang w:val="lt-LT"/>
        </w:rPr>
      </w:pPr>
      <w:r w:rsidRPr="00450B01">
        <w:rPr>
          <w:color w:val="auto"/>
          <w:lang w:val="lt-LT"/>
        </w:rPr>
        <w:tab/>
      </w:r>
      <w:r w:rsidR="004D5082" w:rsidRPr="00450B01">
        <w:rPr>
          <w:color w:val="auto"/>
          <w:lang w:val="lt-LT"/>
        </w:rPr>
        <w:t>Standartuose</w:t>
      </w:r>
      <w:r w:rsidR="002C4EFD">
        <w:rPr>
          <w:color w:val="auto"/>
          <w:lang w:val="lt-LT"/>
        </w:rPr>
        <w:t xml:space="preserve"> </w:t>
      </w:r>
      <w:r w:rsidR="004D5082" w:rsidRPr="00450B01">
        <w:rPr>
          <w:color w:val="auto"/>
          <w:lang w:val="lt-LT"/>
        </w:rPr>
        <w:t>nurodyta</w:t>
      </w:r>
      <w:r w:rsidRPr="00450B01">
        <w:rPr>
          <w:color w:val="auto"/>
          <w:lang w:val="lt-LT"/>
        </w:rPr>
        <w:t xml:space="preserve">, kad įmonės, norėdamos detaliau ir išsamiau pateikti savo rezultatus, gali išskaidyti pelno (nuostolių) ataskaitos straipsnių sumas į smulkesnes ir parodyti atskirose eilutėse. </w:t>
      </w:r>
    </w:p>
    <w:p w:rsidR="0070184C" w:rsidRPr="00450B01" w:rsidRDefault="0070184C" w:rsidP="00A201A0">
      <w:pPr>
        <w:pStyle w:val="Default"/>
        <w:tabs>
          <w:tab w:val="left" w:pos="540"/>
          <w:tab w:val="left" w:pos="720"/>
        </w:tabs>
        <w:spacing w:line="360" w:lineRule="auto"/>
        <w:ind w:firstLine="540"/>
        <w:jc w:val="both"/>
        <w:rPr>
          <w:color w:val="auto"/>
          <w:lang w:val="lt-LT"/>
        </w:rPr>
      </w:pPr>
      <w:r w:rsidRPr="00450B01">
        <w:rPr>
          <w:bCs/>
          <w:color w:val="auto"/>
          <w:lang w:val="lt-LT"/>
        </w:rPr>
        <w:t xml:space="preserve">Pelno (nuostolių) ataskaitos </w:t>
      </w:r>
      <w:r w:rsidRPr="00450B01">
        <w:rPr>
          <w:color w:val="auto"/>
          <w:lang w:val="lt-LT"/>
        </w:rPr>
        <w:t xml:space="preserve">pardavimo pajamų straipsnyje pateikiamos </w:t>
      </w:r>
      <w:r w:rsidRPr="00450B01">
        <w:rPr>
          <w:i/>
          <w:color w:val="auto"/>
          <w:lang w:val="lt-LT"/>
        </w:rPr>
        <w:t>tipinės veiklos</w:t>
      </w:r>
      <w:r w:rsidRPr="00450B01">
        <w:rPr>
          <w:color w:val="auto"/>
          <w:lang w:val="lt-LT"/>
        </w:rPr>
        <w:t xml:space="preserve"> pardavimo grynosios pajamos. Pajamos turi būti įvertintos gauta arba gautina grynųjų pinigų ar jų ekvivalentų suma. Pardavimo savikainos straipsnyje pateikiama </w:t>
      </w:r>
      <w:r w:rsidRPr="00450B01">
        <w:rPr>
          <w:i/>
          <w:color w:val="auto"/>
          <w:lang w:val="lt-LT"/>
        </w:rPr>
        <w:t>tipinės veiklos</w:t>
      </w:r>
      <w:r w:rsidRPr="00450B01">
        <w:rPr>
          <w:color w:val="auto"/>
          <w:lang w:val="lt-LT"/>
        </w:rPr>
        <w:t xml:space="preserve"> pardavimo grynoji savikaina</w:t>
      </w:r>
      <w:r w:rsidR="00D51596" w:rsidRPr="00450B01">
        <w:rPr>
          <w:color w:val="auto"/>
          <w:lang w:val="lt-LT"/>
        </w:rPr>
        <w:t xml:space="preserve"> (3-</w:t>
      </w:r>
      <w:r w:rsidR="005F2125">
        <w:rPr>
          <w:color w:val="auto"/>
          <w:lang w:val="lt-LT"/>
        </w:rPr>
        <w:t>i</w:t>
      </w:r>
      <w:r w:rsidRPr="00450B01">
        <w:rPr>
          <w:color w:val="auto"/>
          <w:lang w:val="lt-LT"/>
        </w:rPr>
        <w:t xml:space="preserve">asis VAS, 2013). </w:t>
      </w:r>
    </w:p>
    <w:p w:rsidR="0070184C" w:rsidRPr="00450B01" w:rsidRDefault="0070184C" w:rsidP="00A201A0">
      <w:pPr>
        <w:pStyle w:val="Default"/>
        <w:spacing w:line="360" w:lineRule="auto"/>
        <w:ind w:firstLine="540"/>
        <w:rPr>
          <w:color w:val="auto"/>
          <w:lang w:val="lt-LT"/>
        </w:rPr>
      </w:pPr>
      <w:r w:rsidRPr="00450B01">
        <w:rPr>
          <w:color w:val="auto"/>
          <w:lang w:val="lt-LT"/>
        </w:rPr>
        <w:t xml:space="preserve">Veiklos sąnaudų straipsnyje pateikiamos pardavimo, bendrosios ir administracinės sąnaudos. </w:t>
      </w:r>
    </w:p>
    <w:p w:rsidR="0070184C" w:rsidRPr="00450B01" w:rsidRDefault="0070184C" w:rsidP="00A201A0">
      <w:pPr>
        <w:pStyle w:val="Default"/>
        <w:tabs>
          <w:tab w:val="left" w:pos="540"/>
        </w:tabs>
        <w:spacing w:line="360" w:lineRule="auto"/>
        <w:jc w:val="both"/>
        <w:rPr>
          <w:color w:val="auto"/>
          <w:lang w:val="lt-LT"/>
        </w:rPr>
      </w:pPr>
      <w:r w:rsidRPr="00450B01">
        <w:rPr>
          <w:color w:val="auto"/>
          <w:lang w:val="lt-LT"/>
        </w:rPr>
        <w:t>Kitos</w:t>
      </w:r>
      <w:r w:rsidR="00D51596" w:rsidRPr="00450B01">
        <w:rPr>
          <w:color w:val="auto"/>
          <w:lang w:val="lt-LT"/>
        </w:rPr>
        <w:t xml:space="preserve"> veiklos straipsnyje parodomos </w:t>
      </w:r>
      <w:r w:rsidRPr="00450B01">
        <w:rPr>
          <w:color w:val="auto"/>
          <w:lang w:val="lt-LT"/>
        </w:rPr>
        <w:t>pajamos arba pelnas iš įprastinės, bet netipinės veiklos, išskyrus fina</w:t>
      </w:r>
      <w:r w:rsidR="00D51596" w:rsidRPr="00450B01">
        <w:rPr>
          <w:color w:val="auto"/>
          <w:lang w:val="lt-LT"/>
        </w:rPr>
        <w:t>nsinę ir investicinę veiklą. 3-</w:t>
      </w:r>
      <w:r w:rsidR="005F2125">
        <w:rPr>
          <w:color w:val="auto"/>
          <w:lang w:val="lt-LT"/>
        </w:rPr>
        <w:t>i</w:t>
      </w:r>
      <w:r w:rsidRPr="00450B01">
        <w:rPr>
          <w:color w:val="auto"/>
          <w:lang w:val="lt-LT"/>
        </w:rPr>
        <w:t>asis VAS nurodo, kad kito</w:t>
      </w:r>
      <w:r w:rsidR="00D51596" w:rsidRPr="00450B01">
        <w:rPr>
          <w:color w:val="auto"/>
          <w:lang w:val="lt-LT"/>
        </w:rPr>
        <w:t>m</w:t>
      </w:r>
      <w:r w:rsidRPr="00450B01">
        <w:rPr>
          <w:color w:val="auto"/>
          <w:lang w:val="lt-LT"/>
        </w:rPr>
        <w:t>s veiklos pajamoms priskiriama: netipinės veiklos produkcijos, parduoti skirtų prekių bei paslaugų teikimo pajamos, pajamos iš įmonės ilgalaikio turto naudojimo, honorarai (pavyzdžiui, patentų, prekių ženklų, autorių teisių, kompiuterių programų ir kt.), ilgalaikio turto (išskyrus finan</w:t>
      </w:r>
      <w:r w:rsidR="00D51596" w:rsidRPr="00450B01">
        <w:rPr>
          <w:color w:val="auto"/>
          <w:lang w:val="lt-LT"/>
        </w:rPr>
        <w:t xml:space="preserve">sinį) perleidimo pelnas ir kt. </w:t>
      </w:r>
      <w:r w:rsidRPr="00450B01">
        <w:rPr>
          <w:color w:val="auto"/>
          <w:lang w:val="lt-LT"/>
        </w:rPr>
        <w:t>Taip pat parodomos sąnaudos ir nuostoliai, susiję su kitos veiklos pajamomis. Šioms sąnaudoms priskiriama: parduotos netipinės veiklos produkcijos, perparduotų prekių ar paslaugų savikaina, ilgalaikio turto (išskyrus finansinį) perleidimo nuostoliai ir kt.</w:t>
      </w:r>
    </w:p>
    <w:p w:rsidR="008E3B0E" w:rsidRPr="00450B01" w:rsidRDefault="0070184C" w:rsidP="00A201A0">
      <w:pPr>
        <w:pStyle w:val="Default"/>
        <w:tabs>
          <w:tab w:val="left" w:pos="540"/>
          <w:tab w:val="left" w:pos="720"/>
        </w:tabs>
        <w:spacing w:line="360" w:lineRule="auto"/>
        <w:jc w:val="both"/>
        <w:rPr>
          <w:color w:val="auto"/>
          <w:lang w:val="lt-LT"/>
        </w:rPr>
      </w:pPr>
      <w:r w:rsidRPr="00450B01">
        <w:rPr>
          <w:color w:val="auto"/>
          <w:lang w:val="lt-LT"/>
        </w:rPr>
        <w:tab/>
        <w:t>3-</w:t>
      </w:r>
      <w:r w:rsidR="005F2125">
        <w:rPr>
          <w:color w:val="auto"/>
          <w:lang w:val="lt-LT"/>
        </w:rPr>
        <w:t>i</w:t>
      </w:r>
      <w:r w:rsidRPr="00450B01">
        <w:rPr>
          <w:color w:val="auto"/>
          <w:lang w:val="lt-LT"/>
        </w:rPr>
        <w:t>asis VAS nurodo, kad pelno (nuostolių) ataskaitoje turi būti pateiktos ir finansinės</w:t>
      </w:r>
      <w:r w:rsidR="00D51596" w:rsidRPr="00450B01">
        <w:rPr>
          <w:color w:val="auto"/>
          <w:lang w:val="lt-LT"/>
        </w:rPr>
        <w:t>,</w:t>
      </w:r>
      <w:r w:rsidRPr="00450B01">
        <w:rPr>
          <w:color w:val="auto"/>
          <w:lang w:val="lt-LT"/>
        </w:rPr>
        <w:t xml:space="preserve"> ir</w:t>
      </w:r>
      <w:r w:rsidR="00D51596" w:rsidRPr="00450B01">
        <w:rPr>
          <w:color w:val="auto"/>
          <w:lang w:val="lt-LT"/>
        </w:rPr>
        <w:t xml:space="preserve"> investicinės veiklos pajamos bei</w:t>
      </w:r>
      <w:r w:rsidRPr="00450B01">
        <w:rPr>
          <w:color w:val="auto"/>
          <w:lang w:val="lt-LT"/>
        </w:rPr>
        <w:t xml:space="preserve"> sąnaudos. </w:t>
      </w:r>
      <w:r w:rsidR="008E3B0E" w:rsidRPr="008E3B0E">
        <w:rPr>
          <w:color w:val="auto"/>
          <w:lang w:val="lt-LT"/>
        </w:rPr>
        <w:t xml:space="preserve">Sąnaudų apskaitos reikalavimus nustato 11-asis </w:t>
      </w:r>
      <w:r w:rsidR="008E3B0E">
        <w:rPr>
          <w:color w:val="auto"/>
          <w:lang w:val="lt-LT"/>
        </w:rPr>
        <w:t>v</w:t>
      </w:r>
      <w:r w:rsidR="008E3B0E" w:rsidRPr="008E3B0E">
        <w:rPr>
          <w:color w:val="auto"/>
          <w:lang w:val="lt-LT"/>
        </w:rPr>
        <w:t>erslo apskaitos standartas -</w:t>
      </w:r>
      <w:r w:rsidR="000669A8">
        <w:rPr>
          <w:color w:val="auto"/>
          <w:lang w:val="lt-LT"/>
        </w:rPr>
        <w:t xml:space="preserve"> </w:t>
      </w:r>
      <w:r w:rsidR="008E3B0E" w:rsidRPr="008E3B0E">
        <w:rPr>
          <w:color w:val="auto"/>
          <w:lang w:val="lt-LT"/>
        </w:rPr>
        <w:t xml:space="preserve">„Sąnaudos“, o pajamų apskaitos reikalavimus nustato 10-asis </w:t>
      </w:r>
      <w:r w:rsidR="008E3B0E">
        <w:rPr>
          <w:color w:val="auto"/>
          <w:lang w:val="lt-LT"/>
        </w:rPr>
        <w:t>v</w:t>
      </w:r>
      <w:r w:rsidR="008E3B0E" w:rsidRPr="008E3B0E">
        <w:rPr>
          <w:color w:val="auto"/>
          <w:lang w:val="lt-LT"/>
        </w:rPr>
        <w:t>erslo apskaitos standartas – „Pajamos“.</w:t>
      </w:r>
    </w:p>
    <w:p w:rsidR="0070184C" w:rsidRPr="00450B01" w:rsidRDefault="008E3B0E" w:rsidP="00A201A0">
      <w:pPr>
        <w:pStyle w:val="Default"/>
        <w:tabs>
          <w:tab w:val="left" w:pos="540"/>
          <w:tab w:val="left" w:pos="720"/>
        </w:tabs>
        <w:spacing w:line="360" w:lineRule="auto"/>
        <w:jc w:val="both"/>
        <w:rPr>
          <w:color w:val="auto"/>
          <w:lang w:val="lt-LT"/>
        </w:rPr>
      </w:pPr>
      <w:r>
        <w:rPr>
          <w:color w:val="auto"/>
          <w:lang w:val="lt-LT"/>
        </w:rPr>
        <w:tab/>
      </w:r>
      <w:r w:rsidR="0070184C" w:rsidRPr="00450B01">
        <w:rPr>
          <w:color w:val="auto"/>
          <w:lang w:val="lt-LT"/>
        </w:rPr>
        <w:t>Verslo apskaitos standartai finansinės ir investicinės veiklos pajamas apibr</w:t>
      </w:r>
      <w:r w:rsidR="00D51596" w:rsidRPr="00450B01">
        <w:rPr>
          <w:color w:val="auto"/>
          <w:lang w:val="lt-LT"/>
        </w:rPr>
        <w:t>ėžia - per</w:t>
      </w:r>
      <w:r w:rsidR="0070184C" w:rsidRPr="00450B01">
        <w:rPr>
          <w:color w:val="auto"/>
          <w:lang w:val="lt-LT"/>
        </w:rPr>
        <w:t xml:space="preserve"> ataskaitinį laikotarpį uždirbtos finansinės </w:t>
      </w:r>
      <w:r w:rsidR="00D51596" w:rsidRPr="00450B01">
        <w:rPr>
          <w:color w:val="auto"/>
          <w:lang w:val="lt-LT"/>
        </w:rPr>
        <w:t>ir investicinės veiklos pajamos, t.y.</w:t>
      </w:r>
      <w:r w:rsidR="0070184C" w:rsidRPr="00450B01">
        <w:rPr>
          <w:color w:val="auto"/>
          <w:lang w:val="lt-LT"/>
        </w:rPr>
        <w:t xml:space="preserve"> palūkanos už suteiktas klientams ar įmonės darbuotojams paskolas, palūkanos už banke laikomus pinigus, pelnas dėl valiutos kurso pasikeitimo, pripažintos baudos ir delspinigiai už pavėluotus atsiskaitymus, dividendų pajamos, ilgalaikių investicijų perleidi</w:t>
      </w:r>
      <w:r w:rsidR="00D51596" w:rsidRPr="00450B01">
        <w:rPr>
          <w:color w:val="auto"/>
          <w:lang w:val="lt-LT"/>
        </w:rPr>
        <w:t>mo ir perkainojimo pelnas ir pan.</w:t>
      </w:r>
    </w:p>
    <w:p w:rsidR="0070184C" w:rsidRPr="00450B01" w:rsidRDefault="0070184C" w:rsidP="00A201A0">
      <w:pPr>
        <w:pStyle w:val="Default"/>
        <w:tabs>
          <w:tab w:val="left" w:pos="540"/>
        </w:tabs>
        <w:spacing w:line="360" w:lineRule="auto"/>
        <w:ind w:firstLine="540"/>
        <w:jc w:val="both"/>
        <w:rPr>
          <w:color w:val="auto"/>
          <w:lang w:val="lt-LT"/>
        </w:rPr>
      </w:pPr>
      <w:r w:rsidRPr="00450B01">
        <w:rPr>
          <w:color w:val="auto"/>
          <w:lang w:val="lt-LT"/>
        </w:rPr>
        <w:t>Finansinės ir investicinės veiklos sąnaudos - tai per ataskaitinį laikotarpį patirti nuostoliai dėl valiutos kurso pasikeitimo, mokėtinos baudos ir delspinigiai už pavėluotus atsiskaitymus, ilgalaikių investicijų perleidi</w:t>
      </w:r>
      <w:r w:rsidR="00D51596" w:rsidRPr="00450B01">
        <w:rPr>
          <w:color w:val="auto"/>
          <w:lang w:val="lt-LT"/>
        </w:rPr>
        <w:t>mo ir perkainojimo nuostoliai</w:t>
      </w:r>
      <w:r w:rsidRPr="00450B01">
        <w:rPr>
          <w:color w:val="auto"/>
          <w:lang w:val="lt-LT"/>
        </w:rPr>
        <w:t>, palūkanos lizingo būdu įsigyjant turtą, palūkanų sąnau</w:t>
      </w:r>
      <w:r w:rsidR="00D51596" w:rsidRPr="00450B01">
        <w:rPr>
          <w:color w:val="auto"/>
          <w:lang w:val="lt-LT"/>
        </w:rPr>
        <w:t>dos, susijusios su paskolomis bei</w:t>
      </w:r>
      <w:r w:rsidRPr="00450B01">
        <w:rPr>
          <w:color w:val="auto"/>
          <w:lang w:val="lt-LT"/>
        </w:rPr>
        <w:t xml:space="preserve"> kitos sąnaudos </w:t>
      </w:r>
      <w:r w:rsidR="00D51596" w:rsidRPr="00450B01">
        <w:rPr>
          <w:color w:val="auto"/>
          <w:lang w:val="lt-LT"/>
        </w:rPr>
        <w:t>(3-</w:t>
      </w:r>
      <w:r w:rsidR="005F2125">
        <w:rPr>
          <w:color w:val="auto"/>
          <w:lang w:val="lt-LT"/>
        </w:rPr>
        <w:t>i</w:t>
      </w:r>
      <w:r w:rsidRPr="00450B01">
        <w:rPr>
          <w:color w:val="auto"/>
          <w:lang w:val="lt-LT"/>
        </w:rPr>
        <w:t>asis VAS).</w:t>
      </w:r>
    </w:p>
    <w:p w:rsidR="0070184C" w:rsidRPr="00450B01" w:rsidRDefault="0070184C" w:rsidP="00A201A0">
      <w:pPr>
        <w:pStyle w:val="Default"/>
        <w:spacing w:line="360" w:lineRule="auto"/>
        <w:ind w:firstLine="540"/>
        <w:jc w:val="both"/>
        <w:rPr>
          <w:color w:val="auto"/>
          <w:lang w:val="lt-LT"/>
        </w:rPr>
      </w:pPr>
      <w:r w:rsidRPr="00450B01">
        <w:rPr>
          <w:color w:val="auto"/>
          <w:lang w:val="lt-LT"/>
        </w:rPr>
        <w:t>Be įprastinės ir finansinės veiklos straipsnių pelno (nuostolių) ataskaitoje taip pat turi būti pateikta informacija apie ypatingu</w:t>
      </w:r>
      <w:r w:rsidR="00D51596" w:rsidRPr="00450B01">
        <w:rPr>
          <w:color w:val="auto"/>
          <w:lang w:val="lt-LT"/>
        </w:rPr>
        <w:t>osius ūkinius įvykius. Tai</w:t>
      </w:r>
      <w:r w:rsidRPr="00450B01">
        <w:rPr>
          <w:color w:val="auto"/>
          <w:lang w:val="lt-LT"/>
        </w:rPr>
        <w:t xml:space="preserve"> įvykiai, kurie negali būti priskirti įprastinei veiklai. Ar įvykis priskirtinas ypatingiesiems straipsniams, nustatoma pagal jo pobūdį lyginant jį su įprastine įmonės veikla. Kaip kriterijus, vertinant ar veikla yra įprastinė, naudojamas dažnumas, tačiau dažnumas yra tik vienas iš kriterijų, pagal kuriuos sprendžiama, kuriam straipsniui </w:t>
      </w:r>
      <w:r w:rsidRPr="00450B01">
        <w:rPr>
          <w:color w:val="auto"/>
          <w:lang w:val="lt-LT"/>
        </w:rPr>
        <w:lastRenderedPageBreak/>
        <w:t>priskiria</w:t>
      </w:r>
      <w:r w:rsidR="00D51596" w:rsidRPr="00450B01">
        <w:rPr>
          <w:color w:val="auto"/>
          <w:lang w:val="lt-LT"/>
        </w:rPr>
        <w:t>mas ūkini</w:t>
      </w:r>
      <w:r w:rsidRPr="00450B01">
        <w:rPr>
          <w:color w:val="auto"/>
          <w:lang w:val="lt-LT"/>
        </w:rPr>
        <w:t>s įvykis. Netekimų ir pagautės pobūdis ir sumos turi būti atskleidžiama aiškinamajame rašte, išskyrus atvejį, kai tos sumos yra nereikšmingos įmonės veiklos rezultatams</w:t>
      </w:r>
      <w:r w:rsidR="00D51596" w:rsidRPr="00450B01">
        <w:rPr>
          <w:color w:val="auto"/>
          <w:lang w:val="lt-LT"/>
        </w:rPr>
        <w:t xml:space="preserve"> (3-</w:t>
      </w:r>
      <w:r w:rsidR="005F2125">
        <w:rPr>
          <w:color w:val="auto"/>
          <w:lang w:val="lt-LT"/>
        </w:rPr>
        <w:t>i</w:t>
      </w:r>
      <w:r w:rsidRPr="00450B01">
        <w:rPr>
          <w:color w:val="auto"/>
          <w:lang w:val="lt-LT"/>
        </w:rPr>
        <w:t xml:space="preserve">asis VAS). </w:t>
      </w:r>
    </w:p>
    <w:p w:rsidR="0070184C" w:rsidRPr="00450B01" w:rsidRDefault="00D51596" w:rsidP="00E63B0A">
      <w:pPr>
        <w:pStyle w:val="Default"/>
        <w:spacing w:line="360" w:lineRule="auto"/>
        <w:ind w:firstLine="540"/>
        <w:jc w:val="both"/>
        <w:rPr>
          <w:color w:val="auto"/>
          <w:lang w:val="lt-LT"/>
        </w:rPr>
      </w:pPr>
      <w:r w:rsidRPr="00450B01">
        <w:rPr>
          <w:color w:val="auto"/>
          <w:lang w:val="lt-LT"/>
        </w:rPr>
        <w:t xml:space="preserve">3- </w:t>
      </w:r>
      <w:r w:rsidR="008E3B0E">
        <w:rPr>
          <w:color w:val="auto"/>
          <w:lang w:val="lt-LT"/>
        </w:rPr>
        <w:t>i</w:t>
      </w:r>
      <w:r w:rsidR="0070184C" w:rsidRPr="00450B01">
        <w:rPr>
          <w:color w:val="auto"/>
          <w:lang w:val="lt-LT"/>
        </w:rPr>
        <w:t>asis</w:t>
      </w:r>
      <w:bookmarkStart w:id="3" w:name="_GoBack"/>
      <w:bookmarkEnd w:id="3"/>
      <w:r w:rsidR="008E3B0E">
        <w:rPr>
          <w:color w:val="auto"/>
          <w:lang w:val="lt-LT"/>
        </w:rPr>
        <w:t>v</w:t>
      </w:r>
      <w:r w:rsidR="0070184C" w:rsidRPr="00450B01">
        <w:rPr>
          <w:color w:val="auto"/>
          <w:lang w:val="lt-LT"/>
        </w:rPr>
        <w:t>erslo apskaitos standartas nurodo, kad pelno (nuostolių) ataskaitoje turi būti pateikti šie straipsniai: bendrasis pelnas (nuostolis), tipinės veiklos pelnas (nuostolis), įprastinės veiklos pelnas (nuostolis) bei pelno (nuostolių) prieš apmokestinimą ir grynojo pelno (nuostolių) rodikliai. Bendra</w:t>
      </w:r>
      <w:r w:rsidR="006E01D9" w:rsidRPr="00450B01">
        <w:rPr>
          <w:color w:val="auto"/>
          <w:lang w:val="lt-LT"/>
        </w:rPr>
        <w:t>s</w:t>
      </w:r>
      <w:r w:rsidR="0070184C" w:rsidRPr="00450B01">
        <w:rPr>
          <w:color w:val="auto"/>
          <w:lang w:val="lt-LT"/>
        </w:rPr>
        <w:t>is pelnas (nuostoliai) apskaičiuojamas iš pardavimo pajamų atimant pardavimo savikainą. Tipinės veiklos pelnas (nuostoliai) apskaičiuojamas iš bendrojo pelno atimant veiklos sąnaudas. Įprastinės veiklos pelnas (nuostolis),  tai įmonės tipinės ir netipinės veiklos rezultatas per ataskaitinį laikotarpį.Šis rodiklis apskaičiuojamas prie tipinės veiklos pelno (nuostolių) pridedant kitos veiklos ir finansinės, investicinės veiklos rezultatus. Pelnas (nuostoliai) prieš apmokestinimą apskaičiuojamas prie įprastinės veiklos pelno (nuostolių) pridedant pagautę ir atimant netekimus. Grynojo pelno (nuostolių) rodiklis parodo galutinį įmonės uždirbtą pelną, kuris gali būti skirstomas, arba nuostolius. Grynasis pelnas (nuostoliai) apskaičiuojamas iš pelno (nuostolių) prieš apmokestinimą atimant pelno mokesčio sąnaudas (3-</w:t>
      </w:r>
      <w:r w:rsidR="008E3B0E">
        <w:rPr>
          <w:color w:val="auto"/>
          <w:lang w:val="lt-LT"/>
        </w:rPr>
        <w:t>i</w:t>
      </w:r>
      <w:r w:rsidR="0070184C" w:rsidRPr="00450B01">
        <w:rPr>
          <w:color w:val="auto"/>
          <w:lang w:val="lt-LT"/>
        </w:rPr>
        <w:t>asis VAS).</w:t>
      </w:r>
    </w:p>
    <w:p w:rsidR="006E01D9" w:rsidRPr="00450B01" w:rsidRDefault="0070184C" w:rsidP="006E01D9">
      <w:pPr>
        <w:pStyle w:val="Default"/>
        <w:spacing w:line="360" w:lineRule="auto"/>
        <w:ind w:firstLine="567"/>
        <w:jc w:val="both"/>
        <w:rPr>
          <w:color w:val="auto"/>
          <w:lang w:val="lt-LT"/>
        </w:rPr>
      </w:pPr>
      <w:r w:rsidRPr="00450B01">
        <w:rPr>
          <w:color w:val="auto"/>
          <w:lang w:val="lt-LT"/>
        </w:rPr>
        <w:t>Verslo apskaitos standartuose yra pateiktos pavyzdinės peln</w:t>
      </w:r>
      <w:r w:rsidR="006E01D9" w:rsidRPr="00450B01">
        <w:rPr>
          <w:color w:val="auto"/>
          <w:lang w:val="lt-LT"/>
        </w:rPr>
        <w:t xml:space="preserve">o (nuostolių) ataskaitos formos: sutrumpinta ir pilna. Sutrumpintą formą pagal LR įmonių finansinės atskaitomybės įstatymo 24 straipsnį gali rengti įmonės, kurių ne mažiau kaip du rodikliai paskutinę finansinių metų dieną neviršija šių dydžių dvejus metus iš eilės: </w:t>
      </w:r>
    </w:p>
    <w:p w:rsidR="006E01D9" w:rsidRPr="00450B01" w:rsidRDefault="00BE793A" w:rsidP="002A07AC">
      <w:pPr>
        <w:pStyle w:val="Default"/>
        <w:numPr>
          <w:ilvl w:val="0"/>
          <w:numId w:val="33"/>
        </w:numPr>
        <w:spacing w:line="360" w:lineRule="auto"/>
        <w:jc w:val="both"/>
        <w:rPr>
          <w:color w:val="auto"/>
          <w:lang w:val="lt-LT"/>
        </w:rPr>
      </w:pPr>
      <w:r>
        <w:rPr>
          <w:color w:val="auto"/>
          <w:lang w:val="lt-LT"/>
        </w:rPr>
        <w:t>p</w:t>
      </w:r>
      <w:r w:rsidR="006E01D9" w:rsidRPr="00450B01">
        <w:rPr>
          <w:color w:val="auto"/>
          <w:lang w:val="lt-LT"/>
        </w:rPr>
        <w:t>ardavimo grynosios pajamos per ataskaitinius metus – 10 mln. Lt;</w:t>
      </w:r>
    </w:p>
    <w:p w:rsidR="006E01D9" w:rsidRPr="00450B01" w:rsidRDefault="00BE793A" w:rsidP="002A07AC">
      <w:pPr>
        <w:pStyle w:val="Default"/>
        <w:numPr>
          <w:ilvl w:val="0"/>
          <w:numId w:val="33"/>
        </w:numPr>
        <w:spacing w:line="360" w:lineRule="auto"/>
        <w:jc w:val="both"/>
        <w:rPr>
          <w:color w:val="auto"/>
          <w:lang w:val="lt-LT"/>
        </w:rPr>
      </w:pPr>
      <w:r>
        <w:rPr>
          <w:color w:val="auto"/>
          <w:lang w:val="lt-LT"/>
        </w:rPr>
        <w:t>b</w:t>
      </w:r>
      <w:r w:rsidR="006E01D9" w:rsidRPr="00450B01">
        <w:rPr>
          <w:color w:val="auto"/>
          <w:lang w:val="lt-LT"/>
        </w:rPr>
        <w:t>alanse nurodyta turto vertė – 6 mln. Lt;</w:t>
      </w:r>
    </w:p>
    <w:p w:rsidR="006E01D9" w:rsidRPr="00450B01" w:rsidRDefault="00BE793A" w:rsidP="002A07AC">
      <w:pPr>
        <w:pStyle w:val="Default"/>
        <w:numPr>
          <w:ilvl w:val="0"/>
          <w:numId w:val="33"/>
        </w:numPr>
        <w:spacing w:line="360" w:lineRule="auto"/>
        <w:jc w:val="both"/>
        <w:rPr>
          <w:color w:val="auto"/>
          <w:lang w:val="lt-LT"/>
        </w:rPr>
      </w:pPr>
      <w:r>
        <w:rPr>
          <w:color w:val="auto"/>
          <w:lang w:val="lt-LT"/>
        </w:rPr>
        <w:t>v</w:t>
      </w:r>
      <w:r w:rsidR="006E01D9" w:rsidRPr="00450B01">
        <w:rPr>
          <w:color w:val="auto"/>
          <w:lang w:val="lt-LT"/>
        </w:rPr>
        <w:t>idutinis metinis darbuotojų skaičius per ataskaitinį laikotarpį - 15 darbuotojų (ĮFAĮ 24 str.).</w:t>
      </w:r>
    </w:p>
    <w:p w:rsidR="0070184C" w:rsidRPr="00450B01" w:rsidRDefault="006E01D9" w:rsidP="006E01D9">
      <w:pPr>
        <w:pStyle w:val="Default"/>
        <w:spacing w:line="360" w:lineRule="auto"/>
        <w:ind w:firstLine="567"/>
        <w:jc w:val="both"/>
        <w:rPr>
          <w:color w:val="auto"/>
          <w:lang w:val="lt-LT"/>
        </w:rPr>
      </w:pPr>
      <w:r w:rsidRPr="00450B01">
        <w:rPr>
          <w:color w:val="auto"/>
          <w:lang w:val="lt-LT"/>
        </w:rPr>
        <w:t xml:space="preserve"> Visos kitos įmonės turi rengti pilną pelno (nuostolių) ataskaitą.</w:t>
      </w:r>
    </w:p>
    <w:p w:rsidR="0070184C" w:rsidRPr="00450B01" w:rsidRDefault="0070184C" w:rsidP="0070184C">
      <w:pPr>
        <w:pStyle w:val="Default"/>
        <w:spacing w:line="360" w:lineRule="auto"/>
        <w:jc w:val="both"/>
        <w:rPr>
          <w:color w:val="auto"/>
          <w:lang w:val="lt-LT"/>
        </w:rPr>
      </w:pPr>
    </w:p>
    <w:p w:rsidR="0070184C" w:rsidRPr="00450B01" w:rsidRDefault="0070184C" w:rsidP="0070184C">
      <w:pPr>
        <w:pStyle w:val="Default"/>
        <w:spacing w:line="360" w:lineRule="auto"/>
        <w:jc w:val="both"/>
        <w:rPr>
          <w:color w:val="auto"/>
          <w:lang w:val="lt-LT"/>
        </w:rPr>
      </w:pPr>
      <w:r w:rsidRPr="00450B01">
        <w:rPr>
          <w:color w:val="auto"/>
          <w:lang w:val="lt-LT"/>
        </w:rPr>
        <w:t xml:space="preserve">Pavyzdinė </w:t>
      </w:r>
      <w:r w:rsidR="00AA7F1A" w:rsidRPr="00450B01">
        <w:rPr>
          <w:color w:val="auto"/>
          <w:lang w:val="lt-LT"/>
        </w:rPr>
        <w:t xml:space="preserve"> (pilna) </w:t>
      </w:r>
      <w:r w:rsidRPr="00450B01">
        <w:rPr>
          <w:color w:val="auto"/>
          <w:lang w:val="lt-LT"/>
        </w:rPr>
        <w:t xml:space="preserve">pelno (nuostolių) ataskaitos forma pavaizduota </w:t>
      </w:r>
      <w:r w:rsidR="00AA7F1A" w:rsidRPr="00450B01">
        <w:rPr>
          <w:color w:val="auto"/>
          <w:lang w:val="lt-LT"/>
        </w:rPr>
        <w:t xml:space="preserve">2 - </w:t>
      </w:r>
      <w:r w:rsidRPr="00450B01">
        <w:rPr>
          <w:color w:val="auto"/>
          <w:lang w:val="lt-LT"/>
        </w:rPr>
        <w:t xml:space="preserve"> ame paveiksle.</w:t>
      </w:r>
    </w:p>
    <w:p w:rsidR="0070184C" w:rsidRPr="00450B01" w:rsidRDefault="0070184C" w:rsidP="0070184C">
      <w:pPr>
        <w:pStyle w:val="Default"/>
        <w:spacing w:line="360" w:lineRule="auto"/>
        <w:jc w:val="both"/>
        <w:rPr>
          <w:color w:val="auto"/>
          <w:lang w:val="lt-LT"/>
        </w:rPr>
      </w:pPr>
    </w:p>
    <w:p w:rsidR="0070184C" w:rsidRPr="00450B01" w:rsidRDefault="0070184C" w:rsidP="0070184C">
      <w:pPr>
        <w:pStyle w:val="Default"/>
        <w:spacing w:line="360" w:lineRule="auto"/>
        <w:jc w:val="both"/>
        <w:rPr>
          <w:color w:val="auto"/>
          <w:lang w:val="lt-LT"/>
        </w:rPr>
      </w:pPr>
    </w:p>
    <w:p w:rsidR="0070184C" w:rsidRPr="00450B01" w:rsidRDefault="0070184C" w:rsidP="0070184C">
      <w:pPr>
        <w:pStyle w:val="Default"/>
        <w:spacing w:line="360" w:lineRule="auto"/>
        <w:jc w:val="both"/>
        <w:rPr>
          <w:color w:val="auto"/>
          <w:lang w:val="lt-LT"/>
        </w:rPr>
      </w:pPr>
    </w:p>
    <w:p w:rsidR="0070184C" w:rsidRPr="00450B01" w:rsidRDefault="0070184C" w:rsidP="0070184C">
      <w:pPr>
        <w:pStyle w:val="Default"/>
        <w:spacing w:line="360" w:lineRule="auto"/>
        <w:jc w:val="both"/>
        <w:rPr>
          <w:color w:val="auto"/>
          <w:lang w:val="lt-LT"/>
        </w:rPr>
      </w:pPr>
    </w:p>
    <w:p w:rsidR="0070184C" w:rsidRPr="00450B01" w:rsidRDefault="0070184C" w:rsidP="0070184C">
      <w:pPr>
        <w:pStyle w:val="Default"/>
        <w:spacing w:line="360" w:lineRule="auto"/>
        <w:jc w:val="both"/>
        <w:rPr>
          <w:color w:val="auto"/>
          <w:lang w:val="lt-LT"/>
        </w:rPr>
      </w:pPr>
    </w:p>
    <w:p w:rsidR="0070184C" w:rsidRPr="00450B01" w:rsidRDefault="0070184C" w:rsidP="0070184C">
      <w:pPr>
        <w:pStyle w:val="Default"/>
        <w:spacing w:line="360" w:lineRule="auto"/>
        <w:jc w:val="both"/>
        <w:rPr>
          <w:color w:val="auto"/>
          <w:lang w:val="lt-LT"/>
        </w:rPr>
      </w:pPr>
    </w:p>
    <w:p w:rsidR="0070184C" w:rsidRPr="00450B01" w:rsidRDefault="0070184C" w:rsidP="0070184C">
      <w:pPr>
        <w:pStyle w:val="Default"/>
        <w:spacing w:line="360" w:lineRule="auto"/>
        <w:jc w:val="both"/>
        <w:rPr>
          <w:color w:val="auto"/>
          <w:lang w:val="lt-LT"/>
        </w:rPr>
      </w:pPr>
    </w:p>
    <w:p w:rsidR="0070184C" w:rsidRDefault="0070184C" w:rsidP="0070184C">
      <w:pPr>
        <w:pStyle w:val="Default"/>
        <w:spacing w:line="360" w:lineRule="auto"/>
        <w:jc w:val="both"/>
        <w:rPr>
          <w:color w:val="auto"/>
          <w:lang w:val="lt-LT"/>
        </w:rPr>
      </w:pPr>
    </w:p>
    <w:p w:rsidR="00E567D4" w:rsidRPr="00450B01" w:rsidRDefault="00E567D4" w:rsidP="0070184C">
      <w:pPr>
        <w:pStyle w:val="Default"/>
        <w:spacing w:line="360" w:lineRule="auto"/>
        <w:jc w:val="both"/>
        <w:rPr>
          <w:color w:val="auto"/>
          <w:lang w:val="lt-LT"/>
        </w:rPr>
      </w:pPr>
    </w:p>
    <w:p w:rsidR="0070184C" w:rsidRPr="00450B01" w:rsidRDefault="0070184C" w:rsidP="0070184C">
      <w:pPr>
        <w:pStyle w:val="Default"/>
        <w:rPr>
          <w:color w:val="auto"/>
          <w:sz w:val="20"/>
          <w:szCs w:val="20"/>
          <w:lang w:val="lt-LT"/>
        </w:rPr>
      </w:pPr>
      <w:r w:rsidRPr="00450B01">
        <w:rPr>
          <w:color w:val="auto"/>
          <w:sz w:val="20"/>
          <w:szCs w:val="20"/>
          <w:lang w:val="lt-LT"/>
        </w:rPr>
        <w:lastRenderedPageBreak/>
        <w:t xml:space="preserve"> (įmonės pavadinimas) </w:t>
      </w:r>
    </w:p>
    <w:p w:rsidR="0070184C" w:rsidRPr="00450B01" w:rsidRDefault="0070184C" w:rsidP="0070184C">
      <w:pPr>
        <w:pStyle w:val="Default"/>
        <w:rPr>
          <w:color w:val="auto"/>
          <w:sz w:val="20"/>
          <w:szCs w:val="20"/>
          <w:lang w:val="lt-LT"/>
        </w:rPr>
      </w:pPr>
      <w:r w:rsidRPr="00450B01">
        <w:rPr>
          <w:color w:val="auto"/>
          <w:sz w:val="20"/>
          <w:szCs w:val="20"/>
          <w:lang w:val="lt-LT"/>
        </w:rPr>
        <w:t xml:space="preserve">(įmonės kodas, adresas, kiti duomenys) </w:t>
      </w:r>
    </w:p>
    <w:p w:rsidR="0070184C" w:rsidRPr="00450B01" w:rsidRDefault="0070184C" w:rsidP="0070184C">
      <w:pPr>
        <w:pStyle w:val="Default"/>
        <w:rPr>
          <w:color w:val="auto"/>
          <w:sz w:val="23"/>
          <w:szCs w:val="23"/>
          <w:lang w:val="lt-LT"/>
        </w:rPr>
      </w:pPr>
      <w:r w:rsidRPr="00450B01">
        <w:rPr>
          <w:color w:val="auto"/>
          <w:sz w:val="23"/>
          <w:szCs w:val="23"/>
          <w:lang w:val="lt-LT"/>
        </w:rPr>
        <w:t xml:space="preserve">(Tvirtinimo žyma) </w:t>
      </w:r>
    </w:p>
    <w:p w:rsidR="0070184C" w:rsidRPr="00450B01" w:rsidRDefault="0070184C" w:rsidP="0070184C">
      <w:pPr>
        <w:pStyle w:val="Default"/>
        <w:rPr>
          <w:color w:val="auto"/>
          <w:sz w:val="23"/>
          <w:szCs w:val="23"/>
          <w:lang w:val="lt-LT"/>
        </w:rPr>
      </w:pPr>
    </w:p>
    <w:p w:rsidR="0070184C" w:rsidRPr="00E567D4" w:rsidRDefault="0070184C" w:rsidP="0070184C">
      <w:pPr>
        <w:pStyle w:val="Default"/>
        <w:rPr>
          <w:color w:val="auto"/>
          <w:lang w:val="lt-LT"/>
        </w:rPr>
      </w:pPr>
      <w:r w:rsidRPr="00E567D4">
        <w:rPr>
          <w:b/>
          <w:bCs/>
          <w:color w:val="auto"/>
          <w:lang w:val="lt-LT"/>
        </w:rPr>
        <w:t xml:space="preserve">20…..m……………d. PELNO (NUOSTOLIŲ) ATASKAITA </w:t>
      </w:r>
    </w:p>
    <w:p w:rsidR="0070184C" w:rsidRPr="00E567D4" w:rsidRDefault="0070184C" w:rsidP="0070184C">
      <w:pPr>
        <w:pStyle w:val="Default"/>
        <w:rPr>
          <w:color w:val="auto"/>
          <w:lang w:val="lt-LT"/>
        </w:rPr>
      </w:pPr>
      <w:r w:rsidRPr="00E567D4">
        <w:rPr>
          <w:color w:val="auto"/>
          <w:lang w:val="lt-LT"/>
        </w:rPr>
        <w:t xml:space="preserve">_____________________________ Nr. _____ </w:t>
      </w:r>
    </w:p>
    <w:p w:rsidR="0070184C" w:rsidRPr="00E567D4" w:rsidRDefault="0070184C" w:rsidP="0070184C">
      <w:pPr>
        <w:pStyle w:val="Default"/>
        <w:rPr>
          <w:color w:val="auto"/>
          <w:sz w:val="20"/>
          <w:szCs w:val="20"/>
          <w:lang w:val="lt-LT"/>
        </w:rPr>
      </w:pPr>
      <w:r w:rsidRPr="00E567D4">
        <w:rPr>
          <w:color w:val="auto"/>
          <w:sz w:val="20"/>
          <w:szCs w:val="20"/>
          <w:lang w:val="lt-LT"/>
        </w:rPr>
        <w:t xml:space="preserve">(ataskaitos sudarymo data) </w:t>
      </w:r>
    </w:p>
    <w:p w:rsidR="0070184C" w:rsidRPr="00E567D4" w:rsidRDefault="0070184C" w:rsidP="0070184C">
      <w:pPr>
        <w:pStyle w:val="Default"/>
        <w:rPr>
          <w:color w:val="auto"/>
          <w:sz w:val="20"/>
          <w:szCs w:val="20"/>
          <w:lang w:val="lt-LT"/>
        </w:rPr>
      </w:pPr>
      <w:r w:rsidRPr="00E567D4">
        <w:rPr>
          <w:color w:val="auto"/>
          <w:sz w:val="20"/>
          <w:szCs w:val="20"/>
          <w:lang w:val="lt-LT"/>
        </w:rPr>
        <w:t xml:space="preserve">____________________ _______________________________ </w:t>
      </w:r>
    </w:p>
    <w:tbl>
      <w:tblPr>
        <w:tblW w:w="0" w:type="auto"/>
        <w:tblBorders>
          <w:top w:val="nil"/>
          <w:left w:val="nil"/>
          <w:bottom w:val="nil"/>
          <w:right w:val="nil"/>
        </w:tblBorders>
        <w:tblLayout w:type="fixed"/>
        <w:tblLook w:val="0000"/>
      </w:tblPr>
      <w:tblGrid>
        <w:gridCol w:w="1368"/>
        <w:gridCol w:w="530"/>
        <w:gridCol w:w="1898"/>
        <w:gridCol w:w="1898"/>
        <w:gridCol w:w="1898"/>
        <w:gridCol w:w="1900"/>
      </w:tblGrid>
      <w:tr w:rsidR="0070184C" w:rsidRPr="00E567D4" w:rsidTr="00C45A3F">
        <w:trPr>
          <w:trHeight w:val="319"/>
        </w:trPr>
        <w:tc>
          <w:tcPr>
            <w:tcW w:w="1898" w:type="dxa"/>
            <w:gridSpan w:val="2"/>
          </w:tcPr>
          <w:p w:rsidR="0070184C" w:rsidRPr="00E567D4" w:rsidRDefault="0070184C" w:rsidP="00C45A3F">
            <w:pPr>
              <w:pStyle w:val="Default"/>
              <w:rPr>
                <w:sz w:val="20"/>
                <w:szCs w:val="20"/>
                <w:lang w:val="lt-LT"/>
              </w:rPr>
            </w:pPr>
            <w:r w:rsidRPr="00E567D4">
              <w:rPr>
                <w:color w:val="auto"/>
                <w:sz w:val="20"/>
                <w:szCs w:val="20"/>
                <w:lang w:val="lt-LT"/>
              </w:rPr>
              <w:t xml:space="preserve">(ataskaitinis laikotarpis) (ataskaitos tikslumo lygis ir valiuta) </w:t>
            </w:r>
            <w:r w:rsidRPr="00E567D4">
              <w:rPr>
                <w:sz w:val="20"/>
                <w:szCs w:val="20"/>
                <w:lang w:val="lt-LT"/>
              </w:rPr>
              <w:t xml:space="preserve">Eil. Nr. </w:t>
            </w:r>
          </w:p>
        </w:tc>
        <w:tc>
          <w:tcPr>
            <w:tcW w:w="1898" w:type="dxa"/>
          </w:tcPr>
          <w:p w:rsidR="0070184C" w:rsidRPr="00E567D4" w:rsidRDefault="0070184C" w:rsidP="00C45A3F">
            <w:pPr>
              <w:pStyle w:val="Default"/>
              <w:rPr>
                <w:sz w:val="20"/>
                <w:szCs w:val="20"/>
                <w:lang w:val="lt-LT"/>
              </w:rPr>
            </w:pPr>
            <w:r w:rsidRPr="00E567D4">
              <w:rPr>
                <w:sz w:val="20"/>
                <w:szCs w:val="20"/>
                <w:lang w:val="lt-LT"/>
              </w:rPr>
              <w:t xml:space="preserve">Straipsniai </w:t>
            </w:r>
          </w:p>
        </w:tc>
        <w:tc>
          <w:tcPr>
            <w:tcW w:w="1898" w:type="dxa"/>
          </w:tcPr>
          <w:p w:rsidR="0070184C" w:rsidRPr="00E567D4" w:rsidRDefault="00AA7F1A" w:rsidP="00C45A3F">
            <w:pPr>
              <w:pStyle w:val="Default"/>
              <w:rPr>
                <w:sz w:val="20"/>
                <w:szCs w:val="20"/>
                <w:lang w:val="lt-LT"/>
              </w:rPr>
            </w:pPr>
            <w:r w:rsidRPr="00E567D4">
              <w:rPr>
                <w:sz w:val="20"/>
                <w:szCs w:val="20"/>
                <w:lang w:val="lt-LT"/>
              </w:rPr>
              <w:t>Pasta</w:t>
            </w:r>
            <w:r w:rsidR="0070184C" w:rsidRPr="00E567D4">
              <w:rPr>
                <w:sz w:val="20"/>
                <w:szCs w:val="20"/>
                <w:lang w:val="lt-LT"/>
              </w:rPr>
              <w:t xml:space="preserve">bos Nr. </w:t>
            </w:r>
          </w:p>
        </w:tc>
        <w:tc>
          <w:tcPr>
            <w:tcW w:w="1898" w:type="dxa"/>
          </w:tcPr>
          <w:p w:rsidR="0070184C" w:rsidRPr="00E567D4" w:rsidRDefault="0070184C" w:rsidP="00C45A3F">
            <w:pPr>
              <w:pStyle w:val="Default"/>
              <w:rPr>
                <w:sz w:val="20"/>
                <w:szCs w:val="20"/>
                <w:lang w:val="lt-LT"/>
              </w:rPr>
            </w:pPr>
            <w:r w:rsidRPr="00E567D4">
              <w:rPr>
                <w:sz w:val="20"/>
                <w:szCs w:val="20"/>
                <w:lang w:val="lt-LT"/>
              </w:rPr>
              <w:t xml:space="preserve">Finansiniai metai </w:t>
            </w:r>
          </w:p>
        </w:tc>
        <w:tc>
          <w:tcPr>
            <w:tcW w:w="1900" w:type="dxa"/>
          </w:tcPr>
          <w:p w:rsidR="0070184C" w:rsidRPr="00E567D4" w:rsidRDefault="0070184C" w:rsidP="00C45A3F">
            <w:pPr>
              <w:pStyle w:val="Default"/>
              <w:rPr>
                <w:sz w:val="20"/>
                <w:szCs w:val="20"/>
                <w:lang w:val="lt-LT"/>
              </w:rPr>
            </w:pPr>
            <w:r w:rsidRPr="00E567D4">
              <w:rPr>
                <w:sz w:val="20"/>
                <w:szCs w:val="20"/>
                <w:lang w:val="lt-LT"/>
              </w:rPr>
              <w:t xml:space="preserve">Praėję finansiniai metai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I. </w:t>
            </w:r>
          </w:p>
        </w:tc>
        <w:tc>
          <w:tcPr>
            <w:tcW w:w="8124" w:type="dxa"/>
            <w:gridSpan w:val="5"/>
          </w:tcPr>
          <w:p w:rsidR="0070184C" w:rsidRPr="00E567D4" w:rsidRDefault="0070184C" w:rsidP="00C45A3F">
            <w:pPr>
              <w:pStyle w:val="Default"/>
              <w:rPr>
                <w:lang w:val="lt-LT"/>
              </w:rPr>
            </w:pPr>
            <w:r w:rsidRPr="00E567D4">
              <w:rPr>
                <w:b/>
                <w:bCs/>
                <w:lang w:val="lt-LT"/>
              </w:rPr>
              <w:t xml:space="preserve">PARDAVIMO PAJAMOS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II. </w:t>
            </w:r>
          </w:p>
        </w:tc>
        <w:tc>
          <w:tcPr>
            <w:tcW w:w="8124" w:type="dxa"/>
            <w:gridSpan w:val="5"/>
          </w:tcPr>
          <w:p w:rsidR="0070184C" w:rsidRPr="00E567D4" w:rsidRDefault="0070184C" w:rsidP="00C45A3F">
            <w:pPr>
              <w:pStyle w:val="Default"/>
              <w:rPr>
                <w:b/>
                <w:bCs/>
                <w:lang w:val="lt-LT"/>
              </w:rPr>
            </w:pPr>
            <w:r w:rsidRPr="00E567D4">
              <w:rPr>
                <w:b/>
                <w:bCs/>
                <w:lang w:val="lt-LT"/>
              </w:rPr>
              <w:t xml:space="preserve">PARDAVIMO SAVIKAINA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III. </w:t>
            </w:r>
          </w:p>
        </w:tc>
        <w:tc>
          <w:tcPr>
            <w:tcW w:w="8124" w:type="dxa"/>
            <w:gridSpan w:val="5"/>
          </w:tcPr>
          <w:p w:rsidR="0070184C" w:rsidRPr="00E567D4" w:rsidRDefault="0070184C" w:rsidP="00C45A3F">
            <w:pPr>
              <w:pStyle w:val="Default"/>
              <w:rPr>
                <w:lang w:val="lt-LT"/>
              </w:rPr>
            </w:pPr>
            <w:r w:rsidRPr="00E567D4">
              <w:rPr>
                <w:b/>
                <w:bCs/>
                <w:lang w:val="lt-LT"/>
              </w:rPr>
              <w:t xml:space="preserve">BENDRASIS PELNAS (NUOSTOLIAI)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IV. </w:t>
            </w:r>
          </w:p>
        </w:tc>
        <w:tc>
          <w:tcPr>
            <w:tcW w:w="8124" w:type="dxa"/>
            <w:gridSpan w:val="5"/>
          </w:tcPr>
          <w:p w:rsidR="0070184C" w:rsidRPr="00E567D4" w:rsidRDefault="0070184C" w:rsidP="00C45A3F">
            <w:pPr>
              <w:pStyle w:val="Default"/>
              <w:rPr>
                <w:lang w:val="lt-LT"/>
              </w:rPr>
            </w:pPr>
            <w:r w:rsidRPr="00E567D4">
              <w:rPr>
                <w:b/>
                <w:bCs/>
                <w:lang w:val="lt-LT"/>
              </w:rPr>
              <w:t xml:space="preserve">VEIKLOS SĄNAUDOS </w:t>
            </w:r>
          </w:p>
        </w:tc>
      </w:tr>
      <w:tr w:rsidR="0070184C" w:rsidRPr="00E567D4" w:rsidTr="00C45A3F">
        <w:trPr>
          <w:trHeight w:val="90"/>
        </w:trPr>
        <w:tc>
          <w:tcPr>
            <w:tcW w:w="1368" w:type="dxa"/>
          </w:tcPr>
          <w:p w:rsidR="0070184C" w:rsidRPr="00E567D4" w:rsidRDefault="0070184C" w:rsidP="00C45A3F">
            <w:pPr>
              <w:pStyle w:val="Default"/>
              <w:rPr>
                <w:lang w:val="lt-LT"/>
              </w:rPr>
            </w:pPr>
            <w:r w:rsidRPr="00E567D4">
              <w:rPr>
                <w:lang w:val="lt-LT"/>
              </w:rPr>
              <w:t xml:space="preserve">IV.1. </w:t>
            </w:r>
          </w:p>
        </w:tc>
        <w:tc>
          <w:tcPr>
            <w:tcW w:w="8124" w:type="dxa"/>
            <w:gridSpan w:val="5"/>
          </w:tcPr>
          <w:p w:rsidR="0070184C" w:rsidRPr="00E567D4" w:rsidRDefault="0070184C" w:rsidP="00C45A3F">
            <w:pPr>
              <w:pStyle w:val="Default"/>
              <w:rPr>
                <w:lang w:val="lt-LT"/>
              </w:rPr>
            </w:pPr>
            <w:r w:rsidRPr="00E567D4">
              <w:rPr>
                <w:lang w:val="lt-LT"/>
              </w:rPr>
              <w:t xml:space="preserve">Pardavimo </w:t>
            </w:r>
          </w:p>
        </w:tc>
      </w:tr>
      <w:tr w:rsidR="0070184C" w:rsidRPr="00E567D4" w:rsidTr="00C45A3F">
        <w:trPr>
          <w:trHeight w:val="90"/>
        </w:trPr>
        <w:tc>
          <w:tcPr>
            <w:tcW w:w="1368" w:type="dxa"/>
          </w:tcPr>
          <w:p w:rsidR="0070184C" w:rsidRPr="00E567D4" w:rsidRDefault="0070184C" w:rsidP="00C45A3F">
            <w:pPr>
              <w:pStyle w:val="Default"/>
              <w:rPr>
                <w:lang w:val="lt-LT"/>
              </w:rPr>
            </w:pPr>
            <w:r w:rsidRPr="00E567D4">
              <w:rPr>
                <w:lang w:val="lt-LT"/>
              </w:rPr>
              <w:t xml:space="preserve">IV.2. </w:t>
            </w:r>
          </w:p>
        </w:tc>
        <w:tc>
          <w:tcPr>
            <w:tcW w:w="8124" w:type="dxa"/>
            <w:gridSpan w:val="5"/>
          </w:tcPr>
          <w:p w:rsidR="0070184C" w:rsidRPr="00E567D4" w:rsidRDefault="0070184C" w:rsidP="00C45A3F">
            <w:pPr>
              <w:pStyle w:val="Default"/>
              <w:rPr>
                <w:lang w:val="lt-LT"/>
              </w:rPr>
            </w:pPr>
            <w:r w:rsidRPr="00E567D4">
              <w:rPr>
                <w:lang w:val="lt-LT"/>
              </w:rPr>
              <w:t xml:space="preserve">Bendrosios ir administracinės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V. </w:t>
            </w:r>
          </w:p>
        </w:tc>
        <w:tc>
          <w:tcPr>
            <w:tcW w:w="8124" w:type="dxa"/>
            <w:gridSpan w:val="5"/>
          </w:tcPr>
          <w:p w:rsidR="0070184C" w:rsidRPr="00E567D4" w:rsidRDefault="0070184C" w:rsidP="00C45A3F">
            <w:pPr>
              <w:pStyle w:val="Default"/>
              <w:rPr>
                <w:lang w:val="lt-LT"/>
              </w:rPr>
            </w:pPr>
            <w:r w:rsidRPr="00E567D4">
              <w:rPr>
                <w:b/>
                <w:bCs/>
                <w:lang w:val="lt-LT"/>
              </w:rPr>
              <w:t xml:space="preserve">TIPINĖS VEIKLOS PELNAS (NUOSTOLIAI)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VI. </w:t>
            </w:r>
          </w:p>
        </w:tc>
        <w:tc>
          <w:tcPr>
            <w:tcW w:w="8124" w:type="dxa"/>
            <w:gridSpan w:val="5"/>
          </w:tcPr>
          <w:p w:rsidR="0070184C" w:rsidRPr="00E567D4" w:rsidRDefault="0070184C" w:rsidP="00C45A3F">
            <w:pPr>
              <w:pStyle w:val="Default"/>
              <w:rPr>
                <w:lang w:val="lt-LT"/>
              </w:rPr>
            </w:pPr>
            <w:r w:rsidRPr="00E567D4">
              <w:rPr>
                <w:b/>
                <w:bCs/>
                <w:lang w:val="lt-LT"/>
              </w:rPr>
              <w:t xml:space="preserve">KITA VEIKLA </w:t>
            </w:r>
          </w:p>
        </w:tc>
      </w:tr>
      <w:tr w:rsidR="0070184C" w:rsidRPr="00E567D4" w:rsidTr="00C45A3F">
        <w:trPr>
          <w:trHeight w:val="90"/>
        </w:trPr>
        <w:tc>
          <w:tcPr>
            <w:tcW w:w="1368" w:type="dxa"/>
          </w:tcPr>
          <w:p w:rsidR="0070184C" w:rsidRPr="00E567D4" w:rsidRDefault="0070184C" w:rsidP="00C45A3F">
            <w:pPr>
              <w:pStyle w:val="Default"/>
              <w:rPr>
                <w:lang w:val="lt-LT"/>
              </w:rPr>
            </w:pPr>
            <w:r w:rsidRPr="00E567D4">
              <w:rPr>
                <w:lang w:val="lt-LT"/>
              </w:rPr>
              <w:t xml:space="preserve">VI.1. </w:t>
            </w:r>
          </w:p>
        </w:tc>
        <w:tc>
          <w:tcPr>
            <w:tcW w:w="8124" w:type="dxa"/>
            <w:gridSpan w:val="5"/>
          </w:tcPr>
          <w:p w:rsidR="0070184C" w:rsidRPr="00E567D4" w:rsidRDefault="0070184C" w:rsidP="00C45A3F">
            <w:pPr>
              <w:pStyle w:val="Default"/>
              <w:rPr>
                <w:lang w:val="lt-LT"/>
              </w:rPr>
            </w:pPr>
            <w:r w:rsidRPr="00E567D4">
              <w:rPr>
                <w:lang w:val="lt-LT"/>
              </w:rPr>
              <w:t xml:space="preserve">Pajamos </w:t>
            </w:r>
          </w:p>
        </w:tc>
      </w:tr>
      <w:tr w:rsidR="0070184C" w:rsidRPr="00E567D4" w:rsidTr="00C45A3F">
        <w:trPr>
          <w:trHeight w:val="90"/>
        </w:trPr>
        <w:tc>
          <w:tcPr>
            <w:tcW w:w="1368" w:type="dxa"/>
          </w:tcPr>
          <w:p w:rsidR="0070184C" w:rsidRPr="00E567D4" w:rsidRDefault="0070184C" w:rsidP="00C45A3F">
            <w:pPr>
              <w:pStyle w:val="Default"/>
              <w:rPr>
                <w:lang w:val="lt-LT"/>
              </w:rPr>
            </w:pPr>
            <w:r w:rsidRPr="00E567D4">
              <w:rPr>
                <w:lang w:val="lt-LT"/>
              </w:rPr>
              <w:t xml:space="preserve">VI.2. </w:t>
            </w:r>
          </w:p>
        </w:tc>
        <w:tc>
          <w:tcPr>
            <w:tcW w:w="8124" w:type="dxa"/>
            <w:gridSpan w:val="5"/>
          </w:tcPr>
          <w:p w:rsidR="0070184C" w:rsidRPr="00E567D4" w:rsidRDefault="0070184C" w:rsidP="00C45A3F">
            <w:pPr>
              <w:pStyle w:val="Default"/>
              <w:rPr>
                <w:lang w:val="lt-LT"/>
              </w:rPr>
            </w:pPr>
            <w:r w:rsidRPr="00E567D4">
              <w:rPr>
                <w:lang w:val="lt-LT"/>
              </w:rPr>
              <w:t xml:space="preserve">Sąnaudos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VII. </w:t>
            </w:r>
          </w:p>
        </w:tc>
        <w:tc>
          <w:tcPr>
            <w:tcW w:w="8124" w:type="dxa"/>
            <w:gridSpan w:val="5"/>
          </w:tcPr>
          <w:p w:rsidR="0070184C" w:rsidRPr="00E567D4" w:rsidRDefault="0070184C" w:rsidP="00C45A3F">
            <w:pPr>
              <w:pStyle w:val="Default"/>
              <w:rPr>
                <w:lang w:val="lt-LT"/>
              </w:rPr>
            </w:pPr>
            <w:r w:rsidRPr="00E567D4">
              <w:rPr>
                <w:b/>
                <w:bCs/>
                <w:lang w:val="lt-LT"/>
              </w:rPr>
              <w:t xml:space="preserve">FINANSINĖ IR INVESTICINĖ VEIKLA </w:t>
            </w:r>
          </w:p>
        </w:tc>
      </w:tr>
      <w:tr w:rsidR="0070184C" w:rsidRPr="00E567D4" w:rsidTr="00C45A3F">
        <w:trPr>
          <w:trHeight w:val="90"/>
        </w:trPr>
        <w:tc>
          <w:tcPr>
            <w:tcW w:w="1368" w:type="dxa"/>
          </w:tcPr>
          <w:p w:rsidR="0070184C" w:rsidRPr="00E567D4" w:rsidRDefault="0070184C" w:rsidP="00C45A3F">
            <w:pPr>
              <w:pStyle w:val="Default"/>
              <w:rPr>
                <w:lang w:val="lt-LT"/>
              </w:rPr>
            </w:pPr>
            <w:r w:rsidRPr="00E567D4">
              <w:rPr>
                <w:lang w:val="lt-LT"/>
              </w:rPr>
              <w:t xml:space="preserve">VII.1. </w:t>
            </w:r>
          </w:p>
        </w:tc>
        <w:tc>
          <w:tcPr>
            <w:tcW w:w="8124" w:type="dxa"/>
            <w:gridSpan w:val="5"/>
          </w:tcPr>
          <w:p w:rsidR="0070184C" w:rsidRPr="00E567D4" w:rsidRDefault="0070184C" w:rsidP="00C45A3F">
            <w:pPr>
              <w:pStyle w:val="Default"/>
              <w:rPr>
                <w:lang w:val="lt-LT"/>
              </w:rPr>
            </w:pPr>
            <w:r w:rsidRPr="00E567D4">
              <w:rPr>
                <w:lang w:val="lt-LT"/>
              </w:rPr>
              <w:t xml:space="preserve">Pajamos </w:t>
            </w:r>
          </w:p>
        </w:tc>
      </w:tr>
      <w:tr w:rsidR="0070184C" w:rsidRPr="00E567D4" w:rsidTr="00C45A3F">
        <w:trPr>
          <w:trHeight w:val="90"/>
        </w:trPr>
        <w:tc>
          <w:tcPr>
            <w:tcW w:w="1368" w:type="dxa"/>
          </w:tcPr>
          <w:p w:rsidR="0070184C" w:rsidRPr="00E567D4" w:rsidRDefault="0070184C" w:rsidP="00C45A3F">
            <w:pPr>
              <w:pStyle w:val="Default"/>
              <w:rPr>
                <w:lang w:val="lt-LT"/>
              </w:rPr>
            </w:pPr>
            <w:r w:rsidRPr="00E567D4">
              <w:rPr>
                <w:lang w:val="lt-LT"/>
              </w:rPr>
              <w:t xml:space="preserve">VII.2. </w:t>
            </w:r>
          </w:p>
        </w:tc>
        <w:tc>
          <w:tcPr>
            <w:tcW w:w="8124" w:type="dxa"/>
            <w:gridSpan w:val="5"/>
          </w:tcPr>
          <w:p w:rsidR="0070184C" w:rsidRPr="00E567D4" w:rsidRDefault="0070184C" w:rsidP="00C45A3F">
            <w:pPr>
              <w:pStyle w:val="Default"/>
              <w:rPr>
                <w:lang w:val="lt-LT"/>
              </w:rPr>
            </w:pPr>
            <w:r w:rsidRPr="00E567D4">
              <w:rPr>
                <w:lang w:val="lt-LT"/>
              </w:rPr>
              <w:t xml:space="preserve">Sąnaudos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VIII. </w:t>
            </w:r>
          </w:p>
        </w:tc>
        <w:tc>
          <w:tcPr>
            <w:tcW w:w="8124" w:type="dxa"/>
            <w:gridSpan w:val="5"/>
          </w:tcPr>
          <w:p w:rsidR="0070184C" w:rsidRPr="00E567D4" w:rsidRDefault="0070184C" w:rsidP="00C45A3F">
            <w:pPr>
              <w:pStyle w:val="Default"/>
              <w:rPr>
                <w:lang w:val="lt-LT"/>
              </w:rPr>
            </w:pPr>
            <w:r w:rsidRPr="00E567D4">
              <w:rPr>
                <w:b/>
                <w:bCs/>
                <w:lang w:val="lt-LT"/>
              </w:rPr>
              <w:t xml:space="preserve">ĮPRASTINĖS VEIKLOS PELNAS (NUOSTOLIAI)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IX. </w:t>
            </w:r>
          </w:p>
        </w:tc>
        <w:tc>
          <w:tcPr>
            <w:tcW w:w="8124" w:type="dxa"/>
            <w:gridSpan w:val="5"/>
          </w:tcPr>
          <w:p w:rsidR="0070184C" w:rsidRPr="00E567D4" w:rsidRDefault="0070184C" w:rsidP="00C45A3F">
            <w:pPr>
              <w:pStyle w:val="Default"/>
              <w:rPr>
                <w:lang w:val="lt-LT"/>
              </w:rPr>
            </w:pPr>
            <w:r w:rsidRPr="00E567D4">
              <w:rPr>
                <w:b/>
                <w:bCs/>
                <w:lang w:val="lt-LT"/>
              </w:rPr>
              <w:t xml:space="preserve">PAGAUTĖ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X. </w:t>
            </w:r>
          </w:p>
        </w:tc>
        <w:tc>
          <w:tcPr>
            <w:tcW w:w="8124" w:type="dxa"/>
            <w:gridSpan w:val="5"/>
          </w:tcPr>
          <w:p w:rsidR="0070184C" w:rsidRPr="00E567D4" w:rsidRDefault="0070184C" w:rsidP="00C45A3F">
            <w:pPr>
              <w:pStyle w:val="Default"/>
              <w:rPr>
                <w:lang w:val="lt-LT"/>
              </w:rPr>
            </w:pPr>
            <w:r w:rsidRPr="00E567D4">
              <w:rPr>
                <w:b/>
                <w:bCs/>
                <w:lang w:val="lt-LT"/>
              </w:rPr>
              <w:t xml:space="preserve">NETEKIMAI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XI. </w:t>
            </w:r>
          </w:p>
        </w:tc>
        <w:tc>
          <w:tcPr>
            <w:tcW w:w="8124" w:type="dxa"/>
            <w:gridSpan w:val="5"/>
          </w:tcPr>
          <w:p w:rsidR="0070184C" w:rsidRPr="00E567D4" w:rsidRDefault="0070184C" w:rsidP="00C45A3F">
            <w:pPr>
              <w:pStyle w:val="Default"/>
              <w:rPr>
                <w:lang w:val="lt-LT"/>
              </w:rPr>
            </w:pPr>
            <w:r w:rsidRPr="00E567D4">
              <w:rPr>
                <w:b/>
                <w:bCs/>
                <w:lang w:val="lt-LT"/>
              </w:rPr>
              <w:t xml:space="preserve">PELNAS (NUOSTOLIAI) PRIEŠ APMOKESTINIMĄ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XII. </w:t>
            </w:r>
          </w:p>
        </w:tc>
        <w:tc>
          <w:tcPr>
            <w:tcW w:w="8124" w:type="dxa"/>
            <w:gridSpan w:val="5"/>
          </w:tcPr>
          <w:p w:rsidR="0070184C" w:rsidRPr="00E567D4" w:rsidRDefault="0070184C" w:rsidP="00C45A3F">
            <w:pPr>
              <w:pStyle w:val="Default"/>
              <w:rPr>
                <w:lang w:val="lt-LT"/>
              </w:rPr>
            </w:pPr>
            <w:r w:rsidRPr="00E567D4">
              <w:rPr>
                <w:b/>
                <w:bCs/>
                <w:lang w:val="lt-LT"/>
              </w:rPr>
              <w:t xml:space="preserve">PELNO MOKESTIS </w:t>
            </w:r>
          </w:p>
        </w:tc>
      </w:tr>
      <w:tr w:rsidR="0070184C" w:rsidRPr="00E567D4" w:rsidTr="00C45A3F">
        <w:trPr>
          <w:trHeight w:val="88"/>
        </w:trPr>
        <w:tc>
          <w:tcPr>
            <w:tcW w:w="1368" w:type="dxa"/>
          </w:tcPr>
          <w:p w:rsidR="0070184C" w:rsidRPr="00E567D4" w:rsidRDefault="0070184C" w:rsidP="00C45A3F">
            <w:pPr>
              <w:pStyle w:val="Default"/>
              <w:rPr>
                <w:lang w:val="lt-LT"/>
              </w:rPr>
            </w:pPr>
            <w:r w:rsidRPr="00E567D4">
              <w:rPr>
                <w:b/>
                <w:bCs/>
                <w:lang w:val="lt-LT"/>
              </w:rPr>
              <w:t xml:space="preserve">XIII. </w:t>
            </w:r>
          </w:p>
        </w:tc>
        <w:tc>
          <w:tcPr>
            <w:tcW w:w="8124" w:type="dxa"/>
            <w:gridSpan w:val="5"/>
          </w:tcPr>
          <w:p w:rsidR="0070184C" w:rsidRPr="00E567D4" w:rsidRDefault="0070184C" w:rsidP="00C45A3F">
            <w:pPr>
              <w:pStyle w:val="Default"/>
              <w:rPr>
                <w:lang w:val="lt-LT"/>
              </w:rPr>
            </w:pPr>
            <w:r w:rsidRPr="00E567D4">
              <w:rPr>
                <w:b/>
                <w:bCs/>
                <w:lang w:val="lt-LT"/>
              </w:rPr>
              <w:t xml:space="preserve">GRYNASIS PELNAS (NUOSTOLIAI) </w:t>
            </w:r>
          </w:p>
        </w:tc>
      </w:tr>
    </w:tbl>
    <w:p w:rsidR="0070184C" w:rsidRPr="00E567D4" w:rsidRDefault="0070184C" w:rsidP="0070184C">
      <w:pPr>
        <w:pStyle w:val="Default"/>
        <w:rPr>
          <w:lang w:val="lt-LT"/>
        </w:rPr>
      </w:pPr>
    </w:p>
    <w:p w:rsidR="0070184C" w:rsidRPr="00450B01" w:rsidRDefault="0070184C" w:rsidP="0070184C">
      <w:pPr>
        <w:pStyle w:val="Default"/>
        <w:rPr>
          <w:sz w:val="20"/>
          <w:szCs w:val="20"/>
          <w:lang w:val="lt-LT"/>
        </w:rPr>
      </w:pPr>
      <w:r w:rsidRPr="00450B01">
        <w:rPr>
          <w:sz w:val="20"/>
          <w:szCs w:val="20"/>
          <w:lang w:val="lt-LT"/>
        </w:rPr>
        <w:t xml:space="preserve">___________________________________ _____________________ _ ____________________ </w:t>
      </w:r>
    </w:p>
    <w:p w:rsidR="0070184C" w:rsidRPr="00450B01" w:rsidRDefault="0070184C" w:rsidP="0070184C">
      <w:pPr>
        <w:pStyle w:val="Default"/>
        <w:rPr>
          <w:sz w:val="20"/>
          <w:szCs w:val="20"/>
          <w:lang w:val="lt-LT"/>
        </w:rPr>
      </w:pPr>
      <w:r w:rsidRPr="00450B01">
        <w:rPr>
          <w:sz w:val="20"/>
          <w:szCs w:val="20"/>
          <w:lang w:val="lt-LT"/>
        </w:rPr>
        <w:t xml:space="preserve">(įmonės vadovo pareigų pavadinimas) (parašas) (vardas ir pavardė) </w:t>
      </w:r>
    </w:p>
    <w:p w:rsidR="0070184C" w:rsidRPr="00450B01" w:rsidRDefault="0070184C" w:rsidP="0070184C">
      <w:pPr>
        <w:pStyle w:val="Default"/>
        <w:rPr>
          <w:sz w:val="20"/>
          <w:szCs w:val="20"/>
          <w:lang w:val="lt-LT"/>
        </w:rPr>
      </w:pPr>
      <w:r w:rsidRPr="00450B01">
        <w:rPr>
          <w:sz w:val="20"/>
          <w:szCs w:val="20"/>
          <w:lang w:val="lt-LT"/>
        </w:rPr>
        <w:t xml:space="preserve">______________________________________ _____________________ _____________________ </w:t>
      </w:r>
    </w:p>
    <w:p w:rsidR="0070184C" w:rsidRPr="00450B01" w:rsidRDefault="0070184C" w:rsidP="0070184C">
      <w:pPr>
        <w:pStyle w:val="Default"/>
        <w:rPr>
          <w:sz w:val="20"/>
          <w:szCs w:val="20"/>
          <w:lang w:val="lt-LT"/>
        </w:rPr>
      </w:pPr>
      <w:r w:rsidRPr="00450B01">
        <w:rPr>
          <w:sz w:val="20"/>
          <w:szCs w:val="20"/>
          <w:lang w:val="lt-LT"/>
        </w:rPr>
        <w:t xml:space="preserve">(vyriausiojo buhalterio (buhalterio) arba galinčio (parašas) (vardas ir pavardė) </w:t>
      </w:r>
    </w:p>
    <w:p w:rsidR="0070184C" w:rsidRPr="00450B01" w:rsidRDefault="0070184C" w:rsidP="0070184C">
      <w:pPr>
        <w:pStyle w:val="Default"/>
        <w:rPr>
          <w:sz w:val="23"/>
          <w:szCs w:val="23"/>
          <w:lang w:val="lt-LT"/>
        </w:rPr>
      </w:pPr>
      <w:r w:rsidRPr="00450B01">
        <w:rPr>
          <w:sz w:val="20"/>
          <w:szCs w:val="20"/>
          <w:lang w:val="lt-LT"/>
        </w:rPr>
        <w:t>tvarkyti apskaitą kito asmens pareigų pavadinimas)</w:t>
      </w: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jc w:val="center"/>
        <w:rPr>
          <w:b/>
          <w:sz w:val="22"/>
          <w:szCs w:val="22"/>
          <w:lang w:val="lt-LT"/>
        </w:rPr>
      </w:pPr>
      <w:r w:rsidRPr="00450B01">
        <w:rPr>
          <w:b/>
          <w:sz w:val="22"/>
          <w:szCs w:val="22"/>
          <w:lang w:val="lt-LT"/>
        </w:rPr>
        <w:t>2 pav. Pavyzdinė pelno (nuostolių) ataskaitos forma pagal VAS</w:t>
      </w:r>
    </w:p>
    <w:p w:rsidR="0070184C" w:rsidRPr="00450B01" w:rsidRDefault="0070184C" w:rsidP="0070184C">
      <w:pPr>
        <w:pStyle w:val="Default"/>
        <w:rPr>
          <w:b/>
          <w:lang w:val="lt-LT"/>
        </w:rPr>
      </w:pPr>
    </w:p>
    <w:p w:rsidR="0070184C" w:rsidRPr="00450B01" w:rsidRDefault="0070184C" w:rsidP="0070184C">
      <w:pPr>
        <w:pStyle w:val="Default"/>
        <w:rPr>
          <w:sz w:val="20"/>
          <w:szCs w:val="20"/>
          <w:lang w:val="lt-LT"/>
        </w:rPr>
      </w:pPr>
      <w:r w:rsidRPr="00450B01">
        <w:rPr>
          <w:b/>
          <w:sz w:val="20"/>
          <w:szCs w:val="20"/>
          <w:lang w:val="lt-LT"/>
        </w:rPr>
        <w:t xml:space="preserve">Šaltinis: </w:t>
      </w:r>
      <w:r w:rsidR="00AA7F1A" w:rsidRPr="00450B01">
        <w:rPr>
          <w:sz w:val="20"/>
          <w:szCs w:val="20"/>
          <w:lang w:val="lt-LT"/>
        </w:rPr>
        <w:t xml:space="preserve">3- </w:t>
      </w:r>
      <w:r w:rsidRPr="00450B01">
        <w:rPr>
          <w:sz w:val="20"/>
          <w:szCs w:val="20"/>
          <w:lang w:val="lt-LT"/>
        </w:rPr>
        <w:t>asis</w:t>
      </w:r>
      <w:r w:rsidR="00AA7F1A" w:rsidRPr="00450B01">
        <w:rPr>
          <w:sz w:val="20"/>
          <w:szCs w:val="20"/>
          <w:lang w:val="lt-LT"/>
        </w:rPr>
        <w:t>Verslo apskaitos s</w:t>
      </w:r>
      <w:r w:rsidRPr="00450B01">
        <w:rPr>
          <w:sz w:val="20"/>
          <w:szCs w:val="20"/>
          <w:lang w:val="lt-LT"/>
        </w:rPr>
        <w:t>tandartas “ Pelno (nuostolių) ataskaita, 2003, p.8</w:t>
      </w:r>
    </w:p>
    <w:p w:rsidR="0070184C" w:rsidRPr="00450B01" w:rsidRDefault="0070184C" w:rsidP="0070184C">
      <w:pPr>
        <w:pStyle w:val="Default"/>
        <w:rPr>
          <w:b/>
          <w:sz w:val="20"/>
          <w:szCs w:val="20"/>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spacing w:line="360" w:lineRule="auto"/>
        <w:ind w:firstLine="562"/>
        <w:rPr>
          <w:color w:val="auto"/>
          <w:sz w:val="23"/>
          <w:szCs w:val="23"/>
          <w:lang w:val="lt-LT"/>
        </w:rPr>
      </w:pPr>
      <w:r w:rsidRPr="00450B01">
        <w:rPr>
          <w:color w:val="auto"/>
          <w:sz w:val="23"/>
          <w:szCs w:val="23"/>
          <w:lang w:val="lt-LT"/>
        </w:rPr>
        <w:t xml:space="preserve">Kita forma – sutrumpinta pelno (nuostolių) ataskaita. Ją gali rengti įmonės, kurios atitinka ĮFAĮ 24 straipsnyje išvardintus  ne mažiau kaip du rodiklius. </w:t>
      </w:r>
      <w:r w:rsidR="00AA7F1A" w:rsidRPr="00450B01">
        <w:rPr>
          <w:color w:val="auto"/>
          <w:sz w:val="23"/>
          <w:szCs w:val="23"/>
          <w:lang w:val="lt-LT"/>
        </w:rPr>
        <w:t xml:space="preserve"> Jos forma pavaizduota 3 - </w:t>
      </w:r>
      <w:r w:rsidRPr="00450B01">
        <w:rPr>
          <w:color w:val="auto"/>
          <w:sz w:val="23"/>
          <w:szCs w:val="23"/>
          <w:lang w:val="lt-LT"/>
        </w:rPr>
        <w:t>ame paveiksle.</w:t>
      </w: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450B01" w:rsidRDefault="0070184C" w:rsidP="0070184C">
      <w:pPr>
        <w:pStyle w:val="Default"/>
        <w:rPr>
          <w:sz w:val="23"/>
          <w:szCs w:val="23"/>
          <w:lang w:val="lt-LT"/>
        </w:rPr>
      </w:pPr>
    </w:p>
    <w:p w:rsidR="0070184C" w:rsidRPr="00E567D4" w:rsidRDefault="0070184C" w:rsidP="0070184C">
      <w:pPr>
        <w:pStyle w:val="Default"/>
        <w:rPr>
          <w:sz w:val="20"/>
          <w:szCs w:val="20"/>
          <w:lang w:val="lt-LT"/>
        </w:rPr>
      </w:pPr>
      <w:r w:rsidRPr="00E567D4">
        <w:rPr>
          <w:sz w:val="20"/>
          <w:szCs w:val="20"/>
          <w:lang w:val="lt-LT"/>
        </w:rPr>
        <w:t xml:space="preserve">(įmonės pavadinimas) </w:t>
      </w:r>
    </w:p>
    <w:p w:rsidR="0070184C" w:rsidRPr="00E567D4" w:rsidRDefault="0070184C" w:rsidP="0070184C">
      <w:pPr>
        <w:pStyle w:val="Default"/>
        <w:rPr>
          <w:sz w:val="20"/>
          <w:szCs w:val="20"/>
          <w:lang w:val="lt-LT"/>
        </w:rPr>
      </w:pPr>
      <w:r w:rsidRPr="00E567D4">
        <w:rPr>
          <w:sz w:val="20"/>
          <w:szCs w:val="20"/>
          <w:lang w:val="lt-LT"/>
        </w:rPr>
        <w:t xml:space="preserve">(įmonės kodas, adresas, kiti duomenys) </w:t>
      </w:r>
    </w:p>
    <w:p w:rsidR="0070184C" w:rsidRPr="00E567D4" w:rsidRDefault="0070184C" w:rsidP="0070184C">
      <w:pPr>
        <w:pStyle w:val="Default"/>
        <w:rPr>
          <w:sz w:val="20"/>
          <w:szCs w:val="20"/>
          <w:lang w:val="lt-LT"/>
        </w:rPr>
      </w:pPr>
      <w:r w:rsidRPr="00E567D4">
        <w:rPr>
          <w:sz w:val="20"/>
          <w:szCs w:val="20"/>
          <w:lang w:val="lt-LT"/>
        </w:rPr>
        <w:t xml:space="preserve">(Tvirtinimo žyma) </w:t>
      </w:r>
    </w:p>
    <w:p w:rsidR="0070184C" w:rsidRPr="00E567D4" w:rsidRDefault="0070184C" w:rsidP="0070184C">
      <w:pPr>
        <w:pStyle w:val="Default"/>
        <w:rPr>
          <w:lang w:val="lt-LT"/>
        </w:rPr>
      </w:pPr>
      <w:r w:rsidRPr="00E567D4">
        <w:rPr>
          <w:b/>
          <w:bCs/>
          <w:lang w:val="lt-LT"/>
        </w:rPr>
        <w:t xml:space="preserve">20…..m……………d. PELNO (NUOSTOLIŲ) ATASKAITA </w:t>
      </w:r>
    </w:p>
    <w:p w:rsidR="0070184C" w:rsidRPr="00E567D4" w:rsidRDefault="0070184C" w:rsidP="0070184C">
      <w:pPr>
        <w:pStyle w:val="Default"/>
        <w:rPr>
          <w:lang w:val="lt-LT"/>
        </w:rPr>
      </w:pPr>
      <w:r w:rsidRPr="00E567D4">
        <w:rPr>
          <w:lang w:val="lt-LT"/>
        </w:rPr>
        <w:t xml:space="preserve">_____________________________ Nr. _____ </w:t>
      </w:r>
    </w:p>
    <w:p w:rsidR="0070184C" w:rsidRPr="00E567D4" w:rsidRDefault="0070184C" w:rsidP="0070184C">
      <w:pPr>
        <w:pStyle w:val="Default"/>
        <w:rPr>
          <w:sz w:val="20"/>
          <w:szCs w:val="20"/>
          <w:lang w:val="lt-LT"/>
        </w:rPr>
      </w:pPr>
      <w:r w:rsidRPr="00E567D4">
        <w:rPr>
          <w:sz w:val="20"/>
          <w:szCs w:val="20"/>
          <w:lang w:val="lt-LT"/>
        </w:rPr>
        <w:t xml:space="preserve">(ataskaitos sudarymo data) </w:t>
      </w:r>
    </w:p>
    <w:p w:rsidR="0070184C" w:rsidRPr="00E567D4" w:rsidRDefault="0070184C" w:rsidP="0070184C">
      <w:pPr>
        <w:pStyle w:val="Default"/>
        <w:rPr>
          <w:sz w:val="20"/>
          <w:szCs w:val="20"/>
          <w:lang w:val="lt-LT"/>
        </w:rPr>
      </w:pPr>
      <w:r w:rsidRPr="00E567D4">
        <w:rPr>
          <w:sz w:val="20"/>
          <w:szCs w:val="20"/>
          <w:lang w:val="lt-LT"/>
        </w:rPr>
        <w:t xml:space="preserve">____________________ _______________________________ </w:t>
      </w:r>
    </w:p>
    <w:tbl>
      <w:tblPr>
        <w:tblW w:w="0" w:type="auto"/>
        <w:tblBorders>
          <w:top w:val="nil"/>
          <w:left w:val="nil"/>
          <w:bottom w:val="nil"/>
          <w:right w:val="nil"/>
        </w:tblBorders>
        <w:tblLayout w:type="fixed"/>
        <w:tblLook w:val="0000"/>
      </w:tblPr>
      <w:tblGrid>
        <w:gridCol w:w="1728"/>
        <w:gridCol w:w="179"/>
        <w:gridCol w:w="1907"/>
        <w:gridCol w:w="1907"/>
        <w:gridCol w:w="1907"/>
        <w:gridCol w:w="1907"/>
      </w:tblGrid>
      <w:tr w:rsidR="0070184C" w:rsidRPr="00E567D4" w:rsidTr="00C45A3F">
        <w:trPr>
          <w:trHeight w:val="1098"/>
        </w:trPr>
        <w:tc>
          <w:tcPr>
            <w:tcW w:w="1907" w:type="dxa"/>
            <w:gridSpan w:val="2"/>
          </w:tcPr>
          <w:p w:rsidR="0070184C" w:rsidRPr="00E567D4" w:rsidRDefault="0070184C" w:rsidP="00C45A3F">
            <w:pPr>
              <w:pStyle w:val="Default"/>
              <w:rPr>
                <w:sz w:val="20"/>
                <w:szCs w:val="20"/>
                <w:lang w:val="lt-LT"/>
              </w:rPr>
            </w:pPr>
            <w:r w:rsidRPr="00E567D4">
              <w:rPr>
                <w:sz w:val="20"/>
                <w:szCs w:val="20"/>
                <w:lang w:val="lt-LT"/>
              </w:rPr>
              <w:t xml:space="preserve">(ataskaitinis laikotarpis) (ataskaitos tikslumo lygis ir valiuta) Eil. Nr. </w:t>
            </w:r>
          </w:p>
        </w:tc>
        <w:tc>
          <w:tcPr>
            <w:tcW w:w="1907" w:type="dxa"/>
          </w:tcPr>
          <w:p w:rsidR="0070184C" w:rsidRPr="00E567D4" w:rsidRDefault="0070184C" w:rsidP="00C45A3F">
            <w:pPr>
              <w:pStyle w:val="Default"/>
              <w:rPr>
                <w:sz w:val="20"/>
                <w:szCs w:val="20"/>
                <w:lang w:val="lt-LT"/>
              </w:rPr>
            </w:pPr>
            <w:r w:rsidRPr="00E567D4">
              <w:rPr>
                <w:sz w:val="20"/>
                <w:szCs w:val="20"/>
                <w:lang w:val="lt-LT"/>
              </w:rPr>
              <w:t xml:space="preserve">Straipsniai </w:t>
            </w:r>
          </w:p>
        </w:tc>
        <w:tc>
          <w:tcPr>
            <w:tcW w:w="1907" w:type="dxa"/>
          </w:tcPr>
          <w:p w:rsidR="0070184C" w:rsidRPr="00E567D4" w:rsidRDefault="00AA7F1A" w:rsidP="00C45A3F">
            <w:pPr>
              <w:pStyle w:val="Default"/>
              <w:rPr>
                <w:sz w:val="20"/>
                <w:szCs w:val="20"/>
                <w:lang w:val="lt-LT"/>
              </w:rPr>
            </w:pPr>
            <w:r w:rsidRPr="00E567D4">
              <w:rPr>
                <w:sz w:val="20"/>
                <w:szCs w:val="20"/>
                <w:lang w:val="lt-LT"/>
              </w:rPr>
              <w:t>Pasta</w:t>
            </w:r>
            <w:r w:rsidR="0070184C" w:rsidRPr="00E567D4">
              <w:rPr>
                <w:sz w:val="20"/>
                <w:szCs w:val="20"/>
                <w:lang w:val="lt-LT"/>
              </w:rPr>
              <w:t xml:space="preserve">bos Nr. </w:t>
            </w:r>
          </w:p>
        </w:tc>
        <w:tc>
          <w:tcPr>
            <w:tcW w:w="1907" w:type="dxa"/>
          </w:tcPr>
          <w:p w:rsidR="0070184C" w:rsidRPr="00E567D4" w:rsidRDefault="0070184C" w:rsidP="00C45A3F">
            <w:pPr>
              <w:pStyle w:val="Default"/>
              <w:rPr>
                <w:sz w:val="20"/>
                <w:szCs w:val="20"/>
                <w:lang w:val="lt-LT"/>
              </w:rPr>
            </w:pPr>
            <w:r w:rsidRPr="00E567D4">
              <w:rPr>
                <w:sz w:val="20"/>
                <w:szCs w:val="20"/>
                <w:lang w:val="lt-LT"/>
              </w:rPr>
              <w:t xml:space="preserve">Finansiniai metai </w:t>
            </w:r>
          </w:p>
        </w:tc>
        <w:tc>
          <w:tcPr>
            <w:tcW w:w="1907" w:type="dxa"/>
          </w:tcPr>
          <w:p w:rsidR="0070184C" w:rsidRPr="00E567D4" w:rsidRDefault="0070184C" w:rsidP="00C45A3F">
            <w:pPr>
              <w:pStyle w:val="Default"/>
              <w:rPr>
                <w:sz w:val="20"/>
                <w:szCs w:val="20"/>
                <w:lang w:val="lt-LT"/>
              </w:rPr>
            </w:pPr>
            <w:r w:rsidRPr="00E567D4">
              <w:rPr>
                <w:sz w:val="20"/>
                <w:szCs w:val="20"/>
                <w:lang w:val="lt-LT"/>
              </w:rPr>
              <w:t xml:space="preserve">Praėję </w:t>
            </w:r>
          </w:p>
          <w:p w:rsidR="0070184C" w:rsidRPr="00E567D4" w:rsidRDefault="0070184C" w:rsidP="00C45A3F">
            <w:pPr>
              <w:pStyle w:val="Default"/>
              <w:rPr>
                <w:sz w:val="20"/>
                <w:szCs w:val="20"/>
                <w:lang w:val="lt-LT"/>
              </w:rPr>
            </w:pPr>
            <w:r w:rsidRPr="00E567D4">
              <w:rPr>
                <w:sz w:val="20"/>
                <w:szCs w:val="20"/>
                <w:lang w:val="lt-LT"/>
              </w:rPr>
              <w:t xml:space="preserve">finansiniai metai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I. </w:t>
            </w:r>
          </w:p>
        </w:tc>
        <w:tc>
          <w:tcPr>
            <w:tcW w:w="7807" w:type="dxa"/>
            <w:gridSpan w:val="5"/>
          </w:tcPr>
          <w:p w:rsidR="0070184C" w:rsidRPr="00E567D4" w:rsidRDefault="0070184C" w:rsidP="00C45A3F">
            <w:pPr>
              <w:pStyle w:val="Default"/>
              <w:rPr>
                <w:lang w:val="lt-LT"/>
              </w:rPr>
            </w:pPr>
            <w:r w:rsidRPr="00E567D4">
              <w:rPr>
                <w:b/>
                <w:bCs/>
                <w:lang w:val="lt-LT"/>
              </w:rPr>
              <w:t xml:space="preserve">PARDAVIMO PAJAMOS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II. </w:t>
            </w:r>
          </w:p>
        </w:tc>
        <w:tc>
          <w:tcPr>
            <w:tcW w:w="7807" w:type="dxa"/>
            <w:gridSpan w:val="5"/>
          </w:tcPr>
          <w:p w:rsidR="0070184C" w:rsidRPr="00E567D4" w:rsidRDefault="0070184C" w:rsidP="00C45A3F">
            <w:pPr>
              <w:pStyle w:val="Default"/>
              <w:rPr>
                <w:lang w:val="lt-LT"/>
              </w:rPr>
            </w:pPr>
            <w:r w:rsidRPr="00E567D4">
              <w:rPr>
                <w:b/>
                <w:bCs/>
                <w:lang w:val="lt-LT"/>
              </w:rPr>
              <w:t xml:space="preserve">PARDAVIMO SAVIKAINA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III. </w:t>
            </w:r>
          </w:p>
        </w:tc>
        <w:tc>
          <w:tcPr>
            <w:tcW w:w="7807" w:type="dxa"/>
            <w:gridSpan w:val="5"/>
          </w:tcPr>
          <w:p w:rsidR="0070184C" w:rsidRPr="00E567D4" w:rsidRDefault="0070184C" w:rsidP="00C45A3F">
            <w:pPr>
              <w:pStyle w:val="Default"/>
              <w:rPr>
                <w:lang w:val="lt-LT"/>
              </w:rPr>
            </w:pPr>
            <w:r w:rsidRPr="00E567D4">
              <w:rPr>
                <w:b/>
                <w:bCs/>
                <w:lang w:val="lt-LT"/>
              </w:rPr>
              <w:t xml:space="preserve">BENDRASIS PELNAS (NUOSTOLIAI)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IV. </w:t>
            </w:r>
          </w:p>
        </w:tc>
        <w:tc>
          <w:tcPr>
            <w:tcW w:w="7807" w:type="dxa"/>
            <w:gridSpan w:val="5"/>
          </w:tcPr>
          <w:p w:rsidR="0070184C" w:rsidRPr="00E567D4" w:rsidRDefault="0070184C" w:rsidP="00C45A3F">
            <w:pPr>
              <w:pStyle w:val="Default"/>
              <w:rPr>
                <w:lang w:val="lt-LT"/>
              </w:rPr>
            </w:pPr>
            <w:r w:rsidRPr="00E567D4">
              <w:rPr>
                <w:b/>
                <w:bCs/>
                <w:lang w:val="lt-LT"/>
              </w:rPr>
              <w:t xml:space="preserve">VEIKLOS SĄNAUDOS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V. </w:t>
            </w:r>
          </w:p>
        </w:tc>
        <w:tc>
          <w:tcPr>
            <w:tcW w:w="7807" w:type="dxa"/>
            <w:gridSpan w:val="5"/>
          </w:tcPr>
          <w:p w:rsidR="0070184C" w:rsidRPr="00E567D4" w:rsidRDefault="0070184C" w:rsidP="00C45A3F">
            <w:pPr>
              <w:pStyle w:val="Default"/>
              <w:rPr>
                <w:lang w:val="lt-LT"/>
              </w:rPr>
            </w:pPr>
            <w:r w:rsidRPr="00E567D4">
              <w:rPr>
                <w:b/>
                <w:bCs/>
                <w:lang w:val="lt-LT"/>
              </w:rPr>
              <w:t xml:space="preserve">TIPINĖS VEIKLOS PELNAS (NUOSTOLIAI)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VI. </w:t>
            </w:r>
          </w:p>
        </w:tc>
        <w:tc>
          <w:tcPr>
            <w:tcW w:w="7807" w:type="dxa"/>
            <w:gridSpan w:val="5"/>
          </w:tcPr>
          <w:p w:rsidR="0070184C" w:rsidRPr="00E567D4" w:rsidRDefault="0070184C" w:rsidP="00C45A3F">
            <w:pPr>
              <w:pStyle w:val="Default"/>
              <w:rPr>
                <w:lang w:val="lt-LT"/>
              </w:rPr>
            </w:pPr>
            <w:r w:rsidRPr="00E567D4">
              <w:rPr>
                <w:b/>
                <w:bCs/>
                <w:lang w:val="lt-LT"/>
              </w:rPr>
              <w:t xml:space="preserve">KITA VEIKLA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VII. </w:t>
            </w:r>
          </w:p>
        </w:tc>
        <w:tc>
          <w:tcPr>
            <w:tcW w:w="7807" w:type="dxa"/>
            <w:gridSpan w:val="5"/>
          </w:tcPr>
          <w:p w:rsidR="0070184C" w:rsidRPr="00E567D4" w:rsidRDefault="0070184C" w:rsidP="00C45A3F">
            <w:pPr>
              <w:pStyle w:val="Default"/>
              <w:rPr>
                <w:lang w:val="lt-LT"/>
              </w:rPr>
            </w:pPr>
            <w:r w:rsidRPr="00E567D4">
              <w:rPr>
                <w:b/>
                <w:bCs/>
                <w:lang w:val="lt-LT"/>
              </w:rPr>
              <w:t xml:space="preserve">FINANSINĖ IR INVESTICINĖ VEIKLA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VIII. </w:t>
            </w:r>
          </w:p>
        </w:tc>
        <w:tc>
          <w:tcPr>
            <w:tcW w:w="7807" w:type="dxa"/>
            <w:gridSpan w:val="5"/>
          </w:tcPr>
          <w:p w:rsidR="0070184C" w:rsidRPr="00E567D4" w:rsidRDefault="0070184C" w:rsidP="00C45A3F">
            <w:pPr>
              <w:pStyle w:val="Default"/>
              <w:rPr>
                <w:lang w:val="lt-LT"/>
              </w:rPr>
            </w:pPr>
            <w:r w:rsidRPr="00E567D4">
              <w:rPr>
                <w:b/>
                <w:bCs/>
                <w:lang w:val="lt-LT"/>
              </w:rPr>
              <w:t xml:space="preserve">ĮPRASTINĖS VEIKLOS PELNAS (NUOSTOLIAI)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IX. </w:t>
            </w:r>
          </w:p>
        </w:tc>
        <w:tc>
          <w:tcPr>
            <w:tcW w:w="7807" w:type="dxa"/>
            <w:gridSpan w:val="5"/>
          </w:tcPr>
          <w:p w:rsidR="0070184C" w:rsidRPr="00E567D4" w:rsidRDefault="0070184C" w:rsidP="00C45A3F">
            <w:pPr>
              <w:pStyle w:val="Default"/>
              <w:rPr>
                <w:lang w:val="lt-LT"/>
              </w:rPr>
            </w:pPr>
            <w:r w:rsidRPr="00E567D4">
              <w:rPr>
                <w:b/>
                <w:bCs/>
                <w:lang w:val="lt-LT"/>
              </w:rPr>
              <w:t xml:space="preserve">PAGAUTĖ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X. </w:t>
            </w:r>
          </w:p>
        </w:tc>
        <w:tc>
          <w:tcPr>
            <w:tcW w:w="7807" w:type="dxa"/>
            <w:gridSpan w:val="5"/>
          </w:tcPr>
          <w:p w:rsidR="0070184C" w:rsidRPr="00E567D4" w:rsidRDefault="0070184C" w:rsidP="00C45A3F">
            <w:pPr>
              <w:pStyle w:val="Default"/>
              <w:rPr>
                <w:lang w:val="lt-LT"/>
              </w:rPr>
            </w:pPr>
            <w:r w:rsidRPr="00E567D4">
              <w:rPr>
                <w:b/>
                <w:bCs/>
                <w:lang w:val="lt-LT"/>
              </w:rPr>
              <w:t xml:space="preserve">NETEKIMAI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XI. </w:t>
            </w:r>
          </w:p>
        </w:tc>
        <w:tc>
          <w:tcPr>
            <w:tcW w:w="7807" w:type="dxa"/>
            <w:gridSpan w:val="5"/>
          </w:tcPr>
          <w:p w:rsidR="0070184C" w:rsidRPr="00E567D4" w:rsidRDefault="0070184C" w:rsidP="00C45A3F">
            <w:pPr>
              <w:pStyle w:val="Default"/>
              <w:rPr>
                <w:lang w:val="lt-LT"/>
              </w:rPr>
            </w:pPr>
            <w:r w:rsidRPr="00E567D4">
              <w:rPr>
                <w:b/>
                <w:bCs/>
                <w:lang w:val="lt-LT"/>
              </w:rPr>
              <w:t xml:space="preserve">PELNAS (NUOSTOLIAI) PRIEŠ APMOKESTINIMĄ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XII. </w:t>
            </w:r>
          </w:p>
        </w:tc>
        <w:tc>
          <w:tcPr>
            <w:tcW w:w="7807" w:type="dxa"/>
            <w:gridSpan w:val="5"/>
          </w:tcPr>
          <w:p w:rsidR="0070184C" w:rsidRPr="00E567D4" w:rsidRDefault="0070184C" w:rsidP="00C45A3F">
            <w:pPr>
              <w:pStyle w:val="Default"/>
              <w:rPr>
                <w:lang w:val="lt-LT"/>
              </w:rPr>
            </w:pPr>
            <w:r w:rsidRPr="00E567D4">
              <w:rPr>
                <w:b/>
                <w:bCs/>
                <w:lang w:val="lt-LT"/>
              </w:rPr>
              <w:t xml:space="preserve">PELNO MOKESTIS </w:t>
            </w:r>
          </w:p>
        </w:tc>
      </w:tr>
      <w:tr w:rsidR="0070184C" w:rsidRPr="00E567D4" w:rsidTr="00C45A3F">
        <w:trPr>
          <w:trHeight w:val="98"/>
        </w:trPr>
        <w:tc>
          <w:tcPr>
            <w:tcW w:w="1728" w:type="dxa"/>
          </w:tcPr>
          <w:p w:rsidR="0070184C" w:rsidRPr="00E567D4" w:rsidRDefault="0070184C" w:rsidP="00C45A3F">
            <w:pPr>
              <w:pStyle w:val="Default"/>
              <w:rPr>
                <w:lang w:val="lt-LT"/>
              </w:rPr>
            </w:pPr>
            <w:r w:rsidRPr="00E567D4">
              <w:rPr>
                <w:b/>
                <w:bCs/>
                <w:lang w:val="lt-LT"/>
              </w:rPr>
              <w:t xml:space="preserve">XIII. </w:t>
            </w:r>
          </w:p>
        </w:tc>
        <w:tc>
          <w:tcPr>
            <w:tcW w:w="7807" w:type="dxa"/>
            <w:gridSpan w:val="5"/>
          </w:tcPr>
          <w:p w:rsidR="0070184C" w:rsidRPr="00E567D4" w:rsidRDefault="0070184C" w:rsidP="00C45A3F">
            <w:pPr>
              <w:pStyle w:val="Default"/>
              <w:rPr>
                <w:b/>
                <w:bCs/>
                <w:lang w:val="lt-LT"/>
              </w:rPr>
            </w:pPr>
            <w:r w:rsidRPr="00E567D4">
              <w:rPr>
                <w:b/>
                <w:bCs/>
                <w:lang w:val="lt-LT"/>
              </w:rPr>
              <w:t xml:space="preserve">GRYNASIS PELNAS (NUOSTOLIAI) </w:t>
            </w:r>
          </w:p>
          <w:p w:rsidR="0070184C" w:rsidRPr="00E567D4" w:rsidRDefault="0070184C" w:rsidP="00C45A3F">
            <w:pPr>
              <w:pStyle w:val="Default"/>
              <w:rPr>
                <w:b/>
                <w:bCs/>
                <w:lang w:val="lt-LT"/>
              </w:rPr>
            </w:pPr>
          </w:p>
          <w:p w:rsidR="0070184C" w:rsidRPr="00E567D4" w:rsidRDefault="0070184C" w:rsidP="00C45A3F">
            <w:pPr>
              <w:pStyle w:val="Default"/>
              <w:rPr>
                <w:lang w:val="lt-LT"/>
              </w:rPr>
            </w:pPr>
          </w:p>
        </w:tc>
      </w:tr>
    </w:tbl>
    <w:p w:rsidR="0070184C" w:rsidRPr="00450B01" w:rsidRDefault="0070184C" w:rsidP="0070184C">
      <w:pPr>
        <w:pStyle w:val="Default"/>
        <w:rPr>
          <w:sz w:val="20"/>
          <w:szCs w:val="20"/>
          <w:lang w:val="lt-LT"/>
        </w:rPr>
      </w:pPr>
      <w:r w:rsidRPr="00450B01">
        <w:rPr>
          <w:sz w:val="20"/>
          <w:szCs w:val="20"/>
          <w:lang w:val="lt-LT"/>
        </w:rPr>
        <w:t xml:space="preserve">___________________________________ _____________________ _ ____________________ </w:t>
      </w:r>
    </w:p>
    <w:p w:rsidR="0070184C" w:rsidRPr="00450B01" w:rsidRDefault="0070184C" w:rsidP="0070184C">
      <w:pPr>
        <w:pStyle w:val="Default"/>
        <w:rPr>
          <w:sz w:val="20"/>
          <w:szCs w:val="20"/>
          <w:lang w:val="lt-LT"/>
        </w:rPr>
      </w:pPr>
      <w:r w:rsidRPr="00450B01">
        <w:rPr>
          <w:sz w:val="20"/>
          <w:szCs w:val="20"/>
          <w:lang w:val="lt-LT"/>
        </w:rPr>
        <w:t xml:space="preserve">(įmonės vadovo pareigų pavadinimas) (parašas) (vardas ir pavardė) </w:t>
      </w:r>
    </w:p>
    <w:p w:rsidR="0070184C" w:rsidRPr="00450B01" w:rsidRDefault="0070184C" w:rsidP="0070184C">
      <w:pPr>
        <w:pStyle w:val="Default"/>
        <w:rPr>
          <w:sz w:val="20"/>
          <w:szCs w:val="20"/>
          <w:lang w:val="lt-LT"/>
        </w:rPr>
      </w:pPr>
      <w:r w:rsidRPr="00450B01">
        <w:rPr>
          <w:sz w:val="20"/>
          <w:szCs w:val="20"/>
          <w:lang w:val="lt-LT"/>
        </w:rPr>
        <w:t xml:space="preserve">______________________________________ _____________________ _____________________ </w:t>
      </w:r>
    </w:p>
    <w:p w:rsidR="0070184C" w:rsidRPr="00450B01" w:rsidRDefault="0070184C" w:rsidP="0070184C">
      <w:pPr>
        <w:pStyle w:val="Default"/>
        <w:rPr>
          <w:sz w:val="20"/>
          <w:szCs w:val="20"/>
          <w:lang w:val="lt-LT"/>
        </w:rPr>
      </w:pPr>
      <w:r w:rsidRPr="00450B01">
        <w:rPr>
          <w:sz w:val="20"/>
          <w:szCs w:val="20"/>
          <w:lang w:val="lt-LT"/>
        </w:rPr>
        <w:t xml:space="preserve">(vyriausiojo buhalterio (buhalterio) arba galinčio (parašas) (vardas ir pavardė) </w:t>
      </w:r>
    </w:p>
    <w:p w:rsidR="0070184C" w:rsidRPr="00450B01" w:rsidRDefault="0070184C" w:rsidP="0070184C">
      <w:pPr>
        <w:pStyle w:val="Default"/>
        <w:rPr>
          <w:sz w:val="23"/>
          <w:szCs w:val="23"/>
          <w:lang w:val="lt-LT"/>
        </w:rPr>
      </w:pPr>
      <w:r w:rsidRPr="00450B01">
        <w:rPr>
          <w:sz w:val="20"/>
          <w:szCs w:val="20"/>
          <w:lang w:val="lt-LT"/>
        </w:rPr>
        <w:t>tvarkyti apskaitą kito asmens pareigų pavadinimas)</w:t>
      </w:r>
    </w:p>
    <w:p w:rsidR="0070184C" w:rsidRPr="00450B01" w:rsidRDefault="0070184C" w:rsidP="0070184C">
      <w:pPr>
        <w:autoSpaceDE w:val="0"/>
        <w:autoSpaceDN w:val="0"/>
        <w:adjustRightInd w:val="0"/>
        <w:spacing w:line="360" w:lineRule="auto"/>
        <w:jc w:val="both"/>
        <w:rPr>
          <w:sz w:val="22"/>
          <w:szCs w:val="22"/>
          <w:lang w:val="lt-LT"/>
        </w:rPr>
      </w:pPr>
    </w:p>
    <w:p w:rsidR="0070184C" w:rsidRPr="00450B01" w:rsidRDefault="0070184C" w:rsidP="0070184C">
      <w:pPr>
        <w:pStyle w:val="Default"/>
        <w:jc w:val="center"/>
        <w:rPr>
          <w:b/>
          <w:sz w:val="22"/>
          <w:szCs w:val="22"/>
          <w:lang w:val="lt-LT"/>
        </w:rPr>
      </w:pPr>
      <w:r w:rsidRPr="00450B01">
        <w:rPr>
          <w:b/>
          <w:sz w:val="22"/>
          <w:szCs w:val="22"/>
          <w:lang w:val="lt-LT"/>
        </w:rPr>
        <w:t>3 pav. Pavyzdinė sutrumpintos pelno (nuostolių) ataskaitos forma pagal VAS</w:t>
      </w:r>
    </w:p>
    <w:p w:rsidR="0070184C" w:rsidRPr="00450B01" w:rsidRDefault="0070184C" w:rsidP="0070184C">
      <w:pPr>
        <w:pStyle w:val="Default"/>
        <w:rPr>
          <w:b/>
          <w:lang w:val="lt-LT"/>
        </w:rPr>
      </w:pPr>
    </w:p>
    <w:p w:rsidR="0070184C" w:rsidRPr="00450B01" w:rsidRDefault="0070184C" w:rsidP="0070184C">
      <w:pPr>
        <w:pStyle w:val="Default"/>
        <w:rPr>
          <w:b/>
          <w:sz w:val="20"/>
          <w:szCs w:val="20"/>
          <w:lang w:val="lt-LT"/>
        </w:rPr>
      </w:pPr>
      <w:r w:rsidRPr="00450B01">
        <w:rPr>
          <w:b/>
          <w:sz w:val="20"/>
          <w:szCs w:val="20"/>
          <w:lang w:val="lt-LT"/>
        </w:rPr>
        <w:t xml:space="preserve">Šaltinis: </w:t>
      </w:r>
      <w:r w:rsidR="00AA7F1A" w:rsidRPr="00450B01">
        <w:rPr>
          <w:sz w:val="20"/>
          <w:szCs w:val="20"/>
          <w:lang w:val="lt-LT"/>
        </w:rPr>
        <w:t xml:space="preserve">3- </w:t>
      </w:r>
      <w:r w:rsidR="00E567D4">
        <w:rPr>
          <w:sz w:val="20"/>
          <w:szCs w:val="20"/>
          <w:lang w:val="lt-LT"/>
        </w:rPr>
        <w:t>i</w:t>
      </w:r>
      <w:r w:rsidR="00AA7F1A" w:rsidRPr="00450B01">
        <w:rPr>
          <w:sz w:val="20"/>
          <w:szCs w:val="20"/>
          <w:lang w:val="lt-LT"/>
        </w:rPr>
        <w:t>asis</w:t>
      </w:r>
      <w:r w:rsidR="00023B92">
        <w:rPr>
          <w:sz w:val="20"/>
          <w:szCs w:val="20"/>
          <w:lang w:val="lt-LT"/>
        </w:rPr>
        <w:t xml:space="preserve"> </w:t>
      </w:r>
      <w:r w:rsidR="00E567D4">
        <w:rPr>
          <w:sz w:val="20"/>
          <w:szCs w:val="20"/>
          <w:lang w:val="lt-LT"/>
        </w:rPr>
        <w:t>v</w:t>
      </w:r>
      <w:r w:rsidR="00AA7F1A" w:rsidRPr="00450B01">
        <w:rPr>
          <w:sz w:val="20"/>
          <w:szCs w:val="20"/>
          <w:lang w:val="lt-LT"/>
        </w:rPr>
        <w:t>erslo apskaitos s</w:t>
      </w:r>
      <w:r w:rsidRPr="00450B01">
        <w:rPr>
          <w:sz w:val="20"/>
          <w:szCs w:val="20"/>
          <w:lang w:val="lt-LT"/>
        </w:rPr>
        <w:t>tandartas “ Pelno (nuostolių) ataskaita, 2003, p. 9</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ind w:firstLine="562"/>
        <w:jc w:val="both"/>
        <w:rPr>
          <w:lang w:val="lt-LT"/>
        </w:rPr>
      </w:pPr>
      <w:r w:rsidRPr="00450B01">
        <w:rPr>
          <w:lang w:val="lt-LT"/>
        </w:rPr>
        <w:t xml:space="preserve">Verslo apskaitos standartų metodinėse rekomendacijose nurodyta, kad jei įmonė nori pelno (nuostolių) ataskaitoje pateikti daugiau informacijos nei nurodoma pavyzdinėje formoje, ji gali įrašyti į ataskaitos formą papildomas eilutes. Tokia pasirinkimo galimybė leidžia tobulinti pelno (nuostolių) ataskaitos informatyvumą. </w:t>
      </w:r>
    </w:p>
    <w:p w:rsidR="0070184C" w:rsidRPr="00450B01" w:rsidRDefault="0070184C" w:rsidP="0070184C">
      <w:pPr>
        <w:autoSpaceDE w:val="0"/>
        <w:autoSpaceDN w:val="0"/>
        <w:adjustRightInd w:val="0"/>
        <w:spacing w:line="360" w:lineRule="auto"/>
        <w:ind w:firstLine="562"/>
        <w:jc w:val="both"/>
        <w:rPr>
          <w:lang w:val="lt-LT"/>
        </w:rPr>
      </w:pPr>
      <w:r w:rsidRPr="00450B01">
        <w:rPr>
          <w:lang w:val="lt-LT"/>
        </w:rPr>
        <w:t>Įmonių veikla yra labai įvairi ir</w:t>
      </w:r>
      <w:r w:rsidR="00AA7F1A" w:rsidRPr="00450B01">
        <w:rPr>
          <w:lang w:val="lt-LT"/>
        </w:rPr>
        <w:t>,</w:t>
      </w:r>
      <w:r w:rsidRPr="00450B01">
        <w:rPr>
          <w:lang w:val="lt-LT"/>
        </w:rPr>
        <w:t xml:space="preserve"> norint teisingai parodyti įmonės ataskaitinio laikotarpio veiklos rezultatus</w:t>
      </w:r>
      <w:r w:rsidR="0066724F" w:rsidRPr="00450B01">
        <w:rPr>
          <w:lang w:val="lt-LT"/>
        </w:rPr>
        <w:t xml:space="preserve"> bei pateikti išsamesnę ir pilnesnę informaciją apie patirtas pajamas ir sąnaudas</w:t>
      </w:r>
      <w:r w:rsidR="00AA7F1A" w:rsidRPr="00450B01">
        <w:rPr>
          <w:lang w:val="lt-LT"/>
        </w:rPr>
        <w:t>,</w:t>
      </w:r>
      <w:r w:rsidRPr="00450B01">
        <w:rPr>
          <w:lang w:val="lt-LT"/>
        </w:rPr>
        <w:t xml:space="preserve"> ne visada tinka</w:t>
      </w:r>
      <w:r w:rsidR="00AA7F1A" w:rsidRPr="00450B01">
        <w:rPr>
          <w:lang w:val="lt-LT"/>
        </w:rPr>
        <w:t xml:space="preserve"> 3</w:t>
      </w:r>
      <w:r w:rsidR="00E567D4">
        <w:rPr>
          <w:lang w:val="lt-LT"/>
        </w:rPr>
        <w:t>–</w:t>
      </w:r>
      <w:r w:rsidR="0066724F" w:rsidRPr="00450B01">
        <w:rPr>
          <w:lang w:val="lt-LT"/>
        </w:rPr>
        <w:t>i</w:t>
      </w:r>
      <w:r w:rsidR="00E567D4">
        <w:rPr>
          <w:lang w:val="lt-LT"/>
        </w:rPr>
        <w:t>ajame</w:t>
      </w:r>
      <w:r w:rsidR="00AA7F1A" w:rsidRPr="00450B01">
        <w:rPr>
          <w:lang w:val="lt-LT"/>
        </w:rPr>
        <w:t>VAS</w:t>
      </w:r>
      <w:r w:rsidRPr="00450B01">
        <w:rPr>
          <w:lang w:val="lt-LT"/>
        </w:rPr>
        <w:t xml:space="preserve"> pateiktos pavyzdinės pelno (nuostolių) ataskaitos formos, </w:t>
      </w:r>
      <w:r w:rsidR="00AA7F1A" w:rsidRPr="00450B01">
        <w:rPr>
          <w:lang w:val="lt-LT"/>
        </w:rPr>
        <w:t xml:space="preserve">todėl dar papildomai </w:t>
      </w:r>
      <w:r w:rsidRPr="00450B01">
        <w:rPr>
          <w:lang w:val="lt-LT"/>
        </w:rPr>
        <w:t>VAS metodinėse rekomendacijose yra pateiktas pelno (nuostolių) ataskaitos pavyz</w:t>
      </w:r>
      <w:r w:rsidR="00AA7F1A" w:rsidRPr="00450B01">
        <w:rPr>
          <w:lang w:val="lt-LT"/>
        </w:rPr>
        <w:t xml:space="preserve">dys įmonėms, kurioms </w:t>
      </w:r>
      <w:r w:rsidR="0066724F" w:rsidRPr="00450B01">
        <w:rPr>
          <w:lang w:val="lt-LT"/>
        </w:rPr>
        <w:t>netinka</w:t>
      </w:r>
      <w:r w:rsidRPr="00450B01">
        <w:rPr>
          <w:lang w:val="lt-LT"/>
        </w:rPr>
        <w:t xml:space="preserve"> pavyzdinės pilnos ir sutrumpintos pelno (nuostolių) ataskaitos formos</w:t>
      </w:r>
      <w:r w:rsidR="0066724F" w:rsidRPr="00450B01">
        <w:rPr>
          <w:lang w:val="lt-LT"/>
        </w:rPr>
        <w:t>.</w:t>
      </w:r>
    </w:p>
    <w:p w:rsidR="0070184C" w:rsidRPr="00450B01" w:rsidRDefault="0070184C" w:rsidP="000C552A">
      <w:pPr>
        <w:autoSpaceDE w:val="0"/>
        <w:autoSpaceDN w:val="0"/>
        <w:adjustRightInd w:val="0"/>
        <w:spacing w:line="360" w:lineRule="auto"/>
        <w:ind w:firstLine="562"/>
        <w:jc w:val="both"/>
        <w:rPr>
          <w:lang w:val="lt-LT"/>
        </w:rPr>
      </w:pPr>
      <w:r w:rsidRPr="00450B01">
        <w:rPr>
          <w:lang w:val="lt-LT"/>
        </w:rPr>
        <w:t>Išsamesnė ir pilnesnė pelno (nuostolių) ataskaitos forma pavaizduota 4 – ame paveiksle.</w:t>
      </w:r>
    </w:p>
    <w:p w:rsidR="0070184C" w:rsidRPr="00450B01" w:rsidRDefault="0070184C" w:rsidP="0070184C">
      <w:pPr>
        <w:pStyle w:val="Default"/>
        <w:rPr>
          <w:sz w:val="20"/>
          <w:szCs w:val="20"/>
          <w:lang w:val="lt-LT"/>
        </w:rPr>
      </w:pPr>
      <w:r w:rsidRPr="00450B01">
        <w:rPr>
          <w:sz w:val="20"/>
          <w:szCs w:val="20"/>
          <w:lang w:val="lt-LT"/>
        </w:rPr>
        <w:lastRenderedPageBreak/>
        <w:t xml:space="preserve">(įmonės pavadinimas) </w:t>
      </w:r>
    </w:p>
    <w:p w:rsidR="0070184C" w:rsidRPr="00450B01" w:rsidRDefault="0070184C" w:rsidP="0070184C">
      <w:pPr>
        <w:pStyle w:val="Default"/>
        <w:rPr>
          <w:sz w:val="20"/>
          <w:szCs w:val="20"/>
          <w:lang w:val="lt-LT"/>
        </w:rPr>
      </w:pPr>
      <w:r w:rsidRPr="00450B01">
        <w:rPr>
          <w:sz w:val="20"/>
          <w:szCs w:val="20"/>
          <w:lang w:val="lt-LT"/>
        </w:rPr>
        <w:t xml:space="preserve">(įmonės kodas, adresas, kiti duomenys) </w:t>
      </w:r>
    </w:p>
    <w:p w:rsidR="0070184C" w:rsidRPr="00450B01" w:rsidRDefault="0070184C" w:rsidP="0070184C">
      <w:pPr>
        <w:pStyle w:val="Default"/>
        <w:rPr>
          <w:sz w:val="23"/>
          <w:szCs w:val="23"/>
          <w:lang w:val="lt-LT"/>
        </w:rPr>
      </w:pPr>
      <w:r w:rsidRPr="00450B01">
        <w:rPr>
          <w:sz w:val="23"/>
          <w:szCs w:val="23"/>
          <w:lang w:val="lt-LT"/>
        </w:rPr>
        <w:t xml:space="preserve">(Tvirtinimo žyma) </w:t>
      </w:r>
    </w:p>
    <w:p w:rsidR="0070184C" w:rsidRPr="00450B01" w:rsidRDefault="0070184C" w:rsidP="0070184C">
      <w:pPr>
        <w:pStyle w:val="Default"/>
        <w:rPr>
          <w:sz w:val="23"/>
          <w:szCs w:val="23"/>
          <w:lang w:val="lt-LT"/>
        </w:rPr>
      </w:pPr>
    </w:p>
    <w:p w:rsidR="0070184C" w:rsidRPr="002615AB" w:rsidRDefault="0070184C" w:rsidP="0070184C">
      <w:pPr>
        <w:pStyle w:val="Default"/>
        <w:rPr>
          <w:lang w:val="lt-LT"/>
        </w:rPr>
      </w:pPr>
      <w:r w:rsidRPr="002615AB">
        <w:rPr>
          <w:b/>
          <w:bCs/>
          <w:lang w:val="lt-LT"/>
        </w:rPr>
        <w:t xml:space="preserve">20…..m……………d. PELNO (NUOSTOLIŲ) ATASKAITA </w:t>
      </w:r>
    </w:p>
    <w:p w:rsidR="0070184C" w:rsidRPr="00450B01" w:rsidRDefault="0070184C" w:rsidP="0070184C">
      <w:pPr>
        <w:pStyle w:val="Default"/>
        <w:rPr>
          <w:sz w:val="23"/>
          <w:szCs w:val="23"/>
          <w:lang w:val="lt-LT"/>
        </w:rPr>
      </w:pPr>
      <w:r w:rsidRPr="00450B01">
        <w:rPr>
          <w:sz w:val="23"/>
          <w:szCs w:val="23"/>
          <w:lang w:val="lt-LT"/>
        </w:rPr>
        <w:t xml:space="preserve">_____________________________ Nr. _____ </w:t>
      </w:r>
    </w:p>
    <w:p w:rsidR="0070184C" w:rsidRPr="00450B01" w:rsidRDefault="0070184C" w:rsidP="0070184C">
      <w:pPr>
        <w:pStyle w:val="Default"/>
        <w:rPr>
          <w:sz w:val="20"/>
          <w:szCs w:val="20"/>
          <w:lang w:val="lt-LT"/>
        </w:rPr>
      </w:pPr>
      <w:r w:rsidRPr="00450B01">
        <w:rPr>
          <w:sz w:val="20"/>
          <w:szCs w:val="20"/>
          <w:lang w:val="lt-LT"/>
        </w:rPr>
        <w:t xml:space="preserve">(ataskaitos sudarymo data) </w:t>
      </w:r>
    </w:p>
    <w:p w:rsidR="0070184C" w:rsidRPr="00450B01" w:rsidRDefault="0070184C" w:rsidP="0070184C">
      <w:pPr>
        <w:pStyle w:val="Default"/>
        <w:rPr>
          <w:sz w:val="20"/>
          <w:szCs w:val="20"/>
          <w:lang w:val="lt-LT"/>
        </w:rPr>
      </w:pPr>
      <w:r w:rsidRPr="00450B01">
        <w:rPr>
          <w:sz w:val="20"/>
          <w:szCs w:val="20"/>
          <w:lang w:val="lt-LT"/>
        </w:rPr>
        <w:t xml:space="preserve">____________________ _______________________________ </w:t>
      </w:r>
    </w:p>
    <w:tbl>
      <w:tblPr>
        <w:tblW w:w="0" w:type="auto"/>
        <w:tblBorders>
          <w:top w:val="nil"/>
          <w:left w:val="nil"/>
          <w:bottom w:val="nil"/>
          <w:right w:val="nil"/>
        </w:tblBorders>
        <w:tblLayout w:type="fixed"/>
        <w:tblLook w:val="0000"/>
      </w:tblPr>
      <w:tblGrid>
        <w:gridCol w:w="1907"/>
        <w:gridCol w:w="1907"/>
        <w:gridCol w:w="1907"/>
        <w:gridCol w:w="1907"/>
        <w:gridCol w:w="1907"/>
      </w:tblGrid>
      <w:tr w:rsidR="0070184C" w:rsidRPr="00450B01" w:rsidTr="00C45A3F">
        <w:trPr>
          <w:trHeight w:val="1098"/>
        </w:trPr>
        <w:tc>
          <w:tcPr>
            <w:tcW w:w="1907" w:type="dxa"/>
          </w:tcPr>
          <w:p w:rsidR="0070184C" w:rsidRPr="00450B01" w:rsidRDefault="0070184C" w:rsidP="00C45A3F">
            <w:pPr>
              <w:pStyle w:val="Default"/>
              <w:rPr>
                <w:sz w:val="22"/>
                <w:szCs w:val="22"/>
                <w:lang w:val="lt-LT"/>
              </w:rPr>
            </w:pPr>
            <w:r w:rsidRPr="00450B01">
              <w:rPr>
                <w:sz w:val="20"/>
                <w:szCs w:val="20"/>
                <w:lang w:val="lt-LT"/>
              </w:rPr>
              <w:t xml:space="preserve">(ataskaitinis laikotarpis) (ataskaitos tikslumo lygis ir valiuta) </w:t>
            </w:r>
            <w:r w:rsidRPr="00450B01">
              <w:rPr>
                <w:sz w:val="22"/>
                <w:szCs w:val="22"/>
                <w:lang w:val="lt-LT"/>
              </w:rPr>
              <w:t xml:space="preserve">Eil. Nr. </w:t>
            </w:r>
          </w:p>
        </w:tc>
        <w:tc>
          <w:tcPr>
            <w:tcW w:w="1907" w:type="dxa"/>
          </w:tcPr>
          <w:p w:rsidR="0070184C" w:rsidRPr="00450B01" w:rsidRDefault="0070184C" w:rsidP="00C45A3F">
            <w:pPr>
              <w:pStyle w:val="Default"/>
              <w:rPr>
                <w:sz w:val="22"/>
                <w:szCs w:val="22"/>
                <w:lang w:val="lt-LT"/>
              </w:rPr>
            </w:pPr>
            <w:r w:rsidRPr="00450B01">
              <w:rPr>
                <w:sz w:val="22"/>
                <w:szCs w:val="22"/>
                <w:lang w:val="lt-LT"/>
              </w:rPr>
              <w:t xml:space="preserve">Straipsniai </w:t>
            </w:r>
          </w:p>
        </w:tc>
        <w:tc>
          <w:tcPr>
            <w:tcW w:w="1907" w:type="dxa"/>
          </w:tcPr>
          <w:p w:rsidR="0070184C" w:rsidRPr="00450B01" w:rsidRDefault="0066724F" w:rsidP="00C45A3F">
            <w:pPr>
              <w:pStyle w:val="Default"/>
              <w:rPr>
                <w:sz w:val="22"/>
                <w:szCs w:val="22"/>
                <w:lang w:val="lt-LT"/>
              </w:rPr>
            </w:pPr>
            <w:r w:rsidRPr="00450B01">
              <w:rPr>
                <w:sz w:val="22"/>
                <w:szCs w:val="22"/>
                <w:lang w:val="lt-LT"/>
              </w:rPr>
              <w:t>Pasta</w:t>
            </w:r>
            <w:r w:rsidR="0070184C" w:rsidRPr="00450B01">
              <w:rPr>
                <w:sz w:val="22"/>
                <w:szCs w:val="22"/>
                <w:lang w:val="lt-LT"/>
              </w:rPr>
              <w:t xml:space="preserve">bos Nr. </w:t>
            </w:r>
          </w:p>
        </w:tc>
        <w:tc>
          <w:tcPr>
            <w:tcW w:w="1907" w:type="dxa"/>
          </w:tcPr>
          <w:p w:rsidR="0070184C" w:rsidRPr="00450B01" w:rsidRDefault="0070184C" w:rsidP="00C45A3F">
            <w:pPr>
              <w:pStyle w:val="Default"/>
              <w:rPr>
                <w:sz w:val="22"/>
                <w:szCs w:val="22"/>
                <w:lang w:val="lt-LT"/>
              </w:rPr>
            </w:pPr>
            <w:r w:rsidRPr="00450B01">
              <w:rPr>
                <w:sz w:val="22"/>
                <w:szCs w:val="22"/>
                <w:lang w:val="lt-LT"/>
              </w:rPr>
              <w:t xml:space="preserve">Finansiniai metai </w:t>
            </w:r>
          </w:p>
        </w:tc>
        <w:tc>
          <w:tcPr>
            <w:tcW w:w="1907" w:type="dxa"/>
          </w:tcPr>
          <w:p w:rsidR="0070184C" w:rsidRPr="00450B01" w:rsidRDefault="0070184C" w:rsidP="00C45A3F">
            <w:pPr>
              <w:pStyle w:val="Default"/>
              <w:rPr>
                <w:sz w:val="22"/>
                <w:szCs w:val="22"/>
                <w:lang w:val="lt-LT"/>
              </w:rPr>
            </w:pPr>
            <w:r w:rsidRPr="00450B01">
              <w:rPr>
                <w:sz w:val="22"/>
                <w:szCs w:val="22"/>
                <w:lang w:val="lt-LT"/>
              </w:rPr>
              <w:t xml:space="preserve">Praėję </w:t>
            </w:r>
          </w:p>
          <w:p w:rsidR="0070184C" w:rsidRPr="00450B01" w:rsidRDefault="0070184C" w:rsidP="00C45A3F">
            <w:pPr>
              <w:pStyle w:val="Default"/>
              <w:rPr>
                <w:sz w:val="22"/>
                <w:szCs w:val="22"/>
                <w:lang w:val="lt-LT"/>
              </w:rPr>
            </w:pPr>
            <w:r w:rsidRPr="00450B01">
              <w:rPr>
                <w:sz w:val="22"/>
                <w:szCs w:val="22"/>
                <w:lang w:val="lt-LT"/>
              </w:rPr>
              <w:t xml:space="preserve">finansiniai metai </w:t>
            </w:r>
          </w:p>
        </w:tc>
      </w:tr>
    </w:tbl>
    <w:p w:rsidR="0070184C" w:rsidRPr="000C552A" w:rsidRDefault="0070184C" w:rsidP="0070184C">
      <w:pPr>
        <w:autoSpaceDE w:val="0"/>
        <w:autoSpaceDN w:val="0"/>
        <w:adjustRightInd w:val="0"/>
        <w:rPr>
          <w:b/>
          <w:bCs/>
          <w:lang w:val="lt-LT"/>
        </w:rPr>
      </w:pPr>
      <w:r w:rsidRPr="000C552A">
        <w:rPr>
          <w:b/>
          <w:bCs/>
          <w:lang w:val="lt-LT"/>
        </w:rPr>
        <w:t>I. PARDAVIMO PAJAMOS</w:t>
      </w:r>
    </w:p>
    <w:p w:rsidR="0070184C" w:rsidRPr="000C552A" w:rsidRDefault="0070184C" w:rsidP="0070184C">
      <w:pPr>
        <w:autoSpaceDE w:val="0"/>
        <w:autoSpaceDN w:val="0"/>
        <w:adjustRightInd w:val="0"/>
        <w:rPr>
          <w:lang w:val="lt-LT"/>
        </w:rPr>
      </w:pPr>
      <w:r w:rsidRPr="000C552A">
        <w:rPr>
          <w:lang w:val="lt-LT"/>
        </w:rPr>
        <w:t>I.1. Pajamos už parduotas prekes</w:t>
      </w:r>
    </w:p>
    <w:p w:rsidR="0070184C" w:rsidRPr="000C552A" w:rsidRDefault="0070184C" w:rsidP="0070184C">
      <w:pPr>
        <w:autoSpaceDE w:val="0"/>
        <w:autoSpaceDN w:val="0"/>
        <w:adjustRightInd w:val="0"/>
        <w:rPr>
          <w:lang w:val="lt-LT"/>
        </w:rPr>
      </w:pPr>
      <w:r w:rsidRPr="000C552A">
        <w:rPr>
          <w:lang w:val="lt-LT"/>
        </w:rPr>
        <w:t>I.2. Pajamos už suteiktas paslaugas</w:t>
      </w:r>
    </w:p>
    <w:p w:rsidR="0070184C" w:rsidRPr="000C552A" w:rsidRDefault="0070184C" w:rsidP="0070184C">
      <w:pPr>
        <w:autoSpaceDE w:val="0"/>
        <w:autoSpaceDN w:val="0"/>
        <w:adjustRightInd w:val="0"/>
        <w:rPr>
          <w:b/>
          <w:bCs/>
          <w:lang w:val="lt-LT"/>
        </w:rPr>
      </w:pPr>
      <w:r w:rsidRPr="000C552A">
        <w:rPr>
          <w:b/>
          <w:bCs/>
          <w:lang w:val="lt-LT"/>
        </w:rPr>
        <w:t>II. PARDAVIMO SAVIKAINA</w:t>
      </w:r>
    </w:p>
    <w:p w:rsidR="0070184C" w:rsidRPr="000C552A" w:rsidRDefault="0070184C" w:rsidP="0070184C">
      <w:pPr>
        <w:autoSpaceDE w:val="0"/>
        <w:autoSpaceDN w:val="0"/>
        <w:adjustRightInd w:val="0"/>
        <w:rPr>
          <w:lang w:val="lt-LT"/>
        </w:rPr>
      </w:pPr>
      <w:r w:rsidRPr="000C552A">
        <w:rPr>
          <w:lang w:val="lt-LT"/>
        </w:rPr>
        <w:t>II.1. Parduotų prekių savikaina</w:t>
      </w:r>
    </w:p>
    <w:p w:rsidR="0070184C" w:rsidRPr="000C552A" w:rsidRDefault="0070184C" w:rsidP="0070184C">
      <w:pPr>
        <w:autoSpaceDE w:val="0"/>
        <w:autoSpaceDN w:val="0"/>
        <w:adjustRightInd w:val="0"/>
        <w:rPr>
          <w:lang w:val="lt-LT"/>
        </w:rPr>
      </w:pPr>
      <w:r w:rsidRPr="000C552A">
        <w:rPr>
          <w:lang w:val="lt-LT"/>
        </w:rPr>
        <w:t>II.2. Suteiktų paslaugų savikaina</w:t>
      </w:r>
    </w:p>
    <w:p w:rsidR="0070184C" w:rsidRPr="000C552A" w:rsidRDefault="0070184C" w:rsidP="0070184C">
      <w:pPr>
        <w:autoSpaceDE w:val="0"/>
        <w:autoSpaceDN w:val="0"/>
        <w:adjustRightInd w:val="0"/>
        <w:rPr>
          <w:b/>
          <w:bCs/>
          <w:lang w:val="lt-LT"/>
        </w:rPr>
      </w:pPr>
      <w:r w:rsidRPr="000C552A">
        <w:rPr>
          <w:b/>
          <w:bCs/>
          <w:lang w:val="lt-LT"/>
        </w:rPr>
        <w:t>III. BENDRASIS PELNAS (NUOSTOLIAI)</w:t>
      </w:r>
    </w:p>
    <w:p w:rsidR="0070184C" w:rsidRPr="000C552A" w:rsidRDefault="0070184C" w:rsidP="0070184C">
      <w:pPr>
        <w:autoSpaceDE w:val="0"/>
        <w:autoSpaceDN w:val="0"/>
        <w:adjustRightInd w:val="0"/>
        <w:rPr>
          <w:b/>
          <w:bCs/>
          <w:lang w:val="lt-LT"/>
        </w:rPr>
      </w:pPr>
      <w:r w:rsidRPr="000C552A">
        <w:rPr>
          <w:b/>
          <w:bCs/>
          <w:lang w:val="lt-LT"/>
        </w:rPr>
        <w:t>IV. VEIKLOS SĄNAUDOS</w:t>
      </w:r>
    </w:p>
    <w:p w:rsidR="0070184C" w:rsidRPr="000C552A" w:rsidRDefault="0070184C" w:rsidP="0070184C">
      <w:pPr>
        <w:autoSpaceDE w:val="0"/>
        <w:autoSpaceDN w:val="0"/>
        <w:adjustRightInd w:val="0"/>
        <w:rPr>
          <w:lang w:val="lt-LT"/>
        </w:rPr>
      </w:pPr>
      <w:r w:rsidRPr="000C552A">
        <w:rPr>
          <w:lang w:val="lt-LT"/>
        </w:rPr>
        <w:t>IV.1. Pardavimo</w:t>
      </w:r>
    </w:p>
    <w:p w:rsidR="0070184C" w:rsidRPr="000C552A" w:rsidRDefault="0070184C" w:rsidP="0070184C">
      <w:pPr>
        <w:autoSpaceDE w:val="0"/>
        <w:autoSpaceDN w:val="0"/>
        <w:adjustRightInd w:val="0"/>
        <w:rPr>
          <w:lang w:val="lt-LT"/>
        </w:rPr>
      </w:pPr>
      <w:r w:rsidRPr="000C552A">
        <w:rPr>
          <w:lang w:val="lt-LT"/>
        </w:rPr>
        <w:t>IV.2. Bendrosios ir administracinės</w:t>
      </w:r>
    </w:p>
    <w:p w:rsidR="0070184C" w:rsidRPr="000C552A" w:rsidRDefault="0070184C" w:rsidP="0070184C">
      <w:pPr>
        <w:autoSpaceDE w:val="0"/>
        <w:autoSpaceDN w:val="0"/>
        <w:adjustRightInd w:val="0"/>
        <w:rPr>
          <w:lang w:val="lt-LT"/>
        </w:rPr>
      </w:pPr>
      <w:r w:rsidRPr="000C552A">
        <w:rPr>
          <w:lang w:val="lt-LT"/>
        </w:rPr>
        <w:t>IV.2.1. Atlyginimų sąnaudos</w:t>
      </w:r>
    </w:p>
    <w:p w:rsidR="0070184C" w:rsidRPr="000C552A" w:rsidRDefault="0070184C" w:rsidP="0070184C">
      <w:pPr>
        <w:autoSpaceDE w:val="0"/>
        <w:autoSpaceDN w:val="0"/>
        <w:adjustRightInd w:val="0"/>
        <w:rPr>
          <w:lang w:val="lt-LT"/>
        </w:rPr>
      </w:pPr>
      <w:r w:rsidRPr="000C552A">
        <w:rPr>
          <w:lang w:val="lt-LT"/>
        </w:rPr>
        <w:t>IV.2.2. Nusidėvėjimo ir amortizacijos sąnaudos</w:t>
      </w:r>
    </w:p>
    <w:p w:rsidR="0070184C" w:rsidRPr="000C552A" w:rsidRDefault="0070184C" w:rsidP="0070184C">
      <w:pPr>
        <w:autoSpaceDE w:val="0"/>
        <w:autoSpaceDN w:val="0"/>
        <w:adjustRightInd w:val="0"/>
        <w:rPr>
          <w:lang w:val="lt-LT"/>
        </w:rPr>
      </w:pPr>
      <w:r w:rsidRPr="000C552A">
        <w:rPr>
          <w:lang w:val="lt-LT"/>
        </w:rPr>
        <w:t>IV.2.3. Tyrimo darbų sąnaudos</w:t>
      </w:r>
    </w:p>
    <w:p w:rsidR="0070184C" w:rsidRPr="000C552A" w:rsidRDefault="0070184C" w:rsidP="0070184C">
      <w:pPr>
        <w:autoSpaceDE w:val="0"/>
        <w:autoSpaceDN w:val="0"/>
        <w:adjustRightInd w:val="0"/>
        <w:rPr>
          <w:lang w:val="lt-LT"/>
        </w:rPr>
      </w:pPr>
      <w:r w:rsidRPr="000C552A">
        <w:rPr>
          <w:lang w:val="lt-LT"/>
        </w:rPr>
        <w:t>IV.2.4. Abejotinų skolų sąnaudos</w:t>
      </w:r>
    </w:p>
    <w:p w:rsidR="0070184C" w:rsidRPr="000C552A" w:rsidRDefault="0070184C" w:rsidP="0070184C">
      <w:pPr>
        <w:autoSpaceDE w:val="0"/>
        <w:autoSpaceDN w:val="0"/>
        <w:adjustRightInd w:val="0"/>
        <w:rPr>
          <w:b/>
          <w:bCs/>
          <w:lang w:val="lt-LT"/>
        </w:rPr>
      </w:pPr>
      <w:r w:rsidRPr="000C552A">
        <w:rPr>
          <w:b/>
          <w:bCs/>
          <w:lang w:val="lt-LT"/>
        </w:rPr>
        <w:t>V. TIPINĖS VEIKLOS PELNAS (NUOSTOLIAI)</w:t>
      </w:r>
    </w:p>
    <w:p w:rsidR="0070184C" w:rsidRPr="000C552A" w:rsidRDefault="0070184C" w:rsidP="0070184C">
      <w:pPr>
        <w:autoSpaceDE w:val="0"/>
        <w:autoSpaceDN w:val="0"/>
        <w:adjustRightInd w:val="0"/>
        <w:rPr>
          <w:b/>
          <w:bCs/>
          <w:lang w:val="lt-LT"/>
        </w:rPr>
      </w:pPr>
      <w:r w:rsidRPr="000C552A">
        <w:rPr>
          <w:b/>
          <w:bCs/>
          <w:lang w:val="lt-LT"/>
        </w:rPr>
        <w:t>VI. KITA VEIKLA</w:t>
      </w:r>
    </w:p>
    <w:p w:rsidR="0070184C" w:rsidRPr="000C552A" w:rsidRDefault="0070184C" w:rsidP="0070184C">
      <w:pPr>
        <w:autoSpaceDE w:val="0"/>
        <w:autoSpaceDN w:val="0"/>
        <w:adjustRightInd w:val="0"/>
        <w:rPr>
          <w:lang w:val="lt-LT"/>
        </w:rPr>
      </w:pPr>
      <w:r w:rsidRPr="000C552A">
        <w:rPr>
          <w:lang w:val="lt-LT"/>
        </w:rPr>
        <w:t>VI.1. Pajamos</w:t>
      </w:r>
    </w:p>
    <w:p w:rsidR="0070184C" w:rsidRPr="000C552A" w:rsidRDefault="0070184C" w:rsidP="0070184C">
      <w:pPr>
        <w:autoSpaceDE w:val="0"/>
        <w:autoSpaceDN w:val="0"/>
        <w:adjustRightInd w:val="0"/>
        <w:rPr>
          <w:lang w:val="lt-LT"/>
        </w:rPr>
      </w:pPr>
      <w:r w:rsidRPr="000C552A">
        <w:rPr>
          <w:lang w:val="lt-LT"/>
        </w:rPr>
        <w:t>VI.2. Sąnaudos</w:t>
      </w:r>
    </w:p>
    <w:p w:rsidR="0070184C" w:rsidRPr="000C552A" w:rsidRDefault="0070184C" w:rsidP="0070184C">
      <w:pPr>
        <w:autoSpaceDE w:val="0"/>
        <w:autoSpaceDN w:val="0"/>
        <w:adjustRightInd w:val="0"/>
        <w:rPr>
          <w:b/>
          <w:bCs/>
          <w:lang w:val="lt-LT"/>
        </w:rPr>
      </w:pPr>
      <w:r w:rsidRPr="000C552A">
        <w:rPr>
          <w:b/>
          <w:bCs/>
          <w:lang w:val="lt-LT"/>
        </w:rPr>
        <w:t>VII. FINANSINĖ IR INVESTICINĖ VEIKLA</w:t>
      </w:r>
    </w:p>
    <w:p w:rsidR="0070184C" w:rsidRPr="000C552A" w:rsidRDefault="0070184C" w:rsidP="0070184C">
      <w:pPr>
        <w:autoSpaceDE w:val="0"/>
        <w:autoSpaceDN w:val="0"/>
        <w:adjustRightInd w:val="0"/>
        <w:rPr>
          <w:lang w:val="lt-LT"/>
        </w:rPr>
      </w:pPr>
      <w:r w:rsidRPr="000C552A">
        <w:rPr>
          <w:lang w:val="lt-LT"/>
        </w:rPr>
        <w:t>VII.1 Pajamos</w:t>
      </w:r>
    </w:p>
    <w:p w:rsidR="0070184C" w:rsidRPr="000C552A" w:rsidRDefault="0070184C" w:rsidP="0070184C">
      <w:pPr>
        <w:autoSpaceDE w:val="0"/>
        <w:autoSpaceDN w:val="0"/>
        <w:adjustRightInd w:val="0"/>
        <w:rPr>
          <w:lang w:val="lt-LT"/>
        </w:rPr>
      </w:pPr>
      <w:r w:rsidRPr="000C552A">
        <w:rPr>
          <w:lang w:val="lt-LT"/>
        </w:rPr>
        <w:t>VII.1.1. Pajamos iš investicijų</w:t>
      </w:r>
    </w:p>
    <w:p w:rsidR="0070184C" w:rsidRPr="000C552A" w:rsidRDefault="0070184C" w:rsidP="0070184C">
      <w:pPr>
        <w:autoSpaceDE w:val="0"/>
        <w:autoSpaceDN w:val="0"/>
        <w:adjustRightInd w:val="0"/>
        <w:rPr>
          <w:lang w:val="lt-LT"/>
        </w:rPr>
      </w:pPr>
      <w:r w:rsidRPr="000C552A">
        <w:rPr>
          <w:lang w:val="lt-LT"/>
        </w:rPr>
        <w:t>VII.1.2. Pelnas iš užsienio valiutos kurso pokyčio</w:t>
      </w:r>
    </w:p>
    <w:p w:rsidR="0070184C" w:rsidRPr="000C552A" w:rsidRDefault="0070184C" w:rsidP="0070184C">
      <w:pPr>
        <w:autoSpaceDE w:val="0"/>
        <w:autoSpaceDN w:val="0"/>
        <w:adjustRightInd w:val="0"/>
        <w:rPr>
          <w:lang w:val="lt-LT"/>
        </w:rPr>
      </w:pPr>
      <w:r w:rsidRPr="000C552A">
        <w:rPr>
          <w:lang w:val="lt-LT"/>
        </w:rPr>
        <w:t>VII.2. Sąnaudos</w:t>
      </w:r>
    </w:p>
    <w:p w:rsidR="0070184C" w:rsidRPr="000C552A" w:rsidRDefault="0070184C" w:rsidP="0070184C">
      <w:pPr>
        <w:autoSpaceDE w:val="0"/>
        <w:autoSpaceDN w:val="0"/>
        <w:adjustRightInd w:val="0"/>
        <w:rPr>
          <w:lang w:val="lt-LT"/>
        </w:rPr>
      </w:pPr>
      <w:r w:rsidRPr="000C552A">
        <w:rPr>
          <w:lang w:val="lt-LT"/>
        </w:rPr>
        <w:t>VII.2.1. Sąnaudos, susijusios su investicijomis</w:t>
      </w:r>
    </w:p>
    <w:p w:rsidR="0070184C" w:rsidRPr="000C552A" w:rsidRDefault="0070184C" w:rsidP="0070184C">
      <w:pPr>
        <w:autoSpaceDE w:val="0"/>
        <w:autoSpaceDN w:val="0"/>
        <w:adjustRightInd w:val="0"/>
        <w:rPr>
          <w:lang w:val="lt-LT"/>
        </w:rPr>
      </w:pPr>
      <w:r w:rsidRPr="000C552A">
        <w:rPr>
          <w:lang w:val="lt-LT"/>
        </w:rPr>
        <w:t>VII.2.2. Nuostoliai iš užsienio valiutos kurso pokyčio</w:t>
      </w:r>
    </w:p>
    <w:p w:rsidR="0070184C" w:rsidRPr="000C552A" w:rsidRDefault="0070184C" w:rsidP="0070184C">
      <w:pPr>
        <w:autoSpaceDE w:val="0"/>
        <w:autoSpaceDN w:val="0"/>
        <w:adjustRightInd w:val="0"/>
        <w:rPr>
          <w:lang w:val="lt-LT"/>
        </w:rPr>
      </w:pPr>
      <w:r w:rsidRPr="000C552A">
        <w:rPr>
          <w:lang w:val="lt-LT"/>
        </w:rPr>
        <w:t>VII.3. Nuosavybės metodu apskaitomos investicijos</w:t>
      </w:r>
    </w:p>
    <w:p w:rsidR="0070184C" w:rsidRPr="000C552A" w:rsidRDefault="0070184C" w:rsidP="0070184C">
      <w:pPr>
        <w:autoSpaceDE w:val="0"/>
        <w:autoSpaceDN w:val="0"/>
        <w:adjustRightInd w:val="0"/>
        <w:rPr>
          <w:b/>
          <w:bCs/>
          <w:lang w:val="lt-LT"/>
        </w:rPr>
      </w:pPr>
      <w:r w:rsidRPr="000C552A">
        <w:rPr>
          <w:b/>
          <w:bCs/>
          <w:lang w:val="lt-LT"/>
        </w:rPr>
        <w:t>VIII. ĮPRASTINĖS VEIKLOS PELNAS (NUOSTOLIAI)</w:t>
      </w:r>
    </w:p>
    <w:p w:rsidR="0070184C" w:rsidRPr="000C552A" w:rsidRDefault="0070184C" w:rsidP="0070184C">
      <w:pPr>
        <w:autoSpaceDE w:val="0"/>
        <w:autoSpaceDN w:val="0"/>
        <w:adjustRightInd w:val="0"/>
        <w:rPr>
          <w:b/>
          <w:bCs/>
          <w:lang w:val="lt-LT"/>
        </w:rPr>
      </w:pPr>
      <w:r w:rsidRPr="000C552A">
        <w:rPr>
          <w:b/>
          <w:bCs/>
          <w:lang w:val="lt-LT"/>
        </w:rPr>
        <w:t>IX. PAGAUTĖ</w:t>
      </w:r>
    </w:p>
    <w:p w:rsidR="0070184C" w:rsidRPr="000C552A" w:rsidRDefault="0070184C" w:rsidP="0070184C">
      <w:pPr>
        <w:autoSpaceDE w:val="0"/>
        <w:autoSpaceDN w:val="0"/>
        <w:adjustRightInd w:val="0"/>
        <w:rPr>
          <w:b/>
          <w:bCs/>
          <w:lang w:val="lt-LT"/>
        </w:rPr>
      </w:pPr>
      <w:r w:rsidRPr="000C552A">
        <w:rPr>
          <w:b/>
          <w:bCs/>
          <w:lang w:val="lt-LT"/>
        </w:rPr>
        <w:t>X. NETEKIMAI</w:t>
      </w:r>
    </w:p>
    <w:p w:rsidR="0070184C" w:rsidRPr="000C552A" w:rsidRDefault="0070184C" w:rsidP="0070184C">
      <w:pPr>
        <w:autoSpaceDE w:val="0"/>
        <w:autoSpaceDN w:val="0"/>
        <w:adjustRightInd w:val="0"/>
        <w:rPr>
          <w:b/>
          <w:bCs/>
          <w:lang w:val="lt-LT"/>
        </w:rPr>
      </w:pPr>
      <w:r w:rsidRPr="000C552A">
        <w:rPr>
          <w:b/>
          <w:bCs/>
          <w:lang w:val="lt-LT"/>
        </w:rPr>
        <w:t>XI. PELNAS (NUOSTOLIAI) PRIEŠ APMOKESTINIMĄ</w:t>
      </w:r>
    </w:p>
    <w:p w:rsidR="0070184C" w:rsidRPr="000C552A" w:rsidRDefault="0070184C" w:rsidP="0070184C">
      <w:pPr>
        <w:autoSpaceDE w:val="0"/>
        <w:autoSpaceDN w:val="0"/>
        <w:adjustRightInd w:val="0"/>
        <w:rPr>
          <w:b/>
          <w:bCs/>
          <w:lang w:val="lt-LT"/>
        </w:rPr>
      </w:pPr>
      <w:r w:rsidRPr="000C552A">
        <w:rPr>
          <w:b/>
          <w:bCs/>
          <w:lang w:val="lt-LT"/>
        </w:rPr>
        <w:t>XII. PELNO MOKESTIS</w:t>
      </w:r>
    </w:p>
    <w:p w:rsidR="0070184C" w:rsidRPr="000C552A" w:rsidRDefault="0070184C" w:rsidP="0070184C">
      <w:pPr>
        <w:autoSpaceDE w:val="0"/>
        <w:autoSpaceDN w:val="0"/>
        <w:adjustRightInd w:val="0"/>
        <w:spacing w:line="360" w:lineRule="auto"/>
        <w:jc w:val="both"/>
        <w:rPr>
          <w:b/>
          <w:bCs/>
          <w:lang w:val="lt-LT"/>
        </w:rPr>
      </w:pPr>
      <w:r w:rsidRPr="000C552A">
        <w:rPr>
          <w:b/>
          <w:bCs/>
          <w:lang w:val="lt-LT"/>
        </w:rPr>
        <w:t>XIII. GRYNASIS PELNAS (NUOSTOLIAI)</w:t>
      </w:r>
    </w:p>
    <w:p w:rsidR="0070184C" w:rsidRPr="00450B01" w:rsidRDefault="0070184C" w:rsidP="0070184C">
      <w:pPr>
        <w:pStyle w:val="Default"/>
        <w:rPr>
          <w:sz w:val="20"/>
          <w:szCs w:val="20"/>
          <w:lang w:val="lt-LT"/>
        </w:rPr>
      </w:pPr>
      <w:r w:rsidRPr="00450B01">
        <w:rPr>
          <w:sz w:val="20"/>
          <w:szCs w:val="20"/>
          <w:lang w:val="lt-LT"/>
        </w:rPr>
        <w:t xml:space="preserve">___________________________________ _____________________ _ ____________________ </w:t>
      </w:r>
    </w:p>
    <w:p w:rsidR="0070184C" w:rsidRPr="00450B01" w:rsidRDefault="0070184C" w:rsidP="0070184C">
      <w:pPr>
        <w:pStyle w:val="Default"/>
        <w:rPr>
          <w:sz w:val="20"/>
          <w:szCs w:val="20"/>
          <w:lang w:val="lt-LT"/>
        </w:rPr>
      </w:pPr>
      <w:r w:rsidRPr="00450B01">
        <w:rPr>
          <w:sz w:val="20"/>
          <w:szCs w:val="20"/>
          <w:lang w:val="lt-LT"/>
        </w:rPr>
        <w:t xml:space="preserve">(įmonės vadovo pareigų pavadinimas) (parašas) (vardas ir pavardė) </w:t>
      </w:r>
    </w:p>
    <w:p w:rsidR="0070184C" w:rsidRPr="00450B01" w:rsidRDefault="0070184C" w:rsidP="0070184C">
      <w:pPr>
        <w:pStyle w:val="Default"/>
        <w:rPr>
          <w:sz w:val="20"/>
          <w:szCs w:val="20"/>
          <w:lang w:val="lt-LT"/>
        </w:rPr>
      </w:pPr>
      <w:r w:rsidRPr="00450B01">
        <w:rPr>
          <w:sz w:val="20"/>
          <w:szCs w:val="20"/>
          <w:lang w:val="lt-LT"/>
        </w:rPr>
        <w:t xml:space="preserve">______________________________________ _____________________ _____________________ </w:t>
      </w:r>
    </w:p>
    <w:p w:rsidR="0070184C" w:rsidRPr="00450B01" w:rsidRDefault="0070184C" w:rsidP="0070184C">
      <w:pPr>
        <w:pStyle w:val="Default"/>
        <w:rPr>
          <w:sz w:val="20"/>
          <w:szCs w:val="20"/>
          <w:lang w:val="lt-LT"/>
        </w:rPr>
      </w:pPr>
      <w:r w:rsidRPr="00450B01">
        <w:rPr>
          <w:sz w:val="20"/>
          <w:szCs w:val="20"/>
          <w:lang w:val="lt-LT"/>
        </w:rPr>
        <w:t xml:space="preserve">(vyriausiojo buhalterio (buhalterio) arba galinčio (parašas) (vardas ir pavardė) </w:t>
      </w:r>
    </w:p>
    <w:p w:rsidR="0070184C" w:rsidRPr="00450B01" w:rsidRDefault="0070184C" w:rsidP="0070184C">
      <w:pPr>
        <w:pStyle w:val="Default"/>
        <w:rPr>
          <w:sz w:val="23"/>
          <w:szCs w:val="23"/>
          <w:lang w:val="lt-LT"/>
        </w:rPr>
      </w:pPr>
      <w:r w:rsidRPr="00450B01">
        <w:rPr>
          <w:sz w:val="20"/>
          <w:szCs w:val="20"/>
          <w:lang w:val="lt-LT"/>
        </w:rPr>
        <w:t>tvarkyti apskaitą kito asmens pareigų pavadinimas)</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pStyle w:val="Default"/>
        <w:jc w:val="center"/>
        <w:rPr>
          <w:b/>
          <w:sz w:val="22"/>
          <w:szCs w:val="22"/>
          <w:lang w:val="lt-LT"/>
        </w:rPr>
      </w:pPr>
      <w:r w:rsidRPr="00450B01">
        <w:rPr>
          <w:b/>
          <w:sz w:val="22"/>
          <w:szCs w:val="22"/>
          <w:lang w:val="lt-LT"/>
        </w:rPr>
        <w:t>4 pav. Pavyzdinė išsamesnė pelno (nuostolių) ataskaitos forma pagal VAS</w:t>
      </w:r>
    </w:p>
    <w:p w:rsidR="0070184C" w:rsidRPr="00450B01" w:rsidRDefault="0070184C" w:rsidP="0070184C">
      <w:pPr>
        <w:pStyle w:val="Default"/>
        <w:rPr>
          <w:b/>
          <w:lang w:val="lt-LT"/>
        </w:rPr>
      </w:pPr>
    </w:p>
    <w:p w:rsidR="0070184C" w:rsidRPr="00450B01" w:rsidRDefault="0070184C" w:rsidP="0070184C">
      <w:pPr>
        <w:pStyle w:val="Default"/>
        <w:rPr>
          <w:b/>
          <w:sz w:val="20"/>
          <w:szCs w:val="20"/>
          <w:lang w:val="lt-LT"/>
        </w:rPr>
      </w:pPr>
      <w:r w:rsidRPr="00450B01">
        <w:rPr>
          <w:b/>
          <w:sz w:val="20"/>
          <w:szCs w:val="20"/>
          <w:lang w:val="lt-LT"/>
        </w:rPr>
        <w:t xml:space="preserve">Šaltinis: </w:t>
      </w:r>
      <w:r w:rsidRPr="00450B01">
        <w:rPr>
          <w:sz w:val="20"/>
          <w:szCs w:val="20"/>
          <w:lang w:val="lt-LT"/>
        </w:rPr>
        <w:t>3- iojo</w:t>
      </w:r>
      <w:r w:rsidR="0066724F" w:rsidRPr="00450B01">
        <w:rPr>
          <w:sz w:val="20"/>
          <w:szCs w:val="20"/>
          <w:lang w:val="lt-LT"/>
        </w:rPr>
        <w:t xml:space="preserve"> verslo apskaitos s</w:t>
      </w:r>
      <w:r w:rsidRPr="00450B01">
        <w:rPr>
          <w:sz w:val="20"/>
          <w:szCs w:val="20"/>
          <w:lang w:val="lt-LT"/>
        </w:rPr>
        <w:t>tandarto “ Pelno (nuostolių) ataskaita metodinės rekomendacijos, 2007, p.2</w:t>
      </w:r>
    </w:p>
    <w:p w:rsidR="0070184C" w:rsidRPr="00450B01" w:rsidRDefault="0070184C" w:rsidP="0070184C">
      <w:pPr>
        <w:autoSpaceDE w:val="0"/>
        <w:autoSpaceDN w:val="0"/>
        <w:adjustRightInd w:val="0"/>
        <w:spacing w:line="360" w:lineRule="auto"/>
        <w:jc w:val="both"/>
        <w:rPr>
          <w:lang w:val="lt-LT"/>
        </w:rPr>
      </w:pPr>
    </w:p>
    <w:p w:rsidR="0070184C" w:rsidRPr="00450B01" w:rsidRDefault="0066724F" w:rsidP="00E63B0A">
      <w:pPr>
        <w:autoSpaceDE w:val="0"/>
        <w:autoSpaceDN w:val="0"/>
        <w:adjustRightInd w:val="0"/>
        <w:spacing w:line="360" w:lineRule="auto"/>
        <w:ind w:firstLine="540"/>
        <w:jc w:val="both"/>
        <w:rPr>
          <w:lang w:val="lt-LT"/>
        </w:rPr>
      </w:pPr>
      <w:r w:rsidRPr="00450B01">
        <w:rPr>
          <w:lang w:val="lt-LT"/>
        </w:rPr>
        <w:t>Visi Lietuvos ūkio subjektai, r</w:t>
      </w:r>
      <w:r w:rsidR="0070184C" w:rsidRPr="00450B01">
        <w:rPr>
          <w:lang w:val="lt-LT"/>
        </w:rPr>
        <w:t>engdami finansines ataskaitas</w:t>
      </w:r>
      <w:r w:rsidRPr="00450B01">
        <w:rPr>
          <w:lang w:val="lt-LT"/>
        </w:rPr>
        <w:t>, privalo laikytis v</w:t>
      </w:r>
      <w:r w:rsidR="0070184C" w:rsidRPr="00450B01">
        <w:rPr>
          <w:lang w:val="lt-LT"/>
        </w:rPr>
        <w:t>erslo apskaitos standartų</w:t>
      </w:r>
      <w:r w:rsidRPr="00450B01">
        <w:rPr>
          <w:lang w:val="lt-LT"/>
        </w:rPr>
        <w:t>,</w:t>
      </w:r>
      <w:r w:rsidR="000669A8">
        <w:rPr>
          <w:lang w:val="lt-LT"/>
        </w:rPr>
        <w:t xml:space="preserve"> </w:t>
      </w:r>
      <w:r w:rsidRPr="00450B01">
        <w:rPr>
          <w:lang w:val="lt-LT"/>
        </w:rPr>
        <w:t>išskyrus tie</w:t>
      </w:r>
      <w:r w:rsidR="0070184C" w:rsidRPr="00450B01">
        <w:rPr>
          <w:lang w:val="lt-LT"/>
        </w:rPr>
        <w:t>, kurių vertybiniai popieriai įtraukti į Vertybinių popierių biržos prekybos sąrašus. Jie apskaitą tvarko pagal Tarptautinius apskaitos standartus.</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B9374C">
      <w:pPr>
        <w:autoSpaceDE w:val="0"/>
        <w:autoSpaceDN w:val="0"/>
        <w:adjustRightInd w:val="0"/>
        <w:spacing w:line="360" w:lineRule="auto"/>
        <w:ind w:left="720"/>
        <w:jc w:val="both"/>
        <w:rPr>
          <w:b/>
          <w:lang w:val="lt-LT"/>
        </w:rPr>
      </w:pPr>
      <w:r w:rsidRPr="00450B01">
        <w:rPr>
          <w:b/>
          <w:lang w:val="lt-LT"/>
        </w:rPr>
        <w:t>2.2. Pelno (nuostolių) ataskaitos informacijos pateikimas pagal TAS</w:t>
      </w:r>
    </w:p>
    <w:p w:rsidR="0070184C" w:rsidRPr="00450B01" w:rsidRDefault="0070184C" w:rsidP="0070184C">
      <w:pPr>
        <w:autoSpaceDE w:val="0"/>
        <w:autoSpaceDN w:val="0"/>
        <w:adjustRightInd w:val="0"/>
        <w:spacing w:line="360" w:lineRule="auto"/>
        <w:ind w:left="630"/>
        <w:jc w:val="both"/>
        <w:rPr>
          <w:b/>
          <w:lang w:val="lt-LT"/>
        </w:rPr>
      </w:pPr>
    </w:p>
    <w:p w:rsidR="0070184C" w:rsidRPr="00450B01" w:rsidRDefault="0070184C" w:rsidP="00E63B0A">
      <w:pPr>
        <w:autoSpaceDE w:val="0"/>
        <w:autoSpaceDN w:val="0"/>
        <w:adjustRightInd w:val="0"/>
        <w:spacing w:line="360" w:lineRule="auto"/>
        <w:ind w:firstLine="540"/>
        <w:jc w:val="both"/>
        <w:rPr>
          <w:lang w:val="lt-LT"/>
        </w:rPr>
      </w:pPr>
      <w:r w:rsidRPr="00450B01">
        <w:rPr>
          <w:lang w:val="lt-LT"/>
        </w:rPr>
        <w:t>Anot Legenzovos ir Čepinskio (2007)</w:t>
      </w:r>
      <w:r w:rsidR="00A76234" w:rsidRPr="00450B01">
        <w:rPr>
          <w:lang w:val="lt-LT"/>
        </w:rPr>
        <w:t>,</w:t>
      </w:r>
      <w:r w:rsidR="000669A8">
        <w:rPr>
          <w:lang w:val="lt-LT"/>
        </w:rPr>
        <w:t xml:space="preserve"> </w:t>
      </w:r>
      <w:r w:rsidR="00B9374C">
        <w:rPr>
          <w:lang w:val="lt-LT"/>
        </w:rPr>
        <w:t>t</w:t>
      </w:r>
      <w:r w:rsidRPr="00450B01">
        <w:rPr>
          <w:lang w:val="lt-LT"/>
        </w:rPr>
        <w:t xml:space="preserve">arptautiniai </w:t>
      </w:r>
      <w:r w:rsidR="00A76234" w:rsidRPr="00450B01">
        <w:rPr>
          <w:lang w:val="lt-LT"/>
        </w:rPr>
        <w:t>f</w:t>
      </w:r>
      <w:r w:rsidRPr="00450B01">
        <w:rPr>
          <w:lang w:val="lt-LT"/>
        </w:rPr>
        <w:t xml:space="preserve">inansinės </w:t>
      </w:r>
      <w:r w:rsidR="00A76234" w:rsidRPr="00450B01">
        <w:rPr>
          <w:lang w:val="lt-LT"/>
        </w:rPr>
        <w:t>a</w:t>
      </w:r>
      <w:r w:rsidRPr="00450B01">
        <w:rPr>
          <w:lang w:val="lt-LT"/>
        </w:rPr>
        <w:t xml:space="preserve">tskaitomybės </w:t>
      </w:r>
      <w:r w:rsidR="00A76234" w:rsidRPr="00450B01">
        <w:rPr>
          <w:lang w:val="lt-LT"/>
        </w:rPr>
        <w:t>s</w:t>
      </w:r>
      <w:r w:rsidRPr="00450B01">
        <w:rPr>
          <w:lang w:val="lt-LT"/>
        </w:rPr>
        <w:t xml:space="preserve">tandartai pagal reglamentuojamų sričių skaičių ir reglamentų išsamumą, detalumą yra didžiausią korporatyvinį skaidrumą skatinantys apskaitos standartai. Verslo apskaitos standartai reikalauja pateikti mažesnį privalomą finansinės informacijos </w:t>
      </w:r>
      <w:r w:rsidR="00A76234" w:rsidRPr="00450B01">
        <w:rPr>
          <w:lang w:val="lt-LT"/>
        </w:rPr>
        <w:t>kiekį</w:t>
      </w:r>
      <w:r w:rsidRPr="00450B01">
        <w:rPr>
          <w:lang w:val="lt-LT"/>
        </w:rPr>
        <w:t xml:space="preserve"> nei to reikalauja </w:t>
      </w:r>
      <w:r w:rsidR="00B9374C">
        <w:rPr>
          <w:lang w:val="lt-LT"/>
        </w:rPr>
        <w:t>t</w:t>
      </w:r>
      <w:r w:rsidRPr="00450B01">
        <w:rPr>
          <w:lang w:val="lt-LT"/>
        </w:rPr>
        <w:t>arptautiniai apskaitos standartai. Sudarydamos 2004 m. finansinę atskaitomybę, Lietuvos akcinės</w:t>
      </w:r>
      <w:r w:rsidR="00A76234" w:rsidRPr="00450B01">
        <w:rPr>
          <w:lang w:val="lt-LT"/>
        </w:rPr>
        <w:t xml:space="preserve"> bendrovės turė</w:t>
      </w:r>
      <w:r w:rsidRPr="00450B01">
        <w:rPr>
          <w:lang w:val="lt-LT"/>
        </w:rPr>
        <w:t>jo taikyti VAS (Legenzova, Čepinskis 2007). Taip pat visos</w:t>
      </w:r>
      <w:r w:rsidR="00A76234" w:rsidRPr="00450B01">
        <w:rPr>
          <w:lang w:val="lt-LT"/>
        </w:rPr>
        <w:t xml:space="preserve"> Europos S</w:t>
      </w:r>
      <w:r w:rsidRPr="00450B01">
        <w:rPr>
          <w:lang w:val="lt-LT"/>
        </w:rPr>
        <w:t>ąjungos įmonės, kurių vertybiniais popieriais prekiaujama viešai, konsoliduotas finansines ataskaitas turi rengti paga</w:t>
      </w:r>
      <w:r w:rsidR="00A76234" w:rsidRPr="00450B01">
        <w:rPr>
          <w:lang w:val="lt-LT"/>
        </w:rPr>
        <w:t>l</w:t>
      </w:r>
      <w:r w:rsidRPr="00450B01">
        <w:rPr>
          <w:lang w:val="lt-LT"/>
        </w:rPr>
        <w:t xml:space="preserve"> TAS nuo 2005 m. sausio 1 d. t.y</w:t>
      </w:r>
      <w:r w:rsidR="00A76234" w:rsidRPr="00450B01">
        <w:rPr>
          <w:lang w:val="lt-LT"/>
        </w:rPr>
        <w:t>.</w:t>
      </w:r>
      <w:r w:rsidRPr="00450B01">
        <w:rPr>
          <w:lang w:val="lt-LT"/>
        </w:rPr>
        <w:t xml:space="preserve"> sudarydamos 2004 metų finansinę atskaitomybę. </w:t>
      </w:r>
      <w:r w:rsidR="00246FED" w:rsidRPr="00450B01">
        <w:rPr>
          <w:lang w:val="lt-LT"/>
        </w:rPr>
        <w:t>Europos S</w:t>
      </w:r>
      <w:r w:rsidRPr="00450B01">
        <w:rPr>
          <w:lang w:val="lt-LT"/>
        </w:rPr>
        <w:t>ąjungai nutarus taikyti TAS, šiuo pavyzdžiu greitai pasekė ir ES nepriklausančios šalys: Australija, Kanada, Pietų Afrikos Respublika, Malaizija, Singapūras, Rusija (Levišauskaitė, Leginzova 2004). Kuo toliau, tuo daugiau valstybių priima sprendimus taikyti TAS.</w:t>
      </w:r>
    </w:p>
    <w:p w:rsidR="0070184C" w:rsidRPr="00450B01" w:rsidRDefault="0070184C" w:rsidP="005A697C">
      <w:pPr>
        <w:autoSpaceDE w:val="0"/>
        <w:autoSpaceDN w:val="0"/>
        <w:adjustRightInd w:val="0"/>
        <w:spacing w:before="60" w:after="60" w:line="360" w:lineRule="auto"/>
        <w:ind w:firstLine="540"/>
        <w:jc w:val="both"/>
        <w:rPr>
          <w:lang w:val="lt-LT"/>
        </w:rPr>
      </w:pPr>
      <w:r w:rsidRPr="00450B01">
        <w:rPr>
          <w:bCs/>
          <w:lang w:val="lt-LT"/>
        </w:rPr>
        <w:t xml:space="preserve">Komisijos reglamentas (EB) Nr. 1126/2008 priėmė tam tikrus tarptautinius apskaitos standartus pagal Europos Parlamento ir Tarybos reglamentą (EB) Nr. 1606/2002. Šis reglamentas </w:t>
      </w:r>
      <w:r w:rsidRPr="00450B01">
        <w:rPr>
          <w:lang w:val="lt-LT"/>
        </w:rPr>
        <w:t>visas ir tiesiogiai taikomas visose valstybėse narėse. Jis nustato finansinės būklės ar bendrųjų pajamų ataskaitos, atskiros pajamų ataskaitos (jei pateikiama) stra</w:t>
      </w:r>
      <w:r w:rsidR="00246FED" w:rsidRPr="00450B01">
        <w:rPr>
          <w:lang w:val="lt-LT"/>
        </w:rPr>
        <w:t>ipsnių atskleidimo reikalavimus</w:t>
      </w:r>
      <w:r w:rsidRPr="00450B01">
        <w:rPr>
          <w:lang w:val="lt-LT"/>
        </w:rPr>
        <w:t>.</w:t>
      </w:r>
    </w:p>
    <w:p w:rsidR="0070184C" w:rsidRPr="00450B01" w:rsidRDefault="0070184C" w:rsidP="005A697C">
      <w:pPr>
        <w:autoSpaceDE w:val="0"/>
        <w:autoSpaceDN w:val="0"/>
        <w:adjustRightInd w:val="0"/>
        <w:spacing w:before="60" w:after="60" w:line="360" w:lineRule="auto"/>
        <w:ind w:firstLine="540"/>
        <w:jc w:val="both"/>
        <w:rPr>
          <w:lang w:val="lt-LT"/>
        </w:rPr>
      </w:pPr>
      <w:r w:rsidRPr="00450B01">
        <w:rPr>
          <w:lang w:val="lt-LT"/>
        </w:rPr>
        <w:t>Tarptautin</w:t>
      </w:r>
      <w:r w:rsidR="00246FED" w:rsidRPr="00450B01">
        <w:rPr>
          <w:lang w:val="lt-LT"/>
        </w:rPr>
        <w:t xml:space="preserve">ių apskaitos </w:t>
      </w:r>
      <w:r w:rsidRPr="00450B01">
        <w:rPr>
          <w:lang w:val="lt-LT"/>
        </w:rPr>
        <w:t xml:space="preserve">standartų tikslas – nurodyti, kaip turėtų būti pateikiama bendrojo pobūdžio finansinė atskaitomybė, kad ją būtų galima palyginti tiek su tos pačios įmonės ankstesniųjų laikotarpių finansine atskaitomybe, tiek su kitų įmonių finansine atskaitomybe. Šiam tikslui </w:t>
      </w:r>
      <w:r w:rsidR="00246FED" w:rsidRPr="00450B01">
        <w:rPr>
          <w:lang w:val="lt-LT"/>
        </w:rPr>
        <w:t xml:space="preserve">1-asis TAS </w:t>
      </w:r>
      <w:r w:rsidRPr="00450B01">
        <w:rPr>
          <w:lang w:val="lt-LT"/>
        </w:rPr>
        <w:t>nustato bendruosius finansinės atskaitomybės pateikimo reikalavimus, nurodo sudėtį bei minimalius finansinės atskaitomybės turinio reikalavimus</w:t>
      </w:r>
      <w:r w:rsidR="00246FED" w:rsidRPr="00450B01">
        <w:rPr>
          <w:lang w:val="lt-LT"/>
        </w:rPr>
        <w:t>.</w:t>
      </w:r>
    </w:p>
    <w:p w:rsidR="0070184C" w:rsidRPr="00450B01" w:rsidRDefault="0070184C" w:rsidP="005A697C">
      <w:pPr>
        <w:autoSpaceDE w:val="0"/>
        <w:autoSpaceDN w:val="0"/>
        <w:adjustRightInd w:val="0"/>
        <w:spacing w:before="60" w:after="60" w:line="360" w:lineRule="auto"/>
        <w:ind w:firstLine="540"/>
        <w:jc w:val="both"/>
        <w:rPr>
          <w:lang w:val="lt-LT"/>
        </w:rPr>
      </w:pPr>
      <w:r w:rsidRPr="00450B01">
        <w:rPr>
          <w:lang w:val="lt-LT"/>
        </w:rPr>
        <w:t xml:space="preserve">Bendrojo pobūdžio finansinės atskaitomybės tikslas – patenkinti poreikius tų vartotojų, kurie negali pareikalauti konkrečius jų informacijos poreikius atitinkančių ataskaitų (1-asis TAS). </w:t>
      </w:r>
    </w:p>
    <w:p w:rsidR="0070184C" w:rsidRPr="00450B01" w:rsidRDefault="0070184C" w:rsidP="00A201A0">
      <w:pPr>
        <w:pStyle w:val="CM4"/>
        <w:tabs>
          <w:tab w:val="left" w:pos="540"/>
        </w:tabs>
        <w:spacing w:before="60" w:after="60" w:line="360" w:lineRule="auto"/>
        <w:jc w:val="both"/>
        <w:rPr>
          <w:lang w:val="lt-LT"/>
        </w:rPr>
      </w:pPr>
      <w:r w:rsidRPr="00450B01">
        <w:rPr>
          <w:lang w:val="lt-LT"/>
        </w:rPr>
        <w:t>Komisijos reglamentas Nr. 1126/2008 nurodo, kad pagal tarptautinius apskaitos standartus  rengiamų finansinių ataskaitų rinkinį sudaro:</w:t>
      </w:r>
    </w:p>
    <w:p w:rsidR="0070184C" w:rsidRPr="00450B01" w:rsidRDefault="0070184C" w:rsidP="002A07AC">
      <w:pPr>
        <w:pStyle w:val="CM4"/>
        <w:numPr>
          <w:ilvl w:val="0"/>
          <w:numId w:val="9"/>
        </w:numPr>
        <w:spacing w:before="60" w:after="60" w:line="360" w:lineRule="auto"/>
        <w:jc w:val="both"/>
        <w:rPr>
          <w:lang w:val="lt-LT"/>
        </w:rPr>
      </w:pPr>
      <w:r w:rsidRPr="00450B01">
        <w:rPr>
          <w:lang w:val="lt-LT"/>
        </w:rPr>
        <w:t xml:space="preserve">laikotarpio pabaigos finansinės būklės ataskaita; </w:t>
      </w:r>
    </w:p>
    <w:p w:rsidR="0070184C" w:rsidRPr="00450B01" w:rsidRDefault="0070184C" w:rsidP="002A07AC">
      <w:pPr>
        <w:pStyle w:val="CM4"/>
        <w:numPr>
          <w:ilvl w:val="0"/>
          <w:numId w:val="9"/>
        </w:numPr>
        <w:spacing w:before="60" w:after="60" w:line="360" w:lineRule="auto"/>
        <w:jc w:val="both"/>
        <w:rPr>
          <w:lang w:val="lt-LT"/>
        </w:rPr>
      </w:pPr>
      <w:r w:rsidRPr="00450B01">
        <w:rPr>
          <w:lang w:val="lt-LT"/>
        </w:rPr>
        <w:t xml:space="preserve">laikotarpio pelno (nuostolių) ir kitų bendrųjų pajamų ataskaita;  </w:t>
      </w:r>
    </w:p>
    <w:p w:rsidR="0070184C" w:rsidRPr="00450B01" w:rsidRDefault="0070184C" w:rsidP="002A07AC">
      <w:pPr>
        <w:pStyle w:val="CM4"/>
        <w:numPr>
          <w:ilvl w:val="0"/>
          <w:numId w:val="9"/>
        </w:numPr>
        <w:spacing w:before="60" w:after="60" w:line="360" w:lineRule="auto"/>
        <w:jc w:val="both"/>
        <w:rPr>
          <w:lang w:val="lt-LT"/>
        </w:rPr>
      </w:pPr>
      <w:r w:rsidRPr="00450B01">
        <w:rPr>
          <w:lang w:val="lt-LT"/>
        </w:rPr>
        <w:t xml:space="preserve">laikotarpio nuosavo kapitalo pokyčių ataskaita; </w:t>
      </w:r>
    </w:p>
    <w:p w:rsidR="0070184C" w:rsidRPr="00450B01" w:rsidRDefault="0070184C" w:rsidP="002A07AC">
      <w:pPr>
        <w:pStyle w:val="CM4"/>
        <w:numPr>
          <w:ilvl w:val="0"/>
          <w:numId w:val="9"/>
        </w:numPr>
        <w:spacing w:before="60" w:after="60" w:line="360" w:lineRule="auto"/>
        <w:jc w:val="both"/>
        <w:rPr>
          <w:lang w:val="lt-LT"/>
        </w:rPr>
      </w:pPr>
      <w:r w:rsidRPr="00450B01">
        <w:rPr>
          <w:lang w:val="lt-LT"/>
        </w:rPr>
        <w:lastRenderedPageBreak/>
        <w:t xml:space="preserve">laikotarpio pinigų srautų ataskaita; </w:t>
      </w:r>
    </w:p>
    <w:p w:rsidR="0070184C" w:rsidRPr="00450B01" w:rsidRDefault="0070184C" w:rsidP="002A07AC">
      <w:pPr>
        <w:pStyle w:val="CM4"/>
        <w:numPr>
          <w:ilvl w:val="0"/>
          <w:numId w:val="9"/>
        </w:numPr>
        <w:spacing w:before="60" w:after="60" w:line="360" w:lineRule="auto"/>
        <w:jc w:val="both"/>
        <w:rPr>
          <w:lang w:val="lt-LT"/>
        </w:rPr>
      </w:pPr>
      <w:r w:rsidRPr="00450B01">
        <w:rPr>
          <w:lang w:val="lt-LT"/>
        </w:rPr>
        <w:t xml:space="preserve">aiškinamasis raštas, kurį sudaro svarbių apskaitos politikos priemonių santrauka ir kita aiškinamoji informacija; </w:t>
      </w:r>
    </w:p>
    <w:p w:rsidR="0070184C" w:rsidRPr="00450B01" w:rsidRDefault="0070184C" w:rsidP="002A07AC">
      <w:pPr>
        <w:pStyle w:val="CM4"/>
        <w:numPr>
          <w:ilvl w:val="0"/>
          <w:numId w:val="9"/>
        </w:numPr>
        <w:spacing w:before="60" w:after="60" w:line="360" w:lineRule="auto"/>
        <w:jc w:val="both"/>
        <w:rPr>
          <w:lang w:val="lt-LT"/>
        </w:rPr>
      </w:pPr>
      <w:r w:rsidRPr="00450B01">
        <w:rPr>
          <w:lang w:val="lt-LT"/>
        </w:rPr>
        <w:t xml:space="preserve">finansinės būklės ataskaita ankstyviausio lyginamojo laikotarpio pradžioje, kai ūkio subjektas taiko apskaitos politiką retrospektyviai arba atlieka retrospektyvų savo finansinių ataskaitų straipsnių taisymą, arba kai jis pergrupuoja savo finansinių ataskaitų straipsnius. </w:t>
      </w:r>
    </w:p>
    <w:p w:rsidR="0070184C" w:rsidRPr="00450B01" w:rsidRDefault="005A697C" w:rsidP="005A697C">
      <w:pPr>
        <w:tabs>
          <w:tab w:val="left" w:pos="540"/>
        </w:tabs>
        <w:spacing w:line="360" w:lineRule="auto"/>
        <w:jc w:val="both"/>
        <w:rPr>
          <w:lang w:val="lt-LT"/>
        </w:rPr>
      </w:pPr>
      <w:r>
        <w:rPr>
          <w:lang w:val="lt-LT"/>
        </w:rPr>
        <w:tab/>
      </w:r>
      <w:r w:rsidR="0070184C" w:rsidRPr="00450B01">
        <w:rPr>
          <w:lang w:val="lt-LT"/>
        </w:rPr>
        <w:t>Įmonės gali vartoti kitoki</w:t>
      </w:r>
      <w:r w:rsidR="00246FED" w:rsidRPr="00450B01">
        <w:rPr>
          <w:lang w:val="lt-LT"/>
        </w:rPr>
        <w:t>us nei šiame standarte vartojamus</w:t>
      </w:r>
      <w:r w:rsidR="0070184C" w:rsidRPr="00450B01">
        <w:rPr>
          <w:lang w:val="lt-LT"/>
        </w:rPr>
        <w:t xml:space="preserve"> ataskaitų pavadinimus, tačiau turi aiškiai pavadinti kiekvieną finansinę ataskaitą ir aiškinamąjį raštą (Komisijos reglamentas Nr. 1126/2008).</w:t>
      </w:r>
    </w:p>
    <w:p w:rsidR="0070184C" w:rsidRPr="00450B01" w:rsidRDefault="0070184C" w:rsidP="005A697C">
      <w:pPr>
        <w:spacing w:line="360" w:lineRule="auto"/>
        <w:ind w:firstLine="540"/>
        <w:jc w:val="both"/>
        <w:rPr>
          <w:lang w:val="lt-LT"/>
        </w:rPr>
      </w:pPr>
      <w:r w:rsidRPr="00450B01">
        <w:rPr>
          <w:lang w:val="lt-LT"/>
        </w:rPr>
        <w:t>Komisijos reglamentas Nr. 1126/2008 nurodo, kad visose ataskaitose, taip pat ir pelno (nuostolių) ataskaitoje</w:t>
      </w:r>
      <w:r w:rsidR="00246FED" w:rsidRPr="00450B01">
        <w:rPr>
          <w:lang w:val="lt-LT"/>
        </w:rPr>
        <w:t>,</w:t>
      </w:r>
      <w:r w:rsidRPr="00450B01">
        <w:rPr>
          <w:lang w:val="lt-LT"/>
        </w:rPr>
        <w:t xml:space="preserve"> turi būti pateikta ši informacija: </w:t>
      </w:r>
    </w:p>
    <w:p w:rsidR="0070184C" w:rsidRPr="00450B01" w:rsidRDefault="009C0EAD" w:rsidP="002A07AC">
      <w:pPr>
        <w:pStyle w:val="CM4"/>
        <w:numPr>
          <w:ilvl w:val="0"/>
          <w:numId w:val="36"/>
        </w:numPr>
        <w:spacing w:before="60" w:after="60" w:line="360" w:lineRule="auto"/>
        <w:ind w:left="810" w:hanging="450"/>
        <w:jc w:val="both"/>
        <w:rPr>
          <w:lang w:val="lt-LT"/>
        </w:rPr>
      </w:pPr>
      <w:r w:rsidRPr="00450B01">
        <w:rPr>
          <w:lang w:val="lt-LT"/>
        </w:rPr>
        <w:t>a</w:t>
      </w:r>
      <w:r w:rsidR="0070184C" w:rsidRPr="00450B01">
        <w:rPr>
          <w:lang w:val="lt-LT"/>
        </w:rPr>
        <w:t xml:space="preserve">taskaitas teikiančio subjekto pavadinimas ar kitas jo atpažinimo būdas.Taip pat bet kokie tokios informacijos pasikeitimai nuo praėjusio ataskaitinio laikotarpio pabaigos; </w:t>
      </w:r>
    </w:p>
    <w:p w:rsidR="0070184C" w:rsidRPr="00450B01" w:rsidRDefault="009C0EAD" w:rsidP="002A07AC">
      <w:pPr>
        <w:pStyle w:val="CM4"/>
        <w:numPr>
          <w:ilvl w:val="0"/>
          <w:numId w:val="10"/>
        </w:numPr>
        <w:spacing w:before="60" w:after="60" w:line="360" w:lineRule="auto"/>
        <w:jc w:val="both"/>
        <w:rPr>
          <w:lang w:val="lt-LT"/>
        </w:rPr>
      </w:pPr>
      <w:r w:rsidRPr="00450B01">
        <w:rPr>
          <w:lang w:val="lt-LT"/>
        </w:rPr>
        <w:t>a</w:t>
      </w:r>
      <w:r w:rsidR="0070184C" w:rsidRPr="00450B01">
        <w:rPr>
          <w:lang w:val="lt-LT"/>
        </w:rPr>
        <w:t>r tai</w:t>
      </w:r>
      <w:r w:rsidRPr="00450B01">
        <w:rPr>
          <w:lang w:val="lt-LT"/>
        </w:rPr>
        <w:t xml:space="preserve"> yra</w:t>
      </w:r>
      <w:r w:rsidR="0070184C" w:rsidRPr="00450B01">
        <w:rPr>
          <w:lang w:val="lt-LT"/>
        </w:rPr>
        <w:t xml:space="preserve"> įmonių grupės</w:t>
      </w:r>
      <w:r w:rsidRPr="00450B01">
        <w:rPr>
          <w:lang w:val="lt-LT"/>
        </w:rPr>
        <w:t>,</w:t>
      </w:r>
      <w:r w:rsidR="0070184C" w:rsidRPr="00450B01">
        <w:rPr>
          <w:lang w:val="lt-LT"/>
        </w:rPr>
        <w:t xml:space="preserve"> ar atskiros įmonės finansinės ataskaitos; </w:t>
      </w:r>
    </w:p>
    <w:p w:rsidR="0070184C" w:rsidRPr="00450B01" w:rsidRDefault="009C0EAD" w:rsidP="002A07AC">
      <w:pPr>
        <w:pStyle w:val="CM4"/>
        <w:numPr>
          <w:ilvl w:val="0"/>
          <w:numId w:val="10"/>
        </w:numPr>
        <w:spacing w:before="60" w:after="60" w:line="360" w:lineRule="auto"/>
        <w:jc w:val="both"/>
        <w:rPr>
          <w:lang w:val="lt-LT"/>
        </w:rPr>
      </w:pPr>
      <w:r w:rsidRPr="00450B01">
        <w:rPr>
          <w:lang w:val="lt-LT"/>
        </w:rPr>
        <w:t>a</w:t>
      </w:r>
      <w:r w:rsidR="0070184C" w:rsidRPr="00450B01">
        <w:rPr>
          <w:lang w:val="lt-LT"/>
        </w:rPr>
        <w:t xml:space="preserve">taskaitinio laikotarpio pabaigos data arba finansinių ataskaitų ir aiškinamojo rašto apimamo laikotarpio datos; </w:t>
      </w:r>
    </w:p>
    <w:p w:rsidR="0070184C" w:rsidRPr="00450B01" w:rsidRDefault="009C0EAD" w:rsidP="002A07AC">
      <w:pPr>
        <w:pStyle w:val="CM4"/>
        <w:numPr>
          <w:ilvl w:val="0"/>
          <w:numId w:val="10"/>
        </w:numPr>
        <w:spacing w:before="60" w:after="60" w:line="360" w:lineRule="auto"/>
        <w:jc w:val="both"/>
        <w:rPr>
          <w:lang w:val="lt-LT"/>
        </w:rPr>
      </w:pPr>
      <w:r w:rsidRPr="00450B01">
        <w:rPr>
          <w:lang w:val="lt-LT"/>
        </w:rPr>
        <w:t>p</w:t>
      </w:r>
      <w:r w:rsidR="0070184C" w:rsidRPr="00450B01">
        <w:rPr>
          <w:lang w:val="lt-LT"/>
        </w:rPr>
        <w:t xml:space="preserve">ateikimo valiuta; </w:t>
      </w:r>
    </w:p>
    <w:p w:rsidR="0070184C" w:rsidRPr="00450B01" w:rsidRDefault="009C0EAD" w:rsidP="002A07AC">
      <w:pPr>
        <w:pStyle w:val="CM4"/>
        <w:numPr>
          <w:ilvl w:val="0"/>
          <w:numId w:val="10"/>
        </w:numPr>
        <w:spacing w:before="60" w:after="60" w:line="360" w:lineRule="auto"/>
        <w:jc w:val="both"/>
        <w:rPr>
          <w:lang w:val="lt-LT"/>
        </w:rPr>
      </w:pPr>
      <w:r w:rsidRPr="00450B01">
        <w:rPr>
          <w:lang w:val="lt-LT"/>
        </w:rPr>
        <w:t>f</w:t>
      </w:r>
      <w:r w:rsidR="0070184C" w:rsidRPr="00450B01">
        <w:rPr>
          <w:lang w:val="lt-LT"/>
        </w:rPr>
        <w:t xml:space="preserve">inansinėse ataskaitose pateiktų sumų apvalinimo lygis. </w:t>
      </w:r>
    </w:p>
    <w:p w:rsidR="0070184C" w:rsidRPr="00450B01" w:rsidRDefault="0070184C" w:rsidP="005A697C">
      <w:pPr>
        <w:pStyle w:val="CM4"/>
        <w:spacing w:before="60" w:after="60" w:line="360" w:lineRule="auto"/>
        <w:ind w:firstLine="540"/>
        <w:jc w:val="both"/>
        <w:rPr>
          <w:lang w:val="lt-LT"/>
        </w:rPr>
      </w:pPr>
      <w:r w:rsidRPr="00450B01">
        <w:rPr>
          <w:lang w:val="lt-LT"/>
        </w:rPr>
        <w:t>Ataskaitose dažnai pateikiama informaciją tūkstančiais arba milijonais pateikimo valiutos vienetų. Pagal TAS tai priimtina, jei ūkio subjektas nurodo apvalinimo lygį ir dėl to neprarandama svarbios informacijos.</w:t>
      </w:r>
    </w:p>
    <w:p w:rsidR="0070184C" w:rsidRPr="00450B01" w:rsidRDefault="0070184C" w:rsidP="005A697C">
      <w:pPr>
        <w:pStyle w:val="CM4"/>
        <w:spacing w:before="60" w:after="60" w:line="360" w:lineRule="auto"/>
        <w:ind w:firstLine="540"/>
        <w:jc w:val="both"/>
        <w:rPr>
          <w:lang w:val="lt-LT"/>
        </w:rPr>
      </w:pPr>
      <w:r w:rsidRPr="00450B01">
        <w:rPr>
          <w:lang w:val="lt-LT"/>
        </w:rPr>
        <w:t xml:space="preserve">Pelno (nuostolių) ir kitų bendrųjų pajamų ataskaitą įmonės gali pateikti vieną, kurioje pelnas arba nuostoliai ir kitos bendrosios pajamos pateikiamos dviejuose skyriuose. Šiuo atveju skyriai turi būti pateikti kartu: pelno (nuostolių) skyrius pateikiamas pirmas, o iškart po jo pateikiamas kitų bendrųjų pajamų skyrius (Komisijos reglamentas Nr. 1126/2008). Taip pat </w:t>
      </w:r>
      <w:r w:rsidR="009C0EAD" w:rsidRPr="00450B01">
        <w:rPr>
          <w:lang w:val="lt-LT"/>
        </w:rPr>
        <w:t>1-</w:t>
      </w:r>
      <w:r w:rsidR="009D2A18">
        <w:rPr>
          <w:lang w:val="lt-LT"/>
        </w:rPr>
        <w:t>i</w:t>
      </w:r>
      <w:r w:rsidR="009C0EAD" w:rsidRPr="00450B01">
        <w:rPr>
          <w:lang w:val="lt-LT"/>
        </w:rPr>
        <w:t>asis TAS</w:t>
      </w:r>
      <w:r w:rsidRPr="00450B01">
        <w:rPr>
          <w:lang w:val="lt-LT"/>
        </w:rPr>
        <w:t xml:space="preserve"> nurodo, kad pelno (nuostolių) skyrių įmonės gali pateikti atskiroje pelno (nuostolių) ataskaitoje, kuri pateikiama iškart prieš ataskaitą, kurioje pateikiamos bendrosios pajamos ir kurios pradžioje pateikiamas pelnas arba nuostoliai. L</w:t>
      </w:r>
      <w:r w:rsidR="009C0EAD" w:rsidRPr="00450B01">
        <w:rPr>
          <w:lang w:val="lt-LT"/>
        </w:rPr>
        <w:t>abai svarbu</w:t>
      </w:r>
      <w:r w:rsidRPr="00450B01">
        <w:rPr>
          <w:lang w:val="lt-LT"/>
        </w:rPr>
        <w:t xml:space="preserve"> turtą ir įsipareigojimus bei pajamas ir sąnaudas, jeigu jos yra reikšmingos, finansinėje atskaitomybėje pateikti atskirai.</w:t>
      </w:r>
    </w:p>
    <w:p w:rsidR="0070184C" w:rsidRDefault="0070184C" w:rsidP="0070184C">
      <w:pPr>
        <w:rPr>
          <w:lang w:val="lt-LT"/>
        </w:rPr>
      </w:pPr>
    </w:p>
    <w:p w:rsidR="009C784D" w:rsidRDefault="009C784D" w:rsidP="0070184C">
      <w:pPr>
        <w:rPr>
          <w:lang w:val="lt-LT"/>
        </w:rPr>
      </w:pPr>
    </w:p>
    <w:p w:rsidR="009C784D" w:rsidRDefault="009C784D" w:rsidP="0070184C">
      <w:pPr>
        <w:rPr>
          <w:lang w:val="lt-LT"/>
        </w:rPr>
      </w:pPr>
    </w:p>
    <w:p w:rsidR="009C784D" w:rsidRDefault="009C784D" w:rsidP="0070184C">
      <w:pPr>
        <w:rPr>
          <w:lang w:val="lt-LT"/>
        </w:rPr>
      </w:pPr>
    </w:p>
    <w:p w:rsidR="009C784D" w:rsidRDefault="009C784D" w:rsidP="0070184C">
      <w:pPr>
        <w:rPr>
          <w:lang w:val="lt-LT"/>
        </w:rPr>
      </w:pPr>
    </w:p>
    <w:p w:rsidR="009C784D" w:rsidRPr="00450B01" w:rsidRDefault="009C784D" w:rsidP="0070184C">
      <w:pPr>
        <w:rPr>
          <w:lang w:val="lt-LT"/>
        </w:rPr>
      </w:pPr>
    </w:p>
    <w:p w:rsidR="0070184C" w:rsidRPr="00450B01" w:rsidRDefault="0070184C" w:rsidP="00E72E88">
      <w:pPr>
        <w:pStyle w:val="CM4"/>
        <w:spacing w:before="60" w:after="60" w:line="360" w:lineRule="auto"/>
        <w:ind w:firstLine="630"/>
        <w:jc w:val="both"/>
        <w:rPr>
          <w:b/>
          <w:bCs/>
          <w:lang w:val="lt-LT"/>
        </w:rPr>
      </w:pPr>
      <w:r w:rsidRPr="00450B01">
        <w:rPr>
          <w:b/>
          <w:bCs/>
          <w:lang w:val="lt-LT"/>
        </w:rPr>
        <w:lastRenderedPageBreak/>
        <w:t xml:space="preserve">Pelno (nuostolių) ir kitų bendrųjų pajamų ataskaita </w:t>
      </w:r>
    </w:p>
    <w:p w:rsidR="0070184C" w:rsidRPr="00450B01" w:rsidRDefault="0070184C" w:rsidP="0070184C">
      <w:pPr>
        <w:pStyle w:val="CM4"/>
        <w:spacing w:before="60" w:after="60"/>
        <w:rPr>
          <w:color w:val="000000"/>
          <w:lang w:val="lt-LT"/>
        </w:rPr>
      </w:pPr>
    </w:p>
    <w:p w:rsidR="0070184C" w:rsidRPr="00450B01" w:rsidRDefault="0070184C" w:rsidP="00DA65CD">
      <w:pPr>
        <w:pStyle w:val="CM4"/>
        <w:spacing w:before="60" w:after="60" w:line="360" w:lineRule="auto"/>
        <w:ind w:firstLine="540"/>
        <w:jc w:val="both"/>
        <w:rPr>
          <w:lang w:val="lt-LT"/>
        </w:rPr>
      </w:pPr>
      <w:r w:rsidRPr="00450B01">
        <w:rPr>
          <w:bCs/>
          <w:color w:val="000000"/>
          <w:lang w:val="lt-LT"/>
        </w:rPr>
        <w:t xml:space="preserve">Tarptautiniuose apskaitos standartuose pagal Europos Parlamento ir Tarybos reglamentą (EB) Nr. 1606/2002 </w:t>
      </w:r>
      <w:r w:rsidRPr="00450B01">
        <w:rPr>
          <w:lang w:val="lt-LT"/>
        </w:rPr>
        <w:t xml:space="preserve">nurodoma, kad pelno (nuostolių) ir kitų bendrųjų pajamų ataskaitoje, be pelno (nuostolių) ir kitų bendrųjų pajamų skyrių, pateikiama: </w:t>
      </w:r>
    </w:p>
    <w:p w:rsidR="0070184C" w:rsidRPr="00450B01" w:rsidRDefault="00E83F01" w:rsidP="002A07AC">
      <w:pPr>
        <w:pStyle w:val="CM4"/>
        <w:numPr>
          <w:ilvl w:val="0"/>
          <w:numId w:val="37"/>
        </w:numPr>
        <w:spacing w:before="60" w:after="60" w:line="360" w:lineRule="auto"/>
        <w:jc w:val="both"/>
        <w:rPr>
          <w:lang w:val="lt-LT"/>
        </w:rPr>
      </w:pPr>
      <w:r w:rsidRPr="00450B01">
        <w:rPr>
          <w:lang w:val="lt-LT"/>
        </w:rPr>
        <w:t>p</w:t>
      </w:r>
      <w:r w:rsidR="0070184C" w:rsidRPr="00450B01">
        <w:rPr>
          <w:lang w:val="lt-LT"/>
        </w:rPr>
        <w:t xml:space="preserve">elnas arba nuostoliai; </w:t>
      </w:r>
    </w:p>
    <w:p w:rsidR="0070184C" w:rsidRPr="00450B01" w:rsidRDefault="00E83F01" w:rsidP="002A07AC">
      <w:pPr>
        <w:pStyle w:val="CM4"/>
        <w:numPr>
          <w:ilvl w:val="0"/>
          <w:numId w:val="37"/>
        </w:numPr>
        <w:spacing w:before="60" w:after="60" w:line="360" w:lineRule="auto"/>
        <w:jc w:val="both"/>
        <w:rPr>
          <w:lang w:val="lt-LT"/>
        </w:rPr>
      </w:pPr>
      <w:r w:rsidRPr="00450B01">
        <w:rPr>
          <w:lang w:val="lt-LT"/>
        </w:rPr>
        <w:t>v</w:t>
      </w:r>
      <w:r w:rsidR="0070184C" w:rsidRPr="00450B01">
        <w:rPr>
          <w:lang w:val="lt-LT"/>
        </w:rPr>
        <w:t xml:space="preserve">isos kitos bendrosios pajamos; </w:t>
      </w:r>
    </w:p>
    <w:p w:rsidR="0070184C" w:rsidRPr="00450B01" w:rsidRDefault="00E83F01" w:rsidP="002A07AC">
      <w:pPr>
        <w:pStyle w:val="CM4"/>
        <w:numPr>
          <w:ilvl w:val="0"/>
          <w:numId w:val="37"/>
        </w:numPr>
        <w:spacing w:before="60" w:after="60" w:line="360" w:lineRule="auto"/>
        <w:jc w:val="both"/>
        <w:rPr>
          <w:lang w:val="lt-LT"/>
        </w:rPr>
      </w:pPr>
      <w:r w:rsidRPr="00450B01">
        <w:rPr>
          <w:lang w:val="lt-LT"/>
        </w:rPr>
        <w:t>l</w:t>
      </w:r>
      <w:r w:rsidR="0070184C" w:rsidRPr="00450B01">
        <w:rPr>
          <w:lang w:val="lt-LT"/>
        </w:rPr>
        <w:t xml:space="preserve">aikotarpio bendrosios pajamos, t. y. pelno arba nuostolių ir kitų bendrųjų pajamų bendra suma. </w:t>
      </w:r>
    </w:p>
    <w:p w:rsidR="0070184C" w:rsidRPr="00450B01" w:rsidRDefault="0070184C" w:rsidP="00DA65CD">
      <w:pPr>
        <w:pStyle w:val="CM4"/>
        <w:spacing w:before="60" w:after="60" w:line="360" w:lineRule="auto"/>
        <w:ind w:firstLine="540"/>
        <w:jc w:val="both"/>
        <w:rPr>
          <w:lang w:val="lt-LT"/>
        </w:rPr>
      </w:pPr>
      <w:r w:rsidRPr="00450B01">
        <w:rPr>
          <w:lang w:val="lt-LT"/>
        </w:rPr>
        <w:t xml:space="preserve">Jei ūkio subjektas pateikia atskirą pelno (nuostolių) ataskaitą, ataskaitoje, kurioje pateikiamos bendrosios pajamos, jis nepateikia pelno (nuostolių) skyriaus. </w:t>
      </w:r>
    </w:p>
    <w:p w:rsidR="0070184C" w:rsidRPr="00450B01" w:rsidRDefault="0070184C" w:rsidP="00DA65CD">
      <w:pPr>
        <w:pStyle w:val="CM4"/>
        <w:spacing w:before="60" w:after="60" w:line="360" w:lineRule="auto"/>
        <w:ind w:firstLine="540"/>
        <w:jc w:val="both"/>
        <w:rPr>
          <w:lang w:val="lt-LT"/>
        </w:rPr>
      </w:pPr>
      <w:r w:rsidRPr="00450B01">
        <w:rPr>
          <w:lang w:val="lt-LT"/>
        </w:rPr>
        <w:t xml:space="preserve">Be pelno (nuostolių) ir kitų bendrųjų pajamų skyrių, taip pat be laikotarpio pelno arba nuostolių ir kitų bendrųjų pajamų įmonės pateikia: </w:t>
      </w:r>
    </w:p>
    <w:p w:rsidR="0070184C" w:rsidRPr="00450B01" w:rsidRDefault="00E83F01" w:rsidP="002A07AC">
      <w:pPr>
        <w:pStyle w:val="CM4"/>
        <w:numPr>
          <w:ilvl w:val="0"/>
          <w:numId w:val="28"/>
        </w:numPr>
        <w:spacing w:before="60" w:after="60" w:line="360" w:lineRule="auto"/>
        <w:rPr>
          <w:lang w:val="lt-LT"/>
        </w:rPr>
      </w:pPr>
      <w:r w:rsidRPr="00450B01">
        <w:rPr>
          <w:lang w:val="lt-LT"/>
        </w:rPr>
        <w:t>a</w:t>
      </w:r>
      <w:r w:rsidR="0070184C" w:rsidRPr="00450B01">
        <w:rPr>
          <w:lang w:val="lt-LT"/>
        </w:rPr>
        <w:t xml:space="preserve">taskaitinio laikotarpio pelną arba nuostolius, priskirtinus: nekontroliuojamoms dalims ir </w:t>
      </w:r>
    </w:p>
    <w:p w:rsidR="0070184C" w:rsidRPr="00450B01" w:rsidRDefault="0070184C" w:rsidP="0070184C">
      <w:pPr>
        <w:pStyle w:val="CM4"/>
        <w:spacing w:before="60" w:after="60" w:line="360" w:lineRule="auto"/>
        <w:rPr>
          <w:lang w:val="lt-LT"/>
        </w:rPr>
      </w:pPr>
      <w:r w:rsidRPr="00450B01">
        <w:rPr>
          <w:lang w:val="lt-LT"/>
        </w:rPr>
        <w:t xml:space="preserve">patronuojančiosios įmonės savininkams. </w:t>
      </w:r>
    </w:p>
    <w:p w:rsidR="0070184C" w:rsidRPr="00450B01" w:rsidRDefault="00E83F01" w:rsidP="002A07AC">
      <w:pPr>
        <w:pStyle w:val="CM4"/>
        <w:numPr>
          <w:ilvl w:val="0"/>
          <w:numId w:val="28"/>
        </w:numPr>
        <w:spacing w:before="60" w:after="60" w:line="360" w:lineRule="auto"/>
        <w:rPr>
          <w:lang w:val="lt-LT"/>
        </w:rPr>
      </w:pPr>
      <w:r w:rsidRPr="00450B01">
        <w:rPr>
          <w:lang w:val="lt-LT"/>
        </w:rPr>
        <w:t>a</w:t>
      </w:r>
      <w:r w:rsidR="0070184C" w:rsidRPr="00450B01">
        <w:rPr>
          <w:lang w:val="lt-LT"/>
        </w:rPr>
        <w:t xml:space="preserve">taskaitinio laikotarpio bendrąsias pajamas, priskirtinas: nekontroliuojamoms dalims ir </w:t>
      </w:r>
    </w:p>
    <w:p w:rsidR="0070184C" w:rsidRPr="00450B01" w:rsidRDefault="0070184C" w:rsidP="0070184C">
      <w:pPr>
        <w:pStyle w:val="CM4"/>
        <w:spacing w:before="60" w:after="60" w:line="360" w:lineRule="auto"/>
        <w:rPr>
          <w:lang w:val="lt-LT"/>
        </w:rPr>
      </w:pPr>
      <w:r w:rsidRPr="00450B01">
        <w:rPr>
          <w:lang w:val="lt-LT"/>
        </w:rPr>
        <w:t xml:space="preserve">patronuojančiosios įmonės savininkams. </w:t>
      </w:r>
    </w:p>
    <w:p w:rsidR="0070184C" w:rsidRPr="00450B01" w:rsidRDefault="0070184C" w:rsidP="00DA65CD">
      <w:pPr>
        <w:pStyle w:val="CM4"/>
        <w:spacing w:before="60" w:after="60" w:line="360" w:lineRule="auto"/>
        <w:ind w:firstLine="540"/>
        <w:jc w:val="both"/>
        <w:rPr>
          <w:lang w:val="lt-LT"/>
        </w:rPr>
      </w:pPr>
      <w:r w:rsidRPr="00450B01">
        <w:rPr>
          <w:lang w:val="lt-LT"/>
        </w:rPr>
        <w:t xml:space="preserve">Pagal TASPelno (nuostolių) skyriuje arba pelno (nuostolių) ataskaitoje minimaliai privalo būti šios atskiros straipsnių eilutės: </w:t>
      </w:r>
    </w:p>
    <w:p w:rsidR="0070184C" w:rsidRPr="00450B01" w:rsidRDefault="00E83F01" w:rsidP="002A07AC">
      <w:pPr>
        <w:pStyle w:val="CM4"/>
        <w:numPr>
          <w:ilvl w:val="0"/>
          <w:numId w:val="28"/>
        </w:numPr>
        <w:spacing w:before="60" w:after="60" w:line="360" w:lineRule="auto"/>
        <w:jc w:val="both"/>
        <w:rPr>
          <w:lang w:val="lt-LT"/>
        </w:rPr>
      </w:pPr>
      <w:r w:rsidRPr="00450B01">
        <w:rPr>
          <w:lang w:val="lt-LT"/>
        </w:rPr>
        <w:t>p</w:t>
      </w:r>
      <w:r w:rsidR="0070184C" w:rsidRPr="00450B01">
        <w:rPr>
          <w:lang w:val="lt-LT"/>
        </w:rPr>
        <w:t xml:space="preserve">ajamos; </w:t>
      </w:r>
    </w:p>
    <w:p w:rsidR="0070184C" w:rsidRPr="00450B01" w:rsidRDefault="00E83F01" w:rsidP="002A07AC">
      <w:pPr>
        <w:pStyle w:val="CM4"/>
        <w:numPr>
          <w:ilvl w:val="0"/>
          <w:numId w:val="28"/>
        </w:numPr>
        <w:spacing w:before="60" w:after="60" w:line="360" w:lineRule="auto"/>
        <w:jc w:val="both"/>
        <w:rPr>
          <w:lang w:val="lt-LT"/>
        </w:rPr>
      </w:pPr>
      <w:r w:rsidRPr="00450B01">
        <w:rPr>
          <w:lang w:val="lt-LT"/>
        </w:rPr>
        <w:t>f</w:t>
      </w:r>
      <w:r w:rsidR="0070184C" w:rsidRPr="00450B01">
        <w:rPr>
          <w:lang w:val="lt-LT"/>
        </w:rPr>
        <w:t xml:space="preserve">inansinės sąnaudos; </w:t>
      </w:r>
    </w:p>
    <w:p w:rsidR="0070184C" w:rsidRPr="00450B01" w:rsidRDefault="00E83F01" w:rsidP="002A07AC">
      <w:pPr>
        <w:pStyle w:val="CM4"/>
        <w:numPr>
          <w:ilvl w:val="0"/>
          <w:numId w:val="28"/>
        </w:numPr>
        <w:spacing w:before="60" w:after="60" w:line="360" w:lineRule="auto"/>
        <w:jc w:val="both"/>
        <w:rPr>
          <w:lang w:val="lt-LT"/>
        </w:rPr>
      </w:pPr>
      <w:r w:rsidRPr="00450B01">
        <w:rPr>
          <w:lang w:val="lt-LT"/>
        </w:rPr>
        <w:t>a</w:t>
      </w:r>
      <w:r w:rsidR="0070184C" w:rsidRPr="00450B01">
        <w:rPr>
          <w:lang w:val="lt-LT"/>
        </w:rPr>
        <w:t xml:space="preserve">socijuotųjų įmonių ir bendrų įmonių pelno arba nuostolių dalis, apskaitomas naudojant nuosavybės metodą; </w:t>
      </w:r>
    </w:p>
    <w:p w:rsidR="0070184C" w:rsidRPr="00450B01" w:rsidRDefault="00E83F01" w:rsidP="002A07AC">
      <w:pPr>
        <w:pStyle w:val="CM4"/>
        <w:numPr>
          <w:ilvl w:val="0"/>
          <w:numId w:val="28"/>
        </w:numPr>
        <w:spacing w:before="60" w:after="60" w:line="360" w:lineRule="auto"/>
        <w:jc w:val="both"/>
        <w:rPr>
          <w:lang w:val="lt-LT"/>
        </w:rPr>
      </w:pPr>
      <w:r w:rsidRPr="00450B01">
        <w:rPr>
          <w:lang w:val="lt-LT"/>
        </w:rPr>
        <w:t>m</w:t>
      </w:r>
      <w:r w:rsidR="0070184C" w:rsidRPr="00450B01">
        <w:rPr>
          <w:lang w:val="lt-LT"/>
        </w:rPr>
        <w:t xml:space="preserve">okesčių sąnaudas; </w:t>
      </w:r>
    </w:p>
    <w:p w:rsidR="0070184C" w:rsidRPr="00450B01" w:rsidRDefault="00E83F01" w:rsidP="002A07AC">
      <w:pPr>
        <w:pStyle w:val="ListParagraph"/>
        <w:numPr>
          <w:ilvl w:val="0"/>
          <w:numId w:val="28"/>
        </w:numPr>
        <w:spacing w:line="360" w:lineRule="auto"/>
        <w:jc w:val="both"/>
        <w:rPr>
          <w:lang w:val="lt-LT"/>
        </w:rPr>
      </w:pPr>
      <w:r w:rsidRPr="00450B01">
        <w:rPr>
          <w:lang w:val="lt-LT"/>
        </w:rPr>
        <w:t>b</w:t>
      </w:r>
      <w:r w:rsidR="0070184C" w:rsidRPr="00450B01">
        <w:rPr>
          <w:lang w:val="lt-LT"/>
        </w:rPr>
        <w:t>endra nutrauktos veiklos suma.</w:t>
      </w:r>
    </w:p>
    <w:p w:rsidR="0070184C" w:rsidRPr="00450B01" w:rsidRDefault="0070184C" w:rsidP="00DA65CD">
      <w:pPr>
        <w:spacing w:line="360" w:lineRule="auto"/>
        <w:ind w:firstLine="540"/>
        <w:jc w:val="both"/>
        <w:rPr>
          <w:lang w:val="lt-LT"/>
        </w:rPr>
      </w:pPr>
      <w:r w:rsidRPr="00450B01">
        <w:rPr>
          <w:lang w:val="lt-LT"/>
        </w:rPr>
        <w:t>Kitų bendrųjų pajamų skyriuje pateikiamos atskiros straipsnių eilutės, kur laikotarpio kitų bendrųjų pajamų sumos klasifikuojamos pagal pobūdį (įskaitant asocijuotų ir bendrų įmonių kitų bendrųjų pajamų dalį, apskaičiuotą nuosavybės metodu) ir sugrupuotos taip, kad vėliau nebus pergrupuotos į pelną arba nuostolius ir vėliau bus pergrupuotos į pelną arba nuostolius, kai b</w:t>
      </w:r>
      <w:r w:rsidR="000669A8">
        <w:rPr>
          <w:lang w:val="lt-LT"/>
        </w:rPr>
        <w:t>us įvykdytos tam tikros sąlygos</w:t>
      </w:r>
      <w:r w:rsidRPr="00450B01">
        <w:rPr>
          <w:lang w:val="lt-LT"/>
        </w:rPr>
        <w:t>.</w:t>
      </w:r>
    </w:p>
    <w:p w:rsidR="0070184C" w:rsidRPr="00450B01" w:rsidRDefault="0070184C" w:rsidP="00DA65CD">
      <w:pPr>
        <w:pStyle w:val="CM4"/>
        <w:spacing w:before="60" w:after="60" w:line="360" w:lineRule="auto"/>
        <w:ind w:firstLine="540"/>
        <w:jc w:val="both"/>
        <w:rPr>
          <w:lang w:val="lt-LT"/>
        </w:rPr>
      </w:pPr>
      <w:r w:rsidRPr="00450B01">
        <w:rPr>
          <w:lang w:val="lt-LT"/>
        </w:rPr>
        <w:t xml:space="preserve">Kitų bendrųjų pajamų straipsnius galima pateikti atskaičius susijusius mokesčius arba  prieš atskaičiuojant susijusius mokesčius, nurodyti bendrą pelno mokesčio, susijusio su tais straipsniais, sumą. Jeigu pasirenkama mokesčio sumą nurodyti prieš su juo susijusius straipsnius, tai jis paskirsto </w:t>
      </w:r>
      <w:r w:rsidRPr="00450B01">
        <w:rPr>
          <w:lang w:val="lt-LT"/>
        </w:rPr>
        <w:lastRenderedPageBreak/>
        <w:t>mokesčius tarp tokių straipsnių, kurie vėliau gali būti pergrupuoti į pelno (nuostolių) skyrių, ir tokių straipsnių, kurie vėliau nebus pergrupuoti į pelno (nuostolių) skyrių. Pagal VAS tokių pasirinkimo galimybių nėra. Pelno mokestis visuomet ataskaitoje rodomas atskirai.</w:t>
      </w:r>
    </w:p>
    <w:p w:rsidR="0070184C" w:rsidRPr="00450B01" w:rsidRDefault="0070184C" w:rsidP="00DA65CD">
      <w:pPr>
        <w:pStyle w:val="CM4"/>
        <w:spacing w:before="60" w:after="60" w:line="360" w:lineRule="auto"/>
        <w:ind w:firstLine="540"/>
        <w:jc w:val="both"/>
        <w:rPr>
          <w:lang w:val="lt-LT"/>
        </w:rPr>
      </w:pPr>
      <w:r w:rsidRPr="00450B01">
        <w:rPr>
          <w:lang w:val="lt-LT"/>
        </w:rPr>
        <w:t>Nei pelno (nuostolių) ataskaitoje, nei bendrųjų pajamų ataskaitoje, nei aiškinamajame rašte ūkio subjektas neturi pateikti ypatingųjų straipsnių. Visos ataskaitinio laikotarpio pajamos ir sąnaudos pripažįstamos pelnu arba nuostoliais, bet TAS nurodo išimtis kuomet ūkio subjektas apskaičiuodamas ataskaitinio laikotarpio pelną ar nuostolius neįtraukia t</w:t>
      </w:r>
      <w:r w:rsidR="00AF01F3" w:rsidRPr="00450B01">
        <w:rPr>
          <w:lang w:val="lt-LT"/>
        </w:rPr>
        <w:t>am tikrų pajamų ir sąnaudų. Pvz.:</w:t>
      </w:r>
      <w:r w:rsidRPr="00450B01">
        <w:rPr>
          <w:lang w:val="lt-LT"/>
        </w:rPr>
        <w:t xml:space="preserve">  8-ajame TAS nurodomos dvi tokios aplinkybės: klaidos ištaisymas ir apskaitos politikos keitimo poveikis. Pajamas ar sąnaudas įmonės turi pate</w:t>
      </w:r>
      <w:r w:rsidR="000669A8">
        <w:rPr>
          <w:lang w:val="lt-LT"/>
        </w:rPr>
        <w:t>i</w:t>
      </w:r>
      <w:r w:rsidRPr="00450B01">
        <w:rPr>
          <w:lang w:val="lt-LT"/>
        </w:rPr>
        <w:t xml:space="preserve">kti atskirai, taip pat pateikti jų pobūdį, kai jos  yra reikšmingos. </w:t>
      </w:r>
    </w:p>
    <w:p w:rsidR="0070184C" w:rsidRPr="00450B01" w:rsidRDefault="00AF01F3" w:rsidP="00DA65CD">
      <w:pPr>
        <w:pStyle w:val="CM4"/>
        <w:spacing w:before="60" w:after="60" w:line="360" w:lineRule="auto"/>
        <w:ind w:firstLine="540"/>
        <w:jc w:val="both"/>
        <w:rPr>
          <w:lang w:val="lt-LT"/>
        </w:rPr>
      </w:pPr>
      <w:r w:rsidRPr="00450B01">
        <w:rPr>
          <w:lang w:val="lt-LT"/>
        </w:rPr>
        <w:t>TAS</w:t>
      </w:r>
      <w:r w:rsidR="0070184C" w:rsidRPr="00450B01">
        <w:rPr>
          <w:lang w:val="lt-LT"/>
        </w:rPr>
        <w:t xml:space="preserve"> nurodo aplinkybes, dėl kurių pajamas ir sąnaudas reikėtų atskleisti atskirai:</w:t>
      </w:r>
    </w:p>
    <w:p w:rsidR="0070184C" w:rsidRPr="00450B01" w:rsidRDefault="0070184C" w:rsidP="0070184C">
      <w:pPr>
        <w:pStyle w:val="CM4"/>
        <w:spacing w:before="60" w:after="60" w:line="360" w:lineRule="auto"/>
        <w:jc w:val="both"/>
        <w:rPr>
          <w:i/>
          <w:lang w:val="lt-LT"/>
        </w:rPr>
      </w:pPr>
      <w:r w:rsidRPr="00450B01">
        <w:rPr>
          <w:i/>
          <w:lang w:val="lt-LT"/>
        </w:rPr>
        <w:t xml:space="preserve">a) atsargų nukainojimas iki jų grynosios galimo realizavimo vertės, o nekilnojamojo turto, įrangos ir įrengimų – iki jo atsiperkamosios vertės, taip pat tokių nukainojimų panaikinimas; </w:t>
      </w:r>
    </w:p>
    <w:p w:rsidR="0070184C" w:rsidRPr="00450B01" w:rsidRDefault="0070184C" w:rsidP="0070184C">
      <w:pPr>
        <w:pStyle w:val="CM4"/>
        <w:spacing w:before="60" w:after="60" w:line="360" w:lineRule="auto"/>
        <w:jc w:val="both"/>
        <w:rPr>
          <w:i/>
          <w:lang w:val="lt-LT"/>
        </w:rPr>
      </w:pPr>
      <w:r w:rsidRPr="00450B01">
        <w:rPr>
          <w:i/>
          <w:lang w:val="lt-LT"/>
        </w:rPr>
        <w:t xml:space="preserve">b) ūkio subjekto veiklos restruktūrizavimas ir bet kokių atidėjinių restruktūrizavimo išlaidoms padengti panaikinimas; </w:t>
      </w:r>
    </w:p>
    <w:p w:rsidR="0070184C" w:rsidRPr="00450B01" w:rsidRDefault="0070184C" w:rsidP="0070184C">
      <w:pPr>
        <w:pStyle w:val="CM4"/>
        <w:spacing w:before="60" w:after="60" w:line="360" w:lineRule="auto"/>
        <w:jc w:val="both"/>
        <w:rPr>
          <w:i/>
          <w:lang w:val="lt-LT"/>
        </w:rPr>
      </w:pPr>
      <w:r w:rsidRPr="00450B01">
        <w:rPr>
          <w:i/>
          <w:lang w:val="lt-LT"/>
        </w:rPr>
        <w:t xml:space="preserve">c) kai kurio nekilnojamojo turto, įrangos ir įrengimų perleidimas; </w:t>
      </w:r>
    </w:p>
    <w:p w:rsidR="0070184C" w:rsidRPr="00450B01" w:rsidRDefault="0070184C" w:rsidP="0070184C">
      <w:pPr>
        <w:pStyle w:val="CM4"/>
        <w:spacing w:before="60" w:after="60" w:line="360" w:lineRule="auto"/>
        <w:jc w:val="both"/>
        <w:rPr>
          <w:i/>
          <w:lang w:val="lt-LT"/>
        </w:rPr>
      </w:pPr>
      <w:r w:rsidRPr="00450B01">
        <w:rPr>
          <w:i/>
          <w:lang w:val="lt-LT"/>
        </w:rPr>
        <w:t xml:space="preserve">d) investicijų perleidimas; </w:t>
      </w:r>
    </w:p>
    <w:p w:rsidR="0070184C" w:rsidRPr="00450B01" w:rsidRDefault="0070184C" w:rsidP="0070184C">
      <w:pPr>
        <w:pStyle w:val="CM4"/>
        <w:spacing w:before="60" w:after="60" w:line="360" w:lineRule="auto"/>
        <w:jc w:val="both"/>
        <w:rPr>
          <w:i/>
          <w:lang w:val="lt-LT"/>
        </w:rPr>
      </w:pPr>
      <w:r w:rsidRPr="00450B01">
        <w:rPr>
          <w:i/>
          <w:lang w:val="lt-LT"/>
        </w:rPr>
        <w:t xml:space="preserve">e) veiklos nutraukimas; </w:t>
      </w:r>
    </w:p>
    <w:p w:rsidR="0070184C" w:rsidRPr="00450B01" w:rsidRDefault="0070184C" w:rsidP="0070184C">
      <w:pPr>
        <w:pStyle w:val="CM4"/>
        <w:spacing w:before="60" w:after="60" w:line="360" w:lineRule="auto"/>
        <w:jc w:val="both"/>
        <w:rPr>
          <w:i/>
          <w:lang w:val="lt-LT"/>
        </w:rPr>
      </w:pPr>
      <w:r w:rsidRPr="00450B01">
        <w:rPr>
          <w:i/>
          <w:lang w:val="lt-LT"/>
        </w:rPr>
        <w:t xml:space="preserve">f) teisminių ginčų sprendimai; ir </w:t>
      </w:r>
    </w:p>
    <w:p w:rsidR="0070184C" w:rsidRPr="00450B01" w:rsidRDefault="0070184C" w:rsidP="0070184C">
      <w:pPr>
        <w:spacing w:line="360" w:lineRule="auto"/>
        <w:jc w:val="both"/>
        <w:rPr>
          <w:i/>
          <w:lang w:val="lt-LT"/>
        </w:rPr>
      </w:pPr>
      <w:r w:rsidRPr="00450B01">
        <w:rPr>
          <w:i/>
          <w:lang w:val="lt-LT"/>
        </w:rPr>
        <w:t>g) kiti atidėjinių panaikinimai.</w:t>
      </w:r>
    </w:p>
    <w:p w:rsidR="0070184C" w:rsidRPr="00450B01" w:rsidRDefault="0070184C" w:rsidP="0070184C">
      <w:pPr>
        <w:spacing w:line="360" w:lineRule="auto"/>
        <w:jc w:val="both"/>
        <w:rPr>
          <w:i/>
          <w:lang w:val="lt-LT"/>
        </w:rPr>
      </w:pPr>
      <w:r w:rsidRPr="00450B01">
        <w:rPr>
          <w:i/>
          <w:lang w:val="lt-LT"/>
        </w:rPr>
        <w:t>(</w:t>
      </w:r>
      <w:r w:rsidRPr="00450B01">
        <w:rPr>
          <w:bCs/>
          <w:i/>
          <w:lang w:val="lt-LT"/>
        </w:rPr>
        <w:t>Komisijos</w:t>
      </w:r>
      <w:r w:rsidR="00AF01F3" w:rsidRPr="00450B01">
        <w:rPr>
          <w:bCs/>
          <w:i/>
          <w:lang w:val="lt-LT"/>
        </w:rPr>
        <w:t xml:space="preserve"> reglamentas (EB) Nr. 1126/2008).</w:t>
      </w:r>
    </w:p>
    <w:p w:rsidR="0070184C" w:rsidRPr="00450B01" w:rsidRDefault="0070184C" w:rsidP="00DA65CD">
      <w:pPr>
        <w:pStyle w:val="CM4"/>
        <w:spacing w:before="60" w:after="60" w:line="360" w:lineRule="auto"/>
        <w:ind w:firstLine="540"/>
        <w:jc w:val="both"/>
        <w:rPr>
          <w:lang w:val="lt-LT"/>
        </w:rPr>
      </w:pPr>
      <w:r w:rsidRPr="00450B01">
        <w:rPr>
          <w:lang w:val="lt-LT"/>
        </w:rPr>
        <w:t>Tarptautiniai apskaitos standartai nurodo ir sąnaudų pateikimo būdus. Sąnaudos gali būti grupuojamos pagal paskirtį ar funkciją įmonėje, atsižvelgiant į tai, kuris sąnaudų grupavimo būdas lemia patikimesnę ir svarbesnę informaciją. Jos išsamiau klasifikuojamos dėl to, kad būtų atskleisti finansinio rezultato elementai, kurie gali skirtis savo dažnumu, pelno arba nuostolių galimybėmis ir nuspėjamumu.</w:t>
      </w:r>
    </w:p>
    <w:p w:rsidR="0070184C" w:rsidRPr="00450B01" w:rsidRDefault="0070184C" w:rsidP="00A201A0">
      <w:pPr>
        <w:pStyle w:val="CM4"/>
        <w:tabs>
          <w:tab w:val="left" w:pos="540"/>
        </w:tabs>
        <w:spacing w:before="60" w:after="60" w:line="360" w:lineRule="auto"/>
        <w:jc w:val="both"/>
        <w:rPr>
          <w:lang w:val="lt-LT"/>
        </w:rPr>
      </w:pPr>
      <w:r w:rsidRPr="00450B01">
        <w:rPr>
          <w:i/>
          <w:lang w:val="lt-LT"/>
        </w:rPr>
        <w:t>Sąnaudų paskirties metodas</w:t>
      </w:r>
      <w:r w:rsidR="00D53F08">
        <w:rPr>
          <w:i/>
          <w:lang w:val="lt-LT"/>
        </w:rPr>
        <w:t xml:space="preserve"> </w:t>
      </w:r>
      <w:r w:rsidRPr="00450B01">
        <w:rPr>
          <w:lang w:val="lt-LT"/>
        </w:rPr>
        <w:t>reiškia,</w:t>
      </w:r>
      <w:r w:rsidR="00AF01F3" w:rsidRPr="00450B01">
        <w:rPr>
          <w:lang w:val="lt-LT"/>
        </w:rPr>
        <w:t xml:space="preserve"> kad</w:t>
      </w:r>
      <w:r w:rsidRPr="00450B01">
        <w:rPr>
          <w:lang w:val="lt-LT"/>
        </w:rPr>
        <w:t xml:space="preserve"> sąnaudos, pripažintos pelnu ir nuostoliais, sujungiamo</w:t>
      </w:r>
      <w:r w:rsidR="00AF01F3" w:rsidRPr="00450B01">
        <w:rPr>
          <w:lang w:val="lt-LT"/>
        </w:rPr>
        <w:t>s pagal jų paskirtį (pvz.:</w:t>
      </w:r>
      <w:r w:rsidRPr="00450B01">
        <w:rPr>
          <w:lang w:val="lt-LT"/>
        </w:rPr>
        <w:t xml:space="preserve"> nusidėvėjimas, medžiagų pirkimai, sąnaudos transportui, išmokų darbuotojams sąnaudos, sąnaudos reklamai) ir neperskirstomos pagal funkcijas. </w:t>
      </w:r>
      <w:r w:rsidR="00AF01F3" w:rsidRPr="00450B01">
        <w:rPr>
          <w:lang w:val="lt-LT"/>
        </w:rPr>
        <w:t>K</w:t>
      </w:r>
      <w:r w:rsidRPr="00450B01">
        <w:rPr>
          <w:lang w:val="lt-LT"/>
        </w:rPr>
        <w:t xml:space="preserve">omisijos reglamente Nr. 1126/2008 pateikiamas sąnaudų grupavimo taikant sąnaudų paskirties metodą pavyzdys: </w:t>
      </w:r>
    </w:p>
    <w:p w:rsidR="0070184C" w:rsidRPr="00450B01" w:rsidRDefault="0070184C" w:rsidP="0005389F">
      <w:pPr>
        <w:pStyle w:val="CM4"/>
        <w:numPr>
          <w:ilvl w:val="0"/>
          <w:numId w:val="39"/>
        </w:numPr>
        <w:tabs>
          <w:tab w:val="left" w:pos="360"/>
        </w:tabs>
        <w:spacing w:before="60" w:after="60" w:line="360" w:lineRule="auto"/>
        <w:ind w:left="630" w:hanging="630"/>
        <w:jc w:val="both"/>
        <w:rPr>
          <w:lang w:val="lt-LT"/>
        </w:rPr>
      </w:pPr>
      <w:r w:rsidRPr="00450B01">
        <w:rPr>
          <w:lang w:val="lt-LT"/>
        </w:rPr>
        <w:t xml:space="preserve">Pajamos; </w:t>
      </w:r>
    </w:p>
    <w:p w:rsidR="0070184C" w:rsidRPr="00450B01" w:rsidRDefault="0070184C" w:rsidP="0070184C">
      <w:pPr>
        <w:pStyle w:val="CM4"/>
        <w:spacing w:before="60" w:after="60" w:line="360" w:lineRule="auto"/>
        <w:jc w:val="both"/>
        <w:rPr>
          <w:lang w:val="lt-LT"/>
        </w:rPr>
      </w:pPr>
      <w:r w:rsidRPr="00450B01">
        <w:rPr>
          <w:lang w:val="lt-LT"/>
        </w:rPr>
        <w:t xml:space="preserve">II. Kitos pajamos; </w:t>
      </w:r>
    </w:p>
    <w:p w:rsidR="0070184C" w:rsidRPr="00450B01" w:rsidRDefault="0070184C" w:rsidP="0070184C">
      <w:pPr>
        <w:pStyle w:val="CM4"/>
        <w:spacing w:before="60" w:after="60" w:line="360" w:lineRule="auto"/>
        <w:jc w:val="both"/>
        <w:rPr>
          <w:lang w:val="lt-LT"/>
        </w:rPr>
      </w:pPr>
      <w:r w:rsidRPr="00450B01">
        <w:rPr>
          <w:lang w:val="lt-LT"/>
        </w:rPr>
        <w:t xml:space="preserve">III. Pagamintų produktų ir nebaigtos gamybos atsargų pasikeitimai; </w:t>
      </w:r>
    </w:p>
    <w:p w:rsidR="0070184C" w:rsidRPr="00450B01" w:rsidRDefault="0070184C" w:rsidP="0070184C">
      <w:pPr>
        <w:pStyle w:val="CM4"/>
        <w:spacing w:before="60" w:after="60" w:line="360" w:lineRule="auto"/>
        <w:jc w:val="both"/>
        <w:rPr>
          <w:lang w:val="lt-LT"/>
        </w:rPr>
      </w:pPr>
      <w:r w:rsidRPr="00450B01">
        <w:rPr>
          <w:lang w:val="lt-LT"/>
        </w:rPr>
        <w:t xml:space="preserve">IV. Naudojamos žaliavos ir medžiagos; </w:t>
      </w:r>
    </w:p>
    <w:p w:rsidR="0070184C" w:rsidRPr="00450B01" w:rsidRDefault="0070184C" w:rsidP="0070184C">
      <w:pPr>
        <w:pStyle w:val="CM4"/>
        <w:spacing w:before="60" w:after="60" w:line="360" w:lineRule="auto"/>
        <w:jc w:val="both"/>
        <w:rPr>
          <w:lang w:val="lt-LT"/>
        </w:rPr>
      </w:pPr>
      <w:r w:rsidRPr="00450B01">
        <w:rPr>
          <w:lang w:val="lt-LT"/>
        </w:rPr>
        <w:lastRenderedPageBreak/>
        <w:t>V. Išmokų darbuotojams sąnaudos;</w:t>
      </w:r>
    </w:p>
    <w:p w:rsidR="0070184C" w:rsidRPr="00450B01" w:rsidRDefault="0070184C" w:rsidP="0070184C">
      <w:pPr>
        <w:pStyle w:val="CM4"/>
        <w:spacing w:before="60" w:after="60" w:line="360" w:lineRule="auto"/>
        <w:jc w:val="both"/>
        <w:rPr>
          <w:lang w:val="lt-LT"/>
        </w:rPr>
      </w:pPr>
      <w:r w:rsidRPr="00450B01">
        <w:rPr>
          <w:lang w:val="lt-LT"/>
        </w:rPr>
        <w:t xml:space="preserve">VI. Nusidėvėjimo ir amortizacijos sąnaudos; </w:t>
      </w:r>
    </w:p>
    <w:p w:rsidR="0070184C" w:rsidRPr="00450B01" w:rsidRDefault="0070184C" w:rsidP="0070184C">
      <w:pPr>
        <w:pStyle w:val="CM4"/>
        <w:spacing w:before="60" w:after="60" w:line="360" w:lineRule="auto"/>
        <w:jc w:val="both"/>
        <w:rPr>
          <w:lang w:val="lt-LT"/>
        </w:rPr>
      </w:pPr>
      <w:r w:rsidRPr="00450B01">
        <w:rPr>
          <w:lang w:val="lt-LT"/>
        </w:rPr>
        <w:t xml:space="preserve">VII. Kitos sąnaudos; </w:t>
      </w:r>
    </w:p>
    <w:p w:rsidR="0070184C" w:rsidRPr="00450B01" w:rsidRDefault="0070184C" w:rsidP="0070184C">
      <w:pPr>
        <w:pStyle w:val="CM4"/>
        <w:spacing w:before="60" w:after="60" w:line="360" w:lineRule="auto"/>
        <w:jc w:val="both"/>
        <w:rPr>
          <w:lang w:val="lt-LT"/>
        </w:rPr>
      </w:pPr>
      <w:r w:rsidRPr="00450B01">
        <w:rPr>
          <w:lang w:val="lt-LT"/>
        </w:rPr>
        <w:t xml:space="preserve">VIII. Bendra sąnaudų suma;  </w:t>
      </w:r>
    </w:p>
    <w:p w:rsidR="0070184C" w:rsidRPr="00450B01" w:rsidRDefault="0070184C" w:rsidP="0070184C">
      <w:pPr>
        <w:pStyle w:val="CM4"/>
        <w:spacing w:before="60" w:after="60" w:line="360" w:lineRule="auto"/>
        <w:jc w:val="both"/>
        <w:rPr>
          <w:lang w:val="lt-LT"/>
        </w:rPr>
      </w:pPr>
      <w:r w:rsidRPr="00450B01">
        <w:rPr>
          <w:lang w:val="lt-LT"/>
        </w:rPr>
        <w:t>IX. Pelnas prieš apmokestinimą.</w:t>
      </w:r>
    </w:p>
    <w:p w:rsidR="0070184C" w:rsidRPr="00450B01" w:rsidRDefault="0070184C" w:rsidP="00A201A0">
      <w:pPr>
        <w:spacing w:line="360" w:lineRule="auto"/>
        <w:ind w:firstLine="540"/>
        <w:rPr>
          <w:color w:val="FF0000"/>
          <w:lang w:val="lt-LT"/>
        </w:rPr>
      </w:pPr>
      <w:r w:rsidRPr="002615AB">
        <w:rPr>
          <w:lang w:val="lt-LT"/>
        </w:rPr>
        <w:t>Remiantis TAS nurodymais darbo autorė pateikia pelno (nuostolių) ir kitų bendrųjų pajamų ataskaitų formas 5 ir 6 paveiksluose</w:t>
      </w:r>
      <w:r w:rsidRPr="00450B01">
        <w:rPr>
          <w:color w:val="FF0000"/>
          <w:lang w:val="lt-LT"/>
        </w:rPr>
        <w:t>.</w:t>
      </w:r>
    </w:p>
    <w:p w:rsidR="0070184C" w:rsidRPr="00450B01" w:rsidRDefault="0070184C" w:rsidP="0070184C">
      <w:pPr>
        <w:rPr>
          <w:lang w:val="lt-LT"/>
        </w:rPr>
      </w:pPr>
    </w:p>
    <w:p w:rsidR="0070184C" w:rsidRPr="002615AB" w:rsidRDefault="0070184C" w:rsidP="0070184C">
      <w:pPr>
        <w:pStyle w:val="Default"/>
        <w:rPr>
          <w:sz w:val="20"/>
          <w:szCs w:val="20"/>
          <w:lang w:val="lt-LT"/>
        </w:rPr>
      </w:pPr>
      <w:r w:rsidRPr="002615AB">
        <w:rPr>
          <w:sz w:val="20"/>
          <w:szCs w:val="20"/>
          <w:lang w:val="lt-LT"/>
        </w:rPr>
        <w:t xml:space="preserve">(įmonės pavadinimas) </w:t>
      </w:r>
    </w:p>
    <w:p w:rsidR="0070184C" w:rsidRPr="002615AB" w:rsidRDefault="0070184C" w:rsidP="0070184C">
      <w:pPr>
        <w:pStyle w:val="Default"/>
        <w:rPr>
          <w:sz w:val="20"/>
          <w:szCs w:val="20"/>
          <w:lang w:val="lt-LT"/>
        </w:rPr>
      </w:pPr>
      <w:r w:rsidRPr="002615AB">
        <w:rPr>
          <w:sz w:val="20"/>
          <w:szCs w:val="20"/>
          <w:lang w:val="lt-LT"/>
        </w:rPr>
        <w:t xml:space="preserve">(įmonės kodas, adresas, kiti duomenys) </w:t>
      </w:r>
    </w:p>
    <w:p w:rsidR="0070184C" w:rsidRPr="002615AB" w:rsidRDefault="0070184C" w:rsidP="0070184C">
      <w:pPr>
        <w:pStyle w:val="Default"/>
        <w:rPr>
          <w:sz w:val="20"/>
          <w:szCs w:val="20"/>
          <w:lang w:val="lt-LT"/>
        </w:rPr>
      </w:pPr>
      <w:r w:rsidRPr="002615AB">
        <w:rPr>
          <w:sz w:val="20"/>
          <w:szCs w:val="20"/>
          <w:lang w:val="lt-LT"/>
        </w:rPr>
        <w:t xml:space="preserve">(Tvirtinimo žyma) </w:t>
      </w:r>
    </w:p>
    <w:tbl>
      <w:tblPr>
        <w:tblW w:w="8568" w:type="dxa"/>
        <w:tblInd w:w="108" w:type="dxa"/>
        <w:tblLook w:val="04A0"/>
      </w:tblPr>
      <w:tblGrid>
        <w:gridCol w:w="8568"/>
      </w:tblGrid>
      <w:tr w:rsidR="0070184C" w:rsidRPr="00F009F6" w:rsidTr="00C45A3F">
        <w:trPr>
          <w:trHeight w:val="315"/>
        </w:trPr>
        <w:tc>
          <w:tcPr>
            <w:tcW w:w="8568" w:type="dxa"/>
            <w:tcBorders>
              <w:top w:val="nil"/>
              <w:left w:val="nil"/>
              <w:bottom w:val="nil"/>
              <w:right w:val="nil"/>
            </w:tcBorders>
            <w:shd w:val="clear" w:color="auto" w:fill="auto"/>
            <w:noWrap/>
            <w:vAlign w:val="bottom"/>
            <w:hideMark/>
          </w:tcPr>
          <w:p w:rsidR="0070184C" w:rsidRPr="00450B01" w:rsidRDefault="0070184C" w:rsidP="00C45A3F">
            <w:pPr>
              <w:rPr>
                <w:b/>
                <w:bCs/>
                <w:color w:val="000000"/>
                <w:lang w:val="lt-LT"/>
              </w:rPr>
            </w:pPr>
            <w:r w:rsidRPr="00450B01">
              <w:rPr>
                <w:b/>
                <w:bCs/>
                <w:sz w:val="23"/>
                <w:szCs w:val="23"/>
                <w:lang w:val="lt-LT"/>
              </w:rPr>
              <w:t xml:space="preserve">20…..m……………d. </w:t>
            </w:r>
            <w:r w:rsidRPr="00450B01">
              <w:rPr>
                <w:b/>
                <w:bCs/>
                <w:color w:val="000000"/>
                <w:lang w:val="lt-LT"/>
              </w:rPr>
              <w:t xml:space="preserve">PELNO (NUOSTOLIŲ) IR KITŲ BENDRŲJŲ PAJAMŲ ATASKAITA  </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sz w:val="20"/>
                <w:szCs w:val="20"/>
                <w:lang w:val="lt-LT"/>
              </w:rPr>
            </w:pPr>
            <w:r w:rsidRPr="002615AB">
              <w:rPr>
                <w:color w:val="000000"/>
                <w:sz w:val="20"/>
                <w:szCs w:val="20"/>
                <w:lang w:val="lt-LT"/>
              </w:rPr>
              <w:t>(sąnaudų paskirties metodas)</w:t>
            </w:r>
          </w:p>
          <w:p w:rsidR="0070184C" w:rsidRPr="002615AB" w:rsidRDefault="0070184C" w:rsidP="00C45A3F">
            <w:pPr>
              <w:pStyle w:val="Default"/>
              <w:rPr>
                <w:sz w:val="20"/>
                <w:szCs w:val="20"/>
                <w:lang w:val="lt-LT"/>
              </w:rPr>
            </w:pPr>
            <w:r w:rsidRPr="002615AB">
              <w:rPr>
                <w:sz w:val="20"/>
                <w:szCs w:val="20"/>
                <w:lang w:val="lt-LT"/>
              </w:rPr>
              <w:t xml:space="preserve">_____________________________ Nr. _____ </w:t>
            </w:r>
          </w:p>
          <w:p w:rsidR="0070184C" w:rsidRPr="002615AB" w:rsidRDefault="0070184C" w:rsidP="00C45A3F">
            <w:pPr>
              <w:pStyle w:val="Default"/>
              <w:rPr>
                <w:sz w:val="20"/>
                <w:szCs w:val="20"/>
                <w:lang w:val="lt-LT"/>
              </w:rPr>
            </w:pPr>
            <w:r w:rsidRPr="002615AB">
              <w:rPr>
                <w:sz w:val="20"/>
                <w:szCs w:val="20"/>
                <w:lang w:val="lt-LT"/>
              </w:rPr>
              <w:t xml:space="preserve">(ataskaitos sudarymo data) </w:t>
            </w:r>
          </w:p>
          <w:p w:rsidR="0070184C" w:rsidRPr="002615AB" w:rsidRDefault="0070184C" w:rsidP="00C45A3F">
            <w:pPr>
              <w:pStyle w:val="Default"/>
              <w:rPr>
                <w:sz w:val="20"/>
                <w:szCs w:val="20"/>
                <w:lang w:val="lt-LT"/>
              </w:rPr>
            </w:pPr>
            <w:r w:rsidRPr="002615AB">
              <w:rPr>
                <w:sz w:val="20"/>
                <w:szCs w:val="20"/>
                <w:lang w:val="lt-LT"/>
              </w:rPr>
              <w:t xml:space="preserve">____________________ _______________________________ </w:t>
            </w:r>
          </w:p>
          <w:tbl>
            <w:tblPr>
              <w:tblW w:w="8352" w:type="dxa"/>
              <w:tblBorders>
                <w:top w:val="nil"/>
                <w:left w:val="nil"/>
                <w:bottom w:val="nil"/>
                <w:right w:val="nil"/>
              </w:tblBorders>
              <w:tblLook w:val="0000"/>
            </w:tblPr>
            <w:tblGrid>
              <w:gridCol w:w="1286"/>
              <w:gridCol w:w="1305"/>
              <w:gridCol w:w="2252"/>
              <w:gridCol w:w="2249"/>
              <w:gridCol w:w="1260"/>
            </w:tblGrid>
            <w:tr w:rsidR="0070184C" w:rsidRPr="002615AB" w:rsidTr="00C45A3F">
              <w:trPr>
                <w:trHeight w:val="1098"/>
              </w:trPr>
              <w:tc>
                <w:tcPr>
                  <w:tcW w:w="1286" w:type="dxa"/>
                </w:tcPr>
                <w:p w:rsidR="0070184C" w:rsidRPr="002615AB" w:rsidRDefault="0070184C" w:rsidP="00C45A3F">
                  <w:pPr>
                    <w:pStyle w:val="Default"/>
                    <w:rPr>
                      <w:sz w:val="20"/>
                      <w:szCs w:val="20"/>
                      <w:lang w:val="lt-LT"/>
                    </w:rPr>
                  </w:pPr>
                  <w:r w:rsidRPr="002615AB">
                    <w:rPr>
                      <w:sz w:val="20"/>
                      <w:szCs w:val="20"/>
                      <w:lang w:val="lt-LT"/>
                    </w:rPr>
                    <w:t xml:space="preserve">(ataskaitinis laikotarpis) (ataskaitos tikslumo lygis ir valiuta) Eil. Nr. </w:t>
                  </w:r>
                </w:p>
              </w:tc>
              <w:tc>
                <w:tcPr>
                  <w:tcW w:w="1305" w:type="dxa"/>
                </w:tcPr>
                <w:p w:rsidR="0070184C" w:rsidRPr="002615AB" w:rsidRDefault="0070184C" w:rsidP="00C45A3F">
                  <w:pPr>
                    <w:pStyle w:val="Default"/>
                    <w:rPr>
                      <w:sz w:val="20"/>
                      <w:szCs w:val="20"/>
                      <w:lang w:val="lt-LT"/>
                    </w:rPr>
                  </w:pPr>
                  <w:r w:rsidRPr="002615AB">
                    <w:rPr>
                      <w:sz w:val="20"/>
                      <w:szCs w:val="20"/>
                      <w:lang w:val="lt-LT"/>
                    </w:rPr>
                    <w:t xml:space="preserve">Straipsniai </w:t>
                  </w:r>
                </w:p>
              </w:tc>
              <w:tc>
                <w:tcPr>
                  <w:tcW w:w="2252" w:type="dxa"/>
                </w:tcPr>
                <w:p w:rsidR="0070184C" w:rsidRPr="002615AB" w:rsidRDefault="00AF01F3" w:rsidP="00C45A3F">
                  <w:pPr>
                    <w:pStyle w:val="Default"/>
                    <w:rPr>
                      <w:sz w:val="20"/>
                      <w:szCs w:val="20"/>
                      <w:lang w:val="lt-LT"/>
                    </w:rPr>
                  </w:pPr>
                  <w:r w:rsidRPr="002615AB">
                    <w:rPr>
                      <w:sz w:val="20"/>
                      <w:szCs w:val="20"/>
                      <w:lang w:val="lt-LT"/>
                    </w:rPr>
                    <w:t>Pasta</w:t>
                  </w:r>
                  <w:r w:rsidR="0070184C" w:rsidRPr="002615AB">
                    <w:rPr>
                      <w:sz w:val="20"/>
                      <w:szCs w:val="20"/>
                      <w:lang w:val="lt-LT"/>
                    </w:rPr>
                    <w:t xml:space="preserve">bos Nr. </w:t>
                  </w:r>
                </w:p>
              </w:tc>
              <w:tc>
                <w:tcPr>
                  <w:tcW w:w="2249" w:type="dxa"/>
                </w:tcPr>
                <w:p w:rsidR="0070184C" w:rsidRPr="002615AB" w:rsidRDefault="0070184C" w:rsidP="00C45A3F">
                  <w:pPr>
                    <w:pStyle w:val="Default"/>
                    <w:rPr>
                      <w:sz w:val="20"/>
                      <w:szCs w:val="20"/>
                      <w:lang w:val="lt-LT"/>
                    </w:rPr>
                  </w:pPr>
                  <w:r w:rsidRPr="002615AB">
                    <w:rPr>
                      <w:sz w:val="20"/>
                      <w:szCs w:val="20"/>
                      <w:lang w:val="lt-LT"/>
                    </w:rPr>
                    <w:t xml:space="preserve">Finansiniai metai </w:t>
                  </w:r>
                </w:p>
              </w:tc>
              <w:tc>
                <w:tcPr>
                  <w:tcW w:w="1260" w:type="dxa"/>
                </w:tcPr>
                <w:p w:rsidR="0070184C" w:rsidRPr="002615AB" w:rsidRDefault="0070184C" w:rsidP="00C45A3F">
                  <w:pPr>
                    <w:pStyle w:val="Default"/>
                    <w:rPr>
                      <w:sz w:val="20"/>
                      <w:szCs w:val="20"/>
                      <w:lang w:val="lt-LT"/>
                    </w:rPr>
                  </w:pPr>
                  <w:r w:rsidRPr="002615AB">
                    <w:rPr>
                      <w:sz w:val="20"/>
                      <w:szCs w:val="20"/>
                      <w:lang w:val="lt-LT"/>
                    </w:rPr>
                    <w:t xml:space="preserve">Praėję </w:t>
                  </w:r>
                </w:p>
                <w:p w:rsidR="0070184C" w:rsidRPr="002615AB" w:rsidRDefault="0070184C" w:rsidP="00C45A3F">
                  <w:pPr>
                    <w:pStyle w:val="Default"/>
                    <w:rPr>
                      <w:sz w:val="20"/>
                      <w:szCs w:val="20"/>
                      <w:lang w:val="lt-LT"/>
                    </w:rPr>
                  </w:pPr>
                  <w:r w:rsidRPr="002615AB">
                    <w:rPr>
                      <w:sz w:val="20"/>
                      <w:szCs w:val="20"/>
                      <w:lang w:val="lt-LT"/>
                    </w:rPr>
                    <w:t xml:space="preserve">finansiniai metai </w:t>
                  </w:r>
                </w:p>
              </w:tc>
            </w:tr>
          </w:tbl>
          <w:p w:rsidR="0070184C" w:rsidRPr="00450B01" w:rsidRDefault="0070184C" w:rsidP="00C45A3F">
            <w:pPr>
              <w:rPr>
                <w:color w:val="000000"/>
                <w:lang w:val="lt-LT"/>
              </w:rPr>
            </w:pP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A. PELNO (NUOSTOLIŲ) skyrius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 PAJAMOS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II. KITOS PAJAMOS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III. BENDRA PAJAMŲ SUMA</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IV. PAGAMINTŲ PRODUKTŲ IR NEBAIGTOS GAMYBOS ATSARGŲ PASIKEITIMAI</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V. NAUDOJAMOS MEDŽIAGOS IR ŽALIAVOS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VI. IŠMOKŲ DARBUOTOJAMS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VII. NUSIDĖVĖJIMO IR AMORTIZACIJOS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VIII. KITOS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IX. BENDRA SĄNAUDŲ SUMA</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X. FINANSINĖS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XI. ASOCIJUOTŲ ĮMONIŲ IR BENDRŲ ĮMONIŲ PELNO(NUOSTOLIŲ) DALIS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XII. PELNAS PRIEŠ MOKESČIUS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XIII. MOKESČIŲ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 xml:space="preserve">XIV. PAGRINDINĖS VEIKLO PELNAS </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XV. NUTRAUKTOS VEIKLOS PELNAS (NUOSTOLIS)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XVI. METŲ PELNAS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color w:val="000000"/>
                <w:lang w:val="lt-LT"/>
              </w:rPr>
            </w:pPr>
            <w:r w:rsidRPr="002615AB">
              <w:rPr>
                <w:b/>
                <w:color w:val="000000"/>
                <w:lang w:val="lt-LT"/>
              </w:rPr>
              <w:t>B. KITŲ BENDRŲJŲ PAJAMŲ skyrius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 KITOS BENDROSIOS PAJAMOS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2615AB">
            <w:pPr>
              <w:rPr>
                <w:color w:val="000000"/>
                <w:lang w:val="lt-LT"/>
              </w:rPr>
            </w:pPr>
            <w:r w:rsidRPr="002615AB">
              <w:rPr>
                <w:color w:val="000000"/>
                <w:lang w:val="lt-LT"/>
              </w:rPr>
              <w:t xml:space="preserve">II. ASOCIJUOTŲ ĮMONIŲ IR BENDRŲ ĮMONIŲ </w:t>
            </w:r>
            <w:r w:rsidR="002615AB">
              <w:rPr>
                <w:color w:val="000000"/>
                <w:lang w:val="lt-LT"/>
              </w:rPr>
              <w:t xml:space="preserve"> KITŲ BENDRŲJŲ PAJAMŲ </w:t>
            </w:r>
            <w:r w:rsidRPr="002615AB">
              <w:rPr>
                <w:color w:val="000000"/>
                <w:lang w:val="lt-LT"/>
              </w:rPr>
              <w:t>DALIS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2615AB" w:rsidRDefault="0070184C" w:rsidP="00C45A3F">
            <w:pPr>
              <w:rPr>
                <w:b/>
                <w:color w:val="000000"/>
                <w:lang w:val="lt-LT"/>
              </w:rPr>
            </w:pPr>
            <w:r w:rsidRPr="002615AB">
              <w:rPr>
                <w:b/>
                <w:color w:val="000000"/>
                <w:lang w:val="lt-LT"/>
              </w:rPr>
              <w:t>C. VISOS LAIKOTARPIO BENDROSIOS PAJAMOS</w:t>
            </w:r>
          </w:p>
          <w:p w:rsidR="002615AB" w:rsidRDefault="002615AB" w:rsidP="00C45A3F">
            <w:pPr>
              <w:rPr>
                <w:b/>
                <w:color w:val="000000"/>
                <w:lang w:val="lt-LT"/>
              </w:rPr>
            </w:pPr>
          </w:p>
          <w:p w:rsidR="0070184C" w:rsidRDefault="002615AB" w:rsidP="002C7174">
            <w:pPr>
              <w:jc w:val="right"/>
              <w:rPr>
                <w:color w:val="000000"/>
                <w:lang w:val="lt-LT"/>
              </w:rPr>
            </w:pPr>
            <w:r>
              <w:rPr>
                <w:color w:val="000000"/>
                <w:sz w:val="22"/>
                <w:szCs w:val="22"/>
              </w:rPr>
              <w:t>5</w:t>
            </w:r>
            <w:r w:rsidRPr="00450B01">
              <w:rPr>
                <w:color w:val="000000"/>
                <w:sz w:val="22"/>
                <w:szCs w:val="22"/>
                <w:lang w:val="lt-LT"/>
              </w:rPr>
              <w:t xml:space="preserve"> pav. </w:t>
            </w:r>
            <w:r>
              <w:rPr>
                <w:color w:val="000000"/>
                <w:sz w:val="22"/>
                <w:szCs w:val="22"/>
                <w:lang w:val="lt-LT"/>
              </w:rPr>
              <w:t>t</w:t>
            </w:r>
            <w:r w:rsidRPr="00450B01">
              <w:rPr>
                <w:color w:val="000000"/>
                <w:sz w:val="22"/>
                <w:szCs w:val="22"/>
                <w:lang w:val="lt-LT"/>
              </w:rPr>
              <w:t>ęsinys kitame puslapyje</w:t>
            </w:r>
          </w:p>
          <w:p w:rsidR="002615AB" w:rsidRPr="002615AB" w:rsidRDefault="002615AB" w:rsidP="002C7174">
            <w:pPr>
              <w:jc w:val="right"/>
              <w:rPr>
                <w:b/>
                <w:color w:val="000000"/>
                <w:lang w:val="lt-LT"/>
              </w:rPr>
            </w:pPr>
            <w:r>
              <w:rPr>
                <w:color w:val="000000"/>
                <w:sz w:val="22"/>
                <w:szCs w:val="22"/>
              </w:rPr>
              <w:lastRenderedPageBreak/>
              <w:t>5</w:t>
            </w:r>
            <w:r w:rsidRPr="00450B01">
              <w:rPr>
                <w:color w:val="000000"/>
                <w:sz w:val="22"/>
                <w:szCs w:val="22"/>
                <w:lang w:val="lt-LT"/>
              </w:rPr>
              <w:t xml:space="preserve"> pav. </w:t>
            </w:r>
            <w:r>
              <w:rPr>
                <w:color w:val="000000"/>
                <w:sz w:val="22"/>
                <w:szCs w:val="22"/>
                <w:lang w:val="lt-LT"/>
              </w:rPr>
              <w:t>t</w:t>
            </w:r>
            <w:r w:rsidRPr="00450B01">
              <w:rPr>
                <w:color w:val="000000"/>
                <w:sz w:val="22"/>
                <w:szCs w:val="22"/>
                <w:lang w:val="lt-LT"/>
              </w:rPr>
              <w:t>ęsinys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2615AB" w:rsidRPr="002615AB" w:rsidRDefault="0070184C" w:rsidP="002615AB">
            <w:pPr>
              <w:pStyle w:val="ListParagraph"/>
              <w:numPr>
                <w:ilvl w:val="0"/>
                <w:numId w:val="40"/>
              </w:numPr>
              <w:ind w:left="252" w:hanging="252"/>
              <w:rPr>
                <w:color w:val="000000"/>
                <w:lang w:val="lt-LT"/>
              </w:rPr>
            </w:pPr>
            <w:r w:rsidRPr="002615AB">
              <w:rPr>
                <w:color w:val="000000"/>
                <w:lang w:val="lt-LT"/>
              </w:rPr>
              <w:lastRenderedPageBreak/>
              <w:t>PELNAS TENKANTIS PATRONUOJANČIAI ĮMONEI ( SAVININKUI)</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2615AB">
            <w:pPr>
              <w:pStyle w:val="ListParagraph"/>
              <w:numPr>
                <w:ilvl w:val="0"/>
                <w:numId w:val="40"/>
              </w:numPr>
              <w:ind w:left="252" w:hanging="252"/>
              <w:rPr>
                <w:color w:val="000000"/>
                <w:lang w:val="lt-LT"/>
              </w:rPr>
            </w:pPr>
            <w:r w:rsidRPr="002615AB">
              <w:rPr>
                <w:color w:val="000000"/>
                <w:lang w:val="lt-LT"/>
              </w:rPr>
              <w:t>PELNAS TENKANTIS NEKONTROLIUOJANČIAI DALIAI ( SAVININKUI)</w:t>
            </w:r>
          </w:p>
          <w:p w:rsidR="002615AB" w:rsidRPr="002615AB" w:rsidRDefault="002615AB" w:rsidP="00C45A3F">
            <w:pPr>
              <w:rPr>
                <w:color w:val="000000"/>
                <w:lang w:val="lt-LT"/>
              </w:rPr>
            </w:pPr>
          </w:p>
          <w:p w:rsidR="0070184C" w:rsidRPr="00450B01" w:rsidRDefault="0070184C" w:rsidP="00C45A3F">
            <w:pPr>
              <w:rPr>
                <w:color w:val="000000"/>
                <w:lang w:val="lt-LT"/>
              </w:rPr>
            </w:pPr>
          </w:p>
          <w:p w:rsidR="0070184C" w:rsidRPr="00450B01" w:rsidRDefault="0070184C" w:rsidP="00C45A3F">
            <w:pPr>
              <w:pStyle w:val="Default"/>
              <w:rPr>
                <w:sz w:val="20"/>
                <w:szCs w:val="20"/>
                <w:lang w:val="lt-LT"/>
              </w:rPr>
            </w:pPr>
            <w:r w:rsidRPr="00450B01">
              <w:rPr>
                <w:sz w:val="20"/>
                <w:szCs w:val="20"/>
                <w:lang w:val="lt-LT"/>
              </w:rPr>
              <w:t xml:space="preserve">___________________________________ _____________________ _ ____________________ </w:t>
            </w:r>
          </w:p>
          <w:p w:rsidR="0070184C" w:rsidRPr="00450B01" w:rsidRDefault="0070184C" w:rsidP="00C45A3F">
            <w:pPr>
              <w:pStyle w:val="Default"/>
              <w:rPr>
                <w:sz w:val="20"/>
                <w:szCs w:val="20"/>
                <w:lang w:val="lt-LT"/>
              </w:rPr>
            </w:pPr>
            <w:r w:rsidRPr="00450B01">
              <w:rPr>
                <w:sz w:val="20"/>
                <w:szCs w:val="20"/>
                <w:lang w:val="lt-LT"/>
              </w:rPr>
              <w:t xml:space="preserve">(įmonės vadovo pareigų pavadinimas) (parašas) (vardas ir pavardė) </w:t>
            </w:r>
          </w:p>
          <w:p w:rsidR="0070184C" w:rsidRPr="00450B01" w:rsidRDefault="0070184C" w:rsidP="00C45A3F">
            <w:pPr>
              <w:pStyle w:val="Default"/>
              <w:rPr>
                <w:sz w:val="20"/>
                <w:szCs w:val="20"/>
                <w:lang w:val="lt-LT"/>
              </w:rPr>
            </w:pPr>
            <w:r w:rsidRPr="00450B01">
              <w:rPr>
                <w:sz w:val="20"/>
                <w:szCs w:val="20"/>
                <w:lang w:val="lt-LT"/>
              </w:rPr>
              <w:t xml:space="preserve">______________________________________ _____________________ _____________________ </w:t>
            </w:r>
          </w:p>
          <w:p w:rsidR="0070184C" w:rsidRPr="00450B01" w:rsidRDefault="0070184C" w:rsidP="00C45A3F">
            <w:pPr>
              <w:pStyle w:val="Default"/>
              <w:rPr>
                <w:sz w:val="20"/>
                <w:szCs w:val="20"/>
                <w:lang w:val="lt-LT"/>
              </w:rPr>
            </w:pPr>
            <w:r w:rsidRPr="00450B01">
              <w:rPr>
                <w:sz w:val="20"/>
                <w:szCs w:val="20"/>
                <w:lang w:val="lt-LT"/>
              </w:rPr>
              <w:t xml:space="preserve">(vyriausiojo buhalterio (buhalterio) arba galinčio </w:t>
            </w:r>
            <w:r w:rsidR="000C6901" w:rsidRPr="00450B01">
              <w:rPr>
                <w:sz w:val="20"/>
                <w:szCs w:val="20"/>
                <w:lang w:val="lt-LT"/>
              </w:rPr>
              <w:t xml:space="preserve">tvarkyti apskaitą kito asmens pareigų pavadinimas </w:t>
            </w:r>
            <w:r w:rsidRPr="00450B01">
              <w:rPr>
                <w:sz w:val="20"/>
                <w:szCs w:val="20"/>
                <w:lang w:val="lt-LT"/>
              </w:rPr>
              <w:t xml:space="preserve">(parašas) (vardas ir pavardė) </w:t>
            </w:r>
          </w:p>
          <w:p w:rsidR="0070184C" w:rsidRPr="00450B01" w:rsidRDefault="0070184C" w:rsidP="00C45A3F">
            <w:pPr>
              <w:pStyle w:val="Default"/>
              <w:rPr>
                <w:sz w:val="23"/>
                <w:szCs w:val="23"/>
                <w:lang w:val="lt-LT"/>
              </w:rPr>
            </w:pPr>
          </w:p>
          <w:p w:rsidR="0070184C" w:rsidRPr="00450B01" w:rsidRDefault="0070184C" w:rsidP="00C45A3F">
            <w:pPr>
              <w:rPr>
                <w:color w:val="000000"/>
                <w:lang w:val="lt-LT"/>
              </w:rPr>
            </w:pPr>
          </w:p>
        </w:tc>
      </w:tr>
    </w:tbl>
    <w:p w:rsidR="0070184C" w:rsidRPr="00450B01" w:rsidRDefault="0070184C" w:rsidP="0070184C">
      <w:pPr>
        <w:pStyle w:val="Default"/>
        <w:jc w:val="center"/>
        <w:rPr>
          <w:b/>
          <w:lang w:val="lt-LT"/>
        </w:rPr>
      </w:pPr>
      <w:r w:rsidRPr="00450B01">
        <w:rPr>
          <w:b/>
          <w:lang w:val="lt-LT"/>
        </w:rPr>
        <w:t>5 pav. Pelno (nuostolių) ir kitų bendrųjų pajamų ataskaitos forma pagal sąnaudų paskirties metodą</w:t>
      </w:r>
    </w:p>
    <w:p w:rsidR="0070184C" w:rsidRPr="00450B01" w:rsidRDefault="0070184C" w:rsidP="0070184C">
      <w:pPr>
        <w:autoSpaceDE w:val="0"/>
        <w:autoSpaceDN w:val="0"/>
        <w:adjustRightInd w:val="0"/>
        <w:spacing w:line="360" w:lineRule="auto"/>
        <w:rPr>
          <w:sz w:val="20"/>
          <w:szCs w:val="20"/>
          <w:lang w:val="lt-LT"/>
        </w:rPr>
      </w:pPr>
      <w:r w:rsidRPr="00450B01">
        <w:rPr>
          <w:b/>
          <w:sz w:val="20"/>
          <w:szCs w:val="20"/>
          <w:lang w:val="lt-LT"/>
        </w:rPr>
        <w:t xml:space="preserve">Šaltinis: </w:t>
      </w:r>
      <w:r w:rsidRPr="00450B01">
        <w:rPr>
          <w:sz w:val="20"/>
          <w:szCs w:val="20"/>
          <w:lang w:val="lt-LT"/>
        </w:rPr>
        <w:t>sudaryta</w:t>
      </w:r>
      <w:r w:rsidR="00AF01F3" w:rsidRPr="00450B01">
        <w:rPr>
          <w:sz w:val="20"/>
          <w:szCs w:val="20"/>
          <w:lang w:val="lt-LT"/>
        </w:rPr>
        <w:t xml:space="preserve"> autorės </w:t>
      </w:r>
      <w:r w:rsidRPr="00450B01">
        <w:rPr>
          <w:sz w:val="20"/>
          <w:szCs w:val="20"/>
          <w:lang w:val="lt-LT"/>
        </w:rPr>
        <w:t xml:space="preserve"> pagal </w:t>
      </w:r>
      <w:r w:rsidR="00AF01F3" w:rsidRPr="00450B01">
        <w:rPr>
          <w:sz w:val="20"/>
          <w:szCs w:val="20"/>
          <w:lang w:val="lt-LT"/>
        </w:rPr>
        <w:t xml:space="preserve"> 1- </w:t>
      </w:r>
      <w:r w:rsidRPr="00450B01">
        <w:rPr>
          <w:sz w:val="20"/>
          <w:szCs w:val="20"/>
          <w:lang w:val="lt-LT"/>
        </w:rPr>
        <w:t>ąjį TAS</w:t>
      </w:r>
      <w:r w:rsidR="00AF01F3" w:rsidRPr="00450B01">
        <w:rPr>
          <w:sz w:val="20"/>
          <w:szCs w:val="20"/>
          <w:lang w:val="lt-LT"/>
        </w:rPr>
        <w:t>.</w:t>
      </w:r>
    </w:p>
    <w:p w:rsidR="0070184C" w:rsidRDefault="0070184C" w:rsidP="0070184C">
      <w:pPr>
        <w:pStyle w:val="Default"/>
        <w:rPr>
          <w:lang w:val="lt-LT"/>
        </w:rPr>
      </w:pPr>
    </w:p>
    <w:p w:rsidR="002615AB" w:rsidRPr="00450B01" w:rsidRDefault="002615AB" w:rsidP="0070184C">
      <w:pPr>
        <w:pStyle w:val="Default"/>
        <w:rPr>
          <w:lang w:val="lt-LT"/>
        </w:rPr>
      </w:pPr>
    </w:p>
    <w:p w:rsidR="0070184C" w:rsidRPr="00450B01" w:rsidRDefault="0070184C" w:rsidP="0070184C">
      <w:pPr>
        <w:pStyle w:val="CM4"/>
        <w:spacing w:before="60" w:after="60" w:line="360" w:lineRule="auto"/>
        <w:ind w:firstLine="567"/>
        <w:jc w:val="both"/>
        <w:rPr>
          <w:lang w:val="lt-LT"/>
        </w:rPr>
      </w:pPr>
      <w:r w:rsidRPr="00450B01">
        <w:rPr>
          <w:lang w:val="lt-LT"/>
        </w:rPr>
        <w:t>„</w:t>
      </w:r>
      <w:r w:rsidRPr="002615AB">
        <w:rPr>
          <w:lang w:val="lt-LT"/>
        </w:rPr>
        <w:t xml:space="preserve">Sąnaudų funkcijos“ arba „Pardavimo savikainos“ metodas </w:t>
      </w:r>
      <w:r w:rsidR="002615AB" w:rsidRPr="002615AB">
        <w:rPr>
          <w:lang w:val="lt-LT"/>
        </w:rPr>
        <w:t>tai</w:t>
      </w:r>
      <w:r w:rsidR="002615AB">
        <w:rPr>
          <w:lang w:val="lt-LT"/>
        </w:rPr>
        <w:t>,</w:t>
      </w:r>
      <w:r w:rsidRPr="002615AB">
        <w:rPr>
          <w:lang w:val="lt-LT"/>
        </w:rPr>
        <w:t xml:space="preserve"> kai sąnaudos</w:t>
      </w:r>
      <w:r w:rsidR="00AF01F3" w:rsidRPr="002615AB">
        <w:rPr>
          <w:lang w:val="lt-LT"/>
        </w:rPr>
        <w:t xml:space="preserve"> gru</w:t>
      </w:r>
      <w:r w:rsidR="002615AB" w:rsidRPr="002615AB">
        <w:rPr>
          <w:lang w:val="lt-LT"/>
        </w:rPr>
        <w:t>puojamos pagal funkciją.</w:t>
      </w:r>
      <w:r w:rsidR="000669A8">
        <w:rPr>
          <w:lang w:val="lt-LT"/>
        </w:rPr>
        <w:t xml:space="preserve"> </w:t>
      </w:r>
      <w:r w:rsidRPr="002615AB">
        <w:rPr>
          <w:lang w:val="lt-LT"/>
        </w:rPr>
        <w:t>Sąnaudas pateikiant</w:t>
      </w:r>
      <w:r w:rsidRPr="00450B01">
        <w:rPr>
          <w:lang w:val="lt-LT"/>
        </w:rPr>
        <w:t xml:space="preserve"> šiuo metodu, reikia pateikti bent pardavimo sąnau</w:t>
      </w:r>
      <w:r w:rsidR="00253B80" w:rsidRPr="00450B01">
        <w:rPr>
          <w:lang w:val="lt-LT"/>
        </w:rPr>
        <w:t>das atskirai nuo kitų sąnaudų. „</w:t>
      </w:r>
      <w:r w:rsidRPr="00450B01">
        <w:rPr>
          <w:lang w:val="lt-LT"/>
        </w:rPr>
        <w:t>Pardavimo savikainos” būdas suteikia var</w:t>
      </w:r>
      <w:r w:rsidR="00253B80" w:rsidRPr="00450B01">
        <w:rPr>
          <w:lang w:val="lt-LT"/>
        </w:rPr>
        <w:t xml:space="preserve">totojams tikslesnę informaciją </w:t>
      </w:r>
      <w:r w:rsidRPr="00450B01">
        <w:rPr>
          <w:lang w:val="lt-LT"/>
        </w:rPr>
        <w:t>negu sąnaudų grupavimas pagal jų paskirtį, bet sąnaudų priskyrimas tam tikrai sričiai gali pareikalauti sąlyginio priskyrimo, todėl būtina nuspręsti, ar šis būdas tinkamas (1-asis TAS)</w:t>
      </w:r>
      <w:r w:rsidR="00253B80" w:rsidRPr="00450B01">
        <w:rPr>
          <w:lang w:val="lt-LT"/>
        </w:rPr>
        <w:t>. Standarte</w:t>
      </w:r>
      <w:r w:rsidRPr="00450B01">
        <w:rPr>
          <w:lang w:val="lt-LT"/>
        </w:rPr>
        <w:t xml:space="preserve"> pateikiamas šis sąnaudų grupavimo, taikant sąnaudų funkcijos metodą, pavyzdys: </w:t>
      </w:r>
    </w:p>
    <w:p w:rsidR="0070184C" w:rsidRPr="00450B01" w:rsidRDefault="0070184C" w:rsidP="0070184C">
      <w:pPr>
        <w:pStyle w:val="CM4"/>
        <w:spacing w:before="60" w:after="60" w:line="360" w:lineRule="auto"/>
        <w:jc w:val="both"/>
        <w:rPr>
          <w:lang w:val="lt-LT"/>
        </w:rPr>
      </w:pPr>
      <w:r w:rsidRPr="00450B01">
        <w:rPr>
          <w:lang w:val="lt-LT"/>
        </w:rPr>
        <w:t>I</w:t>
      </w:r>
      <w:r w:rsidR="00253B80" w:rsidRPr="00450B01">
        <w:rPr>
          <w:lang w:val="lt-LT"/>
        </w:rPr>
        <w:t xml:space="preserve">. </w:t>
      </w:r>
      <w:r w:rsidRPr="00450B01">
        <w:rPr>
          <w:lang w:val="lt-LT"/>
        </w:rPr>
        <w:t>Pajamos</w:t>
      </w:r>
      <w:r w:rsidR="00253B80" w:rsidRPr="00450B01">
        <w:rPr>
          <w:lang w:val="lt-LT"/>
        </w:rPr>
        <w:t>;</w:t>
      </w:r>
    </w:p>
    <w:p w:rsidR="0070184C" w:rsidRPr="00450B01" w:rsidRDefault="0070184C" w:rsidP="0070184C">
      <w:pPr>
        <w:pStyle w:val="CM4"/>
        <w:spacing w:before="60" w:after="60" w:line="360" w:lineRule="auto"/>
        <w:jc w:val="both"/>
        <w:rPr>
          <w:lang w:val="lt-LT"/>
        </w:rPr>
      </w:pPr>
      <w:r w:rsidRPr="00450B01">
        <w:rPr>
          <w:lang w:val="lt-LT"/>
        </w:rPr>
        <w:t>II. Pardavimo savikaina</w:t>
      </w:r>
      <w:r w:rsidR="00253B80" w:rsidRPr="00450B01">
        <w:rPr>
          <w:lang w:val="lt-LT"/>
        </w:rPr>
        <w:t>;</w:t>
      </w:r>
    </w:p>
    <w:p w:rsidR="0070184C" w:rsidRPr="00450B01" w:rsidRDefault="0070184C" w:rsidP="0070184C">
      <w:pPr>
        <w:pStyle w:val="CM4"/>
        <w:spacing w:before="60" w:after="60" w:line="360" w:lineRule="auto"/>
        <w:jc w:val="both"/>
        <w:rPr>
          <w:lang w:val="lt-LT"/>
        </w:rPr>
      </w:pPr>
      <w:r w:rsidRPr="00450B01">
        <w:rPr>
          <w:lang w:val="lt-LT"/>
        </w:rPr>
        <w:t xml:space="preserve">III. </w:t>
      </w:r>
      <w:r w:rsidR="00253B80" w:rsidRPr="00450B01">
        <w:rPr>
          <w:lang w:val="lt-LT"/>
        </w:rPr>
        <w:t>Bendrasis pelnas;</w:t>
      </w:r>
    </w:p>
    <w:p w:rsidR="0070184C" w:rsidRPr="00450B01" w:rsidRDefault="0070184C" w:rsidP="0070184C">
      <w:pPr>
        <w:pStyle w:val="CM4"/>
        <w:spacing w:before="60" w:after="60" w:line="360" w:lineRule="auto"/>
        <w:jc w:val="both"/>
        <w:rPr>
          <w:lang w:val="lt-LT"/>
        </w:rPr>
      </w:pPr>
      <w:r w:rsidRPr="00450B01">
        <w:rPr>
          <w:lang w:val="lt-LT"/>
        </w:rPr>
        <w:t>IV. Kitos pajamos</w:t>
      </w:r>
      <w:r w:rsidR="00253B80" w:rsidRPr="00450B01">
        <w:rPr>
          <w:lang w:val="lt-LT"/>
        </w:rPr>
        <w:t>;</w:t>
      </w:r>
    </w:p>
    <w:p w:rsidR="0070184C" w:rsidRPr="00450B01" w:rsidRDefault="0070184C" w:rsidP="0070184C">
      <w:pPr>
        <w:pStyle w:val="CM4"/>
        <w:spacing w:before="60" w:after="60" w:line="360" w:lineRule="auto"/>
        <w:jc w:val="both"/>
        <w:rPr>
          <w:lang w:val="lt-LT"/>
        </w:rPr>
      </w:pPr>
      <w:r w:rsidRPr="00450B01">
        <w:rPr>
          <w:lang w:val="lt-LT"/>
        </w:rPr>
        <w:t>V. Paskirstymo sąnaudos</w:t>
      </w:r>
      <w:r w:rsidR="00253B80" w:rsidRPr="00450B01">
        <w:rPr>
          <w:lang w:val="lt-LT"/>
        </w:rPr>
        <w:t>;</w:t>
      </w:r>
    </w:p>
    <w:p w:rsidR="0070184C" w:rsidRPr="00450B01" w:rsidRDefault="0070184C" w:rsidP="0070184C">
      <w:pPr>
        <w:pStyle w:val="CM4"/>
        <w:spacing w:before="60" w:after="60" w:line="360" w:lineRule="auto"/>
        <w:jc w:val="both"/>
        <w:rPr>
          <w:lang w:val="lt-LT"/>
        </w:rPr>
      </w:pPr>
      <w:r w:rsidRPr="00450B01">
        <w:rPr>
          <w:lang w:val="lt-LT"/>
        </w:rPr>
        <w:t>VI. Administracinės sąnaudos</w:t>
      </w:r>
      <w:r w:rsidR="00253B80" w:rsidRPr="00450B01">
        <w:rPr>
          <w:lang w:val="lt-LT"/>
        </w:rPr>
        <w:t>;</w:t>
      </w:r>
    </w:p>
    <w:p w:rsidR="0070184C" w:rsidRPr="00450B01" w:rsidRDefault="0070184C" w:rsidP="0070184C">
      <w:pPr>
        <w:pStyle w:val="CM4"/>
        <w:spacing w:before="60" w:after="60" w:line="360" w:lineRule="auto"/>
        <w:jc w:val="both"/>
        <w:rPr>
          <w:lang w:val="lt-LT"/>
        </w:rPr>
      </w:pPr>
      <w:r w:rsidRPr="00450B01">
        <w:rPr>
          <w:lang w:val="lt-LT"/>
        </w:rPr>
        <w:t>VII. Kitos sąnaudos</w:t>
      </w:r>
      <w:r w:rsidR="00253B80" w:rsidRPr="00450B01">
        <w:rPr>
          <w:lang w:val="lt-LT"/>
        </w:rPr>
        <w:t>;</w:t>
      </w:r>
    </w:p>
    <w:p w:rsidR="0070184C" w:rsidRPr="00450B01" w:rsidRDefault="0070184C" w:rsidP="0070184C">
      <w:pPr>
        <w:pStyle w:val="CM4"/>
        <w:spacing w:before="60" w:after="60" w:line="360" w:lineRule="auto"/>
        <w:jc w:val="both"/>
        <w:rPr>
          <w:lang w:val="lt-LT"/>
        </w:rPr>
      </w:pPr>
      <w:r w:rsidRPr="00450B01">
        <w:rPr>
          <w:lang w:val="lt-LT"/>
        </w:rPr>
        <w:t>VIII. Pelnas prieš apmokestinimą</w:t>
      </w:r>
      <w:r w:rsidR="00253B80" w:rsidRPr="00450B01">
        <w:rPr>
          <w:lang w:val="lt-LT"/>
        </w:rPr>
        <w:t>.</w:t>
      </w:r>
    </w:p>
    <w:p w:rsidR="0070184C" w:rsidRPr="00450B01" w:rsidRDefault="0070184C" w:rsidP="0070184C">
      <w:pPr>
        <w:rPr>
          <w:lang w:val="lt-LT"/>
        </w:rPr>
      </w:pPr>
    </w:p>
    <w:p w:rsidR="0070184C" w:rsidRPr="00450B01" w:rsidRDefault="0070184C" w:rsidP="00A201A0">
      <w:pPr>
        <w:rPr>
          <w:lang w:val="lt-LT"/>
        </w:rPr>
      </w:pPr>
      <w:r w:rsidRPr="00450B01">
        <w:rPr>
          <w:lang w:val="lt-LT"/>
        </w:rPr>
        <w:t>Ataskaitos pavyzdys pateiktas 6</w:t>
      </w:r>
      <w:r w:rsidR="00253B80" w:rsidRPr="00450B01">
        <w:rPr>
          <w:lang w:val="lt-LT"/>
        </w:rPr>
        <w:t xml:space="preserve"> -ame</w:t>
      </w:r>
      <w:r w:rsidRPr="00450B01">
        <w:rPr>
          <w:lang w:val="lt-LT"/>
        </w:rPr>
        <w:t xml:space="preserve"> paveiksle.</w:t>
      </w:r>
    </w:p>
    <w:p w:rsidR="0070184C" w:rsidRPr="00450B01" w:rsidRDefault="0070184C" w:rsidP="0070184C">
      <w:pPr>
        <w:rPr>
          <w:lang w:val="lt-LT"/>
        </w:rPr>
      </w:pPr>
    </w:p>
    <w:p w:rsidR="0070184C" w:rsidRDefault="0070184C" w:rsidP="0070184C">
      <w:pPr>
        <w:rPr>
          <w:lang w:val="lt-LT"/>
        </w:rPr>
      </w:pPr>
    </w:p>
    <w:p w:rsidR="002615AB" w:rsidRDefault="002615AB" w:rsidP="0070184C">
      <w:pPr>
        <w:rPr>
          <w:lang w:val="lt-LT"/>
        </w:rPr>
      </w:pPr>
    </w:p>
    <w:p w:rsidR="002615AB" w:rsidRDefault="002615AB" w:rsidP="0070184C">
      <w:pPr>
        <w:rPr>
          <w:lang w:val="lt-LT"/>
        </w:rPr>
      </w:pPr>
    </w:p>
    <w:p w:rsidR="002615AB" w:rsidRDefault="002615AB" w:rsidP="0070184C">
      <w:pPr>
        <w:rPr>
          <w:lang w:val="lt-LT"/>
        </w:rPr>
      </w:pPr>
    </w:p>
    <w:p w:rsidR="002615AB" w:rsidRDefault="002615AB" w:rsidP="0070184C">
      <w:pPr>
        <w:rPr>
          <w:lang w:val="lt-LT"/>
        </w:rPr>
      </w:pPr>
    </w:p>
    <w:p w:rsidR="002615AB" w:rsidRDefault="002615AB" w:rsidP="0070184C">
      <w:pPr>
        <w:rPr>
          <w:lang w:val="lt-LT"/>
        </w:rPr>
      </w:pPr>
    </w:p>
    <w:p w:rsidR="002615AB" w:rsidRDefault="002615AB" w:rsidP="0070184C">
      <w:pPr>
        <w:rPr>
          <w:lang w:val="lt-LT"/>
        </w:rPr>
      </w:pPr>
    </w:p>
    <w:p w:rsidR="002615AB" w:rsidRDefault="002615AB" w:rsidP="0070184C">
      <w:pPr>
        <w:rPr>
          <w:lang w:val="lt-LT"/>
        </w:rPr>
      </w:pPr>
    </w:p>
    <w:p w:rsidR="002615AB" w:rsidRDefault="002615AB" w:rsidP="0070184C">
      <w:pPr>
        <w:rPr>
          <w:lang w:val="lt-LT"/>
        </w:rPr>
      </w:pPr>
    </w:p>
    <w:p w:rsidR="002615AB" w:rsidRPr="00450B01" w:rsidRDefault="002615AB" w:rsidP="0070184C">
      <w:pPr>
        <w:rPr>
          <w:lang w:val="lt-LT"/>
        </w:rPr>
      </w:pPr>
    </w:p>
    <w:p w:rsidR="0070184C" w:rsidRPr="00450B01" w:rsidRDefault="0070184C" w:rsidP="0070184C">
      <w:pPr>
        <w:pStyle w:val="Default"/>
        <w:rPr>
          <w:sz w:val="20"/>
          <w:szCs w:val="20"/>
          <w:lang w:val="lt-LT"/>
        </w:rPr>
      </w:pPr>
      <w:r w:rsidRPr="00450B01">
        <w:rPr>
          <w:sz w:val="20"/>
          <w:szCs w:val="20"/>
          <w:lang w:val="lt-LT"/>
        </w:rPr>
        <w:lastRenderedPageBreak/>
        <w:t xml:space="preserve">(įmonės pavadinimas) </w:t>
      </w:r>
    </w:p>
    <w:p w:rsidR="0070184C" w:rsidRPr="00450B01" w:rsidRDefault="0070184C" w:rsidP="0070184C">
      <w:pPr>
        <w:pStyle w:val="Default"/>
        <w:rPr>
          <w:sz w:val="20"/>
          <w:szCs w:val="20"/>
          <w:lang w:val="lt-LT"/>
        </w:rPr>
      </w:pPr>
      <w:r w:rsidRPr="00450B01">
        <w:rPr>
          <w:sz w:val="20"/>
          <w:szCs w:val="20"/>
          <w:lang w:val="lt-LT"/>
        </w:rPr>
        <w:t xml:space="preserve">(įmonės kodas, adresas, kiti duomenys) </w:t>
      </w:r>
    </w:p>
    <w:p w:rsidR="0070184C" w:rsidRPr="00450B01" w:rsidRDefault="0070184C" w:rsidP="0070184C">
      <w:pPr>
        <w:pStyle w:val="Default"/>
        <w:rPr>
          <w:sz w:val="23"/>
          <w:szCs w:val="23"/>
          <w:lang w:val="lt-LT"/>
        </w:rPr>
      </w:pPr>
      <w:r w:rsidRPr="00450B01">
        <w:rPr>
          <w:sz w:val="23"/>
          <w:szCs w:val="23"/>
          <w:lang w:val="lt-LT"/>
        </w:rPr>
        <w:t xml:space="preserve">(Tvirtinimo žyma) </w:t>
      </w:r>
    </w:p>
    <w:p w:rsidR="0070184C" w:rsidRPr="00450B01" w:rsidRDefault="0070184C" w:rsidP="0070184C">
      <w:pPr>
        <w:rPr>
          <w:lang w:val="lt-LT"/>
        </w:rPr>
      </w:pPr>
    </w:p>
    <w:tbl>
      <w:tblPr>
        <w:tblW w:w="8568" w:type="dxa"/>
        <w:tblInd w:w="108" w:type="dxa"/>
        <w:tblLook w:val="04A0"/>
      </w:tblPr>
      <w:tblGrid>
        <w:gridCol w:w="8568"/>
      </w:tblGrid>
      <w:tr w:rsidR="0070184C" w:rsidRPr="00F009F6" w:rsidTr="00C45A3F">
        <w:trPr>
          <w:trHeight w:val="315"/>
        </w:trPr>
        <w:tc>
          <w:tcPr>
            <w:tcW w:w="8568" w:type="dxa"/>
            <w:tcBorders>
              <w:top w:val="nil"/>
              <w:left w:val="nil"/>
              <w:bottom w:val="nil"/>
              <w:right w:val="nil"/>
            </w:tcBorders>
            <w:shd w:val="clear" w:color="auto" w:fill="auto"/>
            <w:noWrap/>
            <w:vAlign w:val="bottom"/>
            <w:hideMark/>
          </w:tcPr>
          <w:p w:rsidR="0070184C" w:rsidRPr="00450B01" w:rsidRDefault="0070184C" w:rsidP="00C45A3F">
            <w:pPr>
              <w:rPr>
                <w:b/>
                <w:bCs/>
                <w:color w:val="000000"/>
                <w:lang w:val="lt-LT"/>
              </w:rPr>
            </w:pPr>
            <w:r w:rsidRPr="00450B01">
              <w:rPr>
                <w:b/>
                <w:bCs/>
                <w:sz w:val="23"/>
                <w:szCs w:val="23"/>
                <w:lang w:val="lt-LT"/>
              </w:rPr>
              <w:t xml:space="preserve">20…..m……………d. </w:t>
            </w:r>
            <w:r w:rsidRPr="00450B01">
              <w:rPr>
                <w:b/>
                <w:bCs/>
                <w:color w:val="000000"/>
                <w:lang w:val="lt-LT"/>
              </w:rPr>
              <w:t xml:space="preserve">PELNO (NUOSTOLIŲ) IR KITŲ BENDRŲJŲ PAJAMŲ ATASKAITA  </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rPr>
                <w:color w:val="000000"/>
                <w:lang w:val="lt-LT"/>
              </w:rPr>
            </w:pPr>
            <w:r w:rsidRPr="00450B01">
              <w:rPr>
                <w:color w:val="000000"/>
                <w:sz w:val="22"/>
                <w:szCs w:val="22"/>
                <w:lang w:val="lt-LT"/>
              </w:rPr>
              <w:t>(pardavimo savikainos metodas)</w:t>
            </w:r>
          </w:p>
          <w:p w:rsidR="0070184C" w:rsidRPr="00450B01" w:rsidRDefault="0070184C" w:rsidP="00C45A3F">
            <w:pPr>
              <w:pStyle w:val="Default"/>
              <w:rPr>
                <w:sz w:val="23"/>
                <w:szCs w:val="23"/>
                <w:lang w:val="lt-LT"/>
              </w:rPr>
            </w:pPr>
            <w:r w:rsidRPr="00450B01">
              <w:rPr>
                <w:sz w:val="23"/>
                <w:szCs w:val="23"/>
                <w:lang w:val="lt-LT"/>
              </w:rPr>
              <w:t xml:space="preserve">_____________________________ Nr. _____ </w:t>
            </w:r>
          </w:p>
          <w:p w:rsidR="0070184C" w:rsidRPr="00450B01" w:rsidRDefault="0070184C" w:rsidP="00C45A3F">
            <w:pPr>
              <w:pStyle w:val="Default"/>
              <w:rPr>
                <w:sz w:val="20"/>
                <w:szCs w:val="20"/>
                <w:lang w:val="lt-LT"/>
              </w:rPr>
            </w:pPr>
            <w:r w:rsidRPr="00450B01">
              <w:rPr>
                <w:sz w:val="20"/>
                <w:szCs w:val="20"/>
                <w:lang w:val="lt-LT"/>
              </w:rPr>
              <w:t xml:space="preserve">(ataskaitos sudarymo data) </w:t>
            </w:r>
          </w:p>
          <w:p w:rsidR="0070184C" w:rsidRPr="00450B01" w:rsidRDefault="0070184C" w:rsidP="00C45A3F">
            <w:pPr>
              <w:pStyle w:val="Default"/>
              <w:rPr>
                <w:sz w:val="20"/>
                <w:szCs w:val="20"/>
                <w:lang w:val="lt-LT"/>
              </w:rPr>
            </w:pPr>
            <w:r w:rsidRPr="00450B01">
              <w:rPr>
                <w:sz w:val="20"/>
                <w:szCs w:val="20"/>
                <w:lang w:val="lt-LT"/>
              </w:rPr>
              <w:t xml:space="preserve">____________________ _______________________________ </w:t>
            </w:r>
          </w:p>
          <w:tbl>
            <w:tblPr>
              <w:tblW w:w="8352" w:type="dxa"/>
              <w:tblBorders>
                <w:top w:val="nil"/>
                <w:left w:val="nil"/>
                <w:bottom w:val="nil"/>
                <w:right w:val="nil"/>
              </w:tblBorders>
              <w:tblLook w:val="0000"/>
            </w:tblPr>
            <w:tblGrid>
              <w:gridCol w:w="1286"/>
              <w:gridCol w:w="1305"/>
              <w:gridCol w:w="2252"/>
              <w:gridCol w:w="2249"/>
              <w:gridCol w:w="1260"/>
            </w:tblGrid>
            <w:tr w:rsidR="0070184C" w:rsidRPr="00450B01" w:rsidTr="00C45A3F">
              <w:trPr>
                <w:trHeight w:val="1098"/>
              </w:trPr>
              <w:tc>
                <w:tcPr>
                  <w:tcW w:w="1286" w:type="dxa"/>
                </w:tcPr>
                <w:p w:rsidR="0070184C" w:rsidRPr="00450B01" w:rsidRDefault="0070184C" w:rsidP="00C45A3F">
                  <w:pPr>
                    <w:pStyle w:val="Default"/>
                    <w:rPr>
                      <w:sz w:val="22"/>
                      <w:szCs w:val="22"/>
                      <w:lang w:val="lt-LT"/>
                    </w:rPr>
                  </w:pPr>
                  <w:r w:rsidRPr="00450B01">
                    <w:rPr>
                      <w:sz w:val="20"/>
                      <w:szCs w:val="20"/>
                      <w:lang w:val="lt-LT"/>
                    </w:rPr>
                    <w:t xml:space="preserve">(ataskaitinis laikotarpis) (ataskaitos tikslumo lygis ir valiuta) </w:t>
                  </w:r>
                  <w:r w:rsidRPr="00450B01">
                    <w:rPr>
                      <w:sz w:val="22"/>
                      <w:szCs w:val="22"/>
                      <w:lang w:val="lt-LT"/>
                    </w:rPr>
                    <w:t xml:space="preserve">Eil. Nr. </w:t>
                  </w:r>
                </w:p>
              </w:tc>
              <w:tc>
                <w:tcPr>
                  <w:tcW w:w="1305" w:type="dxa"/>
                </w:tcPr>
                <w:p w:rsidR="0070184C" w:rsidRPr="00450B01" w:rsidRDefault="0070184C" w:rsidP="00C45A3F">
                  <w:pPr>
                    <w:pStyle w:val="Default"/>
                    <w:rPr>
                      <w:sz w:val="22"/>
                      <w:szCs w:val="22"/>
                      <w:lang w:val="lt-LT"/>
                    </w:rPr>
                  </w:pPr>
                  <w:r w:rsidRPr="00450B01">
                    <w:rPr>
                      <w:sz w:val="22"/>
                      <w:szCs w:val="22"/>
                      <w:lang w:val="lt-LT"/>
                    </w:rPr>
                    <w:t xml:space="preserve">Straipsniai </w:t>
                  </w:r>
                </w:p>
              </w:tc>
              <w:tc>
                <w:tcPr>
                  <w:tcW w:w="2252" w:type="dxa"/>
                </w:tcPr>
                <w:p w:rsidR="0070184C" w:rsidRPr="00450B01" w:rsidRDefault="00253B80" w:rsidP="00C45A3F">
                  <w:pPr>
                    <w:pStyle w:val="Default"/>
                    <w:rPr>
                      <w:sz w:val="22"/>
                      <w:szCs w:val="22"/>
                      <w:lang w:val="lt-LT"/>
                    </w:rPr>
                  </w:pPr>
                  <w:r w:rsidRPr="00450B01">
                    <w:rPr>
                      <w:sz w:val="22"/>
                      <w:szCs w:val="22"/>
                      <w:lang w:val="lt-LT"/>
                    </w:rPr>
                    <w:t>Pasta</w:t>
                  </w:r>
                  <w:r w:rsidR="0070184C" w:rsidRPr="00450B01">
                    <w:rPr>
                      <w:sz w:val="22"/>
                      <w:szCs w:val="22"/>
                      <w:lang w:val="lt-LT"/>
                    </w:rPr>
                    <w:t xml:space="preserve">bos Nr. </w:t>
                  </w:r>
                </w:p>
              </w:tc>
              <w:tc>
                <w:tcPr>
                  <w:tcW w:w="2249" w:type="dxa"/>
                </w:tcPr>
                <w:p w:rsidR="0070184C" w:rsidRPr="00450B01" w:rsidRDefault="0070184C" w:rsidP="00C45A3F">
                  <w:pPr>
                    <w:pStyle w:val="Default"/>
                    <w:rPr>
                      <w:sz w:val="22"/>
                      <w:szCs w:val="22"/>
                      <w:lang w:val="lt-LT"/>
                    </w:rPr>
                  </w:pPr>
                  <w:r w:rsidRPr="00450B01">
                    <w:rPr>
                      <w:sz w:val="22"/>
                      <w:szCs w:val="22"/>
                      <w:lang w:val="lt-LT"/>
                    </w:rPr>
                    <w:t xml:space="preserve">Finansiniai metai </w:t>
                  </w:r>
                </w:p>
              </w:tc>
              <w:tc>
                <w:tcPr>
                  <w:tcW w:w="1260" w:type="dxa"/>
                </w:tcPr>
                <w:p w:rsidR="0070184C" w:rsidRPr="00450B01" w:rsidRDefault="0070184C" w:rsidP="00C45A3F">
                  <w:pPr>
                    <w:pStyle w:val="Default"/>
                    <w:rPr>
                      <w:sz w:val="22"/>
                      <w:szCs w:val="22"/>
                      <w:lang w:val="lt-LT"/>
                    </w:rPr>
                  </w:pPr>
                  <w:r w:rsidRPr="00450B01">
                    <w:rPr>
                      <w:sz w:val="22"/>
                      <w:szCs w:val="22"/>
                      <w:lang w:val="lt-LT"/>
                    </w:rPr>
                    <w:t xml:space="preserve">Praėję </w:t>
                  </w:r>
                </w:p>
                <w:p w:rsidR="0070184C" w:rsidRPr="00450B01" w:rsidRDefault="0070184C" w:rsidP="00C45A3F">
                  <w:pPr>
                    <w:pStyle w:val="Default"/>
                    <w:rPr>
                      <w:sz w:val="22"/>
                      <w:szCs w:val="22"/>
                      <w:lang w:val="lt-LT"/>
                    </w:rPr>
                  </w:pPr>
                  <w:r w:rsidRPr="00450B01">
                    <w:rPr>
                      <w:sz w:val="22"/>
                      <w:szCs w:val="22"/>
                      <w:lang w:val="lt-LT"/>
                    </w:rPr>
                    <w:t xml:space="preserve">finansiniai metai </w:t>
                  </w:r>
                </w:p>
              </w:tc>
            </w:tr>
          </w:tbl>
          <w:p w:rsidR="0070184C" w:rsidRPr="00450B01" w:rsidRDefault="0070184C" w:rsidP="00C45A3F">
            <w:pPr>
              <w:rPr>
                <w:color w:val="000000"/>
                <w:lang w:val="lt-LT"/>
              </w:rPr>
            </w:pP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bCs/>
                <w:color w:val="000000"/>
                <w:lang w:val="lt-LT"/>
              </w:rPr>
            </w:pPr>
            <w:r w:rsidRPr="002615AB">
              <w:rPr>
                <w:b/>
                <w:bCs/>
                <w:color w:val="000000"/>
                <w:lang w:val="lt-LT"/>
              </w:rPr>
              <w:t>A. PELNO (NUOSTOLIŲ) skyrius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 PAJAMOS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II. PARDAVIMO SAVIKAINA</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bCs/>
                <w:color w:val="000000"/>
                <w:lang w:val="lt-LT"/>
              </w:rPr>
            </w:pPr>
            <w:r w:rsidRPr="002615AB">
              <w:rPr>
                <w:b/>
                <w:bCs/>
                <w:color w:val="000000"/>
                <w:lang w:val="lt-LT"/>
              </w:rPr>
              <w:t>III. BENDRASIS PELNAS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IV. KITOS PAJAMOS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V. PASKIRSTYMO SĄNAUDOS</w:t>
            </w:r>
          </w:p>
        </w:tc>
      </w:tr>
      <w:tr w:rsidR="0070184C" w:rsidRPr="00450B01" w:rsidTr="00C45A3F">
        <w:trPr>
          <w:trHeight w:val="315"/>
        </w:trPr>
        <w:tc>
          <w:tcPr>
            <w:tcW w:w="8568" w:type="dxa"/>
            <w:tcBorders>
              <w:top w:val="nil"/>
              <w:left w:val="nil"/>
              <w:bottom w:val="nil"/>
              <w:right w:val="nil"/>
            </w:tcBorders>
            <w:shd w:val="clear" w:color="auto" w:fill="auto"/>
            <w:noWrap/>
            <w:vAlign w:val="bottom"/>
            <w:hideMark/>
          </w:tcPr>
          <w:p w:rsidR="0070184C" w:rsidRPr="002615AB" w:rsidRDefault="0070184C" w:rsidP="0029092D">
            <w:pPr>
              <w:rPr>
                <w:color w:val="000000"/>
                <w:lang w:val="lt-LT"/>
              </w:rPr>
            </w:pPr>
            <w:r w:rsidRPr="002615AB">
              <w:rPr>
                <w:color w:val="000000"/>
                <w:lang w:val="lt-LT"/>
              </w:rPr>
              <w:t>VI. ADMINISTRACINĖS SĄNAUDOS</w:t>
            </w:r>
          </w:p>
        </w:tc>
      </w:tr>
      <w:tr w:rsidR="0070184C" w:rsidRPr="00450B01" w:rsidTr="00C45A3F">
        <w:trPr>
          <w:trHeight w:val="315"/>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lang w:val="lt-LT"/>
              </w:rPr>
            </w:pPr>
            <w:r w:rsidRPr="002615AB">
              <w:rPr>
                <w:lang w:val="lt-LT"/>
              </w:rPr>
              <w:t>VI.1. IŠMOKŲ DARBUOTOJAMS SĄNAUDOS</w:t>
            </w:r>
          </w:p>
        </w:tc>
      </w:tr>
      <w:tr w:rsidR="0070184C" w:rsidRPr="00450B01" w:rsidTr="00C45A3F">
        <w:trPr>
          <w:trHeight w:val="315"/>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lang w:val="lt-LT"/>
              </w:rPr>
            </w:pPr>
            <w:r w:rsidRPr="002615AB">
              <w:rPr>
                <w:lang w:val="lt-LT"/>
              </w:rPr>
              <w:t>VI.2. NUSIDĖVĖJIMO IR AMORTIZACIJOS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VII. KITOS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VIII. FINANSINĖS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IX. ASOCIJUOTŲ ĮMONIŲ IR BENDRŲ ĮMONIŲ PELNO(NUOSTOLIŲ) DALIS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bCs/>
                <w:color w:val="000000"/>
                <w:lang w:val="lt-LT"/>
              </w:rPr>
            </w:pPr>
            <w:r w:rsidRPr="002615AB">
              <w:rPr>
                <w:b/>
                <w:bCs/>
                <w:color w:val="000000"/>
                <w:lang w:val="lt-LT"/>
              </w:rPr>
              <w:t>X. PELNAS PRIEŠ MOKESČIUS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XI. MOKESČIŲ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bCs/>
                <w:color w:val="000000"/>
                <w:lang w:val="lt-LT"/>
              </w:rPr>
            </w:pPr>
            <w:r w:rsidRPr="002615AB">
              <w:rPr>
                <w:b/>
                <w:bCs/>
                <w:color w:val="000000"/>
                <w:lang w:val="lt-LT"/>
              </w:rPr>
              <w:t xml:space="preserve">XII. PAGRINDINĖS VEIKLO PELNAS </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XIII. NUTRAUKTOS VEIKLOS PELNAS (NUOSTOLIS)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bCs/>
                <w:color w:val="000000"/>
                <w:lang w:val="lt-LT"/>
              </w:rPr>
            </w:pPr>
            <w:r w:rsidRPr="002615AB">
              <w:rPr>
                <w:b/>
                <w:bCs/>
                <w:color w:val="000000"/>
                <w:lang w:val="lt-LT"/>
              </w:rPr>
              <w:t>XIV. METŲ PELNAS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bCs/>
                <w:color w:val="000000"/>
                <w:lang w:val="lt-LT"/>
              </w:rPr>
            </w:pPr>
            <w:r w:rsidRPr="002615AB">
              <w:rPr>
                <w:b/>
                <w:bCs/>
                <w:color w:val="000000"/>
                <w:lang w:val="lt-LT"/>
              </w:rPr>
              <w:t>B. KITŲ BENDRŲJŲ PAJAMŲ skyrius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 KITOS BENDROSIOS PAJAMOS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II. ASOCIJUOTŲ ĮMONIŲ IR BENDRŲ ĮMONIŲ kitų bendrųjų pajamų DALIS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b/>
                <w:bCs/>
                <w:color w:val="000000"/>
                <w:lang w:val="lt-LT"/>
              </w:rPr>
            </w:pPr>
            <w:r w:rsidRPr="002615AB">
              <w:rPr>
                <w:b/>
                <w:bCs/>
                <w:color w:val="000000"/>
                <w:lang w:val="lt-LT"/>
              </w:rPr>
              <w:t>C. VISOS LAIKOTARPIO BENDROSIOS PAJAMOS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 PELNAS TENKANTIS PATRONUOJANČIAI ĮMONEI ( SAVININKUI)</w:t>
            </w:r>
          </w:p>
        </w:tc>
      </w:tr>
      <w:tr w:rsidR="0070184C" w:rsidRPr="00450B01" w:rsidTr="00C45A3F">
        <w:trPr>
          <w:trHeight w:val="523"/>
        </w:trPr>
        <w:tc>
          <w:tcPr>
            <w:tcW w:w="8568" w:type="dxa"/>
            <w:tcBorders>
              <w:top w:val="nil"/>
              <w:left w:val="nil"/>
              <w:bottom w:val="nil"/>
              <w:right w:val="nil"/>
            </w:tcBorders>
            <w:shd w:val="clear" w:color="auto" w:fill="auto"/>
            <w:noWrap/>
            <w:vAlign w:val="bottom"/>
            <w:hideMark/>
          </w:tcPr>
          <w:p w:rsidR="0070184C" w:rsidRPr="002615AB" w:rsidRDefault="0070184C" w:rsidP="00C45A3F">
            <w:pPr>
              <w:rPr>
                <w:color w:val="000000"/>
                <w:lang w:val="lt-LT"/>
              </w:rPr>
            </w:pPr>
            <w:r w:rsidRPr="002615AB">
              <w:rPr>
                <w:color w:val="000000"/>
                <w:lang w:val="lt-LT"/>
              </w:rPr>
              <w:t>II.PELNAS TENKANTIS NEKONTROLIUOJANČIAI DALIAI ( SAVININKUI)</w:t>
            </w:r>
          </w:p>
          <w:p w:rsidR="0070184C" w:rsidRPr="002615AB" w:rsidRDefault="0070184C" w:rsidP="00C45A3F">
            <w:pPr>
              <w:rPr>
                <w:color w:val="000000"/>
                <w:lang w:val="lt-LT"/>
              </w:rPr>
            </w:pPr>
          </w:p>
        </w:tc>
      </w:tr>
    </w:tbl>
    <w:p w:rsidR="0070184C" w:rsidRPr="00450B01" w:rsidRDefault="00240359" w:rsidP="0070184C">
      <w:pPr>
        <w:pStyle w:val="Default"/>
        <w:rPr>
          <w:sz w:val="20"/>
          <w:szCs w:val="20"/>
          <w:lang w:val="lt-LT"/>
        </w:rPr>
      </w:pPr>
      <w:r>
        <w:rPr>
          <w:sz w:val="20"/>
          <w:szCs w:val="20"/>
          <w:lang w:val="lt-LT"/>
        </w:rPr>
        <w:t>___________________________________________________________ _____________________</w:t>
      </w:r>
    </w:p>
    <w:p w:rsidR="0070184C" w:rsidRPr="00450B01" w:rsidRDefault="0070184C" w:rsidP="0070184C">
      <w:pPr>
        <w:pStyle w:val="Default"/>
        <w:rPr>
          <w:sz w:val="20"/>
          <w:szCs w:val="20"/>
          <w:lang w:val="lt-LT"/>
        </w:rPr>
      </w:pPr>
      <w:r w:rsidRPr="00450B01">
        <w:rPr>
          <w:sz w:val="20"/>
          <w:szCs w:val="20"/>
          <w:lang w:val="lt-LT"/>
        </w:rPr>
        <w:t xml:space="preserve">(įmonės vadovo pareigų pavadinimas) (parašas) (vardas ir pavardė) </w:t>
      </w:r>
    </w:p>
    <w:p w:rsidR="0070184C" w:rsidRPr="00450B01" w:rsidRDefault="0070184C" w:rsidP="0070184C">
      <w:pPr>
        <w:pStyle w:val="Default"/>
        <w:rPr>
          <w:sz w:val="20"/>
          <w:szCs w:val="20"/>
          <w:lang w:val="lt-LT"/>
        </w:rPr>
      </w:pPr>
      <w:r w:rsidRPr="00450B01">
        <w:rPr>
          <w:sz w:val="20"/>
          <w:szCs w:val="20"/>
          <w:lang w:val="lt-LT"/>
        </w:rPr>
        <w:t xml:space="preserve">______________________________________ _____________________ _____________________ </w:t>
      </w:r>
    </w:p>
    <w:p w:rsidR="0070184C" w:rsidRPr="00450B01" w:rsidRDefault="0070184C" w:rsidP="0070184C">
      <w:pPr>
        <w:pStyle w:val="Default"/>
        <w:rPr>
          <w:sz w:val="20"/>
          <w:szCs w:val="20"/>
          <w:lang w:val="lt-LT"/>
        </w:rPr>
      </w:pPr>
      <w:r w:rsidRPr="00450B01">
        <w:rPr>
          <w:sz w:val="20"/>
          <w:szCs w:val="20"/>
          <w:lang w:val="lt-LT"/>
        </w:rPr>
        <w:t xml:space="preserve">(vyriausiojo buhalterio (buhalterio) arba galinčio </w:t>
      </w:r>
      <w:r w:rsidR="002615AB" w:rsidRPr="00450B01">
        <w:rPr>
          <w:sz w:val="20"/>
          <w:szCs w:val="20"/>
          <w:lang w:val="lt-LT"/>
        </w:rPr>
        <w:t xml:space="preserve">tvarkyti apskaitą kito asmens pareigų pavadinimas </w:t>
      </w:r>
      <w:r w:rsidRPr="00450B01">
        <w:rPr>
          <w:sz w:val="20"/>
          <w:szCs w:val="20"/>
          <w:lang w:val="lt-LT"/>
        </w:rPr>
        <w:t xml:space="preserve">(parašas) (vardas ir pavardė) </w:t>
      </w:r>
    </w:p>
    <w:p w:rsidR="0070184C" w:rsidRPr="00450B01" w:rsidRDefault="0070184C" w:rsidP="0070184C">
      <w:pPr>
        <w:rPr>
          <w:lang w:val="lt-LT"/>
        </w:rPr>
      </w:pPr>
    </w:p>
    <w:p w:rsidR="0070184C" w:rsidRPr="00450B01" w:rsidRDefault="0070184C" w:rsidP="0070184C">
      <w:pPr>
        <w:pStyle w:val="Default"/>
        <w:jc w:val="center"/>
        <w:rPr>
          <w:b/>
          <w:lang w:val="lt-LT"/>
        </w:rPr>
      </w:pPr>
      <w:r w:rsidRPr="00450B01">
        <w:rPr>
          <w:b/>
          <w:lang w:val="lt-LT"/>
        </w:rPr>
        <w:t>6 pav. Pelno (nuostolių) ir kitų bendrųjų pajamų ataskaitos forma pagal pardavimo savikainos metodą</w:t>
      </w:r>
    </w:p>
    <w:p w:rsidR="0070184C" w:rsidRPr="00450B01" w:rsidRDefault="0070184C" w:rsidP="0070184C">
      <w:pPr>
        <w:autoSpaceDE w:val="0"/>
        <w:autoSpaceDN w:val="0"/>
        <w:adjustRightInd w:val="0"/>
        <w:spacing w:line="360" w:lineRule="auto"/>
        <w:rPr>
          <w:sz w:val="20"/>
          <w:szCs w:val="20"/>
          <w:lang w:val="lt-LT"/>
        </w:rPr>
      </w:pPr>
      <w:r w:rsidRPr="00450B01">
        <w:rPr>
          <w:b/>
          <w:sz w:val="20"/>
          <w:szCs w:val="20"/>
          <w:lang w:val="lt-LT"/>
        </w:rPr>
        <w:t xml:space="preserve">Šaltinis:  </w:t>
      </w:r>
      <w:r w:rsidRPr="00450B01">
        <w:rPr>
          <w:sz w:val="20"/>
          <w:szCs w:val="20"/>
          <w:lang w:val="lt-LT"/>
        </w:rPr>
        <w:t>sudaryta</w:t>
      </w:r>
      <w:r w:rsidR="00253B80" w:rsidRPr="00450B01">
        <w:rPr>
          <w:sz w:val="20"/>
          <w:szCs w:val="20"/>
          <w:lang w:val="lt-LT"/>
        </w:rPr>
        <w:t xml:space="preserve"> autorės pagal  1- </w:t>
      </w:r>
      <w:r w:rsidRPr="00450B01">
        <w:rPr>
          <w:sz w:val="20"/>
          <w:szCs w:val="20"/>
          <w:lang w:val="lt-LT"/>
        </w:rPr>
        <w:t>ąjį TAS</w:t>
      </w:r>
      <w:r w:rsidR="00253B80" w:rsidRPr="00450B01">
        <w:rPr>
          <w:sz w:val="20"/>
          <w:szCs w:val="20"/>
          <w:lang w:val="lt-LT"/>
        </w:rPr>
        <w:t>.</w:t>
      </w:r>
    </w:p>
    <w:p w:rsidR="0070184C" w:rsidRPr="00450B01" w:rsidRDefault="0070184C" w:rsidP="0070184C">
      <w:pPr>
        <w:autoSpaceDE w:val="0"/>
        <w:autoSpaceDN w:val="0"/>
        <w:adjustRightInd w:val="0"/>
        <w:spacing w:line="360" w:lineRule="auto"/>
        <w:rPr>
          <w:sz w:val="20"/>
          <w:szCs w:val="20"/>
          <w:lang w:val="lt-LT"/>
        </w:rPr>
      </w:pPr>
    </w:p>
    <w:p w:rsidR="0070184C" w:rsidRPr="00450B01" w:rsidRDefault="0070184C" w:rsidP="0070184C">
      <w:pPr>
        <w:rPr>
          <w:lang w:val="lt-LT"/>
        </w:rPr>
      </w:pPr>
    </w:p>
    <w:p w:rsidR="0070184C" w:rsidRPr="00450B01" w:rsidRDefault="0070184C" w:rsidP="0070184C">
      <w:pPr>
        <w:pStyle w:val="CM4"/>
        <w:spacing w:before="60" w:after="60" w:line="360" w:lineRule="auto"/>
        <w:ind w:firstLine="567"/>
        <w:jc w:val="both"/>
        <w:rPr>
          <w:color w:val="000000"/>
          <w:lang w:val="lt-LT"/>
        </w:rPr>
      </w:pPr>
      <w:r w:rsidRPr="00450B01">
        <w:rPr>
          <w:lang w:val="lt-LT"/>
        </w:rPr>
        <w:lastRenderedPageBreak/>
        <w:t xml:space="preserve">Tarptautiniai apskaitos standartai nurodo kad, klasifikuojant sąnaudas pagal jų funkcijas, reikia atskleisti papildomą informaciją apie sąnaudų paskirtį, įskaitant nusidėvėjimo, amortizacijos sąnaudas ir išmokų darbuotojams sąnaudas. </w:t>
      </w:r>
      <w:r w:rsidRPr="00450B01">
        <w:rPr>
          <w:color w:val="000000"/>
          <w:lang w:val="lt-LT"/>
        </w:rPr>
        <w:t xml:space="preserve">Sąnaudų grupavimo pagal funkcijas arba paskirtį metodais pateikiama informacija apie sąnaudas, kurios gali tiesiogiai ar netiesiogiai kisti kartu su ūkio subjekto pardavimų ar gamybos apimtimi. Šie pateikimo metodai tinka skirtingiems ūkio subjektų tipams, </w:t>
      </w:r>
      <w:r w:rsidR="00360BF6">
        <w:rPr>
          <w:color w:val="000000"/>
          <w:lang w:val="lt-LT"/>
        </w:rPr>
        <w:t xml:space="preserve">o įmonių </w:t>
      </w:r>
      <w:r w:rsidRPr="00450B01">
        <w:rPr>
          <w:color w:val="000000"/>
          <w:lang w:val="lt-LT"/>
        </w:rPr>
        <w:t>vadov</w:t>
      </w:r>
      <w:r w:rsidR="00360BF6">
        <w:rPr>
          <w:color w:val="000000"/>
          <w:lang w:val="lt-LT"/>
        </w:rPr>
        <w:t xml:space="preserve">ai turi </w:t>
      </w:r>
      <w:r w:rsidRPr="00450B01">
        <w:rPr>
          <w:color w:val="000000"/>
          <w:lang w:val="lt-LT"/>
        </w:rPr>
        <w:t xml:space="preserve"> pasirinkt</w:t>
      </w:r>
      <w:r w:rsidR="00360BF6">
        <w:rPr>
          <w:color w:val="000000"/>
          <w:lang w:val="lt-LT"/>
        </w:rPr>
        <w:t>i</w:t>
      </w:r>
      <w:r w:rsidRPr="00450B01">
        <w:rPr>
          <w:color w:val="000000"/>
          <w:lang w:val="lt-LT"/>
        </w:rPr>
        <w:t xml:space="preserve"> patikimą ir tinkamiausią pateikimo būdą. </w:t>
      </w:r>
    </w:p>
    <w:p w:rsidR="0070184C" w:rsidRPr="00360BF6" w:rsidRDefault="0070184C" w:rsidP="00A201A0">
      <w:pPr>
        <w:tabs>
          <w:tab w:val="left" w:pos="540"/>
        </w:tabs>
        <w:spacing w:line="360" w:lineRule="auto"/>
        <w:ind w:firstLine="540"/>
        <w:jc w:val="both"/>
        <w:rPr>
          <w:lang w:val="lt-LT"/>
        </w:rPr>
      </w:pPr>
      <w:r w:rsidRPr="00360BF6">
        <w:rPr>
          <w:lang w:val="lt-LT"/>
        </w:rPr>
        <w:t>Tarptautiniai apskaitos standartai yra labiau rekomendacinio pobūdžio, tačiau vis daugiau valstybių rengdamos savo nacional</w:t>
      </w:r>
      <w:r w:rsidR="00253B80" w:rsidRPr="00360BF6">
        <w:rPr>
          <w:lang w:val="lt-LT"/>
        </w:rPr>
        <w:t xml:space="preserve">inius standartus, naudojasi jų </w:t>
      </w:r>
      <w:r w:rsidRPr="00360BF6">
        <w:rPr>
          <w:lang w:val="lt-LT"/>
        </w:rPr>
        <w:t xml:space="preserve">rekomendacijomis. Tarptautinis apskaitos standartų komitetas daug dirba ties šių standartų tobulinimu ir nuolat pateikia standartų aiškinimus (Juočiūnienė, Stončiuvienė, 2008). Magistrantės nuomone, ateityje šie standartai bus vis labiau suprantamesni ir </w:t>
      </w:r>
      <w:r w:rsidR="00360BF6">
        <w:rPr>
          <w:lang w:val="lt-LT"/>
        </w:rPr>
        <w:t>bus vis lengviau juos</w:t>
      </w:r>
      <w:r w:rsidRPr="00360BF6">
        <w:rPr>
          <w:lang w:val="lt-LT"/>
        </w:rPr>
        <w:t xml:space="preserve"> įgyvendin</w:t>
      </w:r>
      <w:r w:rsidR="00360BF6">
        <w:rPr>
          <w:lang w:val="lt-LT"/>
        </w:rPr>
        <w:t>ti</w:t>
      </w:r>
      <w:r w:rsidRPr="00360BF6">
        <w:rPr>
          <w:lang w:val="lt-LT"/>
        </w:rPr>
        <w:t xml:space="preserve"> tarptautiniu mastu.</w:t>
      </w:r>
    </w:p>
    <w:p w:rsidR="0070184C" w:rsidRPr="00450B01" w:rsidRDefault="0070184C" w:rsidP="0070184C">
      <w:pPr>
        <w:rPr>
          <w:lang w:val="lt-LT"/>
        </w:rPr>
      </w:pPr>
    </w:p>
    <w:p w:rsidR="0070184C" w:rsidRPr="00450B01" w:rsidRDefault="0070184C" w:rsidP="0070184C">
      <w:pPr>
        <w:rPr>
          <w:lang w:val="lt-LT"/>
        </w:rPr>
      </w:pPr>
    </w:p>
    <w:p w:rsidR="0070184C" w:rsidRPr="00450B01" w:rsidRDefault="0070184C" w:rsidP="0070184C">
      <w:pPr>
        <w:rPr>
          <w:b/>
          <w:lang w:val="lt-LT"/>
        </w:rPr>
      </w:pPr>
      <w:r w:rsidRPr="00450B01">
        <w:rPr>
          <w:b/>
          <w:lang w:val="lt-LT"/>
        </w:rPr>
        <w:t xml:space="preserve">2.3. Pelno (nuostolių) ataskaitos informacijos vartotojai </w:t>
      </w:r>
    </w:p>
    <w:p w:rsidR="0070184C" w:rsidRPr="00450B01" w:rsidRDefault="0070184C" w:rsidP="0070184C">
      <w:pPr>
        <w:rPr>
          <w:lang w:val="lt-LT"/>
        </w:rPr>
      </w:pPr>
    </w:p>
    <w:p w:rsidR="0070184C" w:rsidRPr="00450B01" w:rsidRDefault="0070184C" w:rsidP="00A201A0">
      <w:pPr>
        <w:spacing w:line="360" w:lineRule="auto"/>
        <w:ind w:firstLine="540"/>
        <w:jc w:val="both"/>
        <w:rPr>
          <w:lang w:val="lt-LT"/>
        </w:rPr>
      </w:pPr>
      <w:r w:rsidRPr="00450B01">
        <w:rPr>
          <w:lang w:val="lt-LT"/>
        </w:rPr>
        <w:t>Įvairioje literatūroje finansinės informacijos vartotojai yra skirstomi į išorinius ir vidinius vartotojus. Pagal tai, kokiam vartotojui skirta informacija</w:t>
      </w:r>
      <w:r w:rsidR="00253B80" w:rsidRPr="00450B01">
        <w:rPr>
          <w:lang w:val="lt-LT"/>
        </w:rPr>
        <w:t>,</w:t>
      </w:r>
      <w:r w:rsidRPr="00450B01">
        <w:rPr>
          <w:lang w:val="lt-LT"/>
        </w:rPr>
        <w:t xml:space="preserve"> ir yra rengiamos apskaitos ataskaitos. Pasak </w:t>
      </w:r>
      <w:r w:rsidRPr="00360BF6">
        <w:rPr>
          <w:lang w:val="lt-LT"/>
        </w:rPr>
        <w:t>Kalčinsko (2010)</w:t>
      </w:r>
      <w:r w:rsidR="00253B80" w:rsidRPr="00360BF6">
        <w:rPr>
          <w:lang w:val="lt-LT"/>
        </w:rPr>
        <w:t>,</w:t>
      </w:r>
      <w:r w:rsidRPr="00450B01">
        <w:rPr>
          <w:lang w:val="lt-LT"/>
        </w:rPr>
        <w:t xml:space="preserve"> valstybės mastu reglamentuojamos ataskaitos yra labiau skirtos išorės vartotojams: tai valstybinėms institucijoms, investuotojams, kreditoriams ir kitiems. Vidiniams vartotojams yra skirta valdymo apskaita. Įmonės pačios nusistato kokias valdymo ataskaitas naudos savo verslo sprendimams priimti. Tačiau daugelis mažų ir vidutinių</w:t>
      </w:r>
      <w:r w:rsidR="007F3FB2" w:rsidRPr="00450B01">
        <w:rPr>
          <w:lang w:val="lt-LT"/>
        </w:rPr>
        <w:t xml:space="preserve"> įmonių dėl išteklių trūkumo (</w:t>
      </w:r>
      <w:r w:rsidRPr="00450B01">
        <w:rPr>
          <w:lang w:val="lt-LT"/>
        </w:rPr>
        <w:t>valdymo apskaitos kūrimas reikalauja ir laiko, ir finansinių išteklių) savo valdymo sprendimams priimti naudoja  išorės vartotojams t.y</w:t>
      </w:r>
      <w:r w:rsidR="007F3FB2" w:rsidRPr="00450B01">
        <w:rPr>
          <w:lang w:val="lt-LT"/>
        </w:rPr>
        <w:t>.</w:t>
      </w:r>
      <w:r w:rsidRPr="00450B01">
        <w:rPr>
          <w:lang w:val="lt-LT"/>
        </w:rPr>
        <w:t xml:space="preserve"> valstybės reglamentuojamas ataskaitas. Galima daryti išvadą, kad finansinės ataskaitos tampa ir valdymo ataskaitomis, todėl labai svarbu, kad  finansinėse ataskaitose pateikiama informacija būtų tiksli, išsami, palyginama, lengvai suprantama ir teiktų naudą maksimaliam šios informacijos vartotojų skaičiui.</w:t>
      </w:r>
    </w:p>
    <w:p w:rsidR="0070184C" w:rsidRPr="00450B01" w:rsidRDefault="0070184C" w:rsidP="00A201A0">
      <w:pPr>
        <w:autoSpaceDE w:val="0"/>
        <w:autoSpaceDN w:val="0"/>
        <w:adjustRightInd w:val="0"/>
        <w:spacing w:line="360" w:lineRule="auto"/>
        <w:ind w:firstLine="540"/>
        <w:jc w:val="both"/>
        <w:rPr>
          <w:color w:val="000000"/>
          <w:lang w:val="lt-LT"/>
        </w:rPr>
      </w:pPr>
      <w:r w:rsidRPr="00450B01">
        <w:rPr>
          <w:color w:val="000000"/>
          <w:lang w:val="lt-LT"/>
        </w:rPr>
        <w:t>Apskaitos teikiamos informacijos skirtumu</w:t>
      </w:r>
      <w:r w:rsidR="007F3FB2" w:rsidRPr="00450B01">
        <w:rPr>
          <w:color w:val="000000"/>
          <w:lang w:val="lt-LT"/>
        </w:rPr>
        <w:t>s nagrinėja daugelis autorių</w:t>
      </w:r>
      <w:r w:rsidRPr="00450B01">
        <w:rPr>
          <w:color w:val="000000"/>
          <w:lang w:val="lt-LT"/>
        </w:rPr>
        <w:t>. Anot Juočiūnienės ir Stončiuvienės (2008), dėl apskaitos skirtumų sunku palyginti įvairių šalių apskaitos bei finansinių rezultatus ir ypač konkuruoti su kaimyninėmis šalimis. Svarbu sukurti vienodus apskaitos principus bei taikymo metodus. Finansinių ataskaitų rengėjai ir vartotojai pageidauja vienodų apskaitos standartų, pagal kuriuos finansinė atskaitomybė būtų rengiama ne tik vertybinių popierių biržoms, bet ir konkurencijos tikslais</w:t>
      </w:r>
      <w:r w:rsidR="007F3FB2" w:rsidRPr="00450B01">
        <w:rPr>
          <w:color w:val="000000"/>
          <w:lang w:val="lt-LT"/>
        </w:rPr>
        <w:t>,</w:t>
      </w:r>
      <w:r w:rsidRPr="00450B01">
        <w:rPr>
          <w:color w:val="000000"/>
          <w:lang w:val="lt-LT"/>
        </w:rPr>
        <w:t xml:space="preserve"> siekiant geriau suprasti kitų įmonių veiklos rezultatus ir juos palyginti tarptautiniu mastu. </w:t>
      </w:r>
      <w:r w:rsidR="007F3FB2" w:rsidRPr="00450B01">
        <w:rPr>
          <w:color w:val="000000"/>
          <w:lang w:val="lt-LT"/>
        </w:rPr>
        <w:t xml:space="preserve"> Minėtos autorės</w:t>
      </w:r>
      <w:r w:rsidRPr="00450B01">
        <w:rPr>
          <w:color w:val="000000"/>
          <w:lang w:val="lt-LT"/>
        </w:rPr>
        <w:t xml:space="preserve"> finansi</w:t>
      </w:r>
      <w:r w:rsidR="007F3FB2" w:rsidRPr="00450B01">
        <w:rPr>
          <w:color w:val="000000"/>
          <w:lang w:val="lt-LT"/>
        </w:rPr>
        <w:t>ni</w:t>
      </w:r>
      <w:r w:rsidRPr="00450B01">
        <w:rPr>
          <w:color w:val="000000"/>
          <w:lang w:val="lt-LT"/>
        </w:rPr>
        <w:t>ų ataskaitų vartotojus skirsto į:</w:t>
      </w:r>
    </w:p>
    <w:p w:rsidR="0070184C" w:rsidRPr="00450B01" w:rsidRDefault="0070184C" w:rsidP="007B4E91">
      <w:pPr>
        <w:numPr>
          <w:ilvl w:val="0"/>
          <w:numId w:val="11"/>
        </w:numPr>
        <w:autoSpaceDE w:val="0"/>
        <w:autoSpaceDN w:val="0"/>
        <w:adjustRightInd w:val="0"/>
        <w:spacing w:line="360" w:lineRule="auto"/>
        <w:ind w:left="1080"/>
        <w:jc w:val="both"/>
        <w:rPr>
          <w:color w:val="000000"/>
          <w:lang w:val="lt-LT"/>
        </w:rPr>
      </w:pPr>
      <w:r w:rsidRPr="00450B01">
        <w:rPr>
          <w:color w:val="000000"/>
          <w:lang w:val="lt-LT"/>
        </w:rPr>
        <w:t xml:space="preserve">tiesiogiai suinteresuoti vidiniai informacijos vartotojai: esantys ir potencialūs </w:t>
      </w:r>
    </w:p>
    <w:p w:rsidR="0070184C" w:rsidRPr="00450B01" w:rsidRDefault="0070184C" w:rsidP="0070184C">
      <w:pPr>
        <w:autoSpaceDE w:val="0"/>
        <w:autoSpaceDN w:val="0"/>
        <w:adjustRightInd w:val="0"/>
        <w:spacing w:line="360" w:lineRule="auto"/>
        <w:jc w:val="both"/>
        <w:rPr>
          <w:color w:val="000000"/>
          <w:lang w:val="lt-LT"/>
        </w:rPr>
      </w:pPr>
      <w:r w:rsidRPr="00450B01">
        <w:rPr>
          <w:color w:val="000000"/>
          <w:lang w:val="lt-LT"/>
        </w:rPr>
        <w:t xml:space="preserve"> įmonės savininkai, darbuotojai, administracija ir valdytojai;</w:t>
      </w:r>
    </w:p>
    <w:p w:rsidR="0070184C" w:rsidRPr="00450B01" w:rsidRDefault="0070184C" w:rsidP="007B4E91">
      <w:pPr>
        <w:numPr>
          <w:ilvl w:val="0"/>
          <w:numId w:val="11"/>
        </w:numPr>
        <w:tabs>
          <w:tab w:val="left" w:pos="1080"/>
        </w:tabs>
        <w:autoSpaceDE w:val="0"/>
        <w:autoSpaceDN w:val="0"/>
        <w:adjustRightInd w:val="0"/>
        <w:spacing w:line="360" w:lineRule="auto"/>
        <w:ind w:left="0" w:firstLine="720"/>
        <w:jc w:val="both"/>
        <w:rPr>
          <w:color w:val="000000"/>
          <w:lang w:val="lt-LT"/>
        </w:rPr>
      </w:pPr>
      <w:r w:rsidRPr="00450B01">
        <w:rPr>
          <w:color w:val="000000"/>
          <w:lang w:val="lt-LT"/>
        </w:rPr>
        <w:lastRenderedPageBreak/>
        <w:t>tiesiogiai suinteresuoti išoriniai vartotojai: esantys ir potencialūs kreditoriai, tiekėjai, pirkėjai;</w:t>
      </w:r>
    </w:p>
    <w:p w:rsidR="0070184C" w:rsidRPr="00450B01" w:rsidRDefault="0070184C" w:rsidP="007B4E91">
      <w:pPr>
        <w:numPr>
          <w:ilvl w:val="0"/>
          <w:numId w:val="11"/>
        </w:numPr>
        <w:tabs>
          <w:tab w:val="left" w:pos="720"/>
          <w:tab w:val="left" w:pos="1080"/>
        </w:tabs>
        <w:autoSpaceDE w:val="0"/>
        <w:autoSpaceDN w:val="0"/>
        <w:adjustRightInd w:val="0"/>
        <w:spacing w:line="360" w:lineRule="auto"/>
        <w:ind w:left="0" w:firstLine="720"/>
        <w:jc w:val="both"/>
        <w:rPr>
          <w:color w:val="000000"/>
          <w:lang w:val="lt-LT"/>
        </w:rPr>
      </w:pPr>
      <w:r w:rsidRPr="00450B01">
        <w:rPr>
          <w:color w:val="000000"/>
          <w:lang w:val="lt-LT"/>
        </w:rPr>
        <w:t>valdžios institucijos: valstybinės valdžios institucijos, mokesčių administratoriai, valstybinio socialinio ir sveikatos draudimo institucijos, valstybinės statistikos institucijos, regioninės valdžios institucijos;</w:t>
      </w:r>
    </w:p>
    <w:p w:rsidR="0070184C" w:rsidRPr="00450B01" w:rsidRDefault="0070184C" w:rsidP="007B4E91">
      <w:pPr>
        <w:numPr>
          <w:ilvl w:val="0"/>
          <w:numId w:val="11"/>
        </w:numPr>
        <w:tabs>
          <w:tab w:val="left" w:pos="1080"/>
        </w:tabs>
        <w:autoSpaceDE w:val="0"/>
        <w:autoSpaceDN w:val="0"/>
        <w:adjustRightInd w:val="0"/>
        <w:spacing w:line="360" w:lineRule="auto"/>
        <w:ind w:left="0" w:firstLine="720"/>
        <w:jc w:val="both"/>
        <w:rPr>
          <w:color w:val="000000"/>
          <w:lang w:val="lt-LT"/>
        </w:rPr>
      </w:pPr>
      <w:r w:rsidRPr="00450B01">
        <w:rPr>
          <w:color w:val="000000"/>
          <w:lang w:val="lt-LT"/>
        </w:rPr>
        <w:t>kiti vartotojai: konkurentai, vertybinių popierių komisija ir makleriai, finansiniai ekspertai ir patarėjai, visuomenė.</w:t>
      </w:r>
    </w:p>
    <w:p w:rsidR="0070184C" w:rsidRPr="00450B01" w:rsidRDefault="0070184C" w:rsidP="00A201A0">
      <w:pPr>
        <w:autoSpaceDE w:val="0"/>
        <w:autoSpaceDN w:val="0"/>
        <w:adjustRightInd w:val="0"/>
        <w:spacing w:line="360" w:lineRule="auto"/>
        <w:ind w:firstLine="540"/>
        <w:jc w:val="both"/>
        <w:rPr>
          <w:color w:val="FF0000"/>
          <w:lang w:val="lt-LT"/>
        </w:rPr>
      </w:pPr>
      <w:r w:rsidRPr="00450B01">
        <w:rPr>
          <w:lang w:val="lt-LT"/>
        </w:rPr>
        <w:t xml:space="preserve"> Pagal šį vartotojų skirstymą matome, kad finansinių ataskaitų vartotojai yra ne tik išorės, bet ir vidaus vartotojai. Taip pat, pasak Mackevičiaus (2006), finansinės ataskaitos sudaromos remiantis finansinės apskaitos duomenimis, bet kai kuriais atvejais gali būti panaudoti ir valdymo apskaitos duomenys. Todėl </w:t>
      </w:r>
      <w:r w:rsidRPr="00C540BA">
        <w:rPr>
          <w:lang w:val="lt-LT"/>
        </w:rPr>
        <w:t>galima daryti išvadą</w:t>
      </w:r>
      <w:r w:rsidRPr="00450B01">
        <w:rPr>
          <w:lang w:val="lt-LT"/>
        </w:rPr>
        <w:t>, kad finansinių ataskaitų, tame tarpe ir pelno (nuostolių) ataskaitos informacijos išsamumui, suprantamumui, teisingo</w:t>
      </w:r>
      <w:r w:rsidR="00F93447" w:rsidRPr="00450B01">
        <w:rPr>
          <w:lang w:val="lt-LT"/>
        </w:rPr>
        <w:t xml:space="preserve"> vaizdo suformavimui, reikia</w:t>
      </w:r>
      <w:r w:rsidRPr="00450B01">
        <w:rPr>
          <w:lang w:val="lt-LT"/>
        </w:rPr>
        <w:t xml:space="preserve"> naudoti apskaitos ir valdymo duomenimis.</w:t>
      </w:r>
    </w:p>
    <w:p w:rsidR="0070184C" w:rsidRPr="00450B01" w:rsidRDefault="00C540BA" w:rsidP="00A201A0">
      <w:pPr>
        <w:autoSpaceDE w:val="0"/>
        <w:autoSpaceDN w:val="0"/>
        <w:adjustRightInd w:val="0"/>
        <w:spacing w:line="360" w:lineRule="auto"/>
        <w:ind w:firstLine="540"/>
        <w:jc w:val="both"/>
        <w:rPr>
          <w:lang w:val="lt-LT"/>
        </w:rPr>
      </w:pPr>
      <w:r w:rsidRPr="00C540BA">
        <w:rPr>
          <w:lang w:val="lt-LT"/>
        </w:rPr>
        <w:t>Dauguma</w:t>
      </w:r>
      <w:r w:rsidR="0070184C" w:rsidRPr="00C540BA">
        <w:rPr>
          <w:lang w:val="lt-LT"/>
        </w:rPr>
        <w:t xml:space="preserve"> autori</w:t>
      </w:r>
      <w:r w:rsidRPr="00C540BA">
        <w:rPr>
          <w:lang w:val="lt-LT"/>
        </w:rPr>
        <w:t>ų</w:t>
      </w:r>
      <w:r w:rsidR="0070184C" w:rsidRPr="00C540BA">
        <w:rPr>
          <w:lang w:val="lt-LT"/>
        </w:rPr>
        <w:t xml:space="preserve"> teigia,</w:t>
      </w:r>
      <w:r w:rsidR="0070184C" w:rsidRPr="00450B01">
        <w:rPr>
          <w:lang w:val="lt-LT"/>
        </w:rPr>
        <w:t xml:space="preserve"> kad finansinių ataskaitų paskirtis yra naudingos ir ekonominiams sprendimams reikalingos informacijos pateikimas įvairiems jos vartotojams. Tačiau vienam vartotojui ta pati informacija yra naudinga ir reikalinga, o kitam tai tiesiog perteklinė informacija. Įvairūs vartotojai domisi skirtinga informacija: investuotojai domisi informacija apie investicijų riziką ir pelningumą, klientai domisi  apie įmonės mokumą, veiklos tęstinumą, įmonės darbuotojai – apie darbdavio galimybę mokėti atlyginimus ar vykdyti kitus įsipareigojimus darbuotojams ir t.t. Tam, kad vartotojai susidarytų </w:t>
      </w:r>
      <w:r w:rsidR="00F93447" w:rsidRPr="00450B01">
        <w:rPr>
          <w:lang w:val="lt-LT"/>
        </w:rPr>
        <w:t>išsamų vaizdą apie įmonės veiklą</w:t>
      </w:r>
      <w:r w:rsidR="0070184C" w:rsidRPr="00450B01">
        <w:rPr>
          <w:lang w:val="lt-LT"/>
        </w:rPr>
        <w:t>, absoliučių finansinių rodiklių, kurie pateikti finansinėse ataskaitose nepakanka, tam reikalingi santykiniai rodikliai. Būtina sukurti naują ekonominių rodiklių sistemą, padedančia pasiekti šio tikslo – išs</w:t>
      </w:r>
      <w:r w:rsidR="00F93447" w:rsidRPr="00450B01">
        <w:rPr>
          <w:lang w:val="lt-LT"/>
        </w:rPr>
        <w:t>a</w:t>
      </w:r>
      <w:r w:rsidR="0070184C" w:rsidRPr="00450B01">
        <w:rPr>
          <w:lang w:val="lt-LT"/>
        </w:rPr>
        <w:t>m</w:t>
      </w:r>
      <w:r w:rsidR="00F93447" w:rsidRPr="00450B01">
        <w:rPr>
          <w:lang w:val="lt-LT"/>
        </w:rPr>
        <w:t>aus vaizdo apie įmonės veiklą (</w:t>
      </w:r>
      <w:r w:rsidR="0070184C" w:rsidRPr="00450B01">
        <w:rPr>
          <w:lang w:val="lt-LT"/>
        </w:rPr>
        <w:t xml:space="preserve">Mackevičius, 2006 ). </w:t>
      </w:r>
    </w:p>
    <w:p w:rsidR="0070184C" w:rsidRPr="00450B01" w:rsidRDefault="0070184C" w:rsidP="00A201A0">
      <w:pPr>
        <w:autoSpaceDE w:val="0"/>
        <w:autoSpaceDN w:val="0"/>
        <w:adjustRightInd w:val="0"/>
        <w:spacing w:line="360" w:lineRule="auto"/>
        <w:ind w:firstLine="540"/>
        <w:jc w:val="both"/>
        <w:rPr>
          <w:color w:val="FF0000"/>
          <w:lang w:val="lt-LT"/>
        </w:rPr>
      </w:pPr>
      <w:r w:rsidRPr="00450B01">
        <w:rPr>
          <w:lang w:val="lt-LT"/>
        </w:rPr>
        <w:t>Anot Mackevičiaus (2006)</w:t>
      </w:r>
      <w:r w:rsidR="00F93447" w:rsidRPr="00450B01">
        <w:rPr>
          <w:lang w:val="lt-LT"/>
        </w:rPr>
        <w:t>,</w:t>
      </w:r>
      <w:r w:rsidRPr="00450B01">
        <w:rPr>
          <w:lang w:val="lt-LT"/>
        </w:rPr>
        <w:t xml:space="preserve"> finansų analitikai priekaištauja, kad ataskaitose nėra duomenų, reikalingų apskaičiuoti rodiklių pasikeitimo priežastis ir tai lemiančius veiksnius. Jis pripažįsta, kad reikalav</w:t>
      </w:r>
      <w:r w:rsidR="00F93447" w:rsidRPr="00450B01">
        <w:rPr>
          <w:lang w:val="lt-LT"/>
        </w:rPr>
        <w:t>imai didi</w:t>
      </w:r>
      <w:r w:rsidRPr="00450B01">
        <w:rPr>
          <w:lang w:val="lt-LT"/>
        </w:rPr>
        <w:t>nti finansinių ataskaitų inform</w:t>
      </w:r>
      <w:r w:rsidR="00F93447" w:rsidRPr="00450B01">
        <w:rPr>
          <w:lang w:val="lt-LT"/>
        </w:rPr>
        <w:t xml:space="preserve">atyvumą yra pagrįsti, tačiau </w:t>
      </w:r>
      <w:r w:rsidRPr="00450B01">
        <w:rPr>
          <w:lang w:val="lt-LT"/>
        </w:rPr>
        <w:t>mano, kad parengti tokias „individualizuotas“ fina</w:t>
      </w:r>
      <w:r w:rsidR="00F93447" w:rsidRPr="00450B01">
        <w:rPr>
          <w:lang w:val="lt-LT"/>
        </w:rPr>
        <w:t>n</w:t>
      </w:r>
      <w:r w:rsidRPr="00450B01">
        <w:rPr>
          <w:lang w:val="lt-LT"/>
        </w:rPr>
        <w:t xml:space="preserve">sines ataskaitas yra neįmanoma. </w:t>
      </w:r>
      <w:r w:rsidRPr="00C540BA">
        <w:rPr>
          <w:lang w:val="lt-LT"/>
        </w:rPr>
        <w:t xml:space="preserve">Magistrantė  pritaria autoriaus nuomonei ir mano, kad </w:t>
      </w:r>
      <w:r w:rsidR="00C540BA" w:rsidRPr="00C540BA">
        <w:rPr>
          <w:lang w:val="lt-LT"/>
        </w:rPr>
        <w:t>i</w:t>
      </w:r>
      <w:r w:rsidRPr="00C540BA">
        <w:rPr>
          <w:lang w:val="lt-LT"/>
        </w:rPr>
        <w:t>nformacija neturi būti perteklinė. Taip pat, anot Mackevičiaus (2006), išsamaus vaizdo apie įmonės veiklą susidarymui reikalingi ir santykiniai rodikl</w:t>
      </w:r>
      <w:r w:rsidR="00F93447" w:rsidRPr="00C540BA">
        <w:rPr>
          <w:lang w:val="lt-LT"/>
        </w:rPr>
        <w:t>i</w:t>
      </w:r>
      <w:r w:rsidRPr="00C540BA">
        <w:rPr>
          <w:lang w:val="lt-LT"/>
        </w:rPr>
        <w:t>ai, todėl galima daryti išvadą, kad vartotojams būtų naudinga ataskaitose matyti svarbiausius įmonės valdymui reikalingus santykinius rodiklius. Tuo tikslu reikia išstudijuoti vartotojų poreikius, atlikti jų analizę.</w:t>
      </w:r>
    </w:p>
    <w:p w:rsidR="0070184C" w:rsidRPr="00450B01" w:rsidRDefault="00A201A0" w:rsidP="00A61226">
      <w:pPr>
        <w:tabs>
          <w:tab w:val="left" w:pos="540"/>
        </w:tabs>
        <w:spacing w:line="360" w:lineRule="auto"/>
        <w:jc w:val="both"/>
        <w:rPr>
          <w:lang w:val="lt-LT"/>
        </w:rPr>
      </w:pPr>
      <w:r>
        <w:rPr>
          <w:lang w:val="lt-LT"/>
        </w:rPr>
        <w:tab/>
      </w:r>
      <w:r w:rsidR="0070184C" w:rsidRPr="00450B01">
        <w:rPr>
          <w:lang w:val="lt-LT"/>
        </w:rPr>
        <w:t>Kalčinskas (</w:t>
      </w:r>
      <w:r w:rsidR="00F93447" w:rsidRPr="00450B01">
        <w:rPr>
          <w:lang w:val="lt-LT"/>
        </w:rPr>
        <w:t>2010) teigia</w:t>
      </w:r>
      <w:r w:rsidR="0070184C" w:rsidRPr="00450B01">
        <w:rPr>
          <w:lang w:val="lt-LT"/>
        </w:rPr>
        <w:t>, kad finansinės apskaitos duomenys daugiausia skirti išorės vartotojams, o išorės vartotojai tai įmonės savininkai, kreditoriai, tiekėjai, pirkėjai</w:t>
      </w:r>
      <w:r w:rsidR="00F93447" w:rsidRPr="00450B01">
        <w:rPr>
          <w:lang w:val="lt-LT"/>
        </w:rPr>
        <w:t xml:space="preserve">. </w:t>
      </w:r>
      <w:r w:rsidR="00F93447" w:rsidRPr="00C540BA">
        <w:rPr>
          <w:lang w:val="lt-LT"/>
        </w:rPr>
        <w:t xml:space="preserve">Anot minėto autoriaus, </w:t>
      </w:r>
      <w:r w:rsidR="0070184C" w:rsidRPr="00C540BA">
        <w:rPr>
          <w:lang w:val="lt-LT"/>
        </w:rPr>
        <w:t>vidaus vartotoj</w:t>
      </w:r>
      <w:r w:rsidR="00C540BA" w:rsidRPr="00C540BA">
        <w:rPr>
          <w:lang w:val="lt-LT"/>
        </w:rPr>
        <w:t>ams (</w:t>
      </w:r>
      <w:r w:rsidR="0070184C" w:rsidRPr="00C540BA">
        <w:rPr>
          <w:lang w:val="lt-LT"/>
        </w:rPr>
        <w:t>įmonės vadova</w:t>
      </w:r>
      <w:r w:rsidR="00C540BA" w:rsidRPr="00C540BA">
        <w:rPr>
          <w:lang w:val="lt-LT"/>
        </w:rPr>
        <w:t>ms,</w:t>
      </w:r>
      <w:r w:rsidR="0070184C" w:rsidRPr="00C540BA">
        <w:rPr>
          <w:lang w:val="lt-LT"/>
        </w:rPr>
        <w:t xml:space="preserve"> vadybininka</w:t>
      </w:r>
      <w:r w:rsidR="00C540BA" w:rsidRPr="00C540BA">
        <w:rPr>
          <w:lang w:val="lt-LT"/>
        </w:rPr>
        <w:t>ms)skirta</w:t>
      </w:r>
      <w:r w:rsidR="0070184C" w:rsidRPr="00C540BA">
        <w:rPr>
          <w:lang w:val="lt-LT"/>
        </w:rPr>
        <w:t xml:space="preserve"> valdymo </w:t>
      </w:r>
      <w:r w:rsidR="00F93447" w:rsidRPr="00C540BA">
        <w:rPr>
          <w:lang w:val="lt-LT"/>
        </w:rPr>
        <w:t xml:space="preserve">apskaitos teikiama informacija. </w:t>
      </w:r>
      <w:r w:rsidR="00C540BA">
        <w:rPr>
          <w:lang w:val="lt-LT"/>
        </w:rPr>
        <w:t xml:space="preserve">Valdymo apskaitos informacijos vartotojai yra įmonės darbuotojai turintys tam tikrą kvalifikaciją ir </w:t>
      </w:r>
      <w:r w:rsidR="00C540BA">
        <w:rPr>
          <w:lang w:val="lt-LT"/>
        </w:rPr>
        <w:lastRenderedPageBreak/>
        <w:t>specifinių žinių. Jie patys kuria valdymo apskaitos ataskaitas, remdamiesi įvairiomis rekomendacijomis, o f</w:t>
      </w:r>
      <w:r w:rsidR="00C540BA" w:rsidRPr="00C540BA">
        <w:rPr>
          <w:lang w:val="lt-LT"/>
        </w:rPr>
        <w:t>inansinės apskaitos duome</w:t>
      </w:r>
      <w:r w:rsidR="00C540BA">
        <w:rPr>
          <w:lang w:val="lt-LT"/>
        </w:rPr>
        <w:t>nų vartotojai yra labai įvairūs ir dažnai neturi specifinių žinių.Š</w:t>
      </w:r>
      <w:r w:rsidR="00C540BA" w:rsidRPr="00C540BA">
        <w:rPr>
          <w:lang w:val="lt-LT"/>
        </w:rPr>
        <w:t>ios apskaitos duom</w:t>
      </w:r>
      <w:r w:rsidR="00C540BA" w:rsidRPr="00450B01">
        <w:rPr>
          <w:lang w:val="lt-LT"/>
        </w:rPr>
        <w:t>enys turi būti pateikti visiems suprantama kalba, kad ją suprastų įvairių profesijų ir</w:t>
      </w:r>
      <w:r w:rsidR="00C540BA">
        <w:rPr>
          <w:lang w:val="lt-LT"/>
        </w:rPr>
        <w:t xml:space="preserve"> skirtingo išsilavinimo žmonės.</w:t>
      </w:r>
    </w:p>
    <w:p w:rsidR="0070184C" w:rsidRPr="00450B01" w:rsidRDefault="00C45A3F" w:rsidP="0070184C">
      <w:pPr>
        <w:spacing w:line="360" w:lineRule="auto"/>
        <w:jc w:val="both"/>
        <w:rPr>
          <w:lang w:val="lt-LT"/>
        </w:rPr>
      </w:pPr>
      <w:r w:rsidRPr="00450B01">
        <w:rPr>
          <w:lang w:val="lt-LT"/>
        </w:rPr>
        <w:t xml:space="preserve">          Didžioji dauguma autorių</w:t>
      </w:r>
      <w:r w:rsidR="0070184C" w:rsidRPr="00450B01">
        <w:rPr>
          <w:lang w:val="lt-LT"/>
        </w:rPr>
        <w:t xml:space="preserve"> teigia, kad neabejotinas apskaitos vaidmuo yra patenkinti vartotojų poreikius. Anglosaksų šalyse formuojant apskaitos informaciją pirmenybė teikiama jos vartotojams - investuotojams. Europos šalyse informacija finansinėse ataskaitose pateikiama taip, kad tenkintų platų vartotojų ratą, tačiau didžiausias dėmesys vis dėlto skiriamas valstybei ir skolintojams (</w:t>
      </w:r>
      <w:r w:rsidR="0070184C" w:rsidRPr="00450B01">
        <w:rPr>
          <w:color w:val="231F20"/>
          <w:lang w:val="lt-LT"/>
        </w:rPr>
        <w:t xml:space="preserve">Sirbulescu et al., </w:t>
      </w:r>
      <w:r w:rsidR="0070184C" w:rsidRPr="00450B01">
        <w:rPr>
          <w:lang w:val="lt-LT"/>
        </w:rPr>
        <w:t>2010</w:t>
      </w:r>
      <w:r w:rsidRPr="00450B01">
        <w:rPr>
          <w:lang w:val="lt-LT"/>
        </w:rPr>
        <w:t xml:space="preserve">). Taip pat jie </w:t>
      </w:r>
      <w:r w:rsidR="0070184C" w:rsidRPr="00450B01">
        <w:rPr>
          <w:color w:val="231F20"/>
          <w:lang w:val="lt-LT"/>
        </w:rPr>
        <w:t xml:space="preserve">nurodo, kad </w:t>
      </w:r>
      <w:r w:rsidR="0070184C" w:rsidRPr="00450B01">
        <w:rPr>
          <w:lang w:val="lt-LT"/>
        </w:rPr>
        <w:t xml:space="preserve">Tarptautinių apskaitos standartų valdyba skiria tokias vartotojų kategorijas: investuotojai, darbuotojai, kreditoriai, tiekėjai ir kiti komerciniai kreditoriai, klientai, valdžia, jos institucijos ir </w:t>
      </w:r>
      <w:r w:rsidRPr="00450B01">
        <w:rPr>
          <w:lang w:val="lt-LT"/>
        </w:rPr>
        <w:t xml:space="preserve">visuomenė. Dar </w:t>
      </w:r>
      <w:r w:rsidR="0070184C" w:rsidRPr="00450B01">
        <w:rPr>
          <w:lang w:val="lt-LT"/>
        </w:rPr>
        <w:t>pateikiam</w:t>
      </w:r>
      <w:r w:rsidRPr="00450B01">
        <w:rPr>
          <w:lang w:val="lt-LT"/>
        </w:rPr>
        <w:t>a</w:t>
      </w:r>
      <w:r w:rsidR="0070184C" w:rsidRPr="00450B01">
        <w:rPr>
          <w:lang w:val="lt-LT"/>
        </w:rPr>
        <w:t>s kitas grupavimo būdas: verslo valdymas, socialiniai partneriai (p</w:t>
      </w:r>
      <w:r w:rsidRPr="00450B01">
        <w:rPr>
          <w:lang w:val="lt-LT"/>
        </w:rPr>
        <w:t>rofesinės sąjungos, darbuotojai</w:t>
      </w:r>
      <w:r w:rsidR="0070184C" w:rsidRPr="00450B01">
        <w:rPr>
          <w:lang w:val="lt-LT"/>
        </w:rPr>
        <w:t xml:space="preserve">), finansiniai partneriai (akcininkai ar potencialūs investuotojai, bankai), komerciniai partneriai (tiekėjai ir klientai) ir kiti partneriai(centrinėvaldžia). </w:t>
      </w:r>
    </w:p>
    <w:p w:rsidR="0070184C" w:rsidRPr="00450B01" w:rsidRDefault="0070184C" w:rsidP="0070184C">
      <w:pPr>
        <w:spacing w:line="360" w:lineRule="auto"/>
        <w:jc w:val="both"/>
        <w:rPr>
          <w:lang w:val="lt-LT"/>
        </w:rPr>
      </w:pPr>
      <w:r w:rsidRPr="00450B01">
        <w:rPr>
          <w:lang w:val="lt-LT"/>
        </w:rPr>
        <w:br/>
        <w:t>Apibendrintas vartotojų grupavimas pateiktas 3-ioje lentelėje.</w:t>
      </w:r>
    </w:p>
    <w:p w:rsidR="0070184C" w:rsidRPr="00450B01" w:rsidRDefault="0070184C" w:rsidP="0070184C">
      <w:pPr>
        <w:spacing w:line="360" w:lineRule="auto"/>
        <w:jc w:val="both"/>
        <w:rPr>
          <w:color w:val="FF0000"/>
          <w:lang w:val="lt-LT"/>
        </w:rPr>
      </w:pPr>
      <w:r w:rsidRPr="00450B01">
        <w:rPr>
          <w:lang w:val="lt-LT"/>
        </w:rPr>
        <w:br/>
      </w:r>
      <w:r w:rsidRPr="00450B01">
        <w:rPr>
          <w:b/>
          <w:lang w:val="lt-LT"/>
        </w:rPr>
        <w:t xml:space="preserve">                                          3 lentelė. Apskaitos informacijos vartotojai ir tikslai</w:t>
      </w:r>
    </w:p>
    <w:p w:rsidR="0070184C" w:rsidRPr="00450B01" w:rsidRDefault="0070184C" w:rsidP="0070184C">
      <w:pPr>
        <w:spacing w:line="36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790"/>
        <w:gridCol w:w="4452"/>
      </w:tblGrid>
      <w:tr w:rsidR="00C45A3F" w:rsidRPr="00450B01" w:rsidTr="00C45A3F">
        <w:tc>
          <w:tcPr>
            <w:tcW w:w="5688" w:type="dxa"/>
            <w:gridSpan w:val="2"/>
          </w:tcPr>
          <w:p w:rsidR="00C45A3F" w:rsidRPr="00450B01" w:rsidRDefault="00C45A3F" w:rsidP="00C45A3F">
            <w:pPr>
              <w:spacing w:line="360" w:lineRule="auto"/>
              <w:jc w:val="center"/>
              <w:rPr>
                <w:b/>
                <w:lang w:val="lt-LT"/>
              </w:rPr>
            </w:pPr>
            <w:r w:rsidRPr="00450B01">
              <w:rPr>
                <w:b/>
                <w:sz w:val="22"/>
                <w:szCs w:val="22"/>
                <w:lang w:val="lt-LT"/>
              </w:rPr>
              <w:t>Vartotojai</w:t>
            </w:r>
          </w:p>
        </w:tc>
        <w:tc>
          <w:tcPr>
            <w:tcW w:w="4452" w:type="dxa"/>
            <w:vMerge w:val="restart"/>
          </w:tcPr>
          <w:p w:rsidR="00C45A3F" w:rsidRPr="00450B01" w:rsidRDefault="00C45A3F" w:rsidP="00C45A3F">
            <w:pPr>
              <w:spacing w:line="360" w:lineRule="auto"/>
              <w:jc w:val="center"/>
              <w:rPr>
                <w:b/>
                <w:lang w:val="lt-LT"/>
              </w:rPr>
            </w:pPr>
            <w:r w:rsidRPr="00450B01">
              <w:rPr>
                <w:b/>
                <w:sz w:val="22"/>
                <w:szCs w:val="22"/>
                <w:lang w:val="lt-LT"/>
              </w:rPr>
              <w:t>Tikslai</w:t>
            </w:r>
          </w:p>
        </w:tc>
      </w:tr>
      <w:tr w:rsidR="00C45A3F" w:rsidRPr="00450B01" w:rsidTr="00C45A3F">
        <w:tc>
          <w:tcPr>
            <w:tcW w:w="2898" w:type="dxa"/>
          </w:tcPr>
          <w:p w:rsidR="00C45A3F" w:rsidRPr="00450B01" w:rsidRDefault="00C45A3F" w:rsidP="00C45A3F">
            <w:pPr>
              <w:spacing w:line="360" w:lineRule="auto"/>
              <w:jc w:val="center"/>
              <w:rPr>
                <w:b/>
                <w:lang w:val="lt-LT"/>
              </w:rPr>
            </w:pPr>
            <w:r w:rsidRPr="00450B01">
              <w:rPr>
                <w:b/>
                <w:sz w:val="22"/>
                <w:szCs w:val="22"/>
                <w:lang w:val="lt-LT"/>
              </w:rPr>
              <w:t>Kategorija</w:t>
            </w:r>
          </w:p>
        </w:tc>
        <w:tc>
          <w:tcPr>
            <w:tcW w:w="2790" w:type="dxa"/>
          </w:tcPr>
          <w:p w:rsidR="00C45A3F" w:rsidRPr="00450B01" w:rsidRDefault="00C45A3F" w:rsidP="00C45A3F">
            <w:pPr>
              <w:spacing w:line="360" w:lineRule="auto"/>
              <w:jc w:val="center"/>
              <w:rPr>
                <w:b/>
                <w:lang w:val="lt-LT"/>
              </w:rPr>
            </w:pPr>
            <w:r w:rsidRPr="00450B01">
              <w:rPr>
                <w:b/>
                <w:sz w:val="22"/>
                <w:szCs w:val="22"/>
                <w:lang w:val="lt-LT"/>
              </w:rPr>
              <w:t>Subkategorija</w:t>
            </w:r>
          </w:p>
        </w:tc>
        <w:tc>
          <w:tcPr>
            <w:tcW w:w="4452" w:type="dxa"/>
            <w:vMerge/>
          </w:tcPr>
          <w:p w:rsidR="00C45A3F" w:rsidRPr="00450B01" w:rsidRDefault="00C45A3F" w:rsidP="00C45A3F">
            <w:pPr>
              <w:spacing w:line="360" w:lineRule="auto"/>
              <w:rPr>
                <w:lang w:val="lt-LT"/>
              </w:rPr>
            </w:pPr>
          </w:p>
        </w:tc>
      </w:tr>
      <w:tr w:rsidR="0070184C" w:rsidRPr="00450B01" w:rsidTr="00C45A3F">
        <w:tc>
          <w:tcPr>
            <w:tcW w:w="2898" w:type="dxa"/>
          </w:tcPr>
          <w:p w:rsidR="0070184C" w:rsidRPr="00450B01" w:rsidRDefault="0070184C" w:rsidP="002A07AC">
            <w:pPr>
              <w:numPr>
                <w:ilvl w:val="0"/>
                <w:numId w:val="12"/>
              </w:numPr>
              <w:spacing w:line="360" w:lineRule="auto"/>
              <w:rPr>
                <w:b/>
                <w:lang w:val="lt-LT"/>
              </w:rPr>
            </w:pPr>
            <w:r w:rsidRPr="00450B01">
              <w:rPr>
                <w:b/>
                <w:sz w:val="22"/>
                <w:szCs w:val="22"/>
                <w:lang w:val="lt-LT"/>
              </w:rPr>
              <w:t>Kapitalo tiekėjai</w:t>
            </w:r>
          </w:p>
        </w:tc>
        <w:tc>
          <w:tcPr>
            <w:tcW w:w="2790" w:type="dxa"/>
          </w:tcPr>
          <w:p w:rsidR="0070184C" w:rsidRPr="00450B01" w:rsidRDefault="0070184C" w:rsidP="002A07AC">
            <w:pPr>
              <w:numPr>
                <w:ilvl w:val="1"/>
                <w:numId w:val="12"/>
              </w:numPr>
              <w:spacing w:line="360" w:lineRule="auto"/>
              <w:rPr>
                <w:lang w:val="lt-LT"/>
              </w:rPr>
            </w:pPr>
            <w:r w:rsidRPr="00450B01">
              <w:rPr>
                <w:sz w:val="22"/>
                <w:szCs w:val="22"/>
                <w:lang w:val="lt-LT"/>
              </w:rPr>
              <w:t>Akcininkai</w:t>
            </w:r>
          </w:p>
          <w:p w:rsidR="0070184C" w:rsidRPr="00450B01" w:rsidRDefault="0070184C" w:rsidP="00C45A3F">
            <w:pPr>
              <w:spacing w:line="360" w:lineRule="auto"/>
              <w:ind w:left="360"/>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Investuotojai</w:t>
            </w: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right="-186"/>
              <w:rPr>
                <w:lang w:val="lt-LT"/>
              </w:rPr>
            </w:pPr>
          </w:p>
          <w:p w:rsidR="0070184C" w:rsidRPr="00450B01" w:rsidRDefault="0070184C" w:rsidP="00C45A3F">
            <w:pPr>
              <w:spacing w:line="360" w:lineRule="auto"/>
              <w:ind w:right="-186"/>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Bankai</w:t>
            </w: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p>
        </w:tc>
        <w:tc>
          <w:tcPr>
            <w:tcW w:w="4452" w:type="dxa"/>
          </w:tcPr>
          <w:p w:rsidR="0070184C" w:rsidRPr="00450B01" w:rsidRDefault="0070184C" w:rsidP="00C45A3F">
            <w:pPr>
              <w:spacing w:line="360" w:lineRule="auto"/>
              <w:rPr>
                <w:lang w:val="lt-LT"/>
              </w:rPr>
            </w:pPr>
            <w:r w:rsidRPr="00450B01">
              <w:rPr>
                <w:rStyle w:val="hps"/>
                <w:sz w:val="22"/>
                <w:szCs w:val="22"/>
                <w:lang w:val="lt-LT"/>
              </w:rPr>
              <w:lastRenderedPageBreak/>
              <w:t>Investicijųtikslai</w:t>
            </w:r>
            <w:r w:rsidR="00C45A3F" w:rsidRPr="00450B01">
              <w:rPr>
                <w:rStyle w:val="hps"/>
                <w:sz w:val="22"/>
                <w:szCs w:val="22"/>
                <w:lang w:val="lt-LT"/>
              </w:rPr>
              <w:t>;</w:t>
            </w:r>
            <w:r w:rsidRPr="00450B01">
              <w:rPr>
                <w:sz w:val="22"/>
                <w:szCs w:val="22"/>
                <w:lang w:val="lt-LT"/>
              </w:rPr>
              <w:br/>
            </w:r>
            <w:r w:rsidRPr="00450B01">
              <w:rPr>
                <w:rStyle w:val="hps"/>
                <w:sz w:val="22"/>
                <w:szCs w:val="22"/>
                <w:lang w:val="lt-LT"/>
              </w:rPr>
              <w:t>Pelningumasirpelnas, tenkantis vienaiakcijai</w:t>
            </w:r>
            <w:r w:rsidRPr="00450B01">
              <w:rPr>
                <w:sz w:val="22"/>
                <w:szCs w:val="22"/>
                <w:lang w:val="lt-LT"/>
              </w:rPr>
              <w:t xml:space="preserve">; </w:t>
            </w:r>
            <w:r w:rsidRPr="00450B01">
              <w:rPr>
                <w:sz w:val="22"/>
                <w:szCs w:val="22"/>
                <w:lang w:val="lt-LT"/>
              </w:rPr>
              <w:br/>
            </w:r>
            <w:r w:rsidRPr="00450B01">
              <w:rPr>
                <w:rStyle w:val="hps"/>
                <w:sz w:val="22"/>
                <w:szCs w:val="22"/>
                <w:lang w:val="lt-LT"/>
              </w:rPr>
              <w:t>Verslo kontrolė ir stebėjimas, orientuoti ištekliusįakcijų pelningumą</w:t>
            </w:r>
            <w:r w:rsidRPr="00450B01">
              <w:rPr>
                <w:sz w:val="22"/>
                <w:szCs w:val="22"/>
                <w:lang w:val="lt-LT"/>
              </w:rPr>
              <w:t xml:space="preserve">; </w:t>
            </w:r>
            <w:r w:rsidRPr="00450B01">
              <w:rPr>
                <w:sz w:val="22"/>
                <w:szCs w:val="22"/>
                <w:lang w:val="lt-LT"/>
              </w:rPr>
              <w:br/>
            </w:r>
            <w:r w:rsidRPr="00450B01">
              <w:rPr>
                <w:rStyle w:val="hps"/>
                <w:sz w:val="22"/>
                <w:szCs w:val="22"/>
                <w:lang w:val="lt-LT"/>
              </w:rPr>
              <w:t>Likvidumoir mokumo</w:t>
            </w:r>
            <w:r w:rsidRPr="00450B01">
              <w:rPr>
                <w:sz w:val="22"/>
                <w:szCs w:val="22"/>
                <w:lang w:val="lt-LT"/>
              </w:rPr>
              <w:t xml:space="preserve">, kitų </w:t>
            </w:r>
            <w:r w:rsidRPr="00450B01">
              <w:rPr>
                <w:rStyle w:val="hps"/>
                <w:sz w:val="22"/>
                <w:szCs w:val="22"/>
                <w:lang w:val="lt-LT"/>
              </w:rPr>
              <w:t>elementų tiesiogiai susijusių su pelnu stebėjimas ir kontrolė</w:t>
            </w:r>
            <w:r w:rsidR="00C45A3F" w:rsidRPr="00450B01">
              <w:rPr>
                <w:rStyle w:val="hps"/>
                <w:sz w:val="22"/>
                <w:szCs w:val="22"/>
                <w:lang w:val="lt-LT"/>
              </w:rPr>
              <w:t>;</w:t>
            </w:r>
            <w:r w:rsidRPr="00450B01">
              <w:rPr>
                <w:sz w:val="22"/>
                <w:szCs w:val="22"/>
                <w:lang w:val="lt-LT"/>
              </w:rPr>
              <w:br/>
            </w:r>
            <w:r w:rsidRPr="00450B01">
              <w:rPr>
                <w:rStyle w:val="hps"/>
                <w:sz w:val="22"/>
                <w:szCs w:val="22"/>
                <w:lang w:val="lt-LT"/>
              </w:rPr>
              <w:t>Kitų elementų</w:t>
            </w:r>
            <w:r w:rsidR="00C45A3F" w:rsidRPr="00450B01">
              <w:rPr>
                <w:rStyle w:val="hps"/>
                <w:sz w:val="22"/>
                <w:szCs w:val="22"/>
                <w:lang w:val="lt-LT"/>
              </w:rPr>
              <w:t>,</w:t>
            </w:r>
            <w:r w:rsidRPr="00450B01">
              <w:rPr>
                <w:rStyle w:val="hps"/>
                <w:sz w:val="22"/>
                <w:szCs w:val="22"/>
                <w:lang w:val="lt-LT"/>
              </w:rPr>
              <w:t xml:space="preserve"> kurieveikiarizikos kapitaloinvesticijasir t.t</w:t>
            </w:r>
            <w:r w:rsidR="00C45A3F" w:rsidRPr="00450B01">
              <w:rPr>
                <w:rStyle w:val="hps"/>
                <w:sz w:val="22"/>
                <w:szCs w:val="22"/>
                <w:lang w:val="lt-LT"/>
              </w:rPr>
              <w:t>.,</w:t>
            </w:r>
            <w:r w:rsidRPr="00450B01">
              <w:rPr>
                <w:rStyle w:val="hps"/>
                <w:sz w:val="22"/>
                <w:szCs w:val="22"/>
                <w:lang w:val="lt-LT"/>
              </w:rPr>
              <w:t xml:space="preserve"> kontrolė.</w:t>
            </w: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Bendrovės likvidumas ir mokumas;</w:t>
            </w:r>
          </w:p>
          <w:p w:rsidR="0070184C" w:rsidRPr="00450B01" w:rsidRDefault="0070184C" w:rsidP="00C45A3F">
            <w:pPr>
              <w:spacing w:line="360" w:lineRule="auto"/>
              <w:rPr>
                <w:lang w:val="lt-LT"/>
              </w:rPr>
            </w:pPr>
            <w:r w:rsidRPr="00450B01">
              <w:rPr>
                <w:sz w:val="22"/>
                <w:szCs w:val="22"/>
                <w:lang w:val="lt-LT"/>
              </w:rPr>
              <w:t>Grynųjų pinigų srauto pakankamumas;</w:t>
            </w:r>
          </w:p>
          <w:p w:rsidR="0070184C" w:rsidRPr="00450B01" w:rsidRDefault="0070184C" w:rsidP="00C45A3F">
            <w:pPr>
              <w:spacing w:line="360" w:lineRule="auto"/>
              <w:rPr>
                <w:lang w:val="lt-LT"/>
              </w:rPr>
            </w:pPr>
            <w:r w:rsidRPr="00450B01">
              <w:rPr>
                <w:sz w:val="22"/>
                <w:szCs w:val="22"/>
                <w:lang w:val="lt-LT"/>
              </w:rPr>
              <w:t>Investicinės skolos rizikos vertinimas;</w:t>
            </w:r>
          </w:p>
          <w:p w:rsidR="0070184C" w:rsidRDefault="0070184C" w:rsidP="00C45A3F">
            <w:pPr>
              <w:spacing w:line="360" w:lineRule="auto"/>
              <w:rPr>
                <w:lang w:val="lt-LT"/>
              </w:rPr>
            </w:pPr>
            <w:r w:rsidRPr="00450B01">
              <w:rPr>
                <w:sz w:val="22"/>
                <w:szCs w:val="22"/>
                <w:lang w:val="lt-LT"/>
              </w:rPr>
              <w:t>Bendrovės gebėjimas generuoti pinigus ilgame laikotarpyje;</w:t>
            </w:r>
          </w:p>
          <w:p w:rsidR="004C368A" w:rsidRPr="004C368A" w:rsidRDefault="004C368A"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lastRenderedPageBreak/>
              <w:t>Pelningumas, kuris teikia informacija apie pajamų lygio stabilumą;</w:t>
            </w:r>
          </w:p>
          <w:p w:rsidR="0070184C" w:rsidRPr="00450B01" w:rsidRDefault="009103A9" w:rsidP="00C45A3F">
            <w:pPr>
              <w:spacing w:line="360" w:lineRule="auto"/>
              <w:rPr>
                <w:lang w:val="lt-LT"/>
              </w:rPr>
            </w:pPr>
            <w:r w:rsidRPr="00450B01">
              <w:rPr>
                <w:sz w:val="22"/>
                <w:szCs w:val="22"/>
                <w:lang w:val="lt-LT"/>
              </w:rPr>
              <w:t>Įmonės galimybė</w:t>
            </w:r>
            <w:r w:rsidR="0070184C" w:rsidRPr="00450B01">
              <w:rPr>
                <w:sz w:val="22"/>
                <w:szCs w:val="22"/>
                <w:lang w:val="lt-LT"/>
              </w:rPr>
              <w:t>s  sumokėti skolas stebėjimas.</w:t>
            </w: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Verslo vertės analizė, jos mokumas ir likvidumas;</w:t>
            </w:r>
          </w:p>
          <w:p w:rsidR="0070184C" w:rsidRPr="00450B01" w:rsidRDefault="0070184C" w:rsidP="00C45A3F">
            <w:pPr>
              <w:spacing w:line="360" w:lineRule="auto"/>
              <w:rPr>
                <w:lang w:val="lt-LT"/>
              </w:rPr>
            </w:pPr>
            <w:r w:rsidRPr="00450B01">
              <w:rPr>
                <w:sz w:val="22"/>
                <w:szCs w:val="22"/>
                <w:lang w:val="lt-LT"/>
              </w:rPr>
              <w:t>Verslo galimybės apmokėti skolas neuždirbant pelno</w:t>
            </w:r>
            <w:r w:rsidR="00C45A3F" w:rsidRPr="00450B01">
              <w:rPr>
                <w:sz w:val="22"/>
                <w:szCs w:val="22"/>
                <w:lang w:val="lt-LT"/>
              </w:rPr>
              <w:t>;</w:t>
            </w:r>
          </w:p>
          <w:p w:rsidR="0070184C" w:rsidRPr="00450B01" w:rsidRDefault="0070184C" w:rsidP="00C45A3F">
            <w:pPr>
              <w:spacing w:line="360" w:lineRule="auto"/>
              <w:rPr>
                <w:lang w:val="lt-LT"/>
              </w:rPr>
            </w:pPr>
            <w:r w:rsidRPr="00450B01">
              <w:rPr>
                <w:sz w:val="22"/>
                <w:szCs w:val="22"/>
                <w:lang w:val="lt-LT"/>
              </w:rPr>
              <w:t>Įmonės galimy</w:t>
            </w:r>
            <w:r w:rsidR="00C45A3F" w:rsidRPr="00450B01">
              <w:rPr>
                <w:sz w:val="22"/>
                <w:szCs w:val="22"/>
                <w:lang w:val="lt-LT"/>
              </w:rPr>
              <w:t>bė</w:t>
            </w:r>
            <w:r w:rsidRPr="00450B01">
              <w:rPr>
                <w:sz w:val="22"/>
                <w:szCs w:val="22"/>
                <w:lang w:val="lt-LT"/>
              </w:rPr>
              <w:t>s  sumokėti skolas stebėjimas</w:t>
            </w:r>
            <w:r w:rsidR="00C45A3F" w:rsidRPr="00450B01">
              <w:rPr>
                <w:sz w:val="22"/>
                <w:szCs w:val="22"/>
                <w:lang w:val="lt-LT"/>
              </w:rPr>
              <w:t>.</w:t>
            </w:r>
          </w:p>
        </w:tc>
      </w:tr>
      <w:tr w:rsidR="0070184C" w:rsidRPr="00450B01" w:rsidTr="00C45A3F">
        <w:tc>
          <w:tcPr>
            <w:tcW w:w="2898" w:type="dxa"/>
          </w:tcPr>
          <w:p w:rsidR="0070184C" w:rsidRPr="00450B01" w:rsidRDefault="0070184C" w:rsidP="002A07AC">
            <w:pPr>
              <w:numPr>
                <w:ilvl w:val="0"/>
                <w:numId w:val="12"/>
              </w:numPr>
              <w:spacing w:line="360" w:lineRule="auto"/>
              <w:rPr>
                <w:b/>
                <w:lang w:val="lt-LT"/>
              </w:rPr>
            </w:pPr>
            <w:r w:rsidRPr="00450B01">
              <w:rPr>
                <w:b/>
                <w:sz w:val="22"/>
                <w:szCs w:val="22"/>
                <w:lang w:val="lt-LT"/>
              </w:rPr>
              <w:lastRenderedPageBreak/>
              <w:t>Verslo ir socialiniai partneriai</w:t>
            </w:r>
          </w:p>
        </w:tc>
        <w:tc>
          <w:tcPr>
            <w:tcW w:w="2790" w:type="dxa"/>
          </w:tcPr>
          <w:p w:rsidR="0070184C" w:rsidRPr="00450B01" w:rsidRDefault="0070184C" w:rsidP="002A07AC">
            <w:pPr>
              <w:numPr>
                <w:ilvl w:val="1"/>
                <w:numId w:val="12"/>
              </w:numPr>
              <w:spacing w:line="360" w:lineRule="auto"/>
              <w:rPr>
                <w:lang w:val="lt-LT"/>
              </w:rPr>
            </w:pPr>
            <w:r w:rsidRPr="00450B01">
              <w:rPr>
                <w:sz w:val="22"/>
                <w:szCs w:val="22"/>
                <w:lang w:val="lt-LT"/>
              </w:rPr>
              <w:t>Tiekėjai</w:t>
            </w:r>
          </w:p>
          <w:p w:rsidR="0070184C" w:rsidRPr="00450B01" w:rsidRDefault="0070184C" w:rsidP="00C45A3F">
            <w:pPr>
              <w:spacing w:line="360" w:lineRule="auto"/>
              <w:ind w:left="360"/>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ind w:left="360"/>
              <w:rPr>
                <w:lang w:val="lt-LT"/>
              </w:rPr>
            </w:pPr>
          </w:p>
          <w:p w:rsidR="0070184C" w:rsidRPr="00450B01" w:rsidRDefault="0070184C" w:rsidP="00C45A3F">
            <w:pPr>
              <w:spacing w:line="360" w:lineRule="auto"/>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Klientai</w:t>
            </w: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left="720" w:right="-186"/>
              <w:rPr>
                <w:lang w:val="lt-LT"/>
              </w:rPr>
            </w:pPr>
          </w:p>
          <w:p w:rsidR="0070184C" w:rsidRPr="00450B01" w:rsidRDefault="0070184C" w:rsidP="00C45A3F">
            <w:pPr>
              <w:spacing w:line="360" w:lineRule="auto"/>
              <w:ind w:right="-186"/>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Darbuotojai ir profsąjungos</w:t>
            </w:r>
          </w:p>
          <w:p w:rsidR="0070184C" w:rsidRPr="00450B01" w:rsidRDefault="0070184C" w:rsidP="00C45A3F">
            <w:pPr>
              <w:spacing w:line="360" w:lineRule="auto"/>
              <w:rPr>
                <w:lang w:val="lt-LT"/>
              </w:rPr>
            </w:pPr>
          </w:p>
        </w:tc>
        <w:tc>
          <w:tcPr>
            <w:tcW w:w="4452" w:type="dxa"/>
          </w:tcPr>
          <w:p w:rsidR="0070184C" w:rsidRPr="00450B01" w:rsidRDefault="0070184C" w:rsidP="00C45A3F">
            <w:pPr>
              <w:spacing w:line="360" w:lineRule="auto"/>
              <w:rPr>
                <w:lang w:val="lt-LT"/>
              </w:rPr>
            </w:pPr>
            <w:r w:rsidRPr="00450B01">
              <w:rPr>
                <w:rStyle w:val="hps"/>
                <w:sz w:val="22"/>
                <w:szCs w:val="22"/>
                <w:lang w:val="lt-LT"/>
              </w:rPr>
              <w:t>Finansinis saugumas, finansinės struktūros įvertinimas</w:t>
            </w:r>
            <w:r w:rsidRPr="00450B01">
              <w:rPr>
                <w:sz w:val="22"/>
                <w:szCs w:val="22"/>
                <w:lang w:val="lt-LT"/>
              </w:rPr>
              <w:t>;</w:t>
            </w:r>
            <w:r w:rsidRPr="00450B01">
              <w:rPr>
                <w:sz w:val="22"/>
                <w:szCs w:val="22"/>
                <w:lang w:val="lt-LT"/>
              </w:rPr>
              <w:br/>
            </w:r>
            <w:r w:rsidRPr="00450B01">
              <w:rPr>
                <w:rStyle w:val="hps"/>
                <w:sz w:val="22"/>
                <w:szCs w:val="22"/>
                <w:lang w:val="lt-LT"/>
              </w:rPr>
              <w:t>Bendrovėsmokumo</w:t>
            </w:r>
            <w:r w:rsidRPr="00450B01">
              <w:rPr>
                <w:sz w:val="22"/>
                <w:szCs w:val="22"/>
                <w:lang w:val="lt-LT"/>
              </w:rPr>
              <w:t xml:space="preserve"> įvertinimas</w:t>
            </w:r>
            <w:r w:rsidRPr="00450B01">
              <w:rPr>
                <w:rStyle w:val="hps"/>
                <w:sz w:val="22"/>
                <w:szCs w:val="22"/>
                <w:lang w:val="lt-LT"/>
              </w:rPr>
              <w:t xml:space="preserve"> ateityje plėtojantverslą suprekybospartneriai</w:t>
            </w:r>
            <w:r w:rsidRPr="00450B01">
              <w:rPr>
                <w:sz w:val="22"/>
                <w:szCs w:val="22"/>
                <w:lang w:val="lt-LT"/>
              </w:rPr>
              <w:t xml:space="preserve">. </w:t>
            </w:r>
            <w:r w:rsidRPr="00450B01">
              <w:rPr>
                <w:sz w:val="22"/>
                <w:szCs w:val="22"/>
                <w:lang w:val="lt-LT"/>
              </w:rPr>
              <w:br/>
            </w:r>
            <w:r w:rsidRPr="00450B01">
              <w:rPr>
                <w:sz w:val="22"/>
                <w:szCs w:val="22"/>
                <w:lang w:val="lt-LT"/>
              </w:rPr>
              <w:br/>
              <w:t>Finansiniai klausimai, nes įmonės finansinė būklė gali turėti įtakos prekės/paslaugos kokybei, garantiniam aptarnavimui ir t.t.</w:t>
            </w:r>
          </w:p>
          <w:p w:rsidR="00D5489D" w:rsidRDefault="00D5489D" w:rsidP="00C45A3F">
            <w:pPr>
              <w:spacing w:line="360" w:lineRule="auto"/>
              <w:rPr>
                <w:lang w:val="lt-LT"/>
              </w:rPr>
            </w:pPr>
          </w:p>
          <w:p w:rsidR="00DE26C8" w:rsidRPr="00450B01" w:rsidRDefault="00DE26C8"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Darbo užmokesčio derybos;</w:t>
            </w:r>
          </w:p>
          <w:p w:rsidR="0070184C" w:rsidRPr="00450B01" w:rsidRDefault="0070184C" w:rsidP="00C45A3F">
            <w:pPr>
              <w:spacing w:line="360" w:lineRule="auto"/>
              <w:rPr>
                <w:lang w:val="lt-LT"/>
              </w:rPr>
            </w:pPr>
            <w:r w:rsidRPr="00450B01">
              <w:rPr>
                <w:sz w:val="22"/>
                <w:szCs w:val="22"/>
                <w:lang w:val="lt-LT"/>
              </w:rPr>
              <w:t>Darbo sauga.</w:t>
            </w:r>
          </w:p>
        </w:tc>
      </w:tr>
      <w:tr w:rsidR="0070184C" w:rsidRPr="00450B01" w:rsidTr="00C45A3F">
        <w:tc>
          <w:tcPr>
            <w:tcW w:w="2898" w:type="dxa"/>
            <w:tcBorders>
              <w:top w:val="single" w:sz="4" w:space="0" w:color="auto"/>
              <w:left w:val="single" w:sz="4" w:space="0" w:color="auto"/>
              <w:bottom w:val="single" w:sz="4" w:space="0" w:color="auto"/>
              <w:right w:val="single" w:sz="4" w:space="0" w:color="auto"/>
            </w:tcBorders>
          </w:tcPr>
          <w:p w:rsidR="0070184C" w:rsidRPr="00450B01" w:rsidRDefault="0070184C" w:rsidP="002A07AC">
            <w:pPr>
              <w:numPr>
                <w:ilvl w:val="0"/>
                <w:numId w:val="12"/>
              </w:numPr>
              <w:spacing w:line="360" w:lineRule="auto"/>
              <w:rPr>
                <w:b/>
                <w:lang w:val="lt-LT"/>
              </w:rPr>
            </w:pPr>
            <w:r w:rsidRPr="00450B01">
              <w:rPr>
                <w:b/>
                <w:sz w:val="22"/>
                <w:szCs w:val="22"/>
                <w:lang w:val="lt-LT"/>
              </w:rPr>
              <w:t>Valstybė</w:t>
            </w:r>
          </w:p>
        </w:tc>
        <w:tc>
          <w:tcPr>
            <w:tcW w:w="2790" w:type="dxa"/>
            <w:tcBorders>
              <w:top w:val="single" w:sz="4" w:space="0" w:color="auto"/>
              <w:left w:val="single" w:sz="4" w:space="0" w:color="auto"/>
              <w:bottom w:val="single" w:sz="4" w:space="0" w:color="auto"/>
              <w:right w:val="single" w:sz="4" w:space="0" w:color="auto"/>
            </w:tcBorders>
          </w:tcPr>
          <w:p w:rsidR="0070184C" w:rsidRPr="00450B01" w:rsidRDefault="0070184C" w:rsidP="002A07AC">
            <w:pPr>
              <w:numPr>
                <w:ilvl w:val="1"/>
                <w:numId w:val="12"/>
              </w:numPr>
              <w:spacing w:line="360" w:lineRule="auto"/>
              <w:rPr>
                <w:lang w:val="lt-LT"/>
              </w:rPr>
            </w:pPr>
            <w:r w:rsidRPr="00450B01">
              <w:rPr>
                <w:sz w:val="22"/>
                <w:szCs w:val="22"/>
                <w:lang w:val="lt-LT"/>
              </w:rPr>
              <w:t>Mokesčiai</w:t>
            </w: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Vyriausybė ir kitos vyriausybinės organizacijos</w:t>
            </w: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ind w:left="720" w:hanging="360"/>
              <w:rPr>
                <w:lang w:val="lt-LT"/>
              </w:rPr>
            </w:pPr>
          </w:p>
          <w:p w:rsidR="00C540BA" w:rsidRDefault="00C540BA" w:rsidP="00C540BA">
            <w:pPr>
              <w:spacing w:line="360" w:lineRule="auto"/>
              <w:rPr>
                <w:lang w:val="lt-LT"/>
              </w:rPr>
            </w:pPr>
          </w:p>
          <w:p w:rsidR="00C540BA" w:rsidRPr="00450B01" w:rsidRDefault="00C540BA" w:rsidP="00C540BA">
            <w:pPr>
              <w:spacing w:line="360" w:lineRule="auto"/>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 xml:space="preserve"> Savivaldybės</w:t>
            </w:r>
          </w:p>
          <w:p w:rsidR="0070184C" w:rsidRPr="00450B01" w:rsidRDefault="0070184C" w:rsidP="00C45A3F">
            <w:pPr>
              <w:spacing w:line="360" w:lineRule="auto"/>
              <w:ind w:left="720" w:hanging="360"/>
              <w:rPr>
                <w:lang w:val="lt-LT"/>
              </w:rPr>
            </w:pPr>
          </w:p>
        </w:tc>
        <w:tc>
          <w:tcPr>
            <w:tcW w:w="4452" w:type="dxa"/>
            <w:tcBorders>
              <w:top w:val="single" w:sz="4" w:space="0" w:color="auto"/>
              <w:left w:val="single" w:sz="4" w:space="0" w:color="auto"/>
              <w:bottom w:val="single" w:sz="4" w:space="0" w:color="auto"/>
              <w:right w:val="single" w:sz="4" w:space="0" w:color="auto"/>
            </w:tcBorders>
          </w:tcPr>
          <w:p w:rsidR="0070184C" w:rsidRPr="00450B01" w:rsidRDefault="0070184C" w:rsidP="00C45A3F">
            <w:pPr>
              <w:spacing w:line="360" w:lineRule="auto"/>
              <w:rPr>
                <w:lang w:val="lt-LT"/>
              </w:rPr>
            </w:pPr>
            <w:r w:rsidRPr="00450B01">
              <w:rPr>
                <w:sz w:val="22"/>
                <w:szCs w:val="22"/>
                <w:lang w:val="lt-LT"/>
              </w:rPr>
              <w:t>Mokesčių planavimas, surinkimo kontrolė;</w:t>
            </w:r>
            <w:r w:rsidRPr="00450B01">
              <w:rPr>
                <w:sz w:val="22"/>
                <w:szCs w:val="22"/>
                <w:lang w:val="lt-LT"/>
              </w:rPr>
              <w:br/>
              <w:t>Apskaitinės informacijos kontrolė.</w:t>
            </w:r>
            <w:r w:rsidRPr="00450B01">
              <w:rPr>
                <w:sz w:val="22"/>
                <w:szCs w:val="22"/>
                <w:lang w:val="lt-LT"/>
              </w:rPr>
              <w:br/>
            </w:r>
          </w:p>
          <w:p w:rsidR="0070184C" w:rsidRPr="00450B01" w:rsidRDefault="0070184C" w:rsidP="00C45A3F">
            <w:pPr>
              <w:spacing w:line="360" w:lineRule="auto"/>
              <w:rPr>
                <w:lang w:val="lt-LT"/>
              </w:rPr>
            </w:pPr>
            <w:r w:rsidRPr="00450B01">
              <w:rPr>
                <w:sz w:val="22"/>
                <w:szCs w:val="22"/>
                <w:lang w:val="lt-LT"/>
              </w:rPr>
              <w:t>Pramonės šakos finansiniai rodikliai ir jų analizė;</w:t>
            </w:r>
          </w:p>
          <w:p w:rsidR="0070184C" w:rsidRPr="00450B01" w:rsidRDefault="0070184C" w:rsidP="00C45A3F">
            <w:pPr>
              <w:spacing w:line="360" w:lineRule="auto"/>
              <w:rPr>
                <w:lang w:val="lt-LT"/>
              </w:rPr>
            </w:pPr>
            <w:r w:rsidRPr="00450B01">
              <w:rPr>
                <w:sz w:val="22"/>
                <w:szCs w:val="22"/>
                <w:lang w:val="lt-LT"/>
              </w:rPr>
              <w:t>Veiklo</w:t>
            </w:r>
            <w:r w:rsidR="00C45A3F" w:rsidRPr="00450B01">
              <w:rPr>
                <w:sz w:val="22"/>
                <w:szCs w:val="22"/>
                <w:lang w:val="lt-LT"/>
              </w:rPr>
              <w:t>s</w:t>
            </w:r>
            <w:r w:rsidRPr="00450B01">
              <w:rPr>
                <w:sz w:val="22"/>
                <w:szCs w:val="22"/>
                <w:lang w:val="lt-LT"/>
              </w:rPr>
              <w:t xml:space="preserve"> vertinimas ekonomikos sektoriuose;</w:t>
            </w:r>
          </w:p>
          <w:p w:rsidR="0070184C" w:rsidRPr="00450B01" w:rsidRDefault="0070184C" w:rsidP="00C45A3F">
            <w:pPr>
              <w:spacing w:line="360" w:lineRule="auto"/>
              <w:rPr>
                <w:lang w:val="lt-LT"/>
              </w:rPr>
            </w:pPr>
            <w:r w:rsidRPr="00450B01">
              <w:rPr>
                <w:sz w:val="22"/>
                <w:szCs w:val="22"/>
                <w:lang w:val="lt-LT"/>
              </w:rPr>
              <w:t>Dotacijų nustatymas įvairiai ekonominei veiklai.</w:t>
            </w:r>
          </w:p>
          <w:p w:rsidR="0070184C" w:rsidRPr="00450B01" w:rsidRDefault="0070184C" w:rsidP="00C45A3F">
            <w:pPr>
              <w:spacing w:line="360" w:lineRule="auto"/>
              <w:rPr>
                <w:lang w:val="lt-LT"/>
              </w:rPr>
            </w:pPr>
          </w:p>
          <w:p w:rsidR="00C540BA" w:rsidRDefault="00C540BA" w:rsidP="00C45A3F">
            <w:pPr>
              <w:spacing w:line="360" w:lineRule="auto"/>
              <w:rPr>
                <w:lang w:val="lt-LT"/>
              </w:rPr>
            </w:pPr>
          </w:p>
          <w:p w:rsidR="00D5489D" w:rsidRDefault="00D5489D"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Skatinimas, investuotojų pritraukimas.</w:t>
            </w:r>
          </w:p>
          <w:p w:rsidR="0070184C" w:rsidRPr="00450B01" w:rsidRDefault="0070184C" w:rsidP="00C45A3F">
            <w:pPr>
              <w:spacing w:line="360" w:lineRule="auto"/>
              <w:rPr>
                <w:lang w:val="lt-LT"/>
              </w:rPr>
            </w:pPr>
          </w:p>
        </w:tc>
      </w:tr>
      <w:tr w:rsidR="0070184C" w:rsidRPr="00450B01" w:rsidTr="00C45A3F">
        <w:tc>
          <w:tcPr>
            <w:tcW w:w="2898" w:type="dxa"/>
            <w:tcBorders>
              <w:top w:val="single" w:sz="4" w:space="0" w:color="auto"/>
              <w:left w:val="single" w:sz="4" w:space="0" w:color="auto"/>
              <w:bottom w:val="single" w:sz="4" w:space="0" w:color="auto"/>
              <w:right w:val="single" w:sz="4" w:space="0" w:color="auto"/>
            </w:tcBorders>
          </w:tcPr>
          <w:p w:rsidR="0070184C" w:rsidRPr="00450B01" w:rsidRDefault="0070184C" w:rsidP="002A07AC">
            <w:pPr>
              <w:numPr>
                <w:ilvl w:val="0"/>
                <w:numId w:val="12"/>
              </w:numPr>
              <w:spacing w:line="360" w:lineRule="auto"/>
              <w:rPr>
                <w:b/>
                <w:lang w:val="lt-LT"/>
              </w:rPr>
            </w:pPr>
            <w:r w:rsidRPr="00450B01">
              <w:rPr>
                <w:b/>
                <w:sz w:val="22"/>
                <w:szCs w:val="22"/>
                <w:lang w:val="lt-LT"/>
              </w:rPr>
              <w:lastRenderedPageBreak/>
              <w:t>Kiti vartotojai</w:t>
            </w:r>
          </w:p>
        </w:tc>
        <w:tc>
          <w:tcPr>
            <w:tcW w:w="2790" w:type="dxa"/>
            <w:tcBorders>
              <w:top w:val="single" w:sz="4" w:space="0" w:color="auto"/>
              <w:left w:val="single" w:sz="4" w:space="0" w:color="auto"/>
              <w:bottom w:val="single" w:sz="4" w:space="0" w:color="auto"/>
              <w:right w:val="single" w:sz="4" w:space="0" w:color="auto"/>
            </w:tcBorders>
          </w:tcPr>
          <w:p w:rsidR="0070184C" w:rsidRPr="00450B01" w:rsidRDefault="0070184C" w:rsidP="002A07AC">
            <w:pPr>
              <w:numPr>
                <w:ilvl w:val="1"/>
                <w:numId w:val="12"/>
              </w:numPr>
              <w:spacing w:line="360" w:lineRule="auto"/>
              <w:rPr>
                <w:lang w:val="lt-LT"/>
              </w:rPr>
            </w:pPr>
            <w:r w:rsidRPr="00450B01">
              <w:rPr>
                <w:sz w:val="22"/>
                <w:szCs w:val="22"/>
                <w:lang w:val="lt-LT"/>
              </w:rPr>
              <w:t>Įmonės vadovai</w:t>
            </w: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ind w:left="720" w:hanging="360"/>
              <w:rPr>
                <w:lang w:val="lt-LT"/>
              </w:rPr>
            </w:pPr>
          </w:p>
          <w:p w:rsidR="0070184C" w:rsidRPr="00450B01" w:rsidRDefault="0070184C" w:rsidP="00C45A3F">
            <w:pPr>
              <w:spacing w:line="360" w:lineRule="auto"/>
              <w:rPr>
                <w:lang w:val="lt-LT"/>
              </w:rPr>
            </w:pPr>
          </w:p>
          <w:p w:rsidR="0070184C" w:rsidRPr="00450B01" w:rsidRDefault="0070184C" w:rsidP="00C45A3F">
            <w:pPr>
              <w:spacing w:line="360" w:lineRule="auto"/>
              <w:ind w:left="720" w:hanging="360"/>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Profesionalios organizacijos</w:t>
            </w: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p>
          <w:p w:rsidR="0070184C" w:rsidRPr="00450B01" w:rsidRDefault="0070184C" w:rsidP="00C45A3F">
            <w:pPr>
              <w:spacing w:line="360" w:lineRule="auto"/>
              <w:ind w:left="720" w:hanging="360"/>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Analitikai ir konsultantai</w:t>
            </w:r>
          </w:p>
          <w:p w:rsidR="0070184C" w:rsidRPr="00450B01" w:rsidRDefault="0070184C" w:rsidP="00C45A3F">
            <w:pPr>
              <w:spacing w:line="360" w:lineRule="auto"/>
              <w:ind w:left="720" w:right="-186"/>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Auditoriai</w:t>
            </w:r>
          </w:p>
          <w:p w:rsidR="0070184C" w:rsidRPr="00450B01" w:rsidRDefault="0070184C" w:rsidP="00C45A3F">
            <w:pPr>
              <w:pStyle w:val="ListParagraph"/>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Teismai ir kitos baudžiamojo persekiojimo institucijos</w:t>
            </w:r>
          </w:p>
          <w:p w:rsidR="0070184C" w:rsidRPr="00450B01" w:rsidRDefault="0070184C" w:rsidP="00C45A3F">
            <w:pPr>
              <w:pStyle w:val="ListParagraph"/>
              <w:rPr>
                <w:lang w:val="lt-LT"/>
              </w:rPr>
            </w:pPr>
          </w:p>
          <w:p w:rsidR="0070184C" w:rsidRPr="00450B01" w:rsidRDefault="0070184C" w:rsidP="002A07AC">
            <w:pPr>
              <w:numPr>
                <w:ilvl w:val="1"/>
                <w:numId w:val="12"/>
              </w:numPr>
              <w:spacing w:line="360" w:lineRule="auto"/>
              <w:ind w:right="-186"/>
              <w:rPr>
                <w:lang w:val="lt-LT"/>
              </w:rPr>
            </w:pPr>
            <w:r w:rsidRPr="00450B01">
              <w:rPr>
                <w:sz w:val="22"/>
                <w:szCs w:val="22"/>
                <w:lang w:val="lt-LT"/>
              </w:rPr>
              <w:t>Visuomenė</w:t>
            </w:r>
          </w:p>
          <w:p w:rsidR="0070184C" w:rsidRPr="00450B01" w:rsidRDefault="0070184C" w:rsidP="00C45A3F">
            <w:pPr>
              <w:spacing w:line="360" w:lineRule="auto"/>
              <w:ind w:left="720" w:hanging="360"/>
              <w:rPr>
                <w:lang w:val="lt-LT"/>
              </w:rPr>
            </w:pPr>
          </w:p>
        </w:tc>
        <w:tc>
          <w:tcPr>
            <w:tcW w:w="4452" w:type="dxa"/>
            <w:tcBorders>
              <w:top w:val="single" w:sz="4" w:space="0" w:color="auto"/>
              <w:left w:val="single" w:sz="4" w:space="0" w:color="auto"/>
              <w:bottom w:val="single" w:sz="4" w:space="0" w:color="auto"/>
              <w:right w:val="single" w:sz="4" w:space="0" w:color="auto"/>
            </w:tcBorders>
          </w:tcPr>
          <w:p w:rsidR="0070184C" w:rsidRPr="00450B01" w:rsidRDefault="0070184C" w:rsidP="00C45A3F">
            <w:pPr>
              <w:spacing w:line="360" w:lineRule="auto"/>
              <w:rPr>
                <w:lang w:val="lt-LT"/>
              </w:rPr>
            </w:pPr>
            <w:r w:rsidRPr="00450B01">
              <w:rPr>
                <w:rStyle w:val="hps"/>
                <w:sz w:val="22"/>
                <w:szCs w:val="22"/>
                <w:lang w:val="lt-LT"/>
              </w:rPr>
              <w:t>Mokslinių tyrimų, plėtros</w:t>
            </w:r>
            <w:r w:rsidRPr="00450B01">
              <w:rPr>
                <w:sz w:val="22"/>
                <w:szCs w:val="22"/>
                <w:lang w:val="lt-LT"/>
              </w:rPr>
              <w:t xml:space="preserve">, </w:t>
            </w:r>
            <w:r w:rsidRPr="00450B01">
              <w:rPr>
                <w:sz w:val="22"/>
                <w:szCs w:val="22"/>
                <w:lang w:val="lt-LT"/>
              </w:rPr>
              <w:br/>
            </w:r>
            <w:r w:rsidRPr="00450B01">
              <w:rPr>
                <w:rStyle w:val="hps"/>
                <w:sz w:val="22"/>
                <w:szCs w:val="22"/>
                <w:lang w:val="lt-LT"/>
              </w:rPr>
              <w:t>rinkodaros,skatinimo politikos</w:t>
            </w:r>
            <w:r w:rsidRPr="00450B01">
              <w:rPr>
                <w:sz w:val="22"/>
                <w:szCs w:val="22"/>
                <w:lang w:val="lt-LT"/>
              </w:rPr>
              <w:t xml:space="preserve">, </w:t>
            </w:r>
            <w:r w:rsidRPr="00450B01">
              <w:rPr>
                <w:sz w:val="22"/>
                <w:szCs w:val="22"/>
                <w:lang w:val="lt-LT"/>
              </w:rPr>
              <w:br/>
            </w:r>
            <w:r w:rsidRPr="00450B01">
              <w:rPr>
                <w:rStyle w:val="hps"/>
                <w:sz w:val="22"/>
                <w:szCs w:val="22"/>
                <w:lang w:val="lt-LT"/>
              </w:rPr>
              <w:t>s</w:t>
            </w:r>
            <w:r w:rsidR="00C45A3F" w:rsidRPr="00450B01">
              <w:rPr>
                <w:rStyle w:val="hps"/>
                <w:sz w:val="22"/>
                <w:szCs w:val="22"/>
                <w:lang w:val="lt-LT"/>
              </w:rPr>
              <w:t>usijungimų ir įsigijimų politik</w:t>
            </w:r>
            <w:r w:rsidRPr="00450B01">
              <w:rPr>
                <w:rStyle w:val="hps"/>
                <w:sz w:val="22"/>
                <w:szCs w:val="22"/>
                <w:lang w:val="lt-LT"/>
              </w:rPr>
              <w:t>os formavimas</w:t>
            </w:r>
            <w:r w:rsidRPr="00450B01">
              <w:rPr>
                <w:sz w:val="22"/>
                <w:szCs w:val="22"/>
                <w:lang w:val="lt-LT"/>
              </w:rPr>
              <w:t xml:space="preserve">, </w:t>
            </w:r>
            <w:r w:rsidRPr="00450B01">
              <w:rPr>
                <w:rStyle w:val="hps"/>
                <w:sz w:val="22"/>
                <w:szCs w:val="22"/>
                <w:lang w:val="lt-LT"/>
              </w:rPr>
              <w:t>strateginis versloplanavimas</w:t>
            </w:r>
            <w:r w:rsidRPr="00450B01">
              <w:rPr>
                <w:sz w:val="22"/>
                <w:szCs w:val="22"/>
                <w:lang w:val="lt-LT"/>
              </w:rPr>
              <w:t xml:space="preserve">; </w:t>
            </w:r>
            <w:r w:rsidRPr="00450B01">
              <w:rPr>
                <w:sz w:val="22"/>
                <w:szCs w:val="22"/>
                <w:lang w:val="lt-LT"/>
              </w:rPr>
              <w:br/>
            </w:r>
            <w:r w:rsidRPr="00450B01">
              <w:rPr>
                <w:rStyle w:val="hps"/>
                <w:sz w:val="22"/>
                <w:szCs w:val="22"/>
                <w:lang w:val="lt-LT"/>
              </w:rPr>
              <w:t>Sieki</w:t>
            </w:r>
            <w:r w:rsidR="00C45A3F" w:rsidRPr="00450B01">
              <w:rPr>
                <w:rStyle w:val="hps"/>
                <w:sz w:val="22"/>
                <w:szCs w:val="22"/>
                <w:lang w:val="lt-LT"/>
              </w:rPr>
              <w:t xml:space="preserve">mas </w:t>
            </w:r>
            <w:r w:rsidRPr="00450B01">
              <w:rPr>
                <w:rStyle w:val="hps"/>
                <w:sz w:val="22"/>
                <w:szCs w:val="22"/>
                <w:lang w:val="lt-LT"/>
              </w:rPr>
              <w:t>padidinti pelnąir</w:t>
            </w:r>
            <w:r w:rsidRPr="00450B01">
              <w:rPr>
                <w:sz w:val="22"/>
                <w:szCs w:val="22"/>
                <w:lang w:val="lt-LT"/>
              </w:rPr>
              <w:br/>
            </w:r>
            <w:r w:rsidRPr="00450B01">
              <w:rPr>
                <w:rStyle w:val="hps"/>
                <w:sz w:val="22"/>
                <w:szCs w:val="22"/>
                <w:lang w:val="lt-LT"/>
              </w:rPr>
              <w:t>didinant</w:t>
            </w:r>
            <w:r w:rsidR="00C45A3F" w:rsidRPr="00450B01">
              <w:rPr>
                <w:rStyle w:val="hps"/>
                <w:sz w:val="22"/>
                <w:szCs w:val="22"/>
                <w:lang w:val="lt-LT"/>
              </w:rPr>
              <w:t>i</w:t>
            </w:r>
            <w:r w:rsidRPr="00450B01">
              <w:rPr>
                <w:rStyle w:val="hps"/>
                <w:sz w:val="22"/>
                <w:szCs w:val="22"/>
                <w:lang w:val="lt-LT"/>
              </w:rPr>
              <w:t xml:space="preserve"> įmonės vertę</w:t>
            </w:r>
            <w:r w:rsidRPr="00450B01">
              <w:rPr>
                <w:sz w:val="22"/>
                <w:szCs w:val="22"/>
                <w:lang w:val="lt-LT"/>
              </w:rPr>
              <w:t>;</w:t>
            </w:r>
            <w:r w:rsidRPr="00450B01">
              <w:rPr>
                <w:sz w:val="22"/>
                <w:szCs w:val="22"/>
                <w:lang w:val="lt-LT"/>
              </w:rPr>
              <w:br/>
            </w:r>
            <w:r w:rsidRPr="00450B01">
              <w:rPr>
                <w:rStyle w:val="hps"/>
                <w:sz w:val="22"/>
                <w:szCs w:val="22"/>
                <w:lang w:val="lt-LT"/>
              </w:rPr>
              <w:t>Nustatytiatitinkamą finansinęstruktūrą</w:t>
            </w:r>
            <w:r w:rsidRPr="00450B01">
              <w:rPr>
                <w:sz w:val="22"/>
                <w:szCs w:val="22"/>
                <w:lang w:val="lt-LT"/>
              </w:rPr>
              <w:t xml:space="preserve">, tenkinančią tiek </w:t>
            </w:r>
            <w:r w:rsidRPr="00450B01">
              <w:rPr>
                <w:rStyle w:val="hps"/>
                <w:sz w:val="22"/>
                <w:szCs w:val="22"/>
                <w:lang w:val="lt-LT"/>
              </w:rPr>
              <w:t>akcininkus</w:t>
            </w:r>
            <w:r w:rsidR="00C45A3F" w:rsidRPr="00450B01">
              <w:rPr>
                <w:rStyle w:val="hps"/>
                <w:sz w:val="22"/>
                <w:szCs w:val="22"/>
                <w:lang w:val="lt-LT"/>
              </w:rPr>
              <w:t>,</w:t>
            </w:r>
            <w:r w:rsidRPr="00450B01">
              <w:rPr>
                <w:sz w:val="22"/>
                <w:szCs w:val="22"/>
                <w:lang w:val="lt-LT"/>
              </w:rPr>
              <w:t xml:space="preserve"> tiek kreditorius;</w:t>
            </w:r>
            <w:r w:rsidRPr="00450B01">
              <w:rPr>
                <w:sz w:val="22"/>
                <w:szCs w:val="22"/>
                <w:lang w:val="lt-LT"/>
              </w:rPr>
              <w:br/>
            </w:r>
            <w:r w:rsidRPr="00450B01">
              <w:rPr>
                <w:rStyle w:val="hps"/>
                <w:sz w:val="22"/>
                <w:szCs w:val="22"/>
                <w:lang w:val="lt-LT"/>
              </w:rPr>
              <w:t>Finansinio stabilumo nustatym</w:t>
            </w:r>
            <w:r w:rsidR="00C45A3F" w:rsidRPr="00450B01">
              <w:rPr>
                <w:rStyle w:val="hps"/>
                <w:sz w:val="22"/>
                <w:szCs w:val="22"/>
                <w:lang w:val="lt-LT"/>
              </w:rPr>
              <w:t>as</w:t>
            </w:r>
            <w:r w:rsidR="009103A9" w:rsidRPr="00450B01">
              <w:rPr>
                <w:rStyle w:val="hps"/>
                <w:sz w:val="22"/>
                <w:szCs w:val="22"/>
                <w:lang w:val="lt-LT"/>
              </w:rPr>
              <w:t>.</w:t>
            </w:r>
          </w:p>
          <w:p w:rsidR="0070184C" w:rsidRDefault="0070184C" w:rsidP="00C45A3F">
            <w:pPr>
              <w:spacing w:line="360" w:lineRule="auto"/>
              <w:rPr>
                <w:lang w:val="lt-LT"/>
              </w:rPr>
            </w:pPr>
          </w:p>
          <w:p w:rsidR="00DD5357" w:rsidRPr="00450B01" w:rsidRDefault="00DD5357"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Sumažinti valstybės dalyvavimą profesinėje veikloje;</w:t>
            </w:r>
          </w:p>
          <w:p w:rsidR="0070184C" w:rsidRPr="00450B01" w:rsidRDefault="0070184C" w:rsidP="00C45A3F">
            <w:pPr>
              <w:spacing w:line="360" w:lineRule="auto"/>
              <w:rPr>
                <w:lang w:val="lt-LT"/>
              </w:rPr>
            </w:pPr>
            <w:r w:rsidRPr="00450B01">
              <w:rPr>
                <w:sz w:val="22"/>
                <w:szCs w:val="22"/>
                <w:lang w:val="lt-LT"/>
              </w:rPr>
              <w:t>Apskaitos taisyklių derinimas ir jų įgyvendinimo priežiūra.</w:t>
            </w: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Įmonės finansinė analizė.</w:t>
            </w: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Finansinių ataskaitų auditas ir tvirtinimas.</w:t>
            </w:r>
          </w:p>
          <w:p w:rsidR="0070184C" w:rsidRPr="00450B01" w:rsidRDefault="0070184C" w:rsidP="00C45A3F">
            <w:pPr>
              <w:spacing w:line="360" w:lineRule="auto"/>
              <w:rPr>
                <w:lang w:val="lt-LT"/>
              </w:rPr>
            </w:pPr>
          </w:p>
          <w:p w:rsidR="0070184C" w:rsidRPr="00450B01" w:rsidRDefault="009103A9" w:rsidP="00C45A3F">
            <w:pPr>
              <w:spacing w:line="360" w:lineRule="auto"/>
              <w:rPr>
                <w:lang w:val="lt-LT"/>
              </w:rPr>
            </w:pPr>
            <w:r w:rsidRPr="00450B01">
              <w:rPr>
                <w:sz w:val="22"/>
                <w:szCs w:val="22"/>
                <w:lang w:val="lt-LT"/>
              </w:rPr>
              <w:t xml:space="preserve"> „L</w:t>
            </w:r>
            <w:r w:rsidR="0070184C" w:rsidRPr="00450B01">
              <w:rPr>
                <w:sz w:val="22"/>
                <w:szCs w:val="22"/>
                <w:lang w:val="lt-LT"/>
              </w:rPr>
              <w:t>igotų</w:t>
            </w:r>
            <w:r w:rsidRPr="00450B01">
              <w:rPr>
                <w:sz w:val="22"/>
                <w:szCs w:val="22"/>
                <w:lang w:val="lt-LT"/>
              </w:rPr>
              <w:t xml:space="preserve">“ įmonių susigrąžinimo galimybės </w:t>
            </w:r>
            <w:r w:rsidR="0070184C" w:rsidRPr="00450B01">
              <w:rPr>
                <w:sz w:val="22"/>
                <w:szCs w:val="22"/>
                <w:lang w:val="lt-LT"/>
              </w:rPr>
              <w:t>ir kt.</w:t>
            </w:r>
            <w:r w:rsidRPr="00450B01">
              <w:rPr>
                <w:sz w:val="22"/>
                <w:szCs w:val="22"/>
                <w:lang w:val="lt-LT"/>
              </w:rPr>
              <w:t xml:space="preserve"> įvertinimas.</w:t>
            </w: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p>
          <w:p w:rsidR="0070184C" w:rsidRPr="00450B01" w:rsidRDefault="0070184C" w:rsidP="00C45A3F">
            <w:pPr>
              <w:spacing w:line="360" w:lineRule="auto"/>
              <w:rPr>
                <w:lang w:val="lt-LT"/>
              </w:rPr>
            </w:pPr>
            <w:r w:rsidRPr="00450B01">
              <w:rPr>
                <w:sz w:val="22"/>
                <w:szCs w:val="22"/>
                <w:lang w:val="lt-LT"/>
              </w:rPr>
              <w:t>Viešas interesas, tačiau visuomenei nauda iš finansinių ataskaitų labai ribota, nes jose naudojama specifinė kalba .</w:t>
            </w:r>
          </w:p>
          <w:p w:rsidR="0070184C" w:rsidRPr="00450B01" w:rsidRDefault="0070184C" w:rsidP="00C45A3F">
            <w:pPr>
              <w:spacing w:line="360" w:lineRule="auto"/>
              <w:rPr>
                <w:lang w:val="lt-LT"/>
              </w:rPr>
            </w:pPr>
          </w:p>
        </w:tc>
      </w:tr>
    </w:tbl>
    <w:p w:rsidR="0070184C" w:rsidRPr="00450B01" w:rsidRDefault="0070184C" w:rsidP="0070184C">
      <w:pPr>
        <w:autoSpaceDE w:val="0"/>
        <w:autoSpaceDN w:val="0"/>
        <w:adjustRightInd w:val="0"/>
        <w:spacing w:line="360" w:lineRule="auto"/>
        <w:jc w:val="center"/>
        <w:rPr>
          <w:b/>
          <w:bCs/>
          <w:i/>
          <w:iCs/>
          <w:sz w:val="20"/>
          <w:szCs w:val="20"/>
          <w:lang w:val="lt-LT"/>
        </w:rPr>
      </w:pPr>
    </w:p>
    <w:p w:rsidR="0070184C" w:rsidRPr="00450B01" w:rsidRDefault="0070184C" w:rsidP="0070184C">
      <w:pPr>
        <w:autoSpaceDE w:val="0"/>
        <w:autoSpaceDN w:val="0"/>
        <w:adjustRightInd w:val="0"/>
        <w:spacing w:line="360" w:lineRule="auto"/>
        <w:jc w:val="center"/>
        <w:rPr>
          <w:iCs/>
          <w:sz w:val="20"/>
          <w:szCs w:val="20"/>
          <w:lang w:val="lt-LT"/>
        </w:rPr>
      </w:pPr>
      <w:r w:rsidRPr="00450B01">
        <w:rPr>
          <w:b/>
          <w:bCs/>
          <w:i/>
          <w:iCs/>
          <w:sz w:val="20"/>
          <w:szCs w:val="20"/>
          <w:lang w:val="lt-LT"/>
        </w:rPr>
        <w:t>Šaltinis:</w:t>
      </w:r>
      <w:r w:rsidRPr="00450B01">
        <w:rPr>
          <w:color w:val="231F20"/>
          <w:sz w:val="20"/>
          <w:szCs w:val="20"/>
          <w:lang w:val="lt-LT"/>
        </w:rPr>
        <w:t>Sirbulescu C., Ocnean M., Tonea E., Alda L., Chirila M., Chirila D</w:t>
      </w:r>
      <w:r w:rsidRPr="00450B01">
        <w:rPr>
          <w:iCs/>
          <w:sz w:val="20"/>
          <w:szCs w:val="20"/>
          <w:lang w:val="lt-LT"/>
        </w:rPr>
        <w:t>, 2010, p. 85.</w:t>
      </w:r>
    </w:p>
    <w:p w:rsidR="0070184C" w:rsidRPr="00450B01" w:rsidRDefault="0070184C" w:rsidP="0070184C">
      <w:pPr>
        <w:spacing w:line="360" w:lineRule="auto"/>
        <w:rPr>
          <w:lang w:val="lt-LT"/>
        </w:rPr>
      </w:pPr>
    </w:p>
    <w:p w:rsidR="0070184C" w:rsidRPr="00450B01" w:rsidRDefault="0070184C" w:rsidP="00CA1190">
      <w:pPr>
        <w:spacing w:line="360" w:lineRule="auto"/>
        <w:ind w:firstLine="540"/>
        <w:jc w:val="both"/>
        <w:rPr>
          <w:lang w:val="lt-LT"/>
        </w:rPr>
      </w:pPr>
      <w:r w:rsidRPr="00450B01">
        <w:rPr>
          <w:lang w:val="lt-LT"/>
        </w:rPr>
        <w:t>Pateiktoje lentelėje vartotojai suskirstyti į keturias stambias grupes: kap</w:t>
      </w:r>
      <w:r w:rsidR="009103A9" w:rsidRPr="00450B01">
        <w:rPr>
          <w:lang w:val="lt-LT"/>
        </w:rPr>
        <w:t>i</w:t>
      </w:r>
      <w:r w:rsidRPr="00450B01">
        <w:rPr>
          <w:lang w:val="lt-LT"/>
        </w:rPr>
        <w:t>talo tiekėjai (akcininkai, inve</w:t>
      </w:r>
      <w:r w:rsidR="009103A9" w:rsidRPr="00450B01">
        <w:rPr>
          <w:lang w:val="lt-LT"/>
        </w:rPr>
        <w:t>s</w:t>
      </w:r>
      <w:r w:rsidRPr="00450B01">
        <w:rPr>
          <w:lang w:val="lt-LT"/>
        </w:rPr>
        <w:t>tuotojai ir bankininkai), ver</w:t>
      </w:r>
      <w:r w:rsidR="009103A9" w:rsidRPr="00450B01">
        <w:rPr>
          <w:lang w:val="lt-LT"/>
        </w:rPr>
        <w:t>slo ir socialiniai partneriai (</w:t>
      </w:r>
      <w:r w:rsidRPr="00450B01">
        <w:rPr>
          <w:lang w:val="lt-LT"/>
        </w:rPr>
        <w:t xml:space="preserve">tiekėjai, klientai, darbuotojai), valstybė (mokesčių administratoriai ir kitos valstybinės įstaigos), kiti vartotojai (vadovai, profesionalios organizacijos, analitikai, auditoriai). Skirtingi vartotojai gali turėti tuos pačius tikslus finansinei informacijai. </w:t>
      </w:r>
    </w:p>
    <w:p w:rsidR="0070184C" w:rsidRPr="002E3067" w:rsidRDefault="0070184C" w:rsidP="00CA1190">
      <w:pPr>
        <w:spacing w:line="360" w:lineRule="auto"/>
        <w:ind w:firstLine="540"/>
        <w:jc w:val="both"/>
        <w:rPr>
          <w:lang w:val="lt-LT"/>
        </w:rPr>
      </w:pPr>
      <w:r w:rsidRPr="00450B01">
        <w:rPr>
          <w:lang w:val="lt-LT"/>
        </w:rPr>
        <w:lastRenderedPageBreak/>
        <w:t>Detaliau analizuojant vartotojus galima būtų  skaidyti kiekvieną pogrupį dar smulkiau. Pavyzdžiui, akcininkus skirstyti į užsienio ir vidaus arba kontroliuojančius ir priklausančius mažumos daliai. Mat kiekvieno jų poreikis finansinės atskaitomybės informacijai gali skirtis. Investuotojų skirstymas taip pat g</w:t>
      </w:r>
      <w:r w:rsidR="009103A9" w:rsidRPr="00450B01">
        <w:rPr>
          <w:lang w:val="lt-LT"/>
        </w:rPr>
        <w:t>ali būti labai platus. Europos S</w:t>
      </w:r>
      <w:r w:rsidRPr="00450B01">
        <w:rPr>
          <w:lang w:val="lt-LT"/>
        </w:rPr>
        <w:t xml:space="preserve">ąjungoje finansinių priemonių savininkai </w:t>
      </w:r>
      <w:r w:rsidRPr="002E3067">
        <w:rPr>
          <w:lang w:val="lt-LT"/>
        </w:rPr>
        <w:t>(investuotojai) skirstomi: nefinansinės korporacijos, viešosios nefinansinės korporacijos, nacionalinės privačios nefinansinės korporacijos, užsienio kontroliuojamos nefinansinės korpor</w:t>
      </w:r>
      <w:r w:rsidR="009103A9" w:rsidRPr="002E3067">
        <w:rPr>
          <w:lang w:val="lt-LT"/>
        </w:rPr>
        <w:t>acijos, finansinės korporacijos</w:t>
      </w:r>
      <w:r w:rsidRPr="002E3067">
        <w:rPr>
          <w:lang w:val="lt-LT"/>
        </w:rPr>
        <w:t xml:space="preserve">: centrinis bankas, kitos pinigų finansinės institucijos, kiti finansiniai tarpininkai, išskyrus draudimo </w:t>
      </w:r>
      <w:r w:rsidR="009103A9" w:rsidRPr="002E3067">
        <w:rPr>
          <w:lang w:val="lt-LT"/>
        </w:rPr>
        <w:t xml:space="preserve">korporacijas ir pensijų fondus; </w:t>
      </w:r>
      <w:r w:rsidRPr="002E3067">
        <w:rPr>
          <w:lang w:val="lt-LT"/>
        </w:rPr>
        <w:t>įmonės:</w:t>
      </w:r>
      <w:r w:rsidR="009103A9" w:rsidRPr="002E3067">
        <w:rPr>
          <w:lang w:val="lt-LT"/>
        </w:rPr>
        <w:t xml:space="preserve"> finansinės pagalbinės įmonės, </w:t>
      </w:r>
      <w:r w:rsidRPr="002E3067">
        <w:rPr>
          <w:lang w:val="lt-LT"/>
        </w:rPr>
        <w:t xml:space="preserve">draudimo korporacijos ir pensijų fondai; valdžios sektorius: centrinė valdžia, regioninės valdžios, vietinė valdžia; socialinės apsaugos fondai, namų ūkiai, ne pelno institucijos, teikiančios paslaugas namų ūkiams (Vaičiulis, 2011). </w:t>
      </w:r>
    </w:p>
    <w:p w:rsidR="0070184C" w:rsidRPr="00450B01" w:rsidRDefault="0070184C" w:rsidP="0070184C">
      <w:pPr>
        <w:spacing w:line="360" w:lineRule="auto"/>
        <w:ind w:firstLine="567"/>
        <w:jc w:val="both"/>
        <w:rPr>
          <w:lang w:val="lt-LT"/>
        </w:rPr>
      </w:pPr>
      <w:r w:rsidRPr="002E3067">
        <w:rPr>
          <w:lang w:val="lt-LT"/>
        </w:rPr>
        <w:t>Informacijos vartotojų yra labai daug ir detali jų poreikių finansinių ataskaitų informacijos analizė vargu ar įmanoma.</w:t>
      </w:r>
      <w:r w:rsidRPr="00450B01">
        <w:rPr>
          <w:lang w:val="lt-LT"/>
        </w:rPr>
        <w:t>Galima teigti, kad vartotojai visų pirma yra skirstomi į vidaus ir išorės vartotojus. Magistrantės manymu</w:t>
      </w:r>
      <w:r w:rsidR="009103A9" w:rsidRPr="00450B01">
        <w:rPr>
          <w:lang w:val="lt-LT"/>
        </w:rPr>
        <w:t>,</w:t>
      </w:r>
      <w:r w:rsidRPr="00450B01">
        <w:rPr>
          <w:lang w:val="lt-LT"/>
        </w:rPr>
        <w:t xml:space="preserve"> toks skirstymas yra nereikalingas, nes tie patys vidaus vartotojai gali </w:t>
      </w:r>
      <w:r w:rsidR="009103A9" w:rsidRPr="00450B01">
        <w:rPr>
          <w:lang w:val="lt-LT"/>
        </w:rPr>
        <w:t>būti ir išorės vartotojais. Pvz.:</w:t>
      </w:r>
      <w:r w:rsidRPr="00450B01">
        <w:rPr>
          <w:lang w:val="lt-LT"/>
        </w:rPr>
        <w:t xml:space="preserve"> įmonės vadovas – jis priskiriamas prie vidaus vartotojų, tačiau įmonės vadovui reikalinga kitų įmonių finansinė informacija </w:t>
      </w:r>
      <w:r w:rsidR="009103A9" w:rsidRPr="00450B01">
        <w:rPr>
          <w:lang w:val="lt-LT"/>
        </w:rPr>
        <w:t xml:space="preserve">ir </w:t>
      </w:r>
      <w:r w:rsidRPr="00450B01">
        <w:rPr>
          <w:lang w:val="lt-LT"/>
        </w:rPr>
        <w:t>kaip tiekėjui</w:t>
      </w:r>
      <w:r w:rsidR="009103A9" w:rsidRPr="00450B01">
        <w:rPr>
          <w:lang w:val="lt-LT"/>
        </w:rPr>
        <w:t xml:space="preserve">, ir kaip </w:t>
      </w:r>
      <w:r w:rsidRPr="00450B01">
        <w:rPr>
          <w:lang w:val="lt-LT"/>
        </w:rPr>
        <w:t>klien</w:t>
      </w:r>
      <w:r w:rsidR="009103A9" w:rsidRPr="00450B01">
        <w:rPr>
          <w:lang w:val="lt-LT"/>
        </w:rPr>
        <w:t xml:space="preserve">tui (išorės vartotojui). Įmonių darbuotojai taip pat  </w:t>
      </w:r>
      <w:r w:rsidRPr="00450B01">
        <w:rPr>
          <w:lang w:val="lt-LT"/>
        </w:rPr>
        <w:t xml:space="preserve"> gali būti ir vidaus vartotojai</w:t>
      </w:r>
      <w:r w:rsidR="009103A9" w:rsidRPr="00450B01">
        <w:rPr>
          <w:lang w:val="lt-LT"/>
        </w:rPr>
        <w:t>,</w:t>
      </w:r>
      <w:r w:rsidRPr="00450B01">
        <w:rPr>
          <w:lang w:val="lt-LT"/>
        </w:rPr>
        <w:t xml:space="preserve"> ir išorės vartotojai. </w:t>
      </w: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r w:rsidRPr="00450B01">
        <w:rPr>
          <w:lang w:val="lt-LT"/>
        </w:rPr>
        <w:t xml:space="preserve">Apibendrinus įvairių  </w:t>
      </w:r>
      <w:r w:rsidR="00117738">
        <w:rPr>
          <w:lang w:val="lt-LT"/>
        </w:rPr>
        <w:t>autorių</w:t>
      </w:r>
      <w:r w:rsidRPr="00450B01">
        <w:rPr>
          <w:lang w:val="lt-LT"/>
        </w:rPr>
        <w:t xml:space="preserve"> siūlomus vartotojų grupavimus, </w:t>
      </w:r>
      <w:r w:rsidR="00117738">
        <w:rPr>
          <w:lang w:val="lt-LT"/>
        </w:rPr>
        <w:t>magistrantė</w:t>
      </w:r>
      <w:r w:rsidR="009103A9" w:rsidRPr="00450B01">
        <w:rPr>
          <w:lang w:val="lt-LT"/>
        </w:rPr>
        <w:t xml:space="preserve"> juos suskirsto:</w:t>
      </w:r>
    </w:p>
    <w:p w:rsidR="0070184C" w:rsidRPr="00450B01" w:rsidRDefault="009103A9" w:rsidP="002A07AC">
      <w:pPr>
        <w:numPr>
          <w:ilvl w:val="0"/>
          <w:numId w:val="14"/>
        </w:numPr>
        <w:spacing w:line="360" w:lineRule="auto"/>
        <w:jc w:val="both"/>
        <w:rPr>
          <w:lang w:val="lt-LT"/>
        </w:rPr>
      </w:pPr>
      <w:r w:rsidRPr="00450B01">
        <w:rPr>
          <w:lang w:val="lt-LT"/>
        </w:rPr>
        <w:t>k</w:t>
      </w:r>
      <w:r w:rsidR="0070184C" w:rsidRPr="00450B01">
        <w:rPr>
          <w:lang w:val="lt-LT"/>
        </w:rPr>
        <w:t>apitalo tiekėjai: akcinin</w:t>
      </w:r>
      <w:r w:rsidRPr="00450B01">
        <w:rPr>
          <w:lang w:val="lt-LT"/>
        </w:rPr>
        <w:t>kai, investuotojai, kreditoriai;</w:t>
      </w:r>
    </w:p>
    <w:p w:rsidR="0070184C" w:rsidRPr="00450B01" w:rsidRDefault="009103A9" w:rsidP="002A07AC">
      <w:pPr>
        <w:numPr>
          <w:ilvl w:val="0"/>
          <w:numId w:val="14"/>
        </w:numPr>
        <w:spacing w:line="360" w:lineRule="auto"/>
        <w:jc w:val="both"/>
        <w:rPr>
          <w:lang w:val="lt-LT"/>
        </w:rPr>
      </w:pPr>
      <w:r w:rsidRPr="00450B01">
        <w:rPr>
          <w:lang w:val="lt-LT"/>
        </w:rPr>
        <w:t>v</w:t>
      </w:r>
      <w:r w:rsidR="0070184C" w:rsidRPr="00450B01">
        <w:rPr>
          <w:lang w:val="lt-LT"/>
        </w:rPr>
        <w:t xml:space="preserve">erslo ir socialiniai partneriai: įmonių  vadovai, </w:t>
      </w:r>
      <w:r w:rsidRPr="00450B01">
        <w:rPr>
          <w:lang w:val="lt-LT"/>
        </w:rPr>
        <w:t>darbuotojai, tiekėjai, pirkėjai;</w:t>
      </w:r>
    </w:p>
    <w:p w:rsidR="0070184C" w:rsidRPr="00450B01" w:rsidRDefault="009103A9" w:rsidP="002A07AC">
      <w:pPr>
        <w:numPr>
          <w:ilvl w:val="0"/>
          <w:numId w:val="14"/>
        </w:numPr>
        <w:spacing w:line="360" w:lineRule="auto"/>
        <w:jc w:val="both"/>
        <w:rPr>
          <w:lang w:val="lt-LT"/>
        </w:rPr>
      </w:pPr>
      <w:r w:rsidRPr="00450B01">
        <w:rPr>
          <w:lang w:val="lt-LT"/>
        </w:rPr>
        <w:t>v</w:t>
      </w:r>
      <w:r w:rsidR="0070184C" w:rsidRPr="00450B01">
        <w:rPr>
          <w:lang w:val="lt-LT"/>
        </w:rPr>
        <w:t xml:space="preserve">alstybė: </w:t>
      </w:r>
      <w:r w:rsidR="0070184C" w:rsidRPr="00450B01">
        <w:rPr>
          <w:color w:val="000000"/>
          <w:lang w:val="lt-LT"/>
        </w:rPr>
        <w:t>valstybinės valdžios institucijos, mokesčių administratoriai, valstybinio socialinio ir sv</w:t>
      </w:r>
      <w:r w:rsidRPr="00450B01">
        <w:rPr>
          <w:color w:val="000000"/>
          <w:lang w:val="lt-LT"/>
        </w:rPr>
        <w:t xml:space="preserve">eikatos draudimo institucijos, </w:t>
      </w:r>
      <w:r w:rsidR="0070184C" w:rsidRPr="00450B01">
        <w:rPr>
          <w:color w:val="000000"/>
          <w:lang w:val="lt-LT"/>
        </w:rPr>
        <w:t>kitos valstybinės institucijos ir regioninės valdžios institucijos</w:t>
      </w:r>
      <w:r w:rsidRPr="00450B01">
        <w:rPr>
          <w:color w:val="000000"/>
          <w:lang w:val="lt-LT"/>
        </w:rPr>
        <w:t>;</w:t>
      </w:r>
    </w:p>
    <w:p w:rsidR="0070184C" w:rsidRPr="00450B01" w:rsidRDefault="009103A9" w:rsidP="002A07AC">
      <w:pPr>
        <w:numPr>
          <w:ilvl w:val="0"/>
          <w:numId w:val="14"/>
        </w:numPr>
        <w:spacing w:line="360" w:lineRule="auto"/>
        <w:jc w:val="both"/>
        <w:rPr>
          <w:lang w:val="lt-LT"/>
        </w:rPr>
      </w:pPr>
      <w:r w:rsidRPr="00450B01">
        <w:rPr>
          <w:color w:val="000000"/>
          <w:lang w:val="lt-LT"/>
        </w:rPr>
        <w:t>k</w:t>
      </w:r>
      <w:r w:rsidR="0070184C" w:rsidRPr="00450B01">
        <w:rPr>
          <w:color w:val="000000"/>
          <w:lang w:val="lt-LT"/>
        </w:rPr>
        <w:t xml:space="preserve">iti vartotojai: analitikai ir konsultantai, auditoriai, profesionalios organizacijos, visuomenė, konkurentai ir </w:t>
      </w:r>
      <w:r w:rsidR="00CF757A" w:rsidRPr="00450B01">
        <w:rPr>
          <w:color w:val="000000"/>
          <w:lang w:val="lt-LT"/>
        </w:rPr>
        <w:t>kt.</w:t>
      </w:r>
    </w:p>
    <w:p w:rsidR="0070184C" w:rsidRPr="00450B01" w:rsidRDefault="0070184C" w:rsidP="0070184C">
      <w:pPr>
        <w:rPr>
          <w:lang w:val="lt-LT"/>
        </w:rPr>
      </w:pPr>
    </w:p>
    <w:p w:rsidR="0070184C" w:rsidRPr="00450B01" w:rsidRDefault="0070184C" w:rsidP="0070184C">
      <w:pPr>
        <w:rPr>
          <w:lang w:val="lt-LT"/>
        </w:rPr>
      </w:pPr>
    </w:p>
    <w:p w:rsidR="0070184C" w:rsidRPr="00450B01" w:rsidRDefault="0070184C" w:rsidP="0070184C">
      <w:pPr>
        <w:rPr>
          <w:lang w:val="lt-LT"/>
        </w:rPr>
      </w:pPr>
    </w:p>
    <w:p w:rsidR="0070184C" w:rsidRPr="00450B01" w:rsidRDefault="0070184C" w:rsidP="0070184C">
      <w:pPr>
        <w:rPr>
          <w:lang w:val="lt-LT"/>
        </w:rPr>
      </w:pPr>
    </w:p>
    <w:p w:rsidR="0070184C" w:rsidRDefault="0070184C" w:rsidP="0070184C">
      <w:pPr>
        <w:rPr>
          <w:lang w:val="lt-LT"/>
        </w:rPr>
      </w:pPr>
    </w:p>
    <w:p w:rsidR="002E3067" w:rsidRDefault="002E3067" w:rsidP="0070184C">
      <w:pPr>
        <w:rPr>
          <w:lang w:val="lt-LT"/>
        </w:rPr>
      </w:pPr>
    </w:p>
    <w:p w:rsidR="002E3067" w:rsidRDefault="002E3067" w:rsidP="0070184C">
      <w:pPr>
        <w:rPr>
          <w:lang w:val="lt-LT"/>
        </w:rPr>
      </w:pPr>
    </w:p>
    <w:p w:rsidR="002E3067" w:rsidRDefault="002E3067" w:rsidP="0070184C">
      <w:pPr>
        <w:rPr>
          <w:lang w:val="lt-LT"/>
        </w:rPr>
      </w:pPr>
    </w:p>
    <w:p w:rsidR="002E3067" w:rsidRDefault="002E3067" w:rsidP="0070184C">
      <w:pPr>
        <w:rPr>
          <w:lang w:val="lt-LT"/>
        </w:rPr>
      </w:pPr>
    </w:p>
    <w:p w:rsidR="002E3067" w:rsidRDefault="002E3067" w:rsidP="0070184C">
      <w:pPr>
        <w:rPr>
          <w:lang w:val="lt-LT"/>
        </w:rPr>
      </w:pPr>
    </w:p>
    <w:p w:rsidR="002E3067" w:rsidRPr="00450B01" w:rsidRDefault="002E3067" w:rsidP="0070184C">
      <w:pPr>
        <w:rPr>
          <w:lang w:val="lt-LT"/>
        </w:rPr>
      </w:pPr>
    </w:p>
    <w:p w:rsidR="0070184C" w:rsidRPr="00450B01" w:rsidRDefault="0070184C" w:rsidP="0070184C">
      <w:pPr>
        <w:rPr>
          <w:lang w:val="lt-LT"/>
        </w:rPr>
      </w:pPr>
    </w:p>
    <w:p w:rsidR="0070184C" w:rsidRPr="00450B01" w:rsidRDefault="0070184C" w:rsidP="0070184C">
      <w:pPr>
        <w:rPr>
          <w:lang w:val="lt-LT"/>
        </w:rPr>
      </w:pPr>
    </w:p>
    <w:p w:rsidR="0070184C" w:rsidRPr="00450B01" w:rsidRDefault="0070184C" w:rsidP="0070184C">
      <w:pPr>
        <w:numPr>
          <w:ilvl w:val="0"/>
          <w:numId w:val="1"/>
        </w:numPr>
        <w:autoSpaceDE w:val="0"/>
        <w:autoSpaceDN w:val="0"/>
        <w:adjustRightInd w:val="0"/>
        <w:spacing w:line="360" w:lineRule="auto"/>
        <w:jc w:val="center"/>
        <w:rPr>
          <w:b/>
          <w:lang w:val="lt-LT"/>
        </w:rPr>
      </w:pPr>
      <w:r w:rsidRPr="00450B01">
        <w:rPr>
          <w:b/>
          <w:lang w:val="lt-LT"/>
        </w:rPr>
        <w:lastRenderedPageBreak/>
        <w:t>PELNO (NUOSTOLIŲ) ATASKAITOS INFORMACIJOS TOBULINIMAS</w:t>
      </w:r>
    </w:p>
    <w:p w:rsidR="0070184C" w:rsidRPr="00450B01" w:rsidRDefault="0070184C" w:rsidP="0070184C">
      <w:pPr>
        <w:autoSpaceDE w:val="0"/>
        <w:autoSpaceDN w:val="0"/>
        <w:adjustRightInd w:val="0"/>
        <w:spacing w:line="360" w:lineRule="auto"/>
        <w:ind w:left="630"/>
        <w:rPr>
          <w:lang w:val="lt-LT"/>
        </w:rPr>
      </w:pPr>
    </w:p>
    <w:p w:rsidR="0070184C" w:rsidRPr="00450B01" w:rsidRDefault="0070184C" w:rsidP="0070184C">
      <w:pPr>
        <w:rPr>
          <w:lang w:val="lt-LT"/>
        </w:rPr>
      </w:pPr>
      <w:r w:rsidRPr="00450B01">
        <w:rPr>
          <w:b/>
          <w:lang w:val="lt-LT"/>
        </w:rPr>
        <w:t>3.1. Pelno (nuostolių) ataskaitos informacijos tobulinimo būtinumas</w:t>
      </w:r>
    </w:p>
    <w:p w:rsidR="0070184C" w:rsidRPr="00450B01" w:rsidRDefault="0070184C" w:rsidP="0070184C">
      <w:pPr>
        <w:rPr>
          <w:lang w:val="lt-LT"/>
        </w:rPr>
      </w:pPr>
    </w:p>
    <w:p w:rsidR="0070184C" w:rsidRPr="00450B01" w:rsidRDefault="0070184C" w:rsidP="0070184C">
      <w:pPr>
        <w:rPr>
          <w:lang w:val="lt-LT"/>
        </w:rPr>
      </w:pPr>
    </w:p>
    <w:p w:rsidR="0070184C" w:rsidRPr="00450B01" w:rsidRDefault="00CF757A" w:rsidP="00CA1190">
      <w:pPr>
        <w:autoSpaceDE w:val="0"/>
        <w:autoSpaceDN w:val="0"/>
        <w:adjustRightInd w:val="0"/>
        <w:spacing w:line="360" w:lineRule="auto"/>
        <w:ind w:firstLine="540"/>
        <w:jc w:val="both"/>
        <w:rPr>
          <w:i/>
          <w:iCs/>
          <w:color w:val="000000"/>
          <w:lang w:val="lt-LT"/>
        </w:rPr>
      </w:pPr>
      <w:r w:rsidRPr="00450B01">
        <w:rPr>
          <w:color w:val="000000"/>
          <w:lang w:val="lt-LT"/>
        </w:rPr>
        <w:t xml:space="preserve">Lietuvai atgavus </w:t>
      </w:r>
      <w:r w:rsidR="0070184C" w:rsidRPr="00450B01">
        <w:rPr>
          <w:color w:val="000000"/>
          <w:lang w:val="lt-LT"/>
        </w:rPr>
        <w:t xml:space="preserve">nepriklausomybę, vis daugiau užsienio investuotojų atsigręžia į Lietuvos rinką, o Lietuvos įmonės atsigręžia į užsienio rinkas. Vedant apskaitą pagal skirtingas metodikas, jų duomenys tampa nepalyginami, todėl apskaitos suvienodinimas tarptautiniu mastu tampa vis aktualesnis. 1973 m. birželio 29 d. įkurtas Tarptautinis apskaitos standartų komitetas – TASK </w:t>
      </w:r>
      <w:r w:rsidRPr="00450B01">
        <w:rPr>
          <w:color w:val="000000"/>
          <w:lang w:val="lt-LT"/>
        </w:rPr>
        <w:t>, kurio tik</w:t>
      </w:r>
      <w:r w:rsidR="0070184C" w:rsidRPr="00450B01">
        <w:rPr>
          <w:color w:val="000000"/>
          <w:lang w:val="lt-LT"/>
        </w:rPr>
        <w:t>s</w:t>
      </w:r>
      <w:r w:rsidRPr="00450B01">
        <w:rPr>
          <w:color w:val="000000"/>
          <w:lang w:val="lt-LT"/>
        </w:rPr>
        <w:t xml:space="preserve">las </w:t>
      </w:r>
      <w:r w:rsidR="0070184C" w:rsidRPr="00450B01">
        <w:rPr>
          <w:color w:val="000000"/>
          <w:lang w:val="lt-LT"/>
        </w:rPr>
        <w:t xml:space="preserve"> buvo apskaitos suvienodinimas pasauliniu mastu. 2001 m. kovo mėn. TASK buvo reorganizuotas ir  įkurta Tarptautinė apskaitos standartų taryba – TAST (</w:t>
      </w:r>
      <w:r w:rsidR="0070184C" w:rsidRPr="00450B01">
        <w:rPr>
          <w:iCs/>
          <w:color w:val="000000"/>
          <w:lang w:val="lt-LT"/>
        </w:rPr>
        <w:t>Levišauskaitė ir Legenzova, 2004 (IASB, 2004))</w:t>
      </w:r>
      <w:r w:rsidR="0070184C" w:rsidRPr="00450B01">
        <w:rPr>
          <w:i/>
          <w:iCs/>
          <w:color w:val="000000"/>
          <w:lang w:val="lt-LT"/>
        </w:rPr>
        <w:t xml:space="preserve">. </w:t>
      </w:r>
    </w:p>
    <w:p w:rsidR="0070184C" w:rsidRPr="00450B01" w:rsidRDefault="0070184C" w:rsidP="00CA1190">
      <w:pPr>
        <w:autoSpaceDE w:val="0"/>
        <w:autoSpaceDN w:val="0"/>
        <w:adjustRightInd w:val="0"/>
        <w:spacing w:line="360" w:lineRule="auto"/>
        <w:ind w:firstLine="540"/>
        <w:jc w:val="both"/>
        <w:rPr>
          <w:iCs/>
          <w:lang w:val="lt-LT"/>
        </w:rPr>
      </w:pPr>
      <w:r w:rsidRPr="00450B01">
        <w:rPr>
          <w:iCs/>
          <w:lang w:val="lt-LT"/>
        </w:rPr>
        <w:t xml:space="preserve">Europos Sąjungoje ilgą laiką apskaitą reglamentavo atitinkamos ES direktyvos, tačiau buvo pastebėta, kad tarptautinių Europos įmonių finansinė atskaitomybė, rengiama pagal nacionalinius standartus, atitinkančius ES direktyvas, neatitinka tarptautinėse finansų rinkose egzistuojančių standartų (Levišauskaitė, Legenzova, 2004). Pagrindinis TAS kūrimo tikslas yra kurti tam tikras bendras taisykles, pagal kurias būtų galima pateikti palyginamą finansinę informaciją, </w:t>
      </w:r>
      <w:r w:rsidRPr="00450B01">
        <w:rPr>
          <w:lang w:val="lt-LT"/>
        </w:rPr>
        <w:t>kad ją būtų galima palyginti tiek su tos pačios įmonės ankstesniųjų laikotarpių finansine atskaitomybe, tiek su kitų įmonių finansine atskaitomybe (1-asis TAS). Svarbiausias  TAS  tarybos tikslas – rinkti įvairių šalių ir įmonių geriausią apskaitos ir finansinės atskaitomybės rengimo praktiką, derinti ją pasauliniu mastu ir unifikuoti apskaitos taisykles (</w:t>
      </w:r>
      <w:r w:rsidR="00CF757A" w:rsidRPr="00450B01">
        <w:rPr>
          <w:iCs/>
          <w:lang w:val="lt-LT"/>
        </w:rPr>
        <w:t>Levišauskaitė, Legenzova, 2004</w:t>
      </w:r>
      <w:r w:rsidR="001C1277">
        <w:rPr>
          <w:iCs/>
          <w:lang w:val="lt-LT"/>
        </w:rPr>
        <w:t xml:space="preserve"> </w:t>
      </w:r>
      <w:r w:rsidR="00B009EC" w:rsidRPr="00450B01">
        <w:rPr>
          <w:iCs/>
          <w:color w:val="000000"/>
          <w:lang w:val="lt-LT"/>
        </w:rPr>
        <w:t>(IASB, 2004)</w:t>
      </w:r>
      <w:r w:rsidRPr="00450B01">
        <w:rPr>
          <w:iCs/>
          <w:lang w:val="lt-LT"/>
        </w:rPr>
        <w:t>).</w:t>
      </w:r>
    </w:p>
    <w:p w:rsidR="0037077D" w:rsidRDefault="00CF757A" w:rsidP="00CA1190">
      <w:pPr>
        <w:autoSpaceDE w:val="0"/>
        <w:autoSpaceDN w:val="0"/>
        <w:adjustRightInd w:val="0"/>
        <w:spacing w:line="360" w:lineRule="auto"/>
        <w:ind w:firstLine="540"/>
        <w:jc w:val="both"/>
        <w:rPr>
          <w:iCs/>
          <w:lang w:val="lt-LT"/>
        </w:rPr>
      </w:pPr>
      <w:r w:rsidRPr="009D1558">
        <w:rPr>
          <w:iCs/>
          <w:lang w:val="lt-LT"/>
        </w:rPr>
        <w:t>D</w:t>
      </w:r>
      <w:r w:rsidR="0070184C" w:rsidRPr="009D1558">
        <w:rPr>
          <w:iCs/>
          <w:lang w:val="lt-LT"/>
        </w:rPr>
        <w:t xml:space="preserve">auguma įmonių </w:t>
      </w:r>
      <w:r w:rsidRPr="009D1558">
        <w:rPr>
          <w:iCs/>
          <w:lang w:val="lt-LT"/>
        </w:rPr>
        <w:t xml:space="preserve">Lietuvoje </w:t>
      </w:r>
      <w:r w:rsidR="0070184C" w:rsidRPr="009D1558">
        <w:rPr>
          <w:iCs/>
          <w:lang w:val="lt-LT"/>
        </w:rPr>
        <w:t>(išskyrus įmones, kurioms privaloma rengti finansinę atska</w:t>
      </w:r>
      <w:r w:rsidRPr="009D1558">
        <w:rPr>
          <w:iCs/>
          <w:lang w:val="lt-LT"/>
        </w:rPr>
        <w:t>itomybę pagal TAS)  ve</w:t>
      </w:r>
      <w:r w:rsidR="009D1558" w:rsidRPr="009D1558">
        <w:rPr>
          <w:iCs/>
          <w:lang w:val="lt-LT"/>
        </w:rPr>
        <w:t>s</w:t>
      </w:r>
      <w:r w:rsidRPr="009D1558">
        <w:rPr>
          <w:iCs/>
          <w:lang w:val="lt-LT"/>
        </w:rPr>
        <w:t>damos apskaitą,vadovau</w:t>
      </w:r>
      <w:r w:rsidR="004A0FB5" w:rsidRPr="009D1558">
        <w:rPr>
          <w:iCs/>
          <w:lang w:val="lt-LT"/>
        </w:rPr>
        <w:t>jasi</w:t>
      </w:r>
      <w:r w:rsidR="0070184C" w:rsidRPr="009D1558">
        <w:rPr>
          <w:iCs/>
          <w:lang w:val="lt-LT"/>
        </w:rPr>
        <w:t>nacio</w:t>
      </w:r>
      <w:r w:rsidRPr="009D1558">
        <w:rPr>
          <w:iCs/>
          <w:lang w:val="lt-LT"/>
        </w:rPr>
        <w:t>naliniais apskaitos standartais</w:t>
      </w:r>
      <w:r w:rsidR="0070184C" w:rsidRPr="009D1558">
        <w:rPr>
          <w:iCs/>
          <w:lang w:val="lt-LT"/>
        </w:rPr>
        <w:t>, o jie  yra supaprastinta TAS versija</w:t>
      </w:r>
      <w:r w:rsidRPr="00450B01">
        <w:rPr>
          <w:iCs/>
          <w:color w:val="FF0000"/>
          <w:lang w:val="lt-LT"/>
        </w:rPr>
        <w:t>.</w:t>
      </w:r>
      <w:r w:rsidR="00117738" w:rsidRPr="00117738">
        <w:rPr>
          <w:iCs/>
          <w:color w:val="FF0000"/>
          <w:lang w:val="lt-LT"/>
        </w:rPr>
        <w:t xml:space="preserve"> </w:t>
      </w:r>
      <w:r w:rsidR="009D1558">
        <w:rPr>
          <w:iCs/>
          <w:lang w:val="lt-LT"/>
        </w:rPr>
        <w:t xml:space="preserve">Dėl šios priežasties, darbo autorės nuomone, </w:t>
      </w:r>
      <w:r w:rsidR="009D1558" w:rsidRPr="009D1558">
        <w:rPr>
          <w:iCs/>
          <w:lang w:val="lt-LT"/>
        </w:rPr>
        <w:t xml:space="preserve">geriau </w:t>
      </w:r>
      <w:r w:rsidR="0070184C" w:rsidRPr="009D1558">
        <w:rPr>
          <w:iCs/>
          <w:lang w:val="lt-LT"/>
        </w:rPr>
        <w:t xml:space="preserve">būtų visoms </w:t>
      </w:r>
      <w:r w:rsidR="009D1558" w:rsidRPr="009D1558">
        <w:rPr>
          <w:iCs/>
          <w:lang w:val="lt-LT"/>
        </w:rPr>
        <w:t xml:space="preserve">Lietuvos </w:t>
      </w:r>
      <w:r w:rsidR="0070184C" w:rsidRPr="009D1558">
        <w:rPr>
          <w:iCs/>
          <w:lang w:val="lt-LT"/>
        </w:rPr>
        <w:t>įmonėms rengti f</w:t>
      </w:r>
      <w:r w:rsidR="002A0AAA">
        <w:rPr>
          <w:iCs/>
          <w:lang w:val="lt-LT"/>
        </w:rPr>
        <w:t xml:space="preserve">inansinę atskaitomybę pagal TAS. </w:t>
      </w:r>
      <w:r w:rsidR="009D1558">
        <w:rPr>
          <w:iCs/>
          <w:lang w:val="lt-LT"/>
        </w:rPr>
        <w:t>Taip</w:t>
      </w:r>
      <w:r w:rsidR="0070184C" w:rsidRPr="009D1558">
        <w:rPr>
          <w:iCs/>
          <w:lang w:val="lt-LT"/>
        </w:rPr>
        <w:t xml:space="preserve"> Lietuva prisidėtų prie apskaitos harmonizavimo</w:t>
      </w:r>
      <w:r w:rsidR="009D1558">
        <w:rPr>
          <w:iCs/>
          <w:lang w:val="lt-LT"/>
        </w:rPr>
        <w:t xml:space="preserve"> ir suvienodinimo pasaulyje</w:t>
      </w:r>
      <w:r w:rsidR="002A0AAA">
        <w:rPr>
          <w:iCs/>
          <w:lang w:val="lt-LT"/>
        </w:rPr>
        <w:t xml:space="preserve">. 2002 metais buvo atliktas tyrimas </w:t>
      </w:r>
      <w:r w:rsidR="002A0AAA" w:rsidRPr="002A0AAA">
        <w:rPr>
          <w:lang w:val="lt-LT"/>
        </w:rPr>
        <w:t xml:space="preserve">"Apskaitos standartų vienodinimas 2002" </w:t>
      </w:r>
      <w:r w:rsidR="002A0AAA">
        <w:rPr>
          <w:iCs/>
          <w:lang w:val="lt-LT"/>
        </w:rPr>
        <w:t xml:space="preserve"> ir  net</w:t>
      </w:r>
      <w:r w:rsidR="00117738" w:rsidRPr="00117738">
        <w:rPr>
          <w:iCs/>
          <w:lang w:val="lt-LT"/>
        </w:rPr>
        <w:t xml:space="preserve"> </w:t>
      </w:r>
      <w:r w:rsidR="002A0AAA" w:rsidRPr="002A0AAA">
        <w:rPr>
          <w:lang w:val="lt-LT"/>
        </w:rPr>
        <w:t>47 proc. tyrime dalyvavusių šalių, taip pat ir Lietuva, nurodė, kad sunkumų</w:t>
      </w:r>
      <w:r w:rsidR="002A0AAA">
        <w:rPr>
          <w:lang w:val="lt-LT"/>
        </w:rPr>
        <w:t>, vienodinant apskaitą,</w:t>
      </w:r>
      <w:r w:rsidR="002A0AAA" w:rsidRPr="002A0AAA">
        <w:rPr>
          <w:lang w:val="lt-LT"/>
        </w:rPr>
        <w:t xml:space="preserve"> kelia dažnai į mokestinę apskaitą orientuotas </w:t>
      </w:r>
      <w:r w:rsidR="002A0AAA">
        <w:rPr>
          <w:lang w:val="lt-LT"/>
        </w:rPr>
        <w:t>nacionalinės</w:t>
      </w:r>
      <w:r w:rsidR="002A0AAA" w:rsidRPr="002A0AAA">
        <w:rPr>
          <w:lang w:val="lt-LT"/>
        </w:rPr>
        <w:t xml:space="preserve"> finansinės apskaitos pobūdis</w:t>
      </w:r>
      <w:r w:rsidR="00117738" w:rsidRPr="00117738">
        <w:rPr>
          <w:lang w:val="lt-LT"/>
        </w:rPr>
        <w:t xml:space="preserve"> </w:t>
      </w:r>
      <w:r w:rsidR="002A0AAA" w:rsidRPr="00450B01">
        <w:rPr>
          <w:iCs/>
          <w:lang w:val="lt-LT"/>
        </w:rPr>
        <w:t>(Grižibauskienė</w:t>
      </w:r>
      <w:r w:rsidR="002A0AAA">
        <w:rPr>
          <w:iCs/>
          <w:lang w:val="lt-LT"/>
        </w:rPr>
        <w:t>, 2003). Tai dar viena pri</w:t>
      </w:r>
      <w:r w:rsidR="00117738">
        <w:rPr>
          <w:iCs/>
          <w:lang w:val="lt-LT"/>
        </w:rPr>
        <w:t>e</w:t>
      </w:r>
      <w:r w:rsidR="002A0AAA">
        <w:rPr>
          <w:iCs/>
          <w:lang w:val="lt-LT"/>
        </w:rPr>
        <w:t>žastis kodėl reikėtų atsisakyti nacionalinių apskaitos standartų t.y VAS ir vesti apskaitą vadovaujantis TAS.</w:t>
      </w:r>
    </w:p>
    <w:p w:rsidR="0070184C" w:rsidRPr="00450B01" w:rsidRDefault="004A0FB5" w:rsidP="00CA1190">
      <w:pPr>
        <w:autoSpaceDE w:val="0"/>
        <w:autoSpaceDN w:val="0"/>
        <w:adjustRightInd w:val="0"/>
        <w:spacing w:line="360" w:lineRule="auto"/>
        <w:ind w:firstLine="540"/>
        <w:jc w:val="both"/>
        <w:rPr>
          <w:iCs/>
          <w:lang w:val="lt-LT"/>
        </w:rPr>
      </w:pPr>
      <w:r w:rsidRPr="00450B01">
        <w:rPr>
          <w:iCs/>
          <w:lang w:val="lt-LT"/>
        </w:rPr>
        <w:t>Levišauskaitė ir Legenzova (</w:t>
      </w:r>
      <w:r w:rsidR="0070184C" w:rsidRPr="00450B01">
        <w:rPr>
          <w:iCs/>
          <w:lang w:val="lt-LT"/>
        </w:rPr>
        <w:t>2004)  išskiria šiuos apskaitos harmonizavimo privalumus:</w:t>
      </w:r>
    </w:p>
    <w:p w:rsidR="0070184C" w:rsidRPr="00450B01" w:rsidRDefault="0021629B" w:rsidP="002A07AC">
      <w:pPr>
        <w:numPr>
          <w:ilvl w:val="0"/>
          <w:numId w:val="8"/>
        </w:numPr>
        <w:autoSpaceDE w:val="0"/>
        <w:autoSpaceDN w:val="0"/>
        <w:adjustRightInd w:val="0"/>
        <w:spacing w:line="360" w:lineRule="auto"/>
        <w:jc w:val="both"/>
        <w:rPr>
          <w:lang w:val="lt-LT"/>
        </w:rPr>
      </w:pPr>
      <w:r w:rsidRPr="00450B01">
        <w:rPr>
          <w:lang w:val="lt-LT"/>
        </w:rPr>
        <w:t>g</w:t>
      </w:r>
      <w:r w:rsidR="0070184C" w:rsidRPr="00450B01">
        <w:rPr>
          <w:lang w:val="lt-LT"/>
        </w:rPr>
        <w:t>eresnis vidaus rinkos fukncionavimas;</w:t>
      </w:r>
    </w:p>
    <w:p w:rsidR="0070184C" w:rsidRPr="00450B01" w:rsidRDefault="0070184C" w:rsidP="002A07AC">
      <w:pPr>
        <w:numPr>
          <w:ilvl w:val="0"/>
          <w:numId w:val="8"/>
        </w:numPr>
        <w:autoSpaceDE w:val="0"/>
        <w:autoSpaceDN w:val="0"/>
        <w:adjustRightInd w:val="0"/>
        <w:spacing w:line="360" w:lineRule="auto"/>
        <w:jc w:val="both"/>
        <w:rPr>
          <w:lang w:val="lt-LT"/>
        </w:rPr>
      </w:pPr>
      <w:r w:rsidRPr="00450B01">
        <w:rPr>
          <w:lang w:val="lt-LT"/>
        </w:rPr>
        <w:t>Europos finansų rinkos efektyvumo didinimas;</w:t>
      </w:r>
    </w:p>
    <w:p w:rsidR="0070184C" w:rsidRPr="00450B01" w:rsidRDefault="0021629B" w:rsidP="002A07AC">
      <w:pPr>
        <w:numPr>
          <w:ilvl w:val="0"/>
          <w:numId w:val="8"/>
        </w:numPr>
        <w:autoSpaceDE w:val="0"/>
        <w:autoSpaceDN w:val="0"/>
        <w:adjustRightInd w:val="0"/>
        <w:spacing w:line="360" w:lineRule="auto"/>
        <w:jc w:val="both"/>
        <w:rPr>
          <w:lang w:val="lt-LT"/>
        </w:rPr>
      </w:pPr>
      <w:r w:rsidRPr="00450B01">
        <w:rPr>
          <w:lang w:val="lt-LT"/>
        </w:rPr>
        <w:t>g</w:t>
      </w:r>
      <w:r w:rsidR="0070184C" w:rsidRPr="00450B01">
        <w:rPr>
          <w:lang w:val="lt-LT"/>
        </w:rPr>
        <w:t>alimybė pasiekti pasaulines rinkas ir naujus bendradarbiavimo lygius;</w:t>
      </w:r>
    </w:p>
    <w:p w:rsidR="0070184C" w:rsidRPr="00450B01" w:rsidRDefault="0021629B" w:rsidP="002A07AC">
      <w:pPr>
        <w:numPr>
          <w:ilvl w:val="0"/>
          <w:numId w:val="8"/>
        </w:numPr>
        <w:autoSpaceDE w:val="0"/>
        <w:autoSpaceDN w:val="0"/>
        <w:adjustRightInd w:val="0"/>
        <w:spacing w:line="360" w:lineRule="auto"/>
        <w:jc w:val="both"/>
        <w:rPr>
          <w:lang w:val="lt-LT"/>
        </w:rPr>
      </w:pPr>
      <w:r w:rsidRPr="00450B01">
        <w:rPr>
          <w:lang w:val="lt-LT"/>
        </w:rPr>
        <w:t>p</w:t>
      </w:r>
      <w:r w:rsidR="0070184C" w:rsidRPr="00450B01">
        <w:rPr>
          <w:lang w:val="lt-LT"/>
        </w:rPr>
        <w:t>okyčiai verslo kultūroje ir geresnės sprendimų priėmimo galimybės</w:t>
      </w:r>
      <w:r w:rsidRPr="00450B01">
        <w:rPr>
          <w:lang w:val="lt-LT"/>
        </w:rPr>
        <w:t>.</w:t>
      </w:r>
    </w:p>
    <w:p w:rsidR="0070184C" w:rsidRPr="00450B01" w:rsidRDefault="0070184C" w:rsidP="00CA1190">
      <w:pPr>
        <w:autoSpaceDE w:val="0"/>
        <w:autoSpaceDN w:val="0"/>
        <w:adjustRightInd w:val="0"/>
        <w:spacing w:line="360" w:lineRule="auto"/>
        <w:ind w:firstLine="540"/>
        <w:jc w:val="both"/>
        <w:rPr>
          <w:lang w:val="lt-LT"/>
        </w:rPr>
      </w:pPr>
      <w:r w:rsidRPr="00450B01">
        <w:rPr>
          <w:lang w:val="lt-LT"/>
        </w:rPr>
        <w:lastRenderedPageBreak/>
        <w:t>Žigienė ir Maciūtė (2004) pabrėžia apskaitos unifikavimo svarbą, kaip galimybę be papildomų kaštų atlikti skirtingose šalyse veikiančių įmonių finansinės analizės re</w:t>
      </w:r>
      <w:r w:rsidR="0021629B" w:rsidRPr="00450B01">
        <w:rPr>
          <w:lang w:val="lt-LT"/>
        </w:rPr>
        <w:t>zultatų palyginimą. Autorės</w:t>
      </w:r>
      <w:r w:rsidRPr="00450B01">
        <w:rPr>
          <w:lang w:val="lt-LT"/>
        </w:rPr>
        <w:t xml:space="preserve"> pateikė pavyzdžių</w:t>
      </w:r>
      <w:r w:rsidR="0021629B" w:rsidRPr="00450B01">
        <w:rPr>
          <w:lang w:val="lt-LT"/>
        </w:rPr>
        <w:t>,</w:t>
      </w:r>
      <w:r w:rsidRPr="00450B01">
        <w:rPr>
          <w:lang w:val="lt-LT"/>
        </w:rPr>
        <w:t xml:space="preserve"> kaip gali skirtis įmonės veiklos rezultatai, kuomet atskaitomybė rengiama vadovaujantis  skirtingose šalyse galiojančiais apskaitos pri</w:t>
      </w:r>
      <w:r w:rsidR="0021629B" w:rsidRPr="00450B01">
        <w:rPr>
          <w:lang w:val="lt-LT"/>
        </w:rPr>
        <w:t>n</w:t>
      </w:r>
      <w:r w:rsidRPr="00450B01">
        <w:rPr>
          <w:lang w:val="lt-LT"/>
        </w:rPr>
        <w:t>cipais, todėl negalima lyginti skirtingais principais parengtų finansinių atskaitomybių.</w:t>
      </w:r>
    </w:p>
    <w:p w:rsidR="0070184C" w:rsidRPr="00450B01" w:rsidRDefault="0070184C" w:rsidP="00CA1190">
      <w:pPr>
        <w:autoSpaceDE w:val="0"/>
        <w:autoSpaceDN w:val="0"/>
        <w:adjustRightInd w:val="0"/>
        <w:spacing w:line="360" w:lineRule="auto"/>
        <w:ind w:firstLine="540"/>
        <w:jc w:val="both"/>
        <w:rPr>
          <w:lang w:val="lt-LT"/>
        </w:rPr>
      </w:pPr>
      <w:r w:rsidRPr="00450B01">
        <w:rPr>
          <w:lang w:val="lt-LT"/>
        </w:rPr>
        <w:t>Apskaitos  harmonizavimo poreikį tarptautiniu lygiu lėmė globalizacija. Pasaulinės rinkos formavimasis</w:t>
      </w:r>
      <w:r w:rsidR="0021629B" w:rsidRPr="00450B01">
        <w:rPr>
          <w:lang w:val="lt-LT"/>
        </w:rPr>
        <w:t>, tarptautinių kompanijų vystyma</w:t>
      </w:r>
      <w:r w:rsidRPr="00450B01">
        <w:rPr>
          <w:lang w:val="lt-LT"/>
        </w:rPr>
        <w:t>sis sąlygojo kapitalų rinkos globalizacijos procesus (Gimžauskienė, Valančienė, 2006). Autorių nuomone</w:t>
      </w:r>
      <w:r w:rsidR="0021629B" w:rsidRPr="00450B01">
        <w:rPr>
          <w:lang w:val="lt-LT"/>
        </w:rPr>
        <w:t>,</w:t>
      </w:r>
      <w:r w:rsidRPr="00450B01">
        <w:rPr>
          <w:lang w:val="lt-LT"/>
        </w:rPr>
        <w:t xml:space="preserve"> apskaitos standartizavimo ir harmonizavimo problemos Europoje iškilo dėl dinamiškos verslo aplinkos ir informacijos trūkumo. </w:t>
      </w:r>
    </w:p>
    <w:p w:rsidR="0070184C" w:rsidRDefault="0021629B" w:rsidP="0070184C">
      <w:pPr>
        <w:autoSpaceDE w:val="0"/>
        <w:autoSpaceDN w:val="0"/>
        <w:adjustRightInd w:val="0"/>
        <w:spacing w:line="360" w:lineRule="auto"/>
        <w:ind w:firstLine="567"/>
        <w:jc w:val="both"/>
        <w:rPr>
          <w:lang w:val="lt-LT"/>
        </w:rPr>
      </w:pPr>
      <w:r w:rsidRPr="00450B01">
        <w:rPr>
          <w:lang w:val="lt-LT"/>
        </w:rPr>
        <w:t>Užsienio autoriai</w:t>
      </w:r>
      <w:r w:rsidR="0070184C" w:rsidRPr="00450B01">
        <w:rPr>
          <w:lang w:val="lt-LT"/>
        </w:rPr>
        <w:t xml:space="preserve"> taip pat daug dėmesio skiria apskaitos suvienodinimo problem</w:t>
      </w:r>
      <w:r w:rsidRPr="00450B01">
        <w:rPr>
          <w:lang w:val="lt-LT"/>
        </w:rPr>
        <w:t xml:space="preserve">oms tirti.      </w:t>
      </w:r>
      <w:r w:rsidR="001448EB" w:rsidRPr="001448EB">
        <w:rPr>
          <w:lang w:val="lt-LT"/>
        </w:rPr>
        <w:t>Murphy</w:t>
      </w:r>
      <w:r w:rsidRPr="001448EB">
        <w:rPr>
          <w:lang w:val="lt-LT"/>
        </w:rPr>
        <w:t>Smith (2012</w:t>
      </w:r>
      <w:r w:rsidR="0070184C" w:rsidRPr="001448EB">
        <w:rPr>
          <w:lang w:val="lt-LT"/>
        </w:rPr>
        <w:t>)</w:t>
      </w:r>
      <w:r w:rsidR="0070184C" w:rsidRPr="00450B01">
        <w:rPr>
          <w:lang w:val="lt-LT"/>
        </w:rPr>
        <w:t xml:space="preserve"> nagrinėja  skirtumus tarp TAS ir  Jungtinėse Valstijose galiojančių BAP</w:t>
      </w:r>
      <w:r w:rsidRPr="00450B01">
        <w:rPr>
          <w:lang w:val="lt-LT"/>
        </w:rPr>
        <w:t xml:space="preserve">. Anot autoriaus, </w:t>
      </w:r>
      <w:r w:rsidR="0070184C" w:rsidRPr="00450B01">
        <w:rPr>
          <w:lang w:val="lt-LT"/>
        </w:rPr>
        <w:t xml:space="preserve"> priimti Tarptautinius apskaitos standartus yra svar</w:t>
      </w:r>
      <w:r w:rsidRPr="00450B01">
        <w:rPr>
          <w:lang w:val="lt-LT"/>
        </w:rPr>
        <w:t>biausias kiekvienos valstybės XXI</w:t>
      </w:r>
      <w:r w:rsidR="0070184C" w:rsidRPr="00450B01">
        <w:rPr>
          <w:lang w:val="lt-LT"/>
        </w:rPr>
        <w:t xml:space="preserve"> amžiaus uždavinys. Daugiau nei 100  pasaulio valstybių įmonių, kurių akcijomis prekiaujama viešai, privalo finansinę atskaitomybę rengti TAS pagrindu. Daugiau nei 12000 įmonių 113 šalių rengia fin</w:t>
      </w:r>
      <w:r w:rsidRPr="00450B01">
        <w:rPr>
          <w:lang w:val="lt-LT"/>
        </w:rPr>
        <w:t>an</w:t>
      </w:r>
      <w:r w:rsidR="0070184C" w:rsidRPr="00450B01">
        <w:rPr>
          <w:lang w:val="lt-LT"/>
        </w:rPr>
        <w:t>sinę atskaitomybę pagal TAS ir manoma, kad per keletą metų šis skaičius padidės iki 150 šalių. Jungtinės Amerikos Valstijos įsipareigojo įdiegti TAS iki 2015 metų.</w:t>
      </w:r>
    </w:p>
    <w:p w:rsidR="0070184C" w:rsidRPr="00450B01" w:rsidRDefault="0070184C" w:rsidP="00CA1190">
      <w:pPr>
        <w:autoSpaceDE w:val="0"/>
        <w:autoSpaceDN w:val="0"/>
        <w:adjustRightInd w:val="0"/>
        <w:spacing w:line="360" w:lineRule="auto"/>
        <w:ind w:firstLine="540"/>
        <w:jc w:val="both"/>
        <w:rPr>
          <w:lang w:val="lt-LT"/>
        </w:rPr>
      </w:pPr>
      <w:r w:rsidRPr="00450B01">
        <w:rPr>
          <w:lang w:val="lt-LT"/>
        </w:rPr>
        <w:t xml:space="preserve">Tarptautinių apskaitos standartų tikslas yra tai, kad panašūs sandoriai būtų traktuojami vienodai visame pasaulyje </w:t>
      </w:r>
      <w:r w:rsidRPr="001448EB">
        <w:rPr>
          <w:lang w:val="lt-LT"/>
        </w:rPr>
        <w:t>(1-asis TAS).</w:t>
      </w:r>
      <w:r w:rsidRPr="00450B01">
        <w:rPr>
          <w:lang w:val="lt-LT"/>
        </w:rPr>
        <w:t xml:space="preserve"> Pasaulyje yra labai daug daugianacionalinių kompanijų, kurios investuoja daug pastangų ir lėšų sudarydamos finansinę atskaitomybę taip, kad atitiktų tų šalių, kuriose įsikūrusios įmonės, nacionalinius standartus. Įmonėms būtų lengviau, jei tos pačios apskaitos taisyklės būtų taikomos jų dukterinėms įmonėms visame pasaulyje. Taip pat, tai būtų naudinga investuotojams, nes jie galėtų pal</w:t>
      </w:r>
      <w:r w:rsidR="0021629B" w:rsidRPr="00450B01">
        <w:rPr>
          <w:lang w:val="lt-LT"/>
        </w:rPr>
        <w:t>yginti įmonių rezultatus be pap</w:t>
      </w:r>
      <w:r w:rsidRPr="00450B01">
        <w:rPr>
          <w:lang w:val="lt-LT"/>
        </w:rPr>
        <w:t>i</w:t>
      </w:r>
      <w:r w:rsidR="0021629B" w:rsidRPr="00450B01">
        <w:rPr>
          <w:lang w:val="lt-LT"/>
        </w:rPr>
        <w:t>l</w:t>
      </w:r>
      <w:r w:rsidRPr="00450B01">
        <w:rPr>
          <w:lang w:val="lt-LT"/>
        </w:rPr>
        <w:t>domų  iš</w:t>
      </w:r>
      <w:r w:rsidR="0021629B" w:rsidRPr="00450B01">
        <w:rPr>
          <w:lang w:val="lt-LT"/>
        </w:rPr>
        <w:t>laidų (</w:t>
      </w:r>
      <w:r w:rsidR="00713B27" w:rsidRPr="00450B01">
        <w:rPr>
          <w:lang w:val="lt-LT"/>
        </w:rPr>
        <w:t xml:space="preserve">Beke, </w:t>
      </w:r>
      <w:r w:rsidRPr="00450B01">
        <w:rPr>
          <w:lang w:val="lt-LT"/>
        </w:rPr>
        <w:t>2010 ).</w:t>
      </w:r>
    </w:p>
    <w:p w:rsidR="0070184C" w:rsidRPr="00450B01" w:rsidRDefault="0070184C" w:rsidP="00CA1190">
      <w:pPr>
        <w:autoSpaceDE w:val="0"/>
        <w:autoSpaceDN w:val="0"/>
        <w:adjustRightInd w:val="0"/>
        <w:spacing w:line="360" w:lineRule="auto"/>
        <w:ind w:firstLine="540"/>
        <w:jc w:val="both"/>
        <w:rPr>
          <w:rStyle w:val="hps"/>
          <w:lang w:val="lt-LT"/>
        </w:rPr>
      </w:pPr>
      <w:r w:rsidRPr="00450B01">
        <w:rPr>
          <w:rStyle w:val="hps"/>
          <w:lang w:val="lt-LT"/>
        </w:rPr>
        <w:t>Informacijos asimetrija</w:t>
      </w:r>
      <w:r w:rsidR="00117738">
        <w:rPr>
          <w:rStyle w:val="hps"/>
          <w:lang w:val="lt-LT"/>
        </w:rPr>
        <w:t xml:space="preserve"> </w:t>
      </w:r>
      <w:r w:rsidRPr="00450B01">
        <w:rPr>
          <w:rStyle w:val="hps"/>
          <w:lang w:val="lt-LT"/>
        </w:rPr>
        <w:t>tarp vietinių</w:t>
      </w:r>
      <w:r w:rsidR="00117738">
        <w:rPr>
          <w:rStyle w:val="hps"/>
          <w:lang w:val="lt-LT"/>
        </w:rPr>
        <w:t xml:space="preserve"> </w:t>
      </w:r>
      <w:r w:rsidRPr="00450B01">
        <w:rPr>
          <w:rStyle w:val="hps"/>
          <w:lang w:val="lt-LT"/>
        </w:rPr>
        <w:t>ir užsienio</w:t>
      </w:r>
      <w:r w:rsidR="00117738">
        <w:rPr>
          <w:rStyle w:val="hps"/>
          <w:lang w:val="lt-LT"/>
        </w:rPr>
        <w:t xml:space="preserve"> </w:t>
      </w:r>
      <w:r w:rsidRPr="00450B01">
        <w:rPr>
          <w:rStyle w:val="hps"/>
          <w:lang w:val="lt-LT"/>
        </w:rPr>
        <w:t>investuotojų, skirtinga</w:t>
      </w:r>
      <w:r w:rsidR="00117738">
        <w:rPr>
          <w:rStyle w:val="hps"/>
          <w:lang w:val="lt-LT"/>
        </w:rPr>
        <w:t xml:space="preserve"> </w:t>
      </w:r>
      <w:r w:rsidRPr="00450B01">
        <w:rPr>
          <w:rStyle w:val="hps"/>
          <w:lang w:val="lt-LT"/>
        </w:rPr>
        <w:t>investavimo</w:t>
      </w:r>
      <w:r w:rsidR="00117738">
        <w:rPr>
          <w:rStyle w:val="hps"/>
          <w:lang w:val="lt-LT"/>
        </w:rPr>
        <w:t xml:space="preserve"> </w:t>
      </w:r>
      <w:r w:rsidRPr="00450B01">
        <w:rPr>
          <w:rStyle w:val="hps"/>
          <w:lang w:val="lt-LT"/>
        </w:rPr>
        <w:t>aplinka nulemia</w:t>
      </w:r>
      <w:r w:rsidR="00117738">
        <w:rPr>
          <w:rStyle w:val="hps"/>
          <w:lang w:val="lt-LT"/>
        </w:rPr>
        <w:t xml:space="preserve"> </w:t>
      </w:r>
      <w:r w:rsidRPr="00450B01">
        <w:rPr>
          <w:rStyle w:val="hps"/>
          <w:lang w:val="lt-LT"/>
        </w:rPr>
        <w:t xml:space="preserve">investuotojų </w:t>
      </w:r>
      <w:r w:rsidRPr="00450B01">
        <w:rPr>
          <w:lang w:val="lt-LT"/>
        </w:rPr>
        <w:t xml:space="preserve">polinkį </w:t>
      </w:r>
      <w:r w:rsidRPr="00450B01">
        <w:rPr>
          <w:rStyle w:val="hps"/>
          <w:lang w:val="lt-LT"/>
        </w:rPr>
        <w:t>investuoti savo</w:t>
      </w:r>
      <w:r w:rsidR="00117738">
        <w:rPr>
          <w:rStyle w:val="hps"/>
          <w:lang w:val="lt-LT"/>
        </w:rPr>
        <w:t xml:space="preserve"> </w:t>
      </w:r>
      <w:r w:rsidRPr="00450B01">
        <w:rPr>
          <w:rStyle w:val="hps"/>
          <w:lang w:val="lt-LT"/>
        </w:rPr>
        <w:t>vidaus rinkoje</w:t>
      </w:r>
      <w:r w:rsidRPr="00450B01">
        <w:rPr>
          <w:lang w:val="lt-LT"/>
        </w:rPr>
        <w:t xml:space="preserve">, o ne </w:t>
      </w:r>
      <w:r w:rsidRPr="00450B01">
        <w:rPr>
          <w:rStyle w:val="hps"/>
          <w:lang w:val="lt-LT"/>
        </w:rPr>
        <w:t>diversifikuoti</w:t>
      </w:r>
      <w:r w:rsidR="00117738">
        <w:rPr>
          <w:rStyle w:val="hps"/>
          <w:lang w:val="lt-LT"/>
        </w:rPr>
        <w:t xml:space="preserve"> </w:t>
      </w:r>
      <w:r w:rsidRPr="00450B01">
        <w:rPr>
          <w:rStyle w:val="hps"/>
          <w:lang w:val="lt-LT"/>
        </w:rPr>
        <w:t>savo portfelius</w:t>
      </w:r>
      <w:r w:rsidR="00117738">
        <w:rPr>
          <w:rStyle w:val="hps"/>
          <w:lang w:val="lt-LT"/>
        </w:rPr>
        <w:t xml:space="preserve"> </w:t>
      </w:r>
      <w:r w:rsidRPr="00450B01">
        <w:rPr>
          <w:rStyle w:val="hps"/>
          <w:lang w:val="lt-LT"/>
        </w:rPr>
        <w:t>į užsienio</w:t>
      </w:r>
      <w:r w:rsidR="00117738">
        <w:rPr>
          <w:rStyle w:val="hps"/>
          <w:lang w:val="lt-LT"/>
        </w:rPr>
        <w:t xml:space="preserve"> </w:t>
      </w:r>
      <w:r w:rsidR="0021629B" w:rsidRPr="00450B01">
        <w:rPr>
          <w:rStyle w:val="hps"/>
          <w:lang w:val="lt-LT"/>
        </w:rPr>
        <w:t xml:space="preserve">investicijas (Amiram, </w:t>
      </w:r>
      <w:r w:rsidRPr="00450B01">
        <w:rPr>
          <w:rStyle w:val="hps"/>
          <w:lang w:val="lt-LT"/>
        </w:rPr>
        <w:t>2012). Investicijų pritraukimas</w:t>
      </w:r>
      <w:r w:rsidR="0021629B" w:rsidRPr="00450B01">
        <w:rPr>
          <w:rStyle w:val="hps"/>
          <w:lang w:val="lt-LT"/>
        </w:rPr>
        <w:t>,</w:t>
      </w:r>
      <w:r w:rsidRPr="00450B01">
        <w:rPr>
          <w:rStyle w:val="hps"/>
          <w:lang w:val="lt-LT"/>
        </w:rPr>
        <w:t xml:space="preserve"> tai viena iš priežasčių</w:t>
      </w:r>
      <w:r w:rsidR="0021629B" w:rsidRPr="00450B01">
        <w:rPr>
          <w:rStyle w:val="hps"/>
          <w:lang w:val="lt-LT"/>
        </w:rPr>
        <w:t>,</w:t>
      </w:r>
      <w:r w:rsidRPr="00450B01">
        <w:rPr>
          <w:rStyle w:val="hps"/>
          <w:lang w:val="lt-LT"/>
        </w:rPr>
        <w:t xml:space="preserve"> kodėl šalys nori suvienodinti apskaitą tarptautiniu  mastu, o to galima pasiekti vedant apskaitą pagal TAS.</w:t>
      </w:r>
    </w:p>
    <w:p w:rsidR="0070184C" w:rsidRPr="00450B01" w:rsidRDefault="0070184C" w:rsidP="00CA1190">
      <w:pPr>
        <w:autoSpaceDE w:val="0"/>
        <w:autoSpaceDN w:val="0"/>
        <w:adjustRightInd w:val="0"/>
        <w:spacing w:line="360" w:lineRule="auto"/>
        <w:ind w:firstLine="540"/>
        <w:jc w:val="both"/>
        <w:rPr>
          <w:rStyle w:val="hps"/>
          <w:lang w:val="lt-LT"/>
        </w:rPr>
      </w:pPr>
      <w:r w:rsidRPr="001448EB">
        <w:rPr>
          <w:rStyle w:val="hps"/>
          <w:lang w:val="lt-LT"/>
        </w:rPr>
        <w:t>Apskaitos harmonizavimo priežastis - pagerinti finansinės informacijos palyginamumą (</w:t>
      </w:r>
      <w:r w:rsidR="0021629B" w:rsidRPr="001448EB">
        <w:rPr>
          <w:lang w:val="lt-LT"/>
        </w:rPr>
        <w:t>Andrea-loana</w:t>
      </w:r>
      <w:r w:rsidRPr="001448EB">
        <w:rPr>
          <w:lang w:val="lt-LT"/>
        </w:rPr>
        <w:t>, Pali-Pista, 2013). Finansinės ataskaitos vartotojams pateikia vaizdą apie įmonės veiklą, o šių ataskaitų naudingumas atsispindi informacijos vartotojų ekonominiuose sprendimuose. Magistrantė pritaria, kad  teisingo vaizdo pateikimui ir teisingų sprendimų priėmimui, informacijos palyginamumui,  padėtų apskaitos taisyklių suvienodinimas ir informacijos išsamumas</w:t>
      </w:r>
      <w:r w:rsidRPr="00450B01">
        <w:rPr>
          <w:color w:val="231F20"/>
          <w:lang w:val="lt-LT"/>
        </w:rPr>
        <w:t>.</w:t>
      </w:r>
    </w:p>
    <w:p w:rsidR="0070184C" w:rsidRPr="00450B01" w:rsidRDefault="0070184C" w:rsidP="00CA1190">
      <w:pPr>
        <w:autoSpaceDE w:val="0"/>
        <w:autoSpaceDN w:val="0"/>
        <w:adjustRightInd w:val="0"/>
        <w:spacing w:line="360" w:lineRule="auto"/>
        <w:ind w:firstLine="540"/>
        <w:jc w:val="both"/>
        <w:rPr>
          <w:rStyle w:val="hps"/>
          <w:lang w:val="lt-LT"/>
        </w:rPr>
      </w:pPr>
      <w:r w:rsidRPr="00450B01">
        <w:rPr>
          <w:rStyle w:val="hps"/>
          <w:lang w:val="lt-LT"/>
        </w:rPr>
        <w:t>Amiram (2012) išanalizavo įvairių pasaulio šalių norą ir galimybes investuoti ir pritrau</w:t>
      </w:r>
      <w:r w:rsidR="00713B27" w:rsidRPr="00450B01">
        <w:rPr>
          <w:rStyle w:val="hps"/>
          <w:lang w:val="lt-LT"/>
        </w:rPr>
        <w:t xml:space="preserve">kti investuotojus. Remiantis minėtu autoriumi, </w:t>
      </w:r>
      <w:r w:rsidRPr="00450B01">
        <w:rPr>
          <w:rStyle w:val="hps"/>
          <w:lang w:val="lt-LT"/>
        </w:rPr>
        <w:t>4-oje lentelėje</w:t>
      </w:r>
      <w:r w:rsidR="00713B27" w:rsidRPr="00450B01">
        <w:rPr>
          <w:rStyle w:val="hps"/>
          <w:lang w:val="lt-LT"/>
        </w:rPr>
        <w:t xml:space="preserve"> pateikta</w:t>
      </w:r>
      <w:r w:rsidRPr="00450B01">
        <w:rPr>
          <w:rStyle w:val="hps"/>
          <w:lang w:val="lt-LT"/>
        </w:rPr>
        <w:t xml:space="preserve"> 53 šalys</w:t>
      </w:r>
      <w:r w:rsidR="00713B27" w:rsidRPr="00450B01">
        <w:rPr>
          <w:rStyle w:val="hps"/>
          <w:lang w:val="lt-LT"/>
        </w:rPr>
        <w:t>, kurios</w:t>
      </w:r>
      <w:r w:rsidRPr="00450B01">
        <w:rPr>
          <w:rStyle w:val="hps"/>
          <w:lang w:val="lt-LT"/>
        </w:rPr>
        <w:t xml:space="preserve"> pačios investuoja ir 81 šalis į kurias</w:t>
      </w:r>
      <w:r w:rsidR="00713B27" w:rsidRPr="00450B01">
        <w:rPr>
          <w:rStyle w:val="hps"/>
          <w:lang w:val="lt-LT"/>
        </w:rPr>
        <w:t xml:space="preserve"> yra</w:t>
      </w:r>
      <w:r w:rsidRPr="00450B01">
        <w:rPr>
          <w:rStyle w:val="hps"/>
          <w:lang w:val="lt-LT"/>
        </w:rPr>
        <w:t xml:space="preserve"> investuojama.</w:t>
      </w:r>
    </w:p>
    <w:p w:rsidR="0070184C" w:rsidRPr="00450B01" w:rsidRDefault="0070184C" w:rsidP="0070184C">
      <w:pPr>
        <w:autoSpaceDE w:val="0"/>
        <w:autoSpaceDN w:val="0"/>
        <w:adjustRightInd w:val="0"/>
        <w:spacing w:line="360" w:lineRule="auto"/>
        <w:rPr>
          <w:rStyle w:val="hps"/>
          <w:color w:val="222222"/>
          <w:lang w:val="lt-LT"/>
        </w:rPr>
      </w:pPr>
    </w:p>
    <w:p w:rsidR="0070184C" w:rsidRPr="00450B01" w:rsidRDefault="0070184C" w:rsidP="0070184C">
      <w:pPr>
        <w:autoSpaceDE w:val="0"/>
        <w:autoSpaceDN w:val="0"/>
        <w:adjustRightInd w:val="0"/>
        <w:spacing w:line="360" w:lineRule="auto"/>
        <w:ind w:left="630"/>
        <w:jc w:val="center"/>
        <w:rPr>
          <w:b/>
          <w:lang w:val="lt-LT"/>
        </w:rPr>
      </w:pPr>
      <w:r w:rsidRPr="00450B01">
        <w:rPr>
          <w:b/>
          <w:lang w:val="lt-LT"/>
        </w:rPr>
        <w:lastRenderedPageBreak/>
        <w:t>4 lentelė. Šalių pasiskirstymas pagal investicijų pobūdį</w:t>
      </w:r>
    </w:p>
    <w:p w:rsidR="0070184C" w:rsidRPr="00450B01" w:rsidRDefault="0070184C" w:rsidP="0070184C">
      <w:pPr>
        <w:autoSpaceDE w:val="0"/>
        <w:autoSpaceDN w:val="0"/>
        <w:adjustRightInd w:val="0"/>
        <w:spacing w:line="360" w:lineRule="auto"/>
        <w:ind w:firstLine="562"/>
        <w:rPr>
          <w:rStyle w:val="hps"/>
          <w:color w:val="222222"/>
          <w:lang w:val="lt-LT"/>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1440"/>
        <w:gridCol w:w="1350"/>
        <w:gridCol w:w="2430"/>
        <w:gridCol w:w="1350"/>
        <w:gridCol w:w="1440"/>
      </w:tblGrid>
      <w:tr w:rsidR="0070184C" w:rsidRPr="00450B01" w:rsidTr="00713B27">
        <w:trPr>
          <w:trHeight w:val="746"/>
        </w:trPr>
        <w:tc>
          <w:tcPr>
            <w:tcW w:w="1998" w:type="dxa"/>
          </w:tcPr>
          <w:p w:rsidR="0070184C" w:rsidRPr="00450B01" w:rsidRDefault="0070184C" w:rsidP="00713B27">
            <w:pPr>
              <w:autoSpaceDE w:val="0"/>
              <w:autoSpaceDN w:val="0"/>
              <w:adjustRightInd w:val="0"/>
              <w:spacing w:line="360" w:lineRule="auto"/>
              <w:jc w:val="center"/>
              <w:rPr>
                <w:b/>
                <w:lang w:val="lt-LT"/>
              </w:rPr>
            </w:pPr>
            <w:r w:rsidRPr="00450B01">
              <w:rPr>
                <w:b/>
                <w:lang w:val="lt-LT"/>
              </w:rPr>
              <w:t>Šalis nuo</w:t>
            </w:r>
          </w:p>
        </w:tc>
        <w:tc>
          <w:tcPr>
            <w:tcW w:w="1440" w:type="dxa"/>
          </w:tcPr>
          <w:p w:rsidR="0070184C" w:rsidRPr="00450B01" w:rsidRDefault="0070184C" w:rsidP="00713B27">
            <w:pPr>
              <w:autoSpaceDE w:val="0"/>
              <w:autoSpaceDN w:val="0"/>
              <w:adjustRightInd w:val="0"/>
              <w:spacing w:line="360" w:lineRule="auto"/>
              <w:jc w:val="center"/>
              <w:rPr>
                <w:b/>
                <w:lang w:val="lt-LT"/>
              </w:rPr>
            </w:pPr>
            <w:r w:rsidRPr="00450B01">
              <w:rPr>
                <w:b/>
                <w:lang w:val="lt-LT"/>
              </w:rPr>
              <w:t>Investuoja</w:t>
            </w:r>
          </w:p>
        </w:tc>
        <w:tc>
          <w:tcPr>
            <w:tcW w:w="1350" w:type="dxa"/>
          </w:tcPr>
          <w:p w:rsidR="0070184C" w:rsidRPr="00450B01" w:rsidRDefault="0070184C" w:rsidP="00713B27">
            <w:pPr>
              <w:autoSpaceDE w:val="0"/>
              <w:autoSpaceDN w:val="0"/>
              <w:adjustRightInd w:val="0"/>
              <w:spacing w:line="360" w:lineRule="auto"/>
              <w:jc w:val="center"/>
              <w:rPr>
                <w:b/>
                <w:lang w:val="lt-LT"/>
              </w:rPr>
            </w:pPr>
            <w:r w:rsidRPr="00450B01">
              <w:rPr>
                <w:b/>
                <w:lang w:val="lt-LT"/>
              </w:rPr>
              <w:t>Pritraukia investicijas</w:t>
            </w:r>
          </w:p>
        </w:tc>
        <w:tc>
          <w:tcPr>
            <w:tcW w:w="2430" w:type="dxa"/>
          </w:tcPr>
          <w:p w:rsidR="0070184C" w:rsidRPr="00450B01" w:rsidRDefault="0070184C" w:rsidP="00713B27">
            <w:pPr>
              <w:autoSpaceDE w:val="0"/>
              <w:autoSpaceDN w:val="0"/>
              <w:adjustRightInd w:val="0"/>
              <w:spacing w:line="360" w:lineRule="auto"/>
              <w:jc w:val="center"/>
              <w:rPr>
                <w:b/>
                <w:lang w:val="lt-LT"/>
              </w:rPr>
            </w:pPr>
            <w:r w:rsidRPr="00450B01">
              <w:rPr>
                <w:b/>
                <w:lang w:val="lt-LT"/>
              </w:rPr>
              <w:t>Šalis</w:t>
            </w:r>
          </w:p>
        </w:tc>
        <w:tc>
          <w:tcPr>
            <w:tcW w:w="1350" w:type="dxa"/>
          </w:tcPr>
          <w:p w:rsidR="0070184C" w:rsidRPr="00450B01" w:rsidRDefault="0070184C" w:rsidP="00713B27">
            <w:pPr>
              <w:autoSpaceDE w:val="0"/>
              <w:autoSpaceDN w:val="0"/>
              <w:adjustRightInd w:val="0"/>
              <w:spacing w:line="360" w:lineRule="auto"/>
              <w:jc w:val="center"/>
              <w:rPr>
                <w:b/>
                <w:lang w:val="lt-LT"/>
              </w:rPr>
            </w:pPr>
            <w:r w:rsidRPr="00450B01">
              <w:rPr>
                <w:b/>
                <w:lang w:val="lt-LT"/>
              </w:rPr>
              <w:t>Investuoja</w:t>
            </w:r>
          </w:p>
        </w:tc>
        <w:tc>
          <w:tcPr>
            <w:tcW w:w="1440" w:type="dxa"/>
          </w:tcPr>
          <w:p w:rsidR="0070184C" w:rsidRPr="00450B01" w:rsidRDefault="0070184C" w:rsidP="00713B27">
            <w:pPr>
              <w:autoSpaceDE w:val="0"/>
              <w:autoSpaceDN w:val="0"/>
              <w:adjustRightInd w:val="0"/>
              <w:spacing w:line="360" w:lineRule="auto"/>
              <w:jc w:val="center"/>
              <w:rPr>
                <w:b/>
                <w:lang w:val="lt-LT"/>
              </w:rPr>
            </w:pPr>
            <w:r w:rsidRPr="00450B01">
              <w:rPr>
                <w:b/>
                <w:lang w:val="lt-LT"/>
              </w:rPr>
              <w:t>Pritraukia investicijas</w:t>
            </w:r>
          </w:p>
        </w:tc>
      </w:tr>
      <w:tr w:rsidR="0070184C" w:rsidRPr="00450B01" w:rsidTr="00713B27">
        <w:tc>
          <w:tcPr>
            <w:tcW w:w="1998" w:type="dxa"/>
          </w:tcPr>
          <w:p w:rsidR="0070184C" w:rsidRPr="00450B01" w:rsidRDefault="0070184C" w:rsidP="00C45A3F">
            <w:pPr>
              <w:autoSpaceDE w:val="0"/>
              <w:autoSpaceDN w:val="0"/>
              <w:adjustRightInd w:val="0"/>
              <w:rPr>
                <w:lang w:val="lt-LT"/>
              </w:rPr>
            </w:pPr>
            <w:r w:rsidRPr="00450B01">
              <w:rPr>
                <w:sz w:val="22"/>
                <w:szCs w:val="22"/>
                <w:lang w:val="lt-LT"/>
              </w:rPr>
              <w:t xml:space="preserve">Argentina </w:t>
            </w:r>
          </w:p>
          <w:p w:rsidR="0070184C" w:rsidRPr="00450B01" w:rsidRDefault="0070184C" w:rsidP="00C45A3F">
            <w:pPr>
              <w:autoSpaceDE w:val="0"/>
              <w:autoSpaceDN w:val="0"/>
              <w:adjustRightInd w:val="0"/>
              <w:rPr>
                <w:lang w:val="lt-LT"/>
              </w:rPr>
            </w:pPr>
            <w:r w:rsidRPr="00450B01">
              <w:rPr>
                <w:sz w:val="22"/>
                <w:szCs w:val="22"/>
                <w:lang w:val="lt-LT"/>
              </w:rPr>
              <w:t xml:space="preserve">Armėnija </w:t>
            </w:r>
          </w:p>
          <w:p w:rsidR="0070184C" w:rsidRPr="00450B01" w:rsidRDefault="0070184C" w:rsidP="00C45A3F">
            <w:pPr>
              <w:autoSpaceDE w:val="0"/>
              <w:autoSpaceDN w:val="0"/>
              <w:adjustRightInd w:val="0"/>
              <w:rPr>
                <w:lang w:val="lt-LT"/>
              </w:rPr>
            </w:pPr>
            <w:r w:rsidRPr="00450B01">
              <w:rPr>
                <w:sz w:val="22"/>
                <w:szCs w:val="22"/>
                <w:lang w:val="lt-LT"/>
              </w:rPr>
              <w:t xml:space="preserve">Australija  </w:t>
            </w:r>
          </w:p>
          <w:p w:rsidR="0070184C" w:rsidRPr="00450B01" w:rsidRDefault="0070184C" w:rsidP="00C45A3F">
            <w:pPr>
              <w:autoSpaceDE w:val="0"/>
              <w:autoSpaceDN w:val="0"/>
              <w:adjustRightInd w:val="0"/>
              <w:rPr>
                <w:lang w:val="lt-LT"/>
              </w:rPr>
            </w:pPr>
            <w:r w:rsidRPr="00450B01">
              <w:rPr>
                <w:sz w:val="22"/>
                <w:szCs w:val="22"/>
                <w:lang w:val="lt-LT"/>
              </w:rPr>
              <w:t xml:space="preserve">Austrija  </w:t>
            </w:r>
          </w:p>
          <w:p w:rsidR="0070184C" w:rsidRPr="00450B01" w:rsidRDefault="0070184C" w:rsidP="00C45A3F">
            <w:pPr>
              <w:autoSpaceDE w:val="0"/>
              <w:autoSpaceDN w:val="0"/>
              <w:adjustRightInd w:val="0"/>
              <w:rPr>
                <w:lang w:val="lt-LT"/>
              </w:rPr>
            </w:pPr>
            <w:r w:rsidRPr="00450B01">
              <w:rPr>
                <w:sz w:val="22"/>
                <w:szCs w:val="22"/>
                <w:lang w:val="lt-LT"/>
              </w:rPr>
              <w:t>Bahreinas</w:t>
            </w:r>
          </w:p>
          <w:p w:rsidR="0070184C" w:rsidRPr="00450B01" w:rsidRDefault="0070184C" w:rsidP="00C45A3F">
            <w:pPr>
              <w:autoSpaceDE w:val="0"/>
              <w:autoSpaceDN w:val="0"/>
              <w:adjustRightInd w:val="0"/>
              <w:rPr>
                <w:lang w:val="lt-LT"/>
              </w:rPr>
            </w:pPr>
            <w:r w:rsidRPr="00450B01">
              <w:rPr>
                <w:sz w:val="22"/>
                <w:szCs w:val="22"/>
                <w:lang w:val="lt-LT"/>
              </w:rPr>
              <w:t>Bangladešas</w:t>
            </w:r>
          </w:p>
          <w:p w:rsidR="0070184C" w:rsidRPr="00450B01" w:rsidRDefault="0070184C" w:rsidP="00C45A3F">
            <w:pPr>
              <w:autoSpaceDE w:val="0"/>
              <w:autoSpaceDN w:val="0"/>
              <w:adjustRightInd w:val="0"/>
              <w:rPr>
                <w:lang w:val="lt-LT"/>
              </w:rPr>
            </w:pPr>
            <w:r w:rsidRPr="00450B01">
              <w:rPr>
                <w:sz w:val="22"/>
                <w:szCs w:val="22"/>
                <w:lang w:val="lt-LT"/>
              </w:rPr>
              <w:t>Belgija</w:t>
            </w:r>
          </w:p>
          <w:p w:rsidR="0070184C" w:rsidRPr="00450B01" w:rsidRDefault="0070184C" w:rsidP="00C45A3F">
            <w:pPr>
              <w:autoSpaceDE w:val="0"/>
              <w:autoSpaceDN w:val="0"/>
              <w:adjustRightInd w:val="0"/>
              <w:rPr>
                <w:lang w:val="lt-LT"/>
              </w:rPr>
            </w:pPr>
            <w:r w:rsidRPr="00450B01">
              <w:rPr>
                <w:sz w:val="22"/>
                <w:szCs w:val="22"/>
                <w:lang w:val="lt-LT"/>
              </w:rPr>
              <w:t>Butanas</w:t>
            </w:r>
          </w:p>
          <w:p w:rsidR="0070184C" w:rsidRPr="00450B01" w:rsidRDefault="0070184C" w:rsidP="00C45A3F">
            <w:pPr>
              <w:autoSpaceDE w:val="0"/>
              <w:autoSpaceDN w:val="0"/>
              <w:adjustRightInd w:val="0"/>
              <w:rPr>
                <w:lang w:val="lt-LT"/>
              </w:rPr>
            </w:pPr>
            <w:r w:rsidRPr="00450B01">
              <w:rPr>
                <w:sz w:val="22"/>
                <w:szCs w:val="22"/>
                <w:lang w:val="lt-LT"/>
              </w:rPr>
              <w:t>Botsvana</w:t>
            </w:r>
          </w:p>
          <w:p w:rsidR="0070184C" w:rsidRPr="00450B01" w:rsidRDefault="0070184C" w:rsidP="00C45A3F">
            <w:pPr>
              <w:autoSpaceDE w:val="0"/>
              <w:autoSpaceDN w:val="0"/>
              <w:adjustRightInd w:val="0"/>
              <w:rPr>
                <w:lang w:val="lt-LT"/>
              </w:rPr>
            </w:pPr>
            <w:r w:rsidRPr="00450B01">
              <w:rPr>
                <w:sz w:val="22"/>
                <w:szCs w:val="22"/>
                <w:lang w:val="lt-LT"/>
              </w:rPr>
              <w:t xml:space="preserve">Brazilija  </w:t>
            </w:r>
          </w:p>
          <w:p w:rsidR="0070184C" w:rsidRPr="00450B01" w:rsidRDefault="0070184C" w:rsidP="00C45A3F">
            <w:pPr>
              <w:autoSpaceDE w:val="0"/>
              <w:autoSpaceDN w:val="0"/>
              <w:adjustRightInd w:val="0"/>
              <w:rPr>
                <w:lang w:val="lt-LT"/>
              </w:rPr>
            </w:pPr>
            <w:r w:rsidRPr="00450B01">
              <w:rPr>
                <w:sz w:val="22"/>
                <w:szCs w:val="22"/>
                <w:lang w:val="lt-LT"/>
              </w:rPr>
              <w:t xml:space="preserve">Bulgarija  </w:t>
            </w:r>
          </w:p>
          <w:p w:rsidR="0070184C" w:rsidRPr="00450B01" w:rsidRDefault="0070184C" w:rsidP="00C45A3F">
            <w:pPr>
              <w:autoSpaceDE w:val="0"/>
              <w:autoSpaceDN w:val="0"/>
              <w:adjustRightInd w:val="0"/>
              <w:rPr>
                <w:lang w:val="lt-LT"/>
              </w:rPr>
            </w:pPr>
            <w:r w:rsidRPr="00450B01">
              <w:rPr>
                <w:sz w:val="22"/>
                <w:szCs w:val="22"/>
                <w:lang w:val="lt-LT"/>
              </w:rPr>
              <w:t xml:space="preserve">Kanada  </w:t>
            </w:r>
          </w:p>
          <w:p w:rsidR="0070184C" w:rsidRPr="00450B01" w:rsidRDefault="0070184C" w:rsidP="00C45A3F">
            <w:pPr>
              <w:autoSpaceDE w:val="0"/>
              <w:autoSpaceDN w:val="0"/>
              <w:adjustRightInd w:val="0"/>
              <w:rPr>
                <w:lang w:val="lt-LT"/>
              </w:rPr>
            </w:pPr>
            <w:r w:rsidRPr="00450B01">
              <w:rPr>
                <w:sz w:val="22"/>
                <w:szCs w:val="22"/>
                <w:lang w:val="lt-LT"/>
              </w:rPr>
              <w:t xml:space="preserve">Čile </w:t>
            </w:r>
          </w:p>
          <w:p w:rsidR="0070184C" w:rsidRPr="00450B01" w:rsidRDefault="0070184C" w:rsidP="00C45A3F">
            <w:pPr>
              <w:autoSpaceDE w:val="0"/>
              <w:autoSpaceDN w:val="0"/>
              <w:adjustRightInd w:val="0"/>
              <w:rPr>
                <w:lang w:val="lt-LT"/>
              </w:rPr>
            </w:pPr>
            <w:r w:rsidRPr="00450B01">
              <w:rPr>
                <w:sz w:val="22"/>
                <w:szCs w:val="22"/>
                <w:lang w:val="lt-LT"/>
              </w:rPr>
              <w:t xml:space="preserve">Kinija </w:t>
            </w:r>
          </w:p>
          <w:p w:rsidR="0070184C" w:rsidRPr="00450B01" w:rsidRDefault="0070184C" w:rsidP="00C45A3F">
            <w:pPr>
              <w:autoSpaceDE w:val="0"/>
              <w:autoSpaceDN w:val="0"/>
              <w:adjustRightInd w:val="0"/>
              <w:rPr>
                <w:lang w:val="lt-LT"/>
              </w:rPr>
            </w:pPr>
            <w:r w:rsidRPr="00450B01">
              <w:rPr>
                <w:sz w:val="22"/>
                <w:szCs w:val="22"/>
                <w:lang w:val="lt-LT"/>
              </w:rPr>
              <w:t xml:space="preserve">Kolumbija </w:t>
            </w:r>
          </w:p>
          <w:p w:rsidR="0070184C" w:rsidRPr="00450B01" w:rsidRDefault="0070184C" w:rsidP="00C45A3F">
            <w:pPr>
              <w:autoSpaceDE w:val="0"/>
              <w:autoSpaceDN w:val="0"/>
              <w:adjustRightInd w:val="0"/>
              <w:rPr>
                <w:lang w:val="lt-LT"/>
              </w:rPr>
            </w:pPr>
            <w:r w:rsidRPr="00450B01">
              <w:rPr>
                <w:sz w:val="22"/>
                <w:szCs w:val="22"/>
                <w:lang w:val="lt-LT"/>
              </w:rPr>
              <w:t>Kroatija</w:t>
            </w:r>
          </w:p>
          <w:p w:rsidR="0070184C" w:rsidRPr="00450B01" w:rsidRDefault="0070184C" w:rsidP="00C45A3F">
            <w:pPr>
              <w:autoSpaceDE w:val="0"/>
              <w:autoSpaceDN w:val="0"/>
              <w:adjustRightInd w:val="0"/>
              <w:rPr>
                <w:lang w:val="lt-LT"/>
              </w:rPr>
            </w:pPr>
            <w:r w:rsidRPr="00450B01">
              <w:rPr>
                <w:sz w:val="22"/>
                <w:szCs w:val="22"/>
                <w:lang w:val="lt-LT"/>
              </w:rPr>
              <w:t xml:space="preserve">Kipras </w:t>
            </w:r>
          </w:p>
          <w:p w:rsidR="0070184C" w:rsidRPr="00450B01" w:rsidRDefault="0070184C" w:rsidP="00C45A3F">
            <w:pPr>
              <w:autoSpaceDE w:val="0"/>
              <w:autoSpaceDN w:val="0"/>
              <w:adjustRightInd w:val="0"/>
              <w:rPr>
                <w:lang w:val="lt-LT"/>
              </w:rPr>
            </w:pPr>
            <w:r w:rsidRPr="00450B01">
              <w:rPr>
                <w:sz w:val="22"/>
                <w:szCs w:val="22"/>
                <w:lang w:val="lt-LT"/>
              </w:rPr>
              <w:t>Čekijos Respublika</w:t>
            </w:r>
          </w:p>
          <w:p w:rsidR="0070184C" w:rsidRPr="00450B01" w:rsidRDefault="0070184C" w:rsidP="00C45A3F">
            <w:pPr>
              <w:autoSpaceDE w:val="0"/>
              <w:autoSpaceDN w:val="0"/>
              <w:adjustRightInd w:val="0"/>
              <w:rPr>
                <w:lang w:val="lt-LT"/>
              </w:rPr>
            </w:pPr>
            <w:r w:rsidRPr="00450B01">
              <w:rPr>
                <w:sz w:val="22"/>
                <w:szCs w:val="22"/>
                <w:lang w:val="lt-LT"/>
              </w:rPr>
              <w:t>Dramblio Kaulo Resp</w:t>
            </w:r>
          </w:p>
          <w:p w:rsidR="0070184C" w:rsidRPr="00450B01" w:rsidRDefault="0070184C" w:rsidP="00C45A3F">
            <w:pPr>
              <w:autoSpaceDE w:val="0"/>
              <w:autoSpaceDN w:val="0"/>
              <w:adjustRightInd w:val="0"/>
              <w:rPr>
                <w:lang w:val="lt-LT"/>
              </w:rPr>
            </w:pPr>
            <w:r w:rsidRPr="00450B01">
              <w:rPr>
                <w:sz w:val="22"/>
                <w:szCs w:val="22"/>
                <w:lang w:val="lt-LT"/>
              </w:rPr>
              <w:t>Danija</w:t>
            </w:r>
          </w:p>
          <w:p w:rsidR="0070184C" w:rsidRPr="00450B01" w:rsidRDefault="0070184C" w:rsidP="00C45A3F">
            <w:pPr>
              <w:autoSpaceDE w:val="0"/>
              <w:autoSpaceDN w:val="0"/>
              <w:adjustRightInd w:val="0"/>
              <w:rPr>
                <w:lang w:val="lt-LT"/>
              </w:rPr>
            </w:pPr>
            <w:r w:rsidRPr="00450B01">
              <w:rPr>
                <w:sz w:val="22"/>
                <w:szCs w:val="22"/>
                <w:lang w:val="lt-LT"/>
              </w:rPr>
              <w:t>Ekvadoras</w:t>
            </w:r>
          </w:p>
          <w:p w:rsidR="0070184C" w:rsidRPr="00450B01" w:rsidRDefault="0070184C" w:rsidP="00C45A3F">
            <w:pPr>
              <w:autoSpaceDE w:val="0"/>
              <w:autoSpaceDN w:val="0"/>
              <w:adjustRightInd w:val="0"/>
              <w:rPr>
                <w:lang w:val="lt-LT"/>
              </w:rPr>
            </w:pPr>
            <w:r w:rsidRPr="00450B01">
              <w:rPr>
                <w:sz w:val="22"/>
                <w:szCs w:val="22"/>
                <w:lang w:val="lt-LT"/>
              </w:rPr>
              <w:t xml:space="preserve">Estija  </w:t>
            </w:r>
          </w:p>
          <w:p w:rsidR="0070184C" w:rsidRPr="00450B01" w:rsidRDefault="0070184C" w:rsidP="00C45A3F">
            <w:pPr>
              <w:autoSpaceDE w:val="0"/>
              <w:autoSpaceDN w:val="0"/>
              <w:adjustRightInd w:val="0"/>
              <w:rPr>
                <w:lang w:val="lt-LT"/>
              </w:rPr>
            </w:pPr>
            <w:r w:rsidRPr="00450B01">
              <w:rPr>
                <w:sz w:val="22"/>
                <w:szCs w:val="22"/>
                <w:lang w:val="lt-LT"/>
              </w:rPr>
              <w:t xml:space="preserve">Suomija  </w:t>
            </w:r>
          </w:p>
          <w:p w:rsidR="0070184C" w:rsidRPr="00450B01" w:rsidRDefault="0070184C" w:rsidP="00C45A3F">
            <w:pPr>
              <w:autoSpaceDE w:val="0"/>
              <w:autoSpaceDN w:val="0"/>
              <w:adjustRightInd w:val="0"/>
              <w:rPr>
                <w:lang w:val="lt-LT"/>
              </w:rPr>
            </w:pPr>
            <w:r w:rsidRPr="00450B01">
              <w:rPr>
                <w:sz w:val="22"/>
                <w:szCs w:val="22"/>
                <w:lang w:val="lt-LT"/>
              </w:rPr>
              <w:t xml:space="preserve">Prancūzija </w:t>
            </w:r>
          </w:p>
          <w:p w:rsidR="0070184C" w:rsidRPr="00450B01" w:rsidRDefault="0070184C" w:rsidP="00C45A3F">
            <w:pPr>
              <w:autoSpaceDE w:val="0"/>
              <w:autoSpaceDN w:val="0"/>
              <w:adjustRightInd w:val="0"/>
              <w:rPr>
                <w:lang w:val="lt-LT"/>
              </w:rPr>
            </w:pPr>
            <w:r w:rsidRPr="00450B01">
              <w:rPr>
                <w:sz w:val="22"/>
                <w:szCs w:val="22"/>
                <w:lang w:val="lt-LT"/>
              </w:rPr>
              <w:t xml:space="preserve">Vokietija  </w:t>
            </w:r>
          </w:p>
          <w:p w:rsidR="0070184C" w:rsidRPr="00450B01" w:rsidRDefault="0070184C" w:rsidP="00C45A3F">
            <w:pPr>
              <w:autoSpaceDE w:val="0"/>
              <w:autoSpaceDN w:val="0"/>
              <w:adjustRightInd w:val="0"/>
              <w:rPr>
                <w:lang w:val="lt-LT"/>
              </w:rPr>
            </w:pPr>
            <w:r w:rsidRPr="00450B01">
              <w:rPr>
                <w:sz w:val="22"/>
                <w:szCs w:val="22"/>
                <w:lang w:val="lt-LT"/>
              </w:rPr>
              <w:t>Gana</w:t>
            </w:r>
          </w:p>
          <w:p w:rsidR="0070184C" w:rsidRPr="00450B01" w:rsidRDefault="0070184C" w:rsidP="00C45A3F">
            <w:pPr>
              <w:autoSpaceDE w:val="0"/>
              <w:autoSpaceDN w:val="0"/>
              <w:adjustRightInd w:val="0"/>
              <w:rPr>
                <w:lang w:val="lt-LT"/>
              </w:rPr>
            </w:pPr>
            <w:r w:rsidRPr="00450B01">
              <w:rPr>
                <w:sz w:val="22"/>
                <w:szCs w:val="22"/>
                <w:lang w:val="lt-LT"/>
              </w:rPr>
              <w:t>Graikija</w:t>
            </w:r>
          </w:p>
          <w:p w:rsidR="0070184C" w:rsidRPr="00450B01" w:rsidRDefault="0070184C" w:rsidP="00C45A3F">
            <w:pPr>
              <w:autoSpaceDE w:val="0"/>
              <w:autoSpaceDN w:val="0"/>
              <w:adjustRightInd w:val="0"/>
              <w:rPr>
                <w:lang w:val="lt-LT"/>
              </w:rPr>
            </w:pPr>
            <w:r w:rsidRPr="00450B01">
              <w:rPr>
                <w:sz w:val="22"/>
                <w:szCs w:val="22"/>
                <w:lang w:val="lt-LT"/>
              </w:rPr>
              <w:t xml:space="preserve">Gvatemala </w:t>
            </w:r>
          </w:p>
          <w:p w:rsidR="0070184C" w:rsidRPr="00450B01" w:rsidRDefault="0070184C" w:rsidP="00C45A3F">
            <w:pPr>
              <w:autoSpaceDE w:val="0"/>
              <w:autoSpaceDN w:val="0"/>
              <w:adjustRightInd w:val="0"/>
              <w:rPr>
                <w:lang w:val="lt-LT"/>
              </w:rPr>
            </w:pPr>
            <w:r w:rsidRPr="00450B01">
              <w:rPr>
                <w:sz w:val="22"/>
                <w:szCs w:val="22"/>
                <w:lang w:val="lt-LT"/>
              </w:rPr>
              <w:t xml:space="preserve">Honkongas </w:t>
            </w:r>
          </w:p>
          <w:p w:rsidR="0070184C" w:rsidRPr="00450B01" w:rsidRDefault="0070184C" w:rsidP="00C45A3F">
            <w:pPr>
              <w:autoSpaceDE w:val="0"/>
              <w:autoSpaceDN w:val="0"/>
              <w:adjustRightInd w:val="0"/>
              <w:rPr>
                <w:lang w:val="lt-LT"/>
              </w:rPr>
            </w:pPr>
            <w:r w:rsidRPr="00450B01">
              <w:rPr>
                <w:sz w:val="22"/>
                <w:szCs w:val="22"/>
                <w:lang w:val="lt-LT"/>
              </w:rPr>
              <w:t xml:space="preserve">Vengrija  </w:t>
            </w:r>
          </w:p>
          <w:p w:rsidR="0070184C" w:rsidRPr="00450B01" w:rsidRDefault="0070184C" w:rsidP="00C45A3F">
            <w:pPr>
              <w:autoSpaceDE w:val="0"/>
              <w:autoSpaceDN w:val="0"/>
              <w:adjustRightInd w:val="0"/>
              <w:rPr>
                <w:lang w:val="lt-LT"/>
              </w:rPr>
            </w:pPr>
            <w:r w:rsidRPr="00450B01">
              <w:rPr>
                <w:sz w:val="22"/>
                <w:szCs w:val="22"/>
                <w:lang w:val="lt-LT"/>
              </w:rPr>
              <w:t xml:space="preserve">Islandija  </w:t>
            </w:r>
          </w:p>
          <w:p w:rsidR="0070184C" w:rsidRPr="00450B01" w:rsidRDefault="0070184C" w:rsidP="00C45A3F">
            <w:pPr>
              <w:autoSpaceDE w:val="0"/>
              <w:autoSpaceDN w:val="0"/>
              <w:adjustRightInd w:val="0"/>
              <w:rPr>
                <w:lang w:val="lt-LT"/>
              </w:rPr>
            </w:pPr>
            <w:r w:rsidRPr="00450B01">
              <w:rPr>
                <w:sz w:val="22"/>
                <w:szCs w:val="22"/>
                <w:lang w:val="lt-LT"/>
              </w:rPr>
              <w:t xml:space="preserve">Indija </w:t>
            </w:r>
          </w:p>
          <w:p w:rsidR="0070184C" w:rsidRPr="00450B01" w:rsidRDefault="0070184C" w:rsidP="00C45A3F">
            <w:pPr>
              <w:autoSpaceDE w:val="0"/>
              <w:autoSpaceDN w:val="0"/>
              <w:adjustRightInd w:val="0"/>
              <w:rPr>
                <w:lang w:val="lt-LT"/>
              </w:rPr>
            </w:pPr>
            <w:r w:rsidRPr="00450B01">
              <w:rPr>
                <w:sz w:val="22"/>
                <w:szCs w:val="22"/>
                <w:lang w:val="lt-LT"/>
              </w:rPr>
              <w:t>Indonesija</w:t>
            </w:r>
          </w:p>
          <w:p w:rsidR="0070184C" w:rsidRPr="00450B01" w:rsidRDefault="0070184C" w:rsidP="00C45A3F">
            <w:pPr>
              <w:autoSpaceDE w:val="0"/>
              <w:autoSpaceDN w:val="0"/>
              <w:adjustRightInd w:val="0"/>
              <w:rPr>
                <w:lang w:val="lt-LT"/>
              </w:rPr>
            </w:pPr>
            <w:r w:rsidRPr="00450B01">
              <w:rPr>
                <w:sz w:val="22"/>
                <w:szCs w:val="22"/>
                <w:lang w:val="lt-LT"/>
              </w:rPr>
              <w:t xml:space="preserve">Iranas </w:t>
            </w:r>
          </w:p>
          <w:p w:rsidR="0070184C" w:rsidRPr="00450B01" w:rsidRDefault="0070184C" w:rsidP="00C45A3F">
            <w:pPr>
              <w:autoSpaceDE w:val="0"/>
              <w:autoSpaceDN w:val="0"/>
              <w:adjustRightInd w:val="0"/>
              <w:rPr>
                <w:lang w:val="lt-LT"/>
              </w:rPr>
            </w:pPr>
            <w:r w:rsidRPr="00450B01">
              <w:rPr>
                <w:sz w:val="22"/>
                <w:szCs w:val="22"/>
                <w:lang w:val="lt-LT"/>
              </w:rPr>
              <w:t>Airija</w:t>
            </w:r>
          </w:p>
          <w:p w:rsidR="0070184C" w:rsidRPr="00450B01" w:rsidRDefault="0070184C" w:rsidP="00C45A3F">
            <w:pPr>
              <w:autoSpaceDE w:val="0"/>
              <w:autoSpaceDN w:val="0"/>
              <w:adjustRightInd w:val="0"/>
              <w:rPr>
                <w:lang w:val="lt-LT"/>
              </w:rPr>
            </w:pPr>
            <w:r w:rsidRPr="00450B01">
              <w:rPr>
                <w:sz w:val="22"/>
                <w:szCs w:val="22"/>
                <w:lang w:val="lt-LT"/>
              </w:rPr>
              <w:t xml:space="preserve">Izraelis </w:t>
            </w:r>
          </w:p>
          <w:p w:rsidR="0070184C" w:rsidRPr="00450B01" w:rsidRDefault="0070184C" w:rsidP="00C45A3F">
            <w:pPr>
              <w:autoSpaceDE w:val="0"/>
              <w:autoSpaceDN w:val="0"/>
              <w:adjustRightInd w:val="0"/>
              <w:rPr>
                <w:lang w:val="lt-LT"/>
              </w:rPr>
            </w:pPr>
            <w:r w:rsidRPr="00450B01">
              <w:rPr>
                <w:sz w:val="22"/>
                <w:szCs w:val="22"/>
                <w:lang w:val="lt-LT"/>
              </w:rPr>
              <w:t>Italy</w:t>
            </w:r>
          </w:p>
          <w:p w:rsidR="0070184C" w:rsidRPr="00450B01" w:rsidRDefault="0070184C" w:rsidP="00C45A3F">
            <w:pPr>
              <w:autoSpaceDE w:val="0"/>
              <w:autoSpaceDN w:val="0"/>
              <w:adjustRightInd w:val="0"/>
              <w:rPr>
                <w:lang w:val="lt-LT"/>
              </w:rPr>
            </w:pPr>
            <w:r w:rsidRPr="00450B01">
              <w:rPr>
                <w:sz w:val="22"/>
                <w:szCs w:val="22"/>
                <w:lang w:val="lt-LT"/>
              </w:rPr>
              <w:t>Jamaica</w:t>
            </w:r>
          </w:p>
          <w:p w:rsidR="0070184C" w:rsidRPr="00450B01" w:rsidRDefault="0070184C" w:rsidP="00C45A3F">
            <w:pPr>
              <w:autoSpaceDE w:val="0"/>
              <w:autoSpaceDN w:val="0"/>
              <w:adjustRightInd w:val="0"/>
              <w:rPr>
                <w:lang w:val="lt-LT"/>
              </w:rPr>
            </w:pPr>
            <w:r w:rsidRPr="00450B01">
              <w:rPr>
                <w:sz w:val="22"/>
                <w:szCs w:val="22"/>
                <w:lang w:val="lt-LT"/>
              </w:rPr>
              <w:t>Japan</w:t>
            </w:r>
          </w:p>
          <w:p w:rsidR="0070184C" w:rsidRPr="00450B01" w:rsidRDefault="0070184C" w:rsidP="00C45A3F">
            <w:pPr>
              <w:autoSpaceDE w:val="0"/>
              <w:autoSpaceDN w:val="0"/>
              <w:adjustRightInd w:val="0"/>
              <w:rPr>
                <w:lang w:val="lt-LT"/>
              </w:rPr>
            </w:pPr>
            <w:r w:rsidRPr="00450B01">
              <w:rPr>
                <w:sz w:val="22"/>
                <w:szCs w:val="22"/>
                <w:lang w:val="lt-LT"/>
              </w:rPr>
              <w:t>Jordan</w:t>
            </w:r>
          </w:p>
          <w:p w:rsidR="0070184C" w:rsidRPr="00450B01" w:rsidRDefault="0070184C" w:rsidP="00C45A3F">
            <w:pPr>
              <w:autoSpaceDE w:val="0"/>
              <w:autoSpaceDN w:val="0"/>
              <w:adjustRightInd w:val="0"/>
              <w:rPr>
                <w:lang w:val="lt-LT"/>
              </w:rPr>
            </w:pPr>
            <w:r w:rsidRPr="00450B01">
              <w:rPr>
                <w:sz w:val="22"/>
                <w:szCs w:val="22"/>
                <w:lang w:val="lt-LT"/>
              </w:rPr>
              <w:t>Kazakhstan</w:t>
            </w:r>
          </w:p>
          <w:p w:rsidR="0070184C" w:rsidRPr="00450B01" w:rsidRDefault="0070184C" w:rsidP="00C45A3F">
            <w:pPr>
              <w:autoSpaceDE w:val="0"/>
              <w:autoSpaceDN w:val="0"/>
              <w:adjustRightInd w:val="0"/>
              <w:rPr>
                <w:lang w:val="lt-LT"/>
              </w:rPr>
            </w:pPr>
            <w:r w:rsidRPr="00450B01">
              <w:rPr>
                <w:sz w:val="22"/>
                <w:szCs w:val="22"/>
                <w:lang w:val="lt-LT"/>
              </w:rPr>
              <w:t>Korea</w:t>
            </w:r>
          </w:p>
          <w:p w:rsidR="0070184C" w:rsidRPr="00450B01" w:rsidRDefault="0070184C" w:rsidP="00C45A3F">
            <w:pPr>
              <w:autoSpaceDE w:val="0"/>
              <w:autoSpaceDN w:val="0"/>
              <w:adjustRightInd w:val="0"/>
              <w:spacing w:line="360" w:lineRule="auto"/>
              <w:jc w:val="both"/>
              <w:rPr>
                <w:lang w:val="lt-LT"/>
              </w:rPr>
            </w:pPr>
          </w:p>
        </w:tc>
        <w:tc>
          <w:tcPr>
            <w:tcW w:w="1440" w:type="dxa"/>
          </w:tcPr>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tc>
        <w:tc>
          <w:tcPr>
            <w:tcW w:w="1350" w:type="dxa"/>
          </w:tcPr>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spacing w:line="360" w:lineRule="auto"/>
              <w:jc w:val="center"/>
              <w:rPr>
                <w:lang w:val="lt-LT"/>
              </w:rPr>
            </w:pPr>
          </w:p>
          <w:p w:rsidR="0070184C" w:rsidRPr="00450B01" w:rsidRDefault="0070184C" w:rsidP="00C45A3F">
            <w:pPr>
              <w:autoSpaceDE w:val="0"/>
              <w:autoSpaceDN w:val="0"/>
              <w:adjustRightInd w:val="0"/>
              <w:spacing w:line="360" w:lineRule="auto"/>
              <w:jc w:val="center"/>
              <w:rPr>
                <w:lang w:val="lt-LT"/>
              </w:rPr>
            </w:pPr>
          </w:p>
        </w:tc>
        <w:tc>
          <w:tcPr>
            <w:tcW w:w="2430" w:type="dxa"/>
          </w:tcPr>
          <w:p w:rsidR="0070184C" w:rsidRPr="00450B01" w:rsidRDefault="0070184C" w:rsidP="00C45A3F">
            <w:pPr>
              <w:autoSpaceDE w:val="0"/>
              <w:autoSpaceDN w:val="0"/>
              <w:adjustRightInd w:val="0"/>
              <w:rPr>
                <w:lang w:val="lt-LT"/>
              </w:rPr>
            </w:pPr>
            <w:r w:rsidRPr="00450B01">
              <w:rPr>
                <w:sz w:val="22"/>
                <w:szCs w:val="22"/>
                <w:lang w:val="lt-LT"/>
              </w:rPr>
              <w:t>Latvia</w:t>
            </w:r>
          </w:p>
          <w:p w:rsidR="0070184C" w:rsidRPr="00450B01" w:rsidRDefault="0070184C" w:rsidP="00C45A3F">
            <w:pPr>
              <w:autoSpaceDE w:val="0"/>
              <w:autoSpaceDN w:val="0"/>
              <w:adjustRightInd w:val="0"/>
              <w:rPr>
                <w:lang w:val="lt-LT"/>
              </w:rPr>
            </w:pPr>
            <w:r w:rsidRPr="00450B01">
              <w:rPr>
                <w:sz w:val="22"/>
                <w:szCs w:val="22"/>
                <w:lang w:val="lt-LT"/>
              </w:rPr>
              <w:t xml:space="preserve">Lithuania </w:t>
            </w:r>
          </w:p>
          <w:p w:rsidR="0070184C" w:rsidRPr="00450B01" w:rsidRDefault="0070184C" w:rsidP="00C45A3F">
            <w:pPr>
              <w:autoSpaceDE w:val="0"/>
              <w:autoSpaceDN w:val="0"/>
              <w:adjustRightInd w:val="0"/>
              <w:rPr>
                <w:lang w:val="lt-LT"/>
              </w:rPr>
            </w:pPr>
            <w:r w:rsidRPr="00450B01">
              <w:rPr>
                <w:sz w:val="22"/>
                <w:szCs w:val="22"/>
                <w:lang w:val="lt-LT"/>
              </w:rPr>
              <w:t>Luxembourg</w:t>
            </w:r>
          </w:p>
          <w:p w:rsidR="0070184C" w:rsidRPr="00450B01" w:rsidRDefault="0070184C" w:rsidP="00C45A3F">
            <w:pPr>
              <w:autoSpaceDE w:val="0"/>
              <w:autoSpaceDN w:val="0"/>
              <w:adjustRightInd w:val="0"/>
              <w:rPr>
                <w:lang w:val="lt-LT"/>
              </w:rPr>
            </w:pPr>
            <w:r w:rsidRPr="00450B01">
              <w:rPr>
                <w:sz w:val="22"/>
                <w:szCs w:val="22"/>
                <w:lang w:val="lt-LT"/>
              </w:rPr>
              <w:t xml:space="preserve">Malta </w:t>
            </w:r>
          </w:p>
          <w:p w:rsidR="0070184C" w:rsidRPr="00450B01" w:rsidRDefault="0070184C" w:rsidP="00C45A3F">
            <w:pPr>
              <w:autoSpaceDE w:val="0"/>
              <w:autoSpaceDN w:val="0"/>
              <w:adjustRightInd w:val="0"/>
              <w:rPr>
                <w:lang w:val="lt-LT"/>
              </w:rPr>
            </w:pPr>
            <w:r w:rsidRPr="00450B01">
              <w:rPr>
                <w:sz w:val="22"/>
                <w:szCs w:val="22"/>
                <w:lang w:val="lt-LT"/>
              </w:rPr>
              <w:t xml:space="preserve">Moldova </w:t>
            </w:r>
          </w:p>
          <w:p w:rsidR="0070184C" w:rsidRPr="00450B01" w:rsidRDefault="0070184C" w:rsidP="00C45A3F">
            <w:pPr>
              <w:autoSpaceDE w:val="0"/>
              <w:autoSpaceDN w:val="0"/>
              <w:adjustRightInd w:val="0"/>
              <w:rPr>
                <w:lang w:val="lt-LT"/>
              </w:rPr>
            </w:pPr>
            <w:r w:rsidRPr="00450B01">
              <w:rPr>
                <w:sz w:val="22"/>
                <w:szCs w:val="22"/>
                <w:lang w:val="lt-LT"/>
              </w:rPr>
              <w:t>Morocco</w:t>
            </w:r>
          </w:p>
          <w:p w:rsidR="0070184C" w:rsidRPr="00450B01" w:rsidRDefault="0070184C" w:rsidP="00C45A3F">
            <w:pPr>
              <w:autoSpaceDE w:val="0"/>
              <w:autoSpaceDN w:val="0"/>
              <w:adjustRightInd w:val="0"/>
              <w:rPr>
                <w:lang w:val="lt-LT"/>
              </w:rPr>
            </w:pPr>
            <w:r w:rsidRPr="00450B01">
              <w:rPr>
                <w:sz w:val="22"/>
                <w:szCs w:val="22"/>
                <w:lang w:val="lt-LT"/>
              </w:rPr>
              <w:t>Namibia</w:t>
            </w:r>
          </w:p>
          <w:p w:rsidR="0070184C" w:rsidRPr="00450B01" w:rsidRDefault="0070184C" w:rsidP="00C45A3F">
            <w:pPr>
              <w:autoSpaceDE w:val="0"/>
              <w:autoSpaceDN w:val="0"/>
              <w:adjustRightInd w:val="0"/>
              <w:rPr>
                <w:lang w:val="lt-LT"/>
              </w:rPr>
            </w:pPr>
            <w:r w:rsidRPr="00450B01">
              <w:rPr>
                <w:sz w:val="22"/>
                <w:szCs w:val="22"/>
                <w:lang w:val="lt-LT"/>
              </w:rPr>
              <w:t>TheNetherlands</w:t>
            </w:r>
          </w:p>
          <w:p w:rsidR="0070184C" w:rsidRPr="00450B01" w:rsidRDefault="0070184C" w:rsidP="00C45A3F">
            <w:pPr>
              <w:autoSpaceDE w:val="0"/>
              <w:autoSpaceDN w:val="0"/>
              <w:adjustRightInd w:val="0"/>
              <w:rPr>
                <w:lang w:val="lt-LT"/>
              </w:rPr>
            </w:pPr>
            <w:r w:rsidRPr="00450B01">
              <w:rPr>
                <w:sz w:val="22"/>
                <w:szCs w:val="22"/>
                <w:lang w:val="lt-LT"/>
              </w:rPr>
              <w:t>NewZealand</w:t>
            </w:r>
          </w:p>
          <w:p w:rsidR="0070184C" w:rsidRPr="00450B01" w:rsidRDefault="0070184C" w:rsidP="00C45A3F">
            <w:pPr>
              <w:autoSpaceDE w:val="0"/>
              <w:autoSpaceDN w:val="0"/>
              <w:adjustRightInd w:val="0"/>
              <w:rPr>
                <w:lang w:val="lt-LT"/>
              </w:rPr>
            </w:pPr>
            <w:r w:rsidRPr="00450B01">
              <w:rPr>
                <w:sz w:val="22"/>
                <w:szCs w:val="22"/>
                <w:lang w:val="lt-LT"/>
              </w:rPr>
              <w:t>Norway</w:t>
            </w:r>
          </w:p>
          <w:p w:rsidR="0070184C" w:rsidRPr="00450B01" w:rsidRDefault="0070184C" w:rsidP="00C45A3F">
            <w:pPr>
              <w:autoSpaceDE w:val="0"/>
              <w:autoSpaceDN w:val="0"/>
              <w:adjustRightInd w:val="0"/>
              <w:rPr>
                <w:lang w:val="lt-LT"/>
              </w:rPr>
            </w:pPr>
            <w:r w:rsidRPr="00450B01">
              <w:rPr>
                <w:sz w:val="22"/>
                <w:szCs w:val="22"/>
                <w:lang w:val="lt-LT"/>
              </w:rPr>
              <w:t>Pakistan</w:t>
            </w:r>
          </w:p>
          <w:p w:rsidR="0070184C" w:rsidRPr="00450B01" w:rsidRDefault="0070184C" w:rsidP="00C45A3F">
            <w:pPr>
              <w:autoSpaceDE w:val="0"/>
              <w:autoSpaceDN w:val="0"/>
              <w:adjustRightInd w:val="0"/>
              <w:rPr>
                <w:lang w:val="lt-LT"/>
              </w:rPr>
            </w:pPr>
            <w:r w:rsidRPr="00450B01">
              <w:rPr>
                <w:sz w:val="22"/>
                <w:szCs w:val="22"/>
                <w:lang w:val="lt-LT"/>
              </w:rPr>
              <w:t>Paraguay</w:t>
            </w:r>
          </w:p>
          <w:p w:rsidR="0070184C" w:rsidRPr="00450B01" w:rsidRDefault="0070184C" w:rsidP="00C45A3F">
            <w:pPr>
              <w:autoSpaceDE w:val="0"/>
              <w:autoSpaceDN w:val="0"/>
              <w:adjustRightInd w:val="0"/>
              <w:rPr>
                <w:lang w:val="lt-LT"/>
              </w:rPr>
            </w:pPr>
            <w:r w:rsidRPr="00450B01">
              <w:rPr>
                <w:sz w:val="22"/>
                <w:szCs w:val="22"/>
                <w:lang w:val="lt-LT"/>
              </w:rPr>
              <w:t>PhilippinesPoland</w:t>
            </w:r>
          </w:p>
          <w:p w:rsidR="0070184C" w:rsidRPr="00450B01" w:rsidRDefault="0070184C" w:rsidP="00C45A3F">
            <w:pPr>
              <w:autoSpaceDE w:val="0"/>
              <w:autoSpaceDN w:val="0"/>
              <w:adjustRightInd w:val="0"/>
              <w:rPr>
                <w:lang w:val="lt-LT"/>
              </w:rPr>
            </w:pPr>
            <w:r w:rsidRPr="00450B01">
              <w:rPr>
                <w:sz w:val="22"/>
                <w:szCs w:val="22"/>
                <w:lang w:val="lt-LT"/>
              </w:rPr>
              <w:t>Portugal</w:t>
            </w:r>
          </w:p>
          <w:p w:rsidR="0070184C" w:rsidRPr="00450B01" w:rsidRDefault="0070184C" w:rsidP="00C45A3F">
            <w:pPr>
              <w:autoSpaceDE w:val="0"/>
              <w:autoSpaceDN w:val="0"/>
              <w:adjustRightInd w:val="0"/>
              <w:rPr>
                <w:lang w:val="lt-LT"/>
              </w:rPr>
            </w:pPr>
            <w:r w:rsidRPr="00450B01">
              <w:rPr>
                <w:sz w:val="22"/>
                <w:szCs w:val="22"/>
                <w:lang w:val="lt-LT"/>
              </w:rPr>
              <w:t>Romania</w:t>
            </w:r>
          </w:p>
          <w:p w:rsidR="0070184C" w:rsidRPr="00450B01" w:rsidRDefault="0070184C" w:rsidP="00C45A3F">
            <w:pPr>
              <w:autoSpaceDE w:val="0"/>
              <w:autoSpaceDN w:val="0"/>
              <w:adjustRightInd w:val="0"/>
              <w:rPr>
                <w:lang w:val="lt-LT"/>
              </w:rPr>
            </w:pPr>
            <w:r w:rsidRPr="00450B01">
              <w:rPr>
                <w:sz w:val="22"/>
                <w:szCs w:val="22"/>
                <w:lang w:val="lt-LT"/>
              </w:rPr>
              <w:t>Russia</w:t>
            </w:r>
          </w:p>
          <w:p w:rsidR="0070184C" w:rsidRPr="00450B01" w:rsidRDefault="0070184C" w:rsidP="00C45A3F">
            <w:pPr>
              <w:autoSpaceDE w:val="0"/>
              <w:autoSpaceDN w:val="0"/>
              <w:adjustRightInd w:val="0"/>
              <w:rPr>
                <w:lang w:val="lt-LT"/>
              </w:rPr>
            </w:pPr>
            <w:r w:rsidRPr="00450B01">
              <w:rPr>
                <w:sz w:val="22"/>
                <w:szCs w:val="22"/>
                <w:lang w:val="lt-LT"/>
              </w:rPr>
              <w:t>SaudiArabia</w:t>
            </w:r>
          </w:p>
          <w:p w:rsidR="0070184C" w:rsidRPr="00450B01" w:rsidRDefault="0070184C" w:rsidP="00C45A3F">
            <w:pPr>
              <w:autoSpaceDE w:val="0"/>
              <w:autoSpaceDN w:val="0"/>
              <w:adjustRightInd w:val="0"/>
              <w:rPr>
                <w:lang w:val="lt-LT"/>
              </w:rPr>
            </w:pPr>
            <w:r w:rsidRPr="00450B01">
              <w:rPr>
                <w:sz w:val="22"/>
                <w:szCs w:val="22"/>
                <w:lang w:val="lt-LT"/>
              </w:rPr>
              <w:t>Serbia</w:t>
            </w:r>
          </w:p>
          <w:p w:rsidR="0070184C" w:rsidRPr="00450B01" w:rsidRDefault="0070184C" w:rsidP="00C45A3F">
            <w:pPr>
              <w:autoSpaceDE w:val="0"/>
              <w:autoSpaceDN w:val="0"/>
              <w:adjustRightInd w:val="0"/>
              <w:rPr>
                <w:lang w:val="lt-LT"/>
              </w:rPr>
            </w:pPr>
            <w:r w:rsidRPr="00450B01">
              <w:rPr>
                <w:sz w:val="22"/>
                <w:szCs w:val="22"/>
                <w:lang w:val="lt-LT"/>
              </w:rPr>
              <w:t>Singapore</w:t>
            </w:r>
          </w:p>
          <w:p w:rsidR="0070184C" w:rsidRPr="00450B01" w:rsidRDefault="0070184C" w:rsidP="00C45A3F">
            <w:pPr>
              <w:autoSpaceDE w:val="0"/>
              <w:autoSpaceDN w:val="0"/>
              <w:adjustRightInd w:val="0"/>
              <w:rPr>
                <w:lang w:val="lt-LT"/>
              </w:rPr>
            </w:pPr>
            <w:r w:rsidRPr="00450B01">
              <w:rPr>
                <w:sz w:val="22"/>
                <w:szCs w:val="22"/>
                <w:lang w:val="lt-LT"/>
              </w:rPr>
              <w:t>SlovakRepublic</w:t>
            </w:r>
          </w:p>
          <w:p w:rsidR="0070184C" w:rsidRPr="00450B01" w:rsidRDefault="0070184C" w:rsidP="00C45A3F">
            <w:pPr>
              <w:autoSpaceDE w:val="0"/>
              <w:autoSpaceDN w:val="0"/>
              <w:adjustRightInd w:val="0"/>
              <w:rPr>
                <w:lang w:val="lt-LT"/>
              </w:rPr>
            </w:pPr>
            <w:r w:rsidRPr="00450B01">
              <w:rPr>
                <w:sz w:val="22"/>
                <w:szCs w:val="22"/>
                <w:lang w:val="lt-LT"/>
              </w:rPr>
              <w:t>Slovenia</w:t>
            </w:r>
          </w:p>
          <w:p w:rsidR="0070184C" w:rsidRPr="00450B01" w:rsidRDefault="0070184C" w:rsidP="00C45A3F">
            <w:pPr>
              <w:autoSpaceDE w:val="0"/>
              <w:autoSpaceDN w:val="0"/>
              <w:adjustRightInd w:val="0"/>
              <w:rPr>
                <w:lang w:val="lt-LT"/>
              </w:rPr>
            </w:pPr>
            <w:r w:rsidRPr="00450B01">
              <w:rPr>
                <w:sz w:val="22"/>
                <w:szCs w:val="22"/>
                <w:lang w:val="lt-LT"/>
              </w:rPr>
              <w:t>SouthAfrica</w:t>
            </w:r>
          </w:p>
          <w:p w:rsidR="0070184C" w:rsidRPr="00450B01" w:rsidRDefault="0070184C" w:rsidP="00C45A3F">
            <w:pPr>
              <w:autoSpaceDE w:val="0"/>
              <w:autoSpaceDN w:val="0"/>
              <w:adjustRightInd w:val="0"/>
              <w:rPr>
                <w:lang w:val="lt-LT"/>
              </w:rPr>
            </w:pPr>
            <w:r w:rsidRPr="00450B01">
              <w:rPr>
                <w:sz w:val="22"/>
                <w:szCs w:val="22"/>
                <w:lang w:val="lt-LT"/>
              </w:rPr>
              <w:t>Spain</w:t>
            </w:r>
          </w:p>
          <w:p w:rsidR="0070184C" w:rsidRPr="00450B01" w:rsidRDefault="0070184C" w:rsidP="00C45A3F">
            <w:pPr>
              <w:autoSpaceDE w:val="0"/>
              <w:autoSpaceDN w:val="0"/>
              <w:adjustRightInd w:val="0"/>
              <w:rPr>
                <w:lang w:val="lt-LT"/>
              </w:rPr>
            </w:pPr>
            <w:r w:rsidRPr="00450B01">
              <w:rPr>
                <w:sz w:val="22"/>
                <w:szCs w:val="22"/>
                <w:lang w:val="lt-LT"/>
              </w:rPr>
              <w:t xml:space="preserve">Sri Lanka </w:t>
            </w:r>
          </w:p>
          <w:p w:rsidR="0070184C" w:rsidRPr="00450B01" w:rsidRDefault="0070184C" w:rsidP="00C45A3F">
            <w:pPr>
              <w:autoSpaceDE w:val="0"/>
              <w:autoSpaceDN w:val="0"/>
              <w:adjustRightInd w:val="0"/>
              <w:rPr>
                <w:lang w:val="lt-LT"/>
              </w:rPr>
            </w:pPr>
            <w:r w:rsidRPr="00450B01">
              <w:rPr>
                <w:sz w:val="22"/>
                <w:szCs w:val="22"/>
                <w:lang w:val="lt-LT"/>
              </w:rPr>
              <w:t>Sweden</w:t>
            </w:r>
          </w:p>
          <w:p w:rsidR="0070184C" w:rsidRPr="00450B01" w:rsidRDefault="0070184C" w:rsidP="00C45A3F">
            <w:pPr>
              <w:autoSpaceDE w:val="0"/>
              <w:autoSpaceDN w:val="0"/>
              <w:adjustRightInd w:val="0"/>
              <w:rPr>
                <w:lang w:val="lt-LT"/>
              </w:rPr>
            </w:pPr>
            <w:r w:rsidRPr="00450B01">
              <w:rPr>
                <w:sz w:val="22"/>
                <w:szCs w:val="22"/>
                <w:lang w:val="lt-LT"/>
              </w:rPr>
              <w:t>Switzerland</w:t>
            </w:r>
          </w:p>
          <w:p w:rsidR="0070184C" w:rsidRPr="00450B01" w:rsidRDefault="0070184C" w:rsidP="00C45A3F">
            <w:pPr>
              <w:autoSpaceDE w:val="0"/>
              <w:autoSpaceDN w:val="0"/>
              <w:adjustRightInd w:val="0"/>
              <w:rPr>
                <w:lang w:val="lt-LT"/>
              </w:rPr>
            </w:pPr>
            <w:r w:rsidRPr="00450B01">
              <w:rPr>
                <w:sz w:val="22"/>
                <w:szCs w:val="22"/>
                <w:lang w:val="lt-LT"/>
              </w:rPr>
              <w:t>Tanzania</w:t>
            </w:r>
          </w:p>
          <w:p w:rsidR="0070184C" w:rsidRPr="00450B01" w:rsidRDefault="0070184C" w:rsidP="00C45A3F">
            <w:pPr>
              <w:autoSpaceDE w:val="0"/>
              <w:autoSpaceDN w:val="0"/>
              <w:adjustRightInd w:val="0"/>
              <w:rPr>
                <w:lang w:val="lt-LT"/>
              </w:rPr>
            </w:pPr>
            <w:r w:rsidRPr="00450B01">
              <w:rPr>
                <w:sz w:val="22"/>
                <w:szCs w:val="22"/>
                <w:lang w:val="lt-LT"/>
              </w:rPr>
              <w:t>Thailand</w:t>
            </w:r>
          </w:p>
          <w:p w:rsidR="0070184C" w:rsidRPr="00450B01" w:rsidRDefault="0070184C" w:rsidP="00C45A3F">
            <w:pPr>
              <w:autoSpaceDE w:val="0"/>
              <w:autoSpaceDN w:val="0"/>
              <w:adjustRightInd w:val="0"/>
              <w:rPr>
                <w:lang w:val="lt-LT"/>
              </w:rPr>
            </w:pPr>
            <w:r w:rsidRPr="00450B01">
              <w:rPr>
                <w:sz w:val="22"/>
                <w:szCs w:val="22"/>
                <w:lang w:val="lt-LT"/>
              </w:rPr>
              <w:t xml:space="preserve">Trinidadand Tobago </w:t>
            </w:r>
          </w:p>
          <w:p w:rsidR="0070184C" w:rsidRPr="00450B01" w:rsidRDefault="0070184C" w:rsidP="00C45A3F">
            <w:pPr>
              <w:autoSpaceDE w:val="0"/>
              <w:autoSpaceDN w:val="0"/>
              <w:adjustRightInd w:val="0"/>
              <w:rPr>
                <w:lang w:val="lt-LT"/>
              </w:rPr>
            </w:pPr>
            <w:r w:rsidRPr="00450B01">
              <w:rPr>
                <w:sz w:val="22"/>
                <w:szCs w:val="22"/>
                <w:lang w:val="lt-LT"/>
              </w:rPr>
              <w:t>Tunisia</w:t>
            </w:r>
          </w:p>
          <w:p w:rsidR="0070184C" w:rsidRPr="00450B01" w:rsidRDefault="0070184C" w:rsidP="00C45A3F">
            <w:pPr>
              <w:autoSpaceDE w:val="0"/>
              <w:autoSpaceDN w:val="0"/>
              <w:adjustRightInd w:val="0"/>
              <w:rPr>
                <w:lang w:val="lt-LT"/>
              </w:rPr>
            </w:pPr>
            <w:r w:rsidRPr="00450B01">
              <w:rPr>
                <w:sz w:val="22"/>
                <w:szCs w:val="22"/>
                <w:lang w:val="lt-LT"/>
              </w:rPr>
              <w:t>Turkey</w:t>
            </w:r>
          </w:p>
          <w:p w:rsidR="0070184C" w:rsidRPr="00450B01" w:rsidRDefault="0070184C" w:rsidP="00C45A3F">
            <w:pPr>
              <w:autoSpaceDE w:val="0"/>
              <w:autoSpaceDN w:val="0"/>
              <w:adjustRightInd w:val="0"/>
              <w:rPr>
                <w:lang w:val="lt-LT"/>
              </w:rPr>
            </w:pPr>
            <w:r w:rsidRPr="00450B01">
              <w:rPr>
                <w:sz w:val="22"/>
                <w:szCs w:val="22"/>
                <w:lang w:val="lt-LT"/>
              </w:rPr>
              <w:t>United ArabEmirates</w:t>
            </w:r>
          </w:p>
          <w:p w:rsidR="0070184C" w:rsidRPr="00450B01" w:rsidRDefault="0070184C" w:rsidP="00C45A3F">
            <w:pPr>
              <w:autoSpaceDE w:val="0"/>
              <w:autoSpaceDN w:val="0"/>
              <w:adjustRightInd w:val="0"/>
              <w:rPr>
                <w:lang w:val="lt-LT"/>
              </w:rPr>
            </w:pPr>
            <w:r w:rsidRPr="00450B01">
              <w:rPr>
                <w:sz w:val="22"/>
                <w:szCs w:val="22"/>
                <w:lang w:val="lt-LT"/>
              </w:rPr>
              <w:t xml:space="preserve"> United Kingdom</w:t>
            </w:r>
          </w:p>
          <w:p w:rsidR="0070184C" w:rsidRPr="00450B01" w:rsidRDefault="0070184C" w:rsidP="00C45A3F">
            <w:pPr>
              <w:autoSpaceDE w:val="0"/>
              <w:autoSpaceDN w:val="0"/>
              <w:adjustRightInd w:val="0"/>
              <w:rPr>
                <w:lang w:val="lt-LT"/>
              </w:rPr>
            </w:pPr>
            <w:r w:rsidRPr="00450B01">
              <w:rPr>
                <w:sz w:val="22"/>
                <w:szCs w:val="22"/>
                <w:lang w:val="lt-LT"/>
              </w:rPr>
              <w:t>United States</w:t>
            </w:r>
          </w:p>
          <w:p w:rsidR="0070184C" w:rsidRPr="00450B01" w:rsidRDefault="0070184C" w:rsidP="00C45A3F">
            <w:pPr>
              <w:autoSpaceDE w:val="0"/>
              <w:autoSpaceDN w:val="0"/>
              <w:adjustRightInd w:val="0"/>
              <w:rPr>
                <w:lang w:val="lt-LT"/>
              </w:rPr>
            </w:pPr>
            <w:r w:rsidRPr="00450B01">
              <w:rPr>
                <w:sz w:val="22"/>
                <w:szCs w:val="22"/>
                <w:lang w:val="lt-LT"/>
              </w:rPr>
              <w:t>Uruguay</w:t>
            </w:r>
          </w:p>
          <w:p w:rsidR="0070184C" w:rsidRPr="00450B01" w:rsidRDefault="0070184C" w:rsidP="00C45A3F">
            <w:pPr>
              <w:autoSpaceDE w:val="0"/>
              <w:autoSpaceDN w:val="0"/>
              <w:adjustRightInd w:val="0"/>
              <w:rPr>
                <w:lang w:val="lt-LT"/>
              </w:rPr>
            </w:pPr>
            <w:r w:rsidRPr="00450B01">
              <w:rPr>
                <w:sz w:val="22"/>
                <w:szCs w:val="22"/>
                <w:lang w:val="lt-LT"/>
              </w:rPr>
              <w:t>Uzbekistan</w:t>
            </w:r>
          </w:p>
          <w:p w:rsidR="0070184C" w:rsidRPr="00450B01" w:rsidRDefault="0070184C" w:rsidP="00C45A3F">
            <w:pPr>
              <w:autoSpaceDE w:val="0"/>
              <w:autoSpaceDN w:val="0"/>
              <w:adjustRightInd w:val="0"/>
              <w:rPr>
                <w:lang w:val="lt-LT"/>
              </w:rPr>
            </w:pPr>
            <w:r w:rsidRPr="00450B01">
              <w:rPr>
                <w:sz w:val="22"/>
                <w:szCs w:val="22"/>
                <w:lang w:val="lt-LT"/>
              </w:rPr>
              <w:t>Venezuela</w:t>
            </w:r>
          </w:p>
          <w:p w:rsidR="0070184C" w:rsidRPr="00450B01" w:rsidRDefault="0070184C" w:rsidP="00C45A3F">
            <w:pPr>
              <w:autoSpaceDE w:val="0"/>
              <w:autoSpaceDN w:val="0"/>
              <w:adjustRightInd w:val="0"/>
              <w:spacing w:line="360" w:lineRule="auto"/>
              <w:jc w:val="both"/>
              <w:rPr>
                <w:lang w:val="lt-LT"/>
              </w:rPr>
            </w:pPr>
            <w:r w:rsidRPr="00450B01">
              <w:rPr>
                <w:sz w:val="22"/>
                <w:szCs w:val="22"/>
                <w:lang w:val="lt-LT"/>
              </w:rPr>
              <w:t>Vietnam</w:t>
            </w:r>
          </w:p>
        </w:tc>
        <w:tc>
          <w:tcPr>
            <w:tcW w:w="1350" w:type="dxa"/>
          </w:tcPr>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p>
          <w:p w:rsidR="0070184C" w:rsidRPr="00450B01" w:rsidRDefault="0070184C" w:rsidP="00C45A3F">
            <w:pPr>
              <w:autoSpaceDE w:val="0"/>
              <w:autoSpaceDN w:val="0"/>
              <w:adjustRightInd w:val="0"/>
              <w:spacing w:line="360" w:lineRule="auto"/>
              <w:jc w:val="center"/>
              <w:rPr>
                <w:lang w:val="lt-LT"/>
              </w:rPr>
            </w:pPr>
            <w:r w:rsidRPr="00450B01">
              <w:rPr>
                <w:sz w:val="22"/>
                <w:szCs w:val="22"/>
                <w:lang w:val="lt-LT"/>
              </w:rPr>
              <w:t>X</w:t>
            </w:r>
          </w:p>
          <w:p w:rsidR="0070184C" w:rsidRPr="00450B01" w:rsidRDefault="0070184C" w:rsidP="00C45A3F">
            <w:pPr>
              <w:autoSpaceDE w:val="0"/>
              <w:autoSpaceDN w:val="0"/>
              <w:adjustRightInd w:val="0"/>
              <w:spacing w:line="360" w:lineRule="auto"/>
              <w:jc w:val="center"/>
              <w:rPr>
                <w:lang w:val="lt-LT"/>
              </w:rPr>
            </w:pPr>
          </w:p>
        </w:tc>
        <w:tc>
          <w:tcPr>
            <w:tcW w:w="1440" w:type="dxa"/>
          </w:tcPr>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jc w:val="center"/>
              <w:rPr>
                <w:lang w:val="lt-LT"/>
              </w:rPr>
            </w:pPr>
            <w:r w:rsidRPr="00450B01">
              <w:rPr>
                <w:sz w:val="22"/>
                <w:szCs w:val="22"/>
                <w:lang w:val="lt-LT"/>
              </w:rPr>
              <w:t>X</w:t>
            </w:r>
          </w:p>
          <w:p w:rsidR="0070184C" w:rsidRPr="00450B01" w:rsidRDefault="0070184C" w:rsidP="00C45A3F">
            <w:pPr>
              <w:autoSpaceDE w:val="0"/>
              <w:autoSpaceDN w:val="0"/>
              <w:adjustRightInd w:val="0"/>
              <w:spacing w:line="360" w:lineRule="auto"/>
              <w:jc w:val="both"/>
              <w:rPr>
                <w:lang w:val="lt-LT"/>
              </w:rPr>
            </w:pPr>
          </w:p>
        </w:tc>
      </w:tr>
    </w:tbl>
    <w:p w:rsidR="0070184C" w:rsidRPr="00450B01" w:rsidRDefault="0070184C" w:rsidP="0070184C">
      <w:pPr>
        <w:autoSpaceDE w:val="0"/>
        <w:autoSpaceDN w:val="0"/>
        <w:adjustRightInd w:val="0"/>
        <w:spacing w:line="360" w:lineRule="auto"/>
        <w:ind w:firstLine="567"/>
        <w:jc w:val="both"/>
        <w:rPr>
          <w:iCs/>
          <w:color w:val="FF0000"/>
          <w:lang w:val="lt-LT"/>
        </w:rPr>
      </w:pPr>
      <w:r w:rsidRPr="00450B01">
        <w:rPr>
          <w:b/>
          <w:bCs/>
          <w:i/>
          <w:iCs/>
          <w:sz w:val="20"/>
          <w:szCs w:val="20"/>
          <w:lang w:val="lt-LT"/>
        </w:rPr>
        <w:t>Šaltinis:</w:t>
      </w:r>
      <w:r w:rsidRPr="00450B01">
        <w:rPr>
          <w:color w:val="231F20"/>
          <w:lang w:val="lt-LT"/>
        </w:rPr>
        <w:t>Amiram D</w:t>
      </w:r>
      <w:r w:rsidR="00713B27" w:rsidRPr="00450B01">
        <w:rPr>
          <w:iCs/>
          <w:lang w:val="lt-LT"/>
        </w:rPr>
        <w:t>, 2012</w:t>
      </w:r>
      <w:r w:rsidRPr="00450B01">
        <w:rPr>
          <w:iCs/>
          <w:lang w:val="lt-LT"/>
        </w:rPr>
        <w:t>, p. 68</w:t>
      </w:r>
    </w:p>
    <w:p w:rsidR="0070184C" w:rsidRPr="00450B01" w:rsidRDefault="0070184C" w:rsidP="0070184C">
      <w:pPr>
        <w:autoSpaceDE w:val="0"/>
        <w:autoSpaceDN w:val="0"/>
        <w:adjustRightInd w:val="0"/>
        <w:spacing w:line="360" w:lineRule="auto"/>
        <w:ind w:firstLine="567"/>
        <w:jc w:val="both"/>
        <w:rPr>
          <w:iCs/>
          <w:color w:val="FF0000"/>
          <w:lang w:val="lt-LT"/>
        </w:rPr>
      </w:pPr>
    </w:p>
    <w:p w:rsidR="00BE1C4B" w:rsidRPr="00450B01" w:rsidRDefault="00BE1C4B" w:rsidP="00BE1C4B">
      <w:pPr>
        <w:autoSpaceDE w:val="0"/>
        <w:autoSpaceDN w:val="0"/>
        <w:adjustRightInd w:val="0"/>
        <w:spacing w:line="360" w:lineRule="auto"/>
        <w:ind w:firstLine="567"/>
        <w:jc w:val="both"/>
        <w:rPr>
          <w:lang w:val="lt-LT"/>
        </w:rPr>
      </w:pPr>
      <w:r>
        <w:rPr>
          <w:iCs/>
          <w:lang w:val="lt-LT"/>
        </w:rPr>
        <w:lastRenderedPageBreak/>
        <w:t>Šalių verslo plėtimasis į pasaulines rinkas, taip pat d</w:t>
      </w:r>
      <w:r w:rsidRPr="009D1558">
        <w:rPr>
          <w:iCs/>
          <w:lang w:val="lt-LT"/>
        </w:rPr>
        <w:t>idžiausių pasaulio apskaitos ir audito paslaug</w:t>
      </w:r>
      <w:r w:rsidRPr="00450B01">
        <w:rPr>
          <w:iCs/>
          <w:lang w:val="lt-LT"/>
        </w:rPr>
        <w:t>ų bendrovių atlikt</w:t>
      </w:r>
      <w:r>
        <w:rPr>
          <w:iCs/>
          <w:lang w:val="lt-LT"/>
        </w:rPr>
        <w:t>i</w:t>
      </w:r>
      <w:r w:rsidRPr="00450B01">
        <w:rPr>
          <w:iCs/>
          <w:lang w:val="lt-LT"/>
        </w:rPr>
        <w:t xml:space="preserve"> tyrim</w:t>
      </w:r>
      <w:r w:rsidR="001B48E9">
        <w:rPr>
          <w:iCs/>
          <w:lang w:val="lt-LT"/>
        </w:rPr>
        <w:t>a</w:t>
      </w:r>
      <w:r>
        <w:rPr>
          <w:iCs/>
          <w:lang w:val="lt-LT"/>
        </w:rPr>
        <w:t>i, kurie</w:t>
      </w:r>
      <w:r w:rsidRPr="00450B01">
        <w:rPr>
          <w:iCs/>
          <w:lang w:val="lt-LT"/>
        </w:rPr>
        <w:t xml:space="preserve"> parodė, kad daugiau kaip 90 %  iš 59 tyrime dalyvavusių šalių k</w:t>
      </w:r>
      <w:r>
        <w:rPr>
          <w:iCs/>
          <w:lang w:val="lt-LT"/>
        </w:rPr>
        <w:t xml:space="preserve">etina taikyti TAS </w:t>
      </w:r>
      <w:r w:rsidRPr="00450B01">
        <w:rPr>
          <w:iCs/>
          <w:lang w:val="lt-LT"/>
        </w:rPr>
        <w:t>(Grižibauskienė, 2003)</w:t>
      </w:r>
      <w:r w:rsidRPr="00450B01">
        <w:rPr>
          <w:lang w:val="lt-LT"/>
        </w:rPr>
        <w:t xml:space="preserve"> tik įrodo, kaip</w:t>
      </w:r>
      <w:r w:rsidR="006B28BB">
        <w:rPr>
          <w:lang w:val="lt-LT"/>
        </w:rPr>
        <w:t xml:space="preserve"> </w:t>
      </w:r>
      <w:r w:rsidRPr="00450B01">
        <w:rPr>
          <w:lang w:val="lt-LT"/>
        </w:rPr>
        <w:t xml:space="preserve">svarbu </w:t>
      </w:r>
      <w:r>
        <w:rPr>
          <w:lang w:val="lt-LT"/>
        </w:rPr>
        <w:t xml:space="preserve">ir Lietuvai </w:t>
      </w:r>
      <w:r w:rsidRPr="00450B01">
        <w:rPr>
          <w:lang w:val="lt-LT"/>
        </w:rPr>
        <w:t>suvienodinti apskaitą pasauliniu lygiu.</w:t>
      </w:r>
      <w:r w:rsidR="006B28BB">
        <w:rPr>
          <w:lang w:val="lt-LT"/>
        </w:rPr>
        <w:t xml:space="preserve"> </w:t>
      </w:r>
      <w:r w:rsidR="001B48E9">
        <w:rPr>
          <w:lang w:val="lt-LT"/>
        </w:rPr>
        <w:t>Taip pat</w:t>
      </w:r>
      <w:r w:rsidR="006B28BB">
        <w:rPr>
          <w:lang w:val="lt-LT"/>
        </w:rPr>
        <w:t xml:space="preserve"> </w:t>
      </w:r>
      <w:r w:rsidR="001B48E9">
        <w:rPr>
          <w:lang w:val="lt-LT"/>
        </w:rPr>
        <w:t>svarbu s</w:t>
      </w:r>
      <w:r w:rsidRPr="00450B01">
        <w:rPr>
          <w:lang w:val="lt-LT"/>
        </w:rPr>
        <w:t xml:space="preserve">iekti, kad </w:t>
      </w:r>
      <w:r w:rsidR="001B48E9">
        <w:rPr>
          <w:lang w:val="lt-LT"/>
        </w:rPr>
        <w:t>ataskaitose pateikiama informacija</w:t>
      </w:r>
      <w:r w:rsidRPr="00450B01">
        <w:rPr>
          <w:lang w:val="lt-LT"/>
        </w:rPr>
        <w:t xml:space="preserve"> būtų suprantama maksimaliam šios informacijos vartotojų segmentui. Nuo šios informacijos išsamumo, aiškumo, patikimumo priklauso ataskaitų informaciją skaitančių subjektų sprendimai, o tuo pačiu ir viso pasaulio ekonomika, todėl labai svarbu toliau nagrinėti šių ataskait</w:t>
      </w:r>
      <w:r>
        <w:rPr>
          <w:lang w:val="lt-LT"/>
        </w:rPr>
        <w:t>ų informacijos išsamumo poreikį.</w:t>
      </w:r>
    </w:p>
    <w:p w:rsidR="00BE1C4B" w:rsidRPr="00BE1C4B" w:rsidRDefault="00BE1C4B" w:rsidP="00BE1C4B">
      <w:pPr>
        <w:autoSpaceDE w:val="0"/>
        <w:autoSpaceDN w:val="0"/>
        <w:adjustRightInd w:val="0"/>
        <w:spacing w:line="360" w:lineRule="auto"/>
        <w:ind w:firstLine="720"/>
        <w:jc w:val="both"/>
        <w:rPr>
          <w:sz w:val="20"/>
          <w:szCs w:val="20"/>
          <w:lang w:val="lt-LT"/>
        </w:rPr>
      </w:pPr>
    </w:p>
    <w:p w:rsidR="0070184C" w:rsidRPr="00450B01" w:rsidRDefault="0070184C" w:rsidP="0070184C">
      <w:pPr>
        <w:autoSpaceDE w:val="0"/>
        <w:autoSpaceDN w:val="0"/>
        <w:adjustRightInd w:val="0"/>
        <w:spacing w:line="360" w:lineRule="auto"/>
        <w:ind w:firstLine="567"/>
        <w:jc w:val="both"/>
        <w:rPr>
          <w:lang w:val="lt-LT"/>
        </w:rPr>
      </w:pPr>
    </w:p>
    <w:p w:rsidR="0070184C" w:rsidRPr="00450B01" w:rsidRDefault="0070184C" w:rsidP="0070184C">
      <w:pPr>
        <w:spacing w:line="360" w:lineRule="auto"/>
        <w:ind w:firstLine="567"/>
        <w:jc w:val="both"/>
        <w:rPr>
          <w:lang w:val="lt-LT"/>
        </w:rPr>
      </w:pPr>
      <w:r w:rsidRPr="00450B01">
        <w:rPr>
          <w:lang w:val="lt-LT"/>
        </w:rPr>
        <w:t>Nacionalinės pelno (nuostolių) ataskaitos tobulinimo reikalingumui įvertinti, darbo autorė naudoja ekspertinį vertinimą ir atlieka nacionalinės pelno (nuostolių) ataskaitos informacijos lyginamąją analizę su TAS. Prieš apklausiant ek</w:t>
      </w:r>
      <w:r w:rsidR="00713B27" w:rsidRPr="00450B01">
        <w:rPr>
          <w:lang w:val="lt-LT"/>
        </w:rPr>
        <w:t>s</w:t>
      </w:r>
      <w:r w:rsidRPr="00450B01">
        <w:rPr>
          <w:lang w:val="lt-LT"/>
        </w:rPr>
        <w:t xml:space="preserve">pertus, </w:t>
      </w:r>
      <w:r w:rsidR="00713B27" w:rsidRPr="00450B01">
        <w:rPr>
          <w:lang w:val="lt-LT"/>
        </w:rPr>
        <w:t xml:space="preserve">darbo </w:t>
      </w:r>
      <w:r w:rsidRPr="00450B01">
        <w:rPr>
          <w:lang w:val="lt-LT"/>
        </w:rPr>
        <w:t xml:space="preserve">autorė, remiantis išanalizuota literatūra, pateikia pelno (nuostolių) ataskaitos koncepcijų žemėlapį, kuriame išskiriami ataskaitą įtakojantys veiksniai ( žr. 7 pav.). </w:t>
      </w: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360"/>
        <w:jc w:val="both"/>
        <w:rPr>
          <w:lang w:val="lt-LT"/>
        </w:rPr>
        <w:sectPr w:rsidR="0070184C" w:rsidRPr="00450B01" w:rsidSect="004C368A">
          <w:headerReference w:type="default" r:id="rId8"/>
          <w:footerReference w:type="default" r:id="rId9"/>
          <w:pgSz w:w="11909" w:h="16834" w:code="9"/>
          <w:pgMar w:top="1138" w:right="562" w:bottom="1138" w:left="1411" w:header="562" w:footer="562" w:gutter="0"/>
          <w:pgNumType w:start="1" w:chapStyle="4"/>
          <w:cols w:space="720"/>
          <w:titlePg/>
          <w:docGrid w:linePitch="360"/>
        </w:sectPr>
      </w:pPr>
    </w:p>
    <w:p w:rsidR="0070184C" w:rsidRPr="00450B01" w:rsidRDefault="0070184C" w:rsidP="0070184C">
      <w:pPr>
        <w:tabs>
          <w:tab w:val="left" w:pos="1080"/>
        </w:tabs>
        <w:spacing w:line="360" w:lineRule="auto"/>
        <w:jc w:val="both"/>
        <w:rPr>
          <w:lang w:val="lt-LT"/>
        </w:rPr>
      </w:pPr>
    </w:p>
    <w:p w:rsidR="0070184C" w:rsidRPr="00450B01" w:rsidRDefault="00C52D17" w:rsidP="0070184C">
      <w:pPr>
        <w:spacing w:line="360" w:lineRule="auto"/>
        <w:ind w:firstLine="360"/>
        <w:jc w:val="both"/>
        <w:rPr>
          <w:lang w:val="lt-LT"/>
        </w:rPr>
      </w:pPr>
      <w:r w:rsidRPr="00C52D17">
        <w:rPr>
          <w:lang w:val="lt-LT"/>
        </w:rPr>
        <w:pict>
          <v:rect id="_x0000_s1042" style="position:absolute;left:0;text-align:left;margin-left:268.6pt;margin-top:20.2pt;width:135pt;height:56.25pt;z-index:251676672">
            <v:shadow on="t"/>
            <v:textbox style="mso-next-textbox:#_x0000_s1042">
              <w:txbxContent>
                <w:p w:rsidR="000D3A37" w:rsidRPr="00CE3BB6" w:rsidRDefault="000D3A37" w:rsidP="0070184C">
                  <w:pPr>
                    <w:jc w:val="center"/>
                    <w:rPr>
                      <w:b/>
                      <w:sz w:val="28"/>
                      <w:szCs w:val="28"/>
                      <w:lang w:val="lt-LT"/>
                    </w:rPr>
                  </w:pPr>
                  <w:r w:rsidRPr="00CE3BB6">
                    <w:rPr>
                      <w:b/>
                      <w:sz w:val="28"/>
                      <w:szCs w:val="28"/>
                      <w:lang w:val="lt-LT"/>
                    </w:rPr>
                    <w:t>PELNO (NUOSTOLIŲ)</w:t>
                  </w:r>
                </w:p>
                <w:p w:rsidR="000D3A37" w:rsidRPr="00E619F5" w:rsidRDefault="000D3A37" w:rsidP="0070184C">
                  <w:pPr>
                    <w:jc w:val="center"/>
                    <w:rPr>
                      <w:b/>
                      <w:sz w:val="32"/>
                      <w:szCs w:val="32"/>
                      <w:lang w:val="lt-LT"/>
                    </w:rPr>
                  </w:pPr>
                  <w:r w:rsidRPr="00CE3BB6">
                    <w:rPr>
                      <w:b/>
                      <w:sz w:val="28"/>
                      <w:szCs w:val="28"/>
                      <w:lang w:val="lt-LT"/>
                    </w:rPr>
                    <w:t>ATASKAITA</w:t>
                  </w:r>
                </w:p>
              </w:txbxContent>
            </v:textbox>
          </v:rect>
        </w:pict>
      </w:r>
    </w:p>
    <w:p w:rsidR="0070184C" w:rsidRPr="00450B01" w:rsidRDefault="00C52D17" w:rsidP="0070184C">
      <w:pPr>
        <w:spacing w:line="360" w:lineRule="auto"/>
        <w:ind w:firstLine="360"/>
        <w:jc w:val="both"/>
        <w:rPr>
          <w:lang w:val="lt-LT"/>
        </w:rPr>
      </w:pPr>
      <w:r w:rsidRPr="00C52D17">
        <w:rPr>
          <w:lang w:val="lt-LT"/>
        </w:rPr>
        <w:pict>
          <v:rect id="_x0000_s1040" style="position:absolute;left:0;text-align:left;margin-left:88.6pt;margin-top:8.05pt;width:135pt;height:31.8pt;z-index:251674624">
            <v:shadow on="t"/>
            <v:textbox style="mso-next-textbox:#_x0000_s1040">
              <w:txbxContent>
                <w:p w:rsidR="000D3A37" w:rsidRPr="00E619F5" w:rsidRDefault="000D3A37" w:rsidP="0070184C">
                  <w:pPr>
                    <w:jc w:val="center"/>
                    <w:rPr>
                      <w:lang w:val="lt-LT"/>
                    </w:rPr>
                  </w:pPr>
                  <w:r>
                    <w:rPr>
                      <w:lang w:val="lt-LT"/>
                    </w:rPr>
                    <w:t>Išorinė aplinka</w:t>
                  </w:r>
                </w:p>
              </w:txbxContent>
            </v:textbox>
          </v:rect>
        </w:pict>
      </w:r>
      <w:r w:rsidRPr="00C52D17">
        <w:rPr>
          <w:lang w:val="lt-LT"/>
        </w:rPr>
        <w:pict>
          <v:rect id="_x0000_s1041" style="position:absolute;left:0;text-align:left;margin-left:455.35pt;margin-top:8.05pt;width:135pt;height:28.05pt;z-index:251675648">
            <v:shadow on="t"/>
            <v:textbox style="mso-next-textbox:#_x0000_s1041">
              <w:txbxContent>
                <w:p w:rsidR="000D3A37" w:rsidRPr="00E619F5" w:rsidRDefault="000D3A37" w:rsidP="0070184C">
                  <w:pPr>
                    <w:jc w:val="center"/>
                    <w:rPr>
                      <w:lang w:val="lt-LT"/>
                    </w:rPr>
                  </w:pPr>
                  <w:r>
                    <w:rPr>
                      <w:lang w:val="lt-LT"/>
                    </w:rPr>
                    <w:t>Vidinė aplinka</w:t>
                  </w:r>
                </w:p>
              </w:txbxContent>
            </v:textbox>
          </v:rect>
        </w:pict>
      </w:r>
      <w:r w:rsidRPr="00C52D17">
        <w:rPr>
          <w:lang w:val="lt-LT"/>
        </w:rPr>
        <w:pict>
          <v:shape id="_x0000_s1050" type="#_x0000_t32" style="position:absolute;left:0;text-align:left;margin-left:403.6pt;margin-top:8.05pt;width:51.75pt;height:0;flip:x;z-index:251684864" o:connectortype="straight">
            <v:stroke endarrow="block"/>
          </v:shape>
        </w:pict>
      </w:r>
      <w:r w:rsidRPr="00C52D17">
        <w:rPr>
          <w:lang w:val="lt-LT"/>
        </w:rPr>
        <w:pict>
          <v:shape id="_x0000_s1051" type="#_x0000_t32" style="position:absolute;left:0;text-align:left;margin-left:221.35pt;margin-top:8.05pt;width:47.25pt;height:0;z-index:251685888"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shape id="_x0000_s1055" type="#_x0000_t32" style="position:absolute;left:0;text-align:left;margin-left:498.85pt;margin-top:15.4pt;width:0;height:35.7pt;z-index:251689984" o:connectortype="straight">
            <v:stroke endarrow="block"/>
          </v:shape>
        </w:pict>
      </w:r>
      <w:r w:rsidRPr="00C52D17">
        <w:rPr>
          <w:lang w:val="lt-LT"/>
        </w:rPr>
        <w:pict>
          <v:shape id="_x0000_s1056" type="#_x0000_t32" style="position:absolute;left:0;text-align:left;margin-left:566.35pt;margin-top:16.9pt;width:33pt;height:34.2pt;z-index:251691008" o:connectortype="straight">
            <v:stroke endarrow="block"/>
          </v:shape>
        </w:pict>
      </w:r>
      <w:r w:rsidRPr="00C52D17">
        <w:rPr>
          <w:lang w:val="lt-LT"/>
        </w:rPr>
        <w:pict>
          <v:shape id="_x0000_s1054" type="#_x0000_t32" style="position:absolute;left:0;text-align:left;margin-left:361.6pt;margin-top:15.4pt;width:93.75pt;height:37.95pt;flip:x;z-index:251688960" o:connectortype="straight">
            <v:stroke endarrow="block"/>
          </v:shape>
        </w:pict>
      </w:r>
      <w:r w:rsidRPr="00C52D17">
        <w:rPr>
          <w:lang w:val="lt-LT"/>
        </w:rPr>
        <w:pict>
          <v:shape id="_x0000_s1052" type="#_x0000_t32" style="position:absolute;left:0;text-align:left;margin-left:52.6pt;margin-top:4.6pt;width:36pt;height:50.25pt;flip:x;z-index:251686912" o:connectortype="straight">
            <v:stroke endarrow="block"/>
          </v:shape>
        </w:pict>
      </w:r>
      <w:r w:rsidRPr="00C52D17">
        <w:rPr>
          <w:lang w:val="lt-LT"/>
        </w:rPr>
        <w:pict>
          <v:shape id="_x0000_s1053" type="#_x0000_t32" style="position:absolute;left:0;text-align:left;margin-left:224.35pt;margin-top:4.6pt;width:36.75pt;height:46.5pt;z-index:251687936"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shape id="_x0000_s1068" type="#_x0000_t32" style="position:absolute;left:0;text-align:left;margin-left:379.6pt;margin-top:14.35pt;width:.75pt;height:92.3pt;flip:y;z-index:251703296"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rect id="_x0000_s1046" style="position:absolute;left:0;text-align:left;margin-left:455.35pt;margin-top:9.7pt;width:106.5pt;height:32.7pt;z-index:251680768">
            <v:textbox style="mso-next-textbox:#_x0000_s1046">
              <w:txbxContent>
                <w:p w:rsidR="000D3A37" w:rsidRPr="00363108" w:rsidRDefault="000D3A37" w:rsidP="0070184C">
                  <w:pPr>
                    <w:jc w:val="center"/>
                    <w:rPr>
                      <w:lang w:val="lt-LT"/>
                    </w:rPr>
                  </w:pPr>
                  <w:r>
                    <w:rPr>
                      <w:lang w:val="lt-LT"/>
                    </w:rPr>
                    <w:t>Įmonės veiklos pobūdis</w:t>
                  </w:r>
                </w:p>
              </w:txbxContent>
            </v:textbox>
          </v:rect>
        </w:pict>
      </w:r>
      <w:r w:rsidRPr="00C52D17">
        <w:rPr>
          <w:lang w:val="lt-LT"/>
        </w:rPr>
        <w:pict>
          <v:rect id="_x0000_s1045" style="position:absolute;left:0;text-align:left;margin-left:599.35pt;margin-top:9.7pt;width:114.75pt;height:37.5pt;z-index:251679744">
            <v:textbox style="mso-next-textbox:#_x0000_s1045">
              <w:txbxContent>
                <w:p w:rsidR="000D3A37" w:rsidRPr="00363108" w:rsidRDefault="000D3A37" w:rsidP="0070184C">
                  <w:pPr>
                    <w:jc w:val="center"/>
                    <w:rPr>
                      <w:lang w:val="lt-LT"/>
                    </w:rPr>
                  </w:pPr>
                  <w:r>
                    <w:rPr>
                      <w:lang w:val="lt-LT"/>
                    </w:rPr>
                    <w:t>Įmonės dydis</w:t>
                  </w:r>
                </w:p>
              </w:txbxContent>
            </v:textbox>
          </v:rect>
        </w:pict>
      </w:r>
      <w:r w:rsidRPr="00C52D17">
        <w:rPr>
          <w:lang w:val="lt-LT"/>
        </w:rPr>
        <w:pict>
          <v:rect id="_x0000_s1044" style="position:absolute;left:0;text-align:left;margin-left:261.1pt;margin-top:9.7pt;width:100.5pt;height:37.5pt;z-index:251678720">
            <v:textbox style="mso-next-textbox:#_x0000_s1044">
              <w:txbxContent>
                <w:p w:rsidR="000D3A37" w:rsidRPr="00363108" w:rsidRDefault="000D3A37" w:rsidP="0070184C">
                  <w:pPr>
                    <w:jc w:val="center"/>
                    <w:rPr>
                      <w:lang w:val="lt-LT"/>
                    </w:rPr>
                  </w:pPr>
                  <w:r>
                    <w:rPr>
                      <w:lang w:val="lt-LT"/>
                    </w:rPr>
                    <w:t>Vartotojai</w:t>
                  </w:r>
                </w:p>
              </w:txbxContent>
            </v:textbox>
          </v:rect>
        </w:pict>
      </w:r>
      <w:r w:rsidRPr="00C52D17">
        <w:rPr>
          <w:lang w:val="lt-LT"/>
        </w:rPr>
        <w:pict>
          <v:rect id="_x0000_s1043" style="position:absolute;left:0;text-align:left;margin-left:22.6pt;margin-top:9.7pt;width:100.5pt;height:37.5pt;z-index:251677696">
            <v:textbox style="mso-next-textbox:#_x0000_s1043">
              <w:txbxContent>
                <w:p w:rsidR="000D3A37" w:rsidRPr="00363108" w:rsidRDefault="000D3A37" w:rsidP="0070184C">
                  <w:pPr>
                    <w:jc w:val="center"/>
                    <w:rPr>
                      <w:lang w:val="lt-LT"/>
                    </w:rPr>
                  </w:pPr>
                  <w:r>
                    <w:rPr>
                      <w:lang w:val="lt-LT"/>
                    </w:rPr>
                    <w:t>Teisinė aplinka</w:t>
                  </w:r>
                </w:p>
              </w:txbxContent>
            </v:textbox>
          </v:rect>
        </w:pict>
      </w:r>
    </w:p>
    <w:p w:rsidR="0070184C" w:rsidRPr="00450B01" w:rsidRDefault="0070184C" w:rsidP="0070184C">
      <w:pPr>
        <w:spacing w:line="360" w:lineRule="auto"/>
        <w:ind w:firstLine="360"/>
        <w:jc w:val="both"/>
        <w:rPr>
          <w:lang w:val="lt-LT"/>
        </w:rPr>
      </w:pPr>
    </w:p>
    <w:p w:rsidR="0070184C" w:rsidRPr="00450B01" w:rsidRDefault="00C52D17" w:rsidP="0070184C">
      <w:pPr>
        <w:spacing w:line="360" w:lineRule="auto"/>
        <w:ind w:firstLine="360"/>
        <w:jc w:val="both"/>
        <w:rPr>
          <w:lang w:val="lt-LT"/>
        </w:rPr>
      </w:pPr>
      <w:r w:rsidRPr="00C52D17">
        <w:rPr>
          <w:lang w:val="lt-LT"/>
        </w:rPr>
        <w:pict>
          <v:shape id="_x0000_s1077" type="#_x0000_t32" style="position:absolute;left:0;text-align:left;margin-left:361.6pt;margin-top:5.8pt;width:243pt;height:50.7pt;z-index:251712512" o:connectortype="straight">
            <v:stroke endarrow="block"/>
          </v:shape>
        </w:pict>
      </w:r>
      <w:r w:rsidRPr="00C52D17">
        <w:rPr>
          <w:lang w:val="lt-LT"/>
        </w:rPr>
        <w:pict>
          <v:shape id="_x0000_s1066" type="#_x0000_t32" style="position:absolute;left:0;text-align:left;margin-left:268.6pt;margin-top:5.8pt;width:42.75pt;height:114pt;flip:x;z-index:251701248" o:connectortype="straight">
            <v:stroke endarrow="block"/>
          </v:shape>
        </w:pict>
      </w:r>
      <w:r w:rsidRPr="00C52D17">
        <w:rPr>
          <w:lang w:val="lt-LT"/>
        </w:rPr>
        <w:pict>
          <v:shape id="_x0000_s1058" type="#_x0000_t32" style="position:absolute;left:0;text-align:left;margin-left:123.1pt;margin-top:5.8pt;width:27pt;height:18.75pt;z-index:251693056" o:connectortype="straight">
            <v:stroke endarrow="block"/>
          </v:shape>
        </w:pict>
      </w:r>
      <w:r w:rsidRPr="00C52D17">
        <w:rPr>
          <w:lang w:val="lt-LT"/>
        </w:rPr>
        <w:pict>
          <v:shape id="_x0000_s1057" type="#_x0000_t32" style="position:absolute;left:0;text-align:left;margin-left:-.65pt;margin-top:5.8pt;width:23.25pt;height:18.75pt;flip:x;z-index:251692032"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rect id="_x0000_s1047" style="position:absolute;left:0;text-align:left;margin-left:-31.4pt;margin-top:3.85pt;width:98.25pt;height:37.5pt;z-index:251681792">
            <v:textbox style="mso-next-textbox:#_x0000_s1047">
              <w:txbxContent>
                <w:p w:rsidR="000D3A37" w:rsidRDefault="000D3A37" w:rsidP="0070184C">
                  <w:pPr>
                    <w:jc w:val="center"/>
                    <w:rPr>
                      <w:lang w:val="lt-LT"/>
                    </w:rPr>
                  </w:pPr>
                  <w:r>
                    <w:rPr>
                      <w:lang w:val="lt-LT"/>
                    </w:rPr>
                    <w:t>Nacionalinis</w:t>
                  </w:r>
                </w:p>
                <w:p w:rsidR="000D3A37" w:rsidRPr="00912C1E" w:rsidRDefault="000D3A37" w:rsidP="0070184C">
                  <w:pPr>
                    <w:jc w:val="center"/>
                    <w:rPr>
                      <w:lang w:val="lt-LT"/>
                    </w:rPr>
                  </w:pPr>
                  <w:r>
                    <w:rPr>
                      <w:lang w:val="lt-LT"/>
                    </w:rPr>
                    <w:t>reglamentavimas</w:t>
                  </w:r>
                </w:p>
              </w:txbxContent>
            </v:textbox>
          </v:rect>
        </w:pict>
      </w:r>
      <w:r w:rsidRPr="00C52D17">
        <w:rPr>
          <w:lang w:val="lt-LT"/>
        </w:rPr>
        <w:pict>
          <v:rect id="_x0000_s1048" style="position:absolute;left:0;text-align:left;margin-left:123.1pt;margin-top:3.85pt;width:100.5pt;height:37.5pt;z-index:251682816">
            <v:textbox style="mso-next-textbox:#_x0000_s1048">
              <w:txbxContent>
                <w:p w:rsidR="000D3A37" w:rsidRDefault="000D3A37" w:rsidP="0070184C">
                  <w:pPr>
                    <w:jc w:val="center"/>
                    <w:rPr>
                      <w:lang w:val="lt-LT"/>
                    </w:rPr>
                  </w:pPr>
                  <w:r>
                    <w:rPr>
                      <w:lang w:val="lt-LT"/>
                    </w:rPr>
                    <w:t>Tarptautinis</w:t>
                  </w:r>
                </w:p>
                <w:p w:rsidR="000D3A37" w:rsidRPr="00912C1E" w:rsidRDefault="000D3A37" w:rsidP="0070184C">
                  <w:pPr>
                    <w:jc w:val="center"/>
                    <w:rPr>
                      <w:lang w:val="lt-LT"/>
                    </w:rPr>
                  </w:pPr>
                  <w:r>
                    <w:rPr>
                      <w:lang w:val="lt-LT"/>
                    </w:rPr>
                    <w:t>reglamentavimas</w:t>
                  </w:r>
                </w:p>
              </w:txbxContent>
            </v:textbox>
          </v:rect>
        </w:pict>
      </w:r>
    </w:p>
    <w:p w:rsidR="0070184C" w:rsidRPr="00450B01" w:rsidRDefault="00C52D17" w:rsidP="0070184C">
      <w:pPr>
        <w:spacing w:line="360" w:lineRule="auto"/>
        <w:ind w:firstLine="360"/>
        <w:jc w:val="both"/>
        <w:rPr>
          <w:lang w:val="lt-LT"/>
        </w:rPr>
      </w:pPr>
      <w:r w:rsidRPr="00C52D17">
        <w:rPr>
          <w:lang w:val="lt-LT"/>
        </w:rPr>
        <w:pict>
          <v:rect id="_x0000_s1076" style="position:absolute;left:0;text-align:left;margin-left:604.6pt;margin-top:.45pt;width:113.25pt;height:38.65pt;z-index:251711488">
            <v:textbox style="mso-next-textbox:#_x0000_s1076">
              <w:txbxContent>
                <w:p w:rsidR="000D3A37" w:rsidRPr="00AC40B7" w:rsidRDefault="000D3A37" w:rsidP="00A747DC">
                  <w:pPr>
                    <w:jc w:val="center"/>
                    <w:rPr>
                      <w:lang w:val="lt-LT"/>
                    </w:rPr>
                  </w:pPr>
                  <w:r>
                    <w:rPr>
                      <w:lang w:val="lt-LT"/>
                    </w:rPr>
                    <w:t>Vartotojų tikslai</w:t>
                  </w:r>
                </w:p>
              </w:txbxContent>
            </v:textbox>
          </v:rect>
        </w:pict>
      </w:r>
      <w:r w:rsidRPr="00C52D17">
        <w:rPr>
          <w:lang w:val="lt-LT"/>
        </w:rPr>
        <w:pict>
          <v:rect id="_x0000_s1067" style="position:absolute;left:0;text-align:left;margin-left:369.1pt;margin-top:3.15pt;width:104.25pt;height:40.5pt;z-index:251702272">
            <v:textbox style="mso-next-textbox:#_x0000_s1067">
              <w:txbxContent>
                <w:p w:rsidR="000D3A37" w:rsidRPr="00B25BF0" w:rsidRDefault="000D3A37" w:rsidP="0070184C">
                  <w:pPr>
                    <w:jc w:val="center"/>
                    <w:rPr>
                      <w:lang w:val="lt-LT"/>
                    </w:rPr>
                  </w:pPr>
                  <w:r>
                    <w:rPr>
                      <w:lang w:val="lt-LT"/>
                    </w:rPr>
                    <w:t>Įmonės veiklos rezultatai</w:t>
                  </w:r>
                </w:p>
              </w:txbxContent>
            </v:textbox>
          </v:rect>
        </w:pict>
      </w:r>
    </w:p>
    <w:p w:rsidR="0070184C" w:rsidRPr="00450B01" w:rsidRDefault="00C52D17" w:rsidP="0070184C">
      <w:pPr>
        <w:spacing w:line="360" w:lineRule="auto"/>
        <w:ind w:firstLine="360"/>
        <w:jc w:val="both"/>
        <w:rPr>
          <w:lang w:val="lt-LT"/>
        </w:rPr>
      </w:pPr>
      <w:r w:rsidRPr="00C52D17">
        <w:rPr>
          <w:lang w:val="lt-LT"/>
        </w:rPr>
        <w:pict>
          <v:shape id="_x0000_s1061" type="#_x0000_t32" style="position:absolute;left:0;text-align:left;margin-left:18.85pt;margin-top:0;width:0;height:30.75pt;z-index:251696128" o:connectortype="straight">
            <v:stroke endarrow="block"/>
          </v:shape>
        </w:pict>
      </w:r>
      <w:r w:rsidRPr="00C52D17">
        <w:rPr>
          <w:lang w:val="lt-LT"/>
        </w:rPr>
        <w:pict>
          <v:shape id="_x0000_s1065" type="#_x0000_t32" style="position:absolute;left:0;text-align:left;margin-left:213.85pt;margin-top:0;width:0;height:30.75pt;z-index:251700224" o:connectortype="straight">
            <v:stroke endarrow="block"/>
          </v:shape>
        </w:pict>
      </w:r>
      <w:r w:rsidRPr="00C52D17">
        <w:rPr>
          <w:lang w:val="lt-LT"/>
        </w:rPr>
        <w:pict>
          <v:shape id="_x0000_s1064" type="#_x0000_t32" style="position:absolute;left:0;text-align:left;margin-left:133.6pt;margin-top:0;width:0;height:30.75pt;z-index:251699200"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shape id="_x0000_s1072" type="#_x0000_t32" style="position:absolute;left:0;text-align:left;margin-left:472.6pt;margin-top:4.05pt;width:34.5pt;height:27pt;z-index:251707392" o:connectortype="straight">
            <v:stroke endarrow="block"/>
          </v:shape>
        </w:pict>
      </w:r>
      <w:r w:rsidRPr="00C52D17">
        <w:rPr>
          <w:lang w:val="lt-LT"/>
        </w:rPr>
        <w:pict>
          <v:shape id="_x0000_s1071" type="#_x0000_t32" style="position:absolute;left:0;text-align:left;margin-left:348.1pt;margin-top:4.05pt;width:21.75pt;height:23.25pt;flip:x;z-index:251706368" o:connectortype="straight">
            <v:stroke endarrow="block"/>
          </v:shape>
        </w:pict>
      </w:r>
      <w:r w:rsidRPr="00C52D17">
        <w:rPr>
          <w:lang w:val="lt-LT"/>
        </w:rPr>
        <w:pict>
          <v:rect id="_x0000_s1060" style="position:absolute;left:0;text-align:left;margin-left:186.85pt;margin-top:10.05pt;width:81.75pt;height:61.5pt;z-index:251695104">
            <v:textbox style="mso-next-textbox:#_x0000_s1060">
              <w:txbxContent>
                <w:p w:rsidR="000D3A37" w:rsidRPr="00912C1E" w:rsidRDefault="000D3A37" w:rsidP="0070184C">
                  <w:pPr>
                    <w:jc w:val="center"/>
                    <w:rPr>
                      <w:lang w:val="lt-LT"/>
                    </w:rPr>
                  </w:pPr>
                  <w:r>
                    <w:rPr>
                      <w:lang w:val="lt-LT"/>
                    </w:rPr>
                    <w:t>TAS (tarptautiniai apskaitos standartai)</w:t>
                  </w:r>
                </w:p>
              </w:txbxContent>
            </v:textbox>
          </v:rect>
        </w:pict>
      </w:r>
      <w:r w:rsidRPr="00C52D17">
        <w:rPr>
          <w:lang w:val="lt-LT"/>
        </w:rPr>
        <w:pict>
          <v:rect id="_x0000_s1059" style="position:absolute;left:0;text-align:left;margin-left:75.85pt;margin-top:10.05pt;width:81.75pt;height:61.5pt;z-index:251694080">
            <v:textbox style="mso-next-textbox:#_x0000_s1059">
              <w:txbxContent>
                <w:p w:rsidR="000D3A37" w:rsidRPr="00912C1E" w:rsidRDefault="000D3A37" w:rsidP="0070184C">
                  <w:pPr>
                    <w:jc w:val="center"/>
                    <w:rPr>
                      <w:lang w:val="lt-LT"/>
                    </w:rPr>
                  </w:pPr>
                  <w:r>
                    <w:rPr>
                      <w:lang w:val="lt-LT"/>
                    </w:rPr>
                    <w:t>ES direktyvos</w:t>
                  </w:r>
                </w:p>
              </w:txbxContent>
            </v:textbox>
          </v:rect>
        </w:pict>
      </w:r>
      <w:r w:rsidRPr="00C52D17">
        <w:rPr>
          <w:lang w:val="lt-LT"/>
        </w:rPr>
        <w:pict>
          <v:rect id="_x0000_s1049" style="position:absolute;left:0;text-align:left;margin-left:-31.4pt;margin-top:10.05pt;width:84pt;height:61.5pt;z-index:251683840">
            <v:textbox style="mso-next-textbox:#_x0000_s1049">
              <w:txbxContent>
                <w:p w:rsidR="000D3A37" w:rsidRPr="00912C1E" w:rsidRDefault="000D3A37" w:rsidP="0070184C">
                  <w:pPr>
                    <w:jc w:val="center"/>
                    <w:rPr>
                      <w:lang w:val="lt-LT"/>
                    </w:rPr>
                  </w:pPr>
                  <w:r>
                    <w:rPr>
                      <w:lang w:val="lt-LT"/>
                    </w:rPr>
                    <w:t>Nacionaliniai VAS (verslo apskaitos standartai)</w:t>
                  </w:r>
                </w:p>
              </w:txbxContent>
            </v:textbox>
          </v:rect>
        </w:pict>
      </w:r>
    </w:p>
    <w:p w:rsidR="0070184C" w:rsidRPr="00450B01" w:rsidRDefault="00C52D17" w:rsidP="0070184C">
      <w:pPr>
        <w:spacing w:line="360" w:lineRule="auto"/>
        <w:ind w:firstLine="360"/>
        <w:jc w:val="both"/>
        <w:rPr>
          <w:lang w:val="lt-LT"/>
        </w:rPr>
      </w:pPr>
      <w:r w:rsidRPr="00C52D17">
        <w:rPr>
          <w:lang w:val="lt-LT"/>
        </w:rPr>
        <w:pict>
          <v:rect id="_x0000_s1070" style="position:absolute;left:0;text-align:left;margin-left:467.35pt;margin-top:10.35pt;width:104.25pt;height:40.5pt;z-index:251705344">
            <v:textbox style="mso-next-textbox:#_x0000_s1070">
              <w:txbxContent>
                <w:p w:rsidR="000D3A37" w:rsidRPr="00B25BF0" w:rsidRDefault="000D3A37" w:rsidP="0070184C">
                  <w:pPr>
                    <w:jc w:val="center"/>
                    <w:rPr>
                      <w:lang w:val="lt-LT"/>
                    </w:rPr>
                  </w:pPr>
                  <w:r>
                    <w:rPr>
                      <w:lang w:val="lt-LT"/>
                    </w:rPr>
                    <w:t>Sąnaudos</w:t>
                  </w:r>
                </w:p>
              </w:txbxContent>
            </v:textbox>
          </v:rect>
        </w:pict>
      </w:r>
      <w:r w:rsidRPr="00C52D17">
        <w:rPr>
          <w:lang w:val="lt-LT"/>
        </w:rPr>
        <w:pict>
          <v:rect id="_x0000_s1069" style="position:absolute;left:0;text-align:left;margin-left:295.6pt;margin-top:6.6pt;width:104.25pt;height:44.25pt;z-index:251704320">
            <v:textbox style="mso-next-textbox:#_x0000_s1069">
              <w:txbxContent>
                <w:p w:rsidR="000D3A37" w:rsidRPr="00B25BF0" w:rsidRDefault="000D3A37" w:rsidP="0070184C">
                  <w:pPr>
                    <w:jc w:val="center"/>
                    <w:rPr>
                      <w:lang w:val="lt-LT"/>
                    </w:rPr>
                  </w:pPr>
                  <w:r>
                    <w:rPr>
                      <w:lang w:val="lt-LT"/>
                    </w:rPr>
                    <w:t>Pajamos</w:t>
                  </w:r>
                </w:p>
              </w:txbxContent>
            </v:textbox>
          </v:rect>
        </w:pict>
      </w:r>
      <w:r w:rsidRPr="00C52D17">
        <w:rPr>
          <w:lang w:val="lt-LT"/>
        </w:rPr>
        <w:pict>
          <v:shape id="_x0000_s1063" type="#_x0000_t32" style="position:absolute;left:0;text-align:left;margin-left:157.6pt;margin-top:16.35pt;width:29.25pt;height:0;flip:x;z-index:251698176" o:connectortype="straight">
            <v:stroke endarrow="block"/>
          </v:shape>
        </w:pict>
      </w:r>
      <w:r w:rsidRPr="00C52D17">
        <w:rPr>
          <w:lang w:val="lt-LT"/>
        </w:rPr>
        <w:pict>
          <v:shape id="_x0000_s1062" type="#_x0000_t32" style="position:absolute;left:0;text-align:left;margin-left:52.6pt;margin-top:15.6pt;width:23.25pt;height:.75pt;flip:x;z-index:251697152"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shape id="_x0000_s1073" type="#_x0000_t32" style="position:absolute;left:0;text-align:left;margin-left:399.85pt;margin-top:8.4pt;width:67.5pt;height:0;z-index:251708416" o:connectortype="straight">
            <v:stroke startarrow="block" endarrow="block"/>
          </v:shape>
        </w:pict>
      </w:r>
    </w:p>
    <w:p w:rsidR="0070184C" w:rsidRPr="00450B01" w:rsidRDefault="00C52D17" w:rsidP="0070184C">
      <w:pPr>
        <w:spacing w:line="360" w:lineRule="auto"/>
        <w:ind w:firstLine="360"/>
        <w:jc w:val="both"/>
        <w:rPr>
          <w:lang w:val="lt-LT"/>
        </w:rPr>
      </w:pPr>
      <w:r w:rsidRPr="00C52D17">
        <w:rPr>
          <w:lang w:val="lt-LT"/>
        </w:rPr>
        <w:pict>
          <v:shape id="_x0000_s1082" type="#_x0000_t32" style="position:absolute;left:0;text-align:left;margin-left:318.1pt;margin-top:9.5pt;width:51.75pt;height:109.75pt;flip:x y;z-index:251717632" o:connectortype="straight">
            <v:stroke endarrow="block"/>
          </v:shape>
        </w:pict>
      </w:r>
      <w:r w:rsidRPr="00C52D17">
        <w:rPr>
          <w:lang w:val="lt-LT"/>
        </w:rPr>
        <w:pict>
          <v:shape id="_x0000_s1081" type="#_x0000_t32" style="position:absolute;left:0;text-align:left;margin-left:500.35pt;margin-top:9.5pt;width:48pt;height:109.75pt;flip:y;z-index:251716608" o:connectortype="straight">
            <v:stroke endarrow="block"/>
          </v:shape>
        </w:pict>
      </w:r>
      <w:r w:rsidRPr="00C52D17">
        <w:rPr>
          <w:lang w:val="lt-LT"/>
        </w:rPr>
        <w:pict>
          <v:shape id="_x0000_s1079" type="#_x0000_t32" style="position:absolute;left:0;text-align:left;margin-left:486.1pt;margin-top:9.5pt;width:0;height:14.2pt;z-index:251714560" o:connectortype="straight">
            <v:stroke endarrow="block"/>
          </v:shape>
        </w:pict>
      </w:r>
      <w:r w:rsidRPr="00C52D17">
        <w:rPr>
          <w:lang w:val="lt-LT"/>
        </w:rPr>
        <w:pict>
          <v:shape id="_x0000_s1078" type="#_x0000_t32" style="position:absolute;left:0;text-align:left;margin-left:386.35pt;margin-top:9.5pt;width:0;height:14.2pt;z-index:251713536"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rect id="_x0000_s1074" style="position:absolute;left:0;text-align:left;margin-left:369.85pt;margin-top:3pt;width:130.5pt;height:48.75pt;z-index:251709440">
            <v:textbox style="mso-next-textbox:#_x0000_s1074">
              <w:txbxContent>
                <w:p w:rsidR="000D3A37" w:rsidRPr="00B25BF0" w:rsidRDefault="000D3A37" w:rsidP="0070184C">
                  <w:pPr>
                    <w:jc w:val="center"/>
                    <w:rPr>
                      <w:lang w:val="lt-LT"/>
                    </w:rPr>
                  </w:pPr>
                  <w:r>
                    <w:rPr>
                      <w:lang w:val="lt-LT"/>
                    </w:rPr>
                    <w:t>Pirminiai apskaitos dokumentai</w:t>
                  </w:r>
                </w:p>
              </w:txbxContent>
            </v:textbox>
          </v:rect>
        </w:pict>
      </w:r>
    </w:p>
    <w:p w:rsidR="0070184C" w:rsidRPr="00450B01" w:rsidRDefault="0070184C" w:rsidP="0070184C">
      <w:pPr>
        <w:spacing w:line="360" w:lineRule="auto"/>
        <w:ind w:firstLine="360"/>
        <w:jc w:val="both"/>
        <w:rPr>
          <w:lang w:val="lt-LT"/>
        </w:rPr>
      </w:pPr>
    </w:p>
    <w:p w:rsidR="0070184C" w:rsidRPr="00450B01" w:rsidRDefault="00C52D17" w:rsidP="0070184C">
      <w:pPr>
        <w:spacing w:line="360" w:lineRule="auto"/>
        <w:ind w:firstLine="360"/>
        <w:jc w:val="both"/>
        <w:rPr>
          <w:lang w:val="lt-LT"/>
        </w:rPr>
      </w:pPr>
      <w:r w:rsidRPr="00C52D17">
        <w:rPr>
          <w:lang w:val="lt-LT"/>
        </w:rPr>
        <w:pict>
          <v:shape id="_x0000_s1080" type="#_x0000_t32" style="position:absolute;left:0;text-align:left;margin-left:432.1pt;margin-top:10.35pt;width:.75pt;height:20.55pt;flip:x;z-index:251715584" o:connectortype="straight">
            <v:stroke endarrow="block"/>
          </v:shape>
        </w:pict>
      </w:r>
    </w:p>
    <w:p w:rsidR="0070184C" w:rsidRPr="00450B01" w:rsidRDefault="00C52D17" w:rsidP="0070184C">
      <w:pPr>
        <w:spacing w:line="360" w:lineRule="auto"/>
        <w:ind w:firstLine="360"/>
        <w:jc w:val="both"/>
        <w:rPr>
          <w:lang w:val="lt-LT"/>
        </w:rPr>
      </w:pPr>
      <w:r w:rsidRPr="00C52D17">
        <w:rPr>
          <w:lang w:val="lt-LT"/>
        </w:rPr>
        <w:pict>
          <v:rect id="_x0000_s1075" style="position:absolute;left:0;text-align:left;margin-left:369.85pt;margin-top:10.2pt;width:130.5pt;height:51pt;z-index:251710464">
            <v:textbox style="mso-next-textbox:#_x0000_s1075">
              <w:txbxContent>
                <w:p w:rsidR="000D3A37" w:rsidRPr="00B25BF0" w:rsidRDefault="000D3A37" w:rsidP="0070184C">
                  <w:pPr>
                    <w:jc w:val="center"/>
                    <w:rPr>
                      <w:lang w:val="lt-LT"/>
                    </w:rPr>
                  </w:pPr>
                  <w:r>
                    <w:rPr>
                      <w:lang w:val="lt-LT"/>
                    </w:rPr>
                    <w:t>Įmonės veikla</w:t>
                  </w:r>
                </w:p>
              </w:txbxContent>
            </v:textbox>
          </v:rect>
        </w:pict>
      </w:r>
    </w:p>
    <w:p w:rsidR="0070184C" w:rsidRPr="00450B01" w:rsidRDefault="0070184C" w:rsidP="0070184C">
      <w:pPr>
        <w:jc w:val="both"/>
        <w:rPr>
          <w:lang w:val="lt-LT"/>
        </w:rPr>
      </w:pPr>
    </w:p>
    <w:p w:rsidR="0070184C" w:rsidRPr="00450B01" w:rsidRDefault="0070184C" w:rsidP="0070184C">
      <w:pPr>
        <w:ind w:left="1281"/>
        <w:jc w:val="both"/>
        <w:rPr>
          <w:lang w:val="lt-LT"/>
        </w:rPr>
      </w:pPr>
    </w:p>
    <w:p w:rsidR="0070184C" w:rsidRPr="00450B01" w:rsidRDefault="0070184C" w:rsidP="0070184C">
      <w:pPr>
        <w:ind w:left="1281"/>
        <w:jc w:val="both"/>
        <w:rPr>
          <w:lang w:val="lt-LT"/>
        </w:rPr>
      </w:pPr>
    </w:p>
    <w:p w:rsidR="0070184C" w:rsidRPr="00450B01" w:rsidRDefault="0070184C" w:rsidP="0070184C">
      <w:pPr>
        <w:jc w:val="both"/>
        <w:rPr>
          <w:lang w:val="lt-LT"/>
        </w:rPr>
      </w:pPr>
    </w:p>
    <w:p w:rsidR="0070184C" w:rsidRPr="00450B01" w:rsidRDefault="0070184C" w:rsidP="0070184C">
      <w:pPr>
        <w:ind w:left="1281"/>
        <w:rPr>
          <w:b/>
          <w:lang w:val="lt-LT"/>
        </w:rPr>
      </w:pPr>
      <w:r w:rsidRPr="00450B01">
        <w:rPr>
          <w:b/>
          <w:lang w:val="lt-LT"/>
        </w:rPr>
        <w:t xml:space="preserve">                                                                 7 pav. Pelno (nuostolių) ataskaitos koncepcijų žemėlapis</w:t>
      </w:r>
    </w:p>
    <w:p w:rsidR="0070184C" w:rsidRPr="00450B01" w:rsidRDefault="0070184C" w:rsidP="0070184C">
      <w:pPr>
        <w:ind w:left="1281"/>
        <w:rPr>
          <w:b/>
          <w:lang w:val="lt-LT"/>
        </w:rPr>
      </w:pPr>
    </w:p>
    <w:p w:rsidR="0070184C" w:rsidRPr="00450B01" w:rsidRDefault="0070184C" w:rsidP="00DE26C8">
      <w:pPr>
        <w:autoSpaceDE w:val="0"/>
        <w:autoSpaceDN w:val="0"/>
        <w:adjustRightInd w:val="0"/>
        <w:spacing w:line="360" w:lineRule="auto"/>
        <w:jc w:val="center"/>
        <w:rPr>
          <w:lang w:val="lt-LT"/>
        </w:rPr>
      </w:pPr>
      <w:r w:rsidRPr="00450B01">
        <w:rPr>
          <w:b/>
          <w:bCs/>
          <w:i/>
          <w:iCs/>
          <w:sz w:val="20"/>
          <w:szCs w:val="20"/>
          <w:lang w:val="lt-LT"/>
        </w:rPr>
        <w:t xml:space="preserve">Šaltinis: </w:t>
      </w:r>
      <w:r w:rsidRPr="00450B01">
        <w:rPr>
          <w:sz w:val="20"/>
          <w:szCs w:val="20"/>
          <w:lang w:val="lt-LT"/>
        </w:rPr>
        <w:t>sudaryta autorės, remiantis išanalizuota literatūra.</w:t>
      </w:r>
    </w:p>
    <w:p w:rsidR="0070184C" w:rsidRPr="00450B01" w:rsidRDefault="0070184C" w:rsidP="0070184C">
      <w:pPr>
        <w:ind w:left="1281"/>
        <w:rPr>
          <w:b/>
          <w:lang w:val="lt-LT"/>
        </w:rPr>
        <w:sectPr w:rsidR="0070184C" w:rsidRPr="00450B01" w:rsidSect="00C45A3F">
          <w:pgSz w:w="16834" w:h="11909" w:orient="landscape" w:code="9"/>
          <w:pgMar w:top="562" w:right="1138" w:bottom="1411" w:left="1138" w:header="562" w:footer="562" w:gutter="0"/>
          <w:pgNumType w:chapStyle="2"/>
          <w:cols w:space="720"/>
          <w:titlePg/>
          <w:docGrid w:linePitch="360"/>
        </w:sectPr>
      </w:pPr>
    </w:p>
    <w:p w:rsidR="0070184C" w:rsidRPr="00450B01" w:rsidRDefault="0070184C" w:rsidP="0070184C">
      <w:pPr>
        <w:spacing w:line="360" w:lineRule="auto"/>
        <w:ind w:firstLine="567"/>
        <w:jc w:val="both"/>
        <w:rPr>
          <w:lang w:val="lt-LT"/>
        </w:rPr>
      </w:pPr>
    </w:p>
    <w:p w:rsidR="0070184C" w:rsidRPr="00450B01" w:rsidRDefault="0070184C" w:rsidP="0070184C">
      <w:pPr>
        <w:spacing w:line="360" w:lineRule="auto"/>
        <w:ind w:firstLine="567"/>
        <w:jc w:val="both"/>
        <w:rPr>
          <w:lang w:val="lt-LT"/>
        </w:rPr>
      </w:pPr>
      <w:r w:rsidRPr="00450B01">
        <w:rPr>
          <w:lang w:val="lt-LT"/>
        </w:rPr>
        <w:t xml:space="preserve">Apibendrinus informaciją, pateiktą  pelno (nuostolių) ataskaitos koncepcijų žemėlapyje, </w:t>
      </w:r>
      <w:r w:rsidR="00713B27" w:rsidRPr="00450B01">
        <w:rPr>
          <w:lang w:val="lt-LT"/>
        </w:rPr>
        <w:t xml:space="preserve">darbo </w:t>
      </w:r>
      <w:r w:rsidRPr="00450B01">
        <w:rPr>
          <w:lang w:val="lt-LT"/>
        </w:rPr>
        <w:t>autorė išskiria tris pagrindinius veiksnius įtakojančius pelno (nuostolių) ataskaitos formą ir joje pateikiamą informaciją:</w:t>
      </w:r>
    </w:p>
    <w:p w:rsidR="0070184C" w:rsidRPr="00450B01" w:rsidRDefault="00713B27" w:rsidP="002A07AC">
      <w:pPr>
        <w:numPr>
          <w:ilvl w:val="0"/>
          <w:numId w:val="13"/>
        </w:numPr>
        <w:spacing w:line="360" w:lineRule="auto"/>
        <w:ind w:left="1281" w:hanging="357"/>
        <w:jc w:val="both"/>
        <w:rPr>
          <w:lang w:val="lt-LT"/>
        </w:rPr>
      </w:pPr>
      <w:r w:rsidRPr="00450B01">
        <w:rPr>
          <w:lang w:val="lt-LT"/>
        </w:rPr>
        <w:t>i</w:t>
      </w:r>
      <w:r w:rsidR="0070184C" w:rsidRPr="00450B01">
        <w:rPr>
          <w:lang w:val="lt-LT"/>
        </w:rPr>
        <w:t>šorinė aplinka: teisinė aplinka ir vartotojai;</w:t>
      </w:r>
    </w:p>
    <w:p w:rsidR="0070184C" w:rsidRPr="00450B01" w:rsidRDefault="00713B27" w:rsidP="002A07AC">
      <w:pPr>
        <w:numPr>
          <w:ilvl w:val="0"/>
          <w:numId w:val="13"/>
        </w:numPr>
        <w:spacing w:line="360" w:lineRule="auto"/>
        <w:ind w:left="1281" w:hanging="357"/>
        <w:jc w:val="both"/>
        <w:rPr>
          <w:lang w:val="lt-LT"/>
        </w:rPr>
      </w:pPr>
      <w:r w:rsidRPr="00450B01">
        <w:rPr>
          <w:lang w:val="lt-LT"/>
        </w:rPr>
        <w:t>v</w:t>
      </w:r>
      <w:r w:rsidR="0070184C" w:rsidRPr="00450B01">
        <w:rPr>
          <w:lang w:val="lt-LT"/>
        </w:rPr>
        <w:t>idinė aplinka: įmonės veiklos pobūdis, dydis ir vartotojai;</w:t>
      </w:r>
    </w:p>
    <w:p w:rsidR="0070184C" w:rsidRPr="00450B01" w:rsidRDefault="00713B27" w:rsidP="002A07AC">
      <w:pPr>
        <w:numPr>
          <w:ilvl w:val="0"/>
          <w:numId w:val="13"/>
        </w:numPr>
        <w:spacing w:line="360" w:lineRule="auto"/>
        <w:ind w:left="1281" w:hanging="357"/>
        <w:jc w:val="both"/>
        <w:rPr>
          <w:lang w:val="lt-LT"/>
        </w:rPr>
      </w:pPr>
      <w:r w:rsidRPr="00450B01">
        <w:rPr>
          <w:lang w:val="lt-LT"/>
        </w:rPr>
        <w:t>į</w:t>
      </w:r>
      <w:r w:rsidR="0070184C" w:rsidRPr="00450B01">
        <w:rPr>
          <w:lang w:val="lt-LT"/>
        </w:rPr>
        <w:t>monės veiklos rezultatai: pajamos ir sąnaudos.</w:t>
      </w:r>
    </w:p>
    <w:p w:rsidR="0070184C" w:rsidRPr="00450B01" w:rsidRDefault="0070184C" w:rsidP="0070184C">
      <w:pPr>
        <w:spacing w:line="360" w:lineRule="auto"/>
        <w:ind w:firstLine="567"/>
        <w:jc w:val="both"/>
        <w:rPr>
          <w:lang w:val="lt-LT"/>
        </w:rPr>
      </w:pPr>
      <w:r w:rsidRPr="00450B01">
        <w:rPr>
          <w:lang w:val="lt-LT"/>
        </w:rPr>
        <w:t>Remiantis šia apibendrinta informacija ir išanalizuota moksline literatūra, pasiren</w:t>
      </w:r>
      <w:r w:rsidR="00713B27" w:rsidRPr="00450B01">
        <w:rPr>
          <w:lang w:val="lt-LT"/>
        </w:rPr>
        <w:t>kami  eksp</w:t>
      </w:r>
      <w:r w:rsidRPr="00450B01">
        <w:rPr>
          <w:lang w:val="lt-LT"/>
        </w:rPr>
        <w:t>e</w:t>
      </w:r>
      <w:r w:rsidR="00713B27" w:rsidRPr="00450B01">
        <w:rPr>
          <w:lang w:val="lt-LT"/>
        </w:rPr>
        <w:t>r</w:t>
      </w:r>
      <w:r w:rsidRPr="00450B01">
        <w:rPr>
          <w:lang w:val="lt-LT"/>
        </w:rPr>
        <w:t>tai ek</w:t>
      </w:r>
      <w:r w:rsidR="00713B27" w:rsidRPr="00450B01">
        <w:rPr>
          <w:lang w:val="lt-LT"/>
        </w:rPr>
        <w:t>s</w:t>
      </w:r>
      <w:r w:rsidRPr="00450B01">
        <w:rPr>
          <w:lang w:val="lt-LT"/>
        </w:rPr>
        <w:t>pertiniam vertinim</w:t>
      </w:r>
      <w:r w:rsidR="00713B27" w:rsidRPr="00450B01">
        <w:rPr>
          <w:lang w:val="lt-LT"/>
        </w:rPr>
        <w:t>ui ir suformuluojamos hipotezės</w:t>
      </w:r>
      <w:r w:rsidRPr="00450B01">
        <w:rPr>
          <w:lang w:val="lt-LT"/>
        </w:rPr>
        <w:t xml:space="preserve"> bei alternatyvos.</w:t>
      </w:r>
    </w:p>
    <w:p w:rsidR="0070184C" w:rsidRPr="006F6C93" w:rsidRDefault="0070184C" w:rsidP="00CA1190">
      <w:pPr>
        <w:spacing w:line="360" w:lineRule="auto"/>
        <w:ind w:firstLine="540"/>
        <w:jc w:val="both"/>
        <w:rPr>
          <w:bCs/>
          <w:lang w:val="lt-LT"/>
        </w:rPr>
      </w:pPr>
      <w:r w:rsidRPr="00450B01">
        <w:rPr>
          <w:color w:val="000000"/>
          <w:lang w:val="lt-LT"/>
        </w:rPr>
        <w:t xml:space="preserve">Vartotojų poreikių analizei pasirinktas ekspertinis vertinimas, </w:t>
      </w:r>
      <w:r w:rsidRPr="006F6C93">
        <w:rPr>
          <w:lang w:val="lt-LT"/>
        </w:rPr>
        <w:t xml:space="preserve">nes tai yra vienas iš dažniausiai taikomų duomenų analizės metodų ir leidžia suderinti atskirų ekspertų nuomones </w:t>
      </w:r>
      <w:r w:rsidR="006F6C93">
        <w:rPr>
          <w:lang w:val="lt-LT"/>
        </w:rPr>
        <w:t>bei</w:t>
      </w:r>
      <w:r w:rsidRPr="006F6C93">
        <w:rPr>
          <w:lang w:val="lt-LT"/>
        </w:rPr>
        <w:t xml:space="preserve"> suformuoti bendrą sprendimą.</w:t>
      </w:r>
    </w:p>
    <w:p w:rsidR="0070184C" w:rsidRPr="00450B01" w:rsidRDefault="0070184C" w:rsidP="00CA1190">
      <w:pPr>
        <w:spacing w:line="360" w:lineRule="auto"/>
        <w:ind w:firstLine="540"/>
        <w:jc w:val="both"/>
        <w:rPr>
          <w:bCs/>
          <w:lang w:val="lt-LT"/>
        </w:rPr>
      </w:pPr>
      <w:r w:rsidRPr="00450B01">
        <w:rPr>
          <w:bCs/>
          <w:lang w:val="lt-LT"/>
        </w:rPr>
        <w:t>Magistran</w:t>
      </w:r>
      <w:r w:rsidR="00713B27" w:rsidRPr="00450B01">
        <w:rPr>
          <w:bCs/>
          <w:lang w:val="lt-LT"/>
        </w:rPr>
        <w:t>tė ekspertus grupuoja:</w:t>
      </w:r>
    </w:p>
    <w:p w:rsidR="0070184C" w:rsidRPr="00450B01" w:rsidRDefault="00713B27" w:rsidP="002A07AC">
      <w:pPr>
        <w:numPr>
          <w:ilvl w:val="0"/>
          <w:numId w:val="27"/>
        </w:numPr>
        <w:spacing w:line="360" w:lineRule="auto"/>
        <w:jc w:val="both"/>
        <w:rPr>
          <w:lang w:val="lt-LT"/>
        </w:rPr>
      </w:pPr>
      <w:r w:rsidRPr="00450B01">
        <w:rPr>
          <w:lang w:val="lt-LT"/>
        </w:rPr>
        <w:t>k</w:t>
      </w:r>
      <w:r w:rsidR="0070184C" w:rsidRPr="00450B01">
        <w:rPr>
          <w:lang w:val="lt-LT"/>
        </w:rPr>
        <w:t>apitalo tiekėjai: akcinin</w:t>
      </w:r>
      <w:r w:rsidRPr="00450B01">
        <w:rPr>
          <w:lang w:val="lt-LT"/>
        </w:rPr>
        <w:t>kai, investuotojai, kreditoriai;</w:t>
      </w:r>
    </w:p>
    <w:p w:rsidR="0070184C" w:rsidRPr="00450B01" w:rsidRDefault="00713B27" w:rsidP="002A07AC">
      <w:pPr>
        <w:numPr>
          <w:ilvl w:val="0"/>
          <w:numId w:val="27"/>
        </w:numPr>
        <w:spacing w:line="360" w:lineRule="auto"/>
        <w:jc w:val="both"/>
        <w:rPr>
          <w:lang w:val="lt-LT"/>
        </w:rPr>
      </w:pPr>
      <w:r w:rsidRPr="00450B01">
        <w:rPr>
          <w:lang w:val="lt-LT"/>
        </w:rPr>
        <w:t>v</w:t>
      </w:r>
      <w:r w:rsidR="0070184C" w:rsidRPr="00450B01">
        <w:rPr>
          <w:lang w:val="lt-LT"/>
        </w:rPr>
        <w:t xml:space="preserve">erslo ir </w:t>
      </w:r>
      <w:r w:rsidR="00E441F3" w:rsidRPr="00450B01">
        <w:rPr>
          <w:lang w:val="lt-LT"/>
        </w:rPr>
        <w:t xml:space="preserve">socialiniai partneriai: įmonių </w:t>
      </w:r>
      <w:r w:rsidR="0070184C" w:rsidRPr="00450B01">
        <w:rPr>
          <w:lang w:val="lt-LT"/>
        </w:rPr>
        <w:t xml:space="preserve">vadovai, </w:t>
      </w:r>
      <w:r w:rsidRPr="00450B01">
        <w:rPr>
          <w:lang w:val="lt-LT"/>
        </w:rPr>
        <w:t>darbuotojai, tiekėjai, pirkėjai;</w:t>
      </w:r>
    </w:p>
    <w:p w:rsidR="0070184C" w:rsidRPr="00450B01" w:rsidRDefault="00713B27" w:rsidP="002A07AC">
      <w:pPr>
        <w:numPr>
          <w:ilvl w:val="0"/>
          <w:numId w:val="27"/>
        </w:numPr>
        <w:spacing w:line="360" w:lineRule="auto"/>
        <w:jc w:val="both"/>
        <w:rPr>
          <w:lang w:val="lt-LT"/>
        </w:rPr>
      </w:pPr>
      <w:r w:rsidRPr="00450B01">
        <w:rPr>
          <w:lang w:val="lt-LT"/>
        </w:rPr>
        <w:t>v</w:t>
      </w:r>
      <w:r w:rsidR="0070184C" w:rsidRPr="00450B01">
        <w:rPr>
          <w:lang w:val="lt-LT"/>
        </w:rPr>
        <w:t xml:space="preserve">alstybė: </w:t>
      </w:r>
      <w:r w:rsidR="0070184C" w:rsidRPr="00450B01">
        <w:rPr>
          <w:color w:val="000000"/>
          <w:lang w:val="lt-LT"/>
        </w:rPr>
        <w:t>valstybinės valdžios institucijos, mokesčių administratoriai, valstybinio socialinio ir sv</w:t>
      </w:r>
      <w:r w:rsidR="00E441F3" w:rsidRPr="00450B01">
        <w:rPr>
          <w:color w:val="000000"/>
          <w:lang w:val="lt-LT"/>
        </w:rPr>
        <w:t xml:space="preserve">eikatos draudimo institucijos, </w:t>
      </w:r>
      <w:r w:rsidR="0070184C" w:rsidRPr="00450B01">
        <w:rPr>
          <w:color w:val="000000"/>
          <w:lang w:val="lt-LT"/>
        </w:rPr>
        <w:t>kitos valstybinės institucijos ir regioninės valdžios institucijos</w:t>
      </w:r>
      <w:r w:rsidRPr="00450B01">
        <w:rPr>
          <w:color w:val="000000"/>
          <w:lang w:val="lt-LT"/>
        </w:rPr>
        <w:t>;</w:t>
      </w:r>
    </w:p>
    <w:p w:rsidR="0070184C" w:rsidRPr="00450B01" w:rsidRDefault="00713B27" w:rsidP="002A07AC">
      <w:pPr>
        <w:numPr>
          <w:ilvl w:val="0"/>
          <w:numId w:val="27"/>
        </w:numPr>
        <w:spacing w:line="360" w:lineRule="auto"/>
        <w:jc w:val="both"/>
        <w:rPr>
          <w:lang w:val="lt-LT"/>
        </w:rPr>
      </w:pPr>
      <w:r w:rsidRPr="00450B01">
        <w:rPr>
          <w:color w:val="000000"/>
          <w:lang w:val="lt-LT"/>
        </w:rPr>
        <w:t>k</w:t>
      </w:r>
      <w:r w:rsidR="0070184C" w:rsidRPr="00450B01">
        <w:rPr>
          <w:color w:val="000000"/>
          <w:lang w:val="lt-LT"/>
        </w:rPr>
        <w:t>iti vartotojai: analitikai ir konsultantai, auditoriai, profesionalios organizacijos, visuomenė, konkurentai ir kt.</w:t>
      </w:r>
    </w:p>
    <w:p w:rsidR="0070184C" w:rsidRPr="00450B01" w:rsidRDefault="00713B27" w:rsidP="00CA1190">
      <w:pPr>
        <w:tabs>
          <w:tab w:val="left" w:pos="540"/>
        </w:tabs>
        <w:spacing w:line="360" w:lineRule="auto"/>
        <w:jc w:val="both"/>
        <w:rPr>
          <w:lang w:val="lt-LT"/>
        </w:rPr>
      </w:pPr>
      <w:r w:rsidRPr="00450B01">
        <w:rPr>
          <w:lang w:val="lt-LT"/>
        </w:rPr>
        <w:tab/>
        <w:t>Ekspertai pasirinkti</w:t>
      </w:r>
      <w:r w:rsidR="0070184C" w:rsidRPr="00450B01">
        <w:rPr>
          <w:lang w:val="lt-LT"/>
        </w:rPr>
        <w:t xml:space="preserve"> taip, kad </w:t>
      </w:r>
      <w:r w:rsidRPr="00450B01">
        <w:rPr>
          <w:lang w:val="lt-LT"/>
        </w:rPr>
        <w:t>iš kiekvienos aukščiau pateiktos vartotojų grupės</w:t>
      </w:r>
      <w:r w:rsidRPr="00450B01">
        <w:rPr>
          <w:color w:val="000000"/>
          <w:lang w:val="lt-LT"/>
        </w:rPr>
        <w:t xml:space="preserve">, </w:t>
      </w:r>
      <w:r w:rsidR="0070184C" w:rsidRPr="00450B01">
        <w:rPr>
          <w:lang w:val="lt-LT"/>
        </w:rPr>
        <w:t>nuomonę pareikštų bent po keturis ekspertus</w:t>
      </w:r>
      <w:r w:rsidRPr="00450B01">
        <w:rPr>
          <w:lang w:val="lt-LT"/>
        </w:rPr>
        <w:t>. Bu</w:t>
      </w:r>
      <w:r w:rsidR="0070184C" w:rsidRPr="00450B01">
        <w:rPr>
          <w:color w:val="000000"/>
          <w:lang w:val="lt-LT"/>
        </w:rPr>
        <w:t>vo apklausti įmonių vadovai</w:t>
      </w:r>
      <w:r w:rsidR="00E441F3" w:rsidRPr="00450B01">
        <w:rPr>
          <w:color w:val="000000"/>
          <w:lang w:val="lt-LT"/>
        </w:rPr>
        <w:t xml:space="preserve"> (5 ekspertai),  </w:t>
      </w:r>
      <w:r w:rsidR="0070184C" w:rsidRPr="00450B01">
        <w:rPr>
          <w:color w:val="000000"/>
          <w:lang w:val="lt-LT"/>
        </w:rPr>
        <w:t>akcininkai (įmonių savininkai)</w:t>
      </w:r>
      <w:r w:rsidR="00E441F3" w:rsidRPr="00450B01">
        <w:rPr>
          <w:color w:val="000000"/>
          <w:lang w:val="lt-LT"/>
        </w:rPr>
        <w:t xml:space="preserve"> (4 ekspertai)</w:t>
      </w:r>
      <w:r w:rsidR="0070184C" w:rsidRPr="00450B01">
        <w:rPr>
          <w:color w:val="000000"/>
          <w:lang w:val="lt-LT"/>
        </w:rPr>
        <w:t>, investuotojai (tie patys įmonių savinink</w:t>
      </w:r>
      <w:r w:rsidR="00E441F3" w:rsidRPr="00450B01">
        <w:rPr>
          <w:color w:val="000000"/>
          <w:lang w:val="lt-LT"/>
        </w:rPr>
        <w:t xml:space="preserve">ai, kurie planuoja investuoti) (4 ekspertai), </w:t>
      </w:r>
      <w:r w:rsidR="0070184C" w:rsidRPr="00450B01">
        <w:rPr>
          <w:color w:val="000000"/>
          <w:lang w:val="lt-LT"/>
        </w:rPr>
        <w:t>tiekėjai (įmo</w:t>
      </w:r>
      <w:r w:rsidR="00E441F3" w:rsidRPr="00450B01">
        <w:rPr>
          <w:color w:val="000000"/>
          <w:lang w:val="lt-LT"/>
        </w:rPr>
        <w:t xml:space="preserve">nių vadybininkai)(4 ekspertai), finansų analitikai (4 ekspertai),  darbuotojai, </w:t>
      </w:r>
      <w:r w:rsidR="0070184C" w:rsidRPr="00450B01">
        <w:rPr>
          <w:color w:val="000000"/>
          <w:lang w:val="lt-LT"/>
        </w:rPr>
        <w:t xml:space="preserve">atstovaujantys valstybės institucijas (VMI, SODRA, Valstybės kontrolę) </w:t>
      </w:r>
      <w:r w:rsidR="00E441F3" w:rsidRPr="00450B01">
        <w:rPr>
          <w:color w:val="000000"/>
          <w:lang w:val="lt-LT"/>
        </w:rPr>
        <w:t xml:space="preserve">(5 ekspertai) </w:t>
      </w:r>
      <w:r w:rsidR="0070184C" w:rsidRPr="00450B01">
        <w:rPr>
          <w:color w:val="000000"/>
          <w:lang w:val="lt-LT"/>
        </w:rPr>
        <w:t>ir kreditoriai (banko darbuotojai dirbantys su įmonių finansavimu</w:t>
      </w:r>
      <w:r w:rsidR="00E441F3" w:rsidRPr="00450B01">
        <w:rPr>
          <w:color w:val="000000"/>
          <w:lang w:val="lt-LT"/>
        </w:rPr>
        <w:t>) (4 ekspertai</w:t>
      </w:r>
      <w:r w:rsidR="0070184C" w:rsidRPr="00450B01">
        <w:rPr>
          <w:color w:val="000000"/>
          <w:lang w:val="lt-LT"/>
        </w:rPr>
        <w:t xml:space="preserve">). Viso ekspertiniame vertinime dalyvavo 30 ekspertų, kurie </w:t>
      </w:r>
      <w:r w:rsidR="00E441F3" w:rsidRPr="00450B01">
        <w:rPr>
          <w:color w:val="000000"/>
          <w:lang w:val="lt-LT"/>
        </w:rPr>
        <w:t xml:space="preserve">buvo </w:t>
      </w:r>
      <w:r w:rsidR="0070184C" w:rsidRPr="00450B01">
        <w:rPr>
          <w:color w:val="000000"/>
          <w:lang w:val="lt-LT"/>
        </w:rPr>
        <w:t>suskirstyti į 7 grupes. Pirmiausia</w:t>
      </w:r>
      <w:r w:rsidR="00E441F3" w:rsidRPr="00450B01">
        <w:rPr>
          <w:color w:val="000000"/>
          <w:lang w:val="lt-LT"/>
        </w:rPr>
        <w:t>i,</w:t>
      </w:r>
      <w:r w:rsidR="0070184C" w:rsidRPr="00450B01">
        <w:rPr>
          <w:color w:val="000000"/>
          <w:lang w:val="lt-LT"/>
        </w:rPr>
        <w:t xml:space="preserve"> atliktas alternatyvų rangavimas kiekvienoje ekspertų grupėje atskirai. Apibendrinus rezultatus</w:t>
      </w:r>
      <w:r w:rsidR="00E441F3" w:rsidRPr="00450B01">
        <w:rPr>
          <w:color w:val="000000"/>
          <w:lang w:val="lt-LT"/>
        </w:rPr>
        <w:t>,</w:t>
      </w:r>
      <w:r w:rsidR="0070184C" w:rsidRPr="00450B01">
        <w:rPr>
          <w:color w:val="000000"/>
          <w:lang w:val="lt-LT"/>
        </w:rPr>
        <w:t xml:space="preserve"> atlikta rangavimo analizė pagal ekspertų grupes.</w:t>
      </w:r>
    </w:p>
    <w:p w:rsidR="0070184C" w:rsidRPr="00450B01" w:rsidRDefault="0070184C" w:rsidP="0070184C">
      <w:pPr>
        <w:spacing w:line="360" w:lineRule="auto"/>
        <w:ind w:firstLine="567"/>
        <w:jc w:val="both"/>
        <w:rPr>
          <w:color w:val="000000"/>
          <w:lang w:val="lt-LT"/>
        </w:rPr>
      </w:pPr>
      <w:r w:rsidRPr="00450B01">
        <w:rPr>
          <w:color w:val="000000"/>
          <w:lang w:val="lt-LT"/>
        </w:rPr>
        <w:t xml:space="preserve">Ekspertų buvo prašoma pateikti savo nuomonę apie tai, kuri papildoma informacija  pelno (nuostolių) ataskaitoje būtų naudingiausia priimant sprendimus. </w:t>
      </w:r>
      <w:r w:rsidRPr="00450B01">
        <w:rPr>
          <w:bCs/>
          <w:iCs/>
          <w:color w:val="000000"/>
          <w:lang w:val="lt-LT"/>
        </w:rPr>
        <w:t xml:space="preserve">Atliekant ekspertinį vertinimą remiamasi prielaida, kad sprendimas gali būti gautas tik esant ekspertų nuomonių suderinamumui ir šiam suderinamumui vertinti naudojamas </w:t>
      </w:r>
      <w:r w:rsidRPr="00450B01">
        <w:rPr>
          <w:bCs/>
          <w:color w:val="000000"/>
          <w:lang w:val="lt-LT"/>
        </w:rPr>
        <w:t>Kendall</w:t>
      </w:r>
      <w:r w:rsidR="009C6D67">
        <w:rPr>
          <w:bCs/>
          <w:color w:val="000000"/>
          <w:lang w:val="lt-LT"/>
        </w:rPr>
        <w:t xml:space="preserve"> </w:t>
      </w:r>
      <w:r w:rsidRPr="00450B01">
        <w:rPr>
          <w:bCs/>
          <w:color w:val="000000"/>
          <w:lang w:val="lt-LT"/>
        </w:rPr>
        <w:t xml:space="preserve">konkordacijos koeficientas. </w:t>
      </w:r>
      <w:r w:rsidRPr="00450B01">
        <w:rPr>
          <w:color w:val="000000"/>
          <w:lang w:val="lt-LT"/>
        </w:rPr>
        <w:t>Skaičiuojant šį konkordancijos koeficientą ekspertų vertinimai ranguojami, todėl pasirinktiems ek</w:t>
      </w:r>
      <w:r w:rsidR="00E441F3" w:rsidRPr="00450B01">
        <w:rPr>
          <w:color w:val="000000"/>
          <w:lang w:val="lt-LT"/>
        </w:rPr>
        <w:t>s</w:t>
      </w:r>
      <w:r w:rsidRPr="00450B01">
        <w:rPr>
          <w:color w:val="000000"/>
          <w:lang w:val="lt-LT"/>
        </w:rPr>
        <w:t xml:space="preserve">pertams pateiktos 8 </w:t>
      </w:r>
      <w:r w:rsidRPr="00450B01">
        <w:rPr>
          <w:color w:val="000000"/>
          <w:lang w:val="lt-LT"/>
        </w:rPr>
        <w:lastRenderedPageBreak/>
        <w:t xml:space="preserve">alternatyvos, kurias reikėjo suranguoti pagal reikšmingumą </w:t>
      </w:r>
      <w:r w:rsidRPr="00450B01">
        <w:rPr>
          <w:lang w:val="lt-LT"/>
        </w:rPr>
        <w:t>pelno (nuostolių) ataskaitos informacijos tobulinime.</w:t>
      </w:r>
    </w:p>
    <w:p w:rsidR="0070184C" w:rsidRPr="00450B01" w:rsidRDefault="0070184C" w:rsidP="0070184C">
      <w:pPr>
        <w:spacing w:line="360" w:lineRule="auto"/>
        <w:jc w:val="both"/>
        <w:rPr>
          <w:lang w:val="lt-LT"/>
        </w:rPr>
      </w:pPr>
      <w:r w:rsidRPr="00450B01">
        <w:rPr>
          <w:lang w:val="lt-LT"/>
        </w:rPr>
        <w:t>Tyrimui atlikti bu</w:t>
      </w:r>
      <w:r w:rsidR="00E441F3" w:rsidRPr="00450B01">
        <w:rPr>
          <w:lang w:val="lt-LT"/>
        </w:rPr>
        <w:t>vo pateikti nacionalinės pelno (</w:t>
      </w:r>
      <w:r w:rsidRPr="00450B01">
        <w:rPr>
          <w:lang w:val="lt-LT"/>
        </w:rPr>
        <w:t xml:space="preserve">nuostolių) ataskaitos papildomi rodikliai, kurie, darbo autorės nuomone, yra reikalingi pelno (nuostolių) ataskaitos vartotojams priimant valdymo, investavimo sprendimus, sąrašas. </w:t>
      </w:r>
    </w:p>
    <w:p w:rsidR="0070184C" w:rsidRPr="00450B01" w:rsidRDefault="0070184C" w:rsidP="0070184C">
      <w:pPr>
        <w:spacing w:line="360" w:lineRule="auto"/>
        <w:ind w:firstLine="567"/>
        <w:jc w:val="both"/>
        <w:rPr>
          <w:lang w:val="lt-LT"/>
        </w:rPr>
      </w:pPr>
      <w:r w:rsidRPr="00450B01">
        <w:rPr>
          <w:lang w:val="lt-LT"/>
        </w:rPr>
        <w:t>Suformuluotos šios hipotezės.</w:t>
      </w:r>
    </w:p>
    <w:p w:rsidR="0070184C" w:rsidRPr="00450B01" w:rsidRDefault="0070184C" w:rsidP="0070184C">
      <w:pPr>
        <w:spacing w:line="360" w:lineRule="auto"/>
        <w:ind w:firstLine="1134"/>
        <w:jc w:val="both"/>
        <w:rPr>
          <w:lang w:val="lt-LT"/>
        </w:rPr>
      </w:pPr>
      <w:r w:rsidRPr="00450B01">
        <w:rPr>
          <w:i/>
          <w:lang w:val="lt-LT"/>
        </w:rPr>
        <w:t>H</w:t>
      </w:r>
      <w:r w:rsidRPr="00450B01">
        <w:rPr>
          <w:i/>
          <w:vertAlign w:val="subscript"/>
          <w:lang w:val="lt-LT"/>
        </w:rPr>
        <w:t>0</w:t>
      </w:r>
      <w:r w:rsidRPr="00450B01">
        <w:rPr>
          <w:lang w:val="lt-LT"/>
        </w:rPr>
        <w:t>: ekspertų vertinimai prieštaringi (t.y. nėra vieningos nuomonės, kuri papildoma informacija pelno (nuostolių) ataskaitoje padėtų priimti sprendimus);</w:t>
      </w:r>
    </w:p>
    <w:p w:rsidR="0070184C" w:rsidRPr="00450B01" w:rsidRDefault="0070184C" w:rsidP="0070184C">
      <w:pPr>
        <w:spacing w:line="360" w:lineRule="auto"/>
        <w:ind w:firstLine="1134"/>
        <w:jc w:val="both"/>
        <w:rPr>
          <w:lang w:val="lt-LT"/>
        </w:rPr>
      </w:pPr>
      <w:r w:rsidRPr="00450B01">
        <w:rPr>
          <w:i/>
          <w:lang w:val="lt-LT"/>
        </w:rPr>
        <w:t>H</w:t>
      </w:r>
      <w:r w:rsidRPr="00450B01">
        <w:rPr>
          <w:i/>
          <w:vertAlign w:val="subscript"/>
          <w:lang w:val="lt-LT"/>
        </w:rPr>
        <w:t>1</w:t>
      </w:r>
      <w:r w:rsidRPr="00450B01">
        <w:rPr>
          <w:lang w:val="lt-LT"/>
        </w:rPr>
        <w:t>: ekspertų vertinimai panašūs (t.y. vieningai sutaria, kuri papildoma informacija pelno (nuostolių) ataskaitoje padėtų priimti sprendimus).</w:t>
      </w:r>
    </w:p>
    <w:p w:rsidR="0070184C" w:rsidRPr="00450B01" w:rsidRDefault="0070184C" w:rsidP="00CA1190">
      <w:pPr>
        <w:tabs>
          <w:tab w:val="left" w:pos="2816"/>
        </w:tabs>
        <w:spacing w:line="360" w:lineRule="auto"/>
        <w:ind w:firstLine="540"/>
        <w:jc w:val="both"/>
        <w:rPr>
          <w:lang w:val="lt-LT"/>
        </w:rPr>
      </w:pPr>
      <w:r w:rsidRPr="00450B01">
        <w:rPr>
          <w:lang w:val="lt-LT"/>
        </w:rPr>
        <w:t>Pateiktos šios alternatyvos:</w:t>
      </w:r>
    </w:p>
    <w:p w:rsidR="0070184C" w:rsidRPr="00450B01" w:rsidRDefault="0070184C" w:rsidP="002A07AC">
      <w:pPr>
        <w:numPr>
          <w:ilvl w:val="0"/>
          <w:numId w:val="15"/>
        </w:numPr>
        <w:tabs>
          <w:tab w:val="left" w:pos="567"/>
        </w:tabs>
        <w:spacing w:line="360" w:lineRule="auto"/>
        <w:ind w:left="714" w:hanging="357"/>
        <w:jc w:val="both"/>
        <w:rPr>
          <w:color w:val="000000"/>
          <w:lang w:val="lt-LT"/>
        </w:rPr>
      </w:pPr>
      <w:r w:rsidRPr="00450B01">
        <w:rPr>
          <w:color w:val="000000"/>
          <w:lang w:val="lt-LT"/>
        </w:rPr>
        <w:t>Pelno (nuostolių) ataskaitoje EVA rodiklio įvedimas padėtų priimti sprendimus;</w:t>
      </w:r>
    </w:p>
    <w:p w:rsidR="0070184C" w:rsidRPr="00450B01" w:rsidRDefault="0070184C" w:rsidP="002A07AC">
      <w:pPr>
        <w:numPr>
          <w:ilvl w:val="0"/>
          <w:numId w:val="15"/>
        </w:numPr>
        <w:tabs>
          <w:tab w:val="left" w:pos="567"/>
        </w:tabs>
        <w:spacing w:line="360" w:lineRule="auto"/>
        <w:ind w:left="714" w:hanging="357"/>
        <w:jc w:val="both"/>
        <w:rPr>
          <w:color w:val="000000"/>
          <w:lang w:val="lt-LT"/>
        </w:rPr>
      </w:pPr>
      <w:r w:rsidRPr="00450B01">
        <w:rPr>
          <w:color w:val="000000"/>
          <w:lang w:val="lt-LT"/>
        </w:rPr>
        <w:t>Pelno (nuostolių) ataskaitoje EBITDA ir EBIT rodiklių įvedimas padėtų priimti sprendimus;</w:t>
      </w:r>
    </w:p>
    <w:p w:rsidR="0070184C" w:rsidRPr="00450B01" w:rsidRDefault="0070184C" w:rsidP="002A07AC">
      <w:pPr>
        <w:numPr>
          <w:ilvl w:val="0"/>
          <w:numId w:val="15"/>
        </w:numPr>
        <w:tabs>
          <w:tab w:val="left" w:pos="567"/>
        </w:tabs>
        <w:spacing w:line="360" w:lineRule="auto"/>
        <w:ind w:left="714" w:hanging="357"/>
        <w:jc w:val="both"/>
        <w:rPr>
          <w:color w:val="000000"/>
          <w:lang w:val="lt-LT"/>
        </w:rPr>
      </w:pPr>
      <w:r w:rsidRPr="00450B01">
        <w:rPr>
          <w:color w:val="000000"/>
          <w:lang w:val="lt-LT"/>
        </w:rPr>
        <w:t>Pelno (nuostolių) ataskaitoje smulkesnis pardavimų detalizavimas (išskiriant paslaugų, prekybos, gamybos pajamas, patalpų nuomos, palūkanų pajamas) padėtų priimti sprendimus;</w:t>
      </w:r>
    </w:p>
    <w:p w:rsidR="0070184C" w:rsidRPr="00450B01" w:rsidRDefault="0070184C" w:rsidP="002A07AC">
      <w:pPr>
        <w:numPr>
          <w:ilvl w:val="0"/>
          <w:numId w:val="15"/>
        </w:numPr>
        <w:tabs>
          <w:tab w:val="left" w:pos="567"/>
        </w:tabs>
        <w:spacing w:line="360" w:lineRule="auto"/>
        <w:ind w:left="714" w:hanging="357"/>
        <w:jc w:val="both"/>
        <w:rPr>
          <w:color w:val="000000"/>
          <w:lang w:val="lt-LT"/>
        </w:rPr>
      </w:pPr>
      <w:r w:rsidRPr="00450B01">
        <w:rPr>
          <w:color w:val="000000"/>
          <w:lang w:val="lt-LT"/>
        </w:rPr>
        <w:t>Pelno (nuostolių) ataskaitoje pardavimų savikainos detalizavimas padėtų priimti sprendimus;</w:t>
      </w:r>
    </w:p>
    <w:p w:rsidR="0070184C" w:rsidRPr="00450B01" w:rsidRDefault="0070184C" w:rsidP="002A07AC">
      <w:pPr>
        <w:numPr>
          <w:ilvl w:val="0"/>
          <w:numId w:val="15"/>
        </w:numPr>
        <w:tabs>
          <w:tab w:val="left" w:pos="567"/>
        </w:tabs>
        <w:spacing w:line="360" w:lineRule="auto"/>
        <w:ind w:left="714" w:hanging="357"/>
        <w:jc w:val="both"/>
        <w:rPr>
          <w:color w:val="000000"/>
          <w:lang w:val="lt-LT"/>
        </w:rPr>
      </w:pPr>
      <w:r w:rsidRPr="00450B01">
        <w:rPr>
          <w:color w:val="000000"/>
          <w:lang w:val="lt-LT"/>
        </w:rPr>
        <w:t>Pelno (nuostolių) ataskaitoje visų sąna</w:t>
      </w:r>
      <w:r w:rsidR="00E441F3" w:rsidRPr="00450B01">
        <w:rPr>
          <w:color w:val="000000"/>
          <w:lang w:val="lt-LT"/>
        </w:rPr>
        <w:t>udų smulkesnis detalizavimas (i</w:t>
      </w:r>
      <w:r w:rsidRPr="00450B01">
        <w:rPr>
          <w:color w:val="000000"/>
          <w:lang w:val="lt-LT"/>
        </w:rPr>
        <w:t>š</w:t>
      </w:r>
      <w:r w:rsidR="00E441F3" w:rsidRPr="00450B01">
        <w:rPr>
          <w:color w:val="000000"/>
          <w:lang w:val="lt-LT"/>
        </w:rPr>
        <w:t>s</w:t>
      </w:r>
      <w:r w:rsidRPr="00450B01">
        <w:rPr>
          <w:color w:val="000000"/>
          <w:lang w:val="lt-LT"/>
        </w:rPr>
        <w:t>kiriant ilg</w:t>
      </w:r>
      <w:r w:rsidR="00E441F3" w:rsidRPr="00450B01">
        <w:rPr>
          <w:color w:val="000000"/>
          <w:lang w:val="lt-LT"/>
        </w:rPr>
        <w:t>alaikio materialaus turto nusidėvėjimą, darbo užmokesčio sąnaudas,</w:t>
      </w:r>
      <w:r w:rsidRPr="00450B01">
        <w:rPr>
          <w:color w:val="000000"/>
          <w:lang w:val="lt-LT"/>
        </w:rPr>
        <w:t xml:space="preserve"> patalpų nuomos sąnaudas, palūkanų sąnaudas) padėtų priimti sprendimus;</w:t>
      </w:r>
    </w:p>
    <w:p w:rsidR="0070184C" w:rsidRPr="00450B01" w:rsidRDefault="0070184C" w:rsidP="002A07AC">
      <w:pPr>
        <w:numPr>
          <w:ilvl w:val="0"/>
          <w:numId w:val="15"/>
        </w:numPr>
        <w:tabs>
          <w:tab w:val="clear" w:pos="720"/>
          <w:tab w:val="left" w:pos="567"/>
        </w:tabs>
        <w:spacing w:line="360" w:lineRule="auto"/>
        <w:ind w:left="630" w:hanging="270"/>
        <w:jc w:val="both"/>
        <w:rPr>
          <w:color w:val="000000"/>
          <w:lang w:val="lt-LT"/>
        </w:rPr>
      </w:pPr>
      <w:r w:rsidRPr="00450B01">
        <w:rPr>
          <w:color w:val="000000"/>
          <w:lang w:val="lt-LT"/>
        </w:rPr>
        <w:t>Pelno (nuostolių) ataskaitoje ilgalaikio materialaus turto nusidėvėjimo sumų išskyrimas padėtų priimti sprendimus;</w:t>
      </w:r>
    </w:p>
    <w:p w:rsidR="0070184C" w:rsidRPr="00450B01" w:rsidRDefault="0070184C" w:rsidP="002A07AC">
      <w:pPr>
        <w:numPr>
          <w:ilvl w:val="0"/>
          <w:numId w:val="15"/>
        </w:numPr>
        <w:tabs>
          <w:tab w:val="left" w:pos="567"/>
        </w:tabs>
        <w:spacing w:line="360" w:lineRule="auto"/>
        <w:ind w:left="714" w:hanging="357"/>
        <w:rPr>
          <w:color w:val="000000"/>
          <w:lang w:val="lt-LT"/>
        </w:rPr>
      </w:pPr>
      <w:r w:rsidRPr="00450B01">
        <w:rPr>
          <w:color w:val="000000"/>
          <w:lang w:val="lt-LT"/>
        </w:rPr>
        <w:t>Pelno (nuostolių) ataskaitoje darbo užmokesčio sąnaudų išskyrimas padėtų priimti sprendimus;</w:t>
      </w:r>
    </w:p>
    <w:p w:rsidR="0070184C" w:rsidRPr="00450B01" w:rsidRDefault="0070184C" w:rsidP="002A07AC">
      <w:pPr>
        <w:numPr>
          <w:ilvl w:val="0"/>
          <w:numId w:val="15"/>
        </w:numPr>
        <w:tabs>
          <w:tab w:val="left" w:pos="567"/>
        </w:tabs>
        <w:spacing w:line="360" w:lineRule="auto"/>
        <w:ind w:left="714" w:hanging="357"/>
        <w:jc w:val="both"/>
        <w:rPr>
          <w:color w:val="000000"/>
          <w:lang w:val="lt-LT"/>
        </w:rPr>
      </w:pPr>
      <w:r w:rsidRPr="00450B01">
        <w:rPr>
          <w:color w:val="000000"/>
          <w:lang w:val="lt-LT"/>
        </w:rPr>
        <w:t>Pelno (nuostolių) ataskaitoje informacijos pateikimas apie dividendų paskelbimą ir  išmokėjimą padėtų priimti sprendimus.</w:t>
      </w: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lang w:val="lt-LT"/>
        </w:rPr>
      </w:pPr>
      <w:r w:rsidRPr="00450B01">
        <w:rPr>
          <w:color w:val="000000"/>
          <w:lang w:val="lt-LT"/>
        </w:rPr>
        <w:t xml:space="preserve">Ekspertų pasirinktų alternatyvų rangavimai pateikti 5-11 lentelėse. </w:t>
      </w:r>
      <w:r w:rsidRPr="00450B01">
        <w:rPr>
          <w:lang w:val="lt-LT"/>
        </w:rPr>
        <w:t xml:space="preserve">Po kiekviena lentele aprašomi skaičiavimai ir patvirtinama arba atmetama hipotezė </w:t>
      </w:r>
      <w:r w:rsidR="006F6C93" w:rsidRPr="00450B01">
        <w:rPr>
          <w:i/>
          <w:lang w:val="lt-LT"/>
        </w:rPr>
        <w:t>H</w:t>
      </w:r>
      <w:r w:rsidR="006F6C93" w:rsidRPr="00450B01">
        <w:rPr>
          <w:i/>
          <w:vertAlign w:val="subscript"/>
          <w:lang w:val="lt-LT"/>
        </w:rPr>
        <w:t>0</w:t>
      </w:r>
      <w:r w:rsidR="006F6C93">
        <w:rPr>
          <w:i/>
          <w:vertAlign w:val="subscript"/>
          <w:lang w:val="lt-LT"/>
        </w:rPr>
        <w:t>.</w:t>
      </w: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color w:val="000000"/>
          <w:lang w:val="lt-LT"/>
        </w:rPr>
      </w:pPr>
    </w:p>
    <w:p w:rsidR="0070184C" w:rsidRPr="00450B01" w:rsidRDefault="0070184C" w:rsidP="0070184C">
      <w:pPr>
        <w:tabs>
          <w:tab w:val="left" w:pos="567"/>
        </w:tabs>
        <w:spacing w:line="360" w:lineRule="auto"/>
        <w:jc w:val="both"/>
        <w:rPr>
          <w:color w:val="000000"/>
          <w:lang w:val="lt-LT"/>
        </w:rPr>
      </w:pPr>
    </w:p>
    <w:p w:rsidR="0070184C" w:rsidRPr="00450B01" w:rsidRDefault="0070184C" w:rsidP="002A07AC">
      <w:pPr>
        <w:numPr>
          <w:ilvl w:val="0"/>
          <w:numId w:val="32"/>
        </w:numPr>
        <w:tabs>
          <w:tab w:val="left" w:pos="567"/>
        </w:tabs>
        <w:spacing w:line="360" w:lineRule="auto"/>
        <w:jc w:val="center"/>
        <w:rPr>
          <w:b/>
          <w:color w:val="000000"/>
          <w:lang w:val="lt-LT"/>
        </w:rPr>
      </w:pPr>
      <w:r w:rsidRPr="00450B01">
        <w:rPr>
          <w:b/>
          <w:color w:val="000000"/>
          <w:lang w:val="lt-LT"/>
        </w:rPr>
        <w:lastRenderedPageBreak/>
        <w:t xml:space="preserve">lentelė. Ekspertų vadovų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1137"/>
        <w:gridCol w:w="1137"/>
        <w:gridCol w:w="1068"/>
        <w:gridCol w:w="1068"/>
        <w:gridCol w:w="1137"/>
        <w:gridCol w:w="998"/>
        <w:gridCol w:w="1068"/>
        <w:gridCol w:w="1068"/>
      </w:tblGrid>
      <w:tr w:rsidR="0070184C" w:rsidRPr="00450B01" w:rsidTr="00C45A3F">
        <w:trPr>
          <w:trHeight w:val="910"/>
        </w:trPr>
        <w:tc>
          <w:tcPr>
            <w:tcW w:w="14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83" style="position:absolute;left:0;text-align:left;z-index:251718656" from="-3.15pt,.25pt" to="67.45pt,72.9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r w:rsidRPr="00450B01">
              <w:rPr>
                <w:color w:val="000000"/>
                <w:lang w:val="lt-LT"/>
              </w:rPr>
              <w:t>Nr.</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75pt" o:ole="">
                  <v:imagedata r:id="rId10" o:title=""/>
                </v:shape>
                <o:OLEObject Type="Embed" ProgID="Equation.3" ShapeID="_x0000_i1025" DrawAspect="Content" ObjectID="_1460991888" r:id="rId11"/>
              </w:objec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40</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10</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14</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32</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12</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24</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19</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28</w:t>
            </w:r>
          </w:p>
        </w:tc>
      </w:tr>
      <w:tr w:rsidR="0070184C" w:rsidRPr="00450B01" w:rsidTr="00C45A3F">
        <w:tc>
          <w:tcPr>
            <w:tcW w:w="14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Rangų sumų vidurkis a</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r>
      <w:tr w:rsidR="0070184C" w:rsidRPr="00450B01" w:rsidTr="00C45A3F">
        <w:tc>
          <w:tcPr>
            <w:tcW w:w="14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Nuokrypio kvadratas</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306,25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156,95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90,25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110,25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12,25</w:t>
            </w:r>
          </w:p>
        </w:tc>
        <w:tc>
          <w:tcPr>
            <w:tcW w:w="1496"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30,25</w:t>
            </w:r>
          </w:p>
        </w:tc>
      </w:tr>
      <w:tr w:rsidR="0070184C" w:rsidRPr="00450B01" w:rsidTr="00C45A3F">
        <w:tc>
          <w:tcPr>
            <w:tcW w:w="7479"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992"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 780,70</w:t>
            </w:r>
          </w:p>
        </w:tc>
        <w:tc>
          <w:tcPr>
            <w:tcW w:w="1496"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496"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Pr="00450B01" w:rsidRDefault="0070184C" w:rsidP="0070184C">
      <w:pPr>
        <w:spacing w:line="360" w:lineRule="auto"/>
        <w:jc w:val="both"/>
        <w:rPr>
          <w:color w:val="000000"/>
          <w:lang w:val="lt-LT"/>
        </w:rPr>
      </w:pPr>
    </w:p>
    <w:p w:rsidR="0070184C" w:rsidRPr="00450B01" w:rsidRDefault="0070184C" w:rsidP="0070184C">
      <w:pPr>
        <w:spacing w:line="360" w:lineRule="auto"/>
        <w:rPr>
          <w:lang w:val="lt-LT"/>
        </w:rPr>
      </w:pPr>
      <w:r w:rsidRPr="00450B01">
        <w:rPr>
          <w:color w:val="000000"/>
          <w:lang w:val="lt-LT"/>
        </w:rPr>
        <w:tab/>
      </w:r>
      <w:r w:rsidRPr="00450B01">
        <w:rPr>
          <w:lang w:val="lt-LT"/>
        </w:rPr>
        <w:t xml:space="preserve">Rangų sumų </w:t>
      </w:r>
      <w:r w:rsidRPr="00450B01">
        <w:rPr>
          <w:i/>
          <w:lang w:val="lt-LT"/>
        </w:rPr>
        <w:t>vidurkiai</w:t>
      </w:r>
      <w:r w:rsidRPr="00450B01">
        <w:rPr>
          <w:lang w:val="lt-LT"/>
        </w:rPr>
        <w:t xml:space="preserve"> apskaičiuojamas pagal formulę:</w:t>
      </w:r>
    </w:p>
    <w:p w:rsidR="0070184C" w:rsidRPr="00450B01" w:rsidRDefault="0070184C" w:rsidP="0070184C">
      <w:pPr>
        <w:spacing w:line="360" w:lineRule="auto"/>
        <w:jc w:val="center"/>
        <w:rPr>
          <w:iCs/>
          <w:lang w:val="lt-LT"/>
        </w:rPr>
      </w:pPr>
      <w:r w:rsidRPr="00450B01">
        <w:rPr>
          <w:i/>
          <w:iCs/>
          <w:lang w:val="lt-LT"/>
        </w:rPr>
        <w:t xml:space="preserve">a=0,5 m(k+1);    </w:t>
      </w:r>
      <w:r w:rsidRPr="00450B01">
        <w:rPr>
          <w:iCs/>
          <w:lang w:val="lt-LT"/>
        </w:rPr>
        <w:t>(1)</w:t>
      </w:r>
    </w:p>
    <w:p w:rsidR="0070184C" w:rsidRPr="00450B01" w:rsidRDefault="0070184C" w:rsidP="0070184C">
      <w:pPr>
        <w:spacing w:line="360" w:lineRule="auto"/>
        <w:rPr>
          <w:iCs/>
          <w:lang w:val="lt-LT"/>
        </w:rPr>
      </w:pPr>
      <w:r w:rsidRPr="00450B01">
        <w:rPr>
          <w:iCs/>
          <w:lang w:val="lt-LT"/>
        </w:rPr>
        <w:t>Čia: a – rangų sumų vidurkis;</w:t>
      </w:r>
    </w:p>
    <w:p w:rsidR="0070184C" w:rsidRPr="00450B01" w:rsidRDefault="0070184C" w:rsidP="0070184C">
      <w:pPr>
        <w:spacing w:line="360" w:lineRule="auto"/>
        <w:rPr>
          <w:iCs/>
          <w:lang w:val="lt-LT"/>
        </w:rPr>
      </w:pPr>
      <w:r w:rsidRPr="00450B01">
        <w:rPr>
          <w:iCs/>
          <w:lang w:val="lt-LT"/>
        </w:rPr>
        <w:t>m – ekspertų skaičius;</w:t>
      </w:r>
    </w:p>
    <w:p w:rsidR="0070184C" w:rsidRPr="00450B01" w:rsidRDefault="0070184C" w:rsidP="0070184C">
      <w:pPr>
        <w:spacing w:line="360" w:lineRule="auto"/>
        <w:rPr>
          <w:iCs/>
          <w:lang w:val="lt-LT"/>
        </w:rPr>
      </w:pPr>
      <w:r w:rsidRPr="00450B01">
        <w:rPr>
          <w:iCs/>
          <w:lang w:val="lt-LT"/>
        </w:rPr>
        <w:t>k – alternatyvų skaičius.</w:t>
      </w:r>
    </w:p>
    <w:p w:rsidR="0070184C" w:rsidRPr="00450B01" w:rsidRDefault="0070184C" w:rsidP="0070184C">
      <w:pPr>
        <w:spacing w:line="360" w:lineRule="auto"/>
        <w:ind w:firstLine="1134"/>
        <w:rPr>
          <w:i/>
          <w:iCs/>
          <w:lang w:val="lt-LT"/>
        </w:rPr>
      </w:pPr>
      <w:r w:rsidRPr="00450B01">
        <w:rPr>
          <w:lang w:val="lt-LT"/>
        </w:rPr>
        <w:t xml:space="preserve">Šiuo atveju: </w:t>
      </w:r>
      <w:r w:rsidRPr="00450B01">
        <w:rPr>
          <w:i/>
          <w:iCs/>
          <w:lang w:val="lt-LT"/>
        </w:rPr>
        <w:t>a= 0,5*5(8+1)=22,5</w:t>
      </w:r>
    </w:p>
    <w:p w:rsidR="0070184C" w:rsidRPr="00450B01" w:rsidRDefault="0070184C" w:rsidP="0070184C">
      <w:pPr>
        <w:spacing w:line="360" w:lineRule="auto"/>
        <w:ind w:firstLine="567"/>
        <w:rPr>
          <w:lang w:val="lt-LT"/>
        </w:rPr>
      </w:pPr>
      <w:r w:rsidRPr="00450B01">
        <w:rPr>
          <w:i/>
          <w:lang w:val="lt-LT"/>
        </w:rPr>
        <w:t>Nuokrypio kvadratas</w:t>
      </w:r>
      <w:r w:rsidRPr="00450B01">
        <w:rPr>
          <w:lang w:val="lt-LT"/>
        </w:rPr>
        <w:t xml:space="preserve"> apskaičiuojamas:</w:t>
      </w:r>
    </w:p>
    <w:p w:rsidR="0070184C" w:rsidRPr="00450B01" w:rsidRDefault="0070184C" w:rsidP="0070184C">
      <w:pPr>
        <w:spacing w:line="360" w:lineRule="auto"/>
        <w:jc w:val="center"/>
        <w:rPr>
          <w:position w:val="-30"/>
          <w:lang w:val="lt-LT"/>
        </w:rPr>
      </w:pPr>
      <w:r w:rsidRPr="00450B01">
        <w:rPr>
          <w:position w:val="-30"/>
          <w:lang w:val="lt-LT"/>
        </w:rPr>
        <w:object w:dxaOrig="2120" w:dyaOrig="760">
          <v:shape id="_x0000_i1026" type="#_x0000_t75" style="width:105.75pt;height:38.25pt" o:ole="">
            <v:imagedata r:id="rId12" o:title=""/>
          </v:shape>
          <o:OLEObject Type="Embed" ProgID="Equation.3" ShapeID="_x0000_i1026" DrawAspect="Content" ObjectID="_1460991889" r:id="rId13"/>
        </w:object>
      </w:r>
      <w:r w:rsidRPr="00450B01">
        <w:rPr>
          <w:iCs/>
          <w:lang w:val="lt-LT"/>
        </w:rPr>
        <w:t xml:space="preserve"> ; (2)</w:t>
      </w:r>
    </w:p>
    <w:p w:rsidR="0070184C" w:rsidRPr="00450B01" w:rsidRDefault="0070184C" w:rsidP="0070184C">
      <w:pPr>
        <w:spacing w:line="360" w:lineRule="auto"/>
        <w:rPr>
          <w:iCs/>
          <w:lang w:val="lt-LT"/>
        </w:rPr>
      </w:pPr>
      <w:r w:rsidRPr="00450B01">
        <w:rPr>
          <w:iCs/>
          <w:lang w:val="lt-LT"/>
        </w:rPr>
        <w:t>Čia: S – nuokrypio kvadratas</w:t>
      </w:r>
    </w:p>
    <w:p w:rsidR="0070184C" w:rsidRPr="00450B01" w:rsidRDefault="0070184C" w:rsidP="0070184C">
      <w:pPr>
        <w:spacing w:line="360" w:lineRule="auto"/>
        <w:rPr>
          <w:iCs/>
          <w:lang w:val="lt-LT"/>
        </w:rPr>
      </w:pPr>
      <w:r w:rsidRPr="00450B01">
        <w:rPr>
          <w:iCs/>
          <w:lang w:val="lt-LT"/>
        </w:rPr>
        <w:t>a – rangų sumų vidurkis;</w:t>
      </w:r>
    </w:p>
    <w:p w:rsidR="0070184C" w:rsidRPr="00450B01" w:rsidRDefault="0070184C" w:rsidP="0070184C">
      <w:pPr>
        <w:spacing w:line="360" w:lineRule="auto"/>
        <w:rPr>
          <w:iCs/>
          <w:lang w:val="lt-LT"/>
        </w:rPr>
      </w:pPr>
      <w:r w:rsidRPr="00450B01">
        <w:rPr>
          <w:iCs/>
          <w:lang w:val="lt-LT"/>
        </w:rPr>
        <w:t>m – ekspertų skaičius;</w:t>
      </w:r>
    </w:p>
    <w:p w:rsidR="0070184C" w:rsidRPr="00450B01" w:rsidRDefault="0070184C" w:rsidP="0070184C">
      <w:pPr>
        <w:spacing w:line="360" w:lineRule="auto"/>
        <w:rPr>
          <w:iCs/>
          <w:lang w:val="lt-LT"/>
        </w:rPr>
      </w:pPr>
      <w:r w:rsidRPr="00450B01">
        <w:rPr>
          <w:iCs/>
          <w:lang w:val="lt-LT"/>
        </w:rPr>
        <w:t>k – alternatyvų skaičius.</w:t>
      </w:r>
    </w:p>
    <w:p w:rsidR="0070184C" w:rsidRPr="00450B01" w:rsidRDefault="0070184C" w:rsidP="0070184C">
      <w:pPr>
        <w:spacing w:line="360" w:lineRule="auto"/>
        <w:rPr>
          <w:lang w:val="lt-LT"/>
        </w:rPr>
      </w:pPr>
    </w:p>
    <w:p w:rsidR="0070184C" w:rsidRPr="00450B01" w:rsidRDefault="0070184C" w:rsidP="0070184C">
      <w:pPr>
        <w:spacing w:line="360" w:lineRule="auto"/>
        <w:rPr>
          <w:lang w:val="lt-LT"/>
        </w:rPr>
      </w:pPr>
      <w:r w:rsidRPr="00450B01">
        <w:rPr>
          <w:lang w:val="lt-LT"/>
        </w:rPr>
        <w:t xml:space="preserve">             Šiuo atveju: S</w:t>
      </w:r>
      <w:r w:rsidRPr="00450B01">
        <w:rPr>
          <w:vertAlign w:val="superscript"/>
          <w:lang w:val="lt-LT"/>
        </w:rPr>
        <w:t>2</w:t>
      </w:r>
      <w:r w:rsidRPr="00450B01">
        <w:rPr>
          <w:lang w:val="lt-LT"/>
        </w:rPr>
        <w:t>= 780,70</w:t>
      </w:r>
    </w:p>
    <w:p w:rsidR="0070184C" w:rsidRPr="00450B01" w:rsidRDefault="0070184C" w:rsidP="0070184C">
      <w:pPr>
        <w:spacing w:line="360" w:lineRule="auto"/>
        <w:rPr>
          <w:lang w:val="lt-LT"/>
        </w:rPr>
      </w:pPr>
    </w:p>
    <w:p w:rsidR="0070184C" w:rsidRPr="00450B01" w:rsidRDefault="0070184C" w:rsidP="0070184C">
      <w:pPr>
        <w:spacing w:line="360" w:lineRule="auto"/>
        <w:rPr>
          <w:lang w:val="lt-LT"/>
        </w:rPr>
      </w:pPr>
      <w:r w:rsidRPr="00450B01">
        <w:rPr>
          <w:i/>
          <w:lang w:val="lt-LT"/>
        </w:rPr>
        <w:lastRenderedPageBreak/>
        <w:t>Konkordancijos koeficientas</w:t>
      </w:r>
      <w:r w:rsidRPr="00450B01">
        <w:rPr>
          <w:lang w:val="lt-LT"/>
        </w:rPr>
        <w:t xml:space="preserve"> skaičiuojamas pagal formulę:</w:t>
      </w:r>
    </w:p>
    <w:p w:rsidR="0070184C" w:rsidRPr="00450B01" w:rsidRDefault="0070184C" w:rsidP="0070184C">
      <w:pPr>
        <w:spacing w:line="360" w:lineRule="auto"/>
        <w:jc w:val="center"/>
        <w:rPr>
          <w:position w:val="-60"/>
          <w:lang w:val="lt-LT"/>
        </w:rPr>
      </w:pPr>
      <w:r w:rsidRPr="00450B01">
        <w:rPr>
          <w:position w:val="-30"/>
          <w:lang w:val="lt-LT"/>
        </w:rPr>
        <w:object w:dxaOrig="1640" w:dyaOrig="720">
          <v:shape id="_x0000_i1027" type="#_x0000_t75" style="width:81.75pt;height:36pt" o:ole="">
            <v:imagedata r:id="rId14" o:title=""/>
          </v:shape>
          <o:OLEObject Type="Embed" ProgID="Equation.3" ShapeID="_x0000_i1027" DrawAspect="Content" ObjectID="_1460991890" r:id="rId15"/>
        </w:object>
      </w:r>
      <w:r w:rsidRPr="00450B01">
        <w:rPr>
          <w:iCs/>
          <w:lang w:val="lt-LT"/>
        </w:rPr>
        <w:t>; (3)</w:t>
      </w:r>
    </w:p>
    <w:p w:rsidR="0070184C" w:rsidRPr="00450B01" w:rsidRDefault="0070184C" w:rsidP="0070184C">
      <w:pPr>
        <w:spacing w:line="360" w:lineRule="auto"/>
        <w:rPr>
          <w:iCs/>
          <w:lang w:val="lt-LT"/>
        </w:rPr>
      </w:pPr>
      <w:r w:rsidRPr="00450B01">
        <w:rPr>
          <w:iCs/>
          <w:lang w:val="lt-LT"/>
        </w:rPr>
        <w:t>Čia: W – konkordacijos koeficientas;</w:t>
      </w:r>
    </w:p>
    <w:p w:rsidR="0070184C" w:rsidRPr="00450B01" w:rsidRDefault="0070184C" w:rsidP="0070184C">
      <w:pPr>
        <w:spacing w:line="360" w:lineRule="auto"/>
        <w:rPr>
          <w:iCs/>
          <w:lang w:val="lt-LT"/>
        </w:rPr>
      </w:pPr>
      <w:r w:rsidRPr="00450B01">
        <w:rPr>
          <w:iCs/>
          <w:lang w:val="lt-LT"/>
        </w:rPr>
        <w:t>S – nuokrypio kvadratas;</w:t>
      </w:r>
    </w:p>
    <w:p w:rsidR="0070184C" w:rsidRPr="00450B01" w:rsidRDefault="0070184C" w:rsidP="0070184C">
      <w:pPr>
        <w:spacing w:line="360" w:lineRule="auto"/>
        <w:rPr>
          <w:iCs/>
          <w:lang w:val="lt-LT"/>
        </w:rPr>
      </w:pPr>
      <w:r w:rsidRPr="00450B01">
        <w:rPr>
          <w:iCs/>
          <w:lang w:val="lt-LT"/>
        </w:rPr>
        <w:t>m – ekspertų skaičius;</w:t>
      </w:r>
    </w:p>
    <w:p w:rsidR="0070184C" w:rsidRPr="00450B01" w:rsidRDefault="0070184C" w:rsidP="0070184C">
      <w:pPr>
        <w:spacing w:line="360" w:lineRule="auto"/>
        <w:rPr>
          <w:iCs/>
          <w:lang w:val="lt-LT"/>
        </w:rPr>
      </w:pPr>
      <w:r w:rsidRPr="00450B01">
        <w:rPr>
          <w:iCs/>
          <w:lang w:val="lt-LT"/>
        </w:rPr>
        <w:t>k – alternatyvų skaičius.</w:t>
      </w:r>
    </w:p>
    <w:p w:rsidR="0070184C" w:rsidRPr="00450B01" w:rsidRDefault="0070184C" w:rsidP="00CA1190">
      <w:pPr>
        <w:tabs>
          <w:tab w:val="left" w:pos="540"/>
        </w:tabs>
        <w:spacing w:line="360" w:lineRule="auto"/>
        <w:rPr>
          <w:iCs/>
          <w:lang w:val="lt-LT"/>
        </w:rPr>
      </w:pPr>
      <w:r w:rsidRPr="00450B01">
        <w:rPr>
          <w:lang w:val="lt-LT"/>
        </w:rPr>
        <w:t>Šiuo atveju: W=0,74</w:t>
      </w:r>
    </w:p>
    <w:p w:rsidR="0070184C" w:rsidRPr="00450B01" w:rsidRDefault="0070184C" w:rsidP="00CA1190">
      <w:pPr>
        <w:tabs>
          <w:tab w:val="left" w:pos="2816"/>
        </w:tabs>
        <w:spacing w:line="360" w:lineRule="auto"/>
        <w:ind w:firstLine="540"/>
        <w:jc w:val="both"/>
        <w:rPr>
          <w:lang w:val="lt-LT"/>
        </w:rPr>
      </w:pPr>
      <w:r w:rsidRPr="00450B01">
        <w:rPr>
          <w:lang w:val="lt-LT"/>
        </w:rPr>
        <w:t>Konkordancijos koeficientas W kinta nuo 0 iki 1 (0&lt;W&lt;1).</w:t>
      </w:r>
    </w:p>
    <w:p w:rsidR="0070184C" w:rsidRPr="00450B01" w:rsidRDefault="0070184C" w:rsidP="0070184C">
      <w:pPr>
        <w:spacing w:line="360" w:lineRule="auto"/>
        <w:rPr>
          <w:lang w:val="lt-LT"/>
        </w:rPr>
      </w:pPr>
      <w:r w:rsidRPr="00450B01">
        <w:rPr>
          <w:lang w:val="lt-LT"/>
        </w:rPr>
        <w:t xml:space="preserve">Konkordancijos koeficientas W rodo, kad ekspertų nuomonių skirtumai nereikšmingi, yra geras suderinamumas (konkordancijos koeficientas nelygus nuliui, W = 0,74). </w:t>
      </w:r>
    </w:p>
    <w:p w:rsidR="0070184C" w:rsidRPr="00450B01" w:rsidRDefault="0070184C" w:rsidP="00CA1190">
      <w:pPr>
        <w:tabs>
          <w:tab w:val="left" w:pos="2816"/>
        </w:tabs>
        <w:spacing w:line="360" w:lineRule="auto"/>
        <w:ind w:firstLine="540"/>
        <w:jc w:val="both"/>
        <w:rPr>
          <w:lang w:val="lt-LT"/>
        </w:rPr>
      </w:pPr>
      <w:r w:rsidRPr="00450B01">
        <w:rPr>
          <w:lang w:val="lt-LT"/>
        </w:rPr>
        <w:t>Patikrinamas konkordancijos koeficiento reikšmingumas:</w:t>
      </w:r>
    </w:p>
    <w:p w:rsidR="0070184C" w:rsidRPr="00450B01" w:rsidRDefault="0070184C" w:rsidP="0070184C">
      <w:pPr>
        <w:tabs>
          <w:tab w:val="left" w:pos="2816"/>
        </w:tabs>
        <w:spacing w:line="360" w:lineRule="auto"/>
        <w:ind w:firstLine="720"/>
        <w:jc w:val="both"/>
        <w:rPr>
          <w:lang w:val="lt-LT"/>
        </w:rPr>
      </w:pPr>
      <w:r w:rsidRPr="00450B01">
        <w:rPr>
          <w:i/>
          <w:lang w:val="lt-LT"/>
        </w:rPr>
        <w:t xml:space="preserve">W x m x (k - 1)=0.74 x 5 x 7=25,9;  </w:t>
      </w:r>
      <w:r w:rsidRPr="00450B01">
        <w:rPr>
          <w:lang w:val="lt-LT"/>
        </w:rPr>
        <w:t xml:space="preserve">(4) </w:t>
      </w:r>
    </w:p>
    <w:p w:rsidR="0070184C" w:rsidRPr="00450B01" w:rsidRDefault="0070184C" w:rsidP="0070184C">
      <w:pPr>
        <w:spacing w:line="360" w:lineRule="auto"/>
        <w:rPr>
          <w:iCs/>
          <w:lang w:val="lt-LT"/>
        </w:rPr>
      </w:pPr>
      <w:r w:rsidRPr="00450B01">
        <w:rPr>
          <w:iCs/>
          <w:lang w:val="lt-LT"/>
        </w:rPr>
        <w:t>Čia: W – konkordacijos koeficientas;</w:t>
      </w:r>
    </w:p>
    <w:p w:rsidR="0070184C" w:rsidRPr="00450B01" w:rsidRDefault="0070184C" w:rsidP="0070184C">
      <w:pPr>
        <w:spacing w:line="360" w:lineRule="auto"/>
        <w:rPr>
          <w:iCs/>
          <w:lang w:val="lt-LT"/>
        </w:rPr>
      </w:pPr>
      <w:r w:rsidRPr="00450B01">
        <w:rPr>
          <w:iCs/>
          <w:lang w:val="lt-LT"/>
        </w:rPr>
        <w:t>m – ekspertų skaičius;</w:t>
      </w:r>
    </w:p>
    <w:p w:rsidR="0070184C" w:rsidRPr="00450B01" w:rsidRDefault="0070184C" w:rsidP="0070184C">
      <w:pPr>
        <w:spacing w:line="360" w:lineRule="auto"/>
        <w:rPr>
          <w:iCs/>
          <w:lang w:val="lt-LT"/>
        </w:rPr>
      </w:pPr>
      <w:r w:rsidRPr="00450B01">
        <w:rPr>
          <w:iCs/>
          <w:lang w:val="lt-LT"/>
        </w:rPr>
        <w:t>k – alternatyvų skaičius.</w:t>
      </w:r>
    </w:p>
    <w:p w:rsidR="0070184C" w:rsidRPr="00450B01" w:rsidRDefault="0070184C" w:rsidP="0070184C">
      <w:pPr>
        <w:tabs>
          <w:tab w:val="left" w:pos="2816"/>
        </w:tabs>
        <w:spacing w:line="360" w:lineRule="auto"/>
        <w:ind w:firstLine="720"/>
        <w:jc w:val="both"/>
        <w:rPr>
          <w:lang w:val="lt-LT"/>
        </w:rPr>
      </w:pPr>
      <w:r w:rsidRPr="00450B01">
        <w:rPr>
          <w:i/>
          <w:lang w:val="lt-LT"/>
        </w:rPr>
        <w:t>x</w:t>
      </w:r>
      <w:r w:rsidRPr="00450B01">
        <w:rPr>
          <w:i/>
          <w:vertAlign w:val="subscript"/>
          <w:lang w:val="lt-LT"/>
        </w:rPr>
        <w:t>krit</w:t>
      </w:r>
      <w:r w:rsidRPr="00450B01">
        <w:rPr>
          <w:i/>
          <w:vertAlign w:val="superscript"/>
          <w:lang w:val="lt-LT"/>
        </w:rPr>
        <w:t>2</w:t>
      </w:r>
      <w:r w:rsidRPr="00450B01">
        <w:rPr>
          <w:i/>
          <w:lang w:val="lt-LT"/>
        </w:rPr>
        <w:t>(0,05;6)=12.59</w:t>
      </w:r>
    </w:p>
    <w:p w:rsidR="00CA1190" w:rsidRDefault="0070184C" w:rsidP="00CA1190">
      <w:pPr>
        <w:tabs>
          <w:tab w:val="left" w:pos="2816"/>
        </w:tabs>
        <w:spacing w:line="360" w:lineRule="auto"/>
        <w:ind w:firstLine="540"/>
        <w:jc w:val="both"/>
        <w:rPr>
          <w:i/>
          <w:vertAlign w:val="superscript"/>
          <w:lang w:val="lt-LT"/>
        </w:rPr>
      </w:pPr>
      <w:r w:rsidRPr="00450B01">
        <w:rPr>
          <w:lang w:val="lt-LT"/>
        </w:rPr>
        <w:t>Kadangi apskaičiuotos statistikos reikšmė viršija kritinę reikšmę (</w:t>
      </w:r>
      <w:r w:rsidRPr="00450B01">
        <w:rPr>
          <w:i/>
          <w:lang w:val="lt-LT"/>
        </w:rPr>
        <w:t>W x m x (k - 1)&gt;x</w:t>
      </w:r>
      <w:r w:rsidRPr="00450B01">
        <w:rPr>
          <w:i/>
          <w:vertAlign w:val="subscript"/>
          <w:lang w:val="lt-LT"/>
        </w:rPr>
        <w:t>krit</w:t>
      </w:r>
      <w:r w:rsidRPr="00450B01">
        <w:rPr>
          <w:i/>
          <w:vertAlign w:val="superscript"/>
          <w:lang w:val="lt-LT"/>
        </w:rPr>
        <w:t>2</w:t>
      </w:r>
      <w:r w:rsidRPr="00450B01">
        <w:rPr>
          <w:lang w:val="lt-LT"/>
        </w:rPr>
        <w:t>), tai hipotezė H</w:t>
      </w:r>
      <w:r w:rsidRPr="00450B01">
        <w:rPr>
          <w:vertAlign w:val="subscript"/>
          <w:lang w:val="lt-LT"/>
        </w:rPr>
        <w:t>0</w:t>
      </w:r>
      <w:r w:rsidRPr="00450B01">
        <w:rPr>
          <w:lang w:val="lt-LT"/>
        </w:rPr>
        <w:t>, jog pasirinktų ekspertų vertinimai prieštaringi,atmetama.</w:t>
      </w:r>
    </w:p>
    <w:p w:rsidR="0070184C" w:rsidRPr="00CA1190" w:rsidRDefault="0070184C" w:rsidP="00CA1190">
      <w:pPr>
        <w:tabs>
          <w:tab w:val="left" w:pos="2816"/>
        </w:tabs>
        <w:spacing w:line="360" w:lineRule="auto"/>
        <w:ind w:firstLine="540"/>
        <w:jc w:val="both"/>
        <w:rPr>
          <w:i/>
          <w:vertAlign w:val="superscript"/>
          <w:lang w:val="lt-LT"/>
        </w:rPr>
      </w:pPr>
      <w:r w:rsidRPr="00450B01">
        <w:rPr>
          <w:color w:val="000000"/>
          <w:lang w:val="lt-LT"/>
        </w:rPr>
        <w:t>Patvirtinama hipotezė, kad ekspertų (vadovų) vertinimai panašūs. Kadangi ek</w:t>
      </w:r>
      <w:r w:rsidR="00E441F3" w:rsidRPr="00450B01">
        <w:rPr>
          <w:color w:val="000000"/>
          <w:lang w:val="lt-LT"/>
        </w:rPr>
        <w:t>s</w:t>
      </w:r>
      <w:r w:rsidRPr="00450B01">
        <w:rPr>
          <w:color w:val="000000"/>
          <w:lang w:val="lt-LT"/>
        </w:rPr>
        <w:t>pertų nuomonės suderinamos, galime teigti, kad jų pasirinktos alternatyvos padėtų šiai pelno (nuostolių) ataskaitos vartotojų grupei priimti sprendimus.</w:t>
      </w:r>
    </w:p>
    <w:p w:rsidR="0070184C" w:rsidRPr="00450B01" w:rsidRDefault="0070184C" w:rsidP="0070184C">
      <w:pPr>
        <w:spacing w:line="360" w:lineRule="auto"/>
        <w:jc w:val="both"/>
        <w:rPr>
          <w:color w:val="000000"/>
          <w:lang w:val="lt-LT"/>
        </w:rPr>
      </w:pPr>
    </w:p>
    <w:p w:rsidR="0070184C" w:rsidRPr="00450B01" w:rsidRDefault="0070184C" w:rsidP="0070184C">
      <w:pPr>
        <w:tabs>
          <w:tab w:val="left" w:pos="567"/>
        </w:tabs>
        <w:spacing w:line="360" w:lineRule="auto"/>
        <w:ind w:left="360"/>
        <w:jc w:val="center"/>
        <w:rPr>
          <w:b/>
          <w:color w:val="000000"/>
          <w:lang w:val="lt-LT"/>
        </w:rPr>
      </w:pPr>
      <w:r w:rsidRPr="00450B01">
        <w:rPr>
          <w:b/>
          <w:color w:val="000000"/>
          <w:lang w:val="lt-LT"/>
        </w:rPr>
        <w:t xml:space="preserve">6 lentelė. Ekspertų investuotojų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058"/>
        <w:gridCol w:w="1058"/>
        <w:gridCol w:w="1058"/>
        <w:gridCol w:w="1059"/>
        <w:gridCol w:w="1059"/>
        <w:gridCol w:w="1059"/>
        <w:gridCol w:w="1059"/>
        <w:gridCol w:w="1059"/>
      </w:tblGrid>
      <w:tr w:rsidR="0070184C" w:rsidRPr="00450B01" w:rsidTr="00C45A3F">
        <w:trPr>
          <w:trHeight w:val="910"/>
        </w:trPr>
        <w:tc>
          <w:tcPr>
            <w:tcW w:w="13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84" style="position:absolute;left:0;text-align:left;z-index:251719680" from="-3.15pt,.25pt" to="66.7pt,71.4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r w:rsidRPr="00450B01">
              <w:rPr>
                <w:color w:val="000000"/>
                <w:lang w:val="lt-LT"/>
              </w:rPr>
              <w:t>Nr.</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rPr>
          <w:trHeight w:val="253"/>
        </w:trPr>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 id="_x0000_i1028" type="#_x0000_t75" style="width:30.75pt;height:33.75pt" o:ole="">
                  <v:imagedata r:id="rId10" o:title=""/>
                </v:shape>
                <o:OLEObject Type="Embed" ProgID="Equation.3" ShapeID="_x0000_i1028" DrawAspect="Content" ObjectID="_1460991891" r:id="rId16"/>
              </w:objec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lastRenderedPageBreak/>
              <w:t>15</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15</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26</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14</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lastRenderedPageBreak/>
              <w:t>Rangų sumų vidurkis a</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Nuokrypio kvadratas</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0</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64</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25</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64</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64</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196</w:t>
            </w:r>
          </w:p>
        </w:tc>
      </w:tr>
      <w:tr w:rsidR="0070184C" w:rsidRPr="00450B01" w:rsidTr="00C45A3F">
        <w:tc>
          <w:tcPr>
            <w:tcW w:w="5628"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118"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 431</w:t>
            </w:r>
          </w:p>
        </w:tc>
        <w:tc>
          <w:tcPr>
            <w:tcW w:w="1059"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059"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Pr="00450B01" w:rsidRDefault="0070184C" w:rsidP="0070184C">
      <w:pPr>
        <w:spacing w:line="360" w:lineRule="auto"/>
        <w:jc w:val="both"/>
        <w:rPr>
          <w:color w:val="000000"/>
          <w:lang w:val="lt-LT"/>
        </w:rPr>
      </w:pPr>
    </w:p>
    <w:p w:rsidR="0070184C" w:rsidRPr="00450B01" w:rsidRDefault="0070184C" w:rsidP="0070184C">
      <w:pPr>
        <w:spacing w:line="360" w:lineRule="auto"/>
        <w:jc w:val="both"/>
        <w:rPr>
          <w:color w:val="000000"/>
          <w:lang w:val="lt-LT"/>
        </w:rPr>
      </w:pPr>
    </w:p>
    <w:p w:rsidR="00324715" w:rsidRPr="00450B01" w:rsidRDefault="0070184C" w:rsidP="00324715">
      <w:pPr>
        <w:spacing w:line="360" w:lineRule="auto"/>
        <w:jc w:val="center"/>
        <w:rPr>
          <w:iCs/>
          <w:lang w:val="lt-LT"/>
        </w:rPr>
      </w:pPr>
      <w:r w:rsidRPr="00450B01">
        <w:rPr>
          <w:lang w:val="lt-LT"/>
        </w:rPr>
        <w:t xml:space="preserve">Rangų sumų </w:t>
      </w:r>
      <w:r w:rsidRPr="00450B01">
        <w:rPr>
          <w:i/>
          <w:lang w:val="lt-LT"/>
        </w:rPr>
        <w:t>vidurkiai</w:t>
      </w:r>
      <w:r w:rsidRPr="00450B01">
        <w:rPr>
          <w:lang w:val="lt-LT"/>
        </w:rPr>
        <w:t>:</w:t>
      </w:r>
      <w:r w:rsidR="00324715">
        <w:rPr>
          <w:i/>
          <w:iCs/>
          <w:lang w:val="lt-LT"/>
        </w:rPr>
        <w:t>a</w:t>
      </w:r>
      <w:r w:rsidR="00324715" w:rsidRPr="00450B01">
        <w:rPr>
          <w:i/>
          <w:iCs/>
          <w:lang w:val="lt-LT"/>
        </w:rPr>
        <w:t xml:space="preserve">=18 ; </w:t>
      </w:r>
      <w:r w:rsidR="00324715" w:rsidRPr="00450B01">
        <w:rPr>
          <w:iCs/>
          <w:lang w:val="lt-LT"/>
        </w:rPr>
        <w:t>žr. (1)</w:t>
      </w:r>
    </w:p>
    <w:p w:rsidR="0070184C" w:rsidRPr="00450B01" w:rsidRDefault="0070184C" w:rsidP="0070184C">
      <w:pPr>
        <w:spacing w:line="360" w:lineRule="auto"/>
        <w:ind w:firstLine="567"/>
        <w:rPr>
          <w:lang w:val="lt-LT"/>
        </w:rPr>
      </w:pPr>
    </w:p>
    <w:p w:rsidR="00324715" w:rsidRPr="00450B01" w:rsidRDefault="0070184C" w:rsidP="00324715">
      <w:pPr>
        <w:spacing w:line="360" w:lineRule="auto"/>
        <w:jc w:val="center"/>
        <w:rPr>
          <w:iCs/>
          <w:lang w:val="lt-LT"/>
        </w:rPr>
      </w:pPr>
      <w:r w:rsidRPr="00450B01">
        <w:rPr>
          <w:i/>
          <w:lang w:val="lt-LT"/>
        </w:rPr>
        <w:t>Nuokrypio kvadratas</w:t>
      </w:r>
      <w:r w:rsidRPr="00450B01">
        <w:rPr>
          <w:lang w:val="lt-LT"/>
        </w:rPr>
        <w:t>:</w:t>
      </w:r>
      <w:r w:rsidR="00324715" w:rsidRPr="000B2541">
        <w:rPr>
          <w:position w:val="-6"/>
          <w:lang w:val="lt-LT"/>
        </w:rPr>
        <w:object w:dxaOrig="940" w:dyaOrig="320">
          <v:shape id="_x0000_i1029" type="#_x0000_t75" style="width:47.25pt;height:15.75pt" o:ole="">
            <v:imagedata r:id="rId17" o:title=""/>
          </v:shape>
          <o:OLEObject Type="Embed" ProgID="Equation.3" ShapeID="_x0000_i1029" DrawAspect="Content" ObjectID="_1460991892" r:id="rId18"/>
        </w:object>
      </w:r>
      <w:r w:rsidR="00324715" w:rsidRPr="00450B01">
        <w:rPr>
          <w:iCs/>
          <w:lang w:val="lt-LT"/>
        </w:rPr>
        <w:t>; žr. (2)</w:t>
      </w:r>
    </w:p>
    <w:p w:rsidR="0070184C" w:rsidRPr="00450B01" w:rsidRDefault="0070184C" w:rsidP="0070184C">
      <w:pPr>
        <w:spacing w:line="360" w:lineRule="auto"/>
        <w:ind w:firstLine="567"/>
        <w:rPr>
          <w:lang w:val="lt-LT"/>
        </w:rPr>
      </w:pPr>
    </w:p>
    <w:p w:rsidR="00324715" w:rsidRPr="00450B01" w:rsidRDefault="0070184C" w:rsidP="00324715">
      <w:pPr>
        <w:spacing w:line="360" w:lineRule="auto"/>
        <w:jc w:val="center"/>
        <w:rPr>
          <w:iCs/>
          <w:lang w:val="lt-LT"/>
        </w:rPr>
      </w:pPr>
      <w:r w:rsidRPr="00450B01">
        <w:rPr>
          <w:i/>
          <w:lang w:val="lt-LT"/>
        </w:rPr>
        <w:t>Konkordancijos koeficientas</w:t>
      </w:r>
      <w:r w:rsidRPr="00450B01">
        <w:rPr>
          <w:lang w:val="lt-LT"/>
        </w:rPr>
        <w:t>:</w:t>
      </w:r>
      <w:r w:rsidR="00324715" w:rsidRPr="000B2541">
        <w:rPr>
          <w:position w:val="-10"/>
          <w:lang w:val="lt-LT"/>
        </w:rPr>
        <w:object w:dxaOrig="960" w:dyaOrig="320">
          <v:shape id="_x0000_i1030" type="#_x0000_t75" style="width:48pt;height:15.75pt" o:ole="">
            <v:imagedata r:id="rId19" o:title=""/>
          </v:shape>
          <o:OLEObject Type="Embed" ProgID="Equation.3" ShapeID="_x0000_i1030" DrawAspect="Content" ObjectID="_1460991893" r:id="rId20"/>
        </w:object>
      </w:r>
      <w:r w:rsidR="00324715" w:rsidRPr="00450B01">
        <w:rPr>
          <w:iCs/>
          <w:lang w:val="lt-LT"/>
        </w:rPr>
        <w:t>; žr. (3)</w:t>
      </w:r>
    </w:p>
    <w:p w:rsidR="0070184C" w:rsidRPr="00450B01" w:rsidRDefault="0070184C" w:rsidP="0070184C">
      <w:pPr>
        <w:spacing w:line="360" w:lineRule="auto"/>
        <w:ind w:firstLine="567"/>
        <w:rPr>
          <w:lang w:val="lt-LT"/>
        </w:rPr>
      </w:pPr>
    </w:p>
    <w:p w:rsidR="0070184C" w:rsidRPr="00450B01" w:rsidRDefault="0070184C" w:rsidP="0070184C">
      <w:pPr>
        <w:spacing w:line="360" w:lineRule="auto"/>
        <w:ind w:firstLine="567"/>
        <w:rPr>
          <w:lang w:val="lt-LT"/>
        </w:rPr>
      </w:pPr>
      <w:r w:rsidRPr="00450B01">
        <w:rPr>
          <w:lang w:val="lt-LT"/>
        </w:rPr>
        <w:t xml:space="preserve">Apskaičiuotas W  0,64 rodo, kad ir ekspertų (investuotojų) nuomonių skirtumai nereikšmingi, yra geras suderinamumas. </w:t>
      </w:r>
    </w:p>
    <w:p w:rsidR="0070184C" w:rsidRPr="00450B01" w:rsidRDefault="0070184C" w:rsidP="0070184C">
      <w:pPr>
        <w:tabs>
          <w:tab w:val="left" w:pos="2816"/>
        </w:tabs>
        <w:spacing w:line="360" w:lineRule="auto"/>
        <w:ind w:firstLine="720"/>
        <w:jc w:val="both"/>
        <w:rPr>
          <w:lang w:val="lt-LT"/>
        </w:rPr>
      </w:pPr>
      <w:r w:rsidRPr="00450B01">
        <w:rPr>
          <w:lang w:val="lt-LT"/>
        </w:rPr>
        <w:t>Patikrin</w:t>
      </w:r>
      <w:r w:rsidR="000B2541">
        <w:rPr>
          <w:lang w:val="lt-LT"/>
        </w:rPr>
        <w:t>u</w:t>
      </w:r>
      <w:r w:rsidRPr="00450B01">
        <w:rPr>
          <w:lang w:val="lt-LT"/>
        </w:rPr>
        <w:t>s konkordancijos koeficiento reikšmingum</w:t>
      </w:r>
      <w:r w:rsidR="000B2541">
        <w:rPr>
          <w:lang w:val="lt-LT"/>
        </w:rPr>
        <w:t xml:space="preserve">ą, kuris lygus 17,29, </w:t>
      </w:r>
      <w:r w:rsidR="000B2541" w:rsidRPr="00450B01">
        <w:rPr>
          <w:lang w:val="lt-LT"/>
        </w:rPr>
        <w:t>hipotezė H</w:t>
      </w:r>
      <w:r w:rsidR="000B2541" w:rsidRPr="00450B01">
        <w:rPr>
          <w:vertAlign w:val="subscript"/>
          <w:lang w:val="lt-LT"/>
        </w:rPr>
        <w:t>0</w:t>
      </w:r>
      <w:r w:rsidR="000B2541" w:rsidRPr="00450B01">
        <w:rPr>
          <w:lang w:val="lt-LT"/>
        </w:rPr>
        <w:t>, jog pasirinktų ekspertų vertinimai prieštaringi,atmetama.</w:t>
      </w:r>
    </w:p>
    <w:p w:rsidR="0070184C" w:rsidRPr="00450B01" w:rsidRDefault="0070184C" w:rsidP="00CA1190">
      <w:pPr>
        <w:spacing w:line="360" w:lineRule="auto"/>
        <w:ind w:firstLine="720"/>
        <w:jc w:val="both"/>
        <w:rPr>
          <w:color w:val="000000"/>
          <w:lang w:val="lt-LT"/>
        </w:rPr>
      </w:pPr>
      <w:r w:rsidRPr="00450B01">
        <w:rPr>
          <w:color w:val="000000"/>
          <w:lang w:val="lt-LT"/>
        </w:rPr>
        <w:t>Patvirtinama hipotezė, kad ekspertų investuotojų vertinimai panašūs, todėl galime teigti, kad jų pasirinkto</w:t>
      </w:r>
      <w:r w:rsidR="00E3358D">
        <w:rPr>
          <w:color w:val="000000"/>
          <w:lang w:val="lt-LT"/>
        </w:rPr>
        <w:t xml:space="preserve">missvarbiausiomis </w:t>
      </w:r>
      <w:r w:rsidRPr="00450B01">
        <w:rPr>
          <w:color w:val="000000"/>
          <w:lang w:val="lt-LT"/>
        </w:rPr>
        <w:t>alternatyvo</w:t>
      </w:r>
      <w:r w:rsidR="00E3358D">
        <w:rPr>
          <w:color w:val="000000"/>
          <w:lang w:val="lt-LT"/>
        </w:rPr>
        <w:t>mis,</w:t>
      </w:r>
      <w:r w:rsidRPr="00450B01">
        <w:rPr>
          <w:color w:val="000000"/>
          <w:lang w:val="lt-LT"/>
        </w:rPr>
        <w:t xml:space="preserve"> pelno (nuostolių) ataskaitos papildymas, padėtų visiems investuotojams priimti sprendimus.</w:t>
      </w:r>
    </w:p>
    <w:p w:rsidR="0070184C" w:rsidRPr="00450B01" w:rsidRDefault="0070184C" w:rsidP="0070184C">
      <w:pPr>
        <w:spacing w:line="360" w:lineRule="auto"/>
        <w:jc w:val="both"/>
        <w:rPr>
          <w:color w:val="000000"/>
          <w:lang w:val="lt-LT"/>
        </w:rPr>
      </w:pPr>
    </w:p>
    <w:p w:rsidR="0070184C" w:rsidRPr="00450B01" w:rsidRDefault="0070184C" w:rsidP="0070184C">
      <w:pPr>
        <w:tabs>
          <w:tab w:val="left" w:pos="567"/>
        </w:tabs>
        <w:spacing w:line="360" w:lineRule="auto"/>
        <w:ind w:left="360"/>
        <w:jc w:val="center"/>
        <w:rPr>
          <w:b/>
          <w:color w:val="000000"/>
          <w:lang w:val="lt-LT"/>
        </w:rPr>
      </w:pPr>
      <w:r w:rsidRPr="00450B01">
        <w:rPr>
          <w:b/>
          <w:color w:val="000000"/>
          <w:lang w:val="lt-LT"/>
        </w:rPr>
        <w:t xml:space="preserve">7 lentelė. Ekspertų akcininkų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058"/>
        <w:gridCol w:w="1058"/>
        <w:gridCol w:w="1058"/>
        <w:gridCol w:w="1059"/>
        <w:gridCol w:w="1059"/>
        <w:gridCol w:w="1059"/>
        <w:gridCol w:w="1059"/>
        <w:gridCol w:w="1059"/>
      </w:tblGrid>
      <w:tr w:rsidR="0070184C" w:rsidRPr="00450B01" w:rsidTr="00C45A3F">
        <w:trPr>
          <w:trHeight w:val="1018"/>
        </w:trPr>
        <w:tc>
          <w:tcPr>
            <w:tcW w:w="13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85" style="position:absolute;left:0;text-align:left;z-index:251720704" from="-3.15pt,.25pt" to="65.25pt,80.9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r w:rsidRPr="00450B01">
              <w:rPr>
                <w:color w:val="000000"/>
                <w:lang w:val="lt-LT"/>
              </w:rPr>
              <w:t>Nr.</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rPr>
          <w:trHeight w:val="253"/>
        </w:trPr>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 id="_x0000_i1031" type="#_x0000_t75" style="width:30.75pt;height:33.75pt" o:ole="">
                  <v:imagedata r:id="rId10" o:title=""/>
                </v:shape>
                <o:OLEObject Type="Embed" ProgID="Equation.3" ShapeID="_x0000_i1031" DrawAspect="Content" ObjectID="_1460991894" r:id="rId21"/>
              </w:objec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lastRenderedPageBreak/>
              <w:t>12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16</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17</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19</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21</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32</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lastRenderedPageBreak/>
              <w:t>Rangų sumų vidurkis a</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Nuokrypio kvadratas</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36</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169</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16</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196</w:t>
            </w:r>
          </w:p>
        </w:tc>
      </w:tr>
      <w:tr w:rsidR="0070184C" w:rsidRPr="00450B01" w:rsidTr="00C45A3F">
        <w:tc>
          <w:tcPr>
            <w:tcW w:w="5628"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118"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 432</w:t>
            </w:r>
          </w:p>
        </w:tc>
        <w:tc>
          <w:tcPr>
            <w:tcW w:w="1059"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059"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Pr="00450B01" w:rsidRDefault="0070184C" w:rsidP="0070184C">
      <w:pPr>
        <w:spacing w:line="360" w:lineRule="auto"/>
        <w:jc w:val="both"/>
        <w:rPr>
          <w:color w:val="000000"/>
          <w:lang w:val="lt-LT"/>
        </w:rPr>
      </w:pPr>
    </w:p>
    <w:p w:rsidR="00324715" w:rsidRPr="00450B01" w:rsidRDefault="0070184C" w:rsidP="00324715">
      <w:pPr>
        <w:spacing w:line="360" w:lineRule="auto"/>
        <w:jc w:val="center"/>
        <w:rPr>
          <w:iCs/>
          <w:lang w:val="lt-LT"/>
        </w:rPr>
      </w:pPr>
      <w:r w:rsidRPr="00450B01">
        <w:rPr>
          <w:lang w:val="lt-LT"/>
        </w:rPr>
        <w:t xml:space="preserve">Rangų sumų </w:t>
      </w:r>
      <w:r w:rsidRPr="00450B01">
        <w:rPr>
          <w:i/>
          <w:lang w:val="lt-LT"/>
        </w:rPr>
        <w:t>vidurkiai</w:t>
      </w:r>
      <w:r w:rsidRPr="00450B01">
        <w:rPr>
          <w:lang w:val="lt-LT"/>
        </w:rPr>
        <w:t>:</w:t>
      </w:r>
      <w:r w:rsidR="00324715" w:rsidRPr="00450B01">
        <w:rPr>
          <w:i/>
          <w:iCs/>
          <w:lang w:val="lt-LT"/>
        </w:rPr>
        <w:t>a=18</w:t>
      </w:r>
      <w:r w:rsidR="00324715" w:rsidRPr="00450B01">
        <w:rPr>
          <w:iCs/>
          <w:lang w:val="lt-LT"/>
        </w:rPr>
        <w:t>; žr. (1)</w:t>
      </w:r>
    </w:p>
    <w:p w:rsidR="0070184C" w:rsidRPr="00450B01" w:rsidRDefault="0070184C" w:rsidP="0070184C">
      <w:pPr>
        <w:spacing w:line="360" w:lineRule="auto"/>
        <w:ind w:firstLine="567"/>
        <w:rPr>
          <w:lang w:val="lt-LT"/>
        </w:rPr>
      </w:pPr>
    </w:p>
    <w:p w:rsidR="00324715" w:rsidRPr="00450B01" w:rsidRDefault="0070184C" w:rsidP="00324715">
      <w:pPr>
        <w:spacing w:line="360" w:lineRule="auto"/>
        <w:jc w:val="center"/>
        <w:rPr>
          <w:iCs/>
          <w:lang w:val="lt-LT"/>
        </w:rPr>
      </w:pPr>
      <w:r w:rsidRPr="00450B01">
        <w:rPr>
          <w:i/>
          <w:lang w:val="lt-LT"/>
        </w:rPr>
        <w:t>Nuokrypio kvadratas</w:t>
      </w:r>
      <w:r w:rsidRPr="00450B01">
        <w:rPr>
          <w:lang w:val="lt-LT"/>
        </w:rPr>
        <w:t>:</w:t>
      </w:r>
      <w:r w:rsidR="00324715" w:rsidRPr="00AF0297">
        <w:rPr>
          <w:position w:val="-6"/>
          <w:lang w:val="lt-LT"/>
        </w:rPr>
        <w:object w:dxaOrig="540" w:dyaOrig="320">
          <v:shape id="_x0000_i1032" type="#_x0000_t75" style="width:27pt;height:15.75pt" o:ole="">
            <v:imagedata r:id="rId22" o:title=""/>
          </v:shape>
          <o:OLEObject Type="Embed" ProgID="Equation.3" ShapeID="_x0000_i1032" DrawAspect="Content" ObjectID="_1460991895" r:id="rId23"/>
        </w:object>
      </w:r>
      <w:r w:rsidR="00324715" w:rsidRPr="00450B01">
        <w:rPr>
          <w:iCs/>
          <w:lang w:val="lt-LT"/>
        </w:rPr>
        <w:t>432; žr. (2)</w:t>
      </w:r>
    </w:p>
    <w:p w:rsidR="0070184C" w:rsidRPr="00450B01" w:rsidRDefault="0070184C" w:rsidP="0070184C">
      <w:pPr>
        <w:spacing w:line="360" w:lineRule="auto"/>
        <w:rPr>
          <w:lang w:val="lt-LT"/>
        </w:rPr>
      </w:pPr>
    </w:p>
    <w:p w:rsidR="0070184C" w:rsidRPr="00324715" w:rsidRDefault="0070184C" w:rsidP="00324715">
      <w:pPr>
        <w:spacing w:line="360" w:lineRule="auto"/>
        <w:jc w:val="center"/>
        <w:rPr>
          <w:iCs/>
          <w:lang w:val="lt-LT"/>
        </w:rPr>
      </w:pPr>
      <w:r w:rsidRPr="00450B01">
        <w:rPr>
          <w:i/>
          <w:lang w:val="lt-LT"/>
        </w:rPr>
        <w:t>Konkordancijos koeficientas</w:t>
      </w:r>
      <w:r w:rsidRPr="00450B01">
        <w:rPr>
          <w:lang w:val="lt-LT"/>
        </w:rPr>
        <w:t>:</w:t>
      </w:r>
      <w:r w:rsidR="00324715" w:rsidRPr="00AF0297">
        <w:rPr>
          <w:position w:val="-6"/>
          <w:lang w:val="lt-LT"/>
        </w:rPr>
        <w:object w:dxaOrig="279" w:dyaOrig="279">
          <v:shape id="_x0000_i1033" type="#_x0000_t75" style="width:14.25pt;height:14.25pt" o:ole="">
            <v:imagedata r:id="rId24" o:title=""/>
          </v:shape>
          <o:OLEObject Type="Embed" ProgID="Equation.3" ShapeID="_x0000_i1033" DrawAspect="Content" ObjectID="_1460991896" r:id="rId25"/>
        </w:object>
      </w:r>
      <w:r w:rsidR="00324715" w:rsidRPr="00450B01">
        <w:rPr>
          <w:iCs/>
          <w:lang w:val="lt-LT"/>
        </w:rPr>
        <w:t>= 0, 64; žr. (3)</w:t>
      </w:r>
    </w:p>
    <w:p w:rsidR="0070184C" w:rsidRPr="00450B01" w:rsidRDefault="0070184C" w:rsidP="0070184C">
      <w:pPr>
        <w:tabs>
          <w:tab w:val="left" w:pos="2816"/>
        </w:tabs>
        <w:spacing w:line="360" w:lineRule="auto"/>
        <w:jc w:val="both"/>
        <w:rPr>
          <w:lang w:val="lt-LT"/>
        </w:rPr>
      </w:pPr>
      <w:r w:rsidRPr="00450B01">
        <w:rPr>
          <w:lang w:val="lt-LT"/>
        </w:rPr>
        <w:t xml:space="preserve">         Konkordancijos koeficientas W kinta nuo 0 iki 1 (0&lt;W&lt;1).</w:t>
      </w:r>
    </w:p>
    <w:p w:rsidR="0070184C" w:rsidRPr="00450B01" w:rsidRDefault="0070184C" w:rsidP="0070184C">
      <w:pPr>
        <w:spacing w:line="360" w:lineRule="auto"/>
        <w:rPr>
          <w:lang w:val="lt-LT"/>
        </w:rPr>
      </w:pPr>
      <w:r w:rsidRPr="00450B01">
        <w:rPr>
          <w:lang w:val="lt-LT"/>
        </w:rPr>
        <w:t>Apskaičiuotas W  0,64 rodo, kad ir ekspertų (</w:t>
      </w:r>
      <w:r w:rsidR="00771173">
        <w:rPr>
          <w:lang w:val="lt-LT"/>
        </w:rPr>
        <w:t>akcininkų</w:t>
      </w:r>
      <w:r w:rsidRPr="00450B01">
        <w:rPr>
          <w:lang w:val="lt-LT"/>
        </w:rPr>
        <w:t>) nuomonių skirtumai nereikšmingi</w:t>
      </w:r>
      <w:r w:rsidR="002A684D">
        <w:rPr>
          <w:lang w:val="lt-LT"/>
        </w:rPr>
        <w:t xml:space="preserve"> ir</w:t>
      </w:r>
      <w:r w:rsidRPr="00450B01">
        <w:rPr>
          <w:lang w:val="lt-LT"/>
        </w:rPr>
        <w:t xml:space="preserve"> yra geras suderinamumas. </w:t>
      </w:r>
    </w:p>
    <w:p w:rsidR="00AF0297" w:rsidRPr="00450B01" w:rsidRDefault="00AF0297" w:rsidP="00AF0297">
      <w:pPr>
        <w:tabs>
          <w:tab w:val="left" w:pos="2816"/>
        </w:tabs>
        <w:spacing w:line="360" w:lineRule="auto"/>
        <w:jc w:val="both"/>
        <w:rPr>
          <w:lang w:val="lt-LT"/>
        </w:rPr>
      </w:pPr>
      <w:r w:rsidRPr="00450B01">
        <w:rPr>
          <w:lang w:val="lt-LT"/>
        </w:rPr>
        <w:t>Patikrin</w:t>
      </w:r>
      <w:r>
        <w:rPr>
          <w:lang w:val="lt-LT"/>
        </w:rPr>
        <w:t>u</w:t>
      </w:r>
      <w:r w:rsidRPr="00450B01">
        <w:rPr>
          <w:lang w:val="lt-LT"/>
        </w:rPr>
        <w:t>s konkordancijos koeficiento reikšmingum</w:t>
      </w:r>
      <w:r>
        <w:rPr>
          <w:lang w:val="lt-LT"/>
        </w:rPr>
        <w:t xml:space="preserve">ą, kuris lygus 17,29, </w:t>
      </w:r>
      <w:r w:rsidRPr="00450B01">
        <w:rPr>
          <w:lang w:val="lt-LT"/>
        </w:rPr>
        <w:t>hipotezė H</w:t>
      </w:r>
      <w:r w:rsidRPr="00450B01">
        <w:rPr>
          <w:vertAlign w:val="subscript"/>
          <w:lang w:val="lt-LT"/>
        </w:rPr>
        <w:t>0</w:t>
      </w:r>
      <w:r w:rsidRPr="00450B01">
        <w:rPr>
          <w:lang w:val="lt-LT"/>
        </w:rPr>
        <w:t>, jog pasirinktų ekspertų vertinimai prieštaringi,</w:t>
      </w:r>
      <w:r w:rsidR="0001547D">
        <w:rPr>
          <w:lang w:val="lt-LT"/>
        </w:rPr>
        <w:t xml:space="preserve"> </w:t>
      </w:r>
      <w:r w:rsidRPr="00450B01">
        <w:rPr>
          <w:lang w:val="lt-LT"/>
        </w:rPr>
        <w:t>atmetama.</w:t>
      </w:r>
    </w:p>
    <w:p w:rsidR="0070184C" w:rsidRDefault="0070184C" w:rsidP="00CA1190">
      <w:pPr>
        <w:spacing w:line="360" w:lineRule="auto"/>
        <w:ind w:firstLine="540"/>
        <w:jc w:val="both"/>
        <w:rPr>
          <w:color w:val="000000"/>
          <w:lang w:val="lt-LT"/>
        </w:rPr>
      </w:pPr>
      <w:r w:rsidRPr="00450B01">
        <w:rPr>
          <w:color w:val="000000"/>
          <w:lang w:val="lt-LT"/>
        </w:rPr>
        <w:t>Patvirtinama hipotezė, kad ekspertų akcininkų vertinimai panašūs.</w:t>
      </w:r>
    </w:p>
    <w:p w:rsidR="00AF0297" w:rsidRPr="00450B01" w:rsidRDefault="00AF0297" w:rsidP="00CA1190">
      <w:pPr>
        <w:spacing w:line="360" w:lineRule="auto"/>
        <w:ind w:firstLine="540"/>
        <w:jc w:val="both"/>
        <w:rPr>
          <w:color w:val="000000"/>
          <w:lang w:val="lt-LT"/>
        </w:rPr>
      </w:pPr>
    </w:p>
    <w:p w:rsidR="0070184C" w:rsidRPr="00450B01" w:rsidRDefault="0070184C" w:rsidP="0070184C">
      <w:pPr>
        <w:tabs>
          <w:tab w:val="left" w:pos="567"/>
        </w:tabs>
        <w:spacing w:line="360" w:lineRule="auto"/>
        <w:ind w:left="360"/>
        <w:jc w:val="center"/>
        <w:rPr>
          <w:b/>
          <w:color w:val="000000"/>
          <w:lang w:val="lt-LT"/>
        </w:rPr>
      </w:pPr>
      <w:r w:rsidRPr="00450B01">
        <w:rPr>
          <w:b/>
          <w:color w:val="000000"/>
          <w:lang w:val="lt-LT"/>
        </w:rPr>
        <w:t xml:space="preserve">8 lentelė. Ekspertų tiekėjų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058"/>
        <w:gridCol w:w="1058"/>
        <w:gridCol w:w="1058"/>
        <w:gridCol w:w="1059"/>
        <w:gridCol w:w="1059"/>
        <w:gridCol w:w="1059"/>
        <w:gridCol w:w="1059"/>
        <w:gridCol w:w="1059"/>
      </w:tblGrid>
      <w:tr w:rsidR="0070184C" w:rsidRPr="00450B01" w:rsidTr="00C45A3F">
        <w:trPr>
          <w:trHeight w:val="1018"/>
        </w:trPr>
        <w:tc>
          <w:tcPr>
            <w:tcW w:w="13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86" style="position:absolute;left:0;text-align:left;z-index:251721728" from="-4.65pt,2.1pt" to="67.45pt,76.25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r w:rsidRPr="00450B01">
              <w:rPr>
                <w:color w:val="000000"/>
                <w:lang w:val="lt-LT"/>
              </w:rPr>
              <w:t>Nr.</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r>
      <w:tr w:rsidR="0070184C" w:rsidRPr="00450B01" w:rsidTr="00C45A3F">
        <w:trPr>
          <w:trHeight w:val="253"/>
        </w:trPr>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 id="_x0000_i1034" type="#_x0000_t75" style="width:30.75pt;height:33.75pt" o:ole="">
                  <v:imagedata r:id="rId10" o:title=""/>
                </v:shape>
                <o:OLEObject Type="Embed" ProgID="Equation.3" ShapeID="_x0000_i1034" DrawAspect="Content" ObjectID="_1460991897" r:id="rId26"/>
              </w:objec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10</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26</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10</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12</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11</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Rangų sumų vidurkis a</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lastRenderedPageBreak/>
              <w:t>Nuokrypio kvadratas</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196</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64</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49</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64</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64</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36</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0</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49</w:t>
            </w:r>
          </w:p>
        </w:tc>
      </w:tr>
      <w:tr w:rsidR="0070184C" w:rsidRPr="00450B01" w:rsidTr="00C45A3F">
        <w:tc>
          <w:tcPr>
            <w:tcW w:w="5628"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118"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 522</w:t>
            </w:r>
          </w:p>
        </w:tc>
        <w:tc>
          <w:tcPr>
            <w:tcW w:w="1059"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059"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Pr="00450B01" w:rsidRDefault="0070184C" w:rsidP="0070184C">
      <w:pPr>
        <w:spacing w:line="360" w:lineRule="auto"/>
        <w:jc w:val="both"/>
        <w:rPr>
          <w:color w:val="000000"/>
          <w:lang w:val="lt-LT"/>
        </w:rPr>
      </w:pPr>
    </w:p>
    <w:p w:rsidR="00294D2B" w:rsidRPr="00450B01" w:rsidRDefault="0070184C" w:rsidP="00294D2B">
      <w:pPr>
        <w:spacing w:line="360" w:lineRule="auto"/>
        <w:jc w:val="center"/>
        <w:rPr>
          <w:iCs/>
          <w:lang w:val="lt-LT"/>
        </w:rPr>
      </w:pPr>
      <w:r w:rsidRPr="00450B01">
        <w:rPr>
          <w:lang w:val="lt-LT"/>
        </w:rPr>
        <w:t xml:space="preserve">Rangų sumų </w:t>
      </w:r>
      <w:r w:rsidRPr="00450B01">
        <w:rPr>
          <w:i/>
          <w:lang w:val="lt-LT"/>
        </w:rPr>
        <w:t>vidurkiai</w:t>
      </w:r>
      <w:r w:rsidRPr="00450B01">
        <w:rPr>
          <w:lang w:val="lt-LT"/>
        </w:rPr>
        <w:t>:</w:t>
      </w:r>
      <w:r w:rsidR="00294D2B">
        <w:rPr>
          <w:i/>
          <w:iCs/>
          <w:lang w:val="lt-LT"/>
        </w:rPr>
        <w:t>a</w:t>
      </w:r>
      <w:r w:rsidR="00294D2B" w:rsidRPr="00450B01">
        <w:rPr>
          <w:i/>
          <w:iCs/>
          <w:lang w:val="lt-LT"/>
        </w:rPr>
        <w:t xml:space="preserve">=18; </w:t>
      </w:r>
      <w:r w:rsidR="00294D2B" w:rsidRPr="00450B01">
        <w:rPr>
          <w:iCs/>
          <w:lang w:val="lt-LT"/>
        </w:rPr>
        <w:t xml:space="preserve"> žr. (1)</w:t>
      </w:r>
    </w:p>
    <w:p w:rsidR="0070184C" w:rsidRPr="00450B01" w:rsidRDefault="0070184C" w:rsidP="0070184C">
      <w:pPr>
        <w:spacing w:line="360" w:lineRule="auto"/>
        <w:ind w:firstLine="567"/>
        <w:rPr>
          <w:lang w:val="lt-LT"/>
        </w:rPr>
      </w:pPr>
    </w:p>
    <w:p w:rsidR="00294D2B" w:rsidRPr="00450B01" w:rsidRDefault="0070184C" w:rsidP="00294D2B">
      <w:pPr>
        <w:spacing w:line="360" w:lineRule="auto"/>
        <w:jc w:val="center"/>
        <w:rPr>
          <w:iCs/>
          <w:lang w:val="lt-LT"/>
        </w:rPr>
      </w:pPr>
      <w:r w:rsidRPr="00450B01">
        <w:rPr>
          <w:i/>
          <w:lang w:val="lt-LT"/>
        </w:rPr>
        <w:t>Nuokrypio kvadratas</w:t>
      </w:r>
      <w:r w:rsidRPr="00450B01">
        <w:rPr>
          <w:lang w:val="lt-LT"/>
        </w:rPr>
        <w:t>:</w:t>
      </w:r>
      <w:r w:rsidR="00294D2B" w:rsidRPr="00AF0297">
        <w:rPr>
          <w:position w:val="-6"/>
          <w:lang w:val="lt-LT"/>
        </w:rPr>
        <w:object w:dxaOrig="540" w:dyaOrig="320">
          <v:shape id="_x0000_i1035" type="#_x0000_t75" style="width:27pt;height:15.75pt" o:ole="">
            <v:imagedata r:id="rId27" o:title=""/>
          </v:shape>
          <o:OLEObject Type="Embed" ProgID="Equation.3" ShapeID="_x0000_i1035" DrawAspect="Content" ObjectID="_1460991898" r:id="rId28"/>
        </w:object>
      </w:r>
      <w:r w:rsidR="00294D2B" w:rsidRPr="00450B01">
        <w:rPr>
          <w:iCs/>
          <w:lang w:val="lt-LT"/>
        </w:rPr>
        <w:t>522; žr. (2)</w:t>
      </w:r>
    </w:p>
    <w:p w:rsidR="0070184C" w:rsidRPr="00450B01" w:rsidRDefault="0070184C" w:rsidP="0070184C">
      <w:pPr>
        <w:spacing w:line="360" w:lineRule="auto"/>
        <w:ind w:firstLine="567"/>
        <w:rPr>
          <w:lang w:val="lt-LT"/>
        </w:rPr>
      </w:pPr>
    </w:p>
    <w:p w:rsidR="0070184C" w:rsidRPr="00294D2B" w:rsidRDefault="0070184C" w:rsidP="00294D2B">
      <w:pPr>
        <w:spacing w:line="360" w:lineRule="auto"/>
        <w:jc w:val="center"/>
        <w:rPr>
          <w:iCs/>
          <w:lang w:val="lt-LT"/>
        </w:rPr>
      </w:pPr>
      <w:r w:rsidRPr="00450B01">
        <w:rPr>
          <w:i/>
          <w:lang w:val="lt-LT"/>
        </w:rPr>
        <w:t>Konkordancijos koeficientas</w:t>
      </w:r>
      <w:r w:rsidRPr="00450B01">
        <w:rPr>
          <w:lang w:val="lt-LT"/>
        </w:rPr>
        <w:t>:</w:t>
      </w:r>
      <w:r w:rsidR="00294D2B" w:rsidRPr="00AF0297">
        <w:rPr>
          <w:position w:val="-6"/>
          <w:lang w:val="lt-LT"/>
        </w:rPr>
        <w:object w:dxaOrig="480" w:dyaOrig="279">
          <v:shape id="_x0000_i1036" type="#_x0000_t75" style="width:24pt;height:14.25pt" o:ole="">
            <v:imagedata r:id="rId29" o:title=""/>
          </v:shape>
          <o:OLEObject Type="Embed" ProgID="Equation.3" ShapeID="_x0000_i1036" DrawAspect="Content" ObjectID="_1460991899" r:id="rId30"/>
        </w:object>
      </w:r>
      <w:r w:rsidR="00294D2B" w:rsidRPr="00450B01">
        <w:rPr>
          <w:iCs/>
          <w:lang w:val="lt-LT"/>
        </w:rPr>
        <w:t xml:space="preserve"> 0,78; žr. (3)</w:t>
      </w:r>
    </w:p>
    <w:p w:rsidR="0070184C" w:rsidRPr="00450B01" w:rsidRDefault="0070184C" w:rsidP="0070184C">
      <w:pPr>
        <w:tabs>
          <w:tab w:val="left" w:pos="2816"/>
        </w:tabs>
        <w:spacing w:line="360" w:lineRule="auto"/>
        <w:jc w:val="both"/>
        <w:rPr>
          <w:lang w:val="lt-LT"/>
        </w:rPr>
      </w:pPr>
      <w:r w:rsidRPr="00450B01">
        <w:rPr>
          <w:lang w:val="lt-LT"/>
        </w:rPr>
        <w:t>Konkordancijos koeficientas W kinta nuo 0 iki 1 (0&lt;W&lt;1).</w:t>
      </w:r>
    </w:p>
    <w:p w:rsidR="0070184C" w:rsidRPr="00450B01" w:rsidRDefault="0070184C" w:rsidP="002A684D">
      <w:pPr>
        <w:spacing w:line="360" w:lineRule="auto"/>
        <w:jc w:val="both"/>
        <w:rPr>
          <w:lang w:val="lt-LT"/>
        </w:rPr>
      </w:pPr>
      <w:r w:rsidRPr="00450B01">
        <w:rPr>
          <w:lang w:val="lt-LT"/>
        </w:rPr>
        <w:t>Ap</w:t>
      </w:r>
      <w:r w:rsidR="002A684D">
        <w:rPr>
          <w:lang w:val="lt-LT"/>
        </w:rPr>
        <w:t xml:space="preserve">skaičiuotas W  0,78 rodo, kad </w:t>
      </w:r>
      <w:r w:rsidRPr="00450B01">
        <w:rPr>
          <w:lang w:val="lt-LT"/>
        </w:rPr>
        <w:t xml:space="preserve"> ekspertų tiekėjų nuomonių skirtumai nereikšmingi, yra geras suderinamumas. </w:t>
      </w:r>
    </w:p>
    <w:p w:rsidR="002A684D" w:rsidRDefault="00AF0297" w:rsidP="002A684D">
      <w:pPr>
        <w:tabs>
          <w:tab w:val="left" w:pos="2816"/>
        </w:tabs>
        <w:spacing w:line="360" w:lineRule="auto"/>
        <w:jc w:val="both"/>
        <w:rPr>
          <w:lang w:val="lt-LT"/>
        </w:rPr>
      </w:pPr>
      <w:r w:rsidRPr="00450B01">
        <w:rPr>
          <w:lang w:val="lt-LT"/>
        </w:rPr>
        <w:t>Patikrin</w:t>
      </w:r>
      <w:r>
        <w:rPr>
          <w:lang w:val="lt-LT"/>
        </w:rPr>
        <w:t>u</w:t>
      </w:r>
      <w:r w:rsidRPr="00450B01">
        <w:rPr>
          <w:lang w:val="lt-LT"/>
        </w:rPr>
        <w:t>s konkordancijos koeficiento reikšmingum</w:t>
      </w:r>
      <w:r>
        <w:rPr>
          <w:lang w:val="lt-LT"/>
        </w:rPr>
        <w:t xml:space="preserve">ą, kuris lygus 21,84, </w:t>
      </w:r>
      <w:r w:rsidRPr="00450B01">
        <w:rPr>
          <w:lang w:val="lt-LT"/>
        </w:rPr>
        <w:t>hipotezė H</w:t>
      </w:r>
      <w:r w:rsidRPr="00450B01">
        <w:rPr>
          <w:vertAlign w:val="subscript"/>
          <w:lang w:val="lt-LT"/>
        </w:rPr>
        <w:t>0</w:t>
      </w:r>
      <w:r w:rsidRPr="00450B01">
        <w:rPr>
          <w:lang w:val="lt-LT"/>
        </w:rPr>
        <w:t>, jog pasirinktų ekspertų vertinimai prieštaringi,</w:t>
      </w:r>
      <w:r w:rsidR="00421161">
        <w:rPr>
          <w:lang w:val="lt-LT"/>
        </w:rPr>
        <w:t xml:space="preserve"> </w:t>
      </w:r>
      <w:r w:rsidRPr="00450B01">
        <w:rPr>
          <w:lang w:val="lt-LT"/>
        </w:rPr>
        <w:t>atmetama.</w:t>
      </w:r>
    </w:p>
    <w:p w:rsidR="0070184C" w:rsidRPr="002A684D" w:rsidRDefault="0070184C" w:rsidP="002A684D">
      <w:pPr>
        <w:tabs>
          <w:tab w:val="left" w:pos="2816"/>
        </w:tabs>
        <w:spacing w:line="360" w:lineRule="auto"/>
        <w:jc w:val="both"/>
        <w:rPr>
          <w:lang w:val="lt-LT"/>
        </w:rPr>
      </w:pPr>
      <w:r w:rsidRPr="00450B01">
        <w:rPr>
          <w:color w:val="000000"/>
          <w:lang w:val="lt-LT"/>
        </w:rPr>
        <w:t>Patvirtinama hipotezė, kad ekspertų tiekėjų vertinimai panašūs.</w:t>
      </w:r>
    </w:p>
    <w:p w:rsidR="0070184C" w:rsidRPr="00450B01" w:rsidRDefault="0070184C" w:rsidP="0070184C">
      <w:pPr>
        <w:spacing w:line="360" w:lineRule="auto"/>
        <w:jc w:val="both"/>
        <w:rPr>
          <w:color w:val="000000"/>
          <w:lang w:val="lt-LT"/>
        </w:rPr>
      </w:pPr>
    </w:p>
    <w:p w:rsidR="0070184C" w:rsidRPr="00450B01" w:rsidRDefault="0070184C" w:rsidP="0070184C">
      <w:pPr>
        <w:tabs>
          <w:tab w:val="left" w:pos="567"/>
        </w:tabs>
        <w:spacing w:line="360" w:lineRule="auto"/>
        <w:ind w:left="360"/>
        <w:jc w:val="center"/>
        <w:rPr>
          <w:b/>
          <w:color w:val="000000"/>
          <w:lang w:val="lt-LT"/>
        </w:rPr>
      </w:pPr>
      <w:r w:rsidRPr="00450B01">
        <w:rPr>
          <w:b/>
          <w:color w:val="000000"/>
          <w:lang w:val="lt-LT"/>
        </w:rPr>
        <w:t xml:space="preserve">9 lentelė. Ekspertų finansų analitikų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058"/>
        <w:gridCol w:w="1058"/>
        <w:gridCol w:w="1058"/>
        <w:gridCol w:w="1059"/>
        <w:gridCol w:w="1059"/>
        <w:gridCol w:w="1059"/>
        <w:gridCol w:w="1059"/>
        <w:gridCol w:w="1059"/>
      </w:tblGrid>
      <w:tr w:rsidR="0070184C" w:rsidRPr="00450B01" w:rsidTr="00C45A3F">
        <w:trPr>
          <w:trHeight w:val="1018"/>
        </w:trPr>
        <w:tc>
          <w:tcPr>
            <w:tcW w:w="13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87" style="position:absolute;left:0;text-align:left;z-index:251722752" from="-3.15pt,.25pt" to="66pt,81.9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r w:rsidRPr="00450B01">
              <w:rPr>
                <w:color w:val="000000"/>
                <w:lang w:val="lt-LT"/>
              </w:rPr>
              <w:t>Nr.</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r>
      <w:tr w:rsidR="0070184C" w:rsidRPr="00450B01" w:rsidTr="00C45A3F">
        <w:trPr>
          <w:trHeight w:val="325"/>
        </w:trPr>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 id="_x0000_i1037" type="#_x0000_t75" style="width:30.75pt;height:33.75pt" o:ole="">
                  <v:imagedata r:id="rId10" o:title=""/>
                </v:shape>
                <o:OLEObject Type="Embed" ProgID="Equation.3" ShapeID="_x0000_i1037" DrawAspect="Content" ObjectID="_1460991900" r:id="rId31"/>
              </w:objec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20</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15</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17</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19</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24</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16</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Rangų sumų vidurkis a</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Nuokrypio kvadratas</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169</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36</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100</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r>
      <w:tr w:rsidR="0070184C" w:rsidRPr="00450B01" w:rsidTr="00C45A3F">
        <w:tc>
          <w:tcPr>
            <w:tcW w:w="5628"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118"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 324</w:t>
            </w:r>
          </w:p>
        </w:tc>
        <w:tc>
          <w:tcPr>
            <w:tcW w:w="1059"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059"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Pr="00450B01" w:rsidRDefault="0070184C" w:rsidP="0070184C">
      <w:pPr>
        <w:spacing w:line="360" w:lineRule="auto"/>
        <w:jc w:val="both"/>
        <w:rPr>
          <w:color w:val="000000"/>
          <w:lang w:val="lt-LT"/>
        </w:rPr>
      </w:pPr>
    </w:p>
    <w:p w:rsidR="007F3493" w:rsidRPr="00450B01" w:rsidRDefault="0070184C" w:rsidP="007F3493">
      <w:pPr>
        <w:spacing w:line="360" w:lineRule="auto"/>
        <w:jc w:val="center"/>
        <w:rPr>
          <w:iCs/>
          <w:lang w:val="lt-LT"/>
        </w:rPr>
      </w:pPr>
      <w:r w:rsidRPr="00450B01">
        <w:rPr>
          <w:lang w:val="lt-LT"/>
        </w:rPr>
        <w:t xml:space="preserve">Rangų sumų </w:t>
      </w:r>
      <w:r w:rsidRPr="00450B01">
        <w:rPr>
          <w:i/>
          <w:lang w:val="lt-LT"/>
        </w:rPr>
        <w:t>vidurkiai</w:t>
      </w:r>
      <w:r w:rsidRPr="00450B01">
        <w:rPr>
          <w:lang w:val="lt-LT"/>
        </w:rPr>
        <w:t>:</w:t>
      </w:r>
      <w:r w:rsidR="007F3493">
        <w:rPr>
          <w:i/>
          <w:iCs/>
          <w:lang w:val="lt-LT"/>
        </w:rPr>
        <w:t>a</w:t>
      </w:r>
      <w:r w:rsidR="007F3493" w:rsidRPr="00450B01">
        <w:rPr>
          <w:i/>
          <w:iCs/>
          <w:lang w:val="lt-LT"/>
        </w:rPr>
        <w:t>=18;</w:t>
      </w:r>
      <w:r w:rsidR="007F3493" w:rsidRPr="00450B01">
        <w:rPr>
          <w:iCs/>
          <w:lang w:val="lt-LT"/>
        </w:rPr>
        <w:t xml:space="preserve"> žr. (1)</w:t>
      </w:r>
    </w:p>
    <w:p w:rsidR="0070184C" w:rsidRPr="00450B01" w:rsidRDefault="0070184C" w:rsidP="0070184C">
      <w:pPr>
        <w:spacing w:line="360" w:lineRule="auto"/>
        <w:ind w:firstLine="567"/>
        <w:rPr>
          <w:lang w:val="lt-LT"/>
        </w:rPr>
      </w:pPr>
    </w:p>
    <w:p w:rsidR="007F3493" w:rsidRPr="00450B01" w:rsidRDefault="0070184C" w:rsidP="007F3493">
      <w:pPr>
        <w:spacing w:line="360" w:lineRule="auto"/>
        <w:jc w:val="center"/>
        <w:rPr>
          <w:iCs/>
          <w:lang w:val="lt-LT"/>
        </w:rPr>
      </w:pPr>
      <w:r w:rsidRPr="00450B01">
        <w:rPr>
          <w:i/>
          <w:lang w:val="lt-LT"/>
        </w:rPr>
        <w:t>Nuokrypio kvadratas</w:t>
      </w:r>
      <w:r w:rsidRPr="00450B01">
        <w:rPr>
          <w:lang w:val="lt-LT"/>
        </w:rPr>
        <w:t>:</w:t>
      </w:r>
      <w:r w:rsidR="007F3493" w:rsidRPr="00AF0297">
        <w:rPr>
          <w:position w:val="-6"/>
          <w:lang w:val="lt-LT"/>
        </w:rPr>
        <w:object w:dxaOrig="540" w:dyaOrig="320">
          <v:shape id="_x0000_i1038" type="#_x0000_t75" style="width:27pt;height:15.75pt" o:ole="">
            <v:imagedata r:id="rId32" o:title=""/>
          </v:shape>
          <o:OLEObject Type="Embed" ProgID="Equation.3" ShapeID="_x0000_i1038" DrawAspect="Content" ObjectID="_1460991901" r:id="rId33"/>
        </w:object>
      </w:r>
      <w:r w:rsidR="007F3493" w:rsidRPr="00450B01">
        <w:rPr>
          <w:iCs/>
          <w:lang w:val="lt-LT"/>
        </w:rPr>
        <w:t xml:space="preserve"> 324; žr. (2)</w:t>
      </w:r>
    </w:p>
    <w:p w:rsidR="0070184C" w:rsidRPr="00450B01" w:rsidRDefault="0070184C" w:rsidP="0070184C">
      <w:pPr>
        <w:spacing w:line="360" w:lineRule="auto"/>
        <w:ind w:firstLine="567"/>
        <w:rPr>
          <w:lang w:val="lt-LT"/>
        </w:rPr>
      </w:pPr>
    </w:p>
    <w:p w:rsidR="007F3493" w:rsidRPr="00450B01" w:rsidRDefault="0070184C" w:rsidP="007F3493">
      <w:pPr>
        <w:spacing w:line="360" w:lineRule="auto"/>
        <w:jc w:val="center"/>
        <w:rPr>
          <w:iCs/>
          <w:lang w:val="lt-LT"/>
        </w:rPr>
      </w:pPr>
      <w:r w:rsidRPr="00450B01">
        <w:rPr>
          <w:i/>
          <w:lang w:val="lt-LT"/>
        </w:rPr>
        <w:t>Konkordancijos koeficientas</w:t>
      </w:r>
      <w:r w:rsidRPr="00450B01">
        <w:rPr>
          <w:lang w:val="lt-LT"/>
        </w:rPr>
        <w:t>:</w:t>
      </w:r>
      <w:r w:rsidR="007F3493" w:rsidRPr="00AF0297">
        <w:rPr>
          <w:position w:val="-6"/>
          <w:lang w:val="lt-LT"/>
        </w:rPr>
        <w:object w:dxaOrig="480" w:dyaOrig="279">
          <v:shape id="_x0000_i1039" type="#_x0000_t75" style="width:24pt;height:14.25pt" o:ole="">
            <v:imagedata r:id="rId34" o:title=""/>
          </v:shape>
          <o:OLEObject Type="Embed" ProgID="Equation.3" ShapeID="_x0000_i1039" DrawAspect="Content" ObjectID="_1460991902" r:id="rId35"/>
        </w:object>
      </w:r>
      <w:r w:rsidR="007F3493" w:rsidRPr="00450B01">
        <w:rPr>
          <w:iCs/>
          <w:lang w:val="lt-LT"/>
        </w:rPr>
        <w:t>0,48; žr. (3)</w:t>
      </w:r>
    </w:p>
    <w:p w:rsidR="0070184C" w:rsidRPr="00450B01" w:rsidRDefault="0070184C" w:rsidP="0070184C">
      <w:pPr>
        <w:spacing w:line="360" w:lineRule="auto"/>
        <w:ind w:firstLine="567"/>
        <w:rPr>
          <w:lang w:val="lt-LT"/>
        </w:rPr>
      </w:pPr>
    </w:p>
    <w:p w:rsidR="0070184C" w:rsidRPr="00450B01" w:rsidRDefault="0070184C" w:rsidP="00CA1190">
      <w:pPr>
        <w:tabs>
          <w:tab w:val="left" w:pos="540"/>
          <w:tab w:val="left" w:pos="2816"/>
        </w:tabs>
        <w:spacing w:line="360" w:lineRule="auto"/>
        <w:jc w:val="both"/>
        <w:rPr>
          <w:lang w:val="lt-LT"/>
        </w:rPr>
      </w:pPr>
      <w:r w:rsidRPr="00450B01">
        <w:rPr>
          <w:lang w:val="lt-LT"/>
        </w:rPr>
        <w:t>Konkordancijos koeficientas W kinta nuo 0 iki 1 (0&lt;W&lt;1).</w:t>
      </w:r>
    </w:p>
    <w:p w:rsidR="0070184C" w:rsidRPr="00450B01" w:rsidRDefault="0070184C" w:rsidP="002A684D">
      <w:pPr>
        <w:spacing w:line="360" w:lineRule="auto"/>
        <w:jc w:val="both"/>
        <w:rPr>
          <w:lang w:val="lt-LT"/>
        </w:rPr>
      </w:pPr>
      <w:r w:rsidRPr="00450B01">
        <w:rPr>
          <w:lang w:val="lt-LT"/>
        </w:rPr>
        <w:t xml:space="preserve">Apskaičiuotas W  0,48 rodo, kad ekspertų finansų analitikų nuomonių skirtumai nereikšmingi, yra geras suderinamumas. </w:t>
      </w:r>
    </w:p>
    <w:p w:rsidR="00AF0297" w:rsidRPr="00450B01" w:rsidRDefault="00AF0297" w:rsidP="00AF0297">
      <w:pPr>
        <w:tabs>
          <w:tab w:val="left" w:pos="2816"/>
        </w:tabs>
        <w:spacing w:line="360" w:lineRule="auto"/>
        <w:jc w:val="both"/>
        <w:rPr>
          <w:lang w:val="lt-LT"/>
        </w:rPr>
      </w:pPr>
      <w:r w:rsidRPr="00450B01">
        <w:rPr>
          <w:lang w:val="lt-LT"/>
        </w:rPr>
        <w:t>Patikrin</w:t>
      </w:r>
      <w:r>
        <w:rPr>
          <w:lang w:val="lt-LT"/>
        </w:rPr>
        <w:t>u</w:t>
      </w:r>
      <w:r w:rsidRPr="00450B01">
        <w:rPr>
          <w:lang w:val="lt-LT"/>
        </w:rPr>
        <w:t>s konkordancijos koeficiento reikšmingum</w:t>
      </w:r>
      <w:r>
        <w:rPr>
          <w:lang w:val="lt-LT"/>
        </w:rPr>
        <w:t xml:space="preserve">ą, kuris lygus 13,50, </w:t>
      </w:r>
      <w:r w:rsidRPr="00450B01">
        <w:rPr>
          <w:lang w:val="lt-LT"/>
        </w:rPr>
        <w:t>hipotezė H</w:t>
      </w:r>
      <w:r w:rsidRPr="00450B01">
        <w:rPr>
          <w:vertAlign w:val="subscript"/>
          <w:lang w:val="lt-LT"/>
        </w:rPr>
        <w:t>0</w:t>
      </w:r>
      <w:r w:rsidRPr="00450B01">
        <w:rPr>
          <w:lang w:val="lt-LT"/>
        </w:rPr>
        <w:t>, jog pasirinktų ekspertų vertinimai prieštaringi,</w:t>
      </w:r>
      <w:r w:rsidR="00561707">
        <w:rPr>
          <w:lang w:val="lt-LT"/>
        </w:rPr>
        <w:t xml:space="preserve"> </w:t>
      </w:r>
      <w:r w:rsidRPr="00450B01">
        <w:rPr>
          <w:lang w:val="lt-LT"/>
        </w:rPr>
        <w:t>atmetama.</w:t>
      </w:r>
    </w:p>
    <w:p w:rsidR="0070184C" w:rsidRPr="00450B01" w:rsidRDefault="0070184C" w:rsidP="00CA1190">
      <w:pPr>
        <w:spacing w:line="360" w:lineRule="auto"/>
        <w:ind w:firstLine="360"/>
        <w:jc w:val="both"/>
        <w:rPr>
          <w:color w:val="000000"/>
          <w:lang w:val="lt-LT"/>
        </w:rPr>
      </w:pPr>
      <w:r w:rsidRPr="00450B01">
        <w:rPr>
          <w:color w:val="000000"/>
          <w:lang w:val="lt-LT"/>
        </w:rPr>
        <w:t>Patvirtinama hipotezė, kad ekspertų analitikų vertinimai panašūs.</w:t>
      </w:r>
    </w:p>
    <w:p w:rsidR="0070184C" w:rsidRPr="00450B01" w:rsidRDefault="0070184C" w:rsidP="0070184C">
      <w:pPr>
        <w:spacing w:line="360" w:lineRule="auto"/>
        <w:jc w:val="both"/>
        <w:rPr>
          <w:color w:val="000000"/>
          <w:lang w:val="lt-LT"/>
        </w:rPr>
      </w:pPr>
    </w:p>
    <w:p w:rsidR="0070184C" w:rsidRPr="00450B01" w:rsidRDefault="0070184C" w:rsidP="0070184C">
      <w:pPr>
        <w:tabs>
          <w:tab w:val="left" w:pos="567"/>
        </w:tabs>
        <w:spacing w:line="360" w:lineRule="auto"/>
        <w:ind w:left="360"/>
        <w:jc w:val="center"/>
        <w:rPr>
          <w:b/>
          <w:color w:val="000000"/>
          <w:lang w:val="lt-LT"/>
        </w:rPr>
      </w:pPr>
      <w:r w:rsidRPr="00450B01">
        <w:rPr>
          <w:b/>
          <w:color w:val="000000"/>
          <w:lang w:val="lt-LT"/>
        </w:rPr>
        <w:t xml:space="preserve">10 lentelė. Ekspertų valstybės įstaigų atstovų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1137"/>
        <w:gridCol w:w="1137"/>
        <w:gridCol w:w="1068"/>
        <w:gridCol w:w="1068"/>
        <w:gridCol w:w="1137"/>
        <w:gridCol w:w="998"/>
        <w:gridCol w:w="1068"/>
        <w:gridCol w:w="1068"/>
      </w:tblGrid>
      <w:tr w:rsidR="0070184C" w:rsidRPr="00450B01" w:rsidTr="00C45A3F">
        <w:trPr>
          <w:trHeight w:val="910"/>
        </w:trPr>
        <w:tc>
          <w:tcPr>
            <w:tcW w:w="14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88" style="position:absolute;left:0;text-align:left;z-index:251723776" from="-3.15pt,.25pt" to="67.5pt,62.9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r w:rsidRPr="00450B01">
              <w:rPr>
                <w:color w:val="000000"/>
                <w:lang w:val="lt-LT"/>
              </w:rPr>
              <w:t>Nr.</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496"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496"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r>
      <w:tr w:rsidR="0070184C" w:rsidRPr="00450B01" w:rsidTr="00C45A3F">
        <w:tc>
          <w:tcPr>
            <w:tcW w:w="14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 id="_x0000_i1040" type="#_x0000_t75" style="width:30.75pt;height:33.75pt" o:ole="">
                  <v:imagedata r:id="rId10" o:title=""/>
                </v:shape>
                <o:OLEObject Type="Embed" ProgID="Equation.3" ShapeID="_x0000_i1040" DrawAspect="Content" ObjectID="_1460991903" r:id="rId36"/>
              </w:objec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40</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35</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14</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17</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24</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17</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26</w:t>
            </w:r>
          </w:p>
        </w:tc>
      </w:tr>
      <w:tr w:rsidR="0070184C" w:rsidRPr="00450B01" w:rsidTr="00C45A3F">
        <w:tc>
          <w:tcPr>
            <w:tcW w:w="14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Rangų sumų vidurkis a</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r>
      <w:tr w:rsidR="0070184C" w:rsidRPr="00450B01" w:rsidTr="00C45A3F">
        <w:tc>
          <w:tcPr>
            <w:tcW w:w="14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Nuokrypio kvadratas</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306,25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156,25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72,25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30,25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240,25</w:t>
            </w:r>
          </w:p>
        </w:tc>
        <w:tc>
          <w:tcPr>
            <w:tcW w:w="1496"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2,25</w:t>
            </w:r>
          </w:p>
        </w:tc>
        <w:tc>
          <w:tcPr>
            <w:tcW w:w="1496"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30,25</w:t>
            </w:r>
          </w:p>
        </w:tc>
        <w:tc>
          <w:tcPr>
            <w:tcW w:w="1496"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12,25</w:t>
            </w:r>
          </w:p>
        </w:tc>
      </w:tr>
      <w:tr w:rsidR="0070184C" w:rsidRPr="00450B01" w:rsidTr="00C45A3F">
        <w:tc>
          <w:tcPr>
            <w:tcW w:w="7479"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992"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 850</w:t>
            </w:r>
          </w:p>
        </w:tc>
        <w:tc>
          <w:tcPr>
            <w:tcW w:w="1496"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496"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Default="0070184C" w:rsidP="0070184C">
      <w:pPr>
        <w:spacing w:line="360" w:lineRule="auto"/>
        <w:jc w:val="both"/>
        <w:rPr>
          <w:color w:val="000000"/>
          <w:lang w:val="lt-LT"/>
        </w:rPr>
      </w:pPr>
    </w:p>
    <w:p w:rsidR="00E3358D" w:rsidRPr="00450B01" w:rsidRDefault="00E3358D" w:rsidP="0070184C">
      <w:pPr>
        <w:spacing w:line="360" w:lineRule="auto"/>
        <w:jc w:val="both"/>
        <w:rPr>
          <w:color w:val="000000"/>
          <w:lang w:val="lt-LT"/>
        </w:rPr>
      </w:pPr>
    </w:p>
    <w:p w:rsidR="007F3493" w:rsidRPr="00450B01" w:rsidRDefault="0070184C" w:rsidP="007F3493">
      <w:pPr>
        <w:spacing w:line="360" w:lineRule="auto"/>
        <w:jc w:val="center"/>
        <w:rPr>
          <w:iCs/>
          <w:lang w:val="lt-LT"/>
        </w:rPr>
      </w:pPr>
      <w:r w:rsidRPr="00450B01">
        <w:rPr>
          <w:lang w:val="lt-LT"/>
        </w:rPr>
        <w:t xml:space="preserve">Rangų sumų </w:t>
      </w:r>
      <w:r w:rsidRPr="00450B01">
        <w:rPr>
          <w:i/>
          <w:lang w:val="lt-LT"/>
        </w:rPr>
        <w:t>vidurkiai</w:t>
      </w:r>
      <w:r w:rsidRPr="00450B01">
        <w:rPr>
          <w:lang w:val="lt-LT"/>
        </w:rPr>
        <w:t>:</w:t>
      </w:r>
      <w:r w:rsidR="007F3493">
        <w:rPr>
          <w:i/>
          <w:iCs/>
          <w:lang w:val="lt-LT"/>
        </w:rPr>
        <w:t xml:space="preserve">a=22,5 </w:t>
      </w:r>
      <w:r w:rsidR="007F3493" w:rsidRPr="00450B01">
        <w:rPr>
          <w:i/>
          <w:iCs/>
          <w:lang w:val="lt-LT"/>
        </w:rPr>
        <w:t>;</w:t>
      </w:r>
      <w:r w:rsidR="007F3493" w:rsidRPr="00450B01">
        <w:rPr>
          <w:iCs/>
          <w:lang w:val="lt-LT"/>
        </w:rPr>
        <w:t xml:space="preserve"> žr. (</w:t>
      </w:r>
      <w:r w:rsidR="007F3493">
        <w:rPr>
          <w:iCs/>
          <w:lang w:val="lt-LT"/>
        </w:rPr>
        <w:t>1</w:t>
      </w:r>
      <w:r w:rsidR="007F3493" w:rsidRPr="00450B01">
        <w:rPr>
          <w:iCs/>
          <w:lang w:val="lt-LT"/>
        </w:rPr>
        <w:t>)</w:t>
      </w:r>
    </w:p>
    <w:p w:rsidR="0070184C" w:rsidRPr="00450B01" w:rsidRDefault="0070184C" w:rsidP="0070184C">
      <w:pPr>
        <w:spacing w:line="360" w:lineRule="auto"/>
        <w:ind w:firstLine="567"/>
        <w:rPr>
          <w:lang w:val="lt-LT"/>
        </w:rPr>
      </w:pPr>
    </w:p>
    <w:p w:rsidR="0070184C" w:rsidRPr="00450B01" w:rsidRDefault="0070184C" w:rsidP="0070184C">
      <w:pPr>
        <w:spacing w:line="360" w:lineRule="auto"/>
        <w:ind w:firstLine="1134"/>
        <w:rPr>
          <w:lang w:val="lt-LT"/>
        </w:rPr>
      </w:pPr>
    </w:p>
    <w:p w:rsidR="007F3493" w:rsidRPr="00450B01" w:rsidRDefault="0070184C" w:rsidP="007F3493">
      <w:pPr>
        <w:spacing w:line="360" w:lineRule="auto"/>
        <w:jc w:val="center"/>
        <w:rPr>
          <w:iCs/>
          <w:lang w:val="lt-LT"/>
        </w:rPr>
      </w:pPr>
      <w:r w:rsidRPr="00450B01">
        <w:rPr>
          <w:i/>
          <w:lang w:val="lt-LT"/>
        </w:rPr>
        <w:lastRenderedPageBreak/>
        <w:t>Nuokrypio kvadratas</w:t>
      </w:r>
      <w:r w:rsidRPr="00450B01">
        <w:rPr>
          <w:lang w:val="lt-LT"/>
        </w:rPr>
        <w:t>:</w:t>
      </w:r>
      <w:r w:rsidR="007F3493" w:rsidRPr="00D33EA7">
        <w:rPr>
          <w:position w:val="-6"/>
          <w:lang w:val="lt-LT"/>
        </w:rPr>
        <w:object w:dxaOrig="540" w:dyaOrig="320">
          <v:shape id="_x0000_i1041" type="#_x0000_t75" style="width:27pt;height:15.75pt" o:ole="">
            <v:imagedata r:id="rId37" o:title=""/>
          </v:shape>
          <o:OLEObject Type="Embed" ProgID="Equation.3" ShapeID="_x0000_i1041" DrawAspect="Content" ObjectID="_1460991904" r:id="rId38"/>
        </w:object>
      </w:r>
      <w:r w:rsidR="007F3493" w:rsidRPr="00450B01">
        <w:rPr>
          <w:iCs/>
          <w:lang w:val="lt-LT"/>
        </w:rPr>
        <w:t xml:space="preserve"> 850; žr. (2)</w:t>
      </w:r>
    </w:p>
    <w:p w:rsidR="0070184C" w:rsidRPr="00450B01" w:rsidRDefault="0070184C" w:rsidP="007F3493">
      <w:pPr>
        <w:spacing w:line="360" w:lineRule="auto"/>
        <w:rPr>
          <w:lang w:val="lt-LT"/>
        </w:rPr>
      </w:pPr>
    </w:p>
    <w:p w:rsidR="007F3493" w:rsidRPr="00450B01" w:rsidRDefault="0070184C" w:rsidP="007F3493">
      <w:pPr>
        <w:spacing w:line="360" w:lineRule="auto"/>
        <w:jc w:val="center"/>
        <w:rPr>
          <w:iCs/>
          <w:lang w:val="lt-LT"/>
        </w:rPr>
      </w:pPr>
      <w:r w:rsidRPr="00450B01">
        <w:rPr>
          <w:i/>
          <w:lang w:val="lt-LT"/>
        </w:rPr>
        <w:t>Konkordancijos koeficientas</w:t>
      </w:r>
      <w:r w:rsidRPr="00450B01">
        <w:rPr>
          <w:lang w:val="lt-LT"/>
        </w:rPr>
        <w:t>:</w:t>
      </w:r>
      <w:r w:rsidR="007F3493" w:rsidRPr="00D33EA7">
        <w:rPr>
          <w:position w:val="-6"/>
          <w:lang w:val="lt-LT"/>
        </w:rPr>
        <w:object w:dxaOrig="480" w:dyaOrig="279">
          <v:shape id="_x0000_i1042" type="#_x0000_t75" style="width:24pt;height:14.25pt" o:ole="">
            <v:imagedata r:id="rId39" o:title=""/>
          </v:shape>
          <o:OLEObject Type="Embed" ProgID="Equation.3" ShapeID="_x0000_i1042" DrawAspect="Content" ObjectID="_1460991905" r:id="rId40"/>
        </w:object>
      </w:r>
      <w:r w:rsidR="007F3493" w:rsidRPr="00450B01">
        <w:rPr>
          <w:iCs/>
          <w:lang w:val="lt-LT"/>
        </w:rPr>
        <w:t>0, 8</w:t>
      </w:r>
      <w:r w:rsidR="007F3493">
        <w:rPr>
          <w:iCs/>
          <w:lang w:val="lt-LT"/>
        </w:rPr>
        <w:t>1</w:t>
      </w:r>
      <w:r w:rsidR="007F3493" w:rsidRPr="00450B01">
        <w:rPr>
          <w:iCs/>
          <w:lang w:val="lt-LT"/>
        </w:rPr>
        <w:t>; žr. (3)</w:t>
      </w:r>
    </w:p>
    <w:p w:rsidR="0070184C" w:rsidRPr="00450B01" w:rsidRDefault="0070184C" w:rsidP="0070184C">
      <w:pPr>
        <w:spacing w:line="360" w:lineRule="auto"/>
        <w:ind w:firstLine="567"/>
        <w:rPr>
          <w:lang w:val="lt-LT"/>
        </w:rPr>
      </w:pPr>
    </w:p>
    <w:p w:rsidR="0070184C" w:rsidRPr="00450B01" w:rsidRDefault="0070184C" w:rsidP="0070184C">
      <w:pPr>
        <w:tabs>
          <w:tab w:val="left" w:pos="2816"/>
        </w:tabs>
        <w:spacing w:line="360" w:lineRule="auto"/>
        <w:jc w:val="both"/>
        <w:rPr>
          <w:lang w:val="lt-LT"/>
        </w:rPr>
      </w:pPr>
      <w:r w:rsidRPr="00450B01">
        <w:rPr>
          <w:lang w:val="lt-LT"/>
        </w:rPr>
        <w:t xml:space="preserve">          Konkordancijos koeficientas W kinta nuo 0 iki 1 (0&lt;W&lt;1).</w:t>
      </w:r>
    </w:p>
    <w:p w:rsidR="0070184C" w:rsidRPr="00450B01" w:rsidRDefault="0070184C" w:rsidP="0070184C">
      <w:pPr>
        <w:spacing w:line="360" w:lineRule="auto"/>
        <w:ind w:firstLine="567"/>
        <w:rPr>
          <w:lang w:val="lt-LT"/>
        </w:rPr>
      </w:pPr>
      <w:r w:rsidRPr="00450B01">
        <w:rPr>
          <w:lang w:val="lt-LT"/>
        </w:rPr>
        <w:t xml:space="preserve">Konkordancijos koeficientas W rodo, kad ekspertų nuomonių skirtumai nereikšmingi, yra geras suderinamumas (konkordancijos koeficientas nelygus nuliui, W = 0,81). </w:t>
      </w:r>
    </w:p>
    <w:p w:rsidR="00D33EA7" w:rsidRPr="00450B01" w:rsidRDefault="00D33EA7" w:rsidP="002A684D">
      <w:pPr>
        <w:tabs>
          <w:tab w:val="left" w:pos="2816"/>
        </w:tabs>
        <w:spacing w:line="360" w:lineRule="auto"/>
        <w:jc w:val="both"/>
        <w:rPr>
          <w:lang w:val="lt-LT"/>
        </w:rPr>
      </w:pPr>
      <w:r w:rsidRPr="00450B01">
        <w:rPr>
          <w:lang w:val="lt-LT"/>
        </w:rPr>
        <w:t>Patikrin</w:t>
      </w:r>
      <w:r>
        <w:rPr>
          <w:lang w:val="lt-LT"/>
        </w:rPr>
        <w:t>u</w:t>
      </w:r>
      <w:r w:rsidRPr="00450B01">
        <w:rPr>
          <w:lang w:val="lt-LT"/>
        </w:rPr>
        <w:t>s konkordancijos koeficiento reikšmingum</w:t>
      </w:r>
      <w:r>
        <w:rPr>
          <w:lang w:val="lt-LT"/>
        </w:rPr>
        <w:t xml:space="preserve">ą, kuris lygus 20,30, </w:t>
      </w:r>
      <w:r w:rsidRPr="00450B01">
        <w:rPr>
          <w:lang w:val="lt-LT"/>
        </w:rPr>
        <w:t>hipotezė H</w:t>
      </w:r>
      <w:r w:rsidRPr="00450B01">
        <w:rPr>
          <w:vertAlign w:val="subscript"/>
          <w:lang w:val="lt-LT"/>
        </w:rPr>
        <w:t>0</w:t>
      </w:r>
      <w:r w:rsidRPr="00450B01">
        <w:rPr>
          <w:lang w:val="lt-LT"/>
        </w:rPr>
        <w:t>, jog pasirinktų ekspertų vertinimai prieštaringi,</w:t>
      </w:r>
      <w:r w:rsidR="00561707">
        <w:rPr>
          <w:lang w:val="lt-LT"/>
        </w:rPr>
        <w:t xml:space="preserve"> </w:t>
      </w:r>
      <w:r w:rsidRPr="00450B01">
        <w:rPr>
          <w:lang w:val="lt-LT"/>
        </w:rPr>
        <w:t>atmetama.</w:t>
      </w:r>
    </w:p>
    <w:p w:rsidR="0070184C" w:rsidRPr="00450B01" w:rsidRDefault="0070184C" w:rsidP="00CA1190">
      <w:pPr>
        <w:spacing w:line="360" w:lineRule="auto"/>
        <w:jc w:val="both"/>
        <w:rPr>
          <w:color w:val="000000"/>
          <w:lang w:val="lt-LT"/>
        </w:rPr>
      </w:pPr>
      <w:r w:rsidRPr="00450B01">
        <w:rPr>
          <w:color w:val="000000"/>
          <w:lang w:val="lt-LT"/>
        </w:rPr>
        <w:t>Patvirtinama hipotezė, kad ekspertų (valstybės įstaigų atstovų) vertinimai panašūs.</w:t>
      </w:r>
    </w:p>
    <w:p w:rsidR="0070184C" w:rsidRPr="00450B01" w:rsidRDefault="0070184C" w:rsidP="0070184C">
      <w:pPr>
        <w:spacing w:line="360" w:lineRule="auto"/>
        <w:jc w:val="both"/>
        <w:rPr>
          <w:color w:val="000000"/>
          <w:lang w:val="lt-LT"/>
        </w:rPr>
      </w:pPr>
    </w:p>
    <w:p w:rsidR="0070184C" w:rsidRPr="00450B01" w:rsidRDefault="0070184C" w:rsidP="0070184C">
      <w:pPr>
        <w:tabs>
          <w:tab w:val="left" w:pos="567"/>
        </w:tabs>
        <w:spacing w:line="360" w:lineRule="auto"/>
        <w:ind w:left="360"/>
        <w:jc w:val="center"/>
        <w:rPr>
          <w:b/>
          <w:color w:val="000000"/>
          <w:lang w:val="lt-LT"/>
        </w:rPr>
      </w:pPr>
      <w:r w:rsidRPr="00450B01">
        <w:rPr>
          <w:b/>
          <w:color w:val="000000"/>
          <w:lang w:val="lt-LT"/>
        </w:rPr>
        <w:t xml:space="preserve">11 lentelė. Ekspertų kreditorių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1058"/>
        <w:gridCol w:w="1058"/>
        <w:gridCol w:w="1058"/>
        <w:gridCol w:w="1059"/>
        <w:gridCol w:w="1059"/>
        <w:gridCol w:w="1059"/>
        <w:gridCol w:w="1059"/>
        <w:gridCol w:w="1059"/>
      </w:tblGrid>
      <w:tr w:rsidR="0070184C" w:rsidRPr="00450B01" w:rsidTr="00C45A3F">
        <w:trPr>
          <w:trHeight w:val="1018"/>
        </w:trPr>
        <w:tc>
          <w:tcPr>
            <w:tcW w:w="13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89" style="position:absolute;left:0;text-align:left;z-index:251724800" from="-3.15pt,.25pt" to="67.5pt,69.15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r w:rsidRPr="00450B01">
              <w:rPr>
                <w:color w:val="000000"/>
                <w:lang w:val="lt-LT"/>
              </w:rPr>
              <w:t>Nr.</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r>
      <w:tr w:rsidR="0070184C" w:rsidRPr="00450B01" w:rsidTr="00C45A3F">
        <w:trPr>
          <w:trHeight w:val="325"/>
        </w:trPr>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 id="_x0000_i1043" type="#_x0000_t75" style="width:30.75pt;height:33.75pt" o:ole="">
                  <v:imagedata r:id="rId10" o:title=""/>
                </v:shape>
                <o:OLEObject Type="Embed" ProgID="Equation.3" ShapeID="_x0000_i1043" DrawAspect="Content" ObjectID="_1460991906" r:id="rId41"/>
              </w:objec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29</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20</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12</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22</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23</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21</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Rangų sumų vidurkis a</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18</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Nuokrypio kvadratas</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121</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36</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16</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100</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25</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81</w:t>
            </w:r>
          </w:p>
        </w:tc>
      </w:tr>
      <w:tr w:rsidR="0070184C" w:rsidRPr="00450B01" w:rsidTr="00C45A3F">
        <w:tc>
          <w:tcPr>
            <w:tcW w:w="5628"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118"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=392</w:t>
            </w:r>
          </w:p>
        </w:tc>
        <w:tc>
          <w:tcPr>
            <w:tcW w:w="1059"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059"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Pr="00450B01" w:rsidRDefault="0070184C" w:rsidP="0070184C">
      <w:pPr>
        <w:spacing w:line="360" w:lineRule="auto"/>
        <w:jc w:val="both"/>
        <w:rPr>
          <w:color w:val="000000"/>
          <w:lang w:val="lt-LT"/>
        </w:rPr>
      </w:pPr>
    </w:p>
    <w:p w:rsidR="00E3358D" w:rsidRPr="00450B01" w:rsidRDefault="00E3358D" w:rsidP="0070184C">
      <w:pPr>
        <w:spacing w:line="360" w:lineRule="auto"/>
        <w:jc w:val="both"/>
        <w:rPr>
          <w:color w:val="000000"/>
          <w:lang w:val="lt-LT"/>
        </w:rPr>
      </w:pPr>
    </w:p>
    <w:p w:rsidR="007F3493" w:rsidRPr="00450B01" w:rsidRDefault="0070184C" w:rsidP="007F3493">
      <w:pPr>
        <w:spacing w:line="360" w:lineRule="auto"/>
        <w:jc w:val="center"/>
        <w:rPr>
          <w:iCs/>
          <w:lang w:val="lt-LT"/>
        </w:rPr>
      </w:pPr>
      <w:r w:rsidRPr="00450B01">
        <w:rPr>
          <w:lang w:val="lt-LT"/>
        </w:rPr>
        <w:t xml:space="preserve">Rangų sumų </w:t>
      </w:r>
      <w:r w:rsidRPr="00450B01">
        <w:rPr>
          <w:i/>
          <w:lang w:val="lt-LT"/>
        </w:rPr>
        <w:t>vidurkiai</w:t>
      </w:r>
      <w:r w:rsidRPr="00450B01">
        <w:rPr>
          <w:lang w:val="lt-LT"/>
        </w:rPr>
        <w:t>:</w:t>
      </w:r>
      <w:r w:rsidR="007F3493">
        <w:rPr>
          <w:i/>
          <w:iCs/>
          <w:lang w:val="lt-LT"/>
        </w:rPr>
        <w:t>a</w:t>
      </w:r>
      <w:r w:rsidR="007F3493" w:rsidRPr="00450B01">
        <w:rPr>
          <w:i/>
          <w:iCs/>
          <w:lang w:val="lt-LT"/>
        </w:rPr>
        <w:t>=18;</w:t>
      </w:r>
      <w:r w:rsidR="007F3493" w:rsidRPr="00450B01">
        <w:rPr>
          <w:iCs/>
          <w:lang w:val="lt-LT"/>
        </w:rPr>
        <w:t xml:space="preserve"> žr. (1)</w:t>
      </w:r>
    </w:p>
    <w:p w:rsidR="0070184C" w:rsidRPr="00450B01" w:rsidRDefault="0070184C" w:rsidP="0070184C">
      <w:pPr>
        <w:spacing w:line="360" w:lineRule="auto"/>
        <w:ind w:firstLine="567"/>
        <w:rPr>
          <w:lang w:val="lt-LT"/>
        </w:rPr>
      </w:pPr>
    </w:p>
    <w:p w:rsidR="007F3493" w:rsidRDefault="0070184C" w:rsidP="007F3493">
      <w:pPr>
        <w:spacing w:line="360" w:lineRule="auto"/>
        <w:jc w:val="center"/>
        <w:rPr>
          <w:iCs/>
          <w:lang w:val="lt-LT"/>
        </w:rPr>
      </w:pPr>
      <w:r w:rsidRPr="00450B01">
        <w:rPr>
          <w:i/>
          <w:lang w:val="lt-LT"/>
        </w:rPr>
        <w:t>Nuokrypio kvadratas</w:t>
      </w:r>
      <w:r w:rsidRPr="00450B01">
        <w:rPr>
          <w:lang w:val="lt-LT"/>
        </w:rPr>
        <w:t>:</w:t>
      </w:r>
      <w:r w:rsidR="007F3493" w:rsidRPr="00D33EA7">
        <w:rPr>
          <w:position w:val="-6"/>
          <w:lang w:val="lt-LT"/>
        </w:rPr>
        <w:object w:dxaOrig="320" w:dyaOrig="320">
          <v:shape id="_x0000_i1044" type="#_x0000_t75" style="width:15.75pt;height:15.75pt" o:ole="">
            <v:imagedata r:id="rId42" o:title=""/>
          </v:shape>
          <o:OLEObject Type="Embed" ProgID="Equation.3" ShapeID="_x0000_i1044" DrawAspect="Content" ObjectID="_1460991907" r:id="rId43"/>
        </w:object>
      </w:r>
      <w:r w:rsidR="007F3493" w:rsidRPr="00450B01">
        <w:rPr>
          <w:iCs/>
          <w:lang w:val="lt-LT"/>
        </w:rPr>
        <w:t xml:space="preserve"> = 392; žr. (2)</w:t>
      </w:r>
    </w:p>
    <w:p w:rsidR="002A684D" w:rsidRPr="00450B01" w:rsidRDefault="002A684D" w:rsidP="007F3493">
      <w:pPr>
        <w:spacing w:line="360" w:lineRule="auto"/>
        <w:jc w:val="center"/>
        <w:rPr>
          <w:iCs/>
          <w:lang w:val="lt-LT"/>
        </w:rPr>
      </w:pPr>
    </w:p>
    <w:p w:rsidR="007F3493" w:rsidRPr="00450B01" w:rsidRDefault="0070184C" w:rsidP="002A684D">
      <w:pPr>
        <w:spacing w:line="360" w:lineRule="auto"/>
        <w:jc w:val="center"/>
        <w:rPr>
          <w:iCs/>
          <w:lang w:val="lt-LT"/>
        </w:rPr>
      </w:pPr>
      <w:r w:rsidRPr="00450B01">
        <w:rPr>
          <w:i/>
          <w:lang w:val="lt-LT"/>
        </w:rPr>
        <w:t>Konkordancijos koeficientas</w:t>
      </w:r>
      <w:r w:rsidRPr="00450B01">
        <w:rPr>
          <w:lang w:val="lt-LT"/>
        </w:rPr>
        <w:t>:</w:t>
      </w:r>
      <w:r w:rsidR="007F3493" w:rsidRPr="00D33EA7">
        <w:rPr>
          <w:position w:val="-6"/>
          <w:lang w:val="lt-LT"/>
        </w:rPr>
        <w:object w:dxaOrig="480" w:dyaOrig="279">
          <v:shape id="_x0000_i1045" type="#_x0000_t75" style="width:24pt;height:14.25pt" o:ole="">
            <v:imagedata r:id="rId44" o:title=""/>
          </v:shape>
          <o:OLEObject Type="Embed" ProgID="Equation.3" ShapeID="_x0000_i1045" DrawAspect="Content" ObjectID="_1460991908" r:id="rId45"/>
        </w:object>
      </w:r>
      <w:r w:rsidR="007F3493">
        <w:rPr>
          <w:iCs/>
          <w:lang w:val="lt-LT"/>
        </w:rPr>
        <w:t xml:space="preserve">  0,58</w:t>
      </w:r>
      <w:r w:rsidR="007F3493" w:rsidRPr="00450B01">
        <w:rPr>
          <w:iCs/>
          <w:lang w:val="lt-LT"/>
        </w:rPr>
        <w:t>; žr. (3)</w:t>
      </w:r>
    </w:p>
    <w:p w:rsidR="0070184C" w:rsidRPr="00450B01" w:rsidRDefault="0070184C" w:rsidP="00CA1190">
      <w:pPr>
        <w:spacing w:line="360" w:lineRule="auto"/>
        <w:ind w:firstLine="540"/>
        <w:rPr>
          <w:lang w:val="lt-LT"/>
        </w:rPr>
      </w:pPr>
    </w:p>
    <w:p w:rsidR="0070184C" w:rsidRPr="00450B01" w:rsidRDefault="0070184C" w:rsidP="00CA1190">
      <w:pPr>
        <w:tabs>
          <w:tab w:val="left" w:pos="540"/>
          <w:tab w:val="left" w:pos="2816"/>
        </w:tabs>
        <w:spacing w:line="360" w:lineRule="auto"/>
        <w:jc w:val="both"/>
        <w:rPr>
          <w:lang w:val="lt-LT"/>
        </w:rPr>
      </w:pPr>
      <w:r w:rsidRPr="00450B01">
        <w:rPr>
          <w:lang w:val="lt-LT"/>
        </w:rPr>
        <w:t>Konkordancijos koeficientas W kinta nuo 0 iki 1 (0&lt;W&lt;1).</w:t>
      </w:r>
    </w:p>
    <w:p w:rsidR="0070184C" w:rsidRDefault="0070184C" w:rsidP="007F3493">
      <w:pPr>
        <w:spacing w:line="360" w:lineRule="auto"/>
        <w:rPr>
          <w:lang w:val="lt-LT"/>
        </w:rPr>
      </w:pPr>
      <w:r w:rsidRPr="00450B01">
        <w:rPr>
          <w:lang w:val="lt-LT"/>
        </w:rPr>
        <w:t xml:space="preserve">Apskaičiuotas W  0,58  rodo, kad ekspertų (kreditorių) nuomonių skirtumai nereikšmingi, yra geras suderinamumas. </w:t>
      </w:r>
    </w:p>
    <w:p w:rsidR="00D33EA7" w:rsidRPr="00450B01" w:rsidRDefault="00D33EA7" w:rsidP="007F3493">
      <w:pPr>
        <w:tabs>
          <w:tab w:val="left" w:pos="2816"/>
        </w:tabs>
        <w:spacing w:line="360" w:lineRule="auto"/>
        <w:jc w:val="both"/>
        <w:rPr>
          <w:lang w:val="lt-LT"/>
        </w:rPr>
      </w:pPr>
      <w:r w:rsidRPr="00450B01">
        <w:rPr>
          <w:lang w:val="lt-LT"/>
        </w:rPr>
        <w:t>Patikrin</w:t>
      </w:r>
      <w:r>
        <w:rPr>
          <w:lang w:val="lt-LT"/>
        </w:rPr>
        <w:t>u</w:t>
      </w:r>
      <w:r w:rsidRPr="00450B01">
        <w:rPr>
          <w:lang w:val="lt-LT"/>
        </w:rPr>
        <w:t>s konkordancijos koeficiento reikšmingum</w:t>
      </w:r>
      <w:r>
        <w:rPr>
          <w:lang w:val="lt-LT"/>
        </w:rPr>
        <w:t xml:space="preserve">ą, kuris lygus 16,32, </w:t>
      </w:r>
      <w:r w:rsidRPr="00450B01">
        <w:rPr>
          <w:lang w:val="lt-LT"/>
        </w:rPr>
        <w:t>hipotezė H</w:t>
      </w:r>
      <w:r w:rsidRPr="00450B01">
        <w:rPr>
          <w:vertAlign w:val="subscript"/>
          <w:lang w:val="lt-LT"/>
        </w:rPr>
        <w:t>0</w:t>
      </w:r>
      <w:r w:rsidRPr="00450B01">
        <w:rPr>
          <w:lang w:val="lt-LT"/>
        </w:rPr>
        <w:t>, jog pasirinktų ekspertų vertinimai prieštaringi,</w:t>
      </w:r>
      <w:r w:rsidR="00561707">
        <w:rPr>
          <w:lang w:val="lt-LT"/>
        </w:rPr>
        <w:t xml:space="preserve"> </w:t>
      </w:r>
      <w:r w:rsidRPr="00450B01">
        <w:rPr>
          <w:lang w:val="lt-LT"/>
        </w:rPr>
        <w:t>atmetama.</w:t>
      </w:r>
    </w:p>
    <w:p w:rsidR="0070184C" w:rsidRPr="00CA1190" w:rsidRDefault="0070184C" w:rsidP="007F3493">
      <w:pPr>
        <w:tabs>
          <w:tab w:val="left" w:pos="2816"/>
        </w:tabs>
        <w:spacing w:line="360" w:lineRule="auto"/>
        <w:jc w:val="both"/>
        <w:rPr>
          <w:i/>
          <w:vertAlign w:val="superscript"/>
          <w:lang w:val="lt-LT"/>
        </w:rPr>
      </w:pPr>
      <w:r w:rsidRPr="00450B01">
        <w:rPr>
          <w:color w:val="000000"/>
          <w:lang w:val="lt-LT"/>
        </w:rPr>
        <w:t>Patvirtinama hipotezė, kad ekspertų kreditorių vertinimai panašūs.</w:t>
      </w:r>
    </w:p>
    <w:p w:rsidR="0070184C" w:rsidRPr="00450B01" w:rsidRDefault="0070184C" w:rsidP="0070184C">
      <w:pPr>
        <w:spacing w:line="360" w:lineRule="auto"/>
        <w:jc w:val="both"/>
        <w:rPr>
          <w:color w:val="000000"/>
          <w:lang w:val="lt-LT"/>
        </w:rPr>
      </w:pPr>
    </w:p>
    <w:p w:rsidR="0070184C" w:rsidRPr="00450B01" w:rsidRDefault="0070184C" w:rsidP="00446084">
      <w:pPr>
        <w:spacing w:line="360" w:lineRule="auto"/>
        <w:jc w:val="both"/>
        <w:rPr>
          <w:lang w:val="lt-LT"/>
        </w:rPr>
      </w:pPr>
      <w:r w:rsidRPr="00450B01">
        <w:rPr>
          <w:lang w:val="lt-LT"/>
        </w:rPr>
        <w:t>Atlikus visų pasirinktų vartotojų grupių ekspertinį vertinimą, jų alternatyvų  apibendrintas rangavimas pateikiamas 12-oje lentelėje.</w:t>
      </w:r>
    </w:p>
    <w:p w:rsidR="0070184C" w:rsidRPr="00450B01" w:rsidRDefault="0070184C" w:rsidP="00CA1190">
      <w:pPr>
        <w:spacing w:line="360" w:lineRule="auto"/>
        <w:ind w:firstLine="540"/>
        <w:rPr>
          <w:lang w:val="lt-LT"/>
        </w:rPr>
      </w:pPr>
      <w:r w:rsidRPr="00450B01">
        <w:rPr>
          <w:lang w:val="lt-LT"/>
        </w:rPr>
        <w:t xml:space="preserve">Patikriname ar ekspertų vertinimai panašūs, ar yra geras suderinamumas. </w:t>
      </w:r>
    </w:p>
    <w:p w:rsidR="0070184C" w:rsidRPr="00450B01" w:rsidRDefault="0070184C" w:rsidP="0070184C">
      <w:pPr>
        <w:spacing w:line="360" w:lineRule="auto"/>
        <w:ind w:firstLine="810"/>
        <w:rPr>
          <w:lang w:val="lt-LT"/>
        </w:rPr>
      </w:pPr>
    </w:p>
    <w:p w:rsidR="0070184C" w:rsidRPr="00450B01" w:rsidRDefault="0070184C" w:rsidP="0070184C">
      <w:pPr>
        <w:tabs>
          <w:tab w:val="left" w:pos="567"/>
        </w:tabs>
        <w:spacing w:line="360" w:lineRule="auto"/>
        <w:ind w:left="360"/>
        <w:jc w:val="center"/>
        <w:rPr>
          <w:b/>
          <w:color w:val="000000"/>
          <w:lang w:val="lt-LT"/>
        </w:rPr>
      </w:pPr>
      <w:r w:rsidRPr="00450B01">
        <w:rPr>
          <w:b/>
          <w:color w:val="000000"/>
          <w:lang w:val="lt-LT"/>
        </w:rPr>
        <w:t xml:space="preserve">12 lentelė. Ekspertų apibendrinti pasirinkimai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058"/>
        <w:gridCol w:w="1058"/>
        <w:gridCol w:w="1058"/>
        <w:gridCol w:w="1059"/>
        <w:gridCol w:w="1059"/>
        <w:gridCol w:w="1059"/>
        <w:gridCol w:w="1059"/>
        <w:gridCol w:w="1059"/>
      </w:tblGrid>
      <w:tr w:rsidR="0070184C" w:rsidRPr="00450B01" w:rsidTr="00C45A3F">
        <w:trPr>
          <w:trHeight w:val="1018"/>
        </w:trPr>
        <w:tc>
          <w:tcPr>
            <w:tcW w:w="1395" w:type="dxa"/>
            <w:shd w:val="clear" w:color="auto" w:fill="auto"/>
          </w:tcPr>
          <w:p w:rsidR="0070184C" w:rsidRPr="00450B01" w:rsidRDefault="00C52D17" w:rsidP="00C45A3F">
            <w:pPr>
              <w:tabs>
                <w:tab w:val="left" w:pos="567"/>
              </w:tabs>
              <w:spacing w:line="360" w:lineRule="auto"/>
              <w:jc w:val="right"/>
              <w:rPr>
                <w:color w:val="000000"/>
                <w:lang w:val="lt-LT"/>
              </w:rPr>
            </w:pPr>
            <w:r w:rsidRPr="00C52D17">
              <w:rPr>
                <w:color w:val="000000"/>
                <w:lang w:val="lt-LT"/>
              </w:rPr>
              <w:pict>
                <v:line id="_x0000_s1090" style="position:absolute;left:0;text-align:left;z-index:251725824" from="-3.15pt,.25pt" to="66.7pt,81.85pt"/>
              </w:pict>
            </w:r>
            <w:r w:rsidR="0070184C" w:rsidRPr="00450B01">
              <w:rPr>
                <w:color w:val="000000"/>
                <w:lang w:val="lt-LT"/>
              </w:rPr>
              <w:t>Alternatyvos Nr.</w:t>
            </w:r>
          </w:p>
          <w:p w:rsidR="0070184C" w:rsidRPr="00450B01" w:rsidRDefault="0070184C" w:rsidP="00C45A3F">
            <w:pPr>
              <w:tabs>
                <w:tab w:val="left" w:pos="567"/>
              </w:tabs>
              <w:spacing w:line="360" w:lineRule="auto"/>
              <w:rPr>
                <w:color w:val="000000"/>
                <w:lang w:val="lt-LT"/>
              </w:rPr>
            </w:pPr>
            <w:r w:rsidRPr="00450B01">
              <w:rPr>
                <w:color w:val="000000"/>
                <w:lang w:val="lt-LT"/>
              </w:rPr>
              <w:t xml:space="preserve">Ekspertai </w:t>
            </w:r>
          </w:p>
          <w:p w:rsidR="0070184C" w:rsidRPr="00450B01" w:rsidRDefault="0070184C" w:rsidP="00C45A3F">
            <w:pPr>
              <w:tabs>
                <w:tab w:val="left" w:pos="567"/>
              </w:tabs>
              <w:spacing w:line="360" w:lineRule="auto"/>
              <w:rPr>
                <w:color w:val="000000"/>
                <w:lang w:val="lt-LT"/>
              </w:rPr>
            </w:pP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Vadovai</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r>
      <w:tr w:rsidR="0070184C" w:rsidRPr="00450B01" w:rsidTr="00C45A3F">
        <w:trPr>
          <w:trHeight w:val="325"/>
        </w:trPr>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Investuotojai</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Akcininkai</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Tiekėjai</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Finansų analitikai</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Valstybės atstovai</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8"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9" w:type="dxa"/>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Kreditoriai</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8</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5</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w:t>
            </w:r>
          </w:p>
        </w:tc>
      </w:tr>
      <w:tr w:rsidR="0070184C" w:rsidRPr="00450B01" w:rsidTr="00C45A3F">
        <w:tc>
          <w:tcPr>
            <w:tcW w:w="1395" w:type="dxa"/>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 xml:space="preserve">Rangų suma </w:t>
            </w:r>
            <w:r w:rsidRPr="00450B01">
              <w:rPr>
                <w:color w:val="000000"/>
                <w:position w:val="-28"/>
                <w:lang w:val="lt-LT"/>
              </w:rPr>
              <w:object w:dxaOrig="620" w:dyaOrig="680">
                <v:shape id="_x0000_i1046" type="#_x0000_t75" style="width:30.75pt;height:33.75pt" o:ole="">
                  <v:imagedata r:id="rId10" o:title=""/>
                </v:shape>
                <o:OLEObject Type="Embed" ProgID="Equation.3" ShapeID="_x0000_i1046" DrawAspect="Content" ObjectID="_1460991909" r:id="rId46"/>
              </w:objec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44</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20</w:t>
            </w:r>
          </w:p>
        </w:tc>
        <w:tc>
          <w:tcPr>
            <w:tcW w:w="1058"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26</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41</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12</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40</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40</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29</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Rangų sumų vidurkis a</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c>
          <w:tcPr>
            <w:tcW w:w="1059" w:type="dxa"/>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c>
          <w:tcPr>
            <w:tcW w:w="1059" w:type="dxa"/>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31,50</w:t>
            </w:r>
          </w:p>
        </w:tc>
      </w:tr>
      <w:tr w:rsidR="0070184C" w:rsidRPr="00450B01" w:rsidTr="00C45A3F">
        <w:tc>
          <w:tcPr>
            <w:tcW w:w="1395" w:type="dxa"/>
            <w:tcBorders>
              <w:bottom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r w:rsidRPr="00450B01">
              <w:rPr>
                <w:color w:val="000000"/>
                <w:lang w:val="lt-LT"/>
              </w:rPr>
              <w:t>Nuokrypio kvadratas</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156,25</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132,25</w:t>
            </w:r>
          </w:p>
        </w:tc>
        <w:tc>
          <w:tcPr>
            <w:tcW w:w="1058"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30,25</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90,25</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380,25</w:t>
            </w:r>
          </w:p>
        </w:tc>
        <w:tc>
          <w:tcPr>
            <w:tcW w:w="1059" w:type="dxa"/>
            <w:tcBorders>
              <w:bottom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72,25</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72,25</w:t>
            </w:r>
          </w:p>
        </w:tc>
        <w:tc>
          <w:tcPr>
            <w:tcW w:w="1059" w:type="dxa"/>
            <w:tcBorders>
              <w:bottom w:val="single" w:sz="4" w:space="0" w:color="auto"/>
            </w:tcBorders>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6,25</w:t>
            </w:r>
          </w:p>
        </w:tc>
      </w:tr>
      <w:tr w:rsidR="0070184C" w:rsidRPr="00450B01" w:rsidTr="00C45A3F">
        <w:tc>
          <w:tcPr>
            <w:tcW w:w="5628" w:type="dxa"/>
            <w:gridSpan w:val="5"/>
            <w:tcBorders>
              <w:top w:val="single" w:sz="4" w:space="0" w:color="auto"/>
              <w:left w:val="nil"/>
              <w:bottom w:val="nil"/>
              <w:right w:val="single" w:sz="4" w:space="0" w:color="auto"/>
            </w:tcBorders>
            <w:shd w:val="clear" w:color="auto" w:fill="auto"/>
          </w:tcPr>
          <w:p w:rsidR="0070184C" w:rsidRPr="00450B01" w:rsidRDefault="0070184C" w:rsidP="00C45A3F">
            <w:pPr>
              <w:tabs>
                <w:tab w:val="left" w:pos="567"/>
              </w:tabs>
              <w:spacing w:line="360" w:lineRule="auto"/>
              <w:jc w:val="center"/>
              <w:rPr>
                <w:color w:val="000000"/>
                <w:lang w:val="lt-LT"/>
              </w:rPr>
            </w:pPr>
          </w:p>
        </w:tc>
        <w:tc>
          <w:tcPr>
            <w:tcW w:w="2118" w:type="dxa"/>
            <w:gridSpan w:val="2"/>
            <w:tcBorders>
              <w:left w:val="single" w:sz="4" w:space="0" w:color="auto"/>
            </w:tcBorders>
            <w:shd w:val="clear" w:color="auto" w:fill="auto"/>
            <w:vAlign w:val="center"/>
          </w:tcPr>
          <w:p w:rsidR="0070184C" w:rsidRPr="00450B01" w:rsidRDefault="0070184C" w:rsidP="00C45A3F">
            <w:pPr>
              <w:tabs>
                <w:tab w:val="left" w:pos="567"/>
              </w:tabs>
              <w:spacing w:line="360" w:lineRule="auto"/>
              <w:jc w:val="center"/>
              <w:rPr>
                <w:color w:val="000000"/>
                <w:lang w:val="lt-LT"/>
              </w:rPr>
            </w:pPr>
            <w:r w:rsidRPr="00450B01">
              <w:rPr>
                <w:color w:val="000000"/>
                <w:lang w:val="lt-LT"/>
              </w:rPr>
              <w:t>Suma s</w:t>
            </w:r>
            <w:r w:rsidRPr="00450B01">
              <w:rPr>
                <w:color w:val="000000"/>
                <w:vertAlign w:val="superscript"/>
                <w:lang w:val="lt-LT"/>
              </w:rPr>
              <w:t xml:space="preserve">2 </w:t>
            </w:r>
            <w:r w:rsidRPr="00450B01">
              <w:rPr>
                <w:color w:val="000000"/>
                <w:lang w:val="lt-LT"/>
              </w:rPr>
              <w:t>=940</w:t>
            </w:r>
          </w:p>
        </w:tc>
        <w:tc>
          <w:tcPr>
            <w:tcW w:w="1059" w:type="dxa"/>
            <w:tcBorders>
              <w:left w:val="single" w:sz="4" w:space="0" w:color="auto"/>
            </w:tcBorders>
          </w:tcPr>
          <w:p w:rsidR="0070184C" w:rsidRPr="00450B01" w:rsidRDefault="0070184C" w:rsidP="00C45A3F">
            <w:pPr>
              <w:tabs>
                <w:tab w:val="left" w:pos="567"/>
              </w:tabs>
              <w:spacing w:line="360" w:lineRule="auto"/>
              <w:jc w:val="center"/>
              <w:rPr>
                <w:b/>
                <w:color w:val="000000"/>
                <w:lang w:val="lt-LT"/>
              </w:rPr>
            </w:pPr>
          </w:p>
        </w:tc>
        <w:tc>
          <w:tcPr>
            <w:tcW w:w="1059" w:type="dxa"/>
            <w:tcBorders>
              <w:left w:val="single" w:sz="4" w:space="0" w:color="auto"/>
            </w:tcBorders>
          </w:tcPr>
          <w:p w:rsidR="0070184C" w:rsidRPr="00450B01" w:rsidRDefault="0070184C" w:rsidP="00C45A3F">
            <w:pPr>
              <w:tabs>
                <w:tab w:val="left" w:pos="567"/>
              </w:tabs>
              <w:spacing w:line="360" w:lineRule="auto"/>
              <w:jc w:val="center"/>
              <w:rPr>
                <w:color w:val="000000"/>
                <w:lang w:val="lt-LT"/>
              </w:rPr>
            </w:pPr>
          </w:p>
        </w:tc>
      </w:tr>
    </w:tbl>
    <w:p w:rsidR="0070184C" w:rsidRPr="00450B01" w:rsidRDefault="0070184C" w:rsidP="0070184C">
      <w:pPr>
        <w:spacing w:line="360" w:lineRule="auto"/>
        <w:jc w:val="both"/>
        <w:rPr>
          <w:color w:val="000000"/>
          <w:lang w:val="lt-LT"/>
        </w:rPr>
      </w:pPr>
    </w:p>
    <w:p w:rsidR="0070184C" w:rsidRPr="00450B01" w:rsidRDefault="0070184C" w:rsidP="002A684D">
      <w:pPr>
        <w:spacing w:line="360" w:lineRule="auto"/>
        <w:ind w:firstLine="567"/>
        <w:jc w:val="center"/>
        <w:rPr>
          <w:i/>
          <w:lang w:val="lt-LT"/>
        </w:rPr>
      </w:pPr>
      <w:r w:rsidRPr="00450B01">
        <w:rPr>
          <w:lang w:val="lt-LT"/>
        </w:rPr>
        <w:lastRenderedPageBreak/>
        <w:t xml:space="preserve">Rangų sumų </w:t>
      </w:r>
      <w:r w:rsidRPr="00450B01">
        <w:rPr>
          <w:i/>
          <w:lang w:val="lt-LT"/>
        </w:rPr>
        <w:t>vidurkis:</w:t>
      </w:r>
      <w:r w:rsidR="002A684D">
        <w:rPr>
          <w:i/>
          <w:iCs/>
          <w:lang w:val="lt-LT"/>
        </w:rPr>
        <w:t>a</w:t>
      </w:r>
      <w:r w:rsidR="002A684D" w:rsidRPr="00450B01">
        <w:rPr>
          <w:i/>
          <w:iCs/>
          <w:lang w:val="lt-LT"/>
        </w:rPr>
        <w:t xml:space="preserve">=31,50; </w:t>
      </w:r>
      <w:r w:rsidR="002A684D" w:rsidRPr="00450B01">
        <w:rPr>
          <w:iCs/>
          <w:lang w:val="lt-LT"/>
        </w:rPr>
        <w:t xml:space="preserve"> žr. (1)</w:t>
      </w:r>
    </w:p>
    <w:p w:rsidR="0070184C" w:rsidRPr="00450B01" w:rsidRDefault="0070184C" w:rsidP="0070184C">
      <w:pPr>
        <w:spacing w:line="360" w:lineRule="auto"/>
        <w:ind w:firstLine="567"/>
        <w:rPr>
          <w:iCs/>
          <w:lang w:val="lt-LT"/>
        </w:rPr>
      </w:pPr>
      <w:r w:rsidRPr="00450B01">
        <w:rPr>
          <w:i/>
          <w:lang w:val="lt-LT"/>
        </w:rPr>
        <w:tab/>
      </w:r>
    </w:p>
    <w:p w:rsidR="002A684D" w:rsidRPr="00450B01" w:rsidRDefault="0070184C" w:rsidP="002A684D">
      <w:pPr>
        <w:spacing w:line="360" w:lineRule="auto"/>
        <w:jc w:val="center"/>
        <w:rPr>
          <w:lang w:val="lt-LT"/>
        </w:rPr>
      </w:pPr>
      <w:r w:rsidRPr="00450B01">
        <w:rPr>
          <w:i/>
          <w:lang w:val="lt-LT"/>
        </w:rPr>
        <w:t>Nuokrypio kvadratas</w:t>
      </w:r>
      <w:r w:rsidRPr="00450B01">
        <w:rPr>
          <w:lang w:val="lt-LT"/>
        </w:rPr>
        <w:t>:</w:t>
      </w:r>
      <w:r w:rsidR="002A684D" w:rsidRPr="00450B01">
        <w:rPr>
          <w:lang w:val="lt-LT"/>
        </w:rPr>
        <w:t>S</w:t>
      </w:r>
      <w:r w:rsidR="002A684D" w:rsidRPr="00450B01">
        <w:rPr>
          <w:vertAlign w:val="superscript"/>
          <w:lang w:val="lt-LT"/>
        </w:rPr>
        <w:t xml:space="preserve">2 </w:t>
      </w:r>
      <w:r w:rsidR="002A684D" w:rsidRPr="00450B01">
        <w:rPr>
          <w:lang w:val="lt-LT"/>
        </w:rPr>
        <w:t>= 940</w:t>
      </w:r>
      <w:r w:rsidR="002A684D" w:rsidRPr="00450B01">
        <w:rPr>
          <w:iCs/>
          <w:lang w:val="lt-LT"/>
        </w:rPr>
        <w:t>; žr. (2)</w:t>
      </w:r>
    </w:p>
    <w:p w:rsidR="0070184C" w:rsidRPr="00450B01" w:rsidRDefault="0070184C" w:rsidP="00E130BE">
      <w:pPr>
        <w:spacing w:line="360" w:lineRule="auto"/>
        <w:ind w:firstLine="720"/>
        <w:rPr>
          <w:i/>
          <w:iCs/>
          <w:lang w:val="lt-LT"/>
        </w:rPr>
      </w:pPr>
    </w:p>
    <w:p w:rsidR="0070184C" w:rsidRDefault="0070184C" w:rsidP="002A684D">
      <w:pPr>
        <w:spacing w:line="360" w:lineRule="auto"/>
        <w:ind w:firstLine="540"/>
        <w:jc w:val="center"/>
        <w:rPr>
          <w:iCs/>
          <w:lang w:val="lt-LT"/>
        </w:rPr>
      </w:pPr>
      <w:r w:rsidRPr="00450B01">
        <w:rPr>
          <w:i/>
          <w:lang w:val="lt-LT"/>
        </w:rPr>
        <w:t>Konkordancijos koeficientas</w:t>
      </w:r>
      <w:r w:rsidRPr="00450B01">
        <w:rPr>
          <w:lang w:val="lt-LT"/>
        </w:rPr>
        <w:t xml:space="preserve"> W= 0,4</w:t>
      </w:r>
      <w:r w:rsidR="00D33EA7">
        <w:rPr>
          <w:lang w:val="lt-LT"/>
        </w:rPr>
        <w:t>6</w:t>
      </w:r>
      <w:r w:rsidRPr="00450B01">
        <w:rPr>
          <w:lang w:val="lt-LT"/>
        </w:rPr>
        <w:t>;</w:t>
      </w:r>
      <w:r w:rsidRPr="00450B01">
        <w:rPr>
          <w:iCs/>
          <w:lang w:val="lt-LT"/>
        </w:rPr>
        <w:t xml:space="preserve"> žr. (3)</w:t>
      </w:r>
    </w:p>
    <w:p w:rsidR="002A684D" w:rsidRPr="00450B01" w:rsidRDefault="002A684D" w:rsidP="002A684D">
      <w:pPr>
        <w:spacing w:line="360" w:lineRule="auto"/>
        <w:ind w:firstLine="540"/>
        <w:jc w:val="center"/>
        <w:rPr>
          <w:iCs/>
          <w:lang w:val="lt-LT"/>
        </w:rPr>
      </w:pPr>
    </w:p>
    <w:p w:rsidR="0070184C" w:rsidRPr="00450B01" w:rsidRDefault="0070184C" w:rsidP="00446084">
      <w:pPr>
        <w:tabs>
          <w:tab w:val="left" w:pos="540"/>
          <w:tab w:val="left" w:pos="2816"/>
        </w:tabs>
        <w:spacing w:line="360" w:lineRule="auto"/>
        <w:jc w:val="both"/>
        <w:rPr>
          <w:lang w:val="lt-LT"/>
        </w:rPr>
      </w:pPr>
      <w:r w:rsidRPr="00450B01">
        <w:rPr>
          <w:lang w:val="lt-LT"/>
        </w:rPr>
        <w:t>Konkordancijos koeficient</w:t>
      </w:r>
      <w:r w:rsidR="00D33EA7">
        <w:rPr>
          <w:lang w:val="lt-LT"/>
        </w:rPr>
        <w:t>as W kinta nuo 0 iki 1 (0&lt;W&lt;1).</w:t>
      </w:r>
    </w:p>
    <w:p w:rsidR="0070184C" w:rsidRDefault="0070184C" w:rsidP="00446084">
      <w:pPr>
        <w:tabs>
          <w:tab w:val="left" w:pos="540"/>
        </w:tabs>
        <w:spacing w:line="360" w:lineRule="auto"/>
        <w:rPr>
          <w:lang w:val="lt-LT"/>
        </w:rPr>
      </w:pPr>
      <w:r w:rsidRPr="00450B01">
        <w:rPr>
          <w:lang w:val="lt-LT"/>
        </w:rPr>
        <w:t>Apskaičiuotas W  0,</w:t>
      </w:r>
      <w:r w:rsidR="00D33EA7">
        <w:rPr>
          <w:lang w:val="lt-LT"/>
        </w:rPr>
        <w:t>46</w:t>
      </w:r>
      <w:r w:rsidRPr="00450B01">
        <w:rPr>
          <w:lang w:val="lt-LT"/>
        </w:rPr>
        <w:t xml:space="preserve">  rodo, kad </w:t>
      </w:r>
      <w:r w:rsidR="00446084">
        <w:rPr>
          <w:lang w:val="lt-LT"/>
        </w:rPr>
        <w:t xml:space="preserve">visų </w:t>
      </w:r>
      <w:r w:rsidRPr="00450B01">
        <w:rPr>
          <w:lang w:val="lt-LT"/>
        </w:rPr>
        <w:t xml:space="preserve">ekspertų nuomonių skirtumai nereikšmingi, yra geras suderinamumas. </w:t>
      </w:r>
    </w:p>
    <w:p w:rsidR="00D33EA7" w:rsidRPr="00450B01" w:rsidRDefault="00D33EA7" w:rsidP="00446084">
      <w:pPr>
        <w:tabs>
          <w:tab w:val="left" w:pos="540"/>
          <w:tab w:val="left" w:pos="2816"/>
        </w:tabs>
        <w:spacing w:line="360" w:lineRule="auto"/>
        <w:jc w:val="both"/>
        <w:rPr>
          <w:lang w:val="lt-LT"/>
        </w:rPr>
      </w:pPr>
      <w:r w:rsidRPr="00450B01">
        <w:rPr>
          <w:lang w:val="lt-LT"/>
        </w:rPr>
        <w:t>Patikrin</w:t>
      </w:r>
      <w:r>
        <w:rPr>
          <w:lang w:val="lt-LT"/>
        </w:rPr>
        <w:t>u</w:t>
      </w:r>
      <w:r w:rsidRPr="00450B01">
        <w:rPr>
          <w:lang w:val="lt-LT"/>
        </w:rPr>
        <w:t>s konkordancijos koeficiento reikšmingum</w:t>
      </w:r>
      <w:r>
        <w:rPr>
          <w:lang w:val="lt-LT"/>
        </w:rPr>
        <w:t xml:space="preserve">ą, kuris lygus 22,38, </w:t>
      </w:r>
      <w:r w:rsidRPr="00450B01">
        <w:rPr>
          <w:lang w:val="lt-LT"/>
        </w:rPr>
        <w:t>hipotezė H</w:t>
      </w:r>
      <w:r w:rsidRPr="00450B01">
        <w:rPr>
          <w:vertAlign w:val="subscript"/>
          <w:lang w:val="lt-LT"/>
        </w:rPr>
        <w:t>0</w:t>
      </w:r>
      <w:r w:rsidRPr="00450B01">
        <w:rPr>
          <w:lang w:val="lt-LT"/>
        </w:rPr>
        <w:t>, jog pasirinktų ekspertų vertinimai prieštaringi,</w:t>
      </w:r>
      <w:r w:rsidR="00561707">
        <w:rPr>
          <w:lang w:val="lt-LT"/>
        </w:rPr>
        <w:t xml:space="preserve"> </w:t>
      </w:r>
      <w:r w:rsidRPr="00450B01">
        <w:rPr>
          <w:lang w:val="lt-LT"/>
        </w:rPr>
        <w:t>atmetama.</w:t>
      </w:r>
    </w:p>
    <w:p w:rsidR="0070184C" w:rsidRPr="00450B01" w:rsidRDefault="0070184C" w:rsidP="0070184C">
      <w:pPr>
        <w:spacing w:line="360" w:lineRule="auto"/>
        <w:jc w:val="both"/>
        <w:rPr>
          <w:color w:val="000000"/>
          <w:lang w:val="lt-LT"/>
        </w:rPr>
      </w:pPr>
      <w:r w:rsidRPr="00450B01">
        <w:rPr>
          <w:color w:val="000000"/>
          <w:lang w:val="lt-LT"/>
        </w:rPr>
        <w:t>Patvirtinama hipotezė, kad ekspertų vertinimai panašūs.</w:t>
      </w:r>
    </w:p>
    <w:p w:rsidR="0070184C" w:rsidRPr="00450B01" w:rsidRDefault="0070184C" w:rsidP="0070184C">
      <w:pPr>
        <w:autoSpaceDE w:val="0"/>
        <w:autoSpaceDN w:val="0"/>
        <w:adjustRightInd w:val="0"/>
        <w:spacing w:line="360" w:lineRule="auto"/>
        <w:ind w:firstLine="567"/>
        <w:jc w:val="both"/>
        <w:rPr>
          <w:lang w:val="lt-LT"/>
        </w:rPr>
      </w:pPr>
    </w:p>
    <w:p w:rsidR="0070184C" w:rsidRPr="00450B01" w:rsidRDefault="0070184C" w:rsidP="00446084">
      <w:pPr>
        <w:autoSpaceDE w:val="0"/>
        <w:autoSpaceDN w:val="0"/>
        <w:adjustRightInd w:val="0"/>
        <w:spacing w:line="360" w:lineRule="auto"/>
        <w:jc w:val="both"/>
        <w:rPr>
          <w:lang w:val="lt-LT"/>
        </w:rPr>
      </w:pPr>
      <w:r w:rsidRPr="00450B01">
        <w:rPr>
          <w:lang w:val="lt-LT"/>
        </w:rPr>
        <w:t>Atlikus ekspertinį vertinimą, matome, kad e</w:t>
      </w:r>
      <w:r w:rsidR="00E441F3" w:rsidRPr="00450B01">
        <w:rPr>
          <w:lang w:val="lt-LT"/>
        </w:rPr>
        <w:t>k</w:t>
      </w:r>
      <w:r w:rsidRPr="00450B01">
        <w:rPr>
          <w:lang w:val="lt-LT"/>
        </w:rPr>
        <w:t xml:space="preserve">spertų, kurie atstovauja vidaus ir išorės vartotojus, vertinimai yra panašūs, nuomonių skirtumai nereikšmingi, </w:t>
      </w:r>
      <w:r w:rsidR="00771173" w:rsidRPr="00771173">
        <w:rPr>
          <w:lang w:val="lt-LT"/>
        </w:rPr>
        <w:t>todėl galime daryti išvadą</w:t>
      </w:r>
      <w:r w:rsidRPr="00450B01">
        <w:rPr>
          <w:lang w:val="lt-LT"/>
        </w:rPr>
        <w:t xml:space="preserve">, kad pelno (nuostolių) ataskaitą </w:t>
      </w:r>
      <w:r w:rsidR="00771173">
        <w:rPr>
          <w:lang w:val="lt-LT"/>
        </w:rPr>
        <w:t>reikėtų</w:t>
      </w:r>
      <w:r w:rsidRPr="00450B01">
        <w:rPr>
          <w:lang w:val="lt-LT"/>
        </w:rPr>
        <w:t xml:space="preserve"> tobulinti remiantis jų pasirinkimais.</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b/>
          <w:lang w:val="lt-LT"/>
        </w:rPr>
      </w:pPr>
      <w:r w:rsidRPr="00450B01">
        <w:rPr>
          <w:b/>
          <w:lang w:val="lt-LT"/>
        </w:rPr>
        <w:t>3.2. Nacionalinės pelno (nuostolių) ataskaitos informacijos  lyginamoji analizė su ataskaitos vartotojų poreikiais ir  tarpt</w:t>
      </w:r>
      <w:r w:rsidR="00FB2897" w:rsidRPr="00450B01">
        <w:rPr>
          <w:b/>
          <w:lang w:val="lt-LT"/>
        </w:rPr>
        <w:t>autiniais apskaitos standartais</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CA1190">
      <w:pPr>
        <w:tabs>
          <w:tab w:val="left" w:pos="540"/>
        </w:tabs>
        <w:spacing w:line="360" w:lineRule="auto"/>
        <w:jc w:val="both"/>
        <w:rPr>
          <w:color w:val="000000"/>
          <w:lang w:val="lt-LT"/>
        </w:rPr>
      </w:pPr>
      <w:r w:rsidRPr="00450B01">
        <w:rPr>
          <w:lang w:val="lt-LT"/>
        </w:rPr>
        <w:tab/>
        <w:t xml:space="preserve">Išanalizavus įvairią mokslinę literatūrą, atlikus ekspertinį vertinimą </w:t>
      </w:r>
      <w:r w:rsidRPr="00E130BE">
        <w:rPr>
          <w:lang w:val="lt-LT"/>
        </w:rPr>
        <w:t>matome</w:t>
      </w:r>
      <w:r w:rsidRPr="00450B01">
        <w:rPr>
          <w:lang w:val="lt-LT"/>
        </w:rPr>
        <w:t>, kad apskaitos harmonizavimas ir apskaitos ataskaitų tobulinimas yra svarbus jos vartotojams.</w:t>
      </w:r>
    </w:p>
    <w:p w:rsidR="0070184C" w:rsidRDefault="0070184C" w:rsidP="00CA1190">
      <w:pPr>
        <w:tabs>
          <w:tab w:val="left" w:pos="540"/>
        </w:tabs>
        <w:spacing w:line="360" w:lineRule="auto"/>
        <w:jc w:val="both"/>
        <w:rPr>
          <w:color w:val="000000"/>
          <w:lang w:val="lt-LT"/>
        </w:rPr>
      </w:pPr>
      <w:r w:rsidRPr="00450B01">
        <w:rPr>
          <w:color w:val="000000"/>
          <w:lang w:val="lt-LT"/>
        </w:rPr>
        <w:tab/>
        <w:t xml:space="preserve">Nacionalinės pelno (nuostolių) ataskaitos tobulinimui svarbu ne tik išanalizuoti vartotojų poreikius, </w:t>
      </w:r>
      <w:r w:rsidRPr="00E130BE">
        <w:rPr>
          <w:lang w:val="lt-LT"/>
        </w:rPr>
        <w:t>bet ir suvienodinti ataskaitų formas tarptautiniu lygiu</w:t>
      </w:r>
      <w:r w:rsidRPr="00450B01">
        <w:rPr>
          <w:color w:val="FF0000"/>
          <w:lang w:val="lt-LT"/>
        </w:rPr>
        <w:t>.</w:t>
      </w:r>
      <w:r w:rsidRPr="00450B01">
        <w:rPr>
          <w:color w:val="000000"/>
          <w:lang w:val="lt-LT"/>
        </w:rPr>
        <w:t xml:space="preserve"> Šiuo tikslu reikia palyginti pelno (nuostolių) ataskaitą sudaryt</w:t>
      </w:r>
      <w:r w:rsidR="00FB2897" w:rsidRPr="00450B01">
        <w:rPr>
          <w:color w:val="000000"/>
          <w:lang w:val="lt-LT"/>
        </w:rPr>
        <w:t>ą pagal Lietuvoje patvirtintus v</w:t>
      </w:r>
      <w:r w:rsidRPr="00450B01">
        <w:rPr>
          <w:color w:val="000000"/>
          <w:lang w:val="lt-LT"/>
        </w:rPr>
        <w:t>erslo apskaitos standartus su pelno (nuostolių) ata</w:t>
      </w:r>
      <w:r w:rsidR="00FB2897" w:rsidRPr="00450B01">
        <w:rPr>
          <w:color w:val="000000"/>
          <w:lang w:val="lt-LT"/>
        </w:rPr>
        <w:t>skaita parengta vadovaujantis  t</w:t>
      </w:r>
      <w:r w:rsidRPr="00450B01">
        <w:rPr>
          <w:color w:val="000000"/>
          <w:lang w:val="lt-LT"/>
        </w:rPr>
        <w:t xml:space="preserve">arptautiniais apskaitos standartais ir rasti sprendimus šios informacijos suvienodinimui. Kadangi finansinės atskaitomybės tikslas yra </w:t>
      </w:r>
      <w:r w:rsidRPr="00450B01">
        <w:rPr>
          <w:lang w:val="lt-LT"/>
        </w:rPr>
        <w:t xml:space="preserve">patenkinti poreikius tų vartotojų, kurie negali pareikalauti konkrečius jų informacijos poreikius atitinkančių ataskaitų, o Lietuvos finansinių ataskaitų vartotojai yra ir kitų šalių gyventojai, todėl, darbo autorės manymu, Lietuvoje naudojama </w:t>
      </w:r>
      <w:r w:rsidRPr="00450B01">
        <w:rPr>
          <w:color w:val="000000"/>
          <w:lang w:val="lt-LT"/>
        </w:rPr>
        <w:t>pelno (nuostolių) ataskaita turėtų būti rengiama pagal TAS. Tačiau pelno (nuostolių) ataskaitoje pagal TAS pateikiama informacija taip pat nėra pakankamai informatyvi jos vartotojams. Ataskaitos informatyvumui, aiškumui, palyginamumui su kitų užsienio įmonių ataskaitose pateikiama informacija</w:t>
      </w:r>
      <w:r w:rsidR="00FB2897" w:rsidRPr="00450B01">
        <w:rPr>
          <w:color w:val="000000"/>
          <w:lang w:val="lt-LT"/>
        </w:rPr>
        <w:t>,</w:t>
      </w:r>
      <w:r w:rsidRPr="00450B01">
        <w:rPr>
          <w:color w:val="000000"/>
          <w:lang w:val="lt-LT"/>
        </w:rPr>
        <w:t xml:space="preserve"> reikia išspręsti šias problemas:</w:t>
      </w:r>
    </w:p>
    <w:p w:rsidR="00446084" w:rsidRDefault="00446084" w:rsidP="00CA1190">
      <w:pPr>
        <w:tabs>
          <w:tab w:val="left" w:pos="540"/>
        </w:tabs>
        <w:spacing w:line="360" w:lineRule="auto"/>
        <w:jc w:val="both"/>
        <w:rPr>
          <w:color w:val="000000"/>
          <w:lang w:val="lt-LT"/>
        </w:rPr>
      </w:pPr>
    </w:p>
    <w:p w:rsidR="00446084" w:rsidRPr="00450B01" w:rsidRDefault="00446084" w:rsidP="00CA1190">
      <w:pPr>
        <w:tabs>
          <w:tab w:val="left" w:pos="540"/>
        </w:tabs>
        <w:spacing w:line="360" w:lineRule="auto"/>
        <w:jc w:val="both"/>
        <w:rPr>
          <w:color w:val="000000"/>
          <w:lang w:val="lt-LT"/>
        </w:rPr>
      </w:pPr>
    </w:p>
    <w:p w:rsidR="0070184C" w:rsidRPr="00450B01" w:rsidRDefault="00E130BE" w:rsidP="00E130BE">
      <w:pPr>
        <w:numPr>
          <w:ilvl w:val="0"/>
          <w:numId w:val="20"/>
        </w:numPr>
        <w:tabs>
          <w:tab w:val="left" w:pos="720"/>
        </w:tabs>
        <w:spacing w:line="360" w:lineRule="auto"/>
        <w:jc w:val="both"/>
        <w:rPr>
          <w:lang w:val="lt-LT"/>
        </w:rPr>
      </w:pPr>
      <w:r>
        <w:rPr>
          <w:lang w:val="lt-LT"/>
        </w:rPr>
        <w:lastRenderedPageBreak/>
        <w:t>I</w:t>
      </w:r>
      <w:r w:rsidR="0070184C" w:rsidRPr="00450B01">
        <w:rPr>
          <w:lang w:val="lt-LT"/>
        </w:rPr>
        <w:t>šnagrinėti ataskaitos vartotojų poreikius.</w:t>
      </w:r>
    </w:p>
    <w:p w:rsidR="0070184C" w:rsidRPr="00450B01" w:rsidRDefault="00E130BE" w:rsidP="00E130BE">
      <w:pPr>
        <w:numPr>
          <w:ilvl w:val="0"/>
          <w:numId w:val="20"/>
        </w:numPr>
        <w:tabs>
          <w:tab w:val="left" w:pos="720"/>
        </w:tabs>
        <w:spacing w:line="360" w:lineRule="auto"/>
        <w:ind w:left="0" w:firstLine="360"/>
        <w:jc w:val="both"/>
        <w:rPr>
          <w:lang w:val="lt-LT"/>
        </w:rPr>
      </w:pPr>
      <w:r>
        <w:rPr>
          <w:lang w:val="lt-LT"/>
        </w:rPr>
        <w:t>N</w:t>
      </w:r>
      <w:r w:rsidR="0070184C" w:rsidRPr="00450B01">
        <w:rPr>
          <w:lang w:val="lt-LT"/>
        </w:rPr>
        <w:t>acionalinėje pelno nuostolių ataskaitoje pateikiama informacija turi maksimaliai atitikti  TAS rekomendacijas.</w:t>
      </w:r>
    </w:p>
    <w:p w:rsidR="0070184C" w:rsidRPr="00450B01" w:rsidRDefault="00E130BE" w:rsidP="00E130BE">
      <w:pPr>
        <w:numPr>
          <w:ilvl w:val="0"/>
          <w:numId w:val="20"/>
        </w:numPr>
        <w:tabs>
          <w:tab w:val="left" w:pos="720"/>
        </w:tabs>
        <w:spacing w:line="360" w:lineRule="auto"/>
        <w:ind w:left="0" w:firstLine="360"/>
        <w:jc w:val="both"/>
        <w:rPr>
          <w:lang w:val="lt-LT"/>
        </w:rPr>
      </w:pPr>
      <w:r>
        <w:rPr>
          <w:lang w:val="lt-LT"/>
        </w:rPr>
        <w:t>P</w:t>
      </w:r>
      <w:r w:rsidR="0070184C" w:rsidRPr="00450B01">
        <w:rPr>
          <w:lang w:val="lt-LT"/>
        </w:rPr>
        <w:t>ateikti pelno (nuostolių) ataskaitos formą, tokią, kuri ne tik atitiktų TAS rekomendacijas, bet ir maksimaliai tenkintų vartotojų poreikius. Visa joje pateikiama informacija turi būti suderinta su TAS ir su vartotojų poreikiais.</w:t>
      </w:r>
    </w:p>
    <w:p w:rsidR="0070184C" w:rsidRPr="00450B01" w:rsidRDefault="0070184C" w:rsidP="00CA1190">
      <w:pPr>
        <w:tabs>
          <w:tab w:val="left" w:pos="540"/>
        </w:tabs>
        <w:spacing w:line="360" w:lineRule="auto"/>
        <w:jc w:val="both"/>
        <w:rPr>
          <w:lang w:val="lt-LT"/>
        </w:rPr>
      </w:pPr>
      <w:r w:rsidRPr="00450B01">
        <w:rPr>
          <w:lang w:val="lt-LT"/>
        </w:rPr>
        <w:tab/>
      </w:r>
      <w:r w:rsidRPr="00E130BE">
        <w:rPr>
          <w:lang w:val="lt-LT"/>
        </w:rPr>
        <w:t>Pirmos problemos sprendimui magistrantė pasirinko ek</w:t>
      </w:r>
      <w:r w:rsidR="00FB2897" w:rsidRPr="00E130BE">
        <w:rPr>
          <w:lang w:val="lt-LT"/>
        </w:rPr>
        <w:t>s</w:t>
      </w:r>
      <w:r w:rsidRPr="00E130BE">
        <w:rPr>
          <w:lang w:val="lt-LT"/>
        </w:rPr>
        <w:t xml:space="preserve">pertinį vertinimą. </w:t>
      </w:r>
      <w:r w:rsidRPr="00450B01">
        <w:rPr>
          <w:lang w:val="lt-LT"/>
        </w:rPr>
        <w:t>Tyrimo rezultatai pateikiami žemiau:</w:t>
      </w:r>
    </w:p>
    <w:p w:rsidR="0070184C" w:rsidRPr="00450B01" w:rsidRDefault="0070184C" w:rsidP="00CA1190">
      <w:pPr>
        <w:tabs>
          <w:tab w:val="left" w:pos="540"/>
        </w:tabs>
        <w:spacing w:line="360" w:lineRule="auto"/>
        <w:jc w:val="both"/>
        <w:rPr>
          <w:color w:val="000000"/>
          <w:lang w:val="lt-LT"/>
        </w:rPr>
      </w:pPr>
      <w:r w:rsidRPr="00450B01">
        <w:rPr>
          <w:color w:val="000000"/>
          <w:lang w:val="lt-LT"/>
        </w:rPr>
        <w:tab/>
      </w:r>
      <w:r w:rsidRPr="00E130BE">
        <w:rPr>
          <w:i/>
          <w:color w:val="000000"/>
          <w:lang w:val="lt-LT"/>
        </w:rPr>
        <w:t>Ekspertai įmonių vadovai</w:t>
      </w:r>
      <w:r w:rsidRPr="00E130BE">
        <w:rPr>
          <w:color w:val="000000"/>
          <w:lang w:val="lt-LT"/>
        </w:rPr>
        <w:t xml:space="preserve"> apklausai buvo pasirinkti:</w:t>
      </w:r>
      <w:r w:rsidRPr="00450B01">
        <w:rPr>
          <w:color w:val="000000"/>
          <w:lang w:val="lt-LT"/>
        </w:rPr>
        <w:t xml:space="preserve"> trys paslaugų įmonės vadovai, vienas prekybinės įmonės vadovas ir vienas gamybinės įmonės vadovas.  Įvertinus vadovų pasirinkimus paaiškėjo, kad vadovai labiausiai norėtų pelno (nuostolių) ataskaitoje matyti šią papildomą informaciją:</w:t>
      </w:r>
    </w:p>
    <w:p w:rsidR="0070184C" w:rsidRPr="00450B01" w:rsidRDefault="0070184C" w:rsidP="002A07AC">
      <w:pPr>
        <w:numPr>
          <w:ilvl w:val="0"/>
          <w:numId w:val="16"/>
        </w:numPr>
        <w:spacing w:line="360" w:lineRule="auto"/>
        <w:rPr>
          <w:lang w:val="lt-LT"/>
        </w:rPr>
      </w:pPr>
      <w:r w:rsidRPr="00450B01">
        <w:rPr>
          <w:lang w:val="lt-LT"/>
        </w:rPr>
        <w:t>EBITDA ir EBIT rodiklius</w:t>
      </w:r>
      <w:r w:rsidR="00FB2897" w:rsidRPr="00450B01">
        <w:rPr>
          <w:lang w:val="lt-LT"/>
        </w:rPr>
        <w:t>;</w:t>
      </w:r>
    </w:p>
    <w:p w:rsidR="0070184C" w:rsidRPr="00450B01" w:rsidRDefault="00FB2897" w:rsidP="002A07AC">
      <w:pPr>
        <w:numPr>
          <w:ilvl w:val="0"/>
          <w:numId w:val="16"/>
        </w:numPr>
        <w:spacing w:line="360" w:lineRule="auto"/>
        <w:rPr>
          <w:lang w:val="lt-LT"/>
        </w:rPr>
      </w:pPr>
      <w:r w:rsidRPr="00450B01">
        <w:rPr>
          <w:color w:val="000000"/>
          <w:lang w:val="lt-LT"/>
        </w:rPr>
        <w:t>v</w:t>
      </w:r>
      <w:r w:rsidR="0070184C" w:rsidRPr="00450B01">
        <w:rPr>
          <w:color w:val="000000"/>
          <w:lang w:val="lt-LT"/>
        </w:rPr>
        <w:t>isų sąnaudų smulkesnį detalizavimą išskiriant ilgalaikio materialaus turto nusidėvėjimą, darbo užmokesčio sąnaudas; patalpų nuomos sąnaudas, palūkanų sąnaudas</w:t>
      </w:r>
      <w:r w:rsidRPr="00450B01">
        <w:rPr>
          <w:color w:val="000000"/>
          <w:lang w:val="lt-LT"/>
        </w:rPr>
        <w:t>;</w:t>
      </w:r>
    </w:p>
    <w:p w:rsidR="0070184C" w:rsidRPr="00450B01" w:rsidRDefault="00FB2897" w:rsidP="002A07AC">
      <w:pPr>
        <w:numPr>
          <w:ilvl w:val="0"/>
          <w:numId w:val="16"/>
        </w:numPr>
        <w:spacing w:line="360" w:lineRule="auto"/>
        <w:rPr>
          <w:lang w:val="lt-LT"/>
        </w:rPr>
      </w:pPr>
      <w:r w:rsidRPr="00450B01">
        <w:rPr>
          <w:color w:val="000000"/>
          <w:lang w:val="lt-LT"/>
        </w:rPr>
        <w:t>s</w:t>
      </w:r>
      <w:r w:rsidR="0070184C" w:rsidRPr="00450B01">
        <w:rPr>
          <w:color w:val="000000"/>
          <w:lang w:val="lt-LT"/>
        </w:rPr>
        <w:t>mulkesnį pardavimų detalizavimą išskiriant paslaugų, prekybos, gamybos pajamas, patalpų nuomos, palūkanų pajamas</w:t>
      </w:r>
      <w:r w:rsidRPr="00450B01">
        <w:rPr>
          <w:color w:val="000000"/>
          <w:lang w:val="lt-LT"/>
        </w:rPr>
        <w:t>;</w:t>
      </w:r>
    </w:p>
    <w:p w:rsidR="0070184C" w:rsidRPr="00450B01" w:rsidRDefault="00FB2897" w:rsidP="002A07AC">
      <w:pPr>
        <w:numPr>
          <w:ilvl w:val="0"/>
          <w:numId w:val="16"/>
        </w:numPr>
        <w:spacing w:line="360" w:lineRule="auto"/>
        <w:rPr>
          <w:lang w:val="lt-LT"/>
        </w:rPr>
      </w:pPr>
      <w:r w:rsidRPr="00450B01">
        <w:rPr>
          <w:color w:val="000000"/>
          <w:lang w:val="lt-LT"/>
        </w:rPr>
        <w:t>d</w:t>
      </w:r>
      <w:r w:rsidR="0070184C" w:rsidRPr="00450B01">
        <w:rPr>
          <w:color w:val="000000"/>
          <w:lang w:val="lt-LT"/>
        </w:rPr>
        <w:t>arbo užmokesčio sąnaudas.</w:t>
      </w:r>
    </w:p>
    <w:p w:rsidR="0070184C" w:rsidRPr="00450B01" w:rsidRDefault="00FB2897" w:rsidP="0070184C">
      <w:pPr>
        <w:spacing w:line="360" w:lineRule="auto"/>
        <w:rPr>
          <w:color w:val="000000"/>
          <w:lang w:val="lt-LT"/>
        </w:rPr>
      </w:pPr>
      <w:r w:rsidRPr="00450B01">
        <w:rPr>
          <w:color w:val="000000"/>
          <w:lang w:val="lt-LT"/>
        </w:rPr>
        <w:t>Visi vadovai, kaip mažiausiai reikšmingą rodiklį, nurodė EVA rodiklį.</w:t>
      </w:r>
    </w:p>
    <w:p w:rsidR="0070184C" w:rsidRPr="00450B01" w:rsidRDefault="0070184C" w:rsidP="0070184C">
      <w:pPr>
        <w:tabs>
          <w:tab w:val="left" w:pos="567"/>
        </w:tabs>
        <w:spacing w:line="360" w:lineRule="auto"/>
        <w:jc w:val="both"/>
        <w:rPr>
          <w:color w:val="000000"/>
          <w:lang w:val="lt-LT"/>
        </w:rPr>
      </w:pPr>
      <w:r w:rsidRPr="00450B01">
        <w:rPr>
          <w:color w:val="000000"/>
          <w:lang w:val="lt-LT"/>
        </w:rPr>
        <w:t>Ekspertų vadovų alternatyvų rangavimas pateiktas 5-oje lentelėje.</w:t>
      </w:r>
    </w:p>
    <w:p w:rsidR="0070184C" w:rsidRPr="00450B01" w:rsidRDefault="0070184C" w:rsidP="00CA1190">
      <w:pPr>
        <w:tabs>
          <w:tab w:val="left" w:pos="540"/>
        </w:tabs>
        <w:spacing w:line="360" w:lineRule="auto"/>
        <w:jc w:val="both"/>
        <w:rPr>
          <w:color w:val="000000"/>
          <w:lang w:val="lt-LT"/>
        </w:rPr>
      </w:pPr>
      <w:r w:rsidRPr="00450B01">
        <w:rPr>
          <w:color w:val="000000"/>
          <w:lang w:val="lt-LT"/>
        </w:rPr>
        <w:tab/>
      </w:r>
      <w:r w:rsidR="00E130BE">
        <w:rPr>
          <w:i/>
          <w:color w:val="000000"/>
          <w:lang w:val="lt-LT"/>
        </w:rPr>
        <w:t>E</w:t>
      </w:r>
      <w:r w:rsidRPr="00450B01">
        <w:rPr>
          <w:i/>
          <w:color w:val="000000"/>
          <w:lang w:val="lt-LT"/>
        </w:rPr>
        <w:t>kspert</w:t>
      </w:r>
      <w:r w:rsidR="00E130BE">
        <w:rPr>
          <w:i/>
          <w:color w:val="000000"/>
          <w:lang w:val="lt-LT"/>
        </w:rPr>
        <w:t>ai</w:t>
      </w:r>
      <w:r w:rsidRPr="00450B01">
        <w:rPr>
          <w:i/>
          <w:color w:val="000000"/>
          <w:lang w:val="lt-LT"/>
        </w:rPr>
        <w:t xml:space="preserve"> investuotoj</w:t>
      </w:r>
      <w:r w:rsidR="00E130BE">
        <w:rPr>
          <w:i/>
          <w:color w:val="000000"/>
          <w:lang w:val="lt-LT"/>
        </w:rPr>
        <w:t>ai</w:t>
      </w:r>
      <w:r w:rsidRPr="00450B01">
        <w:rPr>
          <w:color w:val="000000"/>
          <w:lang w:val="lt-LT"/>
        </w:rPr>
        <w:t xml:space="preserve"> a</w:t>
      </w:r>
      <w:r w:rsidR="00FB2897" w:rsidRPr="00450B01">
        <w:rPr>
          <w:color w:val="000000"/>
          <w:lang w:val="lt-LT"/>
        </w:rPr>
        <w:t>pklausai buvo pasirinkti: trys L</w:t>
      </w:r>
      <w:r w:rsidRPr="00450B01">
        <w:rPr>
          <w:color w:val="000000"/>
          <w:lang w:val="lt-LT"/>
        </w:rPr>
        <w:t>ietuvos investuotojai fiziniai asmenys ir vienas investicinės įmonės atstovas. 6-oje lentelėje pateiktas ekspertų investuotojų alternatyvų rangavimas. Įvertinus jų pasirinkimus paaiškėjo, kad investuotojai labiausiai norėtų pelno (nuostolių) ataskaitoje matyti šią papildomą informaciją:</w:t>
      </w:r>
    </w:p>
    <w:p w:rsidR="0070184C" w:rsidRPr="00450B01" w:rsidRDefault="00F1499F" w:rsidP="002A07AC">
      <w:pPr>
        <w:numPr>
          <w:ilvl w:val="0"/>
          <w:numId w:val="17"/>
        </w:numPr>
        <w:tabs>
          <w:tab w:val="left" w:pos="567"/>
        </w:tabs>
        <w:spacing w:line="360" w:lineRule="auto"/>
        <w:jc w:val="both"/>
        <w:rPr>
          <w:color w:val="000000"/>
          <w:lang w:val="lt-LT"/>
        </w:rPr>
      </w:pPr>
      <w:r>
        <w:rPr>
          <w:color w:val="000000"/>
          <w:lang w:val="lt-LT"/>
        </w:rPr>
        <w:t>i</w:t>
      </w:r>
      <w:r w:rsidR="0070184C" w:rsidRPr="00450B01">
        <w:rPr>
          <w:color w:val="000000"/>
          <w:lang w:val="lt-LT"/>
        </w:rPr>
        <w:t>nformaciją apie divi</w:t>
      </w:r>
      <w:r w:rsidR="00E130BE">
        <w:rPr>
          <w:color w:val="000000"/>
          <w:lang w:val="lt-LT"/>
        </w:rPr>
        <w:t>dendų paskelbimą ir  išmokėjimą;</w:t>
      </w:r>
    </w:p>
    <w:p w:rsidR="0070184C" w:rsidRPr="00450B01" w:rsidRDefault="00F1499F" w:rsidP="002A07AC">
      <w:pPr>
        <w:numPr>
          <w:ilvl w:val="0"/>
          <w:numId w:val="17"/>
        </w:numPr>
        <w:spacing w:line="360" w:lineRule="auto"/>
        <w:rPr>
          <w:lang w:val="lt-LT"/>
        </w:rPr>
      </w:pPr>
      <w:r>
        <w:rPr>
          <w:color w:val="000000"/>
          <w:lang w:val="lt-LT"/>
        </w:rPr>
        <w:t>v</w:t>
      </w:r>
      <w:r w:rsidR="0070184C" w:rsidRPr="00450B01">
        <w:rPr>
          <w:color w:val="000000"/>
          <w:lang w:val="lt-LT"/>
        </w:rPr>
        <w:t>isų s</w:t>
      </w:r>
      <w:r w:rsidR="00FB2897" w:rsidRPr="00450B01">
        <w:rPr>
          <w:color w:val="000000"/>
          <w:lang w:val="lt-LT"/>
        </w:rPr>
        <w:t>ąnaudų smulkesnį detalizavimą i</w:t>
      </w:r>
      <w:r w:rsidR="0070184C" w:rsidRPr="00450B01">
        <w:rPr>
          <w:color w:val="000000"/>
          <w:lang w:val="lt-LT"/>
        </w:rPr>
        <w:t>š</w:t>
      </w:r>
      <w:r w:rsidR="00FB2897" w:rsidRPr="00450B01">
        <w:rPr>
          <w:color w:val="000000"/>
          <w:lang w:val="lt-LT"/>
        </w:rPr>
        <w:t>s</w:t>
      </w:r>
      <w:r w:rsidR="0070184C" w:rsidRPr="00450B01">
        <w:rPr>
          <w:color w:val="000000"/>
          <w:lang w:val="lt-LT"/>
        </w:rPr>
        <w:t>kiriant ilgalaikio materialaus turto nusidėvėjimą, darbo užmokesčio sąnaudas; patalpų nuomos sąnaudas, palūkanų sąnaudas</w:t>
      </w:r>
      <w:r w:rsidR="00E130BE">
        <w:rPr>
          <w:lang w:val="lt-LT"/>
        </w:rPr>
        <w:t>;</w:t>
      </w:r>
    </w:p>
    <w:p w:rsidR="0070184C" w:rsidRPr="00450B01" w:rsidRDefault="00E130BE" w:rsidP="002A07AC">
      <w:pPr>
        <w:numPr>
          <w:ilvl w:val="0"/>
          <w:numId w:val="17"/>
        </w:numPr>
        <w:spacing w:line="360" w:lineRule="auto"/>
        <w:rPr>
          <w:lang w:val="lt-LT"/>
        </w:rPr>
      </w:pPr>
      <w:r>
        <w:rPr>
          <w:lang w:val="lt-LT"/>
        </w:rPr>
        <w:t>EBITDA, EBIT rodiklius;</w:t>
      </w:r>
    </w:p>
    <w:p w:rsidR="0070184C" w:rsidRPr="00450B01" w:rsidRDefault="0070184C" w:rsidP="002A07AC">
      <w:pPr>
        <w:numPr>
          <w:ilvl w:val="0"/>
          <w:numId w:val="17"/>
        </w:numPr>
        <w:spacing w:line="360" w:lineRule="auto"/>
        <w:rPr>
          <w:lang w:val="lt-LT"/>
        </w:rPr>
      </w:pPr>
      <w:r w:rsidRPr="00450B01">
        <w:rPr>
          <w:lang w:val="lt-LT"/>
        </w:rPr>
        <w:t>EVA  rodiklį.</w:t>
      </w:r>
    </w:p>
    <w:p w:rsidR="0070184C" w:rsidRDefault="0070184C" w:rsidP="00CA1190">
      <w:pPr>
        <w:tabs>
          <w:tab w:val="left" w:pos="540"/>
        </w:tabs>
        <w:spacing w:line="360" w:lineRule="auto"/>
        <w:jc w:val="both"/>
        <w:rPr>
          <w:color w:val="000000"/>
          <w:lang w:val="lt-LT"/>
        </w:rPr>
      </w:pPr>
      <w:r w:rsidRPr="00450B01">
        <w:rPr>
          <w:lang w:val="lt-LT"/>
        </w:rPr>
        <w:tab/>
      </w:r>
      <w:r w:rsidRPr="00450B01">
        <w:rPr>
          <w:i/>
          <w:color w:val="000000"/>
          <w:lang w:val="lt-LT"/>
        </w:rPr>
        <w:t>Ekspertų akcininkų</w:t>
      </w:r>
      <w:r w:rsidRPr="00450B01">
        <w:rPr>
          <w:color w:val="000000"/>
          <w:lang w:val="lt-LT"/>
        </w:rPr>
        <w:t xml:space="preserve"> pateiktų al</w:t>
      </w:r>
      <w:r w:rsidR="00FB2897" w:rsidRPr="00450B01">
        <w:rPr>
          <w:color w:val="000000"/>
          <w:lang w:val="lt-LT"/>
        </w:rPr>
        <w:t>ternatyvų rangavimas pateikta 7-</w:t>
      </w:r>
      <w:r w:rsidRPr="00450B01">
        <w:rPr>
          <w:color w:val="000000"/>
          <w:lang w:val="lt-LT"/>
        </w:rPr>
        <w:t>oje lentelėje. Ekspertai akcininkai apk</w:t>
      </w:r>
      <w:r w:rsidR="00FB2897" w:rsidRPr="00450B01">
        <w:rPr>
          <w:color w:val="000000"/>
          <w:lang w:val="lt-LT"/>
        </w:rPr>
        <w:t>lausai buvo pasirinkti: keturi L</w:t>
      </w:r>
      <w:r w:rsidRPr="00450B01">
        <w:rPr>
          <w:color w:val="000000"/>
          <w:lang w:val="lt-LT"/>
        </w:rPr>
        <w:t>ietuvo</w:t>
      </w:r>
      <w:r w:rsidR="00FB2897" w:rsidRPr="00450B01">
        <w:rPr>
          <w:color w:val="000000"/>
          <w:lang w:val="lt-LT"/>
        </w:rPr>
        <w:t>s įmonių akcininkai.</w:t>
      </w:r>
      <w:r w:rsidRPr="00450B01">
        <w:rPr>
          <w:color w:val="000000"/>
          <w:lang w:val="lt-LT"/>
        </w:rPr>
        <w:t xml:space="preserve"> Įvertinus jų pasirinkimus paaiškėjo, kad akcininkai labiausiai norėtų pelno (nuostolių) ataskaitoje matyti šią papildomą informaciją:</w:t>
      </w:r>
    </w:p>
    <w:p w:rsidR="0070184C" w:rsidRPr="00450B01" w:rsidRDefault="0070184C" w:rsidP="0070184C">
      <w:pPr>
        <w:tabs>
          <w:tab w:val="left" w:pos="567"/>
        </w:tabs>
        <w:spacing w:line="360" w:lineRule="auto"/>
        <w:jc w:val="both"/>
        <w:rPr>
          <w:color w:val="000000"/>
          <w:lang w:val="lt-LT"/>
        </w:rPr>
      </w:pPr>
    </w:p>
    <w:p w:rsidR="0070184C" w:rsidRPr="00450B01" w:rsidRDefault="00EC5BE6" w:rsidP="002A07AC">
      <w:pPr>
        <w:numPr>
          <w:ilvl w:val="0"/>
          <w:numId w:val="21"/>
        </w:numPr>
        <w:spacing w:line="360" w:lineRule="auto"/>
        <w:rPr>
          <w:lang w:val="lt-LT"/>
        </w:rPr>
      </w:pPr>
      <w:r>
        <w:rPr>
          <w:lang w:val="lt-LT"/>
        </w:rPr>
        <w:t>EBITDA ir EBIT rodiklius;</w:t>
      </w:r>
    </w:p>
    <w:p w:rsidR="0070184C" w:rsidRPr="00450B01" w:rsidRDefault="00EC5BE6" w:rsidP="002A07AC">
      <w:pPr>
        <w:numPr>
          <w:ilvl w:val="0"/>
          <w:numId w:val="21"/>
        </w:numPr>
        <w:spacing w:line="360" w:lineRule="auto"/>
        <w:rPr>
          <w:lang w:val="lt-LT"/>
        </w:rPr>
      </w:pPr>
      <w:r>
        <w:rPr>
          <w:lang w:val="lt-LT"/>
        </w:rPr>
        <w:t>EVA rodiklį;</w:t>
      </w:r>
    </w:p>
    <w:p w:rsidR="0070184C" w:rsidRPr="00450B01" w:rsidRDefault="00F1499F" w:rsidP="002A07AC">
      <w:pPr>
        <w:numPr>
          <w:ilvl w:val="0"/>
          <w:numId w:val="21"/>
        </w:numPr>
        <w:spacing w:line="360" w:lineRule="auto"/>
        <w:rPr>
          <w:lang w:val="lt-LT"/>
        </w:rPr>
      </w:pPr>
      <w:r>
        <w:rPr>
          <w:color w:val="000000"/>
          <w:lang w:val="lt-LT"/>
        </w:rPr>
        <w:lastRenderedPageBreak/>
        <w:t>s</w:t>
      </w:r>
      <w:r w:rsidR="0070184C" w:rsidRPr="00450B01">
        <w:rPr>
          <w:color w:val="000000"/>
          <w:lang w:val="lt-LT"/>
        </w:rPr>
        <w:t>mulkesnį pardavimų detalizavimą išskiriant paslaugų, prekybos, gamybos pajamas, patalpų nuomos, palūkanų pajamas</w:t>
      </w:r>
      <w:r w:rsidR="00EC5BE6">
        <w:rPr>
          <w:color w:val="000000"/>
          <w:lang w:val="lt-LT"/>
        </w:rPr>
        <w:t>;</w:t>
      </w:r>
    </w:p>
    <w:p w:rsidR="0070184C" w:rsidRPr="00450B01" w:rsidRDefault="00F1499F" w:rsidP="002A07AC">
      <w:pPr>
        <w:numPr>
          <w:ilvl w:val="0"/>
          <w:numId w:val="21"/>
        </w:numPr>
        <w:spacing w:line="360" w:lineRule="auto"/>
        <w:rPr>
          <w:lang w:val="lt-LT"/>
        </w:rPr>
      </w:pPr>
      <w:r>
        <w:rPr>
          <w:color w:val="000000"/>
          <w:lang w:val="lt-LT"/>
        </w:rPr>
        <w:t>v</w:t>
      </w:r>
      <w:r w:rsidR="0070184C" w:rsidRPr="00450B01">
        <w:rPr>
          <w:color w:val="000000"/>
          <w:lang w:val="lt-LT"/>
        </w:rPr>
        <w:t>isų s</w:t>
      </w:r>
      <w:r w:rsidR="00FB2897" w:rsidRPr="00450B01">
        <w:rPr>
          <w:color w:val="000000"/>
          <w:lang w:val="lt-LT"/>
        </w:rPr>
        <w:t>ąnaudų smulkesnį detalizavimą i</w:t>
      </w:r>
      <w:r w:rsidR="0070184C" w:rsidRPr="00450B01">
        <w:rPr>
          <w:color w:val="000000"/>
          <w:lang w:val="lt-LT"/>
        </w:rPr>
        <w:t>š</w:t>
      </w:r>
      <w:r w:rsidR="00FB2897" w:rsidRPr="00450B01">
        <w:rPr>
          <w:color w:val="000000"/>
          <w:lang w:val="lt-LT"/>
        </w:rPr>
        <w:t>s</w:t>
      </w:r>
      <w:r w:rsidR="0070184C" w:rsidRPr="00450B01">
        <w:rPr>
          <w:color w:val="000000"/>
          <w:lang w:val="lt-LT"/>
        </w:rPr>
        <w:t>kiriant ilgalaikio materialaus turto nusidėvėjimą, darbo užmokesčio sąnaudas; patalpų nuomos sąnaudas, palūkanų sąnaudas.</w:t>
      </w:r>
    </w:p>
    <w:p w:rsidR="0070184C" w:rsidRPr="00450B01" w:rsidRDefault="0070184C" w:rsidP="00CA1190">
      <w:pPr>
        <w:spacing w:line="360" w:lineRule="auto"/>
        <w:ind w:firstLine="540"/>
        <w:jc w:val="both"/>
        <w:rPr>
          <w:lang w:val="lt-LT"/>
        </w:rPr>
      </w:pPr>
      <w:r w:rsidRPr="00450B01">
        <w:rPr>
          <w:color w:val="000000"/>
          <w:lang w:val="lt-LT"/>
        </w:rPr>
        <w:t>Kaip mažiausiai reikšming</w:t>
      </w:r>
      <w:r w:rsidR="00EC5BE6">
        <w:rPr>
          <w:color w:val="000000"/>
          <w:lang w:val="lt-LT"/>
        </w:rPr>
        <w:t>ą</w:t>
      </w:r>
      <w:r w:rsidRPr="00450B01">
        <w:rPr>
          <w:color w:val="000000"/>
          <w:lang w:val="lt-LT"/>
        </w:rPr>
        <w:t xml:space="preserve"> rodikl</w:t>
      </w:r>
      <w:r w:rsidR="00EC5BE6">
        <w:rPr>
          <w:color w:val="000000"/>
          <w:lang w:val="lt-LT"/>
        </w:rPr>
        <w:t>į</w:t>
      </w:r>
      <w:r w:rsidRPr="00450B01">
        <w:rPr>
          <w:color w:val="000000"/>
          <w:lang w:val="lt-LT"/>
        </w:rPr>
        <w:t xml:space="preserve"> vis</w:t>
      </w:r>
      <w:r w:rsidR="00EC5BE6">
        <w:rPr>
          <w:color w:val="000000"/>
          <w:lang w:val="lt-LT"/>
        </w:rPr>
        <w:t>i</w:t>
      </w:r>
      <w:r w:rsidR="00561707">
        <w:rPr>
          <w:color w:val="000000"/>
          <w:lang w:val="lt-LT"/>
        </w:rPr>
        <w:t xml:space="preserve"> </w:t>
      </w:r>
      <w:r w:rsidR="00EC5BE6" w:rsidRPr="00EC5BE6">
        <w:rPr>
          <w:color w:val="000000"/>
          <w:lang w:val="lt-LT"/>
        </w:rPr>
        <w:t>eksperta</w:t>
      </w:r>
      <w:r w:rsidR="00EC5BE6">
        <w:rPr>
          <w:color w:val="000000"/>
          <w:lang w:val="lt-LT"/>
        </w:rPr>
        <w:t>i</w:t>
      </w:r>
      <w:r w:rsidR="00EC5BE6" w:rsidRPr="00EC5BE6">
        <w:rPr>
          <w:color w:val="000000"/>
          <w:lang w:val="lt-LT"/>
        </w:rPr>
        <w:t xml:space="preserve"> akcininkai</w:t>
      </w:r>
      <w:r w:rsidR="00561707">
        <w:rPr>
          <w:color w:val="000000"/>
          <w:lang w:val="lt-LT"/>
        </w:rPr>
        <w:t xml:space="preserve"> </w:t>
      </w:r>
      <w:r w:rsidRPr="00450B01">
        <w:rPr>
          <w:color w:val="000000"/>
          <w:lang w:val="lt-LT"/>
        </w:rPr>
        <w:t>pažymė</w:t>
      </w:r>
      <w:r w:rsidR="00EC5BE6">
        <w:rPr>
          <w:color w:val="000000"/>
          <w:lang w:val="lt-LT"/>
        </w:rPr>
        <w:t>jo</w:t>
      </w:r>
      <w:r w:rsidRPr="00450B01">
        <w:rPr>
          <w:color w:val="000000"/>
          <w:lang w:val="lt-LT"/>
        </w:rPr>
        <w:t xml:space="preserve"> informaciją apie dividendų paskelbimą ir išmokėjimą. Darbo autorės nuomone, tokį jų pasirinkimą lėmė </w:t>
      </w:r>
      <w:r w:rsidRPr="00450B01">
        <w:rPr>
          <w:lang w:val="lt-LT"/>
        </w:rPr>
        <w:t>tai, kad įmonės savininkai nenori viešai atskleisti informacijos apie dividendus</w:t>
      </w:r>
      <w:r w:rsidR="00752ADC" w:rsidRPr="00450B01">
        <w:rPr>
          <w:lang w:val="lt-LT"/>
        </w:rPr>
        <w:t>, nes tai  susiję su jų asmeni</w:t>
      </w:r>
      <w:r w:rsidRPr="00450B01">
        <w:rPr>
          <w:lang w:val="lt-LT"/>
        </w:rPr>
        <w:t>nėmis p</w:t>
      </w:r>
      <w:r w:rsidR="00752ADC" w:rsidRPr="00450B01">
        <w:rPr>
          <w:lang w:val="lt-LT"/>
        </w:rPr>
        <w:t>ajamomis. Taip pat</w:t>
      </w:r>
      <w:r w:rsidRPr="00450B01">
        <w:rPr>
          <w:lang w:val="lt-LT"/>
        </w:rPr>
        <w:t>, skirtingai nei prieš tai analizuotų  ekspertų, įmonės savininkų pateiktoje informacijoje kaip mažai reikšmingas pažymėtas sąnaudų detalizavimas. Tai, autorės nuomone, lemia informacijos konfidencialumas. Ne visi akcininkai nori, kad konkurentai žinotų jų sąnaudų, savikainos rodiklius ir kitus rodiklius.</w:t>
      </w:r>
    </w:p>
    <w:p w:rsidR="0070184C" w:rsidRPr="00450B01" w:rsidRDefault="0070184C" w:rsidP="00CA1190">
      <w:pPr>
        <w:tabs>
          <w:tab w:val="left" w:pos="540"/>
        </w:tabs>
        <w:spacing w:line="360" w:lineRule="auto"/>
        <w:jc w:val="both"/>
        <w:rPr>
          <w:color w:val="000000"/>
          <w:lang w:val="lt-LT"/>
        </w:rPr>
      </w:pPr>
      <w:r w:rsidRPr="00450B01">
        <w:rPr>
          <w:color w:val="000000"/>
          <w:lang w:val="lt-LT"/>
        </w:rPr>
        <w:tab/>
      </w:r>
      <w:r w:rsidRPr="00450B01">
        <w:rPr>
          <w:i/>
          <w:color w:val="000000"/>
          <w:lang w:val="lt-LT"/>
        </w:rPr>
        <w:t>Ekspertai tiekėjai</w:t>
      </w:r>
      <w:r w:rsidRPr="00450B01">
        <w:rPr>
          <w:color w:val="000000"/>
          <w:lang w:val="lt-LT"/>
        </w:rPr>
        <w:t xml:space="preserve"> pasirinkti skirtingų įmonių vadybininkai. Apklausti buvo keturi  pardavimų vadybininkai dirbantys su klientais. 8-oje lentelėje pateiktas ekspertų tiekėjų alternatyvų rangavimas. Tiekėjai labiausiai norėtų pelno (nuostolių) ataskaitoje matyti šią papildomą informaciją:</w:t>
      </w:r>
    </w:p>
    <w:p w:rsidR="0070184C" w:rsidRPr="00450B01" w:rsidRDefault="00F1499F" w:rsidP="002A07AC">
      <w:pPr>
        <w:numPr>
          <w:ilvl w:val="0"/>
          <w:numId w:val="22"/>
        </w:numPr>
        <w:spacing w:line="360" w:lineRule="auto"/>
        <w:rPr>
          <w:lang w:val="lt-LT"/>
        </w:rPr>
      </w:pPr>
      <w:r>
        <w:rPr>
          <w:color w:val="000000"/>
          <w:lang w:val="lt-LT"/>
        </w:rPr>
        <w:t>v</w:t>
      </w:r>
      <w:r w:rsidR="0070184C" w:rsidRPr="00450B01">
        <w:rPr>
          <w:color w:val="000000"/>
          <w:lang w:val="lt-LT"/>
        </w:rPr>
        <w:t>isų s</w:t>
      </w:r>
      <w:r w:rsidR="00752ADC" w:rsidRPr="00450B01">
        <w:rPr>
          <w:color w:val="000000"/>
          <w:lang w:val="lt-LT"/>
        </w:rPr>
        <w:t>ąnaudų smulkesnį detalizavimą i</w:t>
      </w:r>
      <w:r w:rsidR="0070184C" w:rsidRPr="00450B01">
        <w:rPr>
          <w:color w:val="000000"/>
          <w:lang w:val="lt-LT"/>
        </w:rPr>
        <w:t>š</w:t>
      </w:r>
      <w:r w:rsidR="00752ADC" w:rsidRPr="00450B01">
        <w:rPr>
          <w:color w:val="000000"/>
          <w:lang w:val="lt-LT"/>
        </w:rPr>
        <w:t>s</w:t>
      </w:r>
      <w:r w:rsidR="0070184C" w:rsidRPr="00450B01">
        <w:rPr>
          <w:color w:val="000000"/>
          <w:lang w:val="lt-LT"/>
        </w:rPr>
        <w:t>kiriant ilg</w:t>
      </w:r>
      <w:r w:rsidR="00752ADC" w:rsidRPr="00450B01">
        <w:rPr>
          <w:color w:val="000000"/>
          <w:lang w:val="lt-LT"/>
        </w:rPr>
        <w:t>alaikio materialaus turto nusidėvė</w:t>
      </w:r>
      <w:r w:rsidR="0070184C" w:rsidRPr="00450B01">
        <w:rPr>
          <w:color w:val="000000"/>
          <w:lang w:val="lt-LT"/>
        </w:rPr>
        <w:t>jimą, darbo užmokesčio sąnaudas; patalpų nuomos sąnaudas, palūkanų sąnaudas</w:t>
      </w:r>
      <w:r w:rsidR="00EC5BE6">
        <w:rPr>
          <w:lang w:val="lt-LT"/>
        </w:rPr>
        <w:t>;</w:t>
      </w:r>
    </w:p>
    <w:p w:rsidR="0070184C" w:rsidRPr="00450B01" w:rsidRDefault="00EC5BE6" w:rsidP="002A07AC">
      <w:pPr>
        <w:numPr>
          <w:ilvl w:val="0"/>
          <w:numId w:val="22"/>
        </w:numPr>
        <w:spacing w:line="360" w:lineRule="auto"/>
        <w:rPr>
          <w:lang w:val="lt-LT"/>
        </w:rPr>
      </w:pPr>
      <w:r>
        <w:rPr>
          <w:lang w:val="lt-LT"/>
        </w:rPr>
        <w:t>EBITDA, EBIT rodiklius;</w:t>
      </w:r>
    </w:p>
    <w:p w:rsidR="0070184C" w:rsidRPr="00450B01" w:rsidRDefault="00F1499F" w:rsidP="002A07AC">
      <w:pPr>
        <w:numPr>
          <w:ilvl w:val="0"/>
          <w:numId w:val="22"/>
        </w:numPr>
        <w:tabs>
          <w:tab w:val="left" w:pos="567"/>
        </w:tabs>
        <w:spacing w:line="360" w:lineRule="auto"/>
        <w:jc w:val="both"/>
        <w:rPr>
          <w:color w:val="000000"/>
          <w:lang w:val="lt-LT"/>
        </w:rPr>
      </w:pPr>
      <w:r>
        <w:rPr>
          <w:color w:val="000000"/>
          <w:lang w:val="lt-LT"/>
        </w:rPr>
        <w:t>i</w:t>
      </w:r>
      <w:r w:rsidR="0070184C" w:rsidRPr="00450B01">
        <w:rPr>
          <w:color w:val="000000"/>
          <w:lang w:val="lt-LT"/>
        </w:rPr>
        <w:t xml:space="preserve">nformaciją apie dividendų paskelbimą </w:t>
      </w:r>
      <w:r w:rsidR="00EC5BE6">
        <w:rPr>
          <w:color w:val="000000"/>
          <w:lang w:val="lt-LT"/>
        </w:rPr>
        <w:t>ir  išmokėjimą;</w:t>
      </w:r>
    </w:p>
    <w:p w:rsidR="0070184C" w:rsidRPr="00450B01" w:rsidRDefault="00F1499F" w:rsidP="002A07AC">
      <w:pPr>
        <w:numPr>
          <w:ilvl w:val="0"/>
          <w:numId w:val="22"/>
        </w:numPr>
        <w:tabs>
          <w:tab w:val="left" w:pos="567"/>
        </w:tabs>
        <w:spacing w:line="360" w:lineRule="auto"/>
        <w:jc w:val="both"/>
        <w:rPr>
          <w:color w:val="000000"/>
          <w:lang w:val="lt-LT"/>
        </w:rPr>
      </w:pPr>
      <w:r>
        <w:rPr>
          <w:color w:val="000000"/>
          <w:lang w:val="lt-LT"/>
        </w:rPr>
        <w:t>i</w:t>
      </w:r>
      <w:r w:rsidR="0070184C" w:rsidRPr="00450B01">
        <w:rPr>
          <w:color w:val="000000"/>
          <w:lang w:val="lt-LT"/>
        </w:rPr>
        <w:t>lgalaikio materialaus turto nusidėvėjimą.</w:t>
      </w:r>
    </w:p>
    <w:p w:rsidR="0070184C" w:rsidRPr="00450B01" w:rsidRDefault="0070184C" w:rsidP="00CA1190">
      <w:pPr>
        <w:spacing w:line="360" w:lineRule="auto"/>
        <w:ind w:firstLine="540"/>
        <w:jc w:val="both"/>
        <w:rPr>
          <w:lang w:val="lt-LT"/>
        </w:rPr>
      </w:pPr>
      <w:r w:rsidRPr="00450B01">
        <w:rPr>
          <w:i/>
          <w:lang w:val="lt-LT"/>
        </w:rPr>
        <w:t>Ekspertai finansų analitikai</w:t>
      </w:r>
      <w:r w:rsidRPr="00450B01">
        <w:rPr>
          <w:lang w:val="lt-LT"/>
        </w:rPr>
        <w:t xml:space="preserve"> pasirinkti dviejų paslaugų įmonių finansų analitikai ir dveji banko darbuotojai</w:t>
      </w:r>
      <w:r w:rsidR="00752ADC" w:rsidRPr="00450B01">
        <w:rPr>
          <w:lang w:val="lt-LT"/>
        </w:rPr>
        <w:t>,</w:t>
      </w:r>
      <w:r w:rsidRPr="00450B01">
        <w:rPr>
          <w:lang w:val="lt-LT"/>
        </w:rPr>
        <w:t xml:space="preserve"> atliekantys kredituojamų įmonių finansų analizę. Svarbiausiu rodikliu jie pažymėjo 5- </w:t>
      </w:r>
      <w:r w:rsidR="00752ADC" w:rsidRPr="00450B01">
        <w:rPr>
          <w:lang w:val="lt-LT"/>
        </w:rPr>
        <w:t>t</w:t>
      </w:r>
      <w:r w:rsidRPr="00450B01">
        <w:rPr>
          <w:lang w:val="lt-LT"/>
        </w:rPr>
        <w:t>ą alternatyvą</w:t>
      </w:r>
      <w:r w:rsidR="00752ADC" w:rsidRPr="00450B01">
        <w:rPr>
          <w:lang w:val="lt-LT"/>
        </w:rPr>
        <w:t>,</w:t>
      </w:r>
      <w:r w:rsidRPr="00450B01">
        <w:rPr>
          <w:lang w:val="lt-LT"/>
        </w:rPr>
        <w:t xml:space="preserve"> t.y</w:t>
      </w:r>
      <w:r w:rsidR="00752ADC" w:rsidRPr="00450B01">
        <w:rPr>
          <w:lang w:val="lt-LT"/>
        </w:rPr>
        <w:t>.</w:t>
      </w:r>
      <w:r w:rsidRPr="00450B01">
        <w:rPr>
          <w:lang w:val="lt-LT"/>
        </w:rPr>
        <w:t xml:space="preserve"> smulkesnį sąnaudų detalizavimą. Sekantys pagal svarbumą pažymėti EBIT ir EBITDA rodikliai, bei dividendų išmokėjimas.</w:t>
      </w:r>
    </w:p>
    <w:p w:rsidR="0070184C" w:rsidRPr="00450B01" w:rsidRDefault="00F1499F" w:rsidP="002A07AC">
      <w:pPr>
        <w:numPr>
          <w:ilvl w:val="0"/>
          <w:numId w:val="23"/>
        </w:numPr>
        <w:spacing w:line="360" w:lineRule="auto"/>
        <w:rPr>
          <w:lang w:val="lt-LT"/>
        </w:rPr>
      </w:pPr>
      <w:r>
        <w:rPr>
          <w:color w:val="000000"/>
          <w:lang w:val="lt-LT"/>
        </w:rPr>
        <w:t>v</w:t>
      </w:r>
      <w:r w:rsidR="0070184C" w:rsidRPr="00450B01">
        <w:rPr>
          <w:color w:val="000000"/>
          <w:lang w:val="lt-LT"/>
        </w:rPr>
        <w:t>isų s</w:t>
      </w:r>
      <w:r w:rsidR="00752ADC" w:rsidRPr="00450B01">
        <w:rPr>
          <w:color w:val="000000"/>
          <w:lang w:val="lt-LT"/>
        </w:rPr>
        <w:t>ąnaudų smulkesnį detalizavimą i</w:t>
      </w:r>
      <w:r w:rsidR="0070184C" w:rsidRPr="00450B01">
        <w:rPr>
          <w:color w:val="000000"/>
          <w:lang w:val="lt-LT"/>
        </w:rPr>
        <w:t>š</w:t>
      </w:r>
      <w:r w:rsidR="00752ADC" w:rsidRPr="00450B01">
        <w:rPr>
          <w:color w:val="000000"/>
          <w:lang w:val="lt-LT"/>
        </w:rPr>
        <w:t>s</w:t>
      </w:r>
      <w:r w:rsidR="0070184C" w:rsidRPr="00450B01">
        <w:rPr>
          <w:color w:val="000000"/>
          <w:lang w:val="lt-LT"/>
        </w:rPr>
        <w:t>kiriant ilga</w:t>
      </w:r>
      <w:r w:rsidR="00752ADC" w:rsidRPr="00450B01">
        <w:rPr>
          <w:color w:val="000000"/>
          <w:lang w:val="lt-LT"/>
        </w:rPr>
        <w:t>laikio materialaus turto nusidėvė</w:t>
      </w:r>
      <w:r w:rsidR="0070184C" w:rsidRPr="00450B01">
        <w:rPr>
          <w:color w:val="000000"/>
          <w:lang w:val="lt-LT"/>
        </w:rPr>
        <w:t>jimą, darbo užmokesčio sąnaudas; patalpų nuomos sąnaudas, palūkanų sąnaudas</w:t>
      </w:r>
      <w:r>
        <w:rPr>
          <w:lang w:val="lt-LT"/>
        </w:rPr>
        <w:t>;</w:t>
      </w:r>
    </w:p>
    <w:p w:rsidR="0070184C" w:rsidRPr="00450B01" w:rsidRDefault="0070184C" w:rsidP="002A07AC">
      <w:pPr>
        <w:numPr>
          <w:ilvl w:val="0"/>
          <w:numId w:val="23"/>
        </w:numPr>
        <w:spacing w:line="360" w:lineRule="auto"/>
        <w:rPr>
          <w:lang w:val="lt-LT"/>
        </w:rPr>
      </w:pPr>
      <w:r w:rsidRPr="00450B01">
        <w:rPr>
          <w:lang w:val="lt-LT"/>
        </w:rPr>
        <w:t>EB</w:t>
      </w:r>
      <w:r w:rsidR="00F1499F">
        <w:rPr>
          <w:lang w:val="lt-LT"/>
        </w:rPr>
        <w:t>ITDA, EBIT rodiklius;</w:t>
      </w:r>
    </w:p>
    <w:p w:rsidR="0070184C" w:rsidRPr="00450B01" w:rsidRDefault="00F1499F" w:rsidP="002A07AC">
      <w:pPr>
        <w:numPr>
          <w:ilvl w:val="0"/>
          <w:numId w:val="23"/>
        </w:numPr>
        <w:tabs>
          <w:tab w:val="left" w:pos="567"/>
        </w:tabs>
        <w:spacing w:line="360" w:lineRule="auto"/>
        <w:jc w:val="both"/>
        <w:rPr>
          <w:color w:val="000000"/>
          <w:lang w:val="lt-LT"/>
        </w:rPr>
      </w:pPr>
      <w:r>
        <w:rPr>
          <w:color w:val="000000"/>
          <w:lang w:val="lt-LT"/>
        </w:rPr>
        <w:t>i</w:t>
      </w:r>
      <w:r w:rsidR="0070184C" w:rsidRPr="00450B01">
        <w:rPr>
          <w:color w:val="000000"/>
          <w:lang w:val="lt-LT"/>
        </w:rPr>
        <w:t>nformaciją apie divi</w:t>
      </w:r>
      <w:r>
        <w:rPr>
          <w:color w:val="000000"/>
          <w:lang w:val="lt-LT"/>
        </w:rPr>
        <w:t>dendų paskelbimą ir  išmokėjimą;</w:t>
      </w:r>
    </w:p>
    <w:p w:rsidR="0070184C" w:rsidRPr="00450B01" w:rsidRDefault="00F1499F" w:rsidP="002A07AC">
      <w:pPr>
        <w:numPr>
          <w:ilvl w:val="0"/>
          <w:numId w:val="23"/>
        </w:numPr>
        <w:spacing w:line="360" w:lineRule="auto"/>
        <w:rPr>
          <w:lang w:val="lt-LT"/>
        </w:rPr>
      </w:pPr>
      <w:r>
        <w:rPr>
          <w:color w:val="000000"/>
          <w:lang w:val="lt-LT"/>
        </w:rPr>
        <w:t>s</w:t>
      </w:r>
      <w:r w:rsidR="0070184C" w:rsidRPr="00450B01">
        <w:rPr>
          <w:color w:val="000000"/>
          <w:lang w:val="lt-LT"/>
        </w:rPr>
        <w:t>mulkesnį pardavimų detalizavimą išskiriant paslaugų, prekybos, gamybos pajamas, patalpų nuomos, palūkanų pajamas.</w:t>
      </w:r>
    </w:p>
    <w:p w:rsidR="0070184C" w:rsidRPr="00450B01" w:rsidRDefault="0070184C" w:rsidP="00CA1190">
      <w:pPr>
        <w:spacing w:line="360" w:lineRule="auto"/>
        <w:ind w:firstLine="540"/>
        <w:rPr>
          <w:lang w:val="lt-LT"/>
        </w:rPr>
      </w:pPr>
      <w:r w:rsidRPr="00450B01">
        <w:rPr>
          <w:color w:val="000000"/>
          <w:lang w:val="lt-LT"/>
        </w:rPr>
        <w:t>Ekspertų finansų analitikų pasirinkimai pateikti 9-oje lentelėje.</w:t>
      </w:r>
    </w:p>
    <w:p w:rsidR="0070184C" w:rsidRPr="00450B01" w:rsidRDefault="0070184C" w:rsidP="00CA1190">
      <w:pPr>
        <w:spacing w:line="360" w:lineRule="auto"/>
        <w:ind w:firstLine="540"/>
        <w:jc w:val="both"/>
        <w:rPr>
          <w:lang w:val="lt-LT"/>
        </w:rPr>
      </w:pPr>
      <w:r w:rsidRPr="00450B01">
        <w:rPr>
          <w:i/>
          <w:lang w:val="lt-LT"/>
        </w:rPr>
        <w:t>Ekspertai valstybės įstaigų atstovai</w:t>
      </w:r>
      <w:r w:rsidRPr="00450B01">
        <w:rPr>
          <w:lang w:val="lt-LT"/>
        </w:rPr>
        <w:t xml:space="preserve"> buvo pasirinkti  VMI darbuotojai, Sodros darbuotojai ir Valstybės kontrolės darbuotojai. Visi ekspertai valstybės įstaigų atstovai norėtų matyti smulkesnį sąnaudų ir pardavimų detalizavimą, bei darbo užmokesčio sąnaudas. Pagal svarbumą keturios pirmos vietos tenka šiems rodikliams:</w:t>
      </w:r>
    </w:p>
    <w:p w:rsidR="0070184C" w:rsidRPr="00450B01" w:rsidRDefault="00F1499F" w:rsidP="002A07AC">
      <w:pPr>
        <w:numPr>
          <w:ilvl w:val="0"/>
          <w:numId w:val="18"/>
        </w:numPr>
        <w:spacing w:line="360" w:lineRule="auto"/>
        <w:jc w:val="both"/>
        <w:rPr>
          <w:lang w:val="lt-LT"/>
        </w:rPr>
      </w:pPr>
      <w:r>
        <w:rPr>
          <w:color w:val="000000"/>
          <w:lang w:val="lt-LT"/>
        </w:rPr>
        <w:lastRenderedPageBreak/>
        <w:t>v</w:t>
      </w:r>
      <w:r w:rsidR="0070184C" w:rsidRPr="00450B01">
        <w:rPr>
          <w:color w:val="000000"/>
          <w:lang w:val="lt-LT"/>
        </w:rPr>
        <w:t>isų sąn</w:t>
      </w:r>
      <w:r w:rsidR="00752ADC" w:rsidRPr="00450B01">
        <w:rPr>
          <w:color w:val="000000"/>
          <w:lang w:val="lt-LT"/>
        </w:rPr>
        <w:t>audų smulkesnis detalizavimas i</w:t>
      </w:r>
      <w:r w:rsidR="0070184C" w:rsidRPr="00450B01">
        <w:rPr>
          <w:color w:val="000000"/>
          <w:lang w:val="lt-LT"/>
        </w:rPr>
        <w:t>š</w:t>
      </w:r>
      <w:r w:rsidR="00752ADC" w:rsidRPr="00450B01">
        <w:rPr>
          <w:color w:val="000000"/>
          <w:lang w:val="lt-LT"/>
        </w:rPr>
        <w:t>s</w:t>
      </w:r>
      <w:r w:rsidR="0070184C" w:rsidRPr="00450B01">
        <w:rPr>
          <w:color w:val="000000"/>
          <w:lang w:val="lt-LT"/>
        </w:rPr>
        <w:t>kiriant ilgalaikio materialaus turto n</w:t>
      </w:r>
      <w:r w:rsidR="00752ADC" w:rsidRPr="00450B01">
        <w:rPr>
          <w:color w:val="000000"/>
          <w:lang w:val="lt-LT"/>
        </w:rPr>
        <w:t>usidėvė</w:t>
      </w:r>
      <w:r w:rsidR="0070184C" w:rsidRPr="00450B01">
        <w:rPr>
          <w:color w:val="000000"/>
          <w:lang w:val="lt-LT"/>
        </w:rPr>
        <w:t>jimą, darbo užmokesčio sąnaudas; patalpų nuom</w:t>
      </w:r>
      <w:r>
        <w:rPr>
          <w:color w:val="000000"/>
          <w:lang w:val="lt-LT"/>
        </w:rPr>
        <w:t>os sąnaudas, palūkanų sąnaudas;</w:t>
      </w:r>
    </w:p>
    <w:p w:rsidR="0070184C" w:rsidRPr="00450B01" w:rsidRDefault="00F1499F" w:rsidP="002A07AC">
      <w:pPr>
        <w:numPr>
          <w:ilvl w:val="0"/>
          <w:numId w:val="18"/>
        </w:numPr>
        <w:spacing w:line="360" w:lineRule="auto"/>
        <w:jc w:val="both"/>
        <w:rPr>
          <w:lang w:val="lt-LT"/>
        </w:rPr>
      </w:pPr>
      <w:r>
        <w:rPr>
          <w:color w:val="000000"/>
          <w:lang w:val="lt-LT"/>
        </w:rPr>
        <w:t>s</w:t>
      </w:r>
      <w:r w:rsidR="0070184C" w:rsidRPr="00450B01">
        <w:rPr>
          <w:color w:val="000000"/>
          <w:lang w:val="lt-LT"/>
        </w:rPr>
        <w:t>mulkesnis pardavimų detalizavimas (išskiriant pasla</w:t>
      </w:r>
      <w:r w:rsidR="00752ADC" w:rsidRPr="00450B01">
        <w:rPr>
          <w:color w:val="000000"/>
          <w:lang w:val="lt-LT"/>
        </w:rPr>
        <w:t>u</w:t>
      </w:r>
      <w:r w:rsidR="0070184C" w:rsidRPr="00450B01">
        <w:rPr>
          <w:color w:val="000000"/>
          <w:lang w:val="lt-LT"/>
        </w:rPr>
        <w:t>gų, prekybos, gamybos pajamas, patalpų nuomos, palūkanų pajamas)</w:t>
      </w:r>
      <w:r>
        <w:rPr>
          <w:color w:val="000000"/>
          <w:lang w:val="lt-LT"/>
        </w:rPr>
        <w:t>;</w:t>
      </w:r>
    </w:p>
    <w:p w:rsidR="0070184C" w:rsidRPr="00450B01" w:rsidRDefault="00F1499F" w:rsidP="002A07AC">
      <w:pPr>
        <w:numPr>
          <w:ilvl w:val="0"/>
          <w:numId w:val="18"/>
        </w:numPr>
        <w:spacing w:line="360" w:lineRule="auto"/>
        <w:rPr>
          <w:lang w:val="lt-LT"/>
        </w:rPr>
      </w:pPr>
      <w:r>
        <w:rPr>
          <w:color w:val="000000"/>
          <w:lang w:val="lt-LT"/>
        </w:rPr>
        <w:t>d</w:t>
      </w:r>
      <w:r w:rsidR="0070184C" w:rsidRPr="00450B01">
        <w:rPr>
          <w:color w:val="000000"/>
          <w:lang w:val="lt-LT"/>
        </w:rPr>
        <w:t>arbo užmokesčio sąnaudų išskyrimas</w:t>
      </w:r>
      <w:r>
        <w:rPr>
          <w:color w:val="000000"/>
          <w:lang w:val="lt-LT"/>
        </w:rPr>
        <w:t>;</w:t>
      </w:r>
    </w:p>
    <w:p w:rsidR="0070184C" w:rsidRPr="00450B01" w:rsidRDefault="00F1499F" w:rsidP="002A07AC">
      <w:pPr>
        <w:numPr>
          <w:ilvl w:val="0"/>
          <w:numId w:val="18"/>
        </w:numPr>
        <w:spacing w:line="360" w:lineRule="auto"/>
        <w:rPr>
          <w:lang w:val="lt-LT"/>
        </w:rPr>
      </w:pPr>
      <w:r>
        <w:rPr>
          <w:color w:val="000000"/>
          <w:lang w:val="lt-LT"/>
        </w:rPr>
        <w:t>p</w:t>
      </w:r>
      <w:r w:rsidR="0070184C" w:rsidRPr="00450B01">
        <w:rPr>
          <w:color w:val="000000"/>
          <w:lang w:val="lt-LT"/>
        </w:rPr>
        <w:t>ardavimų savikainos detalizavimas.</w:t>
      </w:r>
    </w:p>
    <w:p w:rsidR="0070184C" w:rsidRPr="00450B01" w:rsidRDefault="0070184C" w:rsidP="0070184C">
      <w:pPr>
        <w:spacing w:line="360" w:lineRule="auto"/>
        <w:jc w:val="both"/>
        <w:rPr>
          <w:color w:val="000000"/>
          <w:lang w:val="lt-LT"/>
        </w:rPr>
      </w:pPr>
      <w:r w:rsidRPr="00450B01">
        <w:rPr>
          <w:color w:val="000000"/>
          <w:lang w:val="lt-LT"/>
        </w:rPr>
        <w:t>Kaip mažiausiai reikšmingas rodiklis visų ekspertų vieningai buvo pažymėtas EVA rodiklis</w:t>
      </w:r>
    </w:p>
    <w:p w:rsidR="0070184C" w:rsidRPr="00450B01" w:rsidRDefault="0070184C" w:rsidP="0070184C">
      <w:pPr>
        <w:spacing w:line="360" w:lineRule="auto"/>
        <w:jc w:val="both"/>
        <w:rPr>
          <w:color w:val="000000"/>
          <w:lang w:val="lt-LT"/>
        </w:rPr>
      </w:pPr>
      <w:r w:rsidRPr="00450B01">
        <w:rPr>
          <w:color w:val="000000"/>
          <w:lang w:val="lt-LT"/>
        </w:rPr>
        <w:t>Valstybės atstovų pasirinkimai pateikti 10-oje lentelėje.</w:t>
      </w:r>
    </w:p>
    <w:p w:rsidR="0070184C" w:rsidRPr="00450B01" w:rsidRDefault="0070184C" w:rsidP="00CA1190">
      <w:pPr>
        <w:spacing w:line="360" w:lineRule="auto"/>
        <w:ind w:firstLine="540"/>
        <w:jc w:val="both"/>
        <w:rPr>
          <w:lang w:val="lt-LT"/>
        </w:rPr>
      </w:pPr>
      <w:r w:rsidRPr="00450B01">
        <w:rPr>
          <w:i/>
          <w:lang w:val="lt-LT"/>
        </w:rPr>
        <w:t>Ekspertais kreditoriais</w:t>
      </w:r>
      <w:r w:rsidRPr="00450B01">
        <w:rPr>
          <w:lang w:val="lt-LT"/>
        </w:rPr>
        <w:t xml:space="preserve"> buvo pasirinkti banko darbuotojai dirbantys su įmonių kreditavimu, dalyvaujantys priimant sprendimus paskolų suteikimui įmonėms.</w:t>
      </w:r>
    </w:p>
    <w:p w:rsidR="0070184C" w:rsidRPr="00450B01" w:rsidRDefault="0070184C" w:rsidP="00CA1190">
      <w:pPr>
        <w:spacing w:line="360" w:lineRule="auto"/>
        <w:ind w:firstLine="540"/>
        <w:jc w:val="both"/>
        <w:rPr>
          <w:lang w:val="lt-LT"/>
        </w:rPr>
      </w:pPr>
      <w:r w:rsidRPr="00450B01">
        <w:rPr>
          <w:lang w:val="lt-LT"/>
        </w:rPr>
        <w:t>Pagal 11-oje lentelėje pateiktus duomenis, matome, kad ekspertai kreditoriai išskiria pagal svarbumą šiuos rodiklius:</w:t>
      </w:r>
    </w:p>
    <w:p w:rsidR="0070184C" w:rsidRPr="00450B01" w:rsidRDefault="00F1499F" w:rsidP="002A07AC">
      <w:pPr>
        <w:numPr>
          <w:ilvl w:val="0"/>
          <w:numId w:val="19"/>
        </w:numPr>
        <w:tabs>
          <w:tab w:val="left" w:pos="567"/>
        </w:tabs>
        <w:spacing w:line="360" w:lineRule="auto"/>
        <w:jc w:val="both"/>
        <w:rPr>
          <w:color w:val="000000"/>
          <w:lang w:val="lt-LT"/>
        </w:rPr>
      </w:pPr>
      <w:r>
        <w:rPr>
          <w:color w:val="000000"/>
          <w:lang w:val="lt-LT"/>
        </w:rPr>
        <w:t>p</w:t>
      </w:r>
      <w:r w:rsidR="0070184C" w:rsidRPr="00450B01">
        <w:rPr>
          <w:color w:val="000000"/>
          <w:lang w:val="lt-LT"/>
        </w:rPr>
        <w:t>elno (nuostolių) ataskaitoje visų sąna</w:t>
      </w:r>
      <w:r w:rsidR="00752ADC" w:rsidRPr="00450B01">
        <w:rPr>
          <w:color w:val="000000"/>
          <w:lang w:val="lt-LT"/>
        </w:rPr>
        <w:t>udų smulkesnis detalizavimas (i</w:t>
      </w:r>
      <w:r w:rsidR="0070184C" w:rsidRPr="00450B01">
        <w:rPr>
          <w:color w:val="000000"/>
          <w:lang w:val="lt-LT"/>
        </w:rPr>
        <w:t>š</w:t>
      </w:r>
      <w:r w:rsidR="00752ADC" w:rsidRPr="00450B01">
        <w:rPr>
          <w:color w:val="000000"/>
          <w:lang w:val="lt-LT"/>
        </w:rPr>
        <w:t>s</w:t>
      </w:r>
      <w:r w:rsidR="0070184C" w:rsidRPr="00450B01">
        <w:rPr>
          <w:color w:val="000000"/>
          <w:lang w:val="lt-LT"/>
        </w:rPr>
        <w:t>kiriant ilg</w:t>
      </w:r>
      <w:r w:rsidR="00752ADC" w:rsidRPr="00450B01">
        <w:rPr>
          <w:color w:val="000000"/>
          <w:lang w:val="lt-LT"/>
        </w:rPr>
        <w:t>alaikio materialaus turto nusidėvė</w:t>
      </w:r>
      <w:r w:rsidR="0070184C" w:rsidRPr="00450B01">
        <w:rPr>
          <w:color w:val="000000"/>
          <w:lang w:val="lt-LT"/>
        </w:rPr>
        <w:t>jimą, darbo užmokesčio sąnaudas; patalpų nuomos sąnaudas, palūkanų sąnaudas) padėtų priimant sprendimus;</w:t>
      </w:r>
    </w:p>
    <w:p w:rsidR="0070184C" w:rsidRPr="00450B01" w:rsidRDefault="00F1499F" w:rsidP="002A07AC">
      <w:pPr>
        <w:numPr>
          <w:ilvl w:val="0"/>
          <w:numId w:val="19"/>
        </w:numPr>
        <w:tabs>
          <w:tab w:val="left" w:pos="567"/>
        </w:tabs>
        <w:spacing w:line="360" w:lineRule="auto"/>
        <w:jc w:val="both"/>
        <w:rPr>
          <w:color w:val="000000"/>
          <w:lang w:val="lt-LT"/>
        </w:rPr>
      </w:pPr>
      <w:r>
        <w:rPr>
          <w:color w:val="000000"/>
          <w:lang w:val="lt-LT"/>
        </w:rPr>
        <w:t>i</w:t>
      </w:r>
      <w:r w:rsidR="0070184C" w:rsidRPr="00450B01">
        <w:rPr>
          <w:color w:val="000000"/>
          <w:lang w:val="lt-LT"/>
        </w:rPr>
        <w:t>nformacijos pateikimas apie divi</w:t>
      </w:r>
      <w:r>
        <w:rPr>
          <w:color w:val="000000"/>
          <w:lang w:val="lt-LT"/>
        </w:rPr>
        <w:t>dendų paskelbimą ir  išmokėjimą;</w:t>
      </w:r>
    </w:p>
    <w:p w:rsidR="0070184C" w:rsidRPr="00450B01" w:rsidRDefault="00F1499F" w:rsidP="002A07AC">
      <w:pPr>
        <w:numPr>
          <w:ilvl w:val="0"/>
          <w:numId w:val="19"/>
        </w:numPr>
        <w:spacing w:line="360" w:lineRule="auto"/>
        <w:jc w:val="both"/>
        <w:rPr>
          <w:lang w:val="lt-LT"/>
        </w:rPr>
      </w:pPr>
      <w:r>
        <w:rPr>
          <w:color w:val="000000"/>
          <w:lang w:val="lt-LT"/>
        </w:rPr>
        <w:t>s</w:t>
      </w:r>
      <w:r w:rsidR="0070184C" w:rsidRPr="00450B01">
        <w:rPr>
          <w:color w:val="000000"/>
          <w:lang w:val="lt-LT"/>
        </w:rPr>
        <w:t>mulkesnis pardavimų detalizavimas išskiriant paslaugų, prekybos, gamybos pajamas, patalpų nuomos, palūkanų pajamas</w:t>
      </w:r>
      <w:r>
        <w:rPr>
          <w:color w:val="000000"/>
          <w:lang w:val="lt-LT"/>
        </w:rPr>
        <w:t>;</w:t>
      </w:r>
    </w:p>
    <w:p w:rsidR="0070184C" w:rsidRPr="00450B01" w:rsidRDefault="0070184C" w:rsidP="002A07AC">
      <w:pPr>
        <w:numPr>
          <w:ilvl w:val="0"/>
          <w:numId w:val="19"/>
        </w:numPr>
        <w:spacing w:line="360" w:lineRule="auto"/>
        <w:jc w:val="both"/>
        <w:rPr>
          <w:lang w:val="lt-LT"/>
        </w:rPr>
      </w:pPr>
      <w:r w:rsidRPr="00450B01">
        <w:rPr>
          <w:lang w:val="lt-LT"/>
        </w:rPr>
        <w:t>EBITDA, EBIT rodiklius.</w:t>
      </w:r>
    </w:p>
    <w:p w:rsidR="0070184C" w:rsidRPr="00450B01" w:rsidRDefault="0070184C" w:rsidP="0070184C">
      <w:pPr>
        <w:spacing w:line="360" w:lineRule="auto"/>
        <w:ind w:left="1170"/>
        <w:jc w:val="both"/>
        <w:rPr>
          <w:lang w:val="lt-LT"/>
        </w:rPr>
      </w:pPr>
    </w:p>
    <w:p w:rsidR="0070184C" w:rsidRPr="00450B01" w:rsidRDefault="0070184C" w:rsidP="00CA1190">
      <w:pPr>
        <w:spacing w:line="360" w:lineRule="auto"/>
        <w:ind w:firstLine="540"/>
        <w:jc w:val="both"/>
        <w:rPr>
          <w:color w:val="000000"/>
          <w:lang w:val="lt-LT"/>
        </w:rPr>
      </w:pPr>
      <w:r w:rsidRPr="00450B01">
        <w:rPr>
          <w:color w:val="000000"/>
          <w:lang w:val="lt-LT"/>
        </w:rPr>
        <w:t>Apibendrinus visų ekspertų pasirinkimus, alternat</w:t>
      </w:r>
      <w:r w:rsidR="00752ADC" w:rsidRPr="00450B01">
        <w:rPr>
          <w:color w:val="000000"/>
          <w:lang w:val="lt-LT"/>
        </w:rPr>
        <w:t>yvos pagal svarbumą suranguotos:</w:t>
      </w:r>
    </w:p>
    <w:p w:rsidR="0070184C" w:rsidRPr="00450B01" w:rsidRDefault="00F1499F" w:rsidP="00EC5BE6">
      <w:pPr>
        <w:numPr>
          <w:ilvl w:val="0"/>
          <w:numId w:val="24"/>
        </w:numPr>
        <w:tabs>
          <w:tab w:val="left" w:pos="567"/>
          <w:tab w:val="left" w:pos="990"/>
          <w:tab w:val="left" w:pos="1170"/>
        </w:tabs>
        <w:spacing w:line="360" w:lineRule="auto"/>
        <w:ind w:left="714" w:firstLine="6"/>
        <w:jc w:val="both"/>
        <w:rPr>
          <w:color w:val="000000"/>
          <w:lang w:val="lt-LT"/>
        </w:rPr>
      </w:pPr>
      <w:r>
        <w:rPr>
          <w:color w:val="000000"/>
          <w:lang w:val="lt-LT"/>
        </w:rPr>
        <w:t>p</w:t>
      </w:r>
      <w:r w:rsidR="0070184C" w:rsidRPr="00450B01">
        <w:rPr>
          <w:color w:val="000000"/>
          <w:lang w:val="lt-LT"/>
        </w:rPr>
        <w:t>elno (nuostolių) ataskaitoje visų sąnaudų smulkesnis detalizav</w:t>
      </w:r>
      <w:r w:rsidR="00752ADC" w:rsidRPr="00450B01">
        <w:rPr>
          <w:color w:val="000000"/>
          <w:lang w:val="lt-LT"/>
        </w:rPr>
        <w:t>imas (i</w:t>
      </w:r>
      <w:r w:rsidR="0070184C" w:rsidRPr="00450B01">
        <w:rPr>
          <w:color w:val="000000"/>
          <w:lang w:val="lt-LT"/>
        </w:rPr>
        <w:t>š</w:t>
      </w:r>
      <w:r w:rsidR="00752ADC" w:rsidRPr="00450B01">
        <w:rPr>
          <w:color w:val="000000"/>
          <w:lang w:val="lt-LT"/>
        </w:rPr>
        <w:t>s</w:t>
      </w:r>
      <w:r w:rsidR="0070184C" w:rsidRPr="00450B01">
        <w:rPr>
          <w:color w:val="000000"/>
          <w:lang w:val="lt-LT"/>
        </w:rPr>
        <w:t>kiriant ilg</w:t>
      </w:r>
      <w:r w:rsidR="00752ADC" w:rsidRPr="00450B01">
        <w:rPr>
          <w:color w:val="000000"/>
          <w:lang w:val="lt-LT"/>
        </w:rPr>
        <w:t>alaikio materialaus turto nusidėvėj</w:t>
      </w:r>
      <w:r w:rsidR="0070184C" w:rsidRPr="00450B01">
        <w:rPr>
          <w:color w:val="000000"/>
          <w:lang w:val="lt-LT"/>
        </w:rPr>
        <w:t>imą, darbo užmokesčio sąnaudas; patalpų nuomos sąnaudas, palūkanų sąnaudas) padėtų priimti sprendimus;</w:t>
      </w:r>
    </w:p>
    <w:p w:rsidR="0070184C" w:rsidRPr="00450B01" w:rsidRDefault="00F1499F" w:rsidP="00EC5BE6">
      <w:pPr>
        <w:numPr>
          <w:ilvl w:val="0"/>
          <w:numId w:val="24"/>
        </w:numPr>
        <w:tabs>
          <w:tab w:val="left" w:pos="567"/>
          <w:tab w:val="left" w:pos="900"/>
          <w:tab w:val="left" w:pos="1080"/>
          <w:tab w:val="left" w:pos="1170"/>
        </w:tabs>
        <w:spacing w:line="360" w:lineRule="auto"/>
        <w:ind w:left="714" w:firstLine="96"/>
        <w:jc w:val="both"/>
        <w:rPr>
          <w:color w:val="000000"/>
          <w:lang w:val="lt-LT"/>
        </w:rPr>
      </w:pPr>
      <w:r>
        <w:rPr>
          <w:color w:val="000000"/>
          <w:lang w:val="lt-LT"/>
        </w:rPr>
        <w:t>p</w:t>
      </w:r>
      <w:r w:rsidR="0070184C" w:rsidRPr="00450B01">
        <w:rPr>
          <w:color w:val="000000"/>
          <w:lang w:val="lt-LT"/>
        </w:rPr>
        <w:t>elno (nuostolių) ataskaitoje EBITDA ir EBIT rodiklių įvedimas padėtų priimti sprendimus;</w:t>
      </w:r>
    </w:p>
    <w:p w:rsidR="0070184C" w:rsidRPr="00450B01" w:rsidRDefault="00F1499F" w:rsidP="00E3358D">
      <w:pPr>
        <w:numPr>
          <w:ilvl w:val="0"/>
          <w:numId w:val="24"/>
        </w:numPr>
        <w:tabs>
          <w:tab w:val="left" w:pos="567"/>
          <w:tab w:val="left" w:pos="1080"/>
          <w:tab w:val="left" w:pos="1170"/>
        </w:tabs>
        <w:spacing w:line="360" w:lineRule="auto"/>
        <w:ind w:left="714" w:firstLine="6"/>
        <w:jc w:val="both"/>
        <w:rPr>
          <w:color w:val="000000"/>
          <w:lang w:val="lt-LT"/>
        </w:rPr>
      </w:pPr>
      <w:r>
        <w:rPr>
          <w:color w:val="000000"/>
          <w:lang w:val="lt-LT"/>
        </w:rPr>
        <w:t>p</w:t>
      </w:r>
      <w:r w:rsidR="0070184C" w:rsidRPr="00450B01">
        <w:rPr>
          <w:color w:val="000000"/>
          <w:lang w:val="lt-LT"/>
        </w:rPr>
        <w:t>elno (nuostolių) ataskaitoje smulkesnis pardavimų detalizavimas (išskiriant pasla</w:t>
      </w:r>
      <w:r w:rsidR="00752ADC" w:rsidRPr="00450B01">
        <w:rPr>
          <w:color w:val="000000"/>
          <w:lang w:val="lt-LT"/>
        </w:rPr>
        <w:t>u</w:t>
      </w:r>
      <w:r w:rsidR="0070184C" w:rsidRPr="00450B01">
        <w:rPr>
          <w:color w:val="000000"/>
          <w:lang w:val="lt-LT"/>
        </w:rPr>
        <w:t>gų, prekybos, gamybos pajamas, patalpų nuomos, palūkanų pajamas) padėtų priimti sprendimus;</w:t>
      </w:r>
    </w:p>
    <w:p w:rsidR="0070184C" w:rsidRPr="00450B01" w:rsidRDefault="00F1499F" w:rsidP="00EC5BE6">
      <w:pPr>
        <w:numPr>
          <w:ilvl w:val="0"/>
          <w:numId w:val="24"/>
        </w:numPr>
        <w:tabs>
          <w:tab w:val="left" w:pos="567"/>
          <w:tab w:val="left" w:pos="1080"/>
        </w:tabs>
        <w:spacing w:line="360" w:lineRule="auto"/>
        <w:ind w:firstLine="0"/>
        <w:jc w:val="both"/>
        <w:rPr>
          <w:color w:val="000000"/>
          <w:lang w:val="lt-LT"/>
        </w:rPr>
      </w:pPr>
      <w:r>
        <w:rPr>
          <w:color w:val="000000"/>
          <w:lang w:val="lt-LT"/>
        </w:rPr>
        <w:t>p</w:t>
      </w:r>
      <w:r w:rsidR="0070184C" w:rsidRPr="00450B01">
        <w:rPr>
          <w:color w:val="000000"/>
          <w:lang w:val="lt-LT"/>
        </w:rPr>
        <w:t>elno (nuostolių) ataskaitoje informacijos pateikimas apie dividendų paskelbimą ir  išmok</w:t>
      </w:r>
      <w:r>
        <w:rPr>
          <w:color w:val="000000"/>
          <w:lang w:val="lt-LT"/>
        </w:rPr>
        <w:t>ėjimą padėtų priimti sprendimus;</w:t>
      </w:r>
    </w:p>
    <w:p w:rsidR="0070184C" w:rsidRPr="00450B01" w:rsidRDefault="0070184C" w:rsidP="00EC5BE6">
      <w:pPr>
        <w:numPr>
          <w:ilvl w:val="0"/>
          <w:numId w:val="24"/>
        </w:numPr>
        <w:tabs>
          <w:tab w:val="left" w:pos="567"/>
          <w:tab w:val="left" w:pos="900"/>
        </w:tabs>
        <w:spacing w:line="360" w:lineRule="auto"/>
        <w:ind w:left="714" w:firstLine="6"/>
        <w:jc w:val="both"/>
        <w:rPr>
          <w:color w:val="000000"/>
          <w:lang w:val="lt-LT"/>
        </w:rPr>
      </w:pPr>
      <w:r w:rsidRPr="00450B01">
        <w:rPr>
          <w:color w:val="000000"/>
          <w:lang w:val="lt-LT"/>
        </w:rPr>
        <w:t xml:space="preserve">-6. </w:t>
      </w:r>
      <w:r w:rsidR="00F1499F">
        <w:rPr>
          <w:color w:val="000000"/>
          <w:lang w:val="lt-LT"/>
        </w:rPr>
        <w:t>p</w:t>
      </w:r>
      <w:r w:rsidRPr="00450B01">
        <w:rPr>
          <w:color w:val="000000"/>
          <w:lang w:val="lt-LT"/>
        </w:rPr>
        <w:t>elno (nuostolių) ataskaitoje ilgalaikio materialaus turto nusidėvėjimo sumų išskyrimas padėtų priimti sprendimus ir pelno (nuostolių) ataskaitoje darbo užmokesčio sąnaudų išskyrimas padėtų priimti sprendimus;</w:t>
      </w:r>
    </w:p>
    <w:p w:rsidR="0070184C" w:rsidRPr="00450B01" w:rsidRDefault="00F1499F" w:rsidP="00E3358D">
      <w:pPr>
        <w:numPr>
          <w:ilvl w:val="0"/>
          <w:numId w:val="25"/>
        </w:numPr>
        <w:tabs>
          <w:tab w:val="left" w:pos="567"/>
          <w:tab w:val="left" w:pos="990"/>
        </w:tabs>
        <w:spacing w:line="360" w:lineRule="auto"/>
        <w:ind w:firstLine="0"/>
        <w:jc w:val="both"/>
        <w:rPr>
          <w:color w:val="000000"/>
          <w:lang w:val="lt-LT"/>
        </w:rPr>
      </w:pPr>
      <w:r>
        <w:rPr>
          <w:color w:val="000000"/>
          <w:lang w:val="lt-LT"/>
        </w:rPr>
        <w:t>p</w:t>
      </w:r>
      <w:r w:rsidR="0070184C" w:rsidRPr="00450B01">
        <w:rPr>
          <w:color w:val="000000"/>
          <w:lang w:val="lt-LT"/>
        </w:rPr>
        <w:t>elno (nuostolių) ataskaitoje pardavimų savikainos detalizavimas padėtų priimti sprendimus;</w:t>
      </w:r>
    </w:p>
    <w:p w:rsidR="0070184C" w:rsidRPr="00450B01" w:rsidRDefault="00F1499F" w:rsidP="00E3358D">
      <w:pPr>
        <w:numPr>
          <w:ilvl w:val="0"/>
          <w:numId w:val="25"/>
        </w:numPr>
        <w:tabs>
          <w:tab w:val="left" w:pos="567"/>
          <w:tab w:val="left" w:pos="990"/>
        </w:tabs>
        <w:spacing w:line="360" w:lineRule="auto"/>
        <w:ind w:firstLine="0"/>
        <w:jc w:val="both"/>
        <w:rPr>
          <w:color w:val="000000"/>
          <w:lang w:val="lt-LT"/>
        </w:rPr>
      </w:pPr>
      <w:r>
        <w:rPr>
          <w:color w:val="000000"/>
          <w:lang w:val="lt-LT"/>
        </w:rPr>
        <w:t>p</w:t>
      </w:r>
      <w:r w:rsidR="0070184C" w:rsidRPr="00450B01">
        <w:rPr>
          <w:color w:val="000000"/>
          <w:lang w:val="lt-LT"/>
        </w:rPr>
        <w:t>elno (nuostolių) ataskaitoje EVA rodiklio įve</w:t>
      </w:r>
      <w:r w:rsidR="00EC5BE6">
        <w:rPr>
          <w:color w:val="000000"/>
          <w:lang w:val="lt-LT"/>
        </w:rPr>
        <w:t>dimas padėtų priimti sprendimus.</w:t>
      </w:r>
    </w:p>
    <w:p w:rsidR="0070184C" w:rsidRPr="00450B01" w:rsidRDefault="0070184C" w:rsidP="0070184C">
      <w:pPr>
        <w:spacing w:line="360" w:lineRule="auto"/>
        <w:jc w:val="both"/>
        <w:rPr>
          <w:color w:val="000000"/>
          <w:lang w:val="lt-LT"/>
        </w:rPr>
      </w:pPr>
    </w:p>
    <w:p w:rsidR="0070184C" w:rsidRPr="00450B01" w:rsidRDefault="00752ADC" w:rsidP="00CA1190">
      <w:pPr>
        <w:spacing w:line="360" w:lineRule="auto"/>
        <w:ind w:firstLine="540"/>
        <w:jc w:val="both"/>
        <w:rPr>
          <w:color w:val="FF0000"/>
          <w:lang w:val="lt-LT"/>
        </w:rPr>
      </w:pPr>
      <w:r w:rsidRPr="00450B01">
        <w:rPr>
          <w:lang w:val="lt-LT"/>
        </w:rPr>
        <w:t>Visi eksper</w:t>
      </w:r>
      <w:r w:rsidR="0070184C" w:rsidRPr="00450B01">
        <w:rPr>
          <w:lang w:val="lt-LT"/>
        </w:rPr>
        <w:t>tai</w:t>
      </w:r>
      <w:r w:rsidRPr="00450B01">
        <w:rPr>
          <w:lang w:val="lt-LT"/>
        </w:rPr>
        <w:t>,</w:t>
      </w:r>
      <w:r w:rsidR="0070184C" w:rsidRPr="00450B01">
        <w:rPr>
          <w:lang w:val="lt-LT"/>
        </w:rPr>
        <w:t xml:space="preserve"> kaip mažiausiai reikšmingą sprendimų priėmimui rodiklį</w:t>
      </w:r>
      <w:r w:rsidR="00702EB2">
        <w:rPr>
          <w:lang w:val="lt-LT"/>
        </w:rPr>
        <w:t>,</w:t>
      </w:r>
      <w:r w:rsidR="0070184C" w:rsidRPr="00450B01">
        <w:rPr>
          <w:lang w:val="lt-LT"/>
        </w:rPr>
        <w:t xml:space="preserve"> pažymėjo EVA rodiklį. Magistrantės nuomone, taip yra todėl, kad dauguma apklaustųjų mažai išanalizavę šį  rodiklį . Taip pat, kaip mažiau reikšmingi pažymėti: pardavimų savikainos detalizavimas, darbo užmokesčio sąnaudų išskyrimas ir ilgalaikio materialaus turto nusidėvėjimas. Darbo autorės nuomone, šiems rodikliams mažiau skirta reikšmingumo, </w:t>
      </w:r>
      <w:r w:rsidR="0070184C" w:rsidRPr="00EC5BE6">
        <w:rPr>
          <w:lang w:val="lt-LT"/>
        </w:rPr>
        <w:t xml:space="preserve">nes visi ekspertai pažymėjo kaip labai svarbų visų sąnaudų smulkesnį detalizavimą, kuriame jau </w:t>
      </w:r>
      <w:r w:rsidRPr="00EC5BE6">
        <w:rPr>
          <w:lang w:val="lt-LT"/>
        </w:rPr>
        <w:t xml:space="preserve">ir taip </w:t>
      </w:r>
      <w:r w:rsidR="0070184C" w:rsidRPr="00EC5BE6">
        <w:rPr>
          <w:lang w:val="lt-LT"/>
        </w:rPr>
        <w:t>atsispindi darbo užmokesčio sąnaudos, ilgalaikio turto nusidėvėjimas</w:t>
      </w:r>
      <w:r w:rsidR="0070184C" w:rsidRPr="00450B01">
        <w:rPr>
          <w:lang w:val="lt-LT"/>
        </w:rPr>
        <w:t xml:space="preserve">, patalpų nuomos sąnaudos ir palūkanų sąnaudos. Dar smulkesnis sąnaudų detalizavimas atskleistų papildomą informaciją apie įmonės veiklą ir tai gali būti konfidenciali </w:t>
      </w:r>
      <w:r w:rsidRPr="00450B01">
        <w:rPr>
          <w:lang w:val="lt-LT"/>
        </w:rPr>
        <w:t>informacija. Nei įmonių vadovai</w:t>
      </w:r>
      <w:r w:rsidR="0070184C" w:rsidRPr="00450B01">
        <w:rPr>
          <w:lang w:val="lt-LT"/>
        </w:rPr>
        <w:t>, nei savininkai, nei vadybininkai nenorėtų, kad visa informacija apie įmonės veiklą, savikainą, pardavimus būtų visiems prieinama ir j</w:t>
      </w:r>
      <w:r w:rsidRPr="00450B01">
        <w:rPr>
          <w:lang w:val="lt-LT"/>
        </w:rPr>
        <w:t xml:space="preserve">a galėtų naudotis konkurentai. </w:t>
      </w:r>
      <w:r w:rsidR="0070184C" w:rsidRPr="00450B01">
        <w:rPr>
          <w:lang w:val="lt-LT"/>
        </w:rPr>
        <w:t>Antra vieta pagal svarbumą tenka EBIT ir EBITDA rodikliams. Šiuos rodiklius labiausiai norėtų matyti akcininkai, įmonių vadovai,</w:t>
      </w:r>
      <w:r w:rsidR="0070184C" w:rsidRPr="00450B01">
        <w:rPr>
          <w:color w:val="000000"/>
          <w:lang w:val="lt-LT"/>
        </w:rPr>
        <w:t xml:space="preserve"> investuotojai ir kreditoriai. Tai rodo šio rodiklio svarbą. </w:t>
      </w:r>
      <w:r w:rsidR="0070184C" w:rsidRPr="00450B01">
        <w:rPr>
          <w:lang w:val="lt-LT"/>
        </w:rPr>
        <w:t>Apie tai daug rašoma ir mokslinėje literatūroje.</w:t>
      </w:r>
    </w:p>
    <w:p w:rsidR="0070184C" w:rsidRPr="00450B01" w:rsidRDefault="0070184C" w:rsidP="00CA1190">
      <w:pPr>
        <w:spacing w:line="360" w:lineRule="auto"/>
        <w:ind w:firstLine="540"/>
        <w:jc w:val="both"/>
        <w:rPr>
          <w:color w:val="000000"/>
          <w:lang w:val="lt-LT"/>
        </w:rPr>
      </w:pPr>
      <w:r w:rsidRPr="00450B01">
        <w:rPr>
          <w:color w:val="000000"/>
          <w:lang w:val="lt-LT"/>
        </w:rPr>
        <w:t>Apibendrinus ekspertų pasirinkimus, pelno (nuostolių) ataskaitoje, siekiant patenkinti vartotojų poreikius,  reikėtų pateikti  šią papildomą informaciją:</w:t>
      </w:r>
    </w:p>
    <w:p w:rsidR="0070184C" w:rsidRPr="00450B01" w:rsidRDefault="00F1499F" w:rsidP="002A07AC">
      <w:pPr>
        <w:numPr>
          <w:ilvl w:val="0"/>
          <w:numId w:val="26"/>
        </w:numPr>
        <w:spacing w:line="360" w:lineRule="auto"/>
        <w:jc w:val="both"/>
        <w:rPr>
          <w:color w:val="000000"/>
          <w:lang w:val="lt-LT"/>
        </w:rPr>
      </w:pPr>
      <w:r>
        <w:rPr>
          <w:color w:val="000000"/>
          <w:lang w:val="lt-LT"/>
        </w:rPr>
        <w:t>d</w:t>
      </w:r>
      <w:r w:rsidR="0070184C" w:rsidRPr="00450B01">
        <w:rPr>
          <w:color w:val="000000"/>
          <w:lang w:val="lt-LT"/>
        </w:rPr>
        <w:t>etalizuoti sąnaudas išskiriant ilgalaikio turto nusidėvėjimą, darbo užmokesčio sąnaudas, patalpų nuomos sąnaudas,  palūkanų sąnaudas</w:t>
      </w:r>
      <w:r>
        <w:rPr>
          <w:color w:val="000000"/>
          <w:lang w:val="lt-LT"/>
        </w:rPr>
        <w:t>;</w:t>
      </w:r>
    </w:p>
    <w:p w:rsidR="0070184C" w:rsidRPr="00450B01" w:rsidRDefault="00F1499F" w:rsidP="002A07AC">
      <w:pPr>
        <w:numPr>
          <w:ilvl w:val="0"/>
          <w:numId w:val="26"/>
        </w:numPr>
        <w:spacing w:line="360" w:lineRule="auto"/>
        <w:jc w:val="both"/>
        <w:rPr>
          <w:color w:val="000000"/>
          <w:lang w:val="lt-LT"/>
        </w:rPr>
      </w:pPr>
      <w:r>
        <w:rPr>
          <w:color w:val="000000"/>
          <w:lang w:val="lt-LT"/>
        </w:rPr>
        <w:t>d</w:t>
      </w:r>
      <w:r w:rsidR="0070184C" w:rsidRPr="00450B01">
        <w:rPr>
          <w:color w:val="000000"/>
          <w:lang w:val="lt-LT"/>
        </w:rPr>
        <w:t>etalizuoti pardavimų pajamas išskiriant paslaugų, gamybos, preky</w:t>
      </w:r>
      <w:r>
        <w:rPr>
          <w:color w:val="000000"/>
          <w:lang w:val="lt-LT"/>
        </w:rPr>
        <w:t>bos, nuomos ir palūkanų pajamas;</w:t>
      </w:r>
    </w:p>
    <w:p w:rsidR="0070184C" w:rsidRPr="00450B01" w:rsidRDefault="00F1499F" w:rsidP="002A07AC">
      <w:pPr>
        <w:numPr>
          <w:ilvl w:val="0"/>
          <w:numId w:val="26"/>
        </w:numPr>
        <w:spacing w:line="360" w:lineRule="auto"/>
        <w:jc w:val="both"/>
        <w:rPr>
          <w:color w:val="000000"/>
          <w:lang w:val="lt-LT"/>
        </w:rPr>
      </w:pPr>
      <w:r>
        <w:rPr>
          <w:color w:val="000000"/>
          <w:lang w:val="lt-LT"/>
        </w:rPr>
        <w:t>į</w:t>
      </w:r>
      <w:r w:rsidR="0070184C" w:rsidRPr="00450B01">
        <w:rPr>
          <w:color w:val="000000"/>
          <w:lang w:val="lt-LT"/>
        </w:rPr>
        <w:t>vesti papildomas ei</w:t>
      </w:r>
      <w:r>
        <w:rPr>
          <w:color w:val="000000"/>
          <w:lang w:val="lt-LT"/>
        </w:rPr>
        <w:t>lutes EBIT ir EBITDA rodikliams;</w:t>
      </w:r>
    </w:p>
    <w:p w:rsidR="0070184C" w:rsidRPr="00450B01" w:rsidRDefault="00F1499F" w:rsidP="002A07AC">
      <w:pPr>
        <w:numPr>
          <w:ilvl w:val="0"/>
          <w:numId w:val="26"/>
        </w:numPr>
        <w:spacing w:line="360" w:lineRule="auto"/>
        <w:jc w:val="both"/>
        <w:rPr>
          <w:color w:val="000000"/>
          <w:lang w:val="lt-LT"/>
        </w:rPr>
      </w:pPr>
      <w:r>
        <w:rPr>
          <w:color w:val="000000"/>
          <w:lang w:val="lt-LT"/>
        </w:rPr>
        <w:t>į</w:t>
      </w:r>
      <w:r w:rsidR="0070184C" w:rsidRPr="00450B01">
        <w:rPr>
          <w:color w:val="000000"/>
          <w:lang w:val="lt-LT"/>
        </w:rPr>
        <w:t>vesti papildomą eilutę informacijai apie dividendus.</w:t>
      </w:r>
    </w:p>
    <w:p w:rsidR="0070184C" w:rsidRPr="00EC5BE6" w:rsidRDefault="0070184C" w:rsidP="00CA1190">
      <w:pPr>
        <w:spacing w:line="360" w:lineRule="auto"/>
        <w:ind w:firstLine="540"/>
        <w:jc w:val="both"/>
        <w:rPr>
          <w:lang w:val="lt-LT"/>
        </w:rPr>
      </w:pPr>
      <w:r w:rsidRPr="00EC5BE6">
        <w:rPr>
          <w:lang w:val="lt-LT"/>
        </w:rPr>
        <w:t xml:space="preserve">Išanalizavusi vartotojų poreikius pelno (nuostolių) ataskaitos informacijai, autorė atlieka lyginamąją analizę nacionalinės pelno (nuostolių) ataskaitos informacijos su vartotojų poreikiais. </w:t>
      </w:r>
    </w:p>
    <w:p w:rsidR="0070184C" w:rsidRPr="00450B01" w:rsidRDefault="0070184C" w:rsidP="00E3358D">
      <w:pPr>
        <w:tabs>
          <w:tab w:val="left" w:pos="540"/>
          <w:tab w:val="left" w:pos="720"/>
        </w:tabs>
        <w:autoSpaceDE w:val="0"/>
        <w:autoSpaceDN w:val="0"/>
        <w:adjustRightInd w:val="0"/>
        <w:spacing w:line="360" w:lineRule="auto"/>
        <w:ind w:firstLine="540"/>
        <w:jc w:val="both"/>
        <w:rPr>
          <w:lang w:val="lt-LT"/>
        </w:rPr>
      </w:pPr>
      <w:r w:rsidRPr="00450B01">
        <w:rPr>
          <w:lang w:val="lt-LT"/>
        </w:rPr>
        <w:t xml:space="preserve">3-iojo VAS metodinėse rekomendacijose yra pateiktas pelno (nuostolių) ataskaitos pavyzdys, kuris labiausiai atitinka ekspertų pasirinkimus, o tuo pačiu ir vartotojų poreikius. Ši forma pateikta 4-ame paveiksle. </w:t>
      </w:r>
      <w:r w:rsidRPr="00450B01">
        <w:rPr>
          <w:bCs/>
          <w:lang w:val="lt-LT"/>
        </w:rPr>
        <w:t xml:space="preserve">Šioje formoje </w:t>
      </w:r>
      <w:r w:rsidRPr="00450B01">
        <w:rPr>
          <w:bCs/>
          <w:i/>
          <w:lang w:val="lt-LT"/>
        </w:rPr>
        <w:t>pardavimų pajamos</w:t>
      </w:r>
      <w:r w:rsidRPr="00450B01">
        <w:rPr>
          <w:bCs/>
          <w:lang w:val="lt-LT"/>
        </w:rPr>
        <w:t xml:space="preserve"> sugrupuotos į: </w:t>
      </w:r>
      <w:r w:rsidRPr="00450B01">
        <w:rPr>
          <w:lang w:val="lt-LT"/>
        </w:rPr>
        <w:t>pajamos už parduotas prekes ir pajamos už suteiktas paslaugas.</w:t>
      </w:r>
      <w:r w:rsidRPr="00450B01">
        <w:rPr>
          <w:color w:val="000000"/>
          <w:lang w:val="lt-LT"/>
        </w:rPr>
        <w:t xml:space="preserve"> Pagal ekspertų vertinimus pardavimų pajamos turėtų būti sugrupuotos į: </w:t>
      </w:r>
      <w:r w:rsidRPr="00450B01">
        <w:rPr>
          <w:lang w:val="lt-LT"/>
        </w:rPr>
        <w:t xml:space="preserve">pajamos už perparduotas prekes, pajamos už pagamintas ir parduotas prekes, pajamos už suteiktas paslaugas ir pajamos už nuomą. </w:t>
      </w:r>
      <w:r w:rsidRPr="00450B01">
        <w:rPr>
          <w:i/>
          <w:lang w:val="lt-LT"/>
        </w:rPr>
        <w:t>Pardavimų savikaina</w:t>
      </w:r>
      <w:r w:rsidRPr="00450B01">
        <w:rPr>
          <w:lang w:val="lt-LT"/>
        </w:rPr>
        <w:t xml:space="preserve"> pagal  3- </w:t>
      </w:r>
      <w:r w:rsidR="00F93755">
        <w:rPr>
          <w:lang w:val="lt-LT"/>
        </w:rPr>
        <w:t>i</w:t>
      </w:r>
      <w:r w:rsidRPr="00450B01">
        <w:rPr>
          <w:lang w:val="lt-LT"/>
        </w:rPr>
        <w:t>ąjame VAS pateiktas rekomendacijas gali būti detalizuojama: parduotų prekių savikaina ir suteiktų paslaugų savikaina, o pagal ekspertų pasirinkimus pardavimų savikainą reikėtų detalizuoti pagal</w:t>
      </w:r>
      <w:r w:rsidR="00752ADC" w:rsidRPr="00450B01">
        <w:rPr>
          <w:lang w:val="lt-LT"/>
        </w:rPr>
        <w:t>,</w:t>
      </w:r>
      <w:r w:rsidRPr="00450B01">
        <w:rPr>
          <w:lang w:val="lt-LT"/>
        </w:rPr>
        <w:t xml:space="preserve"> tai kokioms pajamoms uždirbti patirtos šios sąnaudos</w:t>
      </w:r>
      <w:r w:rsidR="00752ADC" w:rsidRPr="00450B01">
        <w:rPr>
          <w:lang w:val="lt-LT"/>
        </w:rPr>
        <w:t>,</w:t>
      </w:r>
      <w:r w:rsidRPr="00450B01">
        <w:rPr>
          <w:lang w:val="lt-LT"/>
        </w:rPr>
        <w:t xml:space="preserve"> t.y</w:t>
      </w:r>
      <w:r w:rsidR="00752ADC" w:rsidRPr="00450B01">
        <w:rPr>
          <w:lang w:val="lt-LT"/>
        </w:rPr>
        <w:t>.</w:t>
      </w:r>
      <w:r w:rsidRPr="00450B01">
        <w:rPr>
          <w:lang w:val="lt-LT"/>
        </w:rPr>
        <w:t xml:space="preserve"> į: perparduotų prekių savikainą, pagamintų prekių savikainą, suteiktų paslaugų savikainą, nuomos pajamų savikainą. Taip pat, priklausomai nuo to, kas sudaro savikainą, reikėtų </w:t>
      </w:r>
      <w:r w:rsidRPr="00450B01">
        <w:rPr>
          <w:lang w:val="lt-LT"/>
        </w:rPr>
        <w:lastRenderedPageBreak/>
        <w:t>išskirti ir darbo užmokesčio, ilgalaikio turto sąnaudas savikainoje. Pvz</w:t>
      </w:r>
      <w:r w:rsidR="00752ADC" w:rsidRPr="00450B01">
        <w:rPr>
          <w:lang w:val="lt-LT"/>
        </w:rPr>
        <w:t>., p</w:t>
      </w:r>
      <w:r w:rsidRPr="00450B01">
        <w:rPr>
          <w:lang w:val="lt-LT"/>
        </w:rPr>
        <w:t>agamintų prekių s</w:t>
      </w:r>
      <w:r w:rsidR="00752ADC" w:rsidRPr="00450B01">
        <w:rPr>
          <w:lang w:val="lt-LT"/>
        </w:rPr>
        <w:t>avikaina detalizuotųsi taip</w:t>
      </w:r>
      <w:r w:rsidRPr="00450B01">
        <w:rPr>
          <w:lang w:val="lt-LT"/>
        </w:rPr>
        <w:t>:</w:t>
      </w:r>
    </w:p>
    <w:p w:rsidR="0070184C" w:rsidRPr="00450B01" w:rsidRDefault="0070184C" w:rsidP="00F93755">
      <w:pPr>
        <w:autoSpaceDE w:val="0"/>
        <w:autoSpaceDN w:val="0"/>
        <w:adjustRightInd w:val="0"/>
        <w:spacing w:line="360" w:lineRule="auto"/>
        <w:ind w:left="630" w:hanging="360"/>
        <w:jc w:val="both"/>
        <w:rPr>
          <w:lang w:val="lt-LT"/>
        </w:rPr>
      </w:pPr>
      <w:r w:rsidRPr="00450B01">
        <w:rPr>
          <w:lang w:val="lt-LT"/>
        </w:rPr>
        <w:t>II.2. Pagamintų prekių savikaina</w:t>
      </w:r>
    </w:p>
    <w:p w:rsidR="0070184C" w:rsidRPr="00450B01" w:rsidRDefault="0070184C" w:rsidP="0070184C">
      <w:pPr>
        <w:autoSpaceDE w:val="0"/>
        <w:autoSpaceDN w:val="0"/>
        <w:adjustRightInd w:val="0"/>
        <w:spacing w:line="360" w:lineRule="auto"/>
        <w:jc w:val="both"/>
        <w:rPr>
          <w:lang w:val="lt-LT"/>
        </w:rPr>
      </w:pPr>
      <w:r w:rsidRPr="00450B01">
        <w:rPr>
          <w:lang w:val="lt-LT"/>
        </w:rPr>
        <w:t xml:space="preserve">    II.2.1. Atsargų, medžiagų sąnaudos</w:t>
      </w:r>
    </w:p>
    <w:p w:rsidR="0070184C" w:rsidRPr="00450B01" w:rsidRDefault="0070184C" w:rsidP="0070184C">
      <w:pPr>
        <w:autoSpaceDE w:val="0"/>
        <w:autoSpaceDN w:val="0"/>
        <w:adjustRightInd w:val="0"/>
        <w:spacing w:line="360" w:lineRule="auto"/>
        <w:jc w:val="both"/>
        <w:rPr>
          <w:lang w:val="lt-LT"/>
        </w:rPr>
      </w:pPr>
      <w:r w:rsidRPr="00450B01">
        <w:rPr>
          <w:lang w:val="lt-LT"/>
        </w:rPr>
        <w:t xml:space="preserve">    II.2.2. Darbo užmokesčio sąnaudos</w:t>
      </w:r>
    </w:p>
    <w:p w:rsidR="0070184C" w:rsidRPr="00450B01" w:rsidRDefault="0070184C" w:rsidP="0070184C">
      <w:pPr>
        <w:autoSpaceDE w:val="0"/>
        <w:autoSpaceDN w:val="0"/>
        <w:adjustRightInd w:val="0"/>
        <w:spacing w:line="360" w:lineRule="auto"/>
        <w:jc w:val="both"/>
        <w:rPr>
          <w:lang w:val="lt-LT"/>
        </w:rPr>
      </w:pPr>
      <w:r w:rsidRPr="00450B01">
        <w:rPr>
          <w:lang w:val="lt-LT"/>
        </w:rPr>
        <w:t xml:space="preserve">    II.2.3. Nusidėvėjimo ir amortizacijos sąnaudos</w:t>
      </w:r>
    </w:p>
    <w:p w:rsidR="0070184C" w:rsidRPr="00450B01" w:rsidRDefault="0070184C" w:rsidP="0070184C">
      <w:pPr>
        <w:autoSpaceDE w:val="0"/>
        <w:autoSpaceDN w:val="0"/>
        <w:adjustRightInd w:val="0"/>
        <w:spacing w:line="360" w:lineRule="auto"/>
        <w:jc w:val="both"/>
        <w:rPr>
          <w:lang w:val="lt-LT"/>
        </w:rPr>
      </w:pPr>
      <w:r w:rsidRPr="00450B01">
        <w:rPr>
          <w:lang w:val="lt-LT"/>
        </w:rPr>
        <w:t xml:space="preserve">    II.2.4. Nuomos  sąnaudos</w:t>
      </w:r>
    </w:p>
    <w:p w:rsidR="0070184C" w:rsidRPr="00450B01" w:rsidRDefault="0070184C" w:rsidP="0070184C">
      <w:pPr>
        <w:autoSpaceDE w:val="0"/>
        <w:autoSpaceDN w:val="0"/>
        <w:adjustRightInd w:val="0"/>
        <w:spacing w:line="360" w:lineRule="auto"/>
        <w:jc w:val="both"/>
        <w:rPr>
          <w:lang w:val="lt-LT"/>
        </w:rPr>
      </w:pPr>
      <w:r w:rsidRPr="00450B01">
        <w:rPr>
          <w:lang w:val="lt-LT"/>
        </w:rPr>
        <w:t xml:space="preserve">    II.2.4. Kitos sąnaudos</w:t>
      </w:r>
    </w:p>
    <w:p w:rsidR="0070184C" w:rsidRPr="00450B01" w:rsidRDefault="0070184C" w:rsidP="00CA1190">
      <w:pPr>
        <w:autoSpaceDE w:val="0"/>
        <w:autoSpaceDN w:val="0"/>
        <w:adjustRightInd w:val="0"/>
        <w:spacing w:line="360" w:lineRule="auto"/>
        <w:ind w:firstLine="540"/>
        <w:jc w:val="both"/>
        <w:rPr>
          <w:lang w:val="lt-LT"/>
        </w:rPr>
      </w:pPr>
      <w:r w:rsidRPr="00450B01">
        <w:rPr>
          <w:lang w:val="lt-LT"/>
        </w:rPr>
        <w:t xml:space="preserve">Ekspertams pateiktoje pavyzdinėje pelno (nuostolių) ataskaitos formoje (žr. 2 paveikslas) </w:t>
      </w:r>
      <w:r w:rsidRPr="00450B01">
        <w:rPr>
          <w:i/>
          <w:lang w:val="lt-LT"/>
        </w:rPr>
        <w:t>veiklos sąnaudos</w:t>
      </w:r>
      <w:r w:rsidR="00306E1F" w:rsidRPr="00450B01">
        <w:rPr>
          <w:lang w:val="lt-LT"/>
        </w:rPr>
        <w:t xml:space="preserve"> sugrupuotos į: pardavimo bei</w:t>
      </w:r>
      <w:r w:rsidRPr="00450B01">
        <w:rPr>
          <w:lang w:val="lt-LT"/>
        </w:rPr>
        <w:t xml:space="preserve"> bendrąsias ir administracines. Pagal atliktą ekspertinį vertinimą</w:t>
      </w:r>
      <w:r w:rsidR="00306E1F" w:rsidRPr="00450B01">
        <w:rPr>
          <w:lang w:val="lt-LT"/>
        </w:rPr>
        <w:t>,</w:t>
      </w:r>
      <w:r w:rsidRPr="00450B01">
        <w:rPr>
          <w:lang w:val="lt-LT"/>
        </w:rPr>
        <w:t xml:space="preserve"> ši pelno (nuostolių) ataskaitos dalis turėtų pateikti informaciją apie atlyginimų sąnaudas, nusidėvėjimo ir amortizacijos sąnaudas, patalpų nuomos sąnaudas ir kitas sąnaudas.</w:t>
      </w:r>
    </w:p>
    <w:p w:rsidR="0070184C" w:rsidRPr="00450B01" w:rsidRDefault="0070184C" w:rsidP="00CA1190">
      <w:pPr>
        <w:autoSpaceDE w:val="0"/>
        <w:autoSpaceDN w:val="0"/>
        <w:adjustRightInd w:val="0"/>
        <w:spacing w:line="360" w:lineRule="auto"/>
        <w:ind w:firstLine="540"/>
        <w:jc w:val="both"/>
        <w:rPr>
          <w:lang w:val="lt-LT"/>
        </w:rPr>
      </w:pPr>
      <w:r w:rsidRPr="00450B01">
        <w:rPr>
          <w:lang w:val="lt-LT"/>
        </w:rPr>
        <w:t xml:space="preserve">Ataskaitos eilutė </w:t>
      </w:r>
      <w:r w:rsidRPr="00450B01">
        <w:rPr>
          <w:i/>
          <w:lang w:val="lt-LT"/>
        </w:rPr>
        <w:t>“Finansinė ir investicinė”</w:t>
      </w:r>
      <w:r w:rsidR="00306E1F" w:rsidRPr="00450B01">
        <w:rPr>
          <w:lang w:val="lt-LT"/>
        </w:rPr>
        <w:t xml:space="preserve"> veikla suskirstyta  į „pajamas” ir „</w:t>
      </w:r>
      <w:r w:rsidRPr="00450B01">
        <w:rPr>
          <w:lang w:val="lt-LT"/>
        </w:rPr>
        <w:t>sąnaudas”. Ekspertinis vertinimas parodė, kad vartotojams svarbu žinoti apie patiriamas palūkanų sąnaudas ir pajamas, todėl reikėtų šią eilutę detalizuoti išskiriant informaciją apie palūkanas. 3-iojo VAS metodinėse rekomendacijose pateiktoje pavyzdinėje pelno (nuostolių) ataskaitoje (žr. 4 paveikslas) yra išskirtos pajamos ir są</w:t>
      </w:r>
      <w:r w:rsidR="00306E1F" w:rsidRPr="00450B01">
        <w:rPr>
          <w:lang w:val="lt-LT"/>
        </w:rPr>
        <w:t>naudos iš investicinės veiklos:</w:t>
      </w:r>
    </w:p>
    <w:p w:rsidR="0070184C" w:rsidRPr="00450B01" w:rsidRDefault="0070184C" w:rsidP="0070184C">
      <w:pPr>
        <w:autoSpaceDE w:val="0"/>
        <w:autoSpaceDN w:val="0"/>
        <w:adjustRightInd w:val="0"/>
        <w:spacing w:line="360" w:lineRule="auto"/>
        <w:jc w:val="both"/>
        <w:rPr>
          <w:bCs/>
          <w:lang w:val="lt-LT"/>
        </w:rPr>
      </w:pPr>
      <w:r w:rsidRPr="00450B01">
        <w:rPr>
          <w:bCs/>
          <w:lang w:val="lt-LT"/>
        </w:rPr>
        <w:t>VII. FINANSINĖ IR INVESTICINĖ VEIKLA</w:t>
      </w:r>
    </w:p>
    <w:p w:rsidR="0070184C" w:rsidRPr="00450B01" w:rsidRDefault="0070184C" w:rsidP="0070184C">
      <w:pPr>
        <w:autoSpaceDE w:val="0"/>
        <w:autoSpaceDN w:val="0"/>
        <w:adjustRightInd w:val="0"/>
        <w:spacing w:line="360" w:lineRule="auto"/>
        <w:jc w:val="both"/>
        <w:rPr>
          <w:lang w:val="lt-LT"/>
        </w:rPr>
      </w:pPr>
      <w:r w:rsidRPr="00450B01">
        <w:rPr>
          <w:lang w:val="lt-LT"/>
        </w:rPr>
        <w:t>VII.1 Pajamos</w:t>
      </w:r>
    </w:p>
    <w:p w:rsidR="0070184C" w:rsidRPr="00450B01" w:rsidRDefault="0070184C" w:rsidP="0070184C">
      <w:pPr>
        <w:autoSpaceDE w:val="0"/>
        <w:autoSpaceDN w:val="0"/>
        <w:adjustRightInd w:val="0"/>
        <w:spacing w:line="360" w:lineRule="auto"/>
        <w:jc w:val="both"/>
        <w:rPr>
          <w:lang w:val="lt-LT"/>
        </w:rPr>
      </w:pPr>
      <w:r w:rsidRPr="00450B01">
        <w:rPr>
          <w:lang w:val="lt-LT"/>
        </w:rPr>
        <w:t>VII.1.1. Pajamos iš investicijų</w:t>
      </w:r>
    </w:p>
    <w:p w:rsidR="0070184C" w:rsidRPr="00450B01" w:rsidRDefault="0070184C" w:rsidP="0070184C">
      <w:pPr>
        <w:autoSpaceDE w:val="0"/>
        <w:autoSpaceDN w:val="0"/>
        <w:adjustRightInd w:val="0"/>
        <w:spacing w:line="360" w:lineRule="auto"/>
        <w:jc w:val="both"/>
        <w:rPr>
          <w:lang w:val="lt-LT"/>
        </w:rPr>
      </w:pPr>
      <w:r w:rsidRPr="00450B01">
        <w:rPr>
          <w:lang w:val="lt-LT"/>
        </w:rPr>
        <w:t>VII.1.2. Pelnas iš užsienio valiutos kurso pokyčio</w:t>
      </w:r>
    </w:p>
    <w:p w:rsidR="0070184C" w:rsidRPr="00450B01" w:rsidRDefault="0070184C" w:rsidP="0070184C">
      <w:pPr>
        <w:autoSpaceDE w:val="0"/>
        <w:autoSpaceDN w:val="0"/>
        <w:adjustRightInd w:val="0"/>
        <w:spacing w:line="360" w:lineRule="auto"/>
        <w:jc w:val="both"/>
        <w:rPr>
          <w:lang w:val="lt-LT"/>
        </w:rPr>
      </w:pPr>
      <w:r w:rsidRPr="00450B01">
        <w:rPr>
          <w:lang w:val="lt-LT"/>
        </w:rPr>
        <w:t>VII.2. Sąnaudos</w:t>
      </w:r>
    </w:p>
    <w:p w:rsidR="0070184C" w:rsidRPr="00450B01" w:rsidRDefault="0070184C" w:rsidP="0070184C">
      <w:pPr>
        <w:autoSpaceDE w:val="0"/>
        <w:autoSpaceDN w:val="0"/>
        <w:adjustRightInd w:val="0"/>
        <w:spacing w:line="360" w:lineRule="auto"/>
        <w:jc w:val="both"/>
        <w:rPr>
          <w:lang w:val="lt-LT"/>
        </w:rPr>
      </w:pPr>
      <w:r w:rsidRPr="00450B01">
        <w:rPr>
          <w:lang w:val="lt-LT"/>
        </w:rPr>
        <w:t>VII.2.1. Sąnaudos, susijusios su investicijomis</w:t>
      </w:r>
    </w:p>
    <w:p w:rsidR="0070184C" w:rsidRPr="00450B01" w:rsidRDefault="0070184C" w:rsidP="0070184C">
      <w:pPr>
        <w:autoSpaceDE w:val="0"/>
        <w:autoSpaceDN w:val="0"/>
        <w:adjustRightInd w:val="0"/>
        <w:spacing w:line="360" w:lineRule="auto"/>
        <w:jc w:val="both"/>
        <w:rPr>
          <w:lang w:val="lt-LT"/>
        </w:rPr>
      </w:pPr>
      <w:r w:rsidRPr="00450B01">
        <w:rPr>
          <w:lang w:val="lt-LT"/>
        </w:rPr>
        <w:t>VII.2.2. Nuostoliai iš užsienio valiutos kurso pokyčio</w:t>
      </w:r>
    </w:p>
    <w:p w:rsidR="0070184C" w:rsidRPr="00450B01" w:rsidRDefault="0070184C" w:rsidP="0070184C">
      <w:pPr>
        <w:autoSpaceDE w:val="0"/>
        <w:autoSpaceDN w:val="0"/>
        <w:adjustRightInd w:val="0"/>
        <w:spacing w:line="360" w:lineRule="auto"/>
        <w:jc w:val="both"/>
        <w:rPr>
          <w:lang w:val="lt-LT"/>
        </w:rPr>
      </w:pPr>
      <w:r w:rsidRPr="00450B01">
        <w:rPr>
          <w:lang w:val="lt-LT"/>
        </w:rPr>
        <w:t>VII.3. Nuosavybės metodu apskaitomos investicijos</w:t>
      </w:r>
      <w:r w:rsidR="00306E1F" w:rsidRPr="00450B01">
        <w:rPr>
          <w:lang w:val="lt-LT"/>
        </w:rPr>
        <w:t>.</w:t>
      </w:r>
    </w:p>
    <w:p w:rsidR="0070184C" w:rsidRPr="00450B01" w:rsidRDefault="0070184C" w:rsidP="00CA1190">
      <w:pPr>
        <w:spacing w:line="360" w:lineRule="auto"/>
        <w:ind w:firstLine="540"/>
        <w:jc w:val="both"/>
        <w:rPr>
          <w:lang w:val="lt-LT"/>
        </w:rPr>
      </w:pPr>
      <w:r w:rsidRPr="00450B01">
        <w:rPr>
          <w:lang w:val="lt-LT"/>
        </w:rPr>
        <w:t>3-iąjame VAS nurodyta, kad finansinės ir investicinės veiklos pajamų  straipsnyje parodomos per ataskaitinį laikotarpį patirtos palūkanų pajamos už suteiktas klientams ar įmonės darbuotojams paskolas, palūkanos už banke laikomus pinigus, pelnas dėl valiutos kursų pasikeitimo, pripažintos baudos ir delspinigiai už pavėluotus atsiskaitymus, dividendų pajamos, ilgalaikių investicijų perleidimo ir perkainojimo pelnas ir kt., o sąnaudoms priskiriami nuostoliai dėl valiutos kursų pasikeitimo, mokėtinos baudos ir delspinigiai už pavėluotus atsiskaitymus, ilgalaikių investicijų perleidimo ir perkainojimo nuostoliai, jei kiti verslo apskaitos standartai nenustato kitaip, palūkanos lizingo (finansinės nuomos) būdu įsigyjant turtą, palūkanų sąnaudos, susijusios su paskolomis ir kt.  Todėl šią eilutę tikslinga būtų detalizuoti pagal 3-iąjame VAS nurodytą finansinės ir investicinės veiklos iššifravimą.</w:t>
      </w:r>
    </w:p>
    <w:p w:rsidR="0070184C" w:rsidRPr="00F93755" w:rsidRDefault="0070184C" w:rsidP="0070184C">
      <w:pPr>
        <w:autoSpaceDE w:val="0"/>
        <w:autoSpaceDN w:val="0"/>
        <w:adjustRightInd w:val="0"/>
        <w:spacing w:line="360" w:lineRule="auto"/>
        <w:ind w:firstLine="567"/>
        <w:rPr>
          <w:lang w:val="lt-LT"/>
        </w:rPr>
      </w:pPr>
      <w:r w:rsidRPr="00F93755">
        <w:rPr>
          <w:lang w:val="lt-LT"/>
        </w:rPr>
        <w:lastRenderedPageBreak/>
        <w:t xml:space="preserve">Palyginus informaciją nacionalinėje pelno (nuostolių) ataskaitoje su  informacija, kuri tenkintų vartotojų poreikius, pateikiamas </w:t>
      </w:r>
      <w:r w:rsidR="00702EB2">
        <w:rPr>
          <w:lang w:val="lt-LT"/>
        </w:rPr>
        <w:t xml:space="preserve">naujas </w:t>
      </w:r>
      <w:r w:rsidRPr="00F93755">
        <w:rPr>
          <w:lang w:val="lt-LT"/>
        </w:rPr>
        <w:t>pelno (nuostolio) ataskaitos modelis  8 paveiksle.</w:t>
      </w:r>
    </w:p>
    <w:p w:rsidR="0070184C" w:rsidRPr="00450B01" w:rsidRDefault="0070184C" w:rsidP="0070184C">
      <w:pPr>
        <w:autoSpaceDE w:val="0"/>
        <w:autoSpaceDN w:val="0"/>
        <w:adjustRightInd w:val="0"/>
        <w:spacing w:line="360" w:lineRule="auto"/>
        <w:rPr>
          <w:lang w:val="lt-LT"/>
        </w:rPr>
      </w:pPr>
    </w:p>
    <w:p w:rsidR="0070184C" w:rsidRPr="00450B01" w:rsidRDefault="0070184C" w:rsidP="0070184C">
      <w:pPr>
        <w:pStyle w:val="Default"/>
        <w:rPr>
          <w:color w:val="auto"/>
          <w:sz w:val="20"/>
          <w:szCs w:val="20"/>
          <w:lang w:val="lt-LT"/>
        </w:rPr>
      </w:pPr>
      <w:r w:rsidRPr="00450B01">
        <w:rPr>
          <w:color w:val="auto"/>
          <w:sz w:val="20"/>
          <w:szCs w:val="20"/>
          <w:lang w:val="lt-LT"/>
        </w:rPr>
        <w:t xml:space="preserve">(įmonės pavadinimas) </w:t>
      </w:r>
    </w:p>
    <w:p w:rsidR="0070184C" w:rsidRPr="00450B01" w:rsidRDefault="0070184C" w:rsidP="0070184C">
      <w:pPr>
        <w:pStyle w:val="Default"/>
        <w:rPr>
          <w:color w:val="auto"/>
          <w:sz w:val="20"/>
          <w:szCs w:val="20"/>
          <w:lang w:val="lt-LT"/>
        </w:rPr>
      </w:pPr>
      <w:r w:rsidRPr="00450B01">
        <w:rPr>
          <w:color w:val="auto"/>
          <w:sz w:val="20"/>
          <w:szCs w:val="20"/>
          <w:lang w:val="lt-LT"/>
        </w:rPr>
        <w:t xml:space="preserve">(įmonės kodas, adresas, kiti duomenys) </w:t>
      </w:r>
    </w:p>
    <w:p w:rsidR="0070184C" w:rsidRPr="00450B01" w:rsidRDefault="0070184C" w:rsidP="0070184C">
      <w:pPr>
        <w:pStyle w:val="Default"/>
        <w:rPr>
          <w:color w:val="auto"/>
          <w:sz w:val="23"/>
          <w:szCs w:val="23"/>
          <w:lang w:val="lt-LT"/>
        </w:rPr>
      </w:pPr>
      <w:r w:rsidRPr="00450B01">
        <w:rPr>
          <w:color w:val="auto"/>
          <w:sz w:val="23"/>
          <w:szCs w:val="23"/>
          <w:lang w:val="lt-LT"/>
        </w:rPr>
        <w:t xml:space="preserve">(Tvirtinimo žyma) </w:t>
      </w:r>
    </w:p>
    <w:p w:rsidR="0070184C" w:rsidRPr="00450B01" w:rsidRDefault="0070184C" w:rsidP="0070184C">
      <w:pPr>
        <w:pStyle w:val="Default"/>
        <w:spacing w:line="360" w:lineRule="auto"/>
        <w:rPr>
          <w:lang w:val="lt-LT"/>
        </w:rPr>
      </w:pPr>
      <w:r w:rsidRPr="00450B01">
        <w:rPr>
          <w:b/>
          <w:bCs/>
          <w:lang w:val="lt-LT"/>
        </w:rPr>
        <w:t xml:space="preserve">20…..m……………d. PELNO (NUOSTOLIŲ) ATASKAITA </w:t>
      </w:r>
    </w:p>
    <w:p w:rsidR="0070184C" w:rsidRPr="00911C39" w:rsidRDefault="0070184C" w:rsidP="0070184C">
      <w:pPr>
        <w:pStyle w:val="Default"/>
        <w:spacing w:line="360" w:lineRule="auto"/>
        <w:rPr>
          <w:sz w:val="20"/>
          <w:szCs w:val="20"/>
          <w:lang w:val="lt-LT"/>
        </w:rPr>
      </w:pPr>
      <w:r w:rsidRPr="00911C39">
        <w:rPr>
          <w:sz w:val="20"/>
          <w:szCs w:val="20"/>
          <w:lang w:val="lt-LT"/>
        </w:rPr>
        <w:t xml:space="preserve">_____________________________ Nr. _____ </w:t>
      </w:r>
    </w:p>
    <w:p w:rsidR="0070184C" w:rsidRPr="00911C39" w:rsidRDefault="0070184C" w:rsidP="0070184C">
      <w:pPr>
        <w:pStyle w:val="Default"/>
        <w:spacing w:line="360" w:lineRule="auto"/>
        <w:rPr>
          <w:sz w:val="20"/>
          <w:szCs w:val="20"/>
          <w:lang w:val="lt-LT"/>
        </w:rPr>
      </w:pPr>
      <w:r w:rsidRPr="00911C39">
        <w:rPr>
          <w:sz w:val="20"/>
          <w:szCs w:val="20"/>
          <w:lang w:val="lt-LT"/>
        </w:rPr>
        <w:t xml:space="preserve">(ataskaitos sudarymo data) </w:t>
      </w:r>
    </w:p>
    <w:p w:rsidR="0070184C" w:rsidRPr="00911C39" w:rsidRDefault="0070184C" w:rsidP="0070184C">
      <w:pPr>
        <w:pStyle w:val="Default"/>
        <w:spacing w:line="360" w:lineRule="auto"/>
        <w:rPr>
          <w:sz w:val="20"/>
          <w:szCs w:val="20"/>
          <w:lang w:val="lt-LT"/>
        </w:rPr>
      </w:pPr>
      <w:r w:rsidRPr="00911C39">
        <w:rPr>
          <w:sz w:val="20"/>
          <w:szCs w:val="20"/>
          <w:lang w:val="lt-LT"/>
        </w:rPr>
        <w:t xml:space="preserve">____________________ _______________________________ </w:t>
      </w:r>
    </w:p>
    <w:tbl>
      <w:tblPr>
        <w:tblW w:w="0" w:type="auto"/>
        <w:tblBorders>
          <w:top w:val="nil"/>
          <w:left w:val="nil"/>
          <w:bottom w:val="nil"/>
          <w:right w:val="nil"/>
        </w:tblBorders>
        <w:tblLayout w:type="fixed"/>
        <w:tblLook w:val="0000"/>
      </w:tblPr>
      <w:tblGrid>
        <w:gridCol w:w="1907"/>
        <w:gridCol w:w="1907"/>
        <w:gridCol w:w="1907"/>
        <w:gridCol w:w="1907"/>
        <w:gridCol w:w="1907"/>
      </w:tblGrid>
      <w:tr w:rsidR="0070184C" w:rsidRPr="00911C39" w:rsidTr="00C45A3F">
        <w:trPr>
          <w:trHeight w:val="1098"/>
        </w:trPr>
        <w:tc>
          <w:tcPr>
            <w:tcW w:w="1907" w:type="dxa"/>
          </w:tcPr>
          <w:p w:rsidR="0070184C" w:rsidRPr="00911C39" w:rsidRDefault="0070184C" w:rsidP="00C45A3F">
            <w:pPr>
              <w:pStyle w:val="Default"/>
              <w:spacing w:line="360" w:lineRule="auto"/>
              <w:rPr>
                <w:sz w:val="20"/>
                <w:szCs w:val="20"/>
                <w:lang w:val="lt-LT"/>
              </w:rPr>
            </w:pPr>
            <w:r w:rsidRPr="00911C39">
              <w:rPr>
                <w:sz w:val="20"/>
                <w:szCs w:val="20"/>
                <w:lang w:val="lt-LT"/>
              </w:rPr>
              <w:t xml:space="preserve">(ataskaitinis laikotarpis) (ataskaitos tikslumo lygis ir valiuta) Eil. Nr. </w:t>
            </w:r>
          </w:p>
        </w:tc>
        <w:tc>
          <w:tcPr>
            <w:tcW w:w="1907" w:type="dxa"/>
          </w:tcPr>
          <w:p w:rsidR="0070184C" w:rsidRPr="00911C39" w:rsidRDefault="0070184C" w:rsidP="00C45A3F">
            <w:pPr>
              <w:pStyle w:val="Default"/>
              <w:spacing w:line="360" w:lineRule="auto"/>
              <w:rPr>
                <w:sz w:val="20"/>
                <w:szCs w:val="20"/>
                <w:lang w:val="lt-LT"/>
              </w:rPr>
            </w:pPr>
            <w:r w:rsidRPr="00911C39">
              <w:rPr>
                <w:sz w:val="20"/>
                <w:szCs w:val="20"/>
                <w:lang w:val="lt-LT"/>
              </w:rPr>
              <w:t xml:space="preserve">Straipsniai </w:t>
            </w:r>
          </w:p>
        </w:tc>
        <w:tc>
          <w:tcPr>
            <w:tcW w:w="1907" w:type="dxa"/>
          </w:tcPr>
          <w:p w:rsidR="0070184C" w:rsidRPr="00911C39" w:rsidRDefault="00306E1F" w:rsidP="00C45A3F">
            <w:pPr>
              <w:pStyle w:val="Default"/>
              <w:spacing w:line="360" w:lineRule="auto"/>
              <w:rPr>
                <w:sz w:val="20"/>
                <w:szCs w:val="20"/>
                <w:lang w:val="lt-LT"/>
              </w:rPr>
            </w:pPr>
            <w:r w:rsidRPr="00911C39">
              <w:rPr>
                <w:sz w:val="20"/>
                <w:szCs w:val="20"/>
                <w:lang w:val="lt-LT"/>
              </w:rPr>
              <w:t>Pasta</w:t>
            </w:r>
            <w:r w:rsidR="0070184C" w:rsidRPr="00911C39">
              <w:rPr>
                <w:sz w:val="20"/>
                <w:szCs w:val="20"/>
                <w:lang w:val="lt-LT"/>
              </w:rPr>
              <w:t xml:space="preserve">bos Nr. </w:t>
            </w:r>
          </w:p>
        </w:tc>
        <w:tc>
          <w:tcPr>
            <w:tcW w:w="1907" w:type="dxa"/>
          </w:tcPr>
          <w:p w:rsidR="0070184C" w:rsidRPr="00911C39" w:rsidRDefault="0070184C" w:rsidP="00C45A3F">
            <w:pPr>
              <w:pStyle w:val="Default"/>
              <w:spacing w:line="360" w:lineRule="auto"/>
              <w:rPr>
                <w:sz w:val="20"/>
                <w:szCs w:val="20"/>
                <w:lang w:val="lt-LT"/>
              </w:rPr>
            </w:pPr>
            <w:r w:rsidRPr="00911C39">
              <w:rPr>
                <w:sz w:val="20"/>
                <w:szCs w:val="20"/>
                <w:lang w:val="lt-LT"/>
              </w:rPr>
              <w:t xml:space="preserve">Finansiniai metai </w:t>
            </w:r>
          </w:p>
        </w:tc>
        <w:tc>
          <w:tcPr>
            <w:tcW w:w="1907" w:type="dxa"/>
          </w:tcPr>
          <w:p w:rsidR="0070184C" w:rsidRPr="00911C39" w:rsidRDefault="0070184C" w:rsidP="00C45A3F">
            <w:pPr>
              <w:pStyle w:val="Default"/>
              <w:spacing w:line="360" w:lineRule="auto"/>
              <w:rPr>
                <w:sz w:val="20"/>
                <w:szCs w:val="20"/>
                <w:lang w:val="lt-LT"/>
              </w:rPr>
            </w:pPr>
            <w:r w:rsidRPr="00911C39">
              <w:rPr>
                <w:sz w:val="20"/>
                <w:szCs w:val="20"/>
                <w:lang w:val="lt-LT"/>
              </w:rPr>
              <w:t xml:space="preserve">Praėję </w:t>
            </w:r>
          </w:p>
          <w:p w:rsidR="0070184C" w:rsidRPr="00911C39" w:rsidRDefault="0070184C" w:rsidP="00C45A3F">
            <w:pPr>
              <w:pStyle w:val="Default"/>
              <w:spacing w:line="360" w:lineRule="auto"/>
              <w:rPr>
                <w:sz w:val="20"/>
                <w:szCs w:val="20"/>
                <w:lang w:val="lt-LT"/>
              </w:rPr>
            </w:pPr>
            <w:r w:rsidRPr="00911C39">
              <w:rPr>
                <w:sz w:val="20"/>
                <w:szCs w:val="20"/>
                <w:lang w:val="lt-LT"/>
              </w:rPr>
              <w:t xml:space="preserve">finansiniai metai </w:t>
            </w:r>
          </w:p>
        </w:tc>
      </w:tr>
    </w:tbl>
    <w:p w:rsidR="0070184C" w:rsidRPr="00450B01" w:rsidRDefault="0070184C" w:rsidP="0070184C">
      <w:pPr>
        <w:autoSpaceDE w:val="0"/>
        <w:autoSpaceDN w:val="0"/>
        <w:adjustRightInd w:val="0"/>
        <w:spacing w:line="360" w:lineRule="auto"/>
        <w:rPr>
          <w:b/>
          <w:bCs/>
          <w:lang w:val="lt-LT"/>
        </w:rPr>
      </w:pPr>
      <w:r w:rsidRPr="00450B01">
        <w:rPr>
          <w:b/>
          <w:bCs/>
          <w:lang w:val="lt-LT"/>
        </w:rPr>
        <w:t>I. PARDAVIMO PAJAMOS</w:t>
      </w:r>
    </w:p>
    <w:p w:rsidR="0070184C" w:rsidRPr="00450B01" w:rsidRDefault="0070184C" w:rsidP="0070184C">
      <w:pPr>
        <w:autoSpaceDE w:val="0"/>
        <w:autoSpaceDN w:val="0"/>
        <w:adjustRightInd w:val="0"/>
        <w:spacing w:line="360" w:lineRule="auto"/>
        <w:rPr>
          <w:lang w:val="lt-LT"/>
        </w:rPr>
      </w:pPr>
      <w:r w:rsidRPr="00450B01">
        <w:rPr>
          <w:lang w:val="lt-LT"/>
        </w:rPr>
        <w:t>I.1. Pajamos už perparduotas prekes</w:t>
      </w:r>
    </w:p>
    <w:p w:rsidR="0070184C" w:rsidRPr="00450B01" w:rsidRDefault="0070184C" w:rsidP="0070184C">
      <w:pPr>
        <w:autoSpaceDE w:val="0"/>
        <w:autoSpaceDN w:val="0"/>
        <w:adjustRightInd w:val="0"/>
        <w:spacing w:line="360" w:lineRule="auto"/>
        <w:rPr>
          <w:lang w:val="lt-LT"/>
        </w:rPr>
      </w:pPr>
      <w:r w:rsidRPr="00450B01">
        <w:rPr>
          <w:lang w:val="lt-LT"/>
        </w:rPr>
        <w:t>I.2. Pajamos už pagamintas ir parduotas prekes</w:t>
      </w:r>
    </w:p>
    <w:p w:rsidR="0070184C" w:rsidRPr="00450B01" w:rsidRDefault="0070184C" w:rsidP="0070184C">
      <w:pPr>
        <w:spacing w:line="360" w:lineRule="auto"/>
        <w:jc w:val="both"/>
        <w:rPr>
          <w:lang w:val="lt-LT"/>
        </w:rPr>
      </w:pPr>
      <w:r w:rsidRPr="00450B01">
        <w:rPr>
          <w:lang w:val="lt-LT"/>
        </w:rPr>
        <w:t>I.3. Pajamos už suteiktas paslaugas</w:t>
      </w:r>
    </w:p>
    <w:p w:rsidR="0070184C" w:rsidRPr="00450B01" w:rsidRDefault="0070184C" w:rsidP="0070184C">
      <w:pPr>
        <w:spacing w:line="360" w:lineRule="auto"/>
        <w:jc w:val="both"/>
        <w:rPr>
          <w:lang w:val="lt-LT"/>
        </w:rPr>
      </w:pPr>
      <w:r w:rsidRPr="00450B01">
        <w:rPr>
          <w:lang w:val="lt-LT"/>
        </w:rPr>
        <w:t>I.4. Pajamos už nuomą</w:t>
      </w:r>
    </w:p>
    <w:p w:rsidR="0070184C" w:rsidRPr="00450B01" w:rsidRDefault="0070184C" w:rsidP="0070184C">
      <w:pPr>
        <w:autoSpaceDE w:val="0"/>
        <w:autoSpaceDN w:val="0"/>
        <w:adjustRightInd w:val="0"/>
        <w:spacing w:line="360" w:lineRule="auto"/>
        <w:rPr>
          <w:b/>
          <w:bCs/>
          <w:lang w:val="lt-LT"/>
        </w:rPr>
      </w:pPr>
      <w:r w:rsidRPr="00450B01">
        <w:rPr>
          <w:b/>
          <w:bCs/>
          <w:lang w:val="lt-LT"/>
        </w:rPr>
        <w:t>II. PARDAVIMO SAVIKAINA</w:t>
      </w:r>
    </w:p>
    <w:p w:rsidR="0070184C" w:rsidRPr="00450B01" w:rsidRDefault="0070184C" w:rsidP="0070184C">
      <w:pPr>
        <w:autoSpaceDE w:val="0"/>
        <w:autoSpaceDN w:val="0"/>
        <w:adjustRightInd w:val="0"/>
        <w:spacing w:line="360" w:lineRule="auto"/>
        <w:rPr>
          <w:lang w:val="lt-LT"/>
        </w:rPr>
      </w:pPr>
      <w:r w:rsidRPr="00450B01">
        <w:rPr>
          <w:lang w:val="lt-LT"/>
        </w:rPr>
        <w:t>II.1. Perparduotų prekių savikaina</w:t>
      </w:r>
    </w:p>
    <w:p w:rsidR="0070184C" w:rsidRPr="00450B01" w:rsidRDefault="0070184C" w:rsidP="0070184C">
      <w:pPr>
        <w:autoSpaceDE w:val="0"/>
        <w:autoSpaceDN w:val="0"/>
        <w:adjustRightInd w:val="0"/>
        <w:spacing w:line="360" w:lineRule="auto"/>
        <w:rPr>
          <w:lang w:val="lt-LT"/>
        </w:rPr>
      </w:pPr>
      <w:r w:rsidRPr="00450B01">
        <w:rPr>
          <w:lang w:val="lt-LT"/>
        </w:rPr>
        <w:t>II.2. Pagamintų prekių savikaina</w:t>
      </w:r>
    </w:p>
    <w:p w:rsidR="0070184C" w:rsidRPr="00450B01" w:rsidRDefault="0070184C" w:rsidP="0070184C">
      <w:pPr>
        <w:autoSpaceDE w:val="0"/>
        <w:autoSpaceDN w:val="0"/>
        <w:adjustRightInd w:val="0"/>
        <w:spacing w:line="360" w:lineRule="auto"/>
        <w:rPr>
          <w:lang w:val="lt-LT"/>
        </w:rPr>
      </w:pPr>
      <w:r w:rsidRPr="00450B01">
        <w:rPr>
          <w:lang w:val="lt-LT"/>
        </w:rPr>
        <w:t>II.3. Suteiktų paslaugų savikaina</w:t>
      </w:r>
    </w:p>
    <w:p w:rsidR="0070184C" w:rsidRPr="00450B01" w:rsidRDefault="0070184C" w:rsidP="0070184C">
      <w:pPr>
        <w:autoSpaceDE w:val="0"/>
        <w:autoSpaceDN w:val="0"/>
        <w:adjustRightInd w:val="0"/>
        <w:spacing w:line="360" w:lineRule="auto"/>
        <w:rPr>
          <w:lang w:val="lt-LT"/>
        </w:rPr>
      </w:pPr>
      <w:r w:rsidRPr="00450B01">
        <w:rPr>
          <w:lang w:val="lt-LT"/>
        </w:rPr>
        <w:t>II.4. Nuomos pajamų savikaina</w:t>
      </w:r>
    </w:p>
    <w:p w:rsidR="0070184C" w:rsidRPr="00450B01" w:rsidRDefault="0070184C" w:rsidP="0070184C">
      <w:pPr>
        <w:autoSpaceDE w:val="0"/>
        <w:autoSpaceDN w:val="0"/>
        <w:adjustRightInd w:val="0"/>
        <w:spacing w:line="360" w:lineRule="auto"/>
        <w:rPr>
          <w:b/>
          <w:bCs/>
          <w:lang w:val="lt-LT"/>
        </w:rPr>
      </w:pPr>
      <w:r w:rsidRPr="00450B01">
        <w:rPr>
          <w:b/>
          <w:bCs/>
          <w:lang w:val="lt-LT"/>
        </w:rPr>
        <w:t>III. BENDRASIS PELNAS (NUOSTOLIAI)</w:t>
      </w:r>
    </w:p>
    <w:p w:rsidR="0070184C" w:rsidRPr="00450B01" w:rsidRDefault="0070184C" w:rsidP="0070184C">
      <w:pPr>
        <w:autoSpaceDE w:val="0"/>
        <w:autoSpaceDN w:val="0"/>
        <w:adjustRightInd w:val="0"/>
        <w:spacing w:line="360" w:lineRule="auto"/>
        <w:rPr>
          <w:b/>
          <w:bCs/>
          <w:lang w:val="lt-LT"/>
        </w:rPr>
      </w:pPr>
      <w:r w:rsidRPr="00450B01">
        <w:rPr>
          <w:b/>
          <w:bCs/>
          <w:lang w:val="lt-LT"/>
        </w:rPr>
        <w:t>IV. VEIKLOS SĄNAUDOS</w:t>
      </w:r>
    </w:p>
    <w:p w:rsidR="0070184C" w:rsidRPr="00450B01" w:rsidRDefault="0070184C" w:rsidP="0070184C">
      <w:pPr>
        <w:autoSpaceDE w:val="0"/>
        <w:autoSpaceDN w:val="0"/>
        <w:adjustRightInd w:val="0"/>
        <w:spacing w:line="360" w:lineRule="auto"/>
        <w:rPr>
          <w:lang w:val="lt-LT"/>
        </w:rPr>
      </w:pPr>
      <w:r w:rsidRPr="00450B01">
        <w:rPr>
          <w:lang w:val="lt-LT"/>
        </w:rPr>
        <w:t>IV.1. Pardavimo</w:t>
      </w:r>
    </w:p>
    <w:p w:rsidR="0070184C" w:rsidRPr="00450B01" w:rsidRDefault="0070184C" w:rsidP="0070184C">
      <w:pPr>
        <w:autoSpaceDE w:val="0"/>
        <w:autoSpaceDN w:val="0"/>
        <w:adjustRightInd w:val="0"/>
        <w:spacing w:line="360" w:lineRule="auto"/>
        <w:rPr>
          <w:lang w:val="lt-LT"/>
        </w:rPr>
      </w:pPr>
      <w:r w:rsidRPr="00450B01">
        <w:rPr>
          <w:lang w:val="lt-LT"/>
        </w:rPr>
        <w:t>IV.2. Bendrosios ir administracinės</w:t>
      </w:r>
    </w:p>
    <w:p w:rsidR="0070184C" w:rsidRPr="00450B01" w:rsidRDefault="0070184C" w:rsidP="0070184C">
      <w:pPr>
        <w:autoSpaceDE w:val="0"/>
        <w:autoSpaceDN w:val="0"/>
        <w:adjustRightInd w:val="0"/>
        <w:spacing w:line="360" w:lineRule="auto"/>
        <w:rPr>
          <w:lang w:val="lt-LT"/>
        </w:rPr>
      </w:pPr>
      <w:r w:rsidRPr="00450B01">
        <w:rPr>
          <w:lang w:val="lt-LT"/>
        </w:rPr>
        <w:t>IV.2.1. Atlyginimų sąnaudos</w:t>
      </w:r>
    </w:p>
    <w:p w:rsidR="0070184C" w:rsidRPr="00450B01" w:rsidRDefault="0070184C" w:rsidP="0070184C">
      <w:pPr>
        <w:autoSpaceDE w:val="0"/>
        <w:autoSpaceDN w:val="0"/>
        <w:adjustRightInd w:val="0"/>
        <w:spacing w:line="360" w:lineRule="auto"/>
        <w:rPr>
          <w:lang w:val="lt-LT"/>
        </w:rPr>
      </w:pPr>
      <w:r w:rsidRPr="00450B01">
        <w:rPr>
          <w:lang w:val="lt-LT"/>
        </w:rPr>
        <w:t>IV.2.2. Nusidėvėjimo ir amortizacijos sąnaudos</w:t>
      </w:r>
    </w:p>
    <w:p w:rsidR="0070184C" w:rsidRPr="00450B01" w:rsidRDefault="0070184C" w:rsidP="0070184C">
      <w:pPr>
        <w:autoSpaceDE w:val="0"/>
        <w:autoSpaceDN w:val="0"/>
        <w:adjustRightInd w:val="0"/>
        <w:spacing w:line="360" w:lineRule="auto"/>
        <w:rPr>
          <w:lang w:val="lt-LT"/>
        </w:rPr>
      </w:pPr>
      <w:r w:rsidRPr="00450B01">
        <w:rPr>
          <w:lang w:val="lt-LT"/>
        </w:rPr>
        <w:t>IV.2.3. Patalpų nuomos sąnaudos</w:t>
      </w:r>
    </w:p>
    <w:p w:rsidR="0070184C" w:rsidRDefault="0070184C" w:rsidP="0070184C">
      <w:pPr>
        <w:autoSpaceDE w:val="0"/>
        <w:autoSpaceDN w:val="0"/>
        <w:adjustRightInd w:val="0"/>
        <w:spacing w:line="360" w:lineRule="auto"/>
        <w:rPr>
          <w:lang w:val="lt-LT"/>
        </w:rPr>
      </w:pPr>
      <w:r w:rsidRPr="00450B01">
        <w:rPr>
          <w:lang w:val="lt-LT"/>
        </w:rPr>
        <w:t>IV.2.4. Kitos sąnaudos</w:t>
      </w:r>
    </w:p>
    <w:p w:rsidR="00911C39" w:rsidRDefault="00911C39" w:rsidP="0070184C">
      <w:pPr>
        <w:autoSpaceDE w:val="0"/>
        <w:autoSpaceDN w:val="0"/>
        <w:adjustRightInd w:val="0"/>
        <w:spacing w:line="360" w:lineRule="auto"/>
        <w:rPr>
          <w:lang w:val="lt-LT"/>
        </w:rPr>
      </w:pPr>
    </w:p>
    <w:p w:rsidR="00DE26C8" w:rsidRPr="00450B01" w:rsidRDefault="00DE26C8" w:rsidP="0070184C">
      <w:pPr>
        <w:autoSpaceDE w:val="0"/>
        <w:autoSpaceDN w:val="0"/>
        <w:adjustRightInd w:val="0"/>
        <w:spacing w:line="360" w:lineRule="auto"/>
        <w:rPr>
          <w:lang w:val="lt-LT"/>
        </w:rPr>
      </w:pPr>
    </w:p>
    <w:p w:rsidR="0070184C" w:rsidRDefault="005F0EEF" w:rsidP="00E3358D">
      <w:pPr>
        <w:autoSpaceDE w:val="0"/>
        <w:autoSpaceDN w:val="0"/>
        <w:adjustRightInd w:val="0"/>
        <w:spacing w:line="360" w:lineRule="auto"/>
        <w:jc w:val="center"/>
        <w:rPr>
          <w:lang w:val="lt-LT"/>
        </w:rPr>
      </w:pPr>
      <w:r>
        <w:rPr>
          <w:lang w:val="lt-LT"/>
        </w:rPr>
        <w:t xml:space="preserve">                                                                                                               </w:t>
      </w:r>
      <w:r w:rsidR="0070184C" w:rsidRPr="00450B01">
        <w:rPr>
          <w:lang w:val="lt-LT"/>
        </w:rPr>
        <w:t>8 pav. tęsinys kitame puslapyje</w:t>
      </w:r>
    </w:p>
    <w:p w:rsidR="00AF698D" w:rsidRDefault="00AF698D" w:rsidP="00F93755">
      <w:pPr>
        <w:autoSpaceDE w:val="0"/>
        <w:autoSpaceDN w:val="0"/>
        <w:adjustRightInd w:val="0"/>
        <w:spacing w:line="360" w:lineRule="auto"/>
        <w:rPr>
          <w:lang w:val="lt-LT"/>
        </w:rPr>
      </w:pPr>
    </w:p>
    <w:p w:rsidR="00446084" w:rsidRDefault="00446084" w:rsidP="00F93755">
      <w:pPr>
        <w:autoSpaceDE w:val="0"/>
        <w:autoSpaceDN w:val="0"/>
        <w:adjustRightInd w:val="0"/>
        <w:spacing w:line="360" w:lineRule="auto"/>
        <w:rPr>
          <w:lang w:val="lt-LT"/>
        </w:rPr>
      </w:pPr>
    </w:p>
    <w:p w:rsidR="0070184C" w:rsidRPr="00450B01" w:rsidRDefault="0070184C" w:rsidP="0070184C">
      <w:pPr>
        <w:autoSpaceDE w:val="0"/>
        <w:autoSpaceDN w:val="0"/>
        <w:adjustRightInd w:val="0"/>
        <w:spacing w:line="360" w:lineRule="auto"/>
        <w:jc w:val="right"/>
        <w:rPr>
          <w:lang w:val="lt-LT"/>
        </w:rPr>
      </w:pPr>
      <w:r w:rsidRPr="00450B01">
        <w:rPr>
          <w:lang w:val="lt-LT"/>
        </w:rPr>
        <w:lastRenderedPageBreak/>
        <w:t>8 pav. tęsinys</w:t>
      </w:r>
    </w:p>
    <w:p w:rsidR="0070184C" w:rsidRPr="00450B01" w:rsidRDefault="0070184C" w:rsidP="0070184C">
      <w:pPr>
        <w:autoSpaceDE w:val="0"/>
        <w:autoSpaceDN w:val="0"/>
        <w:adjustRightInd w:val="0"/>
        <w:spacing w:line="360" w:lineRule="auto"/>
        <w:rPr>
          <w:b/>
          <w:bCs/>
          <w:lang w:val="lt-LT"/>
        </w:rPr>
      </w:pPr>
      <w:r w:rsidRPr="00450B01">
        <w:rPr>
          <w:b/>
          <w:bCs/>
          <w:lang w:val="lt-LT"/>
        </w:rPr>
        <w:t>V. TIPINĖS VEIKLOS PELNAS (NUOSTOLIAI)</w:t>
      </w:r>
    </w:p>
    <w:p w:rsidR="0070184C" w:rsidRPr="00450B01" w:rsidRDefault="0070184C" w:rsidP="0070184C">
      <w:pPr>
        <w:autoSpaceDE w:val="0"/>
        <w:autoSpaceDN w:val="0"/>
        <w:adjustRightInd w:val="0"/>
        <w:spacing w:line="360" w:lineRule="auto"/>
        <w:rPr>
          <w:b/>
          <w:bCs/>
          <w:lang w:val="lt-LT"/>
        </w:rPr>
      </w:pPr>
      <w:r w:rsidRPr="00450B01">
        <w:rPr>
          <w:b/>
          <w:bCs/>
          <w:lang w:val="lt-LT"/>
        </w:rPr>
        <w:t>VI. KITA VEIKLA</w:t>
      </w:r>
    </w:p>
    <w:p w:rsidR="0070184C" w:rsidRPr="00450B01" w:rsidRDefault="0070184C" w:rsidP="0070184C">
      <w:pPr>
        <w:autoSpaceDE w:val="0"/>
        <w:autoSpaceDN w:val="0"/>
        <w:adjustRightInd w:val="0"/>
        <w:spacing w:line="360" w:lineRule="auto"/>
        <w:rPr>
          <w:lang w:val="lt-LT"/>
        </w:rPr>
      </w:pPr>
      <w:r w:rsidRPr="00450B01">
        <w:rPr>
          <w:lang w:val="lt-LT"/>
        </w:rPr>
        <w:t>VI.1. Pajamos</w:t>
      </w:r>
    </w:p>
    <w:p w:rsidR="0070184C" w:rsidRPr="00450B01" w:rsidRDefault="0070184C" w:rsidP="0070184C">
      <w:pPr>
        <w:autoSpaceDE w:val="0"/>
        <w:autoSpaceDN w:val="0"/>
        <w:adjustRightInd w:val="0"/>
        <w:spacing w:line="360" w:lineRule="auto"/>
        <w:rPr>
          <w:lang w:val="lt-LT"/>
        </w:rPr>
      </w:pPr>
      <w:r w:rsidRPr="00450B01">
        <w:rPr>
          <w:lang w:val="lt-LT"/>
        </w:rPr>
        <w:t>VI.2. Sąnaudos</w:t>
      </w:r>
    </w:p>
    <w:p w:rsidR="0070184C" w:rsidRPr="00450B01" w:rsidRDefault="0070184C" w:rsidP="0070184C">
      <w:pPr>
        <w:autoSpaceDE w:val="0"/>
        <w:autoSpaceDN w:val="0"/>
        <w:adjustRightInd w:val="0"/>
        <w:spacing w:line="360" w:lineRule="auto"/>
        <w:rPr>
          <w:b/>
          <w:bCs/>
          <w:lang w:val="lt-LT"/>
        </w:rPr>
      </w:pPr>
      <w:r w:rsidRPr="00450B01">
        <w:rPr>
          <w:b/>
          <w:bCs/>
          <w:lang w:val="lt-LT"/>
        </w:rPr>
        <w:t>VII. FINANSINĖ IR INVESTICINĖ VEIKLA</w:t>
      </w:r>
    </w:p>
    <w:p w:rsidR="0070184C" w:rsidRPr="00450B01" w:rsidRDefault="0070184C" w:rsidP="0070184C">
      <w:pPr>
        <w:autoSpaceDE w:val="0"/>
        <w:autoSpaceDN w:val="0"/>
        <w:adjustRightInd w:val="0"/>
        <w:spacing w:line="360" w:lineRule="auto"/>
        <w:rPr>
          <w:lang w:val="lt-LT"/>
        </w:rPr>
      </w:pPr>
      <w:r w:rsidRPr="00450B01">
        <w:rPr>
          <w:lang w:val="lt-LT"/>
        </w:rPr>
        <w:t>VII.1 Pajamos</w:t>
      </w:r>
    </w:p>
    <w:p w:rsidR="0070184C" w:rsidRPr="00450B01" w:rsidRDefault="0070184C" w:rsidP="0070184C">
      <w:pPr>
        <w:autoSpaceDE w:val="0"/>
        <w:autoSpaceDN w:val="0"/>
        <w:adjustRightInd w:val="0"/>
        <w:spacing w:line="360" w:lineRule="auto"/>
        <w:rPr>
          <w:lang w:val="lt-LT"/>
        </w:rPr>
      </w:pPr>
      <w:r w:rsidRPr="00450B01">
        <w:rPr>
          <w:lang w:val="lt-LT"/>
        </w:rPr>
        <w:t>VII.1.1. Palūkanų pajamos</w:t>
      </w:r>
    </w:p>
    <w:p w:rsidR="0070184C" w:rsidRPr="00450B01" w:rsidRDefault="0070184C" w:rsidP="0070184C">
      <w:pPr>
        <w:autoSpaceDE w:val="0"/>
        <w:autoSpaceDN w:val="0"/>
        <w:adjustRightInd w:val="0"/>
        <w:spacing w:line="360" w:lineRule="auto"/>
        <w:rPr>
          <w:lang w:val="lt-LT"/>
        </w:rPr>
      </w:pPr>
      <w:r w:rsidRPr="00450B01">
        <w:rPr>
          <w:lang w:val="lt-LT"/>
        </w:rPr>
        <w:t>VII.1.2. Pelnas iš užsienio valiutos kurso pokyčio</w:t>
      </w:r>
    </w:p>
    <w:p w:rsidR="0070184C" w:rsidRPr="00450B01" w:rsidRDefault="0070184C" w:rsidP="0070184C">
      <w:pPr>
        <w:autoSpaceDE w:val="0"/>
        <w:autoSpaceDN w:val="0"/>
        <w:adjustRightInd w:val="0"/>
        <w:spacing w:line="360" w:lineRule="auto"/>
        <w:rPr>
          <w:lang w:val="lt-LT"/>
        </w:rPr>
      </w:pPr>
      <w:r w:rsidRPr="00450B01">
        <w:rPr>
          <w:lang w:val="lt-LT"/>
        </w:rPr>
        <w:t>VII.1.3. Baudos ir delspinigiai</w:t>
      </w:r>
    </w:p>
    <w:p w:rsidR="0070184C" w:rsidRPr="00450B01" w:rsidRDefault="0070184C" w:rsidP="0070184C">
      <w:pPr>
        <w:autoSpaceDE w:val="0"/>
        <w:autoSpaceDN w:val="0"/>
        <w:adjustRightInd w:val="0"/>
        <w:spacing w:line="360" w:lineRule="auto"/>
        <w:rPr>
          <w:lang w:val="lt-LT"/>
        </w:rPr>
      </w:pPr>
      <w:r w:rsidRPr="00450B01">
        <w:rPr>
          <w:lang w:val="lt-LT"/>
        </w:rPr>
        <w:t>VII.1.4. Dividendų pajamos</w:t>
      </w:r>
    </w:p>
    <w:p w:rsidR="0070184C" w:rsidRPr="00450B01" w:rsidRDefault="0070184C" w:rsidP="0070184C">
      <w:pPr>
        <w:autoSpaceDE w:val="0"/>
        <w:autoSpaceDN w:val="0"/>
        <w:adjustRightInd w:val="0"/>
        <w:spacing w:line="360" w:lineRule="auto"/>
        <w:rPr>
          <w:lang w:val="lt-LT"/>
        </w:rPr>
      </w:pPr>
      <w:r w:rsidRPr="00450B01">
        <w:rPr>
          <w:lang w:val="lt-LT"/>
        </w:rPr>
        <w:t>VII.1.5. Kitos pajamos</w:t>
      </w:r>
    </w:p>
    <w:p w:rsidR="0070184C" w:rsidRPr="00450B01" w:rsidRDefault="0070184C" w:rsidP="0070184C">
      <w:pPr>
        <w:autoSpaceDE w:val="0"/>
        <w:autoSpaceDN w:val="0"/>
        <w:adjustRightInd w:val="0"/>
        <w:spacing w:line="360" w:lineRule="auto"/>
        <w:rPr>
          <w:lang w:val="lt-LT"/>
        </w:rPr>
      </w:pPr>
      <w:r w:rsidRPr="00450B01">
        <w:rPr>
          <w:lang w:val="lt-LT"/>
        </w:rPr>
        <w:t>VII.2. Sąnaudos</w:t>
      </w:r>
    </w:p>
    <w:p w:rsidR="0070184C" w:rsidRPr="00450B01" w:rsidRDefault="0070184C" w:rsidP="0070184C">
      <w:pPr>
        <w:autoSpaceDE w:val="0"/>
        <w:autoSpaceDN w:val="0"/>
        <w:adjustRightInd w:val="0"/>
        <w:spacing w:line="360" w:lineRule="auto"/>
        <w:rPr>
          <w:lang w:val="lt-LT"/>
        </w:rPr>
      </w:pPr>
      <w:r w:rsidRPr="00450B01">
        <w:rPr>
          <w:lang w:val="lt-LT"/>
        </w:rPr>
        <w:t>VII.2.1. Palūkanų sąnaudos</w:t>
      </w:r>
    </w:p>
    <w:p w:rsidR="0070184C" w:rsidRPr="00450B01" w:rsidRDefault="0070184C" w:rsidP="0070184C">
      <w:pPr>
        <w:autoSpaceDE w:val="0"/>
        <w:autoSpaceDN w:val="0"/>
        <w:adjustRightInd w:val="0"/>
        <w:spacing w:line="360" w:lineRule="auto"/>
        <w:rPr>
          <w:lang w:val="lt-LT"/>
        </w:rPr>
      </w:pPr>
      <w:r w:rsidRPr="00450B01">
        <w:rPr>
          <w:lang w:val="lt-LT"/>
        </w:rPr>
        <w:t>VII.2.2. Nuostoliai iš užsienio valiutos kurso pokyčio</w:t>
      </w:r>
    </w:p>
    <w:p w:rsidR="0070184C" w:rsidRPr="00450B01" w:rsidRDefault="0070184C" w:rsidP="0070184C">
      <w:pPr>
        <w:autoSpaceDE w:val="0"/>
        <w:autoSpaceDN w:val="0"/>
        <w:adjustRightInd w:val="0"/>
        <w:spacing w:line="360" w:lineRule="auto"/>
        <w:rPr>
          <w:lang w:val="lt-LT"/>
        </w:rPr>
      </w:pPr>
      <w:r w:rsidRPr="00450B01">
        <w:rPr>
          <w:lang w:val="lt-LT"/>
        </w:rPr>
        <w:t>VII.2.3. Baudos ir delspinigiai</w:t>
      </w:r>
    </w:p>
    <w:p w:rsidR="0070184C" w:rsidRPr="00450B01" w:rsidRDefault="0070184C" w:rsidP="0070184C">
      <w:pPr>
        <w:autoSpaceDE w:val="0"/>
        <w:autoSpaceDN w:val="0"/>
        <w:adjustRightInd w:val="0"/>
        <w:spacing w:line="360" w:lineRule="auto"/>
        <w:rPr>
          <w:lang w:val="lt-LT"/>
        </w:rPr>
      </w:pPr>
      <w:r w:rsidRPr="00450B01">
        <w:rPr>
          <w:lang w:val="lt-LT"/>
        </w:rPr>
        <w:t>VII.2.3. Kitos sąnaudos</w:t>
      </w:r>
    </w:p>
    <w:p w:rsidR="0070184C" w:rsidRPr="00450B01" w:rsidRDefault="0070184C" w:rsidP="0070184C">
      <w:pPr>
        <w:autoSpaceDE w:val="0"/>
        <w:autoSpaceDN w:val="0"/>
        <w:adjustRightInd w:val="0"/>
        <w:spacing w:line="360" w:lineRule="auto"/>
        <w:rPr>
          <w:b/>
          <w:bCs/>
          <w:lang w:val="lt-LT"/>
        </w:rPr>
      </w:pPr>
      <w:r w:rsidRPr="00450B01">
        <w:rPr>
          <w:b/>
          <w:bCs/>
          <w:lang w:val="lt-LT"/>
        </w:rPr>
        <w:t>VIII. ĮPRASTINĖS VEIKLOS PELNAS (NUOSTOLIAI)</w:t>
      </w:r>
    </w:p>
    <w:p w:rsidR="0070184C" w:rsidRPr="00450B01" w:rsidRDefault="0070184C" w:rsidP="0070184C">
      <w:pPr>
        <w:autoSpaceDE w:val="0"/>
        <w:autoSpaceDN w:val="0"/>
        <w:adjustRightInd w:val="0"/>
        <w:spacing w:line="360" w:lineRule="auto"/>
        <w:rPr>
          <w:b/>
          <w:bCs/>
          <w:lang w:val="lt-LT"/>
        </w:rPr>
      </w:pPr>
      <w:r w:rsidRPr="00450B01">
        <w:rPr>
          <w:b/>
          <w:bCs/>
          <w:lang w:val="lt-LT"/>
        </w:rPr>
        <w:t>IX. PAGAUTĖ</w:t>
      </w:r>
    </w:p>
    <w:p w:rsidR="0070184C" w:rsidRPr="00450B01" w:rsidRDefault="0070184C" w:rsidP="0070184C">
      <w:pPr>
        <w:autoSpaceDE w:val="0"/>
        <w:autoSpaceDN w:val="0"/>
        <w:adjustRightInd w:val="0"/>
        <w:spacing w:line="360" w:lineRule="auto"/>
        <w:rPr>
          <w:b/>
          <w:bCs/>
          <w:lang w:val="lt-LT"/>
        </w:rPr>
      </w:pPr>
      <w:r w:rsidRPr="00450B01">
        <w:rPr>
          <w:b/>
          <w:bCs/>
          <w:lang w:val="lt-LT"/>
        </w:rPr>
        <w:t>X. NETEKIMAI</w:t>
      </w:r>
    </w:p>
    <w:p w:rsidR="0070184C" w:rsidRPr="00450B01" w:rsidRDefault="0070184C" w:rsidP="0070184C">
      <w:pPr>
        <w:autoSpaceDE w:val="0"/>
        <w:autoSpaceDN w:val="0"/>
        <w:adjustRightInd w:val="0"/>
        <w:spacing w:line="360" w:lineRule="auto"/>
        <w:rPr>
          <w:b/>
          <w:bCs/>
          <w:lang w:val="lt-LT"/>
        </w:rPr>
      </w:pPr>
      <w:r w:rsidRPr="00450B01">
        <w:rPr>
          <w:b/>
          <w:bCs/>
          <w:lang w:val="lt-LT"/>
        </w:rPr>
        <w:t>XI. PELNAS (NUOSTOLIAI) PRIEŠ APMOKESTINIMĄ</w:t>
      </w:r>
    </w:p>
    <w:p w:rsidR="0070184C" w:rsidRPr="00450B01" w:rsidRDefault="0070184C" w:rsidP="0070184C">
      <w:pPr>
        <w:autoSpaceDE w:val="0"/>
        <w:autoSpaceDN w:val="0"/>
        <w:adjustRightInd w:val="0"/>
        <w:spacing w:line="360" w:lineRule="auto"/>
        <w:rPr>
          <w:b/>
          <w:bCs/>
          <w:lang w:val="lt-LT"/>
        </w:rPr>
      </w:pPr>
      <w:r w:rsidRPr="00450B01">
        <w:rPr>
          <w:b/>
          <w:bCs/>
          <w:lang w:val="lt-LT"/>
        </w:rPr>
        <w:t>XII. PELNO MOKESTIS</w:t>
      </w:r>
    </w:p>
    <w:p w:rsidR="0070184C" w:rsidRPr="00450B01" w:rsidRDefault="0070184C" w:rsidP="0070184C">
      <w:pPr>
        <w:autoSpaceDE w:val="0"/>
        <w:autoSpaceDN w:val="0"/>
        <w:adjustRightInd w:val="0"/>
        <w:spacing w:line="360" w:lineRule="auto"/>
        <w:jc w:val="both"/>
        <w:rPr>
          <w:b/>
          <w:bCs/>
          <w:lang w:val="lt-LT"/>
        </w:rPr>
      </w:pPr>
      <w:r w:rsidRPr="00450B01">
        <w:rPr>
          <w:b/>
          <w:bCs/>
          <w:lang w:val="lt-LT"/>
        </w:rPr>
        <w:t>XIII. GRYNASIS PELNAS (NUOSTOLIAI)</w:t>
      </w:r>
    </w:p>
    <w:p w:rsidR="0070184C" w:rsidRPr="00450B01" w:rsidRDefault="0070184C" w:rsidP="0070184C">
      <w:pPr>
        <w:autoSpaceDE w:val="0"/>
        <w:autoSpaceDN w:val="0"/>
        <w:adjustRightInd w:val="0"/>
        <w:spacing w:line="360" w:lineRule="auto"/>
        <w:jc w:val="both"/>
        <w:rPr>
          <w:b/>
          <w:bCs/>
          <w:lang w:val="lt-LT"/>
        </w:rPr>
      </w:pPr>
      <w:r w:rsidRPr="00450B01">
        <w:rPr>
          <w:b/>
          <w:bCs/>
          <w:lang w:val="lt-LT"/>
        </w:rPr>
        <w:t>XIV. PELNO DALIS SKIRTA DIVIDENDAMS</w:t>
      </w:r>
    </w:p>
    <w:p w:rsidR="0070184C" w:rsidRPr="00450B01" w:rsidRDefault="0070184C" w:rsidP="0070184C">
      <w:pPr>
        <w:autoSpaceDE w:val="0"/>
        <w:autoSpaceDN w:val="0"/>
        <w:adjustRightInd w:val="0"/>
        <w:spacing w:line="360" w:lineRule="auto"/>
        <w:jc w:val="both"/>
        <w:rPr>
          <w:b/>
          <w:bCs/>
          <w:lang w:val="lt-LT"/>
        </w:rPr>
      </w:pPr>
      <w:r w:rsidRPr="00450B01">
        <w:rPr>
          <w:b/>
          <w:bCs/>
          <w:lang w:val="lt-LT"/>
        </w:rPr>
        <w:t>XV. RODIKLIAI</w:t>
      </w:r>
    </w:p>
    <w:p w:rsidR="0070184C" w:rsidRPr="00450B01" w:rsidRDefault="0070184C" w:rsidP="0070184C">
      <w:pPr>
        <w:autoSpaceDE w:val="0"/>
        <w:autoSpaceDN w:val="0"/>
        <w:adjustRightInd w:val="0"/>
        <w:spacing w:line="360" w:lineRule="auto"/>
        <w:jc w:val="both"/>
        <w:rPr>
          <w:bCs/>
          <w:lang w:val="lt-LT"/>
        </w:rPr>
      </w:pPr>
      <w:r w:rsidRPr="00450B01">
        <w:rPr>
          <w:bCs/>
          <w:lang w:val="lt-LT"/>
        </w:rPr>
        <w:t>XV.I. EBIT</w:t>
      </w:r>
    </w:p>
    <w:p w:rsidR="0070184C" w:rsidRPr="00450B01" w:rsidRDefault="0070184C" w:rsidP="0070184C">
      <w:pPr>
        <w:autoSpaceDE w:val="0"/>
        <w:autoSpaceDN w:val="0"/>
        <w:adjustRightInd w:val="0"/>
        <w:spacing w:line="360" w:lineRule="auto"/>
        <w:jc w:val="both"/>
        <w:rPr>
          <w:bCs/>
          <w:lang w:val="lt-LT"/>
        </w:rPr>
      </w:pPr>
      <w:r w:rsidRPr="00450B01">
        <w:rPr>
          <w:bCs/>
          <w:lang w:val="lt-LT"/>
        </w:rPr>
        <w:t>XV.II.EBITDA</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pStyle w:val="Default"/>
        <w:spacing w:line="360" w:lineRule="auto"/>
        <w:jc w:val="center"/>
        <w:rPr>
          <w:b/>
          <w:lang w:val="lt-LT"/>
        </w:rPr>
      </w:pPr>
      <w:r w:rsidRPr="00450B01">
        <w:rPr>
          <w:b/>
          <w:lang w:val="lt-LT"/>
        </w:rPr>
        <w:t>8 pav. Pelno (nuostolių) ataskaitos forma parengta remiantis ekspertiniu vertinimu</w:t>
      </w:r>
    </w:p>
    <w:p w:rsidR="0070184C" w:rsidRPr="00450B01" w:rsidRDefault="0070184C" w:rsidP="0070184C">
      <w:pPr>
        <w:pStyle w:val="Default"/>
        <w:spacing w:line="360" w:lineRule="auto"/>
        <w:jc w:val="center"/>
        <w:rPr>
          <w:b/>
          <w:lang w:val="lt-LT"/>
        </w:rPr>
      </w:pPr>
    </w:p>
    <w:p w:rsidR="0070184C" w:rsidRPr="00450B01" w:rsidRDefault="0070184C" w:rsidP="0070184C">
      <w:pPr>
        <w:autoSpaceDE w:val="0"/>
        <w:autoSpaceDN w:val="0"/>
        <w:adjustRightInd w:val="0"/>
        <w:spacing w:line="360" w:lineRule="auto"/>
        <w:rPr>
          <w:lang w:val="lt-LT"/>
        </w:rPr>
      </w:pPr>
      <w:r w:rsidRPr="00450B01">
        <w:rPr>
          <w:b/>
          <w:bCs/>
          <w:i/>
          <w:iCs/>
          <w:sz w:val="20"/>
          <w:szCs w:val="20"/>
          <w:lang w:val="lt-LT"/>
        </w:rPr>
        <w:t xml:space="preserve">Šaltinis: </w:t>
      </w:r>
      <w:r w:rsidRPr="00450B01">
        <w:rPr>
          <w:sz w:val="20"/>
          <w:szCs w:val="20"/>
          <w:lang w:val="lt-LT"/>
        </w:rPr>
        <w:t>sudaryta autorės, remiantis išanalizuota literatūra ir tyrimų rezultatais</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CA1190">
      <w:pPr>
        <w:tabs>
          <w:tab w:val="left" w:pos="720"/>
        </w:tabs>
        <w:autoSpaceDE w:val="0"/>
        <w:autoSpaceDN w:val="0"/>
        <w:adjustRightInd w:val="0"/>
        <w:spacing w:line="360" w:lineRule="auto"/>
        <w:ind w:firstLine="540"/>
        <w:jc w:val="both"/>
        <w:rPr>
          <w:lang w:val="lt-LT"/>
        </w:rPr>
      </w:pPr>
      <w:r w:rsidRPr="00450B01">
        <w:rPr>
          <w:lang w:val="lt-LT"/>
        </w:rPr>
        <w:t>Šis ataskaitos modelis parengtas papildant 3-</w:t>
      </w:r>
      <w:r w:rsidR="00F93755">
        <w:rPr>
          <w:lang w:val="lt-LT"/>
        </w:rPr>
        <w:t>i</w:t>
      </w:r>
      <w:r w:rsidRPr="00450B01">
        <w:rPr>
          <w:lang w:val="lt-LT"/>
        </w:rPr>
        <w:t xml:space="preserve">ajame VAS pateiktą pavyzdinę pelno (nuostolių) ataskaitos formą ekspertų vertintojų pasirinktomis alternatyvomis. Kadangi ekspertai buvo pasirinkti iš </w:t>
      </w:r>
      <w:r w:rsidRPr="00450B01">
        <w:rPr>
          <w:lang w:val="lt-LT"/>
        </w:rPr>
        <w:lastRenderedPageBreak/>
        <w:t xml:space="preserve">įvairių vartotojų grupių, tai leidžia manyti, kad ši pelno (nuostolių) ataskaitos forma labiausiai atitinka nacionalinės pelno (nuostolių) ataskaitos vartotojų poreikius. </w:t>
      </w:r>
    </w:p>
    <w:p w:rsidR="0070184C" w:rsidRPr="00450B01" w:rsidRDefault="0070184C" w:rsidP="00F93755">
      <w:pPr>
        <w:tabs>
          <w:tab w:val="left" w:pos="630"/>
        </w:tabs>
        <w:autoSpaceDE w:val="0"/>
        <w:autoSpaceDN w:val="0"/>
        <w:adjustRightInd w:val="0"/>
        <w:spacing w:line="360" w:lineRule="auto"/>
        <w:ind w:firstLine="567"/>
        <w:jc w:val="both"/>
        <w:rPr>
          <w:lang w:val="lt-LT"/>
        </w:rPr>
      </w:pPr>
      <w:r w:rsidRPr="00450B01">
        <w:rPr>
          <w:lang w:val="lt-LT"/>
        </w:rPr>
        <w:tab/>
        <w:t>Finansinių ataskaitų informacijos vartotojai yra viso pasaulio šalių gyventojai, todėl reikia ištirti ir užsienio šalių vartotojus, jų por</w:t>
      </w:r>
      <w:r w:rsidR="00306E1F" w:rsidRPr="00450B01">
        <w:rPr>
          <w:lang w:val="lt-LT"/>
        </w:rPr>
        <w:t xml:space="preserve">eikius finansinei informacijai ir, </w:t>
      </w:r>
      <w:r w:rsidRPr="00450B01">
        <w:rPr>
          <w:lang w:val="lt-LT"/>
        </w:rPr>
        <w:t>pirmiausia</w:t>
      </w:r>
      <w:r w:rsidR="00306E1F" w:rsidRPr="00450B01">
        <w:rPr>
          <w:lang w:val="lt-LT"/>
        </w:rPr>
        <w:t>,</w:t>
      </w:r>
      <w:r w:rsidRPr="00450B01">
        <w:rPr>
          <w:lang w:val="lt-LT"/>
        </w:rPr>
        <w:t xml:space="preserve"> suvienodinti fina</w:t>
      </w:r>
      <w:r w:rsidR="00306E1F" w:rsidRPr="00450B01">
        <w:rPr>
          <w:lang w:val="lt-LT"/>
        </w:rPr>
        <w:t>nsinių ataskaitų formas Europos S</w:t>
      </w:r>
      <w:r w:rsidRPr="00450B01">
        <w:rPr>
          <w:lang w:val="lt-LT"/>
        </w:rPr>
        <w:t>ąjungos šalys</w:t>
      </w:r>
      <w:r w:rsidR="00306E1F" w:rsidRPr="00450B01">
        <w:rPr>
          <w:lang w:val="lt-LT"/>
        </w:rPr>
        <w:t>e, bei pasiekti egzistuojančių n</w:t>
      </w:r>
      <w:r w:rsidRPr="00450B01">
        <w:rPr>
          <w:lang w:val="lt-LT"/>
        </w:rPr>
        <w:t>acionali</w:t>
      </w:r>
      <w:r w:rsidR="00306E1F" w:rsidRPr="00450B01">
        <w:rPr>
          <w:lang w:val="lt-LT"/>
        </w:rPr>
        <w:t>nių standartų suvienodinimą su t</w:t>
      </w:r>
      <w:r w:rsidRPr="00450B01">
        <w:rPr>
          <w:lang w:val="lt-LT"/>
        </w:rPr>
        <w:t>arptautiniais apskaitos standartais. Tarptautiniai apskaitos standartai vis dar yra koreguojami, todėl reikėtų pateikti</w:t>
      </w:r>
      <w:r w:rsidR="00EF040F">
        <w:rPr>
          <w:lang w:val="lt-LT"/>
        </w:rPr>
        <w:t xml:space="preserve"> </w:t>
      </w:r>
      <w:r w:rsidRPr="00450B01">
        <w:rPr>
          <w:lang w:val="lt-LT"/>
        </w:rPr>
        <w:t>Tarptautinei apskaitos standartų tarybai naujus finansinių rezultatų ataskaitų projektus, kurie būtų parengti atsižvelgiant į viso pasaulio vartotojų inter</w:t>
      </w:r>
      <w:r w:rsidR="00306E1F" w:rsidRPr="00450B01">
        <w:rPr>
          <w:lang w:val="lt-LT"/>
        </w:rPr>
        <w:t>e</w:t>
      </w:r>
      <w:r w:rsidRPr="00450B01">
        <w:rPr>
          <w:lang w:val="lt-LT"/>
        </w:rPr>
        <w:t>sus.</w:t>
      </w:r>
      <w:r w:rsidR="00306E1F" w:rsidRPr="00450B01">
        <w:rPr>
          <w:lang w:val="lt-LT"/>
        </w:rPr>
        <w:t xml:space="preserve"> Kai bus pasiektas pagrindinis t</w:t>
      </w:r>
      <w:r w:rsidRPr="00450B01">
        <w:rPr>
          <w:lang w:val="lt-LT"/>
        </w:rPr>
        <w:t>arptautin</w:t>
      </w:r>
      <w:r w:rsidR="00306E1F" w:rsidRPr="00450B01">
        <w:rPr>
          <w:lang w:val="lt-LT"/>
        </w:rPr>
        <w:t>i</w:t>
      </w:r>
      <w:r w:rsidRPr="00450B01">
        <w:rPr>
          <w:lang w:val="lt-LT"/>
        </w:rPr>
        <w:t>ų aps</w:t>
      </w:r>
      <w:r w:rsidR="00306E1F" w:rsidRPr="00450B01">
        <w:rPr>
          <w:lang w:val="lt-LT"/>
        </w:rPr>
        <w:t xml:space="preserve">kaitos </w:t>
      </w:r>
      <w:r w:rsidRPr="00450B01">
        <w:rPr>
          <w:lang w:val="lt-LT"/>
        </w:rPr>
        <w:t>standartų tikslas – bendrojo pobūdžio finansinė</w:t>
      </w:r>
      <w:r w:rsidR="00306E1F" w:rsidRPr="00450B01">
        <w:rPr>
          <w:lang w:val="lt-LT"/>
        </w:rPr>
        <w:t>s</w:t>
      </w:r>
      <w:r w:rsidRPr="00450B01">
        <w:rPr>
          <w:lang w:val="lt-LT"/>
        </w:rPr>
        <w:t xml:space="preserve"> atskaitomy</w:t>
      </w:r>
      <w:r w:rsidR="00F93755">
        <w:rPr>
          <w:lang w:val="lt-LT"/>
        </w:rPr>
        <w:t xml:space="preserve">bės palyginamumas, </w:t>
      </w:r>
      <w:r w:rsidRPr="00F93755">
        <w:rPr>
          <w:lang w:val="lt-LT"/>
        </w:rPr>
        <w:t xml:space="preserve">bei </w:t>
      </w:r>
      <w:r w:rsidR="00F93755">
        <w:rPr>
          <w:lang w:val="lt-LT"/>
        </w:rPr>
        <w:t>kitas tikslas -</w:t>
      </w:r>
      <w:r w:rsidRPr="00F93755">
        <w:rPr>
          <w:lang w:val="lt-LT"/>
        </w:rPr>
        <w:t xml:space="preserve"> patenkinti poreikius tų vartotojų, kurie negali pareikalauti konkrečius jų informacijos poreikius atitinkančių ataskaitų,  tuomet reikėtų </w:t>
      </w:r>
      <w:r w:rsidR="00F93755" w:rsidRPr="00F93755">
        <w:rPr>
          <w:lang w:val="lt-LT"/>
        </w:rPr>
        <w:t>suvienodinti</w:t>
      </w:r>
      <w:r w:rsidRPr="00F93755">
        <w:rPr>
          <w:lang w:val="lt-LT"/>
        </w:rPr>
        <w:t xml:space="preserve"> nacionali</w:t>
      </w:r>
      <w:r w:rsidR="00306E1F" w:rsidRPr="00F93755">
        <w:rPr>
          <w:lang w:val="lt-LT"/>
        </w:rPr>
        <w:t>ni</w:t>
      </w:r>
      <w:r w:rsidR="00F93755" w:rsidRPr="00F93755">
        <w:rPr>
          <w:lang w:val="lt-LT"/>
        </w:rPr>
        <w:t>us</w:t>
      </w:r>
      <w:r w:rsidRPr="00F93755">
        <w:rPr>
          <w:lang w:val="lt-LT"/>
        </w:rPr>
        <w:t xml:space="preserve"> apskaitos </w:t>
      </w:r>
      <w:r w:rsidR="00306E1F" w:rsidRPr="00450B01">
        <w:rPr>
          <w:lang w:val="lt-LT"/>
        </w:rPr>
        <w:t>standart</w:t>
      </w:r>
      <w:r w:rsidR="00F93755">
        <w:rPr>
          <w:lang w:val="lt-LT"/>
        </w:rPr>
        <w:t xml:space="preserve">us </w:t>
      </w:r>
      <w:r w:rsidR="00306E1F" w:rsidRPr="00450B01">
        <w:rPr>
          <w:lang w:val="lt-LT"/>
        </w:rPr>
        <w:t>su tarp</w:t>
      </w:r>
      <w:r w:rsidRPr="00450B01">
        <w:rPr>
          <w:lang w:val="lt-LT"/>
        </w:rPr>
        <w:t xml:space="preserve">tautiniais apskaitos standartais, arba </w:t>
      </w:r>
      <w:r w:rsidR="00F93755">
        <w:rPr>
          <w:lang w:val="lt-LT"/>
        </w:rPr>
        <w:t xml:space="preserve">Lietuvai, kartu su </w:t>
      </w:r>
      <w:r w:rsidRPr="00450B01">
        <w:rPr>
          <w:lang w:val="lt-LT"/>
        </w:rPr>
        <w:t>visoms valstybėms</w:t>
      </w:r>
      <w:r w:rsidR="00F93755">
        <w:rPr>
          <w:lang w:val="lt-LT"/>
        </w:rPr>
        <w:t xml:space="preserve">,atsisakyti VAS ir </w:t>
      </w:r>
      <w:r w:rsidRPr="00450B01">
        <w:rPr>
          <w:lang w:val="lt-LT"/>
        </w:rPr>
        <w:t>pradėti taikyti TAS.</w:t>
      </w:r>
    </w:p>
    <w:p w:rsidR="0070184C" w:rsidRPr="00450B01" w:rsidRDefault="0070184C" w:rsidP="0070184C">
      <w:pPr>
        <w:autoSpaceDE w:val="0"/>
        <w:autoSpaceDN w:val="0"/>
        <w:adjustRightInd w:val="0"/>
        <w:spacing w:line="360" w:lineRule="auto"/>
        <w:ind w:firstLine="567"/>
        <w:jc w:val="both"/>
        <w:rPr>
          <w:lang w:val="lt-LT"/>
        </w:rPr>
      </w:pPr>
    </w:p>
    <w:p w:rsidR="0070184C" w:rsidRPr="00450B01" w:rsidRDefault="0070184C" w:rsidP="00CA1190">
      <w:pPr>
        <w:autoSpaceDE w:val="0"/>
        <w:autoSpaceDN w:val="0"/>
        <w:adjustRightInd w:val="0"/>
        <w:spacing w:line="360" w:lineRule="auto"/>
        <w:ind w:firstLine="540"/>
        <w:jc w:val="both"/>
        <w:rPr>
          <w:lang w:val="lt-LT"/>
        </w:rPr>
      </w:pPr>
      <w:r w:rsidRPr="00F93755">
        <w:rPr>
          <w:lang w:val="lt-LT"/>
        </w:rPr>
        <w:t>Antros problemos</w:t>
      </w:r>
      <w:r w:rsidRPr="00450B01">
        <w:rPr>
          <w:lang w:val="lt-LT"/>
        </w:rPr>
        <w:t xml:space="preserve"> sprendimui magistrantė pasirinko nacionalinės pelno (nuostolių) ataskaitos informacijos  lyginamąją analizę su pelno (nuostolių) ataskaitos informacija pagal TAS.</w:t>
      </w:r>
    </w:p>
    <w:p w:rsidR="00C46D5F" w:rsidRDefault="0070184C" w:rsidP="00CA1190">
      <w:pPr>
        <w:tabs>
          <w:tab w:val="left" w:pos="540"/>
        </w:tabs>
        <w:spacing w:line="360" w:lineRule="auto"/>
        <w:jc w:val="both"/>
        <w:rPr>
          <w:lang w:val="lt-LT"/>
        </w:rPr>
      </w:pPr>
      <w:r w:rsidRPr="00450B01">
        <w:rPr>
          <w:lang w:val="lt-LT"/>
        </w:rPr>
        <w:tab/>
        <w:t xml:space="preserve">Šiuo metu nacionalinėje pelno (nuostolių) ataskaitoje pateikiama informacija turi daug skirtumų lyginant su pelno (nuostolių) ataskaitos informacija pagal TAS rekomendacijas. </w:t>
      </w:r>
    </w:p>
    <w:p w:rsidR="0070184C" w:rsidRPr="00450B01" w:rsidRDefault="0070184C" w:rsidP="00CA1190">
      <w:pPr>
        <w:tabs>
          <w:tab w:val="left" w:pos="720"/>
        </w:tabs>
        <w:spacing w:line="360" w:lineRule="auto"/>
        <w:ind w:firstLine="540"/>
        <w:jc w:val="both"/>
        <w:rPr>
          <w:lang w:val="lt-LT"/>
        </w:rPr>
      </w:pPr>
      <w:r w:rsidRPr="00450B01">
        <w:rPr>
          <w:lang w:val="lt-LT"/>
        </w:rPr>
        <w:t xml:space="preserve">Pirmiausia skiriasi pačios ataskaitos pavadinimas. Pagal VAS ši ataskaita vadinama pelno (nuostolių) ataskaita, pagal TAS tai  pelno (nuostolių) ir kitų bendrųjų pajamų ataskaita. Reglamente nurodyta, kad įmonės gali vartoti kitokius nei standarte vartojami ataskaitų pavadinimai, tačiau turi aiškiai pavadinti kiekvieną finansinę ataskaitą ir aiškinamąjį raštą. Magistrantės nuomone, tokia pasirinkimo laisvė nėra gerai, nes skirtingas pavadinimų naudojimas klaidina vartotoją. Turėtų būti susitarta dėl vienodo pavadinimų naudojimo. </w:t>
      </w:r>
    </w:p>
    <w:p w:rsidR="0070184C" w:rsidRPr="00450B01" w:rsidRDefault="0070184C" w:rsidP="00CA1190">
      <w:pPr>
        <w:pStyle w:val="Default"/>
        <w:spacing w:line="360" w:lineRule="auto"/>
        <w:ind w:firstLine="540"/>
        <w:jc w:val="both"/>
        <w:rPr>
          <w:lang w:val="lt-LT"/>
        </w:rPr>
      </w:pPr>
      <w:r w:rsidRPr="00450B01">
        <w:rPr>
          <w:lang w:val="lt-LT"/>
        </w:rPr>
        <w:t>TAS nurodyta, kad pelno (nuostolių) ir kitų bendrųjų pajamų ataskaitoje pelnas arba nuostolis ir kitos bendrosios pajamos pateikiamos dviejuose skyriuose. Skyriai turi būti pateikti kartu: pelno (nuostolių) skyrius pateikiamas pirmas, o po jo iškart pateikiamas kitų bendrųjų pajamų skyrius. Toks ataskaitos skirstymas į pelno (nuostolių) ir kitų bendrųjų pajamų skyrius trukdo palygi</w:t>
      </w:r>
      <w:r w:rsidR="00306E1F" w:rsidRPr="00450B01">
        <w:rPr>
          <w:lang w:val="lt-LT"/>
        </w:rPr>
        <w:t>nti informaciją su nacionalinėje</w:t>
      </w:r>
      <w:r w:rsidRPr="00450B01">
        <w:rPr>
          <w:lang w:val="lt-LT"/>
        </w:rPr>
        <w:t xml:space="preserve"> pelno (nuostolių) ataskaitoje pateikiama informacija. </w:t>
      </w:r>
    </w:p>
    <w:p w:rsidR="0070184C" w:rsidRPr="00450B01" w:rsidRDefault="0070184C" w:rsidP="00CA1190">
      <w:pPr>
        <w:pStyle w:val="Default"/>
        <w:spacing w:line="360" w:lineRule="auto"/>
        <w:ind w:firstLine="540"/>
        <w:jc w:val="both"/>
        <w:rPr>
          <w:color w:val="auto"/>
          <w:lang w:val="lt-LT"/>
        </w:rPr>
      </w:pPr>
      <w:r w:rsidRPr="00450B01">
        <w:rPr>
          <w:lang w:val="lt-LT"/>
        </w:rPr>
        <w:t xml:space="preserve">Kitas labai svarbus skirtumas nacionalinėje ataskaitoje yra veiklos skaidymas į tipinę veiklą, netipinę veiklą ir įprastinę. Pagal VAS </w:t>
      </w:r>
      <w:r w:rsidRPr="00450B01">
        <w:rPr>
          <w:bCs/>
          <w:color w:val="auto"/>
          <w:lang w:val="lt-LT"/>
        </w:rPr>
        <w:t>tipinė veikla</w:t>
      </w:r>
      <w:r w:rsidRPr="00450B01">
        <w:rPr>
          <w:color w:val="auto"/>
          <w:lang w:val="lt-LT"/>
        </w:rPr>
        <w:t>– tai veikla, iš kurios įmonė keletą ataskaitinių laikotarpių gauna daugiausia pajamų ir kurią įmonė laiko pagrindine. Ataskaitos straipsniai, kuriuose pateikiama informacija apie tipinę įmonės veiklą yra pardavimo pajamos, pardavimo savikaina ir veiklos sąnaudos. Netipinė įmonės v</w:t>
      </w:r>
      <w:r w:rsidR="00306E1F" w:rsidRPr="00450B01">
        <w:rPr>
          <w:color w:val="auto"/>
          <w:lang w:val="lt-LT"/>
        </w:rPr>
        <w:t>eikla pateikiama straipsniuose „kita veikla” ir „</w:t>
      </w:r>
      <w:r w:rsidRPr="00450B01">
        <w:rPr>
          <w:color w:val="auto"/>
          <w:lang w:val="lt-LT"/>
        </w:rPr>
        <w:t xml:space="preserve">finansinė ir investicinė veikla”. Pagal TAS tokio veiklos skirstymo nėra. Pelno (nuostolių) skyriuje nurodytuose </w:t>
      </w:r>
      <w:r w:rsidRPr="00450B01">
        <w:rPr>
          <w:color w:val="auto"/>
          <w:lang w:val="lt-LT"/>
        </w:rPr>
        <w:lastRenderedPageBreak/>
        <w:t xml:space="preserve">minimalios informacijos reikalavimuose yra nurodyta tik, kad turi būti pateiktos: </w:t>
      </w:r>
      <w:r w:rsidRPr="00450B01">
        <w:rPr>
          <w:i/>
          <w:color w:val="auto"/>
          <w:lang w:val="lt-LT"/>
        </w:rPr>
        <w:t>pajamos</w:t>
      </w:r>
      <w:r w:rsidRPr="00450B01">
        <w:rPr>
          <w:color w:val="auto"/>
          <w:lang w:val="lt-LT"/>
        </w:rPr>
        <w:t xml:space="preserve">, </w:t>
      </w:r>
      <w:r w:rsidRPr="00450B01">
        <w:rPr>
          <w:i/>
          <w:color w:val="auto"/>
          <w:lang w:val="lt-LT"/>
        </w:rPr>
        <w:t>finansinės sąnaudos</w:t>
      </w:r>
      <w:r w:rsidRPr="00450B01">
        <w:rPr>
          <w:color w:val="auto"/>
          <w:lang w:val="lt-LT"/>
        </w:rPr>
        <w:t xml:space="preserve">, </w:t>
      </w:r>
      <w:r w:rsidRPr="00450B01">
        <w:rPr>
          <w:i/>
          <w:color w:val="auto"/>
          <w:lang w:val="lt-LT"/>
        </w:rPr>
        <w:t>asocijuotų įmonių ir bendrųjų įmonių pelno arba nuostolio dalis</w:t>
      </w:r>
      <w:r w:rsidRPr="00450B01">
        <w:rPr>
          <w:color w:val="auto"/>
          <w:lang w:val="lt-LT"/>
        </w:rPr>
        <w:t xml:space="preserve">, </w:t>
      </w:r>
      <w:r w:rsidRPr="00450B01">
        <w:rPr>
          <w:i/>
          <w:color w:val="auto"/>
          <w:lang w:val="lt-LT"/>
        </w:rPr>
        <w:t>apskaitoma naudojant nuosavybės metodą</w:t>
      </w:r>
      <w:r w:rsidRPr="00450B01">
        <w:rPr>
          <w:color w:val="auto"/>
          <w:lang w:val="lt-LT"/>
        </w:rPr>
        <w:t xml:space="preserve">, </w:t>
      </w:r>
      <w:r w:rsidRPr="00450B01">
        <w:rPr>
          <w:i/>
          <w:color w:val="auto"/>
          <w:lang w:val="lt-LT"/>
        </w:rPr>
        <w:t>mokesčių sąnaudos</w:t>
      </w:r>
      <w:r w:rsidRPr="00450B01">
        <w:rPr>
          <w:color w:val="auto"/>
          <w:lang w:val="lt-LT"/>
        </w:rPr>
        <w:t xml:space="preserve">, </w:t>
      </w:r>
      <w:r w:rsidRPr="00450B01">
        <w:rPr>
          <w:i/>
          <w:color w:val="auto"/>
          <w:lang w:val="lt-LT"/>
        </w:rPr>
        <w:t>bendra nutrauktos veiklos suma</w:t>
      </w:r>
      <w:r w:rsidRPr="00450B01">
        <w:rPr>
          <w:color w:val="auto"/>
          <w:lang w:val="lt-LT"/>
        </w:rPr>
        <w:t xml:space="preserve">. Čia nėra minimas veiklos pobūdis, o pajamos įvardinamos tik kaip pajamos. Kitos pajamos yra išskirtos tik kaip kitos </w:t>
      </w:r>
      <w:r w:rsidRPr="00450B01">
        <w:rPr>
          <w:i/>
          <w:color w:val="auto"/>
          <w:lang w:val="lt-LT"/>
        </w:rPr>
        <w:t>bendrosios pajamos</w:t>
      </w:r>
      <w:r w:rsidR="00B30DCB" w:rsidRPr="00450B01">
        <w:rPr>
          <w:color w:val="auto"/>
          <w:lang w:val="lt-LT"/>
        </w:rPr>
        <w:t xml:space="preserve"> skyriuje „</w:t>
      </w:r>
      <w:r w:rsidRPr="00450B01">
        <w:rPr>
          <w:color w:val="auto"/>
          <w:lang w:val="lt-LT"/>
        </w:rPr>
        <w:t xml:space="preserve">kitos bendrosios pajamos.” Tai reiškia, kad pagal TAS reglamentą finansinių rezultatų ataskaitoje pajamos skirstomos į </w:t>
      </w:r>
      <w:r w:rsidRPr="00450B01">
        <w:rPr>
          <w:i/>
          <w:color w:val="auto"/>
          <w:lang w:val="lt-LT"/>
        </w:rPr>
        <w:t>bendrąsias pajamas</w:t>
      </w:r>
      <w:r w:rsidRPr="00450B01">
        <w:rPr>
          <w:color w:val="auto"/>
          <w:lang w:val="lt-LT"/>
        </w:rPr>
        <w:t xml:space="preserve"> ir </w:t>
      </w:r>
      <w:r w:rsidRPr="00450B01">
        <w:rPr>
          <w:i/>
          <w:color w:val="auto"/>
          <w:lang w:val="lt-LT"/>
        </w:rPr>
        <w:t>kitas bendrąsias</w:t>
      </w:r>
      <w:r w:rsidRPr="00450B01">
        <w:rPr>
          <w:color w:val="auto"/>
          <w:lang w:val="lt-LT"/>
        </w:rPr>
        <w:t xml:space="preserve"> pajamas. Nacionalinėje pelno (nuostolių) ataskaitoje pajamos yra </w:t>
      </w:r>
      <w:r w:rsidRPr="00450B01">
        <w:rPr>
          <w:i/>
          <w:color w:val="auto"/>
          <w:lang w:val="lt-LT"/>
        </w:rPr>
        <w:t>pardavimo pajamos</w:t>
      </w:r>
      <w:r w:rsidR="00B30DCB" w:rsidRPr="00450B01">
        <w:rPr>
          <w:color w:val="auto"/>
          <w:lang w:val="lt-LT"/>
        </w:rPr>
        <w:t>,</w:t>
      </w:r>
      <w:r w:rsidR="00B30DCB" w:rsidRPr="00450B01">
        <w:rPr>
          <w:i/>
          <w:color w:val="auto"/>
          <w:lang w:val="lt-LT"/>
        </w:rPr>
        <w:t>kitos veiklos pajamo</w:t>
      </w:r>
      <w:r w:rsidRPr="00450B01">
        <w:rPr>
          <w:i/>
          <w:color w:val="auto"/>
          <w:lang w:val="lt-LT"/>
        </w:rPr>
        <w:t>s</w:t>
      </w:r>
      <w:r w:rsidRPr="00450B01">
        <w:rPr>
          <w:color w:val="auto"/>
          <w:lang w:val="lt-LT"/>
        </w:rPr>
        <w:t xml:space="preserve">, </w:t>
      </w:r>
      <w:r w:rsidRPr="00450B01">
        <w:rPr>
          <w:i/>
          <w:color w:val="auto"/>
          <w:lang w:val="lt-LT"/>
        </w:rPr>
        <w:t>finansinė</w:t>
      </w:r>
      <w:r w:rsidR="00B30DCB" w:rsidRPr="00450B01">
        <w:rPr>
          <w:i/>
          <w:color w:val="auto"/>
          <w:lang w:val="lt-LT"/>
        </w:rPr>
        <w:t>s ir investicinės veiklos pajamo</w:t>
      </w:r>
      <w:r w:rsidRPr="00450B01">
        <w:rPr>
          <w:i/>
          <w:color w:val="auto"/>
          <w:lang w:val="lt-LT"/>
        </w:rPr>
        <w:t>s</w:t>
      </w:r>
      <w:r w:rsidRPr="00450B01">
        <w:rPr>
          <w:color w:val="auto"/>
          <w:lang w:val="lt-LT"/>
        </w:rPr>
        <w:t xml:space="preserve">, </w:t>
      </w:r>
      <w:r w:rsidRPr="00450B01">
        <w:rPr>
          <w:i/>
          <w:color w:val="auto"/>
          <w:lang w:val="lt-LT"/>
        </w:rPr>
        <w:t>pagautė</w:t>
      </w:r>
      <w:r w:rsidRPr="00450B01">
        <w:rPr>
          <w:color w:val="auto"/>
          <w:lang w:val="lt-LT"/>
        </w:rPr>
        <w:t>. Magistrantės nuomone, nacionalinėje pelno (nuostolių) ataskaitoje detale</w:t>
      </w:r>
      <w:r w:rsidR="00B30DCB" w:rsidRPr="00450B01">
        <w:rPr>
          <w:color w:val="auto"/>
          <w:lang w:val="lt-LT"/>
        </w:rPr>
        <w:t>s</w:t>
      </w:r>
      <w:r w:rsidRPr="00450B01">
        <w:rPr>
          <w:color w:val="auto"/>
          <w:lang w:val="lt-LT"/>
        </w:rPr>
        <w:t>nis pajamų skirstymas yra naudingesnis šios ataskaitos vartotojams, tą parodė ir ekspertinis vertinimas, todėl pateikiant rekomendacijas ataskaitos tobulinimui reikėtų į tai atsižvelgti. Kitos pajamos, kurios yra išskiriamos nacionalinėje ataskaitoje yra pagautė, o straipsnis, kuriame apskaitomos šios pajamos vadinamas ypatinguoju straipsniu. Pagal TAS  tokių pajamų ataskaitoje išskirti  nereikia. Dar vienas svarbus pajamų pateikim</w:t>
      </w:r>
      <w:r w:rsidR="00B30DCB" w:rsidRPr="00450B01">
        <w:rPr>
          <w:color w:val="auto"/>
          <w:lang w:val="lt-LT"/>
        </w:rPr>
        <w:t>o ataskaitose skirtumas yra tai</w:t>
      </w:r>
      <w:r w:rsidRPr="00450B01">
        <w:rPr>
          <w:color w:val="auto"/>
          <w:lang w:val="lt-LT"/>
        </w:rPr>
        <w:t xml:space="preserve">, kad </w:t>
      </w:r>
      <w:r w:rsidRPr="00450B01">
        <w:rPr>
          <w:i/>
          <w:color w:val="auto"/>
          <w:lang w:val="lt-LT"/>
        </w:rPr>
        <w:t>kitų bendrųjų pajamų</w:t>
      </w:r>
      <w:r w:rsidRPr="00450B01">
        <w:rPr>
          <w:color w:val="auto"/>
          <w:lang w:val="lt-LT"/>
        </w:rPr>
        <w:t>skyriuje pajamų straipsnius galima pateikti atskaičius susijusius mokesčius arba prieš atskaičiuojant mokesčius nurodyti bendrą pelno mokesčio, susijusio su tais straipsniais sumą. VAS tokių pasirinkimo galimybių nėra. Pelno mokestis nacionalinėje pelno (nuostolių) ataskaitoje parodomas atskirai, o pajamos pateikiamos neatskaičius mokesčio.</w:t>
      </w:r>
    </w:p>
    <w:p w:rsidR="0070184C" w:rsidRPr="00450B01" w:rsidRDefault="0070184C" w:rsidP="00CA1190">
      <w:pPr>
        <w:pStyle w:val="CM4"/>
        <w:spacing w:before="60" w:after="60" w:line="360" w:lineRule="auto"/>
        <w:ind w:firstLine="540"/>
        <w:jc w:val="both"/>
        <w:rPr>
          <w:lang w:val="lt-LT"/>
        </w:rPr>
      </w:pPr>
      <w:r w:rsidRPr="00450B01">
        <w:rPr>
          <w:lang w:val="lt-LT"/>
        </w:rPr>
        <w:t>Sąnaudų pateikimas pagal VAS ir TAS taip pat turi skirtumų. Tarptautiniai apskaitos standartai suteikia galimybę rinktis sąnaudų pateikimo būdus. Sąnaudos gali būti grupuojamos pagal paskirtį ar funkciją įmonėje, atsižvelgiant į tai, kuris sąnaudų grupavimo būdas lemia patikimesnę ir svarbesnę informaciją. Jos išsamiau klasifikuojamos dėl to, kad būtų atskleisti finansinio rezultato elementai, kurie gali skirtis savo dažnumu, pelno arba nuostolių galimybėmis ir nuspėjamumu. TAS yra nurodyti du metodai: sąnaudų paskirties metodas ir pardavimo savikainos metodas.</w:t>
      </w:r>
    </w:p>
    <w:p w:rsidR="0070184C" w:rsidRDefault="0070184C" w:rsidP="00CA1190">
      <w:pPr>
        <w:pStyle w:val="Default"/>
        <w:tabs>
          <w:tab w:val="left" w:pos="540"/>
        </w:tabs>
        <w:spacing w:line="360" w:lineRule="auto"/>
        <w:jc w:val="both"/>
        <w:rPr>
          <w:color w:val="auto"/>
          <w:lang w:val="lt-LT"/>
        </w:rPr>
      </w:pPr>
      <w:r w:rsidRPr="00450B01">
        <w:rPr>
          <w:b/>
          <w:color w:val="17365D"/>
          <w:lang w:val="lt-LT"/>
        </w:rPr>
        <w:tab/>
      </w:r>
      <w:r w:rsidRPr="00450B01">
        <w:rPr>
          <w:i/>
          <w:lang w:val="lt-LT"/>
        </w:rPr>
        <w:t>Sąnaudų paskirties</w:t>
      </w:r>
      <w:r w:rsidR="00D8577F">
        <w:rPr>
          <w:i/>
          <w:lang w:val="lt-LT"/>
        </w:rPr>
        <w:t xml:space="preserve"> </w:t>
      </w:r>
      <w:r w:rsidRPr="00450B01">
        <w:rPr>
          <w:color w:val="auto"/>
          <w:lang w:val="lt-LT"/>
        </w:rPr>
        <w:t>metodas</w:t>
      </w:r>
      <w:r w:rsidR="00D8577F">
        <w:rPr>
          <w:color w:val="auto"/>
          <w:lang w:val="lt-LT"/>
        </w:rPr>
        <w:t xml:space="preserve"> </w:t>
      </w:r>
      <w:r w:rsidR="00B30DCB" w:rsidRPr="00450B01">
        <w:rPr>
          <w:lang w:val="lt-LT"/>
        </w:rPr>
        <w:t xml:space="preserve">reiškia, kad </w:t>
      </w:r>
      <w:r w:rsidRPr="00450B01">
        <w:rPr>
          <w:lang w:val="lt-LT"/>
        </w:rPr>
        <w:t>sąnaudos, pripažintos pelnu ir nuostoliais, suju</w:t>
      </w:r>
      <w:r w:rsidR="00B30DCB" w:rsidRPr="00450B01">
        <w:rPr>
          <w:lang w:val="lt-LT"/>
        </w:rPr>
        <w:t>ngiamos pagal jų paskirtį (pvz.:</w:t>
      </w:r>
      <w:r w:rsidRPr="00450B01">
        <w:rPr>
          <w:lang w:val="lt-LT"/>
        </w:rPr>
        <w:t xml:space="preserve"> nusidėvėjimas, medžiagų pirkimai, sąnaudos transportui, išmokų darbuotojams sąnaudos, sąnaudos reklamai) ir neperskirstomos pagal funkcijas.  </w:t>
      </w:r>
      <w:r w:rsidRPr="00450B01">
        <w:rPr>
          <w:i/>
          <w:lang w:val="lt-LT"/>
        </w:rPr>
        <w:t>Pardavimo savikainos</w:t>
      </w:r>
      <w:r w:rsidRPr="00450B01">
        <w:rPr>
          <w:lang w:val="lt-LT"/>
        </w:rPr>
        <w:t xml:space="preserve"> metodas yra, kai sąnaudos grupuojamos pagal funkciją, kaip</w:t>
      </w:r>
      <w:r w:rsidR="00B30DCB" w:rsidRPr="00450B01">
        <w:rPr>
          <w:lang w:val="lt-LT"/>
        </w:rPr>
        <w:t>,</w:t>
      </w:r>
      <w:r w:rsidRPr="00450B01">
        <w:rPr>
          <w:lang w:val="lt-LT"/>
        </w:rPr>
        <w:t xml:space="preserve">  pavyzdžiui</w:t>
      </w:r>
      <w:r w:rsidR="00B30DCB" w:rsidRPr="00450B01">
        <w:rPr>
          <w:lang w:val="lt-LT"/>
        </w:rPr>
        <w:t>,</w:t>
      </w:r>
      <w:r w:rsidRPr="00450B01">
        <w:rPr>
          <w:lang w:val="lt-LT"/>
        </w:rPr>
        <w:t xml:space="preserve"> pardavimo sąnaudos arba administracinės veiklos sąnaudos. Šis metodas yra naudojamas ir pelno (nuostolių) ataskaitoje parengtoje pagal VAS. Verslo apskaitos standartai nenurodo sąnaudų paskirties metodo, todėl nacionalinėje pelno (nuostolių) ataskaitoje sąn</w:t>
      </w:r>
      <w:r w:rsidR="00B30DCB" w:rsidRPr="00450B01">
        <w:rPr>
          <w:lang w:val="lt-LT"/>
        </w:rPr>
        <w:t xml:space="preserve">audos skirstomos tik pagal </w:t>
      </w:r>
      <w:r w:rsidRPr="00450B01">
        <w:rPr>
          <w:lang w:val="lt-LT"/>
        </w:rPr>
        <w:t xml:space="preserve"> funkcijas. 6-ame paveiksle pateiktas pelno (nuostolių) ir kitų bendrųjų pajamų ataskait</w:t>
      </w:r>
      <w:r w:rsidR="00B30DCB" w:rsidRPr="00450B01">
        <w:rPr>
          <w:lang w:val="lt-LT"/>
        </w:rPr>
        <w:t>os pavyzdys, kur sąnaudos suskir</w:t>
      </w:r>
      <w:r w:rsidRPr="00450B01">
        <w:rPr>
          <w:lang w:val="lt-LT"/>
        </w:rPr>
        <w:t>stytos pagal fun</w:t>
      </w:r>
      <w:r w:rsidR="00B30DCB" w:rsidRPr="00450B01">
        <w:rPr>
          <w:lang w:val="lt-LT"/>
        </w:rPr>
        <w:t>k</w:t>
      </w:r>
      <w:r w:rsidRPr="00450B01">
        <w:rPr>
          <w:lang w:val="lt-LT"/>
        </w:rPr>
        <w:t>cijas</w:t>
      </w:r>
      <w:r w:rsidR="00B30DCB" w:rsidRPr="00450B01">
        <w:rPr>
          <w:lang w:val="lt-LT"/>
        </w:rPr>
        <w:t>,</w:t>
      </w:r>
      <w:r w:rsidRPr="00450B01">
        <w:rPr>
          <w:lang w:val="lt-LT"/>
        </w:rPr>
        <w:t xml:space="preserve"> t.y</w:t>
      </w:r>
      <w:r w:rsidR="00B30DCB" w:rsidRPr="00450B01">
        <w:rPr>
          <w:lang w:val="lt-LT"/>
        </w:rPr>
        <w:t>.</w:t>
      </w:r>
      <w:r w:rsidRPr="00450B01">
        <w:rPr>
          <w:lang w:val="lt-LT"/>
        </w:rPr>
        <w:t xml:space="preserve">  taikant pardavimų savikainos metodą</w:t>
      </w:r>
      <w:r w:rsidRPr="00450B01">
        <w:rPr>
          <w:color w:val="auto"/>
          <w:lang w:val="lt-LT"/>
        </w:rPr>
        <w:t>.</w:t>
      </w:r>
      <w:r w:rsidR="00D8577F">
        <w:rPr>
          <w:color w:val="auto"/>
          <w:lang w:val="lt-LT"/>
        </w:rPr>
        <w:t xml:space="preserve"> </w:t>
      </w:r>
      <w:r w:rsidRPr="00450B01">
        <w:rPr>
          <w:color w:val="auto"/>
          <w:lang w:val="lt-LT"/>
        </w:rPr>
        <w:t xml:space="preserve">Šis ataskaitos modelis yra labiausiai panašus į ataskaitos formą parengtą pagal VAS. </w:t>
      </w:r>
    </w:p>
    <w:p w:rsidR="00446084" w:rsidRPr="00450B01" w:rsidRDefault="00446084" w:rsidP="00CA1190">
      <w:pPr>
        <w:pStyle w:val="Default"/>
        <w:tabs>
          <w:tab w:val="left" w:pos="540"/>
        </w:tabs>
        <w:spacing w:line="360" w:lineRule="auto"/>
        <w:jc w:val="both"/>
        <w:rPr>
          <w:color w:val="auto"/>
          <w:lang w:val="lt-LT"/>
        </w:rPr>
      </w:pPr>
    </w:p>
    <w:p w:rsidR="0070184C" w:rsidRPr="00450B01" w:rsidRDefault="0070184C" w:rsidP="0070184C">
      <w:pPr>
        <w:pStyle w:val="Default"/>
        <w:spacing w:line="360" w:lineRule="auto"/>
        <w:jc w:val="both"/>
        <w:rPr>
          <w:lang w:val="lt-LT"/>
        </w:rPr>
      </w:pPr>
    </w:p>
    <w:p w:rsidR="00911C39" w:rsidRPr="00450B01" w:rsidRDefault="00911C39" w:rsidP="0070184C">
      <w:pPr>
        <w:pStyle w:val="Default"/>
        <w:spacing w:line="360" w:lineRule="auto"/>
        <w:jc w:val="both"/>
        <w:rPr>
          <w:lang w:val="lt-LT"/>
        </w:rPr>
      </w:pPr>
    </w:p>
    <w:p w:rsidR="0070184C" w:rsidRPr="00450B01" w:rsidRDefault="0070184C" w:rsidP="002A07AC">
      <w:pPr>
        <w:pStyle w:val="ListParagraph"/>
        <w:numPr>
          <w:ilvl w:val="1"/>
          <w:numId w:val="38"/>
        </w:numPr>
        <w:autoSpaceDE w:val="0"/>
        <w:autoSpaceDN w:val="0"/>
        <w:adjustRightInd w:val="0"/>
        <w:spacing w:line="360" w:lineRule="auto"/>
        <w:jc w:val="both"/>
        <w:rPr>
          <w:b/>
          <w:lang w:val="lt-LT"/>
        </w:rPr>
      </w:pPr>
      <w:r w:rsidRPr="00450B01">
        <w:rPr>
          <w:b/>
          <w:lang w:val="lt-LT"/>
        </w:rPr>
        <w:t>Nacionalinės pelno (nuostolių) ataskaitos tobulinimas</w:t>
      </w:r>
    </w:p>
    <w:p w:rsidR="0070184C" w:rsidRPr="00450B01" w:rsidRDefault="0070184C" w:rsidP="0070184C">
      <w:pPr>
        <w:autoSpaceDE w:val="0"/>
        <w:autoSpaceDN w:val="0"/>
        <w:adjustRightInd w:val="0"/>
        <w:spacing w:line="360" w:lineRule="auto"/>
        <w:ind w:left="780"/>
        <w:jc w:val="both"/>
        <w:rPr>
          <w:b/>
          <w:lang w:val="lt-LT"/>
        </w:rPr>
      </w:pPr>
    </w:p>
    <w:p w:rsidR="0070184C" w:rsidRPr="00911C39" w:rsidRDefault="0070184C" w:rsidP="00CA1190">
      <w:pPr>
        <w:pStyle w:val="Default"/>
        <w:tabs>
          <w:tab w:val="left" w:pos="720"/>
        </w:tabs>
        <w:spacing w:line="360" w:lineRule="auto"/>
        <w:ind w:firstLine="540"/>
        <w:jc w:val="both"/>
        <w:rPr>
          <w:color w:val="auto"/>
          <w:lang w:val="lt-LT"/>
        </w:rPr>
      </w:pPr>
      <w:r w:rsidRPr="00911C39">
        <w:rPr>
          <w:color w:val="auto"/>
          <w:lang w:val="lt-LT"/>
        </w:rPr>
        <w:t xml:space="preserve">Apjungiant 8-ame paveiksle pateiktą </w:t>
      </w:r>
      <w:r w:rsidR="00911C39" w:rsidRPr="00911C39">
        <w:rPr>
          <w:color w:val="auto"/>
          <w:lang w:val="lt-LT"/>
        </w:rPr>
        <w:t xml:space="preserve">pelno (nuostolių) ataskaitos </w:t>
      </w:r>
      <w:r w:rsidRPr="00911C39">
        <w:rPr>
          <w:color w:val="auto"/>
          <w:lang w:val="lt-LT"/>
        </w:rPr>
        <w:t>model</w:t>
      </w:r>
      <w:r w:rsidR="00B30DCB" w:rsidRPr="00911C39">
        <w:rPr>
          <w:color w:val="auto"/>
          <w:lang w:val="lt-LT"/>
        </w:rPr>
        <w:t xml:space="preserve">į, kuris sukurtas adaptuojant </w:t>
      </w:r>
      <w:r w:rsidRPr="00911C39">
        <w:rPr>
          <w:color w:val="auto"/>
          <w:lang w:val="lt-LT"/>
        </w:rPr>
        <w:t>3</w:t>
      </w:r>
      <w:r w:rsidR="00B30DCB" w:rsidRPr="00911C39">
        <w:rPr>
          <w:color w:val="auto"/>
          <w:lang w:val="lt-LT"/>
        </w:rPr>
        <w:t xml:space="preserve"> - </w:t>
      </w:r>
      <w:r w:rsidRPr="00911C39">
        <w:rPr>
          <w:color w:val="auto"/>
          <w:lang w:val="lt-LT"/>
        </w:rPr>
        <w:t xml:space="preserve">ame VAS metodinėse rekomendacijose pateiktą formą pagal vartotojų poreikius, su 6-ame paveiksle pateikta </w:t>
      </w:r>
      <w:r w:rsidR="00911C39" w:rsidRPr="00911C39">
        <w:rPr>
          <w:color w:val="auto"/>
          <w:lang w:val="lt-LT"/>
        </w:rPr>
        <w:t xml:space="preserve">pelno (nuostolių) </w:t>
      </w:r>
      <w:r w:rsidRPr="00911C39">
        <w:rPr>
          <w:color w:val="auto"/>
          <w:lang w:val="lt-LT"/>
        </w:rPr>
        <w:t xml:space="preserve">ataskaitos forma, kuri parengta </w:t>
      </w:r>
      <w:r w:rsidR="00B30DCB" w:rsidRPr="00911C39">
        <w:rPr>
          <w:color w:val="auto"/>
          <w:lang w:val="lt-LT"/>
        </w:rPr>
        <w:t>pagal TAS reikalavimus, darbo autorė pateikė</w:t>
      </w:r>
      <w:r w:rsidRPr="00911C39">
        <w:rPr>
          <w:color w:val="auto"/>
          <w:lang w:val="lt-LT"/>
        </w:rPr>
        <w:t xml:space="preserve"> apibendrintą pelno (nuostolių) ataskaitos modelį</w:t>
      </w:r>
      <w:r w:rsidR="00B30DCB" w:rsidRPr="00911C39">
        <w:rPr>
          <w:color w:val="auto"/>
          <w:lang w:val="lt-LT"/>
        </w:rPr>
        <w:t xml:space="preserve"> (žr. 9 – tą paveikslą)</w:t>
      </w:r>
      <w:r w:rsidRPr="00911C39">
        <w:rPr>
          <w:color w:val="auto"/>
          <w:lang w:val="lt-LT"/>
        </w:rPr>
        <w:t>.</w:t>
      </w:r>
    </w:p>
    <w:p w:rsidR="0070184C" w:rsidRPr="00450B01" w:rsidRDefault="00B30DCB" w:rsidP="00CA1190">
      <w:pPr>
        <w:pStyle w:val="CM4"/>
        <w:numPr>
          <w:ilvl w:val="0"/>
          <w:numId w:val="29"/>
        </w:numPr>
        <w:tabs>
          <w:tab w:val="left" w:pos="540"/>
        </w:tabs>
        <w:spacing w:before="60" w:after="60" w:line="360" w:lineRule="auto"/>
        <w:ind w:left="0" w:firstLine="0"/>
        <w:jc w:val="both"/>
        <w:rPr>
          <w:lang w:val="lt-LT"/>
        </w:rPr>
      </w:pPr>
      <w:r w:rsidRPr="00450B01">
        <w:rPr>
          <w:lang w:val="lt-LT"/>
        </w:rPr>
        <w:t>Ataskaitos pavadinimas modelyje pateikiamas toks pats</w:t>
      </w:r>
      <w:r w:rsidR="0070184C" w:rsidRPr="00450B01">
        <w:rPr>
          <w:lang w:val="lt-LT"/>
        </w:rPr>
        <w:t xml:space="preserve"> kaip ir nacionalinėje peln</w:t>
      </w:r>
      <w:r w:rsidRPr="00450B01">
        <w:rPr>
          <w:lang w:val="lt-LT"/>
        </w:rPr>
        <w:t>o (nuostolio) ataskaitoje. Darbo autorės nuomone</w:t>
      </w:r>
      <w:r w:rsidR="0070184C" w:rsidRPr="00450B01">
        <w:rPr>
          <w:lang w:val="lt-LT"/>
        </w:rPr>
        <w:t>, šis pavadinimas tiksliausiai atspindi ataskaitos turinį, nes joje parodoma įmonės finansinis rezultatas, t.y</w:t>
      </w:r>
      <w:r w:rsidRPr="00450B01">
        <w:rPr>
          <w:lang w:val="lt-LT"/>
        </w:rPr>
        <w:t>.</w:t>
      </w:r>
      <w:r w:rsidR="0070184C" w:rsidRPr="00450B01">
        <w:rPr>
          <w:lang w:val="lt-LT"/>
        </w:rPr>
        <w:t xml:space="preserve"> pelnas arba nuostolis. </w:t>
      </w:r>
    </w:p>
    <w:p w:rsidR="0070184C" w:rsidRPr="00450B01" w:rsidRDefault="0070184C" w:rsidP="00CA1190">
      <w:pPr>
        <w:pStyle w:val="CM4"/>
        <w:numPr>
          <w:ilvl w:val="0"/>
          <w:numId w:val="29"/>
        </w:numPr>
        <w:tabs>
          <w:tab w:val="left" w:pos="540"/>
        </w:tabs>
        <w:spacing w:before="60" w:after="60" w:line="360" w:lineRule="auto"/>
        <w:ind w:left="0" w:firstLine="0"/>
        <w:jc w:val="both"/>
        <w:rPr>
          <w:lang w:val="lt-LT"/>
        </w:rPr>
      </w:pPr>
      <w:r w:rsidRPr="00450B01">
        <w:rPr>
          <w:lang w:val="lt-LT"/>
        </w:rPr>
        <w:t>Ataskaitoje ir pagal TAS ir pagal VAS reikalaujama pateikti ataskaitą teikiančio subjekto pavadinimą ar kitą jo atpažinimo būdą, parašyti ar tai įmonių grupės ar atskiros įmonės finansinės ataskaitos, nurodyti ataskaitinio laikotarpio pabaigos datą, pateikimo valiutą ir finansinėse ataskaitose pateiktų sumų apvalinimo lygį. Kadangi šie reikalavimai sutampa pagal nacionalinius ir tarptautinius standartus, todėl čia pak</w:t>
      </w:r>
      <w:r w:rsidR="00B30DCB" w:rsidRPr="00450B01">
        <w:rPr>
          <w:lang w:val="lt-LT"/>
        </w:rPr>
        <w:t>eitimai nedaromi</w:t>
      </w:r>
      <w:r w:rsidRPr="00450B01">
        <w:rPr>
          <w:lang w:val="lt-LT"/>
        </w:rPr>
        <w:t>.</w:t>
      </w:r>
    </w:p>
    <w:p w:rsidR="0070184C" w:rsidRPr="00450B01" w:rsidRDefault="0070184C" w:rsidP="00CA1190">
      <w:pPr>
        <w:numPr>
          <w:ilvl w:val="0"/>
          <w:numId w:val="29"/>
        </w:numPr>
        <w:tabs>
          <w:tab w:val="left" w:pos="540"/>
          <w:tab w:val="left" w:pos="720"/>
        </w:tabs>
        <w:spacing w:line="360" w:lineRule="auto"/>
        <w:ind w:left="0" w:firstLine="0"/>
        <w:jc w:val="both"/>
        <w:rPr>
          <w:lang w:val="lt-LT"/>
        </w:rPr>
      </w:pPr>
      <w:r w:rsidRPr="00450B01">
        <w:rPr>
          <w:lang w:val="lt-LT"/>
        </w:rPr>
        <w:t xml:space="preserve"> Skyrius PARDAV</w:t>
      </w:r>
      <w:r w:rsidR="00B30DCB" w:rsidRPr="00450B01">
        <w:rPr>
          <w:lang w:val="lt-LT"/>
        </w:rPr>
        <w:t>IMO PAJAMOS pateiktame modelyje</w:t>
      </w:r>
      <w:r w:rsidRPr="00450B01">
        <w:rPr>
          <w:lang w:val="lt-LT"/>
        </w:rPr>
        <w:t xml:space="preserve"> yra detalizuotas pagal ataskaitos vartotojų poreikius, nors pagal TAS pajamos taip smulkiai nedetalizuojamos, tačiau </w:t>
      </w:r>
      <w:r w:rsidR="00B30DCB" w:rsidRPr="00450B01">
        <w:rPr>
          <w:lang w:val="lt-LT"/>
        </w:rPr>
        <w:t>kuriant ataskaitos modelį, darbo autorės manymu</w:t>
      </w:r>
      <w:r w:rsidRPr="00450B01">
        <w:rPr>
          <w:lang w:val="lt-LT"/>
        </w:rPr>
        <w:t>, viršenybę reikia skirti vartotojų poreikių tenkinimui, nes vienas iš TAS tikslų yra patenkinti poreikius tų vartotojų, kurie negali pareikalauti konkrečius jų informacijos poreikius atitinkančių ataskaitų.</w:t>
      </w:r>
    </w:p>
    <w:p w:rsidR="006551E9" w:rsidRPr="00450B01" w:rsidRDefault="0070184C" w:rsidP="00CA1190">
      <w:pPr>
        <w:numPr>
          <w:ilvl w:val="0"/>
          <w:numId w:val="29"/>
        </w:numPr>
        <w:tabs>
          <w:tab w:val="left" w:pos="540"/>
          <w:tab w:val="left" w:pos="720"/>
        </w:tabs>
        <w:spacing w:line="360" w:lineRule="auto"/>
        <w:ind w:left="0" w:firstLine="0"/>
        <w:jc w:val="both"/>
        <w:rPr>
          <w:lang w:val="lt-LT"/>
        </w:rPr>
      </w:pPr>
      <w:r w:rsidRPr="00450B01">
        <w:rPr>
          <w:lang w:val="lt-LT"/>
        </w:rPr>
        <w:t xml:space="preserve"> Išanalizavus ataskaitų informacijos pateiki</w:t>
      </w:r>
      <w:r w:rsidR="00B30DCB" w:rsidRPr="00450B01">
        <w:rPr>
          <w:lang w:val="lt-LT"/>
        </w:rPr>
        <w:t xml:space="preserve">mą pagal TAS ir pagal VAS, </w:t>
      </w:r>
      <w:r w:rsidRPr="00450B01">
        <w:rPr>
          <w:lang w:val="lt-LT"/>
        </w:rPr>
        <w:t>reikėtų atsisakyti veiklos grupavimo į tipinę i</w:t>
      </w:r>
      <w:r w:rsidR="00B30DCB" w:rsidRPr="00450B01">
        <w:rPr>
          <w:lang w:val="lt-LT"/>
        </w:rPr>
        <w:t xml:space="preserve">r netipinę veiklą. </w:t>
      </w:r>
      <w:r w:rsidR="00B30DCB" w:rsidRPr="00911C39">
        <w:rPr>
          <w:lang w:val="lt-LT"/>
        </w:rPr>
        <w:t>Ypač</w:t>
      </w:r>
      <w:r w:rsidR="00911C39" w:rsidRPr="00911C39">
        <w:rPr>
          <w:lang w:val="lt-LT"/>
        </w:rPr>
        <w:t>, autorės manymu,</w:t>
      </w:r>
      <w:r w:rsidR="003814AA">
        <w:rPr>
          <w:lang w:val="lt-LT"/>
        </w:rPr>
        <w:t xml:space="preserve"> </w:t>
      </w:r>
      <w:r w:rsidRPr="00911C39">
        <w:rPr>
          <w:lang w:val="lt-LT"/>
        </w:rPr>
        <w:t>netikslinga atskirti kitą veiklą nuo pagrindinės, nes kartais yra sunku nuspręsti</w:t>
      </w:r>
      <w:r w:rsidR="00B30DCB" w:rsidRPr="00911C39">
        <w:rPr>
          <w:lang w:val="lt-LT"/>
        </w:rPr>
        <w:t>,</w:t>
      </w:r>
      <w:r w:rsidR="00911C39" w:rsidRPr="00911C39">
        <w:rPr>
          <w:lang w:val="lt-LT"/>
        </w:rPr>
        <w:t xml:space="preserve"> kuri veikla yra pagrindinė</w:t>
      </w:r>
      <w:r w:rsidR="00911C39">
        <w:rPr>
          <w:lang w:val="lt-LT"/>
        </w:rPr>
        <w:t>.</w:t>
      </w:r>
      <w:r w:rsidRPr="00450B01">
        <w:rPr>
          <w:lang w:val="lt-LT"/>
        </w:rPr>
        <w:t xml:space="preserve"> Kadangi ataskaitoje pagal TAS nėra tokio veiklos grupavimo, tod</w:t>
      </w:r>
      <w:r w:rsidR="00B30DCB" w:rsidRPr="00450B01">
        <w:rPr>
          <w:lang w:val="lt-LT"/>
        </w:rPr>
        <w:t>ėl ataskaitos modelyje atsisakoma</w:t>
      </w:r>
      <w:r w:rsidRPr="00450B01">
        <w:rPr>
          <w:lang w:val="lt-LT"/>
        </w:rPr>
        <w:t xml:space="preserve"> tokio skirstymo, tačiau detalizuoj</w:t>
      </w:r>
      <w:r w:rsidR="006551E9" w:rsidRPr="00450B01">
        <w:rPr>
          <w:lang w:val="lt-LT"/>
        </w:rPr>
        <w:t>ama eilutė „KITOS PAJAMOS“ nes ekspertai norėtų</w:t>
      </w:r>
      <w:r w:rsidRPr="00450B01">
        <w:rPr>
          <w:lang w:val="lt-LT"/>
        </w:rPr>
        <w:t xml:space="preserve"> matyti palūkanų pajamas ir nu</w:t>
      </w:r>
      <w:r w:rsidR="006551E9" w:rsidRPr="00450B01">
        <w:rPr>
          <w:lang w:val="lt-LT"/>
        </w:rPr>
        <w:t>omos pajamas. Taip pat išskiriamos pajamo</w:t>
      </w:r>
      <w:r w:rsidRPr="00450B01">
        <w:rPr>
          <w:lang w:val="lt-LT"/>
        </w:rPr>
        <w:t>s iš baudų ir delspinigių, nes tai suteikia daug papildomos infor</w:t>
      </w:r>
      <w:r w:rsidR="006551E9" w:rsidRPr="00450B01">
        <w:rPr>
          <w:lang w:val="lt-LT"/>
        </w:rPr>
        <w:t>macijos ataskaitos vartotojams.</w:t>
      </w:r>
    </w:p>
    <w:p w:rsidR="0070184C" w:rsidRPr="00450B01" w:rsidRDefault="0070184C" w:rsidP="00CA1190">
      <w:pPr>
        <w:numPr>
          <w:ilvl w:val="0"/>
          <w:numId w:val="29"/>
        </w:numPr>
        <w:tabs>
          <w:tab w:val="left" w:pos="540"/>
        </w:tabs>
        <w:spacing w:line="360" w:lineRule="auto"/>
        <w:ind w:left="0" w:firstLine="0"/>
        <w:jc w:val="both"/>
        <w:rPr>
          <w:lang w:val="lt-LT"/>
        </w:rPr>
      </w:pPr>
      <w:r w:rsidRPr="00450B01">
        <w:rPr>
          <w:lang w:val="lt-LT"/>
        </w:rPr>
        <w:t>Pelno (nuostolių) ataskaitoje ir pagal TAS ir pagal VAS privaloma pateikti infor</w:t>
      </w:r>
      <w:r w:rsidR="006551E9" w:rsidRPr="00450B01">
        <w:rPr>
          <w:lang w:val="lt-LT"/>
        </w:rPr>
        <w:t>maciją apie sąnaudas. Pasirinktas</w:t>
      </w:r>
      <w:r w:rsidRPr="00450B01">
        <w:rPr>
          <w:lang w:val="lt-LT"/>
        </w:rPr>
        <w:t xml:space="preserve"> sąnaudų skir</w:t>
      </w:r>
      <w:r w:rsidR="006551E9" w:rsidRPr="00450B01">
        <w:rPr>
          <w:lang w:val="lt-LT"/>
        </w:rPr>
        <w:t>stymas</w:t>
      </w:r>
      <w:r w:rsidRPr="00450B01">
        <w:rPr>
          <w:lang w:val="lt-LT"/>
        </w:rPr>
        <w:t xml:space="preserve"> pagal TAS rekomenduojamą pardavimų savikainos metod</w:t>
      </w:r>
      <w:r w:rsidR="006551E9" w:rsidRPr="00450B01">
        <w:rPr>
          <w:lang w:val="lt-LT"/>
        </w:rPr>
        <w:t>ą, nes pagal jį pateikiama info</w:t>
      </w:r>
      <w:r w:rsidRPr="00450B01">
        <w:rPr>
          <w:lang w:val="lt-LT"/>
        </w:rPr>
        <w:t>rmacija sutampa  su nacionalinėje pelno (nuostolių) ataskaitoje pateikiama informacija. Kad ataskaitos informacija atitiktų vartotojų informacijos poreikius pagal atliktą ekspertinį vertin</w:t>
      </w:r>
      <w:r w:rsidR="006551E9" w:rsidRPr="00450B01">
        <w:rPr>
          <w:lang w:val="lt-LT"/>
        </w:rPr>
        <w:t>imą, sąnaudų eilutės detalizuota</w:t>
      </w:r>
      <w:r w:rsidRPr="00450B01">
        <w:rPr>
          <w:lang w:val="lt-LT"/>
        </w:rPr>
        <w:t xml:space="preserve"> pagal jų pasirinkimus.</w:t>
      </w:r>
    </w:p>
    <w:p w:rsidR="0070184C" w:rsidRPr="00450B01" w:rsidRDefault="0070184C" w:rsidP="00CA1190">
      <w:pPr>
        <w:pStyle w:val="Default"/>
        <w:numPr>
          <w:ilvl w:val="0"/>
          <w:numId w:val="29"/>
        </w:numPr>
        <w:tabs>
          <w:tab w:val="left" w:pos="540"/>
        </w:tabs>
        <w:spacing w:line="360" w:lineRule="auto"/>
        <w:ind w:left="0" w:firstLine="0"/>
        <w:jc w:val="both"/>
        <w:rPr>
          <w:color w:val="auto"/>
          <w:lang w:val="lt-LT"/>
        </w:rPr>
      </w:pPr>
      <w:r w:rsidRPr="00450B01">
        <w:rPr>
          <w:lang w:val="lt-LT"/>
        </w:rPr>
        <w:t>TAS leidžia pasirinkti kokį mokesčio atvaizdavimo būdą ataskaitoje pateikti.</w:t>
      </w:r>
      <w:r w:rsidRPr="00450B01">
        <w:rPr>
          <w:color w:val="auto"/>
          <w:lang w:val="lt-LT"/>
        </w:rPr>
        <w:t xml:space="preserve"> Mokesčius galima atskaičiuoti iš karto iš pajamų ir pajamas pateikti jau sumažintas šiuo mokesčiu arba prieš atskaičiuojant mokesčius nurodyti bendrą pelno mokesčio, susijusio su tais straipsniais sumą. Pelno </w:t>
      </w:r>
      <w:r w:rsidRPr="00450B01">
        <w:rPr>
          <w:color w:val="auto"/>
          <w:lang w:val="lt-LT"/>
        </w:rPr>
        <w:lastRenderedPageBreak/>
        <w:t>mokestis nacionalinėje pelno (nuostolių) ataskaitoje parodomas atskirai, o pajamos pateikiamos neatskaičius mokesčio, todėl modelyje pasirink</w:t>
      </w:r>
      <w:r w:rsidR="003814AA">
        <w:rPr>
          <w:color w:val="auto"/>
          <w:lang w:val="lt-LT"/>
        </w:rPr>
        <w:t>ta</w:t>
      </w:r>
      <w:r w:rsidRPr="00450B01">
        <w:rPr>
          <w:color w:val="auto"/>
          <w:lang w:val="lt-LT"/>
        </w:rPr>
        <w:t xml:space="preserve"> nurodyti bendrą pelno mokesčio sumą.</w:t>
      </w:r>
    </w:p>
    <w:p w:rsidR="0070184C" w:rsidRPr="00450B01" w:rsidRDefault="0070184C" w:rsidP="00CA1190">
      <w:pPr>
        <w:numPr>
          <w:ilvl w:val="0"/>
          <w:numId w:val="29"/>
        </w:numPr>
        <w:tabs>
          <w:tab w:val="left" w:pos="540"/>
        </w:tabs>
        <w:spacing w:line="360" w:lineRule="auto"/>
        <w:ind w:left="0" w:firstLine="0"/>
        <w:jc w:val="both"/>
        <w:rPr>
          <w:lang w:val="lt-LT"/>
        </w:rPr>
      </w:pPr>
      <w:r w:rsidRPr="00450B01">
        <w:rPr>
          <w:lang w:val="lt-LT"/>
        </w:rPr>
        <w:t xml:space="preserve"> Kitų bendrųjų pajamų skyriaus, kuris turi būti pagal TAS stan</w:t>
      </w:r>
      <w:r w:rsidR="00532527">
        <w:rPr>
          <w:lang w:val="lt-LT"/>
        </w:rPr>
        <w:t xml:space="preserve">dartus, </w:t>
      </w:r>
      <w:r w:rsidR="001F47F4" w:rsidRPr="00450B01">
        <w:rPr>
          <w:lang w:val="lt-LT"/>
        </w:rPr>
        <w:t xml:space="preserve"> modelyje neišskiriamas</w:t>
      </w:r>
      <w:r w:rsidRPr="00450B01">
        <w:rPr>
          <w:lang w:val="lt-LT"/>
        </w:rPr>
        <w:t>, nes reikalinga atlikti papildomą analizę šių pajamų palyginimui su kitomis pajamomis pagal VAS. Visos pajam</w:t>
      </w:r>
      <w:r w:rsidR="003814AA">
        <w:rPr>
          <w:lang w:val="lt-LT"/>
        </w:rPr>
        <w:t>o</w:t>
      </w:r>
      <w:r w:rsidRPr="00450B01">
        <w:rPr>
          <w:lang w:val="lt-LT"/>
        </w:rPr>
        <w:t>s, kurios nėra pardavimo pajamos, nuomos pajamos, palūkanų pajamos ir baudos, delspinigiai, gali būti pateikiamos skyriuje „kitos pajamos“.</w:t>
      </w:r>
    </w:p>
    <w:p w:rsidR="0070184C" w:rsidRPr="00450B01" w:rsidRDefault="0070184C" w:rsidP="00CA1190">
      <w:pPr>
        <w:pStyle w:val="CM4"/>
        <w:numPr>
          <w:ilvl w:val="0"/>
          <w:numId w:val="29"/>
        </w:numPr>
        <w:tabs>
          <w:tab w:val="left" w:pos="540"/>
        </w:tabs>
        <w:spacing w:before="60" w:after="60" w:line="360" w:lineRule="auto"/>
        <w:ind w:left="0" w:firstLine="0"/>
        <w:jc w:val="both"/>
        <w:rPr>
          <w:lang w:val="lt-LT"/>
        </w:rPr>
      </w:pPr>
      <w:r w:rsidRPr="00450B01">
        <w:rPr>
          <w:lang w:val="lt-LT"/>
        </w:rPr>
        <w:t>TAS nurodyta, kad finansinių rezultatų ataskaitoje minimaliai privalo būti šios atskiros straipsnių eilutės: pajamos; finansinės sąnaudos; asocijuotųjų įmonių ir bendrų įmonių pelno arba nuostolių dalis, apskaitomas naudojant nuosavybės metodą; mokesčių sąnaudos;  bendra nutrauktos veiklos s</w:t>
      </w:r>
      <w:r w:rsidR="001F47F4" w:rsidRPr="00450B01">
        <w:rPr>
          <w:lang w:val="lt-LT"/>
        </w:rPr>
        <w:t>uma. Vis</w:t>
      </w:r>
      <w:r w:rsidR="003814AA">
        <w:rPr>
          <w:lang w:val="lt-LT"/>
        </w:rPr>
        <w:t>o</w:t>
      </w:r>
      <w:r w:rsidR="001F47F4" w:rsidRPr="00450B01">
        <w:rPr>
          <w:lang w:val="lt-LT"/>
        </w:rPr>
        <w:t>s ši</w:t>
      </w:r>
      <w:r w:rsidR="003814AA">
        <w:rPr>
          <w:lang w:val="lt-LT"/>
        </w:rPr>
        <w:t>o</w:t>
      </w:r>
      <w:r w:rsidR="001F47F4" w:rsidRPr="00450B01">
        <w:rPr>
          <w:lang w:val="lt-LT"/>
        </w:rPr>
        <w:t>s privalom</w:t>
      </w:r>
      <w:r w:rsidR="00911C39">
        <w:rPr>
          <w:lang w:val="lt-LT"/>
        </w:rPr>
        <w:t>o</w:t>
      </w:r>
      <w:r w:rsidR="001F47F4" w:rsidRPr="00450B01">
        <w:rPr>
          <w:lang w:val="lt-LT"/>
        </w:rPr>
        <w:t>s</w:t>
      </w:r>
      <w:r w:rsidR="00911C39">
        <w:rPr>
          <w:lang w:val="lt-LT"/>
        </w:rPr>
        <w:t xml:space="preserve"> pagal TAS</w:t>
      </w:r>
      <w:r w:rsidR="001F47F4" w:rsidRPr="00450B01">
        <w:rPr>
          <w:lang w:val="lt-LT"/>
        </w:rPr>
        <w:t xml:space="preserve"> dalys įtraukiamos</w:t>
      </w:r>
      <w:r w:rsidRPr="00450B01">
        <w:rPr>
          <w:lang w:val="lt-LT"/>
        </w:rPr>
        <w:t xml:space="preserve"> į pateiktą model</w:t>
      </w:r>
      <w:r w:rsidR="001F47F4" w:rsidRPr="00450B01">
        <w:rPr>
          <w:lang w:val="lt-LT"/>
        </w:rPr>
        <w:t>į. Modelyje papildomai pateikiama atskira</w:t>
      </w:r>
      <w:r w:rsidRPr="00450B01">
        <w:rPr>
          <w:lang w:val="lt-LT"/>
        </w:rPr>
        <w:t xml:space="preserve"> s</w:t>
      </w:r>
      <w:r w:rsidR="001F47F4" w:rsidRPr="00450B01">
        <w:rPr>
          <w:lang w:val="lt-LT"/>
        </w:rPr>
        <w:t>traipsnio eilutė</w:t>
      </w:r>
      <w:r w:rsidRPr="00450B01">
        <w:rPr>
          <w:lang w:val="lt-LT"/>
        </w:rPr>
        <w:t xml:space="preserve"> apie paskirtus dividendus, nes šią informaciją pagal atliktą ekspertinį vertinim</w:t>
      </w:r>
      <w:r w:rsidR="001F47F4" w:rsidRPr="00450B01">
        <w:rPr>
          <w:lang w:val="lt-LT"/>
        </w:rPr>
        <w:t>ą  pageidauja matyti vartotojai</w:t>
      </w:r>
      <w:r w:rsidRPr="00450B01">
        <w:rPr>
          <w:lang w:val="lt-LT"/>
        </w:rPr>
        <w:t xml:space="preserve">. </w:t>
      </w:r>
    </w:p>
    <w:p w:rsidR="0070184C" w:rsidRPr="00522665" w:rsidRDefault="0070184C" w:rsidP="00CA1190">
      <w:pPr>
        <w:numPr>
          <w:ilvl w:val="0"/>
          <w:numId w:val="29"/>
        </w:numPr>
        <w:tabs>
          <w:tab w:val="left" w:pos="540"/>
        </w:tabs>
        <w:autoSpaceDE w:val="0"/>
        <w:autoSpaceDN w:val="0"/>
        <w:adjustRightInd w:val="0"/>
        <w:spacing w:line="360" w:lineRule="auto"/>
        <w:ind w:left="0" w:firstLine="0"/>
        <w:jc w:val="both"/>
        <w:rPr>
          <w:shd w:val="clear" w:color="auto" w:fill="FFFFFF"/>
          <w:lang w:val="lt-LT"/>
        </w:rPr>
      </w:pPr>
      <w:r w:rsidRPr="00450B01">
        <w:rPr>
          <w:lang w:val="lt-LT"/>
        </w:rPr>
        <w:t>EBIT ir EBITDA rodiklių paplitimas, taip pat ekspertų pasirinkimai rodo, kad reikėtų šiuos rodiklius įtraukti į finansines ataskaitas, o tam tinkamiausia ataskaita yra pelno (nuostolių) ataskaita.</w:t>
      </w:r>
    </w:p>
    <w:p w:rsidR="00522665" w:rsidRPr="00450B01" w:rsidRDefault="00522665" w:rsidP="00490066">
      <w:pPr>
        <w:numPr>
          <w:ilvl w:val="0"/>
          <w:numId w:val="29"/>
        </w:numPr>
        <w:tabs>
          <w:tab w:val="left" w:pos="540"/>
        </w:tabs>
        <w:autoSpaceDE w:val="0"/>
        <w:autoSpaceDN w:val="0"/>
        <w:adjustRightInd w:val="0"/>
        <w:spacing w:line="360" w:lineRule="auto"/>
        <w:ind w:left="0" w:firstLine="0"/>
        <w:jc w:val="both"/>
        <w:rPr>
          <w:shd w:val="clear" w:color="auto" w:fill="FFFFFF"/>
          <w:lang w:val="lt-LT"/>
        </w:rPr>
      </w:pPr>
      <w:r>
        <w:rPr>
          <w:lang w:val="lt-LT"/>
        </w:rPr>
        <w:t>EVA rodiklio Lietuvos ekspertai nepasirinko, tačiau išanalizuota užsienio autorių literatūra rodo, kad šis rodiklis yra labai paplitęs vertinant įmonės veiklą, todėl šį rodiklį taip pat įtraukiam į pelno (nuostolių) ataskaitą.</w:t>
      </w:r>
    </w:p>
    <w:p w:rsidR="0070184C" w:rsidRPr="00450B01" w:rsidRDefault="00522665" w:rsidP="00CA1190">
      <w:pPr>
        <w:spacing w:line="360" w:lineRule="auto"/>
        <w:ind w:firstLine="540"/>
        <w:jc w:val="both"/>
        <w:rPr>
          <w:lang w:val="lt-LT"/>
        </w:rPr>
      </w:pPr>
      <w:r>
        <w:rPr>
          <w:lang w:val="lt-LT"/>
        </w:rPr>
        <w:t>Apibendrintas p</w:t>
      </w:r>
      <w:r w:rsidR="0070184C" w:rsidRPr="00450B01">
        <w:rPr>
          <w:lang w:val="lt-LT"/>
        </w:rPr>
        <w:t>elno (nuostolių) ataskaitos modelis parengtas remiantis išanalizuota literatūra ir tyrimo rezultatais pavaizduotas 9 – ame paveiksle.</w:t>
      </w:r>
    </w:p>
    <w:p w:rsidR="0070184C" w:rsidRPr="00450B01" w:rsidRDefault="0070184C" w:rsidP="0070184C">
      <w:pPr>
        <w:spacing w:line="360" w:lineRule="auto"/>
        <w:ind w:left="360"/>
        <w:jc w:val="both"/>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Default="0070184C" w:rsidP="0070184C">
      <w:pPr>
        <w:ind w:left="360"/>
        <w:rPr>
          <w:lang w:val="lt-LT"/>
        </w:rPr>
      </w:pPr>
    </w:p>
    <w:p w:rsidR="00522665" w:rsidRDefault="00522665" w:rsidP="0070184C">
      <w:pPr>
        <w:ind w:left="360"/>
        <w:rPr>
          <w:lang w:val="lt-LT"/>
        </w:rPr>
      </w:pPr>
    </w:p>
    <w:p w:rsidR="00522665" w:rsidRDefault="00522665" w:rsidP="0070184C">
      <w:pPr>
        <w:ind w:left="360"/>
        <w:rPr>
          <w:lang w:val="lt-LT"/>
        </w:rPr>
      </w:pPr>
    </w:p>
    <w:p w:rsidR="00522665" w:rsidRDefault="00522665" w:rsidP="0070184C">
      <w:pPr>
        <w:ind w:left="360"/>
        <w:rPr>
          <w:lang w:val="lt-LT"/>
        </w:rPr>
      </w:pPr>
    </w:p>
    <w:p w:rsidR="00522665" w:rsidRDefault="00522665" w:rsidP="0070184C">
      <w:pPr>
        <w:ind w:left="360"/>
        <w:rPr>
          <w:lang w:val="lt-LT"/>
        </w:rPr>
      </w:pPr>
    </w:p>
    <w:p w:rsidR="00522665" w:rsidRDefault="00522665" w:rsidP="0070184C">
      <w:pPr>
        <w:ind w:left="360"/>
        <w:rPr>
          <w:lang w:val="lt-LT"/>
        </w:rPr>
      </w:pPr>
    </w:p>
    <w:p w:rsidR="00522665" w:rsidRDefault="00522665" w:rsidP="0070184C">
      <w:pPr>
        <w:ind w:left="360"/>
        <w:rPr>
          <w:lang w:val="lt-LT"/>
        </w:rPr>
      </w:pPr>
    </w:p>
    <w:p w:rsidR="00522665" w:rsidRDefault="00522665" w:rsidP="0070184C">
      <w:pPr>
        <w:ind w:left="360"/>
        <w:rPr>
          <w:lang w:val="lt-LT"/>
        </w:rPr>
      </w:pPr>
    </w:p>
    <w:p w:rsidR="00522665" w:rsidRPr="00450B01" w:rsidRDefault="00522665" w:rsidP="0070184C">
      <w:pPr>
        <w:ind w:left="360"/>
        <w:rPr>
          <w:lang w:val="lt-LT"/>
        </w:rPr>
      </w:pPr>
    </w:p>
    <w:p w:rsidR="0070184C" w:rsidRPr="00450B01" w:rsidRDefault="0070184C" w:rsidP="0070184C">
      <w:pPr>
        <w:ind w:left="360"/>
        <w:rPr>
          <w:lang w:val="lt-LT"/>
        </w:rPr>
      </w:pPr>
    </w:p>
    <w:p w:rsidR="0070184C" w:rsidRPr="00450B01" w:rsidRDefault="0070184C" w:rsidP="0070184C">
      <w:pPr>
        <w:ind w:left="360"/>
        <w:rPr>
          <w:lang w:val="lt-LT"/>
        </w:rPr>
      </w:pPr>
    </w:p>
    <w:p w:rsidR="0070184C" w:rsidRPr="00450B01" w:rsidRDefault="0070184C" w:rsidP="0070184C">
      <w:pPr>
        <w:pStyle w:val="Default"/>
        <w:rPr>
          <w:color w:val="auto"/>
          <w:sz w:val="20"/>
          <w:szCs w:val="20"/>
          <w:lang w:val="lt-LT"/>
        </w:rPr>
      </w:pPr>
      <w:r w:rsidRPr="00450B01">
        <w:rPr>
          <w:color w:val="auto"/>
          <w:sz w:val="20"/>
          <w:szCs w:val="20"/>
          <w:lang w:val="lt-LT"/>
        </w:rPr>
        <w:lastRenderedPageBreak/>
        <w:t xml:space="preserve">(įmonės pavadinimas) </w:t>
      </w:r>
    </w:p>
    <w:p w:rsidR="0070184C" w:rsidRPr="00450B01" w:rsidRDefault="0070184C" w:rsidP="0070184C">
      <w:pPr>
        <w:pStyle w:val="Default"/>
        <w:rPr>
          <w:color w:val="auto"/>
          <w:sz w:val="20"/>
          <w:szCs w:val="20"/>
          <w:lang w:val="lt-LT"/>
        </w:rPr>
      </w:pPr>
      <w:r w:rsidRPr="00450B01">
        <w:rPr>
          <w:color w:val="auto"/>
          <w:sz w:val="20"/>
          <w:szCs w:val="20"/>
          <w:lang w:val="lt-LT"/>
        </w:rPr>
        <w:t xml:space="preserve">(įmonės kodas, adresas, kiti duomenys) </w:t>
      </w:r>
    </w:p>
    <w:p w:rsidR="0070184C" w:rsidRPr="00450B01" w:rsidRDefault="0070184C" w:rsidP="0070184C">
      <w:pPr>
        <w:pStyle w:val="Default"/>
        <w:rPr>
          <w:color w:val="auto"/>
          <w:sz w:val="23"/>
          <w:szCs w:val="23"/>
          <w:lang w:val="lt-LT"/>
        </w:rPr>
      </w:pPr>
      <w:r w:rsidRPr="00450B01">
        <w:rPr>
          <w:color w:val="auto"/>
          <w:sz w:val="23"/>
          <w:szCs w:val="23"/>
          <w:lang w:val="lt-LT"/>
        </w:rPr>
        <w:t xml:space="preserve">(Tvirtinimo žyma) </w:t>
      </w:r>
    </w:p>
    <w:p w:rsidR="0070184C" w:rsidRPr="00450B01" w:rsidRDefault="0070184C" w:rsidP="0070184C">
      <w:pPr>
        <w:pStyle w:val="Default"/>
        <w:rPr>
          <w:color w:val="auto"/>
          <w:sz w:val="23"/>
          <w:szCs w:val="23"/>
          <w:lang w:val="lt-LT"/>
        </w:rPr>
      </w:pPr>
    </w:p>
    <w:p w:rsidR="0070184C" w:rsidRPr="00450B01" w:rsidRDefault="0070184C" w:rsidP="0070184C">
      <w:pPr>
        <w:pStyle w:val="Default"/>
        <w:spacing w:line="360" w:lineRule="auto"/>
        <w:rPr>
          <w:lang w:val="lt-LT"/>
        </w:rPr>
      </w:pPr>
      <w:r w:rsidRPr="00450B01">
        <w:rPr>
          <w:b/>
          <w:bCs/>
          <w:lang w:val="lt-LT"/>
        </w:rPr>
        <w:t xml:space="preserve">20…..m……………d. PELNO (NUOSTOLIŲ) ATASKAITA </w:t>
      </w:r>
    </w:p>
    <w:p w:rsidR="0070184C" w:rsidRPr="00522665" w:rsidRDefault="0070184C" w:rsidP="0070184C">
      <w:pPr>
        <w:pStyle w:val="Default"/>
        <w:spacing w:line="360" w:lineRule="auto"/>
        <w:rPr>
          <w:sz w:val="20"/>
          <w:szCs w:val="20"/>
          <w:lang w:val="lt-LT"/>
        </w:rPr>
      </w:pPr>
      <w:r w:rsidRPr="00522665">
        <w:rPr>
          <w:sz w:val="20"/>
          <w:szCs w:val="20"/>
          <w:lang w:val="lt-LT"/>
        </w:rPr>
        <w:t xml:space="preserve">_____________________________ Nr. _____ </w:t>
      </w:r>
    </w:p>
    <w:p w:rsidR="0070184C" w:rsidRPr="00522665" w:rsidRDefault="0070184C" w:rsidP="0070184C">
      <w:pPr>
        <w:pStyle w:val="Default"/>
        <w:spacing w:line="360" w:lineRule="auto"/>
        <w:rPr>
          <w:sz w:val="20"/>
          <w:szCs w:val="20"/>
          <w:lang w:val="lt-LT"/>
        </w:rPr>
      </w:pPr>
      <w:r w:rsidRPr="00522665">
        <w:rPr>
          <w:sz w:val="20"/>
          <w:szCs w:val="20"/>
          <w:lang w:val="lt-LT"/>
        </w:rPr>
        <w:t xml:space="preserve">(ataskaitos sudarymo data) </w:t>
      </w:r>
    </w:p>
    <w:p w:rsidR="0070184C" w:rsidRPr="00522665" w:rsidRDefault="0070184C" w:rsidP="0070184C">
      <w:pPr>
        <w:pStyle w:val="Default"/>
        <w:spacing w:line="360" w:lineRule="auto"/>
        <w:rPr>
          <w:sz w:val="20"/>
          <w:szCs w:val="20"/>
          <w:lang w:val="lt-LT"/>
        </w:rPr>
      </w:pPr>
      <w:r w:rsidRPr="00522665">
        <w:rPr>
          <w:sz w:val="20"/>
          <w:szCs w:val="20"/>
          <w:lang w:val="lt-LT"/>
        </w:rPr>
        <w:t xml:space="preserve">____________________ _______________________________ </w:t>
      </w:r>
    </w:p>
    <w:tbl>
      <w:tblPr>
        <w:tblW w:w="0" w:type="auto"/>
        <w:tblBorders>
          <w:top w:val="nil"/>
          <w:left w:val="nil"/>
          <w:bottom w:val="nil"/>
          <w:right w:val="nil"/>
        </w:tblBorders>
        <w:tblLayout w:type="fixed"/>
        <w:tblLook w:val="0000"/>
      </w:tblPr>
      <w:tblGrid>
        <w:gridCol w:w="1907"/>
        <w:gridCol w:w="1907"/>
        <w:gridCol w:w="1907"/>
        <w:gridCol w:w="1907"/>
        <w:gridCol w:w="1907"/>
      </w:tblGrid>
      <w:tr w:rsidR="0070184C" w:rsidRPr="00522665" w:rsidTr="00C45A3F">
        <w:trPr>
          <w:trHeight w:val="1098"/>
        </w:trPr>
        <w:tc>
          <w:tcPr>
            <w:tcW w:w="1907" w:type="dxa"/>
          </w:tcPr>
          <w:p w:rsidR="0070184C" w:rsidRPr="00522665" w:rsidRDefault="0070184C" w:rsidP="00C45A3F">
            <w:pPr>
              <w:pStyle w:val="Default"/>
              <w:spacing w:line="360" w:lineRule="auto"/>
              <w:rPr>
                <w:sz w:val="20"/>
                <w:szCs w:val="20"/>
                <w:lang w:val="lt-LT"/>
              </w:rPr>
            </w:pPr>
            <w:r w:rsidRPr="00522665">
              <w:rPr>
                <w:sz w:val="20"/>
                <w:szCs w:val="20"/>
                <w:lang w:val="lt-LT"/>
              </w:rPr>
              <w:t xml:space="preserve">(ataskaitinis laikotarpis) (ataskaitos tikslumo lygis ir valiuta) Eil. Nr. </w:t>
            </w:r>
          </w:p>
        </w:tc>
        <w:tc>
          <w:tcPr>
            <w:tcW w:w="1907" w:type="dxa"/>
          </w:tcPr>
          <w:p w:rsidR="0070184C" w:rsidRPr="00522665" w:rsidRDefault="0070184C" w:rsidP="00C45A3F">
            <w:pPr>
              <w:pStyle w:val="Default"/>
              <w:spacing w:line="360" w:lineRule="auto"/>
              <w:rPr>
                <w:sz w:val="20"/>
                <w:szCs w:val="20"/>
                <w:lang w:val="lt-LT"/>
              </w:rPr>
            </w:pPr>
            <w:r w:rsidRPr="00522665">
              <w:rPr>
                <w:sz w:val="20"/>
                <w:szCs w:val="20"/>
                <w:lang w:val="lt-LT"/>
              </w:rPr>
              <w:t xml:space="preserve">Straipsniai </w:t>
            </w:r>
          </w:p>
        </w:tc>
        <w:tc>
          <w:tcPr>
            <w:tcW w:w="1907" w:type="dxa"/>
          </w:tcPr>
          <w:p w:rsidR="0070184C" w:rsidRPr="00522665" w:rsidRDefault="0070184C" w:rsidP="00C45A3F">
            <w:pPr>
              <w:pStyle w:val="Default"/>
              <w:spacing w:line="360" w:lineRule="auto"/>
              <w:rPr>
                <w:sz w:val="20"/>
                <w:szCs w:val="20"/>
                <w:lang w:val="lt-LT"/>
              </w:rPr>
            </w:pPr>
          </w:p>
        </w:tc>
        <w:tc>
          <w:tcPr>
            <w:tcW w:w="1907" w:type="dxa"/>
          </w:tcPr>
          <w:p w:rsidR="0070184C" w:rsidRPr="00522665" w:rsidRDefault="0070184C" w:rsidP="00C45A3F">
            <w:pPr>
              <w:pStyle w:val="Default"/>
              <w:spacing w:line="360" w:lineRule="auto"/>
              <w:rPr>
                <w:sz w:val="20"/>
                <w:szCs w:val="20"/>
                <w:lang w:val="lt-LT"/>
              </w:rPr>
            </w:pPr>
            <w:r w:rsidRPr="00522665">
              <w:rPr>
                <w:sz w:val="20"/>
                <w:szCs w:val="20"/>
                <w:lang w:val="lt-LT"/>
              </w:rPr>
              <w:t xml:space="preserve">Finansiniai metai </w:t>
            </w:r>
          </w:p>
        </w:tc>
        <w:tc>
          <w:tcPr>
            <w:tcW w:w="1907" w:type="dxa"/>
          </w:tcPr>
          <w:p w:rsidR="0070184C" w:rsidRPr="00522665" w:rsidRDefault="0070184C" w:rsidP="00C45A3F">
            <w:pPr>
              <w:pStyle w:val="Default"/>
              <w:spacing w:line="360" w:lineRule="auto"/>
              <w:rPr>
                <w:sz w:val="20"/>
                <w:szCs w:val="20"/>
                <w:lang w:val="lt-LT"/>
              </w:rPr>
            </w:pPr>
            <w:r w:rsidRPr="00522665">
              <w:rPr>
                <w:sz w:val="20"/>
                <w:szCs w:val="20"/>
                <w:lang w:val="lt-LT"/>
              </w:rPr>
              <w:t xml:space="preserve">Praėję </w:t>
            </w:r>
          </w:p>
          <w:p w:rsidR="0070184C" w:rsidRPr="00522665" w:rsidRDefault="0070184C" w:rsidP="00C45A3F">
            <w:pPr>
              <w:pStyle w:val="Default"/>
              <w:spacing w:line="360" w:lineRule="auto"/>
              <w:rPr>
                <w:sz w:val="20"/>
                <w:szCs w:val="20"/>
                <w:lang w:val="lt-LT"/>
              </w:rPr>
            </w:pPr>
            <w:r w:rsidRPr="00522665">
              <w:rPr>
                <w:sz w:val="20"/>
                <w:szCs w:val="20"/>
                <w:lang w:val="lt-LT"/>
              </w:rPr>
              <w:t xml:space="preserve">finansiniai metai </w:t>
            </w:r>
          </w:p>
        </w:tc>
      </w:tr>
    </w:tbl>
    <w:p w:rsidR="0070184C" w:rsidRPr="00450B01" w:rsidRDefault="0070184C" w:rsidP="0070184C">
      <w:pPr>
        <w:autoSpaceDE w:val="0"/>
        <w:autoSpaceDN w:val="0"/>
        <w:adjustRightInd w:val="0"/>
        <w:spacing w:line="360" w:lineRule="auto"/>
        <w:rPr>
          <w:b/>
          <w:bCs/>
          <w:lang w:val="lt-LT"/>
        </w:rPr>
      </w:pPr>
      <w:r w:rsidRPr="00450B01">
        <w:rPr>
          <w:b/>
          <w:bCs/>
          <w:lang w:val="lt-LT"/>
        </w:rPr>
        <w:t>I. PARDAVIMO PAJAMOS</w:t>
      </w:r>
    </w:p>
    <w:p w:rsidR="0070184C" w:rsidRPr="00450B01" w:rsidRDefault="0070184C" w:rsidP="0070184C">
      <w:pPr>
        <w:autoSpaceDE w:val="0"/>
        <w:autoSpaceDN w:val="0"/>
        <w:adjustRightInd w:val="0"/>
        <w:spacing w:line="360" w:lineRule="auto"/>
        <w:rPr>
          <w:lang w:val="lt-LT"/>
        </w:rPr>
      </w:pPr>
      <w:r w:rsidRPr="00450B01">
        <w:rPr>
          <w:lang w:val="lt-LT"/>
        </w:rPr>
        <w:t>I.1. Pajamos už perparduotas prekes</w:t>
      </w:r>
    </w:p>
    <w:p w:rsidR="0070184C" w:rsidRPr="00450B01" w:rsidRDefault="0070184C" w:rsidP="0070184C">
      <w:pPr>
        <w:autoSpaceDE w:val="0"/>
        <w:autoSpaceDN w:val="0"/>
        <w:adjustRightInd w:val="0"/>
        <w:spacing w:line="360" w:lineRule="auto"/>
        <w:rPr>
          <w:lang w:val="lt-LT"/>
        </w:rPr>
      </w:pPr>
      <w:r w:rsidRPr="00450B01">
        <w:rPr>
          <w:lang w:val="lt-LT"/>
        </w:rPr>
        <w:t>I.2. Pajamos už pagamintas ir parduotas prekes</w:t>
      </w:r>
    </w:p>
    <w:p w:rsidR="0070184C" w:rsidRPr="00450B01" w:rsidRDefault="0070184C" w:rsidP="0070184C">
      <w:pPr>
        <w:spacing w:line="360" w:lineRule="auto"/>
        <w:jc w:val="both"/>
        <w:rPr>
          <w:lang w:val="lt-LT"/>
        </w:rPr>
      </w:pPr>
      <w:r w:rsidRPr="00450B01">
        <w:rPr>
          <w:lang w:val="lt-LT"/>
        </w:rPr>
        <w:t>I.3. Pajamos už suteiktas paslaugas</w:t>
      </w:r>
    </w:p>
    <w:p w:rsidR="0070184C" w:rsidRPr="00450B01" w:rsidRDefault="0070184C" w:rsidP="0070184C">
      <w:pPr>
        <w:spacing w:line="360" w:lineRule="auto"/>
        <w:jc w:val="both"/>
        <w:rPr>
          <w:lang w:val="lt-LT"/>
        </w:rPr>
      </w:pPr>
      <w:r w:rsidRPr="00450B01">
        <w:rPr>
          <w:lang w:val="lt-LT"/>
        </w:rPr>
        <w:t>I.4. Pajamos už nuomą</w:t>
      </w:r>
    </w:p>
    <w:p w:rsidR="0070184C" w:rsidRPr="00450B01" w:rsidRDefault="0070184C" w:rsidP="0070184C">
      <w:pPr>
        <w:autoSpaceDE w:val="0"/>
        <w:autoSpaceDN w:val="0"/>
        <w:adjustRightInd w:val="0"/>
        <w:spacing w:line="360" w:lineRule="auto"/>
        <w:rPr>
          <w:b/>
          <w:bCs/>
          <w:lang w:val="lt-LT"/>
        </w:rPr>
      </w:pPr>
      <w:r w:rsidRPr="00450B01">
        <w:rPr>
          <w:b/>
          <w:bCs/>
          <w:lang w:val="lt-LT"/>
        </w:rPr>
        <w:t>II. PARDAVIMO SAVIKAINA</w:t>
      </w:r>
    </w:p>
    <w:p w:rsidR="0070184C" w:rsidRPr="00450B01" w:rsidRDefault="0070184C" w:rsidP="0070184C">
      <w:pPr>
        <w:autoSpaceDE w:val="0"/>
        <w:autoSpaceDN w:val="0"/>
        <w:adjustRightInd w:val="0"/>
        <w:spacing w:line="360" w:lineRule="auto"/>
        <w:rPr>
          <w:lang w:val="lt-LT"/>
        </w:rPr>
      </w:pPr>
      <w:r w:rsidRPr="00450B01">
        <w:rPr>
          <w:lang w:val="lt-LT"/>
        </w:rPr>
        <w:t>II.1. Perparduotų prekių savikaina</w:t>
      </w:r>
    </w:p>
    <w:p w:rsidR="0070184C" w:rsidRPr="00450B01" w:rsidRDefault="0070184C" w:rsidP="0070184C">
      <w:pPr>
        <w:autoSpaceDE w:val="0"/>
        <w:autoSpaceDN w:val="0"/>
        <w:adjustRightInd w:val="0"/>
        <w:spacing w:line="360" w:lineRule="auto"/>
        <w:rPr>
          <w:lang w:val="lt-LT"/>
        </w:rPr>
      </w:pPr>
      <w:r w:rsidRPr="00450B01">
        <w:rPr>
          <w:lang w:val="lt-LT"/>
        </w:rPr>
        <w:t>II.2. Pagamintų prekių savikaina</w:t>
      </w:r>
    </w:p>
    <w:p w:rsidR="0070184C" w:rsidRPr="00450B01" w:rsidRDefault="0070184C" w:rsidP="0070184C">
      <w:pPr>
        <w:autoSpaceDE w:val="0"/>
        <w:autoSpaceDN w:val="0"/>
        <w:adjustRightInd w:val="0"/>
        <w:spacing w:line="360" w:lineRule="auto"/>
        <w:rPr>
          <w:lang w:val="lt-LT"/>
        </w:rPr>
      </w:pPr>
      <w:r w:rsidRPr="00450B01">
        <w:rPr>
          <w:lang w:val="lt-LT"/>
        </w:rPr>
        <w:t>II.3. Suteiktų paslaugų savikaina</w:t>
      </w:r>
    </w:p>
    <w:p w:rsidR="0070184C" w:rsidRPr="00450B01" w:rsidRDefault="0070184C" w:rsidP="0070184C">
      <w:pPr>
        <w:autoSpaceDE w:val="0"/>
        <w:autoSpaceDN w:val="0"/>
        <w:adjustRightInd w:val="0"/>
        <w:spacing w:line="360" w:lineRule="auto"/>
        <w:rPr>
          <w:lang w:val="lt-LT"/>
        </w:rPr>
      </w:pPr>
      <w:r w:rsidRPr="00450B01">
        <w:rPr>
          <w:lang w:val="lt-LT"/>
        </w:rPr>
        <w:t>II.4. Nuomos pajamų savikaina</w:t>
      </w:r>
    </w:p>
    <w:p w:rsidR="0070184C" w:rsidRPr="00450B01" w:rsidRDefault="0070184C" w:rsidP="0070184C">
      <w:pPr>
        <w:autoSpaceDE w:val="0"/>
        <w:autoSpaceDN w:val="0"/>
        <w:adjustRightInd w:val="0"/>
        <w:spacing w:line="360" w:lineRule="auto"/>
        <w:rPr>
          <w:b/>
          <w:bCs/>
          <w:lang w:val="lt-LT"/>
        </w:rPr>
      </w:pPr>
      <w:r w:rsidRPr="00450B01">
        <w:rPr>
          <w:b/>
          <w:bCs/>
          <w:lang w:val="lt-LT"/>
        </w:rPr>
        <w:t>III. BENDRASIS PELNAS (NUOSTOLIAI)</w:t>
      </w:r>
    </w:p>
    <w:p w:rsidR="0070184C" w:rsidRPr="00450B01" w:rsidRDefault="0070184C" w:rsidP="0070184C">
      <w:pPr>
        <w:autoSpaceDE w:val="0"/>
        <w:autoSpaceDN w:val="0"/>
        <w:adjustRightInd w:val="0"/>
        <w:spacing w:line="360" w:lineRule="auto"/>
        <w:rPr>
          <w:bCs/>
          <w:lang w:val="lt-LT"/>
        </w:rPr>
      </w:pPr>
      <w:r w:rsidRPr="00450B01">
        <w:rPr>
          <w:bCs/>
          <w:lang w:val="lt-LT"/>
        </w:rPr>
        <w:t>IV. KITOS PAJAMOS</w:t>
      </w:r>
    </w:p>
    <w:p w:rsidR="0070184C" w:rsidRPr="00450B01" w:rsidRDefault="0070184C" w:rsidP="0070184C">
      <w:pPr>
        <w:autoSpaceDE w:val="0"/>
        <w:autoSpaceDN w:val="0"/>
        <w:adjustRightInd w:val="0"/>
        <w:spacing w:line="360" w:lineRule="auto"/>
        <w:rPr>
          <w:lang w:val="lt-LT"/>
        </w:rPr>
      </w:pPr>
      <w:r w:rsidRPr="00450B01">
        <w:rPr>
          <w:lang w:val="lt-LT"/>
        </w:rPr>
        <w:t>IV.1. Nuomos pajamos</w:t>
      </w:r>
    </w:p>
    <w:p w:rsidR="0070184C" w:rsidRPr="00450B01" w:rsidRDefault="0070184C" w:rsidP="0070184C">
      <w:pPr>
        <w:autoSpaceDE w:val="0"/>
        <w:autoSpaceDN w:val="0"/>
        <w:adjustRightInd w:val="0"/>
        <w:spacing w:line="360" w:lineRule="auto"/>
        <w:rPr>
          <w:lang w:val="lt-LT"/>
        </w:rPr>
      </w:pPr>
      <w:r w:rsidRPr="00450B01">
        <w:rPr>
          <w:lang w:val="lt-LT"/>
        </w:rPr>
        <w:t>IV.2. Palūkanų pajamos</w:t>
      </w:r>
    </w:p>
    <w:p w:rsidR="0070184C" w:rsidRPr="00450B01" w:rsidRDefault="0070184C" w:rsidP="0070184C">
      <w:pPr>
        <w:autoSpaceDE w:val="0"/>
        <w:autoSpaceDN w:val="0"/>
        <w:adjustRightInd w:val="0"/>
        <w:spacing w:line="360" w:lineRule="auto"/>
        <w:rPr>
          <w:lang w:val="lt-LT"/>
        </w:rPr>
      </w:pPr>
      <w:r w:rsidRPr="00450B01">
        <w:rPr>
          <w:lang w:val="lt-LT"/>
        </w:rPr>
        <w:t>IV.3. Baudos ir delspinigiai</w:t>
      </w:r>
    </w:p>
    <w:p w:rsidR="0070184C" w:rsidRPr="00450B01" w:rsidRDefault="0070184C" w:rsidP="0070184C">
      <w:pPr>
        <w:autoSpaceDE w:val="0"/>
        <w:autoSpaceDN w:val="0"/>
        <w:adjustRightInd w:val="0"/>
        <w:spacing w:line="360" w:lineRule="auto"/>
        <w:rPr>
          <w:lang w:val="lt-LT"/>
        </w:rPr>
      </w:pPr>
      <w:r w:rsidRPr="00450B01">
        <w:rPr>
          <w:lang w:val="lt-LT"/>
        </w:rPr>
        <w:t>IV.5. Kitos pajamos</w:t>
      </w:r>
    </w:p>
    <w:p w:rsidR="0070184C" w:rsidRPr="00450B01" w:rsidRDefault="0070184C" w:rsidP="0070184C">
      <w:pPr>
        <w:autoSpaceDE w:val="0"/>
        <w:autoSpaceDN w:val="0"/>
        <w:adjustRightInd w:val="0"/>
        <w:spacing w:line="360" w:lineRule="auto"/>
        <w:rPr>
          <w:bCs/>
          <w:lang w:val="lt-LT"/>
        </w:rPr>
      </w:pPr>
      <w:r w:rsidRPr="00450B01">
        <w:rPr>
          <w:bCs/>
          <w:lang w:val="lt-LT"/>
        </w:rPr>
        <w:t>V.  KITOS SĄNAUDOS</w:t>
      </w:r>
    </w:p>
    <w:p w:rsidR="0070184C" w:rsidRPr="00450B01" w:rsidRDefault="0070184C" w:rsidP="0070184C">
      <w:pPr>
        <w:autoSpaceDE w:val="0"/>
        <w:autoSpaceDN w:val="0"/>
        <w:adjustRightInd w:val="0"/>
        <w:spacing w:line="360" w:lineRule="auto"/>
        <w:rPr>
          <w:lang w:val="lt-LT"/>
        </w:rPr>
      </w:pPr>
      <w:r w:rsidRPr="00450B01">
        <w:rPr>
          <w:lang w:val="lt-LT"/>
        </w:rPr>
        <w:t>V.1. Pardavimo</w:t>
      </w:r>
    </w:p>
    <w:p w:rsidR="0070184C" w:rsidRPr="00450B01" w:rsidRDefault="0070184C" w:rsidP="0070184C">
      <w:pPr>
        <w:autoSpaceDE w:val="0"/>
        <w:autoSpaceDN w:val="0"/>
        <w:adjustRightInd w:val="0"/>
        <w:spacing w:line="360" w:lineRule="auto"/>
        <w:rPr>
          <w:lang w:val="lt-LT"/>
        </w:rPr>
      </w:pPr>
      <w:r w:rsidRPr="00450B01">
        <w:rPr>
          <w:lang w:val="lt-LT"/>
        </w:rPr>
        <w:t>V.2. Bendrosios ir administracinės</w:t>
      </w:r>
    </w:p>
    <w:p w:rsidR="0070184C" w:rsidRPr="00450B01" w:rsidRDefault="0070184C" w:rsidP="0070184C">
      <w:pPr>
        <w:autoSpaceDE w:val="0"/>
        <w:autoSpaceDN w:val="0"/>
        <w:adjustRightInd w:val="0"/>
        <w:spacing w:line="360" w:lineRule="auto"/>
        <w:rPr>
          <w:lang w:val="lt-LT"/>
        </w:rPr>
      </w:pPr>
      <w:r w:rsidRPr="00450B01">
        <w:rPr>
          <w:lang w:val="lt-LT"/>
        </w:rPr>
        <w:t>V.2.1. Atlyginimų sąnaudos</w:t>
      </w:r>
    </w:p>
    <w:p w:rsidR="0070184C" w:rsidRPr="00450B01" w:rsidRDefault="0070184C" w:rsidP="0070184C">
      <w:pPr>
        <w:autoSpaceDE w:val="0"/>
        <w:autoSpaceDN w:val="0"/>
        <w:adjustRightInd w:val="0"/>
        <w:spacing w:line="360" w:lineRule="auto"/>
        <w:rPr>
          <w:lang w:val="lt-LT"/>
        </w:rPr>
      </w:pPr>
      <w:r w:rsidRPr="00450B01">
        <w:rPr>
          <w:lang w:val="lt-LT"/>
        </w:rPr>
        <w:t>V.2.2. Nusidėvėjimo ir amortizacijos sąnaudos</w:t>
      </w:r>
    </w:p>
    <w:p w:rsidR="0070184C" w:rsidRDefault="0070184C" w:rsidP="0070184C">
      <w:pPr>
        <w:autoSpaceDE w:val="0"/>
        <w:autoSpaceDN w:val="0"/>
        <w:adjustRightInd w:val="0"/>
        <w:spacing w:line="360" w:lineRule="auto"/>
        <w:rPr>
          <w:lang w:val="lt-LT"/>
        </w:rPr>
      </w:pPr>
      <w:r w:rsidRPr="00450B01">
        <w:rPr>
          <w:lang w:val="lt-LT"/>
        </w:rPr>
        <w:t>V.2.3. Patalpų nuomos sąnaudos</w:t>
      </w:r>
    </w:p>
    <w:p w:rsidR="00522665" w:rsidRPr="00450B01" w:rsidRDefault="00522665" w:rsidP="0070184C">
      <w:pPr>
        <w:autoSpaceDE w:val="0"/>
        <w:autoSpaceDN w:val="0"/>
        <w:adjustRightInd w:val="0"/>
        <w:spacing w:line="360" w:lineRule="auto"/>
        <w:rPr>
          <w:lang w:val="lt-LT"/>
        </w:rPr>
      </w:pPr>
    </w:p>
    <w:p w:rsidR="0070184C" w:rsidRPr="00450B01" w:rsidRDefault="0070184C" w:rsidP="0070184C">
      <w:pPr>
        <w:autoSpaceDE w:val="0"/>
        <w:autoSpaceDN w:val="0"/>
        <w:adjustRightInd w:val="0"/>
        <w:spacing w:line="360" w:lineRule="auto"/>
        <w:jc w:val="right"/>
        <w:rPr>
          <w:lang w:val="lt-LT"/>
        </w:rPr>
      </w:pPr>
      <w:r w:rsidRPr="00450B01">
        <w:rPr>
          <w:lang w:val="lt-LT"/>
        </w:rPr>
        <w:t>9 pav. tęsinys kitame puslapyje</w:t>
      </w:r>
    </w:p>
    <w:p w:rsidR="0070184C" w:rsidRPr="00450B01" w:rsidRDefault="0070184C" w:rsidP="0070184C">
      <w:pPr>
        <w:autoSpaceDE w:val="0"/>
        <w:autoSpaceDN w:val="0"/>
        <w:adjustRightInd w:val="0"/>
        <w:spacing w:line="360" w:lineRule="auto"/>
        <w:jc w:val="right"/>
        <w:rPr>
          <w:lang w:val="lt-LT"/>
        </w:rPr>
      </w:pPr>
    </w:p>
    <w:p w:rsidR="0070184C" w:rsidRPr="00450B01" w:rsidRDefault="0070184C" w:rsidP="0070184C">
      <w:pPr>
        <w:autoSpaceDE w:val="0"/>
        <w:autoSpaceDN w:val="0"/>
        <w:adjustRightInd w:val="0"/>
        <w:spacing w:line="360" w:lineRule="auto"/>
        <w:jc w:val="right"/>
        <w:rPr>
          <w:lang w:val="lt-LT"/>
        </w:rPr>
      </w:pPr>
      <w:r w:rsidRPr="00450B01">
        <w:rPr>
          <w:lang w:val="lt-LT"/>
        </w:rPr>
        <w:lastRenderedPageBreak/>
        <w:t xml:space="preserve">9 pav. tęsinys </w:t>
      </w:r>
    </w:p>
    <w:p w:rsidR="0070184C" w:rsidRPr="00450B01" w:rsidRDefault="0070184C" w:rsidP="0070184C">
      <w:pPr>
        <w:autoSpaceDE w:val="0"/>
        <w:autoSpaceDN w:val="0"/>
        <w:adjustRightInd w:val="0"/>
        <w:spacing w:line="360" w:lineRule="auto"/>
        <w:rPr>
          <w:lang w:val="lt-LT"/>
        </w:rPr>
      </w:pPr>
      <w:r w:rsidRPr="00450B01">
        <w:rPr>
          <w:lang w:val="lt-LT"/>
        </w:rPr>
        <w:t xml:space="preserve">V.2.4. Paskirstymo sąnaudos </w:t>
      </w:r>
    </w:p>
    <w:p w:rsidR="0070184C" w:rsidRPr="00450B01" w:rsidRDefault="0070184C" w:rsidP="0070184C">
      <w:pPr>
        <w:autoSpaceDE w:val="0"/>
        <w:autoSpaceDN w:val="0"/>
        <w:adjustRightInd w:val="0"/>
        <w:spacing w:line="360" w:lineRule="auto"/>
        <w:rPr>
          <w:lang w:val="lt-LT"/>
        </w:rPr>
      </w:pPr>
      <w:r w:rsidRPr="00450B01">
        <w:rPr>
          <w:lang w:val="lt-LT"/>
        </w:rPr>
        <w:t>V.2.5. Palūkanų sąnaudos</w:t>
      </w:r>
    </w:p>
    <w:p w:rsidR="0070184C" w:rsidRPr="00450B01" w:rsidRDefault="0070184C" w:rsidP="0070184C">
      <w:pPr>
        <w:autoSpaceDE w:val="0"/>
        <w:autoSpaceDN w:val="0"/>
        <w:adjustRightInd w:val="0"/>
        <w:spacing w:line="360" w:lineRule="auto"/>
        <w:rPr>
          <w:lang w:val="lt-LT"/>
        </w:rPr>
      </w:pPr>
      <w:r w:rsidRPr="00450B01">
        <w:rPr>
          <w:lang w:val="lt-LT"/>
        </w:rPr>
        <w:t>V.2.7. Baudos ir delspinigiai</w:t>
      </w:r>
    </w:p>
    <w:p w:rsidR="0070184C" w:rsidRPr="00450B01" w:rsidRDefault="0070184C" w:rsidP="0070184C">
      <w:pPr>
        <w:autoSpaceDE w:val="0"/>
        <w:autoSpaceDN w:val="0"/>
        <w:adjustRightInd w:val="0"/>
        <w:spacing w:line="360" w:lineRule="auto"/>
        <w:rPr>
          <w:lang w:val="lt-LT"/>
        </w:rPr>
      </w:pPr>
      <w:r w:rsidRPr="00450B01">
        <w:rPr>
          <w:lang w:val="lt-LT"/>
        </w:rPr>
        <w:t>V.2.8. Kitos sąnaudos</w:t>
      </w:r>
    </w:p>
    <w:tbl>
      <w:tblPr>
        <w:tblW w:w="8568" w:type="dxa"/>
        <w:tblInd w:w="108" w:type="dxa"/>
        <w:tblLook w:val="04A0"/>
      </w:tblPr>
      <w:tblGrid>
        <w:gridCol w:w="8568"/>
      </w:tblGrid>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spacing w:line="360" w:lineRule="auto"/>
              <w:rPr>
                <w:b/>
                <w:bCs/>
                <w:color w:val="000000"/>
                <w:lang w:val="lt-LT"/>
              </w:rPr>
            </w:pPr>
            <w:r w:rsidRPr="00450B01">
              <w:rPr>
                <w:b/>
                <w:bCs/>
                <w:color w:val="000000"/>
                <w:lang w:val="lt-LT"/>
              </w:rPr>
              <w:t>VI. PELNAS PRIEŠ MOKESČIUS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spacing w:line="360" w:lineRule="auto"/>
              <w:rPr>
                <w:color w:val="000000"/>
                <w:lang w:val="lt-LT"/>
              </w:rPr>
            </w:pPr>
            <w:r w:rsidRPr="00450B01">
              <w:rPr>
                <w:color w:val="000000"/>
                <w:lang w:val="lt-LT"/>
              </w:rPr>
              <w:t>VII. MOKESČIŲ SĄNAUDOS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spacing w:line="360" w:lineRule="auto"/>
              <w:rPr>
                <w:b/>
                <w:bCs/>
                <w:color w:val="000000"/>
                <w:lang w:val="lt-LT"/>
              </w:rPr>
            </w:pPr>
            <w:r w:rsidRPr="00450B01">
              <w:rPr>
                <w:b/>
                <w:bCs/>
                <w:color w:val="000000"/>
                <w:lang w:val="lt-LT"/>
              </w:rPr>
              <w:t xml:space="preserve">VIII. PAGRINDINĖS VEIKLO PELNAS </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spacing w:line="360" w:lineRule="auto"/>
              <w:rPr>
                <w:color w:val="000000"/>
                <w:lang w:val="lt-LT"/>
              </w:rPr>
            </w:pPr>
            <w:r w:rsidRPr="00450B01">
              <w:rPr>
                <w:color w:val="000000"/>
                <w:lang w:val="lt-LT"/>
              </w:rPr>
              <w:t>IX. NUTRAUKTOS VEIKLOS PELNAS (NUOSTOLIS)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spacing w:line="360" w:lineRule="auto"/>
              <w:rPr>
                <w:b/>
                <w:bCs/>
                <w:color w:val="000000"/>
                <w:lang w:val="lt-LT"/>
              </w:rPr>
            </w:pPr>
            <w:r w:rsidRPr="00450B01">
              <w:rPr>
                <w:b/>
                <w:bCs/>
                <w:color w:val="000000"/>
                <w:lang w:val="lt-LT"/>
              </w:rPr>
              <w:t>X. METŲ PELNAS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spacing w:line="360" w:lineRule="auto"/>
              <w:rPr>
                <w:color w:val="000000"/>
                <w:lang w:val="lt-LT"/>
              </w:rPr>
            </w:pPr>
            <w:r w:rsidRPr="00450B01">
              <w:rPr>
                <w:color w:val="000000"/>
                <w:lang w:val="lt-LT"/>
              </w:rPr>
              <w:t>XI. ASOCIJUOTŲ ĮMONIŲ IR BENDRŲ ĮMONIŲ PELNO (NUOSTOLIŲ) DALIS</w:t>
            </w:r>
          </w:p>
        </w:tc>
      </w:tr>
      <w:tr w:rsidR="0070184C" w:rsidRPr="00450B01" w:rsidTr="00C45A3F">
        <w:trPr>
          <w:trHeight w:val="300"/>
        </w:trPr>
        <w:tc>
          <w:tcPr>
            <w:tcW w:w="8568" w:type="dxa"/>
            <w:tcBorders>
              <w:top w:val="nil"/>
              <w:left w:val="nil"/>
              <w:bottom w:val="nil"/>
              <w:right w:val="nil"/>
            </w:tcBorders>
            <w:shd w:val="clear" w:color="auto" w:fill="auto"/>
            <w:noWrap/>
            <w:vAlign w:val="bottom"/>
            <w:hideMark/>
          </w:tcPr>
          <w:p w:rsidR="0070184C" w:rsidRPr="00450B01" w:rsidRDefault="0070184C" w:rsidP="00C45A3F">
            <w:pPr>
              <w:spacing w:line="360" w:lineRule="auto"/>
              <w:rPr>
                <w:color w:val="000000"/>
                <w:lang w:val="lt-LT"/>
              </w:rPr>
            </w:pPr>
            <w:r w:rsidRPr="00450B01">
              <w:rPr>
                <w:color w:val="000000"/>
                <w:lang w:val="lt-LT"/>
              </w:rPr>
              <w:t>XII. PELNO SUMA SKIRTA IŠMOKĖTI DIVIDENDUS</w:t>
            </w:r>
          </w:p>
          <w:p w:rsidR="0070184C" w:rsidRPr="00450B01" w:rsidRDefault="0070184C" w:rsidP="00C45A3F">
            <w:pPr>
              <w:spacing w:line="360" w:lineRule="auto"/>
              <w:rPr>
                <w:b/>
                <w:color w:val="000000"/>
                <w:lang w:val="lt-LT"/>
              </w:rPr>
            </w:pPr>
            <w:r w:rsidRPr="00450B01">
              <w:rPr>
                <w:b/>
                <w:color w:val="000000"/>
                <w:lang w:val="lt-LT"/>
              </w:rPr>
              <w:t>XIII. RODIKLIAI</w:t>
            </w:r>
          </w:p>
        </w:tc>
      </w:tr>
    </w:tbl>
    <w:p w:rsidR="0070184C" w:rsidRPr="00450B01" w:rsidRDefault="0070184C" w:rsidP="0070184C">
      <w:pPr>
        <w:autoSpaceDE w:val="0"/>
        <w:autoSpaceDN w:val="0"/>
        <w:adjustRightInd w:val="0"/>
        <w:spacing w:line="360" w:lineRule="auto"/>
        <w:jc w:val="both"/>
        <w:rPr>
          <w:lang w:val="lt-LT"/>
        </w:rPr>
      </w:pPr>
      <w:r w:rsidRPr="00450B01">
        <w:rPr>
          <w:lang w:val="lt-LT"/>
        </w:rPr>
        <w:t xml:space="preserve">  XIII.1. EBIT</w:t>
      </w:r>
    </w:p>
    <w:p w:rsidR="0070184C" w:rsidRPr="00450B01" w:rsidRDefault="0070184C" w:rsidP="0070184C">
      <w:pPr>
        <w:autoSpaceDE w:val="0"/>
        <w:autoSpaceDN w:val="0"/>
        <w:adjustRightInd w:val="0"/>
        <w:spacing w:line="360" w:lineRule="auto"/>
        <w:jc w:val="both"/>
        <w:rPr>
          <w:lang w:val="lt-LT"/>
        </w:rPr>
      </w:pPr>
      <w:r w:rsidRPr="00450B01">
        <w:rPr>
          <w:lang w:val="lt-LT"/>
        </w:rPr>
        <w:t xml:space="preserve">  XIII.2. EBITDA</w:t>
      </w:r>
    </w:p>
    <w:p w:rsidR="0070184C" w:rsidRPr="00450B01" w:rsidRDefault="0070184C" w:rsidP="0070184C">
      <w:pPr>
        <w:autoSpaceDE w:val="0"/>
        <w:autoSpaceDN w:val="0"/>
        <w:adjustRightInd w:val="0"/>
        <w:spacing w:line="360" w:lineRule="auto"/>
        <w:jc w:val="both"/>
        <w:rPr>
          <w:lang w:val="lt-LT"/>
        </w:rPr>
      </w:pPr>
      <w:r w:rsidRPr="00450B01">
        <w:rPr>
          <w:lang w:val="lt-LT"/>
        </w:rPr>
        <w:t xml:space="preserve">  XIII.3. EVA</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pStyle w:val="Default"/>
        <w:spacing w:line="360" w:lineRule="auto"/>
        <w:jc w:val="center"/>
        <w:rPr>
          <w:b/>
          <w:lang w:val="lt-LT"/>
        </w:rPr>
      </w:pPr>
      <w:r w:rsidRPr="00450B01">
        <w:rPr>
          <w:b/>
          <w:lang w:val="lt-LT"/>
        </w:rPr>
        <w:t>9 pav. Pelno (nuostolių) ataskaitos forma parengta remiantis ekspertiniu vertinimu  ir TAS</w:t>
      </w:r>
    </w:p>
    <w:p w:rsidR="0070184C" w:rsidRPr="00450B01" w:rsidRDefault="0070184C" w:rsidP="0070184C">
      <w:pPr>
        <w:pStyle w:val="Default"/>
        <w:spacing w:line="360" w:lineRule="auto"/>
        <w:jc w:val="center"/>
        <w:rPr>
          <w:b/>
          <w:lang w:val="lt-LT"/>
        </w:rPr>
      </w:pPr>
    </w:p>
    <w:p w:rsidR="0070184C" w:rsidRPr="00450B01" w:rsidRDefault="0070184C" w:rsidP="0070184C">
      <w:pPr>
        <w:autoSpaceDE w:val="0"/>
        <w:autoSpaceDN w:val="0"/>
        <w:adjustRightInd w:val="0"/>
        <w:spacing w:line="360" w:lineRule="auto"/>
        <w:rPr>
          <w:lang w:val="lt-LT"/>
        </w:rPr>
      </w:pPr>
      <w:r w:rsidRPr="00450B01">
        <w:rPr>
          <w:b/>
          <w:bCs/>
          <w:i/>
          <w:iCs/>
          <w:sz w:val="20"/>
          <w:szCs w:val="20"/>
          <w:lang w:val="lt-LT"/>
        </w:rPr>
        <w:t xml:space="preserve">Šaltinis: </w:t>
      </w:r>
      <w:r w:rsidRPr="00450B01">
        <w:rPr>
          <w:sz w:val="20"/>
          <w:szCs w:val="20"/>
          <w:lang w:val="lt-LT"/>
        </w:rPr>
        <w:t>sudaryta autorės, remiantis išanalizuota literatūra ir tyrimų rezultatais</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340E6C" w:rsidRPr="00340E6C" w:rsidRDefault="006700F5" w:rsidP="00E3358D">
      <w:pPr>
        <w:autoSpaceDE w:val="0"/>
        <w:autoSpaceDN w:val="0"/>
        <w:adjustRightInd w:val="0"/>
        <w:spacing w:line="360" w:lineRule="auto"/>
        <w:ind w:firstLine="360"/>
        <w:rPr>
          <w:lang w:val="lt-LT"/>
        </w:rPr>
      </w:pPr>
      <w:r>
        <w:rPr>
          <w:lang w:val="lt-LT"/>
        </w:rPr>
        <w:t>N</w:t>
      </w:r>
      <w:r w:rsidR="00340E6C">
        <w:rPr>
          <w:lang w:val="lt-LT"/>
        </w:rPr>
        <w:t>aujame</w:t>
      </w:r>
      <w:r>
        <w:rPr>
          <w:lang w:val="lt-LT"/>
        </w:rPr>
        <w:t>,</w:t>
      </w:r>
      <w:r w:rsidR="00655E61">
        <w:rPr>
          <w:lang w:val="lt-LT"/>
        </w:rPr>
        <w:t xml:space="preserve"> </w:t>
      </w:r>
      <w:r>
        <w:rPr>
          <w:lang w:val="lt-LT"/>
        </w:rPr>
        <w:t xml:space="preserve">darbo autorės pateiktame </w:t>
      </w:r>
      <w:r w:rsidR="00340E6C">
        <w:rPr>
          <w:lang w:val="lt-LT"/>
        </w:rPr>
        <w:t>n</w:t>
      </w:r>
      <w:r w:rsidR="00340E6C" w:rsidRPr="00340E6C">
        <w:rPr>
          <w:lang w:val="lt-LT"/>
        </w:rPr>
        <w:t>acionalin</w:t>
      </w:r>
      <w:r>
        <w:rPr>
          <w:lang w:val="lt-LT"/>
        </w:rPr>
        <w:t>ės</w:t>
      </w:r>
      <w:r w:rsidR="00340E6C" w:rsidRPr="00340E6C">
        <w:rPr>
          <w:lang w:val="lt-LT"/>
        </w:rPr>
        <w:t xml:space="preserve"> pelno (nuostolių) ataskai</w:t>
      </w:r>
      <w:r w:rsidR="00340E6C">
        <w:rPr>
          <w:lang w:val="lt-LT"/>
        </w:rPr>
        <w:t>tos modelyje</w:t>
      </w:r>
      <w:r>
        <w:rPr>
          <w:lang w:val="lt-LT"/>
        </w:rPr>
        <w:t>,</w:t>
      </w:r>
      <w:r w:rsidR="00655E61">
        <w:rPr>
          <w:lang w:val="lt-LT"/>
        </w:rPr>
        <w:t xml:space="preserve"> </w:t>
      </w:r>
      <w:r w:rsidR="00340E6C" w:rsidRPr="00340E6C">
        <w:rPr>
          <w:lang w:val="lt-LT"/>
        </w:rPr>
        <w:t>detalizuoti pardavim</w:t>
      </w:r>
      <w:r w:rsidR="00340E6C">
        <w:rPr>
          <w:lang w:val="lt-LT"/>
        </w:rPr>
        <w:t>ai</w:t>
      </w:r>
      <w:r w:rsidR="00655E61">
        <w:rPr>
          <w:lang w:val="lt-LT"/>
        </w:rPr>
        <w:t xml:space="preserve"> </w:t>
      </w:r>
      <w:r w:rsidR="00340E6C" w:rsidRPr="00340E6C">
        <w:rPr>
          <w:color w:val="000000"/>
          <w:lang w:val="lt-LT"/>
        </w:rPr>
        <w:t>išskiriant paslaugų, prekybos, gamybos pajamas, patalpų nuomos, palūkanų pajamas;</w:t>
      </w:r>
    </w:p>
    <w:p w:rsidR="00340E6C" w:rsidRPr="00340E6C" w:rsidRDefault="00340E6C" w:rsidP="00340E6C">
      <w:pPr>
        <w:autoSpaceDE w:val="0"/>
        <w:autoSpaceDN w:val="0"/>
        <w:adjustRightInd w:val="0"/>
        <w:spacing w:line="360" w:lineRule="auto"/>
        <w:rPr>
          <w:lang w:val="lt-LT"/>
        </w:rPr>
      </w:pPr>
      <w:r w:rsidRPr="00340E6C">
        <w:rPr>
          <w:lang w:val="lt-LT"/>
        </w:rPr>
        <w:t>detalizuot</w:t>
      </w:r>
      <w:r>
        <w:rPr>
          <w:lang w:val="lt-LT"/>
        </w:rPr>
        <w:t>os</w:t>
      </w:r>
      <w:r w:rsidRPr="00340E6C">
        <w:rPr>
          <w:lang w:val="lt-LT"/>
        </w:rPr>
        <w:t xml:space="preserve"> sąnaud</w:t>
      </w:r>
      <w:r>
        <w:rPr>
          <w:lang w:val="lt-LT"/>
        </w:rPr>
        <w:t>o</w:t>
      </w:r>
      <w:r w:rsidRPr="00340E6C">
        <w:rPr>
          <w:lang w:val="lt-LT"/>
        </w:rPr>
        <w:t>s</w:t>
      </w:r>
      <w:r w:rsidRPr="00340E6C">
        <w:rPr>
          <w:color w:val="000000"/>
          <w:lang w:val="lt-LT"/>
        </w:rPr>
        <w:t xml:space="preserve"> išskiriant ilgalaikio turto nusidėvėjimą, darbo užmokesčio sąnaudas, patalpų nuomos sąnaudas,  palūkanų sąnaudas; pateikt</w:t>
      </w:r>
      <w:r>
        <w:rPr>
          <w:color w:val="000000"/>
          <w:lang w:val="lt-LT"/>
        </w:rPr>
        <w:t xml:space="preserve">a </w:t>
      </w:r>
      <w:r w:rsidRPr="00340E6C">
        <w:rPr>
          <w:color w:val="000000"/>
          <w:lang w:val="lt-LT"/>
        </w:rPr>
        <w:t>informacij</w:t>
      </w:r>
      <w:r>
        <w:rPr>
          <w:color w:val="000000"/>
          <w:lang w:val="lt-LT"/>
        </w:rPr>
        <w:t>a</w:t>
      </w:r>
      <w:r w:rsidRPr="00340E6C">
        <w:rPr>
          <w:color w:val="000000"/>
          <w:lang w:val="lt-LT"/>
        </w:rPr>
        <w:t xml:space="preserve"> apie dividendų paskyrimą;</w:t>
      </w:r>
      <w:r w:rsidR="00655E61">
        <w:rPr>
          <w:color w:val="000000"/>
          <w:lang w:val="lt-LT"/>
        </w:rPr>
        <w:t xml:space="preserve"> </w:t>
      </w:r>
      <w:r w:rsidRPr="00340E6C">
        <w:rPr>
          <w:color w:val="000000"/>
          <w:lang w:val="lt-LT"/>
        </w:rPr>
        <w:t>pateikta informacij</w:t>
      </w:r>
      <w:r w:rsidR="00655E61">
        <w:rPr>
          <w:color w:val="000000"/>
          <w:lang w:val="lt-LT"/>
        </w:rPr>
        <w:t>a</w:t>
      </w:r>
      <w:r w:rsidRPr="00340E6C">
        <w:rPr>
          <w:color w:val="000000"/>
          <w:lang w:val="lt-LT"/>
        </w:rPr>
        <w:t xml:space="preserve"> apie asocijuotų ir bendrų įmonių pelno ar nuostolio dalį;</w:t>
      </w:r>
      <w:r w:rsidR="00655E61">
        <w:rPr>
          <w:color w:val="000000"/>
          <w:lang w:val="lt-LT"/>
        </w:rPr>
        <w:t xml:space="preserve"> </w:t>
      </w:r>
      <w:r w:rsidRPr="00340E6C">
        <w:rPr>
          <w:color w:val="000000"/>
          <w:lang w:val="lt-LT"/>
        </w:rPr>
        <w:t>pateikti EBIT, EBITDA ir EVA rodikli</w:t>
      </w:r>
      <w:r>
        <w:rPr>
          <w:color w:val="000000"/>
          <w:lang w:val="lt-LT"/>
        </w:rPr>
        <w:t>ai</w:t>
      </w:r>
      <w:r w:rsidRPr="00340E6C">
        <w:rPr>
          <w:color w:val="000000"/>
          <w:lang w:val="lt-LT"/>
        </w:rPr>
        <w:t>;</w:t>
      </w:r>
      <w:r w:rsidR="00655E61">
        <w:rPr>
          <w:color w:val="000000"/>
          <w:lang w:val="lt-LT"/>
        </w:rPr>
        <w:t xml:space="preserve"> </w:t>
      </w:r>
      <w:r w:rsidRPr="00340E6C">
        <w:rPr>
          <w:color w:val="000000"/>
          <w:lang w:val="lt-LT"/>
        </w:rPr>
        <w:t>informacij</w:t>
      </w:r>
      <w:r>
        <w:rPr>
          <w:color w:val="000000"/>
          <w:lang w:val="lt-LT"/>
        </w:rPr>
        <w:t>a</w:t>
      </w:r>
      <w:r w:rsidRPr="00340E6C">
        <w:rPr>
          <w:color w:val="000000"/>
          <w:lang w:val="lt-LT"/>
        </w:rPr>
        <w:t xml:space="preserve"> apie pajamas s</w:t>
      </w:r>
      <w:r>
        <w:rPr>
          <w:color w:val="000000"/>
          <w:lang w:val="lt-LT"/>
        </w:rPr>
        <w:t>us</w:t>
      </w:r>
      <w:r w:rsidRPr="00340E6C">
        <w:rPr>
          <w:color w:val="000000"/>
          <w:lang w:val="lt-LT"/>
        </w:rPr>
        <w:t>kirstyt</w:t>
      </w:r>
      <w:r>
        <w:rPr>
          <w:color w:val="000000"/>
          <w:lang w:val="lt-LT"/>
        </w:rPr>
        <w:t>a</w:t>
      </w:r>
      <w:r w:rsidRPr="00340E6C">
        <w:rPr>
          <w:color w:val="000000"/>
          <w:lang w:val="lt-LT"/>
        </w:rPr>
        <w:t xml:space="preserve"> į pardavimo pajamas ir kitas pajamas,</w:t>
      </w:r>
      <w:r w:rsidR="00655E61">
        <w:rPr>
          <w:color w:val="000000"/>
          <w:lang w:val="lt-LT"/>
        </w:rPr>
        <w:t xml:space="preserve"> </w:t>
      </w:r>
      <w:r w:rsidRPr="00340E6C">
        <w:rPr>
          <w:color w:val="000000"/>
          <w:lang w:val="lt-LT"/>
        </w:rPr>
        <w:t>o apie sąnaudas s</w:t>
      </w:r>
      <w:r w:rsidR="006700F5">
        <w:rPr>
          <w:color w:val="000000"/>
          <w:lang w:val="lt-LT"/>
        </w:rPr>
        <w:t>us</w:t>
      </w:r>
      <w:r w:rsidRPr="00340E6C">
        <w:rPr>
          <w:color w:val="000000"/>
          <w:lang w:val="lt-LT"/>
        </w:rPr>
        <w:t>kirstyt</w:t>
      </w:r>
      <w:r>
        <w:rPr>
          <w:color w:val="000000"/>
          <w:lang w:val="lt-LT"/>
        </w:rPr>
        <w:t>a</w:t>
      </w:r>
      <w:r w:rsidRPr="00340E6C">
        <w:rPr>
          <w:color w:val="000000"/>
          <w:lang w:val="lt-LT"/>
        </w:rPr>
        <w:t xml:space="preserve"> į pardavimo savika</w:t>
      </w:r>
      <w:r>
        <w:rPr>
          <w:color w:val="000000"/>
          <w:lang w:val="lt-LT"/>
        </w:rPr>
        <w:t xml:space="preserve">inos sąnaudas ir kitas sąnaudas; išskirtas nutrauktos veiklos rezultatas. </w:t>
      </w:r>
      <w:r w:rsidR="006700F5">
        <w:rPr>
          <w:color w:val="000000"/>
          <w:lang w:val="lt-LT"/>
        </w:rPr>
        <w:t>Pelnas suskirstytas į bendrąjį pelną, pelną prieš mokesčius, pagrindinės veiklos pelną ir metų pelną.</w:t>
      </w: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Pr="00450B01" w:rsidRDefault="0070184C" w:rsidP="0070184C">
      <w:pPr>
        <w:autoSpaceDE w:val="0"/>
        <w:autoSpaceDN w:val="0"/>
        <w:adjustRightInd w:val="0"/>
        <w:spacing w:line="360" w:lineRule="auto"/>
        <w:jc w:val="both"/>
        <w:rPr>
          <w:lang w:val="lt-LT"/>
        </w:rPr>
      </w:pPr>
    </w:p>
    <w:p w:rsidR="0070184C" w:rsidRDefault="0070184C" w:rsidP="0070184C">
      <w:pPr>
        <w:rPr>
          <w:lang w:val="lt-LT"/>
        </w:rPr>
      </w:pPr>
    </w:p>
    <w:p w:rsidR="00AF698D" w:rsidRPr="00450B01" w:rsidRDefault="00AF698D" w:rsidP="0070184C">
      <w:pPr>
        <w:rPr>
          <w:lang w:val="lt-LT"/>
        </w:rPr>
      </w:pPr>
    </w:p>
    <w:p w:rsidR="0070184C" w:rsidRPr="00450B01" w:rsidRDefault="0070184C" w:rsidP="0070184C">
      <w:pPr>
        <w:pStyle w:val="Heading1"/>
        <w:spacing w:line="360" w:lineRule="auto"/>
        <w:jc w:val="center"/>
        <w:rPr>
          <w:rFonts w:ascii="Times New Roman" w:hAnsi="Times New Roman" w:cs="Times New Roman"/>
          <w:sz w:val="24"/>
          <w:szCs w:val="24"/>
          <w:lang w:val="lt-LT"/>
        </w:rPr>
      </w:pPr>
      <w:r w:rsidRPr="00450B01">
        <w:rPr>
          <w:rFonts w:ascii="Times New Roman" w:hAnsi="Times New Roman" w:cs="Times New Roman"/>
          <w:sz w:val="24"/>
          <w:szCs w:val="24"/>
          <w:lang w:val="lt-LT"/>
        </w:rPr>
        <w:lastRenderedPageBreak/>
        <w:t>IŠVADOS IR SIŪLYMAI</w:t>
      </w:r>
    </w:p>
    <w:p w:rsidR="0070184C" w:rsidRPr="00450B01" w:rsidRDefault="0070184C" w:rsidP="0070184C">
      <w:pPr>
        <w:autoSpaceDE w:val="0"/>
        <w:autoSpaceDN w:val="0"/>
        <w:adjustRightInd w:val="0"/>
        <w:spacing w:line="360" w:lineRule="auto"/>
        <w:ind w:left="1335"/>
        <w:jc w:val="both"/>
        <w:rPr>
          <w:lang w:val="lt-LT"/>
        </w:rPr>
      </w:pPr>
    </w:p>
    <w:p w:rsidR="0070184C" w:rsidRDefault="0070184C" w:rsidP="0070184C">
      <w:pPr>
        <w:autoSpaceDE w:val="0"/>
        <w:autoSpaceDN w:val="0"/>
        <w:adjustRightInd w:val="0"/>
        <w:spacing w:line="360" w:lineRule="auto"/>
        <w:ind w:firstLine="562"/>
        <w:jc w:val="both"/>
        <w:rPr>
          <w:rFonts w:eastAsia="TimesNewRomanPS-ItalicMT"/>
          <w:iCs/>
          <w:lang w:val="lt-LT"/>
        </w:rPr>
      </w:pPr>
      <w:r w:rsidRPr="00450B01">
        <w:rPr>
          <w:rFonts w:eastAsia="TimesNewRomanPS-ItalicMT"/>
          <w:iCs/>
          <w:lang w:val="lt-LT"/>
        </w:rPr>
        <w:t>Išanalizavus</w:t>
      </w:r>
      <w:r w:rsidR="0050283C">
        <w:rPr>
          <w:rFonts w:eastAsia="TimesNewRomanPS-ItalicMT"/>
          <w:iCs/>
          <w:lang w:val="lt-LT"/>
        </w:rPr>
        <w:t>i</w:t>
      </w:r>
      <w:r w:rsidRPr="00450B01">
        <w:rPr>
          <w:rFonts w:eastAsia="TimesNewRomanPS-ItalicMT"/>
          <w:iCs/>
          <w:lang w:val="lt-LT"/>
        </w:rPr>
        <w:t xml:space="preserve"> ir apibendrinus</w:t>
      </w:r>
      <w:r w:rsidR="0050283C">
        <w:rPr>
          <w:rFonts w:eastAsia="TimesNewRomanPS-ItalicMT"/>
          <w:iCs/>
          <w:lang w:val="lt-LT"/>
        </w:rPr>
        <w:t>i</w:t>
      </w:r>
      <w:r w:rsidRPr="00450B01">
        <w:rPr>
          <w:rFonts w:eastAsia="TimesNewRomanPS-ItalicMT"/>
          <w:iCs/>
          <w:lang w:val="lt-LT"/>
        </w:rPr>
        <w:t xml:space="preserve"> įvairių Lietuvos ir užsienio autorių mokslinę literatūrą pelno sampratos ir pelno (nuostolių) ataskaitos reglamentavimo</w:t>
      </w:r>
      <w:r w:rsidR="00D8577F">
        <w:rPr>
          <w:rFonts w:eastAsia="TimesNewRomanPS-ItalicMT"/>
          <w:iCs/>
          <w:lang w:val="lt-LT"/>
        </w:rPr>
        <w:t>, informacijos formavimo ir tobulinimo</w:t>
      </w:r>
      <w:r w:rsidRPr="00450B01">
        <w:rPr>
          <w:rFonts w:eastAsia="TimesNewRomanPS-ItalicMT"/>
          <w:iCs/>
          <w:lang w:val="lt-LT"/>
        </w:rPr>
        <w:t xml:space="preserve"> klausimais, magistrantė pateikia šias išvadas:</w:t>
      </w:r>
    </w:p>
    <w:p w:rsidR="0050283C" w:rsidRPr="00450B01" w:rsidRDefault="0050283C" w:rsidP="0070184C">
      <w:pPr>
        <w:autoSpaceDE w:val="0"/>
        <w:autoSpaceDN w:val="0"/>
        <w:adjustRightInd w:val="0"/>
        <w:spacing w:line="360" w:lineRule="auto"/>
        <w:ind w:firstLine="562"/>
        <w:jc w:val="both"/>
        <w:rPr>
          <w:rFonts w:eastAsia="TimesNewRomanPS-ItalicMT"/>
          <w:iCs/>
          <w:lang w:val="lt-LT"/>
        </w:rPr>
      </w:pPr>
    </w:p>
    <w:p w:rsidR="0070184C" w:rsidRPr="00450B01" w:rsidRDefault="0070184C" w:rsidP="00CA1190">
      <w:pPr>
        <w:autoSpaceDE w:val="0"/>
        <w:autoSpaceDN w:val="0"/>
        <w:adjustRightInd w:val="0"/>
        <w:spacing w:line="360" w:lineRule="auto"/>
        <w:ind w:firstLine="540"/>
        <w:jc w:val="both"/>
        <w:rPr>
          <w:lang w:val="lt-LT"/>
        </w:rPr>
      </w:pPr>
      <w:r w:rsidRPr="00450B01">
        <w:rPr>
          <w:rFonts w:eastAsia="TimesNewRomanPS-ItalicMT"/>
          <w:iCs/>
          <w:lang w:val="lt-LT"/>
        </w:rPr>
        <w:t xml:space="preserve">1. Įvairūs autoriai pateikia skirtingas pelno sąvokas. Esminis skirtumas pelno koncepcijoje yra tai, kad vieni autoriai pelną apibūdina  kaip ekonominį pelną, kiti - kaip apskaitinį pelną. </w:t>
      </w:r>
      <w:r w:rsidRPr="00450B01">
        <w:rPr>
          <w:lang w:val="lt-LT"/>
        </w:rPr>
        <w:t xml:space="preserve">Apskaitinis pelnas yra pelnas, kuris pateikiamas pelno (nuostolių) ataskaitoje. Labiausiai paplitę apskaitinio pelno rodikliai yra EBIT ir EBITDA rodikliai. Šie rodikliai buvo pasirinkti ekspertų, kurių pasirinkimai atspindi ataskaitos vartotojų poreikius. Dėl plataus šių rodiklių vartojimo ir dėl ataskaitos vartotojų poreikių, juos reikėtų pateikti pelno (nuostolių) ataskaitoje. </w:t>
      </w:r>
      <w:r w:rsidRPr="00450B01">
        <w:rPr>
          <w:rFonts w:eastAsia="TimesNewRomanPS-ItalicMT"/>
          <w:iCs/>
          <w:lang w:val="lt-LT"/>
        </w:rPr>
        <w:t xml:space="preserve">Ekonominis pelnas - tai pelno apibūdinimas plačiąja prasme, o siaurąją prasme - tai apskaitinis pelnas. Skirtumai tarp šių sąvokų atsiranda dėl išlaidų ir kaštų įvertinimo. Išnagrinėjus įvairią mokslinę literatūrą, galima teigti, kad ekonominis pelnas taip pat yra labai svarbus rodiklis verslui, todėl reikėtų svarstyti ir šio rodiklio įvedimą į pelno (nuostolių) ataskaitos formą. </w:t>
      </w:r>
      <w:r w:rsidRPr="00450B01">
        <w:rPr>
          <w:lang w:val="lt-LT"/>
        </w:rPr>
        <w:t>Ekonominis pelnas išreiškiamas EVA rodikliu, o EVA pagrindas yra įprastinės finansinės atskaitomybės straipsniai (skolintas kapitalas, nuosavas kapitalas ir veik</w:t>
      </w:r>
      <w:r w:rsidR="001F47F4" w:rsidRPr="00450B01">
        <w:rPr>
          <w:lang w:val="lt-LT"/>
        </w:rPr>
        <w:t>l</w:t>
      </w:r>
      <w:r w:rsidRPr="00450B01">
        <w:rPr>
          <w:lang w:val="lt-LT"/>
        </w:rPr>
        <w:t>os pelnas) ir jį nesudėtinga apskaičiuoti, todėl šį rodiklį būtų tikslinga įtraukti į pelno (nuostolių) ataskaitą, nors ekspertinis vertinimas ir parodė, kad šis rodiklis nėra svarbiausias priim</w:t>
      </w:r>
      <w:r w:rsidR="001F47F4" w:rsidRPr="00450B01">
        <w:rPr>
          <w:lang w:val="lt-LT"/>
        </w:rPr>
        <w:t>ant verslo sprendimus, bet eksp</w:t>
      </w:r>
      <w:r w:rsidRPr="00450B01">
        <w:rPr>
          <w:lang w:val="lt-LT"/>
        </w:rPr>
        <w:t>e</w:t>
      </w:r>
      <w:r w:rsidR="001F47F4" w:rsidRPr="00450B01">
        <w:rPr>
          <w:lang w:val="lt-LT"/>
        </w:rPr>
        <w:t>r</w:t>
      </w:r>
      <w:r w:rsidRPr="00450B01">
        <w:rPr>
          <w:lang w:val="lt-LT"/>
        </w:rPr>
        <w:t xml:space="preserve">tiniam vertinumui buvo pasirinkti Lietuvos vartotojai, todėl negalime teigti apie užsienio vartotojų poreikius šio rodiklio pateikimui pelno (nuostolių) ataskaitoje.  </w:t>
      </w:r>
    </w:p>
    <w:p w:rsidR="0070184C" w:rsidRPr="00450B01" w:rsidRDefault="0070184C" w:rsidP="0070184C">
      <w:pPr>
        <w:autoSpaceDE w:val="0"/>
        <w:autoSpaceDN w:val="0"/>
        <w:adjustRightInd w:val="0"/>
        <w:spacing w:line="360" w:lineRule="auto"/>
        <w:ind w:firstLine="567"/>
        <w:jc w:val="both"/>
        <w:rPr>
          <w:shd w:val="clear" w:color="auto" w:fill="FFFFFF"/>
          <w:lang w:val="lt-LT"/>
        </w:rPr>
      </w:pPr>
    </w:p>
    <w:p w:rsidR="0070184C" w:rsidRPr="00450B01" w:rsidRDefault="0070184C" w:rsidP="00CA1190">
      <w:pPr>
        <w:autoSpaceDE w:val="0"/>
        <w:autoSpaceDN w:val="0"/>
        <w:adjustRightInd w:val="0"/>
        <w:spacing w:line="360" w:lineRule="auto"/>
        <w:ind w:firstLine="540"/>
        <w:jc w:val="both"/>
        <w:rPr>
          <w:iCs/>
          <w:lang w:val="lt-LT"/>
        </w:rPr>
      </w:pPr>
      <w:r w:rsidRPr="00450B01">
        <w:rPr>
          <w:rFonts w:eastAsia="TimesNewRomanPS-ItalicMT"/>
          <w:iCs/>
          <w:lang w:val="lt-LT"/>
        </w:rPr>
        <w:t xml:space="preserve"> 2. Pelno (nuostolių) ataskaita yra viena iš finansinių ataskaitų dalių, todėl ji, kaip ir finansinė atskaitomybė, reglamentuojama  nacionaliniu ir tarptautiniu lygiu. Didėjant tarptautinių investicijų apimtims, atsiranda poreikis suvienodinti apskaitą ir finansinių ataskaitų formas. Lietuvoje pelno (nuostolių) ataskaitos informacija formuojama vadovaujantis </w:t>
      </w:r>
      <w:r w:rsidR="001F47F4" w:rsidRPr="00450B01">
        <w:rPr>
          <w:lang w:val="lt-LT"/>
        </w:rPr>
        <w:t>v</w:t>
      </w:r>
      <w:r w:rsidRPr="00450B01">
        <w:rPr>
          <w:lang w:val="lt-LT"/>
        </w:rPr>
        <w:t>erslo apsk</w:t>
      </w:r>
      <w:r w:rsidR="001F47F4" w:rsidRPr="00450B01">
        <w:rPr>
          <w:lang w:val="lt-LT"/>
        </w:rPr>
        <w:t>aitos standartais</w:t>
      </w:r>
      <w:r w:rsidRPr="00450B01">
        <w:rPr>
          <w:lang w:val="lt-LT"/>
        </w:rPr>
        <w:t>, kurie rengiami, at</w:t>
      </w:r>
      <w:r w:rsidR="001F47F4" w:rsidRPr="00450B01">
        <w:rPr>
          <w:lang w:val="lt-LT"/>
        </w:rPr>
        <w:t xml:space="preserve">sižvelgiant į Europos </w:t>
      </w:r>
      <w:r w:rsidR="00D51797">
        <w:rPr>
          <w:lang w:val="lt-LT"/>
        </w:rPr>
        <w:t>S</w:t>
      </w:r>
      <w:r w:rsidR="001F47F4" w:rsidRPr="00450B01">
        <w:rPr>
          <w:lang w:val="lt-LT"/>
        </w:rPr>
        <w:t>ąjungos direktyvas ir t</w:t>
      </w:r>
      <w:r w:rsidRPr="00450B01">
        <w:rPr>
          <w:lang w:val="lt-LT"/>
        </w:rPr>
        <w:t>arptautinius aps</w:t>
      </w:r>
      <w:r w:rsidR="001F47F4" w:rsidRPr="00450B01">
        <w:rPr>
          <w:lang w:val="lt-LT"/>
        </w:rPr>
        <w:t>kaitos standartus</w:t>
      </w:r>
      <w:r w:rsidRPr="00450B01">
        <w:rPr>
          <w:lang w:val="lt-LT"/>
        </w:rPr>
        <w:t>. Tarptautinių apskaitos standartų tikslas – nurodyti pagrindą, rekomendacijas kuriomis remiantis turėtų būti pateikiamos bendrosios paskirties finansinės ataskaitos, kad jas būtų galima palyginti tiek su to paties ūkio subjekto ankstesniųjų ataskaitinių laikotarpių finansinėmis ataskaitomis, tiek su kitų ūkio subjektų finansinėmis ataskaitomis. Jeigu visos šalys rengtų finansines ataskaitas pagal TAS, tai būtų vienas iš svarbiausių</w:t>
      </w:r>
      <w:r w:rsidR="001F47F4" w:rsidRPr="00450B01">
        <w:rPr>
          <w:lang w:val="lt-LT"/>
        </w:rPr>
        <w:t xml:space="preserve"> žingsnių sieki</w:t>
      </w:r>
      <w:r w:rsidRPr="00450B01">
        <w:rPr>
          <w:lang w:val="lt-LT"/>
        </w:rPr>
        <w:t>a</w:t>
      </w:r>
      <w:r w:rsidR="001F47F4" w:rsidRPr="00450B01">
        <w:rPr>
          <w:lang w:val="lt-LT"/>
        </w:rPr>
        <w:t>n</w:t>
      </w:r>
      <w:r w:rsidRPr="00450B01">
        <w:rPr>
          <w:lang w:val="lt-LT"/>
        </w:rPr>
        <w:t>t tikslo kuo maksimaliau patenkinti finansinių ataskaitų informacijos vartotojų pore</w:t>
      </w:r>
      <w:r w:rsidR="001F47F4" w:rsidRPr="00450B01">
        <w:rPr>
          <w:lang w:val="lt-LT"/>
        </w:rPr>
        <w:t>i</w:t>
      </w:r>
      <w:r w:rsidRPr="00450B01">
        <w:rPr>
          <w:lang w:val="lt-LT"/>
        </w:rPr>
        <w:t xml:space="preserve">kius. Kitas žingsnis – išanalizuoti įvairių šalių vartotojų poreikius ir pateikti pasiūlymus TASK finansinių ataskaitų tobulinimo klausimais. </w:t>
      </w:r>
      <w:r w:rsidR="00522665" w:rsidRPr="00D13081">
        <w:rPr>
          <w:lang w:val="lt-LT"/>
        </w:rPr>
        <w:t xml:space="preserve">Kadangi </w:t>
      </w:r>
      <w:r w:rsidR="00417C01" w:rsidRPr="00D13081">
        <w:rPr>
          <w:iCs/>
          <w:lang w:val="lt-LT"/>
        </w:rPr>
        <w:t>Lietuvos</w:t>
      </w:r>
      <w:r w:rsidRPr="00D13081">
        <w:rPr>
          <w:iCs/>
          <w:lang w:val="lt-LT"/>
        </w:rPr>
        <w:t xml:space="preserve"> įmon</w:t>
      </w:r>
      <w:r w:rsidR="00417C01" w:rsidRPr="00D13081">
        <w:rPr>
          <w:iCs/>
          <w:lang w:val="lt-LT"/>
        </w:rPr>
        <w:t>ės</w:t>
      </w:r>
      <w:r w:rsidRPr="00D13081">
        <w:rPr>
          <w:iCs/>
          <w:lang w:val="lt-LT"/>
        </w:rPr>
        <w:t xml:space="preserve"> apskaitą veda vadovaujantis </w:t>
      </w:r>
      <w:r w:rsidR="00D13081" w:rsidRPr="00D13081">
        <w:rPr>
          <w:iCs/>
          <w:lang w:val="lt-LT"/>
        </w:rPr>
        <w:t>VAS</w:t>
      </w:r>
      <w:r w:rsidR="00417C01" w:rsidRPr="00D13081">
        <w:rPr>
          <w:iCs/>
          <w:lang w:val="lt-LT"/>
        </w:rPr>
        <w:t xml:space="preserve"> (išskyrus įmones, kurioms privaloma rengti finansinę atskaitomybę pagal TAS)</w:t>
      </w:r>
      <w:r w:rsidRPr="00D13081">
        <w:rPr>
          <w:iCs/>
          <w:lang w:val="lt-LT"/>
        </w:rPr>
        <w:t xml:space="preserve">, o </w:t>
      </w:r>
      <w:r w:rsidRPr="00D13081">
        <w:rPr>
          <w:iCs/>
          <w:lang w:val="lt-LT"/>
        </w:rPr>
        <w:lastRenderedPageBreak/>
        <w:t xml:space="preserve">jie  yra supaprastinta TAS versija, </w:t>
      </w:r>
      <w:r w:rsidR="00D13081" w:rsidRPr="00D13081">
        <w:rPr>
          <w:iCs/>
          <w:lang w:val="lt-LT"/>
        </w:rPr>
        <w:t xml:space="preserve">taip pat matomas Lietuvos verslo plėtimasis į pasaulines rinkas, būtų </w:t>
      </w:r>
      <w:r w:rsidRPr="00D13081">
        <w:rPr>
          <w:iCs/>
          <w:lang w:val="lt-LT"/>
        </w:rPr>
        <w:t>tikslinga visoms</w:t>
      </w:r>
      <w:r w:rsidR="00D13081">
        <w:rPr>
          <w:iCs/>
          <w:lang w:val="lt-LT"/>
        </w:rPr>
        <w:t xml:space="preserve"> Lietuvos</w:t>
      </w:r>
      <w:r w:rsidRPr="00D13081">
        <w:rPr>
          <w:iCs/>
          <w:lang w:val="lt-LT"/>
        </w:rPr>
        <w:t xml:space="preserve"> įmonėms rengti finansinę atskaitomybę pagal TAS. Tokiu būdu </w:t>
      </w:r>
      <w:r w:rsidR="00522665" w:rsidRPr="00D13081">
        <w:rPr>
          <w:iCs/>
          <w:lang w:val="lt-LT"/>
        </w:rPr>
        <w:t xml:space="preserve">ir </w:t>
      </w:r>
      <w:r w:rsidRPr="00D13081">
        <w:rPr>
          <w:iCs/>
          <w:lang w:val="lt-LT"/>
        </w:rPr>
        <w:t>Lietuva prisidėtų prie apskaitos harmoniza</w:t>
      </w:r>
      <w:r w:rsidR="00522665" w:rsidRPr="00D13081">
        <w:rPr>
          <w:iCs/>
          <w:lang w:val="lt-LT"/>
        </w:rPr>
        <w:t>vimo ir suvienodinimo pasaulyje.</w:t>
      </w:r>
    </w:p>
    <w:p w:rsidR="0070184C" w:rsidRPr="00450B01" w:rsidRDefault="0070184C" w:rsidP="0070184C">
      <w:pPr>
        <w:autoSpaceDE w:val="0"/>
        <w:autoSpaceDN w:val="0"/>
        <w:adjustRightInd w:val="0"/>
        <w:spacing w:line="360" w:lineRule="auto"/>
        <w:ind w:firstLine="360"/>
        <w:jc w:val="both"/>
        <w:rPr>
          <w:lang w:val="lt-LT"/>
        </w:rPr>
      </w:pPr>
    </w:p>
    <w:p w:rsidR="0070184C" w:rsidRPr="00450B01" w:rsidRDefault="0070184C" w:rsidP="00CA1190">
      <w:pPr>
        <w:tabs>
          <w:tab w:val="left" w:pos="540"/>
        </w:tabs>
        <w:spacing w:line="360" w:lineRule="auto"/>
        <w:jc w:val="both"/>
        <w:rPr>
          <w:lang w:val="lt-LT"/>
        </w:rPr>
      </w:pPr>
      <w:r w:rsidRPr="00450B01">
        <w:rPr>
          <w:lang w:val="lt-LT"/>
        </w:rPr>
        <w:t xml:space="preserve">          3. Kuriant pelno (nuostolių) ataskaitos modelį, kuris atitiktų TAS rekomendacijas ir maksimaliai tenkintų vartotojų poreikius, buvo atliktas vartotojų ekspertinis vertinimas, atlikta nacionalinės pelno (nuostolių) ataskaitos informacijos  lyginamoji analizė su ataskaitos vartotojų poreikiais ir  tarptautiniais apskaitos standartais. Visa joje pateikiama informacija derinta su TAS ir su vartotojų poreikiais. Pagrindiniai skirtumai pateikto modelio su nacionaline pelno (nuostolių) ataskaita yra:</w:t>
      </w:r>
    </w:p>
    <w:p w:rsidR="0070184C" w:rsidRPr="00450B01" w:rsidRDefault="0070184C" w:rsidP="002A07AC">
      <w:pPr>
        <w:numPr>
          <w:ilvl w:val="0"/>
          <w:numId w:val="31"/>
        </w:numPr>
        <w:tabs>
          <w:tab w:val="left" w:pos="630"/>
        </w:tabs>
        <w:spacing w:line="360" w:lineRule="auto"/>
        <w:jc w:val="both"/>
        <w:rPr>
          <w:lang w:val="lt-LT"/>
        </w:rPr>
      </w:pPr>
      <w:r w:rsidRPr="00450B01">
        <w:rPr>
          <w:lang w:val="lt-LT"/>
        </w:rPr>
        <w:t>atsisakyta veiklos grupavimo į tipinę ir netipinę veiklą;</w:t>
      </w:r>
    </w:p>
    <w:p w:rsidR="0070184C" w:rsidRPr="00450B01" w:rsidRDefault="0070184C" w:rsidP="002A07AC">
      <w:pPr>
        <w:numPr>
          <w:ilvl w:val="0"/>
          <w:numId w:val="31"/>
        </w:numPr>
        <w:tabs>
          <w:tab w:val="left" w:pos="630"/>
        </w:tabs>
        <w:spacing w:line="360" w:lineRule="auto"/>
        <w:jc w:val="both"/>
        <w:rPr>
          <w:lang w:val="lt-LT"/>
        </w:rPr>
      </w:pPr>
      <w:r w:rsidRPr="00450B01">
        <w:rPr>
          <w:lang w:val="lt-LT"/>
        </w:rPr>
        <w:t>pardavimo pajamų detalizavimas;</w:t>
      </w:r>
    </w:p>
    <w:p w:rsidR="0070184C" w:rsidRPr="00450B01" w:rsidRDefault="0070184C" w:rsidP="002A07AC">
      <w:pPr>
        <w:numPr>
          <w:ilvl w:val="0"/>
          <w:numId w:val="31"/>
        </w:numPr>
        <w:tabs>
          <w:tab w:val="left" w:pos="630"/>
        </w:tabs>
        <w:spacing w:line="360" w:lineRule="auto"/>
        <w:jc w:val="both"/>
        <w:rPr>
          <w:lang w:val="lt-LT"/>
        </w:rPr>
      </w:pPr>
      <w:r w:rsidRPr="00450B01">
        <w:rPr>
          <w:lang w:val="lt-LT"/>
        </w:rPr>
        <w:t>sąnaudų detalizavimas;</w:t>
      </w:r>
    </w:p>
    <w:p w:rsidR="0070184C" w:rsidRPr="00450B01" w:rsidRDefault="0070184C" w:rsidP="002A07AC">
      <w:pPr>
        <w:numPr>
          <w:ilvl w:val="0"/>
          <w:numId w:val="31"/>
        </w:numPr>
        <w:tabs>
          <w:tab w:val="left" w:pos="630"/>
        </w:tabs>
        <w:spacing w:line="360" w:lineRule="auto"/>
        <w:jc w:val="both"/>
        <w:rPr>
          <w:lang w:val="lt-LT"/>
        </w:rPr>
      </w:pPr>
      <w:r w:rsidRPr="00450B01">
        <w:rPr>
          <w:lang w:val="lt-LT"/>
        </w:rPr>
        <w:t>EBIT, EBITA ir EVA rodiklių pateikimas;</w:t>
      </w:r>
    </w:p>
    <w:p w:rsidR="0070184C" w:rsidRPr="00450B01" w:rsidRDefault="0070184C" w:rsidP="002A07AC">
      <w:pPr>
        <w:numPr>
          <w:ilvl w:val="0"/>
          <w:numId w:val="31"/>
        </w:numPr>
        <w:tabs>
          <w:tab w:val="left" w:pos="630"/>
        </w:tabs>
        <w:spacing w:line="360" w:lineRule="auto"/>
        <w:jc w:val="both"/>
        <w:rPr>
          <w:lang w:val="lt-LT"/>
        </w:rPr>
      </w:pPr>
      <w:r w:rsidRPr="00450B01">
        <w:rPr>
          <w:lang w:val="lt-LT"/>
        </w:rPr>
        <w:t>informacijos apie dividendus pateikimas;</w:t>
      </w:r>
    </w:p>
    <w:p w:rsidR="0070184C" w:rsidRPr="00450B01" w:rsidRDefault="0070184C" w:rsidP="002A07AC">
      <w:pPr>
        <w:numPr>
          <w:ilvl w:val="0"/>
          <w:numId w:val="31"/>
        </w:numPr>
        <w:tabs>
          <w:tab w:val="left" w:pos="630"/>
        </w:tabs>
        <w:spacing w:line="360" w:lineRule="auto"/>
        <w:jc w:val="both"/>
        <w:rPr>
          <w:lang w:val="lt-LT"/>
        </w:rPr>
      </w:pPr>
      <w:r w:rsidRPr="00450B01">
        <w:rPr>
          <w:lang w:val="lt-LT"/>
        </w:rPr>
        <w:t>nutrauktos veiklos pelno išskyrimas;</w:t>
      </w:r>
    </w:p>
    <w:p w:rsidR="0070184C" w:rsidRPr="00C30807" w:rsidRDefault="0070184C" w:rsidP="00C30807">
      <w:pPr>
        <w:numPr>
          <w:ilvl w:val="0"/>
          <w:numId w:val="31"/>
        </w:numPr>
        <w:tabs>
          <w:tab w:val="left" w:pos="630"/>
        </w:tabs>
        <w:spacing w:line="360" w:lineRule="auto"/>
        <w:jc w:val="both"/>
        <w:rPr>
          <w:lang w:val="lt-LT"/>
        </w:rPr>
      </w:pPr>
      <w:r w:rsidRPr="00450B01">
        <w:rPr>
          <w:lang w:val="lt-LT"/>
        </w:rPr>
        <w:t>asocijuotų įmonių ir bendrų įmonių pelno ar nuostolio dalies išskyrimas.</w:t>
      </w:r>
    </w:p>
    <w:p w:rsidR="0070184C" w:rsidRPr="00450B01" w:rsidRDefault="0070184C" w:rsidP="0070184C">
      <w:pPr>
        <w:autoSpaceDE w:val="0"/>
        <w:autoSpaceDN w:val="0"/>
        <w:adjustRightInd w:val="0"/>
        <w:spacing w:line="360" w:lineRule="auto"/>
        <w:rPr>
          <w:lang w:val="lt-LT"/>
        </w:rPr>
      </w:pPr>
    </w:p>
    <w:p w:rsidR="0070184C" w:rsidRDefault="00D51797" w:rsidP="0070184C">
      <w:pPr>
        <w:autoSpaceDE w:val="0"/>
        <w:autoSpaceDN w:val="0"/>
        <w:adjustRightInd w:val="0"/>
        <w:spacing w:line="360" w:lineRule="auto"/>
        <w:rPr>
          <w:lang w:val="lt-LT"/>
        </w:rPr>
      </w:pPr>
      <w:r>
        <w:rPr>
          <w:lang w:val="lt-LT"/>
        </w:rPr>
        <w:t>Siūlymai ir rekomendacijos pelno (nuostolių) atakaitos</w:t>
      </w:r>
      <w:r w:rsidR="00655E61">
        <w:rPr>
          <w:lang w:val="lt-LT"/>
        </w:rPr>
        <w:t xml:space="preserve"> </w:t>
      </w:r>
      <w:r w:rsidR="00F11203">
        <w:rPr>
          <w:lang w:val="lt-LT"/>
        </w:rPr>
        <w:t>tobulinimui:</w:t>
      </w:r>
    </w:p>
    <w:p w:rsidR="00F11203" w:rsidRDefault="00F11203" w:rsidP="00F11203">
      <w:pPr>
        <w:pStyle w:val="ListParagraph"/>
        <w:numPr>
          <w:ilvl w:val="0"/>
          <w:numId w:val="41"/>
        </w:numPr>
        <w:autoSpaceDE w:val="0"/>
        <w:autoSpaceDN w:val="0"/>
        <w:adjustRightInd w:val="0"/>
        <w:spacing w:line="360" w:lineRule="auto"/>
        <w:rPr>
          <w:lang w:val="lt-LT"/>
        </w:rPr>
      </w:pPr>
      <w:r>
        <w:rPr>
          <w:lang w:val="lt-LT"/>
        </w:rPr>
        <w:t>Nacionalinę pelno (nuostolių) ataskait</w:t>
      </w:r>
      <w:r w:rsidR="006A5985">
        <w:rPr>
          <w:lang w:val="lt-LT"/>
        </w:rPr>
        <w:t>ą</w:t>
      </w:r>
      <w:r>
        <w:rPr>
          <w:lang w:val="lt-LT"/>
        </w:rPr>
        <w:t xml:space="preserve"> tobulinti </w:t>
      </w:r>
      <w:r w:rsidR="006A5985">
        <w:rPr>
          <w:lang w:val="lt-LT"/>
        </w:rPr>
        <w:t>pateikiant joje informaciją pagal TAS rekomendacijas ir pagal vartotojų poreikius</w:t>
      </w:r>
      <w:r>
        <w:rPr>
          <w:lang w:val="lt-LT"/>
        </w:rPr>
        <w:t>:</w:t>
      </w:r>
    </w:p>
    <w:p w:rsidR="00F11203" w:rsidRDefault="00655E61" w:rsidP="00F11203">
      <w:pPr>
        <w:pStyle w:val="ListParagraph"/>
        <w:numPr>
          <w:ilvl w:val="1"/>
          <w:numId w:val="41"/>
        </w:numPr>
        <w:autoSpaceDE w:val="0"/>
        <w:autoSpaceDN w:val="0"/>
        <w:adjustRightInd w:val="0"/>
        <w:spacing w:line="360" w:lineRule="auto"/>
        <w:rPr>
          <w:lang w:val="lt-LT"/>
        </w:rPr>
      </w:pPr>
      <w:r>
        <w:rPr>
          <w:lang w:val="lt-LT"/>
        </w:rPr>
        <w:t xml:space="preserve"> </w:t>
      </w:r>
      <w:r w:rsidR="00BA1627">
        <w:rPr>
          <w:lang w:val="lt-LT"/>
        </w:rPr>
        <w:t>d</w:t>
      </w:r>
      <w:r w:rsidR="00F11203">
        <w:rPr>
          <w:lang w:val="lt-LT"/>
        </w:rPr>
        <w:t xml:space="preserve">etalizuoti pardavimus </w:t>
      </w:r>
      <w:r w:rsidR="00BA1627" w:rsidRPr="00450B01">
        <w:rPr>
          <w:color w:val="000000"/>
          <w:lang w:val="lt-LT"/>
        </w:rPr>
        <w:t>išskiriant paslaugų, prekybos, gamybos pajamas, patalpų nuomos, palūkanų pajamas</w:t>
      </w:r>
      <w:r w:rsidR="00BA1627">
        <w:rPr>
          <w:color w:val="000000"/>
          <w:lang w:val="lt-LT"/>
        </w:rPr>
        <w:t>;</w:t>
      </w:r>
    </w:p>
    <w:p w:rsidR="00F11203" w:rsidRPr="00BA1627" w:rsidRDefault="00655E61" w:rsidP="00F11203">
      <w:pPr>
        <w:pStyle w:val="ListParagraph"/>
        <w:numPr>
          <w:ilvl w:val="1"/>
          <w:numId w:val="41"/>
        </w:numPr>
        <w:autoSpaceDE w:val="0"/>
        <w:autoSpaceDN w:val="0"/>
        <w:adjustRightInd w:val="0"/>
        <w:spacing w:line="360" w:lineRule="auto"/>
        <w:rPr>
          <w:lang w:val="lt-LT"/>
        </w:rPr>
      </w:pPr>
      <w:r>
        <w:rPr>
          <w:lang w:val="lt-LT"/>
        </w:rPr>
        <w:t xml:space="preserve"> </w:t>
      </w:r>
      <w:r w:rsidR="00BA1627">
        <w:rPr>
          <w:lang w:val="lt-LT"/>
        </w:rPr>
        <w:t>d</w:t>
      </w:r>
      <w:r w:rsidR="00F11203">
        <w:rPr>
          <w:lang w:val="lt-LT"/>
        </w:rPr>
        <w:t>etalizuoti sąnaudas</w:t>
      </w:r>
      <w:r>
        <w:rPr>
          <w:lang w:val="lt-LT"/>
        </w:rPr>
        <w:t xml:space="preserve"> </w:t>
      </w:r>
      <w:r w:rsidR="00BA1627">
        <w:rPr>
          <w:color w:val="000000"/>
          <w:lang w:val="lt-LT"/>
        </w:rPr>
        <w:t xml:space="preserve">išskiriant </w:t>
      </w:r>
      <w:r w:rsidR="00BA1627" w:rsidRPr="00450B01">
        <w:rPr>
          <w:color w:val="000000"/>
          <w:lang w:val="lt-LT"/>
        </w:rPr>
        <w:t>ilgalaikio turto nusidėvėjimą, darbo užmokesčio sąnaudas, patalpų nuomos sąnaudas,  palūkanų sąnaudas</w:t>
      </w:r>
      <w:r w:rsidR="00BA1627">
        <w:rPr>
          <w:color w:val="000000"/>
          <w:lang w:val="lt-LT"/>
        </w:rPr>
        <w:t>;</w:t>
      </w:r>
    </w:p>
    <w:p w:rsidR="00BA1627" w:rsidRPr="00BA1627" w:rsidRDefault="00BA1627" w:rsidP="00F11203">
      <w:pPr>
        <w:pStyle w:val="ListParagraph"/>
        <w:numPr>
          <w:ilvl w:val="1"/>
          <w:numId w:val="41"/>
        </w:numPr>
        <w:autoSpaceDE w:val="0"/>
        <w:autoSpaceDN w:val="0"/>
        <w:adjustRightInd w:val="0"/>
        <w:spacing w:line="360" w:lineRule="auto"/>
        <w:rPr>
          <w:lang w:val="lt-LT"/>
        </w:rPr>
      </w:pPr>
      <w:r>
        <w:rPr>
          <w:color w:val="000000"/>
          <w:lang w:val="lt-LT"/>
        </w:rPr>
        <w:t xml:space="preserve"> pateikti informaciją apie dividendų paskyrimą;</w:t>
      </w:r>
    </w:p>
    <w:p w:rsidR="00BA1627" w:rsidRPr="00BA1627" w:rsidRDefault="00BA1627" w:rsidP="00F11203">
      <w:pPr>
        <w:pStyle w:val="ListParagraph"/>
        <w:numPr>
          <w:ilvl w:val="1"/>
          <w:numId w:val="41"/>
        </w:numPr>
        <w:autoSpaceDE w:val="0"/>
        <w:autoSpaceDN w:val="0"/>
        <w:adjustRightInd w:val="0"/>
        <w:spacing w:line="360" w:lineRule="auto"/>
        <w:rPr>
          <w:lang w:val="lt-LT"/>
        </w:rPr>
      </w:pPr>
      <w:r>
        <w:rPr>
          <w:color w:val="000000"/>
          <w:lang w:val="lt-LT"/>
        </w:rPr>
        <w:t xml:space="preserve"> pateikti informaciją apie asocijuotų ir bendrų įmonių pelno ar nuostolio dalį;</w:t>
      </w:r>
    </w:p>
    <w:p w:rsidR="00BA1627" w:rsidRPr="006A5985" w:rsidRDefault="00655E61" w:rsidP="00F11203">
      <w:pPr>
        <w:pStyle w:val="ListParagraph"/>
        <w:numPr>
          <w:ilvl w:val="1"/>
          <w:numId w:val="41"/>
        </w:numPr>
        <w:autoSpaceDE w:val="0"/>
        <w:autoSpaceDN w:val="0"/>
        <w:adjustRightInd w:val="0"/>
        <w:spacing w:line="360" w:lineRule="auto"/>
        <w:rPr>
          <w:lang w:val="lt-LT"/>
        </w:rPr>
      </w:pPr>
      <w:r>
        <w:rPr>
          <w:color w:val="000000"/>
          <w:lang w:val="lt-LT"/>
        </w:rPr>
        <w:t xml:space="preserve"> </w:t>
      </w:r>
      <w:r w:rsidR="006A5985">
        <w:rPr>
          <w:color w:val="000000"/>
          <w:lang w:val="lt-LT"/>
        </w:rPr>
        <w:t>p</w:t>
      </w:r>
      <w:r w:rsidR="00BA1627">
        <w:rPr>
          <w:color w:val="000000"/>
          <w:lang w:val="lt-LT"/>
        </w:rPr>
        <w:t xml:space="preserve">ateikti </w:t>
      </w:r>
      <w:r w:rsidR="006A5985">
        <w:rPr>
          <w:color w:val="000000"/>
          <w:lang w:val="lt-LT"/>
        </w:rPr>
        <w:t>EBIT, EBITDA ir EVA rodiklius;</w:t>
      </w:r>
    </w:p>
    <w:p w:rsidR="006A5985" w:rsidRPr="006A5985" w:rsidRDefault="006A5985" w:rsidP="00F11203">
      <w:pPr>
        <w:pStyle w:val="ListParagraph"/>
        <w:numPr>
          <w:ilvl w:val="1"/>
          <w:numId w:val="41"/>
        </w:numPr>
        <w:autoSpaceDE w:val="0"/>
        <w:autoSpaceDN w:val="0"/>
        <w:adjustRightInd w:val="0"/>
        <w:spacing w:line="360" w:lineRule="auto"/>
        <w:rPr>
          <w:lang w:val="lt-LT"/>
        </w:rPr>
      </w:pPr>
      <w:r>
        <w:rPr>
          <w:color w:val="000000"/>
          <w:lang w:val="lt-LT"/>
        </w:rPr>
        <w:t xml:space="preserve"> ataskaitoje informaciją apie pajamas skirstyti į pardavimo pajamas ir kitas pajamas,</w:t>
      </w:r>
    </w:p>
    <w:p w:rsidR="006A5985" w:rsidRPr="00F11203" w:rsidRDefault="006A5985" w:rsidP="00F11203">
      <w:pPr>
        <w:pStyle w:val="ListParagraph"/>
        <w:numPr>
          <w:ilvl w:val="1"/>
          <w:numId w:val="41"/>
        </w:numPr>
        <w:autoSpaceDE w:val="0"/>
        <w:autoSpaceDN w:val="0"/>
        <w:adjustRightInd w:val="0"/>
        <w:spacing w:line="360" w:lineRule="auto"/>
        <w:rPr>
          <w:lang w:val="lt-LT"/>
        </w:rPr>
      </w:pPr>
      <w:r>
        <w:rPr>
          <w:color w:val="000000"/>
          <w:lang w:val="lt-LT"/>
        </w:rPr>
        <w:t xml:space="preserve"> ataskaitoje informaciją apie sąnaudas skirstyti į pardavimo savikainos sąnaudas ir kitas sąnaudas.</w:t>
      </w:r>
    </w:p>
    <w:p w:rsidR="006A5985" w:rsidRDefault="006A5985" w:rsidP="006A5985">
      <w:pPr>
        <w:pStyle w:val="ListParagraph"/>
        <w:numPr>
          <w:ilvl w:val="0"/>
          <w:numId w:val="41"/>
        </w:numPr>
        <w:autoSpaceDE w:val="0"/>
        <w:autoSpaceDN w:val="0"/>
        <w:adjustRightInd w:val="0"/>
        <w:spacing w:line="360" w:lineRule="auto"/>
        <w:rPr>
          <w:lang w:val="lt-LT"/>
        </w:rPr>
      </w:pPr>
      <w:r>
        <w:rPr>
          <w:lang w:val="lt-LT"/>
        </w:rPr>
        <w:t>Atlikti pelno (nuostolių) ataskaitos  informacijos vartotojų poreikių analizę tarptautiniu lygiu.</w:t>
      </w:r>
    </w:p>
    <w:p w:rsidR="006A5985" w:rsidRPr="00D61DF3" w:rsidRDefault="00D61DF3" w:rsidP="006A5985">
      <w:pPr>
        <w:pStyle w:val="ListParagraph"/>
        <w:numPr>
          <w:ilvl w:val="0"/>
          <w:numId w:val="41"/>
        </w:numPr>
        <w:autoSpaceDE w:val="0"/>
        <w:autoSpaceDN w:val="0"/>
        <w:adjustRightInd w:val="0"/>
        <w:spacing w:line="360" w:lineRule="auto"/>
        <w:rPr>
          <w:color w:val="FF0000"/>
          <w:lang w:val="lt-LT"/>
        </w:rPr>
      </w:pPr>
      <w:r w:rsidRPr="005C29D3">
        <w:rPr>
          <w:lang w:val="lt-LT"/>
        </w:rPr>
        <w:t xml:space="preserve">Tobulinti </w:t>
      </w:r>
      <w:r w:rsidR="000A7660">
        <w:rPr>
          <w:lang w:val="lt-LT"/>
        </w:rPr>
        <w:t xml:space="preserve">tarptautinius apskaitos standartus </w:t>
      </w:r>
      <w:r w:rsidRPr="005C29D3">
        <w:rPr>
          <w:lang w:val="lt-LT"/>
        </w:rPr>
        <w:t xml:space="preserve"> ir s</w:t>
      </w:r>
      <w:r w:rsidR="006A5985" w:rsidRPr="005C29D3">
        <w:rPr>
          <w:lang w:val="lt-LT"/>
        </w:rPr>
        <w:t xml:space="preserve">katinti </w:t>
      </w:r>
      <w:r w:rsidR="000A7660">
        <w:rPr>
          <w:lang w:val="lt-LT"/>
        </w:rPr>
        <w:t>kuo daugiau valstybių</w:t>
      </w:r>
      <w:r w:rsidR="006A5985" w:rsidRPr="005C29D3">
        <w:rPr>
          <w:lang w:val="lt-LT"/>
        </w:rPr>
        <w:t xml:space="preserve"> pereiti prie TAS</w:t>
      </w:r>
      <w:r w:rsidR="006A5985" w:rsidRPr="00D61DF3">
        <w:rPr>
          <w:color w:val="FF0000"/>
          <w:lang w:val="lt-LT"/>
        </w:rPr>
        <w:t>.</w:t>
      </w:r>
    </w:p>
    <w:p w:rsidR="0070184C" w:rsidRPr="00450B01" w:rsidRDefault="0070184C" w:rsidP="0070184C">
      <w:pPr>
        <w:autoSpaceDE w:val="0"/>
        <w:autoSpaceDN w:val="0"/>
        <w:adjustRightInd w:val="0"/>
        <w:spacing w:line="360" w:lineRule="auto"/>
        <w:rPr>
          <w:lang w:val="lt-LT"/>
        </w:rPr>
      </w:pPr>
    </w:p>
    <w:p w:rsidR="0070184C" w:rsidRPr="00450B01" w:rsidRDefault="0070184C" w:rsidP="0070184C">
      <w:pPr>
        <w:autoSpaceDE w:val="0"/>
        <w:autoSpaceDN w:val="0"/>
        <w:adjustRightInd w:val="0"/>
        <w:spacing w:line="360" w:lineRule="auto"/>
        <w:rPr>
          <w:lang w:val="lt-LT"/>
        </w:rPr>
      </w:pPr>
    </w:p>
    <w:p w:rsidR="0070184C" w:rsidRPr="00450B01" w:rsidRDefault="0070184C" w:rsidP="0070184C">
      <w:pPr>
        <w:rPr>
          <w:lang w:val="lt-LT"/>
        </w:rPr>
      </w:pPr>
    </w:p>
    <w:p w:rsidR="0070184C" w:rsidRPr="00450B01" w:rsidRDefault="0070184C" w:rsidP="0070184C">
      <w:pPr>
        <w:pStyle w:val="Heading1"/>
        <w:jc w:val="center"/>
        <w:rPr>
          <w:rFonts w:ascii="Times New Roman" w:hAnsi="Times New Roman" w:cs="Times New Roman"/>
          <w:sz w:val="24"/>
          <w:szCs w:val="24"/>
          <w:lang w:val="lt-LT"/>
        </w:rPr>
      </w:pPr>
      <w:r w:rsidRPr="00450B01">
        <w:rPr>
          <w:rFonts w:ascii="Times New Roman" w:hAnsi="Times New Roman" w:cs="Times New Roman"/>
          <w:sz w:val="24"/>
          <w:szCs w:val="24"/>
          <w:lang w:val="lt-LT"/>
        </w:rPr>
        <w:lastRenderedPageBreak/>
        <w:t>LITERATŪRA</w:t>
      </w:r>
    </w:p>
    <w:p w:rsidR="0070184C" w:rsidRPr="00450B01" w:rsidRDefault="0070184C" w:rsidP="0070184C">
      <w:pPr>
        <w:autoSpaceDE w:val="0"/>
        <w:autoSpaceDN w:val="0"/>
        <w:adjustRightInd w:val="0"/>
        <w:rPr>
          <w:color w:val="FF0000"/>
          <w:lang w:val="lt-LT"/>
        </w:rPr>
      </w:pPr>
    </w:p>
    <w:p w:rsidR="0070184C" w:rsidRPr="00450B01" w:rsidRDefault="0070184C" w:rsidP="0070184C">
      <w:pPr>
        <w:pStyle w:val="Default"/>
        <w:rPr>
          <w:color w:val="FF0000"/>
          <w:lang w:val="lt-LT"/>
        </w:rPr>
      </w:pPr>
    </w:p>
    <w:p w:rsidR="008B3EFD" w:rsidRPr="00450B01" w:rsidRDefault="008B3EFD" w:rsidP="002A07AC">
      <w:pPr>
        <w:numPr>
          <w:ilvl w:val="0"/>
          <w:numId w:val="7"/>
        </w:numPr>
        <w:autoSpaceDE w:val="0"/>
        <w:autoSpaceDN w:val="0"/>
        <w:adjustRightInd w:val="0"/>
        <w:spacing w:line="360" w:lineRule="auto"/>
        <w:rPr>
          <w:iCs/>
          <w:lang w:val="lt-LT"/>
        </w:rPr>
      </w:pPr>
      <w:r w:rsidRPr="00450B01">
        <w:rPr>
          <w:b/>
          <w:lang w:val="lt-LT"/>
        </w:rPr>
        <w:t xml:space="preserve"> 1-asis Tarptautinis Apskaitos Standartas</w:t>
      </w:r>
      <w:r w:rsidRPr="00450B01">
        <w:rPr>
          <w:lang w:val="lt-LT"/>
        </w:rPr>
        <w:t xml:space="preserve">. </w:t>
      </w:r>
      <w:hyperlink r:id="rId47" w:history="1">
        <w:r w:rsidRPr="00450B01">
          <w:rPr>
            <w:rStyle w:val="Hyperlink"/>
            <w:lang w:val="lt-LT"/>
          </w:rPr>
          <w:t>http://litlex.mruni.eu/ll.dll</w:t>
        </w:r>
      </w:hyperlink>
      <w:r w:rsidRPr="00450B01">
        <w:rPr>
          <w:lang w:val="lt-LT"/>
        </w:rPr>
        <w:t xml:space="preserve"> [žiūrėta 2013 12 10]</w:t>
      </w:r>
    </w:p>
    <w:p w:rsidR="008B3EFD" w:rsidRPr="00450B01" w:rsidRDefault="008B3EFD" w:rsidP="002A07AC">
      <w:pPr>
        <w:pStyle w:val="FootnoteText"/>
        <w:numPr>
          <w:ilvl w:val="0"/>
          <w:numId w:val="7"/>
        </w:numPr>
        <w:autoSpaceDE w:val="0"/>
        <w:autoSpaceDN w:val="0"/>
        <w:adjustRightInd w:val="0"/>
        <w:spacing w:line="360" w:lineRule="auto"/>
        <w:jc w:val="both"/>
        <w:rPr>
          <w:color w:val="231F20"/>
          <w:sz w:val="24"/>
          <w:szCs w:val="24"/>
          <w:lang w:val="lt-LT"/>
        </w:rPr>
      </w:pPr>
      <w:r w:rsidRPr="00450B01">
        <w:rPr>
          <w:b/>
          <w:bCs/>
          <w:color w:val="231F20"/>
          <w:sz w:val="24"/>
          <w:szCs w:val="24"/>
          <w:lang w:val="lt-LT"/>
        </w:rPr>
        <w:t xml:space="preserve"> Amiram D.</w:t>
      </w:r>
      <w:r w:rsidRPr="00450B01">
        <w:rPr>
          <w:sz w:val="24"/>
          <w:szCs w:val="24"/>
          <w:lang w:val="lt-LT"/>
        </w:rPr>
        <w:t>Financial Information Globalization and Foreign Investment Decisions</w:t>
      </w:r>
      <w:r w:rsidRPr="00450B01">
        <w:rPr>
          <w:color w:val="231F20"/>
          <w:sz w:val="24"/>
          <w:szCs w:val="24"/>
          <w:lang w:val="lt-LT"/>
        </w:rPr>
        <w:t>: American Accounting  Asociation //</w:t>
      </w:r>
      <w:r w:rsidRPr="00450B01">
        <w:rPr>
          <w:iCs/>
          <w:color w:val="231F20"/>
          <w:sz w:val="24"/>
          <w:szCs w:val="24"/>
          <w:lang w:val="lt-LT"/>
        </w:rPr>
        <w:t xml:space="preserve"> Journal of international accounting research </w:t>
      </w:r>
      <w:r w:rsidRPr="00450B01">
        <w:rPr>
          <w:sz w:val="24"/>
          <w:szCs w:val="24"/>
          <w:lang w:val="lt-LT"/>
        </w:rPr>
        <w:t>. – 2012, vol. 11, No. 2, p. 57-81. - 10.2308/jiar-50282</w:t>
      </w:r>
    </w:p>
    <w:p w:rsidR="008B3EFD" w:rsidRPr="00450B01" w:rsidRDefault="008B3EFD" w:rsidP="002A07AC">
      <w:pPr>
        <w:numPr>
          <w:ilvl w:val="0"/>
          <w:numId w:val="7"/>
        </w:numPr>
        <w:autoSpaceDE w:val="0"/>
        <w:autoSpaceDN w:val="0"/>
        <w:adjustRightInd w:val="0"/>
        <w:spacing w:line="360" w:lineRule="auto"/>
        <w:rPr>
          <w:color w:val="231F20"/>
          <w:lang w:val="lt-LT"/>
        </w:rPr>
      </w:pPr>
      <w:r w:rsidRPr="00450B01">
        <w:rPr>
          <w:b/>
          <w:color w:val="231F20"/>
          <w:lang w:val="lt-LT"/>
        </w:rPr>
        <w:t>Andrea-loana C., Pali-Pista S.</w:t>
      </w:r>
      <w:r w:rsidRPr="00450B01">
        <w:rPr>
          <w:bCs/>
          <w:lang w:val="lt-LT"/>
        </w:rPr>
        <w:t xml:space="preserve">Harmonization of national regulation and international financial reporting standards – particular case of noncurrent asset // Annals of the University of Oradea, Economic Science Series: scientific article. - 2013, </w:t>
      </w:r>
      <w:r w:rsidRPr="00450B01">
        <w:rPr>
          <w:lang w:val="lt-LT"/>
        </w:rPr>
        <w:t>Vol. 22, Issue 1, p. 1190-1197. – ISSN 1582-5450</w:t>
      </w:r>
    </w:p>
    <w:p w:rsidR="008B3EFD" w:rsidRPr="00450B01" w:rsidRDefault="008B3EFD" w:rsidP="002A07AC">
      <w:pPr>
        <w:numPr>
          <w:ilvl w:val="0"/>
          <w:numId w:val="7"/>
        </w:numPr>
        <w:autoSpaceDE w:val="0"/>
        <w:autoSpaceDN w:val="0"/>
        <w:adjustRightInd w:val="0"/>
        <w:spacing w:line="360" w:lineRule="auto"/>
        <w:jc w:val="both"/>
        <w:rPr>
          <w:i/>
          <w:iCs/>
          <w:lang w:val="lt-LT"/>
        </w:rPr>
      </w:pPr>
      <w:r w:rsidRPr="00450B01">
        <w:rPr>
          <w:b/>
          <w:lang w:val="lt-LT"/>
        </w:rPr>
        <w:t xml:space="preserve"> Bagdžiūnienė  V</w:t>
      </w:r>
      <w:r w:rsidRPr="00450B01">
        <w:rPr>
          <w:color w:val="00B050"/>
          <w:lang w:val="lt-LT"/>
        </w:rPr>
        <w:t xml:space="preserve">.  </w:t>
      </w:r>
      <w:r w:rsidRPr="00450B01">
        <w:rPr>
          <w:iCs/>
          <w:lang w:val="lt-LT"/>
        </w:rPr>
        <w:t>Finansinė atskaitomybė</w:t>
      </w:r>
      <w:r w:rsidRPr="00450B01">
        <w:rPr>
          <w:color w:val="00B050"/>
          <w:lang w:val="lt-LT"/>
        </w:rPr>
        <w:t xml:space="preserve">: </w:t>
      </w:r>
      <w:r w:rsidRPr="00450B01">
        <w:rPr>
          <w:lang w:val="lt-LT"/>
        </w:rPr>
        <w:t>knyga. -  VšI „Conto litera”, 2005. - 190 p. – ISBN 9955-485-58-4</w:t>
      </w:r>
    </w:p>
    <w:p w:rsidR="008B3EFD" w:rsidRPr="00450B01" w:rsidRDefault="008B3EFD" w:rsidP="002A07AC">
      <w:pPr>
        <w:numPr>
          <w:ilvl w:val="0"/>
          <w:numId w:val="7"/>
        </w:numPr>
        <w:autoSpaceDE w:val="0"/>
        <w:autoSpaceDN w:val="0"/>
        <w:adjustRightInd w:val="0"/>
        <w:spacing w:line="360" w:lineRule="auto"/>
        <w:jc w:val="both"/>
        <w:rPr>
          <w:i/>
          <w:iCs/>
          <w:lang w:val="lt-LT"/>
        </w:rPr>
      </w:pPr>
      <w:r w:rsidRPr="00450B01">
        <w:rPr>
          <w:b/>
          <w:lang w:val="lt-LT"/>
        </w:rPr>
        <w:t xml:space="preserve"> Bagdžiūnienė  V. </w:t>
      </w:r>
      <w:r w:rsidRPr="00450B01">
        <w:rPr>
          <w:lang w:val="lt-LT"/>
        </w:rPr>
        <w:t xml:space="preserve">Finansinių ataskaitų </w:t>
      </w:r>
      <w:r w:rsidRPr="00450B01">
        <w:rPr>
          <w:iCs/>
          <w:lang w:val="lt-LT"/>
        </w:rPr>
        <w:t xml:space="preserve"> analiz</w:t>
      </w:r>
      <w:r w:rsidRPr="00450B01">
        <w:rPr>
          <w:lang w:val="lt-LT"/>
        </w:rPr>
        <w:t>ė: knyga. -  VšI „Conto litera”, 2008. - 151 p. – ISBN 978-9986-836-29-2</w:t>
      </w:r>
    </w:p>
    <w:p w:rsidR="008B3EFD" w:rsidRPr="00450B01" w:rsidRDefault="008B3EFD" w:rsidP="002A07AC">
      <w:pPr>
        <w:pStyle w:val="FootnoteText"/>
        <w:numPr>
          <w:ilvl w:val="0"/>
          <w:numId w:val="7"/>
        </w:numPr>
        <w:spacing w:line="360" w:lineRule="auto"/>
        <w:jc w:val="both"/>
        <w:rPr>
          <w:sz w:val="24"/>
          <w:szCs w:val="24"/>
          <w:lang w:val="lt-LT"/>
        </w:rPr>
      </w:pPr>
      <w:r w:rsidRPr="00450B01">
        <w:rPr>
          <w:b/>
          <w:sz w:val="24"/>
          <w:szCs w:val="24"/>
          <w:lang w:val="lt-LT"/>
        </w:rPr>
        <w:t xml:space="preserve"> Bagdžiunienė V</w:t>
      </w:r>
      <w:r w:rsidRPr="00450B01">
        <w:rPr>
          <w:sz w:val="24"/>
          <w:szCs w:val="24"/>
          <w:lang w:val="lt-LT"/>
        </w:rPr>
        <w:t>. I</w:t>
      </w:r>
      <w:r w:rsidRPr="00450B01">
        <w:rPr>
          <w:iCs/>
          <w:sz w:val="24"/>
          <w:szCs w:val="24"/>
          <w:lang w:val="lt-LT"/>
        </w:rPr>
        <w:t>moni</w:t>
      </w:r>
      <w:r w:rsidRPr="00450B01">
        <w:rPr>
          <w:sz w:val="24"/>
          <w:szCs w:val="24"/>
          <w:lang w:val="lt-LT"/>
        </w:rPr>
        <w:t xml:space="preserve">ų  </w:t>
      </w:r>
      <w:r w:rsidRPr="00450B01">
        <w:rPr>
          <w:iCs/>
          <w:sz w:val="24"/>
          <w:szCs w:val="24"/>
          <w:lang w:val="lt-LT"/>
        </w:rPr>
        <w:t>veiklos planavimas ir analiz</w:t>
      </w:r>
      <w:r w:rsidRPr="00450B01">
        <w:rPr>
          <w:sz w:val="24"/>
          <w:szCs w:val="24"/>
          <w:lang w:val="lt-LT"/>
        </w:rPr>
        <w:t>ė: knyga. - VšI „Conto litera”, 2005. - 178 p. - ISBN 9986-836-16-6</w:t>
      </w:r>
    </w:p>
    <w:p w:rsidR="008B3EFD" w:rsidRPr="00450B01" w:rsidRDefault="008B3EFD" w:rsidP="002A07AC">
      <w:pPr>
        <w:numPr>
          <w:ilvl w:val="0"/>
          <w:numId w:val="7"/>
        </w:numPr>
        <w:autoSpaceDE w:val="0"/>
        <w:autoSpaceDN w:val="0"/>
        <w:adjustRightInd w:val="0"/>
        <w:spacing w:line="360" w:lineRule="auto"/>
        <w:jc w:val="both"/>
        <w:rPr>
          <w:b/>
          <w:i/>
          <w:iCs/>
          <w:lang w:val="lt-LT"/>
        </w:rPr>
      </w:pPr>
      <w:r w:rsidRPr="00450B01">
        <w:rPr>
          <w:b/>
          <w:lang w:val="lt-LT"/>
        </w:rPr>
        <w:t xml:space="preserve"> Baran D.</w:t>
      </w:r>
      <w:r w:rsidRPr="00450B01">
        <w:rPr>
          <w:b/>
          <w:i/>
          <w:iCs/>
          <w:lang w:val="lt-LT"/>
        </w:rPr>
        <w:t xml:space="preserve">, </w:t>
      </w:r>
      <w:r w:rsidRPr="00450B01">
        <w:rPr>
          <w:b/>
          <w:iCs/>
          <w:lang w:val="lt-LT"/>
        </w:rPr>
        <w:t xml:space="preserve">Hrotko L., Olejnik P. </w:t>
      </w:r>
      <w:r w:rsidRPr="00450B01">
        <w:rPr>
          <w:iCs/>
          <w:lang w:val="lt-LT"/>
        </w:rPr>
        <w:t xml:space="preserve">Economic value added-EVA </w:t>
      </w:r>
      <w:r w:rsidRPr="00450B01">
        <w:rPr>
          <w:lang w:val="lt-LT"/>
        </w:rPr>
        <w:t>// Ekonomika ir Vadyba: mokslo darbai. - 2007, Nr.12,  p. 669-675. – ISNN 1822-6515</w:t>
      </w:r>
    </w:p>
    <w:p w:rsidR="008B3EFD" w:rsidRPr="00450B01" w:rsidRDefault="008B3EFD" w:rsidP="002A07AC">
      <w:pPr>
        <w:numPr>
          <w:ilvl w:val="0"/>
          <w:numId w:val="7"/>
        </w:numPr>
        <w:autoSpaceDE w:val="0"/>
        <w:autoSpaceDN w:val="0"/>
        <w:adjustRightInd w:val="0"/>
        <w:spacing w:line="360" w:lineRule="auto"/>
        <w:jc w:val="both"/>
        <w:rPr>
          <w:color w:val="231F20"/>
          <w:lang w:val="lt-LT"/>
        </w:rPr>
      </w:pPr>
      <w:r w:rsidRPr="00450B01">
        <w:rPr>
          <w:b/>
          <w:bCs/>
          <w:lang w:val="lt-LT"/>
        </w:rPr>
        <w:t xml:space="preserve"> Bedohazi Z</w:t>
      </w:r>
      <w:r w:rsidRPr="00450B01">
        <w:rPr>
          <w:bCs/>
          <w:lang w:val="lt-LT"/>
        </w:rPr>
        <w:t xml:space="preserve">.International Financial Reporting Standards in Service of Firms' Management </w:t>
      </w:r>
      <w:r w:rsidRPr="00450B01">
        <w:rPr>
          <w:lang w:val="lt-LT"/>
        </w:rPr>
        <w:t xml:space="preserve">// Organizacijų vadyba: sisteminiai tyrimai. - 2007, Nr.43, –  </w:t>
      </w:r>
      <w:r w:rsidRPr="00450B01">
        <w:rPr>
          <w:bCs/>
          <w:lang w:val="lt-LT"/>
        </w:rPr>
        <w:t>ISSN 1392-1142</w:t>
      </w:r>
    </w:p>
    <w:p w:rsidR="008B3EFD" w:rsidRPr="002907A2" w:rsidRDefault="008B3EFD" w:rsidP="002907A2">
      <w:pPr>
        <w:pStyle w:val="FootnoteText"/>
        <w:numPr>
          <w:ilvl w:val="0"/>
          <w:numId w:val="7"/>
        </w:numPr>
        <w:spacing w:line="360" w:lineRule="auto"/>
        <w:jc w:val="both"/>
        <w:rPr>
          <w:b/>
          <w:sz w:val="24"/>
          <w:szCs w:val="24"/>
          <w:lang w:val="lt-LT"/>
        </w:rPr>
      </w:pPr>
      <w:r w:rsidRPr="00450B01">
        <w:rPr>
          <w:b/>
          <w:sz w:val="24"/>
          <w:szCs w:val="24"/>
          <w:lang w:val="lt-LT"/>
        </w:rPr>
        <w:t xml:space="preserve">Beke J. </w:t>
      </w:r>
      <w:r>
        <w:rPr>
          <w:bCs/>
          <w:sz w:val="24"/>
          <w:szCs w:val="24"/>
          <w:lang w:val="lt-LT"/>
        </w:rPr>
        <w:t>Accounting management by international standards</w:t>
      </w:r>
      <w:r w:rsidRPr="00450B01">
        <w:rPr>
          <w:sz w:val="24"/>
          <w:szCs w:val="24"/>
          <w:lang w:val="lt-LT"/>
        </w:rPr>
        <w:t xml:space="preserve">// </w:t>
      </w:r>
      <w:r>
        <w:rPr>
          <w:sz w:val="24"/>
          <w:szCs w:val="24"/>
          <w:lang w:val="lt-LT"/>
        </w:rPr>
        <w:t xml:space="preserve">Advances in management, </w:t>
      </w:r>
      <w:r w:rsidRPr="00450B01">
        <w:rPr>
          <w:sz w:val="24"/>
          <w:szCs w:val="24"/>
          <w:lang w:val="lt-LT"/>
        </w:rPr>
        <w:t>2010</w:t>
      </w:r>
      <w:r>
        <w:rPr>
          <w:sz w:val="24"/>
          <w:szCs w:val="24"/>
          <w:lang w:val="lt-LT"/>
        </w:rPr>
        <w:t xml:space="preserve"> may</w:t>
      </w:r>
      <w:r w:rsidRPr="00450B01">
        <w:rPr>
          <w:sz w:val="24"/>
          <w:szCs w:val="24"/>
          <w:lang w:val="lt-LT"/>
        </w:rPr>
        <w:t xml:space="preserve">, vol. </w:t>
      </w:r>
      <w:r>
        <w:rPr>
          <w:sz w:val="24"/>
          <w:szCs w:val="24"/>
          <w:lang w:val="lt-LT"/>
        </w:rPr>
        <w:t>3 (5)</w:t>
      </w:r>
      <w:r w:rsidRPr="00450B01">
        <w:rPr>
          <w:sz w:val="24"/>
          <w:szCs w:val="24"/>
          <w:lang w:val="lt-LT"/>
        </w:rPr>
        <w:t xml:space="preserve"> p. </w:t>
      </w:r>
      <w:r>
        <w:rPr>
          <w:sz w:val="24"/>
          <w:szCs w:val="24"/>
          <w:lang w:val="lt-LT"/>
        </w:rPr>
        <w:t>9</w:t>
      </w:r>
      <w:r w:rsidRPr="00450B01">
        <w:rPr>
          <w:sz w:val="24"/>
          <w:szCs w:val="24"/>
          <w:lang w:val="lt-LT"/>
        </w:rPr>
        <w:t>-</w:t>
      </w:r>
      <w:r>
        <w:rPr>
          <w:sz w:val="24"/>
          <w:szCs w:val="24"/>
          <w:lang w:val="lt-LT"/>
        </w:rPr>
        <w:t>15</w:t>
      </w:r>
      <w:r w:rsidRPr="00450B01">
        <w:rPr>
          <w:sz w:val="24"/>
          <w:szCs w:val="24"/>
          <w:lang w:val="lt-LT"/>
        </w:rPr>
        <w:t xml:space="preserve">. </w:t>
      </w:r>
    </w:p>
    <w:p w:rsidR="008B3EFD" w:rsidRPr="002907A2" w:rsidRDefault="008B3EFD" w:rsidP="002A07AC">
      <w:pPr>
        <w:pStyle w:val="FootnoteText"/>
        <w:numPr>
          <w:ilvl w:val="0"/>
          <w:numId w:val="7"/>
        </w:numPr>
        <w:spacing w:line="360" w:lineRule="auto"/>
        <w:jc w:val="both"/>
        <w:rPr>
          <w:b/>
          <w:sz w:val="24"/>
          <w:szCs w:val="24"/>
          <w:lang w:val="lt-LT"/>
        </w:rPr>
      </w:pPr>
      <w:r w:rsidRPr="00450B01">
        <w:rPr>
          <w:b/>
          <w:sz w:val="24"/>
          <w:szCs w:val="24"/>
          <w:lang w:val="lt-LT"/>
        </w:rPr>
        <w:t xml:space="preserve"> Beke J. </w:t>
      </w:r>
      <w:r w:rsidRPr="00450B01">
        <w:rPr>
          <w:bCs/>
          <w:sz w:val="24"/>
          <w:szCs w:val="24"/>
          <w:lang w:val="lt-LT"/>
        </w:rPr>
        <w:t xml:space="preserve">International Accounting Harmonization:Evidence from Europe </w:t>
      </w:r>
      <w:r w:rsidRPr="00450B01">
        <w:rPr>
          <w:sz w:val="24"/>
          <w:szCs w:val="24"/>
          <w:lang w:val="lt-LT"/>
        </w:rPr>
        <w:t>// International Business and Management: mokslo darbai. –2010, vol. 1, Nr. 1, p. 48-61. - ISSN 1923-841X</w:t>
      </w:r>
    </w:p>
    <w:p w:rsidR="008B3EFD" w:rsidRPr="00450B01" w:rsidRDefault="008B3EFD" w:rsidP="002A07AC">
      <w:pPr>
        <w:pStyle w:val="FootnoteText"/>
        <w:numPr>
          <w:ilvl w:val="0"/>
          <w:numId w:val="7"/>
        </w:numPr>
        <w:spacing w:line="360" w:lineRule="auto"/>
        <w:jc w:val="both"/>
        <w:rPr>
          <w:b/>
          <w:sz w:val="24"/>
          <w:szCs w:val="24"/>
          <w:lang w:val="lt-LT"/>
        </w:rPr>
      </w:pPr>
      <w:r w:rsidRPr="00450B01">
        <w:rPr>
          <w:b/>
          <w:sz w:val="24"/>
          <w:szCs w:val="24"/>
          <w:lang w:val="lt-LT"/>
        </w:rPr>
        <w:t xml:space="preserve"> Berman K. et al. </w:t>
      </w:r>
      <w:r w:rsidRPr="00450B01">
        <w:rPr>
          <w:sz w:val="24"/>
          <w:szCs w:val="24"/>
          <w:lang w:val="lt-LT"/>
        </w:rPr>
        <w:t xml:space="preserve">Finansinė išmintis: knyga. - Harvard busines school press,Verslo žinios. 2007. – 255 p. - </w:t>
      </w:r>
      <w:r w:rsidRPr="00450B01">
        <w:rPr>
          <w:bCs/>
          <w:sz w:val="24"/>
          <w:szCs w:val="24"/>
          <w:lang w:val="lt-LT"/>
        </w:rPr>
        <w:t>ISBN 9955-460-39-3</w:t>
      </w:r>
    </w:p>
    <w:p w:rsidR="008B3EFD" w:rsidRPr="00450B01" w:rsidRDefault="008B3EFD" w:rsidP="002A07AC">
      <w:pPr>
        <w:pStyle w:val="Default"/>
        <w:numPr>
          <w:ilvl w:val="0"/>
          <w:numId w:val="7"/>
        </w:numPr>
        <w:spacing w:line="360" w:lineRule="auto"/>
        <w:rPr>
          <w:lang w:val="lt-LT"/>
        </w:rPr>
      </w:pPr>
      <w:r w:rsidRPr="00450B01">
        <w:rPr>
          <w:b/>
          <w:lang w:val="lt-LT"/>
        </w:rPr>
        <w:t xml:space="preserve">Brockman M., Russell W. </w:t>
      </w:r>
      <w:r w:rsidRPr="00450B01">
        <w:rPr>
          <w:iCs/>
          <w:lang w:val="lt-LT"/>
        </w:rPr>
        <w:t xml:space="preserve"> EBITDA: USE IT…OR LOSE IT? </w:t>
      </w:r>
      <w:r w:rsidRPr="00450B01">
        <w:rPr>
          <w:lang w:val="lt-LT"/>
        </w:rPr>
        <w:t>//</w:t>
      </w:r>
      <w:r w:rsidRPr="00450B01">
        <w:rPr>
          <w:iCs/>
          <w:lang w:val="lt-LT"/>
        </w:rPr>
        <w:t xml:space="preserve"> International Journal of Business, Accounting, and Finance, 2012, vol. 6, No. 2, p. 84. </w:t>
      </w:r>
      <w:hyperlink r:id="rId48" w:history="1">
        <w:r w:rsidRPr="00450B01">
          <w:rPr>
            <w:rStyle w:val="Hyperlink"/>
            <w:lang w:val="lt-LT"/>
          </w:rPr>
          <w:t>http://web.a.ebscohost.com.skaitykla.mruni.eu/ehost/pdfviewer/pdfviewer?sid=6882aa0c-9444-4d0f-84e7-b464ce5cb990%40sessionmgr4005&amp;vid=8&amp;hid=4206</w:t>
        </w:r>
      </w:hyperlink>
      <w:r w:rsidRPr="00450B01">
        <w:rPr>
          <w:lang w:val="lt-LT"/>
        </w:rPr>
        <w:t xml:space="preserve"> [žiūrėta 2014 01 10]</w:t>
      </w:r>
    </w:p>
    <w:p w:rsidR="008B3EFD" w:rsidRPr="00450B01" w:rsidRDefault="008B3EFD" w:rsidP="002A07AC">
      <w:pPr>
        <w:pStyle w:val="FootnoteText"/>
        <w:numPr>
          <w:ilvl w:val="0"/>
          <w:numId w:val="7"/>
        </w:numPr>
        <w:spacing w:line="360" w:lineRule="auto"/>
        <w:jc w:val="both"/>
        <w:rPr>
          <w:sz w:val="24"/>
          <w:szCs w:val="24"/>
          <w:lang w:val="lt-LT"/>
        </w:rPr>
      </w:pPr>
      <w:r w:rsidRPr="00450B01">
        <w:rPr>
          <w:b/>
          <w:sz w:val="24"/>
          <w:szCs w:val="24"/>
          <w:lang w:val="lt-LT"/>
        </w:rPr>
        <w:t xml:space="preserve">Burkštainienė </w:t>
      </w:r>
      <w:r w:rsidR="00B05FDC">
        <w:rPr>
          <w:b/>
          <w:sz w:val="24"/>
          <w:szCs w:val="24"/>
          <w:lang w:val="lt-LT"/>
        </w:rPr>
        <w:t>D</w:t>
      </w:r>
      <w:r w:rsidRPr="00450B01">
        <w:rPr>
          <w:b/>
          <w:sz w:val="24"/>
          <w:szCs w:val="24"/>
          <w:lang w:val="lt-LT"/>
        </w:rPr>
        <w:t>., Juozapavičienė A.</w:t>
      </w:r>
      <w:r w:rsidRPr="00450B01">
        <w:rPr>
          <w:sz w:val="24"/>
          <w:szCs w:val="24"/>
          <w:lang w:val="lt-LT"/>
        </w:rPr>
        <w:t xml:space="preserve"> Įmonių vertės kūrimą ir jos valdymą atspindintys vertės matai//Ekonomika ir Vadyba: mokslo darbai. - 2008, Nr.13,  p. 467-474. – ISNN 1822-6515</w:t>
      </w:r>
    </w:p>
    <w:p w:rsidR="008B3EFD" w:rsidRPr="00450B01" w:rsidRDefault="008B3EFD" w:rsidP="002A07AC">
      <w:pPr>
        <w:numPr>
          <w:ilvl w:val="0"/>
          <w:numId w:val="7"/>
        </w:numPr>
        <w:autoSpaceDE w:val="0"/>
        <w:autoSpaceDN w:val="0"/>
        <w:adjustRightInd w:val="0"/>
        <w:spacing w:line="360" w:lineRule="auto"/>
        <w:jc w:val="both"/>
        <w:rPr>
          <w:i/>
          <w:iCs/>
          <w:lang w:val="lt-LT"/>
        </w:rPr>
      </w:pPr>
      <w:r w:rsidRPr="00B05FDC">
        <w:rPr>
          <w:b/>
          <w:lang w:val="lt-LT"/>
        </w:rPr>
        <w:t>Burkštaitienė  D.</w:t>
      </w:r>
      <w:r w:rsidRPr="00450B01">
        <w:rPr>
          <w:lang w:val="lt-LT"/>
        </w:rPr>
        <w:t>Finansinė turto apskaita ir finansinės atskaitomybės rengimas: mokomoji knyga. – Vilnius „Technika”, 2008.- 161 p. – ISBN 978-9955-28-281-5</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bCs/>
          <w:lang w:val="lt-LT"/>
        </w:rPr>
        <w:lastRenderedPageBreak/>
        <w:t>Chmieliauskaitė M.</w:t>
      </w:r>
      <w:r w:rsidRPr="00450B01">
        <w:rPr>
          <w:lang w:val="lt-LT"/>
        </w:rPr>
        <w:t> Ekonominės pridėtinės vertės modelis ir jo nauda SVV.</w:t>
      </w:r>
      <w:hyperlink r:id="rId49" w:history="1">
        <w:r w:rsidRPr="00450B01">
          <w:rPr>
            <w:rStyle w:val="Hyperlink"/>
            <w:lang w:val="lt-LT"/>
          </w:rPr>
          <w:t>http://www.e-library.lt/resursai/Mokslai/Kolegijos/Kolpingo_kolegija/konferencija2006/04.pdf</w:t>
        </w:r>
      </w:hyperlink>
      <w:r w:rsidRPr="00450B01">
        <w:rPr>
          <w:lang w:val="lt-LT"/>
        </w:rPr>
        <w:t xml:space="preserve"> [žiūrėta 2013 09 30]</w:t>
      </w:r>
    </w:p>
    <w:p w:rsidR="008B3EFD" w:rsidRPr="00450B01" w:rsidRDefault="008B3EFD" w:rsidP="002A07AC">
      <w:pPr>
        <w:pStyle w:val="FootnoteText"/>
        <w:numPr>
          <w:ilvl w:val="0"/>
          <w:numId w:val="7"/>
        </w:numPr>
        <w:spacing w:line="360" w:lineRule="auto"/>
        <w:jc w:val="both"/>
        <w:rPr>
          <w:b/>
          <w:sz w:val="24"/>
          <w:szCs w:val="24"/>
          <w:lang w:val="lt-LT"/>
        </w:rPr>
      </w:pPr>
      <w:r w:rsidRPr="00450B01">
        <w:rPr>
          <w:b/>
          <w:sz w:val="24"/>
          <w:szCs w:val="24"/>
          <w:lang w:val="lt-LT"/>
        </w:rPr>
        <w:t>Čepinskis J., Legenzova R</w:t>
      </w:r>
      <w:r w:rsidRPr="00450B01">
        <w:rPr>
          <w:sz w:val="24"/>
          <w:szCs w:val="24"/>
          <w:lang w:val="lt-LT"/>
        </w:rPr>
        <w:t xml:space="preserve">. Apskaitos procesų harmonizavimo įtaka Lietuvos akcinių bendrovių informacijos srautams // Organizacijų vadyba: mokslo darbai. –2007.43, p. 87- 104. - </w:t>
      </w:r>
      <w:r w:rsidRPr="00450B01">
        <w:rPr>
          <w:bCs/>
          <w:sz w:val="24"/>
          <w:szCs w:val="24"/>
          <w:lang w:val="lt-LT"/>
        </w:rPr>
        <w:t>ISSN 1392-1142</w:t>
      </w:r>
    </w:p>
    <w:p w:rsidR="008B3EFD" w:rsidRPr="00450B01" w:rsidRDefault="008B3EFD" w:rsidP="002A07AC">
      <w:pPr>
        <w:pStyle w:val="Default"/>
        <w:numPr>
          <w:ilvl w:val="0"/>
          <w:numId w:val="7"/>
        </w:numPr>
        <w:spacing w:line="360" w:lineRule="auto"/>
        <w:rPr>
          <w:sz w:val="23"/>
          <w:szCs w:val="23"/>
          <w:lang w:val="lt-LT"/>
        </w:rPr>
      </w:pPr>
      <w:r w:rsidRPr="00450B01">
        <w:rPr>
          <w:b/>
          <w:sz w:val="23"/>
          <w:szCs w:val="23"/>
          <w:lang w:val="lt-LT"/>
        </w:rPr>
        <w:t>EBITDA istorija ir naudojimas</w:t>
      </w:r>
      <w:r w:rsidRPr="00450B01">
        <w:rPr>
          <w:sz w:val="23"/>
          <w:szCs w:val="23"/>
          <w:lang w:val="lt-LT"/>
        </w:rPr>
        <w:t xml:space="preserve">. </w:t>
      </w:r>
      <w:hyperlink r:id="rId50" w:history="1">
        <w:r w:rsidRPr="00450B01">
          <w:rPr>
            <w:rStyle w:val="Hyperlink"/>
            <w:sz w:val="23"/>
            <w:szCs w:val="23"/>
            <w:lang w:val="lt-LT"/>
          </w:rPr>
          <w:t>http://lt.wikipedia.org/wiki/EBITDA</w:t>
        </w:r>
      </w:hyperlink>
      <w:r w:rsidRPr="00450B01">
        <w:rPr>
          <w:lang w:val="lt-LT"/>
        </w:rPr>
        <w:t>[žiūrėta 2013 11 30]</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lang w:val="lt-LT"/>
        </w:rPr>
        <w:t xml:space="preserve">Europos </w:t>
      </w:r>
      <w:r w:rsidRPr="00450B01">
        <w:rPr>
          <w:rStyle w:val="m2891ggp4z"/>
          <w:b/>
          <w:lang w:val="lt-LT"/>
        </w:rPr>
        <w:t>Parlamento</w:t>
      </w:r>
      <w:r w:rsidRPr="00450B01">
        <w:rPr>
          <w:b/>
          <w:lang w:val="lt-LT"/>
        </w:rPr>
        <w:t xml:space="preserve"> ir Tarybos 2002 m. liepos 19 d. reglamentas (EB) </w:t>
      </w:r>
      <w:hyperlink r:id="rId51" w:history="1">
        <w:r w:rsidRPr="00450B01">
          <w:rPr>
            <w:rStyle w:val="Hyperlink"/>
            <w:b/>
            <w:lang w:val="lt-LT"/>
          </w:rPr>
          <w:t xml:space="preserve">Nr. 1606/2002 </w:t>
        </w:r>
      </w:hyperlink>
      <w:r w:rsidRPr="00450B01">
        <w:rPr>
          <w:b/>
          <w:lang w:val="lt-LT"/>
        </w:rPr>
        <w:t xml:space="preserve">dėl tarptautinių apskaitos standartų taikymo. </w:t>
      </w:r>
      <w:hyperlink r:id="rId52" w:history="1">
        <w:r w:rsidRPr="00450B01">
          <w:rPr>
            <w:rStyle w:val="Hyperlink"/>
            <w:lang w:val="lt-LT"/>
          </w:rPr>
          <w:t>http://www.aat.lt/index.php?id=198</w:t>
        </w:r>
      </w:hyperlink>
      <w:r w:rsidRPr="00450B01">
        <w:rPr>
          <w:lang w:val="lt-LT"/>
        </w:rPr>
        <w:t xml:space="preserve"> [žiūrėta 2013 12 15]</w:t>
      </w:r>
    </w:p>
    <w:p w:rsidR="008B3EFD" w:rsidRPr="00AA40DE" w:rsidRDefault="008B3EFD" w:rsidP="00AA40DE">
      <w:pPr>
        <w:numPr>
          <w:ilvl w:val="0"/>
          <w:numId w:val="7"/>
        </w:numPr>
        <w:autoSpaceDE w:val="0"/>
        <w:autoSpaceDN w:val="0"/>
        <w:adjustRightInd w:val="0"/>
        <w:spacing w:line="360" w:lineRule="auto"/>
        <w:rPr>
          <w:iCs/>
          <w:lang w:val="lt-LT"/>
        </w:rPr>
      </w:pPr>
      <w:r w:rsidRPr="008B3EFD">
        <w:rPr>
          <w:b/>
          <w:lang w:val="lt-LT"/>
        </w:rPr>
        <w:t>Finansinės atskaitomybės reglamentavimas</w:t>
      </w:r>
      <w:r w:rsidRPr="00AA40DE">
        <w:rPr>
          <w:lang w:val="lt-LT"/>
        </w:rPr>
        <w:t xml:space="preserve">. </w:t>
      </w:r>
      <w:hyperlink r:id="rId53" w:history="1">
        <w:r w:rsidRPr="00761200">
          <w:rPr>
            <w:rStyle w:val="Hyperlink"/>
            <w:lang w:val="lt-LT"/>
          </w:rPr>
          <w:t>http://www.finmin.lt/c/portal/layout?p_l_id=PUB.1.80</w:t>
        </w:r>
      </w:hyperlink>
      <w:r w:rsidRPr="00450B01">
        <w:rPr>
          <w:lang w:val="lt-LT"/>
        </w:rPr>
        <w:t>[žiūrėta 201</w:t>
      </w:r>
      <w:r>
        <w:t xml:space="preserve">3 </w:t>
      </w:r>
      <w:r>
        <w:rPr>
          <w:lang w:val="lt-LT"/>
        </w:rPr>
        <w:t xml:space="preserve">12 </w:t>
      </w:r>
      <w:r w:rsidRPr="00450B01">
        <w:rPr>
          <w:lang w:val="lt-LT"/>
        </w:rPr>
        <w:t>10]</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lang w:val="lt-LT"/>
        </w:rPr>
        <w:t>Gimžauskienė E. , Valančienė L</w:t>
      </w:r>
      <w:r w:rsidRPr="00450B01">
        <w:rPr>
          <w:lang w:val="lt-LT"/>
        </w:rPr>
        <w:t xml:space="preserve">. </w:t>
      </w:r>
      <w:r w:rsidRPr="00450B01">
        <w:rPr>
          <w:iCs/>
          <w:lang w:val="lt-LT"/>
        </w:rPr>
        <w:t xml:space="preserve">Trends of Accounting Changes in the Context of Lithuanian Economic Development </w:t>
      </w:r>
      <w:r w:rsidRPr="00450B01">
        <w:rPr>
          <w:lang w:val="lt-LT"/>
        </w:rPr>
        <w:t xml:space="preserve">// Engineering Economics – 2006, vol. 47, issue 2, p. 30- 37. - </w:t>
      </w:r>
      <w:r w:rsidRPr="00450B01">
        <w:rPr>
          <w:bCs/>
          <w:lang w:val="lt-LT"/>
        </w:rPr>
        <w:t>ISSN 1392-2785</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lang w:val="lt-LT"/>
        </w:rPr>
        <w:t>Grant L.</w:t>
      </w:r>
      <w:r w:rsidRPr="00450B01">
        <w:rPr>
          <w:b/>
          <w:iCs/>
          <w:lang w:val="lt-LT"/>
        </w:rPr>
        <w:t xml:space="preserve"> J.</w:t>
      </w:r>
      <w:r w:rsidRPr="00450B01">
        <w:rPr>
          <w:iCs/>
          <w:lang w:val="lt-LT"/>
        </w:rPr>
        <w:t xml:space="preserve"> Primer on EVA for Health Care Prividers </w:t>
      </w:r>
      <w:r w:rsidRPr="00450B01">
        <w:rPr>
          <w:lang w:val="lt-LT"/>
        </w:rPr>
        <w:t xml:space="preserve">// </w:t>
      </w:r>
      <w:r w:rsidRPr="00450B01">
        <w:rPr>
          <w:iCs/>
          <w:lang w:val="lt-LT"/>
        </w:rPr>
        <w:t>Journal of Health Care Finance - 2007.</w:t>
      </w:r>
      <w:hyperlink r:id="rId54" w:history="1">
        <w:r w:rsidRPr="00450B01">
          <w:rPr>
            <w:rStyle w:val="Hyperlink"/>
            <w:iCs/>
            <w:lang w:val="lt-LT"/>
          </w:rPr>
          <w:t>http://www.jlgresearch.com/Grant%20JHCF%202007.pdf</w:t>
        </w:r>
      </w:hyperlink>
      <w:r w:rsidRPr="00450B01">
        <w:rPr>
          <w:lang w:val="lt-LT"/>
        </w:rPr>
        <w:t>[žiūrėta 2013 09 15]</w:t>
      </w:r>
    </w:p>
    <w:p w:rsidR="008B3EFD" w:rsidRDefault="008B3EFD" w:rsidP="002A07AC">
      <w:pPr>
        <w:numPr>
          <w:ilvl w:val="0"/>
          <w:numId w:val="7"/>
        </w:numPr>
        <w:autoSpaceDE w:val="0"/>
        <w:autoSpaceDN w:val="0"/>
        <w:adjustRightInd w:val="0"/>
        <w:spacing w:line="360" w:lineRule="auto"/>
        <w:rPr>
          <w:iCs/>
          <w:lang w:val="lt-LT"/>
        </w:rPr>
      </w:pPr>
      <w:r w:rsidRPr="009D1558">
        <w:rPr>
          <w:b/>
          <w:iCs/>
          <w:lang w:val="lt-LT"/>
        </w:rPr>
        <w:t>Grižibauskienė E.</w:t>
      </w:r>
      <w:r w:rsidRPr="009D1558">
        <w:rPr>
          <w:iCs/>
          <w:lang w:val="lt-LT"/>
        </w:rPr>
        <w:t>Didysis tarptautinių</w:t>
      </w:r>
      <w:r>
        <w:rPr>
          <w:iCs/>
          <w:lang w:val="lt-LT"/>
        </w:rPr>
        <w:t xml:space="preserve"> apskaitos standartų galvosūkis// Apskaitos ir mokesčių apžvalga, </w:t>
      </w:r>
      <w:r w:rsidRPr="009A0468">
        <w:rPr>
          <w:iCs/>
          <w:lang w:val="lt-LT"/>
        </w:rPr>
        <w:t>2003,</w:t>
      </w:r>
      <w:r>
        <w:rPr>
          <w:iCs/>
          <w:lang w:val="lt-LT"/>
        </w:rPr>
        <w:t xml:space="preserve"> rugsėjo </w:t>
      </w:r>
      <w:r w:rsidRPr="009A0468">
        <w:rPr>
          <w:iCs/>
          <w:lang w:val="lt-LT"/>
        </w:rPr>
        <w:t>17 d.</w:t>
      </w:r>
      <w:r>
        <w:rPr>
          <w:iCs/>
          <w:lang w:val="lt-LT"/>
        </w:rPr>
        <w:t>,Nr.11.</w:t>
      </w:r>
    </w:p>
    <w:p w:rsidR="008B3EFD" w:rsidRPr="00450B01" w:rsidRDefault="008B3EFD" w:rsidP="002A07AC">
      <w:pPr>
        <w:numPr>
          <w:ilvl w:val="0"/>
          <w:numId w:val="7"/>
        </w:numPr>
        <w:spacing w:line="360" w:lineRule="auto"/>
        <w:jc w:val="both"/>
        <w:rPr>
          <w:lang w:val="lt-LT"/>
        </w:rPr>
      </w:pPr>
      <w:r w:rsidRPr="00450B01">
        <w:rPr>
          <w:b/>
          <w:color w:val="231F20"/>
          <w:lang w:val="lt-LT"/>
        </w:rPr>
        <w:t>Gumbis J.</w:t>
      </w:r>
      <w:r w:rsidRPr="00450B01">
        <w:rPr>
          <w:color w:val="231F20"/>
          <w:lang w:val="lt-LT"/>
        </w:rPr>
        <w:t xml:space="preserve"> Attempts to improve the field of publik administration</w:t>
      </w:r>
      <w:r w:rsidRPr="00450B01">
        <w:rPr>
          <w:lang w:val="lt-LT"/>
        </w:rPr>
        <w:t xml:space="preserve">//Socialiniai mokslai: mokslo darbai. -  2008, Nr.3, p. 7-16. -  </w:t>
      </w:r>
      <w:r w:rsidRPr="00450B01">
        <w:rPr>
          <w:bCs/>
          <w:lang w:val="lt-LT"/>
        </w:rPr>
        <w:t>ISSN 1392-0758</w:t>
      </w:r>
    </w:p>
    <w:p w:rsidR="008B3EFD" w:rsidRPr="00450B01" w:rsidRDefault="008B3EFD" w:rsidP="002A07AC">
      <w:pPr>
        <w:pStyle w:val="Default"/>
        <w:numPr>
          <w:ilvl w:val="0"/>
          <w:numId w:val="7"/>
        </w:numPr>
        <w:spacing w:line="360" w:lineRule="auto"/>
        <w:rPr>
          <w:lang w:val="lt-LT"/>
        </w:rPr>
      </w:pPr>
      <w:r w:rsidRPr="00450B01">
        <w:rPr>
          <w:b/>
          <w:iCs/>
          <w:lang w:val="lt-LT"/>
        </w:rPr>
        <w:t>Hamdan E</w:t>
      </w:r>
      <w:r w:rsidRPr="00450B01">
        <w:rPr>
          <w:iCs/>
          <w:lang w:val="lt-LT"/>
        </w:rPr>
        <w:t xml:space="preserve">. EBIT or EBITDA? Sometimes DA in EBITDA Really Does Matter, 2013. </w:t>
      </w:r>
      <w:hyperlink r:id="rId55" w:history="1">
        <w:r w:rsidRPr="00450B01">
          <w:rPr>
            <w:rStyle w:val="Hyperlink"/>
            <w:iCs/>
            <w:lang w:val="lt-LT"/>
          </w:rPr>
          <w:t>http://www.divestopedia.com/2/1077/valuation/valuation-methods/ebit-or-ebitda-sometimes-the-da-in-ebitda-really-does-matter</w:t>
        </w:r>
      </w:hyperlink>
      <w:r w:rsidRPr="00450B01">
        <w:rPr>
          <w:lang w:val="lt-LT"/>
        </w:rPr>
        <w:t xml:space="preserve"> [žiūrėta 2014 01 05]</w:t>
      </w:r>
    </w:p>
    <w:p w:rsidR="008B3EFD" w:rsidRPr="00450B01" w:rsidRDefault="008B3EFD" w:rsidP="002A07AC">
      <w:pPr>
        <w:pStyle w:val="FootnoteText"/>
        <w:numPr>
          <w:ilvl w:val="0"/>
          <w:numId w:val="7"/>
        </w:numPr>
        <w:spacing w:line="360" w:lineRule="auto"/>
        <w:jc w:val="both"/>
        <w:rPr>
          <w:b/>
          <w:sz w:val="24"/>
          <w:szCs w:val="24"/>
          <w:lang w:val="lt-LT"/>
        </w:rPr>
      </w:pPr>
      <w:r w:rsidRPr="00450B01">
        <w:rPr>
          <w:b/>
          <w:sz w:val="24"/>
          <w:szCs w:val="24"/>
          <w:lang w:val="lt-LT"/>
        </w:rPr>
        <w:t xml:space="preserve"> Juočiūnienė D., Stončiuvienė N</w:t>
      </w:r>
      <w:r w:rsidRPr="00450B01">
        <w:rPr>
          <w:sz w:val="24"/>
          <w:szCs w:val="24"/>
          <w:lang w:val="lt-LT"/>
        </w:rPr>
        <w:t xml:space="preserve">. Apskaitos tarptautinė reglamentacija: mokomoji knyga. – Akademija, 2008. – 382 p. - </w:t>
      </w:r>
      <w:r w:rsidRPr="00450B01">
        <w:rPr>
          <w:bCs/>
          <w:sz w:val="24"/>
          <w:szCs w:val="24"/>
          <w:lang w:val="lt-LT"/>
        </w:rPr>
        <w:t>ISBN 978-9955-896-58-6</w:t>
      </w:r>
    </w:p>
    <w:p w:rsidR="008B3EFD" w:rsidRPr="00450B01" w:rsidRDefault="008B3EFD" w:rsidP="002A07AC">
      <w:pPr>
        <w:numPr>
          <w:ilvl w:val="0"/>
          <w:numId w:val="7"/>
        </w:numPr>
        <w:spacing w:line="360" w:lineRule="auto"/>
        <w:jc w:val="both"/>
        <w:rPr>
          <w:lang w:val="lt-LT"/>
        </w:rPr>
      </w:pPr>
      <w:r w:rsidRPr="00450B01">
        <w:rPr>
          <w:b/>
          <w:lang w:val="lt-LT"/>
        </w:rPr>
        <w:t>Kalčinskas G.</w:t>
      </w:r>
      <w:r w:rsidRPr="00450B01">
        <w:rPr>
          <w:lang w:val="lt-LT"/>
        </w:rPr>
        <w:t xml:space="preserve"> Nepalyginamos apskaitos: dvi buhalterinės apskaitos pusės - finansinė ir menedžmento apskaita // Apskaitos ir mokesčių apžvalga, 2010, Nr. 12, p. 15-20.</w:t>
      </w:r>
    </w:p>
    <w:p w:rsidR="008B3EFD" w:rsidRPr="00450B01" w:rsidRDefault="008B3EFD" w:rsidP="002A07AC">
      <w:pPr>
        <w:numPr>
          <w:ilvl w:val="0"/>
          <w:numId w:val="7"/>
        </w:numPr>
        <w:autoSpaceDE w:val="0"/>
        <w:autoSpaceDN w:val="0"/>
        <w:adjustRightInd w:val="0"/>
        <w:spacing w:line="360" w:lineRule="auto"/>
        <w:rPr>
          <w:color w:val="231F20"/>
          <w:lang w:val="lt-LT"/>
        </w:rPr>
      </w:pPr>
      <w:r w:rsidRPr="00450B01">
        <w:rPr>
          <w:b/>
          <w:color w:val="231F20"/>
          <w:lang w:val="lt-LT"/>
        </w:rPr>
        <w:t>Kapic J., Bašic M.</w:t>
      </w:r>
      <w:r w:rsidRPr="00450B01">
        <w:rPr>
          <w:bCs/>
          <w:lang w:val="lt-LT"/>
        </w:rPr>
        <w:t xml:space="preserve">Harmonization of international financial reporting // Busines Consultant: scientific article. - 2013, </w:t>
      </w:r>
      <w:r w:rsidRPr="00450B01">
        <w:rPr>
          <w:lang w:val="lt-LT"/>
        </w:rPr>
        <w:t>vol. 5, Issue 30, p. 23-27. – ISSN 1986-5538</w:t>
      </w:r>
    </w:p>
    <w:p w:rsidR="008B3EFD" w:rsidRPr="00450B01" w:rsidRDefault="008B3EFD" w:rsidP="002A07AC">
      <w:pPr>
        <w:numPr>
          <w:ilvl w:val="0"/>
          <w:numId w:val="7"/>
        </w:numPr>
        <w:spacing w:line="360" w:lineRule="auto"/>
        <w:jc w:val="both"/>
        <w:rPr>
          <w:lang w:val="lt-LT"/>
        </w:rPr>
      </w:pPr>
      <w:r w:rsidRPr="00450B01">
        <w:rPr>
          <w:b/>
          <w:color w:val="231F20"/>
          <w:lang w:val="lt-LT"/>
        </w:rPr>
        <w:t>Kindsfaterienė K.</w:t>
      </w:r>
      <w:r w:rsidRPr="00450B01">
        <w:rPr>
          <w:color w:val="231F20"/>
          <w:lang w:val="lt-LT"/>
        </w:rPr>
        <w:t xml:space="preserve"> Organizacijos ūkinės veiklos ekonominis įvertinimas </w:t>
      </w:r>
      <w:r w:rsidRPr="00450B01">
        <w:rPr>
          <w:lang w:val="lt-LT"/>
        </w:rPr>
        <w:t xml:space="preserve">// Ekonomika ir vadyba: mokslo darbai. -  2008,  p. 122-123. 2p. -  </w:t>
      </w:r>
      <w:r w:rsidRPr="00450B01">
        <w:rPr>
          <w:bCs/>
          <w:lang w:val="lt-LT"/>
        </w:rPr>
        <w:t>ISSN 1822-6515</w:t>
      </w:r>
    </w:p>
    <w:p w:rsidR="008B3EFD" w:rsidRPr="00BA5F14" w:rsidRDefault="008B3EFD" w:rsidP="0070184C">
      <w:pPr>
        <w:pStyle w:val="FootnoteText"/>
        <w:spacing w:line="360" w:lineRule="auto"/>
        <w:ind w:left="720"/>
        <w:jc w:val="both"/>
        <w:rPr>
          <w:bCs/>
          <w:sz w:val="24"/>
          <w:szCs w:val="24"/>
          <w:lang w:val="lt-LT"/>
        </w:rPr>
      </w:pPr>
      <w:r w:rsidRPr="00BA5F14">
        <w:rPr>
          <w:bCs/>
          <w:sz w:val="24"/>
          <w:szCs w:val="24"/>
          <w:lang w:val="lt-LT"/>
        </w:rPr>
        <w:t>kitimo tendencijų tyrimas</w:t>
      </w:r>
      <w:r w:rsidRPr="00BA5F14">
        <w:rPr>
          <w:sz w:val="24"/>
          <w:szCs w:val="24"/>
          <w:lang w:val="lt-LT"/>
        </w:rPr>
        <w:t xml:space="preserve">// Taikomoji ekonomika: sisteminiai tyrimai. – 2008.2/2, p. 77- 94. - </w:t>
      </w:r>
      <w:r w:rsidRPr="00BA5F14">
        <w:rPr>
          <w:bCs/>
          <w:sz w:val="24"/>
          <w:szCs w:val="24"/>
          <w:lang w:val="lt-LT"/>
        </w:rPr>
        <w:t>ISSN 1822-7966</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bCs/>
          <w:color w:val="000000"/>
          <w:lang w:val="lt-LT"/>
        </w:rPr>
        <w:lastRenderedPageBreak/>
        <w:t>Komisijos reglamentas (EB) Nr. 1126/2008</w:t>
      </w:r>
      <w:r>
        <w:rPr>
          <w:b/>
          <w:bCs/>
          <w:color w:val="000000"/>
          <w:lang w:val="lt-LT"/>
        </w:rPr>
        <w:t xml:space="preserve">. </w:t>
      </w:r>
      <w:hyperlink r:id="rId56" w:history="1">
        <w:r w:rsidRPr="00450B01">
          <w:rPr>
            <w:rStyle w:val="Hyperlink"/>
            <w:lang w:val="lt-LT"/>
          </w:rPr>
          <w:t>http://eurlex.europa.eu/LexUriServ/LexUriServ.do?uri=CONSLEG:2008R1126:20081221:LT:PDF</w:t>
        </w:r>
      </w:hyperlink>
      <w:r w:rsidRPr="00450B01">
        <w:rPr>
          <w:lang w:val="lt-LT"/>
        </w:rPr>
        <w:t xml:space="preserve"> [žiūrėta 2013 12 10]</w:t>
      </w:r>
    </w:p>
    <w:p w:rsidR="008B3EFD" w:rsidRPr="00450B01" w:rsidRDefault="008B3EFD" w:rsidP="002A07AC">
      <w:pPr>
        <w:numPr>
          <w:ilvl w:val="0"/>
          <w:numId w:val="7"/>
        </w:numPr>
        <w:autoSpaceDE w:val="0"/>
        <w:autoSpaceDN w:val="0"/>
        <w:adjustRightInd w:val="0"/>
        <w:spacing w:line="360" w:lineRule="auto"/>
        <w:rPr>
          <w:bCs/>
          <w:lang w:val="lt-LT"/>
        </w:rPr>
      </w:pPr>
      <w:r w:rsidRPr="00450B01">
        <w:rPr>
          <w:b/>
          <w:lang w:val="lt-LT"/>
        </w:rPr>
        <w:t>Legenzova R., Čepinskis J</w:t>
      </w:r>
      <w:r w:rsidRPr="00450B01">
        <w:rPr>
          <w:lang w:val="lt-LT"/>
        </w:rPr>
        <w:t xml:space="preserve">. </w:t>
      </w:r>
      <w:r w:rsidRPr="00450B01">
        <w:rPr>
          <w:bCs/>
          <w:lang w:val="lt-LT"/>
        </w:rPr>
        <w:t xml:space="preserve">Apskaitos harmonizacijos procesų įtaka Lietuvos akcinių bendrovių finansinės informacijos srautams </w:t>
      </w:r>
      <w:r w:rsidRPr="00450B01">
        <w:rPr>
          <w:lang w:val="lt-LT"/>
        </w:rPr>
        <w:t xml:space="preserve">// Organizacijų vadyba: sisteminiai tyrimai. – 2007. 43, p. 87- 106. - </w:t>
      </w:r>
      <w:r w:rsidRPr="00450B01">
        <w:rPr>
          <w:bCs/>
          <w:lang w:val="lt-LT"/>
        </w:rPr>
        <w:t>ISSN 1392-1142</w:t>
      </w:r>
    </w:p>
    <w:p w:rsidR="00AD2478" w:rsidRPr="009E4E6D" w:rsidRDefault="00AD2478" w:rsidP="00AD2478">
      <w:pPr>
        <w:numPr>
          <w:ilvl w:val="0"/>
          <w:numId w:val="7"/>
        </w:numPr>
        <w:autoSpaceDE w:val="0"/>
        <w:autoSpaceDN w:val="0"/>
        <w:adjustRightInd w:val="0"/>
        <w:spacing w:line="360" w:lineRule="auto"/>
        <w:rPr>
          <w:bCs/>
          <w:lang w:val="lt-LT"/>
        </w:rPr>
      </w:pPr>
      <w:r w:rsidRPr="00C34778">
        <w:rPr>
          <w:b/>
          <w:lang w:val="lt-LT"/>
        </w:rPr>
        <w:t>Legenzova R., Kancerevičiūtė I</w:t>
      </w:r>
      <w:r w:rsidRPr="00C34778">
        <w:rPr>
          <w:lang w:val="lt-LT"/>
        </w:rPr>
        <w:t xml:space="preserve">. </w:t>
      </w:r>
      <w:r w:rsidRPr="009E4E6D">
        <w:rPr>
          <w:bCs/>
          <w:lang w:val="lt-LT"/>
        </w:rPr>
        <w:t>Lietuvos akcinių bendrovių finansinio audito išvadų bei jų</w:t>
      </w:r>
    </w:p>
    <w:p w:rsidR="00AD2478" w:rsidRDefault="00AD2478" w:rsidP="00AD2478">
      <w:pPr>
        <w:pStyle w:val="FootnoteText"/>
        <w:spacing w:line="360" w:lineRule="auto"/>
        <w:ind w:left="720"/>
        <w:jc w:val="both"/>
        <w:rPr>
          <w:bCs/>
          <w:sz w:val="24"/>
          <w:szCs w:val="24"/>
          <w:lang w:val="lt-LT"/>
        </w:rPr>
      </w:pPr>
      <w:r w:rsidRPr="009E4E6D">
        <w:rPr>
          <w:bCs/>
          <w:sz w:val="24"/>
          <w:szCs w:val="24"/>
        </w:rPr>
        <w:t>kitimo tendencijų tyrimas</w:t>
      </w:r>
      <w:r>
        <w:rPr>
          <w:sz w:val="24"/>
          <w:szCs w:val="24"/>
          <w:lang w:val="lt-LT"/>
        </w:rPr>
        <w:t>// Taikomoji ekonomika</w:t>
      </w:r>
      <w:r w:rsidRPr="001B449A">
        <w:rPr>
          <w:sz w:val="24"/>
          <w:szCs w:val="24"/>
          <w:lang w:val="lt-LT"/>
        </w:rPr>
        <w:t xml:space="preserve">: </w:t>
      </w:r>
      <w:r>
        <w:rPr>
          <w:sz w:val="24"/>
          <w:szCs w:val="24"/>
          <w:lang w:val="lt-LT"/>
        </w:rPr>
        <w:t>sisteminiai tyrimai</w:t>
      </w:r>
      <w:r w:rsidRPr="001B449A">
        <w:rPr>
          <w:sz w:val="24"/>
          <w:szCs w:val="24"/>
          <w:lang w:val="lt-LT"/>
        </w:rPr>
        <w:t>. –200</w:t>
      </w:r>
      <w:r>
        <w:rPr>
          <w:sz w:val="24"/>
          <w:szCs w:val="24"/>
        </w:rPr>
        <w:t>8</w:t>
      </w:r>
      <w:r>
        <w:rPr>
          <w:sz w:val="24"/>
          <w:szCs w:val="24"/>
          <w:lang w:val="lt-LT"/>
        </w:rPr>
        <w:t xml:space="preserve">.2/2, p. 77- 94. </w:t>
      </w:r>
      <w:r w:rsidRPr="001B449A">
        <w:rPr>
          <w:sz w:val="24"/>
          <w:szCs w:val="24"/>
          <w:lang w:val="lt-LT"/>
        </w:rPr>
        <w:t xml:space="preserve">- </w:t>
      </w:r>
      <w:r w:rsidRPr="001B449A">
        <w:rPr>
          <w:bCs/>
          <w:sz w:val="24"/>
          <w:szCs w:val="24"/>
          <w:lang w:val="lt-LT"/>
        </w:rPr>
        <w:t>IS</w:t>
      </w:r>
      <w:r>
        <w:rPr>
          <w:bCs/>
          <w:sz w:val="24"/>
          <w:szCs w:val="24"/>
          <w:lang w:val="lt-LT"/>
        </w:rPr>
        <w:t>SN1822-7966</w:t>
      </w:r>
    </w:p>
    <w:p w:rsidR="008B3EFD" w:rsidRPr="00450B01" w:rsidRDefault="008B3EFD" w:rsidP="002A07AC">
      <w:pPr>
        <w:numPr>
          <w:ilvl w:val="0"/>
          <w:numId w:val="7"/>
        </w:numPr>
        <w:autoSpaceDE w:val="0"/>
        <w:autoSpaceDN w:val="0"/>
        <w:adjustRightInd w:val="0"/>
        <w:spacing w:line="360" w:lineRule="auto"/>
        <w:jc w:val="both"/>
        <w:rPr>
          <w:b/>
          <w:lang w:val="lt-LT"/>
        </w:rPr>
      </w:pPr>
      <w:r w:rsidRPr="00450B01">
        <w:rPr>
          <w:b/>
          <w:lang w:val="lt-LT"/>
        </w:rPr>
        <w:t>Levišauskaitė K., Legenzova R</w:t>
      </w:r>
      <w:r w:rsidRPr="00450B01">
        <w:rPr>
          <w:lang w:val="lt-LT"/>
        </w:rPr>
        <w:t xml:space="preserve">. Perėjimas prie tarptautinių apskaitos standartų Lietuvoje // Organizacijų vadyba: mokslo darbai. – 2004. 32, p. 77- 94. - </w:t>
      </w:r>
      <w:r w:rsidRPr="00450B01">
        <w:rPr>
          <w:bCs/>
          <w:lang w:val="lt-LT"/>
        </w:rPr>
        <w:t>ISSN 1392-1142</w:t>
      </w:r>
    </w:p>
    <w:p w:rsidR="008B3EFD" w:rsidRPr="00450B01" w:rsidRDefault="008B3EFD" w:rsidP="002A07AC">
      <w:pPr>
        <w:numPr>
          <w:ilvl w:val="0"/>
          <w:numId w:val="7"/>
        </w:numPr>
        <w:autoSpaceDE w:val="0"/>
        <w:autoSpaceDN w:val="0"/>
        <w:adjustRightInd w:val="0"/>
        <w:spacing w:line="360" w:lineRule="auto"/>
        <w:jc w:val="both"/>
        <w:rPr>
          <w:lang w:val="lt-LT"/>
        </w:rPr>
      </w:pPr>
      <w:r w:rsidRPr="00450B01">
        <w:rPr>
          <w:b/>
          <w:lang w:val="lt-LT"/>
        </w:rPr>
        <w:t xml:space="preserve"> Lietuvos Respublikos Buhalterinės apskaitos įstatymas</w:t>
      </w:r>
      <w:r w:rsidRPr="00450B01">
        <w:rPr>
          <w:lang w:val="lt-LT"/>
        </w:rPr>
        <w:t xml:space="preserve">. </w:t>
      </w:r>
      <w:hyperlink r:id="rId57" w:history="1">
        <w:r w:rsidRPr="00450B01">
          <w:rPr>
            <w:rStyle w:val="Hyperlink"/>
            <w:lang w:val="lt-LT"/>
          </w:rPr>
          <w:t>http://www3.lrs.lt/pls/inter3/oldsearch.preps2?Condition1=154657&amp;Condition2</w:t>
        </w:r>
      </w:hyperlink>
      <w:r w:rsidRPr="00450B01">
        <w:rPr>
          <w:lang w:val="lt-LT"/>
        </w:rPr>
        <w:t xml:space="preserve">  [žiūrėta 2012 12 20]</w:t>
      </w:r>
    </w:p>
    <w:p w:rsidR="008B3EFD" w:rsidRPr="00450B01" w:rsidRDefault="008B3EFD" w:rsidP="002A07AC">
      <w:pPr>
        <w:numPr>
          <w:ilvl w:val="0"/>
          <w:numId w:val="7"/>
        </w:numPr>
        <w:autoSpaceDE w:val="0"/>
        <w:autoSpaceDN w:val="0"/>
        <w:adjustRightInd w:val="0"/>
        <w:spacing w:line="360" w:lineRule="auto"/>
        <w:jc w:val="both"/>
        <w:rPr>
          <w:lang w:val="lt-LT"/>
        </w:rPr>
      </w:pPr>
      <w:r w:rsidRPr="00450B01">
        <w:rPr>
          <w:b/>
          <w:lang w:val="lt-LT"/>
        </w:rPr>
        <w:t xml:space="preserve"> Lietuvos Respublikos įmonių finansinės atskaitomybės įstatymas</w:t>
      </w:r>
      <w:r w:rsidRPr="00450B01">
        <w:rPr>
          <w:lang w:val="lt-LT"/>
        </w:rPr>
        <w:t xml:space="preserve">. </w:t>
      </w:r>
      <w:hyperlink r:id="rId58" w:history="1">
        <w:r w:rsidRPr="00450B01">
          <w:rPr>
            <w:rStyle w:val="Hyperlink"/>
            <w:lang w:val="lt-LT"/>
          </w:rPr>
          <w:t>http://www3.lrs.lt/pls/inter3/oldsearch.preps2?Condition1=224420&amp;Condition2</w:t>
        </w:r>
      </w:hyperlink>
      <w:r w:rsidRPr="00450B01">
        <w:rPr>
          <w:lang w:val="lt-LT"/>
        </w:rPr>
        <w:t xml:space="preserve">  [žiūrėta 2012 12 20]</w:t>
      </w:r>
    </w:p>
    <w:p w:rsidR="008B3EFD" w:rsidRPr="00450B01" w:rsidRDefault="008B3EFD" w:rsidP="002A07AC">
      <w:pPr>
        <w:numPr>
          <w:ilvl w:val="0"/>
          <w:numId w:val="7"/>
        </w:numPr>
        <w:autoSpaceDE w:val="0"/>
        <w:autoSpaceDN w:val="0"/>
        <w:adjustRightInd w:val="0"/>
        <w:spacing w:line="360" w:lineRule="auto"/>
        <w:jc w:val="both"/>
        <w:rPr>
          <w:lang w:val="lt-LT"/>
        </w:rPr>
      </w:pPr>
      <w:r w:rsidRPr="00450B01">
        <w:rPr>
          <w:b/>
          <w:iCs/>
          <w:lang w:val="lt-LT"/>
        </w:rPr>
        <w:t>Lietuvos Respublikos įmonių konsoliduotos finansinės atskaitomybės įstatymas</w:t>
      </w:r>
      <w:r w:rsidRPr="00450B01">
        <w:rPr>
          <w:i/>
          <w:iCs/>
          <w:sz w:val="23"/>
          <w:szCs w:val="23"/>
          <w:lang w:val="lt-LT"/>
        </w:rPr>
        <w:t xml:space="preserve"> - </w:t>
      </w:r>
      <w:r w:rsidRPr="00450B01">
        <w:rPr>
          <w:sz w:val="23"/>
          <w:szCs w:val="23"/>
          <w:lang w:val="lt-LT"/>
        </w:rPr>
        <w:t xml:space="preserve">2001. Nr. IX-576. </w:t>
      </w:r>
      <w:hyperlink r:id="rId59" w:history="1">
        <w:r w:rsidRPr="00450B01">
          <w:rPr>
            <w:rStyle w:val="Hyperlink"/>
            <w:sz w:val="23"/>
            <w:szCs w:val="23"/>
            <w:lang w:val="lt-LT"/>
          </w:rPr>
          <w:t>http://www3.lrs.lt/pls/inter3/dokpaieska.showdoc_l?p_id=324445</w:t>
        </w:r>
      </w:hyperlink>
      <w:r w:rsidRPr="00450B01">
        <w:rPr>
          <w:lang w:val="lt-LT"/>
        </w:rPr>
        <w:t>[žiūrėta 2013 09 20]</w:t>
      </w:r>
    </w:p>
    <w:p w:rsidR="008B3EFD" w:rsidRPr="00450B01" w:rsidRDefault="008B3EFD" w:rsidP="002A07AC">
      <w:pPr>
        <w:pStyle w:val="Default"/>
        <w:numPr>
          <w:ilvl w:val="0"/>
          <w:numId w:val="7"/>
        </w:numPr>
        <w:spacing w:line="360" w:lineRule="auto"/>
        <w:jc w:val="both"/>
        <w:rPr>
          <w:lang w:val="lt-LT"/>
        </w:rPr>
      </w:pPr>
      <w:r w:rsidRPr="00450B01">
        <w:rPr>
          <w:b/>
          <w:lang w:val="lt-LT"/>
        </w:rPr>
        <w:t xml:space="preserve"> Mackevičius J. </w:t>
      </w:r>
      <w:r w:rsidRPr="00450B01">
        <w:rPr>
          <w:lang w:val="lt-LT"/>
        </w:rPr>
        <w:t>Įmonių finansinių ataskaitų informacija: reikšmė, vertinimas, analizė // Informacijos mokslai: mokslo darbai. -  2006, Nr.37, p. 53-61. -  ISSN 1392-0561</w:t>
      </w:r>
    </w:p>
    <w:p w:rsidR="008B3EFD" w:rsidRPr="00450B01" w:rsidRDefault="008B3EFD" w:rsidP="002A07AC">
      <w:pPr>
        <w:pStyle w:val="Default"/>
        <w:numPr>
          <w:ilvl w:val="0"/>
          <w:numId w:val="7"/>
        </w:numPr>
        <w:spacing w:line="360" w:lineRule="auto"/>
        <w:jc w:val="both"/>
        <w:rPr>
          <w:lang w:val="lt-LT"/>
        </w:rPr>
      </w:pPr>
      <w:r w:rsidRPr="00450B01">
        <w:rPr>
          <w:b/>
          <w:lang w:val="lt-LT"/>
        </w:rPr>
        <w:t xml:space="preserve">Mackevičius J. </w:t>
      </w:r>
      <w:r w:rsidRPr="00450B01">
        <w:rPr>
          <w:lang w:val="lt-LT"/>
        </w:rPr>
        <w:t>Įmonių veiklos analizė- informacijos rinkimo, tyrimo ir vertinimo sistema // Informacijos mokslai: mokslo darbai. -  2008, vol. 46, p. 46-56. -  ISSN 1392-0561</w:t>
      </w:r>
    </w:p>
    <w:p w:rsidR="008B3EFD" w:rsidRPr="00450B01" w:rsidRDefault="008B3EFD" w:rsidP="002A07AC">
      <w:pPr>
        <w:numPr>
          <w:ilvl w:val="0"/>
          <w:numId w:val="7"/>
        </w:numPr>
        <w:autoSpaceDE w:val="0"/>
        <w:autoSpaceDN w:val="0"/>
        <w:adjustRightInd w:val="0"/>
        <w:spacing w:line="360" w:lineRule="auto"/>
        <w:rPr>
          <w:color w:val="231F20"/>
          <w:lang w:val="lt-LT"/>
        </w:rPr>
      </w:pPr>
      <w:r w:rsidRPr="00450B01">
        <w:rPr>
          <w:b/>
          <w:bCs/>
          <w:color w:val="231F20"/>
          <w:lang w:val="lt-LT"/>
        </w:rPr>
        <w:t>Mahesha V., Akash S.B.</w:t>
      </w:r>
      <w:r w:rsidRPr="00450B01">
        <w:rPr>
          <w:color w:val="231F20"/>
          <w:lang w:val="lt-LT"/>
        </w:rPr>
        <w:t>Management Accounting Benefits: ERP Environment //</w:t>
      </w:r>
      <w:r w:rsidRPr="00450B01">
        <w:rPr>
          <w:iCs/>
          <w:color w:val="231F20"/>
          <w:lang w:val="lt-LT"/>
        </w:rPr>
        <w:t>SCMS Journal of Indian Management, July - September, 2013.</w:t>
      </w:r>
    </w:p>
    <w:p w:rsidR="008B3EFD" w:rsidRPr="00450B01" w:rsidRDefault="008B3EFD" w:rsidP="002A07AC">
      <w:pPr>
        <w:numPr>
          <w:ilvl w:val="0"/>
          <w:numId w:val="7"/>
        </w:numPr>
        <w:autoSpaceDE w:val="0"/>
        <w:autoSpaceDN w:val="0"/>
        <w:adjustRightInd w:val="0"/>
        <w:spacing w:line="360" w:lineRule="auto"/>
        <w:rPr>
          <w:lang w:val="lt-LT"/>
        </w:rPr>
      </w:pPr>
      <w:r w:rsidRPr="00450B01">
        <w:rPr>
          <w:b/>
          <w:lang w:val="lt-LT"/>
        </w:rPr>
        <w:t xml:space="preserve">Man M., Vasile E. </w:t>
      </w:r>
      <w:r w:rsidRPr="00450B01">
        <w:rPr>
          <w:bCs/>
          <w:lang w:val="lt-LT"/>
        </w:rPr>
        <w:t xml:space="preserve">Economic value added – index of companies internal performance // Annals of the University of Petrosani Economic: scientific article. - 2009, </w:t>
      </w:r>
      <w:r w:rsidRPr="00450B01">
        <w:rPr>
          <w:lang w:val="lt-LT"/>
        </w:rPr>
        <w:t xml:space="preserve">vol. 9, Issue 2, p. 115-120. – ISSN </w:t>
      </w:r>
      <w:r>
        <w:t>1582-5949</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lang w:val="lt-LT"/>
        </w:rPr>
        <w:t>Muhammad I.</w:t>
      </w:r>
      <w:r w:rsidRPr="00450B01">
        <w:rPr>
          <w:iCs/>
          <w:lang w:val="lt-LT"/>
        </w:rPr>
        <w:t xml:space="preserve"> Profiting games: the benefits and drawbacks of Ebitda</w:t>
      </w:r>
      <w:r w:rsidRPr="00450B01">
        <w:rPr>
          <w:lang w:val="lt-LT"/>
        </w:rPr>
        <w:t>//</w:t>
      </w:r>
      <w:r w:rsidRPr="00450B01">
        <w:rPr>
          <w:iCs/>
          <w:lang w:val="lt-LT"/>
        </w:rPr>
        <w:t xml:space="preserve">Journal of Finanscial Management. - 2013, p. 55. </w:t>
      </w:r>
      <w:hyperlink r:id="rId60" w:history="1">
        <w:r w:rsidRPr="00450B01">
          <w:rPr>
            <w:rStyle w:val="Hyperlink"/>
            <w:lang w:val="lt-LT"/>
          </w:rPr>
          <w:t>http://web.a.ebscohost.com.skaitykla.mruni.eu/ehost/pdfviewer/pdfviewer?sid=ef94a679-f280-4e3b-9439-cc54ccb3d2dd%40sessionmgr4003&amp;vid=7&amp;hid=4206</w:t>
        </w:r>
      </w:hyperlink>
      <w:r w:rsidRPr="00450B01">
        <w:rPr>
          <w:lang w:val="lt-LT"/>
        </w:rPr>
        <w:t xml:space="preserve">  [žiūrėta 2013 09 15]</w:t>
      </w:r>
    </w:p>
    <w:p w:rsidR="008B3EFD" w:rsidRPr="009D1558" w:rsidRDefault="008B3EFD" w:rsidP="002A07AC">
      <w:pPr>
        <w:numPr>
          <w:ilvl w:val="0"/>
          <w:numId w:val="7"/>
        </w:numPr>
        <w:autoSpaceDE w:val="0"/>
        <w:autoSpaceDN w:val="0"/>
        <w:adjustRightInd w:val="0"/>
        <w:spacing w:line="360" w:lineRule="auto"/>
        <w:rPr>
          <w:iCs/>
          <w:lang w:val="lt-LT"/>
        </w:rPr>
      </w:pPr>
      <w:r>
        <w:rPr>
          <w:b/>
          <w:iCs/>
          <w:lang w:val="lt-LT"/>
        </w:rPr>
        <w:t>Murphy Smith L.</w:t>
      </w:r>
      <w:r>
        <w:rPr>
          <w:iCs/>
          <w:lang w:val="lt-LT"/>
        </w:rPr>
        <w:t xml:space="preserve"> IFRS and U.S.GAAP: Some Key Differences Accountants Should Know // Mnaggement accounting quarterly.- 2012, vol. 14, No. 1.</w:t>
      </w:r>
    </w:p>
    <w:p w:rsidR="008B3EFD" w:rsidRPr="00450B01" w:rsidRDefault="008B3EFD" w:rsidP="002A07AC">
      <w:pPr>
        <w:numPr>
          <w:ilvl w:val="0"/>
          <w:numId w:val="7"/>
        </w:numPr>
        <w:autoSpaceDE w:val="0"/>
        <w:autoSpaceDN w:val="0"/>
        <w:adjustRightInd w:val="0"/>
        <w:spacing w:line="360" w:lineRule="auto"/>
        <w:jc w:val="both"/>
        <w:rPr>
          <w:i/>
          <w:iCs/>
          <w:lang w:val="lt-LT"/>
        </w:rPr>
      </w:pPr>
      <w:r w:rsidRPr="00450B01">
        <w:rPr>
          <w:b/>
          <w:lang w:val="lt-LT"/>
        </w:rPr>
        <w:lastRenderedPageBreak/>
        <w:t xml:space="preserve"> Paunksnienė  J., Liučvaitienė E. </w:t>
      </w:r>
      <w:r w:rsidRPr="00450B01">
        <w:rPr>
          <w:lang w:val="lt-LT"/>
        </w:rPr>
        <w:t>Mikroekonomika: mokomoji knyga. – Vilnius „Technika”, 2009. - 218 p. – ISBN 978-9955-28-440-6</w:t>
      </w:r>
    </w:p>
    <w:p w:rsidR="008B3EFD" w:rsidRPr="00450B01" w:rsidRDefault="008B3EFD" w:rsidP="002A07AC">
      <w:pPr>
        <w:numPr>
          <w:ilvl w:val="0"/>
          <w:numId w:val="7"/>
        </w:numPr>
        <w:autoSpaceDE w:val="0"/>
        <w:autoSpaceDN w:val="0"/>
        <w:adjustRightInd w:val="0"/>
        <w:spacing w:line="360" w:lineRule="auto"/>
        <w:rPr>
          <w:bCs/>
          <w:lang w:val="lt-LT"/>
        </w:rPr>
      </w:pPr>
      <w:r w:rsidRPr="00450B01">
        <w:rPr>
          <w:b/>
          <w:lang w:val="lt-LT"/>
        </w:rPr>
        <w:t>Pečkaitis J. S., Mačerinskienė I</w:t>
      </w:r>
      <w:r w:rsidRPr="00450B01">
        <w:rPr>
          <w:lang w:val="lt-LT"/>
        </w:rPr>
        <w:t xml:space="preserve">. </w:t>
      </w:r>
      <w:r w:rsidRPr="00450B01">
        <w:rPr>
          <w:bCs/>
          <w:lang w:val="lt-LT"/>
        </w:rPr>
        <w:t xml:space="preserve">Magistro baigiamojo darbo rengimo tvarka </w:t>
      </w:r>
      <w:r w:rsidRPr="00450B01">
        <w:rPr>
          <w:lang w:val="lt-LT"/>
        </w:rPr>
        <w:t xml:space="preserve">// Mokomasis leidinys. – Vilnius: Mykolo Romerio universitetas, 2008. -  78 p. - ISBN 978-9955-19-083-7 </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iCs/>
          <w:lang w:val="lt-LT"/>
        </w:rPr>
        <w:t>Pelningumo rodikliai</w:t>
      </w:r>
      <w:r w:rsidRPr="00450B01">
        <w:rPr>
          <w:iCs/>
          <w:lang w:val="lt-LT"/>
        </w:rPr>
        <w:t xml:space="preserve">. </w:t>
      </w:r>
      <w:hyperlink r:id="rId61" w:history="1">
        <w:r w:rsidRPr="00450B01">
          <w:rPr>
            <w:rStyle w:val="Hyperlink"/>
            <w:iCs/>
            <w:lang w:val="lt-LT"/>
          </w:rPr>
          <w:t>http://www.auditum.lt/index.php/finansiniu-rodikliu-skaiciuokles/18-pelningumo-rodikliai/57-ebitda.html</w:t>
        </w:r>
      </w:hyperlink>
      <w:r w:rsidRPr="00450B01">
        <w:rPr>
          <w:lang w:val="lt-LT"/>
        </w:rPr>
        <w:t>[žiūrėta 2014 01 06]</w:t>
      </w:r>
    </w:p>
    <w:p w:rsidR="008B3EFD" w:rsidRPr="00450B01" w:rsidRDefault="008B3EFD" w:rsidP="002A07AC">
      <w:pPr>
        <w:numPr>
          <w:ilvl w:val="0"/>
          <w:numId w:val="7"/>
        </w:numPr>
        <w:autoSpaceDE w:val="0"/>
        <w:autoSpaceDN w:val="0"/>
        <w:adjustRightInd w:val="0"/>
        <w:spacing w:line="360" w:lineRule="auto"/>
        <w:rPr>
          <w:bCs/>
          <w:lang w:val="lt-LT"/>
        </w:rPr>
      </w:pPr>
      <w:r w:rsidRPr="00450B01">
        <w:rPr>
          <w:b/>
          <w:lang w:val="lt-LT"/>
        </w:rPr>
        <w:t>Petravičius T</w:t>
      </w:r>
      <w:r w:rsidRPr="00450B01">
        <w:rPr>
          <w:lang w:val="lt-LT"/>
        </w:rPr>
        <w:t xml:space="preserve">. Projekto veiklos efektyvumo matavimas vertės metodais // Verslas: mokslo darbai. – 2008. 9(4), p. 295- 305. - </w:t>
      </w:r>
      <w:r w:rsidRPr="00450B01">
        <w:rPr>
          <w:bCs/>
          <w:lang w:val="lt-LT"/>
        </w:rPr>
        <w:t>ISSN 1648-0627</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lang w:val="lt-LT"/>
        </w:rPr>
        <w:t>Rudžionienė  K., Christauskas C</w:t>
      </w:r>
      <w:r w:rsidRPr="00450B01">
        <w:rPr>
          <w:lang w:val="lt-LT"/>
        </w:rPr>
        <w:t xml:space="preserve">. </w:t>
      </w:r>
      <w:r w:rsidRPr="00450B01">
        <w:rPr>
          <w:iCs/>
          <w:lang w:val="lt-LT"/>
        </w:rPr>
        <w:t xml:space="preserve">The ‘True and Fair View’Concept in Lithuanian Accounting Regulation </w:t>
      </w:r>
      <w:r w:rsidRPr="00450B01">
        <w:rPr>
          <w:lang w:val="lt-LT"/>
        </w:rPr>
        <w:t xml:space="preserve">// Socialiniai mokslai: sisteminiai tyrimai. – 2010, Nr. 1, p. 42- 48. - </w:t>
      </w:r>
      <w:r w:rsidRPr="00450B01">
        <w:rPr>
          <w:bCs/>
          <w:lang w:val="lt-LT"/>
        </w:rPr>
        <w:t>ISSN 1392-0758</w:t>
      </w:r>
    </w:p>
    <w:p w:rsidR="008B3EFD" w:rsidRPr="00450B01" w:rsidRDefault="008B3EFD" w:rsidP="002A07AC">
      <w:pPr>
        <w:numPr>
          <w:ilvl w:val="0"/>
          <w:numId w:val="7"/>
        </w:numPr>
        <w:spacing w:line="360" w:lineRule="auto"/>
        <w:jc w:val="both"/>
        <w:rPr>
          <w:lang w:val="lt-LT"/>
        </w:rPr>
      </w:pPr>
      <w:r w:rsidRPr="00450B01">
        <w:rPr>
          <w:b/>
          <w:color w:val="231F20"/>
          <w:lang w:val="lt-LT"/>
        </w:rPr>
        <w:t>Rudžionienė K.</w:t>
      </w:r>
      <w:r w:rsidRPr="00450B01">
        <w:rPr>
          <w:color w:val="231F20"/>
          <w:lang w:val="lt-LT"/>
        </w:rPr>
        <w:t xml:space="preserve"> Finansinių ataskaitų elementų įvertinimo būdai Lietuvoje </w:t>
      </w:r>
      <w:r w:rsidRPr="00450B01">
        <w:rPr>
          <w:lang w:val="lt-LT"/>
        </w:rPr>
        <w:t xml:space="preserve">// Ekonomika ir vadyba: mokslo darbai. -  2008, Nr.13, p. 56-61. -  </w:t>
      </w:r>
      <w:r w:rsidRPr="00450B01">
        <w:rPr>
          <w:bCs/>
          <w:lang w:val="lt-LT"/>
        </w:rPr>
        <w:t>ISSN 1822-6515</w:t>
      </w:r>
    </w:p>
    <w:p w:rsidR="008B3EFD" w:rsidRPr="00450B01" w:rsidRDefault="008B3EFD" w:rsidP="002A07AC">
      <w:pPr>
        <w:numPr>
          <w:ilvl w:val="0"/>
          <w:numId w:val="7"/>
        </w:numPr>
        <w:autoSpaceDE w:val="0"/>
        <w:autoSpaceDN w:val="0"/>
        <w:adjustRightInd w:val="0"/>
        <w:spacing w:line="360" w:lineRule="auto"/>
        <w:jc w:val="both"/>
        <w:rPr>
          <w:i/>
          <w:iCs/>
          <w:lang w:val="lt-LT"/>
        </w:rPr>
      </w:pPr>
      <w:r w:rsidRPr="00450B01">
        <w:rPr>
          <w:b/>
          <w:lang w:val="lt-LT"/>
        </w:rPr>
        <w:t>Rutkauskas A.V. ir kt.</w:t>
      </w:r>
      <w:r w:rsidRPr="00450B01">
        <w:rPr>
          <w:lang w:val="lt-LT"/>
        </w:rPr>
        <w:t xml:space="preserve"> Verslo finansų principai ir praktika: mokomoji knyga. - Vilnius „Technika”, 2009. - 328 p. – ISBN 978-9955-28-405-5</w:t>
      </w:r>
    </w:p>
    <w:p w:rsidR="008B3EFD" w:rsidRPr="00450B01" w:rsidRDefault="008B3EFD" w:rsidP="002A07AC">
      <w:pPr>
        <w:numPr>
          <w:ilvl w:val="0"/>
          <w:numId w:val="7"/>
        </w:numPr>
        <w:autoSpaceDE w:val="0"/>
        <w:autoSpaceDN w:val="0"/>
        <w:adjustRightInd w:val="0"/>
        <w:spacing w:line="360" w:lineRule="auto"/>
        <w:rPr>
          <w:color w:val="231F20"/>
          <w:lang w:val="lt-LT"/>
        </w:rPr>
      </w:pPr>
      <w:r w:rsidRPr="00450B01">
        <w:rPr>
          <w:b/>
          <w:color w:val="231F20"/>
          <w:lang w:val="lt-LT"/>
        </w:rPr>
        <w:t>Sirbulescu C.</w:t>
      </w:r>
      <w:r>
        <w:rPr>
          <w:b/>
          <w:color w:val="231F20"/>
          <w:lang w:val="lt-LT"/>
        </w:rPr>
        <w:t xml:space="preserve"> et al</w:t>
      </w:r>
      <w:r w:rsidRPr="00450B01">
        <w:rPr>
          <w:color w:val="231F20"/>
          <w:lang w:val="lt-LT"/>
        </w:rPr>
        <w:t xml:space="preserve">. </w:t>
      </w:r>
      <w:r w:rsidRPr="00450B01">
        <w:rPr>
          <w:bCs/>
          <w:lang w:val="lt-LT"/>
        </w:rPr>
        <w:t xml:space="preserve">Accounting information users in the financial statements// Lucrari stiintifice, Academic Journal, 2010, </w:t>
      </w:r>
      <w:r w:rsidRPr="00450B01">
        <w:rPr>
          <w:lang w:val="lt-LT"/>
        </w:rPr>
        <w:t>vol. 12,  Issue 3, Special section p. 1-6.– ISSN 1453-1410</w:t>
      </w:r>
    </w:p>
    <w:p w:rsidR="008B3EFD" w:rsidRPr="00450B01" w:rsidRDefault="008B3EFD" w:rsidP="002A07AC">
      <w:pPr>
        <w:numPr>
          <w:ilvl w:val="0"/>
          <w:numId w:val="7"/>
        </w:numPr>
        <w:autoSpaceDE w:val="0"/>
        <w:autoSpaceDN w:val="0"/>
        <w:adjustRightInd w:val="0"/>
        <w:spacing w:line="360" w:lineRule="auto"/>
        <w:rPr>
          <w:lang w:val="lt-LT"/>
        </w:rPr>
      </w:pPr>
      <w:r w:rsidRPr="00450B01">
        <w:rPr>
          <w:b/>
          <w:lang w:val="lt-LT"/>
        </w:rPr>
        <w:t xml:space="preserve">Tulvischi M. </w:t>
      </w:r>
      <w:r w:rsidRPr="00450B01">
        <w:rPr>
          <w:bCs/>
          <w:lang w:val="lt-LT"/>
        </w:rPr>
        <w:t xml:space="preserve">The accounting profit – a measure of the performance of the business entity // USV Annals of Economics &amp; Public Administration: scientific article. - 2013, </w:t>
      </w:r>
      <w:r w:rsidRPr="00450B01">
        <w:rPr>
          <w:lang w:val="lt-LT"/>
        </w:rPr>
        <w:t>vol. 13, Issue 1, p. 140-148. – ISSN 2285-3332</w:t>
      </w:r>
    </w:p>
    <w:p w:rsidR="008B3EFD" w:rsidRPr="00450B01" w:rsidRDefault="008B3EFD" w:rsidP="002A07AC">
      <w:pPr>
        <w:numPr>
          <w:ilvl w:val="0"/>
          <w:numId w:val="7"/>
        </w:numPr>
        <w:autoSpaceDE w:val="0"/>
        <w:autoSpaceDN w:val="0"/>
        <w:adjustRightInd w:val="0"/>
        <w:spacing w:line="360" w:lineRule="auto"/>
        <w:rPr>
          <w:color w:val="231F20"/>
          <w:lang w:val="lt-LT"/>
        </w:rPr>
      </w:pPr>
      <w:r w:rsidRPr="00450B01">
        <w:rPr>
          <w:b/>
          <w:color w:val="231F20"/>
          <w:lang w:val="lt-LT"/>
        </w:rPr>
        <w:t>Vaičiulis V</w:t>
      </w:r>
      <w:r w:rsidRPr="00450B01">
        <w:rPr>
          <w:color w:val="231F20"/>
          <w:lang w:val="lt-LT"/>
        </w:rPr>
        <w:t xml:space="preserve">. The structure of investors of financial instruments in Lithuania // Socialinių mokslų studijos: mokslo darbai. - 2011, Nr.3 (2), p. 522-523. - </w:t>
      </w:r>
      <w:r w:rsidRPr="00450B01">
        <w:rPr>
          <w:lang w:val="lt-LT"/>
        </w:rPr>
        <w:t>ISSN 2029–2236</w:t>
      </w:r>
    </w:p>
    <w:p w:rsidR="008B3EFD" w:rsidRPr="00450B01" w:rsidRDefault="008B3EFD" w:rsidP="002A07AC">
      <w:pPr>
        <w:numPr>
          <w:ilvl w:val="0"/>
          <w:numId w:val="7"/>
        </w:numPr>
        <w:autoSpaceDE w:val="0"/>
        <w:autoSpaceDN w:val="0"/>
        <w:adjustRightInd w:val="0"/>
        <w:spacing w:line="360" w:lineRule="auto"/>
        <w:rPr>
          <w:iCs/>
          <w:lang w:val="lt-LT"/>
        </w:rPr>
      </w:pPr>
      <w:r w:rsidRPr="00450B01">
        <w:rPr>
          <w:b/>
          <w:lang w:val="lt-LT"/>
        </w:rPr>
        <w:t>Verslo Apskaitos Standartai</w:t>
      </w:r>
      <w:r w:rsidRPr="00450B01">
        <w:rPr>
          <w:iCs/>
          <w:lang w:val="lt-LT"/>
        </w:rPr>
        <w:t>.</w:t>
      </w:r>
      <w:hyperlink r:id="rId62" w:history="1">
        <w:r w:rsidRPr="00450B01">
          <w:rPr>
            <w:rStyle w:val="Hyperlink"/>
            <w:iCs/>
            <w:lang w:val="lt-LT"/>
          </w:rPr>
          <w:t>http://www.aat.lt/index.php?id=14</w:t>
        </w:r>
      </w:hyperlink>
      <w:r w:rsidRPr="00450B01">
        <w:rPr>
          <w:lang w:val="lt-LT"/>
        </w:rPr>
        <w:t>[žiūrėta 2013 12 20]</w:t>
      </w:r>
    </w:p>
    <w:p w:rsidR="008B3EFD" w:rsidRPr="00450B01" w:rsidRDefault="008B3EFD" w:rsidP="002A07AC">
      <w:pPr>
        <w:pStyle w:val="Default"/>
        <w:numPr>
          <w:ilvl w:val="0"/>
          <w:numId w:val="7"/>
        </w:numPr>
        <w:spacing w:line="360" w:lineRule="auto"/>
        <w:rPr>
          <w:lang w:val="lt-LT"/>
        </w:rPr>
      </w:pPr>
      <w:r w:rsidRPr="00450B01">
        <w:rPr>
          <w:b/>
          <w:iCs/>
          <w:lang w:val="lt-LT"/>
        </w:rPr>
        <w:t>Vilniaus vertybinių popierių birža</w:t>
      </w:r>
      <w:r w:rsidRPr="00450B01">
        <w:rPr>
          <w:lang w:val="lt-LT"/>
        </w:rPr>
        <w:t xml:space="preserve">. </w:t>
      </w:r>
      <w:hyperlink r:id="rId63" w:history="1">
        <w:r w:rsidRPr="00450B01">
          <w:rPr>
            <w:rStyle w:val="Hyperlink"/>
            <w:lang w:val="lt-LT"/>
          </w:rPr>
          <w:t>http://www.nasdaqomxbaltic.com/market/?pg=mainlist&amp;lang=lt</w:t>
        </w:r>
      </w:hyperlink>
      <w:r w:rsidRPr="00450B01">
        <w:rPr>
          <w:lang w:val="lt-LT"/>
        </w:rPr>
        <w:t xml:space="preserve"> [žiūrėta 2014 01 04]</w:t>
      </w:r>
    </w:p>
    <w:p w:rsidR="008B3EFD" w:rsidRPr="00450B01" w:rsidRDefault="008B3EFD" w:rsidP="002A07AC">
      <w:pPr>
        <w:pStyle w:val="FootnoteText"/>
        <w:numPr>
          <w:ilvl w:val="0"/>
          <w:numId w:val="7"/>
        </w:numPr>
        <w:spacing w:line="360" w:lineRule="auto"/>
        <w:jc w:val="both"/>
        <w:rPr>
          <w:b/>
          <w:sz w:val="24"/>
          <w:szCs w:val="24"/>
          <w:lang w:val="lt-LT"/>
        </w:rPr>
      </w:pPr>
      <w:r w:rsidRPr="00450B01">
        <w:rPr>
          <w:b/>
          <w:sz w:val="24"/>
          <w:szCs w:val="24"/>
          <w:lang w:val="lt-LT"/>
        </w:rPr>
        <w:t xml:space="preserve">Walinska E. </w:t>
      </w:r>
      <w:r w:rsidRPr="00450B01">
        <w:rPr>
          <w:sz w:val="24"/>
          <w:szCs w:val="24"/>
          <w:lang w:val="lt-LT"/>
        </w:rPr>
        <w:t xml:space="preserve">International Financial Reporting Standarts as a Key Accounting Sytem Innovation at the Turn of 20th and 21st Century // Social sciences: mokslo darbai. – 2010, Nr. 1(67) - </w:t>
      </w:r>
      <w:r w:rsidRPr="00450B01">
        <w:rPr>
          <w:bCs/>
          <w:sz w:val="24"/>
          <w:szCs w:val="24"/>
          <w:lang w:val="lt-LT"/>
        </w:rPr>
        <w:t>ISSN 1392-0758</w:t>
      </w:r>
    </w:p>
    <w:p w:rsidR="008B3EFD" w:rsidRPr="00744678" w:rsidRDefault="008B3EFD" w:rsidP="002A07AC">
      <w:pPr>
        <w:numPr>
          <w:ilvl w:val="0"/>
          <w:numId w:val="7"/>
        </w:numPr>
        <w:autoSpaceDE w:val="0"/>
        <w:autoSpaceDN w:val="0"/>
        <w:adjustRightInd w:val="0"/>
        <w:spacing w:line="360" w:lineRule="auto"/>
        <w:rPr>
          <w:iCs/>
          <w:lang w:val="lt-LT"/>
        </w:rPr>
      </w:pPr>
      <w:r w:rsidRPr="00450B01">
        <w:rPr>
          <w:b/>
          <w:lang w:val="lt-LT"/>
        </w:rPr>
        <w:t xml:space="preserve">William J. </w:t>
      </w:r>
      <w:r w:rsidRPr="00450B01">
        <w:rPr>
          <w:b/>
          <w:iCs/>
          <w:lang w:val="lt-LT"/>
        </w:rPr>
        <w:t xml:space="preserve">A. </w:t>
      </w:r>
      <w:r w:rsidRPr="00450B01">
        <w:rPr>
          <w:iCs/>
          <w:lang w:val="lt-LT"/>
        </w:rPr>
        <w:t xml:space="preserve">Reporting Economic – Not Accounitng – Profit </w:t>
      </w:r>
      <w:r w:rsidRPr="00450B01">
        <w:rPr>
          <w:lang w:val="lt-LT"/>
        </w:rPr>
        <w:t xml:space="preserve">// Business Horizons, Academic Journal.- 1981, vol. 24, p. 50.  </w:t>
      </w:r>
      <w:hyperlink r:id="rId64" w:history="1">
        <w:r w:rsidRPr="00450B01">
          <w:rPr>
            <w:rStyle w:val="Hyperlink"/>
            <w:lang w:val="lt-LT"/>
          </w:rPr>
          <w:t>http://connection.ebscohost.com/c/articles/4529160/reporting-economic-not-accounting-profit</w:t>
        </w:r>
      </w:hyperlink>
      <w:r w:rsidRPr="00450B01">
        <w:rPr>
          <w:lang w:val="lt-LT"/>
        </w:rPr>
        <w:t xml:space="preserve"> [žiūrėta 2013 11 10]</w:t>
      </w:r>
    </w:p>
    <w:p w:rsidR="0070184C" w:rsidRPr="00450B01" w:rsidRDefault="0070184C" w:rsidP="0070184C">
      <w:pPr>
        <w:autoSpaceDE w:val="0"/>
        <w:autoSpaceDN w:val="0"/>
        <w:adjustRightInd w:val="0"/>
        <w:spacing w:line="360" w:lineRule="auto"/>
        <w:ind w:left="720"/>
        <w:rPr>
          <w:bCs/>
          <w:lang w:val="lt-LT"/>
        </w:rPr>
      </w:pPr>
    </w:p>
    <w:p w:rsidR="0070184C" w:rsidRPr="00450B01" w:rsidRDefault="0070184C" w:rsidP="0070184C">
      <w:pPr>
        <w:pStyle w:val="Default"/>
        <w:spacing w:line="360" w:lineRule="auto"/>
        <w:ind w:left="720"/>
        <w:rPr>
          <w:lang w:val="lt-LT"/>
        </w:rPr>
      </w:pPr>
    </w:p>
    <w:p w:rsidR="0070184C" w:rsidRPr="00450B01" w:rsidRDefault="0070184C" w:rsidP="0070184C">
      <w:pPr>
        <w:autoSpaceDE w:val="0"/>
        <w:autoSpaceDN w:val="0"/>
        <w:adjustRightInd w:val="0"/>
        <w:spacing w:line="360" w:lineRule="auto"/>
        <w:ind w:left="720"/>
        <w:rPr>
          <w:iCs/>
          <w:lang w:val="lt-LT"/>
        </w:rPr>
      </w:pPr>
    </w:p>
    <w:p w:rsidR="0070184C" w:rsidRPr="00450B01" w:rsidRDefault="0070184C" w:rsidP="005B11E2">
      <w:pPr>
        <w:autoSpaceDE w:val="0"/>
        <w:autoSpaceDN w:val="0"/>
        <w:adjustRightInd w:val="0"/>
        <w:spacing w:line="360" w:lineRule="auto"/>
        <w:rPr>
          <w:iCs/>
          <w:lang w:val="lt-LT"/>
        </w:rPr>
      </w:pPr>
    </w:p>
    <w:p w:rsidR="0070184C" w:rsidRPr="00450B01" w:rsidRDefault="0070184C" w:rsidP="0070184C">
      <w:pPr>
        <w:autoSpaceDE w:val="0"/>
        <w:autoSpaceDN w:val="0"/>
        <w:adjustRightInd w:val="0"/>
        <w:spacing w:line="360" w:lineRule="auto"/>
        <w:rPr>
          <w:b/>
          <w:iCs/>
          <w:color w:val="000000"/>
          <w:lang w:val="lt-LT"/>
        </w:rPr>
      </w:pPr>
    </w:p>
    <w:p w:rsidR="0070184C" w:rsidRPr="00450B01" w:rsidRDefault="0070184C" w:rsidP="0070184C">
      <w:pPr>
        <w:autoSpaceDE w:val="0"/>
        <w:autoSpaceDN w:val="0"/>
        <w:adjustRightInd w:val="0"/>
        <w:spacing w:line="360" w:lineRule="auto"/>
        <w:ind w:left="720"/>
        <w:jc w:val="both"/>
        <w:rPr>
          <w:b/>
          <w:color w:val="000000"/>
          <w:sz w:val="28"/>
          <w:szCs w:val="28"/>
          <w:lang w:val="lt-LT"/>
        </w:rPr>
      </w:pPr>
      <w:r w:rsidRPr="000F6A6C">
        <w:rPr>
          <w:b/>
          <w:iCs/>
          <w:color w:val="000000"/>
          <w:lang w:val="lt-LT"/>
        </w:rPr>
        <w:t xml:space="preserve">Česonienė N. </w:t>
      </w:r>
      <w:r w:rsidR="000F6A6C" w:rsidRPr="000F6A6C">
        <w:rPr>
          <w:iCs/>
          <w:color w:val="000000"/>
          <w:lang w:val="lt-LT"/>
        </w:rPr>
        <w:t>Pelno (nuostolių) ataskaitos informacijos formavimas ir tobulinimo galimybės</w:t>
      </w:r>
      <w:r w:rsidR="000F6A6C" w:rsidRPr="000F6A6C">
        <w:rPr>
          <w:b/>
          <w:iCs/>
          <w:color w:val="000000"/>
          <w:lang w:val="lt-LT"/>
        </w:rPr>
        <w:t xml:space="preserve"> / </w:t>
      </w:r>
      <w:r w:rsidRPr="000F6A6C">
        <w:rPr>
          <w:iCs/>
          <w:color w:val="000000"/>
          <w:lang w:val="lt-LT"/>
        </w:rPr>
        <w:t xml:space="preserve">Finansų valdymo magistro baigiamasis darbas.Vadovė </w:t>
      </w:r>
      <w:r w:rsidRPr="000F6A6C">
        <w:rPr>
          <w:color w:val="000000"/>
          <w:lang w:val="lt-LT"/>
        </w:rPr>
        <w:t>doc. dr. G. Gipienė. - Vilnius: Mykolo Romerio universitetas, Ekonomikos ir finansų valdymo fakultetas, 2014. – 7</w:t>
      </w:r>
      <w:r w:rsidR="00121297">
        <w:rPr>
          <w:color w:val="000000"/>
          <w:lang w:val="lt-LT"/>
        </w:rPr>
        <w:t>6</w:t>
      </w:r>
      <w:r w:rsidRPr="000F6A6C">
        <w:rPr>
          <w:color w:val="000000"/>
          <w:lang w:val="lt-LT"/>
        </w:rPr>
        <w:t>p.</w:t>
      </w:r>
    </w:p>
    <w:p w:rsidR="0070184C" w:rsidRPr="00450B01" w:rsidRDefault="0070184C" w:rsidP="0070184C">
      <w:pPr>
        <w:autoSpaceDE w:val="0"/>
        <w:autoSpaceDN w:val="0"/>
        <w:adjustRightInd w:val="0"/>
        <w:spacing w:line="360" w:lineRule="auto"/>
        <w:ind w:left="720"/>
        <w:rPr>
          <w:b/>
          <w:iCs/>
          <w:color w:val="000000"/>
          <w:lang w:val="lt-LT"/>
        </w:rPr>
      </w:pPr>
    </w:p>
    <w:p w:rsidR="0070184C" w:rsidRPr="00450B01" w:rsidRDefault="0070184C" w:rsidP="0070184C">
      <w:pPr>
        <w:autoSpaceDE w:val="0"/>
        <w:autoSpaceDN w:val="0"/>
        <w:adjustRightInd w:val="0"/>
        <w:spacing w:line="360" w:lineRule="auto"/>
        <w:ind w:left="720"/>
        <w:jc w:val="center"/>
        <w:rPr>
          <w:b/>
          <w:iCs/>
          <w:color w:val="000000"/>
          <w:lang w:val="lt-LT"/>
        </w:rPr>
      </w:pPr>
      <w:r w:rsidRPr="00450B01">
        <w:rPr>
          <w:b/>
          <w:iCs/>
          <w:color w:val="000000"/>
          <w:lang w:val="lt-LT"/>
        </w:rPr>
        <w:t>ANOTACIJA</w:t>
      </w:r>
    </w:p>
    <w:p w:rsidR="0070184C" w:rsidRPr="00450B01" w:rsidRDefault="005B46C7" w:rsidP="0070184C">
      <w:pPr>
        <w:autoSpaceDE w:val="0"/>
        <w:autoSpaceDN w:val="0"/>
        <w:adjustRightInd w:val="0"/>
        <w:spacing w:line="360" w:lineRule="auto"/>
        <w:ind w:firstLine="567"/>
        <w:jc w:val="both"/>
        <w:rPr>
          <w:lang w:val="lt-LT"/>
        </w:rPr>
      </w:pPr>
      <w:r w:rsidRPr="00450B01">
        <w:rPr>
          <w:iCs/>
          <w:color w:val="000000"/>
          <w:lang w:val="lt-LT"/>
        </w:rPr>
        <w:t>Magistro baigiama</w:t>
      </w:r>
      <w:r w:rsidR="0070184C" w:rsidRPr="00450B01">
        <w:rPr>
          <w:iCs/>
          <w:color w:val="000000"/>
          <w:lang w:val="lt-LT"/>
        </w:rPr>
        <w:t xml:space="preserve">jame darbe  išanalizuota ir įvertinta pelno (nuostolių) ataskaitos informacijos formavimas ir ataskaitos tobulinimo galimybės. </w:t>
      </w:r>
      <w:r w:rsidR="0070184C" w:rsidRPr="00450B01">
        <w:rPr>
          <w:lang w:val="lt-LT"/>
        </w:rPr>
        <w:t>Iškelta pelno (nuostolių) ataskaitos informatyvumo įvai</w:t>
      </w:r>
      <w:r w:rsidRPr="00450B01">
        <w:rPr>
          <w:lang w:val="lt-LT"/>
        </w:rPr>
        <w:t xml:space="preserve">riems jos vartotojams problema </w:t>
      </w:r>
      <w:r w:rsidR="0070184C" w:rsidRPr="00450B01">
        <w:rPr>
          <w:lang w:val="lt-LT"/>
        </w:rPr>
        <w:t>bei pateikti siūlymai</w:t>
      </w:r>
      <w:r w:rsidRPr="00450B01">
        <w:rPr>
          <w:lang w:val="lt-LT"/>
        </w:rPr>
        <w:t>,</w:t>
      </w:r>
      <w:r w:rsidR="0070184C" w:rsidRPr="00450B01">
        <w:rPr>
          <w:lang w:val="lt-LT"/>
        </w:rPr>
        <w:t xml:space="preserve"> kaip šią problemą spręsti. Pirmoje dalyje išanalizuoti ir susi</w:t>
      </w:r>
      <w:r w:rsidRPr="00450B01">
        <w:rPr>
          <w:lang w:val="lt-LT"/>
        </w:rPr>
        <w:t>steminti į</w:t>
      </w:r>
      <w:r w:rsidR="0070184C" w:rsidRPr="00450B01">
        <w:rPr>
          <w:lang w:val="lt-LT"/>
        </w:rPr>
        <w:t>vairių Lietuvos ir užsienio autorių teori</w:t>
      </w:r>
      <w:r w:rsidRPr="00450B01">
        <w:rPr>
          <w:lang w:val="lt-LT"/>
        </w:rPr>
        <w:t>niai pelno koncepcijos aspektai</w:t>
      </w:r>
      <w:r w:rsidR="0070184C" w:rsidRPr="00450B01">
        <w:rPr>
          <w:lang w:val="lt-LT"/>
        </w:rPr>
        <w:t xml:space="preserve"> bei pelno ataskaitų reglamentavimas nacionaliniu ir tarptautiniu lygiu. Antroje dalyje atlikta pelno (nuostolių) ataskaitos informacijos pateikimo pagal nacionalinį ir tarptautinį regl</w:t>
      </w:r>
      <w:r w:rsidRPr="00450B01">
        <w:rPr>
          <w:lang w:val="lt-LT"/>
        </w:rPr>
        <w:t>amentavimą analizė, nustatyti vartotojai, kuriems yra aktuali pelno (nuostolių) ataskaita.</w:t>
      </w:r>
      <w:r w:rsidR="0070184C" w:rsidRPr="00450B01">
        <w:rPr>
          <w:lang w:val="lt-LT"/>
        </w:rPr>
        <w:t xml:space="preserve"> Trečioje dalyje vertinamas pelno (nuostolių) ataskaitos tobulinimo būtinumas, ekspertinio vertinimo metodu nustatomi ataskaitos vartotojų poreikiai, lyginama pelno (nuostolių) ataskaitos informacija su nustatytais vartotojų poreikiais ir pateikiamas  </w:t>
      </w:r>
      <w:r w:rsidRPr="00450B01">
        <w:rPr>
          <w:lang w:val="lt-LT"/>
        </w:rPr>
        <w:t xml:space="preserve">naujai sudarytas </w:t>
      </w:r>
      <w:r w:rsidR="0070184C" w:rsidRPr="00450B01">
        <w:rPr>
          <w:lang w:val="lt-LT"/>
        </w:rPr>
        <w:t>ataskaitos modelis.</w:t>
      </w:r>
    </w:p>
    <w:p w:rsidR="0070184C" w:rsidRPr="00450B01" w:rsidRDefault="0070184C" w:rsidP="0070184C">
      <w:pPr>
        <w:spacing w:line="360" w:lineRule="auto"/>
        <w:jc w:val="both"/>
        <w:rPr>
          <w:lang w:val="lt-LT"/>
        </w:rPr>
      </w:pPr>
    </w:p>
    <w:p w:rsidR="0070184C" w:rsidRPr="00450B01" w:rsidRDefault="0070184C" w:rsidP="0070184C">
      <w:pPr>
        <w:spacing w:line="360" w:lineRule="auto"/>
        <w:ind w:firstLine="720"/>
        <w:jc w:val="both"/>
        <w:rPr>
          <w:lang w:val="lt-LT"/>
        </w:rPr>
      </w:pPr>
      <w:r w:rsidRPr="00450B01">
        <w:rPr>
          <w:b/>
          <w:lang w:val="lt-LT"/>
        </w:rPr>
        <w:t xml:space="preserve">Pagrindiniai žodžiai: </w:t>
      </w:r>
      <w:r w:rsidRPr="00450B01">
        <w:rPr>
          <w:lang w:val="lt-LT"/>
        </w:rPr>
        <w:t>pelnas</w:t>
      </w:r>
      <w:r w:rsidRPr="00450B01">
        <w:rPr>
          <w:b/>
          <w:lang w:val="lt-LT"/>
        </w:rPr>
        <w:t xml:space="preserve">, </w:t>
      </w:r>
      <w:r w:rsidRPr="00450B01">
        <w:rPr>
          <w:lang w:val="lt-LT"/>
        </w:rPr>
        <w:t>pelno (nuostolių) ataskaitos informacija, pelno (nuostolių) ataska</w:t>
      </w:r>
      <w:r w:rsidR="005B46C7" w:rsidRPr="00450B01">
        <w:rPr>
          <w:lang w:val="lt-LT"/>
        </w:rPr>
        <w:t>itos informacijos vartotojai,  verslo apskaitos s</w:t>
      </w:r>
      <w:r w:rsidRPr="00450B01">
        <w:rPr>
          <w:lang w:val="lt-LT"/>
        </w:rPr>
        <w:t>tandarta</w:t>
      </w:r>
      <w:r w:rsidR="005B46C7" w:rsidRPr="00450B01">
        <w:rPr>
          <w:lang w:val="lt-LT"/>
        </w:rPr>
        <w:t>i, tarptautiniai apskaitos s</w:t>
      </w:r>
      <w:r w:rsidRPr="00450B01">
        <w:rPr>
          <w:lang w:val="lt-LT"/>
        </w:rPr>
        <w:t>tandartai.</w:t>
      </w:r>
    </w:p>
    <w:p w:rsidR="0070184C" w:rsidRPr="00450B01" w:rsidRDefault="0070184C" w:rsidP="0070184C">
      <w:pPr>
        <w:autoSpaceDE w:val="0"/>
        <w:autoSpaceDN w:val="0"/>
        <w:adjustRightInd w:val="0"/>
        <w:spacing w:line="360" w:lineRule="auto"/>
        <w:ind w:left="720"/>
        <w:rPr>
          <w:iCs/>
          <w:color w:val="000000"/>
          <w:lang w:val="lt-LT"/>
        </w:rPr>
      </w:pPr>
    </w:p>
    <w:p w:rsidR="00D008BE" w:rsidRPr="00E14167" w:rsidRDefault="00ED565A" w:rsidP="00D008BE">
      <w:pPr>
        <w:autoSpaceDE w:val="0"/>
        <w:autoSpaceDN w:val="0"/>
        <w:adjustRightInd w:val="0"/>
        <w:spacing w:line="360" w:lineRule="auto"/>
        <w:ind w:left="720"/>
        <w:jc w:val="both"/>
        <w:rPr>
          <w:b/>
          <w:color w:val="000000"/>
          <w:lang w:val="en-GB"/>
        </w:rPr>
      </w:pPr>
      <w:r>
        <w:rPr>
          <w:b/>
          <w:iCs/>
          <w:color w:val="000000"/>
          <w:lang w:val="en-GB"/>
        </w:rPr>
        <w:t xml:space="preserve">N.Česonienė. </w:t>
      </w:r>
      <w:r w:rsidR="00D008BE" w:rsidRPr="001302B3">
        <w:rPr>
          <w:iCs/>
          <w:color w:val="000000"/>
          <w:lang w:val="en-GB"/>
        </w:rPr>
        <w:t>Formation of information</w:t>
      </w:r>
      <w:r w:rsidR="00D008BE">
        <w:rPr>
          <w:iCs/>
          <w:color w:val="000000"/>
          <w:lang w:val="en-GB"/>
        </w:rPr>
        <w:t xml:space="preserve"> in profit (loss) statement and possibilities for its improvement</w:t>
      </w:r>
      <w:r w:rsidR="00D008BE" w:rsidRPr="00E14167">
        <w:rPr>
          <w:b/>
          <w:iCs/>
          <w:color w:val="000000"/>
          <w:lang w:val="en-GB"/>
        </w:rPr>
        <w:t xml:space="preserve">/ </w:t>
      </w:r>
      <w:r w:rsidR="00D008BE" w:rsidRPr="001302B3">
        <w:rPr>
          <w:iCs/>
          <w:color w:val="000000"/>
          <w:lang w:val="en-GB"/>
        </w:rPr>
        <w:t>Final Master Thesis in Finance Management</w:t>
      </w:r>
      <w:r w:rsidR="00D008BE" w:rsidRPr="00E14167">
        <w:rPr>
          <w:iCs/>
          <w:color w:val="000000"/>
          <w:lang w:val="en-GB"/>
        </w:rPr>
        <w:t>.</w:t>
      </w:r>
      <w:r w:rsidR="00D008BE">
        <w:rPr>
          <w:iCs/>
          <w:color w:val="000000"/>
          <w:lang w:val="en-GB"/>
        </w:rPr>
        <w:t xml:space="preserve"> Supervisor</w:t>
      </w:r>
      <w:r w:rsidR="00655E61">
        <w:rPr>
          <w:iCs/>
          <w:color w:val="000000"/>
          <w:lang w:val="en-GB"/>
        </w:rPr>
        <w:t xml:space="preserve"> </w:t>
      </w:r>
      <w:r w:rsidR="00D008BE" w:rsidRPr="00E14167">
        <w:rPr>
          <w:color w:val="000000"/>
          <w:lang w:val="en-GB"/>
        </w:rPr>
        <w:t>Doc. Dr</w:t>
      </w:r>
      <w:r w:rsidR="00D008BE">
        <w:rPr>
          <w:color w:val="000000"/>
          <w:lang w:val="en-GB"/>
        </w:rPr>
        <w:t>. G. Gipienė. - Vilnius: Mykolas</w:t>
      </w:r>
      <w:r w:rsidR="00655E61">
        <w:rPr>
          <w:color w:val="000000"/>
          <w:lang w:val="en-GB"/>
        </w:rPr>
        <w:t xml:space="preserve"> </w:t>
      </w:r>
      <w:r w:rsidR="00D008BE">
        <w:rPr>
          <w:color w:val="000000"/>
          <w:lang w:val="en-GB"/>
        </w:rPr>
        <w:t>RomerisUniversity</w:t>
      </w:r>
      <w:r w:rsidR="00D008BE" w:rsidRPr="00E14167">
        <w:rPr>
          <w:color w:val="000000"/>
          <w:lang w:val="en-GB"/>
        </w:rPr>
        <w:t xml:space="preserve">, </w:t>
      </w:r>
      <w:r w:rsidR="00D008BE">
        <w:rPr>
          <w:color w:val="000000"/>
          <w:lang w:val="en-GB"/>
        </w:rPr>
        <w:t>Faculty of Economics and Finance Management</w:t>
      </w:r>
      <w:r w:rsidR="00D008BE" w:rsidRPr="00E14167">
        <w:rPr>
          <w:color w:val="000000"/>
          <w:lang w:val="en-GB"/>
        </w:rPr>
        <w:t>, 2014. – 7</w:t>
      </w:r>
      <w:r w:rsidR="00121297">
        <w:rPr>
          <w:color w:val="000000"/>
          <w:lang w:val="en-GB"/>
        </w:rPr>
        <w:t>6</w:t>
      </w:r>
      <w:r w:rsidR="00655E61">
        <w:rPr>
          <w:color w:val="000000"/>
          <w:lang w:val="en-GB"/>
        </w:rPr>
        <w:t xml:space="preserve"> </w:t>
      </w:r>
      <w:r w:rsidR="00D008BE" w:rsidRPr="00E14167">
        <w:rPr>
          <w:color w:val="000000"/>
          <w:lang w:val="en-GB"/>
        </w:rPr>
        <w:t>p</w:t>
      </w:r>
      <w:r w:rsidR="00D008BE">
        <w:rPr>
          <w:color w:val="000000"/>
          <w:lang w:val="en-GB"/>
        </w:rPr>
        <w:t>ages</w:t>
      </w:r>
    </w:p>
    <w:p w:rsidR="00D008BE" w:rsidRPr="00E14167" w:rsidRDefault="00D008BE" w:rsidP="00D008BE">
      <w:pPr>
        <w:autoSpaceDE w:val="0"/>
        <w:autoSpaceDN w:val="0"/>
        <w:adjustRightInd w:val="0"/>
        <w:spacing w:line="360" w:lineRule="auto"/>
        <w:ind w:left="720"/>
        <w:rPr>
          <w:b/>
          <w:iCs/>
          <w:color w:val="000000"/>
          <w:lang w:val="en-GB"/>
        </w:rPr>
      </w:pPr>
    </w:p>
    <w:p w:rsidR="00D008BE" w:rsidRPr="00E14167" w:rsidRDefault="00D008BE" w:rsidP="00D008BE">
      <w:pPr>
        <w:autoSpaceDE w:val="0"/>
        <w:autoSpaceDN w:val="0"/>
        <w:adjustRightInd w:val="0"/>
        <w:spacing w:line="360" w:lineRule="auto"/>
        <w:ind w:left="720"/>
        <w:jc w:val="center"/>
        <w:rPr>
          <w:b/>
          <w:iCs/>
          <w:color w:val="000000"/>
          <w:lang w:val="en-GB"/>
        </w:rPr>
      </w:pPr>
      <w:r>
        <w:rPr>
          <w:b/>
          <w:iCs/>
          <w:color w:val="000000"/>
          <w:lang w:val="en-GB"/>
        </w:rPr>
        <w:t xml:space="preserve">ABSTRACT </w:t>
      </w:r>
    </w:p>
    <w:p w:rsidR="00D008BE" w:rsidRDefault="00D008BE" w:rsidP="00D008BE">
      <w:pPr>
        <w:autoSpaceDE w:val="0"/>
        <w:autoSpaceDN w:val="0"/>
        <w:adjustRightInd w:val="0"/>
        <w:spacing w:line="360" w:lineRule="auto"/>
        <w:ind w:firstLine="567"/>
        <w:jc w:val="both"/>
        <w:rPr>
          <w:iCs/>
          <w:color w:val="000000"/>
          <w:lang w:val="en-GB"/>
        </w:rPr>
      </w:pPr>
      <w:r>
        <w:rPr>
          <w:iCs/>
          <w:color w:val="000000"/>
          <w:lang w:val="en-GB"/>
        </w:rPr>
        <w:t xml:space="preserve">Final Master Thesis analyzes and assesses </w:t>
      </w:r>
      <w:r w:rsidRPr="001302B3">
        <w:rPr>
          <w:iCs/>
          <w:color w:val="000000"/>
          <w:lang w:val="en-GB"/>
        </w:rPr>
        <w:t xml:space="preserve">formation </w:t>
      </w:r>
      <w:r>
        <w:rPr>
          <w:iCs/>
          <w:color w:val="000000"/>
          <w:lang w:val="en-GB"/>
        </w:rPr>
        <w:t xml:space="preserve">of profit (loss) statement </w:t>
      </w:r>
      <w:r w:rsidRPr="001302B3">
        <w:rPr>
          <w:iCs/>
          <w:color w:val="000000"/>
          <w:lang w:val="en-GB"/>
        </w:rPr>
        <w:t>information</w:t>
      </w:r>
      <w:r>
        <w:rPr>
          <w:iCs/>
          <w:color w:val="000000"/>
          <w:lang w:val="en-GB"/>
        </w:rPr>
        <w:t xml:space="preserve"> and possibilities for improvement of the statement. The issue of informativeness of the profit (loss) account to different users thereof is raised and solutions for solving such issue are presented. Theoretical aspects of the concept of profit by different Lithuanian and foreign authors as well as regulation of profit statements at national and international level are analyzed and systemized in the first chapter. The second chapter analyzes presentation of information in profit (loss) statement in accordance with national and international regulations, and identifies the users subject to the profit (loss) statement. Assessment of necessity for improvement of profit (loss) statement, determination of the needs of statement users using experimental assessment method, comparison of information in profit (loss) </w:t>
      </w:r>
      <w:r>
        <w:rPr>
          <w:iCs/>
          <w:color w:val="000000"/>
          <w:lang w:val="en-GB"/>
        </w:rPr>
        <w:lastRenderedPageBreak/>
        <w:t>statement with the determined needs of the users and a new accounting model are provided in the third chapter.</w:t>
      </w:r>
    </w:p>
    <w:p w:rsidR="00D008BE" w:rsidRPr="008147EC" w:rsidRDefault="00D008BE" w:rsidP="00D008BE">
      <w:pPr>
        <w:autoSpaceDE w:val="0"/>
        <w:autoSpaceDN w:val="0"/>
        <w:adjustRightInd w:val="0"/>
        <w:spacing w:line="360" w:lineRule="auto"/>
        <w:ind w:firstLine="567"/>
        <w:jc w:val="both"/>
        <w:rPr>
          <w:iCs/>
          <w:color w:val="000000"/>
          <w:lang w:val="en-GB"/>
        </w:rPr>
      </w:pPr>
    </w:p>
    <w:p w:rsidR="00D008BE" w:rsidRPr="00E14167" w:rsidRDefault="00D008BE" w:rsidP="00D008BE">
      <w:pPr>
        <w:spacing w:line="360" w:lineRule="auto"/>
        <w:ind w:firstLine="720"/>
        <w:jc w:val="both"/>
        <w:rPr>
          <w:lang w:val="en-GB"/>
        </w:rPr>
      </w:pPr>
      <w:r>
        <w:rPr>
          <w:b/>
          <w:lang w:val="en-GB"/>
        </w:rPr>
        <w:t>Keywords</w:t>
      </w:r>
      <w:r w:rsidRPr="00E14167">
        <w:rPr>
          <w:b/>
          <w:lang w:val="en-GB"/>
        </w:rPr>
        <w:t xml:space="preserve">: </w:t>
      </w:r>
      <w:r>
        <w:rPr>
          <w:lang w:val="en-GB"/>
        </w:rPr>
        <w:t>profit</w:t>
      </w:r>
      <w:r w:rsidRPr="00E14167">
        <w:rPr>
          <w:b/>
          <w:lang w:val="en-GB"/>
        </w:rPr>
        <w:t xml:space="preserve">, </w:t>
      </w:r>
      <w:r>
        <w:rPr>
          <w:lang w:val="en-GB"/>
        </w:rPr>
        <w:t>profit</w:t>
      </w:r>
      <w:r w:rsidRPr="00E14167">
        <w:rPr>
          <w:lang w:val="en-GB"/>
        </w:rPr>
        <w:t xml:space="preserve"> (</w:t>
      </w:r>
      <w:r>
        <w:rPr>
          <w:lang w:val="en-GB"/>
        </w:rPr>
        <w:t>loss</w:t>
      </w:r>
      <w:r w:rsidRPr="00E14167">
        <w:rPr>
          <w:lang w:val="en-GB"/>
        </w:rPr>
        <w:t xml:space="preserve">) </w:t>
      </w:r>
      <w:r>
        <w:rPr>
          <w:lang w:val="en-GB"/>
        </w:rPr>
        <w:t>statement information</w:t>
      </w:r>
      <w:r w:rsidRPr="00E14167">
        <w:rPr>
          <w:lang w:val="en-GB"/>
        </w:rPr>
        <w:t xml:space="preserve">, </w:t>
      </w:r>
      <w:r>
        <w:rPr>
          <w:lang w:val="en-GB"/>
        </w:rPr>
        <w:t>users of profit</w:t>
      </w:r>
      <w:r w:rsidRPr="00E14167">
        <w:rPr>
          <w:lang w:val="en-GB"/>
        </w:rPr>
        <w:t xml:space="preserve"> (</w:t>
      </w:r>
      <w:r>
        <w:rPr>
          <w:lang w:val="en-GB"/>
        </w:rPr>
        <w:t>loss</w:t>
      </w:r>
      <w:r w:rsidRPr="00E14167">
        <w:rPr>
          <w:lang w:val="en-GB"/>
        </w:rPr>
        <w:t xml:space="preserve">) </w:t>
      </w:r>
      <w:r>
        <w:rPr>
          <w:lang w:val="en-GB"/>
        </w:rPr>
        <w:t>statement information</w:t>
      </w:r>
      <w:r w:rsidR="00121297">
        <w:rPr>
          <w:lang w:val="en-GB"/>
        </w:rPr>
        <w:t xml:space="preserve">, </w:t>
      </w:r>
      <w:r>
        <w:rPr>
          <w:lang w:val="en-GB"/>
        </w:rPr>
        <w:t>business accounting standards</w:t>
      </w:r>
      <w:r w:rsidRPr="00E14167">
        <w:rPr>
          <w:lang w:val="en-GB"/>
        </w:rPr>
        <w:t xml:space="preserve">, </w:t>
      </w:r>
      <w:r>
        <w:rPr>
          <w:lang w:val="en-GB"/>
        </w:rPr>
        <w:t>international accounting standards</w:t>
      </w:r>
      <w:r w:rsidRPr="00E14167">
        <w:rPr>
          <w:lang w:val="en-GB"/>
        </w:rPr>
        <w:t>.</w:t>
      </w:r>
    </w:p>
    <w:p w:rsidR="0070184C" w:rsidRDefault="0070184C"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Default="00D008BE" w:rsidP="0070184C">
      <w:pPr>
        <w:autoSpaceDE w:val="0"/>
        <w:autoSpaceDN w:val="0"/>
        <w:adjustRightInd w:val="0"/>
        <w:spacing w:line="360" w:lineRule="auto"/>
        <w:ind w:left="720"/>
        <w:rPr>
          <w:b/>
          <w:iCs/>
          <w:lang w:val="lt-LT"/>
        </w:rPr>
      </w:pPr>
    </w:p>
    <w:p w:rsidR="00D008BE" w:rsidRPr="00450B01" w:rsidRDefault="00D008BE" w:rsidP="0070184C">
      <w:pPr>
        <w:autoSpaceDE w:val="0"/>
        <w:autoSpaceDN w:val="0"/>
        <w:adjustRightInd w:val="0"/>
        <w:spacing w:line="360" w:lineRule="auto"/>
        <w:ind w:left="720"/>
        <w:rPr>
          <w:b/>
          <w:iCs/>
          <w:lang w:val="lt-LT"/>
        </w:rPr>
      </w:pPr>
    </w:p>
    <w:p w:rsidR="0070184C" w:rsidRPr="00450B01" w:rsidRDefault="0070184C" w:rsidP="0070184C">
      <w:pPr>
        <w:autoSpaceDE w:val="0"/>
        <w:autoSpaceDN w:val="0"/>
        <w:adjustRightInd w:val="0"/>
        <w:spacing w:line="360" w:lineRule="auto"/>
        <w:ind w:left="720"/>
        <w:rPr>
          <w:b/>
          <w:iCs/>
          <w:lang w:val="lt-LT"/>
        </w:rPr>
      </w:pPr>
      <w:r w:rsidRPr="00450B01">
        <w:rPr>
          <w:b/>
          <w:iCs/>
          <w:lang w:val="lt-LT"/>
        </w:rPr>
        <w:lastRenderedPageBreak/>
        <w:t xml:space="preserve">                                                           SANTRAUKA</w:t>
      </w:r>
    </w:p>
    <w:p w:rsidR="0070184C" w:rsidRPr="00450B01" w:rsidRDefault="0070184C" w:rsidP="0070184C">
      <w:pPr>
        <w:autoSpaceDE w:val="0"/>
        <w:autoSpaceDN w:val="0"/>
        <w:adjustRightInd w:val="0"/>
        <w:spacing w:line="360" w:lineRule="auto"/>
        <w:ind w:left="720"/>
        <w:jc w:val="center"/>
        <w:rPr>
          <w:b/>
          <w:iCs/>
          <w:lang w:val="lt-LT"/>
        </w:rPr>
      </w:pPr>
    </w:p>
    <w:p w:rsidR="0070184C" w:rsidRPr="00450B01" w:rsidRDefault="0070184C" w:rsidP="00A349CA">
      <w:pPr>
        <w:tabs>
          <w:tab w:val="left" w:pos="630"/>
          <w:tab w:val="left" w:pos="720"/>
        </w:tabs>
        <w:spacing w:line="360" w:lineRule="auto"/>
        <w:jc w:val="both"/>
        <w:rPr>
          <w:lang w:val="lt-LT"/>
        </w:rPr>
      </w:pPr>
      <w:r w:rsidRPr="00450B01">
        <w:rPr>
          <w:lang w:val="lt-LT"/>
        </w:rPr>
        <w:tab/>
        <w:t xml:space="preserve">Pelno (nuostolių) ataskaita yra viena iš finansinės atskaitomybės ataskaitų. Joje parodomas įmonės veiklos rezultatas – pelnas arba nuostolis. Informacijos apie įmonės uždirbtą pelną ar patirtą nuostolį, sprendimų priėmimui nepakanka, tam reikia papildomos informacijos, o nacionalinėje  pelno (nuostolių) ataskaitoje pateikiama informacija nepakankama jos vartotojams. Lietuvai atkūrus nepriklausomybę ir įstojus į Europos Sąjungą, vis daugiau investuotojų domisi Lietuvos įmonėmis,  nacionalinės finansinės ataskaitos turi būti suprantamos ir užsienio investuotojams, </w:t>
      </w:r>
      <w:r w:rsidR="000F6A6C">
        <w:rPr>
          <w:lang w:val="lt-LT"/>
        </w:rPr>
        <w:t>todėl</w:t>
      </w:r>
      <w:r w:rsidRPr="00450B01">
        <w:rPr>
          <w:lang w:val="lt-LT"/>
        </w:rPr>
        <w:t xml:space="preserve"> reik</w:t>
      </w:r>
      <w:r w:rsidR="00B707C0">
        <w:rPr>
          <w:lang w:val="lt-LT"/>
        </w:rPr>
        <w:t xml:space="preserve">ėtų </w:t>
      </w:r>
      <w:r w:rsidRPr="00450B01">
        <w:rPr>
          <w:lang w:val="lt-LT"/>
        </w:rPr>
        <w:t>suvienodinti apskaitą ir finansinių ataskaitų informaciją tarptautiniu lygiu. Nagrinėjama problema: pelno (nuostolių) ataskaitos informacijos aktualumas, naudingumas, suprantamumas įvairiems jo</w:t>
      </w:r>
      <w:r w:rsidR="005B46C7" w:rsidRPr="00450B01">
        <w:rPr>
          <w:lang w:val="lt-LT"/>
        </w:rPr>
        <w:t xml:space="preserve">s vartotojams. Tyrimo objektas - </w:t>
      </w:r>
      <w:r w:rsidRPr="00450B01">
        <w:rPr>
          <w:lang w:val="lt-LT"/>
        </w:rPr>
        <w:t>pelno (nuost</w:t>
      </w:r>
      <w:r w:rsidR="005B46C7" w:rsidRPr="00450B01">
        <w:rPr>
          <w:lang w:val="lt-LT"/>
        </w:rPr>
        <w:t>olių) ataskaita. Tyrimo tikslas -</w:t>
      </w:r>
      <w:r w:rsidRPr="00450B01">
        <w:rPr>
          <w:lang w:val="lt-LT"/>
        </w:rPr>
        <w:t xml:space="preserve"> ištirti, kokią informaciją teikia Lietuvoje naudojama pelno (nuostolių) ataskaita, įvertinti ataskaitos tobulinimo reikalingumą ir pateikti pasiūlymus jos informatyvum</w:t>
      </w:r>
      <w:r w:rsidR="005B46C7" w:rsidRPr="00450B01">
        <w:rPr>
          <w:lang w:val="lt-LT"/>
        </w:rPr>
        <w:t xml:space="preserve">ui  padidinti. Tyrimo hipotezė - </w:t>
      </w:r>
      <w:r w:rsidRPr="00450B01">
        <w:rPr>
          <w:lang w:val="lt-LT"/>
        </w:rPr>
        <w:t>pelno (nuostolių) ataskaitoje papildomų eilučių ir rodiklių įvedimas palengvintų jos vartotojams priimti teisingesnius sprendimu</w:t>
      </w:r>
      <w:r w:rsidR="005B46C7" w:rsidRPr="00450B01">
        <w:rPr>
          <w:lang w:val="lt-LT"/>
        </w:rPr>
        <w:t xml:space="preserve">s. Pagrindinis tyrimo uždavinys - </w:t>
      </w:r>
      <w:r w:rsidRPr="00450B01">
        <w:rPr>
          <w:lang w:val="lt-LT"/>
        </w:rPr>
        <w:t xml:space="preserve"> ištirti ataskaitos vartotojų poreikius ir pateikti pasiūlymus pelno (nu</w:t>
      </w:r>
      <w:r w:rsidR="005B46C7" w:rsidRPr="00450B01">
        <w:rPr>
          <w:lang w:val="lt-LT"/>
        </w:rPr>
        <w:t>ostolių) ataskaitos tobulinimui</w:t>
      </w:r>
      <w:r w:rsidRPr="00450B01">
        <w:rPr>
          <w:lang w:val="lt-LT"/>
        </w:rPr>
        <w:t xml:space="preserve"> bei parengti pelno (nuostolių) ataskaitos modelį, kuris tenkintų bendriausius įvairių informacijos vartotojų poreikius. </w:t>
      </w:r>
    </w:p>
    <w:p w:rsidR="0070184C" w:rsidRPr="00450B01" w:rsidRDefault="0070184C" w:rsidP="0070184C">
      <w:pPr>
        <w:tabs>
          <w:tab w:val="left" w:pos="720"/>
        </w:tabs>
        <w:spacing w:line="360" w:lineRule="auto"/>
        <w:jc w:val="both"/>
        <w:rPr>
          <w:lang w:val="lt-LT"/>
        </w:rPr>
      </w:pPr>
      <w:r w:rsidRPr="00450B01">
        <w:rPr>
          <w:lang w:val="lt-LT"/>
        </w:rPr>
        <w:tab/>
        <w:t>Tyrimo metodai – mokslinės literatūros ir teisės aktų analizė, sisteminimas, lyginimas, ekspertinis vertinimas. Darbe analizuoti ir susi</w:t>
      </w:r>
      <w:r w:rsidR="005B46C7" w:rsidRPr="00450B01">
        <w:rPr>
          <w:lang w:val="lt-LT"/>
        </w:rPr>
        <w:t>s</w:t>
      </w:r>
      <w:r w:rsidRPr="00450B01">
        <w:rPr>
          <w:lang w:val="lt-LT"/>
        </w:rPr>
        <w:t>tem</w:t>
      </w:r>
      <w:r w:rsidR="005B46C7" w:rsidRPr="00450B01">
        <w:rPr>
          <w:lang w:val="lt-LT"/>
        </w:rPr>
        <w:t>inti į</w:t>
      </w:r>
      <w:r w:rsidRPr="00450B01">
        <w:rPr>
          <w:lang w:val="lt-LT"/>
        </w:rPr>
        <w:t>vairių Lietuvos ir užsienio autorių teoriniai pelno koncepcijos aspektai, bei pelno ataskaitų reglamentavimas nacionaliniu ir tarptautiniu lygiu. Padaroma išvada, kad labiausiai paplitęs pelno skirstymas yra skirstymas į apskaitinį ir ekonominį pelną</w:t>
      </w:r>
      <w:r w:rsidR="002A07AC" w:rsidRPr="00450B01">
        <w:rPr>
          <w:lang w:val="lt-LT"/>
        </w:rPr>
        <w:t>, o popu</w:t>
      </w:r>
      <w:r w:rsidRPr="00450B01">
        <w:rPr>
          <w:lang w:val="lt-LT"/>
        </w:rPr>
        <w:t>liariausi apskaitinio pelno rodikliai yra EBIT ir EBITDA rodikliai, ekonominio pelno – EVA rodiklis. Šiuos rodiklius būtų tikslinga įtraukti į pelno (nuostolių) at</w:t>
      </w:r>
      <w:r w:rsidR="002A07AC" w:rsidRPr="00450B01">
        <w:rPr>
          <w:lang w:val="lt-LT"/>
        </w:rPr>
        <w:t xml:space="preserve">askaitą, nors ekspertinio vertinimo rezultatai </w:t>
      </w:r>
      <w:r w:rsidR="000F6A6C">
        <w:rPr>
          <w:lang w:val="lt-LT"/>
        </w:rPr>
        <w:t xml:space="preserve">ir </w:t>
      </w:r>
      <w:r w:rsidRPr="00450B01">
        <w:rPr>
          <w:lang w:val="lt-LT"/>
        </w:rPr>
        <w:t>parodė, kad</w:t>
      </w:r>
      <w:r w:rsidR="002A07AC" w:rsidRPr="00450B01">
        <w:rPr>
          <w:lang w:val="lt-LT"/>
        </w:rPr>
        <w:t xml:space="preserve"> Lietuvos</w:t>
      </w:r>
      <w:r w:rsidRPr="00450B01">
        <w:rPr>
          <w:lang w:val="lt-LT"/>
        </w:rPr>
        <w:t xml:space="preserve"> vartotojams svarbūs tik EBIT ir EBITDA rodi</w:t>
      </w:r>
      <w:r w:rsidR="002A07AC" w:rsidRPr="00450B01">
        <w:rPr>
          <w:lang w:val="lt-LT"/>
        </w:rPr>
        <w:t>kliai, o EVA rodiklis nėra toks svarbus.</w:t>
      </w:r>
      <w:r w:rsidRPr="00450B01">
        <w:rPr>
          <w:lang w:val="lt-LT"/>
        </w:rPr>
        <w:t xml:space="preserve"> Darbe taip pat analizuojama pelno (nuostolių) ataskaitos informacijos pateikimas pagal nacionalinį ir tarptautinį reglamentavimą, nagrinėjamas ataskaitos tobulinimo būtinumas. </w:t>
      </w:r>
      <w:r w:rsidRPr="000F6A6C">
        <w:rPr>
          <w:lang w:val="lt-LT"/>
        </w:rPr>
        <w:t xml:space="preserve">Padaroma išvada, kad </w:t>
      </w:r>
      <w:r w:rsidR="000F6A6C" w:rsidRPr="000F6A6C">
        <w:rPr>
          <w:lang w:val="lt-LT"/>
        </w:rPr>
        <w:t>TAS  turi būti rengiami atsiž</w:t>
      </w:r>
      <w:r w:rsidR="00B707C0">
        <w:rPr>
          <w:lang w:val="lt-LT"/>
        </w:rPr>
        <w:t>velgiant į vartotojų poreikius</w:t>
      </w:r>
      <w:r w:rsidR="000F6A6C">
        <w:rPr>
          <w:lang w:val="lt-LT"/>
        </w:rPr>
        <w:t xml:space="preserve">, o </w:t>
      </w:r>
      <w:r w:rsidRPr="000F6A6C">
        <w:rPr>
          <w:lang w:val="lt-LT"/>
        </w:rPr>
        <w:t>nacionalinė pelno (nuostolių) ataskaita turi būti rengi</w:t>
      </w:r>
      <w:r w:rsidR="002A07AC" w:rsidRPr="000F6A6C">
        <w:rPr>
          <w:lang w:val="lt-LT"/>
        </w:rPr>
        <w:t>a</w:t>
      </w:r>
      <w:r w:rsidRPr="000F6A6C">
        <w:rPr>
          <w:lang w:val="lt-LT"/>
        </w:rPr>
        <w:t>ma pagal TAS reikalavimus</w:t>
      </w:r>
      <w:r w:rsidR="000F6A6C">
        <w:rPr>
          <w:lang w:val="lt-LT"/>
        </w:rPr>
        <w:t>.</w:t>
      </w:r>
      <w:r w:rsidR="00655E61">
        <w:rPr>
          <w:lang w:val="lt-LT"/>
        </w:rPr>
        <w:t xml:space="preserve"> </w:t>
      </w:r>
      <w:r w:rsidR="000F6A6C" w:rsidRPr="00F4336D">
        <w:rPr>
          <w:lang w:val="lt-LT"/>
        </w:rPr>
        <w:t>Pateikiamas  naujai sudarytas pelno (nuostolių) ataskaitos modelis</w:t>
      </w:r>
      <w:r w:rsidR="00B707C0" w:rsidRPr="00F4336D">
        <w:rPr>
          <w:lang w:val="lt-LT"/>
        </w:rPr>
        <w:t>,</w:t>
      </w:r>
      <w:r w:rsidR="000F6A6C" w:rsidRPr="00F4336D">
        <w:rPr>
          <w:lang w:val="lt-LT"/>
        </w:rPr>
        <w:t xml:space="preserve"> apjungiantis Lietuvos vartotojų pore</w:t>
      </w:r>
      <w:r w:rsidR="00B707C0" w:rsidRPr="00F4336D">
        <w:rPr>
          <w:lang w:val="lt-LT"/>
        </w:rPr>
        <w:t>i</w:t>
      </w:r>
      <w:r w:rsidR="000F6A6C" w:rsidRPr="00F4336D">
        <w:rPr>
          <w:lang w:val="lt-LT"/>
        </w:rPr>
        <w:t>kius ir TAS reikalavimus.</w:t>
      </w:r>
    </w:p>
    <w:p w:rsidR="0070184C" w:rsidRPr="00450B01" w:rsidRDefault="0070184C" w:rsidP="0070184C">
      <w:pPr>
        <w:tabs>
          <w:tab w:val="left" w:pos="630"/>
        </w:tabs>
        <w:spacing w:line="360" w:lineRule="auto"/>
        <w:jc w:val="both"/>
        <w:rPr>
          <w:lang w:val="lt-LT"/>
        </w:rPr>
      </w:pPr>
    </w:p>
    <w:p w:rsidR="0070184C" w:rsidRPr="00450B01" w:rsidRDefault="0070184C" w:rsidP="0070184C">
      <w:pPr>
        <w:spacing w:line="360" w:lineRule="auto"/>
        <w:jc w:val="both"/>
        <w:rPr>
          <w:lang w:val="lt-LT"/>
        </w:rPr>
      </w:pPr>
    </w:p>
    <w:p w:rsidR="0070184C" w:rsidRDefault="0070184C" w:rsidP="0070184C">
      <w:pPr>
        <w:tabs>
          <w:tab w:val="left" w:pos="360"/>
        </w:tabs>
        <w:spacing w:line="360" w:lineRule="auto"/>
        <w:jc w:val="both"/>
        <w:rPr>
          <w:lang w:val="lt-LT"/>
        </w:rPr>
      </w:pPr>
      <w:r w:rsidRPr="00450B01">
        <w:rPr>
          <w:lang w:val="lt-LT"/>
        </w:rPr>
        <w:t>.</w:t>
      </w:r>
    </w:p>
    <w:p w:rsidR="000F6A6C" w:rsidRDefault="000F6A6C" w:rsidP="0070184C">
      <w:pPr>
        <w:tabs>
          <w:tab w:val="left" w:pos="360"/>
        </w:tabs>
        <w:spacing w:line="360" w:lineRule="auto"/>
        <w:jc w:val="both"/>
        <w:rPr>
          <w:lang w:val="lt-LT"/>
        </w:rPr>
      </w:pPr>
    </w:p>
    <w:p w:rsidR="000F6A6C" w:rsidRPr="00450B01" w:rsidRDefault="000F6A6C" w:rsidP="0070184C">
      <w:pPr>
        <w:tabs>
          <w:tab w:val="left" w:pos="360"/>
        </w:tabs>
        <w:spacing w:line="360" w:lineRule="auto"/>
        <w:jc w:val="both"/>
        <w:rPr>
          <w:lang w:val="lt-LT"/>
        </w:rPr>
      </w:pPr>
    </w:p>
    <w:p w:rsidR="00D008BE" w:rsidRPr="00E14167" w:rsidRDefault="00D008BE" w:rsidP="005556DF">
      <w:pPr>
        <w:autoSpaceDE w:val="0"/>
        <w:autoSpaceDN w:val="0"/>
        <w:adjustRightInd w:val="0"/>
        <w:spacing w:line="360" w:lineRule="auto"/>
        <w:ind w:left="720"/>
        <w:jc w:val="center"/>
        <w:rPr>
          <w:b/>
          <w:iCs/>
          <w:lang w:val="en-GB"/>
        </w:rPr>
      </w:pPr>
      <w:r>
        <w:rPr>
          <w:b/>
          <w:iCs/>
          <w:lang w:val="en-GB"/>
        </w:rPr>
        <w:lastRenderedPageBreak/>
        <w:t>SUMMARY</w:t>
      </w:r>
    </w:p>
    <w:p w:rsidR="00D008BE" w:rsidRPr="00E14167" w:rsidRDefault="00D008BE" w:rsidP="00D008BE">
      <w:pPr>
        <w:autoSpaceDE w:val="0"/>
        <w:autoSpaceDN w:val="0"/>
        <w:adjustRightInd w:val="0"/>
        <w:spacing w:line="360" w:lineRule="auto"/>
        <w:ind w:left="720"/>
        <w:jc w:val="center"/>
        <w:rPr>
          <w:b/>
          <w:iCs/>
          <w:lang w:val="en-GB"/>
        </w:rPr>
      </w:pPr>
    </w:p>
    <w:p w:rsidR="00D008BE" w:rsidRDefault="00D008BE" w:rsidP="00D008BE">
      <w:pPr>
        <w:tabs>
          <w:tab w:val="left" w:pos="630"/>
          <w:tab w:val="left" w:pos="720"/>
        </w:tabs>
        <w:spacing w:line="360" w:lineRule="auto"/>
        <w:jc w:val="both"/>
        <w:rPr>
          <w:lang w:val="en-GB"/>
        </w:rPr>
      </w:pPr>
      <w:r w:rsidRPr="00E14167">
        <w:rPr>
          <w:lang w:val="en-GB"/>
        </w:rPr>
        <w:tab/>
      </w:r>
      <w:r>
        <w:rPr>
          <w:lang w:val="en-GB"/>
        </w:rPr>
        <w:t>Profit</w:t>
      </w:r>
      <w:r w:rsidRPr="00E14167">
        <w:rPr>
          <w:lang w:val="en-GB"/>
        </w:rPr>
        <w:t xml:space="preserve"> (</w:t>
      </w:r>
      <w:r>
        <w:rPr>
          <w:lang w:val="en-GB"/>
        </w:rPr>
        <w:t>loss</w:t>
      </w:r>
      <w:r w:rsidRPr="00E14167">
        <w:rPr>
          <w:lang w:val="en-GB"/>
        </w:rPr>
        <w:t xml:space="preserve">) </w:t>
      </w:r>
      <w:r>
        <w:rPr>
          <w:lang w:val="en-GB"/>
        </w:rPr>
        <w:t xml:space="preserve">statement is one of the financial accountability statements. It presents the result of the company’s activities: profit or loss. Information on the profit generated by or loss incurred by the company is not sufficient for decision-making, therefore additional information is required; information presented in the national profit (loss) statement is not sufficient for its users. Upon restoration of Lithuania’s independence and joining of the European Union, more and more investors get interested in Lithuanian companies; therefore, national financial statements must be understandable for foreign investors as well; thus accounting and information presented in the financial statements should be equalized at the international level. The issue under analysis: importance, efficiency, and intelligibility of the information in profit (loss) statement to different users. Object of the research: profit (loss) statement. Objective of the research: to analyze what information is presented in the profit (loss) statement in Lithuania, assess the necessity for improvement of the statement, and to provide offers to increase its informativeness. Hypothesis of the research: introduction of additional rows and indices in the profit (loss) statement should help its users in making better decisions. The main task of the research: to analyze the needs of the statement users and to provide offers for improvement of the profit (loss) statement, and to prepare a model of the profit (loss) statement that would satisfy the general needs of different information users. </w:t>
      </w:r>
    </w:p>
    <w:p w:rsidR="00D008BE" w:rsidRDefault="00D008BE" w:rsidP="00D008BE">
      <w:pPr>
        <w:tabs>
          <w:tab w:val="left" w:pos="720"/>
        </w:tabs>
        <w:spacing w:line="360" w:lineRule="auto"/>
        <w:jc w:val="both"/>
        <w:rPr>
          <w:lang w:val="en-GB"/>
        </w:rPr>
      </w:pPr>
      <w:r w:rsidRPr="00E14167">
        <w:rPr>
          <w:lang w:val="en-GB"/>
        </w:rPr>
        <w:tab/>
      </w:r>
      <w:r>
        <w:rPr>
          <w:lang w:val="en-GB"/>
        </w:rPr>
        <w:t xml:space="preserve">Methods of the research: analysis, systematization, comparison, and experimental assessment of scientific literature and legal acts. </w:t>
      </w:r>
      <w:r>
        <w:rPr>
          <w:iCs/>
          <w:color w:val="000000"/>
          <w:lang w:val="en-GB"/>
        </w:rPr>
        <w:t xml:space="preserve">Theoretical aspects of the concept of profit by different Lithuanian and foreign authors as well as regulation of profit statements at national and international level are analyzed and systemized in the thesis. The conclusion is that the most popular division of the profit is its division into accounting profit and economic profit; the most popular indices of accounting profit are </w:t>
      </w:r>
      <w:r w:rsidRPr="00E14167">
        <w:rPr>
          <w:lang w:val="en-GB"/>
        </w:rPr>
        <w:t xml:space="preserve">EBIT </w:t>
      </w:r>
      <w:r>
        <w:rPr>
          <w:lang w:val="en-GB"/>
        </w:rPr>
        <w:t>and</w:t>
      </w:r>
      <w:r w:rsidRPr="00E14167">
        <w:rPr>
          <w:lang w:val="en-GB"/>
        </w:rPr>
        <w:t xml:space="preserve"> EBITDA </w:t>
      </w:r>
      <w:r>
        <w:rPr>
          <w:lang w:val="en-GB"/>
        </w:rPr>
        <w:t xml:space="preserve">and the most popular index of economic profit is EVA. These indices should be included into profit (loss) statement, although, according to the results of experimental assessment, only </w:t>
      </w:r>
      <w:r w:rsidRPr="00E14167">
        <w:rPr>
          <w:lang w:val="en-GB"/>
        </w:rPr>
        <w:t xml:space="preserve">EBIT </w:t>
      </w:r>
      <w:r>
        <w:rPr>
          <w:lang w:val="en-GB"/>
        </w:rPr>
        <w:t>and</w:t>
      </w:r>
      <w:r w:rsidRPr="00E14167">
        <w:rPr>
          <w:lang w:val="en-GB"/>
        </w:rPr>
        <w:t xml:space="preserve"> EBITDA </w:t>
      </w:r>
      <w:r>
        <w:rPr>
          <w:lang w:val="en-GB"/>
        </w:rPr>
        <w:t>are important for Lithuanian users, EVA index is not so important. The thesis also analyzes</w:t>
      </w:r>
      <w:r>
        <w:rPr>
          <w:iCs/>
          <w:color w:val="000000"/>
          <w:lang w:val="en-GB"/>
        </w:rPr>
        <w:t>presentation of information in profit (loss) statement in accordance with national and international regulations, considers the necessity for improvement of the statement. In conclusion, ISA must be prepared by taking the needs of the users into account, and the national profit (loss) statement must be drawn up in accordance with ISA requirements. A new model of profit (loss) statement which unifies the needs of Lithuanian users and ISA requirements is presented.</w:t>
      </w:r>
    </w:p>
    <w:p w:rsidR="00D008BE" w:rsidRPr="00E14167" w:rsidRDefault="00D008BE" w:rsidP="00D008BE">
      <w:pPr>
        <w:tabs>
          <w:tab w:val="left" w:pos="720"/>
        </w:tabs>
        <w:spacing w:line="360" w:lineRule="auto"/>
        <w:jc w:val="both"/>
        <w:rPr>
          <w:lang w:val="en-GB"/>
        </w:rPr>
      </w:pPr>
    </w:p>
    <w:p w:rsidR="00A535F0" w:rsidRDefault="00A535F0"/>
    <w:sectPr w:rsidR="00A535F0" w:rsidSect="00C45A3F">
      <w:headerReference w:type="even" r:id="rId65"/>
      <w:headerReference w:type="default" r:id="rId66"/>
      <w:pgSz w:w="11909" w:h="16834" w:code="9"/>
      <w:pgMar w:top="1138" w:right="562" w:bottom="1138" w:left="1411" w:header="562" w:footer="562" w:gutter="0"/>
      <w:pgNumType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92D" w:rsidRDefault="0033792D" w:rsidP="00351192">
      <w:r>
        <w:separator/>
      </w:r>
    </w:p>
  </w:endnote>
  <w:endnote w:type="continuationSeparator" w:id="1">
    <w:p w:rsidR="0033792D" w:rsidRDefault="0033792D" w:rsidP="0035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MingLiU_HKSCS">
    <w:panose1 w:val="02020500000000000000"/>
    <w:charset w:val="88"/>
    <w:family w:val="roman"/>
    <w:pitch w:val="variable"/>
    <w:sig w:usb0="A00002FF" w:usb1="38CFFCFA" w:usb2="00000016" w:usb3="00000000" w:csb0="001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37" w:rsidRDefault="000D3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92D" w:rsidRDefault="0033792D" w:rsidP="00351192">
      <w:r>
        <w:separator/>
      </w:r>
    </w:p>
  </w:footnote>
  <w:footnote w:type="continuationSeparator" w:id="1">
    <w:p w:rsidR="0033792D" w:rsidRDefault="0033792D" w:rsidP="00351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62623"/>
      <w:docPartObj>
        <w:docPartGallery w:val="Page Numbers (Top of Page)"/>
        <w:docPartUnique/>
      </w:docPartObj>
    </w:sdtPr>
    <w:sdtContent>
      <w:p w:rsidR="000D3A37" w:rsidRDefault="00C52D17">
        <w:pPr>
          <w:pStyle w:val="Header"/>
          <w:jc w:val="center"/>
        </w:pPr>
        <w:r>
          <w:fldChar w:fldCharType="begin"/>
        </w:r>
        <w:r w:rsidR="002A61C1">
          <w:instrText xml:space="preserve"> PAGE   \* MERGEFORMAT </w:instrText>
        </w:r>
        <w:r>
          <w:fldChar w:fldCharType="separate"/>
        </w:r>
        <w:r w:rsidR="001C1277">
          <w:rPr>
            <w:noProof/>
          </w:rPr>
          <w:t>41</w:t>
        </w:r>
        <w:r>
          <w:rPr>
            <w:noProof/>
          </w:rPr>
          <w:fldChar w:fldCharType="end"/>
        </w:r>
      </w:p>
    </w:sdtContent>
  </w:sdt>
  <w:p w:rsidR="000D3A37" w:rsidRPr="00A46434" w:rsidRDefault="000D3A37">
    <w:pPr>
      <w:pStyle w:val="Header"/>
      <w:jc w:val="center"/>
      <w:rPr>
        <w:lang w:val="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37" w:rsidRDefault="00C52D17" w:rsidP="00C45A3F">
    <w:pPr>
      <w:pStyle w:val="Header"/>
      <w:framePr w:wrap="around" w:vAnchor="text" w:hAnchor="margin" w:xAlign="center" w:y="1"/>
      <w:rPr>
        <w:rStyle w:val="PageNumber"/>
      </w:rPr>
    </w:pPr>
    <w:r>
      <w:rPr>
        <w:rStyle w:val="PageNumber"/>
      </w:rPr>
      <w:fldChar w:fldCharType="begin"/>
    </w:r>
    <w:r w:rsidR="000D3A37">
      <w:rPr>
        <w:rStyle w:val="PageNumber"/>
      </w:rPr>
      <w:instrText xml:space="preserve">PAGE  </w:instrText>
    </w:r>
    <w:r>
      <w:rPr>
        <w:rStyle w:val="PageNumber"/>
      </w:rPr>
      <w:fldChar w:fldCharType="separate"/>
    </w:r>
    <w:r w:rsidR="000D3A37">
      <w:rPr>
        <w:rStyle w:val="PageNumber"/>
        <w:noProof/>
      </w:rPr>
      <w:t>76</w:t>
    </w:r>
    <w:r>
      <w:rPr>
        <w:rStyle w:val="PageNumber"/>
      </w:rPr>
      <w:fldChar w:fldCharType="end"/>
    </w:r>
  </w:p>
  <w:p w:rsidR="000D3A37" w:rsidRDefault="000D3A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37" w:rsidRDefault="00C52D17">
    <w:pPr>
      <w:pStyle w:val="Header"/>
      <w:jc w:val="center"/>
    </w:pPr>
    <w:r>
      <w:fldChar w:fldCharType="begin"/>
    </w:r>
    <w:r w:rsidR="002A61C1">
      <w:instrText xml:space="preserve"> PAGE   \* MERGEFORMAT </w:instrText>
    </w:r>
    <w:r>
      <w:fldChar w:fldCharType="separate"/>
    </w:r>
    <w:r w:rsidR="003D01E0">
      <w:rPr>
        <w:noProof/>
      </w:rPr>
      <w:t>75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958"/>
    <w:multiLevelType w:val="hybridMultilevel"/>
    <w:tmpl w:val="1F7AF5B8"/>
    <w:lvl w:ilvl="0" w:tplc="0CCEB9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3E471CF"/>
    <w:multiLevelType w:val="hybridMultilevel"/>
    <w:tmpl w:val="D4E8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A53CE"/>
    <w:multiLevelType w:val="hybridMultilevel"/>
    <w:tmpl w:val="295AE9DE"/>
    <w:lvl w:ilvl="0" w:tplc="C318F5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1E62A7"/>
    <w:multiLevelType w:val="hybridMultilevel"/>
    <w:tmpl w:val="AEDCC968"/>
    <w:lvl w:ilvl="0" w:tplc="459014B6">
      <w:start w:val="1"/>
      <w:numFmt w:val="decimal"/>
      <w:lvlText w:val="%1."/>
      <w:lvlJc w:val="left"/>
      <w:pPr>
        <w:ind w:left="1170" w:hanging="360"/>
      </w:pPr>
      <w:rPr>
        <w:rFonts w:hint="default"/>
        <w:lang w:val="lt-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E5C7FE5"/>
    <w:multiLevelType w:val="hybridMultilevel"/>
    <w:tmpl w:val="AFEA3CA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10AD6DCD"/>
    <w:multiLevelType w:val="multilevel"/>
    <w:tmpl w:val="0427001D"/>
    <w:styleLink w:val="Stilius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14C54DF"/>
    <w:multiLevelType w:val="hybridMultilevel"/>
    <w:tmpl w:val="61A682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A6D1A"/>
    <w:multiLevelType w:val="hybridMultilevel"/>
    <w:tmpl w:val="50041E58"/>
    <w:lvl w:ilvl="0" w:tplc="402C2E52">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67661D7"/>
    <w:multiLevelType w:val="hybridMultilevel"/>
    <w:tmpl w:val="A70CE102"/>
    <w:lvl w:ilvl="0" w:tplc="9514B91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95E21"/>
    <w:multiLevelType w:val="hybridMultilevel"/>
    <w:tmpl w:val="EBDCF5F8"/>
    <w:lvl w:ilvl="0" w:tplc="C49C142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5686E"/>
    <w:multiLevelType w:val="hybridMultilevel"/>
    <w:tmpl w:val="3A4AAB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0E234A9"/>
    <w:multiLevelType w:val="multilevel"/>
    <w:tmpl w:val="B298F45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A036CE6"/>
    <w:multiLevelType w:val="hybridMultilevel"/>
    <w:tmpl w:val="CDD05E66"/>
    <w:lvl w:ilvl="0" w:tplc="0427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15773BE"/>
    <w:multiLevelType w:val="hybridMultilevel"/>
    <w:tmpl w:val="E37A4D38"/>
    <w:lvl w:ilvl="0" w:tplc="503A43C8">
      <w:start w:val="2"/>
      <w:numFmt w:val="decimal"/>
      <w:lvlText w:val="%1"/>
      <w:lvlJc w:val="left"/>
      <w:pPr>
        <w:ind w:left="1890" w:hanging="360"/>
      </w:pPr>
      <w:rPr>
        <w:rFonts w:hint="default"/>
      </w:rPr>
    </w:lvl>
    <w:lvl w:ilvl="1" w:tplc="04270019" w:tentative="1">
      <w:start w:val="1"/>
      <w:numFmt w:val="lowerLetter"/>
      <w:lvlText w:val="%2."/>
      <w:lvlJc w:val="left"/>
      <w:pPr>
        <w:ind w:left="2610" w:hanging="360"/>
      </w:pPr>
    </w:lvl>
    <w:lvl w:ilvl="2" w:tplc="0427001B" w:tentative="1">
      <w:start w:val="1"/>
      <w:numFmt w:val="lowerRoman"/>
      <w:lvlText w:val="%3."/>
      <w:lvlJc w:val="right"/>
      <w:pPr>
        <w:ind w:left="3330" w:hanging="180"/>
      </w:pPr>
    </w:lvl>
    <w:lvl w:ilvl="3" w:tplc="0427000F" w:tentative="1">
      <w:start w:val="1"/>
      <w:numFmt w:val="decimal"/>
      <w:lvlText w:val="%4."/>
      <w:lvlJc w:val="left"/>
      <w:pPr>
        <w:ind w:left="4050" w:hanging="360"/>
      </w:pPr>
    </w:lvl>
    <w:lvl w:ilvl="4" w:tplc="04270019" w:tentative="1">
      <w:start w:val="1"/>
      <w:numFmt w:val="lowerLetter"/>
      <w:lvlText w:val="%5."/>
      <w:lvlJc w:val="left"/>
      <w:pPr>
        <w:ind w:left="4770" w:hanging="360"/>
      </w:pPr>
    </w:lvl>
    <w:lvl w:ilvl="5" w:tplc="0427001B" w:tentative="1">
      <w:start w:val="1"/>
      <w:numFmt w:val="lowerRoman"/>
      <w:lvlText w:val="%6."/>
      <w:lvlJc w:val="right"/>
      <w:pPr>
        <w:ind w:left="5490" w:hanging="180"/>
      </w:pPr>
    </w:lvl>
    <w:lvl w:ilvl="6" w:tplc="0427000F" w:tentative="1">
      <w:start w:val="1"/>
      <w:numFmt w:val="decimal"/>
      <w:lvlText w:val="%7."/>
      <w:lvlJc w:val="left"/>
      <w:pPr>
        <w:ind w:left="6210" w:hanging="360"/>
      </w:pPr>
    </w:lvl>
    <w:lvl w:ilvl="7" w:tplc="04270019" w:tentative="1">
      <w:start w:val="1"/>
      <w:numFmt w:val="lowerLetter"/>
      <w:lvlText w:val="%8."/>
      <w:lvlJc w:val="left"/>
      <w:pPr>
        <w:ind w:left="6930" w:hanging="360"/>
      </w:pPr>
    </w:lvl>
    <w:lvl w:ilvl="8" w:tplc="0427001B" w:tentative="1">
      <w:start w:val="1"/>
      <w:numFmt w:val="lowerRoman"/>
      <w:lvlText w:val="%9."/>
      <w:lvlJc w:val="right"/>
      <w:pPr>
        <w:ind w:left="7650" w:hanging="180"/>
      </w:pPr>
    </w:lvl>
  </w:abstractNum>
  <w:abstractNum w:abstractNumId="14">
    <w:nsid w:val="424355AD"/>
    <w:multiLevelType w:val="hybridMultilevel"/>
    <w:tmpl w:val="AEDCC968"/>
    <w:lvl w:ilvl="0" w:tplc="459014B6">
      <w:start w:val="1"/>
      <w:numFmt w:val="decimal"/>
      <w:lvlText w:val="%1."/>
      <w:lvlJc w:val="left"/>
      <w:pPr>
        <w:ind w:left="1170" w:hanging="360"/>
      </w:pPr>
      <w:rPr>
        <w:rFonts w:hint="default"/>
        <w:lang w:val="lt-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2C843B8"/>
    <w:multiLevelType w:val="hybridMultilevel"/>
    <w:tmpl w:val="EB467BF8"/>
    <w:lvl w:ilvl="0" w:tplc="0427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48B5953"/>
    <w:multiLevelType w:val="hybridMultilevel"/>
    <w:tmpl w:val="AC3E7A70"/>
    <w:lvl w:ilvl="0" w:tplc="D9481A4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6F86A30"/>
    <w:multiLevelType w:val="hybridMultilevel"/>
    <w:tmpl w:val="2244E846"/>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7B656A4"/>
    <w:multiLevelType w:val="multilevel"/>
    <w:tmpl w:val="3C56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1245B"/>
    <w:multiLevelType w:val="hybridMultilevel"/>
    <w:tmpl w:val="1F7AF5B8"/>
    <w:lvl w:ilvl="0" w:tplc="0CCEB9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8E07CFA"/>
    <w:multiLevelType w:val="hybridMultilevel"/>
    <w:tmpl w:val="4426B0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C71661"/>
    <w:multiLevelType w:val="hybridMultilevel"/>
    <w:tmpl w:val="5F38407C"/>
    <w:lvl w:ilvl="0" w:tplc="04270001">
      <w:start w:val="1"/>
      <w:numFmt w:val="bullet"/>
      <w:lvlText w:val=""/>
      <w:lvlJc w:val="left"/>
      <w:pPr>
        <w:ind w:left="1170" w:hanging="360"/>
      </w:pPr>
      <w:rPr>
        <w:rFonts w:ascii="Symbol" w:hAnsi="Symbol" w:hint="default"/>
      </w:rPr>
    </w:lvl>
    <w:lvl w:ilvl="1" w:tplc="04270003" w:tentative="1">
      <w:start w:val="1"/>
      <w:numFmt w:val="bullet"/>
      <w:lvlText w:val="o"/>
      <w:lvlJc w:val="left"/>
      <w:pPr>
        <w:ind w:left="1890" w:hanging="360"/>
      </w:pPr>
      <w:rPr>
        <w:rFonts w:ascii="Courier New" w:hAnsi="Courier New" w:cs="Courier New" w:hint="default"/>
      </w:rPr>
    </w:lvl>
    <w:lvl w:ilvl="2" w:tplc="04270005" w:tentative="1">
      <w:start w:val="1"/>
      <w:numFmt w:val="bullet"/>
      <w:lvlText w:val=""/>
      <w:lvlJc w:val="left"/>
      <w:pPr>
        <w:ind w:left="2610" w:hanging="360"/>
      </w:pPr>
      <w:rPr>
        <w:rFonts w:ascii="Wingdings" w:hAnsi="Wingdings" w:hint="default"/>
      </w:rPr>
    </w:lvl>
    <w:lvl w:ilvl="3" w:tplc="04270001" w:tentative="1">
      <w:start w:val="1"/>
      <w:numFmt w:val="bullet"/>
      <w:lvlText w:val=""/>
      <w:lvlJc w:val="left"/>
      <w:pPr>
        <w:ind w:left="3330" w:hanging="360"/>
      </w:pPr>
      <w:rPr>
        <w:rFonts w:ascii="Symbol" w:hAnsi="Symbol" w:hint="default"/>
      </w:rPr>
    </w:lvl>
    <w:lvl w:ilvl="4" w:tplc="04270003" w:tentative="1">
      <w:start w:val="1"/>
      <w:numFmt w:val="bullet"/>
      <w:lvlText w:val="o"/>
      <w:lvlJc w:val="left"/>
      <w:pPr>
        <w:ind w:left="4050" w:hanging="360"/>
      </w:pPr>
      <w:rPr>
        <w:rFonts w:ascii="Courier New" w:hAnsi="Courier New" w:cs="Courier New" w:hint="default"/>
      </w:rPr>
    </w:lvl>
    <w:lvl w:ilvl="5" w:tplc="04270005" w:tentative="1">
      <w:start w:val="1"/>
      <w:numFmt w:val="bullet"/>
      <w:lvlText w:val=""/>
      <w:lvlJc w:val="left"/>
      <w:pPr>
        <w:ind w:left="4770" w:hanging="360"/>
      </w:pPr>
      <w:rPr>
        <w:rFonts w:ascii="Wingdings" w:hAnsi="Wingdings" w:hint="default"/>
      </w:rPr>
    </w:lvl>
    <w:lvl w:ilvl="6" w:tplc="04270001" w:tentative="1">
      <w:start w:val="1"/>
      <w:numFmt w:val="bullet"/>
      <w:lvlText w:val=""/>
      <w:lvlJc w:val="left"/>
      <w:pPr>
        <w:ind w:left="5490" w:hanging="360"/>
      </w:pPr>
      <w:rPr>
        <w:rFonts w:ascii="Symbol" w:hAnsi="Symbol" w:hint="default"/>
      </w:rPr>
    </w:lvl>
    <w:lvl w:ilvl="7" w:tplc="04270003" w:tentative="1">
      <w:start w:val="1"/>
      <w:numFmt w:val="bullet"/>
      <w:lvlText w:val="o"/>
      <w:lvlJc w:val="left"/>
      <w:pPr>
        <w:ind w:left="6210" w:hanging="360"/>
      </w:pPr>
      <w:rPr>
        <w:rFonts w:ascii="Courier New" w:hAnsi="Courier New" w:cs="Courier New" w:hint="default"/>
      </w:rPr>
    </w:lvl>
    <w:lvl w:ilvl="8" w:tplc="04270005" w:tentative="1">
      <w:start w:val="1"/>
      <w:numFmt w:val="bullet"/>
      <w:lvlText w:val=""/>
      <w:lvlJc w:val="left"/>
      <w:pPr>
        <w:ind w:left="6930" w:hanging="360"/>
      </w:pPr>
      <w:rPr>
        <w:rFonts w:ascii="Wingdings" w:hAnsi="Wingdings" w:hint="default"/>
      </w:rPr>
    </w:lvl>
  </w:abstractNum>
  <w:abstractNum w:abstractNumId="22">
    <w:nsid w:val="4CE418E3"/>
    <w:multiLevelType w:val="multilevel"/>
    <w:tmpl w:val="F9F285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652A14"/>
    <w:multiLevelType w:val="hybridMultilevel"/>
    <w:tmpl w:val="E67E0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E71659"/>
    <w:multiLevelType w:val="hybridMultilevel"/>
    <w:tmpl w:val="4426B0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393A6B"/>
    <w:multiLevelType w:val="hybridMultilevel"/>
    <w:tmpl w:val="FA3A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05A7F"/>
    <w:multiLevelType w:val="hybridMultilevel"/>
    <w:tmpl w:val="145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D7B29"/>
    <w:multiLevelType w:val="multilevel"/>
    <w:tmpl w:val="E4D45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A25C38"/>
    <w:multiLevelType w:val="multilevel"/>
    <w:tmpl w:val="0427001D"/>
    <w:styleLink w:val="Stiliu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AD90BE5"/>
    <w:multiLevelType w:val="hybridMultilevel"/>
    <w:tmpl w:val="E4C05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1F008ED"/>
    <w:multiLevelType w:val="hybridMultilevel"/>
    <w:tmpl w:val="90FA4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37C5422"/>
    <w:multiLevelType w:val="hybridMultilevel"/>
    <w:tmpl w:val="45542618"/>
    <w:lvl w:ilvl="0" w:tplc="9EE6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C37EF"/>
    <w:multiLevelType w:val="hybridMultilevel"/>
    <w:tmpl w:val="A6D6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717A56"/>
    <w:multiLevelType w:val="hybridMultilevel"/>
    <w:tmpl w:val="82906CF6"/>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C42437"/>
    <w:multiLevelType w:val="hybridMultilevel"/>
    <w:tmpl w:val="1A3CE7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FBD77A8"/>
    <w:multiLevelType w:val="multilevel"/>
    <w:tmpl w:val="E72E772E"/>
    <w:lvl w:ilvl="0">
      <w:start w:val="1"/>
      <w:numFmt w:val="decimal"/>
      <w:lvlText w:val="%1."/>
      <w:lvlJc w:val="left"/>
      <w:pPr>
        <w:ind w:left="720" w:hanging="360"/>
      </w:pPr>
      <w:rPr>
        <w:rFonts w:hint="default"/>
      </w:rPr>
    </w:lvl>
    <w:lvl w:ilvl="1">
      <w:start w:val="1"/>
      <w:numFmt w:val="decimal"/>
      <w:isLgl/>
      <w:lvlText w:val="%1.%2."/>
      <w:lvlJc w:val="left"/>
      <w:pPr>
        <w:ind w:left="27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2811FF4"/>
    <w:multiLevelType w:val="hybridMultilevel"/>
    <w:tmpl w:val="F2E00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44412AB"/>
    <w:multiLevelType w:val="hybridMultilevel"/>
    <w:tmpl w:val="C456A2AE"/>
    <w:lvl w:ilvl="0" w:tplc="0427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8">
    <w:nsid w:val="74E71E63"/>
    <w:multiLevelType w:val="multilevel"/>
    <w:tmpl w:val="4FFCFC56"/>
    <w:lvl w:ilvl="0">
      <w:start w:val="1"/>
      <w:numFmt w:val="upperRoman"/>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5547430"/>
    <w:multiLevelType w:val="hybridMultilevel"/>
    <w:tmpl w:val="DB4EDEA2"/>
    <w:lvl w:ilvl="0" w:tplc="6A26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C6E57"/>
    <w:multiLevelType w:val="hybridMultilevel"/>
    <w:tmpl w:val="AD7AB938"/>
    <w:lvl w:ilvl="0" w:tplc="7D968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2"/>
  </w:num>
  <w:num w:numId="3">
    <w:abstractNumId w:val="18"/>
  </w:num>
  <w:num w:numId="4">
    <w:abstractNumId w:val="37"/>
  </w:num>
  <w:num w:numId="5">
    <w:abstractNumId w:val="23"/>
  </w:num>
  <w:num w:numId="6">
    <w:abstractNumId w:val="10"/>
  </w:num>
  <w:num w:numId="7">
    <w:abstractNumId w:val="9"/>
  </w:num>
  <w:num w:numId="8">
    <w:abstractNumId w:val="36"/>
  </w:num>
  <w:num w:numId="9">
    <w:abstractNumId w:val="1"/>
  </w:num>
  <w:num w:numId="10">
    <w:abstractNumId w:val="33"/>
  </w:num>
  <w:num w:numId="11">
    <w:abstractNumId w:val="30"/>
  </w:num>
  <w:num w:numId="12">
    <w:abstractNumId w:val="27"/>
  </w:num>
  <w:num w:numId="13">
    <w:abstractNumId w:val="4"/>
  </w:num>
  <w:num w:numId="14">
    <w:abstractNumId w:val="12"/>
  </w:num>
  <w:num w:numId="15">
    <w:abstractNumId w:val="24"/>
  </w:num>
  <w:num w:numId="16">
    <w:abstractNumId w:val="19"/>
  </w:num>
  <w:num w:numId="17">
    <w:abstractNumId w:val="14"/>
  </w:num>
  <w:num w:numId="18">
    <w:abstractNumId w:val="16"/>
  </w:num>
  <w:num w:numId="19">
    <w:abstractNumId w:val="2"/>
  </w:num>
  <w:num w:numId="20">
    <w:abstractNumId w:val="38"/>
  </w:num>
  <w:num w:numId="21">
    <w:abstractNumId w:val="0"/>
  </w:num>
  <w:num w:numId="22">
    <w:abstractNumId w:val="3"/>
  </w:num>
  <w:num w:numId="23">
    <w:abstractNumId w:val="7"/>
  </w:num>
  <w:num w:numId="24">
    <w:abstractNumId w:val="20"/>
  </w:num>
  <w:num w:numId="25">
    <w:abstractNumId w:val="6"/>
  </w:num>
  <w:num w:numId="26">
    <w:abstractNumId w:val="25"/>
  </w:num>
  <w:num w:numId="27">
    <w:abstractNumId w:val="15"/>
  </w:num>
  <w:num w:numId="28">
    <w:abstractNumId w:val="17"/>
  </w:num>
  <w:num w:numId="29">
    <w:abstractNumId w:val="8"/>
  </w:num>
  <w:num w:numId="30">
    <w:abstractNumId w:val="13"/>
  </w:num>
  <w:num w:numId="31">
    <w:abstractNumId w:val="26"/>
  </w:num>
  <w:num w:numId="32">
    <w:abstractNumId w:val="31"/>
  </w:num>
  <w:num w:numId="33">
    <w:abstractNumId w:val="34"/>
  </w:num>
  <w:num w:numId="34">
    <w:abstractNumId w:val="5"/>
  </w:num>
  <w:num w:numId="35">
    <w:abstractNumId w:val="28"/>
  </w:num>
  <w:num w:numId="36">
    <w:abstractNumId w:val="21"/>
  </w:num>
  <w:num w:numId="37">
    <w:abstractNumId w:val="29"/>
  </w:num>
  <w:num w:numId="38">
    <w:abstractNumId w:val="22"/>
  </w:num>
  <w:num w:numId="39">
    <w:abstractNumId w:val="39"/>
  </w:num>
  <w:num w:numId="40">
    <w:abstractNumId w:val="40"/>
  </w:num>
  <w:num w:numId="41">
    <w:abstractNumId w:val="1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drawingGridHorizontalSpacing w:val="120"/>
  <w:displayHorizontalDrawingGridEvery w:val="2"/>
  <w:characterSpacingControl w:val="doNotCompress"/>
  <w:footnotePr>
    <w:footnote w:id="0"/>
    <w:footnote w:id="1"/>
  </w:footnotePr>
  <w:endnotePr>
    <w:endnote w:id="0"/>
    <w:endnote w:id="1"/>
  </w:endnotePr>
  <w:compat/>
  <w:rsids>
    <w:rsidRoot w:val="0070184C"/>
    <w:rsid w:val="0000510D"/>
    <w:rsid w:val="0001547D"/>
    <w:rsid w:val="00023B92"/>
    <w:rsid w:val="0005389F"/>
    <w:rsid w:val="00054CC2"/>
    <w:rsid w:val="00063B12"/>
    <w:rsid w:val="000669A8"/>
    <w:rsid w:val="00066EB8"/>
    <w:rsid w:val="000A7660"/>
    <w:rsid w:val="000B2541"/>
    <w:rsid w:val="000C552A"/>
    <w:rsid w:val="000C6901"/>
    <w:rsid w:val="000D3A37"/>
    <w:rsid w:val="000F6A6C"/>
    <w:rsid w:val="00117738"/>
    <w:rsid w:val="00121297"/>
    <w:rsid w:val="001448EB"/>
    <w:rsid w:val="0015171D"/>
    <w:rsid w:val="001701C8"/>
    <w:rsid w:val="00185498"/>
    <w:rsid w:val="001B48E9"/>
    <w:rsid w:val="001C1277"/>
    <w:rsid w:val="001F47F4"/>
    <w:rsid w:val="0021629B"/>
    <w:rsid w:val="00220110"/>
    <w:rsid w:val="0022255D"/>
    <w:rsid w:val="00231B9F"/>
    <w:rsid w:val="00240359"/>
    <w:rsid w:val="00241A36"/>
    <w:rsid w:val="00246522"/>
    <w:rsid w:val="00246FED"/>
    <w:rsid w:val="00253B80"/>
    <w:rsid w:val="00253F4A"/>
    <w:rsid w:val="002615AB"/>
    <w:rsid w:val="002907A2"/>
    <w:rsid w:val="0029092D"/>
    <w:rsid w:val="00294D2B"/>
    <w:rsid w:val="00295B42"/>
    <w:rsid w:val="002975F6"/>
    <w:rsid w:val="002A07AC"/>
    <w:rsid w:val="002A0AAA"/>
    <w:rsid w:val="002A0D07"/>
    <w:rsid w:val="002A61C1"/>
    <w:rsid w:val="002A684D"/>
    <w:rsid w:val="002C4EFD"/>
    <w:rsid w:val="002C7174"/>
    <w:rsid w:val="002D0568"/>
    <w:rsid w:val="002E2E9A"/>
    <w:rsid w:val="002E3067"/>
    <w:rsid w:val="002F1A7D"/>
    <w:rsid w:val="002F71B7"/>
    <w:rsid w:val="00306E1F"/>
    <w:rsid w:val="00324715"/>
    <w:rsid w:val="0033792D"/>
    <w:rsid w:val="00340E6C"/>
    <w:rsid w:val="00351192"/>
    <w:rsid w:val="00357A4D"/>
    <w:rsid w:val="00360BF6"/>
    <w:rsid w:val="0037077D"/>
    <w:rsid w:val="003732B4"/>
    <w:rsid w:val="003814AA"/>
    <w:rsid w:val="00397F44"/>
    <w:rsid w:val="003A2C83"/>
    <w:rsid w:val="003D01E0"/>
    <w:rsid w:val="003E50FA"/>
    <w:rsid w:val="003F20E1"/>
    <w:rsid w:val="00401714"/>
    <w:rsid w:val="00417C01"/>
    <w:rsid w:val="00421161"/>
    <w:rsid w:val="004446B2"/>
    <w:rsid w:val="00446084"/>
    <w:rsid w:val="00450B01"/>
    <w:rsid w:val="004706FA"/>
    <w:rsid w:val="004817D3"/>
    <w:rsid w:val="00485DDC"/>
    <w:rsid w:val="00490066"/>
    <w:rsid w:val="004A0FB5"/>
    <w:rsid w:val="004A7AC4"/>
    <w:rsid w:val="004C011C"/>
    <w:rsid w:val="004C368A"/>
    <w:rsid w:val="004D5082"/>
    <w:rsid w:val="0050283C"/>
    <w:rsid w:val="00505B3C"/>
    <w:rsid w:val="00522665"/>
    <w:rsid w:val="00532527"/>
    <w:rsid w:val="00537EC2"/>
    <w:rsid w:val="005517D9"/>
    <w:rsid w:val="005556DF"/>
    <w:rsid w:val="005561BE"/>
    <w:rsid w:val="00560653"/>
    <w:rsid w:val="00561707"/>
    <w:rsid w:val="00570A28"/>
    <w:rsid w:val="00575DDC"/>
    <w:rsid w:val="0059257D"/>
    <w:rsid w:val="0059387A"/>
    <w:rsid w:val="005A697C"/>
    <w:rsid w:val="005B11E2"/>
    <w:rsid w:val="005B46C7"/>
    <w:rsid w:val="005C29D3"/>
    <w:rsid w:val="005D3F57"/>
    <w:rsid w:val="005F0EEF"/>
    <w:rsid w:val="005F2125"/>
    <w:rsid w:val="0061588D"/>
    <w:rsid w:val="006551E9"/>
    <w:rsid w:val="00655E61"/>
    <w:rsid w:val="0066724F"/>
    <w:rsid w:val="006700F5"/>
    <w:rsid w:val="00685482"/>
    <w:rsid w:val="006974D2"/>
    <w:rsid w:val="006A3BC5"/>
    <w:rsid w:val="006A5985"/>
    <w:rsid w:val="006B28BB"/>
    <w:rsid w:val="006E01D9"/>
    <w:rsid w:val="006F6C93"/>
    <w:rsid w:val="0070184C"/>
    <w:rsid w:val="00702EB2"/>
    <w:rsid w:val="00713B27"/>
    <w:rsid w:val="00716176"/>
    <w:rsid w:val="0072132A"/>
    <w:rsid w:val="007305DD"/>
    <w:rsid w:val="00742D33"/>
    <w:rsid w:val="00744678"/>
    <w:rsid w:val="00746D1B"/>
    <w:rsid w:val="00752ADC"/>
    <w:rsid w:val="00771173"/>
    <w:rsid w:val="00776376"/>
    <w:rsid w:val="007A2EBA"/>
    <w:rsid w:val="007B2170"/>
    <w:rsid w:val="007B4E91"/>
    <w:rsid w:val="007E415A"/>
    <w:rsid w:val="007F3493"/>
    <w:rsid w:val="007F3FB2"/>
    <w:rsid w:val="00830A49"/>
    <w:rsid w:val="00874CEE"/>
    <w:rsid w:val="00884D05"/>
    <w:rsid w:val="008B3EFD"/>
    <w:rsid w:val="008B5D44"/>
    <w:rsid w:val="008D4F9F"/>
    <w:rsid w:val="008E3B0E"/>
    <w:rsid w:val="00902B03"/>
    <w:rsid w:val="009103A9"/>
    <w:rsid w:val="00911C39"/>
    <w:rsid w:val="00933C42"/>
    <w:rsid w:val="00935F78"/>
    <w:rsid w:val="0094799D"/>
    <w:rsid w:val="00950632"/>
    <w:rsid w:val="009568F6"/>
    <w:rsid w:val="009A0468"/>
    <w:rsid w:val="009A0805"/>
    <w:rsid w:val="009C0EAD"/>
    <w:rsid w:val="009C3968"/>
    <w:rsid w:val="009C6D67"/>
    <w:rsid w:val="009C784D"/>
    <w:rsid w:val="009D1558"/>
    <w:rsid w:val="009D2A18"/>
    <w:rsid w:val="009D4C1A"/>
    <w:rsid w:val="00A201A0"/>
    <w:rsid w:val="00A349CA"/>
    <w:rsid w:val="00A535F0"/>
    <w:rsid w:val="00A61226"/>
    <w:rsid w:val="00A747DC"/>
    <w:rsid w:val="00A76234"/>
    <w:rsid w:val="00A775B0"/>
    <w:rsid w:val="00A82B7B"/>
    <w:rsid w:val="00AA40DE"/>
    <w:rsid w:val="00AA7F1A"/>
    <w:rsid w:val="00AD2478"/>
    <w:rsid w:val="00AF01F3"/>
    <w:rsid w:val="00AF0297"/>
    <w:rsid w:val="00AF698D"/>
    <w:rsid w:val="00B009EC"/>
    <w:rsid w:val="00B03D33"/>
    <w:rsid w:val="00B05FDC"/>
    <w:rsid w:val="00B30DCB"/>
    <w:rsid w:val="00B3712D"/>
    <w:rsid w:val="00B707C0"/>
    <w:rsid w:val="00B71A13"/>
    <w:rsid w:val="00B863CD"/>
    <w:rsid w:val="00B9374C"/>
    <w:rsid w:val="00B953D4"/>
    <w:rsid w:val="00B96432"/>
    <w:rsid w:val="00BA1627"/>
    <w:rsid w:val="00BA3572"/>
    <w:rsid w:val="00BA5F14"/>
    <w:rsid w:val="00BB27D7"/>
    <w:rsid w:val="00BB3ACC"/>
    <w:rsid w:val="00BB5C13"/>
    <w:rsid w:val="00BE1C4B"/>
    <w:rsid w:val="00BE793A"/>
    <w:rsid w:val="00C30807"/>
    <w:rsid w:val="00C45A3F"/>
    <w:rsid w:val="00C46D5F"/>
    <w:rsid w:val="00C52D17"/>
    <w:rsid w:val="00C5408D"/>
    <w:rsid w:val="00C540BA"/>
    <w:rsid w:val="00C62B43"/>
    <w:rsid w:val="00CA1190"/>
    <w:rsid w:val="00CC36F0"/>
    <w:rsid w:val="00CC6D32"/>
    <w:rsid w:val="00CD08BB"/>
    <w:rsid w:val="00CE3BB6"/>
    <w:rsid w:val="00CF2270"/>
    <w:rsid w:val="00CF6974"/>
    <w:rsid w:val="00CF757A"/>
    <w:rsid w:val="00D008BE"/>
    <w:rsid w:val="00D13081"/>
    <w:rsid w:val="00D33EA7"/>
    <w:rsid w:val="00D51596"/>
    <w:rsid w:val="00D51797"/>
    <w:rsid w:val="00D52614"/>
    <w:rsid w:val="00D53F08"/>
    <w:rsid w:val="00D5489D"/>
    <w:rsid w:val="00D57F52"/>
    <w:rsid w:val="00D61DF3"/>
    <w:rsid w:val="00D8577F"/>
    <w:rsid w:val="00D912E1"/>
    <w:rsid w:val="00DA65CD"/>
    <w:rsid w:val="00DB2F6F"/>
    <w:rsid w:val="00DC7B72"/>
    <w:rsid w:val="00DD5357"/>
    <w:rsid w:val="00DE26C8"/>
    <w:rsid w:val="00DF5F05"/>
    <w:rsid w:val="00DF6D1F"/>
    <w:rsid w:val="00E0261C"/>
    <w:rsid w:val="00E04DE7"/>
    <w:rsid w:val="00E130BE"/>
    <w:rsid w:val="00E3358D"/>
    <w:rsid w:val="00E3771E"/>
    <w:rsid w:val="00E441F3"/>
    <w:rsid w:val="00E47F92"/>
    <w:rsid w:val="00E5384D"/>
    <w:rsid w:val="00E567D4"/>
    <w:rsid w:val="00E57555"/>
    <w:rsid w:val="00E63B0A"/>
    <w:rsid w:val="00E71E8C"/>
    <w:rsid w:val="00E72E88"/>
    <w:rsid w:val="00E730E7"/>
    <w:rsid w:val="00E83F01"/>
    <w:rsid w:val="00EB2CC4"/>
    <w:rsid w:val="00EC5BE6"/>
    <w:rsid w:val="00EC7527"/>
    <w:rsid w:val="00ED1432"/>
    <w:rsid w:val="00ED565A"/>
    <w:rsid w:val="00EF040F"/>
    <w:rsid w:val="00EF7A8A"/>
    <w:rsid w:val="00F009F6"/>
    <w:rsid w:val="00F11203"/>
    <w:rsid w:val="00F122E6"/>
    <w:rsid w:val="00F1499F"/>
    <w:rsid w:val="00F4336D"/>
    <w:rsid w:val="00F61409"/>
    <w:rsid w:val="00F759FF"/>
    <w:rsid w:val="00F82106"/>
    <w:rsid w:val="00F852BD"/>
    <w:rsid w:val="00F93447"/>
    <w:rsid w:val="00F93755"/>
    <w:rsid w:val="00FB2897"/>
    <w:rsid w:val="00FB335B"/>
    <w:rsid w:val="00FC0741"/>
    <w:rsid w:val="00FC4014"/>
    <w:rsid w:val="00FC7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33" type="connector" idref="#_x0000_s1073"/>
        <o:r id="V:Rule34" type="connector" idref="#_x0000_s1064"/>
        <o:r id="V:Rule35" type="connector" idref="#_x0000_s1039"/>
        <o:r id="V:Rule36" type="connector" idref="#_x0000_s1066"/>
        <o:r id="V:Rule37" type="connector" idref="#_x0000_s1050"/>
        <o:r id="V:Rule38" type="connector" idref="#_x0000_s1055"/>
        <o:r id="V:Rule39" type="connector" idref="#_x0000_s1065"/>
        <o:r id="V:Rule40" type="connector" idref="#_x0000_s1080"/>
        <o:r id="V:Rule41" type="connector" idref="#_x0000_s1056"/>
        <o:r id="V:Rule42" type="connector" idref="#_x0000_s1052"/>
        <o:r id="V:Rule43" type="connector" idref="#_x0000_s1037"/>
        <o:r id="V:Rule44" type="connector" idref="#_x0000_s1061"/>
        <o:r id="V:Rule45" type="connector" idref="#_x0000_s1051"/>
        <o:r id="V:Rule46" type="connector" idref="#_x0000_s1063"/>
        <o:r id="V:Rule47" type="connector" idref="#_x0000_s1038"/>
        <o:r id="V:Rule48" type="connector" idref="#_x0000_s1079"/>
        <o:r id="V:Rule49" type="connector" idref="#_x0000_s1082"/>
        <o:r id="V:Rule50" type="connector" idref="#_x0000_s1071"/>
        <o:r id="V:Rule51" type="connector" idref="#_x0000_s1035"/>
        <o:r id="V:Rule52" type="connector" idref="#_x0000_s1034"/>
        <o:r id="V:Rule53" type="connector" idref="#_x0000_s1057"/>
        <o:r id="V:Rule54" type="connector" idref="#_x0000_s1072"/>
        <o:r id="V:Rule55" type="connector" idref="#_x0000_s1033"/>
        <o:r id="V:Rule56" type="connector" idref="#_x0000_s1078"/>
        <o:r id="V:Rule57" type="connector" idref="#_x0000_s1081"/>
        <o:r id="V:Rule58" type="connector" idref="#_x0000_s1077"/>
        <o:r id="V:Rule59" type="connector" idref="#_x0000_s1036"/>
        <o:r id="V:Rule60" type="connector" idref="#_x0000_s1058"/>
        <o:r id="V:Rule61" type="connector" idref="#_x0000_s1062"/>
        <o:r id="V:Rule62" type="connector" idref="#_x0000_s1068"/>
        <o:r id="V:Rule63" type="connector" idref="#_x0000_s1053"/>
        <o:r id="V:Rule6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4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018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0184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84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70184C"/>
    <w:rPr>
      <w:rFonts w:ascii="Cambria" w:eastAsia="Times New Roman" w:hAnsi="Cambria" w:cs="Times New Roman"/>
      <w:b/>
      <w:bCs/>
      <w:i/>
      <w:iCs/>
      <w:sz w:val="28"/>
      <w:szCs w:val="28"/>
    </w:rPr>
  </w:style>
  <w:style w:type="table" w:styleId="TableGrid">
    <w:name w:val="Table Grid"/>
    <w:basedOn w:val="TableNormal"/>
    <w:rsid w:val="0070184C"/>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0184C"/>
    <w:pPr>
      <w:tabs>
        <w:tab w:val="center" w:pos="4320"/>
        <w:tab w:val="right" w:pos="8640"/>
      </w:tabs>
    </w:pPr>
  </w:style>
  <w:style w:type="character" w:customStyle="1" w:styleId="HeaderChar">
    <w:name w:val="Header Char"/>
    <w:basedOn w:val="DefaultParagraphFont"/>
    <w:link w:val="Header"/>
    <w:uiPriority w:val="99"/>
    <w:rsid w:val="0070184C"/>
    <w:rPr>
      <w:rFonts w:ascii="Times New Roman" w:eastAsia="Times New Roman" w:hAnsi="Times New Roman" w:cs="Times New Roman"/>
      <w:sz w:val="24"/>
      <w:szCs w:val="24"/>
    </w:rPr>
  </w:style>
  <w:style w:type="character" w:styleId="PageNumber">
    <w:name w:val="page number"/>
    <w:basedOn w:val="DefaultParagraphFont"/>
    <w:rsid w:val="0070184C"/>
  </w:style>
  <w:style w:type="paragraph" w:styleId="TOC1">
    <w:name w:val="toc 1"/>
    <w:basedOn w:val="Normal"/>
    <w:next w:val="Normal"/>
    <w:autoRedefine/>
    <w:uiPriority w:val="39"/>
    <w:qFormat/>
    <w:rsid w:val="007B2170"/>
    <w:pPr>
      <w:tabs>
        <w:tab w:val="left" w:pos="540"/>
        <w:tab w:val="left" w:pos="9900"/>
      </w:tabs>
      <w:spacing w:line="360" w:lineRule="auto"/>
      <w:ind w:right="23"/>
    </w:pPr>
    <w:rPr>
      <w:b/>
    </w:rPr>
  </w:style>
  <w:style w:type="character" w:styleId="Hyperlink">
    <w:name w:val="Hyperlink"/>
    <w:uiPriority w:val="99"/>
    <w:rsid w:val="0070184C"/>
    <w:rPr>
      <w:color w:val="0000FF"/>
      <w:u w:val="single"/>
    </w:rPr>
  </w:style>
  <w:style w:type="paragraph" w:styleId="TOC2">
    <w:name w:val="toc 2"/>
    <w:basedOn w:val="Normal"/>
    <w:next w:val="Normal"/>
    <w:autoRedefine/>
    <w:uiPriority w:val="39"/>
    <w:qFormat/>
    <w:rsid w:val="00E71E8C"/>
    <w:pPr>
      <w:tabs>
        <w:tab w:val="right" w:leader="dot" w:pos="9911"/>
      </w:tabs>
      <w:spacing w:line="360" w:lineRule="auto"/>
      <w:ind w:left="216" w:firstLine="630"/>
    </w:pPr>
  </w:style>
  <w:style w:type="paragraph" w:styleId="EndnoteText">
    <w:name w:val="endnote text"/>
    <w:basedOn w:val="Normal"/>
    <w:link w:val="EndnoteTextChar"/>
    <w:rsid w:val="0070184C"/>
    <w:rPr>
      <w:sz w:val="20"/>
      <w:szCs w:val="20"/>
    </w:rPr>
  </w:style>
  <w:style w:type="character" w:customStyle="1" w:styleId="EndnoteTextChar">
    <w:name w:val="Endnote Text Char"/>
    <w:basedOn w:val="DefaultParagraphFont"/>
    <w:link w:val="EndnoteText"/>
    <w:rsid w:val="0070184C"/>
    <w:rPr>
      <w:rFonts w:ascii="Times New Roman" w:eastAsia="Times New Roman" w:hAnsi="Times New Roman" w:cs="Times New Roman"/>
      <w:sz w:val="20"/>
      <w:szCs w:val="20"/>
      <w:lang w:val="en-US"/>
    </w:rPr>
  </w:style>
  <w:style w:type="character" w:styleId="EndnoteReference">
    <w:name w:val="endnote reference"/>
    <w:rsid w:val="0070184C"/>
    <w:rPr>
      <w:vertAlign w:val="superscript"/>
    </w:rPr>
  </w:style>
  <w:style w:type="paragraph" w:styleId="FootnoteText">
    <w:name w:val="footnote text"/>
    <w:basedOn w:val="Normal"/>
    <w:link w:val="FootnoteTextChar"/>
    <w:rsid w:val="0070184C"/>
    <w:rPr>
      <w:sz w:val="20"/>
      <w:szCs w:val="20"/>
    </w:rPr>
  </w:style>
  <w:style w:type="character" w:customStyle="1" w:styleId="FootnoteTextChar">
    <w:name w:val="Footnote Text Char"/>
    <w:basedOn w:val="DefaultParagraphFont"/>
    <w:link w:val="FootnoteText"/>
    <w:rsid w:val="0070184C"/>
    <w:rPr>
      <w:rFonts w:ascii="Times New Roman" w:eastAsia="Times New Roman" w:hAnsi="Times New Roman" w:cs="Times New Roman"/>
      <w:sz w:val="20"/>
      <w:szCs w:val="20"/>
      <w:lang w:val="en-US"/>
    </w:rPr>
  </w:style>
  <w:style w:type="character" w:styleId="FootnoteReference">
    <w:name w:val="footnote reference"/>
    <w:rsid w:val="0070184C"/>
    <w:rPr>
      <w:vertAlign w:val="superscript"/>
    </w:rPr>
  </w:style>
  <w:style w:type="character" w:styleId="Strong">
    <w:name w:val="Strong"/>
    <w:uiPriority w:val="22"/>
    <w:qFormat/>
    <w:rsid w:val="0070184C"/>
    <w:rPr>
      <w:b/>
      <w:bCs/>
    </w:rPr>
  </w:style>
  <w:style w:type="paragraph" w:customStyle="1" w:styleId="a">
    <w:basedOn w:val="Normal"/>
    <w:next w:val="NormalWeb"/>
    <w:uiPriority w:val="99"/>
    <w:unhideWhenUsed/>
    <w:rsid w:val="0070184C"/>
    <w:pPr>
      <w:spacing w:before="100" w:beforeAutospacing="1" w:after="100" w:afterAutospacing="1"/>
    </w:pPr>
  </w:style>
  <w:style w:type="character" w:styleId="Emphasis">
    <w:name w:val="Emphasis"/>
    <w:uiPriority w:val="20"/>
    <w:qFormat/>
    <w:rsid w:val="0070184C"/>
    <w:rPr>
      <w:i/>
      <w:iCs/>
    </w:rPr>
  </w:style>
  <w:style w:type="paragraph" w:customStyle="1" w:styleId="tajtipfb">
    <w:name w:val="tajtipfb"/>
    <w:basedOn w:val="Normal"/>
    <w:rsid w:val="0070184C"/>
    <w:pPr>
      <w:spacing w:before="100" w:beforeAutospacing="1" w:after="100" w:afterAutospacing="1"/>
    </w:pPr>
  </w:style>
  <w:style w:type="paragraph" w:customStyle="1" w:styleId="tajtip">
    <w:name w:val="tajtip"/>
    <w:basedOn w:val="Normal"/>
    <w:rsid w:val="0070184C"/>
    <w:pPr>
      <w:spacing w:before="100" w:beforeAutospacing="1" w:after="100" w:afterAutospacing="1"/>
    </w:pPr>
  </w:style>
  <w:style w:type="paragraph" w:styleId="NoSpacing">
    <w:name w:val="No Spacing"/>
    <w:uiPriority w:val="1"/>
    <w:qFormat/>
    <w:rsid w:val="0070184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70184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rsid w:val="0070184C"/>
    <w:pPr>
      <w:tabs>
        <w:tab w:val="center" w:pos="4986"/>
        <w:tab w:val="right" w:pos="9972"/>
      </w:tabs>
    </w:pPr>
  </w:style>
  <w:style w:type="character" w:customStyle="1" w:styleId="FooterChar">
    <w:name w:val="Footer Char"/>
    <w:basedOn w:val="DefaultParagraphFont"/>
    <w:link w:val="Footer"/>
    <w:uiPriority w:val="99"/>
    <w:rsid w:val="0070184C"/>
    <w:rPr>
      <w:rFonts w:ascii="Times New Roman" w:eastAsia="Times New Roman" w:hAnsi="Times New Roman" w:cs="Times New Roman"/>
      <w:sz w:val="24"/>
      <w:szCs w:val="24"/>
    </w:rPr>
  </w:style>
  <w:style w:type="paragraph" w:styleId="Caption">
    <w:name w:val="caption"/>
    <w:basedOn w:val="Normal"/>
    <w:next w:val="Normal"/>
    <w:qFormat/>
    <w:rsid w:val="0070184C"/>
    <w:pPr>
      <w:widowControl w:val="0"/>
      <w:spacing w:before="120" w:after="120"/>
      <w:ind w:left="851" w:firstLine="720"/>
      <w:jc w:val="both"/>
    </w:pPr>
    <w:rPr>
      <w:rFonts w:ascii="TimesLT" w:hAnsi="TimesLT"/>
      <w:i/>
      <w:sz w:val="20"/>
      <w:szCs w:val="20"/>
      <w:lang w:val="en-AU"/>
    </w:rPr>
  </w:style>
  <w:style w:type="paragraph" w:styleId="BodyText">
    <w:name w:val="Body Text"/>
    <w:basedOn w:val="Normal"/>
    <w:link w:val="BodyTextChar"/>
    <w:rsid w:val="0070184C"/>
    <w:pPr>
      <w:spacing w:after="120"/>
      <w:jc w:val="both"/>
    </w:pPr>
    <w:rPr>
      <w:sz w:val="20"/>
      <w:szCs w:val="20"/>
      <w:lang w:val="lt-LT"/>
    </w:rPr>
  </w:style>
  <w:style w:type="character" w:customStyle="1" w:styleId="BodyTextChar">
    <w:name w:val="Body Text Char"/>
    <w:basedOn w:val="DefaultParagraphFont"/>
    <w:link w:val="BodyText"/>
    <w:rsid w:val="0070184C"/>
    <w:rPr>
      <w:rFonts w:ascii="Times New Roman" w:eastAsia="Times New Roman" w:hAnsi="Times New Roman" w:cs="Times New Roman"/>
      <w:sz w:val="20"/>
      <w:szCs w:val="20"/>
    </w:rPr>
  </w:style>
  <w:style w:type="paragraph" w:customStyle="1" w:styleId="CM4">
    <w:name w:val="CM4"/>
    <w:basedOn w:val="Normal"/>
    <w:next w:val="Normal"/>
    <w:uiPriority w:val="99"/>
    <w:rsid w:val="0070184C"/>
    <w:pPr>
      <w:autoSpaceDE w:val="0"/>
      <w:autoSpaceDN w:val="0"/>
      <w:adjustRightInd w:val="0"/>
    </w:pPr>
  </w:style>
  <w:style w:type="character" w:customStyle="1" w:styleId="hps">
    <w:name w:val="hps"/>
    <w:basedOn w:val="DefaultParagraphFont"/>
    <w:rsid w:val="0070184C"/>
  </w:style>
  <w:style w:type="paragraph" w:styleId="ListParagraph">
    <w:name w:val="List Paragraph"/>
    <w:basedOn w:val="Normal"/>
    <w:uiPriority w:val="34"/>
    <w:qFormat/>
    <w:rsid w:val="0070184C"/>
    <w:pPr>
      <w:ind w:left="720"/>
    </w:pPr>
  </w:style>
  <w:style w:type="paragraph" w:styleId="BalloonText">
    <w:name w:val="Balloon Text"/>
    <w:basedOn w:val="Normal"/>
    <w:link w:val="BalloonTextChar"/>
    <w:rsid w:val="0070184C"/>
    <w:rPr>
      <w:rFonts w:ascii="Segoe UI" w:hAnsi="Segoe UI"/>
      <w:sz w:val="18"/>
      <w:szCs w:val="18"/>
    </w:rPr>
  </w:style>
  <w:style w:type="character" w:customStyle="1" w:styleId="BalloonTextChar">
    <w:name w:val="Balloon Text Char"/>
    <w:basedOn w:val="DefaultParagraphFont"/>
    <w:link w:val="BalloonText"/>
    <w:rsid w:val="0070184C"/>
    <w:rPr>
      <w:rFonts w:ascii="Segoe UI" w:eastAsia="Times New Roman" w:hAnsi="Segoe UI" w:cs="Times New Roman"/>
      <w:sz w:val="18"/>
      <w:szCs w:val="18"/>
      <w:lang w:val="en-US"/>
    </w:rPr>
  </w:style>
  <w:style w:type="character" w:customStyle="1" w:styleId="apple-converted-space">
    <w:name w:val="apple-converted-space"/>
    <w:rsid w:val="0070184C"/>
  </w:style>
  <w:style w:type="character" w:customStyle="1" w:styleId="m2891ggp4z">
    <w:name w:val="m2891ggp4z"/>
    <w:basedOn w:val="DefaultParagraphFont"/>
    <w:rsid w:val="0070184C"/>
  </w:style>
  <w:style w:type="character" w:styleId="CommentReference">
    <w:name w:val="annotation reference"/>
    <w:rsid w:val="0070184C"/>
    <w:rPr>
      <w:sz w:val="16"/>
      <w:szCs w:val="16"/>
    </w:rPr>
  </w:style>
  <w:style w:type="paragraph" w:styleId="CommentText">
    <w:name w:val="annotation text"/>
    <w:basedOn w:val="Normal"/>
    <w:link w:val="CommentTextChar"/>
    <w:rsid w:val="0070184C"/>
    <w:rPr>
      <w:sz w:val="20"/>
      <w:szCs w:val="20"/>
    </w:rPr>
  </w:style>
  <w:style w:type="character" w:customStyle="1" w:styleId="CommentTextChar">
    <w:name w:val="Comment Text Char"/>
    <w:basedOn w:val="DefaultParagraphFont"/>
    <w:link w:val="CommentText"/>
    <w:rsid w:val="0070184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70184C"/>
    <w:rPr>
      <w:b/>
      <w:bCs/>
    </w:rPr>
  </w:style>
  <w:style w:type="character" w:customStyle="1" w:styleId="CommentSubjectChar">
    <w:name w:val="Comment Subject Char"/>
    <w:basedOn w:val="CommentTextChar"/>
    <w:link w:val="CommentSubject"/>
    <w:rsid w:val="0070184C"/>
    <w:rPr>
      <w:rFonts w:ascii="Times New Roman" w:eastAsia="Times New Roman" w:hAnsi="Times New Roman" w:cs="Times New Roman"/>
      <w:b/>
      <w:bCs/>
      <w:sz w:val="20"/>
      <w:szCs w:val="20"/>
      <w:lang w:val="en-US"/>
    </w:rPr>
  </w:style>
  <w:style w:type="character" w:customStyle="1" w:styleId="st">
    <w:name w:val="st"/>
    <w:basedOn w:val="DefaultParagraphFont"/>
    <w:rsid w:val="0070184C"/>
  </w:style>
  <w:style w:type="paragraph" w:styleId="TOCHeading">
    <w:name w:val="TOC Heading"/>
    <w:basedOn w:val="Heading1"/>
    <w:next w:val="Normal"/>
    <w:uiPriority w:val="39"/>
    <w:semiHidden/>
    <w:unhideWhenUsed/>
    <w:qFormat/>
    <w:rsid w:val="0070184C"/>
    <w:pPr>
      <w:keepLines/>
      <w:spacing w:before="480" w:after="0" w:line="276" w:lineRule="auto"/>
      <w:outlineLvl w:val="9"/>
    </w:pPr>
    <w:rPr>
      <w:rFonts w:ascii="Cambria" w:hAnsi="Cambria" w:cs="Times New Roman"/>
      <w:color w:val="365F91"/>
      <w:kern w:val="0"/>
      <w:sz w:val="28"/>
      <w:szCs w:val="28"/>
      <w:lang w:val="lt-LT"/>
    </w:rPr>
  </w:style>
  <w:style w:type="paragraph" w:styleId="TOC3">
    <w:name w:val="toc 3"/>
    <w:basedOn w:val="Normal"/>
    <w:next w:val="Normal"/>
    <w:autoRedefine/>
    <w:uiPriority w:val="39"/>
    <w:unhideWhenUsed/>
    <w:qFormat/>
    <w:rsid w:val="0070184C"/>
    <w:pPr>
      <w:spacing w:after="100" w:line="276" w:lineRule="auto"/>
      <w:ind w:left="440"/>
    </w:pPr>
    <w:rPr>
      <w:rFonts w:ascii="Calibri" w:hAnsi="Calibri"/>
      <w:sz w:val="22"/>
      <w:szCs w:val="22"/>
      <w:lang w:val="lt-LT"/>
    </w:rPr>
  </w:style>
  <w:style w:type="numbering" w:customStyle="1" w:styleId="Stilius1">
    <w:name w:val="Stilius1"/>
    <w:rsid w:val="0070184C"/>
    <w:pPr>
      <w:numPr>
        <w:numId w:val="34"/>
      </w:numPr>
    </w:pPr>
  </w:style>
  <w:style w:type="numbering" w:customStyle="1" w:styleId="Stilius2">
    <w:name w:val="Stilius2"/>
    <w:rsid w:val="0070184C"/>
    <w:pPr>
      <w:numPr>
        <w:numId w:val="35"/>
      </w:numPr>
    </w:pPr>
  </w:style>
  <w:style w:type="paragraph" w:styleId="NormalWeb">
    <w:name w:val="Normal (Web)"/>
    <w:basedOn w:val="Normal"/>
    <w:uiPriority w:val="99"/>
    <w:semiHidden/>
    <w:unhideWhenUsed/>
    <w:rsid w:val="0070184C"/>
  </w:style>
</w:styles>
</file>

<file path=word/webSettings.xml><?xml version="1.0" encoding="utf-8"?>
<w:webSettings xmlns:r="http://schemas.openxmlformats.org/officeDocument/2006/relationships" xmlns:w="http://schemas.openxmlformats.org/wordprocessingml/2006/main">
  <w:divs>
    <w:div w:id="365176310">
      <w:bodyDiv w:val="1"/>
      <w:marLeft w:val="0"/>
      <w:marRight w:val="0"/>
      <w:marTop w:val="0"/>
      <w:marBottom w:val="0"/>
      <w:divBdr>
        <w:top w:val="none" w:sz="0" w:space="0" w:color="auto"/>
        <w:left w:val="none" w:sz="0" w:space="0" w:color="auto"/>
        <w:bottom w:val="none" w:sz="0" w:space="0" w:color="auto"/>
        <w:right w:val="none" w:sz="0" w:space="0" w:color="auto"/>
      </w:divBdr>
      <w:divsChild>
        <w:div w:id="28723624">
          <w:marLeft w:val="0"/>
          <w:marRight w:val="0"/>
          <w:marTop w:val="0"/>
          <w:marBottom w:val="0"/>
          <w:divBdr>
            <w:top w:val="none" w:sz="0" w:space="0" w:color="auto"/>
            <w:left w:val="none" w:sz="0" w:space="0" w:color="auto"/>
            <w:bottom w:val="none" w:sz="0" w:space="0" w:color="auto"/>
            <w:right w:val="none" w:sz="0" w:space="0" w:color="auto"/>
          </w:divBdr>
        </w:div>
        <w:div w:id="1037194539">
          <w:marLeft w:val="0"/>
          <w:marRight w:val="0"/>
          <w:marTop w:val="0"/>
          <w:marBottom w:val="0"/>
          <w:divBdr>
            <w:top w:val="none" w:sz="0" w:space="0" w:color="auto"/>
            <w:left w:val="none" w:sz="0" w:space="0" w:color="auto"/>
            <w:bottom w:val="none" w:sz="0" w:space="0" w:color="auto"/>
            <w:right w:val="none" w:sz="0" w:space="0" w:color="auto"/>
          </w:divBdr>
        </w:div>
        <w:div w:id="1952130472">
          <w:marLeft w:val="0"/>
          <w:marRight w:val="0"/>
          <w:marTop w:val="0"/>
          <w:marBottom w:val="0"/>
          <w:divBdr>
            <w:top w:val="none" w:sz="0" w:space="0" w:color="auto"/>
            <w:left w:val="none" w:sz="0" w:space="0" w:color="auto"/>
            <w:bottom w:val="none" w:sz="0" w:space="0" w:color="auto"/>
            <w:right w:val="none" w:sz="0" w:space="0" w:color="auto"/>
          </w:divBdr>
        </w:div>
        <w:div w:id="568922339">
          <w:marLeft w:val="0"/>
          <w:marRight w:val="0"/>
          <w:marTop w:val="0"/>
          <w:marBottom w:val="0"/>
          <w:divBdr>
            <w:top w:val="none" w:sz="0" w:space="0" w:color="auto"/>
            <w:left w:val="none" w:sz="0" w:space="0" w:color="auto"/>
            <w:bottom w:val="none" w:sz="0" w:space="0" w:color="auto"/>
            <w:right w:val="none" w:sz="0" w:space="0" w:color="auto"/>
          </w:divBdr>
        </w:div>
        <w:div w:id="1921476814">
          <w:marLeft w:val="0"/>
          <w:marRight w:val="0"/>
          <w:marTop w:val="0"/>
          <w:marBottom w:val="0"/>
          <w:divBdr>
            <w:top w:val="none" w:sz="0" w:space="0" w:color="auto"/>
            <w:left w:val="none" w:sz="0" w:space="0" w:color="auto"/>
            <w:bottom w:val="none" w:sz="0" w:space="0" w:color="auto"/>
            <w:right w:val="none" w:sz="0" w:space="0" w:color="auto"/>
          </w:divBdr>
        </w:div>
        <w:div w:id="1291277398">
          <w:marLeft w:val="0"/>
          <w:marRight w:val="0"/>
          <w:marTop w:val="0"/>
          <w:marBottom w:val="0"/>
          <w:divBdr>
            <w:top w:val="none" w:sz="0" w:space="0" w:color="auto"/>
            <w:left w:val="none" w:sz="0" w:space="0" w:color="auto"/>
            <w:bottom w:val="none" w:sz="0" w:space="0" w:color="auto"/>
            <w:right w:val="none" w:sz="0" w:space="0" w:color="auto"/>
          </w:divBdr>
        </w:div>
        <w:div w:id="386225726">
          <w:marLeft w:val="0"/>
          <w:marRight w:val="0"/>
          <w:marTop w:val="0"/>
          <w:marBottom w:val="0"/>
          <w:divBdr>
            <w:top w:val="none" w:sz="0" w:space="0" w:color="auto"/>
            <w:left w:val="none" w:sz="0" w:space="0" w:color="auto"/>
            <w:bottom w:val="none" w:sz="0" w:space="0" w:color="auto"/>
            <w:right w:val="none" w:sz="0" w:space="0" w:color="auto"/>
          </w:divBdr>
        </w:div>
        <w:div w:id="452133853">
          <w:marLeft w:val="0"/>
          <w:marRight w:val="0"/>
          <w:marTop w:val="0"/>
          <w:marBottom w:val="0"/>
          <w:divBdr>
            <w:top w:val="none" w:sz="0" w:space="0" w:color="auto"/>
            <w:left w:val="none" w:sz="0" w:space="0" w:color="auto"/>
            <w:bottom w:val="none" w:sz="0" w:space="0" w:color="auto"/>
            <w:right w:val="none" w:sz="0" w:space="0" w:color="auto"/>
          </w:divBdr>
        </w:div>
        <w:div w:id="1056005464">
          <w:marLeft w:val="0"/>
          <w:marRight w:val="0"/>
          <w:marTop w:val="0"/>
          <w:marBottom w:val="0"/>
          <w:divBdr>
            <w:top w:val="none" w:sz="0" w:space="0" w:color="auto"/>
            <w:left w:val="none" w:sz="0" w:space="0" w:color="auto"/>
            <w:bottom w:val="none" w:sz="0" w:space="0" w:color="auto"/>
            <w:right w:val="none" w:sz="0" w:space="0" w:color="auto"/>
          </w:divBdr>
        </w:div>
        <w:div w:id="552690945">
          <w:marLeft w:val="0"/>
          <w:marRight w:val="0"/>
          <w:marTop w:val="0"/>
          <w:marBottom w:val="0"/>
          <w:divBdr>
            <w:top w:val="none" w:sz="0" w:space="0" w:color="auto"/>
            <w:left w:val="none" w:sz="0" w:space="0" w:color="auto"/>
            <w:bottom w:val="none" w:sz="0" w:space="0" w:color="auto"/>
            <w:right w:val="none" w:sz="0" w:space="0" w:color="auto"/>
          </w:divBdr>
        </w:div>
        <w:div w:id="69619811">
          <w:marLeft w:val="0"/>
          <w:marRight w:val="0"/>
          <w:marTop w:val="0"/>
          <w:marBottom w:val="0"/>
          <w:divBdr>
            <w:top w:val="none" w:sz="0" w:space="0" w:color="auto"/>
            <w:left w:val="none" w:sz="0" w:space="0" w:color="auto"/>
            <w:bottom w:val="none" w:sz="0" w:space="0" w:color="auto"/>
            <w:right w:val="none" w:sz="0" w:space="0" w:color="auto"/>
          </w:divBdr>
        </w:div>
        <w:div w:id="1936279088">
          <w:marLeft w:val="0"/>
          <w:marRight w:val="0"/>
          <w:marTop w:val="0"/>
          <w:marBottom w:val="0"/>
          <w:divBdr>
            <w:top w:val="none" w:sz="0" w:space="0" w:color="auto"/>
            <w:left w:val="none" w:sz="0" w:space="0" w:color="auto"/>
            <w:bottom w:val="none" w:sz="0" w:space="0" w:color="auto"/>
            <w:right w:val="none" w:sz="0" w:space="0" w:color="auto"/>
          </w:divBdr>
        </w:div>
        <w:div w:id="952443361">
          <w:marLeft w:val="0"/>
          <w:marRight w:val="0"/>
          <w:marTop w:val="0"/>
          <w:marBottom w:val="0"/>
          <w:divBdr>
            <w:top w:val="none" w:sz="0" w:space="0" w:color="auto"/>
            <w:left w:val="none" w:sz="0" w:space="0" w:color="auto"/>
            <w:bottom w:val="none" w:sz="0" w:space="0" w:color="auto"/>
            <w:right w:val="none" w:sz="0" w:space="0" w:color="auto"/>
          </w:divBdr>
        </w:div>
        <w:div w:id="1463693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3.wmf"/><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hyperlink" Target="http://litlex.mruni.eu/ll.dll" TargetMode="External"/><Relationship Id="rId50" Type="http://schemas.openxmlformats.org/officeDocument/2006/relationships/hyperlink" Target="http://lt.wikipedia.org/wiki/EBITDA" TargetMode="External"/><Relationship Id="rId55" Type="http://schemas.openxmlformats.org/officeDocument/2006/relationships/hyperlink" Target="http://www.divestopedia.com/2/1077/valuation/valuation-methods/ebit-or-ebitda-sometimes-the-da-in-ebitda-really-does-matter" TargetMode="External"/><Relationship Id="rId63" Type="http://schemas.openxmlformats.org/officeDocument/2006/relationships/hyperlink" Target="http://www.nasdaqomxbaltic.com/market/?pg=mainlist&amp;lang=l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www.finmin.lt/c/portal/layout?p_l_id=PUB.1.80" TargetMode="External"/><Relationship Id="rId58" Type="http://schemas.openxmlformats.org/officeDocument/2006/relationships/hyperlink" Target="http://www3.lrs.lt/pls/inter3/oldsearch.preps2?Condition1=224420&amp;Condition2"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hyperlink" Target="http://www.e-library.lt/resursai/Mokslai/Kolegijos/Kolpingo_kolegija/konferencija2006/04.pdf" TargetMode="External"/><Relationship Id="rId57" Type="http://schemas.openxmlformats.org/officeDocument/2006/relationships/hyperlink" Target="http://www3.lrs.lt/pls/inter3/oldsearch.preps2?Condition1=154657&amp;Condition2" TargetMode="External"/><Relationship Id="rId61" Type="http://schemas.openxmlformats.org/officeDocument/2006/relationships/hyperlink" Target="http://www.auditum.lt/index.php/finansiniu-rodikliu-skaiciuokles/18-pelningumo-rodikliai/57-ebitda.html" TargetMode="Externa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hyperlink" Target="http://www.aat.lt/index.php?id=198" TargetMode="External"/><Relationship Id="rId60" Type="http://schemas.openxmlformats.org/officeDocument/2006/relationships/hyperlink" Target="http://web.a.ebscohost.com.skaitykla.mruni.eu/ehost/pdfviewer/pdfviewer?sid=ef94a679-f280-4e3b-9439-cc54ccb3d2dd%40sessionmgr4003&amp;vid=7&amp;hid=4206"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hyperlink" Target="http://web.a.ebscohost.com.skaitykla.mruni.eu/ehost/pdfviewer/pdfviewer?sid=6882aa0c-9444-4d0f-84e7-b464ce5cb990%40sessionmgr4005&amp;vid=8&amp;hid=4206" TargetMode="External"/><Relationship Id="rId56" Type="http://schemas.openxmlformats.org/officeDocument/2006/relationships/hyperlink" Target="http://eurlex.europa.eu/LexUriServ/LexUriServ.do?uri=CONSLEG:2008R1126:20081221:LT:PDF" TargetMode="External"/><Relationship Id="rId64" Type="http://schemas.openxmlformats.org/officeDocument/2006/relationships/hyperlink" Target="http://connection.ebscohost.com/c/articles/4529160/reporting-economic-not-accounting-profit" TargetMode="External"/><Relationship Id="rId8" Type="http://schemas.openxmlformats.org/officeDocument/2006/relationships/header" Target="header1.xml"/><Relationship Id="rId51" Type="http://schemas.openxmlformats.org/officeDocument/2006/relationships/hyperlink" Target="http://www.aat.lt/get.php?f.1535"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hyperlink" Target="http://www3.lrs.lt/pls/inter3/dokpaieska.showdoc_l?p_id=324445" TargetMode="External"/><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hyperlink" Target="http://www.jlgresearch.com/Grant%20JHCF%202007.pdf" TargetMode="External"/><Relationship Id="rId62" Type="http://schemas.openxmlformats.org/officeDocument/2006/relationships/hyperlink" Target="http://www.aat.lt/index.php?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E0A4-2BF1-4F6D-BD52-2221172B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76</Pages>
  <Words>22424</Words>
  <Characters>127821</Characters>
  <Application>Microsoft Office Word</Application>
  <DocSecurity>0</DocSecurity>
  <Lines>1065</Lines>
  <Paragraphs>299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Vilnius_admin</dc:creator>
  <cp:lastModifiedBy>Nomeda</cp:lastModifiedBy>
  <cp:revision>11</cp:revision>
  <cp:lastPrinted>2014-04-10T16:59:00Z</cp:lastPrinted>
  <dcterms:created xsi:type="dcterms:W3CDTF">2014-04-10T16:41:00Z</dcterms:created>
  <dcterms:modified xsi:type="dcterms:W3CDTF">2014-05-07T15:16:00Z</dcterms:modified>
</cp:coreProperties>
</file>