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56" w:rsidRPr="006252ED" w:rsidRDefault="00181656" w:rsidP="00181656">
      <w:pPr>
        <w:tabs>
          <w:tab w:val="left" w:pos="0"/>
          <w:tab w:val="left" w:pos="3402"/>
        </w:tabs>
        <w:spacing w:after="0" w:line="360" w:lineRule="auto"/>
        <w:jc w:val="center"/>
        <w:rPr>
          <w:rFonts w:ascii="Times New Roman" w:hAnsi="Times New Roman" w:cs="Times New Roman"/>
          <w:color w:val="000000"/>
          <w:sz w:val="32"/>
          <w:szCs w:val="32"/>
        </w:rPr>
      </w:pPr>
      <w:bookmarkStart w:id="0" w:name="_GoBack"/>
      <w:bookmarkEnd w:id="0"/>
      <w:r w:rsidRPr="006252ED">
        <w:rPr>
          <w:rFonts w:ascii="Times New Roman" w:hAnsi="Times New Roman" w:cs="Times New Roman"/>
          <w:b/>
          <w:color w:val="000000"/>
          <w:sz w:val="32"/>
          <w:szCs w:val="32"/>
        </w:rPr>
        <w:t xml:space="preserve">MYKOLO ROMERIO UNIVERSITETAS </w:t>
      </w:r>
      <w:r w:rsidRPr="006252ED">
        <w:rPr>
          <w:rFonts w:ascii="Times New Roman" w:hAnsi="Times New Roman" w:cs="Times New Roman"/>
          <w:color w:val="000000"/>
          <w:sz w:val="32"/>
          <w:szCs w:val="32"/>
        </w:rPr>
        <w:t xml:space="preserve"> </w:t>
      </w:r>
    </w:p>
    <w:p w:rsidR="00181656" w:rsidRPr="006252ED" w:rsidRDefault="00181656" w:rsidP="00181656">
      <w:pPr>
        <w:tabs>
          <w:tab w:val="left" w:pos="0"/>
          <w:tab w:val="left" w:pos="3402"/>
        </w:tabs>
        <w:spacing w:after="0" w:line="360" w:lineRule="auto"/>
        <w:jc w:val="center"/>
        <w:rPr>
          <w:rFonts w:ascii="Times New Roman" w:hAnsi="Times New Roman" w:cs="Times New Roman"/>
          <w:b/>
          <w:bCs/>
          <w:color w:val="000000"/>
          <w:sz w:val="28"/>
          <w:szCs w:val="28"/>
        </w:rPr>
      </w:pPr>
      <w:r w:rsidRPr="006252ED">
        <w:rPr>
          <w:rFonts w:ascii="Times New Roman" w:hAnsi="Times New Roman" w:cs="Times New Roman"/>
          <w:b/>
          <w:bCs/>
          <w:color w:val="000000"/>
          <w:sz w:val="28"/>
          <w:szCs w:val="28"/>
        </w:rPr>
        <w:t xml:space="preserve">EKONOMIKOS IR FINANSŲ VALDYMO FAKULTETAS </w:t>
      </w:r>
    </w:p>
    <w:p w:rsidR="00181656" w:rsidRPr="00184B29" w:rsidRDefault="00181656" w:rsidP="00181656">
      <w:pPr>
        <w:tabs>
          <w:tab w:val="left" w:pos="0"/>
          <w:tab w:val="left" w:pos="3402"/>
        </w:tabs>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EKONOMIKOS IR VERSLO INSTITUTAS</w:t>
      </w:r>
      <w:r w:rsidRPr="00184B29">
        <w:rPr>
          <w:rFonts w:ascii="Times New Roman" w:hAnsi="Times New Roman" w:cs="Times New Roman"/>
          <w:b/>
          <w:color w:val="000000"/>
          <w:sz w:val="24"/>
          <w:szCs w:val="24"/>
        </w:rPr>
        <w:t xml:space="preserve"> </w:t>
      </w:r>
    </w:p>
    <w:p w:rsidR="00181656" w:rsidRPr="006252ED" w:rsidRDefault="00181656" w:rsidP="00181656">
      <w:pPr>
        <w:tabs>
          <w:tab w:val="left" w:pos="0"/>
          <w:tab w:val="left" w:pos="3402"/>
        </w:tabs>
        <w:jc w:val="center"/>
        <w:rPr>
          <w:rFonts w:ascii="Times New Roman" w:hAnsi="Times New Roman" w:cs="Times New Roman"/>
          <w:b/>
          <w:color w:val="000000"/>
        </w:rPr>
      </w:pPr>
    </w:p>
    <w:p w:rsidR="00181656" w:rsidRDefault="00181656" w:rsidP="00181656">
      <w:pPr>
        <w:tabs>
          <w:tab w:val="left" w:pos="0"/>
          <w:tab w:val="left" w:pos="3402"/>
        </w:tabs>
        <w:jc w:val="center"/>
        <w:rPr>
          <w:rFonts w:ascii="Times New Roman" w:hAnsi="Times New Roman" w:cs="Times New Roman"/>
          <w:b/>
          <w:color w:val="000000"/>
        </w:rPr>
      </w:pPr>
    </w:p>
    <w:p w:rsidR="00181656" w:rsidRDefault="00181656" w:rsidP="00181656">
      <w:pPr>
        <w:tabs>
          <w:tab w:val="left" w:pos="0"/>
          <w:tab w:val="left" w:pos="3402"/>
        </w:tabs>
        <w:rPr>
          <w:rFonts w:ascii="Times New Roman" w:hAnsi="Times New Roman" w:cs="Times New Roman"/>
          <w:b/>
          <w:color w:val="000000"/>
        </w:rPr>
      </w:pPr>
    </w:p>
    <w:p w:rsidR="00181656" w:rsidRDefault="00181656" w:rsidP="00181656">
      <w:pPr>
        <w:tabs>
          <w:tab w:val="left" w:pos="0"/>
          <w:tab w:val="left" w:pos="3402"/>
        </w:tabs>
        <w:jc w:val="center"/>
        <w:rPr>
          <w:rFonts w:ascii="Times New Roman" w:hAnsi="Times New Roman" w:cs="Times New Roman"/>
          <w:b/>
          <w:color w:val="000000"/>
        </w:rPr>
      </w:pPr>
    </w:p>
    <w:p w:rsidR="00181656" w:rsidRPr="006252ED" w:rsidRDefault="00181656" w:rsidP="00181656">
      <w:pPr>
        <w:tabs>
          <w:tab w:val="left" w:pos="0"/>
          <w:tab w:val="left" w:pos="3402"/>
        </w:tabs>
        <w:jc w:val="center"/>
        <w:rPr>
          <w:rFonts w:ascii="Times New Roman" w:hAnsi="Times New Roman" w:cs="Times New Roman"/>
          <w:b/>
          <w:color w:val="000000"/>
        </w:rPr>
      </w:pPr>
    </w:p>
    <w:p w:rsidR="00181656" w:rsidRPr="006252ED" w:rsidRDefault="00181656" w:rsidP="00181656">
      <w:pPr>
        <w:tabs>
          <w:tab w:val="left" w:pos="0"/>
          <w:tab w:val="left" w:pos="3402"/>
        </w:tabs>
        <w:jc w:val="center"/>
        <w:rPr>
          <w:rFonts w:ascii="Times New Roman" w:hAnsi="Times New Roman" w:cs="Times New Roman"/>
          <w:b/>
          <w:color w:val="000000"/>
          <w:sz w:val="32"/>
          <w:szCs w:val="32"/>
        </w:rPr>
      </w:pPr>
      <w:r>
        <w:rPr>
          <w:rFonts w:ascii="Times New Roman" w:hAnsi="Times New Roman" w:cs="Times New Roman"/>
          <w:b/>
          <w:color w:val="000000"/>
          <w:sz w:val="32"/>
          <w:szCs w:val="32"/>
        </w:rPr>
        <w:t>ASTA VARANAUSKIENĖ</w:t>
      </w:r>
    </w:p>
    <w:p w:rsidR="00181656" w:rsidRPr="006252ED" w:rsidRDefault="00181656" w:rsidP="00181656">
      <w:pPr>
        <w:tabs>
          <w:tab w:val="left" w:pos="0"/>
          <w:tab w:val="left" w:pos="3402"/>
        </w:tabs>
        <w:jc w:val="center"/>
        <w:rPr>
          <w:rFonts w:ascii="Times New Roman" w:hAnsi="Times New Roman" w:cs="Times New Roman"/>
          <w:b/>
          <w:color w:val="000000"/>
          <w:sz w:val="32"/>
          <w:szCs w:val="32"/>
        </w:rPr>
      </w:pPr>
    </w:p>
    <w:p w:rsidR="00181656" w:rsidRPr="006252ED" w:rsidRDefault="00181656" w:rsidP="00181656">
      <w:pPr>
        <w:tabs>
          <w:tab w:val="left" w:pos="0"/>
          <w:tab w:val="left" w:pos="3402"/>
        </w:tabs>
        <w:jc w:val="center"/>
        <w:rPr>
          <w:rFonts w:ascii="Times New Roman" w:hAnsi="Times New Roman" w:cs="Times New Roman"/>
          <w:b/>
          <w:color w:val="000000"/>
          <w:sz w:val="32"/>
          <w:szCs w:val="32"/>
        </w:rPr>
      </w:pPr>
    </w:p>
    <w:p w:rsidR="00181656" w:rsidRDefault="00181656" w:rsidP="00181656">
      <w:pPr>
        <w:tabs>
          <w:tab w:val="left" w:pos="0"/>
          <w:tab w:val="left" w:pos="3402"/>
        </w:tabs>
        <w:ind w:right="-442"/>
        <w:jc w:val="center"/>
        <w:rPr>
          <w:rFonts w:ascii="Times New Roman" w:hAnsi="Times New Roman" w:cs="Times New Roman"/>
          <w:b/>
          <w:bCs/>
          <w:sz w:val="40"/>
          <w:szCs w:val="40"/>
        </w:rPr>
      </w:pPr>
      <w:r w:rsidRPr="00D033D8">
        <w:rPr>
          <w:rFonts w:ascii="Times New Roman" w:hAnsi="Times New Roman" w:cs="Times New Roman"/>
          <w:b/>
          <w:bCs/>
          <w:sz w:val="40"/>
          <w:szCs w:val="40"/>
        </w:rPr>
        <w:t>SOCIALINĖS PAŠALPOS EFEKTYVUMAS PANEVĖŽIO</w:t>
      </w:r>
      <w:r w:rsidR="00947D5A" w:rsidRPr="00947D5A">
        <w:rPr>
          <w:rFonts w:ascii="Times New Roman" w:hAnsi="Times New Roman" w:cs="Times New Roman"/>
          <w:b/>
          <w:bCs/>
          <w:sz w:val="40"/>
          <w:szCs w:val="40"/>
        </w:rPr>
        <w:t xml:space="preserve"> </w:t>
      </w:r>
      <w:r w:rsidR="00947D5A">
        <w:rPr>
          <w:rFonts w:ascii="Times New Roman" w:hAnsi="Times New Roman" w:cs="Times New Roman"/>
          <w:b/>
          <w:bCs/>
          <w:sz w:val="40"/>
          <w:szCs w:val="40"/>
        </w:rPr>
        <w:t>MIESTO</w:t>
      </w:r>
      <w:r w:rsidRPr="00D033D8">
        <w:rPr>
          <w:rFonts w:ascii="Times New Roman" w:hAnsi="Times New Roman" w:cs="Times New Roman"/>
          <w:b/>
          <w:bCs/>
          <w:sz w:val="40"/>
          <w:szCs w:val="40"/>
        </w:rPr>
        <w:t xml:space="preserve"> SAVIVALDYBĖJE </w:t>
      </w:r>
    </w:p>
    <w:p w:rsidR="00181656" w:rsidRPr="006252ED" w:rsidRDefault="00181656" w:rsidP="00181656">
      <w:pPr>
        <w:tabs>
          <w:tab w:val="left" w:pos="0"/>
          <w:tab w:val="left" w:pos="3402"/>
        </w:tabs>
        <w:ind w:right="-442"/>
        <w:jc w:val="center"/>
        <w:rPr>
          <w:rFonts w:ascii="Times New Roman" w:hAnsi="Times New Roman" w:cs="Times New Roman"/>
          <w:b/>
          <w:color w:val="000000"/>
          <w:sz w:val="28"/>
          <w:szCs w:val="28"/>
        </w:rPr>
      </w:pPr>
      <w:r w:rsidRPr="006252ED">
        <w:rPr>
          <w:rFonts w:ascii="Times New Roman" w:hAnsi="Times New Roman" w:cs="Times New Roman"/>
          <w:b/>
          <w:color w:val="000000"/>
          <w:sz w:val="28"/>
          <w:szCs w:val="28"/>
        </w:rPr>
        <w:t>Magistro baigiam</w:t>
      </w:r>
      <w:r>
        <w:rPr>
          <w:rFonts w:ascii="Times New Roman" w:hAnsi="Times New Roman" w:cs="Times New Roman"/>
          <w:b/>
          <w:color w:val="000000"/>
          <w:sz w:val="28"/>
          <w:szCs w:val="28"/>
        </w:rPr>
        <w:t>asis</w:t>
      </w:r>
      <w:r w:rsidRPr="006252ED">
        <w:rPr>
          <w:rFonts w:ascii="Times New Roman" w:hAnsi="Times New Roman" w:cs="Times New Roman"/>
          <w:b/>
          <w:color w:val="000000"/>
          <w:sz w:val="28"/>
          <w:szCs w:val="28"/>
        </w:rPr>
        <w:t xml:space="preserve"> darb</w:t>
      </w:r>
      <w:r>
        <w:rPr>
          <w:rFonts w:ascii="Times New Roman" w:hAnsi="Times New Roman" w:cs="Times New Roman"/>
          <w:b/>
          <w:color w:val="000000"/>
          <w:sz w:val="28"/>
          <w:szCs w:val="28"/>
        </w:rPr>
        <w:t>as</w:t>
      </w:r>
      <w:r w:rsidRPr="006252ED">
        <w:rPr>
          <w:rFonts w:ascii="Times New Roman" w:hAnsi="Times New Roman" w:cs="Times New Roman"/>
          <w:b/>
          <w:color w:val="000000"/>
          <w:sz w:val="28"/>
          <w:szCs w:val="28"/>
        </w:rPr>
        <w:t xml:space="preserve"> </w:t>
      </w:r>
    </w:p>
    <w:p w:rsidR="00181656" w:rsidRPr="006252ED" w:rsidRDefault="00181656" w:rsidP="00181656">
      <w:pPr>
        <w:tabs>
          <w:tab w:val="left" w:pos="0"/>
        </w:tabs>
        <w:jc w:val="center"/>
        <w:rPr>
          <w:rFonts w:ascii="Times New Roman" w:hAnsi="Times New Roman" w:cs="Times New Roman"/>
          <w:b/>
          <w:color w:val="000000"/>
        </w:rPr>
      </w:pPr>
    </w:p>
    <w:p w:rsidR="00181656" w:rsidRDefault="00181656" w:rsidP="00181656">
      <w:pPr>
        <w:tabs>
          <w:tab w:val="left" w:pos="0"/>
        </w:tabs>
        <w:jc w:val="center"/>
        <w:rPr>
          <w:rFonts w:ascii="Times New Roman" w:hAnsi="Times New Roman" w:cs="Times New Roman"/>
          <w:b/>
          <w:color w:val="000000"/>
        </w:rPr>
      </w:pPr>
    </w:p>
    <w:p w:rsidR="00184B90" w:rsidRPr="006252ED" w:rsidRDefault="00184B90" w:rsidP="00181656">
      <w:pPr>
        <w:tabs>
          <w:tab w:val="left" w:pos="0"/>
        </w:tabs>
        <w:jc w:val="center"/>
        <w:rPr>
          <w:rFonts w:ascii="Times New Roman" w:hAnsi="Times New Roman" w:cs="Times New Roman"/>
          <w:b/>
          <w:color w:val="000000"/>
        </w:rPr>
      </w:pPr>
    </w:p>
    <w:p w:rsidR="00181656" w:rsidRDefault="00181656" w:rsidP="00181656">
      <w:pPr>
        <w:tabs>
          <w:tab w:val="left" w:pos="0"/>
        </w:tabs>
        <w:jc w:val="center"/>
        <w:rPr>
          <w:rFonts w:ascii="Times New Roman" w:hAnsi="Times New Roman" w:cs="Times New Roman"/>
          <w:b/>
          <w:color w:val="000000"/>
        </w:rPr>
      </w:pPr>
    </w:p>
    <w:p w:rsidR="00181656" w:rsidRPr="006252ED" w:rsidRDefault="00181656" w:rsidP="00181656">
      <w:pPr>
        <w:tabs>
          <w:tab w:val="left" w:pos="0"/>
        </w:tabs>
        <w:jc w:val="center"/>
        <w:rPr>
          <w:rFonts w:ascii="Times New Roman" w:hAnsi="Times New Roman" w:cs="Times New Roman"/>
          <w:b/>
          <w:color w:val="000000"/>
        </w:rPr>
      </w:pPr>
    </w:p>
    <w:p w:rsidR="00181656" w:rsidRDefault="00181656" w:rsidP="00181656">
      <w:pPr>
        <w:tabs>
          <w:tab w:val="left" w:pos="0"/>
        </w:tabs>
        <w:jc w:val="center"/>
        <w:rPr>
          <w:rFonts w:ascii="Times New Roman" w:hAnsi="Times New Roman" w:cs="Times New Roman"/>
          <w:b/>
          <w:color w:val="000000"/>
        </w:rPr>
      </w:pPr>
    </w:p>
    <w:p w:rsidR="00181656" w:rsidRDefault="00181656" w:rsidP="00181656">
      <w:pPr>
        <w:tabs>
          <w:tab w:val="left" w:pos="0"/>
        </w:tabs>
        <w:spacing w:after="0" w:line="360" w:lineRule="auto"/>
        <w:ind w:firstLine="6299"/>
        <w:rPr>
          <w:rFonts w:ascii="Times New Roman" w:hAnsi="Times New Roman" w:cs="Times New Roman"/>
          <w:b/>
          <w:color w:val="000000"/>
          <w:sz w:val="24"/>
          <w:szCs w:val="24"/>
        </w:rPr>
      </w:pPr>
    </w:p>
    <w:p w:rsidR="00181656" w:rsidRPr="00E17C32" w:rsidRDefault="00181656" w:rsidP="00181656">
      <w:pPr>
        <w:tabs>
          <w:tab w:val="left" w:pos="0"/>
        </w:tabs>
        <w:spacing w:after="0" w:line="360" w:lineRule="auto"/>
        <w:ind w:firstLine="6237"/>
        <w:rPr>
          <w:rFonts w:ascii="Times New Roman" w:hAnsi="Times New Roman" w:cs="Times New Roman"/>
          <w:b/>
          <w:color w:val="000000"/>
          <w:sz w:val="28"/>
          <w:szCs w:val="28"/>
        </w:rPr>
      </w:pPr>
      <w:r w:rsidRPr="00E17C32">
        <w:rPr>
          <w:rFonts w:ascii="Times New Roman" w:hAnsi="Times New Roman" w:cs="Times New Roman"/>
          <w:b/>
          <w:color w:val="000000"/>
          <w:sz w:val="28"/>
          <w:szCs w:val="28"/>
        </w:rPr>
        <w:t xml:space="preserve">Vadovas </w:t>
      </w:r>
    </w:p>
    <w:p w:rsidR="00181656" w:rsidRPr="00113802" w:rsidRDefault="00181656" w:rsidP="00181656">
      <w:pPr>
        <w:tabs>
          <w:tab w:val="left" w:pos="8055"/>
        </w:tabs>
        <w:ind w:firstLine="6237"/>
        <w:rPr>
          <w:rFonts w:ascii="Times New Roman" w:hAnsi="Times New Roman" w:cs="Times New Roman"/>
          <w:b/>
          <w:bCs/>
          <w:sz w:val="24"/>
          <w:szCs w:val="24"/>
        </w:rPr>
      </w:pPr>
      <w:r>
        <w:rPr>
          <w:rFonts w:ascii="Times New Roman" w:hAnsi="Times New Roman" w:cs="Times New Roman"/>
          <w:b/>
          <w:color w:val="000000"/>
          <w:sz w:val="28"/>
          <w:szCs w:val="28"/>
        </w:rPr>
        <w:t>D</w:t>
      </w:r>
      <w:r w:rsidRPr="00E17C32">
        <w:rPr>
          <w:rFonts w:ascii="Times New Roman" w:hAnsi="Times New Roman" w:cs="Times New Roman"/>
          <w:b/>
          <w:color w:val="000000"/>
          <w:sz w:val="28"/>
          <w:szCs w:val="28"/>
        </w:rPr>
        <w:t xml:space="preserve">oc. dr. </w:t>
      </w:r>
      <w:r w:rsidRPr="0001500E">
        <w:rPr>
          <w:rFonts w:ascii="Times New Roman" w:hAnsi="Times New Roman" w:cs="Times New Roman"/>
          <w:b/>
          <w:bCs/>
          <w:sz w:val="28"/>
          <w:szCs w:val="28"/>
        </w:rPr>
        <w:t>A</w:t>
      </w:r>
      <w:r>
        <w:rPr>
          <w:rFonts w:ascii="Times New Roman" w:hAnsi="Times New Roman" w:cs="Times New Roman"/>
          <w:b/>
          <w:bCs/>
          <w:sz w:val="28"/>
          <w:szCs w:val="28"/>
        </w:rPr>
        <w:t>.</w:t>
      </w:r>
      <w:r w:rsidRPr="0001500E">
        <w:rPr>
          <w:rFonts w:ascii="Times New Roman" w:hAnsi="Times New Roman" w:cs="Times New Roman"/>
          <w:b/>
          <w:bCs/>
          <w:sz w:val="28"/>
          <w:szCs w:val="28"/>
        </w:rPr>
        <w:t xml:space="preserve"> Dobravolskas</w:t>
      </w:r>
    </w:p>
    <w:p w:rsidR="00181656" w:rsidRDefault="00181656" w:rsidP="00181656">
      <w:pPr>
        <w:rPr>
          <w:b/>
          <w:color w:val="000000"/>
          <w:sz w:val="28"/>
          <w:szCs w:val="28"/>
        </w:rPr>
      </w:pPr>
    </w:p>
    <w:p w:rsidR="00184B90" w:rsidRDefault="00184B90" w:rsidP="00181656">
      <w:pPr>
        <w:jc w:val="center"/>
        <w:rPr>
          <w:b/>
          <w:color w:val="000000"/>
          <w:sz w:val="28"/>
          <w:szCs w:val="28"/>
        </w:rPr>
      </w:pPr>
    </w:p>
    <w:p w:rsidR="00181656" w:rsidRDefault="00181656" w:rsidP="00181656">
      <w:pPr>
        <w:jc w:val="center"/>
        <w:rPr>
          <w:rFonts w:ascii="Times New Roman" w:hAnsi="Times New Roman" w:cs="Times New Roman"/>
          <w:b/>
          <w:color w:val="000000"/>
          <w:sz w:val="28"/>
          <w:szCs w:val="28"/>
        </w:rPr>
      </w:pPr>
    </w:p>
    <w:p w:rsidR="00181656" w:rsidRDefault="00181656" w:rsidP="00181656">
      <w:pPr>
        <w:jc w:val="center"/>
        <w:rPr>
          <w:rFonts w:ascii="Times New Roman" w:hAnsi="Times New Roman" w:cs="Times New Roman"/>
          <w:b/>
          <w:color w:val="000000"/>
          <w:sz w:val="28"/>
          <w:szCs w:val="28"/>
        </w:rPr>
      </w:pPr>
      <w:r w:rsidRPr="006252ED">
        <w:rPr>
          <w:rFonts w:ascii="Times New Roman" w:hAnsi="Times New Roman" w:cs="Times New Roman"/>
          <w:b/>
          <w:color w:val="000000"/>
          <w:sz w:val="28"/>
          <w:szCs w:val="28"/>
        </w:rPr>
        <w:t>VILNIUS, 201</w:t>
      </w:r>
      <w:r>
        <w:rPr>
          <w:rFonts w:ascii="Times New Roman" w:hAnsi="Times New Roman" w:cs="Times New Roman"/>
          <w:b/>
          <w:color w:val="000000"/>
          <w:sz w:val="28"/>
          <w:szCs w:val="28"/>
        </w:rPr>
        <w:t>4</w:t>
      </w:r>
      <w:r w:rsidRPr="006252ED">
        <w:rPr>
          <w:rFonts w:ascii="Times New Roman" w:hAnsi="Times New Roman" w:cs="Times New Roman"/>
          <w:b/>
          <w:color w:val="000000"/>
          <w:sz w:val="28"/>
          <w:szCs w:val="28"/>
        </w:rPr>
        <w:t xml:space="preserve"> </w:t>
      </w:r>
    </w:p>
    <w:p w:rsidR="00181656" w:rsidRPr="006252ED" w:rsidRDefault="00181656" w:rsidP="00181656">
      <w:pPr>
        <w:tabs>
          <w:tab w:val="left" w:pos="0"/>
          <w:tab w:val="left" w:pos="3402"/>
        </w:tabs>
        <w:spacing w:after="0" w:line="360" w:lineRule="auto"/>
        <w:jc w:val="center"/>
        <w:rPr>
          <w:rFonts w:ascii="Times New Roman" w:hAnsi="Times New Roman" w:cs="Times New Roman"/>
          <w:color w:val="000000"/>
          <w:sz w:val="32"/>
          <w:szCs w:val="32"/>
        </w:rPr>
      </w:pPr>
      <w:r w:rsidRPr="006252ED">
        <w:rPr>
          <w:rFonts w:ascii="Times New Roman" w:hAnsi="Times New Roman" w:cs="Times New Roman"/>
          <w:b/>
          <w:color w:val="000000"/>
          <w:sz w:val="32"/>
          <w:szCs w:val="32"/>
        </w:rPr>
        <w:lastRenderedPageBreak/>
        <w:t xml:space="preserve">MYKOLO ROMERIO UNIVERSITETAS </w:t>
      </w:r>
      <w:r w:rsidRPr="006252ED">
        <w:rPr>
          <w:rFonts w:ascii="Times New Roman" w:hAnsi="Times New Roman" w:cs="Times New Roman"/>
          <w:color w:val="000000"/>
          <w:sz w:val="32"/>
          <w:szCs w:val="32"/>
        </w:rPr>
        <w:t xml:space="preserve"> </w:t>
      </w:r>
    </w:p>
    <w:p w:rsidR="00181656" w:rsidRPr="006252ED" w:rsidRDefault="00181656" w:rsidP="00181656">
      <w:pPr>
        <w:tabs>
          <w:tab w:val="left" w:pos="0"/>
          <w:tab w:val="left" w:pos="3402"/>
        </w:tabs>
        <w:spacing w:after="0" w:line="360" w:lineRule="auto"/>
        <w:jc w:val="center"/>
        <w:rPr>
          <w:rFonts w:ascii="Times New Roman" w:hAnsi="Times New Roman" w:cs="Times New Roman"/>
          <w:b/>
          <w:bCs/>
          <w:color w:val="000000"/>
          <w:sz w:val="28"/>
          <w:szCs w:val="28"/>
        </w:rPr>
      </w:pPr>
      <w:r w:rsidRPr="006252ED">
        <w:rPr>
          <w:rFonts w:ascii="Times New Roman" w:hAnsi="Times New Roman" w:cs="Times New Roman"/>
          <w:b/>
          <w:bCs/>
          <w:color w:val="000000"/>
          <w:sz w:val="28"/>
          <w:szCs w:val="28"/>
        </w:rPr>
        <w:t xml:space="preserve">EKONOMIKOS IR FINANSŲ VALDYMO FAKULTETAS </w:t>
      </w:r>
    </w:p>
    <w:p w:rsidR="00181656" w:rsidRPr="006252ED" w:rsidRDefault="00181656" w:rsidP="00181656">
      <w:pPr>
        <w:tabs>
          <w:tab w:val="left" w:pos="0"/>
          <w:tab w:val="left" w:pos="3402"/>
        </w:tabs>
        <w:jc w:val="center"/>
        <w:rPr>
          <w:rFonts w:ascii="Times New Roman" w:hAnsi="Times New Roman" w:cs="Times New Roman"/>
          <w:b/>
          <w:color w:val="000000"/>
        </w:rPr>
      </w:pPr>
      <w:r>
        <w:rPr>
          <w:rFonts w:ascii="Times New Roman" w:hAnsi="Times New Roman" w:cs="Times New Roman"/>
          <w:b/>
          <w:color w:val="000000"/>
          <w:sz w:val="24"/>
          <w:szCs w:val="24"/>
        </w:rPr>
        <w:t>EKONOMIKOS IR VERSLO INSTITUTAS</w:t>
      </w:r>
    </w:p>
    <w:p w:rsidR="00181656" w:rsidRDefault="00181656" w:rsidP="00181656">
      <w:pPr>
        <w:tabs>
          <w:tab w:val="left" w:pos="0"/>
          <w:tab w:val="left" w:pos="3402"/>
        </w:tabs>
        <w:rPr>
          <w:rFonts w:ascii="Times New Roman" w:hAnsi="Times New Roman" w:cs="Times New Roman"/>
          <w:b/>
          <w:color w:val="000000"/>
        </w:rPr>
      </w:pPr>
    </w:p>
    <w:p w:rsidR="00181656" w:rsidRDefault="00181656" w:rsidP="00181656">
      <w:pPr>
        <w:tabs>
          <w:tab w:val="left" w:pos="0"/>
          <w:tab w:val="left" w:pos="3402"/>
        </w:tabs>
        <w:jc w:val="center"/>
        <w:rPr>
          <w:rFonts w:ascii="Times New Roman" w:hAnsi="Times New Roman" w:cs="Times New Roman"/>
          <w:b/>
          <w:color w:val="000000"/>
        </w:rPr>
      </w:pPr>
    </w:p>
    <w:p w:rsidR="00181656" w:rsidRDefault="00181656" w:rsidP="00181656">
      <w:pPr>
        <w:tabs>
          <w:tab w:val="left" w:pos="0"/>
          <w:tab w:val="left" w:pos="3402"/>
        </w:tabs>
        <w:jc w:val="center"/>
        <w:rPr>
          <w:rFonts w:ascii="Times New Roman" w:hAnsi="Times New Roman" w:cs="Times New Roman"/>
          <w:b/>
          <w:color w:val="000000"/>
        </w:rPr>
      </w:pPr>
    </w:p>
    <w:p w:rsidR="00181656" w:rsidRDefault="00181656" w:rsidP="00181656">
      <w:pPr>
        <w:tabs>
          <w:tab w:val="left" w:pos="0"/>
          <w:tab w:val="left" w:pos="3402"/>
        </w:tabs>
        <w:jc w:val="center"/>
        <w:rPr>
          <w:rFonts w:ascii="Times New Roman" w:hAnsi="Times New Roman" w:cs="Times New Roman"/>
          <w:b/>
          <w:color w:val="000000"/>
        </w:rPr>
      </w:pPr>
    </w:p>
    <w:p w:rsidR="00181656" w:rsidRPr="006252ED" w:rsidRDefault="00181656" w:rsidP="00181656">
      <w:pPr>
        <w:tabs>
          <w:tab w:val="left" w:pos="0"/>
          <w:tab w:val="left" w:pos="3402"/>
        </w:tabs>
        <w:jc w:val="center"/>
        <w:rPr>
          <w:rFonts w:ascii="Times New Roman" w:hAnsi="Times New Roman" w:cs="Times New Roman"/>
          <w:b/>
          <w:color w:val="000000"/>
          <w:sz w:val="32"/>
          <w:szCs w:val="32"/>
        </w:rPr>
      </w:pPr>
    </w:p>
    <w:p w:rsidR="00181656" w:rsidRPr="0001500E" w:rsidRDefault="00181656" w:rsidP="00181656">
      <w:pPr>
        <w:tabs>
          <w:tab w:val="left" w:pos="0"/>
          <w:tab w:val="left" w:pos="3402"/>
        </w:tabs>
        <w:ind w:right="-442"/>
        <w:jc w:val="center"/>
        <w:rPr>
          <w:rFonts w:ascii="Times New Roman" w:hAnsi="Times New Roman" w:cs="Times New Roman"/>
          <w:b/>
          <w:bCs/>
          <w:sz w:val="40"/>
          <w:szCs w:val="40"/>
        </w:rPr>
      </w:pPr>
      <w:r w:rsidRPr="00D033D8">
        <w:rPr>
          <w:rFonts w:ascii="Times New Roman" w:hAnsi="Times New Roman" w:cs="Times New Roman"/>
          <w:b/>
          <w:bCs/>
          <w:sz w:val="40"/>
          <w:szCs w:val="40"/>
        </w:rPr>
        <w:t xml:space="preserve">SOCIALINĖS PAŠALPOS EFEKTYVUMAS PANEVĖŽIO </w:t>
      </w:r>
      <w:r w:rsidR="00947D5A">
        <w:rPr>
          <w:rFonts w:ascii="Times New Roman" w:hAnsi="Times New Roman" w:cs="Times New Roman"/>
          <w:b/>
          <w:bCs/>
          <w:sz w:val="40"/>
          <w:szCs w:val="40"/>
        </w:rPr>
        <w:t xml:space="preserve">MIESTO </w:t>
      </w:r>
      <w:r w:rsidRPr="00D033D8">
        <w:rPr>
          <w:rFonts w:ascii="Times New Roman" w:hAnsi="Times New Roman" w:cs="Times New Roman"/>
          <w:b/>
          <w:bCs/>
          <w:sz w:val="40"/>
          <w:szCs w:val="40"/>
        </w:rPr>
        <w:t xml:space="preserve">SAVIVALDYBĖJE </w:t>
      </w:r>
    </w:p>
    <w:p w:rsidR="00181656" w:rsidRDefault="00181656" w:rsidP="00181656">
      <w:pPr>
        <w:tabs>
          <w:tab w:val="left" w:pos="0"/>
          <w:tab w:val="left" w:pos="3402"/>
        </w:tabs>
        <w:ind w:right="-442"/>
        <w:jc w:val="center"/>
        <w:rPr>
          <w:rFonts w:ascii="Times New Roman" w:hAnsi="Times New Roman" w:cs="Times New Roman"/>
          <w:b/>
          <w:color w:val="000000"/>
          <w:sz w:val="28"/>
          <w:szCs w:val="28"/>
        </w:rPr>
      </w:pPr>
      <w:r w:rsidRPr="006252ED">
        <w:rPr>
          <w:rFonts w:ascii="Times New Roman" w:hAnsi="Times New Roman" w:cs="Times New Roman"/>
          <w:b/>
          <w:color w:val="000000"/>
          <w:sz w:val="40"/>
          <w:szCs w:val="40"/>
        </w:rPr>
        <w:t xml:space="preserve"> </w:t>
      </w:r>
      <w:r>
        <w:rPr>
          <w:rFonts w:ascii="Times New Roman" w:hAnsi="Times New Roman" w:cs="Times New Roman"/>
          <w:b/>
          <w:color w:val="000000"/>
          <w:sz w:val="28"/>
          <w:szCs w:val="28"/>
        </w:rPr>
        <w:t>Finansų valdymo m</w:t>
      </w:r>
      <w:r w:rsidRPr="006252ED">
        <w:rPr>
          <w:rFonts w:ascii="Times New Roman" w:hAnsi="Times New Roman" w:cs="Times New Roman"/>
          <w:b/>
          <w:color w:val="000000"/>
          <w:sz w:val="28"/>
          <w:szCs w:val="28"/>
        </w:rPr>
        <w:t>agistro baigiam</w:t>
      </w:r>
      <w:r>
        <w:rPr>
          <w:rFonts w:ascii="Times New Roman" w:hAnsi="Times New Roman" w:cs="Times New Roman"/>
          <w:b/>
          <w:color w:val="000000"/>
          <w:sz w:val="28"/>
          <w:szCs w:val="28"/>
        </w:rPr>
        <w:t>asis</w:t>
      </w:r>
      <w:r w:rsidRPr="006252ED">
        <w:rPr>
          <w:rFonts w:ascii="Times New Roman" w:hAnsi="Times New Roman" w:cs="Times New Roman"/>
          <w:b/>
          <w:color w:val="000000"/>
          <w:sz w:val="28"/>
          <w:szCs w:val="28"/>
        </w:rPr>
        <w:t xml:space="preserve"> darb</w:t>
      </w:r>
      <w:r>
        <w:rPr>
          <w:rFonts w:ascii="Times New Roman" w:hAnsi="Times New Roman" w:cs="Times New Roman"/>
          <w:b/>
          <w:color w:val="000000"/>
          <w:sz w:val="28"/>
          <w:szCs w:val="28"/>
        </w:rPr>
        <w:t>as</w:t>
      </w:r>
    </w:p>
    <w:p w:rsidR="00181656" w:rsidRPr="006252ED" w:rsidRDefault="00181656" w:rsidP="00181656">
      <w:pPr>
        <w:tabs>
          <w:tab w:val="left" w:pos="0"/>
          <w:tab w:val="left" w:pos="3402"/>
        </w:tabs>
        <w:ind w:right="-442"/>
        <w:jc w:val="center"/>
        <w:rPr>
          <w:rFonts w:ascii="Times New Roman" w:hAnsi="Times New Roman" w:cs="Times New Roman"/>
          <w:b/>
          <w:color w:val="000000"/>
          <w:sz w:val="28"/>
          <w:szCs w:val="28"/>
        </w:rPr>
      </w:pPr>
      <w:r>
        <w:rPr>
          <w:rFonts w:ascii="Times New Roman" w:hAnsi="Times New Roman" w:cs="Times New Roman"/>
          <w:b/>
          <w:color w:val="000000"/>
          <w:sz w:val="28"/>
          <w:szCs w:val="28"/>
        </w:rPr>
        <w:t>Finansų valdymo magistrantūros studijų programa</w:t>
      </w:r>
      <w:r w:rsidRPr="006252ED">
        <w:rPr>
          <w:rFonts w:ascii="Times New Roman" w:hAnsi="Times New Roman" w:cs="Times New Roman"/>
          <w:b/>
          <w:color w:val="000000"/>
          <w:sz w:val="28"/>
          <w:szCs w:val="28"/>
        </w:rPr>
        <w:t xml:space="preserve"> </w:t>
      </w:r>
    </w:p>
    <w:p w:rsidR="00181656" w:rsidRPr="006252ED" w:rsidRDefault="00181656" w:rsidP="00181656">
      <w:pPr>
        <w:tabs>
          <w:tab w:val="left" w:pos="0"/>
        </w:tabs>
        <w:jc w:val="center"/>
        <w:rPr>
          <w:rFonts w:ascii="Times New Roman" w:hAnsi="Times New Roman" w:cs="Times New Roman"/>
          <w:b/>
          <w:color w:val="000000"/>
        </w:rPr>
      </w:pPr>
    </w:p>
    <w:p w:rsidR="00181656" w:rsidRDefault="00181656" w:rsidP="00181656">
      <w:pPr>
        <w:tabs>
          <w:tab w:val="left" w:pos="0"/>
        </w:tabs>
        <w:jc w:val="center"/>
        <w:rPr>
          <w:rFonts w:ascii="Times New Roman" w:hAnsi="Times New Roman" w:cs="Times New Roman"/>
          <w:b/>
          <w:color w:val="000000"/>
        </w:rPr>
      </w:pPr>
    </w:p>
    <w:p w:rsidR="00181656" w:rsidRPr="006252ED" w:rsidRDefault="00181656" w:rsidP="00181656">
      <w:pPr>
        <w:tabs>
          <w:tab w:val="left" w:pos="0"/>
        </w:tabs>
        <w:jc w:val="center"/>
        <w:rPr>
          <w:rFonts w:ascii="Times New Roman" w:hAnsi="Times New Roman" w:cs="Times New Roman"/>
          <w:b/>
          <w:color w:val="000000"/>
        </w:rPr>
      </w:pPr>
    </w:p>
    <w:p w:rsidR="00181656" w:rsidRDefault="00181656" w:rsidP="00181656">
      <w:pPr>
        <w:tabs>
          <w:tab w:val="left" w:pos="0"/>
        </w:tabs>
        <w:spacing w:after="0" w:line="360" w:lineRule="auto"/>
        <w:rPr>
          <w:rFonts w:ascii="Times New Roman" w:hAnsi="Times New Roman" w:cs="Times New Roman"/>
          <w:b/>
          <w:color w:val="000000"/>
        </w:rPr>
      </w:pPr>
    </w:p>
    <w:p w:rsidR="00181656" w:rsidRPr="00A959D4"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         </w:t>
      </w:r>
      <w:r w:rsidRPr="00A959D4">
        <w:rPr>
          <w:rFonts w:ascii="Times New Roman" w:hAnsi="Times New Roman" w:cs="Times New Roman"/>
          <w:b/>
          <w:color w:val="000000"/>
          <w:sz w:val="24"/>
          <w:szCs w:val="24"/>
        </w:rPr>
        <w:t xml:space="preserve">Vadovas </w:t>
      </w:r>
    </w:p>
    <w:p w:rsidR="00181656"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en-US"/>
        </w:rPr>
        <w:tab/>
      </w:r>
      <w:r>
        <w:rPr>
          <w:rFonts w:ascii="Times New Roman" w:hAnsi="Times New Roman" w:cs="Times New Roman"/>
          <w:b/>
          <w:color w:val="000000"/>
          <w:sz w:val="24"/>
          <w:szCs w:val="24"/>
          <w:lang w:val="en-US"/>
        </w:rPr>
        <w:tab/>
      </w:r>
      <w:r>
        <w:rPr>
          <w:rFonts w:ascii="Times New Roman" w:hAnsi="Times New Roman" w:cs="Times New Roman"/>
          <w:b/>
          <w:color w:val="000000"/>
          <w:sz w:val="24"/>
          <w:szCs w:val="24"/>
          <w:lang w:val="en-US"/>
        </w:rPr>
        <w:tab/>
      </w:r>
      <w:r>
        <w:rPr>
          <w:rFonts w:ascii="Times New Roman" w:hAnsi="Times New Roman" w:cs="Times New Roman"/>
          <w:b/>
          <w:color w:val="000000"/>
          <w:sz w:val="24"/>
          <w:szCs w:val="24"/>
          <w:lang w:val="en-US"/>
        </w:rPr>
        <w:tab/>
        <w:t xml:space="preserve">         _________</w:t>
      </w:r>
      <w:r>
        <w:rPr>
          <w:rFonts w:ascii="Times New Roman" w:hAnsi="Times New Roman" w:cs="Times New Roman"/>
          <w:b/>
          <w:color w:val="000000"/>
          <w:sz w:val="24"/>
          <w:szCs w:val="24"/>
        </w:rPr>
        <w:t>doc. dr. A</w:t>
      </w:r>
      <w:r w:rsidRPr="00A959D4">
        <w:rPr>
          <w:rFonts w:ascii="Times New Roman" w:hAnsi="Times New Roman" w:cs="Times New Roman"/>
          <w:b/>
          <w:color w:val="000000"/>
          <w:sz w:val="24"/>
          <w:szCs w:val="24"/>
        </w:rPr>
        <w:t xml:space="preserve">. </w:t>
      </w:r>
      <w:r w:rsidRPr="00113802">
        <w:rPr>
          <w:rFonts w:ascii="Times New Roman" w:hAnsi="Times New Roman" w:cs="Times New Roman"/>
          <w:b/>
          <w:bCs/>
          <w:sz w:val="24"/>
          <w:szCs w:val="24"/>
        </w:rPr>
        <w:t>Dobravolskas</w:t>
      </w:r>
    </w:p>
    <w:p w:rsidR="00181656" w:rsidRDefault="00181656" w:rsidP="00181656">
      <w:pPr>
        <w:tabs>
          <w:tab w:val="left" w:pos="0"/>
        </w:tabs>
        <w:spacing w:after="0" w:line="360" w:lineRule="auto"/>
        <w:rPr>
          <w:rFonts w:ascii="Times New Roman" w:hAnsi="Times New Roman" w:cs="Times New Roman"/>
          <w:b/>
          <w:color w:val="000000"/>
          <w:sz w:val="24"/>
          <w:szCs w:val="24"/>
        </w:rPr>
      </w:pPr>
    </w:p>
    <w:p w:rsidR="00181656" w:rsidRDefault="00181656" w:rsidP="00181656">
      <w:pPr>
        <w:tabs>
          <w:tab w:val="left" w:pos="0"/>
        </w:tabs>
        <w:spacing w:after="0" w:line="360" w:lineRule="auto"/>
        <w:rPr>
          <w:rFonts w:ascii="Times New Roman" w:hAnsi="Times New Roman" w:cs="Times New Roman"/>
          <w:b/>
          <w:color w:val="000000"/>
          <w:sz w:val="24"/>
          <w:szCs w:val="24"/>
        </w:rPr>
      </w:pPr>
    </w:p>
    <w:p w:rsidR="00181656" w:rsidRDefault="00181656" w:rsidP="00181656">
      <w:pPr>
        <w:tabs>
          <w:tab w:val="left" w:pos="0"/>
        </w:tabs>
        <w:spacing w:after="0" w:line="360" w:lineRule="auto"/>
        <w:rPr>
          <w:rFonts w:ascii="Times New Roman" w:hAnsi="Times New Roman" w:cs="Times New Roman"/>
          <w:b/>
          <w:color w:val="000000"/>
          <w:sz w:val="24"/>
          <w:szCs w:val="24"/>
        </w:rPr>
      </w:pPr>
    </w:p>
    <w:p w:rsidR="00181656"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Recenzentas</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Atliko</w:t>
      </w:r>
    </w:p>
    <w:p w:rsidR="00181656"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___________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FVmis2-01 gr. </w:t>
      </w:r>
      <w:proofErr w:type="spellStart"/>
      <w:r>
        <w:rPr>
          <w:rFonts w:ascii="Times New Roman" w:hAnsi="Times New Roman" w:cs="Times New Roman"/>
          <w:b/>
          <w:color w:val="000000"/>
          <w:sz w:val="24"/>
          <w:szCs w:val="24"/>
        </w:rPr>
        <w:t>stud</w:t>
      </w:r>
      <w:proofErr w:type="spellEnd"/>
      <w:r>
        <w:rPr>
          <w:rFonts w:ascii="Times New Roman" w:hAnsi="Times New Roman" w:cs="Times New Roman"/>
          <w:b/>
          <w:color w:val="000000"/>
          <w:sz w:val="24"/>
          <w:szCs w:val="24"/>
        </w:rPr>
        <w:t>.</w:t>
      </w:r>
    </w:p>
    <w:p w:rsidR="00181656"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2014 04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__________A. Varanauskienė </w:t>
      </w:r>
    </w:p>
    <w:p w:rsidR="00181656" w:rsidRDefault="00181656" w:rsidP="00181656">
      <w:pPr>
        <w:tabs>
          <w:tab w:val="left" w:pos="0"/>
        </w:tabs>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2014 03 31 </w:t>
      </w:r>
    </w:p>
    <w:p w:rsidR="00181656" w:rsidRPr="00130A0D" w:rsidRDefault="00181656" w:rsidP="00181656">
      <w:pPr>
        <w:tabs>
          <w:tab w:val="left" w:pos="0"/>
        </w:tabs>
        <w:spacing w:after="0" w:line="360" w:lineRule="auto"/>
        <w:rPr>
          <w:rFonts w:ascii="Times New Roman" w:hAnsi="Times New Roman" w:cs="Times New Roman"/>
          <w:b/>
          <w:color w:val="000000"/>
          <w:sz w:val="24"/>
          <w:szCs w:val="24"/>
        </w:rPr>
      </w:pPr>
    </w:p>
    <w:p w:rsidR="00181656" w:rsidRDefault="00181656" w:rsidP="00181656">
      <w:pPr>
        <w:rPr>
          <w:b/>
          <w:color w:val="000000"/>
          <w:sz w:val="28"/>
          <w:szCs w:val="28"/>
        </w:rPr>
      </w:pPr>
    </w:p>
    <w:p w:rsidR="00181656" w:rsidRDefault="00181656" w:rsidP="00181656">
      <w:pPr>
        <w:rPr>
          <w:b/>
          <w:color w:val="000000"/>
          <w:sz w:val="28"/>
          <w:szCs w:val="28"/>
        </w:rPr>
      </w:pPr>
    </w:p>
    <w:p w:rsidR="0023254E" w:rsidRPr="00181656" w:rsidRDefault="00181656" w:rsidP="00181656">
      <w:pPr>
        <w:jc w:val="center"/>
        <w:rPr>
          <w:rFonts w:ascii="Times New Roman" w:hAnsi="Times New Roman" w:cs="Times New Roman"/>
          <w:sz w:val="28"/>
          <w:szCs w:val="28"/>
        </w:rPr>
      </w:pPr>
      <w:r w:rsidRPr="006252ED">
        <w:rPr>
          <w:rFonts w:ascii="Times New Roman" w:hAnsi="Times New Roman" w:cs="Times New Roman"/>
          <w:b/>
          <w:color w:val="000000"/>
          <w:sz w:val="28"/>
          <w:szCs w:val="28"/>
        </w:rPr>
        <w:t>VILNIUS, 201</w:t>
      </w:r>
      <w:r>
        <w:rPr>
          <w:rFonts w:ascii="Times New Roman" w:hAnsi="Times New Roman" w:cs="Times New Roman"/>
          <w:b/>
          <w:color w:val="000000"/>
          <w:sz w:val="28"/>
          <w:szCs w:val="28"/>
        </w:rPr>
        <w:t>4</w:t>
      </w:r>
      <w:r w:rsidRPr="006252ED">
        <w:rPr>
          <w:rFonts w:ascii="Times New Roman" w:hAnsi="Times New Roman" w:cs="Times New Roman"/>
          <w:b/>
          <w:color w:val="000000"/>
          <w:sz w:val="28"/>
          <w:szCs w:val="28"/>
        </w:rPr>
        <w:t xml:space="preserve"> </w:t>
      </w:r>
      <w:r w:rsidR="0023254E" w:rsidRPr="00D033D8">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lt-LT"/>
        </w:rPr>
        <w:id w:val="773923"/>
        <w:docPartObj>
          <w:docPartGallery w:val="Table of Contents"/>
          <w:docPartUnique/>
        </w:docPartObj>
      </w:sdtPr>
      <w:sdtContent>
        <w:p w:rsidR="00D02B7C" w:rsidRDefault="00D02B7C" w:rsidP="00D02B7C">
          <w:pPr>
            <w:pStyle w:val="TOCHeading"/>
            <w:jc w:val="center"/>
          </w:pPr>
          <w:r w:rsidRPr="00D02B7C">
            <w:rPr>
              <w:color w:val="auto"/>
            </w:rPr>
            <w:t>TURINYS</w:t>
          </w:r>
        </w:p>
        <w:p w:rsidR="00F04D94" w:rsidRDefault="00950FB0">
          <w:pPr>
            <w:pStyle w:val="TOC1"/>
            <w:tabs>
              <w:tab w:val="right" w:leader="dot" w:pos="9344"/>
            </w:tabs>
            <w:rPr>
              <w:rFonts w:eastAsiaTheme="minorEastAsia"/>
              <w:b w:val="0"/>
              <w:bCs w:val="0"/>
              <w:i w:val="0"/>
              <w:iCs w:val="0"/>
              <w:noProof/>
              <w:sz w:val="22"/>
              <w:szCs w:val="22"/>
              <w:lang w:eastAsia="lt-LT"/>
            </w:rPr>
          </w:pPr>
          <w:r w:rsidRPr="00950FB0">
            <w:fldChar w:fldCharType="begin"/>
          </w:r>
          <w:r w:rsidR="00D02B7C">
            <w:instrText xml:space="preserve"> TOC \o "1-3" \h \z \u </w:instrText>
          </w:r>
          <w:r w:rsidRPr="00950FB0">
            <w:fldChar w:fldCharType="separate"/>
          </w:r>
          <w:hyperlink w:anchor="_Toc385509106" w:history="1">
            <w:r w:rsidR="00F04D94" w:rsidRPr="00D92EC1">
              <w:rPr>
                <w:rStyle w:val="Hyperlink"/>
                <w:noProof/>
              </w:rPr>
              <w:t>ĮVADAS</w:t>
            </w:r>
            <w:r w:rsidR="00F04D94">
              <w:rPr>
                <w:noProof/>
                <w:webHidden/>
              </w:rPr>
              <w:tab/>
            </w:r>
            <w:r>
              <w:rPr>
                <w:noProof/>
                <w:webHidden/>
              </w:rPr>
              <w:fldChar w:fldCharType="begin"/>
            </w:r>
            <w:r w:rsidR="00F04D94">
              <w:rPr>
                <w:noProof/>
                <w:webHidden/>
              </w:rPr>
              <w:instrText xml:space="preserve"> PAGEREF _Toc385509106 \h </w:instrText>
            </w:r>
            <w:r>
              <w:rPr>
                <w:noProof/>
                <w:webHidden/>
              </w:rPr>
            </w:r>
            <w:r>
              <w:rPr>
                <w:noProof/>
                <w:webHidden/>
              </w:rPr>
              <w:fldChar w:fldCharType="separate"/>
            </w:r>
            <w:r w:rsidR="002D7DD4">
              <w:rPr>
                <w:noProof/>
                <w:webHidden/>
              </w:rPr>
              <w:t>8</w:t>
            </w:r>
            <w:r>
              <w:rPr>
                <w:noProof/>
                <w:webHidden/>
              </w:rPr>
              <w:fldChar w:fldCharType="end"/>
            </w:r>
          </w:hyperlink>
        </w:p>
        <w:p w:rsidR="00F04D94" w:rsidRDefault="00950FB0">
          <w:pPr>
            <w:pStyle w:val="TOC1"/>
            <w:tabs>
              <w:tab w:val="left" w:pos="440"/>
              <w:tab w:val="right" w:leader="dot" w:pos="9344"/>
            </w:tabs>
            <w:rPr>
              <w:rFonts w:eastAsiaTheme="minorEastAsia"/>
              <w:b w:val="0"/>
              <w:bCs w:val="0"/>
              <w:i w:val="0"/>
              <w:iCs w:val="0"/>
              <w:noProof/>
              <w:sz w:val="22"/>
              <w:szCs w:val="22"/>
              <w:lang w:eastAsia="lt-LT"/>
            </w:rPr>
          </w:pPr>
          <w:hyperlink w:anchor="_Toc385509107" w:history="1">
            <w:r w:rsidR="00F04D94" w:rsidRPr="00D92EC1">
              <w:rPr>
                <w:rStyle w:val="Hyperlink"/>
                <w:noProof/>
              </w:rPr>
              <w:t>1.</w:t>
            </w:r>
            <w:r w:rsidR="00F04D94">
              <w:rPr>
                <w:rFonts w:eastAsiaTheme="minorEastAsia"/>
                <w:b w:val="0"/>
                <w:bCs w:val="0"/>
                <w:i w:val="0"/>
                <w:iCs w:val="0"/>
                <w:noProof/>
                <w:sz w:val="22"/>
                <w:szCs w:val="22"/>
                <w:lang w:eastAsia="lt-LT"/>
              </w:rPr>
              <w:tab/>
            </w:r>
            <w:r w:rsidR="00F04D94" w:rsidRPr="00D92EC1">
              <w:rPr>
                <w:rStyle w:val="Hyperlink"/>
                <w:noProof/>
              </w:rPr>
              <w:t>SOCIALINĖS APSAUGOS TEORINIAI ASPEKTAI</w:t>
            </w:r>
            <w:r w:rsidR="00F04D94">
              <w:rPr>
                <w:noProof/>
                <w:webHidden/>
              </w:rPr>
              <w:tab/>
            </w:r>
            <w:r>
              <w:rPr>
                <w:noProof/>
                <w:webHidden/>
              </w:rPr>
              <w:fldChar w:fldCharType="begin"/>
            </w:r>
            <w:r w:rsidR="00F04D94">
              <w:rPr>
                <w:noProof/>
                <w:webHidden/>
              </w:rPr>
              <w:instrText xml:space="preserve"> PAGEREF _Toc385509107 \h </w:instrText>
            </w:r>
            <w:r>
              <w:rPr>
                <w:noProof/>
                <w:webHidden/>
              </w:rPr>
            </w:r>
            <w:r>
              <w:rPr>
                <w:noProof/>
                <w:webHidden/>
              </w:rPr>
              <w:fldChar w:fldCharType="separate"/>
            </w:r>
            <w:r w:rsidR="002D7DD4">
              <w:rPr>
                <w:noProof/>
                <w:webHidden/>
              </w:rPr>
              <w:t>10</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08" w:history="1">
            <w:r w:rsidR="00F04D94" w:rsidRPr="00D92EC1">
              <w:rPr>
                <w:rStyle w:val="Hyperlink"/>
                <w:noProof/>
              </w:rPr>
              <w:t>1.1.</w:t>
            </w:r>
            <w:r w:rsidR="00F04D94">
              <w:rPr>
                <w:rFonts w:eastAsiaTheme="minorEastAsia"/>
                <w:b w:val="0"/>
                <w:bCs w:val="0"/>
                <w:noProof/>
                <w:lang w:eastAsia="lt-LT"/>
              </w:rPr>
              <w:tab/>
            </w:r>
            <w:r w:rsidR="00F04D94" w:rsidRPr="00D92EC1">
              <w:rPr>
                <w:rStyle w:val="Hyperlink"/>
                <w:noProof/>
              </w:rPr>
              <w:t>Socialinės apsaugos pokyčiai</w:t>
            </w:r>
            <w:r w:rsidR="00F04D94">
              <w:rPr>
                <w:noProof/>
                <w:webHidden/>
              </w:rPr>
              <w:tab/>
            </w:r>
            <w:r>
              <w:rPr>
                <w:noProof/>
                <w:webHidden/>
              </w:rPr>
              <w:fldChar w:fldCharType="begin"/>
            </w:r>
            <w:r w:rsidR="00F04D94">
              <w:rPr>
                <w:noProof/>
                <w:webHidden/>
              </w:rPr>
              <w:instrText xml:space="preserve"> PAGEREF _Toc385509108 \h </w:instrText>
            </w:r>
            <w:r>
              <w:rPr>
                <w:noProof/>
                <w:webHidden/>
              </w:rPr>
            </w:r>
            <w:r>
              <w:rPr>
                <w:noProof/>
                <w:webHidden/>
              </w:rPr>
              <w:fldChar w:fldCharType="separate"/>
            </w:r>
            <w:r w:rsidR="002D7DD4">
              <w:rPr>
                <w:noProof/>
                <w:webHidden/>
              </w:rPr>
              <w:t>10</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09" w:history="1">
            <w:r w:rsidR="00F04D94" w:rsidRPr="00D92EC1">
              <w:rPr>
                <w:rStyle w:val="Hyperlink"/>
                <w:noProof/>
              </w:rPr>
              <w:t>1.2.</w:t>
            </w:r>
            <w:r w:rsidR="00F04D94">
              <w:rPr>
                <w:rFonts w:eastAsiaTheme="minorEastAsia"/>
                <w:b w:val="0"/>
                <w:bCs w:val="0"/>
                <w:noProof/>
                <w:lang w:eastAsia="lt-LT"/>
              </w:rPr>
              <w:tab/>
            </w:r>
            <w:r w:rsidR="00F04D94" w:rsidRPr="00D92EC1">
              <w:rPr>
                <w:rStyle w:val="Hyperlink"/>
                <w:noProof/>
              </w:rPr>
              <w:t>Socialinės apsaugos formos</w:t>
            </w:r>
            <w:r w:rsidR="00F04D94">
              <w:rPr>
                <w:noProof/>
                <w:webHidden/>
              </w:rPr>
              <w:tab/>
            </w:r>
            <w:r>
              <w:rPr>
                <w:noProof/>
                <w:webHidden/>
              </w:rPr>
              <w:fldChar w:fldCharType="begin"/>
            </w:r>
            <w:r w:rsidR="00F04D94">
              <w:rPr>
                <w:noProof/>
                <w:webHidden/>
              </w:rPr>
              <w:instrText xml:space="preserve"> PAGEREF _Toc385509109 \h </w:instrText>
            </w:r>
            <w:r>
              <w:rPr>
                <w:noProof/>
                <w:webHidden/>
              </w:rPr>
            </w:r>
            <w:r>
              <w:rPr>
                <w:noProof/>
                <w:webHidden/>
              </w:rPr>
              <w:fldChar w:fldCharType="separate"/>
            </w:r>
            <w:r w:rsidR="002D7DD4">
              <w:rPr>
                <w:noProof/>
                <w:webHidden/>
              </w:rPr>
              <w:t>14</w:t>
            </w:r>
            <w:r>
              <w:rPr>
                <w:noProof/>
                <w:webHidden/>
              </w:rPr>
              <w:fldChar w:fldCharType="end"/>
            </w:r>
          </w:hyperlink>
        </w:p>
        <w:p w:rsidR="00F04D94" w:rsidRDefault="00950FB0">
          <w:pPr>
            <w:pStyle w:val="TOC1"/>
            <w:tabs>
              <w:tab w:val="left" w:pos="440"/>
              <w:tab w:val="right" w:leader="dot" w:pos="9344"/>
            </w:tabs>
            <w:rPr>
              <w:rFonts w:eastAsiaTheme="minorEastAsia"/>
              <w:b w:val="0"/>
              <w:bCs w:val="0"/>
              <w:i w:val="0"/>
              <w:iCs w:val="0"/>
              <w:noProof/>
              <w:sz w:val="22"/>
              <w:szCs w:val="22"/>
              <w:lang w:eastAsia="lt-LT"/>
            </w:rPr>
          </w:pPr>
          <w:hyperlink w:anchor="_Toc385509110" w:history="1">
            <w:r w:rsidR="00F04D94" w:rsidRPr="00D92EC1">
              <w:rPr>
                <w:rStyle w:val="Hyperlink"/>
                <w:noProof/>
              </w:rPr>
              <w:t>2.</w:t>
            </w:r>
            <w:r w:rsidR="00F04D94">
              <w:rPr>
                <w:rFonts w:eastAsiaTheme="minorEastAsia"/>
                <w:b w:val="0"/>
                <w:bCs w:val="0"/>
                <w:i w:val="0"/>
                <w:iCs w:val="0"/>
                <w:noProof/>
                <w:sz w:val="22"/>
                <w:szCs w:val="22"/>
                <w:lang w:eastAsia="lt-LT"/>
              </w:rPr>
              <w:tab/>
            </w:r>
            <w:r w:rsidR="00F04D94" w:rsidRPr="00D92EC1">
              <w:rPr>
                <w:rStyle w:val="Hyperlink"/>
                <w:noProof/>
              </w:rPr>
              <w:t>Socialinės paramos teorija</w:t>
            </w:r>
            <w:r w:rsidR="00F04D94">
              <w:rPr>
                <w:noProof/>
                <w:webHidden/>
              </w:rPr>
              <w:tab/>
            </w:r>
            <w:r>
              <w:rPr>
                <w:noProof/>
                <w:webHidden/>
              </w:rPr>
              <w:fldChar w:fldCharType="begin"/>
            </w:r>
            <w:r w:rsidR="00F04D94">
              <w:rPr>
                <w:noProof/>
                <w:webHidden/>
              </w:rPr>
              <w:instrText xml:space="preserve"> PAGEREF _Toc385509110 \h </w:instrText>
            </w:r>
            <w:r>
              <w:rPr>
                <w:noProof/>
                <w:webHidden/>
              </w:rPr>
            </w:r>
            <w:r>
              <w:rPr>
                <w:noProof/>
                <w:webHidden/>
              </w:rPr>
              <w:fldChar w:fldCharType="separate"/>
            </w:r>
            <w:r w:rsidR="002D7DD4">
              <w:rPr>
                <w:noProof/>
                <w:webHidden/>
              </w:rPr>
              <w:t>17</w:t>
            </w:r>
            <w:r>
              <w:rPr>
                <w:noProof/>
                <w:webHidden/>
              </w:rPr>
              <w:fldChar w:fldCharType="end"/>
            </w:r>
          </w:hyperlink>
        </w:p>
        <w:p w:rsidR="00F04D94" w:rsidRDefault="00950FB0">
          <w:pPr>
            <w:pStyle w:val="TOC2"/>
            <w:tabs>
              <w:tab w:val="right" w:leader="dot" w:pos="9344"/>
            </w:tabs>
            <w:rPr>
              <w:rFonts w:eastAsiaTheme="minorEastAsia"/>
              <w:b w:val="0"/>
              <w:bCs w:val="0"/>
              <w:noProof/>
              <w:lang w:eastAsia="lt-LT"/>
            </w:rPr>
          </w:pPr>
          <w:hyperlink w:anchor="_Toc385509111" w:history="1">
            <w:r w:rsidR="00F04D94" w:rsidRPr="00D92EC1">
              <w:rPr>
                <w:rStyle w:val="Hyperlink"/>
                <w:noProof/>
              </w:rPr>
              <w:t>2.1 Piniginės socialinės paramos koncepcija</w:t>
            </w:r>
            <w:r w:rsidR="00F04D94">
              <w:rPr>
                <w:noProof/>
                <w:webHidden/>
              </w:rPr>
              <w:tab/>
            </w:r>
            <w:r>
              <w:rPr>
                <w:noProof/>
                <w:webHidden/>
              </w:rPr>
              <w:fldChar w:fldCharType="begin"/>
            </w:r>
            <w:r w:rsidR="00F04D94">
              <w:rPr>
                <w:noProof/>
                <w:webHidden/>
              </w:rPr>
              <w:instrText xml:space="preserve"> PAGEREF _Toc385509111 \h </w:instrText>
            </w:r>
            <w:r>
              <w:rPr>
                <w:noProof/>
                <w:webHidden/>
              </w:rPr>
            </w:r>
            <w:r>
              <w:rPr>
                <w:noProof/>
                <w:webHidden/>
              </w:rPr>
              <w:fldChar w:fldCharType="separate"/>
            </w:r>
            <w:r w:rsidR="002D7DD4">
              <w:rPr>
                <w:noProof/>
                <w:webHidden/>
              </w:rPr>
              <w:t>17</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12" w:history="1">
            <w:r w:rsidR="00F04D94" w:rsidRPr="00D92EC1">
              <w:rPr>
                <w:rStyle w:val="Hyperlink"/>
                <w:noProof/>
              </w:rPr>
              <w:t>2.2.</w:t>
            </w:r>
            <w:r w:rsidR="00F04D94">
              <w:rPr>
                <w:rFonts w:eastAsiaTheme="minorEastAsia"/>
                <w:b w:val="0"/>
                <w:bCs w:val="0"/>
                <w:noProof/>
                <w:lang w:eastAsia="lt-LT"/>
              </w:rPr>
              <w:tab/>
            </w:r>
            <w:r w:rsidR="00F04D94" w:rsidRPr="00D92EC1">
              <w:rPr>
                <w:rStyle w:val="Hyperlink"/>
                <w:noProof/>
              </w:rPr>
              <w:t>Socialinę pašalpą sąlygojantys veiksniai</w:t>
            </w:r>
            <w:r w:rsidR="00F04D94">
              <w:rPr>
                <w:noProof/>
                <w:webHidden/>
              </w:rPr>
              <w:tab/>
            </w:r>
            <w:r>
              <w:rPr>
                <w:noProof/>
                <w:webHidden/>
              </w:rPr>
              <w:fldChar w:fldCharType="begin"/>
            </w:r>
            <w:r w:rsidR="00F04D94">
              <w:rPr>
                <w:noProof/>
                <w:webHidden/>
              </w:rPr>
              <w:instrText xml:space="preserve"> PAGEREF _Toc385509112 \h </w:instrText>
            </w:r>
            <w:r>
              <w:rPr>
                <w:noProof/>
                <w:webHidden/>
              </w:rPr>
            </w:r>
            <w:r>
              <w:rPr>
                <w:noProof/>
                <w:webHidden/>
              </w:rPr>
              <w:fldChar w:fldCharType="separate"/>
            </w:r>
            <w:r w:rsidR="002D7DD4">
              <w:rPr>
                <w:noProof/>
                <w:webHidden/>
              </w:rPr>
              <w:t>24</w:t>
            </w:r>
            <w:r>
              <w:rPr>
                <w:noProof/>
                <w:webHidden/>
              </w:rPr>
              <w:fldChar w:fldCharType="end"/>
            </w:r>
          </w:hyperlink>
        </w:p>
        <w:p w:rsidR="00F04D94" w:rsidRDefault="00950FB0">
          <w:pPr>
            <w:pStyle w:val="TOC1"/>
            <w:tabs>
              <w:tab w:val="left" w:pos="440"/>
              <w:tab w:val="right" w:leader="dot" w:pos="9344"/>
            </w:tabs>
            <w:rPr>
              <w:rFonts w:eastAsiaTheme="minorEastAsia"/>
              <w:b w:val="0"/>
              <w:bCs w:val="0"/>
              <w:i w:val="0"/>
              <w:iCs w:val="0"/>
              <w:noProof/>
              <w:sz w:val="22"/>
              <w:szCs w:val="22"/>
              <w:lang w:eastAsia="lt-LT"/>
            </w:rPr>
          </w:pPr>
          <w:hyperlink w:anchor="_Toc385509113" w:history="1">
            <w:r w:rsidR="00F04D94" w:rsidRPr="00D92EC1">
              <w:rPr>
                <w:rStyle w:val="Hyperlink"/>
                <w:noProof/>
              </w:rPr>
              <w:t>3.</w:t>
            </w:r>
            <w:r w:rsidR="00F04D94">
              <w:rPr>
                <w:rFonts w:eastAsiaTheme="minorEastAsia"/>
                <w:b w:val="0"/>
                <w:bCs w:val="0"/>
                <w:i w:val="0"/>
                <w:iCs w:val="0"/>
                <w:noProof/>
                <w:sz w:val="22"/>
                <w:szCs w:val="22"/>
                <w:lang w:eastAsia="lt-LT"/>
              </w:rPr>
              <w:tab/>
            </w:r>
            <w:r w:rsidR="00F04D94" w:rsidRPr="00D92EC1">
              <w:rPr>
                <w:rStyle w:val="Hyperlink"/>
                <w:noProof/>
              </w:rPr>
              <w:t>SOCIALINĖS PAŠALPOS EFEKTYVUMO VERTINIMO METODIKA</w:t>
            </w:r>
            <w:r w:rsidR="00F04D94">
              <w:rPr>
                <w:noProof/>
                <w:webHidden/>
              </w:rPr>
              <w:tab/>
            </w:r>
            <w:r>
              <w:rPr>
                <w:noProof/>
                <w:webHidden/>
              </w:rPr>
              <w:fldChar w:fldCharType="begin"/>
            </w:r>
            <w:r w:rsidR="00F04D94">
              <w:rPr>
                <w:noProof/>
                <w:webHidden/>
              </w:rPr>
              <w:instrText xml:space="preserve"> PAGEREF _Toc385509113 \h </w:instrText>
            </w:r>
            <w:r>
              <w:rPr>
                <w:noProof/>
                <w:webHidden/>
              </w:rPr>
            </w:r>
            <w:r>
              <w:rPr>
                <w:noProof/>
                <w:webHidden/>
              </w:rPr>
              <w:fldChar w:fldCharType="separate"/>
            </w:r>
            <w:r w:rsidR="002D7DD4">
              <w:rPr>
                <w:noProof/>
                <w:webHidden/>
              </w:rPr>
              <w:t>30</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14" w:history="1">
            <w:r w:rsidR="00F04D94" w:rsidRPr="00D92EC1">
              <w:rPr>
                <w:rStyle w:val="Hyperlink"/>
                <w:noProof/>
              </w:rPr>
              <w:t>3.1.</w:t>
            </w:r>
            <w:r w:rsidR="00F04D94">
              <w:rPr>
                <w:rFonts w:eastAsiaTheme="minorEastAsia"/>
                <w:b w:val="0"/>
                <w:bCs w:val="0"/>
                <w:noProof/>
                <w:lang w:eastAsia="lt-LT"/>
              </w:rPr>
              <w:tab/>
            </w:r>
            <w:r w:rsidR="00F04D94" w:rsidRPr="00D92EC1">
              <w:rPr>
                <w:rStyle w:val="Hyperlink"/>
                <w:noProof/>
              </w:rPr>
              <w:t>Socialinės pašalpos efektyvumo analizės būtinumas</w:t>
            </w:r>
            <w:r w:rsidR="00F04D94">
              <w:rPr>
                <w:noProof/>
                <w:webHidden/>
              </w:rPr>
              <w:tab/>
            </w:r>
            <w:r>
              <w:rPr>
                <w:noProof/>
                <w:webHidden/>
              </w:rPr>
              <w:fldChar w:fldCharType="begin"/>
            </w:r>
            <w:r w:rsidR="00F04D94">
              <w:rPr>
                <w:noProof/>
                <w:webHidden/>
              </w:rPr>
              <w:instrText xml:space="preserve"> PAGEREF _Toc385509114 \h </w:instrText>
            </w:r>
            <w:r>
              <w:rPr>
                <w:noProof/>
                <w:webHidden/>
              </w:rPr>
            </w:r>
            <w:r>
              <w:rPr>
                <w:noProof/>
                <w:webHidden/>
              </w:rPr>
              <w:fldChar w:fldCharType="separate"/>
            </w:r>
            <w:r w:rsidR="002D7DD4">
              <w:rPr>
                <w:noProof/>
                <w:webHidden/>
              </w:rPr>
              <w:t>30</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15" w:history="1">
            <w:r w:rsidR="00F04D94" w:rsidRPr="00D92EC1">
              <w:rPr>
                <w:rStyle w:val="Hyperlink"/>
                <w:noProof/>
              </w:rPr>
              <w:t>3.2.</w:t>
            </w:r>
            <w:r w:rsidR="00F04D94">
              <w:rPr>
                <w:rFonts w:eastAsiaTheme="minorEastAsia"/>
                <w:b w:val="0"/>
                <w:bCs w:val="0"/>
                <w:noProof/>
                <w:lang w:eastAsia="lt-LT"/>
              </w:rPr>
              <w:tab/>
            </w:r>
            <w:r w:rsidR="00F04D94" w:rsidRPr="00D92EC1">
              <w:rPr>
                <w:rStyle w:val="Hyperlink"/>
                <w:noProof/>
              </w:rPr>
              <w:t>Socialinės pašalpos efektyvumo vertinimo metodika</w:t>
            </w:r>
            <w:r w:rsidR="00F04D94">
              <w:rPr>
                <w:noProof/>
                <w:webHidden/>
              </w:rPr>
              <w:tab/>
            </w:r>
            <w:r>
              <w:rPr>
                <w:noProof/>
                <w:webHidden/>
              </w:rPr>
              <w:fldChar w:fldCharType="begin"/>
            </w:r>
            <w:r w:rsidR="00F04D94">
              <w:rPr>
                <w:noProof/>
                <w:webHidden/>
              </w:rPr>
              <w:instrText xml:space="preserve"> PAGEREF _Toc385509115 \h </w:instrText>
            </w:r>
            <w:r>
              <w:rPr>
                <w:noProof/>
                <w:webHidden/>
              </w:rPr>
            </w:r>
            <w:r>
              <w:rPr>
                <w:noProof/>
                <w:webHidden/>
              </w:rPr>
              <w:fldChar w:fldCharType="separate"/>
            </w:r>
            <w:r w:rsidR="002D7DD4">
              <w:rPr>
                <w:noProof/>
                <w:webHidden/>
              </w:rPr>
              <w:t>32</w:t>
            </w:r>
            <w:r>
              <w:rPr>
                <w:noProof/>
                <w:webHidden/>
              </w:rPr>
              <w:fldChar w:fldCharType="end"/>
            </w:r>
          </w:hyperlink>
        </w:p>
        <w:p w:rsidR="00F04D94" w:rsidRDefault="00950FB0">
          <w:pPr>
            <w:pStyle w:val="TOC1"/>
            <w:tabs>
              <w:tab w:val="left" w:pos="440"/>
              <w:tab w:val="right" w:leader="dot" w:pos="9344"/>
            </w:tabs>
            <w:rPr>
              <w:rFonts w:eastAsiaTheme="minorEastAsia"/>
              <w:b w:val="0"/>
              <w:bCs w:val="0"/>
              <w:i w:val="0"/>
              <w:iCs w:val="0"/>
              <w:noProof/>
              <w:sz w:val="22"/>
              <w:szCs w:val="22"/>
              <w:lang w:eastAsia="lt-LT"/>
            </w:rPr>
          </w:pPr>
          <w:hyperlink w:anchor="_Toc385509116" w:history="1">
            <w:r w:rsidR="00F04D94" w:rsidRPr="00D92EC1">
              <w:rPr>
                <w:rStyle w:val="Hyperlink"/>
                <w:noProof/>
              </w:rPr>
              <w:t>4.</w:t>
            </w:r>
            <w:r w:rsidR="00F04D94">
              <w:rPr>
                <w:rFonts w:eastAsiaTheme="minorEastAsia"/>
                <w:b w:val="0"/>
                <w:bCs w:val="0"/>
                <w:i w:val="0"/>
                <w:iCs w:val="0"/>
                <w:noProof/>
                <w:sz w:val="22"/>
                <w:szCs w:val="22"/>
                <w:lang w:eastAsia="lt-LT"/>
              </w:rPr>
              <w:tab/>
            </w:r>
            <w:r w:rsidR="00F04D94" w:rsidRPr="00D92EC1">
              <w:rPr>
                <w:rStyle w:val="Hyperlink"/>
                <w:noProof/>
              </w:rPr>
              <w:t>SOCIALINĖS PAŠALPOS PANEVĖŽIO MIESTO SAVIVALDYBĖJE EFEKTYVUMO VERTINIMAS 2008 – 2012 METAIS</w:t>
            </w:r>
            <w:r w:rsidR="00F04D94">
              <w:rPr>
                <w:noProof/>
                <w:webHidden/>
              </w:rPr>
              <w:tab/>
            </w:r>
            <w:r>
              <w:rPr>
                <w:noProof/>
                <w:webHidden/>
              </w:rPr>
              <w:fldChar w:fldCharType="begin"/>
            </w:r>
            <w:r w:rsidR="00F04D94">
              <w:rPr>
                <w:noProof/>
                <w:webHidden/>
              </w:rPr>
              <w:instrText xml:space="preserve"> PAGEREF _Toc385509116 \h </w:instrText>
            </w:r>
            <w:r>
              <w:rPr>
                <w:noProof/>
                <w:webHidden/>
              </w:rPr>
            </w:r>
            <w:r>
              <w:rPr>
                <w:noProof/>
                <w:webHidden/>
              </w:rPr>
              <w:fldChar w:fldCharType="separate"/>
            </w:r>
            <w:r w:rsidR="002D7DD4">
              <w:rPr>
                <w:noProof/>
                <w:webHidden/>
              </w:rPr>
              <w:t>34</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17" w:history="1">
            <w:r w:rsidR="00F04D94" w:rsidRPr="00D92EC1">
              <w:rPr>
                <w:rStyle w:val="Hyperlink"/>
                <w:noProof/>
              </w:rPr>
              <w:t>4.1.</w:t>
            </w:r>
            <w:r w:rsidR="00F04D94">
              <w:rPr>
                <w:rFonts w:eastAsiaTheme="minorEastAsia"/>
                <w:b w:val="0"/>
                <w:bCs w:val="0"/>
                <w:noProof/>
                <w:lang w:eastAsia="lt-LT"/>
              </w:rPr>
              <w:tab/>
            </w:r>
            <w:r w:rsidR="00F04D94" w:rsidRPr="00D92EC1">
              <w:rPr>
                <w:rStyle w:val="Hyperlink"/>
                <w:noProof/>
              </w:rPr>
              <w:t>Socialinių pašalpų Panevėžio savivaldybėje finansavimo šaltiniai</w:t>
            </w:r>
            <w:r w:rsidR="00F04D94">
              <w:rPr>
                <w:noProof/>
                <w:webHidden/>
              </w:rPr>
              <w:tab/>
            </w:r>
            <w:r>
              <w:rPr>
                <w:noProof/>
                <w:webHidden/>
              </w:rPr>
              <w:fldChar w:fldCharType="begin"/>
            </w:r>
            <w:r w:rsidR="00F04D94">
              <w:rPr>
                <w:noProof/>
                <w:webHidden/>
              </w:rPr>
              <w:instrText xml:space="preserve"> PAGEREF _Toc385509117 \h </w:instrText>
            </w:r>
            <w:r>
              <w:rPr>
                <w:noProof/>
                <w:webHidden/>
              </w:rPr>
            </w:r>
            <w:r>
              <w:rPr>
                <w:noProof/>
                <w:webHidden/>
              </w:rPr>
              <w:fldChar w:fldCharType="separate"/>
            </w:r>
            <w:r w:rsidR="002D7DD4">
              <w:rPr>
                <w:noProof/>
                <w:webHidden/>
              </w:rPr>
              <w:t>34</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18" w:history="1">
            <w:r w:rsidR="00F04D94" w:rsidRPr="00D92EC1">
              <w:rPr>
                <w:rStyle w:val="Hyperlink"/>
                <w:noProof/>
              </w:rPr>
              <w:t>4.2.</w:t>
            </w:r>
            <w:r w:rsidR="00F04D94">
              <w:rPr>
                <w:rFonts w:eastAsiaTheme="minorEastAsia"/>
                <w:b w:val="0"/>
                <w:bCs w:val="0"/>
                <w:noProof/>
                <w:lang w:eastAsia="lt-LT"/>
              </w:rPr>
              <w:tab/>
            </w:r>
            <w:r w:rsidR="00F04D94" w:rsidRPr="00D92EC1">
              <w:rPr>
                <w:rStyle w:val="Hyperlink"/>
                <w:noProof/>
              </w:rPr>
              <w:t>Socialinių pašalpų Panevėžio miesto savivaldybėje kontingento analizė 2008-2012 metais</w:t>
            </w:r>
            <w:r w:rsidR="00F04D94">
              <w:rPr>
                <w:noProof/>
                <w:webHidden/>
              </w:rPr>
              <w:tab/>
            </w:r>
            <w:r>
              <w:rPr>
                <w:noProof/>
                <w:webHidden/>
              </w:rPr>
              <w:fldChar w:fldCharType="begin"/>
            </w:r>
            <w:r w:rsidR="00F04D94">
              <w:rPr>
                <w:noProof/>
                <w:webHidden/>
              </w:rPr>
              <w:instrText xml:space="preserve"> PAGEREF _Toc385509118 \h </w:instrText>
            </w:r>
            <w:r>
              <w:rPr>
                <w:noProof/>
                <w:webHidden/>
              </w:rPr>
            </w:r>
            <w:r>
              <w:rPr>
                <w:noProof/>
                <w:webHidden/>
              </w:rPr>
              <w:fldChar w:fldCharType="separate"/>
            </w:r>
            <w:r w:rsidR="002D7DD4">
              <w:rPr>
                <w:noProof/>
                <w:webHidden/>
              </w:rPr>
              <w:t>38</w:t>
            </w:r>
            <w:r>
              <w:rPr>
                <w:noProof/>
                <w:webHidden/>
              </w:rPr>
              <w:fldChar w:fldCharType="end"/>
            </w:r>
          </w:hyperlink>
        </w:p>
        <w:p w:rsidR="00F04D94" w:rsidRDefault="00950FB0">
          <w:pPr>
            <w:pStyle w:val="TOC3"/>
            <w:tabs>
              <w:tab w:val="left" w:pos="1320"/>
              <w:tab w:val="right" w:leader="dot" w:pos="9344"/>
            </w:tabs>
            <w:rPr>
              <w:rFonts w:eastAsiaTheme="minorEastAsia"/>
              <w:noProof/>
              <w:sz w:val="22"/>
              <w:szCs w:val="22"/>
              <w:lang w:eastAsia="lt-LT"/>
            </w:rPr>
          </w:pPr>
          <w:hyperlink w:anchor="_Toc385509119" w:history="1">
            <w:r w:rsidR="00F04D94" w:rsidRPr="00D92EC1">
              <w:rPr>
                <w:rStyle w:val="Hyperlink"/>
                <w:noProof/>
              </w:rPr>
              <w:t>4.2.1.</w:t>
            </w:r>
            <w:r w:rsidR="00F04D94">
              <w:rPr>
                <w:rFonts w:eastAsiaTheme="minorEastAsia"/>
                <w:noProof/>
                <w:sz w:val="22"/>
                <w:szCs w:val="22"/>
                <w:lang w:eastAsia="lt-LT"/>
              </w:rPr>
              <w:tab/>
            </w:r>
            <w:r w:rsidR="00F04D94" w:rsidRPr="00D92EC1">
              <w:rPr>
                <w:rStyle w:val="Hyperlink"/>
                <w:noProof/>
              </w:rPr>
              <w:t>Panevėžio miesto savivaldybėje registruotų bedarbių analizė</w:t>
            </w:r>
            <w:r w:rsidR="00F04D94">
              <w:rPr>
                <w:noProof/>
                <w:webHidden/>
              </w:rPr>
              <w:tab/>
            </w:r>
            <w:r>
              <w:rPr>
                <w:noProof/>
                <w:webHidden/>
              </w:rPr>
              <w:fldChar w:fldCharType="begin"/>
            </w:r>
            <w:r w:rsidR="00F04D94">
              <w:rPr>
                <w:noProof/>
                <w:webHidden/>
              </w:rPr>
              <w:instrText xml:space="preserve"> PAGEREF _Toc385509119 \h </w:instrText>
            </w:r>
            <w:r>
              <w:rPr>
                <w:noProof/>
                <w:webHidden/>
              </w:rPr>
            </w:r>
            <w:r>
              <w:rPr>
                <w:noProof/>
                <w:webHidden/>
              </w:rPr>
              <w:fldChar w:fldCharType="separate"/>
            </w:r>
            <w:r w:rsidR="002D7DD4">
              <w:rPr>
                <w:noProof/>
                <w:webHidden/>
              </w:rPr>
              <w:t>38</w:t>
            </w:r>
            <w:r>
              <w:rPr>
                <w:noProof/>
                <w:webHidden/>
              </w:rPr>
              <w:fldChar w:fldCharType="end"/>
            </w:r>
          </w:hyperlink>
        </w:p>
        <w:p w:rsidR="00F04D94" w:rsidRDefault="00950FB0">
          <w:pPr>
            <w:pStyle w:val="TOC3"/>
            <w:tabs>
              <w:tab w:val="left" w:pos="1320"/>
              <w:tab w:val="right" w:leader="dot" w:pos="9344"/>
            </w:tabs>
            <w:rPr>
              <w:rFonts w:eastAsiaTheme="minorEastAsia"/>
              <w:noProof/>
              <w:sz w:val="22"/>
              <w:szCs w:val="22"/>
              <w:lang w:eastAsia="lt-LT"/>
            </w:rPr>
          </w:pPr>
          <w:hyperlink w:anchor="_Toc385509120" w:history="1">
            <w:r w:rsidR="00F04D94" w:rsidRPr="00D92EC1">
              <w:rPr>
                <w:rStyle w:val="Hyperlink"/>
                <w:noProof/>
              </w:rPr>
              <w:t>4.2.2.</w:t>
            </w:r>
            <w:r w:rsidR="00F04D94">
              <w:rPr>
                <w:rFonts w:eastAsiaTheme="minorEastAsia"/>
                <w:noProof/>
                <w:sz w:val="22"/>
                <w:szCs w:val="22"/>
                <w:lang w:eastAsia="lt-LT"/>
              </w:rPr>
              <w:tab/>
            </w:r>
            <w:r w:rsidR="00F04D94" w:rsidRPr="00D92EC1">
              <w:rPr>
                <w:rStyle w:val="Hyperlink"/>
                <w:noProof/>
              </w:rPr>
              <w:t>Panevėžio miesto savivaldybės socialinių pašalpų gavėjų kontingento pagal namų ūkius analizė</w:t>
            </w:r>
            <w:r w:rsidR="00F04D94">
              <w:rPr>
                <w:noProof/>
                <w:webHidden/>
              </w:rPr>
              <w:tab/>
            </w:r>
            <w:r>
              <w:rPr>
                <w:noProof/>
                <w:webHidden/>
              </w:rPr>
              <w:fldChar w:fldCharType="begin"/>
            </w:r>
            <w:r w:rsidR="00F04D94">
              <w:rPr>
                <w:noProof/>
                <w:webHidden/>
              </w:rPr>
              <w:instrText xml:space="preserve"> PAGEREF _Toc385509120 \h </w:instrText>
            </w:r>
            <w:r>
              <w:rPr>
                <w:noProof/>
                <w:webHidden/>
              </w:rPr>
            </w:r>
            <w:r>
              <w:rPr>
                <w:noProof/>
                <w:webHidden/>
              </w:rPr>
              <w:fldChar w:fldCharType="separate"/>
            </w:r>
            <w:r w:rsidR="002D7DD4">
              <w:rPr>
                <w:noProof/>
                <w:webHidden/>
              </w:rPr>
              <w:t>42</w:t>
            </w:r>
            <w:r>
              <w:rPr>
                <w:noProof/>
                <w:webHidden/>
              </w:rPr>
              <w:fldChar w:fldCharType="end"/>
            </w:r>
          </w:hyperlink>
        </w:p>
        <w:p w:rsidR="00F04D94" w:rsidRDefault="00950FB0">
          <w:pPr>
            <w:pStyle w:val="TOC2"/>
            <w:tabs>
              <w:tab w:val="left" w:pos="880"/>
              <w:tab w:val="right" w:leader="dot" w:pos="9344"/>
            </w:tabs>
            <w:rPr>
              <w:rFonts w:eastAsiaTheme="minorEastAsia"/>
              <w:b w:val="0"/>
              <w:bCs w:val="0"/>
              <w:noProof/>
              <w:lang w:eastAsia="lt-LT"/>
            </w:rPr>
          </w:pPr>
          <w:hyperlink w:anchor="_Toc385509121" w:history="1">
            <w:r w:rsidR="00F04D94" w:rsidRPr="00D92EC1">
              <w:rPr>
                <w:rStyle w:val="Hyperlink"/>
                <w:noProof/>
              </w:rPr>
              <w:t>4.3.</w:t>
            </w:r>
            <w:r w:rsidR="00F04D94">
              <w:rPr>
                <w:rFonts w:eastAsiaTheme="minorEastAsia"/>
                <w:b w:val="0"/>
                <w:bCs w:val="0"/>
                <w:noProof/>
                <w:lang w:eastAsia="lt-LT"/>
              </w:rPr>
              <w:tab/>
            </w:r>
            <w:r w:rsidR="00F04D94" w:rsidRPr="00D92EC1">
              <w:rPr>
                <w:rStyle w:val="Hyperlink"/>
                <w:noProof/>
              </w:rPr>
              <w:t>Socialinių pašalpų Panevėžio savivaldybėje efektyvumo analizė</w:t>
            </w:r>
            <w:r w:rsidR="00F04D94">
              <w:rPr>
                <w:noProof/>
                <w:webHidden/>
              </w:rPr>
              <w:tab/>
            </w:r>
            <w:r>
              <w:rPr>
                <w:noProof/>
                <w:webHidden/>
              </w:rPr>
              <w:fldChar w:fldCharType="begin"/>
            </w:r>
            <w:r w:rsidR="00F04D94">
              <w:rPr>
                <w:noProof/>
                <w:webHidden/>
              </w:rPr>
              <w:instrText xml:space="preserve"> PAGEREF _Toc385509121 \h </w:instrText>
            </w:r>
            <w:r>
              <w:rPr>
                <w:noProof/>
                <w:webHidden/>
              </w:rPr>
            </w:r>
            <w:r>
              <w:rPr>
                <w:noProof/>
                <w:webHidden/>
              </w:rPr>
              <w:fldChar w:fldCharType="separate"/>
            </w:r>
            <w:r w:rsidR="002D7DD4">
              <w:rPr>
                <w:noProof/>
                <w:webHidden/>
              </w:rPr>
              <w:t>47</w:t>
            </w:r>
            <w:r>
              <w:rPr>
                <w:noProof/>
                <w:webHidden/>
              </w:rPr>
              <w:fldChar w:fldCharType="end"/>
            </w:r>
          </w:hyperlink>
        </w:p>
        <w:p w:rsidR="00F04D94" w:rsidRDefault="00950FB0">
          <w:pPr>
            <w:pStyle w:val="TOC3"/>
            <w:tabs>
              <w:tab w:val="left" w:pos="1320"/>
              <w:tab w:val="right" w:leader="dot" w:pos="9344"/>
            </w:tabs>
            <w:rPr>
              <w:rFonts w:eastAsiaTheme="minorEastAsia"/>
              <w:noProof/>
              <w:sz w:val="22"/>
              <w:szCs w:val="22"/>
              <w:lang w:eastAsia="lt-LT"/>
            </w:rPr>
          </w:pPr>
          <w:hyperlink w:anchor="_Toc385509122" w:history="1">
            <w:r w:rsidR="00F04D94" w:rsidRPr="00D92EC1">
              <w:rPr>
                <w:rStyle w:val="Hyperlink"/>
                <w:noProof/>
              </w:rPr>
              <w:t>4.3.1.</w:t>
            </w:r>
            <w:r w:rsidR="00F04D94">
              <w:rPr>
                <w:rFonts w:eastAsiaTheme="minorEastAsia"/>
                <w:noProof/>
                <w:sz w:val="22"/>
                <w:szCs w:val="22"/>
                <w:lang w:eastAsia="lt-LT"/>
              </w:rPr>
              <w:tab/>
            </w:r>
            <w:r w:rsidR="00F04D94" w:rsidRPr="00D92EC1">
              <w:rPr>
                <w:rStyle w:val="Hyperlink"/>
                <w:noProof/>
              </w:rPr>
              <w:t>Panevėžio miesto savivaldybės socialinės paramos skyriaus darbo efektyvumo įvertinimas</w:t>
            </w:r>
            <w:r w:rsidR="00F04D94">
              <w:rPr>
                <w:noProof/>
                <w:webHidden/>
              </w:rPr>
              <w:tab/>
            </w:r>
            <w:r>
              <w:rPr>
                <w:noProof/>
                <w:webHidden/>
              </w:rPr>
              <w:fldChar w:fldCharType="begin"/>
            </w:r>
            <w:r w:rsidR="00F04D94">
              <w:rPr>
                <w:noProof/>
                <w:webHidden/>
              </w:rPr>
              <w:instrText xml:space="preserve"> PAGEREF _Toc385509122 \h </w:instrText>
            </w:r>
            <w:r>
              <w:rPr>
                <w:noProof/>
                <w:webHidden/>
              </w:rPr>
            </w:r>
            <w:r>
              <w:rPr>
                <w:noProof/>
                <w:webHidden/>
              </w:rPr>
              <w:fldChar w:fldCharType="separate"/>
            </w:r>
            <w:r w:rsidR="002D7DD4">
              <w:rPr>
                <w:noProof/>
                <w:webHidden/>
              </w:rPr>
              <w:t>47</w:t>
            </w:r>
            <w:r>
              <w:rPr>
                <w:noProof/>
                <w:webHidden/>
              </w:rPr>
              <w:fldChar w:fldCharType="end"/>
            </w:r>
          </w:hyperlink>
        </w:p>
        <w:p w:rsidR="00F04D94" w:rsidRDefault="00950FB0">
          <w:pPr>
            <w:pStyle w:val="TOC3"/>
            <w:tabs>
              <w:tab w:val="left" w:pos="1320"/>
              <w:tab w:val="right" w:leader="dot" w:pos="9344"/>
            </w:tabs>
            <w:rPr>
              <w:rFonts w:eastAsiaTheme="minorEastAsia"/>
              <w:noProof/>
              <w:sz w:val="22"/>
              <w:szCs w:val="22"/>
              <w:lang w:eastAsia="lt-LT"/>
            </w:rPr>
          </w:pPr>
          <w:hyperlink w:anchor="_Toc385509123" w:history="1">
            <w:r w:rsidR="00F04D94" w:rsidRPr="00D92EC1">
              <w:rPr>
                <w:rStyle w:val="Hyperlink"/>
                <w:noProof/>
              </w:rPr>
              <w:t>4.3.2.</w:t>
            </w:r>
            <w:r w:rsidR="00F04D94">
              <w:rPr>
                <w:rFonts w:eastAsiaTheme="minorEastAsia"/>
                <w:noProof/>
                <w:sz w:val="22"/>
                <w:szCs w:val="22"/>
                <w:lang w:eastAsia="lt-LT"/>
              </w:rPr>
              <w:tab/>
            </w:r>
            <w:r w:rsidR="00F04D94" w:rsidRPr="00D92EC1">
              <w:rPr>
                <w:rStyle w:val="Hyperlink"/>
                <w:noProof/>
              </w:rPr>
              <w:t>Panevėžio miesto savivaldybės socialinės paramos skyriaus specialistų apklausa</w:t>
            </w:r>
            <w:r w:rsidR="00F04D94">
              <w:rPr>
                <w:noProof/>
                <w:webHidden/>
              </w:rPr>
              <w:tab/>
            </w:r>
            <w:r>
              <w:rPr>
                <w:noProof/>
                <w:webHidden/>
              </w:rPr>
              <w:fldChar w:fldCharType="begin"/>
            </w:r>
            <w:r w:rsidR="00F04D94">
              <w:rPr>
                <w:noProof/>
                <w:webHidden/>
              </w:rPr>
              <w:instrText xml:space="preserve"> PAGEREF _Toc385509123 \h </w:instrText>
            </w:r>
            <w:r>
              <w:rPr>
                <w:noProof/>
                <w:webHidden/>
              </w:rPr>
            </w:r>
            <w:r>
              <w:rPr>
                <w:noProof/>
                <w:webHidden/>
              </w:rPr>
              <w:fldChar w:fldCharType="separate"/>
            </w:r>
            <w:r w:rsidR="002D7DD4">
              <w:rPr>
                <w:noProof/>
                <w:webHidden/>
              </w:rPr>
              <w:t>48</w:t>
            </w:r>
            <w:r>
              <w:rPr>
                <w:noProof/>
                <w:webHidden/>
              </w:rPr>
              <w:fldChar w:fldCharType="end"/>
            </w:r>
          </w:hyperlink>
        </w:p>
        <w:p w:rsidR="00F04D94" w:rsidRDefault="00950FB0">
          <w:pPr>
            <w:pStyle w:val="TOC2"/>
            <w:tabs>
              <w:tab w:val="right" w:leader="dot" w:pos="9344"/>
            </w:tabs>
            <w:rPr>
              <w:rFonts w:eastAsiaTheme="minorEastAsia"/>
              <w:b w:val="0"/>
              <w:bCs w:val="0"/>
              <w:noProof/>
              <w:lang w:eastAsia="lt-LT"/>
            </w:rPr>
          </w:pPr>
          <w:hyperlink w:anchor="_Toc385509124" w:history="1">
            <w:r w:rsidR="00F04D94" w:rsidRPr="00D92EC1">
              <w:rPr>
                <w:rStyle w:val="Hyperlink"/>
                <w:noProof/>
              </w:rPr>
              <w:t>4.4. Socialinių pašalpų Panevėžio miesto bei rajono savivaldybėse efektyvumo lyginamoji analizė 2008-2013 metais</w:t>
            </w:r>
            <w:r w:rsidR="00F04D94">
              <w:rPr>
                <w:noProof/>
                <w:webHidden/>
              </w:rPr>
              <w:tab/>
            </w:r>
            <w:r>
              <w:rPr>
                <w:noProof/>
                <w:webHidden/>
              </w:rPr>
              <w:fldChar w:fldCharType="begin"/>
            </w:r>
            <w:r w:rsidR="00F04D94">
              <w:rPr>
                <w:noProof/>
                <w:webHidden/>
              </w:rPr>
              <w:instrText xml:space="preserve"> PAGEREF _Toc385509124 \h </w:instrText>
            </w:r>
            <w:r>
              <w:rPr>
                <w:noProof/>
                <w:webHidden/>
              </w:rPr>
            </w:r>
            <w:r>
              <w:rPr>
                <w:noProof/>
                <w:webHidden/>
              </w:rPr>
              <w:fldChar w:fldCharType="separate"/>
            </w:r>
            <w:r w:rsidR="002D7DD4">
              <w:rPr>
                <w:noProof/>
                <w:webHidden/>
              </w:rPr>
              <w:t>64</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25" w:history="1">
            <w:r w:rsidR="00F04D94" w:rsidRPr="00D92EC1">
              <w:rPr>
                <w:rStyle w:val="Hyperlink"/>
                <w:noProof/>
              </w:rPr>
              <w:t>IŠVADOS IR SIŪLYMAI</w:t>
            </w:r>
            <w:r w:rsidR="00F04D94">
              <w:rPr>
                <w:noProof/>
                <w:webHidden/>
              </w:rPr>
              <w:tab/>
            </w:r>
            <w:r>
              <w:rPr>
                <w:noProof/>
                <w:webHidden/>
              </w:rPr>
              <w:fldChar w:fldCharType="begin"/>
            </w:r>
            <w:r w:rsidR="00F04D94">
              <w:rPr>
                <w:noProof/>
                <w:webHidden/>
              </w:rPr>
              <w:instrText xml:space="preserve"> PAGEREF _Toc385509125 \h </w:instrText>
            </w:r>
            <w:r>
              <w:rPr>
                <w:noProof/>
                <w:webHidden/>
              </w:rPr>
            </w:r>
            <w:r>
              <w:rPr>
                <w:noProof/>
                <w:webHidden/>
              </w:rPr>
              <w:fldChar w:fldCharType="separate"/>
            </w:r>
            <w:r w:rsidR="002D7DD4">
              <w:rPr>
                <w:noProof/>
                <w:webHidden/>
              </w:rPr>
              <w:t>69</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26" w:history="1">
            <w:r w:rsidR="00F04D94" w:rsidRPr="00D92EC1">
              <w:rPr>
                <w:rStyle w:val="Hyperlink"/>
                <w:noProof/>
              </w:rPr>
              <w:t>LITERATŪRA</w:t>
            </w:r>
            <w:r w:rsidR="00F04D94">
              <w:rPr>
                <w:noProof/>
                <w:webHidden/>
              </w:rPr>
              <w:tab/>
            </w:r>
            <w:r>
              <w:rPr>
                <w:noProof/>
                <w:webHidden/>
              </w:rPr>
              <w:fldChar w:fldCharType="begin"/>
            </w:r>
            <w:r w:rsidR="00F04D94">
              <w:rPr>
                <w:noProof/>
                <w:webHidden/>
              </w:rPr>
              <w:instrText xml:space="preserve"> PAGEREF _Toc385509126 \h </w:instrText>
            </w:r>
            <w:r>
              <w:rPr>
                <w:noProof/>
                <w:webHidden/>
              </w:rPr>
            </w:r>
            <w:r>
              <w:rPr>
                <w:noProof/>
                <w:webHidden/>
              </w:rPr>
              <w:fldChar w:fldCharType="separate"/>
            </w:r>
            <w:r w:rsidR="002D7DD4">
              <w:rPr>
                <w:noProof/>
                <w:webHidden/>
              </w:rPr>
              <w:t>72</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27" w:history="1">
            <w:r w:rsidR="00F04D94" w:rsidRPr="00D92EC1">
              <w:rPr>
                <w:rStyle w:val="Hyperlink"/>
                <w:rFonts w:cs="Times New Roman"/>
                <w:noProof/>
              </w:rPr>
              <w:t>ANOTACIJA</w:t>
            </w:r>
            <w:r w:rsidR="00F04D94">
              <w:rPr>
                <w:noProof/>
                <w:webHidden/>
              </w:rPr>
              <w:tab/>
            </w:r>
            <w:r>
              <w:rPr>
                <w:noProof/>
                <w:webHidden/>
              </w:rPr>
              <w:fldChar w:fldCharType="begin"/>
            </w:r>
            <w:r w:rsidR="00F04D94">
              <w:rPr>
                <w:noProof/>
                <w:webHidden/>
              </w:rPr>
              <w:instrText xml:space="preserve"> PAGEREF _Toc385509127 \h </w:instrText>
            </w:r>
            <w:r>
              <w:rPr>
                <w:noProof/>
                <w:webHidden/>
              </w:rPr>
            </w:r>
            <w:r>
              <w:rPr>
                <w:noProof/>
                <w:webHidden/>
              </w:rPr>
              <w:fldChar w:fldCharType="separate"/>
            </w:r>
            <w:r w:rsidR="002D7DD4">
              <w:rPr>
                <w:noProof/>
                <w:webHidden/>
              </w:rPr>
              <w:t>77</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28" w:history="1">
            <w:r w:rsidR="00F04D94" w:rsidRPr="00D92EC1">
              <w:rPr>
                <w:rStyle w:val="Hyperlink"/>
                <w:rFonts w:cs="Times New Roman"/>
                <w:noProof/>
              </w:rPr>
              <w:t>ANOTATION</w:t>
            </w:r>
            <w:r w:rsidR="00F04D94">
              <w:rPr>
                <w:noProof/>
                <w:webHidden/>
              </w:rPr>
              <w:tab/>
            </w:r>
            <w:r>
              <w:rPr>
                <w:noProof/>
                <w:webHidden/>
              </w:rPr>
              <w:fldChar w:fldCharType="begin"/>
            </w:r>
            <w:r w:rsidR="00F04D94">
              <w:rPr>
                <w:noProof/>
                <w:webHidden/>
              </w:rPr>
              <w:instrText xml:space="preserve"> PAGEREF _Toc385509128 \h </w:instrText>
            </w:r>
            <w:r>
              <w:rPr>
                <w:noProof/>
                <w:webHidden/>
              </w:rPr>
            </w:r>
            <w:r>
              <w:rPr>
                <w:noProof/>
                <w:webHidden/>
              </w:rPr>
              <w:fldChar w:fldCharType="separate"/>
            </w:r>
            <w:r w:rsidR="002D7DD4">
              <w:rPr>
                <w:noProof/>
                <w:webHidden/>
              </w:rPr>
              <w:t>78</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29" w:history="1">
            <w:r w:rsidR="00F04D94" w:rsidRPr="00D92EC1">
              <w:rPr>
                <w:rStyle w:val="Hyperlink"/>
                <w:noProof/>
              </w:rPr>
              <w:t>SANTRAUKA</w:t>
            </w:r>
            <w:r w:rsidR="00F04D94">
              <w:rPr>
                <w:noProof/>
                <w:webHidden/>
              </w:rPr>
              <w:tab/>
            </w:r>
            <w:r>
              <w:rPr>
                <w:noProof/>
                <w:webHidden/>
              </w:rPr>
              <w:fldChar w:fldCharType="begin"/>
            </w:r>
            <w:r w:rsidR="00F04D94">
              <w:rPr>
                <w:noProof/>
                <w:webHidden/>
              </w:rPr>
              <w:instrText xml:space="preserve"> PAGEREF _Toc385509129 \h </w:instrText>
            </w:r>
            <w:r>
              <w:rPr>
                <w:noProof/>
                <w:webHidden/>
              </w:rPr>
            </w:r>
            <w:r>
              <w:rPr>
                <w:noProof/>
                <w:webHidden/>
              </w:rPr>
              <w:fldChar w:fldCharType="separate"/>
            </w:r>
            <w:r w:rsidR="002D7DD4">
              <w:rPr>
                <w:noProof/>
                <w:webHidden/>
              </w:rPr>
              <w:t>79</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30" w:history="1">
            <w:r w:rsidR="00F04D94" w:rsidRPr="00D92EC1">
              <w:rPr>
                <w:rStyle w:val="Hyperlink"/>
                <w:noProof/>
              </w:rPr>
              <w:t>SUMMARY</w:t>
            </w:r>
            <w:r w:rsidR="00F04D94">
              <w:rPr>
                <w:noProof/>
                <w:webHidden/>
              </w:rPr>
              <w:tab/>
            </w:r>
            <w:r>
              <w:rPr>
                <w:noProof/>
                <w:webHidden/>
              </w:rPr>
              <w:fldChar w:fldCharType="begin"/>
            </w:r>
            <w:r w:rsidR="00F04D94">
              <w:rPr>
                <w:noProof/>
                <w:webHidden/>
              </w:rPr>
              <w:instrText xml:space="preserve"> PAGEREF _Toc385509130 \h </w:instrText>
            </w:r>
            <w:r>
              <w:rPr>
                <w:noProof/>
                <w:webHidden/>
              </w:rPr>
            </w:r>
            <w:r>
              <w:rPr>
                <w:noProof/>
                <w:webHidden/>
              </w:rPr>
              <w:fldChar w:fldCharType="separate"/>
            </w:r>
            <w:r w:rsidR="002D7DD4">
              <w:rPr>
                <w:noProof/>
                <w:webHidden/>
              </w:rPr>
              <w:t>80</w:t>
            </w:r>
            <w:r>
              <w:rPr>
                <w:noProof/>
                <w:webHidden/>
              </w:rPr>
              <w:fldChar w:fldCharType="end"/>
            </w:r>
          </w:hyperlink>
        </w:p>
        <w:p w:rsidR="00F04D94" w:rsidRDefault="00950FB0">
          <w:pPr>
            <w:pStyle w:val="TOC1"/>
            <w:tabs>
              <w:tab w:val="right" w:leader="dot" w:pos="9344"/>
            </w:tabs>
            <w:rPr>
              <w:rFonts w:eastAsiaTheme="minorEastAsia"/>
              <w:b w:val="0"/>
              <w:bCs w:val="0"/>
              <w:i w:val="0"/>
              <w:iCs w:val="0"/>
              <w:noProof/>
              <w:sz w:val="22"/>
              <w:szCs w:val="22"/>
              <w:lang w:eastAsia="lt-LT"/>
            </w:rPr>
          </w:pPr>
          <w:hyperlink w:anchor="_Toc385509131" w:history="1">
            <w:r w:rsidR="00F04D94" w:rsidRPr="00D92EC1">
              <w:rPr>
                <w:rStyle w:val="Hyperlink"/>
                <w:noProof/>
              </w:rPr>
              <w:t>PRIEDAI</w:t>
            </w:r>
            <w:r w:rsidR="00F04D94">
              <w:rPr>
                <w:noProof/>
                <w:webHidden/>
              </w:rPr>
              <w:tab/>
            </w:r>
            <w:r>
              <w:rPr>
                <w:noProof/>
                <w:webHidden/>
              </w:rPr>
              <w:fldChar w:fldCharType="begin"/>
            </w:r>
            <w:r w:rsidR="00F04D94">
              <w:rPr>
                <w:noProof/>
                <w:webHidden/>
              </w:rPr>
              <w:instrText xml:space="preserve"> PAGEREF _Toc385509131 \h </w:instrText>
            </w:r>
            <w:r>
              <w:rPr>
                <w:noProof/>
                <w:webHidden/>
              </w:rPr>
            </w:r>
            <w:r>
              <w:rPr>
                <w:noProof/>
                <w:webHidden/>
              </w:rPr>
              <w:fldChar w:fldCharType="separate"/>
            </w:r>
            <w:r w:rsidR="002D7DD4">
              <w:rPr>
                <w:noProof/>
                <w:webHidden/>
              </w:rPr>
              <w:t>82</w:t>
            </w:r>
            <w:r>
              <w:rPr>
                <w:noProof/>
                <w:webHidden/>
              </w:rPr>
              <w:fldChar w:fldCharType="end"/>
            </w:r>
          </w:hyperlink>
        </w:p>
        <w:p w:rsidR="00D02B7C" w:rsidRDefault="00950FB0">
          <w:r>
            <w:fldChar w:fldCharType="end"/>
          </w:r>
        </w:p>
      </w:sdtContent>
    </w:sdt>
    <w:p w:rsidR="000375C9" w:rsidRDefault="000375C9" w:rsidP="002F1593">
      <w:pPr>
        <w:jc w:val="center"/>
        <w:rPr>
          <w:rFonts w:ascii="Times New Roman" w:hAnsi="Times New Roman" w:cs="Times New Roman"/>
          <w:b/>
          <w:sz w:val="28"/>
          <w:szCs w:val="28"/>
        </w:rPr>
        <w:sectPr w:rsidR="000375C9" w:rsidSect="000375C9">
          <w:headerReference w:type="first" r:id="rId8"/>
          <w:footerReference w:type="first" r:id="rId9"/>
          <w:pgSz w:w="11906" w:h="16838"/>
          <w:pgMar w:top="1134" w:right="851" w:bottom="1134" w:left="1701" w:header="567" w:footer="567" w:gutter="0"/>
          <w:pgNumType w:start="4"/>
          <w:cols w:space="1296"/>
          <w:docGrid w:linePitch="360"/>
        </w:sectPr>
      </w:pPr>
    </w:p>
    <w:p w:rsidR="000375C9" w:rsidRDefault="000375C9" w:rsidP="002F1593">
      <w:pPr>
        <w:jc w:val="center"/>
        <w:rPr>
          <w:rFonts w:ascii="Times New Roman" w:hAnsi="Times New Roman" w:cs="Times New Roman"/>
          <w:b/>
          <w:sz w:val="28"/>
          <w:szCs w:val="28"/>
        </w:rPr>
      </w:pPr>
    </w:p>
    <w:p w:rsidR="002F1593" w:rsidRDefault="002F1593" w:rsidP="002F1593">
      <w:pPr>
        <w:jc w:val="center"/>
        <w:rPr>
          <w:rFonts w:ascii="Times New Roman" w:hAnsi="Times New Roman" w:cs="Times New Roman"/>
          <w:b/>
          <w:sz w:val="28"/>
          <w:szCs w:val="28"/>
        </w:rPr>
      </w:pPr>
      <w:r w:rsidRPr="0036072D">
        <w:rPr>
          <w:rFonts w:ascii="Times New Roman" w:hAnsi="Times New Roman" w:cs="Times New Roman"/>
          <w:b/>
          <w:sz w:val="28"/>
          <w:szCs w:val="28"/>
        </w:rPr>
        <w:t>Priedai</w:t>
      </w:r>
    </w:p>
    <w:p w:rsidR="002F1593" w:rsidRPr="0036072D"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 xml:space="preserve">Priedas </w:t>
      </w:r>
      <w:r w:rsidR="009B6C56" w:rsidRPr="00E17B91">
        <w:rPr>
          <w:rFonts w:ascii="Times New Roman" w:hAnsi="Times New Roman" w:cs="Times New Roman"/>
          <w:sz w:val="24"/>
          <w:szCs w:val="24"/>
        </w:rPr>
        <w:t>Panevėžio miesto savivaldybės socialinės paramos skyriaus išlaid</w:t>
      </w:r>
      <w:r w:rsidR="00072229">
        <w:rPr>
          <w:rFonts w:ascii="Times New Roman" w:hAnsi="Times New Roman" w:cs="Times New Roman"/>
          <w:sz w:val="24"/>
          <w:szCs w:val="24"/>
        </w:rPr>
        <w:t>ų</w:t>
      </w:r>
      <w:r w:rsidR="009B6C56" w:rsidRPr="00E17B91">
        <w:rPr>
          <w:rFonts w:ascii="Times New Roman" w:hAnsi="Times New Roman" w:cs="Times New Roman"/>
          <w:sz w:val="24"/>
          <w:szCs w:val="24"/>
        </w:rPr>
        <w:t>, socialinėms pašalpoms lyginamasis pokytis (</w:t>
      </w:r>
      <w:r w:rsidR="009B6C56">
        <w:rPr>
          <w:rFonts w:ascii="Times New Roman" w:hAnsi="Times New Roman" w:cs="Times New Roman"/>
          <w:sz w:val="24"/>
          <w:szCs w:val="24"/>
        </w:rPr>
        <w:t>2008 – 2013 metais</w:t>
      </w:r>
      <w:r w:rsidR="00CF2512">
        <w:rPr>
          <w:rFonts w:ascii="Times New Roman" w:hAnsi="Times New Roman" w:cs="Times New Roman"/>
          <w:sz w:val="24"/>
          <w:szCs w:val="24"/>
        </w:rPr>
        <w:t xml:space="preserve">) </w:t>
      </w:r>
      <w:r w:rsidR="00CF2512">
        <w:rPr>
          <w:rFonts w:cs="Times New Roman"/>
          <w:b/>
          <w:sz w:val="24"/>
          <w:szCs w:val="24"/>
        </w:rPr>
        <w:t>...........................................</w:t>
      </w:r>
      <w:r w:rsidR="00F93B46" w:rsidRPr="00CF2512">
        <w:rPr>
          <w:rFonts w:cs="Times New Roman"/>
          <w:b/>
          <w:sz w:val="24"/>
          <w:szCs w:val="24"/>
        </w:rPr>
        <w:t>83</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9B6C56">
        <w:rPr>
          <w:rFonts w:ascii="Times New Roman" w:hAnsi="Times New Roman" w:cs="Times New Roman"/>
          <w:b/>
          <w:sz w:val="24"/>
          <w:szCs w:val="24"/>
        </w:rPr>
        <w:t xml:space="preserve"> </w:t>
      </w:r>
      <w:r w:rsidR="009B6C56" w:rsidRPr="00E17B91">
        <w:rPr>
          <w:rFonts w:ascii="Times New Roman" w:hAnsi="Times New Roman" w:cs="Times New Roman"/>
          <w:sz w:val="24"/>
          <w:szCs w:val="24"/>
        </w:rPr>
        <w:t>Panevėžio miesto savivaldybės socialinės paramos skyriaus socialinės pašalpos gavėjai, lyginamasis pokytis (2008 – 2013 metai</w:t>
      </w:r>
      <w:r w:rsidR="009B6C56">
        <w:rPr>
          <w:rFonts w:ascii="Times New Roman" w:hAnsi="Times New Roman" w:cs="Times New Roman"/>
          <w:sz w:val="24"/>
          <w:szCs w:val="24"/>
        </w:rPr>
        <w:t>s)</w:t>
      </w:r>
      <w:r w:rsidR="00CF2512">
        <w:rPr>
          <w:rFonts w:ascii="Times New Roman" w:hAnsi="Times New Roman" w:cs="Times New Roman"/>
          <w:sz w:val="24"/>
          <w:szCs w:val="24"/>
        </w:rPr>
        <w:t xml:space="preserve"> </w:t>
      </w:r>
      <w:r w:rsidR="00CF2512">
        <w:rPr>
          <w:rFonts w:cs="Times New Roman"/>
          <w:b/>
          <w:sz w:val="24"/>
          <w:szCs w:val="24"/>
        </w:rPr>
        <w:t>..............</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................8</w:t>
      </w:r>
      <w:r w:rsidR="00CF2512">
        <w:rPr>
          <w:rFonts w:cs="Times New Roman"/>
          <w:b/>
          <w:sz w:val="24"/>
          <w:szCs w:val="24"/>
        </w:rPr>
        <w:t>5</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576E18">
        <w:rPr>
          <w:rFonts w:ascii="Times New Roman" w:hAnsi="Times New Roman" w:cs="Times New Roman"/>
          <w:b/>
          <w:sz w:val="24"/>
          <w:szCs w:val="24"/>
        </w:rPr>
        <w:t xml:space="preserve"> </w:t>
      </w:r>
      <w:r w:rsidR="00576E18" w:rsidRPr="00E17B91">
        <w:rPr>
          <w:rFonts w:ascii="Times New Roman" w:hAnsi="Times New Roman" w:cs="Times New Roman"/>
          <w:color w:val="000000"/>
          <w:sz w:val="24"/>
          <w:szCs w:val="24"/>
          <w:shd w:val="clear" w:color="auto" w:fill="FFFFFF"/>
        </w:rPr>
        <w:t xml:space="preserve">Panevėžio miesto savivaldybės socialinių pašalpų gavėjų ir gavėjų pagal šeimos tipus vidutinės reikšmės ir koreliacijos koeficiento apskaičiavimas </w:t>
      </w:r>
      <w:r w:rsidR="00576E18">
        <w:rPr>
          <w:rFonts w:ascii="Times New Roman" w:hAnsi="Times New Roman" w:cs="Times New Roman"/>
          <w:color w:val="000000"/>
          <w:sz w:val="24"/>
          <w:szCs w:val="24"/>
          <w:shd w:val="clear" w:color="auto" w:fill="FFFFFF"/>
        </w:rPr>
        <w:t>(</w:t>
      </w:r>
      <w:r w:rsidR="00CF2512">
        <w:rPr>
          <w:rFonts w:ascii="Times New Roman" w:hAnsi="Times New Roman" w:cs="Times New Roman"/>
          <w:color w:val="000000"/>
          <w:sz w:val="24"/>
          <w:szCs w:val="24"/>
          <w:shd w:val="clear" w:color="auto" w:fill="FFFFFF"/>
        </w:rPr>
        <w:t>2008 – 2013 m.</w:t>
      </w:r>
      <w:r w:rsidR="00576E18">
        <w:rPr>
          <w:rFonts w:ascii="Times New Roman" w:hAnsi="Times New Roman" w:cs="Times New Roman"/>
          <w:color w:val="000000"/>
          <w:sz w:val="24"/>
          <w:szCs w:val="24"/>
          <w:shd w:val="clear" w:color="auto" w:fill="FFFFFF"/>
        </w:rPr>
        <w:t>)</w:t>
      </w:r>
      <w:r w:rsidR="00CF2512">
        <w:rPr>
          <w:rFonts w:ascii="Times New Roman" w:hAnsi="Times New Roman" w:cs="Times New Roman"/>
          <w:color w:val="000000"/>
          <w:sz w:val="24"/>
          <w:szCs w:val="24"/>
          <w:shd w:val="clear" w:color="auto" w:fill="FFFFFF"/>
        </w:rPr>
        <w:t xml:space="preserve"> </w:t>
      </w:r>
      <w:r w:rsidR="00CF2512" w:rsidRPr="00CF2512">
        <w:rPr>
          <w:rFonts w:cs="Times New Roman"/>
          <w:b/>
          <w:color w:val="000000"/>
          <w:sz w:val="24"/>
          <w:szCs w:val="24"/>
          <w:shd w:val="clear" w:color="auto" w:fill="FFFFFF"/>
        </w:rPr>
        <w:t>..</w:t>
      </w:r>
      <w:r w:rsidR="00CF2512" w:rsidRPr="00CF2512">
        <w:rPr>
          <w:rFonts w:cs="Times New Roman"/>
          <w:b/>
          <w:sz w:val="24"/>
          <w:szCs w:val="24"/>
        </w:rPr>
        <w:t>8</w:t>
      </w:r>
      <w:r w:rsidR="00CF2512">
        <w:rPr>
          <w:rFonts w:cs="Times New Roman"/>
          <w:b/>
          <w:sz w:val="24"/>
          <w:szCs w:val="24"/>
        </w:rPr>
        <w:t>6</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576E18">
        <w:rPr>
          <w:rFonts w:ascii="Times New Roman" w:hAnsi="Times New Roman" w:cs="Times New Roman"/>
          <w:b/>
          <w:sz w:val="24"/>
          <w:szCs w:val="24"/>
        </w:rPr>
        <w:t xml:space="preserve"> </w:t>
      </w:r>
      <w:r w:rsidR="00576E18" w:rsidRPr="00E17B91">
        <w:rPr>
          <w:rFonts w:ascii="Times New Roman" w:hAnsi="Times New Roman" w:cs="Times New Roman"/>
          <w:sz w:val="24"/>
          <w:szCs w:val="24"/>
        </w:rPr>
        <w:t>Pusiau struktūriški apibrėžti interviu su Panevėžio miesto savivaldybės socialinės paramos skyriaus specialistais</w:t>
      </w:r>
      <w:r w:rsidR="00576E18" w:rsidRPr="00576E18">
        <w:rPr>
          <w:rFonts w:ascii="Times New Roman" w:hAnsi="Times New Roman" w:cs="Times New Roman"/>
          <w:sz w:val="24"/>
          <w:szCs w:val="24"/>
        </w:rPr>
        <w:t xml:space="preserve"> </w:t>
      </w:r>
      <w:r w:rsidR="00CF2512">
        <w:rPr>
          <w:rFonts w:cs="Times New Roman"/>
          <w:b/>
          <w:sz w:val="24"/>
          <w:szCs w:val="24"/>
        </w:rPr>
        <w:t>..............</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.8</w:t>
      </w:r>
      <w:r w:rsidR="00CF2512">
        <w:rPr>
          <w:rFonts w:cs="Times New Roman"/>
          <w:b/>
          <w:sz w:val="24"/>
          <w:szCs w:val="24"/>
        </w:rPr>
        <w:t>7</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576E18">
        <w:rPr>
          <w:rFonts w:ascii="Times New Roman" w:hAnsi="Times New Roman" w:cs="Times New Roman"/>
          <w:b/>
          <w:sz w:val="24"/>
          <w:szCs w:val="24"/>
        </w:rPr>
        <w:t xml:space="preserve"> </w:t>
      </w:r>
      <w:r w:rsidR="00576E18" w:rsidRPr="00E17B91">
        <w:rPr>
          <w:rFonts w:ascii="Times New Roman" w:hAnsi="Times New Roman" w:cs="Times New Roman"/>
          <w:sz w:val="24"/>
          <w:szCs w:val="24"/>
        </w:rPr>
        <w:t>Anketos pavyzdys ir Panevėžio miesto savivaldybės socialinės paramos skyriaus specialistų atsakymų dažnumas</w:t>
      </w:r>
      <w:r w:rsidR="00CF2512">
        <w:rPr>
          <w:rFonts w:cs="Times New Roman"/>
          <w:b/>
          <w:sz w:val="24"/>
          <w:szCs w:val="24"/>
        </w:rPr>
        <w:t xml:space="preserve">  </w:t>
      </w:r>
      <w:r w:rsidR="00576E18" w:rsidRPr="00CF2512">
        <w:rPr>
          <w:rFonts w:cs="Times New Roman"/>
          <w:b/>
          <w:sz w:val="24"/>
          <w:szCs w:val="24"/>
        </w:rPr>
        <w:t>..................................................</w:t>
      </w:r>
      <w:r w:rsidR="00CF2512" w:rsidRPr="00CF2512">
        <w:rPr>
          <w:rFonts w:cs="Times New Roman"/>
          <w:b/>
          <w:sz w:val="24"/>
          <w:szCs w:val="24"/>
        </w:rPr>
        <w:t>............................110</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576E18">
        <w:rPr>
          <w:rFonts w:ascii="Times New Roman" w:hAnsi="Times New Roman" w:cs="Times New Roman"/>
          <w:b/>
          <w:sz w:val="24"/>
          <w:szCs w:val="24"/>
        </w:rPr>
        <w:t xml:space="preserve"> </w:t>
      </w:r>
      <w:r w:rsidR="00576E18" w:rsidRPr="00E17B91">
        <w:rPr>
          <w:rFonts w:ascii="Times New Roman" w:hAnsi="Times New Roman" w:cs="Times New Roman"/>
          <w:sz w:val="24"/>
          <w:szCs w:val="24"/>
        </w:rPr>
        <w:t>Panevėžio rajono savivaldybės socialinės paramos skyriaus išlaid</w:t>
      </w:r>
      <w:r w:rsidR="00072229">
        <w:rPr>
          <w:rFonts w:ascii="Times New Roman" w:hAnsi="Times New Roman" w:cs="Times New Roman"/>
          <w:sz w:val="24"/>
          <w:szCs w:val="24"/>
        </w:rPr>
        <w:t>ų socialinėms pašalpoms</w:t>
      </w:r>
      <w:r w:rsidR="00576E18" w:rsidRPr="00E17B91">
        <w:rPr>
          <w:rFonts w:ascii="Times New Roman" w:hAnsi="Times New Roman" w:cs="Times New Roman"/>
          <w:sz w:val="24"/>
          <w:szCs w:val="24"/>
        </w:rPr>
        <w:t xml:space="preserve"> lyginamasis pokytis (2008 - 2013 metai</w:t>
      </w:r>
      <w:r w:rsidR="00576E18">
        <w:rPr>
          <w:rFonts w:ascii="Times New Roman" w:hAnsi="Times New Roman" w:cs="Times New Roman"/>
          <w:sz w:val="24"/>
          <w:szCs w:val="24"/>
        </w:rPr>
        <w:t>s</w:t>
      </w:r>
      <w:r w:rsidR="00576E18" w:rsidRPr="00E17B91">
        <w:rPr>
          <w:rFonts w:ascii="Times New Roman" w:hAnsi="Times New Roman" w:cs="Times New Roman"/>
          <w:sz w:val="24"/>
          <w:szCs w:val="24"/>
        </w:rPr>
        <w:t>)</w:t>
      </w:r>
      <w:r w:rsidR="00CF2512">
        <w:rPr>
          <w:rFonts w:ascii="Times New Roman" w:hAnsi="Times New Roman" w:cs="Times New Roman"/>
          <w:sz w:val="24"/>
          <w:szCs w:val="24"/>
        </w:rPr>
        <w:t xml:space="preserve"> </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11</w:t>
      </w:r>
      <w:r w:rsidR="00CF2512">
        <w:rPr>
          <w:rFonts w:cs="Times New Roman"/>
          <w:b/>
          <w:sz w:val="24"/>
          <w:szCs w:val="24"/>
        </w:rPr>
        <w:t>4</w:t>
      </w:r>
    </w:p>
    <w:p w:rsidR="002F1593" w:rsidRDefault="002F1593" w:rsidP="00F277A4">
      <w:pPr>
        <w:pStyle w:val="ListParagraph"/>
        <w:numPr>
          <w:ilvl w:val="0"/>
          <w:numId w:val="25"/>
        </w:numPr>
        <w:tabs>
          <w:tab w:val="left" w:pos="851"/>
        </w:tabs>
        <w:spacing w:after="0" w:line="360" w:lineRule="auto"/>
        <w:ind w:left="0" w:firstLine="567"/>
        <w:jc w:val="both"/>
        <w:rPr>
          <w:rFonts w:ascii="Times New Roman" w:hAnsi="Times New Roman" w:cs="Times New Roman"/>
          <w:b/>
          <w:sz w:val="24"/>
          <w:szCs w:val="24"/>
        </w:rPr>
      </w:pPr>
      <w:r w:rsidRPr="0036072D">
        <w:rPr>
          <w:rFonts w:ascii="Times New Roman" w:hAnsi="Times New Roman" w:cs="Times New Roman"/>
          <w:b/>
          <w:sz w:val="24"/>
          <w:szCs w:val="24"/>
        </w:rPr>
        <w:t>Priedas</w:t>
      </w:r>
      <w:r w:rsidR="00576E18">
        <w:rPr>
          <w:rFonts w:ascii="Times New Roman" w:hAnsi="Times New Roman" w:cs="Times New Roman"/>
          <w:b/>
          <w:sz w:val="24"/>
          <w:szCs w:val="24"/>
        </w:rPr>
        <w:t xml:space="preserve"> </w:t>
      </w:r>
      <w:r w:rsidR="00576E18" w:rsidRPr="00E17B91">
        <w:rPr>
          <w:rFonts w:ascii="Times New Roman" w:hAnsi="Times New Roman" w:cs="Times New Roman"/>
          <w:sz w:val="24"/>
          <w:szCs w:val="24"/>
        </w:rPr>
        <w:t>Panevėžio rajono savivaldybės socialinės paramos skyriaus socialinės pašalpos gavėjai, lyginamasis pokytis (2008 – 2013 metai</w:t>
      </w:r>
      <w:r w:rsidR="00576E18">
        <w:rPr>
          <w:rFonts w:ascii="Times New Roman" w:hAnsi="Times New Roman" w:cs="Times New Roman"/>
          <w:sz w:val="24"/>
          <w:szCs w:val="24"/>
        </w:rPr>
        <w:t>s)</w:t>
      </w:r>
      <w:r w:rsidR="00CF2512">
        <w:rPr>
          <w:rFonts w:ascii="Times New Roman" w:hAnsi="Times New Roman" w:cs="Times New Roman"/>
          <w:sz w:val="24"/>
          <w:szCs w:val="24"/>
        </w:rPr>
        <w:t xml:space="preserve"> </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w:t>
      </w:r>
      <w:r w:rsidR="00CF2512">
        <w:rPr>
          <w:rFonts w:cs="Times New Roman"/>
          <w:b/>
          <w:sz w:val="24"/>
          <w:szCs w:val="24"/>
        </w:rPr>
        <w:t>...</w:t>
      </w:r>
      <w:r w:rsidR="00CF2512" w:rsidRPr="00CF2512">
        <w:rPr>
          <w:rFonts w:cs="Times New Roman"/>
          <w:b/>
          <w:sz w:val="24"/>
          <w:szCs w:val="24"/>
        </w:rPr>
        <w:t>11</w:t>
      </w:r>
      <w:r w:rsidR="00CF2512">
        <w:rPr>
          <w:rFonts w:cs="Times New Roman"/>
          <w:b/>
          <w:sz w:val="24"/>
          <w:szCs w:val="24"/>
        </w:rPr>
        <w:t>6</w:t>
      </w:r>
    </w:p>
    <w:p w:rsidR="002F1593" w:rsidRPr="0036072D" w:rsidRDefault="002F1593" w:rsidP="00CF2512">
      <w:pPr>
        <w:jc w:val="both"/>
        <w:rPr>
          <w:rFonts w:ascii="Times New Roman" w:hAnsi="Times New Roman" w:cs="Times New Roman"/>
          <w:b/>
          <w:sz w:val="24"/>
          <w:szCs w:val="24"/>
        </w:rPr>
      </w:pPr>
    </w:p>
    <w:p w:rsidR="002F1593" w:rsidRDefault="002F1593" w:rsidP="002F1593">
      <w:pPr>
        <w:jc w:val="both"/>
        <w:rPr>
          <w:rFonts w:ascii="Times New Roman" w:hAnsi="Times New Roman" w:cs="Times New Roman"/>
          <w:b/>
          <w:sz w:val="24"/>
          <w:szCs w:val="24"/>
        </w:rPr>
      </w:pPr>
    </w:p>
    <w:p w:rsidR="002F1593" w:rsidRPr="00D033D8" w:rsidRDefault="002F1593" w:rsidP="002F1593">
      <w:pPr>
        <w:jc w:val="both"/>
        <w:rPr>
          <w:rFonts w:ascii="Times New Roman" w:hAnsi="Times New Roman" w:cs="Times New Roman"/>
          <w:b/>
          <w:sz w:val="24"/>
          <w:szCs w:val="24"/>
        </w:rPr>
      </w:pPr>
    </w:p>
    <w:p w:rsidR="000375C9" w:rsidRDefault="000375C9">
      <w:pPr>
        <w:rPr>
          <w:rFonts w:asciiTheme="majorHAnsi" w:eastAsiaTheme="majorEastAsia" w:hAnsiTheme="majorHAnsi" w:cstheme="majorBidi"/>
          <w:b/>
          <w:bCs/>
          <w:color w:val="000000" w:themeColor="text1"/>
          <w:sz w:val="28"/>
          <w:szCs w:val="24"/>
        </w:rPr>
      </w:pPr>
      <w:r>
        <w:rPr>
          <w:rFonts w:asciiTheme="majorHAnsi" w:eastAsiaTheme="majorEastAsia" w:hAnsiTheme="majorHAnsi" w:cstheme="majorBidi"/>
          <w:b/>
          <w:bCs/>
          <w:color w:val="000000" w:themeColor="text1"/>
          <w:sz w:val="28"/>
          <w:szCs w:val="24"/>
        </w:rPr>
        <w:br w:type="page"/>
      </w:r>
    </w:p>
    <w:p w:rsidR="002F1593" w:rsidRDefault="002F1593" w:rsidP="002F1593">
      <w:pPr>
        <w:rPr>
          <w:rFonts w:asciiTheme="majorHAnsi" w:eastAsiaTheme="majorEastAsia" w:hAnsiTheme="majorHAnsi" w:cstheme="majorBidi"/>
          <w:b/>
          <w:bCs/>
          <w:color w:val="000000" w:themeColor="text1"/>
          <w:sz w:val="28"/>
          <w:szCs w:val="24"/>
        </w:rPr>
      </w:pPr>
    </w:p>
    <w:p w:rsidR="00F4277D" w:rsidRPr="00D033D8" w:rsidRDefault="00F4277D" w:rsidP="00F4277D">
      <w:pPr>
        <w:jc w:val="center"/>
        <w:rPr>
          <w:rFonts w:ascii="Times New Roman" w:hAnsi="Times New Roman" w:cs="Times New Roman"/>
          <w:b/>
          <w:sz w:val="28"/>
          <w:szCs w:val="28"/>
        </w:rPr>
      </w:pPr>
      <w:bookmarkStart w:id="1" w:name="_Toc345635546"/>
      <w:r>
        <w:rPr>
          <w:rFonts w:ascii="Times New Roman" w:hAnsi="Times New Roman" w:cs="Times New Roman"/>
          <w:b/>
          <w:sz w:val="28"/>
          <w:szCs w:val="28"/>
        </w:rPr>
        <w:t>LENTELĖS</w:t>
      </w:r>
    </w:p>
    <w:p w:rsidR="00F4277D" w:rsidRPr="00EF228A" w:rsidRDefault="00F4277D" w:rsidP="00F4277D">
      <w:pPr>
        <w:pStyle w:val="ListParagraph"/>
        <w:numPr>
          <w:ilvl w:val="0"/>
          <w:numId w:val="8"/>
        </w:numPr>
        <w:tabs>
          <w:tab w:val="left" w:pos="426"/>
        </w:tabs>
        <w:spacing w:after="0" w:line="360" w:lineRule="auto"/>
        <w:ind w:left="0" w:firstLine="0"/>
        <w:jc w:val="both"/>
        <w:rPr>
          <w:rFonts w:ascii="Times New Roman" w:eastAsia="Times New Roman" w:hAnsi="Times New Roman"/>
          <w:sz w:val="24"/>
          <w:szCs w:val="24"/>
          <w:lang w:eastAsia="lt-LT"/>
        </w:rPr>
      </w:pPr>
      <w:r w:rsidRPr="00CF2512">
        <w:rPr>
          <w:rFonts w:ascii="Times New Roman" w:eastAsia="Times New Roman" w:hAnsi="Times New Roman"/>
          <w:b/>
          <w:sz w:val="24"/>
          <w:szCs w:val="24"/>
          <w:lang w:eastAsia="lt-LT"/>
        </w:rPr>
        <w:t>Lentelė</w:t>
      </w:r>
      <w:r w:rsidR="00CF2512" w:rsidRPr="00CF2512">
        <w:rPr>
          <w:rFonts w:ascii="Times New Roman" w:eastAsia="Times New Roman" w:hAnsi="Times New Roman"/>
          <w:b/>
          <w:sz w:val="24"/>
          <w:szCs w:val="24"/>
          <w:lang w:eastAsia="lt-LT"/>
        </w:rPr>
        <w:t>.</w:t>
      </w:r>
      <w:r w:rsidRPr="00EF228A">
        <w:rPr>
          <w:rFonts w:ascii="Times New Roman" w:eastAsia="Times New Roman" w:hAnsi="Times New Roman"/>
          <w:sz w:val="24"/>
          <w:szCs w:val="24"/>
          <w:lang w:eastAsia="lt-LT"/>
        </w:rPr>
        <w:t xml:space="preserve"> Skurdo rizikos riba, skurdo rizikos lygis 2005-2012</w:t>
      </w:r>
      <w:r w:rsidR="00CF2512">
        <w:rPr>
          <w:rFonts w:ascii="Times New Roman" w:eastAsia="Times New Roman" w:hAnsi="Times New Roman"/>
          <w:sz w:val="24"/>
          <w:szCs w:val="24"/>
          <w:lang w:eastAsia="lt-LT"/>
        </w:rPr>
        <w:t xml:space="preserve"> </w:t>
      </w:r>
      <w:r w:rsidRPr="00CF2512">
        <w:rPr>
          <w:rFonts w:eastAsia="Times New Roman"/>
          <w:b/>
          <w:sz w:val="24"/>
          <w:szCs w:val="24"/>
          <w:lang w:eastAsia="lt-LT"/>
        </w:rPr>
        <w:t>........</w:t>
      </w:r>
      <w:r w:rsidR="00CF2512">
        <w:rPr>
          <w:rFonts w:eastAsia="Times New Roman"/>
          <w:b/>
          <w:sz w:val="24"/>
          <w:szCs w:val="24"/>
          <w:lang w:eastAsia="lt-LT"/>
        </w:rPr>
        <w:t>....</w:t>
      </w:r>
      <w:r w:rsidRPr="00CF2512">
        <w:rPr>
          <w:rFonts w:eastAsia="Times New Roman"/>
          <w:b/>
          <w:sz w:val="24"/>
          <w:szCs w:val="24"/>
          <w:lang w:eastAsia="lt-LT"/>
        </w:rPr>
        <w:t>............</w:t>
      </w:r>
      <w:r w:rsidR="00CF2512">
        <w:rPr>
          <w:rFonts w:eastAsia="Times New Roman"/>
          <w:b/>
          <w:sz w:val="24"/>
          <w:szCs w:val="24"/>
          <w:lang w:eastAsia="lt-LT"/>
        </w:rPr>
        <w:t>......</w:t>
      </w:r>
      <w:r w:rsidRPr="00CF2512">
        <w:rPr>
          <w:rFonts w:eastAsia="Times New Roman"/>
          <w:b/>
          <w:sz w:val="24"/>
          <w:szCs w:val="24"/>
          <w:lang w:eastAsia="lt-LT"/>
        </w:rPr>
        <w:t>.............2</w:t>
      </w:r>
      <w:r w:rsidR="00CF2512">
        <w:rPr>
          <w:rFonts w:eastAsia="Times New Roman"/>
          <w:b/>
          <w:sz w:val="24"/>
          <w:szCs w:val="24"/>
          <w:lang w:eastAsia="lt-LT"/>
        </w:rPr>
        <w:t>4</w:t>
      </w:r>
    </w:p>
    <w:p w:rsidR="00F4277D" w:rsidRPr="00EF228A" w:rsidRDefault="00F4277D" w:rsidP="00F4277D">
      <w:pPr>
        <w:pStyle w:val="ListParagraph"/>
        <w:numPr>
          <w:ilvl w:val="0"/>
          <w:numId w:val="8"/>
        </w:numPr>
        <w:tabs>
          <w:tab w:val="left" w:pos="426"/>
        </w:tabs>
        <w:spacing w:after="0" w:line="360" w:lineRule="auto"/>
        <w:ind w:left="0" w:firstLine="0"/>
        <w:jc w:val="both"/>
        <w:rPr>
          <w:rFonts w:ascii="Times New Roman" w:eastAsia="Times New Roman" w:hAnsi="Times New Roman"/>
          <w:sz w:val="24"/>
          <w:szCs w:val="24"/>
          <w:lang w:eastAsia="lt-LT"/>
        </w:rPr>
      </w:pPr>
      <w:r w:rsidRPr="00CF2512">
        <w:rPr>
          <w:rFonts w:ascii="Times New Roman" w:eastAsia="Times New Roman" w:hAnsi="Times New Roman"/>
          <w:b/>
          <w:sz w:val="24"/>
          <w:szCs w:val="24"/>
          <w:lang w:eastAsia="lt-LT"/>
        </w:rPr>
        <w:t>Lentelė</w:t>
      </w:r>
      <w:r w:rsidR="00CF2512" w:rsidRPr="00CF2512">
        <w:rPr>
          <w:rFonts w:ascii="Times New Roman" w:eastAsia="Times New Roman" w:hAnsi="Times New Roman"/>
          <w:b/>
          <w:sz w:val="24"/>
          <w:szCs w:val="24"/>
          <w:lang w:eastAsia="lt-LT"/>
        </w:rPr>
        <w:t>.</w:t>
      </w:r>
      <w:r w:rsidRPr="00EF228A">
        <w:rPr>
          <w:rFonts w:ascii="Times New Roman" w:eastAsia="Times New Roman" w:hAnsi="Times New Roman"/>
          <w:sz w:val="24"/>
          <w:szCs w:val="24"/>
          <w:lang w:eastAsia="lt-LT"/>
        </w:rPr>
        <w:t xml:space="preserve"> Socialinių pašalpų gavėjų mažėjimo priežastys (procentais)</w:t>
      </w:r>
      <w:r w:rsidR="00CF2512">
        <w:rPr>
          <w:rFonts w:ascii="Times New Roman" w:eastAsia="Times New Roman" w:hAnsi="Times New Roman"/>
          <w:sz w:val="24"/>
          <w:szCs w:val="24"/>
          <w:lang w:eastAsia="lt-LT"/>
        </w:rPr>
        <w:t xml:space="preserve"> </w:t>
      </w:r>
      <w:r w:rsidR="00CF2512">
        <w:rPr>
          <w:rFonts w:eastAsia="Times New Roman"/>
          <w:b/>
          <w:sz w:val="24"/>
          <w:szCs w:val="24"/>
          <w:lang w:eastAsia="lt-LT"/>
        </w:rPr>
        <w:t>..</w:t>
      </w:r>
      <w:r w:rsidRPr="00CF2512">
        <w:rPr>
          <w:rFonts w:eastAsia="Times New Roman"/>
          <w:b/>
          <w:sz w:val="24"/>
          <w:szCs w:val="24"/>
          <w:lang w:eastAsia="lt-LT"/>
        </w:rPr>
        <w:t>.........</w:t>
      </w:r>
      <w:r w:rsidR="00CF2512">
        <w:rPr>
          <w:rFonts w:eastAsia="Times New Roman"/>
          <w:b/>
          <w:sz w:val="24"/>
          <w:szCs w:val="24"/>
          <w:lang w:eastAsia="lt-LT"/>
        </w:rPr>
        <w:t>..........</w:t>
      </w:r>
      <w:r w:rsidRPr="00CF2512">
        <w:rPr>
          <w:rFonts w:eastAsia="Times New Roman"/>
          <w:b/>
          <w:sz w:val="24"/>
          <w:szCs w:val="24"/>
          <w:lang w:eastAsia="lt-LT"/>
        </w:rPr>
        <w:t>.........</w:t>
      </w:r>
      <w:r w:rsidR="00CF2512" w:rsidRPr="00CF2512">
        <w:rPr>
          <w:rFonts w:eastAsia="Times New Roman"/>
          <w:b/>
          <w:sz w:val="24"/>
          <w:szCs w:val="24"/>
          <w:lang w:eastAsia="lt-LT"/>
        </w:rPr>
        <w:t>.28</w:t>
      </w:r>
    </w:p>
    <w:p w:rsidR="00F4277D" w:rsidRPr="00EF228A" w:rsidRDefault="00F4277D" w:rsidP="00F4277D">
      <w:pPr>
        <w:pStyle w:val="ListParagraph"/>
        <w:numPr>
          <w:ilvl w:val="0"/>
          <w:numId w:val="8"/>
        </w:numPr>
        <w:tabs>
          <w:tab w:val="left" w:pos="426"/>
        </w:tabs>
        <w:spacing w:after="0" w:line="360" w:lineRule="auto"/>
        <w:ind w:left="0" w:firstLine="0"/>
        <w:jc w:val="both"/>
        <w:rPr>
          <w:rFonts w:ascii="Times New Roman" w:eastAsia="Times New Roman" w:hAnsi="Times New Roman"/>
          <w:sz w:val="24"/>
          <w:szCs w:val="24"/>
          <w:lang w:eastAsia="lt-LT"/>
        </w:rPr>
      </w:pPr>
      <w:r w:rsidRPr="00CF2512">
        <w:rPr>
          <w:rFonts w:ascii="Times New Roman" w:eastAsia="Times New Roman" w:hAnsi="Times New Roman"/>
          <w:b/>
          <w:sz w:val="24"/>
          <w:szCs w:val="24"/>
          <w:lang w:eastAsia="lt-LT"/>
        </w:rPr>
        <w:t>Lentelė</w:t>
      </w:r>
      <w:r w:rsidR="00CF2512" w:rsidRPr="00CF2512">
        <w:rPr>
          <w:rFonts w:ascii="Times New Roman" w:eastAsia="Times New Roman" w:hAnsi="Times New Roman"/>
          <w:b/>
          <w:sz w:val="24"/>
          <w:szCs w:val="24"/>
          <w:lang w:eastAsia="lt-LT"/>
        </w:rPr>
        <w:t>.</w:t>
      </w:r>
      <w:r w:rsidRPr="00EF228A">
        <w:rPr>
          <w:rFonts w:ascii="Times New Roman" w:eastAsia="Times New Roman" w:hAnsi="Times New Roman"/>
          <w:sz w:val="24"/>
          <w:szCs w:val="24"/>
          <w:lang w:eastAsia="lt-LT"/>
        </w:rPr>
        <w:t xml:space="preserve"> Panevėžio miesto savivaldybės biudžeto išlaidų dalis socialin</w:t>
      </w:r>
      <w:r w:rsidR="00184B90">
        <w:rPr>
          <w:rFonts w:ascii="Times New Roman" w:eastAsia="Times New Roman" w:hAnsi="Times New Roman"/>
          <w:sz w:val="24"/>
          <w:szCs w:val="24"/>
          <w:lang w:eastAsia="lt-LT"/>
        </w:rPr>
        <w:t>ei</w:t>
      </w:r>
      <w:r w:rsidR="00CF2512">
        <w:rPr>
          <w:rFonts w:ascii="Times New Roman" w:eastAsia="Times New Roman" w:hAnsi="Times New Roman"/>
          <w:sz w:val="24"/>
          <w:szCs w:val="24"/>
          <w:lang w:eastAsia="lt-LT"/>
        </w:rPr>
        <w:t xml:space="preserve"> pašalpai 2008-2012 metai </w:t>
      </w:r>
      <w:r w:rsidR="00CF2512">
        <w:rPr>
          <w:rFonts w:eastAsia="Times New Roman"/>
          <w:b/>
          <w:sz w:val="24"/>
          <w:szCs w:val="24"/>
          <w:lang w:eastAsia="lt-LT"/>
        </w:rPr>
        <w:t>.......</w:t>
      </w:r>
      <w:r w:rsidRPr="00CF2512">
        <w:rPr>
          <w:rFonts w:eastAsia="Times New Roman"/>
          <w:b/>
          <w:sz w:val="24"/>
          <w:szCs w:val="24"/>
          <w:lang w:eastAsia="lt-LT"/>
        </w:rPr>
        <w:t>.................................................................................................................</w:t>
      </w:r>
      <w:r w:rsidR="00CF2512" w:rsidRPr="00CF2512">
        <w:rPr>
          <w:rFonts w:eastAsia="Times New Roman"/>
          <w:b/>
          <w:sz w:val="24"/>
          <w:szCs w:val="24"/>
          <w:lang w:eastAsia="lt-LT"/>
        </w:rPr>
        <w:t>............37</w:t>
      </w:r>
    </w:p>
    <w:p w:rsidR="00F4277D" w:rsidRPr="00EF228A" w:rsidRDefault="00F4277D" w:rsidP="00F4277D">
      <w:pPr>
        <w:pStyle w:val="ListParagraph"/>
        <w:numPr>
          <w:ilvl w:val="0"/>
          <w:numId w:val="8"/>
        </w:numPr>
        <w:tabs>
          <w:tab w:val="left" w:pos="426"/>
        </w:tabs>
        <w:spacing w:after="0" w:line="360" w:lineRule="auto"/>
        <w:ind w:left="0" w:firstLine="0"/>
        <w:jc w:val="both"/>
        <w:rPr>
          <w:rFonts w:ascii="Times New Roman" w:eastAsia="Times New Roman" w:hAnsi="Times New Roman"/>
          <w:sz w:val="24"/>
          <w:szCs w:val="24"/>
          <w:lang w:eastAsia="lt-LT"/>
        </w:rPr>
      </w:pPr>
      <w:r w:rsidRPr="00CF2512">
        <w:rPr>
          <w:rFonts w:ascii="Times New Roman" w:eastAsia="Times New Roman" w:hAnsi="Times New Roman"/>
          <w:b/>
          <w:sz w:val="24"/>
          <w:szCs w:val="24"/>
          <w:lang w:eastAsia="lt-LT"/>
        </w:rPr>
        <w:t>Lentelė</w:t>
      </w:r>
      <w:r w:rsidR="00CF2512" w:rsidRPr="00CF2512">
        <w:rPr>
          <w:rFonts w:ascii="Times New Roman" w:eastAsia="Times New Roman" w:hAnsi="Times New Roman"/>
          <w:b/>
          <w:sz w:val="24"/>
          <w:szCs w:val="24"/>
          <w:lang w:eastAsia="lt-LT"/>
        </w:rPr>
        <w:t>.</w:t>
      </w:r>
      <w:r w:rsidRPr="00C42670">
        <w:rPr>
          <w:rFonts w:ascii="Times New Roman" w:hAnsi="Times New Roman" w:cs="Times New Roman"/>
          <w:b/>
          <w:color w:val="000000"/>
          <w:sz w:val="24"/>
          <w:szCs w:val="24"/>
          <w:shd w:val="clear" w:color="auto" w:fill="FFFFFF"/>
        </w:rPr>
        <w:t xml:space="preserve"> </w:t>
      </w:r>
      <w:r w:rsidRPr="00EF228A">
        <w:rPr>
          <w:rFonts w:ascii="Times New Roman" w:hAnsi="Times New Roman" w:cs="Times New Roman"/>
          <w:color w:val="000000"/>
          <w:sz w:val="24"/>
          <w:szCs w:val="24"/>
          <w:shd w:val="clear" w:color="auto" w:fill="FFFFFF"/>
        </w:rPr>
        <w:t>Panevėžio  miesto savivaldybės socialinių pašalpų gavėjų ir ilgalaikių bedarbių vidutinės reikšmės paskaičiavimas 2008 – 2011 m</w:t>
      </w:r>
      <w:r>
        <w:rPr>
          <w:rFonts w:ascii="Times New Roman" w:hAnsi="Times New Roman" w:cs="Times New Roman"/>
          <w:color w:val="000000"/>
          <w:sz w:val="24"/>
          <w:szCs w:val="24"/>
          <w:shd w:val="clear" w:color="auto" w:fill="FFFFFF"/>
        </w:rPr>
        <w:t>etais</w:t>
      </w:r>
      <w:r w:rsidR="00CF2512">
        <w:rPr>
          <w:rFonts w:ascii="Times New Roman" w:hAnsi="Times New Roman" w:cs="Times New Roman"/>
          <w:color w:val="000000"/>
          <w:sz w:val="24"/>
          <w:szCs w:val="24"/>
          <w:shd w:val="clear" w:color="auto" w:fill="FFFFFF"/>
        </w:rPr>
        <w:t xml:space="preserve"> </w:t>
      </w:r>
      <w:r w:rsidRPr="00CF2512">
        <w:rPr>
          <w:rFonts w:cs="Times New Roman"/>
          <w:b/>
          <w:color w:val="000000"/>
          <w:sz w:val="24"/>
          <w:szCs w:val="24"/>
          <w:shd w:val="clear" w:color="auto" w:fill="FFFFFF"/>
        </w:rPr>
        <w:t>...............................</w:t>
      </w:r>
      <w:r w:rsidR="00CF2512">
        <w:rPr>
          <w:rFonts w:cs="Times New Roman"/>
          <w:b/>
          <w:color w:val="000000"/>
          <w:sz w:val="24"/>
          <w:szCs w:val="24"/>
          <w:shd w:val="clear" w:color="auto" w:fill="FFFFFF"/>
        </w:rPr>
        <w:t>..........................</w:t>
      </w:r>
      <w:r w:rsidRPr="00CF2512">
        <w:rPr>
          <w:rFonts w:cs="Times New Roman"/>
          <w:b/>
          <w:color w:val="000000"/>
          <w:sz w:val="24"/>
          <w:szCs w:val="24"/>
          <w:shd w:val="clear" w:color="auto" w:fill="FFFFFF"/>
        </w:rPr>
        <w:t>.4</w:t>
      </w:r>
      <w:r w:rsidR="00CF2512" w:rsidRPr="00CF2512">
        <w:rPr>
          <w:rFonts w:cs="Times New Roman"/>
          <w:b/>
          <w:color w:val="000000"/>
          <w:sz w:val="24"/>
          <w:szCs w:val="24"/>
          <w:shd w:val="clear" w:color="auto" w:fill="FFFFFF"/>
        </w:rPr>
        <w:t>1</w:t>
      </w:r>
    </w:p>
    <w:p w:rsidR="00F4277D" w:rsidRPr="00D028AC" w:rsidRDefault="00F4277D" w:rsidP="00F4277D">
      <w:pPr>
        <w:pStyle w:val="ListParagraph"/>
        <w:numPr>
          <w:ilvl w:val="0"/>
          <w:numId w:val="8"/>
        </w:numPr>
        <w:tabs>
          <w:tab w:val="left" w:pos="426"/>
        </w:tabs>
        <w:spacing w:after="0" w:line="360" w:lineRule="auto"/>
        <w:ind w:left="0" w:firstLine="0"/>
        <w:jc w:val="both"/>
        <w:rPr>
          <w:rFonts w:ascii="Times New Roman" w:hAnsi="Times New Roman" w:cs="Times New Roman"/>
          <w:sz w:val="24"/>
          <w:szCs w:val="24"/>
        </w:rPr>
      </w:pPr>
      <w:r w:rsidRPr="00CF2512">
        <w:rPr>
          <w:rFonts w:ascii="Times New Roman" w:hAnsi="Times New Roman" w:cs="Times New Roman"/>
          <w:b/>
          <w:sz w:val="24"/>
          <w:szCs w:val="24"/>
        </w:rPr>
        <w:t>Lentelė.</w:t>
      </w:r>
      <w:r w:rsidRPr="00D028AC">
        <w:rPr>
          <w:rFonts w:ascii="Times New Roman" w:hAnsi="Times New Roman" w:cs="Times New Roman"/>
          <w:sz w:val="24"/>
          <w:szCs w:val="24"/>
        </w:rPr>
        <w:t xml:space="preserve"> Socialinės pašalpos išmokų pasikeitimai pagal nam</w:t>
      </w:r>
      <w:r w:rsidR="00CF2512">
        <w:rPr>
          <w:rFonts w:ascii="Times New Roman" w:hAnsi="Times New Roman" w:cs="Times New Roman"/>
          <w:sz w:val="24"/>
          <w:szCs w:val="24"/>
        </w:rPr>
        <w:t xml:space="preserve">ų ūkio gaunamas pajamas </w:t>
      </w:r>
      <w:r w:rsidR="00CF2512">
        <w:rPr>
          <w:rFonts w:cs="Times New Roman"/>
          <w:b/>
          <w:sz w:val="24"/>
          <w:szCs w:val="24"/>
        </w:rPr>
        <w:t>...</w:t>
      </w:r>
      <w:r w:rsidR="00CF2512" w:rsidRPr="00CF2512">
        <w:rPr>
          <w:rFonts w:cs="Times New Roman"/>
          <w:b/>
          <w:sz w:val="24"/>
          <w:szCs w:val="24"/>
        </w:rPr>
        <w:t>.59</w:t>
      </w:r>
    </w:p>
    <w:p w:rsidR="00F4277D" w:rsidRPr="00D028AC" w:rsidRDefault="00F4277D" w:rsidP="00CF2512">
      <w:pPr>
        <w:pStyle w:val="NormalWeb"/>
        <w:numPr>
          <w:ilvl w:val="0"/>
          <w:numId w:val="8"/>
        </w:numPr>
        <w:tabs>
          <w:tab w:val="left" w:pos="426"/>
          <w:tab w:val="left" w:pos="1134"/>
          <w:tab w:val="left" w:pos="9214"/>
        </w:tabs>
        <w:spacing w:before="0" w:beforeAutospacing="0" w:after="0" w:afterAutospacing="0" w:line="360" w:lineRule="auto"/>
        <w:ind w:left="0" w:firstLine="0"/>
        <w:jc w:val="both"/>
      </w:pPr>
      <w:r w:rsidRPr="00CF2512">
        <w:rPr>
          <w:b/>
        </w:rPr>
        <w:t>Lentelė.</w:t>
      </w:r>
      <w:r w:rsidRPr="00D028AC">
        <w:t xml:space="preserve"> Panevėžio miesto ir rajono savivaldybių socialinės pašalpos gavėjai tenkantys 1000 gyventojų</w:t>
      </w:r>
      <w:r w:rsidR="00CF2512">
        <w:rPr>
          <w:rFonts w:asciiTheme="minorHAnsi" w:hAnsiTheme="minorHAnsi"/>
          <w:b/>
        </w:rPr>
        <w:t xml:space="preserve"> .</w:t>
      </w:r>
      <w:r w:rsidRPr="00CF2512">
        <w:rPr>
          <w:rFonts w:asciiTheme="minorHAnsi" w:hAnsiTheme="minorHAnsi"/>
          <w:b/>
        </w:rPr>
        <w:t>...............................................................................................</w:t>
      </w:r>
      <w:r w:rsidR="00CF2512">
        <w:rPr>
          <w:rFonts w:asciiTheme="minorHAnsi" w:hAnsiTheme="minorHAnsi"/>
          <w:b/>
        </w:rPr>
        <w:t>..........................</w:t>
      </w:r>
      <w:r w:rsidR="00CF2512" w:rsidRPr="00CF2512">
        <w:rPr>
          <w:rFonts w:asciiTheme="minorHAnsi" w:hAnsiTheme="minorHAnsi"/>
          <w:b/>
        </w:rPr>
        <w:t>...65</w:t>
      </w:r>
    </w:p>
    <w:p w:rsidR="00F4277D" w:rsidRPr="00EF228A" w:rsidRDefault="00F4277D" w:rsidP="00CF2512">
      <w:pPr>
        <w:tabs>
          <w:tab w:val="left" w:pos="9214"/>
        </w:tabs>
        <w:spacing w:after="0" w:line="360" w:lineRule="auto"/>
        <w:ind w:firstLine="567"/>
        <w:jc w:val="both"/>
        <w:rPr>
          <w:rFonts w:ascii="Times New Roman" w:hAnsi="Times New Roman" w:cs="Times New Roman"/>
          <w:sz w:val="24"/>
          <w:szCs w:val="24"/>
        </w:rPr>
      </w:pPr>
      <w:r w:rsidRPr="00EF228A">
        <w:rPr>
          <w:rFonts w:ascii="Times New Roman" w:hAnsi="Times New Roman" w:cs="Times New Roman"/>
          <w:sz w:val="24"/>
          <w:szCs w:val="24"/>
        </w:rPr>
        <w:br w:type="page"/>
      </w:r>
    </w:p>
    <w:p w:rsidR="00F4277D" w:rsidRPr="00D033D8" w:rsidRDefault="00F4277D" w:rsidP="00F4277D">
      <w:pPr>
        <w:jc w:val="center"/>
        <w:rPr>
          <w:rFonts w:ascii="Times New Roman" w:hAnsi="Times New Roman" w:cs="Times New Roman"/>
          <w:b/>
          <w:sz w:val="28"/>
          <w:szCs w:val="28"/>
        </w:rPr>
      </w:pPr>
      <w:r w:rsidRPr="00D033D8">
        <w:rPr>
          <w:rFonts w:ascii="Times New Roman" w:hAnsi="Times New Roman" w:cs="Times New Roman"/>
          <w:b/>
          <w:sz w:val="28"/>
          <w:szCs w:val="28"/>
        </w:rPr>
        <w:lastRenderedPageBreak/>
        <w:t>PAVEIKSLAI</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Socialinės politikos sudėtis</w:t>
      </w:r>
      <w:r w:rsidR="00D12338">
        <w:rPr>
          <w:rFonts w:ascii="Times New Roman" w:hAnsi="Times New Roman" w:cs="Times New Roman"/>
          <w:sz w:val="24"/>
          <w:szCs w:val="24"/>
        </w:rPr>
        <w:t xml:space="preserve"> </w:t>
      </w:r>
      <w:r w:rsidRPr="00D12338">
        <w:rPr>
          <w:rFonts w:cs="Times New Roman"/>
          <w:b/>
          <w:sz w:val="24"/>
          <w:szCs w:val="24"/>
        </w:rPr>
        <w:t>.............</w:t>
      </w:r>
      <w:r w:rsidR="00D12338">
        <w:rPr>
          <w:rFonts w:cs="Times New Roman"/>
          <w:b/>
          <w:sz w:val="24"/>
          <w:szCs w:val="24"/>
        </w:rPr>
        <w:t>..............................</w:t>
      </w:r>
      <w:r w:rsidRPr="00D12338">
        <w:rPr>
          <w:rFonts w:cs="Times New Roman"/>
          <w:b/>
          <w:sz w:val="24"/>
          <w:szCs w:val="24"/>
        </w:rPr>
        <w:t>................................</w:t>
      </w:r>
      <w:r w:rsidR="00D12338" w:rsidRPr="00D12338">
        <w:rPr>
          <w:rFonts w:cs="Times New Roman"/>
          <w:b/>
          <w:sz w:val="24"/>
          <w:szCs w:val="24"/>
        </w:rPr>
        <w:t>10</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10 pažangios socialinės politikos principų</w:t>
      </w:r>
      <w:r w:rsidR="00D12338">
        <w:rPr>
          <w:rFonts w:ascii="Times New Roman" w:hAnsi="Times New Roman" w:cs="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1</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Socialinės apsauga 1918 – 1939 metais</w:t>
      </w:r>
      <w:r w:rsidR="00D12338">
        <w:rPr>
          <w:rFonts w:ascii="Times New Roman" w:hAnsi="Times New Roman" w:cs="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2</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Sovietų okupuotos Lietuvos socialinio aprūpinimo sistema</w:t>
      </w:r>
      <w:r w:rsidR="00D12338">
        <w:rPr>
          <w:rFonts w:ascii="Times New Roman" w:hAnsi="Times New Roman" w:cs="Times New Roman"/>
          <w:sz w:val="24"/>
          <w:szCs w:val="24"/>
        </w:rPr>
        <w:t xml:space="preserve"> </w:t>
      </w:r>
      <w:r w:rsidRPr="00C64290">
        <w:rPr>
          <w:rFonts w:ascii="Times New Roman" w:hAnsi="Times New Roman" w:cs="Times New Roman"/>
          <w:sz w:val="24"/>
          <w:szCs w:val="24"/>
        </w:rPr>
        <w:t>19</w:t>
      </w:r>
      <w:r w:rsidR="00072229">
        <w:rPr>
          <w:rFonts w:ascii="Times New Roman" w:hAnsi="Times New Roman" w:cs="Times New Roman"/>
          <w:sz w:val="24"/>
          <w:szCs w:val="24"/>
        </w:rPr>
        <w:t>40</w:t>
      </w:r>
      <w:r w:rsidRPr="00C64290">
        <w:rPr>
          <w:rFonts w:ascii="Times New Roman" w:hAnsi="Times New Roman" w:cs="Times New Roman"/>
          <w:sz w:val="24"/>
          <w:szCs w:val="24"/>
        </w:rPr>
        <w:t xml:space="preserve"> – 19</w:t>
      </w:r>
      <w:r w:rsidR="00072229">
        <w:rPr>
          <w:rFonts w:ascii="Times New Roman" w:hAnsi="Times New Roman" w:cs="Times New Roman"/>
          <w:sz w:val="24"/>
          <w:szCs w:val="24"/>
        </w:rPr>
        <w:t>8</w:t>
      </w:r>
      <w:r w:rsidRPr="00C64290">
        <w:rPr>
          <w:rFonts w:ascii="Times New Roman" w:hAnsi="Times New Roman" w:cs="Times New Roman"/>
          <w:sz w:val="24"/>
          <w:szCs w:val="24"/>
        </w:rPr>
        <w:t>9 m</w:t>
      </w:r>
      <w:r w:rsidR="00D12338">
        <w:rPr>
          <w:rFonts w:ascii="Times New Roman" w:hAnsi="Times New Roman" w:cs="Times New Roman"/>
          <w:sz w:val="24"/>
          <w:szCs w:val="24"/>
        </w:rPr>
        <w:t xml:space="preserve">. </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2</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201</w:t>
      </w:r>
      <w:r w:rsidR="00566636">
        <w:rPr>
          <w:rFonts w:ascii="Times New Roman" w:hAnsi="Times New Roman" w:cs="Times New Roman"/>
          <w:sz w:val="24"/>
          <w:szCs w:val="24"/>
        </w:rPr>
        <w:t>3</w:t>
      </w:r>
      <w:r w:rsidRPr="00C64290">
        <w:rPr>
          <w:rFonts w:ascii="Times New Roman" w:hAnsi="Times New Roman" w:cs="Times New Roman"/>
          <w:sz w:val="24"/>
          <w:szCs w:val="24"/>
        </w:rPr>
        <w:t xml:space="preserve"> metų valstybės išlaidos</w:t>
      </w:r>
      <w:r w:rsidR="00D12338">
        <w:rPr>
          <w:rFonts w:ascii="Times New Roman" w:hAnsi="Times New Roman" w:cs="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5</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Socialinės apsaugos sistema</w:t>
      </w:r>
      <w:r w:rsidR="00D12338">
        <w:rPr>
          <w:rFonts w:ascii="Times New Roman" w:hAnsi="Times New Roman" w:cs="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6</w:t>
      </w:r>
    </w:p>
    <w:p w:rsidR="00F4277D" w:rsidRPr="00C64290" w:rsidRDefault="00F4277D" w:rsidP="00F4277D">
      <w:pPr>
        <w:pStyle w:val="ListParagraph"/>
        <w:numPr>
          <w:ilvl w:val="0"/>
          <w:numId w:val="5"/>
        </w:numPr>
        <w:tabs>
          <w:tab w:val="left" w:pos="1276"/>
        </w:tabs>
        <w:spacing w:after="0" w:line="360" w:lineRule="auto"/>
        <w:ind w:left="426" w:hanging="426"/>
        <w:jc w:val="both"/>
        <w:rPr>
          <w:rFonts w:ascii="Times New Roman" w:hAnsi="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Socialinės paramos rūšys 1994 metais</w:t>
      </w:r>
      <w:r w:rsidR="00D12338">
        <w:rPr>
          <w:rFonts w:ascii="Times New Roman" w:hAnsi="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02482">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7</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Socialinės Paramos finansavimas</w:t>
      </w:r>
      <w:r w:rsidR="00D12338">
        <w:rPr>
          <w:rFonts w:ascii="Times New Roman" w:hAnsi="Times New Roman"/>
          <w:sz w:val="24"/>
          <w:szCs w:val="24"/>
        </w:rPr>
        <w:t xml:space="preserve"> </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w:t>
      </w:r>
      <w:r w:rsidR="00D02482">
        <w:rPr>
          <w:rFonts w:cs="Times New Roman"/>
          <w:b/>
          <w:sz w:val="24"/>
          <w:szCs w:val="24"/>
        </w:rPr>
        <w:t>.</w:t>
      </w:r>
      <w:r w:rsidR="00D12338" w:rsidRPr="00D12338">
        <w:rPr>
          <w:rFonts w:cs="Times New Roman"/>
          <w:b/>
          <w:sz w:val="24"/>
          <w:szCs w:val="24"/>
        </w:rPr>
        <w:t>.....1</w:t>
      </w:r>
      <w:r w:rsidR="00D12338">
        <w:rPr>
          <w:rFonts w:cs="Times New Roman"/>
          <w:b/>
          <w:sz w:val="24"/>
          <w:szCs w:val="24"/>
        </w:rPr>
        <w:t>8</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Šeimos </w:t>
      </w:r>
      <w:r w:rsidRPr="00C64290">
        <w:rPr>
          <w:rFonts w:ascii="Times New Roman" w:eastAsia="Times New Roman" w:hAnsi="Times New Roman"/>
          <w:color w:val="000000"/>
          <w:sz w:val="24"/>
          <w:szCs w:val="24"/>
          <w:lang w:eastAsia="lt-LT"/>
        </w:rPr>
        <w:t xml:space="preserve">(vieno gyvenančio asmens) vertinamo turto </w:t>
      </w:r>
      <w:r w:rsidR="00D12338">
        <w:rPr>
          <w:rFonts w:ascii="Times New Roman" w:eastAsia="Times New Roman" w:hAnsi="Times New Roman"/>
          <w:color w:val="000000"/>
          <w:sz w:val="24"/>
          <w:szCs w:val="24"/>
          <w:lang w:eastAsia="lt-LT"/>
        </w:rPr>
        <w:t xml:space="preserve">rūšys </w:t>
      </w:r>
      <w:r w:rsidR="00D12338">
        <w:rPr>
          <w:rFonts w:cs="Times New Roman"/>
          <w:b/>
          <w:sz w:val="24"/>
          <w:szCs w:val="24"/>
        </w:rPr>
        <w:t>.................</w:t>
      </w:r>
      <w:r w:rsidR="00D12338" w:rsidRPr="00D12338">
        <w:rPr>
          <w:rFonts w:cs="Times New Roman"/>
          <w:b/>
          <w:sz w:val="24"/>
          <w:szCs w:val="24"/>
        </w:rPr>
        <w:t>........</w:t>
      </w:r>
      <w:r w:rsidR="00D02482">
        <w:rPr>
          <w:rFonts w:cs="Times New Roman"/>
          <w:b/>
          <w:sz w:val="24"/>
          <w:szCs w:val="24"/>
        </w:rPr>
        <w:t>.</w:t>
      </w:r>
      <w:r w:rsidR="00D12338" w:rsidRPr="00D12338">
        <w:rPr>
          <w:rFonts w:cs="Times New Roman"/>
          <w:b/>
          <w:sz w:val="24"/>
          <w:szCs w:val="24"/>
        </w:rPr>
        <w:t>..</w:t>
      </w:r>
      <w:r w:rsidR="00D12338">
        <w:rPr>
          <w:rFonts w:cs="Times New Roman"/>
          <w:b/>
          <w:sz w:val="24"/>
          <w:szCs w:val="24"/>
        </w:rPr>
        <w:t>..</w:t>
      </w:r>
      <w:r w:rsidR="00D12338" w:rsidRPr="00D12338">
        <w:rPr>
          <w:rFonts w:cs="Times New Roman"/>
          <w:b/>
          <w:sz w:val="24"/>
          <w:szCs w:val="24"/>
        </w:rPr>
        <w:t>1</w:t>
      </w:r>
      <w:r w:rsidR="00D12338">
        <w:rPr>
          <w:rFonts w:cs="Times New Roman"/>
          <w:b/>
          <w:sz w:val="24"/>
          <w:szCs w:val="24"/>
        </w:rPr>
        <w:t>9</w:t>
      </w:r>
    </w:p>
    <w:p w:rsidR="00F4277D" w:rsidRPr="00D12338" w:rsidRDefault="00F4277D" w:rsidP="00D12338">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Piniginės socialinės paramos nepasiturintiems gyventojams</w:t>
      </w:r>
      <w:r w:rsidRPr="00C64290">
        <w:rPr>
          <w:rFonts w:ascii="Times New Roman" w:eastAsia="Times New Roman" w:hAnsi="Times New Roman"/>
          <w:color w:val="000000"/>
          <w:sz w:val="24"/>
          <w:szCs w:val="24"/>
          <w:lang w:eastAsia="lt-LT"/>
        </w:rPr>
        <w:t xml:space="preserve"> rūšys</w:t>
      </w:r>
      <w:r w:rsidR="00D12338">
        <w:rPr>
          <w:rFonts w:ascii="Times New Roman" w:eastAsia="Times New Roman" w:hAnsi="Times New Roman"/>
          <w:color w:val="000000"/>
          <w:sz w:val="24"/>
          <w:szCs w:val="24"/>
          <w:lang w:eastAsia="lt-LT"/>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...20</w:t>
      </w:r>
      <w:r w:rsidR="00D12338" w:rsidRPr="00D12338">
        <w:rPr>
          <w:rFonts w:ascii="Times New Roman" w:eastAsia="Times New Roman" w:hAnsi="Times New Roman"/>
          <w:color w:val="000000"/>
          <w:sz w:val="24"/>
          <w:szCs w:val="24"/>
          <w:lang w:eastAsia="lt-LT"/>
        </w:rPr>
        <w:t xml:space="preserve"> </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Valstybės remiamos pajamos 1994 </w:t>
      </w:r>
      <w:r w:rsidR="00D12338">
        <w:rPr>
          <w:rFonts w:ascii="Times New Roman" w:hAnsi="Times New Roman"/>
          <w:sz w:val="24"/>
          <w:szCs w:val="24"/>
        </w:rPr>
        <w:t>–</w:t>
      </w:r>
      <w:r w:rsidRPr="00C64290">
        <w:rPr>
          <w:rFonts w:ascii="Times New Roman" w:hAnsi="Times New Roman"/>
          <w:sz w:val="24"/>
          <w:szCs w:val="24"/>
        </w:rPr>
        <w:t xml:space="preserve"> 2013</w:t>
      </w:r>
      <w:r w:rsidR="00D12338" w:rsidRPr="00D12338">
        <w:rPr>
          <w:rFonts w:ascii="Times New Roman" w:hAnsi="Times New Roman"/>
          <w:sz w:val="24"/>
          <w:szCs w:val="24"/>
        </w:rPr>
        <w:t xml:space="preserve"> </w:t>
      </w:r>
      <w:r w:rsidR="00D12338" w:rsidRPr="00C64290">
        <w:rPr>
          <w:rFonts w:ascii="Times New Roman" w:hAnsi="Times New Roman"/>
          <w:sz w:val="24"/>
          <w:szCs w:val="24"/>
        </w:rPr>
        <w:t>metais</w:t>
      </w:r>
      <w:r w:rsidR="00D12338">
        <w:rPr>
          <w:rFonts w:ascii="Times New Roman" w:hAnsi="Times New Roman"/>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..23</w:t>
      </w:r>
    </w:p>
    <w:p w:rsidR="00F4277D" w:rsidRPr="00220294"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Skurdo rizikos lygis pagal namų ūkius</w:t>
      </w:r>
      <w:r w:rsidR="00D12338">
        <w:rPr>
          <w:rFonts w:ascii="Times New Roman" w:hAnsi="Times New Roman"/>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..25</w:t>
      </w:r>
    </w:p>
    <w:p w:rsidR="00220294" w:rsidRPr="00C64290" w:rsidRDefault="00072229"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w:t>
      </w:r>
      <w:r w:rsidR="00220294">
        <w:rPr>
          <w:rFonts w:ascii="Times New Roman" w:hAnsi="Times New Roman"/>
          <w:sz w:val="24"/>
          <w:szCs w:val="24"/>
        </w:rPr>
        <w:t>Ilgalaikis nedarbo lygis mieste ir kaime (2008 – 2011 metais)</w:t>
      </w:r>
      <w:r w:rsidR="00D12338" w:rsidRPr="00D12338">
        <w:rPr>
          <w:rFonts w:cs="Times New Roman"/>
          <w:b/>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.26</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Registruoti bedarbiai ir socialinės paramos gavėjai Lietuvoje (tūkst.)</w:t>
      </w:r>
      <w:r w:rsidR="009F1E05">
        <w:rPr>
          <w:rFonts w:ascii="Times New Roman" w:hAnsi="Times New Roman"/>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...27</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w:t>
      </w:r>
      <w:r w:rsidRPr="00366C29">
        <w:rPr>
          <w:rFonts w:ascii="Times New Roman" w:hAnsi="Times New Roman"/>
          <w:sz w:val="24"/>
          <w:szCs w:val="24"/>
        </w:rPr>
        <w:t>Konceptualus žemėlapis</w:t>
      </w:r>
      <w:r w:rsidR="00D02482">
        <w:rPr>
          <w:rFonts w:ascii="Times New Roman" w:hAnsi="Times New Roman"/>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w:t>
      </w:r>
      <w:r w:rsidR="00D02482">
        <w:rPr>
          <w:rFonts w:cs="Times New Roman"/>
          <w:b/>
          <w:sz w:val="24"/>
          <w:szCs w:val="24"/>
        </w:rPr>
        <w:t>.</w:t>
      </w:r>
      <w:r w:rsidR="00D12338">
        <w:rPr>
          <w:rFonts w:cs="Times New Roman"/>
          <w:b/>
          <w:sz w:val="24"/>
          <w:szCs w:val="24"/>
        </w:rPr>
        <w:t>....31</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sz w:val="24"/>
          <w:szCs w:val="24"/>
        </w:rPr>
        <w:t xml:space="preserve"> Panevėžio savivaldybės biudžeto pajamos 2012 metais (tūkst. Lt)</w:t>
      </w:r>
      <w:r w:rsidR="009F1E05">
        <w:rPr>
          <w:rFonts w:ascii="Times New Roman" w:hAnsi="Times New Roman"/>
          <w:sz w:val="24"/>
          <w:szCs w:val="24"/>
        </w:rPr>
        <w:t xml:space="preserve"> </w:t>
      </w:r>
      <w:r w:rsidR="00D12338" w:rsidRPr="00D12338">
        <w:rPr>
          <w:rFonts w:cs="Times New Roman"/>
          <w:b/>
          <w:sz w:val="24"/>
          <w:szCs w:val="24"/>
        </w:rPr>
        <w:t xml:space="preserve"> </w:t>
      </w:r>
      <w:r w:rsidR="00D12338">
        <w:rPr>
          <w:rFonts w:cs="Times New Roman"/>
          <w:b/>
          <w:sz w:val="24"/>
          <w:szCs w:val="24"/>
        </w:rPr>
        <w:t>...........</w:t>
      </w:r>
      <w:r w:rsidR="00D02482">
        <w:rPr>
          <w:rFonts w:cs="Times New Roman"/>
          <w:b/>
          <w:sz w:val="24"/>
          <w:szCs w:val="24"/>
        </w:rPr>
        <w:t>.</w:t>
      </w:r>
      <w:r w:rsidR="00D12338">
        <w:rPr>
          <w:rFonts w:cs="Times New Roman"/>
          <w:b/>
          <w:sz w:val="24"/>
          <w:szCs w:val="24"/>
        </w:rPr>
        <w:t>.</w:t>
      </w:r>
      <w:r w:rsidR="00D02482">
        <w:rPr>
          <w:rFonts w:cs="Times New Roman"/>
          <w:b/>
          <w:sz w:val="24"/>
          <w:szCs w:val="24"/>
        </w:rPr>
        <w:t>.</w:t>
      </w:r>
      <w:r w:rsidR="00D12338">
        <w:rPr>
          <w:rFonts w:cs="Times New Roman"/>
          <w:b/>
          <w:sz w:val="24"/>
          <w:szCs w:val="24"/>
        </w:rPr>
        <w:t>...35</w:t>
      </w:r>
    </w:p>
    <w:p w:rsidR="00F4277D" w:rsidRPr="00C64290" w:rsidRDefault="00F4277D" w:rsidP="00F4277D">
      <w:pPr>
        <w:pStyle w:val="ListParagraph"/>
        <w:numPr>
          <w:ilvl w:val="0"/>
          <w:numId w:val="5"/>
        </w:numPr>
        <w:spacing w:after="0" w:line="360" w:lineRule="auto"/>
        <w:ind w:left="426" w:hanging="426"/>
        <w:jc w:val="both"/>
        <w:rPr>
          <w:rFonts w:ascii="Times New Roman" w:hAnsi="Times New Roman" w:cs="Times New Roman"/>
          <w:sz w:val="24"/>
          <w:szCs w:val="24"/>
        </w:rPr>
      </w:pPr>
      <w:r w:rsidRPr="00D12338">
        <w:rPr>
          <w:rFonts w:ascii="Times New Roman" w:hAnsi="Times New Roman" w:cs="Times New Roman"/>
          <w:b/>
          <w:sz w:val="24"/>
          <w:szCs w:val="24"/>
        </w:rPr>
        <w:t>Paveikslas.</w:t>
      </w:r>
      <w:r w:rsidRPr="00C64290">
        <w:rPr>
          <w:rFonts w:ascii="Times New Roman" w:hAnsi="Times New Roman"/>
          <w:sz w:val="24"/>
          <w:szCs w:val="24"/>
        </w:rPr>
        <w:t xml:space="preserve"> Panevėžio miesto savivaldybės biudžeto išlaidos 2012 metais (tūkst. Lt)</w:t>
      </w:r>
      <w:r w:rsidR="009F1E05">
        <w:rPr>
          <w:rFonts w:ascii="Times New Roman" w:hAnsi="Times New Roman"/>
          <w:sz w:val="24"/>
          <w:szCs w:val="24"/>
        </w:rPr>
        <w:t xml:space="preserve"> </w:t>
      </w:r>
      <w:r w:rsidR="00D02482">
        <w:rPr>
          <w:rFonts w:cs="Times New Roman"/>
          <w:b/>
          <w:sz w:val="24"/>
          <w:szCs w:val="24"/>
        </w:rPr>
        <w:t>.......36</w:t>
      </w:r>
    </w:p>
    <w:p w:rsidR="00F4277D" w:rsidRPr="00C64290"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12338">
        <w:rPr>
          <w:rFonts w:ascii="Times New Roman" w:hAnsi="Times New Roman" w:cs="Times New Roman"/>
          <w:b/>
          <w:sz w:val="24"/>
          <w:szCs w:val="24"/>
        </w:rPr>
        <w:t>Paveikslas.</w:t>
      </w:r>
      <w:r w:rsidRPr="00C64290">
        <w:rPr>
          <w:rFonts w:ascii="Times New Roman" w:hAnsi="Times New Roman"/>
          <w:sz w:val="24"/>
          <w:szCs w:val="24"/>
        </w:rPr>
        <w:t xml:space="preserve"> Panevėžio mieste registruoti bedarbiai ir socialinių pašalpų gavėjai</w:t>
      </w:r>
      <w:r w:rsidR="009F1E05">
        <w:rPr>
          <w:rFonts w:ascii="Times New Roman" w:hAnsi="Times New Roman"/>
          <w:sz w:val="24"/>
          <w:szCs w:val="24"/>
        </w:rPr>
        <w:t xml:space="preserve"> </w:t>
      </w:r>
      <w:r w:rsidR="00D02482">
        <w:rPr>
          <w:rFonts w:cs="Times New Roman"/>
          <w:b/>
          <w:sz w:val="24"/>
          <w:szCs w:val="24"/>
        </w:rPr>
        <w:t>...............39</w:t>
      </w:r>
    </w:p>
    <w:p w:rsidR="00F4277D" w:rsidRPr="00C64290"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C64290">
        <w:rPr>
          <w:rFonts w:ascii="Times New Roman" w:hAnsi="Times New Roman" w:cs="Times New Roman"/>
          <w:sz w:val="24"/>
          <w:szCs w:val="24"/>
        </w:rPr>
        <w:t xml:space="preserve"> </w:t>
      </w:r>
      <w:r w:rsidRPr="00C64290">
        <w:rPr>
          <w:rFonts w:ascii="Times New Roman" w:hAnsi="Times New Roman"/>
          <w:sz w:val="24"/>
          <w:szCs w:val="24"/>
        </w:rPr>
        <w:t>Panevėžio miesto registruotų bedarbių skaičius palyginimas mėnesiais 2011-2012 metais</w:t>
      </w:r>
      <w:r>
        <w:rPr>
          <w:rFonts w:ascii="Times New Roman" w:hAnsi="Times New Roman"/>
          <w:sz w:val="24"/>
          <w:szCs w:val="24"/>
        </w:rPr>
        <w:t xml:space="preserve"> </w:t>
      </w:r>
      <w:r w:rsidR="00D02482">
        <w:rPr>
          <w:rFonts w:cs="Times New Roman"/>
          <w:b/>
          <w:sz w:val="24"/>
          <w:szCs w:val="24"/>
        </w:rPr>
        <w:t>...................................................................................................................40</w:t>
      </w:r>
    </w:p>
    <w:p w:rsidR="00D02482" w:rsidRPr="00D02482"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t>Paveikslas</w:t>
      </w:r>
      <w:r w:rsidR="00CF2512" w:rsidRPr="00D02482">
        <w:rPr>
          <w:rFonts w:ascii="Times New Roman" w:hAnsi="Times New Roman" w:cs="Times New Roman"/>
          <w:b/>
          <w:sz w:val="24"/>
          <w:szCs w:val="24"/>
        </w:rPr>
        <w:t>.</w:t>
      </w:r>
      <w:r w:rsidRPr="00D02482">
        <w:rPr>
          <w:rFonts w:ascii="Times New Roman" w:hAnsi="Times New Roman" w:cs="Times New Roman"/>
          <w:sz w:val="24"/>
          <w:szCs w:val="24"/>
        </w:rPr>
        <w:t xml:space="preserve"> </w:t>
      </w:r>
      <w:r w:rsidRPr="00D02482">
        <w:rPr>
          <w:rFonts w:ascii="Times New Roman" w:hAnsi="Times New Roman"/>
          <w:sz w:val="24"/>
          <w:szCs w:val="24"/>
        </w:rPr>
        <w:t>Panevėžio miesto socialinių pašalpų gavėjų pasiskirstymas pagal namų ūkius 2013 metais (procentais)</w:t>
      </w:r>
      <w:r w:rsidR="009F1E05" w:rsidRPr="00D02482">
        <w:rPr>
          <w:rFonts w:ascii="Times New Roman" w:hAnsi="Times New Roman"/>
          <w:sz w:val="24"/>
          <w:szCs w:val="24"/>
        </w:rPr>
        <w:t xml:space="preserve"> </w:t>
      </w:r>
      <w:r w:rsidR="00D02482">
        <w:rPr>
          <w:rFonts w:cs="Times New Roman"/>
          <w:b/>
          <w:sz w:val="24"/>
          <w:szCs w:val="24"/>
        </w:rPr>
        <w:t>................................................................................................43</w:t>
      </w:r>
    </w:p>
    <w:p w:rsidR="00F4277D" w:rsidRPr="00D02482"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t>Paveikslas</w:t>
      </w:r>
      <w:r w:rsidR="00CF2512" w:rsidRPr="00D02482">
        <w:rPr>
          <w:rFonts w:ascii="Times New Roman" w:hAnsi="Times New Roman" w:cs="Times New Roman"/>
          <w:b/>
          <w:sz w:val="24"/>
          <w:szCs w:val="24"/>
        </w:rPr>
        <w:t>.</w:t>
      </w:r>
      <w:r w:rsidRPr="00D02482">
        <w:rPr>
          <w:rFonts w:ascii="Times New Roman" w:hAnsi="Times New Roman"/>
          <w:sz w:val="24"/>
          <w:szCs w:val="24"/>
        </w:rPr>
        <w:t xml:space="preserve"> Panevėžio miesto socialinių pašalpų gavėjų pasiskirstymas pagal namų ūkius per nagrinėjamą laikotarpį (2008 - 2013 metais)</w:t>
      </w:r>
      <w:r w:rsidR="009F1E05" w:rsidRPr="00D02482">
        <w:rPr>
          <w:rFonts w:ascii="Times New Roman" w:hAnsi="Times New Roman"/>
          <w:sz w:val="24"/>
          <w:szCs w:val="24"/>
        </w:rPr>
        <w:t xml:space="preserve"> </w:t>
      </w:r>
      <w:r w:rsidR="00D02482">
        <w:rPr>
          <w:rFonts w:cs="Times New Roman"/>
          <w:b/>
          <w:sz w:val="24"/>
          <w:szCs w:val="24"/>
        </w:rPr>
        <w:t>.............................................................44</w:t>
      </w:r>
    </w:p>
    <w:p w:rsidR="00F4277D" w:rsidRPr="00D02482" w:rsidRDefault="00F4277D" w:rsidP="00D02482">
      <w:pPr>
        <w:pStyle w:val="ListParagraph"/>
        <w:numPr>
          <w:ilvl w:val="0"/>
          <w:numId w:val="5"/>
        </w:numPr>
        <w:spacing w:after="0" w:line="360" w:lineRule="auto"/>
        <w:ind w:left="426" w:hanging="426"/>
        <w:rPr>
          <w:rFonts w:ascii="Times New Roman" w:hAnsi="Times New Roman" w:cs="Times New Roman"/>
          <w:sz w:val="24"/>
          <w:szCs w:val="24"/>
        </w:rPr>
      </w:pPr>
      <w:r w:rsidRPr="00CF2512">
        <w:rPr>
          <w:rFonts w:ascii="Times New Roman" w:hAnsi="Times New Roman" w:cs="Times New Roman"/>
          <w:b/>
          <w:sz w:val="24"/>
          <w:szCs w:val="24"/>
        </w:rPr>
        <w:t>Paveikslas</w:t>
      </w:r>
      <w:r w:rsidR="00CF2512" w:rsidRPr="00CF2512">
        <w:rPr>
          <w:rFonts w:ascii="Times New Roman" w:hAnsi="Times New Roman" w:cs="Times New Roman"/>
          <w:b/>
          <w:sz w:val="24"/>
          <w:szCs w:val="24"/>
        </w:rPr>
        <w:t>.</w:t>
      </w:r>
      <w:r w:rsidRPr="00C64290">
        <w:rPr>
          <w:rFonts w:ascii="Times New Roman" w:hAnsi="Times New Roman" w:cs="Times New Roman"/>
          <w:sz w:val="24"/>
          <w:szCs w:val="24"/>
        </w:rPr>
        <w:t xml:space="preserve"> </w:t>
      </w:r>
      <w:r>
        <w:rPr>
          <w:rFonts w:ascii="Times New Roman" w:hAnsi="Times New Roman" w:cs="Times New Roman"/>
          <w:sz w:val="24"/>
          <w:szCs w:val="24"/>
        </w:rPr>
        <w:t xml:space="preserve">Respondentų nuomonė apie </w:t>
      </w:r>
      <w:r>
        <w:rPr>
          <w:rFonts w:ascii="Times New Roman" w:hAnsi="Times New Roman"/>
          <w:sz w:val="24"/>
          <w:szCs w:val="24"/>
        </w:rPr>
        <w:t>p</w:t>
      </w:r>
      <w:r w:rsidRPr="00C64290">
        <w:rPr>
          <w:rFonts w:ascii="Times New Roman" w:hAnsi="Times New Roman"/>
          <w:sz w:val="24"/>
          <w:szCs w:val="24"/>
        </w:rPr>
        <w:t>riežas</w:t>
      </w:r>
      <w:r>
        <w:rPr>
          <w:rFonts w:ascii="Times New Roman" w:hAnsi="Times New Roman"/>
          <w:sz w:val="24"/>
          <w:szCs w:val="24"/>
        </w:rPr>
        <w:t>ti</w:t>
      </w:r>
      <w:r w:rsidRPr="00C64290">
        <w:rPr>
          <w:rFonts w:ascii="Times New Roman" w:hAnsi="Times New Roman"/>
          <w:sz w:val="24"/>
          <w:szCs w:val="24"/>
        </w:rPr>
        <w:t>s paskatinusios asmenis kreiptis socialinės pašalpos</w:t>
      </w:r>
      <w:r>
        <w:rPr>
          <w:rFonts w:ascii="Times New Roman" w:hAnsi="Times New Roman"/>
          <w:sz w:val="24"/>
          <w:szCs w:val="24"/>
        </w:rPr>
        <w:t xml:space="preserve"> </w:t>
      </w:r>
      <w:r w:rsidR="00D02482">
        <w:rPr>
          <w:rFonts w:cs="Times New Roman"/>
          <w:b/>
          <w:sz w:val="24"/>
          <w:szCs w:val="24"/>
        </w:rPr>
        <w:t>........................................................................................................................53</w:t>
      </w:r>
    </w:p>
    <w:p w:rsidR="00D02482" w:rsidRPr="00D02482" w:rsidRDefault="00F4277D" w:rsidP="00D02482">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t>Paveikslas</w:t>
      </w:r>
      <w:r w:rsidR="00CF2512" w:rsidRPr="00D02482">
        <w:rPr>
          <w:rFonts w:ascii="Times New Roman" w:hAnsi="Times New Roman" w:cs="Times New Roman"/>
          <w:b/>
          <w:sz w:val="24"/>
          <w:szCs w:val="24"/>
        </w:rPr>
        <w:t>.</w:t>
      </w:r>
      <w:r w:rsidRPr="00D02482">
        <w:rPr>
          <w:rFonts w:ascii="Times New Roman" w:hAnsi="Times New Roman" w:cs="Times New Roman"/>
          <w:sz w:val="24"/>
          <w:szCs w:val="24"/>
        </w:rPr>
        <w:t xml:space="preserve"> Respondentų nuomonė apie </w:t>
      </w:r>
      <w:r w:rsidRPr="00D02482">
        <w:rPr>
          <w:rFonts w:ascii="Times New Roman" w:hAnsi="Times New Roman"/>
          <w:sz w:val="24"/>
          <w:szCs w:val="24"/>
        </w:rPr>
        <w:t xml:space="preserve">Panevėžio miesto socialinių pašalpų gavėjų kontingentą pagal namų ūkius </w:t>
      </w:r>
      <w:r w:rsidR="00D02482">
        <w:rPr>
          <w:rFonts w:cs="Times New Roman"/>
          <w:b/>
          <w:sz w:val="24"/>
          <w:szCs w:val="24"/>
        </w:rPr>
        <w:t>........................................................................................54</w:t>
      </w:r>
    </w:p>
    <w:p w:rsidR="00D02482" w:rsidRPr="00D02482"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t>Paveikslas</w:t>
      </w:r>
      <w:r w:rsidR="00CF2512" w:rsidRPr="00D02482">
        <w:rPr>
          <w:rFonts w:ascii="Times New Roman" w:hAnsi="Times New Roman" w:cs="Times New Roman"/>
          <w:b/>
          <w:sz w:val="24"/>
          <w:szCs w:val="24"/>
        </w:rPr>
        <w:t>.</w:t>
      </w:r>
      <w:r w:rsidRPr="00D02482">
        <w:rPr>
          <w:rFonts w:ascii="Times New Roman" w:hAnsi="Times New Roman" w:cs="Times New Roman"/>
          <w:sz w:val="24"/>
          <w:szCs w:val="24"/>
        </w:rPr>
        <w:t xml:space="preserve"> Respondentų nuomonė apie </w:t>
      </w:r>
      <w:r w:rsidRPr="00D02482">
        <w:rPr>
          <w:rFonts w:ascii="Times New Roman" w:hAnsi="Times New Roman"/>
          <w:sz w:val="24"/>
          <w:szCs w:val="24"/>
        </w:rPr>
        <w:t>priežastis, dėl kurių neskiriamas, nutraukiamas socialinės pašalpos mokėjima</w:t>
      </w:r>
      <w:r w:rsidR="00184B90" w:rsidRPr="00D02482">
        <w:rPr>
          <w:rFonts w:ascii="Times New Roman" w:hAnsi="Times New Roman"/>
          <w:sz w:val="24"/>
          <w:szCs w:val="24"/>
        </w:rPr>
        <w:t>s</w:t>
      </w:r>
      <w:r w:rsidRPr="00D02482">
        <w:rPr>
          <w:rFonts w:ascii="Times New Roman" w:hAnsi="Times New Roman"/>
          <w:sz w:val="24"/>
          <w:szCs w:val="24"/>
        </w:rPr>
        <w:t xml:space="preserve"> </w:t>
      </w:r>
      <w:r w:rsidR="00D02482">
        <w:rPr>
          <w:rFonts w:cs="Times New Roman"/>
          <w:b/>
          <w:sz w:val="24"/>
          <w:szCs w:val="24"/>
        </w:rPr>
        <w:t>........................................................................................55</w:t>
      </w:r>
    </w:p>
    <w:p w:rsidR="00D02482" w:rsidRPr="00D02482"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t>Paveikslas</w:t>
      </w:r>
      <w:r w:rsidR="00CF2512" w:rsidRPr="00D02482">
        <w:rPr>
          <w:rFonts w:ascii="Times New Roman" w:hAnsi="Times New Roman" w:cs="Times New Roman"/>
          <w:b/>
          <w:sz w:val="24"/>
          <w:szCs w:val="24"/>
        </w:rPr>
        <w:t>.</w:t>
      </w:r>
      <w:r w:rsidRPr="00D02482">
        <w:rPr>
          <w:rFonts w:ascii="Times New Roman" w:hAnsi="Times New Roman" w:cs="Times New Roman"/>
          <w:sz w:val="24"/>
          <w:szCs w:val="24"/>
        </w:rPr>
        <w:t xml:space="preserve"> Respondentų nuomonė apie </w:t>
      </w:r>
      <w:r w:rsidRPr="00D02482">
        <w:rPr>
          <w:rFonts w:ascii="Times New Roman" w:hAnsi="Times New Roman"/>
          <w:sz w:val="24"/>
          <w:szCs w:val="24"/>
        </w:rPr>
        <w:t>Panevėžio miesto socialinių pašalpų mokėjimų laikotarpio dažnumą</w:t>
      </w:r>
      <w:r w:rsidR="009F1E05" w:rsidRPr="00D02482">
        <w:rPr>
          <w:rFonts w:ascii="Times New Roman" w:hAnsi="Times New Roman"/>
          <w:sz w:val="24"/>
          <w:szCs w:val="24"/>
        </w:rPr>
        <w:t xml:space="preserve"> </w:t>
      </w:r>
      <w:r w:rsidR="00D02482">
        <w:rPr>
          <w:rFonts w:cs="Times New Roman"/>
          <w:b/>
          <w:sz w:val="24"/>
          <w:szCs w:val="24"/>
        </w:rPr>
        <w:t>.......................................................................................................57</w:t>
      </w:r>
    </w:p>
    <w:p w:rsidR="00F4277D" w:rsidRPr="00D02482"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02482">
        <w:rPr>
          <w:rFonts w:ascii="Times New Roman" w:hAnsi="Times New Roman" w:cs="Times New Roman"/>
          <w:b/>
          <w:sz w:val="24"/>
          <w:szCs w:val="24"/>
        </w:rPr>
        <w:lastRenderedPageBreak/>
        <w:t>Paveikslas</w:t>
      </w:r>
      <w:r w:rsidR="00CF2512" w:rsidRPr="00D02482">
        <w:rPr>
          <w:rFonts w:ascii="Times New Roman" w:hAnsi="Times New Roman" w:cs="Times New Roman"/>
          <w:b/>
          <w:sz w:val="24"/>
          <w:szCs w:val="24"/>
        </w:rPr>
        <w:t>.</w:t>
      </w:r>
      <w:r w:rsidRPr="00D02482">
        <w:rPr>
          <w:rFonts w:ascii="Times New Roman" w:hAnsi="Times New Roman" w:cs="Times New Roman"/>
          <w:sz w:val="24"/>
          <w:szCs w:val="24"/>
        </w:rPr>
        <w:t xml:space="preserve"> Respondentų nuomonė apie </w:t>
      </w:r>
      <w:r w:rsidRPr="00D02482">
        <w:rPr>
          <w:rFonts w:ascii="Times New Roman" w:hAnsi="Times New Roman"/>
          <w:sz w:val="24"/>
          <w:szCs w:val="24"/>
        </w:rPr>
        <w:t>socialinės pašalpos skyrim</w:t>
      </w:r>
      <w:r w:rsidR="00184B90" w:rsidRPr="00D02482">
        <w:rPr>
          <w:rFonts w:ascii="Times New Roman" w:hAnsi="Times New Roman"/>
          <w:sz w:val="24"/>
          <w:szCs w:val="24"/>
        </w:rPr>
        <w:t>o</w:t>
      </w:r>
      <w:r w:rsidRPr="00D02482">
        <w:rPr>
          <w:rFonts w:ascii="Times New Roman" w:hAnsi="Times New Roman"/>
          <w:sz w:val="24"/>
          <w:szCs w:val="24"/>
        </w:rPr>
        <w:t xml:space="preserve"> </w:t>
      </w:r>
      <w:r w:rsidR="00184B90" w:rsidRPr="00D02482">
        <w:rPr>
          <w:rFonts w:ascii="Times New Roman" w:hAnsi="Times New Roman"/>
          <w:sz w:val="24"/>
          <w:szCs w:val="24"/>
        </w:rPr>
        <w:t>įtaką individo elgesiui</w:t>
      </w:r>
      <w:r w:rsidR="009F1E05" w:rsidRPr="00D02482">
        <w:rPr>
          <w:rFonts w:ascii="Times New Roman" w:hAnsi="Times New Roman"/>
          <w:sz w:val="24"/>
          <w:szCs w:val="24"/>
        </w:rPr>
        <w:t xml:space="preserve"> </w:t>
      </w:r>
      <w:r w:rsidR="00D02482" w:rsidRPr="00D02482">
        <w:rPr>
          <w:rFonts w:ascii="Times New Roman" w:hAnsi="Times New Roman"/>
          <w:sz w:val="24"/>
          <w:szCs w:val="24"/>
        </w:rPr>
        <w:t xml:space="preserve"> </w:t>
      </w:r>
      <w:r w:rsidR="00D02482">
        <w:rPr>
          <w:rFonts w:cs="Times New Roman"/>
          <w:b/>
          <w:sz w:val="24"/>
          <w:szCs w:val="24"/>
        </w:rPr>
        <w:t>......................................................................................................................................58</w:t>
      </w:r>
    </w:p>
    <w:p w:rsidR="00F4277D" w:rsidRPr="00E62D87"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E62D87">
        <w:rPr>
          <w:rFonts w:ascii="Times New Roman" w:hAnsi="Times New Roman"/>
          <w:sz w:val="24"/>
          <w:szCs w:val="24"/>
        </w:rPr>
        <w:t xml:space="preserve"> </w:t>
      </w:r>
      <w:r>
        <w:rPr>
          <w:rFonts w:ascii="Times New Roman" w:hAnsi="Times New Roman" w:cs="Times New Roman"/>
          <w:sz w:val="24"/>
          <w:szCs w:val="24"/>
        </w:rPr>
        <w:t xml:space="preserve">Respondentų nuomonė </w:t>
      </w:r>
      <w:r w:rsidRPr="00E62D87">
        <w:rPr>
          <w:rFonts w:ascii="Times New Roman" w:hAnsi="Times New Roman"/>
          <w:sz w:val="24"/>
          <w:szCs w:val="24"/>
        </w:rPr>
        <w:t xml:space="preserve">apie socialinę pašalpą </w:t>
      </w:r>
      <w:r>
        <w:rPr>
          <w:rFonts w:ascii="Times New Roman" w:hAnsi="Times New Roman"/>
          <w:sz w:val="24"/>
          <w:szCs w:val="24"/>
        </w:rPr>
        <w:t>1 dalis</w:t>
      </w:r>
      <w:r w:rsidR="009F1E05">
        <w:rPr>
          <w:rFonts w:ascii="Times New Roman" w:hAnsi="Times New Roman"/>
          <w:sz w:val="24"/>
          <w:szCs w:val="24"/>
        </w:rPr>
        <w:t xml:space="preserve"> </w:t>
      </w:r>
      <w:r w:rsidR="00D02482">
        <w:rPr>
          <w:rFonts w:cs="Times New Roman"/>
          <w:b/>
          <w:sz w:val="24"/>
          <w:szCs w:val="24"/>
        </w:rPr>
        <w:t>....................................61</w:t>
      </w:r>
    </w:p>
    <w:p w:rsidR="00F4277D" w:rsidRPr="00E62D87"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D12338">
        <w:rPr>
          <w:rFonts w:ascii="Times New Roman" w:hAnsi="Times New Roman" w:cs="Times New Roman"/>
          <w:b/>
          <w:sz w:val="24"/>
          <w:szCs w:val="24"/>
        </w:rPr>
        <w:t>Paveikslas</w:t>
      </w:r>
      <w:r w:rsidR="00CF2512" w:rsidRPr="00D12338">
        <w:rPr>
          <w:rFonts w:ascii="Times New Roman" w:hAnsi="Times New Roman" w:cs="Times New Roman"/>
          <w:b/>
          <w:sz w:val="24"/>
          <w:szCs w:val="24"/>
        </w:rPr>
        <w:t>.</w:t>
      </w:r>
      <w:r w:rsidRPr="00E62D87">
        <w:rPr>
          <w:rFonts w:ascii="Times New Roman" w:hAnsi="Times New Roman" w:cs="Times New Roman"/>
          <w:sz w:val="24"/>
          <w:szCs w:val="24"/>
        </w:rPr>
        <w:t xml:space="preserve"> </w:t>
      </w:r>
      <w:r>
        <w:rPr>
          <w:rFonts w:ascii="Times New Roman" w:hAnsi="Times New Roman" w:cs="Times New Roman"/>
          <w:sz w:val="24"/>
          <w:szCs w:val="24"/>
        </w:rPr>
        <w:t xml:space="preserve">Respondentų nuomonė apie </w:t>
      </w:r>
      <w:r w:rsidRPr="00E62D87">
        <w:rPr>
          <w:rFonts w:ascii="Times New Roman" w:hAnsi="Times New Roman"/>
          <w:sz w:val="24"/>
          <w:szCs w:val="24"/>
        </w:rPr>
        <w:t>socialinę pašalpą</w:t>
      </w:r>
      <w:r>
        <w:rPr>
          <w:rFonts w:ascii="Times New Roman" w:hAnsi="Times New Roman"/>
          <w:sz w:val="24"/>
          <w:szCs w:val="24"/>
        </w:rPr>
        <w:t xml:space="preserve"> 2 dalis </w:t>
      </w:r>
      <w:r w:rsidR="00D02482">
        <w:rPr>
          <w:rFonts w:cs="Times New Roman"/>
          <w:b/>
          <w:sz w:val="24"/>
          <w:szCs w:val="24"/>
        </w:rPr>
        <w:t>....................................62</w:t>
      </w:r>
    </w:p>
    <w:p w:rsidR="00F4277D" w:rsidRPr="00E62D87" w:rsidRDefault="00F4277D" w:rsidP="00F4277D">
      <w:pPr>
        <w:pStyle w:val="ListParagraph"/>
        <w:numPr>
          <w:ilvl w:val="0"/>
          <w:numId w:val="5"/>
        </w:numPr>
        <w:spacing w:after="0" w:line="360" w:lineRule="auto"/>
        <w:ind w:left="426" w:hanging="426"/>
        <w:rPr>
          <w:rFonts w:ascii="Times New Roman" w:hAnsi="Times New Roman" w:cs="Times New Roman"/>
          <w:sz w:val="24"/>
          <w:szCs w:val="24"/>
        </w:rPr>
      </w:pPr>
      <w:r w:rsidRPr="00CF2512">
        <w:rPr>
          <w:rFonts w:ascii="Times New Roman" w:hAnsi="Times New Roman" w:cs="Times New Roman"/>
          <w:b/>
          <w:sz w:val="24"/>
          <w:szCs w:val="24"/>
        </w:rPr>
        <w:t>Paveikslas</w:t>
      </w:r>
      <w:r w:rsidR="00CF2512" w:rsidRPr="00CF2512">
        <w:rPr>
          <w:rFonts w:ascii="Times New Roman" w:hAnsi="Times New Roman" w:cs="Times New Roman"/>
          <w:b/>
          <w:sz w:val="24"/>
          <w:szCs w:val="24"/>
        </w:rPr>
        <w:t>.</w:t>
      </w:r>
      <w:r w:rsidRPr="00E62D87">
        <w:rPr>
          <w:rFonts w:ascii="Times New Roman" w:hAnsi="Times New Roman" w:cs="Times New Roman"/>
          <w:sz w:val="24"/>
          <w:szCs w:val="24"/>
        </w:rPr>
        <w:t xml:space="preserve"> Socialinės pašalpos gavėjų pokytis Panevėžio mieto ir rajono savivaldybėse 2008-2013 metais</w:t>
      </w:r>
      <w:r>
        <w:rPr>
          <w:rFonts w:ascii="Times New Roman" w:hAnsi="Times New Roman" w:cs="Times New Roman"/>
          <w:sz w:val="24"/>
          <w:szCs w:val="24"/>
        </w:rPr>
        <w:t xml:space="preserve"> </w:t>
      </w:r>
      <w:r w:rsidR="00D02482">
        <w:rPr>
          <w:rFonts w:cs="Times New Roman"/>
          <w:b/>
          <w:sz w:val="24"/>
          <w:szCs w:val="24"/>
        </w:rPr>
        <w:t>..........................................................................................................66</w:t>
      </w:r>
    </w:p>
    <w:p w:rsidR="00F4277D" w:rsidRDefault="00F4277D">
      <w:pPr>
        <w:rPr>
          <w:rFonts w:asciiTheme="majorHAnsi" w:eastAsiaTheme="majorEastAsia" w:hAnsiTheme="majorHAnsi" w:cstheme="majorBidi"/>
          <w:b/>
          <w:bCs/>
          <w:color w:val="000000" w:themeColor="text1"/>
          <w:sz w:val="28"/>
          <w:szCs w:val="24"/>
        </w:rPr>
      </w:pPr>
      <w:r>
        <w:rPr>
          <w:color w:val="000000" w:themeColor="text1"/>
          <w:szCs w:val="24"/>
        </w:rPr>
        <w:br w:type="page"/>
      </w:r>
    </w:p>
    <w:p w:rsidR="00CA644F" w:rsidRPr="00D033D8" w:rsidRDefault="0023254E" w:rsidP="005933B7">
      <w:pPr>
        <w:pStyle w:val="Heading1"/>
        <w:jc w:val="center"/>
        <w:rPr>
          <w:color w:val="000000" w:themeColor="text1"/>
          <w:szCs w:val="24"/>
        </w:rPr>
      </w:pPr>
      <w:bookmarkStart w:id="2" w:name="_Toc385509106"/>
      <w:r w:rsidRPr="00D033D8">
        <w:rPr>
          <w:color w:val="000000" w:themeColor="text1"/>
          <w:szCs w:val="24"/>
        </w:rPr>
        <w:lastRenderedPageBreak/>
        <w:t>ĮVADAS</w:t>
      </w:r>
      <w:bookmarkEnd w:id="1"/>
      <w:bookmarkEnd w:id="2"/>
    </w:p>
    <w:p w:rsidR="005D49EB" w:rsidRPr="00D033D8" w:rsidRDefault="005D49EB" w:rsidP="001E3E96">
      <w:pPr>
        <w:spacing w:after="0" w:line="360" w:lineRule="auto"/>
        <w:ind w:firstLine="851"/>
        <w:jc w:val="both"/>
        <w:rPr>
          <w:rFonts w:ascii="Times New Roman" w:hAnsi="Times New Roman" w:cs="Times New Roman"/>
          <w:sz w:val="24"/>
          <w:szCs w:val="24"/>
        </w:rPr>
      </w:pPr>
    </w:p>
    <w:p w:rsidR="00E17D1B" w:rsidRPr="00A20B7A" w:rsidRDefault="00B671B6" w:rsidP="00B11AA4">
      <w:pPr>
        <w:tabs>
          <w:tab w:val="left" w:pos="2370"/>
        </w:tabs>
        <w:spacing w:after="0" w:line="360" w:lineRule="auto"/>
        <w:ind w:firstLine="567"/>
        <w:jc w:val="both"/>
        <w:rPr>
          <w:rFonts w:ascii="Times New Roman" w:hAnsi="Times New Roman" w:cs="Times New Roman"/>
          <w:sz w:val="24"/>
          <w:szCs w:val="24"/>
        </w:rPr>
      </w:pPr>
      <w:r w:rsidRPr="00B671B6">
        <w:rPr>
          <w:rFonts w:ascii="Times New Roman" w:hAnsi="Times New Roman" w:cs="Times New Roman"/>
          <w:sz w:val="24"/>
          <w:szCs w:val="24"/>
        </w:rPr>
        <w:t xml:space="preserve">Lietuvoje </w:t>
      </w:r>
      <w:r>
        <w:rPr>
          <w:rFonts w:ascii="Times New Roman" w:hAnsi="Times New Roman" w:cs="Times New Roman"/>
          <w:sz w:val="24"/>
          <w:szCs w:val="24"/>
        </w:rPr>
        <w:t>v</w:t>
      </w:r>
      <w:r w:rsidRPr="00B671B6">
        <w:rPr>
          <w:rFonts w:ascii="Times New Roman" w:hAnsi="Times New Roman" w:cs="Times New Roman"/>
          <w:sz w:val="24"/>
          <w:szCs w:val="24"/>
        </w:rPr>
        <w:t xml:space="preserve">is daugiau </w:t>
      </w:r>
      <w:r>
        <w:rPr>
          <w:rFonts w:ascii="Times New Roman" w:hAnsi="Times New Roman" w:cs="Times New Roman"/>
          <w:sz w:val="24"/>
          <w:szCs w:val="24"/>
        </w:rPr>
        <w:t xml:space="preserve">lėšų </w:t>
      </w:r>
      <w:r w:rsidRPr="00B671B6">
        <w:rPr>
          <w:rFonts w:ascii="Times New Roman" w:hAnsi="Times New Roman" w:cs="Times New Roman"/>
          <w:sz w:val="24"/>
          <w:szCs w:val="24"/>
        </w:rPr>
        <w:t>skiriama pinigin</w:t>
      </w:r>
      <w:r>
        <w:rPr>
          <w:rFonts w:ascii="Times New Roman" w:hAnsi="Times New Roman" w:cs="Times New Roman"/>
          <w:sz w:val="24"/>
          <w:szCs w:val="24"/>
        </w:rPr>
        <w:t>ei</w:t>
      </w:r>
      <w:r w:rsidRPr="00B671B6">
        <w:rPr>
          <w:rFonts w:ascii="Times New Roman" w:hAnsi="Times New Roman" w:cs="Times New Roman"/>
          <w:sz w:val="24"/>
          <w:szCs w:val="24"/>
        </w:rPr>
        <w:t xml:space="preserve"> socialin</w:t>
      </w:r>
      <w:r>
        <w:rPr>
          <w:rFonts w:ascii="Times New Roman" w:hAnsi="Times New Roman" w:cs="Times New Roman"/>
          <w:sz w:val="24"/>
          <w:szCs w:val="24"/>
        </w:rPr>
        <w:t>ei</w:t>
      </w:r>
      <w:r w:rsidRPr="00B671B6">
        <w:rPr>
          <w:rFonts w:ascii="Times New Roman" w:hAnsi="Times New Roman" w:cs="Times New Roman"/>
          <w:sz w:val="24"/>
          <w:szCs w:val="24"/>
        </w:rPr>
        <w:t xml:space="preserve"> param</w:t>
      </w:r>
      <w:r>
        <w:rPr>
          <w:rFonts w:ascii="Times New Roman" w:hAnsi="Times New Roman" w:cs="Times New Roman"/>
          <w:sz w:val="24"/>
          <w:szCs w:val="24"/>
        </w:rPr>
        <w:t>ai nepasiturintiems Lietuvos gyventojams</w:t>
      </w:r>
      <w:r w:rsidRPr="00B671B6">
        <w:rPr>
          <w:rFonts w:ascii="Times New Roman" w:hAnsi="Times New Roman" w:cs="Times New Roman"/>
          <w:sz w:val="24"/>
          <w:szCs w:val="24"/>
        </w:rPr>
        <w:t>. Tačiau vis dažniau išgirstama nuomonių, kad ji skiriama ne tiems</w:t>
      </w:r>
      <w:r w:rsidR="00AA1A54">
        <w:rPr>
          <w:rFonts w:ascii="Times New Roman" w:hAnsi="Times New Roman" w:cs="Times New Roman"/>
          <w:sz w:val="24"/>
          <w:szCs w:val="24"/>
        </w:rPr>
        <w:t>,</w:t>
      </w:r>
      <w:r w:rsidRPr="00B671B6">
        <w:rPr>
          <w:rFonts w:ascii="Times New Roman" w:hAnsi="Times New Roman" w:cs="Times New Roman"/>
          <w:sz w:val="24"/>
          <w:szCs w:val="24"/>
        </w:rPr>
        <w:t xml:space="preserve"> kam jos iš tiesų reikia, o asmenims manipuliuojantiems sistema.</w:t>
      </w:r>
      <w:r w:rsidR="003E19A4" w:rsidRPr="00B671B6">
        <w:rPr>
          <w:rFonts w:ascii="Times New Roman" w:hAnsi="Times New Roman" w:cs="Times New Roman"/>
          <w:sz w:val="24"/>
          <w:szCs w:val="24"/>
        </w:rPr>
        <w:t>Socialinę politiką</w:t>
      </w:r>
      <w:r w:rsidR="005D49EB" w:rsidRPr="00B671B6">
        <w:rPr>
          <w:rFonts w:ascii="Times New Roman" w:hAnsi="Times New Roman" w:cs="Times New Roman"/>
          <w:sz w:val="24"/>
          <w:szCs w:val="24"/>
        </w:rPr>
        <w:t xml:space="preserve"> </w:t>
      </w:r>
      <w:r w:rsidR="00CD5480" w:rsidRPr="00B671B6">
        <w:rPr>
          <w:rFonts w:ascii="Times New Roman" w:hAnsi="Times New Roman" w:cs="Times New Roman"/>
          <w:sz w:val="24"/>
          <w:szCs w:val="24"/>
        </w:rPr>
        <w:t xml:space="preserve">bei socialines problemas </w:t>
      </w:r>
      <w:r w:rsidR="005D49EB" w:rsidRPr="00B671B6">
        <w:rPr>
          <w:rFonts w:ascii="Times New Roman" w:hAnsi="Times New Roman" w:cs="Times New Roman"/>
          <w:sz w:val="24"/>
          <w:szCs w:val="24"/>
        </w:rPr>
        <w:t>plačiai nagrinėja ne tik užsienio, bet Lietuvos mokslininkai (</w:t>
      </w:r>
      <w:r w:rsidR="00D241C5" w:rsidRPr="00B671B6">
        <w:rPr>
          <w:rFonts w:ascii="Times New Roman" w:hAnsi="Times New Roman" w:cs="Times New Roman"/>
          <w:sz w:val="24"/>
          <w:szCs w:val="24"/>
        </w:rPr>
        <w:t>J.</w:t>
      </w:r>
      <w:r w:rsidR="005D49EB" w:rsidRPr="00B671B6">
        <w:rPr>
          <w:rFonts w:ascii="Times New Roman" w:hAnsi="Times New Roman" w:cs="Times New Roman"/>
          <w:sz w:val="24"/>
          <w:szCs w:val="24"/>
        </w:rPr>
        <w:t>Aidukaitė</w:t>
      </w:r>
      <w:r w:rsidR="005D49EB" w:rsidRPr="00CD5480">
        <w:rPr>
          <w:rFonts w:ascii="Times New Roman" w:hAnsi="Times New Roman" w:cs="Times New Roman"/>
          <w:sz w:val="24"/>
          <w:szCs w:val="24"/>
        </w:rPr>
        <w:t xml:space="preserve">, </w:t>
      </w:r>
      <w:r w:rsidR="00555395" w:rsidRPr="00CD5480">
        <w:rPr>
          <w:rFonts w:ascii="Times New Roman" w:hAnsi="Times New Roman" w:cs="Times New Roman"/>
          <w:sz w:val="24"/>
          <w:szCs w:val="24"/>
        </w:rPr>
        <w:t xml:space="preserve">A. </w:t>
      </w:r>
      <w:r w:rsidR="005D49EB" w:rsidRPr="00CD5480">
        <w:rPr>
          <w:rFonts w:ascii="Times New Roman" w:hAnsi="Times New Roman" w:cs="Times New Roman"/>
          <w:sz w:val="24"/>
          <w:szCs w:val="24"/>
        </w:rPr>
        <w:t xml:space="preserve">Guogis, </w:t>
      </w:r>
      <w:r w:rsidR="001837F6" w:rsidRPr="00CD5480">
        <w:rPr>
          <w:rFonts w:ascii="Times New Roman" w:hAnsi="Times New Roman" w:cs="Times New Roman"/>
          <w:sz w:val="24"/>
          <w:szCs w:val="24"/>
        </w:rPr>
        <w:t xml:space="preserve">R. </w:t>
      </w:r>
      <w:r w:rsidR="005D49EB" w:rsidRPr="00CD5480">
        <w:rPr>
          <w:rFonts w:ascii="Times New Roman" w:hAnsi="Times New Roman" w:cs="Times New Roman"/>
          <w:sz w:val="24"/>
          <w:szCs w:val="24"/>
        </w:rPr>
        <w:t xml:space="preserve">Lazutka, </w:t>
      </w:r>
      <w:r w:rsidR="001837F6" w:rsidRPr="00CD5480">
        <w:rPr>
          <w:rFonts w:ascii="Times New Roman" w:hAnsi="Times New Roman" w:cs="Times New Roman"/>
          <w:sz w:val="24"/>
          <w:szCs w:val="24"/>
        </w:rPr>
        <w:t xml:space="preserve">L. </w:t>
      </w:r>
      <w:r w:rsidR="005D49EB" w:rsidRPr="00CD5480">
        <w:rPr>
          <w:rFonts w:ascii="Times New Roman" w:hAnsi="Times New Roman" w:cs="Times New Roman"/>
          <w:sz w:val="24"/>
          <w:szCs w:val="24"/>
        </w:rPr>
        <w:t>Žalimienė,</w:t>
      </w:r>
      <w:r w:rsidR="00555395" w:rsidRPr="00CD5480">
        <w:rPr>
          <w:rFonts w:ascii="Times New Roman" w:hAnsi="Times New Roman" w:cs="Times New Roman"/>
          <w:sz w:val="24"/>
          <w:szCs w:val="24"/>
        </w:rPr>
        <w:t xml:space="preserve"> D. Marcinkevičienė,</w:t>
      </w:r>
      <w:r w:rsidR="00D241C5" w:rsidRPr="00CD5480">
        <w:rPr>
          <w:rFonts w:ascii="Times New Roman" w:hAnsi="Times New Roman" w:cs="Times New Roman"/>
          <w:sz w:val="24"/>
          <w:szCs w:val="24"/>
        </w:rPr>
        <w:t xml:space="preserve"> E.</w:t>
      </w:r>
      <w:proofErr w:type="spellStart"/>
      <w:r w:rsidR="00D241C5" w:rsidRPr="00CD5480">
        <w:rPr>
          <w:rFonts w:ascii="Times New Roman" w:hAnsi="Times New Roman" w:cs="Times New Roman"/>
          <w:sz w:val="24"/>
          <w:szCs w:val="24"/>
        </w:rPr>
        <w:t>Vaidelytė</w:t>
      </w:r>
      <w:proofErr w:type="spellEnd"/>
      <w:r w:rsidR="00D241C5" w:rsidRPr="00CD5480">
        <w:rPr>
          <w:rFonts w:ascii="Times New Roman" w:hAnsi="Times New Roman" w:cs="Times New Roman"/>
          <w:sz w:val="24"/>
          <w:szCs w:val="24"/>
        </w:rPr>
        <w:t>,</w:t>
      </w:r>
      <w:r w:rsidR="005D49EB" w:rsidRPr="00CD5480">
        <w:rPr>
          <w:rFonts w:ascii="Times New Roman" w:hAnsi="Times New Roman" w:cs="Times New Roman"/>
          <w:sz w:val="24"/>
          <w:szCs w:val="24"/>
        </w:rPr>
        <w:t xml:space="preserve"> </w:t>
      </w:r>
      <w:r w:rsidR="00CD5480" w:rsidRPr="00CD5480">
        <w:rPr>
          <w:rFonts w:ascii="Times New Roman" w:hAnsi="Times New Roman" w:cs="Times New Roman"/>
          <w:sz w:val="24"/>
          <w:szCs w:val="24"/>
        </w:rPr>
        <w:t xml:space="preserve">V. </w:t>
      </w:r>
      <w:r w:rsidR="005D49EB" w:rsidRPr="00CD5480">
        <w:rPr>
          <w:rFonts w:ascii="Times New Roman" w:hAnsi="Times New Roman" w:cs="Times New Roman"/>
          <w:sz w:val="24"/>
          <w:szCs w:val="24"/>
        </w:rPr>
        <w:t>Stankūnienė</w:t>
      </w:r>
      <w:r w:rsidR="00CD5480" w:rsidRPr="00CD5480">
        <w:rPr>
          <w:rFonts w:ascii="Times New Roman" w:hAnsi="Times New Roman" w:cs="Times New Roman"/>
          <w:sz w:val="24"/>
          <w:szCs w:val="24"/>
        </w:rPr>
        <w:t>, A. Misiūnas</w:t>
      </w:r>
      <w:r w:rsidR="005D49EB" w:rsidRPr="00CD5480">
        <w:rPr>
          <w:rFonts w:ascii="Times New Roman" w:hAnsi="Times New Roman" w:cs="Times New Roman"/>
          <w:sz w:val="24"/>
          <w:szCs w:val="24"/>
        </w:rPr>
        <w:t xml:space="preserve"> ir daug kitų autorių). </w:t>
      </w:r>
      <w:r w:rsidR="008A02A9">
        <w:rPr>
          <w:rFonts w:ascii="Times New Roman" w:hAnsi="Times New Roman" w:cs="Times New Roman"/>
          <w:sz w:val="24"/>
          <w:szCs w:val="24"/>
        </w:rPr>
        <w:t>Pagal Lietuvos Respublikos socialinės paramos koncepciją (1994 m.</w:t>
      </w:r>
      <w:r w:rsidR="008A02A9" w:rsidRPr="00AE26F9">
        <w:rPr>
          <w:rFonts w:ascii="Times New Roman" w:eastAsia="Times New Roman" w:hAnsi="Times New Roman" w:cs="Times New Roman"/>
          <w:color w:val="000000"/>
          <w:sz w:val="24"/>
          <w:szCs w:val="24"/>
          <w:lang w:eastAsia="lt-LT"/>
        </w:rPr>
        <w:t xml:space="preserve"> </w:t>
      </w:r>
      <w:r w:rsidR="008A02A9" w:rsidRPr="008C264C">
        <w:rPr>
          <w:rFonts w:ascii="Times New Roman" w:eastAsia="Times New Roman" w:hAnsi="Times New Roman" w:cs="Times New Roman"/>
          <w:color w:val="000000"/>
          <w:sz w:val="24"/>
          <w:szCs w:val="24"/>
          <w:lang w:eastAsia="lt-LT"/>
        </w:rPr>
        <w:t>Nr. 360</w:t>
      </w:r>
      <w:r w:rsidR="008A02A9">
        <w:rPr>
          <w:rFonts w:ascii="Times New Roman" w:eastAsia="Times New Roman" w:hAnsi="Times New Roman" w:cs="Times New Roman"/>
          <w:color w:val="000000"/>
          <w:sz w:val="24"/>
          <w:szCs w:val="24"/>
          <w:lang w:eastAsia="lt-LT"/>
        </w:rPr>
        <w:t>)</w:t>
      </w:r>
      <w:r w:rsidR="008A02A9">
        <w:rPr>
          <w:rFonts w:ascii="Times New Roman" w:hAnsi="Times New Roman" w:cs="Times New Roman"/>
          <w:sz w:val="24"/>
          <w:szCs w:val="24"/>
        </w:rPr>
        <w:t xml:space="preserve"> </w:t>
      </w:r>
      <w:r w:rsidR="008A02A9" w:rsidRPr="008A02A9">
        <w:rPr>
          <w:rFonts w:ascii="Times New Roman" w:hAnsi="Times New Roman" w:cs="Times New Roman"/>
          <w:i/>
          <w:sz w:val="24"/>
          <w:szCs w:val="24"/>
        </w:rPr>
        <w:t>„</w:t>
      </w:r>
      <w:r w:rsidR="008A02A9" w:rsidRPr="008A02A9">
        <w:rPr>
          <w:rFonts w:ascii="Times New Roman" w:eastAsia="Times New Roman" w:hAnsi="Times New Roman" w:cs="Times New Roman"/>
          <w:i/>
          <w:color w:val="000000"/>
          <w:sz w:val="24"/>
          <w:szCs w:val="24"/>
          <w:lang w:eastAsia="lt-LT"/>
        </w:rPr>
        <w:t>Socialinė parama – tai socialinės ekonominės, teisinės ir organizacinės priemonės, kuriomis siekiama sudaryti būtiniausias gyvenimo sąlygas asmenims“</w:t>
      </w:r>
      <w:r w:rsidR="008A02A9">
        <w:rPr>
          <w:rFonts w:ascii="Times New Roman" w:eastAsia="Times New Roman" w:hAnsi="Times New Roman" w:cs="Times New Roman"/>
          <w:color w:val="000000"/>
          <w:sz w:val="24"/>
          <w:szCs w:val="24"/>
          <w:lang w:eastAsia="lt-LT"/>
        </w:rPr>
        <w:t>.</w:t>
      </w:r>
      <w:r w:rsidR="008A02A9" w:rsidRPr="00777D92">
        <w:rPr>
          <w:rFonts w:ascii="Times New Roman" w:eastAsia="Times New Roman" w:hAnsi="Times New Roman" w:cs="Times New Roman"/>
          <w:color w:val="000000"/>
          <w:sz w:val="24"/>
          <w:szCs w:val="24"/>
          <w:lang w:eastAsia="lt-LT"/>
        </w:rPr>
        <w:t xml:space="preserve"> </w:t>
      </w:r>
      <w:r w:rsidR="008A02A9">
        <w:rPr>
          <w:rFonts w:ascii="Times New Roman" w:eastAsia="Times New Roman" w:hAnsi="Times New Roman" w:cs="Times New Roman"/>
          <w:color w:val="000000"/>
          <w:sz w:val="24"/>
          <w:szCs w:val="24"/>
          <w:lang w:eastAsia="lt-LT"/>
        </w:rPr>
        <w:t xml:space="preserve">Socialinė parama skirta mažinti socialinę atskirtį ir skurdą šalyje. </w:t>
      </w:r>
      <w:r w:rsidR="00E17D1B" w:rsidRPr="00D033D8">
        <w:rPr>
          <w:rFonts w:ascii="Times New Roman" w:hAnsi="Times New Roman" w:cs="Times New Roman"/>
          <w:sz w:val="24"/>
          <w:szCs w:val="24"/>
        </w:rPr>
        <w:t>Šiomis dienomis ypač skaudi tema socialinės pašalpos, kurios parodo Lietuvoje</w:t>
      </w:r>
      <w:r w:rsidR="001837F6">
        <w:rPr>
          <w:rFonts w:ascii="Times New Roman" w:hAnsi="Times New Roman" w:cs="Times New Roman"/>
          <w:sz w:val="24"/>
          <w:szCs w:val="24"/>
        </w:rPr>
        <w:t xml:space="preserve"> esamą padėtį. Tai yra kuo daugiau socialinės pašalpos gavėjų</w:t>
      </w:r>
      <w:r w:rsidR="006C0987">
        <w:rPr>
          <w:rFonts w:ascii="Times New Roman" w:hAnsi="Times New Roman" w:cs="Times New Roman"/>
          <w:sz w:val="24"/>
          <w:szCs w:val="24"/>
        </w:rPr>
        <w:t>,</w:t>
      </w:r>
      <w:r w:rsidR="001837F6">
        <w:rPr>
          <w:rFonts w:ascii="Times New Roman" w:hAnsi="Times New Roman" w:cs="Times New Roman"/>
          <w:sz w:val="24"/>
          <w:szCs w:val="24"/>
        </w:rPr>
        <w:t xml:space="preserve"> vadinas</w:t>
      </w:r>
      <w:r w:rsidR="00184B90">
        <w:rPr>
          <w:rFonts w:ascii="Times New Roman" w:hAnsi="Times New Roman" w:cs="Times New Roman"/>
          <w:sz w:val="24"/>
          <w:szCs w:val="24"/>
        </w:rPr>
        <w:t>i</w:t>
      </w:r>
      <w:r w:rsidR="00AA1A54">
        <w:rPr>
          <w:rFonts w:ascii="Times New Roman" w:hAnsi="Times New Roman" w:cs="Times New Roman"/>
          <w:sz w:val="24"/>
          <w:szCs w:val="24"/>
        </w:rPr>
        <w:t>,</w:t>
      </w:r>
      <w:r w:rsidR="001837F6">
        <w:rPr>
          <w:rFonts w:ascii="Times New Roman" w:hAnsi="Times New Roman" w:cs="Times New Roman"/>
          <w:sz w:val="24"/>
          <w:szCs w:val="24"/>
        </w:rPr>
        <w:t xml:space="preserve"> tuo daugiau yra šalyje skurstančių.</w:t>
      </w:r>
      <w:r w:rsidR="001837F6" w:rsidRPr="001837F6">
        <w:rPr>
          <w:rFonts w:ascii="Times New Roman" w:eastAsia="Times New Roman" w:hAnsi="Times New Roman" w:cs="Times New Roman"/>
          <w:color w:val="000000"/>
          <w:sz w:val="24"/>
          <w:szCs w:val="24"/>
          <w:lang w:eastAsia="lt-LT"/>
        </w:rPr>
        <w:t xml:space="preserve"> </w:t>
      </w:r>
      <w:r w:rsidR="001837F6">
        <w:rPr>
          <w:rFonts w:ascii="Times New Roman" w:eastAsia="Times New Roman" w:hAnsi="Times New Roman" w:cs="Times New Roman"/>
          <w:color w:val="000000"/>
          <w:sz w:val="24"/>
          <w:szCs w:val="24"/>
          <w:lang w:eastAsia="lt-LT"/>
        </w:rPr>
        <w:t>Tačiau ar jos paskirstomos</w:t>
      </w:r>
      <w:r w:rsidR="001837F6" w:rsidRPr="00E313F9">
        <w:rPr>
          <w:rFonts w:ascii="Times New Roman" w:hAnsi="Times New Roman" w:cs="Times New Roman"/>
          <w:sz w:val="24"/>
          <w:szCs w:val="24"/>
        </w:rPr>
        <w:t xml:space="preserve"> </w:t>
      </w:r>
      <w:r w:rsidR="001837F6" w:rsidRPr="00C412F0">
        <w:rPr>
          <w:rFonts w:ascii="Times New Roman" w:hAnsi="Times New Roman" w:cs="Times New Roman"/>
          <w:sz w:val="24"/>
          <w:szCs w:val="24"/>
        </w:rPr>
        <w:t>tikrai tie</w:t>
      </w:r>
      <w:r w:rsidR="001837F6">
        <w:rPr>
          <w:rFonts w:ascii="Times New Roman" w:hAnsi="Times New Roman" w:cs="Times New Roman"/>
          <w:sz w:val="24"/>
          <w:szCs w:val="24"/>
        </w:rPr>
        <w:t>ms gyventojams,</w:t>
      </w:r>
      <w:r w:rsidR="001837F6" w:rsidRPr="00C412F0">
        <w:rPr>
          <w:rFonts w:ascii="Times New Roman" w:hAnsi="Times New Roman" w:cs="Times New Roman"/>
          <w:sz w:val="24"/>
          <w:szCs w:val="24"/>
        </w:rPr>
        <w:t xml:space="preserve"> </w:t>
      </w:r>
      <w:r w:rsidR="001837F6">
        <w:rPr>
          <w:rFonts w:ascii="Times New Roman" w:hAnsi="Times New Roman" w:cs="Times New Roman"/>
          <w:sz w:val="24"/>
          <w:szCs w:val="24"/>
        </w:rPr>
        <w:t>kuriems jos labiausiai reikia</w:t>
      </w:r>
      <w:r w:rsidR="00184B90">
        <w:rPr>
          <w:rFonts w:ascii="Times New Roman" w:hAnsi="Times New Roman" w:cs="Times New Roman"/>
          <w:sz w:val="24"/>
          <w:szCs w:val="24"/>
        </w:rPr>
        <w:t>?</w:t>
      </w:r>
    </w:p>
    <w:p w:rsidR="00A20B7A" w:rsidRPr="00A20B7A" w:rsidRDefault="00E17D1B" w:rsidP="00A20B7A">
      <w:pPr>
        <w:spacing w:after="0" w:line="360" w:lineRule="auto"/>
        <w:ind w:firstLine="567"/>
        <w:jc w:val="both"/>
        <w:rPr>
          <w:rFonts w:ascii="Times New Roman" w:eastAsia="Times New Roman" w:hAnsi="Times New Roman"/>
          <w:color w:val="000000"/>
          <w:sz w:val="24"/>
          <w:szCs w:val="24"/>
          <w:lang w:eastAsia="lt-LT"/>
        </w:rPr>
      </w:pPr>
      <w:r w:rsidRPr="00A20B7A">
        <w:rPr>
          <w:rFonts w:ascii="Times New Roman" w:hAnsi="Times New Roman" w:cs="Times New Roman"/>
          <w:b/>
          <w:sz w:val="24"/>
          <w:szCs w:val="24"/>
        </w:rPr>
        <w:t>Temos aktualumas</w:t>
      </w:r>
      <w:r w:rsidR="00632174">
        <w:rPr>
          <w:rFonts w:ascii="Times New Roman" w:hAnsi="Times New Roman" w:cs="Times New Roman"/>
          <w:b/>
          <w:sz w:val="24"/>
          <w:szCs w:val="24"/>
        </w:rPr>
        <w:t>.</w:t>
      </w:r>
      <w:r w:rsidRPr="00A20B7A">
        <w:rPr>
          <w:rFonts w:ascii="Times New Roman" w:hAnsi="Times New Roman" w:cs="Times New Roman"/>
          <w:b/>
          <w:sz w:val="24"/>
          <w:szCs w:val="24"/>
        </w:rPr>
        <w:t xml:space="preserve"> </w:t>
      </w:r>
      <w:r w:rsidR="00632174">
        <w:rPr>
          <w:rFonts w:ascii="Times New Roman" w:hAnsi="Times New Roman" w:cs="Times New Roman"/>
          <w:sz w:val="24"/>
          <w:szCs w:val="24"/>
        </w:rPr>
        <w:t>V</w:t>
      </w:r>
      <w:r w:rsidR="00632174" w:rsidRPr="00A20B7A">
        <w:rPr>
          <w:rFonts w:ascii="Times New Roman" w:hAnsi="Times New Roman" w:cs="Times New Roman"/>
          <w:sz w:val="24"/>
          <w:szCs w:val="24"/>
        </w:rPr>
        <w:t>is daugiau gyventojų naudojasi</w:t>
      </w:r>
      <w:r w:rsidR="00632174" w:rsidRPr="00A20B7A">
        <w:rPr>
          <w:rFonts w:ascii="Times New Roman" w:hAnsi="Times New Roman" w:cs="Times New Roman"/>
          <w:b/>
          <w:sz w:val="24"/>
          <w:szCs w:val="24"/>
        </w:rPr>
        <w:t xml:space="preserve"> </w:t>
      </w:r>
      <w:r w:rsidR="00632174" w:rsidRPr="00A20B7A">
        <w:rPr>
          <w:rFonts w:ascii="Times New Roman" w:hAnsi="Times New Roman" w:cs="Times New Roman"/>
          <w:sz w:val="24"/>
          <w:szCs w:val="24"/>
        </w:rPr>
        <w:t>socialinėmis pašalpomis, tačiau ar jomis naudojasi tikrai tie, kuriems socialine pašalpa būtina - patenkinti minimalius poreikius...Vis pasigirsta fraz</w:t>
      </w:r>
      <w:r w:rsidR="00AA1A54">
        <w:rPr>
          <w:rFonts w:ascii="Times New Roman" w:hAnsi="Times New Roman" w:cs="Times New Roman"/>
          <w:sz w:val="24"/>
          <w:szCs w:val="24"/>
        </w:rPr>
        <w:t>ė</w:t>
      </w:r>
      <w:r w:rsidR="00632174" w:rsidRPr="00A20B7A">
        <w:rPr>
          <w:rFonts w:ascii="Times New Roman" w:hAnsi="Times New Roman" w:cs="Times New Roman"/>
          <w:sz w:val="24"/>
          <w:szCs w:val="24"/>
        </w:rPr>
        <w:t>s „gauna socialinę</w:t>
      </w:r>
      <w:r w:rsidR="00632174" w:rsidRPr="00D033D8">
        <w:rPr>
          <w:rFonts w:ascii="Times New Roman" w:hAnsi="Times New Roman" w:cs="Times New Roman"/>
          <w:sz w:val="24"/>
          <w:szCs w:val="24"/>
        </w:rPr>
        <w:t xml:space="preserve"> pašalpą</w:t>
      </w:r>
      <w:r w:rsidR="00632174">
        <w:rPr>
          <w:rFonts w:ascii="Times New Roman" w:hAnsi="Times New Roman" w:cs="Times New Roman"/>
          <w:sz w:val="24"/>
          <w:szCs w:val="24"/>
        </w:rPr>
        <w:t>,</w:t>
      </w:r>
      <w:r w:rsidR="00632174" w:rsidRPr="00D033D8">
        <w:rPr>
          <w:rFonts w:ascii="Times New Roman" w:hAnsi="Times New Roman" w:cs="Times New Roman"/>
          <w:sz w:val="24"/>
          <w:szCs w:val="24"/>
        </w:rPr>
        <w:t xml:space="preserve"> tačiau važinėja su prabangiomis mašinomis ar statosi namus</w:t>
      </w:r>
      <w:r w:rsidR="00632174">
        <w:rPr>
          <w:rFonts w:ascii="Times New Roman" w:hAnsi="Times New Roman" w:cs="Times New Roman"/>
          <w:sz w:val="24"/>
          <w:szCs w:val="24"/>
        </w:rPr>
        <w:t>“</w:t>
      </w:r>
      <w:r w:rsidR="00632174" w:rsidRPr="00D033D8">
        <w:rPr>
          <w:rFonts w:ascii="Times New Roman" w:hAnsi="Times New Roman" w:cs="Times New Roman"/>
          <w:sz w:val="24"/>
          <w:szCs w:val="24"/>
        </w:rPr>
        <w:t xml:space="preserve">. </w:t>
      </w:r>
      <w:r w:rsidR="00632174">
        <w:rPr>
          <w:rFonts w:ascii="Times New Roman" w:hAnsi="Times New Roman" w:cs="Times New Roman"/>
          <w:sz w:val="24"/>
          <w:szCs w:val="24"/>
        </w:rPr>
        <w:t xml:space="preserve">Tokiems reiškiniams mažinti </w:t>
      </w:r>
      <w:r w:rsidR="00A20B7A" w:rsidRPr="00A20B7A">
        <w:rPr>
          <w:rFonts w:ascii="Times New Roman" w:hAnsi="Times New Roman"/>
          <w:sz w:val="24"/>
          <w:szCs w:val="24"/>
        </w:rPr>
        <w:t xml:space="preserve">Lietuvos Respublikos </w:t>
      </w:r>
      <w:r w:rsidR="00A20B7A" w:rsidRPr="00A20B7A">
        <w:rPr>
          <w:rFonts w:ascii="Times New Roman" w:eastAsia="Times New Roman" w:hAnsi="Times New Roman"/>
          <w:color w:val="000000"/>
          <w:sz w:val="24"/>
          <w:szCs w:val="24"/>
          <w:lang w:eastAsia="lt-LT"/>
        </w:rPr>
        <w:t xml:space="preserve">Piniginės socialinės paramos mažas pajamas gaunančioms šeimoms (vieniems gyvenantiems asmenims) įstatyme nuo 2012 metų prasidėjo dideli perversmai, kuriais siekiama </w:t>
      </w:r>
      <w:r w:rsidR="00A20B7A">
        <w:rPr>
          <w:rFonts w:ascii="Times New Roman" w:eastAsia="Times New Roman" w:hAnsi="Times New Roman"/>
          <w:color w:val="000000"/>
          <w:sz w:val="24"/>
          <w:szCs w:val="24"/>
          <w:lang w:eastAsia="lt-LT"/>
        </w:rPr>
        <w:t>socialinės pašalpos paskirstymo taiklumo ir veiksmingumo</w:t>
      </w:r>
      <w:r w:rsidR="00632174">
        <w:rPr>
          <w:rFonts w:ascii="Times New Roman" w:eastAsia="Times New Roman" w:hAnsi="Times New Roman"/>
          <w:color w:val="000000"/>
          <w:sz w:val="24"/>
          <w:szCs w:val="24"/>
          <w:lang w:eastAsia="lt-LT"/>
        </w:rPr>
        <w:t>. Nuo 2012 metų iki 2014 metų teikiant socialinę paramą buvo taikomi du modeliai</w:t>
      </w:r>
      <w:r w:rsidR="00184B90">
        <w:rPr>
          <w:rFonts w:ascii="Times New Roman" w:eastAsia="Times New Roman" w:hAnsi="Times New Roman"/>
          <w:color w:val="000000"/>
          <w:sz w:val="24"/>
          <w:szCs w:val="24"/>
          <w:lang w:eastAsia="lt-LT"/>
        </w:rPr>
        <w:t>,</w:t>
      </w:r>
      <w:r w:rsidR="00632174">
        <w:rPr>
          <w:rFonts w:ascii="Times New Roman" w:eastAsia="Times New Roman" w:hAnsi="Times New Roman"/>
          <w:color w:val="000000"/>
          <w:sz w:val="24"/>
          <w:szCs w:val="24"/>
          <w:lang w:eastAsia="lt-LT"/>
        </w:rPr>
        <w:t xml:space="preserve"> kaip savivaldybėms deleguota valstybės funkcija </w:t>
      </w:r>
      <w:r w:rsidR="00632174" w:rsidRPr="00632174">
        <w:rPr>
          <w:rFonts w:ascii="Times New Roman" w:eastAsia="Times New Roman" w:hAnsi="Times New Roman"/>
          <w:sz w:val="24"/>
          <w:szCs w:val="24"/>
          <w:lang w:eastAsia="lt-LT"/>
        </w:rPr>
        <w:t xml:space="preserve">ir </w:t>
      </w:r>
      <w:r w:rsidR="00632174" w:rsidRPr="00632174">
        <w:rPr>
          <w:rFonts w:ascii="Times New Roman" w:eastAsia="Times New Roman" w:hAnsi="Times New Roman" w:cs="Times New Roman"/>
          <w:sz w:val="24"/>
          <w:szCs w:val="24"/>
          <w:lang w:eastAsia="lt-LT"/>
        </w:rPr>
        <w:t>p</w:t>
      </w:r>
      <w:r w:rsidR="00632174" w:rsidRPr="00A20B7A">
        <w:rPr>
          <w:rFonts w:ascii="Times New Roman" w:eastAsia="Times New Roman" w:hAnsi="Times New Roman" w:cs="Times New Roman"/>
          <w:sz w:val="24"/>
          <w:szCs w:val="24"/>
          <w:lang w:eastAsia="lt-LT"/>
        </w:rPr>
        <w:t>enkio</w:t>
      </w:r>
      <w:r w:rsidR="00632174" w:rsidRPr="00632174">
        <w:rPr>
          <w:rFonts w:ascii="Times New Roman" w:eastAsia="Times New Roman" w:hAnsi="Times New Roman" w:cs="Times New Roman"/>
          <w:sz w:val="24"/>
          <w:szCs w:val="24"/>
          <w:lang w:eastAsia="lt-LT"/>
        </w:rPr>
        <w:t>m</w:t>
      </w:r>
      <w:r w:rsidR="00632174" w:rsidRPr="00A20B7A">
        <w:rPr>
          <w:rFonts w:ascii="Times New Roman" w:eastAsia="Times New Roman" w:hAnsi="Times New Roman" w:cs="Times New Roman"/>
          <w:sz w:val="24"/>
          <w:szCs w:val="24"/>
          <w:lang w:eastAsia="lt-LT"/>
        </w:rPr>
        <w:t>s savivaldybė</w:t>
      </w:r>
      <w:r w:rsidR="00AA1A54">
        <w:rPr>
          <w:rFonts w:ascii="Times New Roman" w:eastAsia="Times New Roman" w:hAnsi="Times New Roman" w:cs="Times New Roman"/>
          <w:sz w:val="24"/>
          <w:szCs w:val="24"/>
          <w:lang w:eastAsia="lt-LT"/>
        </w:rPr>
        <w:t>m</w:t>
      </w:r>
      <w:r w:rsidR="00632174" w:rsidRPr="00A20B7A">
        <w:rPr>
          <w:rFonts w:ascii="Times New Roman" w:eastAsia="Times New Roman" w:hAnsi="Times New Roman" w:cs="Times New Roman"/>
          <w:sz w:val="24"/>
          <w:szCs w:val="24"/>
          <w:lang w:eastAsia="lt-LT"/>
        </w:rPr>
        <w:t>s (Akmenės rajono, Panevėžio rajono, Radviliškio rajono, Raseinių rajono ir Šilalės rajono</w:t>
      </w:r>
      <w:r w:rsidR="00632174" w:rsidRPr="00632174">
        <w:rPr>
          <w:rFonts w:ascii="Times New Roman" w:eastAsia="Times New Roman" w:hAnsi="Times New Roman" w:cs="Times New Roman"/>
          <w:sz w:val="24"/>
          <w:szCs w:val="24"/>
          <w:lang w:eastAsia="lt-LT"/>
        </w:rPr>
        <w:t>)</w:t>
      </w:r>
      <w:r w:rsidR="00632174">
        <w:rPr>
          <w:rFonts w:ascii="Times New Roman" w:eastAsia="Times New Roman" w:hAnsi="Times New Roman" w:cs="Times New Roman"/>
          <w:sz w:val="24"/>
          <w:szCs w:val="24"/>
          <w:lang w:eastAsia="lt-LT"/>
        </w:rPr>
        <w:t xml:space="preserve"> vykd</w:t>
      </w:r>
      <w:r w:rsidR="00632174" w:rsidRPr="00A20B7A">
        <w:rPr>
          <w:rFonts w:ascii="Times New Roman" w:eastAsia="Times New Roman" w:hAnsi="Times New Roman" w:cs="Times New Roman"/>
          <w:sz w:val="24"/>
          <w:szCs w:val="24"/>
          <w:lang w:eastAsia="lt-LT"/>
        </w:rPr>
        <w:t>a</w:t>
      </w:r>
      <w:r w:rsidR="00632174" w:rsidRPr="00632174">
        <w:rPr>
          <w:rFonts w:ascii="Times New Roman" w:eastAsia="Times New Roman" w:hAnsi="Times New Roman" w:cs="Times New Roman"/>
          <w:sz w:val="24"/>
          <w:szCs w:val="24"/>
          <w:lang w:eastAsia="lt-LT"/>
        </w:rPr>
        <w:t>nt</w:t>
      </w:r>
      <w:r w:rsidR="00632174" w:rsidRPr="00A20B7A">
        <w:rPr>
          <w:rFonts w:ascii="Times New Roman" w:eastAsia="Times New Roman" w:hAnsi="Times New Roman" w:cs="Times New Roman"/>
          <w:sz w:val="24"/>
          <w:szCs w:val="24"/>
          <w:lang w:eastAsia="lt-LT"/>
        </w:rPr>
        <w:t xml:space="preserve"> savarankiškąją savivaldybių funkciją, kuri </w:t>
      </w:r>
      <w:r w:rsidR="00632174" w:rsidRPr="00632174">
        <w:rPr>
          <w:rFonts w:ascii="Times New Roman" w:eastAsia="Times New Roman" w:hAnsi="Times New Roman" w:cs="Times New Roman"/>
          <w:sz w:val="24"/>
          <w:szCs w:val="24"/>
          <w:lang w:eastAsia="lt-LT"/>
        </w:rPr>
        <w:t xml:space="preserve">yra </w:t>
      </w:r>
      <w:r w:rsidR="00632174" w:rsidRPr="00A20B7A">
        <w:rPr>
          <w:rFonts w:ascii="Times New Roman" w:eastAsia="Times New Roman" w:hAnsi="Times New Roman" w:cs="Times New Roman"/>
          <w:sz w:val="24"/>
          <w:szCs w:val="24"/>
          <w:lang w:eastAsia="lt-LT"/>
        </w:rPr>
        <w:t>finansuojama iš savivaldybių biudžeto lėšų</w:t>
      </w:r>
      <w:r w:rsidR="00632174" w:rsidRPr="00632174">
        <w:rPr>
          <w:rFonts w:ascii="Times New Roman" w:eastAsia="Times New Roman" w:hAnsi="Times New Roman" w:cs="Times New Roman"/>
          <w:sz w:val="24"/>
          <w:szCs w:val="24"/>
          <w:lang w:eastAsia="lt-LT"/>
        </w:rPr>
        <w:t>.</w:t>
      </w:r>
      <w:r w:rsidR="00632174">
        <w:rPr>
          <w:rFonts w:ascii="Times New Roman" w:eastAsia="Times New Roman" w:hAnsi="Times New Roman" w:cs="Times New Roman"/>
          <w:sz w:val="24"/>
          <w:szCs w:val="24"/>
          <w:lang w:eastAsia="lt-LT"/>
        </w:rPr>
        <w:t xml:space="preserve"> Socialiniame pranešime teigiama, kad šis bandymas sėkmingas ir užsibrėžtas tikslas pasiektas</w:t>
      </w:r>
      <w:r w:rsidR="00AA1A54">
        <w:rPr>
          <w:rFonts w:ascii="Times New Roman" w:eastAsia="Times New Roman" w:hAnsi="Times New Roman" w:cs="Times New Roman"/>
          <w:sz w:val="24"/>
          <w:szCs w:val="24"/>
          <w:lang w:eastAsia="lt-LT"/>
        </w:rPr>
        <w:t xml:space="preserve"> -</w:t>
      </w:r>
      <w:r w:rsidR="008609D1">
        <w:rPr>
          <w:rFonts w:ascii="Times New Roman" w:eastAsia="Times New Roman" w:hAnsi="Times New Roman" w:cs="Times New Roman"/>
          <w:sz w:val="24"/>
          <w:szCs w:val="24"/>
          <w:lang w:eastAsia="lt-LT"/>
        </w:rPr>
        <w:t xml:space="preserve"> socialinės paš</w:t>
      </w:r>
      <w:r w:rsidR="0028648A">
        <w:rPr>
          <w:rFonts w:ascii="Times New Roman" w:eastAsia="Times New Roman" w:hAnsi="Times New Roman" w:cs="Times New Roman"/>
          <w:sz w:val="24"/>
          <w:szCs w:val="24"/>
          <w:lang w:eastAsia="lt-LT"/>
        </w:rPr>
        <w:t xml:space="preserve">alpos paskirstomos taikliau ir </w:t>
      </w:r>
      <w:r w:rsidR="008609D1">
        <w:rPr>
          <w:rFonts w:ascii="Times New Roman" w:eastAsia="Times New Roman" w:hAnsi="Times New Roman" w:cs="Times New Roman"/>
          <w:sz w:val="24"/>
          <w:szCs w:val="24"/>
          <w:lang w:eastAsia="lt-LT"/>
        </w:rPr>
        <w:t>efektyviau</w:t>
      </w:r>
      <w:r w:rsidR="00632174">
        <w:rPr>
          <w:rFonts w:ascii="Times New Roman" w:eastAsia="Times New Roman" w:hAnsi="Times New Roman" w:cs="Times New Roman"/>
          <w:sz w:val="24"/>
          <w:szCs w:val="24"/>
          <w:lang w:eastAsia="lt-LT"/>
        </w:rPr>
        <w:t>.</w:t>
      </w:r>
      <w:r w:rsidR="008609D1">
        <w:rPr>
          <w:rFonts w:ascii="Times New Roman" w:eastAsia="Times New Roman" w:hAnsi="Times New Roman" w:cs="Times New Roman"/>
          <w:sz w:val="24"/>
          <w:szCs w:val="24"/>
          <w:lang w:eastAsia="lt-LT"/>
        </w:rPr>
        <w:t xml:space="preserve"> Aktyviai dalyvauja bendruomenės, padeda bendradarbiavimas su įvairiomis institucijomis.</w:t>
      </w:r>
      <w:r w:rsidR="00632174">
        <w:rPr>
          <w:rFonts w:ascii="Times New Roman" w:eastAsia="Times New Roman" w:hAnsi="Times New Roman" w:cs="Times New Roman"/>
          <w:sz w:val="24"/>
          <w:szCs w:val="24"/>
          <w:lang w:eastAsia="lt-LT"/>
        </w:rPr>
        <w:t xml:space="preserve"> </w:t>
      </w:r>
      <w:r w:rsidR="008609D1">
        <w:rPr>
          <w:rFonts w:ascii="Times New Roman" w:eastAsia="Times New Roman" w:hAnsi="Times New Roman" w:cs="Times New Roman"/>
          <w:sz w:val="24"/>
          <w:szCs w:val="24"/>
          <w:lang w:eastAsia="lt-LT"/>
        </w:rPr>
        <w:t>Tačiau R.</w:t>
      </w:r>
      <w:r w:rsidR="00F21516">
        <w:rPr>
          <w:rFonts w:ascii="Times New Roman" w:eastAsia="Times New Roman" w:hAnsi="Times New Roman" w:cs="Times New Roman"/>
          <w:sz w:val="24"/>
          <w:szCs w:val="24"/>
          <w:lang w:eastAsia="lt-LT"/>
        </w:rPr>
        <w:t xml:space="preserve"> </w:t>
      </w:r>
      <w:r w:rsidR="008609D1">
        <w:rPr>
          <w:rFonts w:ascii="Times New Roman" w:eastAsia="Times New Roman" w:hAnsi="Times New Roman" w:cs="Times New Roman"/>
          <w:sz w:val="24"/>
          <w:szCs w:val="24"/>
          <w:lang w:eastAsia="lt-LT"/>
        </w:rPr>
        <w:t>Lazutka</w:t>
      </w:r>
      <w:r w:rsidR="00F21516">
        <w:rPr>
          <w:rFonts w:ascii="Times New Roman" w:eastAsia="Times New Roman" w:hAnsi="Times New Roman" w:cs="Times New Roman"/>
          <w:sz w:val="24"/>
          <w:szCs w:val="24"/>
          <w:lang w:eastAsia="lt-LT"/>
        </w:rPr>
        <w:t>,</w:t>
      </w:r>
      <w:r w:rsidR="00F21516" w:rsidRPr="00F21516">
        <w:rPr>
          <w:rFonts w:ascii="Times New Roman" w:hAnsi="Times New Roman" w:cs="Times New Roman"/>
          <w:sz w:val="24"/>
          <w:szCs w:val="24"/>
        </w:rPr>
        <w:t xml:space="preserve"> </w:t>
      </w:r>
      <w:r w:rsidR="00F21516" w:rsidRPr="00CD5480">
        <w:rPr>
          <w:rFonts w:ascii="Times New Roman" w:hAnsi="Times New Roman" w:cs="Times New Roman"/>
          <w:sz w:val="24"/>
          <w:szCs w:val="24"/>
        </w:rPr>
        <w:t>L. Žalimienė</w:t>
      </w:r>
      <w:r w:rsidR="008609D1">
        <w:rPr>
          <w:rFonts w:ascii="Times New Roman" w:eastAsia="Times New Roman" w:hAnsi="Times New Roman" w:cs="Times New Roman"/>
          <w:sz w:val="24"/>
          <w:szCs w:val="24"/>
          <w:lang w:eastAsia="lt-LT"/>
        </w:rPr>
        <w:t xml:space="preserve"> ir kiti </w:t>
      </w:r>
      <w:r w:rsidR="00F21516">
        <w:rPr>
          <w:rFonts w:ascii="Times New Roman" w:eastAsia="Times New Roman" w:hAnsi="Times New Roman" w:cs="Times New Roman"/>
          <w:sz w:val="24"/>
          <w:szCs w:val="24"/>
          <w:lang w:eastAsia="lt-LT"/>
        </w:rPr>
        <w:t xml:space="preserve">autoriai </w:t>
      </w:r>
      <w:r w:rsidR="008609D1">
        <w:rPr>
          <w:rFonts w:ascii="Times New Roman" w:eastAsia="Times New Roman" w:hAnsi="Times New Roman" w:cs="Times New Roman"/>
          <w:sz w:val="24"/>
          <w:szCs w:val="24"/>
          <w:lang w:eastAsia="lt-LT"/>
        </w:rPr>
        <w:t>socialiniame tyrime ne</w:t>
      </w:r>
      <w:r w:rsidR="0028648A">
        <w:rPr>
          <w:rFonts w:ascii="Times New Roman" w:eastAsia="Times New Roman" w:hAnsi="Times New Roman" w:cs="Times New Roman"/>
          <w:sz w:val="24"/>
          <w:szCs w:val="24"/>
          <w:lang w:eastAsia="lt-LT"/>
        </w:rPr>
        <w:t xml:space="preserve"> </w:t>
      </w:r>
      <w:r w:rsidR="008609D1">
        <w:rPr>
          <w:rFonts w:ascii="Times New Roman" w:eastAsia="Times New Roman" w:hAnsi="Times New Roman" w:cs="Times New Roman"/>
          <w:sz w:val="24"/>
          <w:szCs w:val="24"/>
          <w:lang w:eastAsia="lt-LT"/>
        </w:rPr>
        <w:t>visai sutinka su tokiais teiginiais</w:t>
      </w:r>
      <w:r w:rsidR="0028648A">
        <w:rPr>
          <w:rFonts w:ascii="Times New Roman" w:eastAsia="Times New Roman" w:hAnsi="Times New Roman" w:cs="Times New Roman"/>
          <w:sz w:val="24"/>
          <w:szCs w:val="24"/>
          <w:lang w:eastAsia="lt-LT"/>
        </w:rPr>
        <w:t xml:space="preserve"> ir </w:t>
      </w:r>
      <w:r w:rsidR="00072229">
        <w:rPr>
          <w:rFonts w:ascii="Times New Roman" w:eastAsia="Times New Roman" w:hAnsi="Times New Roman" w:cs="Times New Roman"/>
          <w:sz w:val="24"/>
          <w:szCs w:val="24"/>
          <w:lang w:eastAsia="lt-LT"/>
        </w:rPr>
        <w:t>nurodo ne tik teigiamas, bet ir neigiamas šio skirstymo puses</w:t>
      </w:r>
      <w:r w:rsidR="0028648A">
        <w:rPr>
          <w:rFonts w:ascii="Times New Roman" w:eastAsia="Times New Roman" w:hAnsi="Times New Roman" w:cs="Times New Roman"/>
          <w:sz w:val="24"/>
          <w:szCs w:val="24"/>
          <w:lang w:eastAsia="lt-LT"/>
        </w:rPr>
        <w:t xml:space="preserve">. </w:t>
      </w:r>
    </w:p>
    <w:p w:rsidR="001837F6" w:rsidRPr="0028648A" w:rsidRDefault="001837F6" w:rsidP="001837F6">
      <w:pPr>
        <w:spacing w:after="0" w:line="360" w:lineRule="auto"/>
        <w:ind w:firstLine="567"/>
        <w:jc w:val="both"/>
        <w:rPr>
          <w:rFonts w:ascii="Times New Roman" w:hAnsi="Times New Roman" w:cs="Times New Roman"/>
          <w:sz w:val="24"/>
          <w:szCs w:val="24"/>
        </w:rPr>
      </w:pPr>
      <w:r w:rsidRPr="00FF6C0E">
        <w:rPr>
          <w:rFonts w:ascii="Times New Roman" w:hAnsi="Times New Roman"/>
          <w:b/>
          <w:sz w:val="24"/>
          <w:szCs w:val="24"/>
        </w:rPr>
        <w:t>Tyrimo problema</w:t>
      </w:r>
      <w:r>
        <w:rPr>
          <w:rFonts w:ascii="Times New Roman" w:hAnsi="Times New Roman"/>
          <w:sz w:val="24"/>
          <w:szCs w:val="24"/>
        </w:rPr>
        <w:t xml:space="preserve">- </w:t>
      </w:r>
      <w:r w:rsidR="00CD5480">
        <w:rPr>
          <w:rFonts w:ascii="Times New Roman" w:hAnsi="Times New Roman"/>
          <w:sz w:val="24"/>
          <w:szCs w:val="24"/>
        </w:rPr>
        <w:t>Socialinė pašalpa parodo skurdą šalyje</w:t>
      </w:r>
      <w:r w:rsidR="00B671B6">
        <w:rPr>
          <w:rFonts w:ascii="Times New Roman" w:hAnsi="Times New Roman"/>
          <w:sz w:val="24"/>
          <w:szCs w:val="24"/>
        </w:rPr>
        <w:t xml:space="preserve">, kuo daugiau </w:t>
      </w:r>
      <w:r w:rsidR="00B74E2F">
        <w:rPr>
          <w:rFonts w:ascii="Times New Roman" w:hAnsi="Times New Roman"/>
          <w:sz w:val="24"/>
          <w:szCs w:val="24"/>
        </w:rPr>
        <w:t xml:space="preserve">yra </w:t>
      </w:r>
      <w:r w:rsidR="00B671B6">
        <w:rPr>
          <w:rFonts w:ascii="Times New Roman" w:hAnsi="Times New Roman"/>
          <w:sz w:val="24"/>
          <w:szCs w:val="24"/>
        </w:rPr>
        <w:t>socialinės pa</w:t>
      </w:r>
      <w:r w:rsidR="00B74E2F">
        <w:rPr>
          <w:rFonts w:ascii="Times New Roman" w:hAnsi="Times New Roman"/>
          <w:sz w:val="24"/>
          <w:szCs w:val="24"/>
        </w:rPr>
        <w:t xml:space="preserve">šalpos gavėjų bei išmokama išmokų, kurios yra gautos iš mokesčių mokėtojų, tuo vadinasi valstybės ekonominė </w:t>
      </w:r>
      <w:r w:rsidR="00F21516">
        <w:rPr>
          <w:rFonts w:ascii="Times New Roman" w:hAnsi="Times New Roman"/>
          <w:sz w:val="24"/>
          <w:szCs w:val="24"/>
        </w:rPr>
        <w:t xml:space="preserve">padėtis </w:t>
      </w:r>
      <w:r w:rsidR="00184B90">
        <w:rPr>
          <w:rFonts w:ascii="Times New Roman" w:hAnsi="Times New Roman"/>
          <w:sz w:val="24"/>
          <w:szCs w:val="24"/>
        </w:rPr>
        <w:t xml:space="preserve">- </w:t>
      </w:r>
      <w:r w:rsidR="00B74E2F">
        <w:rPr>
          <w:rFonts w:ascii="Times New Roman" w:hAnsi="Times New Roman"/>
          <w:sz w:val="24"/>
          <w:szCs w:val="24"/>
        </w:rPr>
        <w:t>prastesnė. N</w:t>
      </w:r>
      <w:r w:rsidR="00555395">
        <w:rPr>
          <w:rFonts w:ascii="Times New Roman" w:hAnsi="Times New Roman"/>
          <w:sz w:val="24"/>
          <w:szCs w:val="24"/>
        </w:rPr>
        <w:t>uo 201</w:t>
      </w:r>
      <w:r w:rsidR="0080745F">
        <w:rPr>
          <w:rFonts w:ascii="Times New Roman" w:hAnsi="Times New Roman"/>
          <w:sz w:val="24"/>
          <w:szCs w:val="24"/>
        </w:rPr>
        <w:t>3</w:t>
      </w:r>
      <w:r w:rsidR="00555395">
        <w:rPr>
          <w:rFonts w:ascii="Times New Roman" w:hAnsi="Times New Roman"/>
          <w:sz w:val="24"/>
          <w:szCs w:val="24"/>
        </w:rPr>
        <w:t xml:space="preserve"> metų</w:t>
      </w:r>
      <w:r w:rsidR="0080745F">
        <w:rPr>
          <w:rFonts w:ascii="Times New Roman" w:hAnsi="Times New Roman"/>
          <w:sz w:val="24"/>
          <w:szCs w:val="24"/>
        </w:rPr>
        <w:t xml:space="preserve"> pabaigo</w:t>
      </w:r>
      <w:r w:rsidR="00F21516">
        <w:rPr>
          <w:rFonts w:ascii="Times New Roman" w:hAnsi="Times New Roman"/>
          <w:sz w:val="24"/>
          <w:szCs w:val="24"/>
        </w:rPr>
        <w:t>s</w:t>
      </w:r>
      <w:r w:rsidR="00555395">
        <w:rPr>
          <w:rFonts w:ascii="Times New Roman" w:hAnsi="Times New Roman"/>
          <w:sz w:val="24"/>
          <w:szCs w:val="24"/>
        </w:rPr>
        <w:t xml:space="preserve"> </w:t>
      </w:r>
      <w:r w:rsidR="0080745F">
        <w:rPr>
          <w:rFonts w:ascii="Times New Roman" w:hAnsi="Times New Roman"/>
          <w:sz w:val="24"/>
          <w:szCs w:val="24"/>
        </w:rPr>
        <w:t xml:space="preserve">Vyriausybės nutarimu nuo 2014 metų sausio 1 dienos </w:t>
      </w:r>
      <w:r w:rsidR="0080745F">
        <w:rPr>
          <w:rFonts w:ascii="Times New Roman" w:hAnsi="Times New Roman" w:cs="Times New Roman"/>
          <w:sz w:val="24"/>
          <w:szCs w:val="24"/>
        </w:rPr>
        <w:t>visos likusios</w:t>
      </w:r>
      <w:r w:rsidR="00F21516">
        <w:rPr>
          <w:rFonts w:ascii="Times New Roman" w:hAnsi="Times New Roman" w:cs="Times New Roman"/>
          <w:sz w:val="24"/>
          <w:szCs w:val="24"/>
        </w:rPr>
        <w:t>,</w:t>
      </w:r>
      <w:r w:rsidR="0080745F">
        <w:rPr>
          <w:rFonts w:ascii="Times New Roman" w:hAnsi="Times New Roman" w:cs="Times New Roman"/>
          <w:sz w:val="24"/>
          <w:szCs w:val="24"/>
        </w:rPr>
        <w:t xml:space="preserve"> nedalyvavusios eksperimente</w:t>
      </w:r>
      <w:r w:rsidR="00F21516">
        <w:rPr>
          <w:rFonts w:ascii="Times New Roman" w:hAnsi="Times New Roman" w:cs="Times New Roman"/>
          <w:sz w:val="24"/>
          <w:szCs w:val="24"/>
        </w:rPr>
        <w:t>,</w:t>
      </w:r>
      <w:r w:rsidR="0080745F">
        <w:rPr>
          <w:rFonts w:ascii="Times New Roman" w:hAnsi="Times New Roman" w:cs="Times New Roman"/>
          <w:sz w:val="24"/>
          <w:szCs w:val="24"/>
        </w:rPr>
        <w:t xml:space="preserve"> savivaldybės</w:t>
      </w:r>
      <w:r w:rsidR="00F21516">
        <w:rPr>
          <w:rFonts w:ascii="Times New Roman" w:hAnsi="Times New Roman" w:cs="Times New Roman"/>
          <w:sz w:val="24"/>
          <w:szCs w:val="24"/>
        </w:rPr>
        <w:t>,</w:t>
      </w:r>
      <w:r w:rsidR="0080745F">
        <w:rPr>
          <w:rFonts w:ascii="Times New Roman" w:hAnsi="Times New Roman" w:cs="Times New Roman"/>
          <w:sz w:val="24"/>
          <w:szCs w:val="24"/>
        </w:rPr>
        <w:t xml:space="preserve"> vykdo </w:t>
      </w:r>
      <w:r w:rsidR="0080745F">
        <w:rPr>
          <w:rFonts w:ascii="Times New Roman" w:eastAsia="Times New Roman" w:hAnsi="Times New Roman"/>
          <w:sz w:val="24"/>
          <w:szCs w:val="24"/>
          <w:lang w:eastAsia="lt-LT"/>
        </w:rPr>
        <w:t>savarankišką savivaldybės funkciją teikdamos socialinę pašalpą.</w:t>
      </w:r>
      <w:r w:rsidR="0080745F">
        <w:rPr>
          <w:rFonts w:ascii="Times New Roman" w:hAnsi="Times New Roman"/>
          <w:sz w:val="24"/>
          <w:szCs w:val="24"/>
        </w:rPr>
        <w:t xml:space="preserve"> S</w:t>
      </w:r>
      <w:r w:rsidR="00B74E2F">
        <w:rPr>
          <w:rFonts w:ascii="Times New Roman" w:hAnsi="Times New Roman"/>
          <w:sz w:val="24"/>
          <w:szCs w:val="24"/>
        </w:rPr>
        <w:t>ocialinės apsaugos</w:t>
      </w:r>
      <w:r w:rsidR="00184B90">
        <w:rPr>
          <w:rFonts w:ascii="Times New Roman" w:hAnsi="Times New Roman"/>
          <w:sz w:val="24"/>
          <w:szCs w:val="24"/>
        </w:rPr>
        <w:t xml:space="preserve"> ir darbo ministerijos ministrė</w:t>
      </w:r>
      <w:r w:rsidR="00B74E2F">
        <w:rPr>
          <w:rFonts w:ascii="Times New Roman" w:hAnsi="Times New Roman"/>
          <w:sz w:val="24"/>
          <w:szCs w:val="24"/>
        </w:rPr>
        <w:t xml:space="preserve"> A. Pabedinskienė</w:t>
      </w:r>
      <w:r w:rsidR="0080745F">
        <w:rPr>
          <w:rFonts w:ascii="Times New Roman" w:hAnsi="Times New Roman"/>
          <w:sz w:val="24"/>
          <w:szCs w:val="24"/>
        </w:rPr>
        <w:t xml:space="preserve"> vyriausybei </w:t>
      </w:r>
      <w:r w:rsidR="00A20B7A">
        <w:rPr>
          <w:rFonts w:ascii="Times New Roman" w:hAnsi="Times New Roman"/>
          <w:sz w:val="24"/>
          <w:szCs w:val="24"/>
        </w:rPr>
        <w:t>teig</w:t>
      </w:r>
      <w:r w:rsidR="0080745F">
        <w:rPr>
          <w:rFonts w:ascii="Times New Roman" w:hAnsi="Times New Roman"/>
          <w:sz w:val="24"/>
          <w:szCs w:val="24"/>
        </w:rPr>
        <w:t>ė</w:t>
      </w:r>
      <w:r w:rsidR="00A20B7A">
        <w:rPr>
          <w:rFonts w:ascii="Times New Roman" w:hAnsi="Times New Roman"/>
          <w:sz w:val="24"/>
          <w:szCs w:val="24"/>
        </w:rPr>
        <w:t>, jog pilotinės savivaldybės</w:t>
      </w:r>
      <w:r w:rsidR="00F21516">
        <w:rPr>
          <w:rFonts w:ascii="Times New Roman" w:hAnsi="Times New Roman"/>
          <w:sz w:val="24"/>
          <w:szCs w:val="24"/>
        </w:rPr>
        <w:t>,</w:t>
      </w:r>
      <w:r w:rsidR="00A20B7A">
        <w:rPr>
          <w:rFonts w:ascii="Times New Roman" w:hAnsi="Times New Roman"/>
          <w:sz w:val="24"/>
          <w:szCs w:val="24"/>
        </w:rPr>
        <w:t xml:space="preserve"> socialines </w:t>
      </w:r>
      <w:r w:rsidR="00A20B7A">
        <w:rPr>
          <w:rFonts w:ascii="Times New Roman" w:hAnsi="Times New Roman"/>
          <w:sz w:val="24"/>
          <w:szCs w:val="24"/>
        </w:rPr>
        <w:lastRenderedPageBreak/>
        <w:t>pašalpas skirstančios savarankiškai</w:t>
      </w:r>
      <w:r w:rsidR="00F21516">
        <w:rPr>
          <w:rFonts w:ascii="Times New Roman" w:hAnsi="Times New Roman"/>
          <w:sz w:val="24"/>
          <w:szCs w:val="24"/>
        </w:rPr>
        <w:t>,</w:t>
      </w:r>
      <w:r w:rsidR="0080745F">
        <w:rPr>
          <w:rFonts w:ascii="Times New Roman" w:hAnsi="Times New Roman"/>
          <w:sz w:val="24"/>
          <w:szCs w:val="24"/>
        </w:rPr>
        <w:t xml:space="preserve"> paskirsto</w:t>
      </w:r>
      <w:r w:rsidR="00A20B7A">
        <w:rPr>
          <w:rFonts w:ascii="Times New Roman" w:hAnsi="Times New Roman"/>
          <w:sz w:val="24"/>
          <w:szCs w:val="24"/>
        </w:rPr>
        <w:t xml:space="preserve"> kur kas tikslingiau ir efektyviau</w:t>
      </w:r>
      <w:r w:rsidR="0080745F">
        <w:rPr>
          <w:rFonts w:ascii="Times New Roman" w:hAnsi="Times New Roman"/>
          <w:sz w:val="24"/>
          <w:szCs w:val="24"/>
        </w:rPr>
        <w:t xml:space="preserve"> bei</w:t>
      </w:r>
      <w:r w:rsidR="00A20B7A">
        <w:rPr>
          <w:rFonts w:ascii="Times New Roman" w:hAnsi="Times New Roman"/>
          <w:sz w:val="24"/>
          <w:szCs w:val="24"/>
        </w:rPr>
        <w:t xml:space="preserve"> sutaup</w:t>
      </w:r>
      <w:r w:rsidR="00072229">
        <w:rPr>
          <w:rFonts w:ascii="Times New Roman" w:hAnsi="Times New Roman"/>
          <w:sz w:val="24"/>
          <w:szCs w:val="24"/>
        </w:rPr>
        <w:t>o</w:t>
      </w:r>
      <w:r w:rsidR="00A20B7A">
        <w:rPr>
          <w:rFonts w:ascii="Times New Roman" w:hAnsi="Times New Roman"/>
          <w:sz w:val="24"/>
          <w:szCs w:val="24"/>
        </w:rPr>
        <w:t xml:space="preserve"> nemažai </w:t>
      </w:r>
      <w:r w:rsidR="00072229">
        <w:rPr>
          <w:rFonts w:ascii="Times New Roman" w:hAnsi="Times New Roman"/>
          <w:sz w:val="24"/>
          <w:szCs w:val="24"/>
        </w:rPr>
        <w:t xml:space="preserve">tam </w:t>
      </w:r>
      <w:r w:rsidR="00A20B7A">
        <w:rPr>
          <w:rFonts w:ascii="Times New Roman" w:hAnsi="Times New Roman"/>
          <w:sz w:val="24"/>
          <w:szCs w:val="24"/>
        </w:rPr>
        <w:t>skirtų lėšų</w:t>
      </w:r>
      <w:r w:rsidR="0080745F">
        <w:rPr>
          <w:rFonts w:ascii="Times New Roman" w:hAnsi="Times New Roman"/>
          <w:sz w:val="24"/>
          <w:szCs w:val="24"/>
        </w:rPr>
        <w:t xml:space="preserve">. </w:t>
      </w:r>
      <w:r w:rsidR="00B74E2F">
        <w:rPr>
          <w:rFonts w:ascii="Times New Roman" w:eastAsia="Times New Roman" w:hAnsi="Times New Roman"/>
          <w:sz w:val="24"/>
          <w:szCs w:val="24"/>
          <w:lang w:eastAsia="lt-LT"/>
        </w:rPr>
        <w:t xml:space="preserve">Iki </w:t>
      </w:r>
      <w:r w:rsidR="00184B90">
        <w:rPr>
          <w:rFonts w:ascii="Times New Roman" w:eastAsia="Times New Roman" w:hAnsi="Times New Roman"/>
          <w:sz w:val="24"/>
          <w:szCs w:val="24"/>
          <w:lang w:eastAsia="lt-LT"/>
        </w:rPr>
        <w:t>2014 metų sausio 1 dienos</w:t>
      </w:r>
      <w:r w:rsidR="00B74E2F">
        <w:rPr>
          <w:rFonts w:ascii="Times New Roman" w:eastAsia="Times New Roman" w:hAnsi="Times New Roman"/>
          <w:sz w:val="24"/>
          <w:szCs w:val="24"/>
          <w:lang w:eastAsia="lt-LT"/>
        </w:rPr>
        <w:t xml:space="preserve"> savivaldybės vykdė valstybės deleguotą funkciją.</w:t>
      </w:r>
      <w:r w:rsidR="008609D1" w:rsidRPr="008609D1">
        <w:rPr>
          <w:rFonts w:ascii="Times New Roman" w:eastAsia="Times New Roman" w:hAnsi="Times New Roman" w:cs="Times New Roman"/>
          <w:sz w:val="24"/>
          <w:szCs w:val="24"/>
          <w:lang w:eastAsia="lt-LT"/>
        </w:rPr>
        <w:t xml:space="preserve"> </w:t>
      </w:r>
      <w:r w:rsidR="008609D1">
        <w:rPr>
          <w:rFonts w:ascii="Times New Roman" w:eastAsia="Times New Roman" w:hAnsi="Times New Roman" w:cs="Times New Roman"/>
          <w:sz w:val="24"/>
          <w:szCs w:val="24"/>
          <w:lang w:eastAsia="lt-LT"/>
        </w:rPr>
        <w:t xml:space="preserve">Atkreiptinas dėmesys, kad pilotinės savivaldybės yra rajonai, </w:t>
      </w:r>
      <w:r w:rsidR="00F21516">
        <w:rPr>
          <w:rFonts w:ascii="Times New Roman" w:eastAsia="Times New Roman" w:hAnsi="Times New Roman" w:cs="Times New Roman"/>
          <w:sz w:val="24"/>
          <w:szCs w:val="24"/>
          <w:lang w:eastAsia="lt-LT"/>
        </w:rPr>
        <w:t>o</w:t>
      </w:r>
      <w:r w:rsidR="008609D1">
        <w:rPr>
          <w:rFonts w:ascii="Times New Roman" w:eastAsia="Times New Roman" w:hAnsi="Times New Roman" w:cs="Times New Roman"/>
          <w:sz w:val="24"/>
          <w:szCs w:val="24"/>
          <w:lang w:eastAsia="lt-LT"/>
        </w:rPr>
        <w:t xml:space="preserve"> rajonuose daugiau vieni kitus pažįsta</w:t>
      </w:r>
      <w:r w:rsidR="00F21516">
        <w:rPr>
          <w:rFonts w:ascii="Times New Roman" w:eastAsia="Times New Roman" w:hAnsi="Times New Roman" w:cs="Times New Roman"/>
          <w:sz w:val="24"/>
          <w:szCs w:val="24"/>
          <w:lang w:eastAsia="lt-LT"/>
        </w:rPr>
        <w:t>,</w:t>
      </w:r>
      <w:r w:rsidR="008609D1">
        <w:rPr>
          <w:rFonts w:ascii="Times New Roman" w:eastAsia="Times New Roman" w:hAnsi="Times New Roman" w:cs="Times New Roman"/>
          <w:sz w:val="24"/>
          <w:szCs w:val="24"/>
          <w:lang w:eastAsia="lt-LT"/>
        </w:rPr>
        <w:t xml:space="preserve"> aktyviau </w:t>
      </w:r>
      <w:r w:rsidR="00F21516">
        <w:rPr>
          <w:rFonts w:ascii="Times New Roman" w:eastAsia="Times New Roman" w:hAnsi="Times New Roman" w:cs="Times New Roman"/>
          <w:sz w:val="24"/>
          <w:szCs w:val="24"/>
          <w:lang w:eastAsia="lt-LT"/>
        </w:rPr>
        <w:t xml:space="preserve">dalyvauja </w:t>
      </w:r>
      <w:r w:rsidR="008609D1">
        <w:rPr>
          <w:rFonts w:ascii="Times New Roman" w:eastAsia="Times New Roman" w:hAnsi="Times New Roman" w:cs="Times New Roman"/>
          <w:sz w:val="24"/>
          <w:szCs w:val="24"/>
          <w:lang w:eastAsia="lt-LT"/>
        </w:rPr>
        <w:t>ir</w:t>
      </w:r>
      <w:r w:rsidR="0028648A">
        <w:rPr>
          <w:rFonts w:ascii="Times New Roman" w:eastAsia="Times New Roman" w:hAnsi="Times New Roman" w:cs="Times New Roman"/>
          <w:sz w:val="24"/>
          <w:szCs w:val="24"/>
          <w:lang w:eastAsia="lt-LT"/>
        </w:rPr>
        <w:t xml:space="preserve"> bendruomenės</w:t>
      </w:r>
      <w:r w:rsidR="008609D1">
        <w:rPr>
          <w:rFonts w:ascii="Times New Roman" w:eastAsia="Times New Roman" w:hAnsi="Times New Roman" w:cs="Times New Roman"/>
          <w:sz w:val="24"/>
          <w:szCs w:val="24"/>
          <w:lang w:eastAsia="lt-LT"/>
        </w:rPr>
        <w:t xml:space="preserve">. </w:t>
      </w:r>
      <w:r w:rsidR="0080745F">
        <w:rPr>
          <w:rFonts w:ascii="Times New Roman" w:eastAsia="Times New Roman" w:hAnsi="Times New Roman"/>
          <w:sz w:val="24"/>
          <w:szCs w:val="24"/>
          <w:lang w:eastAsia="lt-LT"/>
        </w:rPr>
        <w:t>Autor</w:t>
      </w:r>
      <w:r w:rsidR="00184B90">
        <w:rPr>
          <w:rFonts w:ascii="Times New Roman" w:eastAsia="Times New Roman" w:hAnsi="Times New Roman"/>
          <w:sz w:val="24"/>
          <w:szCs w:val="24"/>
          <w:lang w:eastAsia="lt-LT"/>
        </w:rPr>
        <w:t>ė</w:t>
      </w:r>
      <w:r w:rsidR="0080745F">
        <w:rPr>
          <w:rFonts w:ascii="Times New Roman" w:eastAsia="Times New Roman" w:hAnsi="Times New Roman"/>
          <w:sz w:val="24"/>
          <w:szCs w:val="24"/>
          <w:lang w:eastAsia="lt-LT"/>
        </w:rPr>
        <w:t>s nuomone</w:t>
      </w:r>
      <w:r w:rsidR="00632174">
        <w:rPr>
          <w:rFonts w:ascii="Times New Roman" w:eastAsia="Times New Roman" w:hAnsi="Times New Roman"/>
          <w:sz w:val="24"/>
          <w:szCs w:val="24"/>
          <w:lang w:eastAsia="lt-LT"/>
        </w:rPr>
        <w:t xml:space="preserve"> </w:t>
      </w:r>
      <w:r w:rsidR="0080745F">
        <w:rPr>
          <w:rFonts w:ascii="Times New Roman" w:eastAsia="Times New Roman" w:hAnsi="Times New Roman"/>
          <w:sz w:val="24"/>
          <w:szCs w:val="24"/>
          <w:lang w:eastAsia="lt-LT"/>
        </w:rPr>
        <w:t xml:space="preserve">būtina </w:t>
      </w:r>
      <w:r w:rsidR="00632174">
        <w:rPr>
          <w:rFonts w:ascii="Times New Roman" w:eastAsia="Times New Roman" w:hAnsi="Times New Roman"/>
          <w:sz w:val="24"/>
          <w:szCs w:val="24"/>
          <w:lang w:eastAsia="lt-LT"/>
        </w:rPr>
        <w:t xml:space="preserve">išnagrinėti </w:t>
      </w:r>
      <w:r w:rsidR="00632174">
        <w:rPr>
          <w:rFonts w:ascii="Times New Roman" w:hAnsi="Times New Roman" w:cs="Times New Roman"/>
          <w:i/>
          <w:sz w:val="24"/>
          <w:szCs w:val="24"/>
        </w:rPr>
        <w:t>a</w:t>
      </w:r>
      <w:r w:rsidRPr="00B671B6">
        <w:rPr>
          <w:rFonts w:ascii="Times New Roman" w:hAnsi="Times New Roman" w:cs="Times New Roman"/>
          <w:i/>
          <w:sz w:val="24"/>
          <w:szCs w:val="24"/>
        </w:rPr>
        <w:t xml:space="preserve">r Panevėžio miesto savivaldybėje efektyviai </w:t>
      </w:r>
      <w:r w:rsidR="00555395" w:rsidRPr="00B671B6">
        <w:rPr>
          <w:rFonts w:ascii="Times New Roman" w:hAnsi="Times New Roman" w:cs="Times New Roman"/>
          <w:i/>
          <w:sz w:val="24"/>
          <w:szCs w:val="24"/>
        </w:rPr>
        <w:t xml:space="preserve">buvo </w:t>
      </w:r>
      <w:r w:rsidRPr="00B671B6">
        <w:rPr>
          <w:rFonts w:ascii="Times New Roman" w:hAnsi="Times New Roman" w:cs="Times New Roman"/>
          <w:i/>
          <w:sz w:val="24"/>
          <w:szCs w:val="24"/>
        </w:rPr>
        <w:t>paskirstomos socialinės pašalpos?</w:t>
      </w:r>
      <w:r w:rsidR="0028648A">
        <w:rPr>
          <w:rFonts w:ascii="Times New Roman" w:hAnsi="Times New Roman" w:cs="Times New Roman"/>
          <w:i/>
          <w:sz w:val="24"/>
          <w:szCs w:val="24"/>
        </w:rPr>
        <w:t xml:space="preserve"> </w:t>
      </w:r>
      <w:r w:rsidR="0028648A" w:rsidRPr="0028648A">
        <w:rPr>
          <w:rFonts w:ascii="Times New Roman" w:hAnsi="Times New Roman" w:cs="Times New Roman"/>
          <w:sz w:val="24"/>
          <w:szCs w:val="24"/>
        </w:rPr>
        <w:t>Atliekant šį tyrimą naudot</w:t>
      </w:r>
      <w:r w:rsidR="007E35D1">
        <w:rPr>
          <w:rFonts w:ascii="Times New Roman" w:hAnsi="Times New Roman" w:cs="Times New Roman"/>
          <w:sz w:val="24"/>
          <w:szCs w:val="24"/>
        </w:rPr>
        <w:t>i</w:t>
      </w:r>
      <w:r w:rsidR="00F21516">
        <w:rPr>
          <w:rFonts w:ascii="Times New Roman" w:hAnsi="Times New Roman" w:cs="Times New Roman"/>
          <w:sz w:val="24"/>
          <w:szCs w:val="24"/>
        </w:rPr>
        <w:t xml:space="preserve"> </w:t>
      </w:r>
      <w:r w:rsidR="0028648A" w:rsidRPr="0028648A">
        <w:rPr>
          <w:rFonts w:ascii="Times New Roman" w:hAnsi="Times New Roman" w:cs="Times New Roman"/>
          <w:sz w:val="24"/>
          <w:szCs w:val="24"/>
        </w:rPr>
        <w:t xml:space="preserve"> </w:t>
      </w:r>
      <w:r w:rsidR="007E35D1">
        <w:rPr>
          <w:rFonts w:ascii="Times New Roman" w:hAnsi="Times New Roman" w:cs="Times New Roman"/>
          <w:sz w:val="24"/>
          <w:szCs w:val="24"/>
        </w:rPr>
        <w:t>2008 -</w:t>
      </w:r>
      <w:r w:rsidR="0028648A" w:rsidRPr="0028648A">
        <w:rPr>
          <w:rFonts w:ascii="Times New Roman" w:hAnsi="Times New Roman" w:cs="Times New Roman"/>
          <w:sz w:val="24"/>
          <w:szCs w:val="24"/>
        </w:rPr>
        <w:t xml:space="preserve"> </w:t>
      </w:r>
      <w:r w:rsidR="0028648A">
        <w:rPr>
          <w:rFonts w:ascii="Times New Roman" w:hAnsi="Times New Roman" w:cs="Times New Roman"/>
          <w:sz w:val="24"/>
          <w:szCs w:val="24"/>
        </w:rPr>
        <w:t>2012 met</w:t>
      </w:r>
      <w:r w:rsidR="007E35D1">
        <w:rPr>
          <w:rFonts w:ascii="Times New Roman" w:hAnsi="Times New Roman" w:cs="Times New Roman"/>
          <w:sz w:val="24"/>
          <w:szCs w:val="24"/>
        </w:rPr>
        <w:t>ų duomenys,</w:t>
      </w:r>
      <w:r w:rsidR="0028648A">
        <w:rPr>
          <w:rFonts w:ascii="Times New Roman" w:hAnsi="Times New Roman" w:cs="Times New Roman"/>
          <w:sz w:val="24"/>
          <w:szCs w:val="24"/>
        </w:rPr>
        <w:t xml:space="preserve"> bet norinti įvertinti tiksliau</w:t>
      </w:r>
      <w:r w:rsidR="007E35D1">
        <w:rPr>
          <w:rFonts w:ascii="Times New Roman" w:hAnsi="Times New Roman" w:cs="Times New Roman"/>
          <w:sz w:val="24"/>
          <w:szCs w:val="24"/>
        </w:rPr>
        <w:t>, pasinaudota</w:t>
      </w:r>
      <w:r w:rsidR="0028648A">
        <w:rPr>
          <w:rFonts w:ascii="Times New Roman" w:hAnsi="Times New Roman" w:cs="Times New Roman"/>
          <w:sz w:val="24"/>
          <w:szCs w:val="24"/>
        </w:rPr>
        <w:t xml:space="preserve"> ir 2013 met</w:t>
      </w:r>
      <w:r w:rsidR="007E35D1">
        <w:rPr>
          <w:rFonts w:ascii="Times New Roman" w:hAnsi="Times New Roman" w:cs="Times New Roman"/>
          <w:sz w:val="24"/>
          <w:szCs w:val="24"/>
        </w:rPr>
        <w:t>ų duomenimis</w:t>
      </w:r>
      <w:r w:rsidR="0028648A">
        <w:rPr>
          <w:rFonts w:ascii="Times New Roman" w:hAnsi="Times New Roman" w:cs="Times New Roman"/>
          <w:sz w:val="24"/>
          <w:szCs w:val="24"/>
        </w:rPr>
        <w:t>.</w:t>
      </w:r>
    </w:p>
    <w:p w:rsidR="00914299" w:rsidRPr="00F94942" w:rsidRDefault="00E17D1B" w:rsidP="00914299">
      <w:pPr>
        <w:spacing w:after="0" w:line="360" w:lineRule="auto"/>
        <w:ind w:firstLine="567"/>
        <w:jc w:val="both"/>
        <w:rPr>
          <w:rFonts w:ascii="Times New Roman" w:hAnsi="Times New Roman"/>
          <w:b/>
          <w:sz w:val="24"/>
          <w:szCs w:val="24"/>
        </w:rPr>
      </w:pPr>
      <w:r w:rsidRPr="00D033D8">
        <w:rPr>
          <w:rFonts w:ascii="Times New Roman" w:hAnsi="Times New Roman" w:cs="Times New Roman"/>
          <w:b/>
          <w:sz w:val="24"/>
          <w:szCs w:val="24"/>
        </w:rPr>
        <w:t>Tyrimo objektas -</w:t>
      </w:r>
      <w:r w:rsidRPr="00D033D8">
        <w:rPr>
          <w:rFonts w:ascii="Times New Roman" w:hAnsi="Times New Roman" w:cs="Times New Roman"/>
          <w:sz w:val="24"/>
          <w:szCs w:val="24"/>
        </w:rPr>
        <w:t xml:space="preserve"> </w:t>
      </w:r>
      <w:r w:rsidR="00914299" w:rsidRPr="00D033D8">
        <w:rPr>
          <w:rFonts w:ascii="Times New Roman" w:hAnsi="Times New Roman" w:cs="Times New Roman"/>
          <w:sz w:val="24"/>
          <w:szCs w:val="24"/>
        </w:rPr>
        <w:t>Panevėž</w:t>
      </w:r>
      <w:r w:rsidR="00914299">
        <w:rPr>
          <w:rFonts w:ascii="Times New Roman" w:hAnsi="Times New Roman" w:cs="Times New Roman"/>
          <w:sz w:val="24"/>
          <w:szCs w:val="24"/>
        </w:rPr>
        <w:t>io miesto savivaldybės paskirstomos lėšos</w:t>
      </w:r>
      <w:r w:rsidR="00914299" w:rsidRPr="00D033D8">
        <w:rPr>
          <w:rFonts w:ascii="Times New Roman" w:hAnsi="Times New Roman" w:cs="Times New Roman"/>
          <w:sz w:val="24"/>
          <w:szCs w:val="24"/>
        </w:rPr>
        <w:t xml:space="preserve"> </w:t>
      </w:r>
      <w:r w:rsidR="00914299">
        <w:rPr>
          <w:rFonts w:ascii="Times New Roman" w:hAnsi="Times New Roman"/>
          <w:sz w:val="24"/>
          <w:szCs w:val="24"/>
        </w:rPr>
        <w:t>socialinei pašalpai bei socialinių pašalpų gavėjai.</w:t>
      </w:r>
    </w:p>
    <w:p w:rsidR="00E17D1B" w:rsidRPr="00F94942" w:rsidRDefault="00914299" w:rsidP="00B11AA4">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T</w:t>
      </w:r>
      <w:r w:rsidR="00E17D1B" w:rsidRPr="00D033D8">
        <w:rPr>
          <w:rFonts w:ascii="Times New Roman" w:hAnsi="Times New Roman" w:cs="Times New Roman"/>
          <w:b/>
          <w:sz w:val="24"/>
          <w:szCs w:val="24"/>
        </w:rPr>
        <w:t xml:space="preserve">yrimo tikslas </w:t>
      </w:r>
      <w:r w:rsidR="00E17D1B" w:rsidRPr="00D033D8">
        <w:rPr>
          <w:rFonts w:ascii="Times New Roman" w:hAnsi="Times New Roman" w:cs="Times New Roman"/>
          <w:sz w:val="24"/>
          <w:szCs w:val="24"/>
        </w:rPr>
        <w:t>– išnagrinėti Panevėžio miesto socialinių</w:t>
      </w:r>
      <w:r>
        <w:rPr>
          <w:rFonts w:ascii="Times New Roman" w:hAnsi="Times New Roman" w:cs="Times New Roman"/>
          <w:sz w:val="24"/>
          <w:szCs w:val="24"/>
        </w:rPr>
        <w:t xml:space="preserve"> pašalpų p</w:t>
      </w:r>
      <w:r w:rsidR="00072229">
        <w:rPr>
          <w:rFonts w:ascii="Times New Roman" w:hAnsi="Times New Roman" w:cs="Times New Roman"/>
          <w:sz w:val="24"/>
          <w:szCs w:val="24"/>
        </w:rPr>
        <w:t>askirstymo</w:t>
      </w:r>
      <w:r>
        <w:rPr>
          <w:rFonts w:ascii="Times New Roman" w:hAnsi="Times New Roman" w:cs="Times New Roman"/>
          <w:sz w:val="24"/>
          <w:szCs w:val="24"/>
        </w:rPr>
        <w:t xml:space="preserve"> efektyvumą. Išanalizuoti veiksnius darančius įtaką socialinės pašalpos efektyvumui.</w:t>
      </w:r>
    </w:p>
    <w:p w:rsidR="008A02A9" w:rsidRDefault="008A02A9" w:rsidP="00B11AA4">
      <w:pPr>
        <w:spacing w:after="0" w:line="360" w:lineRule="auto"/>
        <w:ind w:firstLine="567"/>
        <w:jc w:val="both"/>
        <w:rPr>
          <w:rFonts w:ascii="Times New Roman" w:hAnsi="Times New Roman"/>
          <w:b/>
          <w:sz w:val="24"/>
          <w:szCs w:val="24"/>
        </w:rPr>
      </w:pPr>
      <w:r w:rsidRPr="007B06F7">
        <w:rPr>
          <w:rFonts w:ascii="Times New Roman" w:hAnsi="Times New Roman"/>
          <w:sz w:val="24"/>
          <w:szCs w:val="24"/>
        </w:rPr>
        <w:t>Išskiriami šie</w:t>
      </w:r>
      <w:r>
        <w:rPr>
          <w:rFonts w:ascii="Times New Roman" w:hAnsi="Times New Roman"/>
          <w:b/>
          <w:sz w:val="24"/>
          <w:szCs w:val="24"/>
        </w:rPr>
        <w:t xml:space="preserve"> t</w:t>
      </w:r>
      <w:r w:rsidRPr="002A0AF7">
        <w:rPr>
          <w:rFonts w:ascii="Times New Roman" w:hAnsi="Times New Roman"/>
          <w:b/>
          <w:sz w:val="24"/>
          <w:szCs w:val="24"/>
        </w:rPr>
        <w:t>yrimo uždaviniai:</w:t>
      </w:r>
    </w:p>
    <w:p w:rsidR="006C0987" w:rsidRPr="006C0987" w:rsidRDefault="00F94942" w:rsidP="0085631B">
      <w:pPr>
        <w:pStyle w:val="ListParagraph"/>
        <w:numPr>
          <w:ilvl w:val="0"/>
          <w:numId w:val="4"/>
        </w:numPr>
        <w:tabs>
          <w:tab w:val="left" w:pos="993"/>
        </w:tabs>
        <w:spacing w:after="0" w:line="360" w:lineRule="auto"/>
        <w:ind w:left="0" w:firstLine="567"/>
        <w:jc w:val="both"/>
        <w:rPr>
          <w:rFonts w:ascii="Times New Roman" w:hAnsi="Times New Roman"/>
          <w:b/>
          <w:sz w:val="24"/>
          <w:szCs w:val="24"/>
        </w:rPr>
      </w:pPr>
      <w:r>
        <w:rPr>
          <w:rFonts w:ascii="Times New Roman" w:hAnsi="Times New Roman"/>
          <w:sz w:val="24"/>
          <w:szCs w:val="24"/>
        </w:rPr>
        <w:t xml:space="preserve">Pateikti socialinės apsaugos </w:t>
      </w:r>
      <w:r w:rsidR="006C0987">
        <w:rPr>
          <w:rFonts w:ascii="Times New Roman" w:hAnsi="Times New Roman"/>
          <w:sz w:val="24"/>
          <w:szCs w:val="24"/>
        </w:rPr>
        <w:t xml:space="preserve">pokyčius </w:t>
      </w:r>
      <w:r>
        <w:rPr>
          <w:rFonts w:ascii="Times New Roman" w:hAnsi="Times New Roman"/>
          <w:sz w:val="24"/>
          <w:szCs w:val="24"/>
        </w:rPr>
        <w:t xml:space="preserve">bei </w:t>
      </w:r>
      <w:r w:rsidR="006C0987">
        <w:rPr>
          <w:rFonts w:ascii="Times New Roman" w:hAnsi="Times New Roman"/>
          <w:sz w:val="24"/>
          <w:szCs w:val="24"/>
        </w:rPr>
        <w:t>forma</w:t>
      </w:r>
      <w:r w:rsidR="00184B90">
        <w:rPr>
          <w:rFonts w:ascii="Times New Roman" w:hAnsi="Times New Roman"/>
          <w:sz w:val="24"/>
          <w:szCs w:val="24"/>
        </w:rPr>
        <w:t>s.</w:t>
      </w:r>
    </w:p>
    <w:p w:rsidR="008A02A9" w:rsidRPr="002A0AF7" w:rsidRDefault="006C0987" w:rsidP="0085631B">
      <w:pPr>
        <w:pStyle w:val="ListParagraph"/>
        <w:numPr>
          <w:ilvl w:val="0"/>
          <w:numId w:val="4"/>
        </w:numPr>
        <w:tabs>
          <w:tab w:val="left" w:pos="993"/>
        </w:tabs>
        <w:spacing w:after="0" w:line="360" w:lineRule="auto"/>
        <w:ind w:left="0" w:firstLine="567"/>
        <w:jc w:val="both"/>
        <w:rPr>
          <w:rFonts w:ascii="Times New Roman" w:hAnsi="Times New Roman"/>
          <w:b/>
          <w:sz w:val="24"/>
          <w:szCs w:val="24"/>
        </w:rPr>
      </w:pPr>
      <w:r>
        <w:rPr>
          <w:rFonts w:ascii="Times New Roman" w:hAnsi="Times New Roman"/>
          <w:sz w:val="24"/>
          <w:szCs w:val="24"/>
        </w:rPr>
        <w:t xml:space="preserve">Išnagrinėti </w:t>
      </w:r>
      <w:r w:rsidR="00F94942">
        <w:rPr>
          <w:rFonts w:ascii="Times New Roman" w:hAnsi="Times New Roman"/>
          <w:sz w:val="24"/>
          <w:szCs w:val="24"/>
        </w:rPr>
        <w:t>socialinės paramos teoriją</w:t>
      </w:r>
      <w:r w:rsidR="00184B90">
        <w:rPr>
          <w:rFonts w:ascii="Times New Roman" w:hAnsi="Times New Roman"/>
          <w:sz w:val="24"/>
          <w:szCs w:val="24"/>
        </w:rPr>
        <w:t>.</w:t>
      </w:r>
    </w:p>
    <w:p w:rsidR="008A02A9" w:rsidRDefault="009850DE" w:rsidP="0085631B">
      <w:pPr>
        <w:pStyle w:val="ListParagraph"/>
        <w:numPr>
          <w:ilvl w:val="0"/>
          <w:numId w:val="4"/>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Išanalizuoti socialinę pašalpą sąlygojančius veiksnius</w:t>
      </w:r>
      <w:r w:rsidR="00184B90">
        <w:rPr>
          <w:rFonts w:ascii="Times New Roman" w:hAnsi="Times New Roman"/>
          <w:sz w:val="24"/>
          <w:szCs w:val="24"/>
        </w:rPr>
        <w:t>.</w:t>
      </w:r>
    </w:p>
    <w:p w:rsidR="009850DE" w:rsidRDefault="009850DE" w:rsidP="0085631B">
      <w:pPr>
        <w:pStyle w:val="ListParagraph"/>
        <w:numPr>
          <w:ilvl w:val="0"/>
          <w:numId w:val="4"/>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Parengti socialinių pašalpų efektyvumo vertinimo </w:t>
      </w:r>
      <w:r w:rsidR="000F68FE">
        <w:rPr>
          <w:rFonts w:ascii="Times New Roman" w:hAnsi="Times New Roman"/>
          <w:sz w:val="24"/>
          <w:szCs w:val="24"/>
        </w:rPr>
        <w:t>kriterijus</w:t>
      </w:r>
      <w:r w:rsidR="00184B90">
        <w:rPr>
          <w:rFonts w:ascii="Times New Roman" w:hAnsi="Times New Roman"/>
          <w:sz w:val="24"/>
          <w:szCs w:val="24"/>
        </w:rPr>
        <w:t>.</w:t>
      </w:r>
    </w:p>
    <w:p w:rsidR="001A442B" w:rsidRDefault="001A442B" w:rsidP="0085631B">
      <w:pPr>
        <w:pStyle w:val="ListParagraph"/>
        <w:numPr>
          <w:ilvl w:val="0"/>
          <w:numId w:val="4"/>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Atlikti Panevėžio miesto savivaldybės </w:t>
      </w:r>
      <w:r w:rsidR="007746A3">
        <w:rPr>
          <w:rFonts w:ascii="Times New Roman" w:hAnsi="Times New Roman"/>
          <w:sz w:val="24"/>
          <w:szCs w:val="24"/>
        </w:rPr>
        <w:t xml:space="preserve">socialinio </w:t>
      </w:r>
      <w:r w:rsidR="0028648A">
        <w:rPr>
          <w:rFonts w:ascii="Times New Roman" w:hAnsi="Times New Roman"/>
          <w:sz w:val="24"/>
          <w:szCs w:val="24"/>
        </w:rPr>
        <w:t>skyriaus</w:t>
      </w:r>
      <w:r w:rsidR="00E77287">
        <w:rPr>
          <w:rFonts w:ascii="Times New Roman" w:hAnsi="Times New Roman"/>
          <w:sz w:val="24"/>
          <w:szCs w:val="24"/>
        </w:rPr>
        <w:t>,</w:t>
      </w:r>
      <w:r w:rsidR="0028648A">
        <w:rPr>
          <w:rFonts w:ascii="Times New Roman" w:hAnsi="Times New Roman"/>
          <w:sz w:val="24"/>
          <w:szCs w:val="24"/>
        </w:rPr>
        <w:t xml:space="preserve"> socialinių pašalpų analizę.</w:t>
      </w:r>
    </w:p>
    <w:p w:rsidR="009850DE" w:rsidRDefault="001A442B" w:rsidP="0085631B">
      <w:pPr>
        <w:pStyle w:val="ListParagraph"/>
        <w:numPr>
          <w:ilvl w:val="0"/>
          <w:numId w:val="4"/>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Palyginti</w:t>
      </w:r>
      <w:r w:rsidR="009850DE">
        <w:rPr>
          <w:rFonts w:ascii="Times New Roman" w:hAnsi="Times New Roman"/>
          <w:sz w:val="24"/>
          <w:szCs w:val="24"/>
        </w:rPr>
        <w:t xml:space="preserve"> Panevėžio miesto ir rajono savivaldybių </w:t>
      </w:r>
      <w:r>
        <w:rPr>
          <w:rFonts w:ascii="Times New Roman" w:hAnsi="Times New Roman"/>
          <w:sz w:val="24"/>
          <w:szCs w:val="24"/>
        </w:rPr>
        <w:t xml:space="preserve">socialinių pašalpų </w:t>
      </w:r>
      <w:r w:rsidR="00072229">
        <w:rPr>
          <w:rFonts w:ascii="Times New Roman" w:hAnsi="Times New Roman" w:cs="Times New Roman"/>
          <w:sz w:val="24"/>
          <w:szCs w:val="24"/>
        </w:rPr>
        <w:t>paskirstymo</w:t>
      </w:r>
      <w:r w:rsidR="00914299">
        <w:rPr>
          <w:rFonts w:ascii="Times New Roman" w:hAnsi="Times New Roman"/>
          <w:sz w:val="24"/>
          <w:szCs w:val="24"/>
        </w:rPr>
        <w:t xml:space="preserve"> efektyvumą</w:t>
      </w:r>
      <w:r w:rsidR="009850DE">
        <w:rPr>
          <w:rFonts w:ascii="Times New Roman" w:hAnsi="Times New Roman"/>
          <w:sz w:val="24"/>
          <w:szCs w:val="24"/>
        </w:rPr>
        <w:t>.</w:t>
      </w:r>
    </w:p>
    <w:p w:rsidR="00184B90" w:rsidRPr="00072229" w:rsidRDefault="00184B90" w:rsidP="00853D13">
      <w:pPr>
        <w:pStyle w:val="ListParagraph"/>
        <w:spacing w:after="0" w:line="360" w:lineRule="auto"/>
        <w:ind w:left="0" w:firstLine="567"/>
        <w:jc w:val="both"/>
        <w:rPr>
          <w:rFonts w:ascii="Times New Roman" w:hAnsi="Times New Roman"/>
          <w:b/>
          <w:sz w:val="24"/>
          <w:szCs w:val="24"/>
        </w:rPr>
      </w:pPr>
      <w:r w:rsidRPr="00C16A9D">
        <w:rPr>
          <w:rFonts w:ascii="Times New Roman" w:hAnsi="Times New Roman"/>
          <w:b/>
          <w:sz w:val="24"/>
          <w:szCs w:val="24"/>
        </w:rPr>
        <w:t>Tyrimo hipotezė</w:t>
      </w:r>
      <w:r w:rsidR="00C16A9D">
        <w:rPr>
          <w:rFonts w:ascii="Times New Roman" w:hAnsi="Times New Roman"/>
          <w:b/>
          <w:sz w:val="24"/>
          <w:szCs w:val="24"/>
        </w:rPr>
        <w:t>.</w:t>
      </w:r>
      <w:r w:rsidR="00853D13" w:rsidRPr="00072229">
        <w:rPr>
          <w:rFonts w:ascii="Times New Roman" w:hAnsi="Times New Roman" w:cs="Times New Roman"/>
          <w:sz w:val="24"/>
          <w:szCs w:val="24"/>
        </w:rPr>
        <w:t xml:space="preserve"> </w:t>
      </w:r>
      <w:r w:rsidR="006E4552">
        <w:rPr>
          <w:rFonts w:ascii="Times New Roman" w:hAnsi="Times New Roman" w:cs="Times New Roman"/>
          <w:sz w:val="24"/>
          <w:szCs w:val="24"/>
        </w:rPr>
        <w:t>Įstatymų</w:t>
      </w:r>
      <w:r w:rsidR="006E4552" w:rsidRPr="00072229">
        <w:rPr>
          <w:rFonts w:ascii="Times New Roman" w:hAnsi="Times New Roman" w:cs="Times New Roman"/>
          <w:sz w:val="24"/>
          <w:szCs w:val="24"/>
        </w:rPr>
        <w:t xml:space="preserve"> tobulinimas padeda paskirstyti</w:t>
      </w:r>
      <w:r w:rsidR="006E4552">
        <w:rPr>
          <w:rFonts w:ascii="Times New Roman" w:hAnsi="Times New Roman" w:cs="Times New Roman"/>
          <w:sz w:val="24"/>
          <w:szCs w:val="24"/>
        </w:rPr>
        <w:t xml:space="preserve"> s</w:t>
      </w:r>
      <w:r w:rsidR="00853D13" w:rsidRPr="00072229">
        <w:rPr>
          <w:rFonts w:ascii="Times New Roman" w:hAnsi="Times New Roman" w:cs="Times New Roman"/>
          <w:sz w:val="24"/>
          <w:szCs w:val="24"/>
        </w:rPr>
        <w:t>ocialin</w:t>
      </w:r>
      <w:r w:rsidR="006E4552">
        <w:rPr>
          <w:rFonts w:ascii="Times New Roman" w:hAnsi="Times New Roman" w:cs="Times New Roman"/>
          <w:sz w:val="24"/>
          <w:szCs w:val="24"/>
        </w:rPr>
        <w:t>es</w:t>
      </w:r>
      <w:r w:rsidR="00853D13" w:rsidRPr="00072229">
        <w:rPr>
          <w:rFonts w:ascii="Times New Roman" w:hAnsi="Times New Roman" w:cs="Times New Roman"/>
          <w:sz w:val="24"/>
          <w:szCs w:val="24"/>
        </w:rPr>
        <w:t xml:space="preserve"> pašalp</w:t>
      </w:r>
      <w:r w:rsidR="006E4552">
        <w:rPr>
          <w:rFonts w:ascii="Times New Roman" w:hAnsi="Times New Roman" w:cs="Times New Roman"/>
          <w:sz w:val="24"/>
          <w:szCs w:val="24"/>
        </w:rPr>
        <w:t>a</w:t>
      </w:r>
      <w:r w:rsidR="00853D13" w:rsidRPr="00072229">
        <w:rPr>
          <w:rFonts w:ascii="Times New Roman" w:hAnsi="Times New Roman" w:cs="Times New Roman"/>
          <w:sz w:val="24"/>
          <w:szCs w:val="24"/>
        </w:rPr>
        <w:t xml:space="preserve">s tikslingiau ir išvengti skurdo spąstų. </w:t>
      </w:r>
    </w:p>
    <w:p w:rsidR="001A442B" w:rsidRPr="0085631B" w:rsidRDefault="001A442B" w:rsidP="0085631B">
      <w:pPr>
        <w:pStyle w:val="ListParagraph"/>
        <w:spacing w:after="0" w:line="360" w:lineRule="auto"/>
        <w:ind w:left="0" w:firstLine="567"/>
        <w:jc w:val="both"/>
        <w:rPr>
          <w:rFonts w:ascii="Times New Roman" w:hAnsi="Times New Roman"/>
          <w:sz w:val="24"/>
          <w:szCs w:val="24"/>
        </w:rPr>
      </w:pPr>
      <w:r w:rsidRPr="001A442B">
        <w:rPr>
          <w:rFonts w:ascii="Times New Roman" w:hAnsi="Times New Roman"/>
          <w:b/>
          <w:sz w:val="24"/>
          <w:szCs w:val="24"/>
        </w:rPr>
        <w:t>Tyrimo metodai</w:t>
      </w:r>
      <w:r w:rsidR="00D241C5">
        <w:rPr>
          <w:rFonts w:ascii="Times New Roman" w:hAnsi="Times New Roman"/>
          <w:b/>
          <w:sz w:val="24"/>
          <w:szCs w:val="24"/>
        </w:rPr>
        <w:t xml:space="preserve">. </w:t>
      </w:r>
      <w:r w:rsidR="00D241C5" w:rsidRPr="00D241C5">
        <w:rPr>
          <w:rFonts w:ascii="Times New Roman" w:hAnsi="Times New Roman"/>
          <w:sz w:val="24"/>
          <w:szCs w:val="24"/>
        </w:rPr>
        <w:t>Magistro</w:t>
      </w:r>
      <w:r w:rsidR="00D241C5">
        <w:rPr>
          <w:rFonts w:ascii="Times New Roman" w:hAnsi="Times New Roman"/>
          <w:sz w:val="24"/>
          <w:szCs w:val="24"/>
        </w:rPr>
        <w:t xml:space="preserve"> baigiamajame</w:t>
      </w:r>
      <w:r w:rsidR="00D241C5" w:rsidRPr="00D241C5">
        <w:rPr>
          <w:rFonts w:ascii="Times New Roman" w:hAnsi="Times New Roman"/>
          <w:sz w:val="24"/>
          <w:szCs w:val="24"/>
        </w:rPr>
        <w:t xml:space="preserve"> darbe</w:t>
      </w:r>
      <w:r w:rsidR="003E38A6">
        <w:rPr>
          <w:rFonts w:ascii="Times New Roman" w:hAnsi="Times New Roman"/>
          <w:sz w:val="24"/>
          <w:szCs w:val="24"/>
        </w:rPr>
        <w:t xml:space="preserve"> taikyt</w:t>
      </w:r>
      <w:r w:rsidR="00C85FB3">
        <w:rPr>
          <w:rFonts w:ascii="Times New Roman" w:hAnsi="Times New Roman"/>
          <w:sz w:val="24"/>
          <w:szCs w:val="24"/>
        </w:rPr>
        <w:t>a</w:t>
      </w:r>
      <w:r w:rsidR="003E38A6">
        <w:rPr>
          <w:rFonts w:ascii="Times New Roman" w:hAnsi="Times New Roman"/>
          <w:sz w:val="24"/>
          <w:szCs w:val="24"/>
        </w:rPr>
        <w:t xml:space="preserve"> </w:t>
      </w:r>
      <w:r w:rsidR="00D241C5">
        <w:rPr>
          <w:rFonts w:ascii="Times New Roman" w:hAnsi="Times New Roman"/>
          <w:sz w:val="24"/>
          <w:szCs w:val="24"/>
        </w:rPr>
        <w:t>mokslinės literatūro</w:t>
      </w:r>
      <w:r w:rsidR="003E38A6">
        <w:rPr>
          <w:rFonts w:ascii="Times New Roman" w:hAnsi="Times New Roman"/>
          <w:sz w:val="24"/>
          <w:szCs w:val="24"/>
        </w:rPr>
        <w:t>s, mokslinių straipsnių</w:t>
      </w:r>
      <w:r w:rsidR="00D241C5">
        <w:rPr>
          <w:rFonts w:ascii="Times New Roman" w:hAnsi="Times New Roman"/>
          <w:sz w:val="24"/>
          <w:szCs w:val="24"/>
        </w:rPr>
        <w:t>, įstatymų</w:t>
      </w:r>
      <w:r w:rsidR="003E38A6">
        <w:rPr>
          <w:rFonts w:ascii="Times New Roman" w:hAnsi="Times New Roman"/>
          <w:sz w:val="24"/>
          <w:szCs w:val="24"/>
        </w:rPr>
        <w:t>, pranešimų</w:t>
      </w:r>
      <w:r w:rsidR="00F60FAF">
        <w:rPr>
          <w:rFonts w:ascii="Times New Roman" w:hAnsi="Times New Roman"/>
          <w:sz w:val="24"/>
          <w:szCs w:val="24"/>
        </w:rPr>
        <w:t>, Vyriausybės nutarimų</w:t>
      </w:r>
      <w:r w:rsidR="00540BD2">
        <w:rPr>
          <w:rFonts w:ascii="Times New Roman" w:hAnsi="Times New Roman"/>
          <w:sz w:val="24"/>
          <w:szCs w:val="24"/>
        </w:rPr>
        <w:t xml:space="preserve"> </w:t>
      </w:r>
      <w:r w:rsidR="00F60FAF">
        <w:rPr>
          <w:rFonts w:ascii="Times New Roman" w:hAnsi="Times New Roman"/>
          <w:sz w:val="24"/>
          <w:szCs w:val="24"/>
        </w:rPr>
        <w:t>analizė. Statistinių duomenų analiz</w:t>
      </w:r>
      <w:r w:rsidR="00C85FB3">
        <w:rPr>
          <w:rFonts w:ascii="Times New Roman" w:hAnsi="Times New Roman"/>
          <w:sz w:val="24"/>
          <w:szCs w:val="24"/>
        </w:rPr>
        <w:t>ei</w:t>
      </w:r>
      <w:r w:rsidR="00F60FAF">
        <w:rPr>
          <w:rFonts w:ascii="Times New Roman" w:hAnsi="Times New Roman"/>
          <w:sz w:val="24"/>
          <w:szCs w:val="24"/>
        </w:rPr>
        <w:t xml:space="preserve"> atlikti taikyta</w:t>
      </w:r>
      <w:r w:rsidR="00D16FCE">
        <w:rPr>
          <w:rFonts w:ascii="Times New Roman" w:hAnsi="Times New Roman"/>
          <w:sz w:val="24"/>
          <w:szCs w:val="24"/>
        </w:rPr>
        <w:t xml:space="preserve"> sugrupuotų</w:t>
      </w:r>
      <w:r w:rsidR="00072229">
        <w:rPr>
          <w:rFonts w:ascii="Times New Roman" w:hAnsi="Times New Roman"/>
          <w:sz w:val="24"/>
          <w:szCs w:val="24"/>
        </w:rPr>
        <w:t>,</w:t>
      </w:r>
      <w:r w:rsidR="00D16FCE">
        <w:rPr>
          <w:rFonts w:ascii="Times New Roman" w:hAnsi="Times New Roman"/>
          <w:sz w:val="24"/>
          <w:szCs w:val="24"/>
        </w:rPr>
        <w:t xml:space="preserve"> suklasifikuotų</w:t>
      </w:r>
      <w:r w:rsidR="00F60FAF">
        <w:rPr>
          <w:rFonts w:ascii="Times New Roman" w:hAnsi="Times New Roman"/>
          <w:sz w:val="24"/>
          <w:szCs w:val="24"/>
        </w:rPr>
        <w:t xml:space="preserve"> </w:t>
      </w:r>
      <w:r w:rsidR="00D16FCE">
        <w:rPr>
          <w:rFonts w:ascii="Times New Roman" w:hAnsi="Times New Roman"/>
          <w:sz w:val="24"/>
          <w:szCs w:val="24"/>
        </w:rPr>
        <w:t xml:space="preserve">duomenų </w:t>
      </w:r>
      <w:r w:rsidR="002E18F4">
        <w:rPr>
          <w:rFonts w:ascii="Times New Roman" w:hAnsi="Times New Roman"/>
          <w:sz w:val="24"/>
          <w:szCs w:val="24"/>
        </w:rPr>
        <w:t xml:space="preserve">loginė, sisteminė, </w:t>
      </w:r>
      <w:r w:rsidR="00F60FAF">
        <w:rPr>
          <w:rFonts w:ascii="Times New Roman" w:hAnsi="Times New Roman"/>
          <w:sz w:val="24"/>
          <w:szCs w:val="24"/>
        </w:rPr>
        <w:t xml:space="preserve">lyginamoji </w:t>
      </w:r>
      <w:r w:rsidR="002E18F4">
        <w:rPr>
          <w:rFonts w:ascii="Times New Roman" w:hAnsi="Times New Roman"/>
          <w:sz w:val="24"/>
          <w:szCs w:val="24"/>
        </w:rPr>
        <w:t xml:space="preserve">rodiklių analizė. Statistiniai duomenys rinkti iš Socialinės paramos šeimai informacinės sistemos, Lietuvos socialinio žemėlapio, Statistikos departamento, Panevėžio teritorinės darbo biržos ir Panevėžio </w:t>
      </w:r>
      <w:r w:rsidR="00A97380">
        <w:rPr>
          <w:rFonts w:ascii="Times New Roman" w:hAnsi="Times New Roman"/>
          <w:sz w:val="24"/>
          <w:szCs w:val="24"/>
        </w:rPr>
        <w:t>miesto ir rajono savivaldybių</w:t>
      </w:r>
      <w:r w:rsidR="00884263" w:rsidRPr="00884263">
        <w:rPr>
          <w:rFonts w:ascii="Times New Roman" w:hAnsi="Times New Roman"/>
          <w:sz w:val="24"/>
          <w:szCs w:val="24"/>
        </w:rPr>
        <w:t xml:space="preserve"> </w:t>
      </w:r>
      <w:r w:rsidR="00884263">
        <w:rPr>
          <w:rFonts w:ascii="Times New Roman" w:hAnsi="Times New Roman"/>
          <w:sz w:val="24"/>
          <w:szCs w:val="24"/>
        </w:rPr>
        <w:t>administracijos</w:t>
      </w:r>
      <w:r w:rsidR="00A97380">
        <w:rPr>
          <w:rFonts w:ascii="Times New Roman" w:hAnsi="Times New Roman"/>
          <w:sz w:val="24"/>
          <w:szCs w:val="24"/>
        </w:rPr>
        <w:t xml:space="preserve"> pateiktų duomenų. </w:t>
      </w:r>
      <w:r w:rsidR="00493996">
        <w:rPr>
          <w:rFonts w:ascii="Times New Roman" w:hAnsi="Times New Roman"/>
          <w:sz w:val="24"/>
          <w:szCs w:val="24"/>
        </w:rPr>
        <w:t xml:space="preserve">Tyrime taip pat </w:t>
      </w:r>
      <w:r w:rsidR="00A44E91">
        <w:rPr>
          <w:rFonts w:ascii="Times New Roman" w:hAnsi="Times New Roman"/>
          <w:sz w:val="24"/>
          <w:szCs w:val="24"/>
        </w:rPr>
        <w:t xml:space="preserve">atlikta pusiau struktūriškai apibrėžtas </w:t>
      </w:r>
      <w:r w:rsidR="000D7DB3">
        <w:rPr>
          <w:rFonts w:ascii="Times New Roman" w:hAnsi="Times New Roman"/>
          <w:sz w:val="24"/>
          <w:szCs w:val="24"/>
        </w:rPr>
        <w:t>interviu ir anketinė apklausa.</w:t>
      </w:r>
      <w:r w:rsidR="000D7DB3" w:rsidRPr="00E77287">
        <w:rPr>
          <w:rFonts w:ascii="Times New Roman" w:hAnsi="Times New Roman"/>
          <w:sz w:val="24"/>
          <w:szCs w:val="24"/>
        </w:rPr>
        <w:t xml:space="preserve"> </w:t>
      </w:r>
      <w:r w:rsidR="00E77287" w:rsidRPr="00E77287">
        <w:rPr>
          <w:rFonts w:ascii="Times New Roman" w:hAnsi="Times New Roman"/>
          <w:sz w:val="24"/>
          <w:szCs w:val="24"/>
        </w:rPr>
        <w:t>7</w:t>
      </w:r>
      <w:r w:rsidR="00493996">
        <w:rPr>
          <w:rFonts w:ascii="Times New Roman" w:hAnsi="Times New Roman"/>
          <w:sz w:val="24"/>
          <w:szCs w:val="24"/>
        </w:rPr>
        <w:t xml:space="preserve"> </w:t>
      </w:r>
      <w:r w:rsidR="000D7DB3">
        <w:rPr>
          <w:rFonts w:ascii="Times New Roman" w:hAnsi="Times New Roman"/>
          <w:sz w:val="24"/>
          <w:szCs w:val="24"/>
        </w:rPr>
        <w:t>Panevėžio miesto savivaldybės socialinės paramos skyriaus specialistai (ekspertai) skyrė daugiau laiko atliktam interviu. Taip pat Panevėžio miesto savivaldyb</w:t>
      </w:r>
      <w:r w:rsidR="00A44E91">
        <w:rPr>
          <w:rFonts w:ascii="Times New Roman" w:hAnsi="Times New Roman"/>
          <w:sz w:val="24"/>
          <w:szCs w:val="24"/>
        </w:rPr>
        <w:t>ės socialinės paramos skyriaus darbuotojams</w:t>
      </w:r>
      <w:r w:rsidR="000D7DB3">
        <w:rPr>
          <w:rFonts w:ascii="Times New Roman" w:hAnsi="Times New Roman"/>
          <w:sz w:val="24"/>
          <w:szCs w:val="24"/>
        </w:rPr>
        <w:t xml:space="preserve"> buvo pateikta </w:t>
      </w:r>
      <w:r w:rsidR="007746A3">
        <w:rPr>
          <w:rFonts w:ascii="Times New Roman" w:hAnsi="Times New Roman"/>
          <w:sz w:val="24"/>
          <w:szCs w:val="24"/>
        </w:rPr>
        <w:t>anoniminė</w:t>
      </w:r>
      <w:r w:rsidR="007746A3" w:rsidRPr="007746A3">
        <w:rPr>
          <w:rFonts w:ascii="Times New Roman" w:hAnsi="Times New Roman"/>
          <w:sz w:val="24"/>
          <w:szCs w:val="24"/>
        </w:rPr>
        <w:t xml:space="preserve"> </w:t>
      </w:r>
      <w:r w:rsidR="007746A3">
        <w:rPr>
          <w:rFonts w:ascii="Times New Roman" w:hAnsi="Times New Roman"/>
          <w:sz w:val="24"/>
          <w:szCs w:val="24"/>
        </w:rPr>
        <w:t>anketinė apklausa. Visi</w:t>
      </w:r>
      <w:r w:rsidR="00C16A9D">
        <w:rPr>
          <w:rFonts w:ascii="Times New Roman" w:hAnsi="Times New Roman"/>
          <w:sz w:val="24"/>
          <w:szCs w:val="24"/>
        </w:rPr>
        <w:t xml:space="preserve"> pateikti</w:t>
      </w:r>
      <w:r w:rsidR="007746A3">
        <w:rPr>
          <w:rFonts w:ascii="Times New Roman" w:hAnsi="Times New Roman"/>
          <w:sz w:val="24"/>
          <w:szCs w:val="24"/>
        </w:rPr>
        <w:t xml:space="preserve"> klausimai uždaro tipo. Statistinių duomenų ir apklausos suvestų duomenų </w:t>
      </w:r>
      <w:r w:rsidR="00A97380" w:rsidRPr="007746A3">
        <w:rPr>
          <w:rFonts w:ascii="Times New Roman" w:hAnsi="Times New Roman"/>
          <w:sz w:val="24"/>
          <w:szCs w:val="24"/>
        </w:rPr>
        <w:t>skaičiavim</w:t>
      </w:r>
      <w:r w:rsidR="007746A3">
        <w:rPr>
          <w:rFonts w:ascii="Times New Roman" w:hAnsi="Times New Roman"/>
          <w:sz w:val="24"/>
          <w:szCs w:val="24"/>
        </w:rPr>
        <w:t>ams</w:t>
      </w:r>
      <w:r w:rsidR="00A97380" w:rsidRPr="007746A3">
        <w:rPr>
          <w:rFonts w:ascii="Times New Roman" w:hAnsi="Times New Roman"/>
          <w:sz w:val="24"/>
          <w:szCs w:val="24"/>
        </w:rPr>
        <w:t xml:space="preserve"> naudota Microsoft Office Excel </w:t>
      </w:r>
      <w:r w:rsidR="007746A3">
        <w:rPr>
          <w:rFonts w:ascii="Times New Roman" w:hAnsi="Times New Roman"/>
          <w:sz w:val="24"/>
          <w:szCs w:val="24"/>
        </w:rPr>
        <w:t xml:space="preserve">matematinės ir statistinės programos. </w:t>
      </w:r>
      <w:r w:rsidR="007746A3" w:rsidRPr="0085631B">
        <w:rPr>
          <w:rFonts w:ascii="Times New Roman" w:hAnsi="Times New Roman"/>
          <w:sz w:val="24"/>
          <w:szCs w:val="24"/>
        </w:rPr>
        <w:t xml:space="preserve">Visi </w:t>
      </w:r>
      <w:r w:rsidR="00A44E91" w:rsidRPr="0085631B">
        <w:rPr>
          <w:rFonts w:ascii="Times New Roman" w:hAnsi="Times New Roman"/>
          <w:sz w:val="24"/>
          <w:szCs w:val="24"/>
        </w:rPr>
        <w:t xml:space="preserve">tyrimo </w:t>
      </w:r>
      <w:r w:rsidR="007746A3" w:rsidRPr="0085631B">
        <w:rPr>
          <w:rFonts w:ascii="Times New Roman" w:hAnsi="Times New Roman"/>
          <w:sz w:val="24"/>
          <w:szCs w:val="24"/>
        </w:rPr>
        <w:t xml:space="preserve">rezultatai pateikti </w:t>
      </w:r>
      <w:r w:rsidR="007746A3" w:rsidRPr="0063707D">
        <w:rPr>
          <w:rFonts w:ascii="Times New Roman" w:hAnsi="Times New Roman"/>
          <w:sz w:val="24"/>
          <w:szCs w:val="24"/>
        </w:rPr>
        <w:t xml:space="preserve">grafiškai </w:t>
      </w:r>
      <w:r w:rsidR="00C85FB3" w:rsidRPr="0063707D">
        <w:rPr>
          <w:rFonts w:ascii="Times New Roman" w:hAnsi="Times New Roman"/>
          <w:sz w:val="24"/>
          <w:szCs w:val="24"/>
        </w:rPr>
        <w:t>6</w:t>
      </w:r>
      <w:r w:rsidR="007746A3" w:rsidRPr="0063707D">
        <w:rPr>
          <w:rFonts w:ascii="Times New Roman" w:hAnsi="Times New Roman"/>
          <w:sz w:val="24"/>
          <w:szCs w:val="24"/>
        </w:rPr>
        <w:t xml:space="preserve"> lentelėse ir </w:t>
      </w:r>
      <w:r w:rsidR="00D02B7C" w:rsidRPr="0063707D">
        <w:rPr>
          <w:rFonts w:ascii="Times New Roman" w:hAnsi="Times New Roman"/>
          <w:sz w:val="24"/>
          <w:szCs w:val="24"/>
        </w:rPr>
        <w:t>29</w:t>
      </w:r>
      <w:r w:rsidR="007746A3" w:rsidRPr="0063707D">
        <w:rPr>
          <w:rFonts w:ascii="Times New Roman" w:hAnsi="Times New Roman"/>
          <w:sz w:val="24"/>
          <w:szCs w:val="24"/>
        </w:rPr>
        <w:t xml:space="preserve"> paveikslėliuose</w:t>
      </w:r>
      <w:r w:rsidR="007746A3" w:rsidRPr="0085631B">
        <w:rPr>
          <w:rFonts w:ascii="Times New Roman" w:hAnsi="Times New Roman"/>
          <w:sz w:val="24"/>
          <w:szCs w:val="24"/>
        </w:rPr>
        <w:t>.</w:t>
      </w:r>
    </w:p>
    <w:p w:rsidR="001E3E96" w:rsidRPr="007E35D1" w:rsidRDefault="00493996" w:rsidP="007E35D1">
      <w:pPr>
        <w:pStyle w:val="ListParagraph"/>
        <w:spacing w:after="0" w:line="360" w:lineRule="auto"/>
        <w:ind w:left="0" w:firstLine="567"/>
        <w:jc w:val="both"/>
        <w:rPr>
          <w:rFonts w:ascii="Times New Roman" w:hAnsi="Times New Roman"/>
          <w:sz w:val="24"/>
          <w:szCs w:val="24"/>
        </w:rPr>
      </w:pPr>
      <w:r w:rsidRPr="00493996">
        <w:rPr>
          <w:rFonts w:ascii="Times New Roman" w:hAnsi="Times New Roman"/>
          <w:b/>
          <w:sz w:val="24"/>
          <w:szCs w:val="24"/>
        </w:rPr>
        <w:t>Darbo struktūra.</w:t>
      </w:r>
      <w:r>
        <w:rPr>
          <w:rFonts w:ascii="Times New Roman" w:hAnsi="Times New Roman"/>
          <w:sz w:val="24"/>
          <w:szCs w:val="24"/>
        </w:rPr>
        <w:t xml:space="preserve"> Magistro darbą sudaro įvadas, keturios dalys, išvados, siūlymai, literatūros sąrašas, anotacija lietuvių ir anglų kalba, santrauka lietuvių ir anglų kalba</w:t>
      </w:r>
      <w:r w:rsidR="00C85FB3">
        <w:rPr>
          <w:rFonts w:ascii="Times New Roman" w:hAnsi="Times New Roman"/>
          <w:sz w:val="24"/>
          <w:szCs w:val="24"/>
        </w:rPr>
        <w:t>,</w:t>
      </w:r>
      <w:r>
        <w:rPr>
          <w:rFonts w:ascii="Times New Roman" w:hAnsi="Times New Roman"/>
          <w:sz w:val="24"/>
          <w:szCs w:val="24"/>
        </w:rPr>
        <w:t xml:space="preserve"> priedai. </w:t>
      </w:r>
      <w:r w:rsidR="009850DE">
        <w:rPr>
          <w:rFonts w:ascii="Times New Roman" w:hAnsi="Times New Roman" w:cs="Times New Roman"/>
          <w:sz w:val="24"/>
          <w:szCs w:val="24"/>
        </w:rPr>
        <w:br w:type="page"/>
      </w:r>
    </w:p>
    <w:p w:rsidR="008D265E" w:rsidRDefault="001E3E96" w:rsidP="009C0BBA">
      <w:pPr>
        <w:pStyle w:val="Heading1"/>
        <w:numPr>
          <w:ilvl w:val="0"/>
          <w:numId w:val="2"/>
        </w:numPr>
        <w:jc w:val="center"/>
        <w:rPr>
          <w:color w:val="auto"/>
        </w:rPr>
      </w:pPr>
      <w:bookmarkStart w:id="3" w:name="_Toc345635547"/>
      <w:bookmarkStart w:id="4" w:name="_Toc385509107"/>
      <w:r w:rsidRPr="00D033D8">
        <w:rPr>
          <w:color w:val="auto"/>
        </w:rPr>
        <w:lastRenderedPageBreak/>
        <w:t xml:space="preserve">SOCIALINĖS </w:t>
      </w:r>
      <w:r w:rsidR="00576E4A" w:rsidRPr="00D033D8">
        <w:rPr>
          <w:color w:val="auto"/>
        </w:rPr>
        <w:t>APSAUGOS</w:t>
      </w:r>
      <w:r w:rsidRPr="00D033D8">
        <w:rPr>
          <w:color w:val="auto"/>
        </w:rPr>
        <w:t xml:space="preserve"> TEORINIAI ASPEKTAI</w:t>
      </w:r>
      <w:bookmarkEnd w:id="3"/>
      <w:bookmarkEnd w:id="4"/>
    </w:p>
    <w:p w:rsidR="009C54A2" w:rsidRPr="009C54A2" w:rsidRDefault="009C54A2" w:rsidP="009C54A2"/>
    <w:p w:rsidR="00065E22" w:rsidRDefault="008D265E" w:rsidP="009C0BBA">
      <w:pPr>
        <w:pStyle w:val="Heading2"/>
        <w:numPr>
          <w:ilvl w:val="1"/>
          <w:numId w:val="2"/>
        </w:numPr>
        <w:jc w:val="center"/>
        <w:rPr>
          <w:color w:val="000000" w:themeColor="text1"/>
          <w:szCs w:val="24"/>
        </w:rPr>
      </w:pPr>
      <w:bookmarkStart w:id="5" w:name="_Toc345635548"/>
      <w:bookmarkStart w:id="6" w:name="_Toc385509108"/>
      <w:r w:rsidRPr="00D033D8">
        <w:rPr>
          <w:color w:val="000000" w:themeColor="text1"/>
          <w:szCs w:val="24"/>
        </w:rPr>
        <w:t xml:space="preserve">Socialinės apsaugos </w:t>
      </w:r>
      <w:r w:rsidR="00576E4A" w:rsidRPr="00D033D8">
        <w:rPr>
          <w:color w:val="000000" w:themeColor="text1"/>
          <w:szCs w:val="24"/>
        </w:rPr>
        <w:t>pokyčiai</w:t>
      </w:r>
      <w:bookmarkEnd w:id="5"/>
      <w:bookmarkEnd w:id="6"/>
    </w:p>
    <w:p w:rsidR="009C54A2" w:rsidRPr="009C54A2" w:rsidRDefault="009C54A2" w:rsidP="009C54A2"/>
    <w:p w:rsidR="0063707D" w:rsidRDefault="008B227C" w:rsidP="00B11AA4">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Vis dažniau visuomenė kalba apie socialinę apsaugą</w:t>
      </w:r>
      <w:r w:rsidR="003E19A4">
        <w:rPr>
          <w:rFonts w:ascii="Times New Roman" w:hAnsi="Times New Roman" w:cs="Times New Roman"/>
          <w:sz w:val="24"/>
          <w:szCs w:val="24"/>
        </w:rPr>
        <w:t>, apie</w:t>
      </w:r>
      <w:r w:rsidR="00C16A9D" w:rsidRPr="00D033D8">
        <w:rPr>
          <w:rFonts w:ascii="Times New Roman" w:hAnsi="Times New Roman" w:cs="Times New Roman"/>
          <w:sz w:val="24"/>
          <w:szCs w:val="24"/>
        </w:rPr>
        <w:t xml:space="preserve"> visuomenė</w:t>
      </w:r>
      <w:r w:rsidR="006E30BE">
        <w:rPr>
          <w:rFonts w:ascii="Times New Roman" w:hAnsi="Times New Roman" w:cs="Times New Roman"/>
          <w:sz w:val="24"/>
          <w:szCs w:val="24"/>
        </w:rPr>
        <w:t>s</w:t>
      </w:r>
      <w:r w:rsidR="00C16A9D" w:rsidRPr="00D033D8">
        <w:rPr>
          <w:rFonts w:ascii="Times New Roman" w:hAnsi="Times New Roman" w:cs="Times New Roman"/>
          <w:sz w:val="24"/>
          <w:szCs w:val="24"/>
        </w:rPr>
        <w:t xml:space="preserve"> </w:t>
      </w:r>
      <w:r w:rsidRPr="00D033D8">
        <w:rPr>
          <w:rFonts w:ascii="Times New Roman" w:hAnsi="Times New Roman" w:cs="Times New Roman"/>
          <w:sz w:val="24"/>
          <w:szCs w:val="24"/>
        </w:rPr>
        <w:t xml:space="preserve">socialinį saugumą ir </w:t>
      </w:r>
      <w:r w:rsidR="0063707D">
        <w:rPr>
          <w:rFonts w:ascii="Times New Roman" w:hAnsi="Times New Roman" w:cs="Times New Roman"/>
          <w:sz w:val="24"/>
          <w:szCs w:val="24"/>
        </w:rPr>
        <w:t>pasigirsta</w:t>
      </w:r>
      <w:r w:rsidRPr="00D033D8">
        <w:rPr>
          <w:rFonts w:ascii="Times New Roman" w:hAnsi="Times New Roman" w:cs="Times New Roman"/>
          <w:sz w:val="24"/>
          <w:szCs w:val="24"/>
        </w:rPr>
        <w:t xml:space="preserve"> nuomon</w:t>
      </w:r>
      <w:r w:rsidR="0063707D">
        <w:rPr>
          <w:rFonts w:ascii="Times New Roman" w:hAnsi="Times New Roman" w:cs="Times New Roman"/>
          <w:sz w:val="24"/>
          <w:szCs w:val="24"/>
        </w:rPr>
        <w:t>ė</w:t>
      </w:r>
      <w:r w:rsidRPr="00D033D8">
        <w:rPr>
          <w:rFonts w:ascii="Times New Roman" w:hAnsi="Times New Roman" w:cs="Times New Roman"/>
          <w:sz w:val="24"/>
          <w:szCs w:val="24"/>
        </w:rPr>
        <w:t xml:space="preserve">s, kad Lietuvoje socialinė apsauga nėra efektyvi. Mokslininkai </w:t>
      </w:r>
      <w:r w:rsidR="00C16A9D">
        <w:rPr>
          <w:rFonts w:ascii="Times New Roman" w:hAnsi="Times New Roman" w:cs="Times New Roman"/>
          <w:sz w:val="24"/>
          <w:szCs w:val="24"/>
        </w:rPr>
        <w:t>savo</w:t>
      </w:r>
      <w:r w:rsidR="008844A3" w:rsidRPr="00D033D8">
        <w:rPr>
          <w:rFonts w:ascii="Times New Roman" w:hAnsi="Times New Roman" w:cs="Times New Roman"/>
          <w:sz w:val="24"/>
          <w:szCs w:val="24"/>
        </w:rPr>
        <w:t xml:space="preserve"> straipsniuose</w:t>
      </w:r>
      <w:r w:rsidR="00F9540A" w:rsidRPr="00D033D8">
        <w:rPr>
          <w:rFonts w:ascii="Times New Roman" w:hAnsi="Times New Roman" w:cs="Times New Roman"/>
          <w:sz w:val="24"/>
          <w:szCs w:val="24"/>
        </w:rPr>
        <w:t xml:space="preserve"> </w:t>
      </w:r>
      <w:r w:rsidRPr="00D033D8">
        <w:rPr>
          <w:rFonts w:ascii="Times New Roman" w:hAnsi="Times New Roman" w:cs="Times New Roman"/>
          <w:sz w:val="24"/>
          <w:szCs w:val="24"/>
        </w:rPr>
        <w:t>taip pat labai plačiai nagrinėja socialinės apsaugos koncepcij</w:t>
      </w:r>
      <w:r w:rsidR="00C16A9D">
        <w:rPr>
          <w:rFonts w:ascii="Times New Roman" w:hAnsi="Times New Roman" w:cs="Times New Roman"/>
          <w:sz w:val="24"/>
          <w:szCs w:val="24"/>
        </w:rPr>
        <w:t>ą</w:t>
      </w:r>
      <w:r w:rsidRPr="00D033D8">
        <w:rPr>
          <w:rFonts w:ascii="Times New Roman" w:hAnsi="Times New Roman" w:cs="Times New Roman"/>
          <w:sz w:val="24"/>
          <w:szCs w:val="24"/>
        </w:rPr>
        <w:t>, jos pokyčius</w:t>
      </w:r>
      <w:r w:rsidR="00540740" w:rsidRPr="00D033D8">
        <w:rPr>
          <w:rFonts w:ascii="Times New Roman" w:hAnsi="Times New Roman" w:cs="Times New Roman"/>
          <w:sz w:val="24"/>
          <w:szCs w:val="24"/>
        </w:rPr>
        <w:t xml:space="preserve"> Lietuvoje.</w:t>
      </w:r>
      <w:r w:rsidRPr="00D033D8">
        <w:rPr>
          <w:rFonts w:ascii="Times New Roman" w:hAnsi="Times New Roman" w:cs="Times New Roman"/>
          <w:sz w:val="24"/>
          <w:szCs w:val="24"/>
        </w:rPr>
        <w:t xml:space="preserve"> </w:t>
      </w:r>
    </w:p>
    <w:p w:rsidR="006502AD" w:rsidRPr="00D033D8" w:rsidRDefault="000F1A42" w:rsidP="0063707D">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Nagrinėjant socialinę apsaugą, būtina apibrėžti socialinės apsaugos politikos koncepciją.</w:t>
      </w:r>
      <w:r w:rsidR="0063707D">
        <w:rPr>
          <w:rFonts w:ascii="Times New Roman" w:hAnsi="Times New Roman" w:cs="Times New Roman"/>
          <w:sz w:val="24"/>
          <w:szCs w:val="24"/>
        </w:rPr>
        <w:t xml:space="preserve"> </w:t>
      </w:r>
      <w:r w:rsidR="0032108D">
        <w:rPr>
          <w:rFonts w:ascii="Times New Roman" w:hAnsi="Times New Roman" w:cs="Times New Roman"/>
          <w:sz w:val="24"/>
          <w:szCs w:val="24"/>
        </w:rPr>
        <w:t>S</w:t>
      </w:r>
      <w:r w:rsidR="00540740" w:rsidRPr="00D033D8">
        <w:rPr>
          <w:rFonts w:ascii="Times New Roman" w:hAnsi="Times New Roman" w:cs="Times New Roman"/>
          <w:sz w:val="24"/>
          <w:szCs w:val="24"/>
        </w:rPr>
        <w:t>ocialin</w:t>
      </w:r>
      <w:r w:rsidR="00C16A9D">
        <w:rPr>
          <w:rFonts w:ascii="Times New Roman" w:hAnsi="Times New Roman" w:cs="Times New Roman"/>
          <w:sz w:val="24"/>
          <w:szCs w:val="24"/>
        </w:rPr>
        <w:t>ė</w:t>
      </w:r>
      <w:r w:rsidR="00540740" w:rsidRPr="00D033D8">
        <w:rPr>
          <w:rFonts w:ascii="Times New Roman" w:hAnsi="Times New Roman" w:cs="Times New Roman"/>
          <w:sz w:val="24"/>
          <w:szCs w:val="24"/>
        </w:rPr>
        <w:t xml:space="preserve"> politik</w:t>
      </w:r>
      <w:r w:rsidR="00C16A9D">
        <w:rPr>
          <w:rFonts w:ascii="Times New Roman" w:hAnsi="Times New Roman" w:cs="Times New Roman"/>
          <w:sz w:val="24"/>
          <w:szCs w:val="24"/>
        </w:rPr>
        <w:t>a</w:t>
      </w:r>
      <w:r w:rsidR="00540740" w:rsidRPr="00D033D8">
        <w:rPr>
          <w:rFonts w:ascii="Times New Roman" w:hAnsi="Times New Roman" w:cs="Times New Roman"/>
          <w:sz w:val="24"/>
          <w:szCs w:val="24"/>
        </w:rPr>
        <w:t xml:space="preserve"> apibūdina</w:t>
      </w:r>
      <w:r w:rsidR="00C16A9D">
        <w:rPr>
          <w:rFonts w:ascii="Times New Roman" w:hAnsi="Times New Roman" w:cs="Times New Roman"/>
          <w:sz w:val="24"/>
          <w:szCs w:val="24"/>
        </w:rPr>
        <w:t>ma</w:t>
      </w:r>
      <w:r w:rsidR="006E30BE">
        <w:rPr>
          <w:rFonts w:ascii="Times New Roman" w:hAnsi="Times New Roman" w:cs="Times New Roman"/>
          <w:sz w:val="24"/>
          <w:szCs w:val="24"/>
        </w:rPr>
        <w:t>,</w:t>
      </w:r>
      <w:r w:rsidR="00540740" w:rsidRPr="00D033D8">
        <w:rPr>
          <w:rFonts w:ascii="Times New Roman" w:hAnsi="Times New Roman" w:cs="Times New Roman"/>
          <w:sz w:val="24"/>
          <w:szCs w:val="24"/>
        </w:rPr>
        <w:t xml:space="preserve"> </w:t>
      </w:r>
      <w:r w:rsidR="00C16A9D">
        <w:rPr>
          <w:rFonts w:ascii="Times New Roman" w:hAnsi="Times New Roman" w:cs="Times New Roman"/>
          <w:sz w:val="24"/>
          <w:szCs w:val="24"/>
        </w:rPr>
        <w:t>kaip</w:t>
      </w:r>
      <w:r w:rsidR="00540740" w:rsidRPr="00D033D8">
        <w:rPr>
          <w:rFonts w:ascii="Times New Roman" w:hAnsi="Times New Roman" w:cs="Times New Roman"/>
          <w:sz w:val="24"/>
          <w:szCs w:val="24"/>
        </w:rPr>
        <w:t xml:space="preserve"> </w:t>
      </w:r>
      <w:r w:rsidR="00540740" w:rsidRPr="0032108D">
        <w:rPr>
          <w:rFonts w:ascii="Times New Roman" w:hAnsi="Times New Roman" w:cs="Times New Roman"/>
          <w:sz w:val="24"/>
          <w:szCs w:val="24"/>
        </w:rPr>
        <w:t>valstybės instrument</w:t>
      </w:r>
      <w:r w:rsidR="0032108D" w:rsidRPr="0032108D">
        <w:rPr>
          <w:rFonts w:ascii="Times New Roman" w:hAnsi="Times New Roman" w:cs="Times New Roman"/>
          <w:sz w:val="24"/>
          <w:szCs w:val="24"/>
        </w:rPr>
        <w:t>as naudojamas</w:t>
      </w:r>
      <w:r w:rsidR="003E19A4" w:rsidRPr="0032108D">
        <w:rPr>
          <w:rFonts w:ascii="Times New Roman" w:hAnsi="Times New Roman" w:cs="Times New Roman"/>
          <w:sz w:val="24"/>
          <w:szCs w:val="24"/>
        </w:rPr>
        <w:t>,</w:t>
      </w:r>
      <w:r w:rsidR="00540740" w:rsidRPr="0032108D">
        <w:rPr>
          <w:rFonts w:ascii="Times New Roman" w:hAnsi="Times New Roman" w:cs="Times New Roman"/>
          <w:sz w:val="24"/>
          <w:szCs w:val="24"/>
        </w:rPr>
        <w:t xml:space="preserve"> kuriant visuomenės gerovę, atsižvelgiant į žmogaus teis</w:t>
      </w:r>
      <w:r w:rsidR="003E19A4" w:rsidRPr="0032108D">
        <w:rPr>
          <w:rFonts w:ascii="Times New Roman" w:hAnsi="Times New Roman" w:cs="Times New Roman"/>
          <w:sz w:val="24"/>
          <w:szCs w:val="24"/>
        </w:rPr>
        <w:t>e</w:t>
      </w:r>
      <w:r w:rsidR="00540740" w:rsidRPr="0032108D">
        <w:rPr>
          <w:rFonts w:ascii="Times New Roman" w:hAnsi="Times New Roman" w:cs="Times New Roman"/>
          <w:sz w:val="24"/>
          <w:szCs w:val="24"/>
        </w:rPr>
        <w:t>s ir visuomenės poreikius</w:t>
      </w:r>
      <w:r w:rsidR="0063707D">
        <w:rPr>
          <w:rFonts w:ascii="Times New Roman" w:hAnsi="Times New Roman" w:cs="Times New Roman"/>
          <w:sz w:val="24"/>
          <w:szCs w:val="24"/>
        </w:rPr>
        <w:t>. P</w:t>
      </w:r>
      <w:r w:rsidR="00947875" w:rsidRPr="00D033D8">
        <w:rPr>
          <w:rFonts w:ascii="Times New Roman" w:hAnsi="Times New Roman" w:cs="Times New Roman"/>
          <w:sz w:val="24"/>
          <w:szCs w:val="24"/>
        </w:rPr>
        <w:t>astebim</w:t>
      </w:r>
      <w:r w:rsidR="0063707D">
        <w:rPr>
          <w:rFonts w:ascii="Times New Roman" w:hAnsi="Times New Roman" w:cs="Times New Roman"/>
          <w:sz w:val="24"/>
          <w:szCs w:val="24"/>
        </w:rPr>
        <w:t>a</w:t>
      </w:r>
      <w:r w:rsidR="00947875" w:rsidRPr="00D033D8">
        <w:rPr>
          <w:rFonts w:ascii="Times New Roman" w:hAnsi="Times New Roman" w:cs="Times New Roman"/>
          <w:sz w:val="24"/>
          <w:szCs w:val="24"/>
        </w:rPr>
        <w:t xml:space="preserve">, kad praktikoje </w:t>
      </w:r>
      <w:r w:rsidR="003E19A4" w:rsidRPr="005027E7">
        <w:rPr>
          <w:rFonts w:ascii="Times New Roman" w:hAnsi="Times New Roman" w:cs="Times New Roman"/>
          <w:sz w:val="24"/>
          <w:szCs w:val="24"/>
        </w:rPr>
        <w:t xml:space="preserve">socialinė politika </w:t>
      </w:r>
      <w:r w:rsidR="00947875" w:rsidRPr="005027E7">
        <w:rPr>
          <w:rFonts w:ascii="Times New Roman" w:hAnsi="Times New Roman" w:cs="Times New Roman"/>
          <w:sz w:val="24"/>
          <w:szCs w:val="24"/>
        </w:rPr>
        <w:t>priklauso nuo to</w:t>
      </w:r>
      <w:r w:rsidR="0063707D">
        <w:rPr>
          <w:rFonts w:ascii="Times New Roman" w:hAnsi="Times New Roman" w:cs="Times New Roman"/>
          <w:sz w:val="24"/>
          <w:szCs w:val="24"/>
        </w:rPr>
        <w:t>,</w:t>
      </w:r>
      <w:r w:rsidR="00947875" w:rsidRPr="005027E7">
        <w:rPr>
          <w:rFonts w:ascii="Times New Roman" w:hAnsi="Times New Roman" w:cs="Times New Roman"/>
          <w:sz w:val="24"/>
          <w:szCs w:val="24"/>
        </w:rPr>
        <w:t xml:space="preserve"> </w:t>
      </w:r>
      <w:r w:rsidR="0032108D" w:rsidRPr="005027E7">
        <w:rPr>
          <w:rFonts w:ascii="Times New Roman" w:hAnsi="Times New Roman" w:cs="Times New Roman"/>
          <w:sz w:val="24"/>
          <w:szCs w:val="24"/>
        </w:rPr>
        <w:t xml:space="preserve">koks yra </w:t>
      </w:r>
      <w:r w:rsidR="00C16A9D">
        <w:rPr>
          <w:rFonts w:ascii="Times New Roman" w:hAnsi="Times New Roman" w:cs="Times New Roman"/>
          <w:sz w:val="24"/>
          <w:szCs w:val="24"/>
        </w:rPr>
        <w:t>valstybei</w:t>
      </w:r>
      <w:r w:rsidR="00C16A9D" w:rsidRPr="005027E7">
        <w:rPr>
          <w:rFonts w:ascii="Times New Roman" w:hAnsi="Times New Roman" w:cs="Times New Roman"/>
          <w:sz w:val="24"/>
          <w:szCs w:val="24"/>
        </w:rPr>
        <w:t xml:space="preserve"> </w:t>
      </w:r>
      <w:r w:rsidR="0032108D" w:rsidRPr="005027E7">
        <w:rPr>
          <w:rFonts w:ascii="Times New Roman" w:hAnsi="Times New Roman" w:cs="Times New Roman"/>
          <w:sz w:val="24"/>
          <w:szCs w:val="24"/>
        </w:rPr>
        <w:t>skirtas</w:t>
      </w:r>
      <w:r w:rsidR="00C16A9D">
        <w:rPr>
          <w:rFonts w:ascii="Times New Roman" w:hAnsi="Times New Roman" w:cs="Times New Roman"/>
          <w:sz w:val="24"/>
          <w:szCs w:val="24"/>
        </w:rPr>
        <w:t xml:space="preserve"> </w:t>
      </w:r>
      <w:r w:rsidR="0032108D" w:rsidRPr="005027E7">
        <w:rPr>
          <w:rFonts w:ascii="Times New Roman" w:hAnsi="Times New Roman" w:cs="Times New Roman"/>
          <w:sz w:val="24"/>
          <w:szCs w:val="24"/>
        </w:rPr>
        <w:t>vaidmuo</w:t>
      </w:r>
      <w:r w:rsidR="00947875" w:rsidRPr="005027E7">
        <w:rPr>
          <w:rFonts w:ascii="Times New Roman" w:hAnsi="Times New Roman" w:cs="Times New Roman"/>
          <w:sz w:val="24"/>
          <w:szCs w:val="24"/>
        </w:rPr>
        <w:t xml:space="preserve"> socialin</w:t>
      </w:r>
      <w:r w:rsidR="00947875" w:rsidRPr="005027E7">
        <w:rPr>
          <w:rFonts w:ascii="TimesNewRomanPSMT" w:eastAsia="TimesNewRomanPSMT" w:hAnsi="Times New Roman" w:cs="TimesNewRomanPSMT"/>
          <w:sz w:val="24"/>
          <w:szCs w:val="24"/>
        </w:rPr>
        <w:t>ė</w:t>
      </w:r>
      <w:r w:rsidR="00947875" w:rsidRPr="005027E7">
        <w:rPr>
          <w:rFonts w:ascii="Times New Roman" w:hAnsi="Times New Roman" w:cs="Times New Roman"/>
          <w:sz w:val="24"/>
          <w:szCs w:val="24"/>
        </w:rPr>
        <w:t>s gerov</w:t>
      </w:r>
      <w:r w:rsidR="00947875" w:rsidRPr="005027E7">
        <w:rPr>
          <w:rFonts w:ascii="TimesNewRomanPSMT" w:eastAsia="TimesNewRomanPSMT" w:hAnsi="Times New Roman" w:cs="TimesNewRomanPSMT"/>
          <w:sz w:val="24"/>
          <w:szCs w:val="24"/>
        </w:rPr>
        <w:t>ė</w:t>
      </w:r>
      <w:r w:rsidR="00947875" w:rsidRPr="005027E7">
        <w:rPr>
          <w:rFonts w:ascii="Times New Roman" w:hAnsi="Times New Roman" w:cs="Times New Roman"/>
          <w:sz w:val="24"/>
          <w:szCs w:val="24"/>
        </w:rPr>
        <w:t>s k</w:t>
      </w:r>
      <w:r w:rsidR="00947875" w:rsidRPr="005027E7">
        <w:rPr>
          <w:rFonts w:ascii="TimesNewRomanPSMT" w:eastAsia="TimesNewRomanPSMT" w:hAnsi="Times New Roman" w:cs="TimesNewRomanPSMT"/>
          <w:sz w:val="24"/>
          <w:szCs w:val="24"/>
        </w:rPr>
        <w:t>ū</w:t>
      </w:r>
      <w:r w:rsidR="00947875" w:rsidRPr="005027E7">
        <w:rPr>
          <w:rFonts w:ascii="Times New Roman" w:hAnsi="Times New Roman" w:cs="Times New Roman"/>
          <w:sz w:val="24"/>
          <w:szCs w:val="24"/>
        </w:rPr>
        <w:t>rimo procese</w:t>
      </w:r>
      <w:r w:rsidR="00C16A9D">
        <w:rPr>
          <w:rFonts w:ascii="Times New Roman" w:hAnsi="Times New Roman" w:cs="Times New Roman"/>
          <w:sz w:val="24"/>
          <w:szCs w:val="24"/>
        </w:rPr>
        <w:t>,</w:t>
      </w:r>
      <w:r w:rsidR="00C16A9D" w:rsidRPr="00C16A9D">
        <w:rPr>
          <w:rFonts w:ascii="Times New Roman" w:hAnsi="Times New Roman" w:cs="Times New Roman"/>
          <w:sz w:val="24"/>
          <w:szCs w:val="24"/>
        </w:rPr>
        <w:t xml:space="preserve"> </w:t>
      </w:r>
      <w:r w:rsidR="0032108D" w:rsidRPr="005027E7">
        <w:rPr>
          <w:rFonts w:ascii="Times New Roman" w:hAnsi="Times New Roman" w:cs="Times New Roman"/>
          <w:sz w:val="24"/>
          <w:szCs w:val="24"/>
        </w:rPr>
        <w:t>kokį</w:t>
      </w:r>
      <w:r w:rsidR="00947875" w:rsidRPr="005027E7">
        <w:rPr>
          <w:rFonts w:ascii="Times New Roman" w:hAnsi="Times New Roman" w:cs="Times New Roman"/>
          <w:sz w:val="24"/>
          <w:szCs w:val="24"/>
        </w:rPr>
        <w:t xml:space="preserve"> </w:t>
      </w:r>
      <w:r w:rsidR="00C16A9D">
        <w:rPr>
          <w:rFonts w:ascii="Times New Roman" w:hAnsi="Times New Roman" w:cs="Times New Roman"/>
          <w:sz w:val="24"/>
          <w:szCs w:val="24"/>
        </w:rPr>
        <w:t>vaidmenį</w:t>
      </w:r>
      <w:r w:rsidR="00C16A9D" w:rsidRPr="005027E7">
        <w:rPr>
          <w:rFonts w:ascii="Times New Roman" w:hAnsi="Times New Roman" w:cs="Times New Roman"/>
          <w:sz w:val="24"/>
          <w:szCs w:val="24"/>
        </w:rPr>
        <w:t xml:space="preserve"> </w:t>
      </w:r>
      <w:r w:rsidR="00947875" w:rsidRPr="005027E7">
        <w:rPr>
          <w:rFonts w:ascii="Times New Roman" w:hAnsi="Times New Roman" w:cs="Times New Roman"/>
          <w:sz w:val="24"/>
          <w:szCs w:val="24"/>
        </w:rPr>
        <w:t>valstyb</w:t>
      </w:r>
      <w:r w:rsidR="00947875" w:rsidRPr="005027E7">
        <w:rPr>
          <w:rFonts w:ascii="TimesNewRomanPSMT" w:eastAsia="TimesNewRomanPSMT" w:hAnsi="Times New Roman" w:cs="TimesNewRomanPSMT"/>
          <w:sz w:val="24"/>
          <w:szCs w:val="24"/>
        </w:rPr>
        <w:t>ė</w:t>
      </w:r>
      <w:r w:rsidR="00947875" w:rsidRPr="005027E7">
        <w:rPr>
          <w:rFonts w:ascii="TimesNewRomanPSMT" w:eastAsia="TimesNewRomanPSMT" w:hAnsi="Times New Roman" w:cs="TimesNewRomanPSMT"/>
          <w:sz w:val="24"/>
          <w:szCs w:val="24"/>
        </w:rPr>
        <w:t xml:space="preserve"> </w:t>
      </w:r>
      <w:r w:rsidR="00947875" w:rsidRPr="005027E7">
        <w:rPr>
          <w:rFonts w:ascii="Times New Roman" w:hAnsi="Times New Roman" w:cs="Times New Roman"/>
          <w:sz w:val="24"/>
          <w:szCs w:val="24"/>
        </w:rPr>
        <w:t>skiria</w:t>
      </w:r>
      <w:r w:rsidR="0032108D" w:rsidRPr="005027E7">
        <w:rPr>
          <w:rFonts w:ascii="Times New Roman" w:hAnsi="Times New Roman" w:cs="Times New Roman"/>
          <w:sz w:val="24"/>
          <w:szCs w:val="24"/>
        </w:rPr>
        <w:t xml:space="preserve"> pati</w:t>
      </w:r>
      <w:r w:rsidR="00947875" w:rsidRPr="005027E7">
        <w:rPr>
          <w:rFonts w:ascii="Times New Roman" w:hAnsi="Times New Roman" w:cs="Times New Roman"/>
          <w:sz w:val="24"/>
          <w:szCs w:val="24"/>
        </w:rPr>
        <w:t xml:space="preserve"> sau ir koki</w:t>
      </w:r>
      <w:r w:rsidR="00947875" w:rsidRPr="005027E7">
        <w:rPr>
          <w:rFonts w:ascii="TimesNewRomanPSMT" w:eastAsia="TimesNewRomanPSMT" w:hAnsi="Times New Roman" w:cs="TimesNewRomanPSMT"/>
          <w:sz w:val="24"/>
          <w:szCs w:val="24"/>
        </w:rPr>
        <w:t>ą</w:t>
      </w:r>
      <w:r w:rsidR="00947875" w:rsidRPr="005027E7">
        <w:rPr>
          <w:rFonts w:ascii="Times New Roman" w:hAnsi="Times New Roman" w:cs="Times New Roman"/>
          <w:sz w:val="24"/>
          <w:szCs w:val="24"/>
        </w:rPr>
        <w:t xml:space="preserve"> erdv</w:t>
      </w:r>
      <w:r w:rsidR="00947875" w:rsidRPr="005027E7">
        <w:rPr>
          <w:rFonts w:ascii="TimesNewRomanPSMT" w:eastAsia="TimesNewRomanPSMT" w:hAnsi="Times New Roman" w:cs="TimesNewRomanPSMT"/>
          <w:sz w:val="24"/>
          <w:szCs w:val="24"/>
        </w:rPr>
        <w:t>ę</w:t>
      </w:r>
      <w:r w:rsidR="00947875" w:rsidRPr="005027E7">
        <w:rPr>
          <w:rFonts w:ascii="TimesNewRomanPSMT" w:eastAsia="TimesNewRomanPSMT" w:hAnsi="Times New Roman" w:cs="TimesNewRomanPSMT"/>
          <w:sz w:val="24"/>
          <w:szCs w:val="24"/>
        </w:rPr>
        <w:t xml:space="preserve"> </w:t>
      </w:r>
      <w:r w:rsidR="00947875" w:rsidRPr="005027E7">
        <w:rPr>
          <w:rFonts w:ascii="Times New Roman" w:hAnsi="Times New Roman" w:cs="Times New Roman"/>
          <w:sz w:val="24"/>
          <w:szCs w:val="24"/>
        </w:rPr>
        <w:t>palieka priva</w:t>
      </w:r>
      <w:r w:rsidR="00947875" w:rsidRPr="005027E7">
        <w:rPr>
          <w:rFonts w:ascii="TimesNewRomanPSMT" w:eastAsia="TimesNewRomanPSMT" w:hAnsi="Times New Roman" w:cs="TimesNewRomanPSMT"/>
          <w:sz w:val="24"/>
          <w:szCs w:val="24"/>
        </w:rPr>
        <w:t>č</w:t>
      </w:r>
      <w:r w:rsidR="005027E7" w:rsidRPr="005027E7">
        <w:rPr>
          <w:rFonts w:ascii="Times New Roman" w:hAnsi="Times New Roman" w:cs="Times New Roman"/>
          <w:sz w:val="24"/>
          <w:szCs w:val="24"/>
        </w:rPr>
        <w:t>iai iniciatyvai.</w:t>
      </w:r>
      <w:r w:rsidR="00947875" w:rsidRPr="00D033D8">
        <w:rPr>
          <w:rFonts w:ascii="Times New Roman" w:hAnsi="Times New Roman" w:cs="Times New Roman"/>
          <w:i/>
          <w:sz w:val="24"/>
          <w:szCs w:val="24"/>
        </w:rPr>
        <w:t xml:space="preserve"> </w:t>
      </w:r>
      <w:r w:rsidR="00D54F73" w:rsidRPr="00D033D8">
        <w:rPr>
          <w:rFonts w:ascii="Times New Roman" w:hAnsi="Times New Roman" w:cs="Times New Roman"/>
          <w:sz w:val="24"/>
          <w:szCs w:val="24"/>
        </w:rPr>
        <w:t>(E.</w:t>
      </w:r>
      <w:proofErr w:type="spellStart"/>
      <w:r w:rsidR="00D54F73" w:rsidRPr="00D033D8">
        <w:rPr>
          <w:rFonts w:ascii="Times New Roman" w:hAnsi="Times New Roman" w:cs="Times New Roman"/>
          <w:sz w:val="24"/>
          <w:szCs w:val="24"/>
        </w:rPr>
        <w:t>Vaidelytė</w:t>
      </w:r>
      <w:proofErr w:type="spellEnd"/>
      <w:r w:rsidR="00D54F73" w:rsidRPr="00D033D8">
        <w:rPr>
          <w:rFonts w:ascii="Times New Roman" w:hAnsi="Times New Roman" w:cs="Times New Roman"/>
          <w:sz w:val="24"/>
          <w:szCs w:val="24"/>
        </w:rPr>
        <w:t>, 2007)</w:t>
      </w:r>
      <w:r w:rsidR="003E19A4">
        <w:rPr>
          <w:rFonts w:ascii="Times New Roman" w:hAnsi="Times New Roman" w:cs="Times New Roman"/>
          <w:sz w:val="24"/>
          <w:szCs w:val="24"/>
        </w:rPr>
        <w:t xml:space="preserve"> Tai</w:t>
      </w:r>
      <w:r w:rsidR="00D54F73" w:rsidRPr="00D033D8">
        <w:rPr>
          <w:rFonts w:ascii="Times New Roman" w:hAnsi="Times New Roman" w:cs="Times New Roman"/>
          <w:sz w:val="24"/>
          <w:szCs w:val="24"/>
        </w:rPr>
        <w:t>gi</w:t>
      </w:r>
      <w:r w:rsidR="003E19A4">
        <w:rPr>
          <w:rFonts w:ascii="Times New Roman" w:hAnsi="Times New Roman" w:cs="Times New Roman"/>
          <w:sz w:val="24"/>
          <w:szCs w:val="24"/>
        </w:rPr>
        <w:t>,</w:t>
      </w:r>
      <w:r w:rsidR="00D54F73" w:rsidRPr="00D033D8">
        <w:rPr>
          <w:rFonts w:ascii="Times New Roman" w:hAnsi="Times New Roman" w:cs="Times New Roman"/>
          <w:sz w:val="24"/>
          <w:szCs w:val="24"/>
        </w:rPr>
        <w:t xml:space="preserve"> kuo stipriau išsivysčiusi socialinė apsauga</w:t>
      </w:r>
      <w:r w:rsidR="003E19A4">
        <w:rPr>
          <w:rFonts w:ascii="Times New Roman" w:hAnsi="Times New Roman" w:cs="Times New Roman"/>
          <w:sz w:val="24"/>
          <w:szCs w:val="24"/>
        </w:rPr>
        <w:t>,</w:t>
      </w:r>
      <w:r w:rsidR="00D54F73" w:rsidRPr="00D033D8">
        <w:rPr>
          <w:rFonts w:ascii="Times New Roman" w:hAnsi="Times New Roman" w:cs="Times New Roman"/>
          <w:sz w:val="24"/>
          <w:szCs w:val="24"/>
        </w:rPr>
        <w:t xml:space="preserve"> </w:t>
      </w:r>
      <w:r w:rsidR="008518AF" w:rsidRPr="00D033D8">
        <w:rPr>
          <w:rFonts w:ascii="Times New Roman" w:hAnsi="Times New Roman" w:cs="Times New Roman"/>
          <w:sz w:val="24"/>
          <w:szCs w:val="24"/>
        </w:rPr>
        <w:t>tuo tvirtesnė valstybės gerovė.</w:t>
      </w:r>
    </w:p>
    <w:p w:rsidR="003E19A4" w:rsidRDefault="006829A6" w:rsidP="00B11AA4">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A.Guogis</w:t>
      </w:r>
      <w:r w:rsidR="003E19A4">
        <w:rPr>
          <w:rFonts w:ascii="Times New Roman" w:hAnsi="Times New Roman" w:cs="Times New Roman"/>
          <w:sz w:val="24"/>
          <w:szCs w:val="24"/>
        </w:rPr>
        <w:t>,</w:t>
      </w:r>
      <w:r w:rsidRPr="00D033D8">
        <w:rPr>
          <w:rFonts w:ascii="Times New Roman" w:hAnsi="Times New Roman" w:cs="Times New Roman"/>
          <w:sz w:val="24"/>
          <w:szCs w:val="24"/>
        </w:rPr>
        <w:t xml:space="preserve"> nagrinėdamas Lietu</w:t>
      </w:r>
      <w:r w:rsidR="003E19A4">
        <w:rPr>
          <w:rFonts w:ascii="Times New Roman" w:hAnsi="Times New Roman" w:cs="Times New Roman"/>
          <w:sz w:val="24"/>
          <w:szCs w:val="24"/>
        </w:rPr>
        <w:t>vos socialinės apsaugos sampratą</w:t>
      </w:r>
      <w:r w:rsidR="00085BA0" w:rsidRPr="00D033D8">
        <w:rPr>
          <w:rFonts w:ascii="Times New Roman" w:hAnsi="Times New Roman" w:cs="Times New Roman"/>
          <w:sz w:val="24"/>
          <w:szCs w:val="24"/>
        </w:rPr>
        <w:t>,</w:t>
      </w:r>
      <w:r w:rsidRPr="00D033D8">
        <w:rPr>
          <w:rFonts w:ascii="Times New Roman" w:hAnsi="Times New Roman" w:cs="Times New Roman"/>
          <w:sz w:val="24"/>
          <w:szCs w:val="24"/>
        </w:rPr>
        <w:t xml:space="preserve"> </w:t>
      </w:r>
      <w:r w:rsidR="00932C42" w:rsidRPr="00D033D8">
        <w:rPr>
          <w:rFonts w:ascii="Times New Roman" w:hAnsi="Times New Roman" w:cs="Times New Roman"/>
          <w:sz w:val="24"/>
          <w:szCs w:val="24"/>
        </w:rPr>
        <w:t xml:space="preserve">plačiau apibūdina </w:t>
      </w:r>
      <w:r w:rsidR="003E19A4">
        <w:rPr>
          <w:rFonts w:ascii="Times New Roman" w:hAnsi="Times New Roman" w:cs="Times New Roman"/>
          <w:sz w:val="24"/>
          <w:szCs w:val="24"/>
        </w:rPr>
        <w:t>Valstybės socialinę politiką</w:t>
      </w:r>
      <w:r w:rsidRPr="00D033D8">
        <w:rPr>
          <w:rFonts w:ascii="Times New Roman" w:hAnsi="Times New Roman" w:cs="Times New Roman"/>
          <w:sz w:val="24"/>
          <w:szCs w:val="24"/>
        </w:rPr>
        <w:t xml:space="preserve"> </w:t>
      </w:r>
      <w:r w:rsidR="00085BA0" w:rsidRPr="00D033D8">
        <w:rPr>
          <w:rFonts w:ascii="Times New Roman" w:hAnsi="Times New Roman" w:cs="Times New Roman"/>
          <w:sz w:val="24"/>
          <w:szCs w:val="24"/>
        </w:rPr>
        <w:t>kaip</w:t>
      </w:r>
      <w:r w:rsidR="003300E0" w:rsidRPr="00D033D8">
        <w:rPr>
          <w:rFonts w:ascii="Times New Roman" w:hAnsi="Times New Roman" w:cs="Times New Roman"/>
          <w:sz w:val="24"/>
          <w:szCs w:val="24"/>
        </w:rPr>
        <w:t>,</w:t>
      </w:r>
      <w:r w:rsidR="00085BA0" w:rsidRPr="00D033D8">
        <w:rPr>
          <w:rFonts w:ascii="Times New Roman" w:hAnsi="Times New Roman" w:cs="Times New Roman"/>
          <w:sz w:val="24"/>
          <w:szCs w:val="24"/>
        </w:rPr>
        <w:t xml:space="preserve"> </w:t>
      </w:r>
      <w:r w:rsidR="00085BA0" w:rsidRPr="00D033D8">
        <w:rPr>
          <w:rFonts w:ascii="Times New Roman" w:hAnsi="Times New Roman" w:cs="Times New Roman"/>
          <w:i/>
          <w:sz w:val="24"/>
          <w:szCs w:val="24"/>
        </w:rPr>
        <w:t>„piniginių išmokų ir paslaugų paskirstymas</w:t>
      </w:r>
      <w:r w:rsidR="003E19A4">
        <w:rPr>
          <w:rFonts w:ascii="Times New Roman" w:hAnsi="Times New Roman" w:cs="Times New Roman"/>
          <w:i/>
          <w:sz w:val="24"/>
          <w:szCs w:val="24"/>
        </w:rPr>
        <w:t>,</w:t>
      </w:r>
      <w:r w:rsidR="00085BA0" w:rsidRPr="00D033D8">
        <w:rPr>
          <w:rFonts w:ascii="Times New Roman" w:hAnsi="Times New Roman" w:cs="Times New Roman"/>
          <w:i/>
          <w:sz w:val="24"/>
          <w:szCs w:val="24"/>
        </w:rPr>
        <w:t xml:space="preserve"> atsižvelgiant į gaunamų pajamų dydį ar jų praradimą, arba nemokamą socialinių paslaugų teikimą nepakankamai aprūpintiems piliečiams“</w:t>
      </w:r>
      <w:r w:rsidRPr="00D033D8">
        <w:rPr>
          <w:rFonts w:ascii="Times New Roman" w:hAnsi="Times New Roman" w:cs="Times New Roman"/>
          <w:i/>
          <w:sz w:val="24"/>
          <w:szCs w:val="24"/>
        </w:rPr>
        <w:t xml:space="preserve"> </w:t>
      </w:r>
      <w:r w:rsidR="00085BA0" w:rsidRPr="00D033D8">
        <w:rPr>
          <w:rFonts w:ascii="Times New Roman" w:hAnsi="Times New Roman" w:cs="Times New Roman"/>
          <w:sz w:val="24"/>
          <w:szCs w:val="24"/>
        </w:rPr>
        <w:t>(A.Guogis,</w:t>
      </w:r>
      <w:r w:rsidR="006502AD" w:rsidRPr="00D033D8">
        <w:rPr>
          <w:rFonts w:ascii="Times New Roman" w:hAnsi="Times New Roman" w:cs="Times New Roman"/>
          <w:sz w:val="24"/>
          <w:szCs w:val="24"/>
        </w:rPr>
        <w:t xml:space="preserve"> </w:t>
      </w:r>
      <w:r w:rsidR="00085BA0" w:rsidRPr="00D033D8">
        <w:rPr>
          <w:rFonts w:ascii="Times New Roman" w:hAnsi="Times New Roman" w:cs="Times New Roman"/>
          <w:sz w:val="24"/>
          <w:szCs w:val="24"/>
        </w:rPr>
        <w:t>2008)</w:t>
      </w:r>
      <w:r w:rsidR="000F1A42" w:rsidRPr="00D033D8">
        <w:rPr>
          <w:rFonts w:ascii="Times New Roman" w:hAnsi="Times New Roman" w:cs="Times New Roman"/>
          <w:sz w:val="24"/>
          <w:szCs w:val="24"/>
        </w:rPr>
        <w:t xml:space="preserve"> </w:t>
      </w:r>
    </w:p>
    <w:p w:rsidR="005C2F7E" w:rsidRDefault="003E19A4" w:rsidP="00B11AA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J.Aidukaitė,</w:t>
      </w:r>
      <w:r w:rsidR="00165118" w:rsidRPr="00D033D8">
        <w:rPr>
          <w:rFonts w:ascii="Times New Roman" w:hAnsi="Times New Roman" w:cs="Times New Roman"/>
          <w:sz w:val="24"/>
          <w:szCs w:val="24"/>
        </w:rPr>
        <w:t xml:space="preserve"> nagrinėdama socialin</w:t>
      </w:r>
      <w:r w:rsidR="000B4DA2">
        <w:rPr>
          <w:rFonts w:ascii="Times New Roman" w:hAnsi="Times New Roman" w:cs="Times New Roman"/>
          <w:sz w:val="24"/>
          <w:szCs w:val="24"/>
        </w:rPr>
        <w:t>ė</w:t>
      </w:r>
      <w:r w:rsidR="00165118" w:rsidRPr="00D033D8">
        <w:rPr>
          <w:rFonts w:ascii="Times New Roman" w:hAnsi="Times New Roman" w:cs="Times New Roman"/>
          <w:sz w:val="24"/>
          <w:szCs w:val="24"/>
        </w:rPr>
        <w:t>s gerov</w:t>
      </w:r>
      <w:r w:rsidR="000B4DA2">
        <w:rPr>
          <w:rFonts w:ascii="Times New Roman" w:hAnsi="Times New Roman" w:cs="Times New Roman"/>
          <w:sz w:val="24"/>
          <w:szCs w:val="24"/>
        </w:rPr>
        <w:t>ė</w:t>
      </w:r>
      <w:r w:rsidR="00165118" w:rsidRPr="00D033D8">
        <w:rPr>
          <w:rFonts w:ascii="Times New Roman" w:hAnsi="Times New Roman" w:cs="Times New Roman"/>
          <w:sz w:val="24"/>
          <w:szCs w:val="24"/>
        </w:rPr>
        <w:t>s</w:t>
      </w:r>
      <w:r>
        <w:rPr>
          <w:rFonts w:ascii="Times New Roman" w:hAnsi="Times New Roman" w:cs="Times New Roman"/>
          <w:sz w:val="24"/>
          <w:szCs w:val="24"/>
        </w:rPr>
        <w:t xml:space="preserve"> vystymąsi</w:t>
      </w:r>
      <w:r w:rsidR="00165118" w:rsidRPr="00D033D8">
        <w:rPr>
          <w:rFonts w:ascii="Times New Roman" w:hAnsi="Times New Roman" w:cs="Times New Roman"/>
          <w:sz w:val="24"/>
          <w:szCs w:val="24"/>
        </w:rPr>
        <w:t xml:space="preserve">, </w:t>
      </w:r>
      <w:r w:rsidR="00A060AF" w:rsidRPr="00D033D8">
        <w:rPr>
          <w:rFonts w:ascii="Times New Roman" w:hAnsi="Times New Roman" w:cs="Times New Roman"/>
          <w:sz w:val="24"/>
          <w:szCs w:val="24"/>
        </w:rPr>
        <w:t>išskiria socialinės politikos sąvoką:</w:t>
      </w:r>
      <w:r w:rsidR="00165118" w:rsidRPr="00D033D8">
        <w:rPr>
          <w:rFonts w:ascii="Times New Roman" w:hAnsi="Times New Roman" w:cs="Times New Roman"/>
          <w:sz w:val="24"/>
          <w:szCs w:val="24"/>
        </w:rPr>
        <w:t xml:space="preserve"> </w:t>
      </w:r>
      <w:r w:rsidR="00165118" w:rsidRPr="00D033D8">
        <w:rPr>
          <w:rFonts w:ascii="Times New Roman" w:hAnsi="Times New Roman" w:cs="Times New Roman"/>
          <w:i/>
          <w:sz w:val="24"/>
          <w:szCs w:val="24"/>
        </w:rPr>
        <w:t>„</w:t>
      </w:r>
      <w:r w:rsidR="00A060AF" w:rsidRPr="00D033D8">
        <w:rPr>
          <w:rFonts w:ascii="Times New Roman" w:hAnsi="Times New Roman" w:cs="Times New Roman"/>
          <w:i/>
          <w:sz w:val="24"/>
          <w:szCs w:val="24"/>
        </w:rPr>
        <w:t>s</w:t>
      </w:r>
      <w:r w:rsidR="00165118" w:rsidRPr="00D033D8">
        <w:rPr>
          <w:rFonts w:ascii="Times New Roman" w:hAnsi="Times New Roman" w:cs="Times New Roman"/>
          <w:i/>
          <w:sz w:val="24"/>
          <w:szCs w:val="24"/>
        </w:rPr>
        <w:t>ocialinė politika buvo sukurta tam, kad sušvelnintų kontrastus tarp vargšų ir turtingųjų, gyvenimo kontrastus tarp jaunų dirbančių žmonių ir pagyvenusių žmonių, kad užtikrintų lygias galimybės žmonėms iš skirtingų socialinių sluoksnių, garantuotų socialinį saugumą įvairiais rizikos atvejais (vaiko gimimas, senatvė, darbingumo praradimas, liga ar šeimos maitintojo netekimas)</w:t>
      </w:r>
      <w:r w:rsidR="00A060AF" w:rsidRPr="00D033D8">
        <w:rPr>
          <w:rFonts w:ascii="Times New Roman" w:hAnsi="Times New Roman" w:cs="Times New Roman"/>
          <w:i/>
          <w:sz w:val="24"/>
          <w:szCs w:val="24"/>
        </w:rPr>
        <w:t>“</w:t>
      </w:r>
      <w:r w:rsidR="00165118" w:rsidRPr="00D033D8">
        <w:rPr>
          <w:rFonts w:ascii="Times New Roman" w:hAnsi="Times New Roman" w:cs="Times New Roman"/>
          <w:sz w:val="24"/>
          <w:szCs w:val="24"/>
        </w:rPr>
        <w:t>.</w:t>
      </w:r>
      <w:r w:rsidR="00C72764" w:rsidRPr="00D033D8">
        <w:rPr>
          <w:rFonts w:ascii="Times New Roman" w:hAnsi="Times New Roman" w:cs="Times New Roman"/>
          <w:sz w:val="24"/>
          <w:szCs w:val="24"/>
        </w:rPr>
        <w:t>(J.Aidukaitė, 2007)</w:t>
      </w:r>
      <w:r w:rsidR="00A060AF" w:rsidRPr="00D033D8">
        <w:rPr>
          <w:rFonts w:ascii="Times New Roman" w:hAnsi="Times New Roman" w:cs="Times New Roman"/>
          <w:sz w:val="24"/>
          <w:szCs w:val="24"/>
        </w:rPr>
        <w:t xml:space="preserve"> </w:t>
      </w:r>
      <w:r w:rsidR="00C72764" w:rsidRPr="00D033D8">
        <w:rPr>
          <w:rFonts w:ascii="Times New Roman" w:hAnsi="Times New Roman" w:cs="Times New Roman"/>
          <w:sz w:val="24"/>
          <w:szCs w:val="24"/>
        </w:rPr>
        <w:t xml:space="preserve">J Aidukaitė išskiria </w:t>
      </w:r>
      <w:r w:rsidR="005C2F7E" w:rsidRPr="00D033D8">
        <w:rPr>
          <w:rFonts w:ascii="Times New Roman" w:hAnsi="Times New Roman" w:cs="Times New Roman"/>
          <w:sz w:val="24"/>
          <w:szCs w:val="24"/>
        </w:rPr>
        <w:t>keturi</w:t>
      </w:r>
      <w:r w:rsidR="00C72764" w:rsidRPr="00D033D8">
        <w:rPr>
          <w:rFonts w:ascii="Times New Roman" w:hAnsi="Times New Roman" w:cs="Times New Roman"/>
          <w:sz w:val="24"/>
          <w:szCs w:val="24"/>
        </w:rPr>
        <w:t>as</w:t>
      </w:r>
      <w:r w:rsidR="005C2F7E" w:rsidRPr="00D033D8">
        <w:rPr>
          <w:rFonts w:ascii="Times New Roman" w:hAnsi="Times New Roman" w:cs="Times New Roman"/>
          <w:sz w:val="24"/>
          <w:szCs w:val="24"/>
        </w:rPr>
        <w:t xml:space="preserve"> </w:t>
      </w:r>
      <w:r w:rsidR="00C72764" w:rsidRPr="00D033D8">
        <w:rPr>
          <w:rFonts w:ascii="Times New Roman" w:hAnsi="Times New Roman" w:cs="Times New Roman"/>
          <w:sz w:val="24"/>
          <w:szCs w:val="24"/>
        </w:rPr>
        <w:t xml:space="preserve">dalis, kurios sudaro socialinę politiką </w:t>
      </w:r>
    </w:p>
    <w:p w:rsidR="005C2F7E"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oval id="_x0000_s1163" style="position:absolute;left:0;text-align:left;margin-left:355.2pt;margin-top:4.95pt;width:143.25pt;height:45pt;z-index:251783168" fillcolor="#92cddc [1944]" strokecolor="#92cddc [1944]" strokeweight="6pt">
            <v:fill color2="#daeef3 [664]" angle="-45" focusposition=".5,.5" focussize="" focus="-50%" type="gradient"/>
            <v:shadow on="t" color="#205867 [1608]" opacity=".5" offset="6pt,-6pt"/>
            <v:textbox style="mso-next-textbox:#_x0000_s1163">
              <w:txbxContent>
                <w:p w:rsidR="00223410" w:rsidRPr="005C2F7E" w:rsidRDefault="00223410" w:rsidP="005C2F7E">
                  <w:pPr>
                    <w:jc w:val="center"/>
                    <w:rPr>
                      <w:rFonts w:ascii="Times New Roman" w:hAnsi="Times New Roman" w:cs="Times New Roman"/>
                      <w:sz w:val="24"/>
                      <w:szCs w:val="24"/>
                    </w:rPr>
                  </w:pPr>
                  <w:r>
                    <w:rPr>
                      <w:rFonts w:ascii="Times New Roman" w:hAnsi="Times New Roman" w:cs="Times New Roman"/>
                      <w:sz w:val="24"/>
                      <w:szCs w:val="24"/>
                    </w:rPr>
                    <w:t>Švietimo sistema</w:t>
                  </w:r>
                </w:p>
              </w:txbxContent>
            </v:textbox>
          </v:oval>
        </w:pict>
      </w:r>
      <w:r>
        <w:rPr>
          <w:rFonts w:ascii="Times New Roman" w:hAnsi="Times New Roman" w:cs="Times New Roman"/>
          <w:noProof/>
          <w:sz w:val="24"/>
          <w:szCs w:val="24"/>
          <w:lang w:eastAsia="lt-LT"/>
        </w:rPr>
        <w:pict>
          <v:oval id="_x0000_s1162" style="position:absolute;left:0;text-align:left;margin-left:-40.05pt;margin-top:7.95pt;width:143.25pt;height:36.75pt;z-index:251782144" fillcolor="#92cddc [1944]" strokecolor="#92cddc [1944]" strokeweight="6pt">
            <v:fill color2="#daeef3 [664]" angle="-45" focusposition=".5,.5" focussize="" focus="-50%" type="gradient"/>
            <v:shadow on="t" color="#205867 [1608]" opacity=".5" offset="6pt,-6pt"/>
            <v:textbox style="mso-next-textbox:#_x0000_s1162">
              <w:txbxContent>
                <w:p w:rsidR="00223410" w:rsidRPr="005C2F7E" w:rsidRDefault="00223410" w:rsidP="005C2F7E">
                  <w:pPr>
                    <w:jc w:val="center"/>
                    <w:rPr>
                      <w:rFonts w:ascii="Times New Roman" w:hAnsi="Times New Roman" w:cs="Times New Roman"/>
                      <w:sz w:val="24"/>
                      <w:szCs w:val="24"/>
                    </w:rPr>
                  </w:pPr>
                  <w:r w:rsidRPr="005C2F7E">
                    <w:rPr>
                      <w:rFonts w:ascii="Times New Roman" w:hAnsi="Times New Roman" w:cs="Times New Roman"/>
                      <w:sz w:val="24"/>
                      <w:szCs w:val="24"/>
                    </w:rPr>
                    <w:t>Socialinė apsauga</w:t>
                  </w:r>
                </w:p>
              </w:txbxContent>
            </v:textbox>
          </v:oval>
        </w:pict>
      </w:r>
      <w:r>
        <w:rPr>
          <w:rFonts w:ascii="Times New Roman" w:hAnsi="Times New Roman" w:cs="Times New Roman"/>
          <w:noProof/>
          <w:sz w:val="24"/>
          <w:szCs w:val="24"/>
          <w:lang w:eastAsia="lt-LT"/>
        </w:rPr>
        <w:pict>
          <v:oval id="_x0000_s1160" style="position:absolute;left:0;text-align:left;margin-left:157.2pt;margin-top:-.3pt;width:143.25pt;height:50.25pt;z-index:251780096" fillcolor="#fabf8f [1945]" strokecolor="#fabf8f [1945]" strokeweight="6pt">
            <v:fill color2="#fde9d9 [665]" angle="-45" focusposition=".5,.5" focussize="" focus="-50%" type="gradient"/>
            <v:shadow on="t" color="#974706 [1609]" opacity=".5" offset="6pt,-6pt"/>
            <v:textbox style="mso-next-textbox:#_x0000_s1160">
              <w:txbxContent>
                <w:p w:rsidR="00223410" w:rsidRPr="005C2F7E" w:rsidRDefault="00223410" w:rsidP="005C2F7E">
                  <w:pPr>
                    <w:jc w:val="center"/>
                    <w:rPr>
                      <w:rFonts w:ascii="Times New Roman" w:hAnsi="Times New Roman" w:cs="Times New Roman"/>
                      <w:b/>
                      <w:i/>
                      <w:sz w:val="24"/>
                      <w:szCs w:val="24"/>
                      <w:u w:val="single"/>
                    </w:rPr>
                  </w:pPr>
                  <w:r w:rsidRPr="005C2F7E">
                    <w:rPr>
                      <w:rFonts w:ascii="Times New Roman" w:hAnsi="Times New Roman" w:cs="Times New Roman"/>
                      <w:b/>
                      <w:i/>
                      <w:sz w:val="24"/>
                      <w:szCs w:val="24"/>
                      <w:u w:val="single"/>
                    </w:rPr>
                    <w:t>Socialinė politika</w:t>
                  </w:r>
                </w:p>
              </w:txbxContent>
            </v:textbox>
          </v:oval>
        </w:pict>
      </w:r>
    </w:p>
    <w:p w:rsidR="005C2F7E"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type id="_x0000_t32" coordsize="21600,21600" o:spt="32" o:oned="t" path="m,l21600,21600e" filled="f">
            <v:path arrowok="t" fillok="f" o:connecttype="none"/>
            <o:lock v:ext="edit" shapetype="t"/>
          </v:shapetype>
          <v:shape id="_x0000_s1168" type="#_x0000_t32" style="position:absolute;left:0;text-align:left;margin-left:308.7pt;margin-top:-4.55pt;width:46.5pt;height:4.25pt;z-index:251788288" o:connectortype="straight" strokecolor="#e36c0a [2409]" strokeweight="2.25pt">
            <v:stroke endarrow="block"/>
          </v:shape>
        </w:pict>
      </w:r>
      <w:r>
        <w:rPr>
          <w:rFonts w:ascii="Times New Roman" w:hAnsi="Times New Roman" w:cs="Times New Roman"/>
          <w:noProof/>
          <w:sz w:val="24"/>
          <w:szCs w:val="24"/>
          <w:lang w:eastAsia="lt-LT"/>
        </w:rPr>
        <w:pict>
          <v:shape id="_x0000_s1165" type="#_x0000_t32" style="position:absolute;left:0;text-align:left;margin-left:103.2pt;margin-top:-.75pt;width:54pt;height:.45pt;flip:x;z-index:251785216" o:connectortype="straight" strokecolor="#e36c0a [2409]" strokeweight="2.25pt">
            <v:stroke endarrow="block"/>
          </v:shape>
        </w:pict>
      </w:r>
    </w:p>
    <w:p w:rsidR="005C2F7E"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66" type="#_x0000_t32" style="position:absolute;left:0;text-align:left;margin-left:169.95pt;margin-top:3.3pt;width:23.25pt;height:29.2pt;flip:x;z-index:251786240" o:connectortype="straight" strokecolor="#e36c0a [2409]" strokeweight="2.25pt">
            <v:stroke endarrow="block"/>
          </v:shape>
        </w:pict>
      </w:r>
      <w:r>
        <w:rPr>
          <w:rFonts w:ascii="Times New Roman" w:hAnsi="Times New Roman" w:cs="Times New Roman"/>
          <w:noProof/>
          <w:sz w:val="24"/>
          <w:szCs w:val="24"/>
          <w:lang w:eastAsia="lt-LT"/>
        </w:rPr>
        <w:pict>
          <v:shape id="_x0000_s1167" type="#_x0000_t32" style="position:absolute;left:0;text-align:left;margin-left:267.45pt;margin-top:3.3pt;width:26.25pt;height:29.2pt;z-index:251787264" o:connectortype="straight" strokecolor="#e36c0a [2409]" strokeweight="2.25pt">
            <v:stroke endarrow="block"/>
          </v:shape>
        </w:pict>
      </w:r>
    </w:p>
    <w:p w:rsidR="005C2F7E"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oval id="_x0000_s1161" style="position:absolute;left:0;text-align:left;margin-left:282.45pt;margin-top:5.8pt;width:168pt;height:44.7pt;z-index:251781120" fillcolor="#92cddc [1944]" strokecolor="#92cddc [1944]" strokeweight="6pt">
            <v:fill color2="#daeef3 [664]" angle="-45" focusposition=".5,.5" focussize="" focus="-50%" type="gradient"/>
            <v:shadow on="t" color="#205867 [1608]" opacity=".5" offset="6pt,-6pt"/>
            <v:textbox style="mso-next-textbox:#_x0000_s1161">
              <w:txbxContent>
                <w:p w:rsidR="00223410" w:rsidRPr="005C2F7E" w:rsidRDefault="00223410" w:rsidP="005C2F7E">
                  <w:pPr>
                    <w:jc w:val="center"/>
                    <w:rPr>
                      <w:rFonts w:ascii="Times New Roman" w:hAnsi="Times New Roman" w:cs="Times New Roman"/>
                      <w:sz w:val="24"/>
                      <w:szCs w:val="24"/>
                    </w:rPr>
                  </w:pPr>
                  <w:r>
                    <w:rPr>
                      <w:rFonts w:ascii="Times New Roman" w:hAnsi="Times New Roman" w:cs="Times New Roman"/>
                      <w:sz w:val="24"/>
                      <w:szCs w:val="24"/>
                    </w:rPr>
                    <w:t>Darbo rinkos politika</w:t>
                  </w:r>
                </w:p>
              </w:txbxContent>
            </v:textbox>
          </v:oval>
        </w:pict>
      </w:r>
      <w:r>
        <w:rPr>
          <w:rFonts w:ascii="Times New Roman" w:hAnsi="Times New Roman" w:cs="Times New Roman"/>
          <w:noProof/>
          <w:sz w:val="24"/>
          <w:szCs w:val="24"/>
          <w:lang w:eastAsia="lt-LT"/>
        </w:rPr>
        <w:pict>
          <v:oval id="_x0000_s1164" style="position:absolute;left:0;text-align:left;margin-left:7.2pt;margin-top:5.8pt;width:173.25pt;height:37.5pt;z-index:251784192" fillcolor="#92cddc [1944]" strokecolor="#92cddc [1944]" strokeweight="6pt">
            <v:fill color2="#daeef3 [664]" angle="-45" focusposition=".5,.5" focussize="" focus="-50%" type="gradient"/>
            <v:shadow on="t" color="#205867 [1608]" opacity=".5" offset="6pt,-6pt"/>
            <v:textbox style="mso-next-textbox:#_x0000_s1164">
              <w:txbxContent>
                <w:p w:rsidR="00223410" w:rsidRPr="005C2F7E" w:rsidRDefault="00223410" w:rsidP="005C2F7E">
                  <w:pPr>
                    <w:jc w:val="center"/>
                    <w:rPr>
                      <w:rFonts w:ascii="Times New Roman" w:hAnsi="Times New Roman" w:cs="Times New Roman"/>
                      <w:sz w:val="24"/>
                      <w:szCs w:val="24"/>
                    </w:rPr>
                  </w:pPr>
                  <w:r>
                    <w:rPr>
                      <w:rFonts w:ascii="Times New Roman" w:hAnsi="Times New Roman" w:cs="Times New Roman"/>
                      <w:sz w:val="24"/>
                      <w:szCs w:val="24"/>
                    </w:rPr>
                    <w:t>Sveikatos draudimas</w:t>
                  </w:r>
                </w:p>
              </w:txbxContent>
            </v:textbox>
          </v:oval>
        </w:pict>
      </w:r>
    </w:p>
    <w:p w:rsidR="005C2F7E" w:rsidRDefault="005C2F7E" w:rsidP="000E6922">
      <w:pPr>
        <w:autoSpaceDE w:val="0"/>
        <w:autoSpaceDN w:val="0"/>
        <w:adjustRightInd w:val="0"/>
        <w:spacing w:after="0" w:line="360" w:lineRule="auto"/>
        <w:ind w:firstLine="851"/>
        <w:jc w:val="both"/>
        <w:rPr>
          <w:rFonts w:ascii="Times New Roman" w:hAnsi="Times New Roman" w:cs="Times New Roman"/>
          <w:sz w:val="24"/>
          <w:szCs w:val="24"/>
        </w:rPr>
      </w:pPr>
    </w:p>
    <w:p w:rsidR="00B41561" w:rsidRPr="00D033D8" w:rsidRDefault="00B41561" w:rsidP="000E6922">
      <w:pPr>
        <w:autoSpaceDE w:val="0"/>
        <w:autoSpaceDN w:val="0"/>
        <w:adjustRightInd w:val="0"/>
        <w:spacing w:after="0" w:line="360" w:lineRule="auto"/>
        <w:ind w:firstLine="851"/>
        <w:jc w:val="both"/>
        <w:rPr>
          <w:rFonts w:ascii="Times New Roman" w:hAnsi="Times New Roman" w:cs="Times New Roman"/>
          <w:sz w:val="24"/>
          <w:szCs w:val="24"/>
        </w:rPr>
      </w:pPr>
    </w:p>
    <w:p w:rsidR="005C2F7E" w:rsidRPr="00D033D8" w:rsidRDefault="00E607B9" w:rsidP="009C0BBA">
      <w:pPr>
        <w:pStyle w:val="ListParagraph"/>
        <w:numPr>
          <w:ilvl w:val="0"/>
          <w:numId w:val="3"/>
        </w:numPr>
        <w:tabs>
          <w:tab w:val="left" w:pos="993"/>
        </w:tabs>
        <w:autoSpaceDE w:val="0"/>
        <w:autoSpaceDN w:val="0"/>
        <w:adjustRightInd w:val="0"/>
        <w:spacing w:after="0" w:line="360" w:lineRule="auto"/>
        <w:ind w:left="0" w:firstLine="567"/>
        <w:jc w:val="both"/>
        <w:rPr>
          <w:rFonts w:ascii="Times New Roman" w:hAnsi="Times New Roman" w:cs="Times New Roman"/>
          <w:b/>
          <w:sz w:val="24"/>
          <w:szCs w:val="24"/>
        </w:rPr>
      </w:pPr>
      <w:r w:rsidRPr="00D033D8">
        <w:rPr>
          <w:rFonts w:ascii="Times New Roman" w:hAnsi="Times New Roman" w:cs="Times New Roman"/>
          <w:sz w:val="24"/>
          <w:szCs w:val="24"/>
        </w:rPr>
        <w:t>p</w:t>
      </w:r>
      <w:r w:rsidR="00C72764" w:rsidRPr="00D033D8">
        <w:rPr>
          <w:rFonts w:ascii="Times New Roman" w:hAnsi="Times New Roman" w:cs="Times New Roman"/>
          <w:sz w:val="24"/>
          <w:szCs w:val="24"/>
        </w:rPr>
        <w:t>av.</w:t>
      </w:r>
      <w:r w:rsidR="00C72764" w:rsidRPr="00D033D8">
        <w:rPr>
          <w:rFonts w:ascii="Times New Roman" w:hAnsi="Times New Roman" w:cs="Times New Roman"/>
          <w:b/>
          <w:sz w:val="24"/>
          <w:szCs w:val="24"/>
        </w:rPr>
        <w:t xml:space="preserve"> Socialinės politikos sudėtis</w:t>
      </w:r>
    </w:p>
    <w:p w:rsidR="009C54A2" w:rsidRDefault="00C72764" w:rsidP="00B11AA4">
      <w:pPr>
        <w:autoSpaceDE w:val="0"/>
        <w:autoSpaceDN w:val="0"/>
        <w:adjustRightInd w:val="0"/>
        <w:spacing w:after="0" w:line="360" w:lineRule="auto"/>
        <w:ind w:firstLine="567"/>
        <w:jc w:val="both"/>
        <w:rPr>
          <w:rFonts w:ascii="Times New Roman" w:hAnsi="Times New Roman" w:cs="Times New Roman"/>
          <w:sz w:val="20"/>
          <w:szCs w:val="20"/>
        </w:rPr>
      </w:pPr>
      <w:r w:rsidRPr="00D033D8">
        <w:rPr>
          <w:rFonts w:ascii="Times New Roman" w:hAnsi="Times New Roman" w:cs="Times New Roman"/>
          <w:b/>
          <w:sz w:val="24"/>
          <w:szCs w:val="24"/>
        </w:rPr>
        <w:t xml:space="preserve">Šaltinis: </w:t>
      </w:r>
      <w:r w:rsidR="006E30BE" w:rsidRPr="00D033D8">
        <w:rPr>
          <w:rFonts w:ascii="Times New Roman" w:hAnsi="Times New Roman" w:cs="Times New Roman"/>
          <w:sz w:val="20"/>
          <w:szCs w:val="20"/>
        </w:rPr>
        <w:t xml:space="preserve">sudaryta pagal </w:t>
      </w:r>
      <w:r w:rsidRPr="006E30BE">
        <w:rPr>
          <w:rFonts w:ascii="Times New Roman" w:hAnsi="Times New Roman" w:cs="Times New Roman"/>
          <w:sz w:val="20"/>
          <w:szCs w:val="20"/>
        </w:rPr>
        <w:t>J.Aidukaitė</w:t>
      </w:r>
      <w:r w:rsidRPr="00D033D8">
        <w:rPr>
          <w:rFonts w:ascii="Times New Roman" w:hAnsi="Times New Roman" w:cs="Times New Roman"/>
          <w:b/>
          <w:sz w:val="20"/>
          <w:szCs w:val="20"/>
        </w:rPr>
        <w:t xml:space="preserve"> </w:t>
      </w:r>
      <w:r w:rsidR="006E30BE">
        <w:rPr>
          <w:rFonts w:ascii="Times New Roman" w:hAnsi="Times New Roman" w:cs="Times New Roman"/>
          <w:sz w:val="20"/>
          <w:szCs w:val="20"/>
        </w:rPr>
        <w:t>„</w:t>
      </w:r>
      <w:r w:rsidRPr="00D033D8">
        <w:rPr>
          <w:rFonts w:ascii="Times New Roman" w:hAnsi="Times New Roman" w:cs="Times New Roman"/>
          <w:sz w:val="20"/>
          <w:szCs w:val="20"/>
        </w:rPr>
        <w:t>Kodėl Lietuva iki šiol nėra klestinti gerovės valstybė?</w:t>
      </w:r>
      <w:r w:rsidR="006E30BE">
        <w:rPr>
          <w:rFonts w:ascii="Times New Roman" w:hAnsi="Times New Roman" w:cs="Times New Roman"/>
          <w:sz w:val="20"/>
          <w:szCs w:val="20"/>
        </w:rPr>
        <w:t>“</w:t>
      </w:r>
    </w:p>
    <w:p w:rsidR="00AB2E81" w:rsidRPr="00D033D8" w:rsidRDefault="00BA65D1" w:rsidP="00B11AA4">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lastRenderedPageBreak/>
        <w:t>Socialinė apsauga yra svarbiausi</w:t>
      </w:r>
      <w:r w:rsidR="003E19A4">
        <w:rPr>
          <w:rFonts w:ascii="Times New Roman" w:hAnsi="Times New Roman" w:cs="Times New Roman"/>
          <w:sz w:val="24"/>
          <w:szCs w:val="24"/>
        </w:rPr>
        <w:t>a</w:t>
      </w:r>
      <w:r w:rsidRPr="00D033D8">
        <w:rPr>
          <w:rFonts w:ascii="Times New Roman" w:hAnsi="Times New Roman" w:cs="Times New Roman"/>
          <w:sz w:val="24"/>
          <w:szCs w:val="24"/>
        </w:rPr>
        <w:t xml:space="preserve"> socialinės politikos</w:t>
      </w:r>
      <w:r w:rsidR="003E19A4">
        <w:rPr>
          <w:rFonts w:ascii="Times New Roman" w:hAnsi="Times New Roman" w:cs="Times New Roman"/>
          <w:sz w:val="24"/>
          <w:szCs w:val="24"/>
        </w:rPr>
        <w:t xml:space="preserve"> sistemos</w:t>
      </w:r>
      <w:r w:rsidRPr="00D033D8">
        <w:rPr>
          <w:rFonts w:ascii="Times New Roman" w:hAnsi="Times New Roman" w:cs="Times New Roman"/>
          <w:sz w:val="24"/>
          <w:szCs w:val="24"/>
        </w:rPr>
        <w:t xml:space="preserve"> dalis. </w:t>
      </w:r>
      <w:r w:rsidR="00AB2E81" w:rsidRPr="00D033D8">
        <w:rPr>
          <w:rFonts w:ascii="Times New Roman" w:hAnsi="Times New Roman" w:cs="Times New Roman"/>
          <w:sz w:val="24"/>
          <w:szCs w:val="24"/>
        </w:rPr>
        <w:t>Kaip matome</w:t>
      </w:r>
      <w:r w:rsidR="003E19A4">
        <w:rPr>
          <w:rFonts w:ascii="Times New Roman" w:hAnsi="Times New Roman" w:cs="Times New Roman"/>
          <w:sz w:val="24"/>
          <w:szCs w:val="24"/>
        </w:rPr>
        <w:t>,</w:t>
      </w:r>
      <w:r w:rsidR="00AB2E81" w:rsidRPr="00D033D8">
        <w:rPr>
          <w:rFonts w:ascii="Times New Roman" w:hAnsi="Times New Roman" w:cs="Times New Roman"/>
          <w:sz w:val="24"/>
          <w:szCs w:val="24"/>
        </w:rPr>
        <w:t xml:space="preserve"> 1 paveiksle J.Aidu</w:t>
      </w:r>
      <w:r w:rsidR="003E19A4">
        <w:rPr>
          <w:rFonts w:ascii="Times New Roman" w:hAnsi="Times New Roman" w:cs="Times New Roman"/>
          <w:sz w:val="24"/>
          <w:szCs w:val="24"/>
        </w:rPr>
        <w:t>kaite išskiria socialinę apsaugą</w:t>
      </w:r>
      <w:r w:rsidR="00AB2E81" w:rsidRPr="00D033D8">
        <w:rPr>
          <w:rFonts w:ascii="Times New Roman" w:hAnsi="Times New Roman" w:cs="Times New Roman"/>
          <w:sz w:val="24"/>
          <w:szCs w:val="24"/>
        </w:rPr>
        <w:t xml:space="preserve"> ir socialinį draudimą į atskiras dalis, tačiau dauguma autorių </w:t>
      </w:r>
      <w:r w:rsidRPr="00D033D8">
        <w:rPr>
          <w:rFonts w:ascii="Times New Roman" w:hAnsi="Times New Roman" w:cs="Times New Roman"/>
          <w:sz w:val="24"/>
          <w:szCs w:val="24"/>
        </w:rPr>
        <w:t>jas apibūdina kaip vieną socialinę apsaugą.</w:t>
      </w:r>
    </w:p>
    <w:p w:rsidR="008518AF" w:rsidRPr="00D033D8" w:rsidRDefault="008518AF" w:rsidP="00B11AA4">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Kalbant apie socialin</w:t>
      </w:r>
      <w:r w:rsidR="0021747E">
        <w:rPr>
          <w:rFonts w:ascii="Times New Roman" w:hAnsi="Times New Roman" w:cs="Times New Roman"/>
          <w:sz w:val="24"/>
          <w:szCs w:val="24"/>
        </w:rPr>
        <w:t>ės</w:t>
      </w:r>
      <w:r w:rsidRPr="00D033D8">
        <w:rPr>
          <w:rFonts w:ascii="Times New Roman" w:hAnsi="Times New Roman" w:cs="Times New Roman"/>
          <w:sz w:val="24"/>
          <w:szCs w:val="24"/>
        </w:rPr>
        <w:t xml:space="preserve"> apsaugos efektyvumą</w:t>
      </w:r>
      <w:r w:rsidR="002D4773">
        <w:rPr>
          <w:rFonts w:ascii="Times New Roman" w:hAnsi="Times New Roman" w:cs="Times New Roman"/>
          <w:sz w:val="24"/>
          <w:szCs w:val="24"/>
        </w:rPr>
        <w:t>,</w:t>
      </w:r>
      <w:r w:rsidRPr="00D033D8">
        <w:rPr>
          <w:rFonts w:ascii="Times New Roman" w:hAnsi="Times New Roman" w:cs="Times New Roman"/>
          <w:sz w:val="24"/>
          <w:szCs w:val="24"/>
        </w:rPr>
        <w:t xml:space="preserve"> reiktų </w:t>
      </w:r>
      <w:r w:rsidR="006502AD" w:rsidRPr="00D033D8">
        <w:rPr>
          <w:rFonts w:ascii="Times New Roman" w:hAnsi="Times New Roman" w:cs="Times New Roman"/>
          <w:sz w:val="24"/>
          <w:szCs w:val="24"/>
        </w:rPr>
        <w:t>p</w:t>
      </w:r>
      <w:r w:rsidR="000B4DA2">
        <w:rPr>
          <w:rFonts w:ascii="Times New Roman" w:hAnsi="Times New Roman" w:cs="Times New Roman"/>
          <w:sz w:val="24"/>
          <w:szCs w:val="24"/>
        </w:rPr>
        <w:t>a</w:t>
      </w:r>
      <w:r w:rsidR="006502AD" w:rsidRPr="00D033D8">
        <w:rPr>
          <w:rFonts w:ascii="Times New Roman" w:hAnsi="Times New Roman" w:cs="Times New Roman"/>
          <w:sz w:val="24"/>
          <w:szCs w:val="24"/>
        </w:rPr>
        <w:t xml:space="preserve">brėžti </w:t>
      </w:r>
      <w:r w:rsidR="00AF246B" w:rsidRPr="00D033D8">
        <w:rPr>
          <w:rFonts w:ascii="Times New Roman" w:hAnsi="Times New Roman" w:cs="Times New Roman"/>
          <w:sz w:val="24"/>
          <w:szCs w:val="24"/>
        </w:rPr>
        <w:t>pažangią</w:t>
      </w:r>
      <w:r w:rsidRPr="00D033D8">
        <w:rPr>
          <w:rFonts w:ascii="Times New Roman" w:hAnsi="Times New Roman" w:cs="Times New Roman"/>
          <w:sz w:val="24"/>
          <w:szCs w:val="24"/>
        </w:rPr>
        <w:t xml:space="preserve"> socialin</w:t>
      </w:r>
      <w:r w:rsidR="006502AD" w:rsidRPr="00D033D8">
        <w:rPr>
          <w:rFonts w:ascii="Times New Roman" w:hAnsi="Times New Roman" w:cs="Times New Roman"/>
          <w:sz w:val="24"/>
          <w:szCs w:val="24"/>
        </w:rPr>
        <w:t>ę</w:t>
      </w:r>
      <w:r w:rsidRPr="00D033D8">
        <w:rPr>
          <w:rFonts w:ascii="Times New Roman" w:hAnsi="Times New Roman" w:cs="Times New Roman"/>
          <w:sz w:val="24"/>
          <w:szCs w:val="24"/>
        </w:rPr>
        <w:t xml:space="preserve"> politik</w:t>
      </w:r>
      <w:r w:rsidR="006502AD" w:rsidRPr="00D033D8">
        <w:rPr>
          <w:rFonts w:ascii="Times New Roman" w:hAnsi="Times New Roman" w:cs="Times New Roman"/>
          <w:sz w:val="24"/>
          <w:szCs w:val="24"/>
        </w:rPr>
        <w:t>ą.</w:t>
      </w:r>
      <w:r w:rsidRPr="00D033D8">
        <w:rPr>
          <w:rFonts w:ascii="Times New Roman" w:hAnsi="Times New Roman" w:cs="Times New Roman"/>
          <w:sz w:val="24"/>
          <w:szCs w:val="24"/>
        </w:rPr>
        <w:t xml:space="preserve"> </w:t>
      </w:r>
      <w:r w:rsidR="000E6922" w:rsidRPr="00D033D8">
        <w:rPr>
          <w:rFonts w:ascii="Times New Roman" w:hAnsi="Times New Roman" w:cs="Times New Roman"/>
          <w:sz w:val="24"/>
          <w:szCs w:val="24"/>
        </w:rPr>
        <w:t xml:space="preserve">Dauguma Lietuvos gyventojų mano, kad Lietuvoje socialinė politika nėra </w:t>
      </w:r>
      <w:r w:rsidR="00AF246B" w:rsidRPr="00D033D8">
        <w:rPr>
          <w:rFonts w:ascii="Times New Roman" w:hAnsi="Times New Roman" w:cs="Times New Roman"/>
          <w:sz w:val="24"/>
          <w:szCs w:val="24"/>
        </w:rPr>
        <w:t>pažangi. Dauguma mano, kad</w:t>
      </w:r>
      <w:r w:rsidR="002D4773">
        <w:rPr>
          <w:rFonts w:ascii="Times New Roman" w:hAnsi="Times New Roman" w:cs="Times New Roman"/>
          <w:sz w:val="24"/>
          <w:szCs w:val="24"/>
        </w:rPr>
        <w:t>,</w:t>
      </w:r>
      <w:r w:rsidR="00AF246B" w:rsidRPr="00D033D8">
        <w:rPr>
          <w:rFonts w:ascii="Times New Roman" w:hAnsi="Times New Roman" w:cs="Times New Roman"/>
          <w:sz w:val="24"/>
          <w:szCs w:val="24"/>
        </w:rPr>
        <w:t xml:space="preserve"> visgi</w:t>
      </w:r>
      <w:r w:rsidR="002D4773">
        <w:rPr>
          <w:rFonts w:ascii="Times New Roman" w:hAnsi="Times New Roman" w:cs="Times New Roman"/>
          <w:sz w:val="24"/>
          <w:szCs w:val="24"/>
        </w:rPr>
        <w:t>, socialinė politika</w:t>
      </w:r>
      <w:r w:rsidR="00AF246B" w:rsidRPr="00D033D8">
        <w:rPr>
          <w:rFonts w:ascii="Times New Roman" w:hAnsi="Times New Roman" w:cs="Times New Roman"/>
          <w:sz w:val="24"/>
          <w:szCs w:val="24"/>
        </w:rPr>
        <w:t xml:space="preserve"> Lietuvoje yra pasyvi</w:t>
      </w:r>
      <w:r w:rsidR="000E6922" w:rsidRPr="00D033D8">
        <w:rPr>
          <w:rFonts w:ascii="Times New Roman" w:hAnsi="Times New Roman" w:cs="Times New Roman"/>
          <w:sz w:val="24"/>
          <w:szCs w:val="24"/>
        </w:rPr>
        <w:t>.</w:t>
      </w:r>
      <w:r w:rsidRPr="00D033D8">
        <w:rPr>
          <w:rFonts w:ascii="Times New Roman" w:hAnsi="Times New Roman" w:cs="Times New Roman"/>
          <w:sz w:val="24"/>
          <w:szCs w:val="24"/>
        </w:rPr>
        <w:t xml:space="preserve"> </w:t>
      </w:r>
      <w:r w:rsidR="007C6D61" w:rsidRPr="00D033D8">
        <w:rPr>
          <w:rFonts w:ascii="Times New Roman" w:hAnsi="Times New Roman" w:cs="Times New Roman"/>
          <w:sz w:val="24"/>
          <w:szCs w:val="24"/>
        </w:rPr>
        <w:t>Nagrinėdama mokslinius straipsnius apie socialinės apsaugos pokyčius, stengsiuos</w:t>
      </w:r>
      <w:r w:rsidR="002D4773">
        <w:rPr>
          <w:rFonts w:ascii="Times New Roman" w:hAnsi="Times New Roman" w:cs="Times New Roman"/>
          <w:sz w:val="24"/>
          <w:szCs w:val="24"/>
        </w:rPr>
        <w:t>i</w:t>
      </w:r>
      <w:r w:rsidR="007C6D61" w:rsidRPr="00D033D8">
        <w:rPr>
          <w:rFonts w:ascii="Times New Roman" w:hAnsi="Times New Roman" w:cs="Times New Roman"/>
          <w:sz w:val="24"/>
          <w:szCs w:val="24"/>
        </w:rPr>
        <w:t xml:space="preserve"> išaiškinti Lietuvos socialinės apsaugo</w:t>
      </w:r>
      <w:r w:rsidR="002D4773">
        <w:rPr>
          <w:rFonts w:ascii="Times New Roman" w:hAnsi="Times New Roman" w:cs="Times New Roman"/>
          <w:sz w:val="24"/>
          <w:szCs w:val="24"/>
        </w:rPr>
        <w:t xml:space="preserve">s </w:t>
      </w:r>
      <w:r w:rsidR="002D4773" w:rsidRPr="00D033D8">
        <w:rPr>
          <w:rFonts w:ascii="Times New Roman" w:hAnsi="Times New Roman" w:cs="Times New Roman"/>
          <w:sz w:val="24"/>
          <w:szCs w:val="24"/>
        </w:rPr>
        <w:t>trūkumus</w:t>
      </w:r>
      <w:r w:rsidR="007C6D61" w:rsidRPr="00D033D8">
        <w:rPr>
          <w:rFonts w:ascii="Times New Roman" w:hAnsi="Times New Roman" w:cs="Times New Roman"/>
          <w:sz w:val="24"/>
          <w:szCs w:val="24"/>
        </w:rPr>
        <w:t>. Galbūt</w:t>
      </w:r>
      <w:r w:rsidR="002D4773">
        <w:rPr>
          <w:rFonts w:ascii="Times New Roman" w:hAnsi="Times New Roman" w:cs="Times New Roman"/>
          <w:sz w:val="24"/>
          <w:szCs w:val="24"/>
        </w:rPr>
        <w:t>,</w:t>
      </w:r>
      <w:r w:rsidR="007C6D61" w:rsidRPr="00D033D8">
        <w:rPr>
          <w:rFonts w:ascii="Times New Roman" w:hAnsi="Times New Roman" w:cs="Times New Roman"/>
          <w:sz w:val="24"/>
          <w:szCs w:val="24"/>
        </w:rPr>
        <w:t xml:space="preserve"> būtų galima teigti, kad nuo visuomenės požiūrio priklauso tiek socialinė politika</w:t>
      </w:r>
      <w:r w:rsidR="002D4773">
        <w:rPr>
          <w:rFonts w:ascii="Times New Roman" w:hAnsi="Times New Roman" w:cs="Times New Roman"/>
          <w:sz w:val="24"/>
          <w:szCs w:val="24"/>
        </w:rPr>
        <w:t>,</w:t>
      </w:r>
      <w:r w:rsidR="007C6D61" w:rsidRPr="00D033D8">
        <w:rPr>
          <w:rFonts w:ascii="Times New Roman" w:hAnsi="Times New Roman" w:cs="Times New Roman"/>
          <w:sz w:val="24"/>
          <w:szCs w:val="24"/>
        </w:rPr>
        <w:t xml:space="preserve"> tiek socialinė apsauga. </w:t>
      </w:r>
      <w:r w:rsidR="000E6922" w:rsidRPr="00D033D8">
        <w:rPr>
          <w:rFonts w:ascii="Times New Roman" w:hAnsi="Times New Roman" w:cs="Times New Roman"/>
          <w:sz w:val="24"/>
          <w:szCs w:val="24"/>
        </w:rPr>
        <w:t xml:space="preserve">A. Guogis moksliniame straipsnyje </w:t>
      </w:r>
      <w:r w:rsidR="000E6922" w:rsidRPr="005027E7">
        <w:rPr>
          <w:rFonts w:ascii="Times New Roman" w:hAnsi="Times New Roman" w:cs="Times New Roman"/>
          <w:sz w:val="24"/>
          <w:szCs w:val="24"/>
        </w:rPr>
        <w:t>„</w:t>
      </w:r>
      <w:r w:rsidR="000E6922" w:rsidRPr="005027E7">
        <w:rPr>
          <w:rFonts w:ascii="Times New Roman" w:hAnsi="Times New Roman" w:cs="Times New Roman"/>
          <w:bCs/>
          <w:sz w:val="24"/>
          <w:szCs w:val="24"/>
        </w:rPr>
        <w:t>Pažangaus gerovės normatyvinio modelio paieškos Europos ir Lietuvos kontekste</w:t>
      </w:r>
      <w:r w:rsidR="000E6922" w:rsidRPr="005027E7">
        <w:rPr>
          <w:rFonts w:ascii="Times New Roman" w:hAnsi="Times New Roman" w:cs="Times New Roman"/>
          <w:sz w:val="24"/>
          <w:szCs w:val="24"/>
        </w:rPr>
        <w:t>“</w:t>
      </w:r>
      <w:r w:rsidR="000E6922" w:rsidRPr="00D033D8">
        <w:rPr>
          <w:rFonts w:ascii="Times New Roman" w:hAnsi="Times New Roman" w:cs="Times New Roman"/>
          <w:sz w:val="24"/>
          <w:szCs w:val="24"/>
        </w:rPr>
        <w:t xml:space="preserve"> analizuodamas </w:t>
      </w:r>
      <w:r w:rsidR="006E5A1A" w:rsidRPr="00D033D8">
        <w:rPr>
          <w:rFonts w:ascii="Times New Roman" w:hAnsi="Times New Roman" w:cs="Times New Roman"/>
          <w:sz w:val="24"/>
          <w:szCs w:val="24"/>
        </w:rPr>
        <w:t>socialinę politi</w:t>
      </w:r>
      <w:r w:rsidR="002D4773">
        <w:rPr>
          <w:rFonts w:ascii="Times New Roman" w:hAnsi="Times New Roman" w:cs="Times New Roman"/>
          <w:sz w:val="24"/>
          <w:szCs w:val="24"/>
        </w:rPr>
        <w:t xml:space="preserve">ką apibrėžia 10 susiejančių </w:t>
      </w:r>
      <w:r w:rsidR="006E5A1A" w:rsidRPr="00D033D8">
        <w:rPr>
          <w:rFonts w:ascii="Times New Roman" w:hAnsi="Times New Roman" w:cs="Times New Roman"/>
          <w:sz w:val="24"/>
          <w:szCs w:val="24"/>
        </w:rPr>
        <w:t>social</w:t>
      </w:r>
      <w:r w:rsidR="000026CF" w:rsidRPr="00D033D8">
        <w:rPr>
          <w:rFonts w:ascii="Times New Roman" w:hAnsi="Times New Roman" w:cs="Times New Roman"/>
          <w:sz w:val="24"/>
          <w:szCs w:val="24"/>
        </w:rPr>
        <w:t>inės politikos principų, kurie</w:t>
      </w:r>
      <w:r w:rsidR="006E5A1A" w:rsidRPr="00D033D8">
        <w:rPr>
          <w:rFonts w:ascii="Times New Roman" w:hAnsi="Times New Roman" w:cs="Times New Roman"/>
          <w:sz w:val="24"/>
          <w:szCs w:val="24"/>
        </w:rPr>
        <w:t xml:space="preserve"> </w:t>
      </w:r>
      <w:r w:rsidR="002D4773">
        <w:rPr>
          <w:rFonts w:ascii="Times New Roman" w:hAnsi="Times New Roman" w:cs="Times New Roman"/>
          <w:sz w:val="24"/>
          <w:szCs w:val="24"/>
        </w:rPr>
        <w:t>pavaizduoti 2</w:t>
      </w:r>
      <w:r w:rsidR="000026CF" w:rsidRPr="00D033D8">
        <w:rPr>
          <w:rFonts w:ascii="Times New Roman" w:hAnsi="Times New Roman" w:cs="Times New Roman"/>
          <w:sz w:val="24"/>
          <w:szCs w:val="24"/>
        </w:rPr>
        <w:t xml:space="preserve"> paveiksle</w:t>
      </w:r>
      <w:r w:rsidR="007C6D61" w:rsidRPr="00D033D8">
        <w:rPr>
          <w:rFonts w:ascii="Times New Roman" w:hAnsi="Times New Roman" w:cs="Times New Roman"/>
          <w:sz w:val="24"/>
          <w:szCs w:val="24"/>
        </w:rPr>
        <w:t xml:space="preserve">. </w:t>
      </w:r>
    </w:p>
    <w:p w:rsidR="00AB2E81" w:rsidRPr="00D033D8" w:rsidRDefault="00AB2E81" w:rsidP="000E6922">
      <w:pPr>
        <w:autoSpaceDE w:val="0"/>
        <w:autoSpaceDN w:val="0"/>
        <w:adjustRightInd w:val="0"/>
        <w:spacing w:after="0" w:line="360" w:lineRule="auto"/>
        <w:ind w:firstLine="851"/>
        <w:jc w:val="both"/>
        <w:rPr>
          <w:rFonts w:ascii="Times New Roman" w:hAnsi="Times New Roman" w:cs="Times New Roman"/>
          <w:sz w:val="24"/>
          <w:szCs w:val="24"/>
        </w:rPr>
      </w:pPr>
    </w:p>
    <w:p w:rsidR="00AB2E81" w:rsidRPr="00D033D8" w:rsidRDefault="00AB2E81" w:rsidP="000E6922">
      <w:pPr>
        <w:autoSpaceDE w:val="0"/>
        <w:autoSpaceDN w:val="0"/>
        <w:adjustRightInd w:val="0"/>
        <w:spacing w:after="0" w:line="360" w:lineRule="auto"/>
        <w:ind w:firstLine="851"/>
        <w:jc w:val="both"/>
        <w:rPr>
          <w:rFonts w:ascii="Times New Roman" w:hAnsi="Times New Roman" w:cs="Times New Roman"/>
          <w:sz w:val="24"/>
          <w:szCs w:val="24"/>
        </w:rPr>
      </w:pPr>
    </w:p>
    <w:p w:rsidR="006E5A1A"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oval id="_x0000_s1147" style="position:absolute;left:0;text-align:left;margin-left:-25.8pt;margin-top:-16.2pt;width:128.25pt;height:69.75pt;z-index:251766784" fillcolor="white [3201]" strokecolor="#c2d69b [1942]" strokeweight="1pt">
            <v:fill color2="#d6e3bc [1302]" focusposition="1" focussize="" focus="100%" type="gradient"/>
            <v:shadow on="t" color="#4e6128 [1606]" opacity=".5" offset="6pt,-6pt"/>
            <v:textbox style="mso-next-textbox:#_x0000_s1147">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10.Demokratinė valstybė kaip institucija</w:t>
                  </w:r>
                </w:p>
              </w:txbxContent>
            </v:textbox>
          </v:oval>
        </w:pict>
      </w:r>
      <w:r>
        <w:rPr>
          <w:rFonts w:ascii="Times New Roman" w:hAnsi="Times New Roman" w:cs="Times New Roman"/>
          <w:noProof/>
          <w:sz w:val="24"/>
          <w:szCs w:val="24"/>
          <w:lang w:eastAsia="lt-LT"/>
        </w:rPr>
        <w:pict>
          <v:oval id="_x0000_s1138" style="position:absolute;left:0;text-align:left;margin-left:102.45pt;margin-top:-9.45pt;width:129.75pt;height:49.5pt;z-index:251758592" fillcolor="white [3201]" strokecolor="#c2d69b [1942]" strokeweight="1pt">
            <v:fill color2="#d6e3bc [1302]" focusposition="1" focussize="" focus="100%" type="gradient"/>
            <v:shadow on="t" color="#4e6128 [1606]" opacity=".5" offset="6pt,-6pt"/>
            <v:textbox style="mso-next-textbox:#_x0000_s1138">
              <w:txbxContent>
                <w:p w:rsidR="00223410" w:rsidRPr="00BB1902" w:rsidRDefault="00223410" w:rsidP="007C6D61">
                  <w:pPr>
                    <w:jc w:val="center"/>
                    <w:rPr>
                      <w:rFonts w:ascii="Times New Roman" w:hAnsi="Times New Roman" w:cs="Times New Roman"/>
                      <w:i/>
                      <w:sz w:val="24"/>
                      <w:szCs w:val="24"/>
                    </w:rPr>
                  </w:pPr>
                  <w:r>
                    <w:rPr>
                      <w:rFonts w:ascii="Times New Roman" w:hAnsi="Times New Roman" w:cs="Times New Roman"/>
                      <w:i/>
                      <w:sz w:val="24"/>
                      <w:szCs w:val="24"/>
                    </w:rPr>
                    <w:t>1.</w:t>
                  </w:r>
                  <w:r w:rsidRPr="00BB1902">
                    <w:rPr>
                      <w:rFonts w:ascii="Times New Roman" w:hAnsi="Times New Roman" w:cs="Times New Roman"/>
                      <w:i/>
                      <w:sz w:val="24"/>
                      <w:szCs w:val="24"/>
                    </w:rPr>
                    <w:t>Bendruomenės gerovė</w:t>
                  </w:r>
                </w:p>
              </w:txbxContent>
            </v:textbox>
          </v:oval>
        </w:pict>
      </w:r>
      <w:r>
        <w:rPr>
          <w:rFonts w:ascii="Times New Roman" w:hAnsi="Times New Roman" w:cs="Times New Roman"/>
          <w:noProof/>
          <w:sz w:val="24"/>
          <w:szCs w:val="24"/>
          <w:lang w:eastAsia="lt-LT"/>
        </w:rPr>
        <w:pict>
          <v:oval id="_x0000_s1142" style="position:absolute;left:0;text-align:left;margin-left:355.2pt;margin-top:-9.45pt;width:123pt;height:58.5pt;z-index:251761664" fillcolor="white [3201]" strokecolor="#c2d69b [1942]" strokeweight="1pt">
            <v:fill color2="#d6e3bc [1302]" focusposition="1" focussize="" focus="100%" type="gradient"/>
            <v:shadow on="t" color="#4e6128 [1606]" opacity=".5" offset="6pt,-6pt"/>
            <v:textbox style="mso-next-textbox:#_x0000_s1142">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3.Socialinis solidarumas</w:t>
                  </w:r>
                </w:p>
              </w:txbxContent>
            </v:textbox>
          </v:oval>
        </w:pict>
      </w:r>
      <w:r>
        <w:rPr>
          <w:rFonts w:ascii="Times New Roman" w:hAnsi="Times New Roman" w:cs="Times New Roman"/>
          <w:noProof/>
          <w:sz w:val="24"/>
          <w:szCs w:val="24"/>
          <w:lang w:eastAsia="lt-LT"/>
        </w:rPr>
        <w:pict>
          <v:oval id="_x0000_s1148" style="position:absolute;left:0;text-align:left;margin-left:232.2pt;margin-top:-9.45pt;width:123pt;height:49.5pt;z-index:251767808" fillcolor="white [3201]" strokecolor="#c2d69b [1942]" strokeweight="1pt">
            <v:fill color2="#d6e3bc [1302]" focusposition="1" focussize="" focus="100%" type="gradient"/>
            <v:shadow on="t" color="#4e6128 [1606]" opacity=".5" offset="6pt,-6pt"/>
            <v:textbox style="mso-next-textbox:#_x0000_s1148">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2.Socialinė įterptis</w:t>
                  </w:r>
                </w:p>
              </w:txbxContent>
            </v:textbox>
          </v:oval>
        </w:pict>
      </w:r>
    </w:p>
    <w:p w:rsidR="006E5A1A" w:rsidRPr="00D033D8" w:rsidRDefault="00950FB0" w:rsidP="000E692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59" type="#_x0000_t32" style="position:absolute;left:0;text-align:left;margin-left:93.45pt;margin-top:19.35pt;width:56.2pt;height:26.25pt;z-index:251779072" o:connectortype="straight" strokecolor="red" strokeweight="2.25pt">
            <v:stroke endarrow="block"/>
          </v:shape>
        </w:pict>
      </w:r>
      <w:r>
        <w:rPr>
          <w:rFonts w:ascii="Times New Roman" w:hAnsi="Times New Roman" w:cs="Times New Roman"/>
          <w:noProof/>
          <w:sz w:val="24"/>
          <w:szCs w:val="24"/>
          <w:lang w:eastAsia="lt-LT"/>
        </w:rPr>
        <w:pict>
          <v:shape id="_x0000_s1152" type="#_x0000_t32" style="position:absolute;left:0;text-align:left;margin-left:307.15pt;margin-top:14.85pt;width:57.8pt;height:30.75pt;flip:x;z-index:251771904" o:connectortype="straight" strokecolor="red" strokeweight="2.25pt">
            <v:stroke endarrow="block"/>
          </v:shape>
        </w:pict>
      </w:r>
      <w:r>
        <w:rPr>
          <w:rFonts w:ascii="Times New Roman" w:hAnsi="Times New Roman" w:cs="Times New Roman"/>
          <w:noProof/>
          <w:sz w:val="24"/>
          <w:szCs w:val="24"/>
          <w:lang w:eastAsia="lt-LT"/>
        </w:rPr>
        <w:pict>
          <v:shape id="_x0000_s1151" type="#_x0000_t32" style="position:absolute;left:0;text-align:left;margin-left:265.2pt;margin-top:19.35pt;width:22.5pt;height:20.25pt;flip:x;z-index:251770880" o:connectortype="straight" strokecolor="red" strokeweight="2.25pt">
            <v:stroke endarrow="block"/>
          </v:shape>
        </w:pict>
      </w:r>
      <w:r>
        <w:rPr>
          <w:rFonts w:ascii="Times New Roman" w:hAnsi="Times New Roman" w:cs="Times New Roman"/>
          <w:noProof/>
          <w:sz w:val="24"/>
          <w:szCs w:val="24"/>
          <w:lang w:eastAsia="lt-LT"/>
        </w:rPr>
        <w:pict>
          <v:shape id="_x0000_s1150" type="#_x0000_t32" style="position:absolute;left:0;text-align:left;margin-left:175.2pt;margin-top:19.35pt;width:18.75pt;height:20.25pt;z-index:251769856" o:connectortype="straight" strokecolor="red" strokeweight="2.25pt">
            <v:stroke endarrow="block"/>
          </v:shape>
        </w:pict>
      </w:r>
    </w:p>
    <w:p w:rsidR="007C6D61" w:rsidRPr="00D033D8" w:rsidRDefault="00950FB0" w:rsidP="00860171">
      <w:pPr>
        <w:tabs>
          <w:tab w:val="center" w:pos="4677"/>
        </w:tabs>
        <w:rPr>
          <w:rFonts w:ascii="Times New Roman" w:hAnsi="Times New Roman" w:cs="Times New Roman"/>
          <w:sz w:val="24"/>
          <w:szCs w:val="24"/>
        </w:rPr>
      </w:pPr>
      <w:r>
        <w:rPr>
          <w:rFonts w:ascii="Times New Roman" w:hAnsi="Times New Roman" w:cs="Times New Roman"/>
          <w:noProof/>
          <w:sz w:val="24"/>
          <w:szCs w:val="24"/>
          <w:lang w:eastAsia="lt-LT"/>
        </w:rPr>
        <w:pict>
          <v:oval id="_x0000_s1145" style="position:absolute;margin-left:-25.8pt;margin-top:12.15pt;width:123pt;height:59.25pt;z-index:251764736" fillcolor="white [3201]" strokecolor="#c2d69b [1942]" strokeweight="1pt">
            <v:fill color2="#d6e3bc [1302]" focusposition="1" focussize="" focus="100%" type="gradient"/>
            <v:shadow on="t" color="#4e6128 [1606]" opacity=".5" offset="6pt,-6pt"/>
            <v:textbox style="mso-next-textbox:#_x0000_s1145">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9.Socialinis įgalinimas</w:t>
                  </w:r>
                </w:p>
              </w:txbxContent>
            </v:textbox>
          </v:oval>
        </w:pict>
      </w:r>
      <w:r>
        <w:rPr>
          <w:rFonts w:ascii="Times New Roman" w:hAnsi="Times New Roman" w:cs="Times New Roman"/>
          <w:noProof/>
          <w:sz w:val="24"/>
          <w:szCs w:val="24"/>
          <w:lang w:eastAsia="lt-LT"/>
        </w:rPr>
        <w:pict>
          <v:oval id="_x0000_s1141" style="position:absolute;margin-left:355.2pt;margin-top:7.65pt;width:123pt;height:54pt;z-index:251760640" fillcolor="white [3201]" strokecolor="#c2d69b [1942]" strokeweight="1pt">
            <v:fill color2="#d6e3bc [1302]" focusposition="1" focussize="" focus="100%" type="gradient"/>
            <v:shadow on="t" color="#4e6128 [1606]" opacity=".5" offset="6pt,-6pt"/>
            <v:textbox style="mso-next-textbox:#_x0000_s1141">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4.</w:t>
                  </w:r>
                  <w:proofErr w:type="spellStart"/>
                  <w:r>
                    <w:rPr>
                      <w:rFonts w:ascii="Times New Roman" w:hAnsi="Times New Roman" w:cs="Times New Roman"/>
                      <w:i/>
                      <w:sz w:val="24"/>
                      <w:szCs w:val="24"/>
                    </w:rPr>
                    <w:t>Anomijos</w:t>
                  </w:r>
                  <w:proofErr w:type="spellEnd"/>
                  <w:r>
                    <w:rPr>
                      <w:rFonts w:ascii="Times New Roman" w:hAnsi="Times New Roman" w:cs="Times New Roman"/>
                      <w:i/>
                      <w:sz w:val="24"/>
                      <w:szCs w:val="24"/>
                    </w:rPr>
                    <w:t xml:space="preserve"> prevencija</w:t>
                  </w:r>
                </w:p>
              </w:txbxContent>
            </v:textbox>
          </v:oval>
        </w:pict>
      </w:r>
      <w:r>
        <w:rPr>
          <w:rFonts w:ascii="Times New Roman" w:hAnsi="Times New Roman" w:cs="Times New Roman"/>
          <w:noProof/>
          <w:sz w:val="24"/>
          <w:szCs w:val="24"/>
          <w:lang w:eastAsia="lt-LT"/>
        </w:rPr>
        <w:pict>
          <v:roundrect id="_x0000_s1140" style="position:absolute;margin-left:149.65pt;margin-top:18.9pt;width:157.5pt;height:42.75pt;z-index:251759616" arcsize="10923f" fillcolor="#b2a1c7 [1943]" strokecolor="#7030a0" strokeweight="1pt">
            <v:fill color2="#e5dfec [663]" angle="-45" focus="-50%" type="gradient"/>
            <v:shadow on="t" color="#3f3151 [1607]" opacity=".5" offset="6pt,-6pt"/>
            <v:textbox style="mso-next-textbox:#_x0000_s1140">
              <w:txbxContent>
                <w:p w:rsidR="00223410" w:rsidRPr="00BB1902" w:rsidRDefault="00223410" w:rsidP="00BB1902">
                  <w:pPr>
                    <w:jc w:val="center"/>
                    <w:rPr>
                      <w:rFonts w:ascii="Times New Roman" w:hAnsi="Times New Roman" w:cs="Times New Roman"/>
                      <w:b/>
                      <w:i/>
                      <w:sz w:val="24"/>
                      <w:szCs w:val="24"/>
                      <w:u w:val="single"/>
                    </w:rPr>
                  </w:pPr>
                  <w:r w:rsidRPr="007C6D61">
                    <w:rPr>
                      <w:rFonts w:ascii="Times New Roman" w:hAnsi="Times New Roman" w:cs="Times New Roman"/>
                      <w:b/>
                      <w:i/>
                      <w:sz w:val="24"/>
                      <w:szCs w:val="24"/>
                      <w:u w:val="single"/>
                    </w:rPr>
                    <w:t>Socialinė</w:t>
                  </w:r>
                  <w:r>
                    <w:rPr>
                      <w:rFonts w:ascii="Times New Roman" w:hAnsi="Times New Roman" w:cs="Times New Roman"/>
                      <w:b/>
                      <w:i/>
                      <w:sz w:val="24"/>
                      <w:szCs w:val="24"/>
                      <w:u w:val="single"/>
                    </w:rPr>
                    <w:t>s</w:t>
                  </w:r>
                  <w:r w:rsidRPr="007C6D61">
                    <w:rPr>
                      <w:rFonts w:ascii="Times New Roman" w:hAnsi="Times New Roman" w:cs="Times New Roman"/>
                      <w:b/>
                      <w:i/>
                      <w:sz w:val="24"/>
                      <w:szCs w:val="24"/>
                      <w:u w:val="single"/>
                    </w:rPr>
                    <w:t xml:space="preserve"> politik</w:t>
                  </w:r>
                  <w:r>
                    <w:rPr>
                      <w:rFonts w:ascii="Times New Roman" w:hAnsi="Times New Roman" w:cs="Times New Roman"/>
                      <w:b/>
                      <w:i/>
                      <w:sz w:val="24"/>
                      <w:szCs w:val="24"/>
                      <w:u w:val="single"/>
                    </w:rPr>
                    <w:t>os principai</w:t>
                  </w:r>
                </w:p>
              </w:txbxContent>
            </v:textbox>
          </v:roundrect>
        </w:pict>
      </w:r>
      <w:r w:rsidR="00860171" w:rsidRPr="00D033D8">
        <w:rPr>
          <w:rFonts w:ascii="Times New Roman" w:hAnsi="Times New Roman" w:cs="Times New Roman"/>
          <w:sz w:val="24"/>
          <w:szCs w:val="24"/>
        </w:rPr>
        <w:tab/>
      </w:r>
    </w:p>
    <w:p w:rsidR="006502AD" w:rsidRPr="00D033D8" w:rsidRDefault="00950FB0" w:rsidP="006E5A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58" type="#_x0000_t32" style="position:absolute;left:0;text-align:left;margin-left:97.2pt;margin-top:17.05pt;width:52.45pt;height:0;z-index:251778048" o:connectortype="straight" strokecolor="red" strokeweight="2.25pt">
            <v:stroke endarrow="block"/>
          </v:shape>
        </w:pict>
      </w:r>
      <w:r>
        <w:rPr>
          <w:rFonts w:ascii="Times New Roman" w:hAnsi="Times New Roman" w:cs="Times New Roman"/>
          <w:noProof/>
          <w:sz w:val="24"/>
          <w:szCs w:val="24"/>
          <w:lang w:eastAsia="lt-LT"/>
        </w:rPr>
        <w:pict>
          <v:shape id="_x0000_s1153" type="#_x0000_t32" style="position:absolute;left:0;text-align:left;margin-left:307.15pt;margin-top:10.3pt;width:48.05pt;height:3pt;flip:x;z-index:251772928" o:connectortype="straight" strokecolor="red" strokeweight="2.25pt">
            <v:stroke endarrow="block"/>
          </v:shape>
        </w:pict>
      </w:r>
    </w:p>
    <w:p w:rsidR="007C6D61" w:rsidRPr="00D033D8" w:rsidRDefault="00950FB0" w:rsidP="00085B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57" type="#_x0000_t32" style="position:absolute;left:0;text-align:left;margin-left:89.7pt;margin-top:15.05pt;width:63.75pt;height:27.05pt;flip:y;z-index:251777024" o:connectortype="straight" strokecolor="red" strokeweight="2.25pt">
            <v:stroke endarrow="block"/>
          </v:shape>
        </w:pict>
      </w:r>
      <w:r>
        <w:rPr>
          <w:rFonts w:ascii="Times New Roman" w:hAnsi="Times New Roman" w:cs="Times New Roman"/>
          <w:noProof/>
          <w:sz w:val="24"/>
          <w:szCs w:val="24"/>
          <w:lang w:eastAsia="lt-LT"/>
        </w:rPr>
        <w:pict>
          <v:shape id="_x0000_s1154" type="#_x0000_t32" style="position:absolute;left:0;text-align:left;margin-left:307.15pt;margin-top:11.05pt;width:54.05pt;height:31.05pt;flip:x y;z-index:251773952" o:connectortype="straight" strokecolor="red" strokeweight="2.25pt">
            <v:stroke endarrow="block"/>
          </v:shape>
        </w:pict>
      </w:r>
      <w:r>
        <w:rPr>
          <w:rFonts w:ascii="Times New Roman" w:hAnsi="Times New Roman" w:cs="Times New Roman"/>
          <w:noProof/>
          <w:sz w:val="24"/>
          <w:szCs w:val="24"/>
          <w:lang w:eastAsia="lt-LT"/>
        </w:rPr>
        <w:pict>
          <v:shape id="_x0000_s1156" type="#_x0000_t32" style="position:absolute;left:0;text-align:left;margin-left:160.2pt;margin-top:15.1pt;width:28.5pt;height:34.5pt;flip:y;z-index:251776000" o:connectortype="straight" strokecolor="red" strokeweight="2.25pt">
            <v:stroke endarrow="block"/>
          </v:shape>
        </w:pict>
      </w:r>
      <w:r>
        <w:rPr>
          <w:rFonts w:ascii="Times New Roman" w:hAnsi="Times New Roman" w:cs="Times New Roman"/>
          <w:noProof/>
          <w:sz w:val="24"/>
          <w:szCs w:val="24"/>
          <w:lang w:eastAsia="lt-LT"/>
        </w:rPr>
        <w:pict>
          <v:shape id="_x0000_s1155" type="#_x0000_t32" style="position:absolute;left:0;text-align:left;margin-left:265.2pt;margin-top:15.1pt;width:22.5pt;height:34.5pt;flip:x y;z-index:251774976" o:connectortype="straight" strokecolor="red" strokeweight="2.25pt">
            <v:stroke endarrow="block"/>
          </v:shape>
        </w:pict>
      </w:r>
      <w:r>
        <w:rPr>
          <w:rFonts w:ascii="Times New Roman" w:hAnsi="Times New Roman" w:cs="Times New Roman"/>
          <w:noProof/>
          <w:sz w:val="24"/>
          <w:szCs w:val="24"/>
          <w:lang w:eastAsia="lt-LT"/>
        </w:rPr>
        <w:pict>
          <v:oval id="_x0000_s1144" style="position:absolute;left:0;text-align:left;margin-left:358.95pt;margin-top:15.1pt;width:123pt;height:90pt;z-index:251763712" fillcolor="white [3201]" strokecolor="#c2d69b [1942]" strokeweight="1pt">
            <v:fill color2="#d6e3bc [1302]" focusposition="1" focussize="" focus="100%" type="gradient"/>
            <v:shadow on="t" color="#4e6128 [1606]" opacity=".5" offset="6pt,-6pt"/>
            <v:textbox style="mso-next-textbox:#_x0000_s1144">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5.Socialinė lygybė ir skurdo mažinimas</w:t>
                  </w:r>
                </w:p>
              </w:txbxContent>
            </v:textbox>
          </v:oval>
        </w:pict>
      </w:r>
    </w:p>
    <w:p w:rsidR="007C6D61" w:rsidRPr="00D033D8" w:rsidRDefault="00950FB0" w:rsidP="00085B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oval id="_x0000_s1146" style="position:absolute;left:0;text-align:left;margin-left:-25.8pt;margin-top:4.9pt;width:123pt;height:73.5pt;z-index:251765760" fillcolor="white [3201]" strokecolor="#c2d69b [1942]" strokeweight="1pt">
            <v:fill color2="#d6e3bc [1302]" focusposition="1" focussize="" focus="100%" type="gradient"/>
            <v:shadow on="t" color="#4e6128 [1606]" opacity=".5" offset="6pt,-6pt"/>
            <v:textbox style="mso-next-textbox:#_x0000_s1146">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8.“Aktyvi“ socialinė politika</w:t>
                  </w:r>
                </w:p>
              </w:txbxContent>
            </v:textbox>
          </v:oval>
        </w:pict>
      </w:r>
    </w:p>
    <w:p w:rsidR="007C6D61" w:rsidRPr="00D033D8" w:rsidRDefault="00950FB0" w:rsidP="00085B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oval id="_x0000_s1143" style="position:absolute;left:0;text-align:left;margin-left:93.45pt;margin-top:8.2pt;width:118.5pt;height:49.5pt;z-index:251762688" fillcolor="white [3201]" strokecolor="#c2d69b [1942]" strokeweight="1pt">
            <v:fill color2="#d6e3bc [1302]" focusposition="1" focussize="" focus="100%" type="gradient"/>
            <v:shadow on="t" color="#4e6128 [1606]" opacity=".5" offset="6pt,-6pt"/>
            <v:textbox style="mso-next-textbox:#_x0000_s1143">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7.Progresyvus apmokestinimas</w:t>
                  </w:r>
                </w:p>
              </w:txbxContent>
            </v:textbox>
          </v:oval>
        </w:pict>
      </w:r>
      <w:r>
        <w:rPr>
          <w:rFonts w:ascii="Times New Roman" w:hAnsi="Times New Roman" w:cs="Times New Roman"/>
          <w:noProof/>
          <w:sz w:val="24"/>
          <w:szCs w:val="24"/>
          <w:lang w:eastAsia="lt-LT"/>
        </w:rPr>
        <w:pict>
          <v:oval id="_x0000_s1149" style="position:absolute;left:0;text-align:left;margin-left:211.95pt;margin-top:8.2pt;width:149.25pt;height:49.5pt;z-index:251768832" fillcolor="white [3201]" strokecolor="#c2d69b [1942]" strokeweight="1pt">
            <v:fill color2="#d6e3bc [1302]" focusposition="1" focussize="" focus="100%" type="gradient"/>
            <v:shadow on="t" color="#4e6128 [1606]" opacity=".5" offset="6pt,-6pt"/>
            <v:textbox style="mso-next-textbox:#_x0000_s1149">
              <w:txbxContent>
                <w:p w:rsidR="00223410" w:rsidRPr="00BB1902" w:rsidRDefault="00223410" w:rsidP="00BB1902">
                  <w:pPr>
                    <w:jc w:val="center"/>
                    <w:rPr>
                      <w:rFonts w:ascii="Times New Roman" w:hAnsi="Times New Roman" w:cs="Times New Roman"/>
                      <w:i/>
                      <w:sz w:val="24"/>
                      <w:szCs w:val="24"/>
                    </w:rPr>
                  </w:pPr>
                  <w:r>
                    <w:rPr>
                      <w:rFonts w:ascii="Times New Roman" w:hAnsi="Times New Roman" w:cs="Times New Roman"/>
                      <w:i/>
                      <w:sz w:val="24"/>
                      <w:szCs w:val="24"/>
                    </w:rPr>
                    <w:t>6.</w:t>
                  </w:r>
                  <w:proofErr w:type="spellStart"/>
                  <w:r>
                    <w:rPr>
                      <w:rFonts w:ascii="Times New Roman" w:hAnsi="Times New Roman" w:cs="Times New Roman"/>
                      <w:i/>
                      <w:sz w:val="24"/>
                      <w:szCs w:val="24"/>
                    </w:rPr>
                    <w:t>Dekomodifikacija</w:t>
                  </w:r>
                  <w:proofErr w:type="spellEnd"/>
                </w:p>
              </w:txbxContent>
            </v:textbox>
          </v:oval>
        </w:pict>
      </w:r>
    </w:p>
    <w:p w:rsidR="007C6D61" w:rsidRPr="00D033D8" w:rsidRDefault="007C6D61" w:rsidP="00085BA0">
      <w:pPr>
        <w:autoSpaceDE w:val="0"/>
        <w:autoSpaceDN w:val="0"/>
        <w:adjustRightInd w:val="0"/>
        <w:spacing w:after="0" w:line="360" w:lineRule="auto"/>
        <w:ind w:firstLine="851"/>
        <w:jc w:val="both"/>
        <w:rPr>
          <w:rFonts w:ascii="Times New Roman" w:hAnsi="Times New Roman" w:cs="Times New Roman"/>
          <w:sz w:val="24"/>
          <w:szCs w:val="24"/>
        </w:rPr>
      </w:pPr>
    </w:p>
    <w:p w:rsidR="007C6D61" w:rsidRPr="00D033D8" w:rsidRDefault="007C6D61" w:rsidP="00085BA0">
      <w:pPr>
        <w:autoSpaceDE w:val="0"/>
        <w:autoSpaceDN w:val="0"/>
        <w:adjustRightInd w:val="0"/>
        <w:spacing w:after="0" w:line="360" w:lineRule="auto"/>
        <w:ind w:firstLine="851"/>
        <w:jc w:val="both"/>
        <w:rPr>
          <w:rFonts w:ascii="Times New Roman" w:hAnsi="Times New Roman" w:cs="Times New Roman"/>
          <w:sz w:val="24"/>
          <w:szCs w:val="24"/>
        </w:rPr>
      </w:pPr>
    </w:p>
    <w:p w:rsidR="001E0087" w:rsidRPr="00D033D8" w:rsidRDefault="001E0087" w:rsidP="001E0087">
      <w:pPr>
        <w:tabs>
          <w:tab w:val="left" w:pos="2370"/>
        </w:tabs>
        <w:spacing w:after="0" w:line="360" w:lineRule="auto"/>
        <w:ind w:firstLine="851"/>
        <w:jc w:val="both"/>
        <w:rPr>
          <w:rFonts w:ascii="Times New Roman" w:hAnsi="Times New Roman" w:cs="Times New Roman"/>
          <w:sz w:val="24"/>
          <w:szCs w:val="24"/>
        </w:rPr>
      </w:pPr>
    </w:p>
    <w:p w:rsidR="001E0087" w:rsidRPr="00D033D8" w:rsidRDefault="00E607B9" w:rsidP="009C0BBA">
      <w:pPr>
        <w:pStyle w:val="ListParagraph"/>
        <w:numPr>
          <w:ilvl w:val="0"/>
          <w:numId w:val="3"/>
        </w:numPr>
        <w:tabs>
          <w:tab w:val="left" w:pos="2370"/>
        </w:tabs>
        <w:spacing w:after="0" w:line="360" w:lineRule="auto"/>
        <w:ind w:left="993" w:hanging="426"/>
        <w:jc w:val="both"/>
        <w:rPr>
          <w:rFonts w:ascii="Times New Roman" w:hAnsi="Times New Roman" w:cs="Times New Roman"/>
          <w:sz w:val="24"/>
          <w:szCs w:val="24"/>
        </w:rPr>
      </w:pPr>
      <w:r w:rsidRPr="00D033D8">
        <w:rPr>
          <w:rFonts w:ascii="Times New Roman" w:hAnsi="Times New Roman" w:cs="Times New Roman"/>
          <w:sz w:val="24"/>
          <w:szCs w:val="24"/>
        </w:rPr>
        <w:t>p</w:t>
      </w:r>
      <w:r w:rsidR="001E0087" w:rsidRPr="00D033D8">
        <w:rPr>
          <w:rFonts w:ascii="Times New Roman" w:hAnsi="Times New Roman" w:cs="Times New Roman"/>
          <w:sz w:val="24"/>
          <w:szCs w:val="24"/>
        </w:rPr>
        <w:t xml:space="preserve">av. </w:t>
      </w:r>
      <w:r w:rsidR="001E0087" w:rsidRPr="00D033D8">
        <w:rPr>
          <w:rFonts w:ascii="Times New Roman" w:hAnsi="Times New Roman" w:cs="Times New Roman"/>
          <w:b/>
          <w:sz w:val="24"/>
          <w:szCs w:val="24"/>
        </w:rPr>
        <w:t xml:space="preserve">10 </w:t>
      </w:r>
      <w:r w:rsidR="002D4773">
        <w:rPr>
          <w:rFonts w:ascii="Times New Roman" w:hAnsi="Times New Roman" w:cs="Times New Roman"/>
          <w:b/>
          <w:sz w:val="24"/>
          <w:szCs w:val="24"/>
        </w:rPr>
        <w:t>Pažangios s</w:t>
      </w:r>
      <w:r w:rsidR="001E0087" w:rsidRPr="00D033D8">
        <w:rPr>
          <w:rFonts w:ascii="Times New Roman" w:hAnsi="Times New Roman" w:cs="Times New Roman"/>
          <w:b/>
          <w:sz w:val="24"/>
          <w:szCs w:val="24"/>
        </w:rPr>
        <w:t xml:space="preserve">ocialinės politikos principų </w:t>
      </w:r>
    </w:p>
    <w:p w:rsidR="001E0087" w:rsidRPr="00D033D8" w:rsidRDefault="001E0087" w:rsidP="00B11AA4">
      <w:pPr>
        <w:tabs>
          <w:tab w:val="left" w:pos="2370"/>
        </w:tabs>
        <w:spacing w:after="0" w:line="360" w:lineRule="auto"/>
        <w:ind w:firstLine="567"/>
        <w:jc w:val="both"/>
        <w:rPr>
          <w:rFonts w:ascii="Times New Roman" w:hAnsi="Times New Roman" w:cs="Times New Roman"/>
          <w:sz w:val="20"/>
          <w:szCs w:val="20"/>
        </w:rPr>
      </w:pPr>
      <w:r w:rsidRPr="00D033D8">
        <w:rPr>
          <w:rFonts w:ascii="Times New Roman" w:hAnsi="Times New Roman" w:cs="Times New Roman"/>
          <w:b/>
          <w:sz w:val="24"/>
          <w:szCs w:val="24"/>
        </w:rPr>
        <w:t>Šaltinis:</w:t>
      </w:r>
      <w:r w:rsidRPr="00D033D8">
        <w:rPr>
          <w:rFonts w:ascii="Times New Roman" w:hAnsi="Times New Roman" w:cs="Times New Roman"/>
          <w:sz w:val="24"/>
          <w:szCs w:val="24"/>
        </w:rPr>
        <w:t xml:space="preserve"> </w:t>
      </w:r>
      <w:r w:rsidRPr="00D033D8">
        <w:rPr>
          <w:rFonts w:ascii="Times New Roman" w:hAnsi="Times New Roman" w:cs="Times New Roman"/>
          <w:sz w:val="20"/>
          <w:szCs w:val="20"/>
        </w:rPr>
        <w:t>sudaryta pagal A. Guogis</w:t>
      </w:r>
      <w:r w:rsidR="009C1202" w:rsidRPr="00D033D8">
        <w:rPr>
          <w:rFonts w:ascii="Times New Roman" w:hAnsi="Times New Roman" w:cs="Times New Roman"/>
          <w:sz w:val="20"/>
          <w:szCs w:val="20"/>
        </w:rPr>
        <w:t>,</w:t>
      </w:r>
      <w:r w:rsidR="00853D13">
        <w:rPr>
          <w:rFonts w:ascii="Times New Roman" w:hAnsi="Times New Roman" w:cs="Times New Roman"/>
          <w:sz w:val="20"/>
          <w:szCs w:val="20"/>
        </w:rPr>
        <w:t xml:space="preserve"> </w:t>
      </w:r>
      <w:r w:rsidR="009C1202" w:rsidRPr="00D033D8">
        <w:rPr>
          <w:rFonts w:ascii="Times New Roman" w:hAnsi="Times New Roman" w:cs="Times New Roman"/>
          <w:sz w:val="20"/>
          <w:szCs w:val="20"/>
        </w:rPr>
        <w:t>2011</w:t>
      </w:r>
      <w:r w:rsidRPr="00D033D8">
        <w:rPr>
          <w:rFonts w:ascii="Times New Roman" w:hAnsi="Times New Roman" w:cs="Times New Roman"/>
          <w:sz w:val="20"/>
          <w:szCs w:val="20"/>
        </w:rPr>
        <w:t xml:space="preserve"> „</w:t>
      </w:r>
      <w:r w:rsidR="009C1202" w:rsidRPr="00D033D8">
        <w:rPr>
          <w:rFonts w:ascii="Times New Roman" w:hAnsi="Times New Roman" w:cs="Times New Roman"/>
          <w:bCs/>
          <w:i/>
          <w:sz w:val="20"/>
          <w:szCs w:val="20"/>
        </w:rPr>
        <w:t>Lietuvos mokslų akademija</w:t>
      </w:r>
      <w:r w:rsidRPr="00D033D8">
        <w:rPr>
          <w:rFonts w:ascii="Times New Roman" w:hAnsi="Times New Roman" w:cs="Times New Roman"/>
          <w:sz w:val="20"/>
          <w:szCs w:val="20"/>
        </w:rPr>
        <w:t>“</w:t>
      </w:r>
      <w:r w:rsidR="009C1202" w:rsidRPr="00D033D8">
        <w:rPr>
          <w:rFonts w:ascii="Times New Roman" w:hAnsi="Times New Roman" w:cs="Times New Roman"/>
          <w:sz w:val="20"/>
          <w:szCs w:val="20"/>
        </w:rPr>
        <w:t xml:space="preserve"> p. 367-368</w:t>
      </w:r>
    </w:p>
    <w:p w:rsidR="009C1202" w:rsidRPr="00D033D8" w:rsidRDefault="009C1202" w:rsidP="00B11AA4">
      <w:pPr>
        <w:autoSpaceDE w:val="0"/>
        <w:autoSpaceDN w:val="0"/>
        <w:adjustRightInd w:val="0"/>
        <w:spacing w:after="0" w:line="360" w:lineRule="auto"/>
        <w:ind w:firstLine="567"/>
        <w:jc w:val="both"/>
        <w:rPr>
          <w:rFonts w:ascii="Times New Roman" w:hAnsi="Times New Roman" w:cs="Times New Roman"/>
          <w:sz w:val="24"/>
          <w:szCs w:val="24"/>
        </w:rPr>
      </w:pPr>
    </w:p>
    <w:p w:rsidR="001E0087" w:rsidRPr="00D033D8" w:rsidRDefault="00853D13" w:rsidP="00B11AA4">
      <w:pPr>
        <w:autoSpaceDE w:val="0"/>
        <w:autoSpaceDN w:val="0"/>
        <w:adjustRightInd w:val="0"/>
        <w:spacing w:after="0" w:line="360" w:lineRule="auto"/>
        <w:ind w:firstLine="567"/>
        <w:jc w:val="both"/>
        <w:rPr>
          <w:rFonts w:ascii="Times New Roman" w:hAnsi="Times New Roman" w:cs="Times New Roman"/>
          <w:sz w:val="24"/>
          <w:szCs w:val="24"/>
        </w:rPr>
      </w:pPr>
      <w:r w:rsidRPr="00853D13">
        <w:rPr>
          <w:rFonts w:ascii="Times New Roman" w:hAnsi="Times New Roman" w:cs="Times New Roman"/>
          <w:sz w:val="24"/>
          <w:szCs w:val="24"/>
        </w:rPr>
        <w:t>Pagal</w:t>
      </w:r>
      <w:r w:rsidR="00AE4349" w:rsidRPr="00853D13">
        <w:rPr>
          <w:rFonts w:ascii="Times New Roman" w:hAnsi="Times New Roman" w:cs="Times New Roman"/>
          <w:sz w:val="24"/>
          <w:szCs w:val="24"/>
        </w:rPr>
        <w:t xml:space="preserve"> </w:t>
      </w:r>
      <w:r w:rsidR="009C1202" w:rsidRPr="00853D13">
        <w:rPr>
          <w:rFonts w:ascii="Times New Roman" w:hAnsi="Times New Roman" w:cs="Times New Roman"/>
          <w:sz w:val="24"/>
          <w:szCs w:val="24"/>
        </w:rPr>
        <w:t xml:space="preserve">10 </w:t>
      </w:r>
      <w:r w:rsidR="002D4773" w:rsidRPr="00853D13">
        <w:rPr>
          <w:rFonts w:ascii="Times New Roman" w:hAnsi="Times New Roman" w:cs="Times New Roman"/>
          <w:sz w:val="24"/>
          <w:szCs w:val="24"/>
        </w:rPr>
        <w:t xml:space="preserve">pažangios </w:t>
      </w:r>
      <w:r w:rsidR="009C1202" w:rsidRPr="00853D13">
        <w:rPr>
          <w:rFonts w:ascii="Times New Roman" w:hAnsi="Times New Roman" w:cs="Times New Roman"/>
          <w:sz w:val="24"/>
          <w:szCs w:val="24"/>
        </w:rPr>
        <w:t>socialinės politikos princip</w:t>
      </w:r>
      <w:r w:rsidRPr="00853D13">
        <w:rPr>
          <w:rFonts w:ascii="Times New Roman" w:hAnsi="Times New Roman" w:cs="Times New Roman"/>
          <w:sz w:val="24"/>
          <w:szCs w:val="24"/>
        </w:rPr>
        <w:t>us</w:t>
      </w:r>
      <w:r w:rsidR="002D4773" w:rsidRPr="00853D13">
        <w:rPr>
          <w:rFonts w:ascii="Times New Roman" w:hAnsi="Times New Roman" w:cs="Times New Roman"/>
          <w:sz w:val="24"/>
          <w:szCs w:val="24"/>
        </w:rPr>
        <w:t>,</w:t>
      </w:r>
      <w:r w:rsidR="009C1202" w:rsidRPr="00D033D8">
        <w:rPr>
          <w:rFonts w:ascii="Times New Roman" w:hAnsi="Times New Roman" w:cs="Times New Roman"/>
          <w:sz w:val="24"/>
          <w:szCs w:val="24"/>
        </w:rPr>
        <w:t xml:space="preserve"> galima teigti</w:t>
      </w:r>
      <w:r w:rsidR="002D4773">
        <w:rPr>
          <w:rFonts w:ascii="Times New Roman" w:hAnsi="Times New Roman" w:cs="Times New Roman"/>
          <w:sz w:val="24"/>
          <w:szCs w:val="24"/>
        </w:rPr>
        <w:t>,</w:t>
      </w:r>
      <w:r>
        <w:rPr>
          <w:rFonts w:ascii="Times New Roman" w:hAnsi="Times New Roman" w:cs="Times New Roman"/>
          <w:sz w:val="24"/>
          <w:szCs w:val="24"/>
        </w:rPr>
        <w:t xml:space="preserve"> kad</w:t>
      </w:r>
      <w:r w:rsidR="009C1202" w:rsidRPr="00D033D8">
        <w:rPr>
          <w:rFonts w:ascii="Times New Roman" w:hAnsi="Times New Roman" w:cs="Times New Roman"/>
          <w:sz w:val="24"/>
          <w:szCs w:val="24"/>
        </w:rPr>
        <w:t xml:space="preserve"> iki šių dienų Lietuvoje </w:t>
      </w:r>
      <w:r w:rsidR="006E30BE" w:rsidRPr="00D033D8">
        <w:rPr>
          <w:rFonts w:ascii="Times New Roman" w:hAnsi="Times New Roman" w:cs="Times New Roman"/>
          <w:sz w:val="24"/>
          <w:szCs w:val="24"/>
        </w:rPr>
        <w:t>socialinė politika</w:t>
      </w:r>
      <w:r w:rsidR="006E30BE" w:rsidRPr="006E30BE">
        <w:rPr>
          <w:rFonts w:ascii="Times New Roman" w:hAnsi="Times New Roman" w:cs="Times New Roman"/>
          <w:sz w:val="24"/>
          <w:szCs w:val="24"/>
        </w:rPr>
        <w:t xml:space="preserve"> </w:t>
      </w:r>
      <w:r w:rsidR="006E30BE" w:rsidRPr="00D033D8">
        <w:rPr>
          <w:rFonts w:ascii="Times New Roman" w:hAnsi="Times New Roman" w:cs="Times New Roman"/>
          <w:sz w:val="24"/>
          <w:szCs w:val="24"/>
        </w:rPr>
        <w:t xml:space="preserve">dar nėra </w:t>
      </w:r>
      <w:r w:rsidR="009C1202" w:rsidRPr="00D033D8">
        <w:rPr>
          <w:rFonts w:ascii="Times New Roman" w:hAnsi="Times New Roman" w:cs="Times New Roman"/>
          <w:sz w:val="24"/>
          <w:szCs w:val="24"/>
        </w:rPr>
        <w:t xml:space="preserve">efektyvi, bet įžvelgiamas </w:t>
      </w:r>
      <w:r w:rsidR="000B4DA2" w:rsidRPr="00D033D8">
        <w:rPr>
          <w:rFonts w:ascii="Times New Roman" w:hAnsi="Times New Roman" w:cs="Times New Roman"/>
          <w:sz w:val="24"/>
          <w:szCs w:val="24"/>
        </w:rPr>
        <w:t xml:space="preserve">šių principų siekimas </w:t>
      </w:r>
      <w:r w:rsidR="009C1202" w:rsidRPr="00D033D8">
        <w:rPr>
          <w:rFonts w:ascii="Times New Roman" w:hAnsi="Times New Roman" w:cs="Times New Roman"/>
          <w:sz w:val="24"/>
          <w:szCs w:val="24"/>
        </w:rPr>
        <w:t xml:space="preserve">nedideliais tempais. </w:t>
      </w:r>
      <w:r w:rsidR="002D4773">
        <w:rPr>
          <w:rFonts w:ascii="Times New Roman" w:hAnsi="Times New Roman" w:cs="Times New Roman"/>
          <w:sz w:val="24"/>
          <w:szCs w:val="24"/>
        </w:rPr>
        <w:t>Peržvelgiant kiekvieną</w:t>
      </w:r>
      <w:r w:rsidR="000D0D87" w:rsidRPr="00D033D8">
        <w:rPr>
          <w:rFonts w:ascii="Times New Roman" w:hAnsi="Times New Roman" w:cs="Times New Roman"/>
          <w:sz w:val="24"/>
          <w:szCs w:val="24"/>
        </w:rPr>
        <w:t xml:space="preserve"> principą atskirai</w:t>
      </w:r>
      <w:r w:rsidR="002D4773">
        <w:rPr>
          <w:rFonts w:ascii="Times New Roman" w:hAnsi="Times New Roman" w:cs="Times New Roman"/>
          <w:sz w:val="24"/>
          <w:szCs w:val="24"/>
        </w:rPr>
        <w:t>,</w:t>
      </w:r>
      <w:r w:rsidR="000D0D87" w:rsidRPr="00D033D8">
        <w:rPr>
          <w:rFonts w:ascii="Times New Roman" w:hAnsi="Times New Roman" w:cs="Times New Roman"/>
          <w:sz w:val="24"/>
          <w:szCs w:val="24"/>
        </w:rPr>
        <w:t xml:space="preserve"> </w:t>
      </w:r>
      <w:r w:rsidR="000B4DA2">
        <w:rPr>
          <w:rFonts w:ascii="Times New Roman" w:hAnsi="Times New Roman" w:cs="Times New Roman"/>
          <w:sz w:val="24"/>
          <w:szCs w:val="24"/>
        </w:rPr>
        <w:t>matoma</w:t>
      </w:r>
      <w:r w:rsidR="000D0D87" w:rsidRPr="00D033D8">
        <w:rPr>
          <w:rFonts w:ascii="Times New Roman" w:hAnsi="Times New Roman" w:cs="Times New Roman"/>
          <w:sz w:val="24"/>
          <w:szCs w:val="24"/>
        </w:rPr>
        <w:t xml:space="preserve"> daug trūkumų Lietuvos</w:t>
      </w:r>
      <w:r w:rsidR="000B4DA2">
        <w:rPr>
          <w:rFonts w:ascii="Times New Roman" w:hAnsi="Times New Roman" w:cs="Times New Roman"/>
          <w:sz w:val="24"/>
          <w:szCs w:val="24"/>
        </w:rPr>
        <w:t xml:space="preserve"> socialinėje politikoje.</w:t>
      </w:r>
      <w:r w:rsidR="00197894" w:rsidRPr="00D033D8">
        <w:rPr>
          <w:rFonts w:ascii="Times New Roman" w:hAnsi="Times New Roman" w:cs="Times New Roman"/>
          <w:sz w:val="24"/>
          <w:szCs w:val="24"/>
        </w:rPr>
        <w:t xml:space="preserve"> </w:t>
      </w:r>
      <w:r w:rsidR="000B4DA2">
        <w:rPr>
          <w:rFonts w:ascii="Times New Roman" w:hAnsi="Times New Roman" w:cs="Times New Roman"/>
          <w:sz w:val="24"/>
          <w:szCs w:val="24"/>
        </w:rPr>
        <w:t xml:space="preserve">Per </w:t>
      </w:r>
      <w:r w:rsidR="00197894" w:rsidRPr="00D033D8">
        <w:rPr>
          <w:rFonts w:ascii="Times New Roman" w:hAnsi="Times New Roman" w:cs="Times New Roman"/>
          <w:sz w:val="24"/>
          <w:szCs w:val="24"/>
        </w:rPr>
        <w:t>20 metų laikotarpį</w:t>
      </w:r>
      <w:r w:rsidR="002D4773">
        <w:rPr>
          <w:rFonts w:ascii="Times New Roman" w:hAnsi="Times New Roman" w:cs="Times New Roman"/>
          <w:sz w:val="24"/>
          <w:szCs w:val="24"/>
        </w:rPr>
        <w:t>,</w:t>
      </w:r>
      <w:r w:rsidR="00197894" w:rsidRPr="00D033D8">
        <w:rPr>
          <w:rFonts w:ascii="Times New Roman" w:hAnsi="Times New Roman" w:cs="Times New Roman"/>
          <w:sz w:val="24"/>
          <w:szCs w:val="24"/>
        </w:rPr>
        <w:t xml:space="preserve"> matomi pasikeitimai tiek bendruomenės </w:t>
      </w:r>
      <w:r w:rsidR="000B4DA2">
        <w:rPr>
          <w:rFonts w:ascii="Times New Roman" w:hAnsi="Times New Roman" w:cs="Times New Roman"/>
          <w:sz w:val="24"/>
          <w:szCs w:val="24"/>
        </w:rPr>
        <w:t>gerovėje</w:t>
      </w:r>
      <w:r w:rsidR="00197894" w:rsidRPr="00D033D8">
        <w:rPr>
          <w:rFonts w:ascii="Times New Roman" w:hAnsi="Times New Roman" w:cs="Times New Roman"/>
          <w:sz w:val="24"/>
          <w:szCs w:val="24"/>
        </w:rPr>
        <w:t>, tiek mokesčių apmokestinimo princip</w:t>
      </w:r>
      <w:r w:rsidR="000B4DA2">
        <w:rPr>
          <w:rFonts w:ascii="Times New Roman" w:hAnsi="Times New Roman" w:cs="Times New Roman"/>
          <w:sz w:val="24"/>
          <w:szCs w:val="24"/>
        </w:rPr>
        <w:t>uose</w:t>
      </w:r>
      <w:r w:rsidR="00197894" w:rsidRPr="00D033D8">
        <w:rPr>
          <w:rFonts w:ascii="Times New Roman" w:hAnsi="Times New Roman" w:cs="Times New Roman"/>
          <w:sz w:val="24"/>
          <w:szCs w:val="24"/>
        </w:rPr>
        <w:t>, tiek vis</w:t>
      </w:r>
      <w:r w:rsidR="000B4DA2">
        <w:rPr>
          <w:rFonts w:ascii="Times New Roman" w:hAnsi="Times New Roman" w:cs="Times New Roman"/>
          <w:sz w:val="24"/>
          <w:szCs w:val="24"/>
        </w:rPr>
        <w:t>uo</w:t>
      </w:r>
      <w:r w:rsidR="002D4773">
        <w:rPr>
          <w:rFonts w:ascii="Times New Roman" w:hAnsi="Times New Roman" w:cs="Times New Roman"/>
          <w:sz w:val="24"/>
          <w:szCs w:val="24"/>
        </w:rPr>
        <w:t>s</w:t>
      </w:r>
      <w:r w:rsidR="000B4DA2">
        <w:rPr>
          <w:rFonts w:ascii="Times New Roman" w:hAnsi="Times New Roman" w:cs="Times New Roman"/>
          <w:sz w:val="24"/>
          <w:szCs w:val="24"/>
        </w:rPr>
        <w:t>e</w:t>
      </w:r>
      <w:r w:rsidR="00197894" w:rsidRPr="00D033D8">
        <w:rPr>
          <w:rFonts w:ascii="Times New Roman" w:hAnsi="Times New Roman" w:cs="Times New Roman"/>
          <w:sz w:val="24"/>
          <w:szCs w:val="24"/>
        </w:rPr>
        <w:t xml:space="preserve"> kit</w:t>
      </w:r>
      <w:r w:rsidR="000B4DA2">
        <w:rPr>
          <w:rFonts w:ascii="Times New Roman" w:hAnsi="Times New Roman" w:cs="Times New Roman"/>
          <w:sz w:val="24"/>
          <w:szCs w:val="24"/>
        </w:rPr>
        <w:t>uose</w:t>
      </w:r>
      <w:r w:rsidR="00197894" w:rsidRPr="00D033D8">
        <w:rPr>
          <w:rFonts w:ascii="Times New Roman" w:hAnsi="Times New Roman" w:cs="Times New Roman"/>
          <w:sz w:val="24"/>
          <w:szCs w:val="24"/>
        </w:rPr>
        <w:t xml:space="preserve"> pri</w:t>
      </w:r>
      <w:r w:rsidR="00860171" w:rsidRPr="00D033D8">
        <w:rPr>
          <w:rFonts w:ascii="Times New Roman" w:hAnsi="Times New Roman" w:cs="Times New Roman"/>
          <w:sz w:val="24"/>
          <w:szCs w:val="24"/>
        </w:rPr>
        <w:t>n</w:t>
      </w:r>
      <w:r w:rsidR="000B0A9F" w:rsidRPr="00D033D8">
        <w:rPr>
          <w:rFonts w:ascii="Times New Roman" w:hAnsi="Times New Roman" w:cs="Times New Roman"/>
          <w:sz w:val="24"/>
          <w:szCs w:val="24"/>
        </w:rPr>
        <w:t>c</w:t>
      </w:r>
      <w:r w:rsidR="00197894" w:rsidRPr="00D033D8">
        <w:rPr>
          <w:rFonts w:ascii="Times New Roman" w:hAnsi="Times New Roman" w:cs="Times New Roman"/>
          <w:sz w:val="24"/>
          <w:szCs w:val="24"/>
        </w:rPr>
        <w:t>ip</w:t>
      </w:r>
      <w:r w:rsidR="000B4DA2">
        <w:rPr>
          <w:rFonts w:ascii="Times New Roman" w:hAnsi="Times New Roman" w:cs="Times New Roman"/>
          <w:sz w:val="24"/>
          <w:szCs w:val="24"/>
        </w:rPr>
        <w:t>uose</w:t>
      </w:r>
      <w:r w:rsidR="00197894" w:rsidRPr="00D033D8">
        <w:rPr>
          <w:rFonts w:ascii="Times New Roman" w:hAnsi="Times New Roman" w:cs="Times New Roman"/>
          <w:sz w:val="24"/>
          <w:szCs w:val="24"/>
        </w:rPr>
        <w:t>.</w:t>
      </w:r>
      <w:r w:rsidR="00366C29">
        <w:rPr>
          <w:rFonts w:ascii="Times New Roman" w:hAnsi="Times New Roman" w:cs="Times New Roman"/>
          <w:sz w:val="24"/>
          <w:szCs w:val="24"/>
        </w:rPr>
        <w:t xml:space="preserve"> </w:t>
      </w:r>
    </w:p>
    <w:p w:rsidR="006502AD" w:rsidRPr="00D033D8" w:rsidRDefault="006502AD" w:rsidP="00B11AA4">
      <w:pPr>
        <w:autoSpaceDE w:val="0"/>
        <w:autoSpaceDN w:val="0"/>
        <w:adjustRightInd w:val="0"/>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Taip pat A.Guogis išskiria socialinės apsaugos ap</w:t>
      </w:r>
      <w:r w:rsidR="0021747E">
        <w:rPr>
          <w:rFonts w:ascii="Times New Roman" w:hAnsi="Times New Roman" w:cs="Times New Roman"/>
          <w:sz w:val="24"/>
          <w:szCs w:val="24"/>
        </w:rPr>
        <w:t>i</w:t>
      </w:r>
      <w:r w:rsidRPr="00D033D8">
        <w:rPr>
          <w:rFonts w:ascii="Times New Roman" w:hAnsi="Times New Roman" w:cs="Times New Roman"/>
          <w:sz w:val="24"/>
          <w:szCs w:val="24"/>
        </w:rPr>
        <w:t xml:space="preserve">brėžimą </w:t>
      </w:r>
      <w:r w:rsidRPr="00D033D8">
        <w:rPr>
          <w:rFonts w:ascii="Times New Roman" w:hAnsi="Times New Roman" w:cs="Times New Roman"/>
          <w:i/>
          <w:sz w:val="24"/>
          <w:szCs w:val="24"/>
        </w:rPr>
        <w:t xml:space="preserve">„socialinės apsaugos sistema - tai valstybės nustatytų socialinių ekonominių priemonių visuma, teikianti gyvenimui reikalingų lėšų ir paslaugų tiems šalies gyventojams, kurie dėl įstatymų numatytų priežasčių negali apsirūpinti iš darbo pajamų“. </w:t>
      </w:r>
      <w:r w:rsidRPr="00D033D8">
        <w:rPr>
          <w:rFonts w:ascii="Times New Roman" w:hAnsi="Times New Roman" w:cs="Times New Roman"/>
          <w:sz w:val="24"/>
          <w:szCs w:val="24"/>
        </w:rPr>
        <w:t>(A.Guogis, 2008)</w:t>
      </w:r>
    </w:p>
    <w:p w:rsidR="00767B0D" w:rsidRPr="00D033D8" w:rsidRDefault="000B4DA2" w:rsidP="00B11AA4">
      <w:pPr>
        <w:tabs>
          <w:tab w:val="left" w:pos="23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w:t>
      </w:r>
      <w:r w:rsidRPr="00D033D8">
        <w:rPr>
          <w:rFonts w:ascii="Times New Roman" w:hAnsi="Times New Roman" w:cs="Times New Roman"/>
          <w:sz w:val="24"/>
          <w:szCs w:val="24"/>
        </w:rPr>
        <w:t xml:space="preserve">au Romos imperijoje buvo pradėtos spręsti </w:t>
      </w:r>
      <w:r>
        <w:rPr>
          <w:rFonts w:ascii="Times New Roman" w:hAnsi="Times New Roman" w:cs="Times New Roman"/>
          <w:sz w:val="24"/>
          <w:szCs w:val="24"/>
        </w:rPr>
        <w:t>s</w:t>
      </w:r>
      <w:r w:rsidR="00767B0D" w:rsidRPr="00D033D8">
        <w:rPr>
          <w:rFonts w:ascii="Times New Roman" w:hAnsi="Times New Roman" w:cs="Times New Roman"/>
          <w:sz w:val="24"/>
          <w:szCs w:val="24"/>
        </w:rPr>
        <w:t>ocialinės problemos. Romos imperijai žlugus buvo išleistas pirmasis įstatymas</w:t>
      </w:r>
      <w:r w:rsidR="002D4773">
        <w:rPr>
          <w:rFonts w:ascii="Times New Roman" w:hAnsi="Times New Roman" w:cs="Times New Roman"/>
          <w:sz w:val="24"/>
          <w:szCs w:val="24"/>
        </w:rPr>
        <w:t>,</w:t>
      </w:r>
      <w:r w:rsidR="00767B0D" w:rsidRPr="00D033D8">
        <w:rPr>
          <w:rFonts w:ascii="Times New Roman" w:hAnsi="Times New Roman" w:cs="Times New Roman"/>
          <w:sz w:val="24"/>
          <w:szCs w:val="24"/>
        </w:rPr>
        <w:t xml:space="preserve"> padedantis skurdžiai gyvenantiems. </w:t>
      </w:r>
      <w:r>
        <w:rPr>
          <w:rFonts w:ascii="Times New Roman" w:hAnsi="Times New Roman" w:cs="Times New Roman"/>
          <w:sz w:val="24"/>
          <w:szCs w:val="24"/>
        </w:rPr>
        <w:t>L</w:t>
      </w:r>
      <w:r w:rsidR="00486AE8" w:rsidRPr="00D033D8">
        <w:rPr>
          <w:rFonts w:ascii="Times New Roman" w:hAnsi="Times New Roman" w:cs="Times New Roman"/>
          <w:sz w:val="24"/>
          <w:szCs w:val="24"/>
        </w:rPr>
        <w:t>aikui bėgant vystėsi socialinė politika</w:t>
      </w:r>
      <w:r w:rsidR="002D4773">
        <w:rPr>
          <w:rFonts w:ascii="Times New Roman" w:hAnsi="Times New Roman" w:cs="Times New Roman"/>
          <w:sz w:val="24"/>
          <w:szCs w:val="24"/>
        </w:rPr>
        <w:t>,</w:t>
      </w:r>
      <w:r w:rsidR="00486AE8" w:rsidRPr="00D033D8">
        <w:rPr>
          <w:rFonts w:ascii="Times New Roman" w:hAnsi="Times New Roman" w:cs="Times New Roman"/>
          <w:sz w:val="24"/>
          <w:szCs w:val="24"/>
        </w:rPr>
        <w:t xml:space="preserve"> apimanti įvairias pašalpas bei pensines išmokas.</w:t>
      </w:r>
      <w:r w:rsidR="007871F2" w:rsidRPr="00D033D8">
        <w:rPr>
          <w:rFonts w:ascii="Times New Roman" w:hAnsi="Times New Roman" w:cs="Times New Roman"/>
          <w:sz w:val="24"/>
          <w:szCs w:val="24"/>
        </w:rPr>
        <w:t xml:space="preserve"> Apžvelgsiu socialinės apsaugos raidą nuo Lietuvos nepriklausomybės dienų</w:t>
      </w:r>
    </w:p>
    <w:p w:rsidR="00C51C9F" w:rsidRPr="00D033D8" w:rsidRDefault="003F795D"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Liet</w:t>
      </w:r>
      <w:r w:rsidR="00C94F63" w:rsidRPr="00D033D8">
        <w:rPr>
          <w:rFonts w:ascii="Times New Roman" w:hAnsi="Times New Roman" w:cs="Times New Roman"/>
          <w:sz w:val="24"/>
          <w:szCs w:val="24"/>
        </w:rPr>
        <w:t>uvoje jau nuo</w:t>
      </w:r>
      <w:r w:rsidR="000B4DA2">
        <w:rPr>
          <w:rFonts w:ascii="Times New Roman" w:hAnsi="Times New Roman" w:cs="Times New Roman"/>
          <w:sz w:val="24"/>
          <w:szCs w:val="24"/>
        </w:rPr>
        <w:t xml:space="preserve"> pirmųjų</w:t>
      </w:r>
      <w:r w:rsidR="00C94F63" w:rsidRPr="00D033D8">
        <w:rPr>
          <w:rFonts w:ascii="Times New Roman" w:hAnsi="Times New Roman" w:cs="Times New Roman"/>
          <w:sz w:val="24"/>
          <w:szCs w:val="24"/>
        </w:rPr>
        <w:t xml:space="preserve"> nepriklausomybės </w:t>
      </w:r>
      <w:r w:rsidRPr="00D033D8">
        <w:rPr>
          <w:rFonts w:ascii="Times New Roman" w:hAnsi="Times New Roman" w:cs="Times New Roman"/>
          <w:sz w:val="24"/>
          <w:szCs w:val="24"/>
        </w:rPr>
        <w:t xml:space="preserve">dienų buvo pradėtas socialinės apsaugos darbas. </w:t>
      </w:r>
      <w:r w:rsidR="00F9022F" w:rsidRPr="00D033D8">
        <w:rPr>
          <w:rFonts w:ascii="Times New Roman" w:hAnsi="Times New Roman" w:cs="Times New Roman"/>
          <w:sz w:val="24"/>
          <w:szCs w:val="24"/>
        </w:rPr>
        <w:t xml:space="preserve">Lietuvos tarybai </w:t>
      </w:r>
      <w:r w:rsidR="00065E22" w:rsidRPr="00D033D8">
        <w:rPr>
          <w:rFonts w:ascii="Times New Roman" w:hAnsi="Times New Roman" w:cs="Times New Roman"/>
          <w:sz w:val="24"/>
          <w:szCs w:val="24"/>
        </w:rPr>
        <w:t xml:space="preserve">1918 metai paskelbus Lietuvos nepriklausomybę </w:t>
      </w:r>
      <w:r w:rsidR="00F9022F" w:rsidRPr="00D033D8">
        <w:rPr>
          <w:rFonts w:ascii="Times New Roman" w:hAnsi="Times New Roman" w:cs="Times New Roman"/>
          <w:sz w:val="24"/>
          <w:szCs w:val="24"/>
        </w:rPr>
        <w:t xml:space="preserve">buvo įsteigti </w:t>
      </w:r>
      <w:r w:rsidR="00A51F1D" w:rsidRPr="00D033D8">
        <w:rPr>
          <w:rFonts w:ascii="Times New Roman" w:hAnsi="Times New Roman" w:cs="Times New Roman"/>
          <w:sz w:val="24"/>
          <w:szCs w:val="24"/>
        </w:rPr>
        <w:t>„</w:t>
      </w:r>
      <w:r w:rsidR="00F9022F" w:rsidRPr="00D033D8">
        <w:rPr>
          <w:rFonts w:ascii="Times New Roman" w:hAnsi="Times New Roman" w:cs="Times New Roman"/>
          <w:sz w:val="24"/>
          <w:szCs w:val="24"/>
        </w:rPr>
        <w:t>Viešųjų dar</w:t>
      </w:r>
      <w:r w:rsidRPr="00D033D8">
        <w:rPr>
          <w:rFonts w:ascii="Times New Roman" w:hAnsi="Times New Roman" w:cs="Times New Roman"/>
          <w:sz w:val="24"/>
          <w:szCs w:val="24"/>
        </w:rPr>
        <w:t>bų ir maitinimo ministerija su s</w:t>
      </w:r>
      <w:r w:rsidR="00F9022F" w:rsidRPr="00D033D8">
        <w:rPr>
          <w:rFonts w:ascii="Times New Roman" w:hAnsi="Times New Roman" w:cs="Times New Roman"/>
          <w:sz w:val="24"/>
          <w:szCs w:val="24"/>
        </w:rPr>
        <w:t xml:space="preserve">ocialinės </w:t>
      </w:r>
      <w:r w:rsidRPr="00D033D8">
        <w:rPr>
          <w:rFonts w:ascii="Times New Roman" w:hAnsi="Times New Roman" w:cs="Times New Roman"/>
          <w:sz w:val="24"/>
          <w:szCs w:val="24"/>
        </w:rPr>
        <w:t>apsaugos, maitinimo ir d</w:t>
      </w:r>
      <w:r w:rsidR="00F9022F" w:rsidRPr="00D033D8">
        <w:rPr>
          <w:rFonts w:ascii="Times New Roman" w:hAnsi="Times New Roman" w:cs="Times New Roman"/>
          <w:sz w:val="24"/>
          <w:szCs w:val="24"/>
        </w:rPr>
        <w:t>arbo departamentais</w:t>
      </w:r>
      <w:r w:rsidR="00A51F1D" w:rsidRPr="00D033D8">
        <w:rPr>
          <w:rFonts w:ascii="Times New Roman" w:hAnsi="Times New Roman" w:cs="Times New Roman"/>
          <w:sz w:val="24"/>
          <w:szCs w:val="24"/>
        </w:rPr>
        <w:t>“</w:t>
      </w:r>
      <w:r w:rsidR="00F9022F" w:rsidRPr="00D033D8">
        <w:rPr>
          <w:rFonts w:ascii="Times New Roman" w:hAnsi="Times New Roman" w:cs="Times New Roman"/>
          <w:sz w:val="24"/>
          <w:szCs w:val="24"/>
        </w:rPr>
        <w:t>.</w:t>
      </w:r>
      <w:r w:rsidR="00A51F1D" w:rsidRPr="00D033D8">
        <w:rPr>
          <w:rFonts w:ascii="Times New Roman" w:hAnsi="Times New Roman" w:cs="Times New Roman"/>
          <w:sz w:val="24"/>
          <w:szCs w:val="24"/>
        </w:rPr>
        <w:t xml:space="preserve"> Vėliau šie departamentai ne kartą buvo p</w:t>
      </w:r>
      <w:r w:rsidR="008B2C10" w:rsidRPr="00D033D8">
        <w:rPr>
          <w:rFonts w:ascii="Times New Roman" w:hAnsi="Times New Roman" w:cs="Times New Roman"/>
          <w:sz w:val="24"/>
          <w:szCs w:val="24"/>
        </w:rPr>
        <w:t>ertvarkomi ir 1937 metais</w:t>
      </w:r>
      <w:r w:rsidR="00A51F1D" w:rsidRPr="00D033D8">
        <w:rPr>
          <w:rFonts w:ascii="Times New Roman" w:hAnsi="Times New Roman" w:cs="Times New Roman"/>
          <w:sz w:val="24"/>
          <w:szCs w:val="24"/>
        </w:rPr>
        <w:t xml:space="preserve"> pavadinta „Darbo ir socialinės apsaugos departamentu“.</w:t>
      </w:r>
      <w:r w:rsidR="00C94F63" w:rsidRPr="00D033D8">
        <w:rPr>
          <w:rFonts w:ascii="Times New Roman" w:hAnsi="Times New Roman" w:cs="Times New Roman"/>
          <w:sz w:val="24"/>
          <w:szCs w:val="24"/>
        </w:rPr>
        <w:t xml:space="preserve"> Per </w:t>
      </w:r>
      <w:r w:rsidR="00274477" w:rsidRPr="00D033D8">
        <w:rPr>
          <w:rFonts w:ascii="Times New Roman" w:hAnsi="Times New Roman" w:cs="Times New Roman"/>
          <w:sz w:val="24"/>
          <w:szCs w:val="24"/>
        </w:rPr>
        <w:t xml:space="preserve">šį </w:t>
      </w:r>
      <w:r w:rsidR="00C94F63" w:rsidRPr="00D033D8">
        <w:rPr>
          <w:rFonts w:ascii="Times New Roman" w:hAnsi="Times New Roman" w:cs="Times New Roman"/>
          <w:sz w:val="24"/>
          <w:szCs w:val="24"/>
        </w:rPr>
        <w:t>laikotarpį</w:t>
      </w:r>
      <w:r w:rsidR="00274477" w:rsidRPr="00D033D8">
        <w:rPr>
          <w:rFonts w:ascii="Times New Roman" w:hAnsi="Times New Roman" w:cs="Times New Roman"/>
          <w:sz w:val="24"/>
          <w:szCs w:val="24"/>
        </w:rPr>
        <w:t xml:space="preserve"> socialinė apsauga</w:t>
      </w:r>
      <w:r w:rsidR="00C94F63" w:rsidRPr="00D033D8">
        <w:rPr>
          <w:rFonts w:ascii="Times New Roman" w:hAnsi="Times New Roman" w:cs="Times New Roman"/>
          <w:sz w:val="24"/>
          <w:szCs w:val="24"/>
        </w:rPr>
        <w:t xml:space="preserve"> buvo </w:t>
      </w:r>
      <w:r w:rsidR="00932C42" w:rsidRPr="00D033D8">
        <w:rPr>
          <w:rFonts w:ascii="Times New Roman" w:hAnsi="Times New Roman" w:cs="Times New Roman"/>
          <w:sz w:val="24"/>
          <w:szCs w:val="24"/>
        </w:rPr>
        <w:t>skirstoma į tris pagrindines dalis</w:t>
      </w:r>
      <w:r w:rsidR="00274477" w:rsidRPr="00D033D8">
        <w:rPr>
          <w:rFonts w:ascii="Times New Roman" w:hAnsi="Times New Roman" w:cs="Times New Roman"/>
          <w:sz w:val="24"/>
          <w:szCs w:val="24"/>
        </w:rPr>
        <w:t>.</w:t>
      </w:r>
      <w:r w:rsidR="00A51F1D" w:rsidRPr="00D033D8">
        <w:rPr>
          <w:rFonts w:ascii="Times New Roman" w:hAnsi="Times New Roman" w:cs="Times New Roman"/>
          <w:sz w:val="24"/>
          <w:szCs w:val="24"/>
        </w:rPr>
        <w:t xml:space="preserve"> </w:t>
      </w:r>
    </w:p>
    <w:p w:rsidR="00C51C9F"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rect id="_x0000_s1129" style="position:absolute;left:0;text-align:left;margin-left:175.2pt;margin-top:-.75pt;width:125.25pt;height:36.15pt;z-index:251751424" fillcolor="#d99594 [1941]" strokecolor="#d99594 [1941]" strokeweight="1pt">
            <v:fill color2="#f2dbdb [661]" angle="-45" focus="-50%" type="gradient"/>
            <v:shadow on="t" color="#622423 [1605]" opacity=".5" offset="6pt,-6pt"/>
            <v:textbox style="mso-next-textbox:#_x0000_s1129">
              <w:txbxContent>
                <w:p w:rsidR="00223410" w:rsidRPr="00540740" w:rsidRDefault="00223410" w:rsidP="008B227C">
                  <w:pPr>
                    <w:jc w:val="center"/>
                    <w:rPr>
                      <w:rFonts w:ascii="Times New Roman" w:hAnsi="Times New Roman" w:cs="Times New Roman"/>
                      <w:b/>
                      <w:i/>
                      <w:sz w:val="24"/>
                      <w:szCs w:val="24"/>
                      <w:u w:val="single"/>
                    </w:rPr>
                  </w:pPr>
                  <w:r w:rsidRPr="00540740">
                    <w:rPr>
                      <w:rFonts w:ascii="Times New Roman" w:hAnsi="Times New Roman" w:cs="Times New Roman"/>
                      <w:b/>
                      <w:i/>
                      <w:sz w:val="24"/>
                      <w:szCs w:val="24"/>
                      <w:u w:val="single"/>
                    </w:rPr>
                    <w:t>Socialinė a</w:t>
                  </w:r>
                  <w:r>
                    <w:rPr>
                      <w:rFonts w:ascii="Times New Roman" w:hAnsi="Times New Roman" w:cs="Times New Roman"/>
                      <w:b/>
                      <w:i/>
                      <w:sz w:val="24"/>
                      <w:szCs w:val="24"/>
                      <w:u w:val="single"/>
                    </w:rPr>
                    <w:t>psauga (1918-1939</w:t>
                  </w:r>
                  <w:r w:rsidRPr="00540740">
                    <w:rPr>
                      <w:rFonts w:ascii="Times New Roman" w:hAnsi="Times New Roman" w:cs="Times New Roman"/>
                      <w:b/>
                      <w:i/>
                      <w:sz w:val="24"/>
                      <w:szCs w:val="24"/>
                      <w:u w:val="single"/>
                    </w:rPr>
                    <w:t>)</w:t>
                  </w:r>
                </w:p>
              </w:txbxContent>
            </v:textbox>
          </v:rect>
        </w:pict>
      </w:r>
    </w:p>
    <w:p w:rsidR="00C51C9F"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35" type="#_x0000_t32" style="position:absolute;left:0;text-align:left;margin-left:238.95pt;margin-top:14.7pt;width:.05pt;height:40.35pt;z-index:251756544" o:connectortype="straight" strokecolor="#d99594 [1941]" strokeweight="2.25pt">
            <v:stroke endarrow="block"/>
          </v:shape>
        </w:pict>
      </w:r>
      <w:r>
        <w:rPr>
          <w:rFonts w:ascii="Times New Roman" w:hAnsi="Times New Roman" w:cs="Times New Roman"/>
          <w:noProof/>
          <w:sz w:val="24"/>
          <w:szCs w:val="24"/>
          <w:lang w:eastAsia="lt-LT"/>
        </w:rPr>
        <w:pict>
          <v:shape id="_x0000_s1134" type="#_x0000_t32" style="position:absolute;left:0;text-align:left;margin-left:112.95pt;margin-top:14.7pt;width:126pt;height:55.35pt;flip:x;z-index:251755520" o:connectortype="straight" strokecolor="#d99594 [1941]" strokeweight="2.25pt">
            <v:stroke endarrow="block"/>
          </v:shape>
        </w:pict>
      </w:r>
      <w:r>
        <w:rPr>
          <w:rFonts w:ascii="Times New Roman" w:hAnsi="Times New Roman" w:cs="Times New Roman"/>
          <w:noProof/>
          <w:sz w:val="24"/>
          <w:szCs w:val="24"/>
          <w:lang w:eastAsia="lt-LT"/>
        </w:rPr>
        <w:pict>
          <v:shape id="_x0000_s1136" type="#_x0000_t32" style="position:absolute;left:0;text-align:left;margin-left:238.95pt;margin-top:14.7pt;width:120pt;height:60.6pt;z-index:251757568" o:connectortype="straight" strokecolor="#d99594 [1941]" strokeweight="2.25pt">
            <v:stroke endarrow="block"/>
          </v:shape>
        </w:pict>
      </w:r>
    </w:p>
    <w:p w:rsidR="00C51C9F" w:rsidRPr="00D033D8" w:rsidRDefault="00C51C9F" w:rsidP="00EA5EC0">
      <w:pPr>
        <w:tabs>
          <w:tab w:val="left" w:pos="2370"/>
        </w:tabs>
        <w:spacing w:after="0" w:line="360" w:lineRule="auto"/>
        <w:ind w:firstLine="851"/>
        <w:jc w:val="both"/>
        <w:rPr>
          <w:rFonts w:ascii="Times New Roman" w:hAnsi="Times New Roman" w:cs="Times New Roman"/>
          <w:sz w:val="24"/>
          <w:szCs w:val="24"/>
        </w:rPr>
      </w:pPr>
    </w:p>
    <w:p w:rsidR="00C51C9F"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rect id="_x0000_s1131" style="position:absolute;left:0;text-align:left;margin-left:175.2pt;margin-top:13.65pt;width:120pt;height:30.9pt;z-index:251753472" fillcolor="#92cddc [1944]" strokecolor="#92cddc [1944]" strokeweight="1pt">
            <v:fill color2="#daeef3 [664]" angle="-45" focusposition="1" focussize="" focus="-50%" type="gradient"/>
            <v:shadow on="t" color="#205867 [1608]" opacity=".5" offset="6pt,-6pt"/>
            <v:textbox style="mso-next-textbox:#_x0000_s1131">
              <w:txbxContent>
                <w:p w:rsidR="00223410" w:rsidRPr="00540740" w:rsidRDefault="00223410" w:rsidP="008B227C">
                  <w:pPr>
                    <w:jc w:val="center"/>
                    <w:rPr>
                      <w:rFonts w:ascii="Times New Roman" w:hAnsi="Times New Roman" w:cs="Times New Roman"/>
                      <w:sz w:val="24"/>
                      <w:szCs w:val="24"/>
                    </w:rPr>
                  </w:pPr>
                  <w:r w:rsidRPr="00540740">
                    <w:rPr>
                      <w:rFonts w:ascii="Times New Roman" w:hAnsi="Times New Roman" w:cs="Times New Roman"/>
                      <w:sz w:val="24"/>
                      <w:szCs w:val="24"/>
                    </w:rPr>
                    <w:t>Socialinis draudimas</w:t>
                  </w:r>
                </w:p>
              </w:txbxContent>
            </v:textbox>
          </v:rect>
        </w:pict>
      </w:r>
      <w:r>
        <w:rPr>
          <w:rFonts w:ascii="Times New Roman" w:hAnsi="Times New Roman" w:cs="Times New Roman"/>
          <w:noProof/>
          <w:sz w:val="24"/>
          <w:szCs w:val="24"/>
          <w:lang w:eastAsia="lt-LT"/>
        </w:rPr>
        <w:pict>
          <v:rect id="_x0000_s1132" style="position:absolute;left:0;text-align:left;margin-left:358.95pt;margin-top:18.3pt;width:104.25pt;height:30.9pt;z-index:251754496" fillcolor="#92cddc [1944]" strokecolor="#92cddc [1944]" strokeweight="1pt">
            <v:fill color2="#daeef3 [664]" angle="-45" focusposition="1" focussize="" focus="-50%" type="gradient"/>
            <v:shadow on="t" color="#205867 [1608]" opacity=".5" offset="6pt,-6pt"/>
            <v:textbox style="mso-next-textbox:#_x0000_s1132">
              <w:txbxContent>
                <w:p w:rsidR="00223410" w:rsidRPr="00540740" w:rsidRDefault="00223410" w:rsidP="008B227C">
                  <w:pPr>
                    <w:jc w:val="center"/>
                    <w:rPr>
                      <w:rFonts w:ascii="Times New Roman" w:hAnsi="Times New Roman" w:cs="Times New Roman"/>
                      <w:sz w:val="24"/>
                      <w:szCs w:val="24"/>
                    </w:rPr>
                  </w:pPr>
                  <w:r w:rsidRPr="00540740">
                    <w:rPr>
                      <w:rFonts w:ascii="Times New Roman" w:hAnsi="Times New Roman" w:cs="Times New Roman"/>
                      <w:sz w:val="24"/>
                      <w:szCs w:val="24"/>
                    </w:rPr>
                    <w:t>Socialinė globa</w:t>
                  </w:r>
                </w:p>
              </w:txbxContent>
            </v:textbox>
          </v:rect>
        </w:pict>
      </w:r>
      <w:r>
        <w:rPr>
          <w:rFonts w:ascii="Times New Roman" w:hAnsi="Times New Roman" w:cs="Times New Roman"/>
          <w:noProof/>
          <w:sz w:val="24"/>
          <w:szCs w:val="24"/>
          <w:lang w:eastAsia="lt-LT"/>
        </w:rPr>
        <w:pict>
          <v:rect id="_x0000_s1130" style="position:absolute;left:0;text-align:left;margin-left:8.7pt;margin-top:13.65pt;width:104.25pt;height:30.9pt;z-index:251752448" fillcolor="#92cddc [1944]" strokecolor="#92cddc [1944]" strokeweight="1pt">
            <v:fill color2="#daeef3 [664]" angle="-45" focusposition="1" focussize="" focus="-50%" type="gradient"/>
            <v:shadow on="t" color="#205867 [1608]" opacity=".5" offset="6pt,-6pt"/>
            <v:textbox style="mso-next-textbox:#_x0000_s1130">
              <w:txbxContent>
                <w:p w:rsidR="00223410" w:rsidRPr="00540740" w:rsidRDefault="00223410" w:rsidP="008B227C">
                  <w:pPr>
                    <w:jc w:val="center"/>
                    <w:rPr>
                      <w:rFonts w:ascii="Times New Roman" w:hAnsi="Times New Roman" w:cs="Times New Roman"/>
                      <w:sz w:val="24"/>
                      <w:szCs w:val="24"/>
                    </w:rPr>
                  </w:pPr>
                  <w:r w:rsidRPr="00540740">
                    <w:rPr>
                      <w:rFonts w:ascii="Times New Roman" w:hAnsi="Times New Roman" w:cs="Times New Roman"/>
                      <w:sz w:val="24"/>
                      <w:szCs w:val="24"/>
                    </w:rPr>
                    <w:t>Darbo apsauga</w:t>
                  </w:r>
                </w:p>
              </w:txbxContent>
            </v:textbox>
          </v:rect>
        </w:pict>
      </w:r>
    </w:p>
    <w:p w:rsidR="00C51C9F" w:rsidRPr="00D033D8" w:rsidRDefault="00C51C9F" w:rsidP="00EA5EC0">
      <w:pPr>
        <w:tabs>
          <w:tab w:val="left" w:pos="2370"/>
        </w:tabs>
        <w:spacing w:after="0" w:line="360" w:lineRule="auto"/>
        <w:ind w:firstLine="851"/>
        <w:jc w:val="both"/>
        <w:rPr>
          <w:rFonts w:ascii="Times New Roman" w:hAnsi="Times New Roman" w:cs="Times New Roman"/>
          <w:sz w:val="24"/>
          <w:szCs w:val="24"/>
        </w:rPr>
      </w:pPr>
    </w:p>
    <w:p w:rsidR="00C51C9F" w:rsidRDefault="00C51C9F" w:rsidP="00EA5EC0">
      <w:pPr>
        <w:tabs>
          <w:tab w:val="left" w:pos="2370"/>
        </w:tabs>
        <w:spacing w:after="0" w:line="360" w:lineRule="auto"/>
        <w:ind w:firstLine="851"/>
        <w:jc w:val="both"/>
        <w:rPr>
          <w:rFonts w:ascii="Times New Roman" w:hAnsi="Times New Roman" w:cs="Times New Roman"/>
          <w:sz w:val="24"/>
          <w:szCs w:val="24"/>
        </w:rPr>
      </w:pPr>
    </w:p>
    <w:p w:rsidR="009C54A2" w:rsidRPr="00D033D8" w:rsidRDefault="009C54A2" w:rsidP="00EA5EC0">
      <w:pPr>
        <w:tabs>
          <w:tab w:val="left" w:pos="2370"/>
        </w:tabs>
        <w:spacing w:after="0" w:line="360" w:lineRule="auto"/>
        <w:ind w:firstLine="851"/>
        <w:jc w:val="both"/>
        <w:rPr>
          <w:rFonts w:ascii="Times New Roman" w:hAnsi="Times New Roman" w:cs="Times New Roman"/>
          <w:sz w:val="24"/>
          <w:szCs w:val="24"/>
        </w:rPr>
      </w:pPr>
    </w:p>
    <w:p w:rsidR="00C51C9F" w:rsidRPr="00D033D8" w:rsidRDefault="00E607B9" w:rsidP="009C0BBA">
      <w:pPr>
        <w:pStyle w:val="ListParagraph"/>
        <w:numPr>
          <w:ilvl w:val="0"/>
          <w:numId w:val="3"/>
        </w:numPr>
        <w:tabs>
          <w:tab w:val="left" w:pos="2370"/>
        </w:tabs>
        <w:spacing w:after="0" w:line="360" w:lineRule="auto"/>
        <w:ind w:left="851" w:hanging="284"/>
        <w:jc w:val="both"/>
        <w:rPr>
          <w:rFonts w:ascii="Times New Roman" w:hAnsi="Times New Roman" w:cs="Times New Roman"/>
          <w:sz w:val="24"/>
          <w:szCs w:val="24"/>
        </w:rPr>
      </w:pPr>
      <w:r w:rsidRPr="00D033D8">
        <w:rPr>
          <w:rFonts w:ascii="Times New Roman" w:hAnsi="Times New Roman" w:cs="Times New Roman"/>
          <w:sz w:val="24"/>
          <w:szCs w:val="24"/>
        </w:rPr>
        <w:t>p</w:t>
      </w:r>
      <w:r w:rsidR="00540740" w:rsidRPr="00D033D8">
        <w:rPr>
          <w:rFonts w:ascii="Times New Roman" w:hAnsi="Times New Roman" w:cs="Times New Roman"/>
          <w:sz w:val="24"/>
          <w:szCs w:val="24"/>
        </w:rPr>
        <w:t xml:space="preserve">av. </w:t>
      </w:r>
      <w:r w:rsidR="00540740" w:rsidRPr="00D033D8">
        <w:rPr>
          <w:rFonts w:ascii="Times New Roman" w:hAnsi="Times New Roman" w:cs="Times New Roman"/>
          <w:b/>
          <w:sz w:val="24"/>
          <w:szCs w:val="24"/>
        </w:rPr>
        <w:t>Socialinė apsaug</w:t>
      </w:r>
      <w:r w:rsidR="00932C42" w:rsidRPr="00D033D8">
        <w:rPr>
          <w:rFonts w:ascii="Times New Roman" w:hAnsi="Times New Roman" w:cs="Times New Roman"/>
          <w:b/>
          <w:sz w:val="24"/>
          <w:szCs w:val="24"/>
        </w:rPr>
        <w:t>a</w:t>
      </w:r>
      <w:r w:rsidR="005535A7" w:rsidRPr="00D033D8">
        <w:rPr>
          <w:rFonts w:ascii="Times New Roman" w:hAnsi="Times New Roman" w:cs="Times New Roman"/>
          <w:b/>
          <w:sz w:val="24"/>
          <w:szCs w:val="24"/>
        </w:rPr>
        <w:t xml:space="preserve"> 1918 -1939</w:t>
      </w:r>
      <w:r w:rsidR="00540740" w:rsidRPr="00D033D8">
        <w:rPr>
          <w:rFonts w:ascii="Times New Roman" w:hAnsi="Times New Roman" w:cs="Times New Roman"/>
          <w:b/>
          <w:sz w:val="24"/>
          <w:szCs w:val="24"/>
        </w:rPr>
        <w:t>metais</w:t>
      </w:r>
      <w:r w:rsidR="00932C42" w:rsidRPr="00D033D8">
        <w:rPr>
          <w:rFonts w:ascii="Times New Roman" w:hAnsi="Times New Roman" w:cs="Times New Roman"/>
          <w:b/>
          <w:sz w:val="24"/>
          <w:szCs w:val="24"/>
        </w:rPr>
        <w:t xml:space="preserve"> </w:t>
      </w:r>
    </w:p>
    <w:p w:rsidR="00540740" w:rsidRPr="00D033D8" w:rsidRDefault="00540740"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b/>
          <w:sz w:val="24"/>
          <w:szCs w:val="24"/>
        </w:rPr>
        <w:t>Šaltinis:</w:t>
      </w:r>
      <w:r w:rsidRPr="00D033D8">
        <w:rPr>
          <w:rFonts w:ascii="Times New Roman" w:hAnsi="Times New Roman" w:cs="Times New Roman"/>
          <w:sz w:val="24"/>
          <w:szCs w:val="24"/>
        </w:rPr>
        <w:t xml:space="preserve"> </w:t>
      </w:r>
      <w:r w:rsidR="006E30BE">
        <w:rPr>
          <w:rFonts w:ascii="Times New Roman" w:hAnsi="Times New Roman" w:cs="Times New Roman"/>
          <w:sz w:val="20"/>
          <w:szCs w:val="20"/>
        </w:rPr>
        <w:t>sudaryta</w:t>
      </w:r>
      <w:r w:rsidR="00932C42" w:rsidRPr="00D033D8">
        <w:rPr>
          <w:rFonts w:ascii="Times New Roman" w:hAnsi="Times New Roman" w:cs="Times New Roman"/>
          <w:sz w:val="20"/>
          <w:szCs w:val="20"/>
        </w:rPr>
        <w:t xml:space="preserve"> pagal </w:t>
      </w:r>
      <w:r w:rsidR="002D4773">
        <w:rPr>
          <w:rFonts w:ascii="Times New Roman" w:hAnsi="Times New Roman" w:cs="Times New Roman"/>
          <w:sz w:val="20"/>
          <w:szCs w:val="20"/>
        </w:rPr>
        <w:t>Socialinė apsaugos</w:t>
      </w:r>
      <w:r w:rsidRPr="00D033D8">
        <w:rPr>
          <w:rFonts w:ascii="Times New Roman" w:hAnsi="Times New Roman" w:cs="Times New Roman"/>
          <w:sz w:val="20"/>
          <w:szCs w:val="20"/>
        </w:rPr>
        <w:t xml:space="preserve"> ir darbo ministerij</w:t>
      </w:r>
      <w:r w:rsidR="002D4773">
        <w:rPr>
          <w:rFonts w:ascii="Times New Roman" w:hAnsi="Times New Roman" w:cs="Times New Roman"/>
          <w:sz w:val="20"/>
          <w:szCs w:val="20"/>
        </w:rPr>
        <w:t xml:space="preserve">os duomenis </w:t>
      </w:r>
    </w:p>
    <w:p w:rsidR="00BA65D1" w:rsidRPr="00D033D8" w:rsidRDefault="00BA65D1" w:rsidP="00B11AA4">
      <w:pPr>
        <w:tabs>
          <w:tab w:val="left" w:pos="2370"/>
        </w:tabs>
        <w:spacing w:after="0" w:line="360" w:lineRule="auto"/>
        <w:ind w:firstLine="567"/>
        <w:jc w:val="both"/>
        <w:rPr>
          <w:rFonts w:ascii="Times New Roman" w:hAnsi="Times New Roman" w:cs="Times New Roman"/>
          <w:color w:val="000000" w:themeColor="text1"/>
          <w:sz w:val="24"/>
          <w:szCs w:val="24"/>
        </w:rPr>
      </w:pPr>
    </w:p>
    <w:p w:rsidR="00F77726" w:rsidRPr="00D033D8" w:rsidRDefault="002D4773" w:rsidP="00B11AA4">
      <w:pPr>
        <w:tabs>
          <w:tab w:val="left" w:pos="2370"/>
        </w:tabs>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Sovietų</w:t>
      </w:r>
      <w:r w:rsidR="005171D2" w:rsidRPr="00D033D8">
        <w:rPr>
          <w:rFonts w:ascii="Times New Roman" w:hAnsi="Times New Roman" w:cs="Times New Roman"/>
          <w:bCs/>
          <w:sz w:val="24"/>
          <w:szCs w:val="24"/>
        </w:rPr>
        <w:t xml:space="preserve"> Sąjunga</w:t>
      </w:r>
      <w:r w:rsidR="008B2C10" w:rsidRPr="00D033D8">
        <w:rPr>
          <w:rFonts w:ascii="Times New Roman" w:hAnsi="Times New Roman" w:cs="Times New Roman"/>
          <w:bCs/>
          <w:sz w:val="24"/>
          <w:szCs w:val="24"/>
        </w:rPr>
        <w:t>i</w:t>
      </w:r>
      <w:r w:rsidR="005171D2" w:rsidRPr="00D033D8">
        <w:rPr>
          <w:rFonts w:ascii="Times New Roman" w:hAnsi="Times New Roman" w:cs="Times New Roman"/>
          <w:bCs/>
          <w:sz w:val="24"/>
          <w:szCs w:val="24"/>
        </w:rPr>
        <w:t xml:space="preserve"> </w:t>
      </w:r>
      <w:r w:rsidR="008B2C10" w:rsidRPr="00D033D8">
        <w:rPr>
          <w:rFonts w:ascii="Times New Roman" w:hAnsi="Times New Roman" w:cs="Times New Roman"/>
          <w:sz w:val="24"/>
          <w:szCs w:val="24"/>
        </w:rPr>
        <w:t>1940 metais okupavus</w:t>
      </w:r>
      <w:r w:rsidR="005171D2" w:rsidRPr="00D033D8">
        <w:rPr>
          <w:rFonts w:ascii="Times New Roman" w:hAnsi="Times New Roman" w:cs="Times New Roman"/>
          <w:sz w:val="24"/>
          <w:szCs w:val="24"/>
        </w:rPr>
        <w:t xml:space="preserve"> Lietuvą</w:t>
      </w:r>
      <w:r>
        <w:rPr>
          <w:rFonts w:ascii="Times New Roman" w:hAnsi="Times New Roman" w:cs="Times New Roman"/>
          <w:sz w:val="24"/>
          <w:szCs w:val="24"/>
        </w:rPr>
        <w:t>,</w:t>
      </w:r>
      <w:r w:rsidR="007D7C05" w:rsidRPr="00D033D8">
        <w:rPr>
          <w:rFonts w:ascii="Times New Roman" w:hAnsi="Times New Roman" w:cs="Times New Roman"/>
          <w:sz w:val="24"/>
          <w:szCs w:val="24"/>
        </w:rPr>
        <w:t xml:space="preserve"> social</w:t>
      </w:r>
      <w:r w:rsidR="00F77726" w:rsidRPr="00D033D8">
        <w:rPr>
          <w:rFonts w:ascii="Times New Roman" w:hAnsi="Times New Roman" w:cs="Times New Roman"/>
          <w:sz w:val="24"/>
          <w:szCs w:val="24"/>
        </w:rPr>
        <w:t>inė apsauga buvo valdoma pagal Soviet</w:t>
      </w:r>
      <w:r w:rsidR="007D7C05" w:rsidRPr="00D033D8">
        <w:rPr>
          <w:rFonts w:ascii="Times New Roman" w:hAnsi="Times New Roman" w:cs="Times New Roman"/>
          <w:sz w:val="24"/>
          <w:szCs w:val="24"/>
        </w:rPr>
        <w:t>ų</w:t>
      </w:r>
      <w:r w:rsidR="00F77726" w:rsidRPr="00D033D8">
        <w:rPr>
          <w:rFonts w:ascii="Times New Roman" w:hAnsi="Times New Roman" w:cs="Times New Roman"/>
          <w:sz w:val="24"/>
          <w:szCs w:val="24"/>
        </w:rPr>
        <w:t xml:space="preserve"> Sąjungos</w:t>
      </w:r>
      <w:r w:rsidR="007D7C05" w:rsidRPr="00D033D8">
        <w:rPr>
          <w:rFonts w:ascii="Times New Roman" w:hAnsi="Times New Roman" w:cs="Times New Roman"/>
          <w:sz w:val="24"/>
          <w:szCs w:val="24"/>
        </w:rPr>
        <w:t xml:space="preserve"> </w:t>
      </w:r>
      <w:r w:rsidR="00F77726" w:rsidRPr="00D033D8">
        <w:rPr>
          <w:rFonts w:ascii="Times New Roman" w:hAnsi="Times New Roman" w:cs="Times New Roman"/>
          <w:sz w:val="24"/>
          <w:szCs w:val="24"/>
        </w:rPr>
        <w:t>išplėto</w:t>
      </w:r>
      <w:r>
        <w:rPr>
          <w:rFonts w:ascii="Times New Roman" w:hAnsi="Times New Roman" w:cs="Times New Roman"/>
          <w:sz w:val="24"/>
          <w:szCs w:val="24"/>
        </w:rPr>
        <w:t>tą socialinio aprūpinimo sistemą</w:t>
      </w:r>
      <w:r w:rsidR="00F77726" w:rsidRPr="00D033D8">
        <w:rPr>
          <w:rFonts w:ascii="Times New Roman" w:hAnsi="Times New Roman" w:cs="Times New Roman"/>
          <w:sz w:val="24"/>
          <w:szCs w:val="24"/>
        </w:rPr>
        <w:t>.</w:t>
      </w:r>
    </w:p>
    <w:p w:rsidR="00F77726"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rect id="_x0000_s1169" style="position:absolute;left:0;text-align:left;margin-left:175.2pt;margin-top:14.45pt;width:135pt;height:26.25pt;z-index:251789312" fillcolor="#d99594 [1941]" strokecolor="#943634 [2405]" strokeweight="2.25pt">
            <v:fill color2="#f2dbdb [661]" angle="-45" focus="-50%" type="gradient"/>
            <v:shadow on="t" color="#622423 [1605]" opacity=".5" offset="6pt,-6pt"/>
            <v:textbox style="mso-next-textbox:#_x0000_s1169">
              <w:txbxContent>
                <w:p w:rsidR="00223410" w:rsidRPr="00F77726" w:rsidRDefault="00223410" w:rsidP="00F77726">
                  <w:pPr>
                    <w:jc w:val="center"/>
                    <w:rPr>
                      <w:b/>
                      <w:i/>
                      <w:u w:val="single"/>
                    </w:rPr>
                  </w:pPr>
                  <w:r w:rsidRPr="00F77726">
                    <w:rPr>
                      <w:rFonts w:ascii="Times New Roman" w:hAnsi="Times New Roman" w:cs="Times New Roman"/>
                      <w:b/>
                      <w:i/>
                      <w:sz w:val="24"/>
                      <w:szCs w:val="24"/>
                      <w:u w:val="single"/>
                    </w:rPr>
                    <w:t>Socialinis aprūpinimas</w:t>
                  </w:r>
                </w:p>
              </w:txbxContent>
            </v:textbox>
          </v:rect>
        </w:pict>
      </w:r>
    </w:p>
    <w:p w:rsidR="00F77726"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shape id="_x0000_s1174" type="#_x0000_t32" style="position:absolute;left:0;text-align:left;margin-left:239pt;margin-top:20pt;width:108.75pt;height:37.2pt;z-index:251793408" o:connectortype="straight" strokecolor="#943634 [2405]" strokeweight="2.25pt">
            <v:stroke endarrow="block"/>
          </v:shape>
        </w:pict>
      </w:r>
      <w:r>
        <w:rPr>
          <w:rFonts w:ascii="Times New Roman" w:hAnsi="Times New Roman" w:cs="Times New Roman"/>
          <w:noProof/>
          <w:sz w:val="24"/>
          <w:szCs w:val="24"/>
          <w:lang w:eastAsia="lt-LT"/>
        </w:rPr>
        <w:pict>
          <v:shape id="_x0000_s1173" type="#_x0000_t32" style="position:absolute;left:0;text-align:left;margin-left:157.2pt;margin-top:20pt;width:81.75pt;height:37.2pt;flip:x;z-index:251792384" o:connectortype="straight" strokecolor="#943634 [2405]" strokeweight="2.25pt">
            <v:stroke endarrow="block"/>
          </v:shape>
        </w:pict>
      </w:r>
    </w:p>
    <w:p w:rsidR="00E607B9" w:rsidRPr="00D033D8" w:rsidRDefault="00E607B9" w:rsidP="00EA5EC0">
      <w:pPr>
        <w:tabs>
          <w:tab w:val="left" w:pos="2370"/>
        </w:tabs>
        <w:spacing w:after="0" w:line="360" w:lineRule="auto"/>
        <w:ind w:firstLine="851"/>
        <w:jc w:val="both"/>
        <w:rPr>
          <w:rFonts w:ascii="Times New Roman" w:hAnsi="Times New Roman" w:cs="Times New Roman"/>
          <w:sz w:val="24"/>
          <w:szCs w:val="24"/>
        </w:rPr>
      </w:pPr>
    </w:p>
    <w:p w:rsidR="00F77726" w:rsidRPr="00D033D8" w:rsidRDefault="00950FB0" w:rsidP="00EA5EC0">
      <w:pPr>
        <w:tabs>
          <w:tab w:val="left" w:pos="2370"/>
        </w:tabs>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pict>
          <v:rect id="_x0000_s1172" style="position:absolute;left:0;text-align:left;margin-left:300.45pt;margin-top:19.55pt;width:135pt;height:26.25pt;z-index:251791360" fillcolor="#fabf8f [1945]" strokecolor="#ffc000" strokeweight="3pt">
            <v:fill color2="#fde9d9 [665]" angle="-45" focus="-50%" type="gradient"/>
            <v:shadow on="t" color="#974706 [1609]" opacity=".5" offset="6pt,-6pt"/>
            <v:textbox style="mso-next-textbox:#_x0000_s1172">
              <w:txbxContent>
                <w:p w:rsidR="00223410" w:rsidRPr="00E607B9" w:rsidRDefault="00223410" w:rsidP="00E607B9">
                  <w:pPr>
                    <w:jc w:val="center"/>
                    <w:rPr>
                      <w:rFonts w:ascii="Times New Roman" w:hAnsi="Times New Roman" w:cs="Times New Roman"/>
                      <w:sz w:val="24"/>
                      <w:szCs w:val="24"/>
                    </w:rPr>
                  </w:pPr>
                  <w:r w:rsidRPr="00E607B9">
                    <w:rPr>
                      <w:rFonts w:ascii="Times New Roman" w:hAnsi="Times New Roman" w:cs="Times New Roman"/>
                      <w:sz w:val="24"/>
                      <w:szCs w:val="24"/>
                    </w:rPr>
                    <w:t>Socialinė parama</w:t>
                  </w:r>
                </w:p>
              </w:txbxContent>
            </v:textbox>
          </v:rect>
        </w:pict>
      </w:r>
      <w:r>
        <w:rPr>
          <w:rFonts w:ascii="Times New Roman" w:hAnsi="Times New Roman" w:cs="Times New Roman"/>
          <w:noProof/>
          <w:sz w:val="24"/>
          <w:szCs w:val="24"/>
          <w:lang w:eastAsia="lt-LT"/>
        </w:rPr>
        <w:pict>
          <v:rect id="_x0000_s1171" style="position:absolute;left:0;text-align:left;margin-left:48.45pt;margin-top:19.55pt;width:135pt;height:26.25pt;z-index:251790336" fillcolor="#fabf8f [1945]" strokecolor="#ffc000" strokeweight="3pt">
            <v:fill color2="#fde9d9 [665]" angle="-45" focus="-50%" type="gradient"/>
            <v:shadow on="t" color="#974706 [1609]" opacity=".5" offset="6pt,-6pt"/>
            <v:textbox style="mso-next-textbox:#_x0000_s1171">
              <w:txbxContent>
                <w:p w:rsidR="00223410" w:rsidRPr="00E607B9" w:rsidRDefault="00223410" w:rsidP="00E607B9">
                  <w:pPr>
                    <w:jc w:val="center"/>
                    <w:rPr>
                      <w:rFonts w:ascii="Times New Roman" w:hAnsi="Times New Roman" w:cs="Times New Roman"/>
                    </w:rPr>
                  </w:pPr>
                  <w:r w:rsidRPr="00E607B9">
                    <w:rPr>
                      <w:rFonts w:ascii="Times New Roman" w:hAnsi="Times New Roman" w:cs="Times New Roman"/>
                    </w:rPr>
                    <w:t>Socialinis draudimas</w:t>
                  </w:r>
                </w:p>
              </w:txbxContent>
            </v:textbox>
          </v:rect>
        </w:pict>
      </w:r>
    </w:p>
    <w:p w:rsidR="00F77726" w:rsidRPr="00D033D8" w:rsidRDefault="00F77726" w:rsidP="00EA5EC0">
      <w:pPr>
        <w:tabs>
          <w:tab w:val="left" w:pos="2370"/>
        </w:tabs>
        <w:spacing w:after="0" w:line="360" w:lineRule="auto"/>
        <w:ind w:firstLine="851"/>
        <w:jc w:val="both"/>
        <w:rPr>
          <w:rFonts w:ascii="Times New Roman" w:hAnsi="Times New Roman" w:cs="Times New Roman"/>
          <w:sz w:val="24"/>
          <w:szCs w:val="24"/>
        </w:rPr>
      </w:pPr>
    </w:p>
    <w:p w:rsidR="00E607B9" w:rsidRDefault="00E607B9" w:rsidP="00EA5EC0">
      <w:pPr>
        <w:tabs>
          <w:tab w:val="left" w:pos="2370"/>
        </w:tabs>
        <w:spacing w:after="0" w:line="360" w:lineRule="auto"/>
        <w:ind w:firstLine="851"/>
        <w:jc w:val="both"/>
        <w:rPr>
          <w:rFonts w:ascii="Times New Roman" w:hAnsi="Times New Roman" w:cs="Times New Roman"/>
          <w:sz w:val="24"/>
          <w:szCs w:val="24"/>
        </w:rPr>
      </w:pPr>
    </w:p>
    <w:p w:rsidR="009C54A2" w:rsidRPr="00D033D8" w:rsidRDefault="009C54A2" w:rsidP="00EA5EC0">
      <w:pPr>
        <w:tabs>
          <w:tab w:val="left" w:pos="2370"/>
        </w:tabs>
        <w:spacing w:after="0" w:line="360" w:lineRule="auto"/>
        <w:ind w:firstLine="851"/>
        <w:jc w:val="both"/>
        <w:rPr>
          <w:rFonts w:ascii="Times New Roman" w:hAnsi="Times New Roman" w:cs="Times New Roman"/>
          <w:sz w:val="24"/>
          <w:szCs w:val="24"/>
        </w:rPr>
      </w:pPr>
    </w:p>
    <w:p w:rsidR="00F77726" w:rsidRPr="00D033D8" w:rsidRDefault="00E607B9" w:rsidP="009C0BBA">
      <w:pPr>
        <w:pStyle w:val="ListParagraph"/>
        <w:numPr>
          <w:ilvl w:val="0"/>
          <w:numId w:val="3"/>
        </w:numPr>
        <w:tabs>
          <w:tab w:val="left" w:pos="993"/>
        </w:tabs>
        <w:spacing w:after="0" w:line="360" w:lineRule="auto"/>
        <w:ind w:left="0" w:firstLine="567"/>
        <w:jc w:val="both"/>
        <w:rPr>
          <w:rFonts w:ascii="Times New Roman" w:hAnsi="Times New Roman" w:cs="Times New Roman"/>
          <w:sz w:val="24"/>
          <w:szCs w:val="24"/>
        </w:rPr>
      </w:pPr>
      <w:r w:rsidRPr="00D033D8">
        <w:rPr>
          <w:rFonts w:ascii="Times New Roman" w:hAnsi="Times New Roman" w:cs="Times New Roman"/>
          <w:sz w:val="24"/>
          <w:szCs w:val="24"/>
        </w:rPr>
        <w:t>p</w:t>
      </w:r>
      <w:r w:rsidR="00F77726" w:rsidRPr="00D033D8">
        <w:rPr>
          <w:rFonts w:ascii="Times New Roman" w:hAnsi="Times New Roman" w:cs="Times New Roman"/>
          <w:sz w:val="24"/>
          <w:szCs w:val="24"/>
        </w:rPr>
        <w:t xml:space="preserve">av. </w:t>
      </w:r>
      <w:r w:rsidRPr="00D033D8">
        <w:rPr>
          <w:rFonts w:ascii="Times New Roman" w:hAnsi="Times New Roman" w:cs="Times New Roman"/>
          <w:b/>
          <w:sz w:val="24"/>
          <w:szCs w:val="24"/>
        </w:rPr>
        <w:t>Sovietų o</w:t>
      </w:r>
      <w:r w:rsidR="00F77726" w:rsidRPr="00D033D8">
        <w:rPr>
          <w:rFonts w:ascii="Times New Roman" w:hAnsi="Times New Roman" w:cs="Times New Roman"/>
          <w:b/>
          <w:sz w:val="24"/>
          <w:szCs w:val="24"/>
        </w:rPr>
        <w:t>kupuotos Lietuvos socialin</w:t>
      </w:r>
      <w:r w:rsidR="00714663" w:rsidRPr="00D033D8">
        <w:rPr>
          <w:rFonts w:ascii="Times New Roman" w:hAnsi="Times New Roman" w:cs="Times New Roman"/>
          <w:b/>
          <w:sz w:val="24"/>
          <w:szCs w:val="24"/>
        </w:rPr>
        <w:t>io aprūpinimo sistema 1940 -1989</w:t>
      </w:r>
      <w:r w:rsidR="00F77726" w:rsidRPr="00D033D8">
        <w:rPr>
          <w:rFonts w:ascii="Times New Roman" w:hAnsi="Times New Roman" w:cs="Times New Roman"/>
          <w:b/>
          <w:sz w:val="24"/>
          <w:szCs w:val="24"/>
        </w:rPr>
        <w:t xml:space="preserve">metais </w:t>
      </w:r>
    </w:p>
    <w:p w:rsidR="00F77726" w:rsidRPr="00D033D8" w:rsidRDefault="00F77726" w:rsidP="00B11AA4">
      <w:pPr>
        <w:tabs>
          <w:tab w:val="left" w:pos="2370"/>
        </w:tabs>
        <w:spacing w:after="0" w:line="360" w:lineRule="auto"/>
        <w:ind w:firstLine="567"/>
        <w:jc w:val="both"/>
        <w:rPr>
          <w:rFonts w:ascii="Times New Roman" w:hAnsi="Times New Roman" w:cs="Times New Roman"/>
          <w:sz w:val="20"/>
          <w:szCs w:val="20"/>
        </w:rPr>
      </w:pPr>
      <w:r w:rsidRPr="00D033D8">
        <w:rPr>
          <w:rFonts w:ascii="Times New Roman" w:hAnsi="Times New Roman" w:cs="Times New Roman"/>
          <w:b/>
          <w:sz w:val="24"/>
          <w:szCs w:val="24"/>
        </w:rPr>
        <w:t>Šaltinis:</w:t>
      </w:r>
      <w:r w:rsidRPr="00D033D8">
        <w:rPr>
          <w:rFonts w:ascii="Times New Roman" w:hAnsi="Times New Roman" w:cs="Times New Roman"/>
          <w:sz w:val="24"/>
          <w:szCs w:val="24"/>
        </w:rPr>
        <w:t xml:space="preserve"> </w:t>
      </w:r>
      <w:r w:rsidR="006E30BE">
        <w:rPr>
          <w:rFonts w:ascii="Times New Roman" w:hAnsi="Times New Roman" w:cs="Times New Roman"/>
          <w:sz w:val="20"/>
          <w:szCs w:val="20"/>
        </w:rPr>
        <w:t>sudaryta</w:t>
      </w:r>
      <w:r w:rsidRPr="00D033D8">
        <w:rPr>
          <w:rFonts w:ascii="Times New Roman" w:hAnsi="Times New Roman" w:cs="Times New Roman"/>
          <w:sz w:val="20"/>
          <w:szCs w:val="20"/>
        </w:rPr>
        <w:t xml:space="preserve"> pagal N.</w:t>
      </w:r>
      <w:proofErr w:type="spellStart"/>
      <w:r w:rsidRPr="00D033D8">
        <w:rPr>
          <w:rFonts w:ascii="Times New Roman" w:hAnsi="Times New Roman" w:cs="Times New Roman"/>
          <w:sz w:val="20"/>
          <w:szCs w:val="20"/>
        </w:rPr>
        <w:t>Bogdanova</w:t>
      </w:r>
      <w:proofErr w:type="spellEnd"/>
      <w:r w:rsidR="002D4773">
        <w:rPr>
          <w:rFonts w:ascii="Times New Roman" w:hAnsi="Times New Roman" w:cs="Times New Roman"/>
          <w:sz w:val="20"/>
          <w:szCs w:val="20"/>
        </w:rPr>
        <w:t xml:space="preserve"> ir</w:t>
      </w:r>
      <w:r w:rsidRPr="00D033D8">
        <w:rPr>
          <w:rFonts w:ascii="Times New Roman" w:hAnsi="Times New Roman" w:cs="Times New Roman"/>
          <w:sz w:val="20"/>
          <w:szCs w:val="20"/>
        </w:rPr>
        <w:t xml:space="preserve"> A.Guogis</w:t>
      </w:r>
      <w:r w:rsidR="00E607B9" w:rsidRPr="00D033D8">
        <w:rPr>
          <w:rFonts w:ascii="Times New Roman" w:hAnsi="Times New Roman" w:cs="Times New Roman"/>
          <w:sz w:val="20"/>
          <w:szCs w:val="20"/>
        </w:rPr>
        <w:t xml:space="preserve"> 2012 m.“Politologija“ p33</w:t>
      </w:r>
    </w:p>
    <w:p w:rsidR="00F62D6B" w:rsidRPr="00D033D8" w:rsidRDefault="00F62D6B" w:rsidP="00B11AA4">
      <w:pPr>
        <w:tabs>
          <w:tab w:val="left" w:pos="2370"/>
        </w:tabs>
        <w:spacing w:after="0" w:line="360" w:lineRule="auto"/>
        <w:ind w:firstLine="567"/>
        <w:jc w:val="both"/>
        <w:rPr>
          <w:rFonts w:ascii="Times New Roman" w:hAnsi="Times New Roman" w:cs="Times New Roman"/>
          <w:sz w:val="24"/>
          <w:szCs w:val="24"/>
        </w:rPr>
      </w:pPr>
    </w:p>
    <w:p w:rsidR="00C02E10" w:rsidRPr="00D033D8" w:rsidRDefault="002D14DC"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4 paveikslėl</w:t>
      </w:r>
      <w:r w:rsidR="004E0B1B">
        <w:rPr>
          <w:rFonts w:ascii="Times New Roman" w:hAnsi="Times New Roman" w:cs="Times New Roman"/>
          <w:sz w:val="24"/>
          <w:szCs w:val="24"/>
        </w:rPr>
        <w:t>yje</w:t>
      </w:r>
      <w:r w:rsidRPr="00D033D8">
        <w:rPr>
          <w:rFonts w:ascii="Times New Roman" w:hAnsi="Times New Roman" w:cs="Times New Roman"/>
          <w:sz w:val="24"/>
          <w:szCs w:val="24"/>
        </w:rPr>
        <w:t xml:space="preserve"> matyti dvi pagrindinės Sovietų Sąjungos soc</w:t>
      </w:r>
      <w:r w:rsidR="002D4773">
        <w:rPr>
          <w:rFonts w:ascii="Times New Roman" w:hAnsi="Times New Roman" w:cs="Times New Roman"/>
          <w:sz w:val="24"/>
          <w:szCs w:val="24"/>
        </w:rPr>
        <w:t>ialinio aprūpinimo sistemos daly</w:t>
      </w:r>
      <w:r w:rsidRPr="00D033D8">
        <w:rPr>
          <w:rFonts w:ascii="Times New Roman" w:hAnsi="Times New Roman" w:cs="Times New Roman"/>
          <w:sz w:val="24"/>
          <w:szCs w:val="24"/>
        </w:rPr>
        <w:t>s</w:t>
      </w:r>
      <w:r w:rsidR="004E0B1B">
        <w:rPr>
          <w:rFonts w:ascii="Times New Roman" w:hAnsi="Times New Roman" w:cs="Times New Roman"/>
          <w:sz w:val="24"/>
          <w:szCs w:val="24"/>
        </w:rPr>
        <w:t xml:space="preserve"> -</w:t>
      </w:r>
      <w:r w:rsidRPr="00D033D8">
        <w:rPr>
          <w:rFonts w:ascii="Times New Roman" w:hAnsi="Times New Roman" w:cs="Times New Roman"/>
          <w:sz w:val="24"/>
          <w:szCs w:val="24"/>
        </w:rPr>
        <w:t xml:space="preserve"> pati svarbiausia buvo so</w:t>
      </w:r>
      <w:r w:rsidR="002D4773">
        <w:rPr>
          <w:rFonts w:ascii="Times New Roman" w:hAnsi="Times New Roman" w:cs="Times New Roman"/>
          <w:sz w:val="24"/>
          <w:szCs w:val="24"/>
        </w:rPr>
        <w:t>cialinis draudimas. N.</w:t>
      </w:r>
      <w:proofErr w:type="spellStart"/>
      <w:r w:rsidR="002D4773">
        <w:rPr>
          <w:rFonts w:ascii="Times New Roman" w:hAnsi="Times New Roman" w:cs="Times New Roman"/>
          <w:sz w:val="24"/>
          <w:szCs w:val="24"/>
        </w:rPr>
        <w:t>Bogdanova</w:t>
      </w:r>
      <w:proofErr w:type="spellEnd"/>
      <w:r w:rsidR="002D4773">
        <w:rPr>
          <w:rFonts w:ascii="Times New Roman" w:hAnsi="Times New Roman" w:cs="Times New Roman"/>
          <w:sz w:val="24"/>
          <w:szCs w:val="24"/>
        </w:rPr>
        <w:t xml:space="preserve"> ir</w:t>
      </w:r>
      <w:r w:rsidRPr="00D033D8">
        <w:rPr>
          <w:rFonts w:ascii="Times New Roman" w:hAnsi="Times New Roman" w:cs="Times New Roman"/>
          <w:sz w:val="24"/>
          <w:szCs w:val="24"/>
        </w:rPr>
        <w:t xml:space="preserve"> A.Guogis </w:t>
      </w:r>
      <w:r w:rsidR="004E0B1B">
        <w:rPr>
          <w:rFonts w:ascii="Times New Roman" w:hAnsi="Times New Roman" w:cs="Times New Roman"/>
          <w:sz w:val="24"/>
          <w:szCs w:val="24"/>
        </w:rPr>
        <w:t>nurodo</w:t>
      </w:r>
      <w:r w:rsidR="002D4773">
        <w:rPr>
          <w:rFonts w:ascii="Times New Roman" w:hAnsi="Times New Roman" w:cs="Times New Roman"/>
          <w:sz w:val="24"/>
          <w:szCs w:val="24"/>
        </w:rPr>
        <w:t>:</w:t>
      </w:r>
      <w:r w:rsidRPr="00D033D8">
        <w:rPr>
          <w:rFonts w:ascii="Times New Roman" w:hAnsi="Times New Roman" w:cs="Times New Roman"/>
          <w:sz w:val="24"/>
          <w:szCs w:val="24"/>
        </w:rPr>
        <w:t xml:space="preserve"> „</w:t>
      </w:r>
      <w:r w:rsidRPr="00D033D8">
        <w:rPr>
          <w:rStyle w:val="A5"/>
          <w:rFonts w:ascii="Times New Roman" w:hAnsi="Times New Roman" w:cs="Times New Roman"/>
          <w:i/>
          <w:sz w:val="24"/>
          <w:szCs w:val="24"/>
        </w:rPr>
        <w:t xml:space="preserve">socialinio aprūpinimo sistemą finansavo valstybė, pagal šią sistemą buvo suteikiamos išmokos, susijusios </w:t>
      </w:r>
      <w:r w:rsidRPr="00D033D8">
        <w:rPr>
          <w:rStyle w:val="A5"/>
          <w:rFonts w:ascii="Times New Roman" w:hAnsi="Times New Roman" w:cs="Times New Roman"/>
          <w:i/>
          <w:sz w:val="24"/>
          <w:szCs w:val="24"/>
        </w:rPr>
        <w:lastRenderedPageBreak/>
        <w:t>su uždarbiu, asmenims, atliekantiems darbinę pareigą, ir privilegijuotos išmokos komunistų partijos, vyriausybės bei atitinkamų šakų atstovams, kurių indėlis į šalies ekonomiką buvo labai svarbus.“</w:t>
      </w:r>
      <w:r w:rsidR="00230B86" w:rsidRPr="00D033D8">
        <w:rPr>
          <w:rFonts w:ascii="Times New Roman" w:hAnsi="Times New Roman" w:cs="Times New Roman"/>
          <w:sz w:val="24"/>
          <w:szCs w:val="24"/>
        </w:rPr>
        <w:t xml:space="preserve"> </w:t>
      </w:r>
      <w:r w:rsidR="00A63BD1" w:rsidRPr="00D033D8">
        <w:rPr>
          <w:rFonts w:ascii="Times New Roman" w:hAnsi="Times New Roman" w:cs="Times New Roman"/>
          <w:sz w:val="24"/>
          <w:szCs w:val="24"/>
        </w:rPr>
        <w:t>(N.</w:t>
      </w:r>
      <w:proofErr w:type="spellStart"/>
      <w:r w:rsidR="00A63BD1" w:rsidRPr="00D033D8">
        <w:rPr>
          <w:rFonts w:ascii="Times New Roman" w:hAnsi="Times New Roman" w:cs="Times New Roman"/>
          <w:sz w:val="24"/>
          <w:szCs w:val="24"/>
        </w:rPr>
        <w:t>Bogdanova</w:t>
      </w:r>
      <w:proofErr w:type="spellEnd"/>
      <w:r w:rsidR="00A63BD1" w:rsidRPr="00D033D8">
        <w:rPr>
          <w:rFonts w:ascii="Times New Roman" w:hAnsi="Times New Roman" w:cs="Times New Roman"/>
          <w:sz w:val="24"/>
          <w:szCs w:val="24"/>
        </w:rPr>
        <w:t xml:space="preserve"> ir</w:t>
      </w:r>
      <w:r w:rsidR="00230B86" w:rsidRPr="00D033D8">
        <w:rPr>
          <w:rFonts w:ascii="Times New Roman" w:hAnsi="Times New Roman" w:cs="Times New Roman"/>
          <w:sz w:val="24"/>
          <w:szCs w:val="24"/>
        </w:rPr>
        <w:t xml:space="preserve"> A.Guogis; 2012)</w:t>
      </w:r>
      <w:r w:rsidRPr="00D033D8">
        <w:rPr>
          <w:rFonts w:ascii="Times New Roman" w:hAnsi="Times New Roman" w:cs="Times New Roman"/>
          <w:sz w:val="24"/>
          <w:szCs w:val="24"/>
        </w:rPr>
        <w:t xml:space="preserve"> </w:t>
      </w:r>
      <w:r w:rsidR="00A516DD" w:rsidRPr="00D033D8">
        <w:rPr>
          <w:rFonts w:ascii="Times New Roman" w:hAnsi="Times New Roman" w:cs="Times New Roman"/>
          <w:sz w:val="24"/>
          <w:szCs w:val="24"/>
        </w:rPr>
        <w:t>Kolū</w:t>
      </w:r>
      <w:r w:rsidR="00230B86" w:rsidRPr="00D033D8">
        <w:rPr>
          <w:rFonts w:ascii="Times New Roman" w:hAnsi="Times New Roman" w:cs="Times New Roman"/>
          <w:sz w:val="24"/>
          <w:szCs w:val="24"/>
        </w:rPr>
        <w:t>kyje dirbantys</w:t>
      </w:r>
      <w:r w:rsidR="00A516DD" w:rsidRPr="00D033D8">
        <w:rPr>
          <w:rFonts w:ascii="Times New Roman" w:hAnsi="Times New Roman" w:cs="Times New Roman"/>
          <w:sz w:val="24"/>
          <w:szCs w:val="24"/>
        </w:rPr>
        <w:t xml:space="preserve"> neturėjo teisės gauti nei pensijos</w:t>
      </w:r>
      <w:r w:rsidR="002D4773">
        <w:rPr>
          <w:rFonts w:ascii="Times New Roman" w:hAnsi="Times New Roman" w:cs="Times New Roman"/>
          <w:sz w:val="24"/>
          <w:szCs w:val="24"/>
        </w:rPr>
        <w:t>,</w:t>
      </w:r>
      <w:r w:rsidR="00A516DD" w:rsidRPr="00D033D8">
        <w:rPr>
          <w:rFonts w:ascii="Times New Roman" w:hAnsi="Times New Roman" w:cs="Times New Roman"/>
          <w:sz w:val="24"/>
          <w:szCs w:val="24"/>
        </w:rPr>
        <w:t xml:space="preserve"> nei pa</w:t>
      </w:r>
      <w:r w:rsidR="00714663" w:rsidRPr="00D033D8">
        <w:rPr>
          <w:rFonts w:ascii="Times New Roman" w:hAnsi="Times New Roman" w:cs="Times New Roman"/>
          <w:sz w:val="24"/>
          <w:szCs w:val="24"/>
        </w:rPr>
        <w:t>ramų</w:t>
      </w:r>
      <w:r w:rsidR="00A516DD" w:rsidRPr="00D033D8">
        <w:rPr>
          <w:rFonts w:ascii="Times New Roman" w:hAnsi="Times New Roman" w:cs="Times New Roman"/>
          <w:sz w:val="24"/>
          <w:szCs w:val="24"/>
        </w:rPr>
        <w:t>.</w:t>
      </w:r>
    </w:p>
    <w:p w:rsidR="00DD44E6" w:rsidRPr="00D033D8" w:rsidRDefault="00DD44E6"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 xml:space="preserve">1944 m. buvo įkurta Valstybinių pašalpų daugiavaikėms ir vienišoms motinoms valdyba. D.Marcinkevičienė </w:t>
      </w:r>
      <w:r w:rsidR="004E0B1B">
        <w:rPr>
          <w:rFonts w:ascii="Times New Roman" w:hAnsi="Times New Roman" w:cs="Times New Roman"/>
          <w:sz w:val="24"/>
          <w:szCs w:val="24"/>
        </w:rPr>
        <w:t>tyrinėdama</w:t>
      </w:r>
      <w:r w:rsidRPr="00D033D8">
        <w:rPr>
          <w:rFonts w:ascii="Times New Roman" w:hAnsi="Times New Roman" w:cs="Times New Roman"/>
          <w:sz w:val="24"/>
          <w:szCs w:val="24"/>
        </w:rPr>
        <w:t xml:space="preserve"> </w:t>
      </w:r>
      <w:r w:rsidR="00C02E10" w:rsidRPr="00D033D8">
        <w:rPr>
          <w:rFonts w:ascii="Times New Roman" w:hAnsi="Times New Roman" w:cs="Times New Roman"/>
          <w:sz w:val="24"/>
          <w:szCs w:val="24"/>
        </w:rPr>
        <w:t>šią valdybą</w:t>
      </w:r>
      <w:r w:rsidRPr="00D033D8">
        <w:rPr>
          <w:rFonts w:ascii="Times New Roman" w:hAnsi="Times New Roman" w:cs="Times New Roman"/>
          <w:sz w:val="24"/>
          <w:szCs w:val="24"/>
        </w:rPr>
        <w:t xml:space="preserve"> </w:t>
      </w:r>
      <w:r w:rsidR="00C02E10" w:rsidRPr="00D033D8">
        <w:rPr>
          <w:rFonts w:ascii="Times New Roman" w:hAnsi="Times New Roman" w:cs="Times New Roman"/>
          <w:sz w:val="24"/>
          <w:szCs w:val="24"/>
        </w:rPr>
        <w:t>1944-1952 metais išskiria</w:t>
      </w:r>
      <w:r w:rsidR="004E0B1B">
        <w:rPr>
          <w:rFonts w:ascii="Times New Roman" w:hAnsi="Times New Roman" w:cs="Times New Roman"/>
          <w:sz w:val="24"/>
          <w:szCs w:val="24"/>
        </w:rPr>
        <w:t xml:space="preserve"> tokį</w:t>
      </w:r>
      <w:r w:rsidR="00C02E10" w:rsidRPr="00D033D8">
        <w:rPr>
          <w:rFonts w:ascii="Times New Roman" w:hAnsi="Times New Roman" w:cs="Times New Roman"/>
          <w:sz w:val="24"/>
          <w:szCs w:val="24"/>
        </w:rPr>
        <w:t xml:space="preserve"> jos tikslą </w:t>
      </w:r>
      <w:r w:rsidR="00BA1470" w:rsidRPr="00D033D8">
        <w:rPr>
          <w:rFonts w:ascii="Times New Roman" w:hAnsi="Times New Roman" w:cs="Times New Roman"/>
          <w:sz w:val="24"/>
          <w:szCs w:val="24"/>
        </w:rPr>
        <w:t>„</w:t>
      </w:r>
      <w:r w:rsidR="00C02E10" w:rsidRPr="00D033D8">
        <w:rPr>
          <w:rFonts w:ascii="Times New Roman" w:hAnsi="Times New Roman" w:cs="Times New Roman"/>
          <w:i/>
          <w:sz w:val="24"/>
          <w:szCs w:val="24"/>
        </w:rPr>
        <w:t>už</w:t>
      </w:r>
      <w:r w:rsidR="00BA1470" w:rsidRPr="00D033D8">
        <w:rPr>
          <w:rFonts w:ascii="Times New Roman" w:hAnsi="Times New Roman" w:cs="Times New Roman"/>
          <w:i/>
          <w:sz w:val="24"/>
          <w:szCs w:val="24"/>
        </w:rPr>
        <w:t>tikrinti motinoms finansinę paramą</w:t>
      </w:r>
      <w:r w:rsidR="002D4773">
        <w:rPr>
          <w:rFonts w:ascii="Times New Roman" w:hAnsi="Times New Roman" w:cs="Times New Roman"/>
          <w:i/>
          <w:sz w:val="24"/>
          <w:szCs w:val="24"/>
        </w:rPr>
        <w:t>,</w:t>
      </w:r>
      <w:r w:rsidR="00BA1470" w:rsidRPr="00D033D8">
        <w:rPr>
          <w:rFonts w:ascii="Times New Roman" w:hAnsi="Times New Roman" w:cs="Times New Roman"/>
          <w:i/>
          <w:sz w:val="24"/>
          <w:szCs w:val="24"/>
        </w:rPr>
        <w:t xml:space="preserve"> kurią</w:t>
      </w:r>
      <w:r w:rsidR="00C02E10" w:rsidRPr="00D033D8">
        <w:rPr>
          <w:rFonts w:ascii="Times New Roman" w:hAnsi="Times New Roman" w:cs="Times New Roman"/>
          <w:i/>
          <w:sz w:val="24"/>
          <w:szCs w:val="24"/>
        </w:rPr>
        <w:t xml:space="preserve"> garantavo</w:t>
      </w:r>
      <w:r w:rsidR="00BA1470" w:rsidRPr="00D033D8">
        <w:rPr>
          <w:rFonts w:ascii="Times New Roman" w:hAnsi="Times New Roman" w:cs="Times New Roman"/>
          <w:i/>
          <w:sz w:val="24"/>
          <w:szCs w:val="24"/>
        </w:rPr>
        <w:t xml:space="preserve"> </w:t>
      </w:r>
      <w:r w:rsidR="00C02E10" w:rsidRPr="00D033D8">
        <w:rPr>
          <w:rFonts w:ascii="Times New Roman" w:hAnsi="Times New Roman" w:cs="Times New Roman"/>
          <w:i/>
          <w:sz w:val="24"/>
          <w:szCs w:val="24"/>
        </w:rPr>
        <w:t>Lietuvos teritorijoj</w:t>
      </w:r>
      <w:r w:rsidR="00BA1470" w:rsidRPr="00D033D8">
        <w:rPr>
          <w:rFonts w:ascii="Times New Roman" w:hAnsi="Times New Roman" w:cs="Times New Roman"/>
          <w:i/>
          <w:sz w:val="24"/>
          <w:szCs w:val="24"/>
        </w:rPr>
        <w:t>e automatiškai pradėję</w:t>
      </w:r>
      <w:r w:rsidR="00C02E10" w:rsidRPr="00D033D8">
        <w:rPr>
          <w:rFonts w:ascii="Times New Roman" w:hAnsi="Times New Roman" w:cs="Times New Roman"/>
          <w:i/>
          <w:sz w:val="24"/>
          <w:szCs w:val="24"/>
        </w:rPr>
        <w:t>s veikti SSRS</w:t>
      </w:r>
      <w:r w:rsidR="00BA1470" w:rsidRPr="00D033D8">
        <w:rPr>
          <w:rFonts w:ascii="Times New Roman" w:hAnsi="Times New Roman" w:cs="Times New Roman"/>
          <w:i/>
          <w:sz w:val="24"/>
          <w:szCs w:val="24"/>
        </w:rPr>
        <w:t xml:space="preserve"> 1936 m. Š</w:t>
      </w:r>
      <w:r w:rsidR="00C02E10" w:rsidRPr="00D033D8">
        <w:rPr>
          <w:rFonts w:ascii="Times New Roman" w:hAnsi="Times New Roman" w:cs="Times New Roman"/>
          <w:i/>
          <w:sz w:val="24"/>
          <w:szCs w:val="24"/>
        </w:rPr>
        <w:t>eimos ir santuokos kodeksas</w:t>
      </w:r>
      <w:r w:rsidR="00BA1470" w:rsidRPr="00D033D8">
        <w:rPr>
          <w:rFonts w:ascii="Times New Roman" w:hAnsi="Times New Roman" w:cs="Times New Roman"/>
          <w:i/>
          <w:sz w:val="24"/>
          <w:szCs w:val="24"/>
        </w:rPr>
        <w:t xml:space="preserve">“ </w:t>
      </w:r>
      <w:r w:rsidR="00BA1470" w:rsidRPr="00D033D8">
        <w:rPr>
          <w:rFonts w:ascii="Times New Roman" w:hAnsi="Times New Roman" w:cs="Times New Roman"/>
          <w:sz w:val="24"/>
          <w:szCs w:val="24"/>
        </w:rPr>
        <w:t>(D.Marcinkevičienė, 2009</w:t>
      </w:r>
      <w:r w:rsidR="00BA1470" w:rsidRPr="004E0B1B">
        <w:rPr>
          <w:rFonts w:ascii="Times New Roman" w:hAnsi="Times New Roman" w:cs="Times New Roman"/>
          <w:sz w:val="24"/>
          <w:szCs w:val="24"/>
        </w:rPr>
        <w:t>)</w:t>
      </w:r>
      <w:r w:rsidR="004E0B1B">
        <w:rPr>
          <w:rFonts w:ascii="Times New Roman" w:hAnsi="Times New Roman" w:cs="Times New Roman"/>
          <w:sz w:val="24"/>
          <w:szCs w:val="24"/>
        </w:rPr>
        <w:t>.</w:t>
      </w:r>
      <w:r w:rsidR="00BA1470" w:rsidRPr="004E0B1B">
        <w:rPr>
          <w:rFonts w:ascii="Times New Roman" w:hAnsi="Times New Roman" w:cs="Times New Roman"/>
          <w:sz w:val="24"/>
          <w:szCs w:val="24"/>
        </w:rPr>
        <w:t xml:space="preserve"> </w:t>
      </w:r>
      <w:r w:rsidR="004E0B1B" w:rsidRPr="004E0B1B">
        <w:rPr>
          <w:rFonts w:ascii="Times New Roman" w:hAnsi="Times New Roman" w:cs="Times New Roman"/>
          <w:sz w:val="24"/>
          <w:szCs w:val="24"/>
        </w:rPr>
        <w:t>P</w:t>
      </w:r>
      <w:r w:rsidR="004E0B1B">
        <w:rPr>
          <w:rFonts w:ascii="Times New Roman" w:hAnsi="Times New Roman" w:cs="Times New Roman"/>
          <w:sz w:val="24"/>
          <w:szCs w:val="24"/>
        </w:rPr>
        <w:t>agrindinis</w:t>
      </w:r>
      <w:r w:rsidR="00BA1470" w:rsidRPr="00D033D8">
        <w:rPr>
          <w:rFonts w:ascii="Times New Roman" w:hAnsi="Times New Roman" w:cs="Times New Roman"/>
          <w:sz w:val="24"/>
          <w:szCs w:val="24"/>
        </w:rPr>
        <w:t xml:space="preserve"> valdybos tiks</w:t>
      </w:r>
      <w:r w:rsidR="004E0B1B">
        <w:rPr>
          <w:rFonts w:ascii="Times New Roman" w:hAnsi="Times New Roman" w:cs="Times New Roman"/>
          <w:sz w:val="24"/>
          <w:szCs w:val="24"/>
        </w:rPr>
        <w:t>las</w:t>
      </w:r>
      <w:r w:rsidR="00BA1470" w:rsidRPr="00D033D8">
        <w:rPr>
          <w:rFonts w:ascii="Times New Roman" w:hAnsi="Times New Roman" w:cs="Times New Roman"/>
          <w:sz w:val="24"/>
          <w:szCs w:val="24"/>
        </w:rPr>
        <w:t xml:space="preserve"> buvo skatinti gimstamumą, mokant vienkartines ir mėnesines išmokas už gimusius vaikus, kuo daugiau vaikų gimsta šeimoje</w:t>
      </w:r>
      <w:r w:rsidR="002D4773">
        <w:rPr>
          <w:rFonts w:ascii="Times New Roman" w:hAnsi="Times New Roman" w:cs="Times New Roman"/>
          <w:sz w:val="24"/>
          <w:szCs w:val="24"/>
        </w:rPr>
        <w:t xml:space="preserve"> taip</w:t>
      </w:r>
      <w:r w:rsidR="00BA1470" w:rsidRPr="00D033D8">
        <w:rPr>
          <w:rFonts w:ascii="Times New Roman" w:hAnsi="Times New Roman" w:cs="Times New Roman"/>
          <w:sz w:val="24"/>
          <w:szCs w:val="24"/>
        </w:rPr>
        <w:t xml:space="preserve"> atitinkamai didėjo tiek vienkartinės</w:t>
      </w:r>
      <w:r w:rsidR="002D4773">
        <w:rPr>
          <w:rFonts w:ascii="Times New Roman" w:hAnsi="Times New Roman" w:cs="Times New Roman"/>
          <w:sz w:val="24"/>
          <w:szCs w:val="24"/>
        </w:rPr>
        <w:t>,</w:t>
      </w:r>
      <w:r w:rsidR="00BA1470" w:rsidRPr="00D033D8">
        <w:rPr>
          <w:rFonts w:ascii="Times New Roman" w:hAnsi="Times New Roman" w:cs="Times New Roman"/>
          <w:sz w:val="24"/>
          <w:szCs w:val="24"/>
        </w:rPr>
        <w:t xml:space="preserve"> tiek mėnesinės išmokos. Tačiau Lietuvoje ši valdyba nepasiteisino, </w:t>
      </w:r>
      <w:r w:rsidR="004E0B1B" w:rsidRPr="00D033D8">
        <w:rPr>
          <w:rFonts w:ascii="Times New Roman" w:hAnsi="Times New Roman" w:cs="Times New Roman"/>
          <w:sz w:val="24"/>
          <w:szCs w:val="24"/>
        </w:rPr>
        <w:t xml:space="preserve">per visą laikotarpį </w:t>
      </w:r>
      <w:r w:rsidR="00BA1470" w:rsidRPr="00D033D8">
        <w:rPr>
          <w:rFonts w:ascii="Times New Roman" w:hAnsi="Times New Roman" w:cs="Times New Roman"/>
          <w:sz w:val="24"/>
          <w:szCs w:val="24"/>
        </w:rPr>
        <w:t>sovietų okupuotoje Lietuvoje iki nepriklausomybės atkūrimo gimstamumas nuolat mažėjo.</w:t>
      </w:r>
    </w:p>
    <w:p w:rsidR="00230B86" w:rsidRPr="009C3B28" w:rsidRDefault="006E30BE" w:rsidP="009C3B28">
      <w:pPr>
        <w:tabs>
          <w:tab w:val="left" w:pos="2370"/>
        </w:tabs>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Nuo</w:t>
      </w:r>
      <w:r w:rsidR="006A1728" w:rsidRPr="00D033D8">
        <w:rPr>
          <w:rFonts w:ascii="Times New Roman" w:hAnsi="Times New Roman" w:cs="Times New Roman"/>
          <w:sz w:val="24"/>
          <w:szCs w:val="24"/>
        </w:rPr>
        <w:t xml:space="preserve"> 195</w:t>
      </w:r>
      <w:r w:rsidR="00C9416B">
        <w:rPr>
          <w:rFonts w:ascii="Times New Roman" w:hAnsi="Times New Roman" w:cs="Times New Roman"/>
          <w:sz w:val="24"/>
          <w:szCs w:val="24"/>
        </w:rPr>
        <w:t>6</w:t>
      </w:r>
      <w:r w:rsidR="006A1728" w:rsidRPr="00D033D8">
        <w:rPr>
          <w:rFonts w:ascii="Times New Roman" w:hAnsi="Times New Roman" w:cs="Times New Roman"/>
          <w:sz w:val="24"/>
          <w:szCs w:val="24"/>
        </w:rPr>
        <w:t xml:space="preserve"> met</w:t>
      </w:r>
      <w:r>
        <w:rPr>
          <w:rFonts w:ascii="Times New Roman" w:hAnsi="Times New Roman" w:cs="Times New Roman"/>
          <w:sz w:val="24"/>
          <w:szCs w:val="24"/>
        </w:rPr>
        <w:t>ų</w:t>
      </w:r>
      <w:r w:rsidR="006A1728" w:rsidRPr="00D033D8">
        <w:rPr>
          <w:rFonts w:ascii="Times New Roman" w:hAnsi="Times New Roman" w:cs="Times New Roman"/>
          <w:sz w:val="24"/>
          <w:szCs w:val="24"/>
        </w:rPr>
        <w:t xml:space="preserve"> socialini</w:t>
      </w:r>
      <w:r w:rsidR="004E0B1B">
        <w:rPr>
          <w:rFonts w:ascii="Times New Roman" w:hAnsi="Times New Roman" w:cs="Times New Roman"/>
          <w:sz w:val="24"/>
          <w:szCs w:val="24"/>
        </w:rPr>
        <w:t>ame</w:t>
      </w:r>
      <w:r w:rsidR="006A1728" w:rsidRPr="00D033D8">
        <w:rPr>
          <w:rFonts w:ascii="Times New Roman" w:hAnsi="Times New Roman" w:cs="Times New Roman"/>
          <w:sz w:val="24"/>
          <w:szCs w:val="24"/>
        </w:rPr>
        <w:t xml:space="preserve"> </w:t>
      </w:r>
      <w:r w:rsidR="004E0B1B">
        <w:rPr>
          <w:rFonts w:ascii="Times New Roman" w:hAnsi="Times New Roman" w:cs="Times New Roman"/>
          <w:sz w:val="24"/>
          <w:szCs w:val="24"/>
        </w:rPr>
        <w:t>aprūpinime buvo</w:t>
      </w:r>
      <w:r w:rsidR="006A1728" w:rsidRPr="00D033D8">
        <w:rPr>
          <w:rFonts w:ascii="Times New Roman" w:hAnsi="Times New Roman" w:cs="Times New Roman"/>
          <w:sz w:val="24"/>
          <w:szCs w:val="24"/>
        </w:rPr>
        <w:t xml:space="preserve"> didelių permainų. </w:t>
      </w:r>
      <w:r w:rsidR="004E0B1B">
        <w:rPr>
          <w:rFonts w:ascii="Times New Roman" w:hAnsi="Times New Roman" w:cs="Times New Roman"/>
          <w:sz w:val="24"/>
          <w:szCs w:val="24"/>
        </w:rPr>
        <w:t>Po k</w:t>
      </w:r>
      <w:r w:rsidR="006A1728" w:rsidRPr="00D033D8">
        <w:rPr>
          <w:rFonts w:ascii="Times New Roman" w:hAnsi="Times New Roman" w:cs="Times New Roman"/>
          <w:sz w:val="24"/>
          <w:szCs w:val="24"/>
        </w:rPr>
        <w:t>omunistų partijos suvažiavim</w:t>
      </w:r>
      <w:r w:rsidR="004E0B1B">
        <w:rPr>
          <w:rFonts w:ascii="Times New Roman" w:hAnsi="Times New Roman" w:cs="Times New Roman"/>
          <w:sz w:val="24"/>
          <w:szCs w:val="24"/>
        </w:rPr>
        <w:t>o</w:t>
      </w:r>
      <w:r w:rsidR="006A1728" w:rsidRPr="00D033D8">
        <w:rPr>
          <w:rFonts w:ascii="Times New Roman" w:hAnsi="Times New Roman" w:cs="Times New Roman"/>
          <w:sz w:val="24"/>
          <w:szCs w:val="24"/>
        </w:rPr>
        <w:t xml:space="preserve"> 1956 metais </w:t>
      </w:r>
      <w:r w:rsidR="005535A7" w:rsidRPr="00D033D8">
        <w:rPr>
          <w:rFonts w:ascii="Times New Roman" w:hAnsi="Times New Roman" w:cs="Times New Roman"/>
          <w:sz w:val="24"/>
          <w:szCs w:val="24"/>
        </w:rPr>
        <w:t xml:space="preserve">buvo įgyvendinta nauja socialinio saugumo programa, išleistas naujas pensijų įstatymo projektas. </w:t>
      </w:r>
      <w:r w:rsidR="0023512D" w:rsidRPr="00D033D8">
        <w:rPr>
          <w:rStyle w:val="A5"/>
          <w:rFonts w:ascii="Times New Roman" w:hAnsi="Times New Roman" w:cs="Times New Roman"/>
          <w:sz w:val="24"/>
          <w:szCs w:val="24"/>
        </w:rPr>
        <w:t xml:space="preserve">Iki naujos reformos </w:t>
      </w:r>
      <w:r w:rsidR="00DD44E6" w:rsidRPr="00D033D8">
        <w:rPr>
          <w:rStyle w:val="A5"/>
          <w:rFonts w:ascii="Times New Roman" w:hAnsi="Times New Roman" w:cs="Times New Roman"/>
          <w:sz w:val="24"/>
          <w:szCs w:val="24"/>
        </w:rPr>
        <w:t xml:space="preserve">pensijos nesikeitė, </w:t>
      </w:r>
      <w:r w:rsidR="0023512D" w:rsidRPr="00D033D8">
        <w:rPr>
          <w:rStyle w:val="A5"/>
          <w:rFonts w:ascii="Times New Roman" w:hAnsi="Times New Roman" w:cs="Times New Roman"/>
          <w:sz w:val="24"/>
          <w:szCs w:val="24"/>
        </w:rPr>
        <w:t>buvo neatsižvelgiama į atlyginimų bei kainų kilimą</w:t>
      </w:r>
      <w:r w:rsidR="005535A7" w:rsidRPr="00D033D8">
        <w:rPr>
          <w:rStyle w:val="A5"/>
          <w:rFonts w:ascii="Times New Roman" w:hAnsi="Times New Roman" w:cs="Times New Roman"/>
          <w:sz w:val="24"/>
          <w:szCs w:val="24"/>
        </w:rPr>
        <w:t xml:space="preserve"> </w:t>
      </w:r>
      <w:r w:rsidR="008878F7" w:rsidRPr="00D033D8">
        <w:rPr>
          <w:rStyle w:val="A5"/>
          <w:rFonts w:ascii="Times New Roman" w:hAnsi="Times New Roman" w:cs="Times New Roman"/>
          <w:sz w:val="24"/>
          <w:szCs w:val="24"/>
        </w:rPr>
        <w:t>Po naujos reformos d</w:t>
      </w:r>
      <w:r w:rsidR="00C02E10" w:rsidRPr="00D033D8">
        <w:rPr>
          <w:rStyle w:val="A5"/>
          <w:rFonts w:ascii="Times New Roman" w:hAnsi="Times New Roman" w:cs="Times New Roman"/>
          <w:sz w:val="24"/>
          <w:szCs w:val="24"/>
        </w:rPr>
        <w:t>idėjo soci</w:t>
      </w:r>
      <w:r w:rsidR="00714663" w:rsidRPr="00D033D8">
        <w:rPr>
          <w:rStyle w:val="A5"/>
          <w:rFonts w:ascii="Times New Roman" w:hAnsi="Times New Roman" w:cs="Times New Roman"/>
          <w:sz w:val="24"/>
          <w:szCs w:val="24"/>
        </w:rPr>
        <w:t xml:space="preserve">alinių pašalpų, pensijų išmokos, </w:t>
      </w:r>
      <w:r w:rsidR="00714663" w:rsidRPr="008D0C6B">
        <w:rPr>
          <w:rStyle w:val="A5"/>
          <w:rFonts w:ascii="Times New Roman" w:hAnsi="Times New Roman" w:cs="Times New Roman"/>
          <w:color w:val="auto"/>
          <w:sz w:val="24"/>
          <w:szCs w:val="24"/>
        </w:rPr>
        <w:t xml:space="preserve">tačiau mažėjo išmokos </w:t>
      </w:r>
      <w:r w:rsidR="002D4773" w:rsidRPr="008D0C6B">
        <w:rPr>
          <w:rStyle w:val="A5"/>
          <w:rFonts w:ascii="Times New Roman" w:hAnsi="Times New Roman" w:cs="Times New Roman"/>
          <w:color w:val="auto"/>
          <w:sz w:val="24"/>
          <w:szCs w:val="24"/>
        </w:rPr>
        <w:t>daugiavaikėms šeimoms</w:t>
      </w:r>
      <w:r w:rsidR="004E0B1B" w:rsidRPr="008D0C6B">
        <w:rPr>
          <w:rStyle w:val="A5"/>
          <w:rFonts w:ascii="Times New Roman" w:hAnsi="Times New Roman" w:cs="Times New Roman"/>
          <w:color w:val="auto"/>
          <w:sz w:val="24"/>
          <w:szCs w:val="24"/>
        </w:rPr>
        <w:t>.</w:t>
      </w:r>
      <w:r w:rsidR="006E5B00" w:rsidRPr="008D0C6B">
        <w:rPr>
          <w:rStyle w:val="A5"/>
          <w:rFonts w:ascii="Times New Roman" w:hAnsi="Times New Roman" w:cs="Times New Roman"/>
          <w:color w:val="auto"/>
          <w:sz w:val="24"/>
          <w:szCs w:val="24"/>
        </w:rPr>
        <w:t xml:space="preserve"> </w:t>
      </w:r>
      <w:r w:rsidR="004E0B1B" w:rsidRPr="008D0C6B">
        <w:rPr>
          <w:rStyle w:val="A5"/>
          <w:rFonts w:ascii="Times New Roman" w:hAnsi="Times New Roman" w:cs="Times New Roman"/>
          <w:color w:val="auto"/>
          <w:sz w:val="24"/>
          <w:szCs w:val="24"/>
        </w:rPr>
        <w:t>S</w:t>
      </w:r>
      <w:r w:rsidR="006E5B00" w:rsidRPr="008D0C6B">
        <w:rPr>
          <w:rStyle w:val="A5"/>
          <w:rFonts w:ascii="Times New Roman" w:hAnsi="Times New Roman" w:cs="Times New Roman"/>
          <w:color w:val="auto"/>
          <w:sz w:val="24"/>
          <w:szCs w:val="24"/>
        </w:rPr>
        <w:t>umažint</w:t>
      </w:r>
      <w:r w:rsidR="004E0B1B" w:rsidRPr="008D0C6B">
        <w:rPr>
          <w:rStyle w:val="A5"/>
          <w:rFonts w:ascii="Times New Roman" w:hAnsi="Times New Roman" w:cs="Times New Roman"/>
          <w:color w:val="auto"/>
          <w:sz w:val="24"/>
          <w:szCs w:val="24"/>
        </w:rPr>
        <w:t>i</w:t>
      </w:r>
      <w:r w:rsidR="006E5B00" w:rsidRPr="008D0C6B">
        <w:rPr>
          <w:rStyle w:val="A5"/>
          <w:rFonts w:ascii="Times New Roman" w:hAnsi="Times New Roman" w:cs="Times New Roman"/>
          <w:color w:val="auto"/>
          <w:sz w:val="24"/>
          <w:szCs w:val="24"/>
        </w:rPr>
        <w:t xml:space="preserve"> mažas pajamas gaunančių piliečių,</w:t>
      </w:r>
      <w:r w:rsidR="004E0B1B" w:rsidRPr="008D0C6B">
        <w:rPr>
          <w:rStyle w:val="A5"/>
          <w:rFonts w:ascii="Times New Roman" w:hAnsi="Times New Roman" w:cs="Times New Roman"/>
          <w:color w:val="auto"/>
          <w:sz w:val="24"/>
          <w:szCs w:val="24"/>
        </w:rPr>
        <w:t xml:space="preserve"> „savanoriškų“ paskolų pavidalu</w:t>
      </w:r>
      <w:r w:rsidR="006E5B00" w:rsidRPr="008D0C6B">
        <w:rPr>
          <w:rStyle w:val="A5"/>
          <w:rFonts w:ascii="Times New Roman" w:hAnsi="Times New Roman" w:cs="Times New Roman"/>
          <w:color w:val="auto"/>
          <w:sz w:val="24"/>
          <w:szCs w:val="24"/>
        </w:rPr>
        <w:t xml:space="preserve"> mokami</w:t>
      </w:r>
      <w:r w:rsidR="00A67336" w:rsidRPr="008D0C6B">
        <w:rPr>
          <w:rStyle w:val="A5"/>
          <w:rFonts w:ascii="Times New Roman" w:hAnsi="Times New Roman" w:cs="Times New Roman"/>
          <w:color w:val="auto"/>
          <w:sz w:val="24"/>
          <w:szCs w:val="24"/>
        </w:rPr>
        <w:t xml:space="preserve"> priverstin</w:t>
      </w:r>
      <w:r w:rsidR="009049DA" w:rsidRPr="008D0C6B">
        <w:rPr>
          <w:rStyle w:val="A5"/>
          <w:rFonts w:ascii="Times New Roman" w:hAnsi="Times New Roman" w:cs="Times New Roman"/>
          <w:color w:val="auto"/>
          <w:sz w:val="24"/>
          <w:szCs w:val="24"/>
        </w:rPr>
        <w:t>i</w:t>
      </w:r>
      <w:r w:rsidR="00A67336" w:rsidRPr="008D0C6B">
        <w:rPr>
          <w:rStyle w:val="A5"/>
          <w:rFonts w:ascii="Times New Roman" w:hAnsi="Times New Roman" w:cs="Times New Roman"/>
          <w:color w:val="auto"/>
          <w:sz w:val="24"/>
          <w:szCs w:val="24"/>
        </w:rPr>
        <w:t>ai</w:t>
      </w:r>
      <w:r w:rsidR="006E5B00" w:rsidRPr="008D0C6B">
        <w:rPr>
          <w:rStyle w:val="A5"/>
          <w:rFonts w:ascii="Times New Roman" w:hAnsi="Times New Roman" w:cs="Times New Roman"/>
          <w:color w:val="auto"/>
          <w:sz w:val="24"/>
          <w:szCs w:val="24"/>
        </w:rPr>
        <w:t xml:space="preserve"> viengungių, vienišų ir mažašeimių gyventojų mokesčiai</w:t>
      </w:r>
      <w:r w:rsidR="00555BEC" w:rsidRPr="008D0C6B">
        <w:rPr>
          <w:rStyle w:val="A5"/>
          <w:rFonts w:ascii="Times New Roman" w:hAnsi="Times New Roman" w:cs="Times New Roman"/>
          <w:color w:val="auto"/>
          <w:sz w:val="24"/>
          <w:szCs w:val="24"/>
        </w:rPr>
        <w:t>.</w:t>
      </w:r>
      <w:r w:rsidR="00714663" w:rsidRPr="008D0C6B">
        <w:rPr>
          <w:rStyle w:val="A5"/>
          <w:rFonts w:ascii="Times New Roman" w:hAnsi="Times New Roman" w:cs="Times New Roman"/>
          <w:color w:val="auto"/>
          <w:sz w:val="24"/>
          <w:szCs w:val="24"/>
        </w:rPr>
        <w:t xml:space="preserve"> </w:t>
      </w:r>
      <w:r w:rsidR="00714663" w:rsidRPr="00D033D8">
        <w:rPr>
          <w:rStyle w:val="A5"/>
          <w:rFonts w:ascii="Times New Roman" w:hAnsi="Times New Roman" w:cs="Times New Roman"/>
          <w:sz w:val="24"/>
          <w:szCs w:val="24"/>
        </w:rPr>
        <w:t>Nuo 1964 m.</w:t>
      </w:r>
      <w:r w:rsidR="00C02E10" w:rsidRPr="00D033D8">
        <w:rPr>
          <w:rStyle w:val="A5"/>
          <w:rFonts w:ascii="Times New Roman" w:hAnsi="Times New Roman" w:cs="Times New Roman"/>
          <w:sz w:val="24"/>
          <w:szCs w:val="24"/>
        </w:rPr>
        <w:t xml:space="preserve"> kolūkiečiai galėjo </w:t>
      </w:r>
      <w:r w:rsidR="00714663" w:rsidRPr="00D033D8">
        <w:rPr>
          <w:rStyle w:val="A5"/>
          <w:rFonts w:ascii="Times New Roman" w:hAnsi="Times New Roman" w:cs="Times New Roman"/>
          <w:sz w:val="24"/>
          <w:szCs w:val="24"/>
        </w:rPr>
        <w:t xml:space="preserve">tikėtis </w:t>
      </w:r>
      <w:r w:rsidR="00C02E10" w:rsidRPr="00D033D8">
        <w:rPr>
          <w:rStyle w:val="A5"/>
          <w:rFonts w:ascii="Times New Roman" w:hAnsi="Times New Roman" w:cs="Times New Roman"/>
          <w:sz w:val="24"/>
          <w:szCs w:val="24"/>
        </w:rPr>
        <w:t xml:space="preserve">gauti tiek </w:t>
      </w:r>
      <w:r w:rsidR="00A076B8" w:rsidRPr="00D033D8">
        <w:rPr>
          <w:rStyle w:val="A5"/>
          <w:rFonts w:ascii="Times New Roman" w:hAnsi="Times New Roman" w:cs="Times New Roman"/>
          <w:sz w:val="24"/>
          <w:szCs w:val="24"/>
        </w:rPr>
        <w:t>pensijas</w:t>
      </w:r>
      <w:r w:rsidR="002D4773">
        <w:rPr>
          <w:rStyle w:val="A5"/>
          <w:rFonts w:ascii="Times New Roman" w:hAnsi="Times New Roman" w:cs="Times New Roman"/>
          <w:sz w:val="24"/>
          <w:szCs w:val="24"/>
        </w:rPr>
        <w:t>,</w:t>
      </w:r>
      <w:r w:rsidR="00A076B8" w:rsidRPr="00D033D8">
        <w:rPr>
          <w:rStyle w:val="A5"/>
          <w:rFonts w:ascii="Times New Roman" w:hAnsi="Times New Roman" w:cs="Times New Roman"/>
          <w:sz w:val="24"/>
          <w:szCs w:val="24"/>
        </w:rPr>
        <w:t xml:space="preserve"> ti</w:t>
      </w:r>
      <w:r w:rsidR="009C3B28">
        <w:rPr>
          <w:rStyle w:val="A5"/>
          <w:rFonts w:ascii="Times New Roman" w:hAnsi="Times New Roman" w:cs="Times New Roman"/>
          <w:sz w:val="24"/>
          <w:szCs w:val="24"/>
        </w:rPr>
        <w:t>e</w:t>
      </w:r>
      <w:r w:rsidR="00A076B8" w:rsidRPr="00D033D8">
        <w:rPr>
          <w:rStyle w:val="A5"/>
          <w:rFonts w:ascii="Times New Roman" w:hAnsi="Times New Roman" w:cs="Times New Roman"/>
          <w:sz w:val="24"/>
          <w:szCs w:val="24"/>
        </w:rPr>
        <w:t>k pašalpas.</w:t>
      </w:r>
      <w:r w:rsidR="009C3B28">
        <w:rPr>
          <w:rStyle w:val="A5"/>
          <w:rFonts w:ascii="Times New Roman" w:hAnsi="Times New Roman" w:cs="Times New Roman"/>
          <w:sz w:val="24"/>
          <w:szCs w:val="24"/>
        </w:rPr>
        <w:t xml:space="preserve"> </w:t>
      </w:r>
      <w:r w:rsidR="00230B86" w:rsidRPr="00D033D8">
        <w:rPr>
          <w:rStyle w:val="A5"/>
          <w:rFonts w:ascii="Times New Roman" w:hAnsi="Times New Roman" w:cs="Times New Roman"/>
          <w:sz w:val="24"/>
          <w:szCs w:val="24"/>
        </w:rPr>
        <w:t xml:space="preserve">Apibendrindami </w:t>
      </w:r>
      <w:r w:rsidR="00A63BD1" w:rsidRPr="00D033D8">
        <w:rPr>
          <w:rFonts w:ascii="Times New Roman" w:hAnsi="Times New Roman" w:cs="Times New Roman"/>
          <w:sz w:val="24"/>
          <w:szCs w:val="24"/>
        </w:rPr>
        <w:t>N.</w:t>
      </w:r>
      <w:proofErr w:type="spellStart"/>
      <w:r w:rsidR="00A63BD1" w:rsidRPr="00D033D8">
        <w:rPr>
          <w:rFonts w:ascii="Times New Roman" w:hAnsi="Times New Roman" w:cs="Times New Roman"/>
          <w:sz w:val="24"/>
          <w:szCs w:val="24"/>
        </w:rPr>
        <w:t>Bogdanova</w:t>
      </w:r>
      <w:proofErr w:type="spellEnd"/>
      <w:r w:rsidR="00A63BD1" w:rsidRPr="00D033D8">
        <w:rPr>
          <w:rFonts w:ascii="Times New Roman" w:hAnsi="Times New Roman" w:cs="Times New Roman"/>
          <w:sz w:val="24"/>
          <w:szCs w:val="24"/>
        </w:rPr>
        <w:t xml:space="preserve"> ir</w:t>
      </w:r>
      <w:r w:rsidR="00230B86" w:rsidRPr="00D033D8">
        <w:rPr>
          <w:rFonts w:ascii="Times New Roman" w:hAnsi="Times New Roman" w:cs="Times New Roman"/>
          <w:sz w:val="24"/>
          <w:szCs w:val="24"/>
        </w:rPr>
        <w:t xml:space="preserve"> A.Guogis iš</w:t>
      </w:r>
      <w:r w:rsidR="00A63BD1" w:rsidRPr="00D033D8">
        <w:rPr>
          <w:rFonts w:ascii="Times New Roman" w:hAnsi="Times New Roman" w:cs="Times New Roman"/>
          <w:sz w:val="24"/>
          <w:szCs w:val="24"/>
        </w:rPr>
        <w:t>s</w:t>
      </w:r>
      <w:r w:rsidR="00230B86" w:rsidRPr="00D033D8">
        <w:rPr>
          <w:rFonts w:ascii="Times New Roman" w:hAnsi="Times New Roman" w:cs="Times New Roman"/>
          <w:sz w:val="24"/>
          <w:szCs w:val="24"/>
        </w:rPr>
        <w:t>kyrė</w:t>
      </w:r>
      <w:r w:rsidR="00230B86" w:rsidRPr="00D033D8">
        <w:rPr>
          <w:rStyle w:val="A5"/>
          <w:rFonts w:ascii="Times New Roman" w:hAnsi="Times New Roman" w:cs="Times New Roman"/>
          <w:i/>
          <w:sz w:val="24"/>
          <w:szCs w:val="24"/>
        </w:rPr>
        <w:t xml:space="preserve"> </w:t>
      </w:r>
      <w:r w:rsidR="00230B86" w:rsidRPr="00D033D8">
        <w:rPr>
          <w:rStyle w:val="A5"/>
          <w:rFonts w:ascii="Times New Roman" w:hAnsi="Times New Roman" w:cs="Times New Roman"/>
          <w:sz w:val="24"/>
          <w:szCs w:val="24"/>
        </w:rPr>
        <w:t>valstybinį socialinį draudimą</w:t>
      </w:r>
      <w:r w:rsidR="00230B86" w:rsidRPr="00D033D8">
        <w:rPr>
          <w:rStyle w:val="A5"/>
          <w:rFonts w:ascii="Times New Roman" w:hAnsi="Times New Roman" w:cs="Times New Roman"/>
          <w:i/>
          <w:sz w:val="24"/>
          <w:szCs w:val="24"/>
        </w:rPr>
        <w:t xml:space="preserve">, „kuriam patys gyventojai įmokų nemokėjo, už juos tai darė įmonės ir organizacijos, o administravo valstybė ir profesinės sąjungos.“ </w:t>
      </w:r>
      <w:r w:rsidR="00230B86" w:rsidRPr="00D033D8">
        <w:rPr>
          <w:rStyle w:val="A5"/>
          <w:rFonts w:ascii="Times New Roman" w:hAnsi="Times New Roman" w:cs="Times New Roman"/>
          <w:sz w:val="24"/>
          <w:szCs w:val="24"/>
        </w:rPr>
        <w:t>(</w:t>
      </w:r>
      <w:r w:rsidR="00A63BD1" w:rsidRPr="00D033D8">
        <w:rPr>
          <w:rFonts w:ascii="Times New Roman" w:hAnsi="Times New Roman" w:cs="Times New Roman"/>
          <w:sz w:val="24"/>
          <w:szCs w:val="24"/>
        </w:rPr>
        <w:t>N.</w:t>
      </w:r>
      <w:proofErr w:type="spellStart"/>
      <w:r w:rsidR="00A63BD1" w:rsidRPr="00D033D8">
        <w:rPr>
          <w:rFonts w:ascii="Times New Roman" w:hAnsi="Times New Roman" w:cs="Times New Roman"/>
          <w:sz w:val="24"/>
          <w:szCs w:val="24"/>
        </w:rPr>
        <w:t>Bogdanova</w:t>
      </w:r>
      <w:proofErr w:type="spellEnd"/>
      <w:r w:rsidR="00A63BD1" w:rsidRPr="00D033D8">
        <w:rPr>
          <w:rFonts w:ascii="Times New Roman" w:hAnsi="Times New Roman" w:cs="Times New Roman"/>
          <w:sz w:val="24"/>
          <w:szCs w:val="24"/>
        </w:rPr>
        <w:t xml:space="preserve"> ir</w:t>
      </w:r>
      <w:r w:rsidR="00230B86" w:rsidRPr="00D033D8">
        <w:rPr>
          <w:rFonts w:ascii="Times New Roman" w:hAnsi="Times New Roman" w:cs="Times New Roman"/>
          <w:sz w:val="24"/>
          <w:szCs w:val="24"/>
        </w:rPr>
        <w:t xml:space="preserve"> A.Guogis; </w:t>
      </w:r>
      <w:r w:rsidR="00230B86" w:rsidRPr="00D033D8">
        <w:rPr>
          <w:rStyle w:val="A5"/>
          <w:rFonts w:ascii="Times New Roman" w:hAnsi="Times New Roman" w:cs="Times New Roman"/>
          <w:sz w:val="24"/>
          <w:szCs w:val="24"/>
        </w:rPr>
        <w:t>2012)</w:t>
      </w:r>
    </w:p>
    <w:p w:rsidR="008878F7" w:rsidRPr="00D033D8" w:rsidRDefault="00D139BD"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1990 metais</w:t>
      </w:r>
      <w:r w:rsidR="002D4773">
        <w:rPr>
          <w:rFonts w:ascii="Times New Roman" w:hAnsi="Times New Roman" w:cs="Times New Roman"/>
          <w:sz w:val="24"/>
          <w:szCs w:val="24"/>
        </w:rPr>
        <w:t>,</w:t>
      </w:r>
      <w:r w:rsidRPr="00D033D8">
        <w:rPr>
          <w:rFonts w:ascii="Times New Roman" w:hAnsi="Times New Roman" w:cs="Times New Roman"/>
          <w:sz w:val="24"/>
          <w:szCs w:val="24"/>
        </w:rPr>
        <w:t xml:space="preserve"> atgavus Lietuv</w:t>
      </w:r>
      <w:r w:rsidR="009C3B28">
        <w:rPr>
          <w:rFonts w:ascii="Times New Roman" w:hAnsi="Times New Roman" w:cs="Times New Roman"/>
          <w:sz w:val="24"/>
          <w:szCs w:val="24"/>
        </w:rPr>
        <w:t>ai</w:t>
      </w:r>
      <w:r w:rsidRPr="00D033D8">
        <w:rPr>
          <w:rFonts w:ascii="Times New Roman" w:hAnsi="Times New Roman" w:cs="Times New Roman"/>
          <w:sz w:val="24"/>
          <w:szCs w:val="24"/>
        </w:rPr>
        <w:t xml:space="preserve"> nepriklausomybę</w:t>
      </w:r>
      <w:r w:rsidR="002D4773">
        <w:rPr>
          <w:rFonts w:ascii="Times New Roman" w:hAnsi="Times New Roman" w:cs="Times New Roman"/>
          <w:sz w:val="24"/>
          <w:szCs w:val="24"/>
        </w:rPr>
        <w:t>,</w:t>
      </w:r>
      <w:r w:rsidRPr="00D033D8">
        <w:rPr>
          <w:rFonts w:ascii="Times New Roman" w:hAnsi="Times New Roman" w:cs="Times New Roman"/>
          <w:sz w:val="24"/>
          <w:szCs w:val="24"/>
        </w:rPr>
        <w:t xml:space="preserve"> </w:t>
      </w:r>
      <w:r w:rsidR="002D4773">
        <w:rPr>
          <w:rFonts w:ascii="Times New Roman" w:hAnsi="Times New Roman" w:cs="Times New Roman"/>
          <w:sz w:val="24"/>
          <w:szCs w:val="24"/>
        </w:rPr>
        <w:t>įsteigta</w:t>
      </w:r>
      <w:r w:rsidR="00663215" w:rsidRPr="00D033D8">
        <w:rPr>
          <w:rFonts w:ascii="Times New Roman" w:hAnsi="Times New Roman" w:cs="Times New Roman"/>
          <w:sz w:val="24"/>
          <w:szCs w:val="24"/>
        </w:rPr>
        <w:t xml:space="preserve"> Lietuvos Respublikos socialinės apsaugos ministerija</w:t>
      </w:r>
      <w:r w:rsidR="00020CDD" w:rsidRPr="00D033D8">
        <w:rPr>
          <w:rFonts w:ascii="Times New Roman" w:hAnsi="Times New Roman" w:cs="Times New Roman"/>
          <w:sz w:val="24"/>
          <w:szCs w:val="24"/>
        </w:rPr>
        <w:t>, o 1994 metais pakeista</w:t>
      </w:r>
      <w:r w:rsidR="00DB41B4">
        <w:rPr>
          <w:rFonts w:ascii="Times New Roman" w:hAnsi="Times New Roman" w:cs="Times New Roman"/>
          <w:sz w:val="24"/>
          <w:szCs w:val="24"/>
        </w:rPr>
        <w:t>s pavadinimas</w:t>
      </w:r>
      <w:r w:rsidR="00020CDD" w:rsidRPr="00D033D8">
        <w:rPr>
          <w:rFonts w:ascii="Times New Roman" w:hAnsi="Times New Roman" w:cs="Times New Roman"/>
          <w:sz w:val="24"/>
          <w:szCs w:val="24"/>
        </w:rPr>
        <w:t xml:space="preserve"> į socialinės apsaugos ir darbo ministeriją. </w:t>
      </w:r>
      <w:r w:rsidR="002D4773">
        <w:rPr>
          <w:rFonts w:ascii="Times New Roman" w:hAnsi="Times New Roman" w:cs="Times New Roman"/>
          <w:sz w:val="24"/>
          <w:szCs w:val="24"/>
        </w:rPr>
        <w:t>Nuolat</w:t>
      </w:r>
      <w:r w:rsidR="006950E5" w:rsidRPr="00D033D8">
        <w:rPr>
          <w:rFonts w:ascii="Times New Roman" w:hAnsi="Times New Roman" w:cs="Times New Roman"/>
          <w:sz w:val="24"/>
          <w:szCs w:val="24"/>
        </w:rPr>
        <w:t xml:space="preserve"> </w:t>
      </w:r>
      <w:r w:rsidR="006E5A1A" w:rsidRPr="00D033D8">
        <w:rPr>
          <w:rFonts w:ascii="Times New Roman" w:hAnsi="Times New Roman" w:cs="Times New Roman"/>
          <w:sz w:val="24"/>
          <w:szCs w:val="24"/>
        </w:rPr>
        <w:t xml:space="preserve">tobulinami </w:t>
      </w:r>
      <w:r w:rsidR="00274477" w:rsidRPr="00D033D8">
        <w:rPr>
          <w:rFonts w:ascii="Times New Roman" w:hAnsi="Times New Roman" w:cs="Times New Roman"/>
          <w:sz w:val="24"/>
          <w:szCs w:val="24"/>
        </w:rPr>
        <w:t>įstatymai, konstitucija</w:t>
      </w:r>
      <w:r w:rsidR="002D4773">
        <w:rPr>
          <w:rFonts w:ascii="Times New Roman" w:hAnsi="Times New Roman" w:cs="Times New Roman"/>
          <w:sz w:val="24"/>
          <w:szCs w:val="24"/>
        </w:rPr>
        <w:t>,</w:t>
      </w:r>
      <w:r w:rsidR="00274477" w:rsidRPr="00D033D8">
        <w:rPr>
          <w:rFonts w:ascii="Times New Roman" w:hAnsi="Times New Roman" w:cs="Times New Roman"/>
          <w:sz w:val="24"/>
          <w:szCs w:val="24"/>
        </w:rPr>
        <w:t xml:space="preserve"> kol visiškai pasikeitė nuo Tarybų Sąjungos laikų</w:t>
      </w:r>
      <w:r w:rsidR="00FA3183" w:rsidRPr="00D033D8">
        <w:rPr>
          <w:rFonts w:ascii="Times New Roman" w:hAnsi="Times New Roman" w:cs="Times New Roman"/>
          <w:sz w:val="24"/>
          <w:szCs w:val="24"/>
        </w:rPr>
        <w:t>.</w:t>
      </w:r>
      <w:r w:rsidR="005D36DA" w:rsidRPr="00D033D8">
        <w:rPr>
          <w:rFonts w:ascii="Times New Roman" w:hAnsi="Times New Roman" w:cs="Times New Roman"/>
          <w:sz w:val="24"/>
          <w:szCs w:val="24"/>
        </w:rPr>
        <w:t xml:space="preserve"> </w:t>
      </w:r>
      <w:r w:rsidR="00EA5EC0" w:rsidRPr="00D033D8">
        <w:rPr>
          <w:rFonts w:ascii="Times New Roman" w:hAnsi="Times New Roman" w:cs="Times New Roman"/>
          <w:sz w:val="24"/>
          <w:szCs w:val="24"/>
        </w:rPr>
        <w:t>1990 m. spalio 23 dieną buvo patvirtintas Lietuvos Respublikos valstybinio socialinio aprūpinimo sistemos pagrindų įstatymas, kuris reguliuoja socialinį aprūpinimą</w:t>
      </w:r>
      <w:r w:rsidR="008D0C6B">
        <w:rPr>
          <w:rFonts w:ascii="Times New Roman" w:hAnsi="Times New Roman" w:cs="Times New Roman"/>
          <w:sz w:val="24"/>
          <w:szCs w:val="24"/>
        </w:rPr>
        <w:t>,</w:t>
      </w:r>
      <w:r w:rsidR="00EA5EC0" w:rsidRPr="00D033D8">
        <w:rPr>
          <w:rFonts w:ascii="Times New Roman" w:hAnsi="Times New Roman" w:cs="Times New Roman"/>
          <w:sz w:val="24"/>
          <w:szCs w:val="24"/>
        </w:rPr>
        <w:t xml:space="preserve"> </w:t>
      </w:r>
      <w:r w:rsidR="007463CD">
        <w:rPr>
          <w:rFonts w:ascii="Times New Roman" w:hAnsi="Times New Roman" w:cs="Times New Roman"/>
          <w:sz w:val="24"/>
          <w:szCs w:val="24"/>
        </w:rPr>
        <w:t>-</w:t>
      </w:r>
      <w:r w:rsidR="00EA5EC0" w:rsidRPr="00D033D8">
        <w:rPr>
          <w:rFonts w:ascii="Times New Roman" w:hAnsi="Times New Roman" w:cs="Times New Roman"/>
          <w:sz w:val="24"/>
          <w:szCs w:val="24"/>
        </w:rPr>
        <w:t xml:space="preserve"> socialinį draudimą bei socialines paramas</w:t>
      </w:r>
      <w:r w:rsidR="007463CD">
        <w:rPr>
          <w:rFonts w:ascii="Times New Roman" w:hAnsi="Times New Roman" w:cs="Times New Roman"/>
          <w:sz w:val="24"/>
          <w:szCs w:val="24"/>
        </w:rPr>
        <w:t>, k</w:t>
      </w:r>
      <w:r w:rsidR="008878F7" w:rsidRPr="00D033D8">
        <w:rPr>
          <w:rFonts w:ascii="Times New Roman" w:hAnsi="Times New Roman" w:cs="Times New Roman"/>
          <w:sz w:val="24"/>
          <w:szCs w:val="24"/>
        </w:rPr>
        <w:t>urios yra tobulinamos</w:t>
      </w:r>
      <w:r w:rsidR="0076009C" w:rsidRPr="00D033D8">
        <w:rPr>
          <w:rFonts w:ascii="Times New Roman" w:hAnsi="Times New Roman" w:cs="Times New Roman"/>
          <w:sz w:val="24"/>
          <w:szCs w:val="24"/>
        </w:rPr>
        <w:t xml:space="preserve"> </w:t>
      </w:r>
      <w:r w:rsidR="008878F7" w:rsidRPr="00D033D8">
        <w:rPr>
          <w:rFonts w:ascii="Times New Roman" w:hAnsi="Times New Roman" w:cs="Times New Roman"/>
          <w:sz w:val="24"/>
          <w:szCs w:val="24"/>
        </w:rPr>
        <w:t>iki šių dienų</w:t>
      </w:r>
      <w:r w:rsidR="0076009C" w:rsidRPr="00D033D8">
        <w:rPr>
          <w:rFonts w:ascii="Times New Roman" w:hAnsi="Times New Roman" w:cs="Times New Roman"/>
          <w:sz w:val="24"/>
          <w:szCs w:val="24"/>
        </w:rPr>
        <w:t>.</w:t>
      </w:r>
    </w:p>
    <w:p w:rsidR="00A82121" w:rsidRPr="00D033D8" w:rsidRDefault="00A82121"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 xml:space="preserve">Pasak A.Guogio </w:t>
      </w:r>
      <w:r w:rsidRPr="00D033D8">
        <w:rPr>
          <w:rFonts w:ascii="Times New Roman" w:hAnsi="Times New Roman" w:cs="Times New Roman"/>
          <w:i/>
          <w:sz w:val="24"/>
          <w:szCs w:val="24"/>
        </w:rPr>
        <w:t>„atkurtos</w:t>
      </w:r>
      <w:r w:rsidRPr="00D033D8">
        <w:rPr>
          <w:i/>
        </w:rPr>
        <w:t xml:space="preserve"> </w:t>
      </w:r>
      <w:r w:rsidRPr="00D033D8">
        <w:rPr>
          <w:rFonts w:ascii="Times New Roman" w:hAnsi="Times New Roman" w:cs="Times New Roman"/>
          <w:i/>
          <w:sz w:val="24"/>
          <w:szCs w:val="24"/>
        </w:rPr>
        <w:t>nepriklausomos Lietuvos socialinės apsaugos modelis, pradžioje</w:t>
      </w:r>
      <w:r w:rsidR="00180F13" w:rsidRPr="00D033D8">
        <w:rPr>
          <w:rFonts w:ascii="Times New Roman" w:hAnsi="Times New Roman" w:cs="Times New Roman"/>
          <w:i/>
          <w:sz w:val="24"/>
          <w:szCs w:val="24"/>
        </w:rPr>
        <w:t xml:space="preserve"> buvo suprantamas kaip kapitalizmo kūrimo modelis</w:t>
      </w:r>
      <w:r w:rsidR="007463CD">
        <w:rPr>
          <w:rFonts w:ascii="Times New Roman" w:hAnsi="Times New Roman" w:cs="Times New Roman"/>
          <w:i/>
          <w:sz w:val="24"/>
          <w:szCs w:val="24"/>
        </w:rPr>
        <w:t>,</w:t>
      </w:r>
      <w:r w:rsidR="00180F13" w:rsidRPr="00D033D8">
        <w:rPr>
          <w:rFonts w:ascii="Times New Roman" w:hAnsi="Times New Roman" w:cs="Times New Roman"/>
          <w:i/>
          <w:sz w:val="24"/>
          <w:szCs w:val="24"/>
        </w:rPr>
        <w:t xml:space="preserve"> kuris nepasiteisinę</w:t>
      </w:r>
      <w:r w:rsidR="007463CD">
        <w:rPr>
          <w:rFonts w:ascii="Times New Roman" w:hAnsi="Times New Roman" w:cs="Times New Roman"/>
          <w:i/>
          <w:sz w:val="24"/>
          <w:szCs w:val="24"/>
        </w:rPr>
        <w:t>s</w:t>
      </w:r>
      <w:r w:rsidR="00180F13" w:rsidRPr="00D033D8">
        <w:rPr>
          <w:rFonts w:ascii="Times New Roman" w:hAnsi="Times New Roman" w:cs="Times New Roman"/>
          <w:i/>
          <w:sz w:val="24"/>
          <w:szCs w:val="24"/>
        </w:rPr>
        <w:t xml:space="preserve"> greitai  keitėsi ir iki 2003 metų</w:t>
      </w:r>
      <w:r w:rsidRPr="00D033D8">
        <w:rPr>
          <w:rFonts w:ascii="Times New Roman" w:hAnsi="Times New Roman" w:cs="Times New Roman"/>
          <w:i/>
          <w:sz w:val="24"/>
          <w:szCs w:val="24"/>
        </w:rPr>
        <w:t xml:space="preserve"> ištisai pasižymėjęs </w:t>
      </w:r>
      <w:proofErr w:type="spellStart"/>
      <w:r w:rsidRPr="00D033D8">
        <w:rPr>
          <w:rFonts w:ascii="Times New Roman" w:hAnsi="Times New Roman" w:cs="Times New Roman"/>
          <w:i/>
          <w:sz w:val="24"/>
          <w:szCs w:val="24"/>
        </w:rPr>
        <w:t>korporatyvinio</w:t>
      </w:r>
      <w:proofErr w:type="spellEnd"/>
      <w:r w:rsidRPr="00D033D8">
        <w:rPr>
          <w:rFonts w:ascii="Times New Roman" w:hAnsi="Times New Roman" w:cs="Times New Roman"/>
          <w:i/>
          <w:sz w:val="24"/>
          <w:szCs w:val="24"/>
        </w:rPr>
        <w:t xml:space="preserve"> </w:t>
      </w:r>
      <w:r w:rsidR="007463CD">
        <w:rPr>
          <w:rFonts w:ascii="Times New Roman" w:hAnsi="Times New Roman" w:cs="Times New Roman"/>
          <w:i/>
          <w:sz w:val="24"/>
          <w:szCs w:val="24"/>
        </w:rPr>
        <w:t>– „</w:t>
      </w:r>
      <w:r w:rsidRPr="00D033D8">
        <w:rPr>
          <w:rFonts w:ascii="Times New Roman" w:hAnsi="Times New Roman" w:cs="Times New Roman"/>
          <w:i/>
          <w:sz w:val="24"/>
          <w:szCs w:val="24"/>
        </w:rPr>
        <w:t xml:space="preserve">bismarkinio“ modelio bruožais, palaipsniui pradėjo </w:t>
      </w:r>
      <w:r w:rsidR="00180F13" w:rsidRPr="00D033D8">
        <w:rPr>
          <w:rFonts w:ascii="Times New Roman" w:hAnsi="Times New Roman" w:cs="Times New Roman"/>
          <w:i/>
          <w:sz w:val="24"/>
          <w:szCs w:val="24"/>
        </w:rPr>
        <w:t>keistis į liberal</w:t>
      </w:r>
      <w:r w:rsidR="008D0C6B">
        <w:rPr>
          <w:rFonts w:ascii="Times New Roman" w:hAnsi="Times New Roman" w:cs="Times New Roman"/>
          <w:i/>
          <w:sz w:val="24"/>
          <w:szCs w:val="24"/>
        </w:rPr>
        <w:t>ų</w:t>
      </w:r>
      <w:r w:rsidR="00180F13" w:rsidRPr="00D033D8">
        <w:rPr>
          <w:rFonts w:ascii="Times New Roman" w:hAnsi="Times New Roman" w:cs="Times New Roman"/>
          <w:i/>
          <w:sz w:val="24"/>
          <w:szCs w:val="24"/>
        </w:rPr>
        <w:t>, marginalinį modelį</w:t>
      </w:r>
      <w:r w:rsidRPr="00D033D8">
        <w:rPr>
          <w:rFonts w:ascii="Times New Roman" w:hAnsi="Times New Roman" w:cs="Times New Roman"/>
          <w:i/>
          <w:sz w:val="24"/>
          <w:szCs w:val="24"/>
        </w:rPr>
        <w:t>“.</w:t>
      </w:r>
      <w:r w:rsidR="007463CD">
        <w:rPr>
          <w:rFonts w:ascii="Times New Roman" w:hAnsi="Times New Roman" w:cs="Times New Roman"/>
          <w:sz w:val="24"/>
          <w:szCs w:val="24"/>
        </w:rPr>
        <w:t xml:space="preserve"> (A.G</w:t>
      </w:r>
      <w:r w:rsidRPr="00D033D8">
        <w:rPr>
          <w:rFonts w:ascii="Times New Roman" w:hAnsi="Times New Roman" w:cs="Times New Roman"/>
          <w:sz w:val="24"/>
          <w:szCs w:val="24"/>
        </w:rPr>
        <w:t>uogis 2011) Tai liudijo besikeičianti socialinės apsaugos struktūra</w:t>
      </w:r>
      <w:r w:rsidR="00DB41B4">
        <w:rPr>
          <w:rFonts w:ascii="Times New Roman" w:hAnsi="Times New Roman" w:cs="Times New Roman"/>
          <w:sz w:val="24"/>
          <w:szCs w:val="24"/>
        </w:rPr>
        <w:t xml:space="preserve">. </w:t>
      </w:r>
      <w:proofErr w:type="spellStart"/>
      <w:r w:rsidR="00DB41B4">
        <w:rPr>
          <w:rFonts w:ascii="Times New Roman" w:hAnsi="Times New Roman" w:cs="Times New Roman"/>
          <w:sz w:val="24"/>
          <w:szCs w:val="24"/>
        </w:rPr>
        <w:t>Korporatyvinio</w:t>
      </w:r>
      <w:proofErr w:type="spellEnd"/>
      <w:r w:rsidR="007463CD">
        <w:rPr>
          <w:rFonts w:ascii="Times New Roman" w:hAnsi="Times New Roman" w:cs="Times New Roman"/>
          <w:sz w:val="24"/>
          <w:szCs w:val="24"/>
        </w:rPr>
        <w:t xml:space="preserve"> – „bismarkinio“</w:t>
      </w:r>
      <w:r w:rsidR="00180F13" w:rsidRPr="00D033D8">
        <w:rPr>
          <w:rFonts w:ascii="Times New Roman" w:hAnsi="Times New Roman" w:cs="Times New Roman"/>
          <w:sz w:val="24"/>
          <w:szCs w:val="24"/>
        </w:rPr>
        <w:t xml:space="preserve"> modelio pagrindą sudarė </w:t>
      </w:r>
      <w:r w:rsidR="007463CD">
        <w:rPr>
          <w:rFonts w:ascii="Times New Roman" w:hAnsi="Times New Roman" w:cs="Times New Roman"/>
          <w:sz w:val="24"/>
          <w:szCs w:val="24"/>
        </w:rPr>
        <w:t>socialinis draudimas</w:t>
      </w:r>
      <w:r w:rsidR="009C1086" w:rsidRPr="00D033D8">
        <w:rPr>
          <w:rFonts w:ascii="Times New Roman" w:hAnsi="Times New Roman" w:cs="Times New Roman"/>
          <w:sz w:val="24"/>
          <w:szCs w:val="24"/>
        </w:rPr>
        <w:t xml:space="preserve"> su ribota socialine apsauga, kuri susidėjo iš stacionarių socialinių paslaugų.</w:t>
      </w:r>
      <w:r w:rsidR="003871F0" w:rsidRPr="00D033D8">
        <w:rPr>
          <w:rFonts w:ascii="Times New Roman" w:hAnsi="Times New Roman" w:cs="Times New Roman"/>
          <w:sz w:val="24"/>
          <w:szCs w:val="24"/>
        </w:rPr>
        <w:t xml:space="preserve"> Liberalus, marginalinis mo</w:t>
      </w:r>
      <w:r w:rsidR="007463CD">
        <w:rPr>
          <w:rFonts w:ascii="Times New Roman" w:hAnsi="Times New Roman" w:cs="Times New Roman"/>
          <w:sz w:val="24"/>
          <w:szCs w:val="24"/>
        </w:rPr>
        <w:t>delis pasižymėjo įvykus privačiai</w:t>
      </w:r>
      <w:r w:rsidR="003871F0" w:rsidRPr="00D033D8">
        <w:rPr>
          <w:rFonts w:ascii="Times New Roman" w:hAnsi="Times New Roman" w:cs="Times New Roman"/>
          <w:sz w:val="24"/>
          <w:szCs w:val="24"/>
        </w:rPr>
        <w:t xml:space="preserve"> pensijų reformai bei </w:t>
      </w:r>
      <w:r w:rsidR="003871F0" w:rsidRPr="00D033D8">
        <w:rPr>
          <w:rFonts w:ascii="Times New Roman" w:hAnsi="Times New Roman" w:cs="Times New Roman"/>
          <w:sz w:val="24"/>
          <w:szCs w:val="24"/>
        </w:rPr>
        <w:lastRenderedPageBreak/>
        <w:t>plėtojant ne tik stacionarin</w:t>
      </w:r>
      <w:r w:rsidR="007463CD">
        <w:rPr>
          <w:rFonts w:ascii="Times New Roman" w:hAnsi="Times New Roman" w:cs="Times New Roman"/>
          <w:sz w:val="24"/>
          <w:szCs w:val="24"/>
        </w:rPr>
        <w:t>e</w:t>
      </w:r>
      <w:r w:rsidR="003871F0" w:rsidRPr="00D033D8">
        <w:rPr>
          <w:rFonts w:ascii="Times New Roman" w:hAnsi="Times New Roman" w:cs="Times New Roman"/>
          <w:sz w:val="24"/>
          <w:szCs w:val="24"/>
        </w:rPr>
        <w:t>s socialin</w:t>
      </w:r>
      <w:r w:rsidR="007463CD">
        <w:rPr>
          <w:rFonts w:ascii="Times New Roman" w:hAnsi="Times New Roman" w:cs="Times New Roman"/>
          <w:sz w:val="24"/>
          <w:szCs w:val="24"/>
        </w:rPr>
        <w:t>e</w:t>
      </w:r>
      <w:r w:rsidR="003871F0" w:rsidRPr="00D033D8">
        <w:rPr>
          <w:rFonts w:ascii="Times New Roman" w:hAnsi="Times New Roman" w:cs="Times New Roman"/>
          <w:sz w:val="24"/>
          <w:szCs w:val="24"/>
        </w:rPr>
        <w:t>s paslaug</w:t>
      </w:r>
      <w:r w:rsidR="007463CD">
        <w:rPr>
          <w:rFonts w:ascii="Times New Roman" w:hAnsi="Times New Roman" w:cs="Times New Roman"/>
          <w:sz w:val="24"/>
          <w:szCs w:val="24"/>
        </w:rPr>
        <w:t>a</w:t>
      </w:r>
      <w:r w:rsidR="003871F0" w:rsidRPr="00D033D8">
        <w:rPr>
          <w:rFonts w:ascii="Times New Roman" w:hAnsi="Times New Roman" w:cs="Times New Roman"/>
          <w:sz w:val="24"/>
          <w:szCs w:val="24"/>
        </w:rPr>
        <w:t>s</w:t>
      </w:r>
      <w:r w:rsidR="007463CD">
        <w:rPr>
          <w:rFonts w:ascii="Times New Roman" w:hAnsi="Times New Roman" w:cs="Times New Roman"/>
          <w:sz w:val="24"/>
          <w:szCs w:val="24"/>
        </w:rPr>
        <w:t>,</w:t>
      </w:r>
      <w:r w:rsidR="003871F0" w:rsidRPr="00D033D8">
        <w:rPr>
          <w:rFonts w:ascii="Times New Roman" w:hAnsi="Times New Roman" w:cs="Times New Roman"/>
          <w:sz w:val="24"/>
          <w:szCs w:val="24"/>
        </w:rPr>
        <w:t xml:space="preserve"> bet ir pinigin</w:t>
      </w:r>
      <w:r w:rsidR="008D0C6B">
        <w:rPr>
          <w:rFonts w:ascii="Times New Roman" w:hAnsi="Times New Roman" w:cs="Times New Roman"/>
          <w:sz w:val="24"/>
          <w:szCs w:val="24"/>
        </w:rPr>
        <w:t>e</w:t>
      </w:r>
      <w:r w:rsidR="003871F0" w:rsidRPr="00D033D8">
        <w:rPr>
          <w:rFonts w:ascii="Times New Roman" w:hAnsi="Times New Roman" w:cs="Times New Roman"/>
          <w:sz w:val="24"/>
          <w:szCs w:val="24"/>
        </w:rPr>
        <w:t>s socialin</w:t>
      </w:r>
      <w:r w:rsidR="008D0C6B">
        <w:rPr>
          <w:rFonts w:ascii="Times New Roman" w:hAnsi="Times New Roman" w:cs="Times New Roman"/>
          <w:sz w:val="24"/>
          <w:szCs w:val="24"/>
        </w:rPr>
        <w:t>e</w:t>
      </w:r>
      <w:r w:rsidR="003871F0" w:rsidRPr="00D033D8">
        <w:rPr>
          <w:rFonts w:ascii="Times New Roman" w:hAnsi="Times New Roman" w:cs="Times New Roman"/>
          <w:sz w:val="24"/>
          <w:szCs w:val="24"/>
        </w:rPr>
        <w:t>s param</w:t>
      </w:r>
      <w:r w:rsidR="008D0C6B">
        <w:rPr>
          <w:rFonts w:ascii="Times New Roman" w:hAnsi="Times New Roman" w:cs="Times New Roman"/>
          <w:sz w:val="24"/>
          <w:szCs w:val="24"/>
        </w:rPr>
        <w:t>a</w:t>
      </w:r>
      <w:r w:rsidR="003871F0" w:rsidRPr="00D033D8">
        <w:rPr>
          <w:rFonts w:ascii="Times New Roman" w:hAnsi="Times New Roman" w:cs="Times New Roman"/>
          <w:sz w:val="24"/>
          <w:szCs w:val="24"/>
        </w:rPr>
        <w:t xml:space="preserve">s. Prieš krizinį laikotarpį buvo </w:t>
      </w:r>
      <w:r w:rsidR="0086065E" w:rsidRPr="00D033D8">
        <w:rPr>
          <w:rFonts w:ascii="Times New Roman" w:hAnsi="Times New Roman" w:cs="Times New Roman"/>
          <w:sz w:val="24"/>
          <w:szCs w:val="24"/>
        </w:rPr>
        <w:t xml:space="preserve">jaučiama universalaus socialdemokratinio modelio elementų, jis pasireiškė per išmokas visiems vaikams iki 18 metų bei </w:t>
      </w:r>
      <w:r w:rsidR="007463CD" w:rsidRPr="00D033D8">
        <w:rPr>
          <w:rFonts w:ascii="Times New Roman" w:hAnsi="Times New Roman" w:cs="Times New Roman"/>
          <w:sz w:val="24"/>
          <w:szCs w:val="24"/>
        </w:rPr>
        <w:t xml:space="preserve">visų pradinukų </w:t>
      </w:r>
      <w:r w:rsidR="0086065E" w:rsidRPr="00D033D8">
        <w:rPr>
          <w:rFonts w:ascii="Times New Roman" w:hAnsi="Times New Roman" w:cs="Times New Roman"/>
          <w:sz w:val="24"/>
          <w:szCs w:val="24"/>
        </w:rPr>
        <w:t xml:space="preserve">nemokamas maitinimas </w:t>
      </w:r>
      <w:r w:rsidR="007463CD">
        <w:rPr>
          <w:rFonts w:ascii="Times New Roman" w:hAnsi="Times New Roman" w:cs="Times New Roman"/>
          <w:sz w:val="24"/>
          <w:szCs w:val="24"/>
        </w:rPr>
        <w:t>mokyklose. Tačiau</w:t>
      </w:r>
      <w:r w:rsidR="00596814">
        <w:rPr>
          <w:rFonts w:ascii="Times New Roman" w:hAnsi="Times New Roman" w:cs="Times New Roman"/>
          <w:sz w:val="24"/>
          <w:szCs w:val="24"/>
        </w:rPr>
        <w:t>,</w:t>
      </w:r>
      <w:r w:rsidR="007463CD">
        <w:rPr>
          <w:rFonts w:ascii="Times New Roman" w:hAnsi="Times New Roman" w:cs="Times New Roman"/>
          <w:sz w:val="24"/>
          <w:szCs w:val="24"/>
        </w:rPr>
        <w:t xml:space="preserve"> prasidėjus krizei</w:t>
      </w:r>
      <w:r w:rsidR="0086065E" w:rsidRPr="00D033D8">
        <w:rPr>
          <w:rFonts w:ascii="Times New Roman" w:hAnsi="Times New Roman" w:cs="Times New Roman"/>
          <w:sz w:val="24"/>
          <w:szCs w:val="24"/>
        </w:rPr>
        <w:t xml:space="preserve"> Lietuvoje</w:t>
      </w:r>
      <w:r w:rsidR="00596814">
        <w:rPr>
          <w:rFonts w:ascii="Times New Roman" w:hAnsi="Times New Roman" w:cs="Times New Roman"/>
          <w:sz w:val="24"/>
          <w:szCs w:val="24"/>
        </w:rPr>
        <w:t>,</w:t>
      </w:r>
      <w:r w:rsidR="0086065E" w:rsidRPr="00D033D8">
        <w:rPr>
          <w:rFonts w:ascii="Times New Roman" w:hAnsi="Times New Roman" w:cs="Times New Roman"/>
          <w:sz w:val="24"/>
          <w:szCs w:val="24"/>
        </w:rPr>
        <w:t xml:space="preserve"> buvo panaikinti šio modelio elementai, panaikintos išmokos visiems vaikams</w:t>
      </w:r>
      <w:r w:rsidR="00596814">
        <w:rPr>
          <w:rFonts w:ascii="Times New Roman" w:hAnsi="Times New Roman" w:cs="Times New Roman"/>
          <w:sz w:val="24"/>
          <w:szCs w:val="24"/>
        </w:rPr>
        <w:t>, o</w:t>
      </w:r>
      <w:r w:rsidR="0086065E" w:rsidRPr="00D033D8">
        <w:rPr>
          <w:rFonts w:ascii="Times New Roman" w:hAnsi="Times New Roman" w:cs="Times New Roman"/>
          <w:sz w:val="24"/>
          <w:szCs w:val="24"/>
        </w:rPr>
        <w:t xml:space="preserve"> pradinukų nemokamas maitinimas palikta</w:t>
      </w:r>
      <w:r w:rsidR="007463CD">
        <w:rPr>
          <w:rFonts w:ascii="Times New Roman" w:hAnsi="Times New Roman" w:cs="Times New Roman"/>
          <w:sz w:val="24"/>
          <w:szCs w:val="24"/>
        </w:rPr>
        <w:t>s</w:t>
      </w:r>
      <w:r w:rsidR="0086065E" w:rsidRPr="00D033D8">
        <w:rPr>
          <w:rFonts w:ascii="Times New Roman" w:hAnsi="Times New Roman" w:cs="Times New Roman"/>
          <w:sz w:val="24"/>
          <w:szCs w:val="24"/>
        </w:rPr>
        <w:t xml:space="preserve"> tik nepasiturin</w:t>
      </w:r>
      <w:r w:rsidR="007463CD">
        <w:rPr>
          <w:rFonts w:ascii="Times New Roman" w:hAnsi="Times New Roman" w:cs="Times New Roman"/>
          <w:sz w:val="24"/>
          <w:szCs w:val="24"/>
        </w:rPr>
        <w:t>čioms</w:t>
      </w:r>
      <w:r w:rsidR="0086065E" w:rsidRPr="00D033D8">
        <w:rPr>
          <w:rFonts w:ascii="Times New Roman" w:hAnsi="Times New Roman" w:cs="Times New Roman"/>
          <w:sz w:val="24"/>
          <w:szCs w:val="24"/>
        </w:rPr>
        <w:t xml:space="preserve"> </w:t>
      </w:r>
      <w:r w:rsidR="007463CD">
        <w:rPr>
          <w:rFonts w:ascii="Times New Roman" w:hAnsi="Times New Roman" w:cs="Times New Roman"/>
          <w:sz w:val="24"/>
          <w:szCs w:val="24"/>
        </w:rPr>
        <w:t>šeimoms. S</w:t>
      </w:r>
      <w:r w:rsidR="0086065E" w:rsidRPr="00D033D8">
        <w:rPr>
          <w:rFonts w:ascii="Times New Roman" w:hAnsi="Times New Roman" w:cs="Times New Roman"/>
          <w:sz w:val="24"/>
          <w:szCs w:val="24"/>
        </w:rPr>
        <w:t xml:space="preserve">ustiprėjo ir iki šių dienų yra liberalus, marginalinis modelis Lietuvoje. </w:t>
      </w:r>
    </w:p>
    <w:p w:rsidR="009869E4" w:rsidRDefault="007463CD" w:rsidP="00B11AA4">
      <w:pPr>
        <w:tabs>
          <w:tab w:val="left" w:pos="2370"/>
        </w:tabs>
        <w:spacing w:after="0" w:line="36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Taigi, a</w:t>
      </w:r>
      <w:r w:rsidR="00C66DDA">
        <w:rPr>
          <w:rFonts w:ascii="Times New Roman" w:hAnsi="Times New Roman" w:cs="Times New Roman"/>
          <w:sz w:val="24"/>
          <w:szCs w:val="24"/>
        </w:rPr>
        <w:t>pibendrinant, n</w:t>
      </w:r>
      <w:r w:rsidR="00C94F63" w:rsidRPr="00D033D8">
        <w:rPr>
          <w:rFonts w:ascii="Times New Roman" w:hAnsi="Times New Roman" w:cs="Times New Roman"/>
          <w:sz w:val="24"/>
          <w:szCs w:val="24"/>
        </w:rPr>
        <w:t>uo pat Lietuvos nepriklausomybės paskelbimo</w:t>
      </w:r>
      <w:r w:rsidR="00FA3183" w:rsidRPr="00D033D8">
        <w:rPr>
          <w:rFonts w:ascii="Times New Roman" w:hAnsi="Times New Roman" w:cs="Times New Roman"/>
          <w:sz w:val="24"/>
          <w:szCs w:val="24"/>
        </w:rPr>
        <w:t xml:space="preserve"> iki šių dienų</w:t>
      </w:r>
      <w:r w:rsidR="00C94F63" w:rsidRPr="00D033D8">
        <w:rPr>
          <w:rFonts w:ascii="Times New Roman" w:hAnsi="Times New Roman" w:cs="Times New Roman"/>
          <w:sz w:val="24"/>
          <w:szCs w:val="24"/>
        </w:rPr>
        <w:t xml:space="preserve"> </w:t>
      </w:r>
      <w:r w:rsidR="00FA3183" w:rsidRPr="00D033D8">
        <w:rPr>
          <w:rFonts w:ascii="Times New Roman" w:hAnsi="Times New Roman" w:cs="Times New Roman"/>
          <w:sz w:val="24"/>
          <w:szCs w:val="24"/>
        </w:rPr>
        <w:t>yra</w:t>
      </w:r>
      <w:r w:rsidR="00C94F63" w:rsidRPr="00D033D8">
        <w:rPr>
          <w:rFonts w:ascii="Times New Roman" w:hAnsi="Times New Roman" w:cs="Times New Roman"/>
          <w:sz w:val="24"/>
          <w:szCs w:val="24"/>
        </w:rPr>
        <w:t xml:space="preserve"> rūpin</w:t>
      </w:r>
      <w:r w:rsidR="00FA3183" w:rsidRPr="00D033D8">
        <w:rPr>
          <w:rFonts w:ascii="Times New Roman" w:hAnsi="Times New Roman" w:cs="Times New Roman"/>
          <w:sz w:val="24"/>
          <w:szCs w:val="24"/>
        </w:rPr>
        <w:t>am</w:t>
      </w:r>
      <w:r w:rsidR="00C94F63" w:rsidRPr="00D033D8">
        <w:rPr>
          <w:rFonts w:ascii="Times New Roman" w:hAnsi="Times New Roman" w:cs="Times New Roman"/>
          <w:sz w:val="24"/>
          <w:szCs w:val="24"/>
        </w:rPr>
        <w:t xml:space="preserve">asi </w:t>
      </w:r>
      <w:r w:rsidR="00FA3183" w:rsidRPr="00D033D8">
        <w:rPr>
          <w:rFonts w:ascii="Times New Roman" w:hAnsi="Times New Roman" w:cs="Times New Roman"/>
          <w:sz w:val="24"/>
          <w:szCs w:val="24"/>
        </w:rPr>
        <w:t>šalies gyventoj</w:t>
      </w:r>
      <w:r w:rsidR="00C66DDA">
        <w:rPr>
          <w:rFonts w:ascii="Times New Roman" w:hAnsi="Times New Roman" w:cs="Times New Roman"/>
          <w:sz w:val="24"/>
          <w:szCs w:val="24"/>
        </w:rPr>
        <w:t>ų</w:t>
      </w:r>
      <w:r w:rsidR="00596814">
        <w:rPr>
          <w:rFonts w:ascii="Times New Roman" w:hAnsi="Times New Roman" w:cs="Times New Roman"/>
          <w:sz w:val="24"/>
          <w:szCs w:val="24"/>
        </w:rPr>
        <w:t xml:space="preserve"> darbo apsauga,</w:t>
      </w:r>
      <w:r w:rsidR="00FA3183" w:rsidRPr="00D033D8">
        <w:rPr>
          <w:rFonts w:ascii="Times New Roman" w:hAnsi="Times New Roman" w:cs="Times New Roman"/>
          <w:sz w:val="24"/>
          <w:szCs w:val="24"/>
        </w:rPr>
        <w:t xml:space="preserve"> sociali</w:t>
      </w:r>
      <w:r w:rsidR="00C66DDA">
        <w:rPr>
          <w:rFonts w:ascii="Times New Roman" w:hAnsi="Times New Roman" w:cs="Times New Roman"/>
          <w:sz w:val="24"/>
          <w:szCs w:val="24"/>
        </w:rPr>
        <w:t>niu draudimu bei socialine globa</w:t>
      </w:r>
      <w:r w:rsidR="00020CDD" w:rsidRPr="00D033D8">
        <w:rPr>
          <w:rFonts w:ascii="Times New Roman" w:hAnsi="Times New Roman" w:cs="Times New Roman"/>
          <w:sz w:val="24"/>
          <w:szCs w:val="24"/>
        </w:rPr>
        <w:t>, padedant</w:t>
      </w:r>
      <w:r w:rsidR="00FA3183" w:rsidRPr="00D033D8">
        <w:rPr>
          <w:rFonts w:ascii="Times New Roman" w:hAnsi="Times New Roman" w:cs="Times New Roman"/>
          <w:sz w:val="24"/>
          <w:szCs w:val="24"/>
        </w:rPr>
        <w:t xml:space="preserve"> </w:t>
      </w:r>
      <w:r w:rsidR="00147CF9" w:rsidRPr="00D033D8">
        <w:rPr>
          <w:rFonts w:ascii="Times New Roman" w:hAnsi="Times New Roman" w:cs="Times New Roman"/>
          <w:sz w:val="24"/>
          <w:szCs w:val="24"/>
        </w:rPr>
        <w:t>patenkinti pirminius</w:t>
      </w:r>
      <w:r w:rsidR="00020CDD" w:rsidRPr="00D033D8">
        <w:rPr>
          <w:rFonts w:ascii="Times New Roman" w:hAnsi="Times New Roman" w:cs="Times New Roman"/>
          <w:sz w:val="24"/>
          <w:szCs w:val="24"/>
        </w:rPr>
        <w:t xml:space="preserve"> fiziologinius poreikius. </w:t>
      </w:r>
      <w:r w:rsidR="00C66DDA">
        <w:rPr>
          <w:rFonts w:ascii="Times New Roman" w:hAnsi="Times New Roman" w:cs="Times New Roman"/>
          <w:sz w:val="24"/>
          <w:szCs w:val="24"/>
        </w:rPr>
        <w:t>Soviet</w:t>
      </w:r>
      <w:r w:rsidR="00596814">
        <w:rPr>
          <w:rFonts w:ascii="Times New Roman" w:hAnsi="Times New Roman" w:cs="Times New Roman"/>
          <w:sz w:val="24"/>
          <w:szCs w:val="24"/>
        </w:rPr>
        <w:t>ų Sąjungos okupuotoje Lietuvoje</w:t>
      </w:r>
      <w:r w:rsidR="00C66DDA">
        <w:rPr>
          <w:rFonts w:ascii="Times New Roman" w:hAnsi="Times New Roman" w:cs="Times New Roman"/>
          <w:sz w:val="24"/>
          <w:szCs w:val="24"/>
        </w:rPr>
        <w:t xml:space="preserve"> išplėtota Sovietų Sąjungos socialinio aprūpinimo sistema, kuri per 50 metų įleido gilias </w:t>
      </w:r>
      <w:r w:rsidR="00596814">
        <w:rPr>
          <w:rFonts w:ascii="Times New Roman" w:hAnsi="Times New Roman" w:cs="Times New Roman"/>
          <w:sz w:val="24"/>
          <w:szCs w:val="24"/>
        </w:rPr>
        <w:t>šaknis. Atgavus nepriklausomybę</w:t>
      </w:r>
      <w:r w:rsidR="00C66DDA">
        <w:rPr>
          <w:rFonts w:ascii="Times New Roman" w:hAnsi="Times New Roman" w:cs="Times New Roman"/>
          <w:sz w:val="24"/>
          <w:szCs w:val="24"/>
        </w:rPr>
        <w:t xml:space="preserve"> Lietuvoje</w:t>
      </w:r>
      <w:r w:rsidR="00596814">
        <w:rPr>
          <w:rFonts w:ascii="Times New Roman" w:hAnsi="Times New Roman" w:cs="Times New Roman"/>
          <w:sz w:val="24"/>
          <w:szCs w:val="24"/>
        </w:rPr>
        <w:t>,</w:t>
      </w:r>
      <w:r w:rsidR="00C66DDA">
        <w:rPr>
          <w:rFonts w:ascii="Times New Roman" w:hAnsi="Times New Roman" w:cs="Times New Roman"/>
          <w:sz w:val="24"/>
          <w:szCs w:val="24"/>
        </w:rPr>
        <w:t xml:space="preserve"> laikui bėgant</w:t>
      </w:r>
      <w:r w:rsidR="00505FFB">
        <w:rPr>
          <w:rFonts w:ascii="Times New Roman" w:hAnsi="Times New Roman" w:cs="Times New Roman"/>
          <w:sz w:val="24"/>
          <w:szCs w:val="24"/>
        </w:rPr>
        <w:t>,</w:t>
      </w:r>
      <w:r w:rsidR="00C66DDA">
        <w:rPr>
          <w:rFonts w:ascii="Times New Roman" w:hAnsi="Times New Roman" w:cs="Times New Roman"/>
          <w:sz w:val="24"/>
          <w:szCs w:val="24"/>
        </w:rPr>
        <w:t xml:space="preserve"> </w:t>
      </w:r>
      <w:r w:rsidR="00505FFB">
        <w:rPr>
          <w:rFonts w:ascii="Times New Roman" w:hAnsi="Times New Roman" w:cs="Times New Roman"/>
          <w:sz w:val="24"/>
          <w:szCs w:val="24"/>
        </w:rPr>
        <w:t>po truput</w:t>
      </w:r>
      <w:r w:rsidR="008D0C6B">
        <w:rPr>
          <w:rFonts w:ascii="Times New Roman" w:hAnsi="Times New Roman" w:cs="Times New Roman"/>
          <w:sz w:val="24"/>
          <w:szCs w:val="24"/>
        </w:rPr>
        <w:t>į</w:t>
      </w:r>
      <w:r w:rsidR="00505FFB">
        <w:rPr>
          <w:rFonts w:ascii="Times New Roman" w:hAnsi="Times New Roman" w:cs="Times New Roman"/>
          <w:sz w:val="24"/>
          <w:szCs w:val="24"/>
        </w:rPr>
        <w:t xml:space="preserve"> keitėsi socialinės apsaugos sistema ir atsirado naujas požiūris į valstybės </w:t>
      </w:r>
      <w:r w:rsidR="00DB41B4">
        <w:rPr>
          <w:rFonts w:ascii="Times New Roman" w:hAnsi="Times New Roman" w:cs="Times New Roman"/>
          <w:sz w:val="24"/>
          <w:szCs w:val="24"/>
        </w:rPr>
        <w:t>paramą</w:t>
      </w:r>
      <w:r w:rsidR="00505FFB">
        <w:rPr>
          <w:rFonts w:ascii="Times New Roman" w:hAnsi="Times New Roman" w:cs="Times New Roman"/>
          <w:sz w:val="24"/>
          <w:szCs w:val="24"/>
        </w:rPr>
        <w:t xml:space="preserve">. </w:t>
      </w:r>
      <w:r w:rsidR="00FD4997" w:rsidRPr="00D033D8">
        <w:rPr>
          <w:rFonts w:ascii="Times New Roman" w:hAnsi="Times New Roman" w:cs="Times New Roman"/>
          <w:sz w:val="24"/>
          <w:szCs w:val="24"/>
        </w:rPr>
        <w:t xml:space="preserve">Valstybės </w:t>
      </w:r>
      <w:r w:rsidR="00DB41B4">
        <w:rPr>
          <w:rFonts w:ascii="Times New Roman" w:hAnsi="Times New Roman" w:cs="Times New Roman"/>
          <w:sz w:val="24"/>
          <w:szCs w:val="24"/>
        </w:rPr>
        <w:t>parama</w:t>
      </w:r>
      <w:r w:rsidR="00FD4997" w:rsidRPr="00D033D8">
        <w:rPr>
          <w:rFonts w:ascii="Times New Roman" w:hAnsi="Times New Roman" w:cs="Times New Roman"/>
          <w:sz w:val="24"/>
          <w:szCs w:val="24"/>
        </w:rPr>
        <w:t xml:space="preserve"> buvo</w:t>
      </w:r>
      <w:r w:rsidR="00C66DDA">
        <w:rPr>
          <w:rFonts w:ascii="Times New Roman" w:hAnsi="Times New Roman" w:cs="Times New Roman"/>
          <w:sz w:val="24"/>
          <w:szCs w:val="24"/>
        </w:rPr>
        <w:t xml:space="preserve"> ir yra</w:t>
      </w:r>
      <w:r w:rsidR="00FD4997" w:rsidRPr="00D033D8">
        <w:rPr>
          <w:rFonts w:ascii="Times New Roman" w:hAnsi="Times New Roman" w:cs="Times New Roman"/>
          <w:sz w:val="24"/>
          <w:szCs w:val="24"/>
        </w:rPr>
        <w:t xml:space="preserve"> skiriama gyventojams, kurie dėl socialinės būklės </w:t>
      </w:r>
      <w:r w:rsidR="00F62D6B" w:rsidRPr="00D033D8">
        <w:rPr>
          <w:rFonts w:ascii="Times New Roman" w:hAnsi="Times New Roman" w:cs="Times New Roman"/>
          <w:sz w:val="24"/>
          <w:szCs w:val="24"/>
        </w:rPr>
        <w:t xml:space="preserve">ar tam tikrų priežasčių negali </w:t>
      </w:r>
      <w:r w:rsidR="00FD4997" w:rsidRPr="00D033D8">
        <w:rPr>
          <w:rFonts w:ascii="Times New Roman" w:hAnsi="Times New Roman" w:cs="Times New Roman"/>
          <w:sz w:val="24"/>
          <w:szCs w:val="24"/>
        </w:rPr>
        <w:t xml:space="preserve">apsirūpinti tinkamomis gyvenimo sąlygomis. </w:t>
      </w:r>
      <w:r w:rsidR="00D74290" w:rsidRPr="00D033D8">
        <w:rPr>
          <w:rFonts w:ascii="Times New Roman" w:eastAsia="Times New Roman" w:hAnsi="Times New Roman" w:cs="Times New Roman"/>
          <w:sz w:val="24"/>
          <w:szCs w:val="24"/>
          <w:lang w:eastAsia="lt-LT"/>
        </w:rPr>
        <w:t>Valstybė tiek sovietiniais</w:t>
      </w:r>
      <w:r w:rsidR="00596814">
        <w:rPr>
          <w:rFonts w:ascii="Times New Roman" w:eastAsia="Times New Roman" w:hAnsi="Times New Roman" w:cs="Times New Roman"/>
          <w:sz w:val="24"/>
          <w:szCs w:val="24"/>
          <w:lang w:eastAsia="lt-LT"/>
        </w:rPr>
        <w:t>,</w:t>
      </w:r>
      <w:r w:rsidR="00D74290" w:rsidRPr="00D033D8">
        <w:rPr>
          <w:rFonts w:ascii="Times New Roman" w:eastAsia="Times New Roman" w:hAnsi="Times New Roman" w:cs="Times New Roman"/>
          <w:sz w:val="24"/>
          <w:szCs w:val="24"/>
          <w:lang w:eastAsia="lt-LT"/>
        </w:rPr>
        <w:t xml:space="preserve"> tiek dabartiniais laikais reguliuoja minimalias ir maksimalias socialines apsaugos išmokas, tiek socialinio draudimo</w:t>
      </w:r>
      <w:r w:rsidR="00596814">
        <w:rPr>
          <w:rFonts w:ascii="Times New Roman" w:eastAsia="Times New Roman" w:hAnsi="Times New Roman" w:cs="Times New Roman"/>
          <w:sz w:val="24"/>
          <w:szCs w:val="24"/>
          <w:lang w:eastAsia="lt-LT"/>
        </w:rPr>
        <w:t>,</w:t>
      </w:r>
      <w:r w:rsidR="00D74290" w:rsidRPr="00D033D8">
        <w:rPr>
          <w:rFonts w:ascii="Times New Roman" w:eastAsia="Times New Roman" w:hAnsi="Times New Roman" w:cs="Times New Roman"/>
          <w:sz w:val="24"/>
          <w:szCs w:val="24"/>
          <w:lang w:eastAsia="lt-LT"/>
        </w:rPr>
        <w:t xml:space="preserve"> tiek socialinės paramos išmokas.</w:t>
      </w:r>
    </w:p>
    <w:p w:rsidR="009C54A2" w:rsidRPr="00D033D8" w:rsidRDefault="009C54A2" w:rsidP="00B11AA4">
      <w:pPr>
        <w:tabs>
          <w:tab w:val="left" w:pos="2370"/>
        </w:tabs>
        <w:spacing w:after="0" w:line="360" w:lineRule="auto"/>
        <w:ind w:firstLine="567"/>
        <w:jc w:val="both"/>
        <w:rPr>
          <w:rFonts w:ascii="Times New Roman" w:hAnsi="Times New Roman" w:cs="Times New Roman"/>
          <w:sz w:val="24"/>
          <w:szCs w:val="24"/>
        </w:rPr>
      </w:pPr>
    </w:p>
    <w:p w:rsidR="00065E22" w:rsidRDefault="00576E4A" w:rsidP="009C0BBA">
      <w:pPr>
        <w:pStyle w:val="Heading2"/>
        <w:numPr>
          <w:ilvl w:val="1"/>
          <w:numId w:val="2"/>
        </w:numPr>
        <w:jc w:val="center"/>
        <w:rPr>
          <w:color w:val="000000" w:themeColor="text1"/>
        </w:rPr>
      </w:pPr>
      <w:bookmarkStart w:id="7" w:name="_Toc345635549"/>
      <w:bookmarkStart w:id="8" w:name="_Toc385509109"/>
      <w:r w:rsidRPr="00D033D8">
        <w:rPr>
          <w:color w:val="000000" w:themeColor="text1"/>
        </w:rPr>
        <w:t>Socialinės apsaugos formos</w:t>
      </w:r>
      <w:bookmarkEnd w:id="7"/>
      <w:bookmarkEnd w:id="8"/>
    </w:p>
    <w:p w:rsidR="00B11AA4" w:rsidRPr="00B11AA4" w:rsidRDefault="00B11AA4" w:rsidP="00B11AA4"/>
    <w:p w:rsidR="00D9025A" w:rsidRDefault="00756B45"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 xml:space="preserve">Socialinei apsaugai </w:t>
      </w:r>
      <w:r w:rsidR="000E6D4E" w:rsidRPr="00D033D8">
        <w:rPr>
          <w:rFonts w:ascii="Times New Roman" w:hAnsi="Times New Roman" w:cs="Times New Roman"/>
          <w:sz w:val="24"/>
          <w:szCs w:val="24"/>
        </w:rPr>
        <w:t>valstybė ir Eur</w:t>
      </w:r>
      <w:r w:rsidR="00596814">
        <w:rPr>
          <w:rFonts w:ascii="Times New Roman" w:hAnsi="Times New Roman" w:cs="Times New Roman"/>
          <w:sz w:val="24"/>
          <w:szCs w:val="24"/>
        </w:rPr>
        <w:t>opos sąjunga skiria daug dėmesio</w:t>
      </w:r>
      <w:r w:rsidR="000E6D4E" w:rsidRPr="00D033D8">
        <w:rPr>
          <w:rFonts w:ascii="Times New Roman" w:hAnsi="Times New Roman" w:cs="Times New Roman"/>
          <w:sz w:val="24"/>
          <w:szCs w:val="24"/>
        </w:rPr>
        <w:t xml:space="preserve"> bei lėšų.</w:t>
      </w:r>
      <w:r w:rsidR="003E7807" w:rsidRPr="00D033D8">
        <w:rPr>
          <w:rFonts w:ascii="Times New Roman" w:hAnsi="Times New Roman" w:cs="Times New Roman"/>
          <w:sz w:val="24"/>
          <w:szCs w:val="24"/>
        </w:rPr>
        <w:t xml:space="preserve"> </w:t>
      </w:r>
      <w:r w:rsidR="00B85880">
        <w:rPr>
          <w:rFonts w:ascii="Times New Roman" w:hAnsi="Times New Roman" w:cs="Times New Roman"/>
          <w:sz w:val="24"/>
          <w:szCs w:val="24"/>
        </w:rPr>
        <w:t>201</w:t>
      </w:r>
      <w:r w:rsidR="00566636">
        <w:rPr>
          <w:rFonts w:ascii="Times New Roman" w:hAnsi="Times New Roman" w:cs="Times New Roman"/>
          <w:sz w:val="24"/>
          <w:szCs w:val="24"/>
        </w:rPr>
        <w:t>3</w:t>
      </w:r>
      <w:r w:rsidR="00B85880">
        <w:rPr>
          <w:rFonts w:ascii="Times New Roman" w:hAnsi="Times New Roman" w:cs="Times New Roman"/>
          <w:sz w:val="24"/>
          <w:szCs w:val="24"/>
        </w:rPr>
        <w:t xml:space="preserve"> </w:t>
      </w:r>
      <w:r w:rsidR="00B85880" w:rsidRPr="00B85880">
        <w:rPr>
          <w:rFonts w:ascii="Times New Roman" w:hAnsi="Times New Roman" w:cs="Times New Roman"/>
          <w:sz w:val="24"/>
          <w:szCs w:val="24"/>
        </w:rPr>
        <w:t xml:space="preserve">metais </w:t>
      </w:r>
      <w:r w:rsidR="00B85880">
        <w:rPr>
          <w:rFonts w:ascii="Times New Roman" w:hAnsi="Times New Roman" w:cs="Times New Roman"/>
          <w:sz w:val="24"/>
          <w:szCs w:val="24"/>
        </w:rPr>
        <w:t xml:space="preserve">Lietuvai </w:t>
      </w:r>
      <w:r w:rsidR="008A02A9">
        <w:rPr>
          <w:rFonts w:ascii="Times New Roman" w:hAnsi="Times New Roman" w:cs="Times New Roman"/>
          <w:sz w:val="24"/>
          <w:szCs w:val="24"/>
        </w:rPr>
        <w:t xml:space="preserve">buvo skirta </w:t>
      </w:r>
      <w:r w:rsidR="00505FFB">
        <w:rPr>
          <w:rFonts w:ascii="Times New Roman" w:hAnsi="Times New Roman" w:cs="Times New Roman"/>
          <w:sz w:val="24"/>
          <w:szCs w:val="24"/>
        </w:rPr>
        <w:t>Europos Sąjungos</w:t>
      </w:r>
      <w:r w:rsidR="00B85880" w:rsidRPr="00B85880">
        <w:rPr>
          <w:rFonts w:ascii="Times New Roman" w:hAnsi="Times New Roman" w:cs="Times New Roman"/>
          <w:sz w:val="24"/>
          <w:szCs w:val="24"/>
        </w:rPr>
        <w:t xml:space="preserve"> ir kita tarptautinė finansinė parama - 7,</w:t>
      </w:r>
      <w:r w:rsidR="00566636">
        <w:rPr>
          <w:rFonts w:ascii="Times New Roman" w:hAnsi="Times New Roman" w:cs="Times New Roman"/>
          <w:sz w:val="24"/>
          <w:szCs w:val="24"/>
        </w:rPr>
        <w:t>5</w:t>
      </w:r>
      <w:r w:rsidR="00B85880" w:rsidRPr="00B85880">
        <w:rPr>
          <w:rFonts w:ascii="Times New Roman" w:hAnsi="Times New Roman" w:cs="Times New Roman"/>
          <w:sz w:val="24"/>
          <w:szCs w:val="24"/>
        </w:rPr>
        <w:t xml:space="preserve"> mlrd. </w:t>
      </w:r>
      <w:r w:rsidR="008A02A9">
        <w:rPr>
          <w:rFonts w:ascii="Times New Roman" w:hAnsi="Times New Roman" w:cs="Times New Roman"/>
          <w:sz w:val="24"/>
          <w:szCs w:val="24"/>
        </w:rPr>
        <w:t>l</w:t>
      </w:r>
      <w:r w:rsidR="00B85880" w:rsidRPr="00B85880">
        <w:rPr>
          <w:rFonts w:ascii="Times New Roman" w:hAnsi="Times New Roman" w:cs="Times New Roman"/>
          <w:sz w:val="24"/>
          <w:szCs w:val="24"/>
        </w:rPr>
        <w:t>itų</w:t>
      </w:r>
      <w:r w:rsidR="008A02A9">
        <w:rPr>
          <w:rFonts w:ascii="Times New Roman" w:hAnsi="Times New Roman" w:cs="Times New Roman"/>
          <w:sz w:val="24"/>
          <w:szCs w:val="24"/>
        </w:rPr>
        <w:t>, iš kurių 3,1 procento skirta socialinei apsaugai.</w:t>
      </w:r>
      <w:r w:rsidR="00B85880">
        <w:rPr>
          <w:rFonts w:ascii="Times New Roman" w:hAnsi="Times New Roman" w:cs="Times New Roman"/>
          <w:sz w:val="24"/>
          <w:szCs w:val="24"/>
        </w:rPr>
        <w:t xml:space="preserve"> </w:t>
      </w:r>
      <w:r w:rsidR="003E7807" w:rsidRPr="00B85880">
        <w:rPr>
          <w:rFonts w:ascii="Times New Roman" w:hAnsi="Times New Roman" w:cs="Times New Roman"/>
          <w:sz w:val="24"/>
          <w:szCs w:val="24"/>
        </w:rPr>
        <w:t>Valstybė</w:t>
      </w:r>
      <w:r w:rsidR="00505FFB">
        <w:rPr>
          <w:rFonts w:ascii="Times New Roman" w:hAnsi="Times New Roman" w:cs="Times New Roman"/>
          <w:sz w:val="24"/>
          <w:szCs w:val="24"/>
        </w:rPr>
        <w:t>s</w:t>
      </w:r>
      <w:r w:rsidR="003E7807" w:rsidRPr="00D033D8">
        <w:rPr>
          <w:rFonts w:ascii="Times New Roman" w:hAnsi="Times New Roman" w:cs="Times New Roman"/>
          <w:sz w:val="24"/>
          <w:szCs w:val="24"/>
        </w:rPr>
        <w:t xml:space="preserve"> </w:t>
      </w:r>
      <w:r w:rsidR="008A02A9">
        <w:rPr>
          <w:rFonts w:ascii="Times New Roman" w:hAnsi="Times New Roman" w:cs="Times New Roman"/>
          <w:sz w:val="24"/>
          <w:szCs w:val="24"/>
        </w:rPr>
        <w:t>išlaidos yra 3</w:t>
      </w:r>
      <w:r w:rsidR="00566636">
        <w:rPr>
          <w:rFonts w:ascii="Times New Roman" w:hAnsi="Times New Roman" w:cs="Times New Roman"/>
          <w:sz w:val="24"/>
          <w:szCs w:val="24"/>
        </w:rPr>
        <w:t>6,1</w:t>
      </w:r>
      <w:r w:rsidR="008A02A9">
        <w:rPr>
          <w:rFonts w:ascii="Times New Roman" w:hAnsi="Times New Roman" w:cs="Times New Roman"/>
          <w:sz w:val="24"/>
          <w:szCs w:val="24"/>
        </w:rPr>
        <w:t xml:space="preserve"> mlrd. litų, ir kaip matome 5 paveiksle </w:t>
      </w:r>
      <w:r w:rsidR="009850DE">
        <w:rPr>
          <w:rFonts w:ascii="Times New Roman" w:hAnsi="Times New Roman" w:cs="Times New Roman"/>
          <w:sz w:val="24"/>
          <w:szCs w:val="24"/>
        </w:rPr>
        <w:t>iš valstybės lėšų didžiausia išlaidų</w:t>
      </w:r>
      <w:r w:rsidR="008A02A9">
        <w:rPr>
          <w:rFonts w:ascii="Times New Roman" w:hAnsi="Times New Roman" w:cs="Times New Roman"/>
          <w:sz w:val="24"/>
          <w:szCs w:val="24"/>
        </w:rPr>
        <w:t xml:space="preserve"> dalis </w:t>
      </w:r>
      <w:r w:rsidR="009850DE">
        <w:rPr>
          <w:rFonts w:ascii="Times New Roman" w:hAnsi="Times New Roman" w:cs="Times New Roman"/>
          <w:sz w:val="24"/>
          <w:szCs w:val="24"/>
        </w:rPr>
        <w:t>net 40,</w:t>
      </w:r>
      <w:r w:rsidR="00566636">
        <w:rPr>
          <w:rFonts w:ascii="Times New Roman" w:hAnsi="Times New Roman" w:cs="Times New Roman"/>
          <w:sz w:val="24"/>
          <w:szCs w:val="24"/>
        </w:rPr>
        <w:t>1</w:t>
      </w:r>
      <w:r w:rsidR="009850DE">
        <w:rPr>
          <w:rFonts w:ascii="Times New Roman" w:hAnsi="Times New Roman" w:cs="Times New Roman"/>
          <w:sz w:val="24"/>
          <w:szCs w:val="24"/>
        </w:rPr>
        <w:t xml:space="preserve"> procentų </w:t>
      </w:r>
      <w:r w:rsidR="008A02A9">
        <w:rPr>
          <w:rFonts w:ascii="Times New Roman" w:hAnsi="Times New Roman" w:cs="Times New Roman"/>
          <w:sz w:val="24"/>
          <w:szCs w:val="24"/>
        </w:rPr>
        <w:t>tenka socialinei apsaugai.</w:t>
      </w:r>
    </w:p>
    <w:p w:rsidR="00D16FCE" w:rsidRPr="00D033D8" w:rsidRDefault="00566636" w:rsidP="008D0C6B">
      <w:pPr>
        <w:tabs>
          <w:tab w:val="left" w:pos="2370"/>
        </w:tabs>
        <w:spacing w:after="0" w:line="360" w:lineRule="auto"/>
        <w:ind w:firstLine="567"/>
        <w:jc w:val="both"/>
        <w:rPr>
          <w:rFonts w:ascii="Times New Roman" w:hAnsi="Times New Roman" w:cs="Times New Roman"/>
          <w:sz w:val="24"/>
          <w:szCs w:val="24"/>
        </w:rPr>
      </w:pPr>
      <w:r>
        <w:rPr>
          <w:noProof/>
          <w:lang w:eastAsia="lt-LT"/>
        </w:rPr>
        <w:lastRenderedPageBreak/>
        <w:drawing>
          <wp:inline distT="0" distB="0" distL="0" distR="0">
            <wp:extent cx="5088408" cy="2660822"/>
            <wp:effectExtent l="19050" t="0" r="0" b="0"/>
            <wp:docPr id="11" name="Picture 12" descr="http://www.finmin.lt/finmin.lt/failai/sisteminiai_failai/2013_valstybes_islaid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inmin.lt/finmin.lt/failai/sisteminiai_failai/2013_valstybes_islaidos.gif"/>
                    <pic:cNvPicPr>
                      <a:picLocks noChangeAspect="1" noChangeArrowheads="1"/>
                    </pic:cNvPicPr>
                  </pic:nvPicPr>
                  <pic:blipFill>
                    <a:blip r:embed="rId10" cstate="print"/>
                    <a:srcRect/>
                    <a:stretch>
                      <a:fillRect/>
                    </a:stretch>
                  </pic:blipFill>
                  <pic:spPr bwMode="auto">
                    <a:xfrm>
                      <a:off x="0" y="0"/>
                      <a:ext cx="5091435" cy="2662405"/>
                    </a:xfrm>
                    <a:prstGeom prst="rect">
                      <a:avLst/>
                    </a:prstGeom>
                    <a:noFill/>
                    <a:ln w="9525">
                      <a:noFill/>
                      <a:miter lim="800000"/>
                      <a:headEnd/>
                      <a:tailEnd/>
                    </a:ln>
                  </pic:spPr>
                </pic:pic>
              </a:graphicData>
            </a:graphic>
          </wp:inline>
        </w:drawing>
      </w:r>
    </w:p>
    <w:p w:rsidR="00D9025A" w:rsidRPr="00D033D8" w:rsidRDefault="00D9025A" w:rsidP="009C0BBA">
      <w:pPr>
        <w:pStyle w:val="ListParagraph"/>
        <w:numPr>
          <w:ilvl w:val="0"/>
          <w:numId w:val="3"/>
        </w:numPr>
        <w:tabs>
          <w:tab w:val="left" w:pos="993"/>
        </w:tabs>
        <w:spacing w:after="0" w:line="360" w:lineRule="auto"/>
        <w:ind w:left="0" w:firstLine="567"/>
        <w:jc w:val="both"/>
        <w:rPr>
          <w:rFonts w:ascii="Times New Roman" w:hAnsi="Times New Roman" w:cs="Times New Roman"/>
          <w:sz w:val="24"/>
          <w:szCs w:val="24"/>
        </w:rPr>
      </w:pPr>
      <w:r w:rsidRPr="00D033D8">
        <w:rPr>
          <w:rFonts w:ascii="Times New Roman" w:hAnsi="Times New Roman" w:cs="Times New Roman"/>
          <w:sz w:val="24"/>
          <w:szCs w:val="24"/>
        </w:rPr>
        <w:t xml:space="preserve">pav. </w:t>
      </w:r>
      <w:r w:rsidRPr="00D033D8">
        <w:rPr>
          <w:rFonts w:ascii="Times New Roman" w:hAnsi="Times New Roman" w:cs="Times New Roman"/>
          <w:b/>
          <w:sz w:val="24"/>
          <w:szCs w:val="24"/>
        </w:rPr>
        <w:t>201</w:t>
      </w:r>
      <w:r w:rsidR="00566636">
        <w:rPr>
          <w:rFonts w:ascii="Times New Roman" w:hAnsi="Times New Roman" w:cs="Times New Roman"/>
          <w:b/>
          <w:sz w:val="24"/>
          <w:szCs w:val="24"/>
        </w:rPr>
        <w:t>3</w:t>
      </w:r>
      <w:r w:rsidRPr="00D033D8">
        <w:rPr>
          <w:rFonts w:ascii="Times New Roman" w:hAnsi="Times New Roman" w:cs="Times New Roman"/>
          <w:b/>
          <w:sz w:val="24"/>
          <w:szCs w:val="24"/>
        </w:rPr>
        <w:t xml:space="preserve"> metų valstybės išlaidos</w:t>
      </w:r>
    </w:p>
    <w:p w:rsidR="00D9025A" w:rsidRPr="00D033D8" w:rsidRDefault="00D9025A"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b/>
          <w:sz w:val="24"/>
          <w:szCs w:val="24"/>
        </w:rPr>
        <w:t>Šaltinis:</w:t>
      </w:r>
      <w:r w:rsidRPr="00D033D8">
        <w:rPr>
          <w:rFonts w:ascii="Times New Roman" w:hAnsi="Times New Roman" w:cs="Times New Roman"/>
          <w:sz w:val="24"/>
          <w:szCs w:val="24"/>
        </w:rPr>
        <w:t xml:space="preserve"> </w:t>
      </w:r>
      <w:r w:rsidRPr="00D033D8">
        <w:rPr>
          <w:rFonts w:ascii="Times New Roman" w:hAnsi="Times New Roman" w:cs="Times New Roman"/>
          <w:sz w:val="20"/>
          <w:szCs w:val="20"/>
        </w:rPr>
        <w:t>Lietuvos Respublikos finansų ministerija</w:t>
      </w:r>
    </w:p>
    <w:p w:rsidR="00D16FCE" w:rsidRDefault="00D16FCE" w:rsidP="00B11AA4">
      <w:pPr>
        <w:tabs>
          <w:tab w:val="left" w:pos="2370"/>
        </w:tabs>
        <w:spacing w:after="0" w:line="360" w:lineRule="auto"/>
        <w:ind w:firstLine="567"/>
        <w:jc w:val="both"/>
        <w:rPr>
          <w:rFonts w:ascii="Times New Roman" w:hAnsi="Times New Roman" w:cs="Times New Roman"/>
          <w:sz w:val="24"/>
          <w:szCs w:val="24"/>
        </w:rPr>
      </w:pPr>
    </w:p>
    <w:p w:rsidR="0076009C" w:rsidRPr="00D74290" w:rsidRDefault="00505FFB" w:rsidP="00B11AA4">
      <w:pPr>
        <w:tabs>
          <w:tab w:val="left" w:pos="23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Pati svarbiausia</w:t>
      </w:r>
      <w:r w:rsidR="0076009C" w:rsidRPr="00D033D8">
        <w:rPr>
          <w:rFonts w:ascii="Times New Roman" w:hAnsi="Times New Roman" w:cs="Times New Roman"/>
          <w:sz w:val="24"/>
          <w:szCs w:val="24"/>
        </w:rPr>
        <w:t xml:space="preserve"> socialinės apsaugos dalis </w:t>
      </w:r>
      <w:r>
        <w:rPr>
          <w:rFonts w:ascii="Times New Roman" w:hAnsi="Times New Roman" w:cs="Times New Roman"/>
          <w:sz w:val="24"/>
          <w:szCs w:val="24"/>
        </w:rPr>
        <w:t xml:space="preserve">- </w:t>
      </w:r>
      <w:r w:rsidR="0076009C" w:rsidRPr="00D033D8">
        <w:rPr>
          <w:rFonts w:ascii="Times New Roman" w:hAnsi="Times New Roman" w:cs="Times New Roman"/>
          <w:sz w:val="24"/>
          <w:szCs w:val="24"/>
        </w:rPr>
        <w:t>socialinis draudimas. Po nepriklausomybės atkūrimo organizuoti socialinio draudimo tvarkymą buvo įkurtas valstybinis socialinis draudimo fondas („Sodra“). Lietuvoje socialinis draudimas skirstomas</w:t>
      </w:r>
      <w:r w:rsidR="00596814">
        <w:rPr>
          <w:rFonts w:ascii="Times New Roman" w:hAnsi="Times New Roman" w:cs="Times New Roman"/>
          <w:sz w:val="24"/>
          <w:szCs w:val="24"/>
        </w:rPr>
        <w:t xml:space="preserve"> į</w:t>
      </w:r>
      <w:r w:rsidR="0076009C" w:rsidRPr="00D033D8">
        <w:rPr>
          <w:rFonts w:ascii="Times New Roman" w:hAnsi="Times New Roman" w:cs="Times New Roman"/>
          <w:sz w:val="24"/>
          <w:szCs w:val="24"/>
        </w:rPr>
        <w:t xml:space="preserve"> 5 pagrindines su darbo santykiais susijusias draudimo rūšis</w:t>
      </w:r>
      <w:r>
        <w:rPr>
          <w:rFonts w:ascii="Times New Roman" w:hAnsi="Times New Roman" w:cs="Times New Roman"/>
          <w:sz w:val="24"/>
          <w:szCs w:val="24"/>
        </w:rPr>
        <w:t>, kurios yra pavaizduotos 6</w:t>
      </w:r>
      <w:r w:rsidR="0076009C" w:rsidRPr="00D033D8">
        <w:rPr>
          <w:rFonts w:ascii="Times New Roman" w:hAnsi="Times New Roman" w:cs="Times New Roman"/>
          <w:sz w:val="24"/>
          <w:szCs w:val="24"/>
        </w:rPr>
        <w:t xml:space="preserve"> paveiksle. </w:t>
      </w:r>
      <w:r w:rsidR="00D74290">
        <w:rPr>
          <w:rFonts w:ascii="Times New Roman" w:hAnsi="Times New Roman" w:cs="Times New Roman"/>
          <w:sz w:val="24"/>
          <w:szCs w:val="24"/>
        </w:rPr>
        <w:t xml:space="preserve">A.Guogis socialinį draudimą apbūdina kaip </w:t>
      </w:r>
      <w:r w:rsidR="00D74290" w:rsidRPr="00D74290">
        <w:rPr>
          <w:rFonts w:ascii="Times New Roman" w:hAnsi="Times New Roman" w:cs="Times New Roman"/>
          <w:i/>
          <w:sz w:val="24"/>
          <w:szCs w:val="24"/>
        </w:rPr>
        <w:t>„</w:t>
      </w:r>
      <w:r w:rsidR="007E55F5">
        <w:rPr>
          <w:rFonts w:ascii="Times New Roman" w:eastAsia="Times New Roman" w:hAnsi="Times New Roman" w:cs="Times New Roman"/>
          <w:i/>
          <w:sz w:val="24"/>
          <w:szCs w:val="24"/>
          <w:lang w:eastAsia="lt-LT"/>
        </w:rPr>
        <w:t>vieną</w:t>
      </w:r>
      <w:r w:rsidR="00D74290" w:rsidRPr="00D74290">
        <w:rPr>
          <w:rFonts w:ascii="Times New Roman" w:eastAsia="Times New Roman" w:hAnsi="Times New Roman" w:cs="Times New Roman"/>
          <w:i/>
          <w:sz w:val="24"/>
          <w:szCs w:val="24"/>
          <w:lang w:eastAsia="lt-LT"/>
        </w:rPr>
        <w:t xml:space="preserve"> psichologiškai labiausiai priimtinų ir daugelyje pasaulio valstybių plačiai paplitusių pajamų perskirstymo formų, kada kiekvienas žmogus žino, kad jo ir už jį draudėjų (darbdavių) mokamos valstybinės socialinio draudimo įmokos bus naudojamos išimtinai įstatymais reglamentuotoms, griežtą socialinę paskirtį turinčioms išmokoms“.</w:t>
      </w:r>
      <w:r w:rsidR="00D74290">
        <w:rPr>
          <w:rFonts w:ascii="Times New Roman" w:eastAsia="Times New Roman" w:hAnsi="Times New Roman" w:cs="Times New Roman"/>
          <w:i/>
          <w:sz w:val="24"/>
          <w:szCs w:val="24"/>
          <w:lang w:eastAsia="lt-LT"/>
        </w:rPr>
        <w:t xml:space="preserve"> </w:t>
      </w:r>
      <w:r w:rsidR="00D74290">
        <w:rPr>
          <w:rFonts w:ascii="Times New Roman" w:eastAsia="Times New Roman" w:hAnsi="Times New Roman" w:cs="Times New Roman"/>
          <w:sz w:val="24"/>
          <w:szCs w:val="24"/>
          <w:lang w:eastAsia="lt-LT"/>
        </w:rPr>
        <w:t>(</w:t>
      </w:r>
      <w:r w:rsidR="00D74290">
        <w:rPr>
          <w:rFonts w:ascii="Times New Roman" w:hAnsi="Times New Roman" w:cs="Times New Roman"/>
          <w:sz w:val="24"/>
          <w:szCs w:val="24"/>
        </w:rPr>
        <w:t>A.Guogis, 2007)</w:t>
      </w:r>
    </w:p>
    <w:p w:rsidR="0076009C" w:rsidRPr="007E55F5" w:rsidRDefault="0076009C" w:rsidP="00B11AA4">
      <w:pPr>
        <w:tabs>
          <w:tab w:val="left" w:pos="2370"/>
        </w:tabs>
        <w:spacing w:after="0" w:line="360" w:lineRule="auto"/>
        <w:ind w:firstLine="567"/>
        <w:jc w:val="both"/>
        <w:rPr>
          <w:rFonts w:ascii="Times New Roman" w:eastAsia="Times New Roman" w:hAnsi="Times New Roman" w:cs="Times New Roman"/>
          <w:color w:val="000000"/>
          <w:sz w:val="24"/>
          <w:szCs w:val="24"/>
          <w:lang w:eastAsia="lt-LT"/>
        </w:rPr>
      </w:pPr>
      <w:r w:rsidRPr="00D033D8">
        <w:rPr>
          <w:rFonts w:ascii="Times New Roman" w:hAnsi="Times New Roman" w:cs="Times New Roman"/>
          <w:sz w:val="24"/>
          <w:szCs w:val="24"/>
        </w:rPr>
        <w:t>Taip pat labai svarbi socialinės apsaugos dalis</w:t>
      </w:r>
      <w:r w:rsidR="00505FFB">
        <w:rPr>
          <w:rFonts w:ascii="Times New Roman" w:hAnsi="Times New Roman" w:cs="Times New Roman"/>
          <w:sz w:val="24"/>
          <w:szCs w:val="24"/>
        </w:rPr>
        <w:t>,</w:t>
      </w:r>
      <w:r w:rsidRPr="00D033D8">
        <w:rPr>
          <w:rFonts w:ascii="Times New Roman" w:hAnsi="Times New Roman" w:cs="Times New Roman"/>
          <w:sz w:val="24"/>
          <w:szCs w:val="24"/>
        </w:rPr>
        <w:t xml:space="preserve"> kurią plačiau nagrinėsiu</w:t>
      </w:r>
      <w:r w:rsidR="00505FFB">
        <w:rPr>
          <w:rFonts w:ascii="Times New Roman" w:hAnsi="Times New Roman" w:cs="Times New Roman"/>
          <w:sz w:val="24"/>
          <w:szCs w:val="24"/>
        </w:rPr>
        <w:t>,</w:t>
      </w:r>
      <w:r w:rsidRPr="00D033D8">
        <w:rPr>
          <w:rFonts w:ascii="Times New Roman" w:hAnsi="Times New Roman" w:cs="Times New Roman"/>
          <w:sz w:val="24"/>
          <w:szCs w:val="24"/>
        </w:rPr>
        <w:t xml:space="preserve"> yra socialinė parama. Socialinė parama skirta gyventojams, kurie dėl tam tikrų priežasčių gauna labai mažas pajamas</w:t>
      </w:r>
      <w:r w:rsidR="00D74290">
        <w:rPr>
          <w:rFonts w:ascii="Times New Roman" w:hAnsi="Times New Roman" w:cs="Times New Roman"/>
          <w:sz w:val="24"/>
          <w:szCs w:val="24"/>
        </w:rPr>
        <w:t>,</w:t>
      </w:r>
      <w:r w:rsidRPr="00D033D8">
        <w:rPr>
          <w:rFonts w:ascii="Times New Roman" w:hAnsi="Times New Roman" w:cs="Times New Roman"/>
          <w:sz w:val="24"/>
          <w:szCs w:val="24"/>
        </w:rPr>
        <w:t xml:space="preserve"> </w:t>
      </w:r>
      <w:r w:rsidR="00505FFB">
        <w:rPr>
          <w:rFonts w:ascii="Times New Roman" w:hAnsi="Times New Roman" w:cs="Times New Roman"/>
          <w:sz w:val="24"/>
          <w:szCs w:val="24"/>
        </w:rPr>
        <w:t>kurių neužtenka</w:t>
      </w:r>
      <w:r w:rsidR="007871F2" w:rsidRPr="00D033D8">
        <w:rPr>
          <w:rFonts w:ascii="Times New Roman" w:hAnsi="Times New Roman" w:cs="Times New Roman"/>
          <w:sz w:val="24"/>
          <w:szCs w:val="24"/>
        </w:rPr>
        <w:t xml:space="preserve"> tenkinti</w:t>
      </w:r>
      <w:r w:rsidRPr="00D033D8">
        <w:rPr>
          <w:rFonts w:ascii="Times New Roman" w:hAnsi="Times New Roman" w:cs="Times New Roman"/>
          <w:sz w:val="24"/>
          <w:szCs w:val="24"/>
        </w:rPr>
        <w:t xml:space="preserve"> </w:t>
      </w:r>
      <w:r w:rsidR="007871F2" w:rsidRPr="00D033D8">
        <w:rPr>
          <w:rFonts w:ascii="Times New Roman" w:hAnsi="Times New Roman" w:cs="Times New Roman"/>
          <w:sz w:val="24"/>
          <w:szCs w:val="24"/>
        </w:rPr>
        <w:t>fiziologinius</w:t>
      </w:r>
      <w:r w:rsidRPr="00D033D8">
        <w:rPr>
          <w:rFonts w:ascii="Times New Roman" w:hAnsi="Times New Roman" w:cs="Times New Roman"/>
          <w:sz w:val="24"/>
          <w:szCs w:val="24"/>
        </w:rPr>
        <w:t xml:space="preserve"> poreikius. </w:t>
      </w:r>
      <w:r w:rsidRPr="00D033D8">
        <w:rPr>
          <w:rFonts w:ascii="Times New Roman" w:eastAsia="Times New Roman" w:hAnsi="Times New Roman" w:cs="Times New Roman"/>
          <w:color w:val="000000"/>
          <w:sz w:val="24"/>
          <w:szCs w:val="24"/>
          <w:lang w:eastAsia="lt-LT"/>
        </w:rPr>
        <w:t xml:space="preserve">Socialinė parama skirta mažinti socialinę atskirtį ir skurdą šalyje. </w:t>
      </w:r>
      <w:r w:rsidR="007E55F5">
        <w:rPr>
          <w:rFonts w:ascii="Times New Roman" w:eastAsia="Times New Roman" w:hAnsi="Times New Roman" w:cs="Times New Roman"/>
          <w:color w:val="000000"/>
          <w:sz w:val="24"/>
          <w:szCs w:val="24"/>
          <w:lang w:eastAsia="lt-LT"/>
        </w:rPr>
        <w:t xml:space="preserve">Pasak A.Guogio </w:t>
      </w:r>
      <w:r w:rsidR="007E55F5" w:rsidRPr="007E55F5">
        <w:rPr>
          <w:rFonts w:ascii="Times New Roman" w:eastAsia="Times New Roman" w:hAnsi="Times New Roman" w:cs="Times New Roman"/>
          <w:i/>
          <w:color w:val="000000"/>
          <w:sz w:val="24"/>
          <w:szCs w:val="24"/>
          <w:lang w:eastAsia="lt-LT"/>
        </w:rPr>
        <w:t xml:space="preserve">„socialinė parama remiasi stokos principu  </w:t>
      </w:r>
      <w:r w:rsidR="007E55F5" w:rsidRPr="007E55F5">
        <w:rPr>
          <w:rFonts w:ascii="Times New Roman" w:eastAsia="Times New Roman" w:hAnsi="Times New Roman" w:cs="Times New Roman"/>
          <w:i/>
          <w:sz w:val="24"/>
          <w:szCs w:val="24"/>
          <w:lang w:eastAsia="lt-LT"/>
        </w:rPr>
        <w:t>– asmeniui</w:t>
      </w:r>
      <w:r w:rsidR="008747E8">
        <w:rPr>
          <w:rFonts w:ascii="Times New Roman" w:eastAsia="Times New Roman" w:hAnsi="Times New Roman" w:cs="Times New Roman"/>
          <w:i/>
          <w:sz w:val="24"/>
          <w:szCs w:val="24"/>
          <w:lang w:eastAsia="lt-LT"/>
        </w:rPr>
        <w:t xml:space="preserve"> </w:t>
      </w:r>
      <w:r w:rsidR="007E55F5" w:rsidRPr="007E55F5">
        <w:rPr>
          <w:rFonts w:ascii="Times New Roman" w:eastAsia="Times New Roman" w:hAnsi="Times New Roman" w:cs="Times New Roman"/>
          <w:i/>
          <w:sz w:val="24"/>
          <w:szCs w:val="24"/>
          <w:lang w:eastAsia="lt-LT"/>
        </w:rPr>
        <w:t>suteikiama pagalba, jeigu jis neturi lėšų pragyvenimui ir yra nepajėgus pasirūpinti savimi“.</w:t>
      </w:r>
      <w:r w:rsidR="007E55F5">
        <w:rPr>
          <w:rFonts w:ascii="Times New Roman" w:eastAsia="Times New Roman" w:hAnsi="Times New Roman" w:cs="Times New Roman"/>
          <w:sz w:val="24"/>
          <w:szCs w:val="24"/>
          <w:lang w:eastAsia="lt-LT"/>
        </w:rPr>
        <w:t xml:space="preserve"> (</w:t>
      </w:r>
      <w:r w:rsidR="007E55F5">
        <w:rPr>
          <w:rFonts w:ascii="Times New Roman" w:hAnsi="Times New Roman" w:cs="Times New Roman"/>
          <w:sz w:val="24"/>
          <w:szCs w:val="24"/>
        </w:rPr>
        <w:t>A.Guogis, 2007)</w:t>
      </w:r>
    </w:p>
    <w:p w:rsidR="0076009C" w:rsidRDefault="0076009C" w:rsidP="00B11AA4">
      <w:pPr>
        <w:tabs>
          <w:tab w:val="left" w:pos="2370"/>
        </w:tabs>
        <w:spacing w:after="0" w:line="360" w:lineRule="auto"/>
        <w:ind w:firstLine="567"/>
        <w:jc w:val="both"/>
        <w:rPr>
          <w:rFonts w:ascii="Times New Roman" w:hAnsi="Times New Roman" w:cs="Times New Roman"/>
          <w:sz w:val="24"/>
          <w:szCs w:val="24"/>
        </w:rPr>
      </w:pPr>
      <w:r w:rsidRPr="00D033D8">
        <w:rPr>
          <w:rFonts w:ascii="Times New Roman" w:hAnsi="Times New Roman" w:cs="Times New Roman"/>
          <w:sz w:val="24"/>
          <w:szCs w:val="24"/>
        </w:rPr>
        <w:t>Specialiosios (papildomos) socialinės išmokos</w:t>
      </w:r>
      <w:r w:rsidR="00470769">
        <w:rPr>
          <w:rFonts w:ascii="Times New Roman" w:hAnsi="Times New Roman" w:cs="Times New Roman"/>
          <w:sz w:val="24"/>
          <w:szCs w:val="24"/>
        </w:rPr>
        <w:t>,</w:t>
      </w:r>
      <w:r w:rsidRPr="00D033D8">
        <w:rPr>
          <w:rFonts w:ascii="Times New Roman" w:hAnsi="Times New Roman" w:cs="Times New Roman"/>
          <w:sz w:val="24"/>
          <w:szCs w:val="24"/>
        </w:rPr>
        <w:t xml:space="preserve"> skirtos prezidento pensijai, Lietuvos Respublikos I ir II laipsnio pensijoms, karių,  pareigūnų bei teisėjų pensijoms, mokslininkų pensijoms. </w:t>
      </w:r>
      <w:r w:rsidR="00505FFB">
        <w:rPr>
          <w:rFonts w:ascii="Times New Roman" w:hAnsi="Times New Roman" w:cs="Times New Roman"/>
          <w:sz w:val="24"/>
          <w:szCs w:val="24"/>
        </w:rPr>
        <w:t>Pasak A.Guogio</w:t>
      </w:r>
      <w:r w:rsidR="007E55F5">
        <w:rPr>
          <w:rFonts w:ascii="Times New Roman" w:hAnsi="Times New Roman" w:cs="Times New Roman"/>
          <w:sz w:val="24"/>
          <w:szCs w:val="24"/>
        </w:rPr>
        <w:t xml:space="preserve"> </w:t>
      </w:r>
      <w:r w:rsidR="00AC7F82">
        <w:rPr>
          <w:rFonts w:ascii="Times New Roman" w:hAnsi="Times New Roman" w:cs="Times New Roman"/>
          <w:sz w:val="24"/>
          <w:szCs w:val="24"/>
        </w:rPr>
        <w:t xml:space="preserve">ši sistema paremta </w:t>
      </w:r>
      <w:proofErr w:type="spellStart"/>
      <w:r w:rsidR="00AC7F82">
        <w:rPr>
          <w:rFonts w:ascii="Times New Roman" w:hAnsi="Times New Roman" w:cs="Times New Roman"/>
          <w:sz w:val="24"/>
          <w:szCs w:val="24"/>
        </w:rPr>
        <w:t>klientelistinu</w:t>
      </w:r>
      <w:proofErr w:type="spellEnd"/>
      <w:r w:rsidR="00AC7F82">
        <w:rPr>
          <w:rFonts w:ascii="Times New Roman" w:hAnsi="Times New Roman" w:cs="Times New Roman"/>
          <w:sz w:val="24"/>
          <w:szCs w:val="24"/>
        </w:rPr>
        <w:t xml:space="preserve"> principu, ši sistema</w:t>
      </w:r>
      <w:r w:rsidR="007E55F5">
        <w:rPr>
          <w:rFonts w:ascii="Times New Roman" w:hAnsi="Times New Roman" w:cs="Times New Roman"/>
          <w:sz w:val="24"/>
          <w:szCs w:val="24"/>
        </w:rPr>
        <w:t xml:space="preserve"> socialiai neteisinga</w:t>
      </w:r>
      <w:r w:rsidR="00AC7F82">
        <w:rPr>
          <w:rFonts w:ascii="Times New Roman" w:hAnsi="Times New Roman" w:cs="Times New Roman"/>
          <w:sz w:val="24"/>
          <w:szCs w:val="24"/>
        </w:rPr>
        <w:t>. Ji pažeidžia šalyje teisingumo bei solidarumo pricipus.</w:t>
      </w:r>
    </w:p>
    <w:p w:rsidR="00C07A21" w:rsidRPr="00D033D8" w:rsidRDefault="00AC7F82" w:rsidP="00D16FCE">
      <w:pPr>
        <w:tabs>
          <w:tab w:val="left" w:pos="23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Daugiausiai valstybės išlaidų skiriama socialinei apsaugai, kuri susideda</w:t>
      </w:r>
      <w:r w:rsidR="00470769">
        <w:rPr>
          <w:rFonts w:ascii="Times New Roman" w:hAnsi="Times New Roman" w:cs="Times New Roman"/>
          <w:sz w:val="24"/>
          <w:szCs w:val="24"/>
        </w:rPr>
        <w:t xml:space="preserve"> </w:t>
      </w:r>
      <w:r>
        <w:rPr>
          <w:rFonts w:ascii="Times New Roman" w:hAnsi="Times New Roman" w:cs="Times New Roman"/>
          <w:sz w:val="24"/>
          <w:szCs w:val="24"/>
        </w:rPr>
        <w:t>iš trijų pagrindinių sistemų</w:t>
      </w:r>
      <w:r w:rsidR="00505FFB">
        <w:rPr>
          <w:rFonts w:ascii="Times New Roman" w:hAnsi="Times New Roman" w:cs="Times New Roman"/>
          <w:sz w:val="24"/>
          <w:szCs w:val="24"/>
        </w:rPr>
        <w:t>:</w:t>
      </w:r>
      <w:r w:rsidR="00470769">
        <w:rPr>
          <w:rFonts w:ascii="Times New Roman" w:hAnsi="Times New Roman" w:cs="Times New Roman"/>
          <w:sz w:val="24"/>
          <w:szCs w:val="24"/>
        </w:rPr>
        <w:t xml:space="preserve"> tai socialinis draudimas, socialinė parama bei </w:t>
      </w:r>
      <w:r w:rsidR="00470769" w:rsidRPr="00D033D8">
        <w:rPr>
          <w:rFonts w:ascii="Times New Roman" w:hAnsi="Times New Roman" w:cs="Times New Roman"/>
          <w:sz w:val="24"/>
          <w:szCs w:val="24"/>
        </w:rPr>
        <w:t>Specialiosios (papildomos) socialinės išmokos</w:t>
      </w:r>
      <w:r>
        <w:rPr>
          <w:rFonts w:ascii="Times New Roman" w:hAnsi="Times New Roman" w:cs="Times New Roman"/>
          <w:sz w:val="24"/>
          <w:szCs w:val="24"/>
        </w:rPr>
        <w:t xml:space="preserve">. </w:t>
      </w:r>
      <w:r w:rsidR="00470769">
        <w:rPr>
          <w:rFonts w:ascii="Times New Roman" w:hAnsi="Times New Roman" w:cs="Times New Roman"/>
          <w:sz w:val="24"/>
          <w:szCs w:val="24"/>
        </w:rPr>
        <w:t>Į</w:t>
      </w:r>
      <w:r>
        <w:rPr>
          <w:rFonts w:ascii="Times New Roman" w:hAnsi="Times New Roman" w:cs="Times New Roman"/>
          <w:sz w:val="24"/>
          <w:szCs w:val="24"/>
        </w:rPr>
        <w:t>stojus į Europos Sąjungą</w:t>
      </w:r>
      <w:r w:rsidR="00470769">
        <w:rPr>
          <w:rFonts w:ascii="Times New Roman" w:hAnsi="Times New Roman" w:cs="Times New Roman"/>
          <w:sz w:val="24"/>
          <w:szCs w:val="24"/>
        </w:rPr>
        <w:t>,</w:t>
      </w:r>
      <w:r>
        <w:rPr>
          <w:rFonts w:ascii="Times New Roman" w:hAnsi="Times New Roman" w:cs="Times New Roman"/>
          <w:sz w:val="24"/>
          <w:szCs w:val="24"/>
        </w:rPr>
        <w:t xml:space="preserve"> </w:t>
      </w:r>
      <w:r w:rsidR="00470769">
        <w:rPr>
          <w:rFonts w:ascii="Times New Roman" w:hAnsi="Times New Roman" w:cs="Times New Roman"/>
          <w:sz w:val="24"/>
          <w:szCs w:val="24"/>
        </w:rPr>
        <w:t xml:space="preserve">Lietuva turi laikytis Europos Sąjungos socialinės apsaugos direktyvų. Europos Sąjunga </w:t>
      </w:r>
      <w:r w:rsidR="0021747E">
        <w:rPr>
          <w:rFonts w:ascii="Times New Roman" w:hAnsi="Times New Roman" w:cs="Times New Roman"/>
          <w:sz w:val="24"/>
          <w:szCs w:val="24"/>
        </w:rPr>
        <w:t xml:space="preserve">skyrė lėšų </w:t>
      </w:r>
      <w:r w:rsidR="00470769">
        <w:rPr>
          <w:rFonts w:ascii="Times New Roman" w:hAnsi="Times New Roman" w:cs="Times New Roman"/>
          <w:sz w:val="24"/>
          <w:szCs w:val="24"/>
        </w:rPr>
        <w:t>socialinės apsaugos vystymui.</w:t>
      </w:r>
      <w:r w:rsidR="00C07A21" w:rsidRPr="00D033D8">
        <w:rPr>
          <w:rFonts w:ascii="Times New Roman" w:hAnsi="Times New Roman" w:cs="Times New Roman"/>
          <w:sz w:val="24"/>
          <w:szCs w:val="24"/>
        </w:rPr>
        <w:br w:type="page"/>
      </w:r>
    </w:p>
    <w:p w:rsidR="005D49EB" w:rsidRPr="00D033D8" w:rsidRDefault="005D49EB" w:rsidP="00D5557E">
      <w:pPr>
        <w:tabs>
          <w:tab w:val="left" w:pos="2370"/>
        </w:tabs>
        <w:spacing w:after="0" w:line="360" w:lineRule="auto"/>
        <w:ind w:firstLine="851"/>
        <w:jc w:val="both"/>
        <w:rPr>
          <w:rFonts w:ascii="Times New Roman" w:hAnsi="Times New Roman" w:cs="Times New Roman"/>
          <w:sz w:val="24"/>
          <w:szCs w:val="24"/>
        </w:rPr>
        <w:sectPr w:rsidR="005D49EB" w:rsidRPr="00D033D8" w:rsidSect="000375C9">
          <w:headerReference w:type="default" r:id="rId11"/>
          <w:pgSz w:w="11906" w:h="16838"/>
          <w:pgMar w:top="1134" w:right="851" w:bottom="1134" w:left="1701" w:header="567" w:footer="567" w:gutter="0"/>
          <w:pgNumType w:start="4"/>
          <w:cols w:space="1296"/>
          <w:docGrid w:linePitch="360"/>
        </w:sectPr>
      </w:pPr>
    </w:p>
    <w:p w:rsidR="00C07A21" w:rsidRPr="00D033D8" w:rsidRDefault="00950FB0" w:rsidP="00437C0E">
      <w:pPr>
        <w:tabs>
          <w:tab w:val="left" w:pos="2370"/>
        </w:tabs>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lt-LT"/>
        </w:rPr>
        <w:lastRenderedPageBreak/>
        <w:pict>
          <v:roundrect id="_x0000_s1028" style="position:absolute;margin-left:316.5pt;margin-top:2.55pt;width:162.9pt;height:30pt;z-index:251662336" arcsize="10923f" fillcolor="white [3201]" strokecolor="red" strokeweight="5pt">
            <v:stroke linestyle="thickThin"/>
            <v:shadow on="t" color="#868686" opacity=".5" offset="6pt,-6pt"/>
            <v:textbox style="mso-next-textbox:#_x0000_s1028">
              <w:txbxContent>
                <w:p w:rsidR="00223410" w:rsidRPr="006D06B6" w:rsidRDefault="00223410" w:rsidP="00437C0E">
                  <w:pPr>
                    <w:jc w:val="center"/>
                    <w:rPr>
                      <w:rFonts w:ascii="Times New Roman" w:hAnsi="Times New Roman" w:cs="Times New Roman"/>
                      <w:b/>
                      <w:i/>
                      <w:sz w:val="24"/>
                      <w:szCs w:val="24"/>
                      <w:u w:val="single"/>
                    </w:rPr>
                  </w:pPr>
                  <w:r w:rsidRPr="006D06B6">
                    <w:rPr>
                      <w:rFonts w:ascii="Times New Roman" w:hAnsi="Times New Roman" w:cs="Times New Roman"/>
                      <w:b/>
                      <w:i/>
                      <w:sz w:val="24"/>
                      <w:szCs w:val="24"/>
                      <w:u w:val="single"/>
                    </w:rPr>
                    <w:t>Socialinė apsauga</w:t>
                  </w:r>
                </w:p>
              </w:txbxContent>
            </v:textbox>
          </v:roundrect>
        </w:pict>
      </w:r>
      <w:r w:rsidRPr="00950FB0">
        <w:rPr>
          <w:rFonts w:ascii="Times New Roman" w:hAnsi="Times New Roman" w:cs="Times New Roman"/>
          <w:noProof/>
          <w:sz w:val="24"/>
          <w:szCs w:val="24"/>
          <w:lang w:eastAsia="lt-LT"/>
        </w:rPr>
        <w:pict>
          <v:roundrect id="_x0000_s1031" style="position:absolute;margin-left:594pt;margin-top:17.45pt;width:128.25pt;height:44.25pt;z-index:251665408" arcsize="10923f" fillcolor="white [3201]" strokecolor="#00b050" strokeweight="5pt">
            <v:stroke linestyle="thickThin"/>
            <v:shadow on="t" color="#868686" opacity=".5" offset="6pt,-6pt"/>
            <v:textbox style="mso-next-textbox:#_x0000_s1031">
              <w:txbxContent>
                <w:p w:rsidR="00223410" w:rsidRPr="008C7FE1" w:rsidRDefault="00223410" w:rsidP="00C07A21">
                  <w:pPr>
                    <w:jc w:val="center"/>
                    <w:rPr>
                      <w:rFonts w:ascii="Times New Roman" w:hAnsi="Times New Roman" w:cs="Times New Roman"/>
                      <w:b/>
                      <w:sz w:val="24"/>
                      <w:szCs w:val="24"/>
                    </w:rPr>
                  </w:pPr>
                  <w:r w:rsidRPr="008C7FE1">
                    <w:rPr>
                      <w:rFonts w:ascii="Times New Roman" w:hAnsi="Times New Roman" w:cs="Times New Roman"/>
                      <w:b/>
                      <w:sz w:val="24"/>
                      <w:szCs w:val="24"/>
                    </w:rPr>
                    <w:t>Specialiosios papildomos išmokos</w:t>
                  </w:r>
                </w:p>
              </w:txbxContent>
            </v:textbox>
          </v:roundrect>
        </w:pict>
      </w:r>
    </w:p>
    <w:p w:rsidR="00C07A21" w:rsidRPr="00D033D8" w:rsidRDefault="00950FB0" w:rsidP="00C07A21">
      <w:pPr>
        <w:jc w:val="center"/>
        <w:rPr>
          <w:rFonts w:ascii="Times New Roman" w:hAnsi="Times New Roman" w:cs="Times New Roman"/>
          <w:b/>
          <w:sz w:val="24"/>
          <w:szCs w:val="24"/>
        </w:rPr>
      </w:pPr>
      <w:r w:rsidRPr="00950FB0">
        <w:rPr>
          <w:rFonts w:ascii="Times New Roman" w:hAnsi="Times New Roman" w:cs="Times New Roman"/>
          <w:noProof/>
          <w:sz w:val="24"/>
          <w:szCs w:val="24"/>
          <w:lang w:eastAsia="lt-LT"/>
        </w:rPr>
        <w:pict>
          <v:shape id="_x0000_s1076" type="#_x0000_t32" style="position:absolute;left:0;text-align:left;margin-left:398.25pt;margin-top:11.85pt;width:0;height:18.65pt;z-index:251705344" o:connectortype="straight" strokecolor="red" strokeweight="3pt">
            <v:stroke endarrow="block"/>
          </v:shape>
        </w:pict>
      </w:r>
      <w:r w:rsidRPr="00950FB0">
        <w:rPr>
          <w:rFonts w:ascii="Times New Roman" w:hAnsi="Times New Roman" w:cs="Times New Roman"/>
          <w:noProof/>
          <w:sz w:val="24"/>
          <w:szCs w:val="24"/>
          <w:lang w:eastAsia="lt-LT"/>
        </w:rPr>
        <w:pict>
          <v:shape id="_x0000_s1074" type="#_x0000_t32" style="position:absolute;left:0;text-align:left;margin-left:220.05pt;margin-top:11.85pt;width:96.45pt;height:4.75pt;flip:x;z-index:251703296" o:connectortype="straight" strokecolor="red" strokeweight="3pt">
            <v:stroke endarrow="block"/>
          </v:shape>
        </w:pict>
      </w:r>
      <w:r w:rsidRPr="00950FB0">
        <w:rPr>
          <w:rFonts w:ascii="Times New Roman" w:hAnsi="Times New Roman" w:cs="Times New Roman"/>
          <w:noProof/>
          <w:sz w:val="24"/>
          <w:szCs w:val="24"/>
          <w:lang w:eastAsia="lt-LT"/>
        </w:rPr>
        <w:pict>
          <v:shape id="_x0000_s1075" type="#_x0000_t32" style="position:absolute;left:0;text-align:left;margin-left:479.4pt;margin-top:11.85pt;width:114.6pt;height:4.75pt;z-index:251704320" o:connectortype="straight" strokecolor="red" strokeweight="3pt">
            <v:stroke endarrow="block"/>
          </v:shape>
        </w:pict>
      </w:r>
      <w:r>
        <w:rPr>
          <w:rFonts w:ascii="Times New Roman" w:hAnsi="Times New Roman" w:cs="Times New Roman"/>
          <w:b/>
          <w:noProof/>
          <w:sz w:val="24"/>
          <w:szCs w:val="24"/>
          <w:lang w:eastAsia="lt-LT"/>
        </w:rPr>
        <w:pict>
          <v:roundrect id="_x0000_s1029" style="position:absolute;left:0;text-align:left;margin-left:84.3pt;margin-top:.5pt;width:135.75pt;height:30pt;z-index:251663360" arcsize="10923f" fillcolor="white [3201]" strokecolor="#00b050" strokeweight="5pt">
            <v:stroke linestyle="thickThin"/>
            <v:shadow on="t" color="#868686" opacity=".5" offset="6pt,-6pt"/>
            <v:textbox style="mso-next-textbox:#_x0000_s1029">
              <w:txbxContent>
                <w:p w:rsidR="00223410" w:rsidRPr="004E1142" w:rsidRDefault="00223410" w:rsidP="00C07A21">
                  <w:pPr>
                    <w:jc w:val="center"/>
                    <w:rPr>
                      <w:rFonts w:ascii="Times New Roman" w:hAnsi="Times New Roman" w:cs="Times New Roman"/>
                      <w:b/>
                      <w:sz w:val="24"/>
                      <w:szCs w:val="24"/>
                    </w:rPr>
                  </w:pPr>
                  <w:r w:rsidRPr="004E1142">
                    <w:rPr>
                      <w:rFonts w:ascii="Times New Roman" w:hAnsi="Times New Roman" w:cs="Times New Roman"/>
                      <w:b/>
                      <w:sz w:val="24"/>
                      <w:szCs w:val="24"/>
                    </w:rPr>
                    <w:t>Socialinis draudimas</w:t>
                  </w:r>
                </w:p>
              </w:txbxContent>
            </v:textbox>
          </v:roundrect>
        </w:pict>
      </w:r>
    </w:p>
    <w:p w:rsidR="00C07A21" w:rsidRPr="00D033D8" w:rsidRDefault="00950FB0" w:rsidP="00C07A21">
      <w:pPr>
        <w:jc w:val="center"/>
        <w:rPr>
          <w:rFonts w:ascii="Times New Roman" w:hAnsi="Times New Roman" w:cs="Times New Roman"/>
          <w:b/>
          <w:sz w:val="24"/>
          <w:szCs w:val="24"/>
        </w:rPr>
      </w:pPr>
      <w:r w:rsidRPr="00950FB0">
        <w:rPr>
          <w:rFonts w:ascii="Times New Roman" w:hAnsi="Times New Roman" w:cs="Times New Roman"/>
          <w:noProof/>
          <w:sz w:val="24"/>
          <w:szCs w:val="24"/>
          <w:lang w:eastAsia="lt-LT"/>
        </w:rPr>
        <w:pict>
          <v:roundrect id="_x0000_s1030" style="position:absolute;left:0;text-align:left;margin-left:333.95pt;margin-top:12.25pt;width:129pt;height:28.5pt;z-index:251664384" arcsize="10923f" fillcolor="white [3201]" strokecolor="#00b050" strokeweight="5pt">
            <v:stroke linestyle="thickThin"/>
            <v:shadow on="t" color="#868686" opacity=".5" offset="6pt,-6pt"/>
            <v:textbox style="mso-next-textbox:#_x0000_s1030">
              <w:txbxContent>
                <w:p w:rsidR="00223410" w:rsidRPr="008C7FE1" w:rsidRDefault="00223410" w:rsidP="00C07A21">
                  <w:pPr>
                    <w:jc w:val="center"/>
                    <w:rPr>
                      <w:rFonts w:ascii="Times New Roman" w:hAnsi="Times New Roman" w:cs="Times New Roman"/>
                      <w:b/>
                      <w:sz w:val="24"/>
                      <w:szCs w:val="24"/>
                    </w:rPr>
                  </w:pPr>
                  <w:r w:rsidRPr="008C7FE1">
                    <w:rPr>
                      <w:rFonts w:ascii="Times New Roman" w:hAnsi="Times New Roman" w:cs="Times New Roman"/>
                      <w:b/>
                      <w:sz w:val="24"/>
                      <w:szCs w:val="24"/>
                    </w:rPr>
                    <w:t>Socialinė parama</w:t>
                  </w:r>
                </w:p>
              </w:txbxContent>
            </v:textbox>
          </v:roundrect>
        </w:pict>
      </w:r>
      <w:r w:rsidRPr="00950FB0">
        <w:rPr>
          <w:noProof/>
          <w:lang w:eastAsia="lt-LT"/>
        </w:rPr>
        <w:pict>
          <v:shape id="_x0000_s1116" type="#_x0000_t32" style="position:absolute;left:0;text-align:left;margin-left:625.35pt;margin-top:15.15pt;width:0;height:307.45pt;z-index:251739136" o:connectortype="straight" strokecolor="#c00000" strokeweight="2.25pt"/>
        </w:pict>
      </w:r>
      <w:r w:rsidRPr="00950FB0">
        <w:rPr>
          <w:noProof/>
          <w:lang w:eastAsia="lt-LT"/>
        </w:rPr>
        <w:pict>
          <v:roundrect id="_x0000_s1053" style="position:absolute;left:0;text-align:left;margin-left:.75pt;margin-top:15.15pt;width:118.8pt;height:29.55pt;z-index:251687936" arcsize="10923f" fillcolor="white [3201]" strokecolor="#7030a0" strokeweight="5pt">
            <v:stroke linestyle="thickThin"/>
            <v:shadow on="t" color="#868686" opacity=".5" offset="6pt,-6pt"/>
            <v:textbox style="mso-next-textbox:#_x0000_s1053">
              <w:txbxContent>
                <w:p w:rsidR="00223410" w:rsidRPr="006D06B6" w:rsidRDefault="00223410" w:rsidP="00C07A21">
                  <w:pPr>
                    <w:jc w:val="center"/>
                    <w:rPr>
                      <w:rFonts w:ascii="Times New Roman" w:hAnsi="Times New Roman" w:cs="Times New Roman"/>
                      <w:sz w:val="24"/>
                      <w:szCs w:val="24"/>
                    </w:rPr>
                  </w:pPr>
                  <w:r w:rsidRPr="006D06B6">
                    <w:rPr>
                      <w:rFonts w:ascii="Times New Roman" w:hAnsi="Times New Roman" w:cs="Times New Roman"/>
                      <w:sz w:val="24"/>
                      <w:szCs w:val="24"/>
                    </w:rPr>
                    <w:t>Pensijų draudimas</w:t>
                  </w:r>
                </w:p>
              </w:txbxContent>
            </v:textbox>
          </v:roundrect>
        </w:pict>
      </w:r>
      <w:r w:rsidRPr="00950FB0">
        <w:rPr>
          <w:rFonts w:ascii="Times New Roman" w:hAnsi="Times New Roman" w:cs="Times New Roman"/>
          <w:noProof/>
          <w:sz w:val="24"/>
          <w:szCs w:val="24"/>
          <w:lang w:eastAsia="lt-LT"/>
        </w:rPr>
        <w:pict>
          <v:shape id="_x0000_s1077" type="#_x0000_t32" style="position:absolute;left:0;text-align:left;margin-left:140.8pt;margin-top:4.65pt;width:0;height:306.15pt;z-index:251706368" o:connectortype="straight" strokecolor="#c00000" strokeweight="1.5pt"/>
        </w:pict>
      </w:r>
    </w:p>
    <w:p w:rsidR="00C07A21" w:rsidRPr="00D033D8" w:rsidRDefault="00950FB0" w:rsidP="00C07A21">
      <w:pPr>
        <w:jc w:val="center"/>
        <w:rPr>
          <w:rFonts w:ascii="Times New Roman" w:hAnsi="Times New Roman" w:cs="Times New Roman"/>
          <w:b/>
          <w:sz w:val="24"/>
          <w:szCs w:val="24"/>
        </w:rPr>
      </w:pPr>
      <w:r w:rsidRPr="00950FB0">
        <w:rPr>
          <w:noProof/>
          <w:lang w:eastAsia="lt-LT"/>
        </w:rPr>
        <w:pict>
          <v:shape id="_x0000_s1086" type="#_x0000_t32" style="position:absolute;left:0;text-align:left;margin-left:328.05pt;margin-top:14.85pt;width:70.2pt;height:25.95pt;flip:x;z-index:251715584" o:connectortype="straight" strokecolor="#92d050" strokeweight="2.25pt">
            <v:stroke endarrow="block"/>
          </v:shape>
        </w:pict>
      </w:r>
      <w:r w:rsidRPr="00950FB0">
        <w:rPr>
          <w:noProof/>
          <w:lang w:eastAsia="lt-LT"/>
        </w:rPr>
        <w:pict>
          <v:shape id="_x0000_s1087" type="#_x0000_t32" style="position:absolute;left:0;text-align:left;margin-left:398.25pt;margin-top:14.85pt;width:45.75pt;height:30.65pt;z-index:251716608" o:connectortype="straight" strokecolor="#92d050" strokeweight="2.25pt">
            <v:stroke endarrow="block"/>
          </v:shape>
        </w:pict>
      </w:r>
      <w:r w:rsidRPr="00950FB0">
        <w:rPr>
          <w:noProof/>
          <w:lang w:eastAsia="lt-LT"/>
        </w:rPr>
        <w:pict>
          <v:shape id="_x0000_s1117" type="#_x0000_t32" style="position:absolute;left:0;text-align:left;margin-left:625.35pt;margin-top:25.55pt;width:11.95pt;height:0;z-index:251740160" o:connectortype="straight" strokecolor="#c00000" strokeweight="2.25pt">
            <v:stroke endarrow="block"/>
          </v:shape>
        </w:pict>
      </w:r>
      <w:r w:rsidRPr="00950FB0">
        <w:rPr>
          <w:noProof/>
          <w:lang w:eastAsia="lt-LT"/>
        </w:rPr>
        <w:pict>
          <v:roundrect id="_x0000_s1048" style="position:absolute;left:0;text-align:left;margin-left:636.5pt;margin-top:7.25pt;width:111.9pt;height:33.55pt;z-index:251682816" arcsize="10923f" fillcolor="white [3201]" strokecolor="#7030a0" strokeweight="5pt">
            <v:stroke linestyle="thickThin"/>
            <v:shadow on="t" color="#868686" opacity=".5" offset="6pt,-6pt"/>
            <v:textbox style="mso-next-textbox:#_x0000_s1048">
              <w:txbxContent>
                <w:p w:rsidR="00223410" w:rsidRPr="000601DC" w:rsidRDefault="00223410" w:rsidP="000601DC">
                  <w:pPr>
                    <w:jc w:val="center"/>
                    <w:rPr>
                      <w:rFonts w:ascii="Times New Roman" w:hAnsi="Times New Roman" w:cs="Times New Roman"/>
                      <w:sz w:val="24"/>
                      <w:szCs w:val="24"/>
                    </w:rPr>
                  </w:pPr>
                  <w:r>
                    <w:rPr>
                      <w:rFonts w:ascii="Times New Roman" w:hAnsi="Times New Roman" w:cs="Times New Roman"/>
                      <w:sz w:val="24"/>
                      <w:szCs w:val="24"/>
                    </w:rPr>
                    <w:t>Prezidento pens</w:t>
                  </w:r>
                  <w:r w:rsidRPr="000601DC">
                    <w:rPr>
                      <w:rFonts w:ascii="Times New Roman" w:hAnsi="Times New Roman" w:cs="Times New Roman"/>
                      <w:sz w:val="24"/>
                      <w:szCs w:val="24"/>
                    </w:rPr>
                    <w:t>ija</w:t>
                  </w:r>
                </w:p>
              </w:txbxContent>
            </v:textbox>
          </v:roundrect>
        </w:pict>
      </w:r>
      <w:r w:rsidRPr="00950FB0">
        <w:rPr>
          <w:rFonts w:ascii="Times New Roman" w:hAnsi="Times New Roman" w:cs="Times New Roman"/>
          <w:noProof/>
          <w:sz w:val="24"/>
          <w:szCs w:val="24"/>
          <w:lang w:eastAsia="lt-LT"/>
        </w:rPr>
        <w:pict>
          <v:roundrect id="_x0000_s1033" style="position:absolute;left:0;text-align:left;margin-left:444pt;margin-top:25.55pt;width:127.35pt;height:39.9pt;z-index:251667456" arcsize="10923f" fillcolor="white [3201]" strokecolor="#0070c0" strokeweight="5pt">
            <v:stroke linestyle="thickThin"/>
            <v:shadow on="t" color="#868686" opacity=".5" offset="6pt,-6pt"/>
            <v:textbox style="mso-next-textbox:#_x0000_s1033">
              <w:txbxContent>
                <w:p w:rsidR="00223410" w:rsidRPr="006D06B6" w:rsidRDefault="00223410" w:rsidP="00C07A21">
                  <w:pPr>
                    <w:jc w:val="center"/>
                    <w:rPr>
                      <w:rFonts w:ascii="Times New Roman" w:hAnsi="Times New Roman" w:cs="Times New Roman"/>
                      <w:i/>
                      <w:sz w:val="24"/>
                      <w:szCs w:val="24"/>
                      <w:u w:val="single"/>
                    </w:rPr>
                  </w:pPr>
                  <w:r w:rsidRPr="006D06B6">
                    <w:rPr>
                      <w:rFonts w:ascii="Times New Roman" w:hAnsi="Times New Roman" w:cs="Times New Roman"/>
                      <w:i/>
                      <w:sz w:val="24"/>
                      <w:szCs w:val="24"/>
                      <w:u w:val="single"/>
                    </w:rPr>
                    <w:t>Socialinės paslaugos</w:t>
                  </w:r>
                </w:p>
              </w:txbxContent>
            </v:textbox>
          </v:roundrect>
        </w:pict>
      </w:r>
      <w:r w:rsidRPr="00950FB0">
        <w:rPr>
          <w:rFonts w:ascii="Times New Roman" w:hAnsi="Times New Roman" w:cs="Times New Roman"/>
          <w:noProof/>
          <w:sz w:val="24"/>
          <w:szCs w:val="24"/>
          <w:lang w:eastAsia="lt-LT"/>
        </w:rPr>
        <w:pict>
          <v:roundrect id="_x0000_s1032" style="position:absolute;left:0;text-align:left;margin-left:206.1pt;margin-top:18.8pt;width:121.95pt;height:46.65pt;z-index:251666432" arcsize="10923f" fillcolor="white [3201]" strokecolor="#0070c0" strokeweight="5pt">
            <v:stroke linestyle="thickThin"/>
            <v:shadow on="t" color="#868686" opacity=".5" offset="6pt,-6pt"/>
            <v:textbox style="mso-next-textbox:#_x0000_s1032">
              <w:txbxContent>
                <w:p w:rsidR="00223410" w:rsidRPr="006D06B6" w:rsidRDefault="00223410" w:rsidP="00C07A21">
                  <w:pPr>
                    <w:jc w:val="center"/>
                    <w:rPr>
                      <w:rFonts w:ascii="Times New Roman" w:hAnsi="Times New Roman" w:cs="Times New Roman"/>
                      <w:i/>
                      <w:sz w:val="24"/>
                      <w:szCs w:val="24"/>
                      <w:u w:val="single"/>
                    </w:rPr>
                  </w:pPr>
                  <w:r w:rsidRPr="006D06B6">
                    <w:rPr>
                      <w:rFonts w:ascii="Times New Roman" w:hAnsi="Times New Roman" w:cs="Times New Roman"/>
                      <w:i/>
                      <w:sz w:val="24"/>
                      <w:szCs w:val="24"/>
                      <w:u w:val="single"/>
                    </w:rPr>
                    <w:t>Piniginės socialinės paramos</w:t>
                  </w:r>
                </w:p>
              </w:txbxContent>
            </v:textbox>
          </v:roundrect>
        </w:pict>
      </w:r>
      <w:r w:rsidRPr="00950FB0">
        <w:rPr>
          <w:noProof/>
          <w:lang w:eastAsia="lt-LT"/>
        </w:rPr>
        <w:pict>
          <v:shape id="_x0000_s1078" type="#_x0000_t32" style="position:absolute;left:0;text-align:left;margin-left:119.55pt;margin-top:-.2pt;width:21.25pt;height:0;flip:x;z-index:251707392" o:connectortype="straight" strokecolor="#c00000" strokeweight="2.25pt">
            <v:stroke endarrow="block"/>
          </v:shape>
        </w:pict>
      </w:r>
    </w:p>
    <w:p w:rsidR="00C07A21" w:rsidRPr="00D033D8" w:rsidRDefault="00950FB0" w:rsidP="00C07A21">
      <w:pPr>
        <w:jc w:val="center"/>
        <w:rPr>
          <w:rFonts w:ascii="Times New Roman" w:hAnsi="Times New Roman" w:cs="Times New Roman"/>
          <w:b/>
          <w:sz w:val="24"/>
          <w:szCs w:val="24"/>
        </w:rPr>
      </w:pPr>
      <w:r w:rsidRPr="00950FB0">
        <w:rPr>
          <w:noProof/>
          <w:lang w:eastAsia="lt-LT"/>
        </w:rPr>
        <w:pict>
          <v:roundrect id="_x0000_s1049" style="position:absolute;left:0;text-align:left;margin-left:.75pt;margin-top:7.65pt;width:118.8pt;height:43.25pt;z-index:251683840" arcsize="10923f" fillcolor="white [3201]" strokecolor="#7030a0" strokeweight="5pt">
            <v:stroke linestyle="thickThin"/>
            <v:shadow on="t" color="#868686" opacity=".5" offset="6pt,-6pt"/>
            <v:textbox style="mso-next-textbox:#_x0000_s1049">
              <w:txbxContent>
                <w:p w:rsidR="00223410" w:rsidRPr="006D06B6" w:rsidRDefault="00223410" w:rsidP="00C07A21">
                  <w:pPr>
                    <w:jc w:val="center"/>
                    <w:rPr>
                      <w:rFonts w:ascii="Times New Roman" w:hAnsi="Times New Roman" w:cs="Times New Roman"/>
                      <w:sz w:val="24"/>
                      <w:szCs w:val="24"/>
                    </w:rPr>
                  </w:pPr>
                  <w:r w:rsidRPr="006D06B6">
                    <w:rPr>
                      <w:rFonts w:ascii="Times New Roman" w:hAnsi="Times New Roman" w:cs="Times New Roman"/>
                      <w:sz w:val="24"/>
                      <w:szCs w:val="24"/>
                    </w:rPr>
                    <w:t>Nedarbo soc</w:t>
                  </w:r>
                  <w:r>
                    <w:rPr>
                      <w:rFonts w:ascii="Times New Roman" w:hAnsi="Times New Roman" w:cs="Times New Roman"/>
                      <w:sz w:val="24"/>
                      <w:szCs w:val="24"/>
                    </w:rPr>
                    <w:t>ialinis</w:t>
                  </w:r>
                  <w:r w:rsidRPr="006D06B6">
                    <w:rPr>
                      <w:rFonts w:ascii="Times New Roman" w:hAnsi="Times New Roman" w:cs="Times New Roman"/>
                      <w:sz w:val="24"/>
                      <w:szCs w:val="24"/>
                    </w:rPr>
                    <w:t>. draudimas</w:t>
                  </w:r>
                </w:p>
              </w:txbxContent>
            </v:textbox>
          </v:roundrect>
        </w:pict>
      </w:r>
    </w:p>
    <w:p w:rsidR="00C07A21"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shape id="_x0000_s1118" type="#_x0000_t32" style="position:absolute;margin-left:625.35pt;margin-top:25.05pt;width:11.15pt;height:0;z-index:251741184" o:connectortype="straight" strokecolor="#c00000" strokeweight="2.25pt">
            <v:stroke endarrow="block"/>
          </v:shape>
        </w:pict>
      </w:r>
      <w:r>
        <w:rPr>
          <w:rFonts w:ascii="Times New Roman" w:hAnsi="Times New Roman" w:cs="Times New Roman"/>
          <w:noProof/>
          <w:sz w:val="24"/>
          <w:szCs w:val="24"/>
          <w:lang w:eastAsia="lt-LT"/>
        </w:rPr>
        <w:pict>
          <v:roundrect id="_x0000_s1083" style="position:absolute;margin-left:636.5pt;margin-top:1.25pt;width:100.25pt;height:50.4pt;z-index:251712512" arcsize="10923f" fillcolor="white [3201]" strokecolor="#7030a0" strokeweight="5pt">
            <v:stroke linestyle="thickThin"/>
            <v:shadow on="t" color="#868686" opacity=".5" offset="6pt,-6pt"/>
            <v:textbox style="mso-next-textbox:#_x0000_s1083">
              <w:txbxContent>
                <w:p w:rsidR="00223410" w:rsidRPr="000601DC" w:rsidRDefault="00223410" w:rsidP="008C6F71">
                  <w:pPr>
                    <w:jc w:val="center"/>
                    <w:rPr>
                      <w:rFonts w:ascii="Times New Roman" w:hAnsi="Times New Roman" w:cs="Times New Roman"/>
                      <w:sz w:val="24"/>
                      <w:szCs w:val="24"/>
                    </w:rPr>
                  </w:pPr>
                  <w:r>
                    <w:rPr>
                      <w:rFonts w:ascii="Times New Roman" w:hAnsi="Times New Roman" w:cs="Times New Roman"/>
                      <w:sz w:val="24"/>
                      <w:szCs w:val="24"/>
                    </w:rPr>
                    <w:t>LR I-II laipsnio pensijos</w:t>
                  </w:r>
                </w:p>
              </w:txbxContent>
            </v:textbox>
          </v:roundrect>
        </w:pict>
      </w:r>
      <w:r>
        <w:rPr>
          <w:rFonts w:ascii="Times New Roman" w:hAnsi="Times New Roman" w:cs="Times New Roman"/>
          <w:noProof/>
          <w:sz w:val="24"/>
          <w:szCs w:val="24"/>
          <w:lang w:eastAsia="lt-LT"/>
        </w:rPr>
        <w:pict>
          <v:shape id="_x0000_s1092" type="#_x0000_t32" style="position:absolute;margin-left:452.15pt;margin-top:13.75pt;width:52.45pt;height:21.1pt;flip:x;z-index:251719680" o:connectortype="straight" strokecolor="#00b0f0" strokeweight="2.25pt">
            <v:stroke endarrow="block"/>
          </v:shape>
        </w:pict>
      </w:r>
      <w:r>
        <w:rPr>
          <w:rFonts w:ascii="Times New Roman" w:hAnsi="Times New Roman" w:cs="Times New Roman"/>
          <w:noProof/>
          <w:sz w:val="24"/>
          <w:szCs w:val="24"/>
          <w:lang w:eastAsia="lt-LT"/>
        </w:rPr>
        <w:pict>
          <v:shape id="_x0000_s1093" type="#_x0000_t32" style="position:absolute;margin-left:504.6pt;margin-top:13.75pt;width:35.55pt;height:21.1pt;z-index:251720704" o:connectortype="straight" strokecolor="#00b0f0" strokeweight="2.25pt">
            <v:stroke endarrow="block"/>
          </v:shape>
        </w:pict>
      </w:r>
      <w:r>
        <w:rPr>
          <w:rFonts w:ascii="Times New Roman" w:hAnsi="Times New Roman" w:cs="Times New Roman"/>
          <w:noProof/>
          <w:sz w:val="24"/>
          <w:szCs w:val="24"/>
          <w:lang w:eastAsia="lt-LT"/>
        </w:rPr>
        <w:pict>
          <v:shape id="_x0000_s1091" type="#_x0000_t32" style="position:absolute;margin-left:260.55pt;margin-top:13.75pt;width:67.5pt;height:25.3pt;z-index:251718656" o:connectortype="straight" strokecolor="#00b0f0" strokeweight="2.25pt">
            <v:stroke endarrow="block"/>
          </v:shape>
        </w:pict>
      </w:r>
      <w:r>
        <w:rPr>
          <w:rFonts w:ascii="Times New Roman" w:hAnsi="Times New Roman" w:cs="Times New Roman"/>
          <w:noProof/>
          <w:sz w:val="24"/>
          <w:szCs w:val="24"/>
          <w:lang w:eastAsia="lt-LT"/>
        </w:rPr>
        <w:pict>
          <v:shape id="_x0000_s1090" type="#_x0000_t32" style="position:absolute;margin-left:201.15pt;margin-top:13.75pt;width:59.4pt;height:33.5pt;flip:x;z-index:251717632" o:connectortype="straight" strokecolor="#00b0f0" strokeweight="2.25pt">
            <v:stroke endarrow="block"/>
          </v:shape>
        </w:pict>
      </w:r>
      <w:r>
        <w:rPr>
          <w:rFonts w:ascii="Times New Roman" w:hAnsi="Times New Roman" w:cs="Times New Roman"/>
          <w:noProof/>
          <w:sz w:val="24"/>
          <w:szCs w:val="24"/>
          <w:lang w:eastAsia="lt-LT"/>
        </w:rPr>
        <w:pict>
          <v:shape id="_x0000_s1079" type="#_x0000_t32" style="position:absolute;margin-left:119.55pt;margin-top:1.25pt;width:21.25pt;height:0;flip:x;z-index:251708416" o:connectortype="straight" strokecolor="#c00000" strokeweight="2.25pt">
            <v:stroke endarrow="block"/>
          </v:shape>
        </w:pict>
      </w:r>
    </w:p>
    <w:p w:rsidR="00C07A21"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shape id="_x0000_s1115" type="#_x0000_t32" style="position:absolute;margin-left:494pt;margin-top:25.75pt;width:0;height:216.7pt;z-index:251738112" o:connectortype="straight" strokecolor="#c00000" strokeweight="2.25pt"/>
        </w:pict>
      </w:r>
      <w:r>
        <w:rPr>
          <w:rFonts w:ascii="Times New Roman" w:hAnsi="Times New Roman" w:cs="Times New Roman"/>
          <w:noProof/>
          <w:sz w:val="24"/>
          <w:szCs w:val="24"/>
          <w:lang w:eastAsia="lt-LT"/>
        </w:rPr>
        <w:pict>
          <v:shape id="_x0000_s1114" type="#_x0000_t32" style="position:absolute;margin-left:494pt;margin-top:25.75pt;width:10.6pt;height:0;flip:x;z-index:251737088" o:connectortype="straight" strokecolor="#c00000" strokeweight="2.25pt"/>
        </w:pict>
      </w:r>
      <w:r>
        <w:rPr>
          <w:rFonts w:ascii="Times New Roman" w:hAnsi="Times New Roman" w:cs="Times New Roman"/>
          <w:noProof/>
          <w:sz w:val="24"/>
          <w:szCs w:val="24"/>
          <w:lang w:eastAsia="lt-LT"/>
        </w:rPr>
        <w:pict>
          <v:shape id="_x0000_s1111" type="#_x0000_t32" style="position:absolute;margin-left:479.4pt;margin-top:25.75pt;width:0;height:118.3pt;z-index:251734016" o:connectortype="straight" strokecolor="#c00000" strokeweight="2.25pt"/>
        </w:pict>
      </w:r>
      <w:r>
        <w:rPr>
          <w:rFonts w:ascii="Times New Roman" w:hAnsi="Times New Roman" w:cs="Times New Roman"/>
          <w:noProof/>
          <w:sz w:val="24"/>
          <w:szCs w:val="24"/>
          <w:lang w:eastAsia="lt-LT"/>
        </w:rPr>
        <w:pict>
          <v:shape id="_x0000_s1110" type="#_x0000_t32" style="position:absolute;margin-left:470.7pt;margin-top:25.75pt;width:8.7pt;height:0;z-index:251732992" o:connectortype="straight" strokecolor="#c00000" strokeweight="2.25pt"/>
        </w:pict>
      </w:r>
      <w:r>
        <w:rPr>
          <w:rFonts w:ascii="Times New Roman" w:hAnsi="Times New Roman" w:cs="Times New Roman"/>
          <w:noProof/>
          <w:sz w:val="24"/>
          <w:szCs w:val="24"/>
          <w:lang w:eastAsia="lt-LT"/>
        </w:rPr>
        <w:pict>
          <v:roundrect id="_x0000_s1040" style="position:absolute;margin-left:504.6pt;margin-top:9.8pt;width:81.15pt;height:29.05pt;z-index:251674624" arcsize="10923f" fillcolor="white [3201]" strokecolor="#ffc000" strokeweight="5pt">
            <v:stroke linestyle="thickThin"/>
            <v:shadow on="t" color="#868686" opacity=".5" offset="6pt,-6pt"/>
            <v:textbox style="mso-next-textbox:#_x0000_s1040">
              <w:txbxContent>
                <w:p w:rsidR="00223410" w:rsidRPr="005D697E" w:rsidRDefault="00223410" w:rsidP="00C07A21">
                  <w:pPr>
                    <w:rPr>
                      <w:rFonts w:ascii="Times New Roman" w:hAnsi="Times New Roman" w:cs="Times New Roman"/>
                      <w:i/>
                      <w:sz w:val="24"/>
                      <w:szCs w:val="24"/>
                    </w:rPr>
                  </w:pPr>
                  <w:r w:rsidRPr="005D697E">
                    <w:rPr>
                      <w:rFonts w:ascii="Times New Roman" w:hAnsi="Times New Roman" w:cs="Times New Roman"/>
                      <w:i/>
                      <w:sz w:val="24"/>
                      <w:szCs w:val="24"/>
                    </w:rPr>
                    <w:t>Bendrosios</w:t>
                  </w:r>
                </w:p>
              </w:txbxContent>
            </v:textbox>
          </v:roundrect>
        </w:pict>
      </w:r>
      <w:r>
        <w:rPr>
          <w:rFonts w:ascii="Times New Roman" w:hAnsi="Times New Roman" w:cs="Times New Roman"/>
          <w:noProof/>
          <w:sz w:val="24"/>
          <w:szCs w:val="24"/>
          <w:lang w:eastAsia="lt-LT"/>
        </w:rPr>
        <w:pict>
          <v:roundrect id="_x0000_s1064" style="position:absolute;margin-left:384.6pt;margin-top:8.95pt;width:86.1pt;height:29.9pt;z-index:251693056" arcsize="10923f" fillcolor="white [3201]" strokecolor="#ffc000" strokeweight="5pt">
            <v:stroke linestyle="thickThin"/>
            <v:shadow on="t" color="#868686" opacity=".5" offset="6pt,-6pt"/>
            <v:textbox style="mso-next-textbox:#_x0000_s1064">
              <w:txbxContent>
                <w:p w:rsidR="00223410" w:rsidRPr="005D697E" w:rsidRDefault="00223410" w:rsidP="00E576F0">
                  <w:pPr>
                    <w:rPr>
                      <w:rFonts w:ascii="Times New Roman" w:hAnsi="Times New Roman" w:cs="Times New Roman"/>
                      <w:i/>
                      <w:sz w:val="24"/>
                      <w:szCs w:val="24"/>
                    </w:rPr>
                  </w:pPr>
                  <w:r w:rsidRPr="005D697E">
                    <w:rPr>
                      <w:rFonts w:ascii="Times New Roman" w:hAnsi="Times New Roman" w:cs="Times New Roman"/>
                      <w:i/>
                      <w:sz w:val="24"/>
                      <w:szCs w:val="24"/>
                    </w:rPr>
                    <w:t>Specialiosios</w:t>
                  </w:r>
                </w:p>
              </w:txbxContent>
            </v:textbox>
          </v:roundrect>
        </w:pict>
      </w:r>
      <w:r>
        <w:rPr>
          <w:rFonts w:ascii="Times New Roman" w:hAnsi="Times New Roman" w:cs="Times New Roman"/>
          <w:noProof/>
          <w:sz w:val="24"/>
          <w:szCs w:val="24"/>
          <w:lang w:eastAsia="lt-LT"/>
        </w:rPr>
        <w:pict>
          <v:roundrect id="_x0000_s1041" style="position:absolute;margin-left:274.9pt;margin-top:14.65pt;width:92.4pt;height:48pt;z-index:251675648" arcsize="10923f" fillcolor="white [3201]" strokecolor="#ffc000" strokeweight="5pt">
            <v:stroke linestyle="thickThin"/>
            <v:shadow on="t" color="#868686" opacity=".5" offset="6pt,-6pt"/>
            <v:textbox style="mso-next-textbox:#_x0000_s1041">
              <w:txbxContent>
                <w:p w:rsidR="00223410" w:rsidRPr="006D06B6" w:rsidRDefault="00223410" w:rsidP="005D697E">
                  <w:pPr>
                    <w:jc w:val="center"/>
                    <w:rPr>
                      <w:rFonts w:ascii="Times New Roman" w:hAnsi="Times New Roman" w:cs="Times New Roman"/>
                      <w:i/>
                      <w:sz w:val="24"/>
                      <w:szCs w:val="24"/>
                    </w:rPr>
                  </w:pPr>
                  <w:r w:rsidRPr="006D06B6">
                    <w:rPr>
                      <w:rFonts w:ascii="Times New Roman" w:hAnsi="Times New Roman" w:cs="Times New Roman"/>
                      <w:i/>
                      <w:sz w:val="24"/>
                      <w:szCs w:val="24"/>
                    </w:rPr>
                    <w:t>Pagal</w:t>
                  </w:r>
                  <w:r>
                    <w:rPr>
                      <w:rFonts w:ascii="Times New Roman" w:hAnsi="Times New Roman" w:cs="Times New Roman"/>
                      <w:i/>
                      <w:sz w:val="24"/>
                      <w:szCs w:val="24"/>
                    </w:rPr>
                    <w:t xml:space="preserve"> turtą ir </w:t>
                  </w:r>
                  <w:r w:rsidRPr="006D06B6">
                    <w:rPr>
                      <w:rFonts w:ascii="Times New Roman" w:hAnsi="Times New Roman" w:cs="Times New Roman"/>
                      <w:i/>
                      <w:sz w:val="24"/>
                      <w:szCs w:val="24"/>
                    </w:rPr>
                    <w:t>pajamas</w:t>
                  </w:r>
                </w:p>
              </w:txbxContent>
            </v:textbox>
          </v:roundrect>
        </w:pict>
      </w:r>
      <w:r>
        <w:rPr>
          <w:rFonts w:ascii="Times New Roman" w:hAnsi="Times New Roman" w:cs="Times New Roman"/>
          <w:noProof/>
          <w:sz w:val="24"/>
          <w:szCs w:val="24"/>
          <w:lang w:eastAsia="lt-LT"/>
        </w:rPr>
        <w:pict>
          <v:roundrect id="_x0000_s1043" style="position:absolute;margin-left:156pt;margin-top:21.35pt;width:88.35pt;height:36pt;z-index:251677696" arcsize="10923f" fillcolor="white [3201]" strokecolor="#ffc000" strokeweight="5pt">
            <v:stroke linestyle="thickThin"/>
            <v:shadow on="t" color="#868686" opacity=".5" offset="6pt,-6pt"/>
            <v:textbox style="mso-next-textbox:#_x0000_s1043">
              <w:txbxContent>
                <w:p w:rsidR="00223410" w:rsidRPr="006D06B6" w:rsidRDefault="00223410" w:rsidP="00C07A21">
                  <w:pPr>
                    <w:jc w:val="center"/>
                    <w:rPr>
                      <w:rFonts w:ascii="Times New Roman" w:hAnsi="Times New Roman" w:cs="Times New Roman"/>
                      <w:i/>
                      <w:sz w:val="24"/>
                      <w:szCs w:val="24"/>
                    </w:rPr>
                  </w:pPr>
                  <w:r w:rsidRPr="006D06B6">
                    <w:rPr>
                      <w:rFonts w:ascii="Times New Roman" w:hAnsi="Times New Roman" w:cs="Times New Roman"/>
                      <w:i/>
                      <w:sz w:val="24"/>
                      <w:szCs w:val="24"/>
                    </w:rPr>
                    <w:t>Kategorinė</w:t>
                  </w:r>
                </w:p>
              </w:txbxContent>
            </v:textbox>
          </v:roundrect>
        </w:pict>
      </w:r>
      <w:r w:rsidRPr="00950FB0">
        <w:rPr>
          <w:noProof/>
          <w:lang w:eastAsia="lt-LT"/>
        </w:rPr>
        <w:pict>
          <v:roundrect id="_x0000_s1052" style="position:absolute;margin-left:.75pt;margin-top:13.15pt;width:118.8pt;height:44.2pt;z-index:251686912" arcsize="10923f" fillcolor="white [3201]" strokecolor="#7030a0" strokeweight="5pt">
            <v:stroke linestyle="thickThin"/>
            <v:shadow on="t" color="#868686" opacity=".5" offset="6pt,-6pt"/>
            <v:textbox style="mso-next-textbox:#_x0000_s1052">
              <w:txbxContent>
                <w:p w:rsidR="00223410" w:rsidRPr="006D06B6" w:rsidRDefault="00223410" w:rsidP="00C07A21">
                  <w:pPr>
                    <w:jc w:val="center"/>
                    <w:rPr>
                      <w:rFonts w:ascii="Times New Roman" w:hAnsi="Times New Roman" w:cs="Times New Roman"/>
                      <w:sz w:val="24"/>
                      <w:szCs w:val="24"/>
                    </w:rPr>
                  </w:pPr>
                  <w:r w:rsidRPr="006D06B6">
                    <w:rPr>
                      <w:rFonts w:ascii="Times New Roman" w:hAnsi="Times New Roman" w:cs="Times New Roman"/>
                      <w:sz w:val="24"/>
                      <w:szCs w:val="24"/>
                    </w:rPr>
                    <w:t>Sveikatos draudimas</w:t>
                  </w:r>
                </w:p>
              </w:txbxContent>
            </v:textbox>
          </v:roundrect>
        </w:pict>
      </w:r>
    </w:p>
    <w:p w:rsidR="00C07A21" w:rsidRPr="00D033D8" w:rsidRDefault="00950FB0" w:rsidP="00C07A21">
      <w:pPr>
        <w:rPr>
          <w:rFonts w:ascii="Times New Roman" w:hAnsi="Times New Roman" w:cs="Times New Roman"/>
          <w:sz w:val="24"/>
          <w:szCs w:val="24"/>
        </w:rPr>
      </w:pPr>
      <w:r w:rsidRPr="00950FB0">
        <w:rPr>
          <w:noProof/>
          <w:lang w:eastAsia="lt-LT"/>
        </w:rPr>
        <w:pict>
          <v:roundrect id="_x0000_s1050" style="position:absolute;margin-left:637.3pt;margin-top:13pt;width:111.1pt;height:44.6pt;z-index:251684864" arcsize="10923f" fillcolor="white [3201]" strokecolor="#7030a0" strokeweight="5pt">
            <v:stroke linestyle="thickThin"/>
            <v:shadow on="t" color="#868686" opacity=".5" offset="6pt,-6pt"/>
            <v:textbox style="mso-next-textbox:#_x0000_s1050">
              <w:txbxContent>
                <w:p w:rsidR="00223410" w:rsidRPr="000601DC" w:rsidRDefault="00223410" w:rsidP="00C4711C">
                  <w:pPr>
                    <w:jc w:val="center"/>
                    <w:rPr>
                      <w:rFonts w:ascii="Times New Roman" w:hAnsi="Times New Roman" w:cs="Times New Roman"/>
                      <w:sz w:val="24"/>
                      <w:szCs w:val="24"/>
                    </w:rPr>
                  </w:pPr>
                  <w:r>
                    <w:rPr>
                      <w:rFonts w:ascii="Times New Roman" w:hAnsi="Times New Roman" w:cs="Times New Roman"/>
                      <w:sz w:val="24"/>
                      <w:szCs w:val="24"/>
                    </w:rPr>
                    <w:t>Pareigūnų pensijos</w:t>
                  </w:r>
                </w:p>
              </w:txbxContent>
            </v:textbox>
          </v:roundrect>
        </w:pict>
      </w:r>
      <w:r>
        <w:rPr>
          <w:rFonts w:ascii="Times New Roman" w:hAnsi="Times New Roman" w:cs="Times New Roman"/>
          <w:noProof/>
          <w:sz w:val="24"/>
          <w:szCs w:val="24"/>
          <w:lang w:eastAsia="lt-LT"/>
        </w:rPr>
        <w:pict>
          <v:roundrect id="_x0000_s1060" style="position:absolute;margin-left:510.9pt;margin-top:23.05pt;width:91.35pt;height:26.25pt;z-index:251688960" arcsize="10923f" fillcolor="white [3201]" strokecolor="#7030a0" strokeweight="5pt">
            <v:stroke linestyle="thickThin"/>
            <v:shadow on="t" color="#868686" opacity=".5" offset="6pt,-6pt"/>
            <v:textbox style="mso-next-textbox:#_x0000_s1060">
              <w:txbxContent>
                <w:p w:rsidR="00223410" w:rsidRPr="000601DC" w:rsidRDefault="00223410" w:rsidP="00E576F0">
                  <w:pPr>
                    <w:rPr>
                      <w:rFonts w:ascii="Times New Roman" w:hAnsi="Times New Roman" w:cs="Times New Roman"/>
                      <w:sz w:val="24"/>
                      <w:szCs w:val="24"/>
                    </w:rPr>
                  </w:pPr>
                  <w:r w:rsidRPr="000601DC">
                    <w:rPr>
                      <w:rFonts w:ascii="Times New Roman" w:hAnsi="Times New Roman" w:cs="Times New Roman"/>
                      <w:sz w:val="24"/>
                      <w:szCs w:val="24"/>
                    </w:rPr>
                    <w:t>Informavimas</w:t>
                  </w:r>
                </w:p>
              </w:txbxContent>
            </v:textbox>
          </v:roundrect>
        </w:pict>
      </w:r>
      <w:r w:rsidRPr="00950FB0">
        <w:rPr>
          <w:noProof/>
          <w:lang w:eastAsia="lt-LT"/>
        </w:rPr>
        <w:pict>
          <v:shape id="_x0000_s1105" type="#_x0000_t32" style="position:absolute;margin-left:260.5pt;margin-top:12.15pt;width:.05pt;height:115.15pt;z-index:251727872" o:connectortype="straight" strokecolor="#c00000" strokeweight="2.25pt"/>
        </w:pict>
      </w:r>
      <w:r w:rsidRPr="00950FB0">
        <w:rPr>
          <w:noProof/>
          <w:lang w:eastAsia="lt-LT"/>
        </w:rPr>
        <w:pict>
          <v:shape id="_x0000_s1103" type="#_x0000_t32" style="position:absolute;margin-left:260.55pt;margin-top:12.15pt;width:14.35pt;height:0;flip:x;z-index:251726848" o:connectortype="straight" strokecolor="#c00000" strokeweight="2.25pt"/>
        </w:pict>
      </w:r>
      <w:r w:rsidRPr="00950FB0">
        <w:rPr>
          <w:noProof/>
          <w:lang w:eastAsia="lt-LT"/>
        </w:rPr>
        <w:pict>
          <v:shape id="_x0000_s1095" type="#_x0000_t32" style="position:absolute;margin-left:254.65pt;margin-top:12.15pt;width:0;height:177.25pt;z-index:251722752" o:connectortype="straight" strokecolor="#c00000" strokeweight="2.25pt"/>
        </w:pict>
      </w:r>
      <w:r w:rsidRPr="00950FB0">
        <w:rPr>
          <w:noProof/>
          <w:lang w:eastAsia="lt-LT"/>
        </w:rPr>
        <w:pict>
          <v:shape id="_x0000_s1094" type="#_x0000_t32" style="position:absolute;margin-left:244.35pt;margin-top:12.15pt;width:10.3pt;height:0;z-index:251721728" o:connectortype="straight" strokecolor="#c00000" strokeweight="2.25pt"/>
        </w:pict>
      </w:r>
      <w:r>
        <w:rPr>
          <w:rFonts w:ascii="Times New Roman" w:hAnsi="Times New Roman" w:cs="Times New Roman"/>
          <w:noProof/>
          <w:sz w:val="24"/>
          <w:szCs w:val="24"/>
          <w:lang w:eastAsia="lt-LT"/>
        </w:rPr>
        <w:pict>
          <v:shape id="_x0000_s1080" type="#_x0000_t32" style="position:absolute;margin-left:119.55pt;margin-top:7.3pt;width:21.25pt;height:0;flip:x;z-index:251709440" o:connectortype="straight" strokecolor="#c00000" strokeweight="2.25pt">
            <v:stroke endarrow="block"/>
          </v:shape>
        </w:pict>
      </w:r>
    </w:p>
    <w:p w:rsidR="00C07A21"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roundrect id="_x0000_s1039" style="position:absolute;margin-left:147.3pt;margin-top:17.15pt;width:97.05pt;height:29.5pt;z-index:251673600" arcsize="10923f" fillcolor="white [3201]" strokecolor="#7030a0" strokeweight="5pt">
            <v:stroke linestyle="thickThin"/>
            <v:shadow on="t" color="#868686" opacity=".5" offset="6pt,-6pt"/>
            <v:textbox style="mso-next-textbox:#_x0000_s1039">
              <w:txbxContent>
                <w:p w:rsidR="00223410" w:rsidRPr="006D06B6" w:rsidRDefault="00223410" w:rsidP="00C07A21">
                  <w:pPr>
                    <w:jc w:val="center"/>
                    <w:rPr>
                      <w:rFonts w:ascii="Times New Roman" w:hAnsi="Times New Roman" w:cs="Times New Roman"/>
                      <w:sz w:val="24"/>
                      <w:szCs w:val="24"/>
                    </w:rPr>
                  </w:pPr>
                  <w:r w:rsidRPr="006D06B6">
                    <w:rPr>
                      <w:rFonts w:ascii="Times New Roman" w:hAnsi="Times New Roman" w:cs="Times New Roman"/>
                      <w:sz w:val="24"/>
                      <w:szCs w:val="24"/>
                    </w:rPr>
                    <w:t>Šalpos išmokos</w:t>
                  </w:r>
                </w:p>
              </w:txbxContent>
            </v:textbox>
          </v:roundrect>
        </w:pict>
      </w:r>
      <w:r>
        <w:rPr>
          <w:rFonts w:ascii="Times New Roman" w:hAnsi="Times New Roman" w:cs="Times New Roman"/>
          <w:noProof/>
          <w:sz w:val="24"/>
          <w:szCs w:val="24"/>
          <w:lang w:eastAsia="lt-LT"/>
        </w:rPr>
        <w:pict>
          <v:shape id="_x0000_s1126" type="#_x0000_t32" style="position:absolute;margin-left:494pt;margin-top:10.9pt;width:16.9pt;height:0;z-index:251749376" o:connectortype="straight" strokecolor="#c00000" strokeweight="2.25pt">
            <v:stroke endarrow="block"/>
          </v:shape>
        </w:pict>
      </w:r>
      <w:r>
        <w:rPr>
          <w:rFonts w:ascii="Times New Roman" w:hAnsi="Times New Roman" w:cs="Times New Roman"/>
          <w:noProof/>
          <w:sz w:val="24"/>
          <w:szCs w:val="24"/>
          <w:lang w:eastAsia="lt-LT"/>
        </w:rPr>
        <w:pict>
          <v:shape id="_x0000_s1119" type="#_x0000_t32" style="position:absolute;margin-left:625.35pt;margin-top:10.9pt;width:11.95pt;height:0;z-index:251742208" o:connectortype="straight" strokecolor="#c00000" strokeweight="2.25pt">
            <v:stroke endarrow="block"/>
          </v:shape>
        </w:pict>
      </w:r>
      <w:r>
        <w:rPr>
          <w:rFonts w:ascii="Times New Roman" w:hAnsi="Times New Roman" w:cs="Times New Roman"/>
          <w:noProof/>
          <w:sz w:val="24"/>
          <w:szCs w:val="24"/>
          <w:lang w:eastAsia="lt-LT"/>
        </w:rPr>
        <w:pict>
          <v:roundrect id="_x0000_s1067" style="position:absolute;margin-left:375.95pt;margin-top:10.9pt;width:87pt;height:45.75pt;z-index:251696128" arcsize="10923f" fillcolor="white [3201]" strokecolor="#7030a0" strokeweight="5pt">
            <v:stroke linestyle="thickThin"/>
            <v:shadow on="t" color="#868686" opacity=".5" offset="6pt,-6pt"/>
            <v:textbox style="mso-next-textbox:#_x0000_s1067">
              <w:txbxContent>
                <w:p w:rsidR="00223410" w:rsidRPr="005D697E" w:rsidRDefault="00223410" w:rsidP="005D697E">
                  <w:pPr>
                    <w:jc w:val="center"/>
                    <w:rPr>
                      <w:rFonts w:ascii="Times New Roman" w:hAnsi="Times New Roman" w:cs="Times New Roman"/>
                      <w:sz w:val="24"/>
                      <w:szCs w:val="24"/>
                    </w:rPr>
                  </w:pPr>
                  <w:r w:rsidRPr="005D697E">
                    <w:rPr>
                      <w:rFonts w:ascii="Times New Roman" w:hAnsi="Times New Roman" w:cs="Times New Roman"/>
                      <w:sz w:val="24"/>
                      <w:szCs w:val="24"/>
                    </w:rPr>
                    <w:t>Socialinė priežiūra</w:t>
                  </w:r>
                </w:p>
              </w:txbxContent>
            </v:textbox>
          </v:roundrect>
        </w:pict>
      </w:r>
      <w:r>
        <w:rPr>
          <w:rFonts w:ascii="Times New Roman" w:hAnsi="Times New Roman" w:cs="Times New Roman"/>
          <w:noProof/>
          <w:sz w:val="24"/>
          <w:szCs w:val="24"/>
          <w:lang w:eastAsia="lt-LT"/>
        </w:rPr>
        <w:pict>
          <v:roundrect id="_x0000_s1068" style="position:absolute;margin-left:.75pt;margin-top:23.4pt;width:118.8pt;height:78pt;z-index:251697152" arcsize="10923f" fillcolor="white [3201]" strokecolor="#7030a0" strokeweight="5pt">
            <v:stroke linestyle="thickThin"/>
            <v:shadow on="t" color="#868686" opacity=".5" offset="6pt,-6pt"/>
            <v:textbox style="mso-next-textbox:#_x0000_s1068">
              <w:txbxContent>
                <w:p w:rsidR="00223410" w:rsidRPr="00BF0C44" w:rsidRDefault="00223410" w:rsidP="005D697E">
                  <w:pPr>
                    <w:jc w:val="center"/>
                    <w:rPr>
                      <w:rFonts w:ascii="Times New Roman" w:hAnsi="Times New Roman" w:cs="Times New Roman"/>
                      <w:b/>
                      <w:sz w:val="24"/>
                      <w:szCs w:val="24"/>
                    </w:rPr>
                  </w:pPr>
                  <w:r w:rsidRPr="005D697E">
                    <w:rPr>
                      <w:rFonts w:ascii="Times New Roman" w:hAnsi="Times New Roman" w:cs="Times New Roman"/>
                      <w:sz w:val="24"/>
                      <w:szCs w:val="24"/>
                    </w:rPr>
                    <w:t>Ligos ir motinystės (tėvystės)</w:t>
                  </w:r>
                  <w:r>
                    <w:rPr>
                      <w:rFonts w:ascii="Times New Roman" w:hAnsi="Times New Roman" w:cs="Times New Roman"/>
                      <w:b/>
                      <w:sz w:val="24"/>
                      <w:szCs w:val="24"/>
                    </w:rPr>
                    <w:t xml:space="preserve"> </w:t>
                  </w:r>
                  <w:r w:rsidRPr="005D697E">
                    <w:rPr>
                      <w:rFonts w:ascii="Times New Roman" w:hAnsi="Times New Roman" w:cs="Times New Roman"/>
                      <w:sz w:val="24"/>
                      <w:szCs w:val="24"/>
                    </w:rPr>
                    <w:t>socialinis draudimas</w:t>
                  </w:r>
                </w:p>
              </w:txbxContent>
            </v:textbox>
          </v:roundrect>
        </w:pict>
      </w:r>
    </w:p>
    <w:p w:rsidR="00C07A21" w:rsidRPr="00D033D8" w:rsidRDefault="00950FB0" w:rsidP="00C07A21">
      <w:pPr>
        <w:tabs>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shape id="_x0000_s1096" type="#_x0000_t32" style="position:absolute;margin-left:244.35pt;margin-top:5.85pt;width:10.3pt;height:0;flip:x;z-index:251723776" o:connectortype="straight" strokecolor="#c00000" strokeweight="2.25pt">
            <v:stroke endarrow="block"/>
          </v:shape>
        </w:pict>
      </w:r>
      <w:r>
        <w:rPr>
          <w:rFonts w:ascii="Times New Roman" w:hAnsi="Times New Roman" w:cs="Times New Roman"/>
          <w:noProof/>
          <w:sz w:val="24"/>
          <w:szCs w:val="24"/>
          <w:lang w:eastAsia="lt-LT"/>
        </w:rPr>
        <w:pict>
          <v:shape id="_x0000_s1127" type="#_x0000_t32" style="position:absolute;margin-left:494pt;margin-top:20.8pt;width:17.05pt;height:0;z-index:251750400" o:connectortype="straight" strokecolor="#c00000" strokeweight="2.25pt">
            <v:stroke endarrow="block"/>
          </v:shape>
        </w:pict>
      </w:r>
      <w:r>
        <w:rPr>
          <w:rFonts w:ascii="Times New Roman" w:hAnsi="Times New Roman" w:cs="Times New Roman"/>
          <w:noProof/>
          <w:sz w:val="24"/>
          <w:szCs w:val="24"/>
          <w:lang w:eastAsia="lt-LT"/>
        </w:rPr>
        <w:pict>
          <v:roundrect id="_x0000_s1065" style="position:absolute;margin-left:510.9pt;margin-top:8.8pt;width:96pt;height:27.75pt;z-index:251694080" arcsize="10923f" fillcolor="white [3201]" strokecolor="#7030a0" strokeweight="5pt">
            <v:stroke linestyle="thickThin"/>
            <v:shadow on="t" color="#868686" opacity=".5" offset="6pt,-6pt"/>
            <v:textbox style="mso-next-textbox:#_x0000_s1065">
              <w:txbxContent>
                <w:p w:rsidR="00223410" w:rsidRPr="000601DC" w:rsidRDefault="00223410" w:rsidP="00D84E3E">
                  <w:pPr>
                    <w:rPr>
                      <w:rFonts w:ascii="Times New Roman" w:hAnsi="Times New Roman" w:cs="Times New Roman"/>
                      <w:sz w:val="24"/>
                      <w:szCs w:val="24"/>
                    </w:rPr>
                  </w:pPr>
                  <w:r>
                    <w:rPr>
                      <w:rFonts w:ascii="Times New Roman" w:hAnsi="Times New Roman" w:cs="Times New Roman"/>
                      <w:sz w:val="24"/>
                      <w:szCs w:val="24"/>
                    </w:rPr>
                    <w:t>Konsultavimas</w:t>
                  </w:r>
                </w:p>
              </w:txbxContent>
            </v:textbox>
          </v:roundrect>
        </w:pict>
      </w:r>
      <w:r>
        <w:rPr>
          <w:rFonts w:ascii="Times New Roman" w:hAnsi="Times New Roman" w:cs="Times New Roman"/>
          <w:noProof/>
          <w:sz w:val="24"/>
          <w:szCs w:val="24"/>
          <w:lang w:eastAsia="lt-LT"/>
        </w:rPr>
        <w:pict>
          <v:shape id="_x0000_s1112" type="#_x0000_t32" style="position:absolute;margin-left:462.95pt;margin-top:5.85pt;width:16.45pt;height:0;flip:x;z-index:251735040" o:connectortype="straight" strokecolor="#c00000" strokeweight="2.25pt">
            <v:stroke endarrow="block"/>
          </v:shape>
        </w:pict>
      </w:r>
      <w:r>
        <w:rPr>
          <w:rFonts w:ascii="Times New Roman" w:hAnsi="Times New Roman" w:cs="Times New Roman"/>
          <w:noProof/>
          <w:sz w:val="24"/>
          <w:szCs w:val="24"/>
          <w:lang w:eastAsia="lt-LT"/>
        </w:rPr>
        <w:pict>
          <v:roundrect id="_x0000_s1042" style="position:absolute;margin-left:642.55pt;margin-top:20.8pt;width:100pt;height:33.55pt;z-index:251676672" arcsize="10923f" fillcolor="white [3201]" strokecolor="#7030a0" strokeweight="5pt">
            <v:stroke linestyle="thickThin"/>
            <v:shadow on="t" color="#868686" opacity=".5" offset="6pt,-6pt"/>
            <v:textbox style="mso-next-textbox:#_x0000_s1042">
              <w:txbxContent>
                <w:p w:rsidR="00223410" w:rsidRPr="000601DC" w:rsidRDefault="00223410" w:rsidP="008C6F71">
                  <w:pPr>
                    <w:jc w:val="center"/>
                    <w:rPr>
                      <w:rFonts w:ascii="Times New Roman" w:hAnsi="Times New Roman" w:cs="Times New Roman"/>
                      <w:sz w:val="24"/>
                      <w:szCs w:val="24"/>
                    </w:rPr>
                  </w:pPr>
                  <w:r>
                    <w:rPr>
                      <w:rFonts w:ascii="Times New Roman" w:hAnsi="Times New Roman" w:cs="Times New Roman"/>
                      <w:sz w:val="24"/>
                      <w:szCs w:val="24"/>
                    </w:rPr>
                    <w:t>Teisėjų pensijos</w:t>
                  </w:r>
                </w:p>
              </w:txbxContent>
            </v:textbox>
          </v:roundrect>
        </w:pict>
      </w:r>
      <w:r>
        <w:rPr>
          <w:rFonts w:ascii="Times New Roman" w:hAnsi="Times New Roman" w:cs="Times New Roman"/>
          <w:noProof/>
          <w:sz w:val="24"/>
          <w:szCs w:val="24"/>
          <w:lang w:eastAsia="lt-LT"/>
        </w:rPr>
        <w:pict>
          <v:shape id="_x0000_s1107" type="#_x0000_t32" style="position:absolute;margin-left:260.55pt;margin-top:20.8pt;width:19.45pt;height:0;z-index:251729920" o:connectortype="straight" strokecolor="#c00000" strokeweight="2.25pt">
            <v:stroke endarrow="block"/>
          </v:shape>
        </w:pict>
      </w:r>
      <w:r>
        <w:rPr>
          <w:rFonts w:ascii="Times New Roman" w:hAnsi="Times New Roman" w:cs="Times New Roman"/>
          <w:noProof/>
          <w:sz w:val="24"/>
          <w:szCs w:val="24"/>
          <w:lang w:eastAsia="lt-LT"/>
        </w:rPr>
        <w:pict>
          <v:roundrect id="_x0000_s1063" style="position:absolute;margin-left:280pt;margin-top:.25pt;width:81.15pt;height:45.75pt;z-index:251692032" arcsize="10923f" fillcolor="white [3201]" strokecolor="#7030a0" strokeweight="5pt">
            <v:stroke linestyle="thickThin"/>
            <v:shadow on="t" color="#868686" opacity=".5" offset="6pt,-6pt"/>
            <v:textbox style="mso-next-textbox:#_x0000_s1063">
              <w:txbxContent>
                <w:p w:rsidR="00223410" w:rsidRPr="00F232F9" w:rsidRDefault="00223410" w:rsidP="00E576F0">
                  <w:pPr>
                    <w:rPr>
                      <w:rFonts w:ascii="Times New Roman" w:hAnsi="Times New Roman" w:cs="Times New Roman"/>
                      <w:sz w:val="24"/>
                      <w:szCs w:val="24"/>
                    </w:rPr>
                  </w:pPr>
                  <w:r w:rsidRPr="00F232F9">
                    <w:rPr>
                      <w:rFonts w:ascii="Times New Roman" w:hAnsi="Times New Roman" w:cs="Times New Roman"/>
                      <w:sz w:val="24"/>
                      <w:szCs w:val="24"/>
                    </w:rPr>
                    <w:t>Socialinės pašalpos</w:t>
                  </w:r>
                </w:p>
              </w:txbxContent>
            </v:textbox>
          </v:roundrect>
        </w:pict>
      </w:r>
    </w:p>
    <w:p w:rsidR="00C07A21" w:rsidRPr="00D033D8" w:rsidRDefault="00950FB0" w:rsidP="00C07A21">
      <w:pPr>
        <w:tabs>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roundrect id="_x0000_s1044" style="position:absolute;margin-left:156pt;margin-top:10.7pt;width:88.35pt;height:45.75pt;z-index:251678720" arcsize="10923f" fillcolor="white [3201]" strokecolor="#7030a0" strokeweight="5pt">
            <v:stroke linestyle="thickThin"/>
            <v:shadow on="t" color="#868686" opacity=".5" offset="6pt,-6pt"/>
            <v:textbox style="mso-next-textbox:#_x0000_s1044">
              <w:txbxContent>
                <w:p w:rsidR="00223410" w:rsidRPr="006D06B6" w:rsidRDefault="00223410" w:rsidP="000601DC">
                  <w:pPr>
                    <w:jc w:val="center"/>
                    <w:rPr>
                      <w:rFonts w:ascii="Times New Roman" w:hAnsi="Times New Roman" w:cs="Times New Roman"/>
                      <w:sz w:val="24"/>
                      <w:szCs w:val="24"/>
                    </w:rPr>
                  </w:pPr>
                  <w:r w:rsidRPr="006D06B6">
                    <w:rPr>
                      <w:rFonts w:ascii="Times New Roman" w:hAnsi="Times New Roman" w:cs="Times New Roman"/>
                      <w:sz w:val="24"/>
                      <w:szCs w:val="24"/>
                    </w:rPr>
                    <w:t>Laidojimo pašalpa</w:t>
                  </w:r>
                </w:p>
              </w:txbxContent>
            </v:textbox>
          </v:roundrect>
        </w:pict>
      </w:r>
      <w:r>
        <w:rPr>
          <w:rFonts w:ascii="Times New Roman" w:hAnsi="Times New Roman" w:cs="Times New Roman"/>
          <w:noProof/>
          <w:sz w:val="24"/>
          <w:szCs w:val="24"/>
          <w:lang w:eastAsia="lt-LT"/>
        </w:rPr>
        <w:pict>
          <v:shape id="_x0000_s1120" type="#_x0000_t32" style="position:absolute;margin-left:625.35pt;margin-top:10.7pt;width:17.2pt;height:0;z-index:251743232" o:connectortype="straight" strokecolor="#c00000" strokeweight="2.25pt">
            <v:stroke endarrow="block"/>
          </v:shape>
        </w:pict>
      </w:r>
      <w:r>
        <w:rPr>
          <w:rFonts w:ascii="Times New Roman" w:hAnsi="Times New Roman" w:cs="Times New Roman"/>
          <w:noProof/>
          <w:sz w:val="24"/>
          <w:szCs w:val="24"/>
          <w:lang w:eastAsia="lt-LT"/>
        </w:rPr>
        <w:pict>
          <v:roundrect id="_x0000_s1069" style="position:absolute;margin-left:510.9pt;margin-top:20.15pt;width:108.6pt;height:27.75pt;z-index:251698176" arcsize="10923f" fillcolor="white [3201]" strokecolor="#7030a0" strokeweight="5pt">
            <v:stroke linestyle="thickThin"/>
            <v:shadow on="t" color="#868686" opacity=".5" offset="6pt,-6pt"/>
            <v:textbox style="mso-next-textbox:#_x0000_s1069">
              <w:txbxContent>
                <w:p w:rsidR="00223410" w:rsidRPr="000601DC" w:rsidRDefault="00223410" w:rsidP="005D697E">
                  <w:pPr>
                    <w:rPr>
                      <w:rFonts w:ascii="Times New Roman" w:hAnsi="Times New Roman" w:cs="Times New Roman"/>
                      <w:sz w:val="24"/>
                      <w:szCs w:val="24"/>
                    </w:rPr>
                  </w:pPr>
                  <w:r w:rsidRPr="000601DC">
                    <w:rPr>
                      <w:rFonts w:ascii="Times New Roman" w:hAnsi="Times New Roman" w:cs="Times New Roman"/>
                      <w:sz w:val="24"/>
                      <w:szCs w:val="24"/>
                    </w:rPr>
                    <w:t>Tarpininkavimas</w:t>
                  </w:r>
                </w:p>
              </w:txbxContent>
            </v:textbox>
          </v:roundrect>
        </w:pict>
      </w:r>
      <w:r>
        <w:rPr>
          <w:rFonts w:ascii="Times New Roman" w:hAnsi="Times New Roman" w:cs="Times New Roman"/>
          <w:noProof/>
          <w:sz w:val="24"/>
          <w:szCs w:val="24"/>
          <w:lang w:eastAsia="lt-LT"/>
        </w:rPr>
        <w:pict>
          <v:roundrect id="_x0000_s1066" style="position:absolute;margin-left:375.95pt;margin-top:20.15pt;width:87pt;height:45.75pt;z-index:251695104" arcsize="10923f" fillcolor="white [3201]" strokecolor="#7030a0" strokeweight="5pt">
            <v:stroke linestyle="thickThin"/>
            <v:shadow on="t" color="#868686" opacity=".5" offset="6pt,-6pt"/>
            <v:textbox style="mso-next-textbox:#_x0000_s1066">
              <w:txbxContent>
                <w:p w:rsidR="00223410" w:rsidRPr="005D697E" w:rsidRDefault="00223410" w:rsidP="000601DC">
                  <w:pPr>
                    <w:jc w:val="center"/>
                    <w:rPr>
                      <w:rFonts w:ascii="Times New Roman" w:hAnsi="Times New Roman" w:cs="Times New Roman"/>
                      <w:sz w:val="24"/>
                      <w:szCs w:val="24"/>
                    </w:rPr>
                  </w:pPr>
                  <w:r>
                    <w:rPr>
                      <w:rFonts w:ascii="Times New Roman" w:hAnsi="Times New Roman" w:cs="Times New Roman"/>
                      <w:sz w:val="24"/>
                      <w:szCs w:val="24"/>
                    </w:rPr>
                    <w:t>Socialinė globa</w:t>
                  </w:r>
                </w:p>
              </w:txbxContent>
            </v:textbox>
          </v:roundrect>
        </w:pict>
      </w:r>
      <w:r>
        <w:rPr>
          <w:rFonts w:ascii="Times New Roman" w:hAnsi="Times New Roman" w:cs="Times New Roman"/>
          <w:noProof/>
          <w:sz w:val="24"/>
          <w:szCs w:val="24"/>
          <w:lang w:eastAsia="lt-LT"/>
        </w:rPr>
        <w:pict>
          <v:shape id="_x0000_s1081" type="#_x0000_t32" style="position:absolute;margin-left:119.55pt;margin-top:10.7pt;width:21.25pt;height:0;flip:x;z-index:251710464" o:connectortype="straight" strokecolor="#c00000" strokeweight="2.25pt">
            <v:stroke endarrow="block"/>
          </v:shape>
        </w:pict>
      </w:r>
    </w:p>
    <w:p w:rsidR="00C07A21" w:rsidRPr="00D033D8" w:rsidRDefault="00950FB0" w:rsidP="00C07A21">
      <w:pPr>
        <w:tabs>
          <w:tab w:val="left" w:pos="960"/>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shape id="_x0000_s1097" type="#_x0000_t32" style="position:absolute;margin-left:244.35pt;margin-top:2.6pt;width:10.3pt;height:0;flip:x;z-index:251724800" o:connectortype="straight" strokecolor="#c00000" strokeweight="2.25pt">
            <v:stroke endarrow="block"/>
          </v:shape>
        </w:pict>
      </w:r>
      <w:r>
        <w:rPr>
          <w:rFonts w:ascii="Times New Roman" w:hAnsi="Times New Roman" w:cs="Times New Roman"/>
          <w:noProof/>
          <w:sz w:val="24"/>
          <w:szCs w:val="24"/>
          <w:lang w:eastAsia="lt-LT"/>
        </w:rPr>
        <w:pict>
          <v:shape id="_x0000_s1125" type="#_x0000_t32" style="position:absolute;margin-left:494pt;margin-top:6.85pt;width:17.05pt;height:0;z-index:251748352" o:connectortype="straight" strokecolor="#c00000" strokeweight="2.25pt">
            <v:stroke endarrow="block"/>
          </v:shape>
        </w:pict>
      </w:r>
      <w:r>
        <w:rPr>
          <w:rFonts w:ascii="Times New Roman" w:hAnsi="Times New Roman" w:cs="Times New Roman"/>
          <w:noProof/>
          <w:sz w:val="24"/>
          <w:szCs w:val="24"/>
          <w:lang w:eastAsia="lt-LT"/>
        </w:rPr>
        <w:pict>
          <v:roundrect id="_x0000_s1062" style="position:absolute;margin-left:280pt;margin-top:6.85pt;width:81.15pt;height:45.75pt;z-index:251691008" arcsize="10923f" fillcolor="white [3201]" strokecolor="#7030a0" strokeweight="5pt">
            <v:stroke linestyle="thickThin"/>
            <v:shadow on="t" color="#868686" opacity=".5" offset="6pt,-6pt"/>
            <v:textbox style="mso-next-textbox:#_x0000_s1062">
              <w:txbxContent>
                <w:p w:rsidR="00223410" w:rsidRPr="00F232F9" w:rsidRDefault="00223410" w:rsidP="00E576F0">
                  <w:pPr>
                    <w:rPr>
                      <w:rFonts w:ascii="Times New Roman" w:hAnsi="Times New Roman" w:cs="Times New Roman"/>
                      <w:sz w:val="24"/>
                      <w:szCs w:val="24"/>
                    </w:rPr>
                  </w:pPr>
                  <w:proofErr w:type="spellStart"/>
                  <w:r w:rsidRPr="00F232F9">
                    <w:rPr>
                      <w:rFonts w:ascii="Times New Roman" w:hAnsi="Times New Roman" w:cs="Times New Roman"/>
                      <w:sz w:val="24"/>
                      <w:szCs w:val="24"/>
                    </w:rPr>
                    <w:t>Kompen</w:t>
                  </w:r>
                  <w:proofErr w:type="spellEnd"/>
                  <w:r>
                    <w:rPr>
                      <w:rFonts w:ascii="Times New Roman" w:hAnsi="Times New Roman" w:cs="Times New Roman"/>
                      <w:sz w:val="24"/>
                      <w:szCs w:val="24"/>
                    </w:rPr>
                    <w:t>-</w:t>
                  </w:r>
                  <w:proofErr w:type="spellStart"/>
                  <w:r w:rsidRPr="00F232F9">
                    <w:rPr>
                      <w:rFonts w:ascii="Times New Roman" w:hAnsi="Times New Roman" w:cs="Times New Roman"/>
                      <w:sz w:val="24"/>
                      <w:szCs w:val="24"/>
                    </w:rPr>
                    <w:t>sacijos</w:t>
                  </w:r>
                  <w:proofErr w:type="spellEnd"/>
                </w:p>
              </w:txbxContent>
            </v:textbox>
          </v:roundrect>
        </w:pict>
      </w:r>
      <w:r>
        <w:rPr>
          <w:rFonts w:ascii="Times New Roman" w:hAnsi="Times New Roman" w:cs="Times New Roman"/>
          <w:noProof/>
          <w:sz w:val="24"/>
          <w:szCs w:val="24"/>
          <w:lang w:eastAsia="lt-LT"/>
        </w:rPr>
        <w:pict>
          <v:shape id="_x0000_s1113" type="#_x0000_t32" style="position:absolute;margin-left:462.95pt;margin-top:14.7pt;width:16.45pt;height:0;flip:x;z-index:251736064" o:connectortype="straight" strokecolor="#c00000" strokeweight="2.25pt">
            <v:stroke endarrow="block"/>
          </v:shape>
        </w:pict>
      </w:r>
      <w:r>
        <w:rPr>
          <w:rFonts w:ascii="Times New Roman" w:hAnsi="Times New Roman" w:cs="Times New Roman"/>
          <w:noProof/>
          <w:sz w:val="24"/>
          <w:szCs w:val="24"/>
          <w:lang w:eastAsia="lt-LT"/>
        </w:rPr>
        <w:pict>
          <v:roundrect id="_x0000_s1047" style="position:absolute;margin-left:642.55pt;margin-top:19.05pt;width:105.95pt;height:33.55pt;z-index:251681792" arcsize="10923f" fillcolor="white [3201]" strokecolor="#7030a0" strokeweight="5pt">
            <v:stroke linestyle="thickThin"/>
            <v:shadow on="t" color="#868686" opacity=".5" offset="6pt,-6pt"/>
            <v:textbox style="mso-next-textbox:#_x0000_s1047">
              <w:txbxContent>
                <w:p w:rsidR="00223410" w:rsidRPr="000601DC" w:rsidRDefault="00223410" w:rsidP="000601DC">
                  <w:pPr>
                    <w:jc w:val="center"/>
                    <w:rPr>
                      <w:rFonts w:ascii="Times New Roman" w:hAnsi="Times New Roman" w:cs="Times New Roman"/>
                      <w:sz w:val="24"/>
                      <w:szCs w:val="24"/>
                    </w:rPr>
                  </w:pPr>
                  <w:r>
                    <w:rPr>
                      <w:rFonts w:ascii="Times New Roman" w:hAnsi="Times New Roman" w:cs="Times New Roman"/>
                      <w:sz w:val="24"/>
                      <w:szCs w:val="24"/>
                    </w:rPr>
                    <w:t>Karių pens</w:t>
                  </w:r>
                  <w:r w:rsidRPr="000601DC">
                    <w:rPr>
                      <w:rFonts w:ascii="Times New Roman" w:hAnsi="Times New Roman" w:cs="Times New Roman"/>
                      <w:sz w:val="24"/>
                      <w:szCs w:val="24"/>
                    </w:rPr>
                    <w:t>ijos</w:t>
                  </w:r>
                </w:p>
              </w:txbxContent>
            </v:textbox>
          </v:roundrect>
        </w:pict>
      </w:r>
      <w:r>
        <w:rPr>
          <w:rFonts w:ascii="Times New Roman" w:hAnsi="Times New Roman" w:cs="Times New Roman"/>
          <w:noProof/>
          <w:sz w:val="24"/>
          <w:szCs w:val="24"/>
          <w:lang w:eastAsia="lt-LT"/>
        </w:rPr>
        <w:pict>
          <v:shape id="_x0000_s1106" type="#_x0000_t32" style="position:absolute;margin-left:260.55pt;margin-top:23.8pt;width:19.45pt;height:0;z-index:251728896" o:connectortype="straight" strokecolor="#c00000" strokeweight="2.25pt">
            <v:stroke endarrow="block"/>
          </v:shape>
        </w:pict>
      </w:r>
    </w:p>
    <w:p w:rsidR="00C07A21"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roundrect id="_x0000_s1061" style="position:absolute;margin-left:147.3pt;margin-top:17.75pt;width:97.05pt;height:80.1pt;z-index:251689984" arcsize="10923f" fillcolor="white [3201]" strokecolor="#7030a0" strokeweight="5pt">
            <v:stroke linestyle="thickThin"/>
            <v:shadow on="t" color="#868686" opacity=".5" offset="6pt,-6pt"/>
            <v:textbox style="mso-next-textbox:#_x0000_s1061">
              <w:txbxContent>
                <w:p w:rsidR="00223410" w:rsidRPr="00F232F9" w:rsidRDefault="00223410" w:rsidP="00E576F0">
                  <w:pPr>
                    <w:rPr>
                      <w:rFonts w:ascii="Times New Roman" w:hAnsi="Times New Roman" w:cs="Times New Roman"/>
                      <w:sz w:val="24"/>
                      <w:szCs w:val="24"/>
                    </w:rPr>
                  </w:pPr>
                  <w:r w:rsidRPr="00F232F9">
                    <w:rPr>
                      <w:rFonts w:ascii="Times New Roman" w:hAnsi="Times New Roman" w:cs="Times New Roman"/>
                      <w:sz w:val="24"/>
                      <w:szCs w:val="24"/>
                    </w:rPr>
                    <w:t>Išmokos vaikams (tėvų globos netekus</w:t>
                  </w:r>
                </w:p>
              </w:txbxContent>
            </v:textbox>
          </v:roundrect>
        </w:pict>
      </w:r>
      <w:r>
        <w:rPr>
          <w:rFonts w:ascii="Times New Roman" w:hAnsi="Times New Roman" w:cs="Times New Roman"/>
          <w:noProof/>
          <w:sz w:val="24"/>
          <w:szCs w:val="24"/>
          <w:lang w:eastAsia="lt-LT"/>
        </w:rPr>
        <w:pict>
          <v:shape id="_x0000_s1121" type="#_x0000_t32" style="position:absolute;margin-left:625.35pt;margin-top:6.35pt;width:17.2pt;height:0;z-index:251744256" o:connectortype="straight" strokecolor="#c00000" strokeweight="2.25pt">
            <v:stroke endarrow="block"/>
          </v:shape>
        </w:pict>
      </w:r>
      <w:r>
        <w:rPr>
          <w:rFonts w:ascii="Times New Roman" w:hAnsi="Times New Roman" w:cs="Times New Roman"/>
          <w:noProof/>
          <w:sz w:val="24"/>
          <w:szCs w:val="24"/>
          <w:lang w:eastAsia="lt-LT"/>
        </w:rPr>
        <w:pict>
          <v:roundrect id="_x0000_s1072" style="position:absolute;margin-left:511.05pt;margin-top:6.35pt;width:91.2pt;height:45.75pt;z-index:251701248" arcsize="10923f" fillcolor="white [3201]" strokecolor="#7030a0" strokeweight="5pt">
            <v:stroke linestyle="thickThin"/>
            <v:shadow on="t" color="#868686" opacity=".5" offset="6pt,-6pt"/>
            <v:textbox style="mso-next-textbox:#_x0000_s1072">
              <w:txbxContent>
                <w:p w:rsidR="00223410" w:rsidRPr="000601DC" w:rsidRDefault="00223410" w:rsidP="000601DC">
                  <w:pPr>
                    <w:jc w:val="center"/>
                    <w:rPr>
                      <w:rFonts w:ascii="Times New Roman" w:hAnsi="Times New Roman" w:cs="Times New Roman"/>
                      <w:sz w:val="24"/>
                      <w:szCs w:val="24"/>
                    </w:rPr>
                  </w:pPr>
                  <w:r w:rsidRPr="000601DC">
                    <w:rPr>
                      <w:rFonts w:ascii="Times New Roman" w:hAnsi="Times New Roman" w:cs="Times New Roman"/>
                      <w:sz w:val="24"/>
                      <w:szCs w:val="24"/>
                    </w:rPr>
                    <w:t>Maitinimo aprūpinimas</w:t>
                  </w:r>
                </w:p>
              </w:txbxContent>
            </v:textbox>
          </v:roundrect>
        </w:pict>
      </w:r>
      <w:r w:rsidRPr="00950FB0">
        <w:rPr>
          <w:noProof/>
          <w:lang w:eastAsia="lt-LT"/>
        </w:rPr>
        <w:pict>
          <v:roundrect id="_x0000_s1051" style="position:absolute;margin-left:.75pt;margin-top:14.15pt;width:118.8pt;height:78pt;z-index:251685888" arcsize="10923f" fillcolor="white [3201]" strokecolor="#7030a0" strokeweight="5pt">
            <v:stroke linestyle="thickThin"/>
            <v:shadow on="t" color="#868686" opacity=".5" offset="6pt,-6pt"/>
            <v:textbox style="mso-next-textbox:#_x0000_s1051">
              <w:txbxContent>
                <w:p w:rsidR="00223410" w:rsidRPr="00387459" w:rsidRDefault="00223410" w:rsidP="005D697E">
                  <w:pPr>
                    <w:jc w:val="center"/>
                    <w:rPr>
                      <w:rFonts w:ascii="Times New Roman" w:hAnsi="Times New Roman" w:cs="Times New Roman"/>
                      <w:b/>
                      <w:sz w:val="24"/>
                      <w:szCs w:val="24"/>
                    </w:rPr>
                  </w:pPr>
                  <w:r w:rsidRPr="006D06B6">
                    <w:rPr>
                      <w:rFonts w:ascii="Times New Roman" w:hAnsi="Times New Roman" w:cs="Times New Roman"/>
                      <w:sz w:val="24"/>
                      <w:szCs w:val="24"/>
                    </w:rPr>
                    <w:t>Nelaimingų atsitikimų darbe soc</w:t>
                  </w:r>
                  <w:r>
                    <w:rPr>
                      <w:rFonts w:ascii="Times New Roman" w:hAnsi="Times New Roman" w:cs="Times New Roman"/>
                      <w:sz w:val="24"/>
                      <w:szCs w:val="24"/>
                    </w:rPr>
                    <w:t>ialinis</w:t>
                  </w:r>
                  <w:r w:rsidRPr="006D06B6">
                    <w:rPr>
                      <w:rFonts w:ascii="Times New Roman" w:hAnsi="Times New Roman" w:cs="Times New Roman"/>
                      <w:sz w:val="24"/>
                      <w:szCs w:val="24"/>
                    </w:rPr>
                    <w:t xml:space="preserve"> draudimas</w:t>
                  </w:r>
                </w:p>
              </w:txbxContent>
            </v:textbox>
          </v:roundrect>
        </w:pict>
      </w:r>
    </w:p>
    <w:p w:rsidR="00E576F0"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shape id="_x0000_s1124" type="#_x0000_t32" style="position:absolute;margin-left:494pt;margin-top:.9pt;width:16.9pt;height:0;z-index:251747328" o:connectortype="straight" strokecolor="#c00000" strokeweight="2.25pt">
            <v:stroke endarrow="block"/>
          </v:shape>
        </w:pict>
      </w:r>
      <w:r>
        <w:rPr>
          <w:rFonts w:ascii="Times New Roman" w:hAnsi="Times New Roman" w:cs="Times New Roman"/>
          <w:noProof/>
          <w:sz w:val="24"/>
          <w:szCs w:val="24"/>
          <w:lang w:eastAsia="lt-LT"/>
        </w:rPr>
        <w:pict>
          <v:roundrect id="_x0000_s1084" style="position:absolute;margin-left:642.55pt;margin-top:16.5pt;width:95.1pt;height:44.9pt;z-index:251713536" arcsize="10923f" fillcolor="white [3201]" strokecolor="#7030a0" strokeweight="5pt">
            <v:stroke linestyle="thickThin"/>
            <v:shadow on="t" color="#868686" opacity=".5" offset="6pt,-6pt"/>
            <v:textbox style="mso-next-textbox:#_x0000_s1084">
              <w:txbxContent>
                <w:p w:rsidR="00223410" w:rsidRPr="000601DC" w:rsidRDefault="00223410" w:rsidP="008C6F71">
                  <w:pPr>
                    <w:jc w:val="center"/>
                    <w:rPr>
                      <w:rFonts w:ascii="Times New Roman" w:hAnsi="Times New Roman" w:cs="Times New Roman"/>
                      <w:sz w:val="24"/>
                      <w:szCs w:val="24"/>
                    </w:rPr>
                  </w:pPr>
                  <w:r>
                    <w:rPr>
                      <w:rFonts w:ascii="Times New Roman" w:hAnsi="Times New Roman" w:cs="Times New Roman"/>
                      <w:sz w:val="24"/>
                      <w:szCs w:val="24"/>
                    </w:rPr>
                    <w:t>Mokslininkų pensijos</w:t>
                  </w:r>
                </w:p>
              </w:txbxContent>
            </v:textbox>
          </v:roundrect>
        </w:pict>
      </w:r>
      <w:r>
        <w:rPr>
          <w:rFonts w:ascii="Times New Roman" w:hAnsi="Times New Roman" w:cs="Times New Roman"/>
          <w:noProof/>
          <w:sz w:val="24"/>
          <w:szCs w:val="24"/>
          <w:lang w:eastAsia="lt-LT"/>
        </w:rPr>
        <w:pict>
          <v:shape id="_x0000_s1109" type="#_x0000_t32" style="position:absolute;margin-left:322.75pt;margin-top:.9pt;width:44.55pt;height:25.35pt;z-index:251731968" o:connectortype="straight" strokecolor="#002060" strokeweight="2.25pt">
            <v:stroke endarrow="block"/>
          </v:shape>
        </w:pict>
      </w:r>
      <w:r>
        <w:rPr>
          <w:rFonts w:ascii="Times New Roman" w:hAnsi="Times New Roman" w:cs="Times New Roman"/>
          <w:noProof/>
          <w:sz w:val="24"/>
          <w:szCs w:val="24"/>
          <w:lang w:eastAsia="lt-LT"/>
        </w:rPr>
        <w:pict>
          <v:shape id="_x0000_s1108" type="#_x0000_t32" style="position:absolute;margin-left:300.4pt;margin-top:.9pt;width:22.35pt;height:25.35pt;flip:x;z-index:251730944" o:connectortype="straight" strokecolor="#002060" strokeweight="2.25pt">
            <v:stroke endarrow="block"/>
          </v:shape>
        </w:pict>
      </w:r>
    </w:p>
    <w:p w:rsidR="00E576F0" w:rsidRPr="00D033D8" w:rsidRDefault="00950FB0" w:rsidP="00C07A21">
      <w:pPr>
        <w:rPr>
          <w:rFonts w:ascii="Times New Roman" w:hAnsi="Times New Roman" w:cs="Times New Roman"/>
          <w:sz w:val="24"/>
          <w:szCs w:val="24"/>
        </w:rPr>
      </w:pPr>
      <w:r>
        <w:rPr>
          <w:rFonts w:ascii="Times New Roman" w:hAnsi="Times New Roman" w:cs="Times New Roman"/>
          <w:noProof/>
          <w:sz w:val="24"/>
          <w:szCs w:val="24"/>
          <w:lang w:eastAsia="lt-LT"/>
        </w:rPr>
        <w:pict>
          <v:shape id="_x0000_s1122" type="#_x0000_t32" style="position:absolute;margin-left:625.35pt;margin-top:12.15pt;width:17.2pt;height:0;z-index:251745280" o:connectortype="straight" strokecolor="#c00000" strokeweight="2.25pt">
            <v:stroke endarrow="block"/>
          </v:shape>
        </w:pict>
      </w:r>
      <w:r>
        <w:rPr>
          <w:rFonts w:ascii="Times New Roman" w:hAnsi="Times New Roman" w:cs="Times New Roman"/>
          <w:noProof/>
          <w:sz w:val="24"/>
          <w:szCs w:val="24"/>
          <w:lang w:eastAsia="lt-LT"/>
        </w:rPr>
        <w:pict>
          <v:roundrect id="_x0000_s1073" style="position:absolute;margin-left:507.6pt;margin-top:12.15pt;width:86.4pt;height:49.5pt;flip:y;z-index:251702272" arcsize="10923f" fillcolor="white [3201]" strokecolor="#7030a0" strokeweight="5pt">
            <v:stroke linestyle="thickThin"/>
            <v:shadow on="t" color="#868686" opacity=".5" offset="6pt,-6pt"/>
            <v:textbox style="mso-next-textbox:#_x0000_s1073">
              <w:txbxContent>
                <w:p w:rsidR="00223410" w:rsidRPr="000601DC" w:rsidRDefault="00223410" w:rsidP="000601DC">
                  <w:pPr>
                    <w:jc w:val="center"/>
                    <w:rPr>
                      <w:rFonts w:ascii="Times New Roman" w:hAnsi="Times New Roman" w:cs="Times New Roman"/>
                      <w:sz w:val="24"/>
                      <w:szCs w:val="24"/>
                    </w:rPr>
                  </w:pPr>
                  <w:r>
                    <w:rPr>
                      <w:rFonts w:ascii="Times New Roman" w:hAnsi="Times New Roman" w:cs="Times New Roman"/>
                      <w:sz w:val="24"/>
                      <w:szCs w:val="24"/>
                    </w:rPr>
                    <w:t>Drabužių aprūpinimas</w:t>
                  </w:r>
                </w:p>
              </w:txbxContent>
            </v:textbox>
          </v:roundrect>
        </w:pict>
      </w:r>
      <w:r>
        <w:rPr>
          <w:rFonts w:ascii="Times New Roman" w:hAnsi="Times New Roman" w:cs="Times New Roman"/>
          <w:noProof/>
          <w:sz w:val="24"/>
          <w:szCs w:val="24"/>
          <w:lang w:eastAsia="lt-LT"/>
        </w:rPr>
        <w:pict>
          <v:roundrect id="_x0000_s1071" style="position:absolute;margin-left:260.5pt;margin-top:.35pt;width:81.15pt;height:45.75pt;z-index:251700224" arcsize="10923f" fillcolor="white [3201]" strokecolor="#002060" strokeweight="5pt">
            <v:stroke linestyle="thickThin"/>
            <v:shadow color="#868686"/>
            <v:textbox style="mso-next-textbox:#_x0000_s1071">
              <w:txbxContent>
                <w:p w:rsidR="00223410" w:rsidRPr="008C6F71" w:rsidRDefault="00223410" w:rsidP="005D697E">
                  <w:pPr>
                    <w:rPr>
                      <w:rFonts w:ascii="Times New Roman" w:hAnsi="Times New Roman" w:cs="Times New Roman"/>
                      <w:sz w:val="24"/>
                      <w:szCs w:val="24"/>
                    </w:rPr>
                  </w:pPr>
                  <w:r>
                    <w:rPr>
                      <w:rFonts w:ascii="Times New Roman" w:hAnsi="Times New Roman" w:cs="Times New Roman"/>
                      <w:sz w:val="24"/>
                      <w:szCs w:val="24"/>
                    </w:rPr>
                    <w:t>Būsto šildy</w:t>
                  </w:r>
                  <w:r w:rsidRPr="008C6F71">
                    <w:rPr>
                      <w:rFonts w:ascii="Times New Roman" w:hAnsi="Times New Roman" w:cs="Times New Roman"/>
                      <w:sz w:val="24"/>
                      <w:szCs w:val="24"/>
                    </w:rPr>
                    <w:t>mui</w:t>
                  </w:r>
                </w:p>
              </w:txbxContent>
            </v:textbox>
          </v:roundrect>
        </w:pict>
      </w:r>
      <w:r>
        <w:rPr>
          <w:rFonts w:ascii="Times New Roman" w:hAnsi="Times New Roman" w:cs="Times New Roman"/>
          <w:noProof/>
          <w:sz w:val="24"/>
          <w:szCs w:val="24"/>
          <w:lang w:eastAsia="lt-LT"/>
        </w:rPr>
        <w:pict>
          <v:roundrect id="_x0000_s1070" style="position:absolute;margin-left:348.8pt;margin-top:.35pt;width:95.2pt;height:61.3pt;z-index:251699200" arcsize="10923f" fillcolor="white [3201]" strokecolor="#002060" strokeweight="5pt">
            <v:stroke linestyle="thickThin"/>
            <v:shadow color="#868686"/>
            <v:textbox style="mso-next-textbox:#_x0000_s1070">
              <w:txbxContent>
                <w:p w:rsidR="00223410" w:rsidRPr="008C6F71" w:rsidRDefault="00223410" w:rsidP="005D697E">
                  <w:pPr>
                    <w:rPr>
                      <w:rFonts w:ascii="Times New Roman" w:hAnsi="Times New Roman" w:cs="Times New Roman"/>
                      <w:sz w:val="24"/>
                      <w:szCs w:val="24"/>
                    </w:rPr>
                  </w:pPr>
                  <w:r>
                    <w:rPr>
                      <w:rFonts w:ascii="Times New Roman" w:hAnsi="Times New Roman" w:cs="Times New Roman"/>
                      <w:sz w:val="24"/>
                      <w:szCs w:val="24"/>
                    </w:rPr>
                    <w:t>Karštam bei šaltam vandeniui</w:t>
                  </w:r>
                </w:p>
              </w:txbxContent>
            </v:textbox>
          </v:roundrect>
        </w:pict>
      </w:r>
      <w:r>
        <w:rPr>
          <w:rFonts w:ascii="Times New Roman" w:hAnsi="Times New Roman" w:cs="Times New Roman"/>
          <w:noProof/>
          <w:sz w:val="24"/>
          <w:szCs w:val="24"/>
          <w:lang w:eastAsia="lt-LT"/>
        </w:rPr>
        <w:pict>
          <v:shape id="_x0000_s1098" type="#_x0000_t32" style="position:absolute;margin-left:244.35pt;margin-top:8.3pt;width:10.3pt;height:0;flip:x;z-index:251725824" o:connectortype="straight" strokecolor="#c00000" strokeweight="2.25pt">
            <v:stroke endarrow="block"/>
          </v:shape>
        </w:pict>
      </w:r>
      <w:r>
        <w:rPr>
          <w:rFonts w:ascii="Times New Roman" w:hAnsi="Times New Roman" w:cs="Times New Roman"/>
          <w:noProof/>
          <w:sz w:val="24"/>
          <w:szCs w:val="24"/>
          <w:lang w:eastAsia="lt-LT"/>
        </w:rPr>
        <w:pict>
          <v:shape id="_x0000_s1082" type="#_x0000_t32" style="position:absolute;margin-left:119.55pt;margin-top:.35pt;width:21.25pt;height:0;flip:x;z-index:251711488" o:connectortype="straight" strokecolor="#c00000" strokeweight="2.25pt">
            <v:stroke endarrow="block"/>
          </v:shape>
        </w:pict>
      </w:r>
    </w:p>
    <w:p w:rsidR="00413922" w:rsidRPr="00D033D8" w:rsidRDefault="00950FB0" w:rsidP="00756B45">
      <w:pPr>
        <w:rPr>
          <w:rFonts w:ascii="Times New Roman" w:hAnsi="Times New Roman" w:cs="Times New Roman"/>
          <w:sz w:val="24"/>
          <w:szCs w:val="24"/>
        </w:rPr>
      </w:pPr>
      <w:r>
        <w:rPr>
          <w:rFonts w:ascii="Times New Roman" w:hAnsi="Times New Roman" w:cs="Times New Roman"/>
          <w:noProof/>
          <w:sz w:val="24"/>
          <w:szCs w:val="24"/>
          <w:lang w:eastAsia="lt-LT"/>
        </w:rPr>
        <w:pict>
          <v:shape id="_x0000_s1123" type="#_x0000_t32" style="position:absolute;margin-left:494pt;margin-top:9.65pt;width:13.6pt;height:0;z-index:251746304" o:connectortype="straight" strokecolor="#c00000" strokeweight="2.25pt">
            <v:stroke endarrow="block"/>
          </v:shape>
        </w:pict>
      </w:r>
    </w:p>
    <w:p w:rsidR="00413922" w:rsidRPr="00D033D8" w:rsidRDefault="00A63BD1" w:rsidP="009C0BBA">
      <w:pPr>
        <w:pStyle w:val="ListParagraph"/>
        <w:numPr>
          <w:ilvl w:val="0"/>
          <w:numId w:val="3"/>
        </w:numPr>
        <w:tabs>
          <w:tab w:val="left" w:pos="2370"/>
        </w:tabs>
        <w:spacing w:after="0" w:line="360" w:lineRule="auto"/>
        <w:ind w:left="851" w:hanging="284"/>
        <w:jc w:val="both"/>
        <w:rPr>
          <w:rFonts w:ascii="Times New Roman" w:hAnsi="Times New Roman" w:cs="Times New Roman"/>
          <w:sz w:val="24"/>
          <w:szCs w:val="24"/>
        </w:rPr>
      </w:pPr>
      <w:r w:rsidRPr="00D033D8">
        <w:rPr>
          <w:rFonts w:ascii="Times New Roman" w:hAnsi="Times New Roman" w:cs="Times New Roman"/>
          <w:sz w:val="24"/>
          <w:szCs w:val="24"/>
        </w:rPr>
        <w:t xml:space="preserve">pav. </w:t>
      </w:r>
      <w:r w:rsidRPr="00D033D8">
        <w:rPr>
          <w:rFonts w:ascii="Times New Roman" w:hAnsi="Times New Roman" w:cs="Times New Roman"/>
          <w:b/>
          <w:sz w:val="24"/>
          <w:szCs w:val="24"/>
        </w:rPr>
        <w:t xml:space="preserve">Socialinės apsaugos </w:t>
      </w:r>
      <w:r w:rsidR="00AC7F82">
        <w:rPr>
          <w:rFonts w:ascii="Times New Roman" w:hAnsi="Times New Roman" w:cs="Times New Roman"/>
          <w:b/>
          <w:sz w:val="24"/>
          <w:szCs w:val="24"/>
        </w:rPr>
        <w:t>sistema</w:t>
      </w:r>
    </w:p>
    <w:p w:rsidR="00E576F0" w:rsidRPr="00D033D8" w:rsidRDefault="00413922" w:rsidP="004D2F5B">
      <w:pPr>
        <w:tabs>
          <w:tab w:val="left" w:pos="2370"/>
        </w:tabs>
        <w:spacing w:after="0" w:line="360" w:lineRule="auto"/>
        <w:ind w:firstLine="567"/>
        <w:jc w:val="both"/>
        <w:rPr>
          <w:rFonts w:ascii="Times New Roman" w:hAnsi="Times New Roman" w:cs="Times New Roman"/>
          <w:sz w:val="20"/>
          <w:szCs w:val="20"/>
        </w:rPr>
      </w:pPr>
      <w:r w:rsidRPr="00D033D8">
        <w:rPr>
          <w:rFonts w:ascii="Times New Roman" w:hAnsi="Times New Roman" w:cs="Times New Roman"/>
          <w:b/>
          <w:sz w:val="24"/>
          <w:szCs w:val="24"/>
        </w:rPr>
        <w:t>Šaltinis:</w:t>
      </w:r>
      <w:r w:rsidRPr="00D033D8">
        <w:rPr>
          <w:rFonts w:ascii="Times New Roman" w:hAnsi="Times New Roman" w:cs="Times New Roman"/>
          <w:sz w:val="24"/>
          <w:szCs w:val="24"/>
        </w:rPr>
        <w:t xml:space="preserve"> </w:t>
      </w:r>
      <w:r w:rsidR="00DB41B4">
        <w:rPr>
          <w:rFonts w:ascii="Times New Roman" w:hAnsi="Times New Roman" w:cs="Times New Roman"/>
          <w:sz w:val="20"/>
          <w:szCs w:val="20"/>
        </w:rPr>
        <w:t>sudaryta</w:t>
      </w:r>
      <w:r w:rsidRPr="00D033D8">
        <w:rPr>
          <w:rFonts w:ascii="Times New Roman" w:hAnsi="Times New Roman" w:cs="Times New Roman"/>
          <w:sz w:val="20"/>
          <w:szCs w:val="20"/>
        </w:rPr>
        <w:t xml:space="preserve"> pagal A. Guogis,</w:t>
      </w:r>
      <w:r w:rsidR="00DB41B4">
        <w:rPr>
          <w:rFonts w:ascii="Times New Roman" w:hAnsi="Times New Roman" w:cs="Times New Roman"/>
          <w:sz w:val="20"/>
          <w:szCs w:val="20"/>
        </w:rPr>
        <w:t xml:space="preserve"> </w:t>
      </w:r>
      <w:r w:rsidRPr="00D033D8">
        <w:rPr>
          <w:rFonts w:ascii="Times New Roman" w:hAnsi="Times New Roman" w:cs="Times New Roman"/>
          <w:sz w:val="20"/>
          <w:szCs w:val="20"/>
        </w:rPr>
        <w:t>2011 „</w:t>
      </w:r>
      <w:r w:rsidRPr="00D033D8">
        <w:rPr>
          <w:rFonts w:ascii="Times New Roman" w:hAnsi="Times New Roman" w:cs="Times New Roman"/>
          <w:bCs/>
          <w:i/>
          <w:sz w:val="20"/>
          <w:szCs w:val="20"/>
        </w:rPr>
        <w:t>Lietuvos mokslų akademija</w:t>
      </w:r>
      <w:r w:rsidRPr="00D033D8">
        <w:rPr>
          <w:rFonts w:ascii="Times New Roman" w:hAnsi="Times New Roman" w:cs="Times New Roman"/>
          <w:sz w:val="20"/>
          <w:szCs w:val="20"/>
        </w:rPr>
        <w:t>“ p. 367-368</w:t>
      </w:r>
    </w:p>
    <w:p w:rsidR="005576E1" w:rsidRPr="00D033D8" w:rsidRDefault="005576E1" w:rsidP="005576E1">
      <w:pPr>
        <w:rPr>
          <w:rFonts w:ascii="Times New Roman" w:hAnsi="Times New Roman" w:cs="Times New Roman"/>
          <w:sz w:val="24"/>
          <w:szCs w:val="24"/>
        </w:rPr>
        <w:sectPr w:rsidR="005576E1" w:rsidRPr="00D033D8" w:rsidSect="005B4DAE">
          <w:pgSz w:w="16838" w:h="11906" w:orient="landscape" w:code="9"/>
          <w:pgMar w:top="851" w:right="1134" w:bottom="1701" w:left="1134" w:header="567" w:footer="567" w:gutter="0"/>
          <w:pgNumType w:chapStyle="2" w:chapSep="period"/>
          <w:cols w:space="1296"/>
          <w:docGrid w:linePitch="360"/>
        </w:sectPr>
      </w:pPr>
    </w:p>
    <w:p w:rsidR="00C07A21" w:rsidRDefault="005576E1" w:rsidP="009C0BBA">
      <w:pPr>
        <w:pStyle w:val="Heading1"/>
        <w:numPr>
          <w:ilvl w:val="0"/>
          <w:numId w:val="2"/>
        </w:numPr>
        <w:jc w:val="center"/>
        <w:rPr>
          <w:color w:val="auto"/>
        </w:rPr>
      </w:pPr>
      <w:bookmarkStart w:id="9" w:name="_Toc345635550"/>
      <w:bookmarkStart w:id="10" w:name="_Toc385509110"/>
      <w:r w:rsidRPr="00D033D8">
        <w:rPr>
          <w:color w:val="auto"/>
        </w:rPr>
        <w:lastRenderedPageBreak/>
        <w:t>Socialinės paramos teorija</w:t>
      </w:r>
      <w:bookmarkEnd w:id="9"/>
      <w:bookmarkEnd w:id="10"/>
    </w:p>
    <w:p w:rsidR="009C54A2" w:rsidRPr="009C54A2" w:rsidRDefault="009C54A2" w:rsidP="009C54A2"/>
    <w:p w:rsidR="005576E1" w:rsidRDefault="005576E1" w:rsidP="005576E1">
      <w:pPr>
        <w:pStyle w:val="Heading2"/>
        <w:jc w:val="center"/>
        <w:rPr>
          <w:color w:val="auto"/>
        </w:rPr>
      </w:pPr>
      <w:bookmarkStart w:id="11" w:name="_Toc345635551"/>
      <w:bookmarkStart w:id="12" w:name="_Toc385509111"/>
      <w:r w:rsidRPr="00D033D8">
        <w:rPr>
          <w:color w:val="auto"/>
        </w:rPr>
        <w:t xml:space="preserve">2.1 </w:t>
      </w:r>
      <w:r w:rsidR="005C78A3">
        <w:rPr>
          <w:color w:val="auto"/>
        </w:rPr>
        <w:t>Piniginės s</w:t>
      </w:r>
      <w:r w:rsidRPr="00D033D8">
        <w:rPr>
          <w:color w:val="auto"/>
        </w:rPr>
        <w:t>ocialinės paramos koncepcija</w:t>
      </w:r>
      <w:bookmarkEnd w:id="11"/>
      <w:bookmarkEnd w:id="12"/>
    </w:p>
    <w:p w:rsidR="009C54A2" w:rsidRPr="009C54A2" w:rsidRDefault="009C54A2" w:rsidP="009C54A2"/>
    <w:p w:rsidR="00CB606D" w:rsidRPr="000A02DF" w:rsidRDefault="00CB606D" w:rsidP="004D2F5B">
      <w:pPr>
        <w:spacing w:after="0" w:line="360" w:lineRule="auto"/>
        <w:ind w:firstLine="567"/>
        <w:jc w:val="both"/>
        <w:rPr>
          <w:rFonts w:ascii="Times New Roman" w:hAnsi="Times New Roman"/>
          <w:sz w:val="24"/>
          <w:szCs w:val="24"/>
        </w:rPr>
      </w:pPr>
      <w:r w:rsidRPr="00D033D8">
        <w:rPr>
          <w:rFonts w:ascii="Times New Roman" w:hAnsi="Times New Roman"/>
          <w:sz w:val="24"/>
          <w:szCs w:val="24"/>
        </w:rPr>
        <w:t>Socialinė parama skirstoma į piniginę socialinę paramą ir socialinių paslaugų suteikimą. Piniginė socialinė parama gali būti skiriama kategorinė (universali)</w:t>
      </w:r>
      <w:r w:rsidR="009227E2">
        <w:rPr>
          <w:rFonts w:ascii="Times New Roman" w:hAnsi="Times New Roman"/>
          <w:sz w:val="24"/>
          <w:szCs w:val="24"/>
        </w:rPr>
        <w:t xml:space="preserve"> -</w:t>
      </w:r>
      <w:r>
        <w:rPr>
          <w:rFonts w:ascii="Times New Roman" w:hAnsi="Times New Roman"/>
          <w:sz w:val="24"/>
          <w:szCs w:val="24"/>
        </w:rPr>
        <w:t xml:space="preserve"> tai dažniausiai vienkartinės paramos</w:t>
      </w:r>
      <w:r w:rsidRPr="00D033D8">
        <w:rPr>
          <w:rFonts w:ascii="Times New Roman" w:hAnsi="Times New Roman"/>
          <w:sz w:val="24"/>
          <w:szCs w:val="24"/>
        </w:rPr>
        <w:t xml:space="preserve"> ir</w:t>
      </w:r>
      <w:r w:rsidR="008801C3">
        <w:rPr>
          <w:rFonts w:ascii="Times New Roman" w:hAnsi="Times New Roman"/>
          <w:sz w:val="24"/>
          <w:szCs w:val="24"/>
        </w:rPr>
        <w:t>,</w:t>
      </w:r>
      <w:r w:rsidRPr="00D033D8">
        <w:rPr>
          <w:rFonts w:ascii="Times New Roman" w:hAnsi="Times New Roman"/>
          <w:sz w:val="24"/>
          <w:szCs w:val="24"/>
        </w:rPr>
        <w:t xml:space="preserve"> įvert</w:t>
      </w:r>
      <w:r>
        <w:rPr>
          <w:rFonts w:ascii="Times New Roman" w:hAnsi="Times New Roman"/>
          <w:sz w:val="24"/>
          <w:szCs w:val="24"/>
        </w:rPr>
        <w:t>inant gavėjo turtą bei pajamas</w:t>
      </w:r>
      <w:r w:rsidR="008801C3">
        <w:rPr>
          <w:rFonts w:ascii="Times New Roman" w:hAnsi="Times New Roman"/>
          <w:sz w:val="24"/>
          <w:szCs w:val="24"/>
        </w:rPr>
        <w:t>,</w:t>
      </w:r>
      <w:r>
        <w:rPr>
          <w:rFonts w:ascii="Times New Roman" w:hAnsi="Times New Roman"/>
          <w:sz w:val="24"/>
          <w:szCs w:val="24"/>
        </w:rPr>
        <w:t xml:space="preserve"> tai socialinė parama mažas pajamas gaunantiems asmenims. </w:t>
      </w:r>
      <w:r w:rsidRPr="00D033D8">
        <w:rPr>
          <w:rFonts w:ascii="Times New Roman" w:hAnsi="Times New Roman"/>
          <w:color w:val="000000"/>
          <w:sz w:val="24"/>
          <w:szCs w:val="24"/>
        </w:rPr>
        <w:t xml:space="preserve">Socialinės paslaugos gali būti bendrosios ir specialios. Bendrosios - tai  socialinės paslaugos, socialiai remtiniems gyventojams, kurios susiję su informavimu, konsultavimu, tarpininkavimu, bei  maitinimu ir drabužių aprūpinimu. Specialios </w:t>
      </w:r>
      <w:r>
        <w:rPr>
          <w:rFonts w:ascii="Times New Roman" w:hAnsi="Times New Roman"/>
          <w:color w:val="000000"/>
          <w:sz w:val="24"/>
          <w:szCs w:val="24"/>
        </w:rPr>
        <w:t>-</w:t>
      </w:r>
      <w:r w:rsidRPr="00D033D8">
        <w:rPr>
          <w:rFonts w:ascii="Times New Roman" w:hAnsi="Times New Roman"/>
          <w:color w:val="000000"/>
          <w:sz w:val="24"/>
          <w:szCs w:val="24"/>
        </w:rPr>
        <w:t xml:space="preserve"> socialinė priežiūra bei socialinė globa.</w:t>
      </w:r>
    </w:p>
    <w:p w:rsidR="00CB606D" w:rsidRPr="00D033D8" w:rsidRDefault="00CB606D" w:rsidP="004D2F5B">
      <w:pPr>
        <w:tabs>
          <w:tab w:val="left" w:pos="2370"/>
        </w:tabs>
        <w:spacing w:after="0" w:line="360" w:lineRule="auto"/>
        <w:ind w:firstLine="567"/>
        <w:jc w:val="both"/>
        <w:rPr>
          <w:rFonts w:ascii="Times New Roman" w:hAnsi="Times New Roman"/>
          <w:sz w:val="24"/>
          <w:szCs w:val="24"/>
        </w:rPr>
      </w:pPr>
      <w:r w:rsidRPr="00D033D8">
        <w:rPr>
          <w:rFonts w:ascii="Times New Roman" w:hAnsi="Times New Roman"/>
          <w:sz w:val="24"/>
          <w:szCs w:val="24"/>
        </w:rPr>
        <w:t>Piniginė socialinė parama, socialinės paramos dalis, skirta padėti tiems gyventojams, kurie dėl tam tikrų priežasčių negali pakankamai aprūpinti save (a</w:t>
      </w:r>
      <w:r>
        <w:rPr>
          <w:rFonts w:ascii="Times New Roman" w:hAnsi="Times New Roman"/>
          <w:sz w:val="24"/>
          <w:szCs w:val="24"/>
        </w:rPr>
        <w:t>r savo šeimos narius) minimaliu pragyvenimo lygiu</w:t>
      </w:r>
      <w:r w:rsidRPr="00D033D8">
        <w:rPr>
          <w:rFonts w:ascii="Times New Roman" w:hAnsi="Times New Roman"/>
          <w:sz w:val="24"/>
          <w:szCs w:val="24"/>
        </w:rPr>
        <w:t xml:space="preserve">. </w:t>
      </w:r>
    </w:p>
    <w:p w:rsidR="00CB606D" w:rsidRDefault="00CB606D" w:rsidP="004D2F5B">
      <w:pPr>
        <w:spacing w:after="0" w:line="360" w:lineRule="auto"/>
        <w:ind w:firstLine="567"/>
        <w:jc w:val="both"/>
        <w:rPr>
          <w:rFonts w:ascii="Times New Roman" w:eastAsia="Times New Roman" w:hAnsi="Times New Roman"/>
          <w:color w:val="000000"/>
          <w:sz w:val="24"/>
          <w:szCs w:val="24"/>
          <w:lang w:eastAsia="lt-LT"/>
        </w:rPr>
      </w:pPr>
      <w:r w:rsidRPr="00D033D8">
        <w:rPr>
          <w:rFonts w:ascii="Times New Roman" w:eastAsia="Times New Roman" w:hAnsi="Times New Roman"/>
          <w:color w:val="000000"/>
          <w:sz w:val="24"/>
          <w:szCs w:val="24"/>
          <w:lang w:eastAsia="lt-LT"/>
        </w:rPr>
        <w:t xml:space="preserve">1994 m. gegužės 9 d. nutarimu Nr. 360 Lietuvos Respublikos socialinės paramos koncepcijoje socialinė parama apibūdinama kaip </w:t>
      </w:r>
      <w:r w:rsidRPr="00D033D8">
        <w:rPr>
          <w:rFonts w:ascii="Times New Roman" w:eastAsia="Times New Roman" w:hAnsi="Times New Roman"/>
          <w:i/>
          <w:color w:val="000000"/>
          <w:sz w:val="24"/>
          <w:szCs w:val="24"/>
          <w:lang w:eastAsia="lt-LT"/>
        </w:rPr>
        <w:t>„socialinės ekonominės, teisinės ir organizacinės priemonės, kuriomis siekiama sudaryti būtiniausias gyvenimo sąlygas asmenims (šeimoms), kurių darbo, socialinio draudimo ir kitokios pajamos dėl objektyvių, nuo jų nepriklausančių priežasčių yra nepakankamos, kad jie (jos) galėtų pasirūpinti savimi“</w:t>
      </w:r>
      <w:r w:rsidRPr="00D033D8">
        <w:rPr>
          <w:rFonts w:ascii="Times New Roman" w:eastAsia="Times New Roman" w:hAnsi="Times New Roman"/>
          <w:color w:val="000000"/>
          <w:sz w:val="24"/>
          <w:szCs w:val="24"/>
          <w:lang w:eastAsia="lt-LT"/>
        </w:rPr>
        <w:t>.</w:t>
      </w:r>
      <w:r w:rsidRPr="001E1CF1">
        <w:rPr>
          <w:rFonts w:ascii="Times New Roman" w:eastAsia="Times New Roman" w:hAnsi="Times New Roman"/>
          <w:color w:val="000000"/>
          <w:sz w:val="24"/>
          <w:szCs w:val="24"/>
          <w:lang w:eastAsia="lt-LT"/>
        </w:rPr>
        <w:t xml:space="preserve"> </w:t>
      </w:r>
      <w:r w:rsidRPr="00D033D8">
        <w:rPr>
          <w:rFonts w:ascii="Times New Roman" w:eastAsia="Times New Roman" w:hAnsi="Times New Roman"/>
          <w:color w:val="000000"/>
          <w:sz w:val="24"/>
          <w:szCs w:val="24"/>
          <w:lang w:eastAsia="lt-LT"/>
        </w:rPr>
        <w:t xml:space="preserve">Ši koncepcija reglamentavo socialinės paramos sampratą bei tikslus ir socialinės paramos teikimo </w:t>
      </w:r>
      <w:r w:rsidRPr="00C00439">
        <w:rPr>
          <w:rFonts w:ascii="Times New Roman" w:eastAsia="Times New Roman" w:hAnsi="Times New Roman"/>
          <w:color w:val="000000"/>
          <w:sz w:val="24"/>
          <w:szCs w:val="24"/>
          <w:lang w:eastAsia="lt-LT"/>
        </w:rPr>
        <w:t>principus.</w:t>
      </w:r>
      <w:r>
        <w:rPr>
          <w:rFonts w:ascii="Times New Roman" w:hAnsi="Times New Roman"/>
        </w:rPr>
        <w:t xml:space="preserve"> </w:t>
      </w:r>
      <w:r>
        <w:rPr>
          <w:rFonts w:ascii="Times New Roman" w:eastAsia="Times New Roman" w:hAnsi="Times New Roman"/>
          <w:color w:val="000000"/>
          <w:sz w:val="24"/>
          <w:szCs w:val="24"/>
          <w:lang w:eastAsia="lt-LT"/>
        </w:rPr>
        <w:t>Šioje koncepcijoje apibrėžiama, kad</w:t>
      </w:r>
      <w:r w:rsidRPr="00C00439">
        <w:rPr>
          <w:rFonts w:ascii="Times New Roman" w:eastAsia="Times New Roman" w:hAnsi="Times New Roman"/>
          <w:color w:val="000000"/>
          <w:sz w:val="24"/>
          <w:szCs w:val="24"/>
          <w:lang w:eastAsia="lt-LT"/>
        </w:rPr>
        <w:t xml:space="preserve"> </w:t>
      </w:r>
      <w:r w:rsidRPr="00C00439">
        <w:rPr>
          <w:rFonts w:ascii="Times New Roman" w:eastAsia="Times New Roman" w:hAnsi="Times New Roman"/>
          <w:i/>
          <w:color w:val="000000"/>
          <w:sz w:val="24"/>
          <w:szCs w:val="24"/>
          <w:lang w:eastAsia="lt-LT"/>
        </w:rPr>
        <w:t>„</w:t>
      </w:r>
      <w:r w:rsidRPr="00C00439">
        <w:rPr>
          <w:rFonts w:ascii="Times New Roman" w:hAnsi="Times New Roman"/>
          <w:i/>
          <w:sz w:val="24"/>
          <w:szCs w:val="24"/>
        </w:rPr>
        <w:t xml:space="preserve"> socialinė parama negali užtikrinti ilgalaikio ekonominio ir socialinio saugumo, ji tik padeda žmogui išgyventi </w:t>
      </w:r>
      <w:r>
        <w:rPr>
          <w:rFonts w:ascii="Times New Roman" w:hAnsi="Times New Roman"/>
          <w:i/>
          <w:sz w:val="24"/>
          <w:szCs w:val="24"/>
        </w:rPr>
        <w:t>ekstremaliomis sąlygomis.</w:t>
      </w:r>
      <w:r w:rsidRPr="00C00439">
        <w:rPr>
          <w:rFonts w:ascii="Times New Roman" w:hAnsi="Times New Roman"/>
          <w:i/>
          <w:sz w:val="24"/>
          <w:szCs w:val="24"/>
        </w:rPr>
        <w:t xml:space="preserve"> Socialinė parama turi būti tokia, kad asmuo (šeima) norėtų dirbti bei taupyti</w:t>
      </w:r>
      <w:r>
        <w:rPr>
          <w:rFonts w:ascii="Times New Roman" w:hAnsi="Times New Roman"/>
          <w:sz w:val="24"/>
          <w:szCs w:val="24"/>
        </w:rPr>
        <w:t>“</w:t>
      </w:r>
      <w:r w:rsidRPr="00C00439">
        <w:rPr>
          <w:rFonts w:ascii="Times New Roman" w:hAnsi="Times New Roman"/>
          <w:sz w:val="24"/>
          <w:szCs w:val="24"/>
        </w:rPr>
        <w:t>.</w:t>
      </w:r>
      <w:r w:rsidRPr="00D033D8">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Koncepcija nurodo turinti trūkumų, kuriuos reikia tobulinti, turinti painią socialinės paramos sistemą. Ši koncepcija aprėpė visas galimas socialin</w:t>
      </w:r>
      <w:r w:rsidR="009227E2">
        <w:rPr>
          <w:rFonts w:ascii="Times New Roman" w:eastAsia="Times New Roman" w:hAnsi="Times New Roman"/>
          <w:color w:val="000000"/>
          <w:sz w:val="24"/>
          <w:szCs w:val="24"/>
          <w:lang w:eastAsia="lt-LT"/>
        </w:rPr>
        <w:t>ės</w:t>
      </w:r>
      <w:r>
        <w:rPr>
          <w:rFonts w:ascii="Times New Roman" w:eastAsia="Times New Roman" w:hAnsi="Times New Roman"/>
          <w:color w:val="000000"/>
          <w:sz w:val="24"/>
          <w:szCs w:val="24"/>
          <w:lang w:eastAsia="lt-LT"/>
        </w:rPr>
        <w:t xml:space="preserve"> paramos galimybes. </w:t>
      </w:r>
    </w:p>
    <w:p w:rsidR="00CB606D" w:rsidRDefault="00950FB0" w:rsidP="004D2F5B">
      <w:pPr>
        <w:spacing w:after="0" w:line="36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12" style="position:absolute;left:0;text-align:left;margin-left:169.2pt;margin-top:2.6pt;width:135pt;height:27.75pt;z-index:251891712" fillcolor="#d99594" strokecolor="#943634" strokeweight="2.25pt">
            <v:fill color2="#f2dbdb" angle="-45" focus="-50%" type="gradient"/>
            <v:shadow on="t" color="#622423" opacity=".5" offset="6pt,-6pt"/>
            <v:textbox style="mso-next-textbox:#_x0000_s1312">
              <w:txbxContent>
                <w:p w:rsidR="00223410" w:rsidRPr="00F77726" w:rsidRDefault="00223410" w:rsidP="00CB606D">
                  <w:pPr>
                    <w:jc w:val="center"/>
                    <w:rPr>
                      <w:b/>
                      <w:i/>
                      <w:u w:val="single"/>
                    </w:rPr>
                  </w:pPr>
                  <w:r>
                    <w:rPr>
                      <w:rFonts w:ascii="Times New Roman" w:hAnsi="Times New Roman"/>
                      <w:b/>
                      <w:i/>
                      <w:sz w:val="24"/>
                      <w:szCs w:val="24"/>
                      <w:u w:val="single"/>
                    </w:rPr>
                    <w:t>Socialinė parama</w:t>
                  </w:r>
                </w:p>
              </w:txbxContent>
            </v:textbox>
          </v:rect>
        </w:pict>
      </w: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16" type="#_x0000_t32" style="position:absolute;left:0;text-align:left;margin-left:107.7pt;margin-top:9.65pt;width:129.75pt;height:39.6pt;flip:x;z-index:251895808" o:connectortype="straight" strokecolor="#e36c0a" strokeweight="2pt">
            <v:stroke endarrow="block"/>
          </v:shape>
        </w:pict>
      </w:r>
      <w:r>
        <w:rPr>
          <w:rFonts w:ascii="Times New Roman" w:eastAsia="Times New Roman" w:hAnsi="Times New Roman"/>
          <w:noProof/>
          <w:color w:val="000000"/>
          <w:sz w:val="24"/>
          <w:szCs w:val="24"/>
          <w:lang w:eastAsia="lt-LT"/>
        </w:rPr>
        <w:pict>
          <v:shape id="_x0000_s1318" type="#_x0000_t32" style="position:absolute;left:0;text-align:left;margin-left:237.4pt;margin-top:9.65pt;width:118.4pt;height:39.6pt;z-index:251897856" o:connectortype="straight" strokecolor="#e36c0a" strokeweight="2pt">
            <v:stroke endarrow="block"/>
          </v:shape>
        </w:pict>
      </w:r>
      <w:r>
        <w:rPr>
          <w:rFonts w:ascii="Times New Roman" w:eastAsia="Times New Roman" w:hAnsi="Times New Roman"/>
          <w:noProof/>
          <w:color w:val="000000"/>
          <w:sz w:val="24"/>
          <w:szCs w:val="24"/>
          <w:lang w:eastAsia="lt-LT"/>
        </w:rPr>
        <w:pict>
          <v:shape id="_x0000_s1317" type="#_x0000_t32" style="position:absolute;left:0;text-align:left;margin-left:237.4pt;margin-top:9.65pt;width:.05pt;height:39.6pt;z-index:251896832" o:connectortype="straight" strokecolor="#e36c0a" strokeweight="2pt">
            <v:stroke endarrow="block"/>
          </v:shape>
        </w:pict>
      </w:r>
    </w:p>
    <w:p w:rsidR="00CB606D" w:rsidRDefault="00CB606D" w:rsidP="00CB606D">
      <w:pPr>
        <w:spacing w:after="0" w:line="360" w:lineRule="auto"/>
        <w:ind w:firstLine="851"/>
        <w:rPr>
          <w:rFonts w:ascii="Times New Roman" w:eastAsia="Times New Roman" w:hAnsi="Times New Roman"/>
          <w:color w:val="000000"/>
          <w:sz w:val="24"/>
          <w:szCs w:val="24"/>
          <w:lang w:eastAsia="lt-LT"/>
        </w:rPr>
      </w:pP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15" style="position:absolute;left:0;text-align:left;margin-left:355.8pt;margin-top:2pt;width:121.6pt;height:26.25pt;z-index:251894784" fillcolor="#b2a1c7" strokecolor="#5f497a" strokeweight="2.25pt">
            <v:fill color2="#f2dbdb" angle="-45" focus="-50%" type="gradient"/>
            <v:shadow on="t" color="#622423" opacity=".5" offset="6pt,-6pt"/>
            <v:textbox style="mso-next-textbox:#_x0000_s1315">
              <w:txbxContent>
                <w:p w:rsidR="00223410" w:rsidRPr="000940CE" w:rsidRDefault="00223410" w:rsidP="00CB606D">
                  <w:pPr>
                    <w:jc w:val="center"/>
                    <w:rPr>
                      <w:i/>
                    </w:rPr>
                  </w:pPr>
                  <w:r w:rsidRPr="000940CE">
                    <w:rPr>
                      <w:rFonts w:ascii="Times New Roman" w:hAnsi="Times New Roman"/>
                      <w:i/>
                      <w:sz w:val="24"/>
                      <w:szCs w:val="24"/>
                    </w:rPr>
                    <w:t>Šalpa daiktais</w:t>
                  </w:r>
                </w:p>
              </w:txbxContent>
            </v:textbox>
          </v:rect>
        </w:pict>
      </w:r>
      <w:r>
        <w:rPr>
          <w:rFonts w:ascii="Times New Roman" w:eastAsia="Times New Roman" w:hAnsi="Times New Roman"/>
          <w:noProof/>
          <w:color w:val="000000"/>
          <w:sz w:val="24"/>
          <w:szCs w:val="24"/>
          <w:lang w:eastAsia="lt-LT"/>
        </w:rPr>
        <w:pict>
          <v:rect id="_x0000_s1314" style="position:absolute;left:0;text-align:left;margin-left:169.2pt;margin-top:7.85pt;width:135pt;height:39pt;z-index:251893760" fillcolor="#92cddc" strokecolor="#31849b" strokeweight="2.25pt">
            <v:fill color2="#f2dbdb" angle="-45" focus="-50%" type="gradient"/>
            <v:shadow on="t" color="#622423" opacity=".5" offset="6pt,-6pt"/>
            <v:textbox style="mso-next-textbox:#_x0000_s1314">
              <w:txbxContent>
                <w:p w:rsidR="00223410" w:rsidRPr="000940CE" w:rsidRDefault="00223410" w:rsidP="00CB606D">
                  <w:pPr>
                    <w:jc w:val="center"/>
                    <w:rPr>
                      <w:i/>
                    </w:rPr>
                  </w:pPr>
                  <w:r w:rsidRPr="000940CE">
                    <w:rPr>
                      <w:rFonts w:ascii="Times New Roman" w:hAnsi="Times New Roman"/>
                      <w:i/>
                      <w:sz w:val="24"/>
                      <w:szCs w:val="24"/>
                    </w:rPr>
                    <w:t>Pašalpos ir piniginės išmokos</w:t>
                  </w:r>
                </w:p>
              </w:txbxContent>
            </v:textbox>
          </v:rect>
        </w:pict>
      </w:r>
      <w:r>
        <w:rPr>
          <w:rFonts w:ascii="Times New Roman" w:eastAsia="Times New Roman" w:hAnsi="Times New Roman"/>
          <w:noProof/>
          <w:color w:val="000000"/>
          <w:sz w:val="24"/>
          <w:szCs w:val="24"/>
          <w:lang w:eastAsia="lt-LT"/>
        </w:rPr>
        <w:pict>
          <v:rect id="_x0000_s1313" style="position:absolute;left:0;text-align:left;margin-left:-27.3pt;margin-top:-4.75pt;width:135pt;height:39pt;z-index:251892736" fillcolor="#c2d69b" strokecolor="#76923c" strokeweight="2.25pt">
            <v:fill color2="#f2dbdb" angle="-45" focus="-50%" type="gradient"/>
            <v:shadow on="t" color="#622423" opacity=".5" offset="6pt,-6pt"/>
            <v:textbox style="mso-next-textbox:#_x0000_s1313">
              <w:txbxContent>
                <w:p w:rsidR="00223410" w:rsidRPr="000940CE" w:rsidRDefault="00223410" w:rsidP="00CB606D">
                  <w:pPr>
                    <w:jc w:val="center"/>
                    <w:rPr>
                      <w:i/>
                    </w:rPr>
                  </w:pPr>
                  <w:r w:rsidRPr="000940CE">
                    <w:rPr>
                      <w:rFonts w:ascii="Times New Roman" w:hAnsi="Times New Roman"/>
                      <w:i/>
                      <w:sz w:val="24"/>
                      <w:szCs w:val="24"/>
                    </w:rPr>
                    <w:t>Socialinės paslaugos ir socialinė globa</w:t>
                  </w:r>
                </w:p>
              </w:txbxContent>
            </v:textbox>
          </v:rect>
        </w:pict>
      </w:r>
    </w:p>
    <w:p w:rsidR="00CB606D" w:rsidRDefault="00CB606D" w:rsidP="00CB606D">
      <w:pPr>
        <w:spacing w:after="0" w:line="360" w:lineRule="auto"/>
        <w:ind w:firstLine="851"/>
        <w:rPr>
          <w:rFonts w:ascii="Times New Roman" w:eastAsia="Times New Roman" w:hAnsi="Times New Roman"/>
          <w:color w:val="000000"/>
          <w:sz w:val="24"/>
          <w:szCs w:val="24"/>
          <w:lang w:eastAsia="lt-LT"/>
        </w:rPr>
      </w:pPr>
    </w:p>
    <w:p w:rsidR="00CB606D" w:rsidRDefault="00CB606D" w:rsidP="00CB606D">
      <w:pPr>
        <w:spacing w:after="0" w:line="360" w:lineRule="auto"/>
        <w:ind w:firstLine="851"/>
        <w:rPr>
          <w:rFonts w:ascii="Times New Roman" w:eastAsia="Times New Roman" w:hAnsi="Times New Roman"/>
          <w:color w:val="000000"/>
          <w:sz w:val="24"/>
          <w:szCs w:val="24"/>
          <w:lang w:eastAsia="lt-LT"/>
        </w:rPr>
      </w:pPr>
    </w:p>
    <w:p w:rsidR="00CB606D" w:rsidRPr="00D033D8" w:rsidRDefault="00CB606D" w:rsidP="009C0BBA">
      <w:pPr>
        <w:pStyle w:val="ListParagraph"/>
        <w:numPr>
          <w:ilvl w:val="0"/>
          <w:numId w:val="3"/>
        </w:numPr>
        <w:tabs>
          <w:tab w:val="left" w:pos="851"/>
        </w:tabs>
        <w:spacing w:after="0" w:line="360" w:lineRule="auto"/>
        <w:ind w:left="0" w:firstLine="567"/>
        <w:jc w:val="both"/>
        <w:rPr>
          <w:rFonts w:ascii="Times New Roman" w:hAnsi="Times New Roman"/>
          <w:sz w:val="24"/>
          <w:szCs w:val="24"/>
        </w:rPr>
      </w:pPr>
      <w:r w:rsidRPr="00D033D8">
        <w:rPr>
          <w:rFonts w:ascii="Times New Roman" w:hAnsi="Times New Roman"/>
          <w:sz w:val="24"/>
          <w:szCs w:val="24"/>
        </w:rPr>
        <w:t xml:space="preserve">pav. </w:t>
      </w:r>
      <w:r w:rsidRPr="00D033D8">
        <w:rPr>
          <w:rFonts w:ascii="Times New Roman" w:hAnsi="Times New Roman"/>
          <w:b/>
          <w:sz w:val="24"/>
          <w:szCs w:val="24"/>
        </w:rPr>
        <w:t xml:space="preserve">Socialinės </w:t>
      </w:r>
      <w:r w:rsidR="00C735F7">
        <w:rPr>
          <w:rFonts w:ascii="Times New Roman" w:hAnsi="Times New Roman"/>
          <w:b/>
          <w:sz w:val="24"/>
          <w:szCs w:val="24"/>
        </w:rPr>
        <w:t>paramos rūšys 1994 metais</w:t>
      </w:r>
    </w:p>
    <w:p w:rsidR="00CB606D" w:rsidRDefault="00CB606D" w:rsidP="004D2F5B">
      <w:pPr>
        <w:tabs>
          <w:tab w:val="left" w:pos="851"/>
        </w:tabs>
        <w:spacing w:after="0" w:line="360" w:lineRule="auto"/>
        <w:ind w:firstLine="567"/>
        <w:jc w:val="both"/>
        <w:rPr>
          <w:rFonts w:ascii="Times New Roman" w:eastAsia="Times New Roman" w:hAnsi="Times New Roman"/>
          <w:color w:val="000000"/>
          <w:sz w:val="24"/>
          <w:szCs w:val="24"/>
          <w:lang w:eastAsia="lt-LT"/>
        </w:rPr>
      </w:pPr>
      <w:r w:rsidRPr="00D033D8">
        <w:rPr>
          <w:rFonts w:ascii="Times New Roman" w:hAnsi="Times New Roman"/>
          <w:b/>
          <w:sz w:val="24"/>
          <w:szCs w:val="24"/>
        </w:rPr>
        <w:t>Šaltinis:</w:t>
      </w:r>
      <w:r w:rsidRPr="00D033D8">
        <w:rPr>
          <w:rFonts w:ascii="Times New Roman" w:hAnsi="Times New Roman"/>
          <w:sz w:val="24"/>
          <w:szCs w:val="24"/>
        </w:rPr>
        <w:t xml:space="preserve"> </w:t>
      </w:r>
      <w:r w:rsidR="00DB41B4">
        <w:rPr>
          <w:rFonts w:ascii="Times New Roman" w:hAnsi="Times New Roman"/>
          <w:sz w:val="20"/>
          <w:szCs w:val="20"/>
        </w:rPr>
        <w:t>sudaryta</w:t>
      </w:r>
      <w:r w:rsidRPr="00D033D8">
        <w:rPr>
          <w:rFonts w:ascii="Times New Roman" w:hAnsi="Times New Roman"/>
          <w:sz w:val="20"/>
          <w:szCs w:val="20"/>
        </w:rPr>
        <w:t xml:space="preserve"> pagal </w:t>
      </w:r>
      <w:r>
        <w:rPr>
          <w:rFonts w:ascii="Times New Roman" w:hAnsi="Times New Roman"/>
          <w:sz w:val="20"/>
          <w:szCs w:val="20"/>
        </w:rPr>
        <w:t>Lietuvos Respublikos Vyriausybės nutarim</w:t>
      </w:r>
      <w:r w:rsidR="00DB41B4">
        <w:rPr>
          <w:rFonts w:ascii="Times New Roman" w:hAnsi="Times New Roman"/>
          <w:sz w:val="20"/>
          <w:szCs w:val="20"/>
        </w:rPr>
        <w:t>ą</w:t>
      </w:r>
      <w:r>
        <w:rPr>
          <w:rFonts w:ascii="Times New Roman" w:hAnsi="Times New Roman"/>
          <w:sz w:val="20"/>
          <w:szCs w:val="20"/>
        </w:rPr>
        <w:t xml:space="preserve"> Dėl Socialinės paramos koncepcijos</w:t>
      </w:r>
      <w:r w:rsidR="00DB41B4">
        <w:rPr>
          <w:rFonts w:ascii="Times New Roman" w:hAnsi="Times New Roman"/>
          <w:sz w:val="20"/>
          <w:szCs w:val="20"/>
        </w:rPr>
        <w:t>,</w:t>
      </w:r>
      <w:r>
        <w:rPr>
          <w:rFonts w:ascii="Times New Roman" w:hAnsi="Times New Roman"/>
          <w:sz w:val="20"/>
          <w:szCs w:val="20"/>
        </w:rPr>
        <w:t xml:space="preserve"> 1994m. gegužės.09 d. Nr</w:t>
      </w:r>
      <w:r w:rsidR="008801C3">
        <w:rPr>
          <w:rFonts w:ascii="Times New Roman" w:hAnsi="Times New Roman"/>
          <w:sz w:val="20"/>
          <w:szCs w:val="20"/>
        </w:rPr>
        <w:t>.</w:t>
      </w:r>
      <w:r>
        <w:rPr>
          <w:rFonts w:ascii="Times New Roman" w:hAnsi="Times New Roman"/>
          <w:sz w:val="20"/>
          <w:szCs w:val="20"/>
        </w:rPr>
        <w:t xml:space="preserve"> 360 Vilnius</w:t>
      </w:r>
    </w:p>
    <w:p w:rsidR="00062BDB" w:rsidRDefault="00CB606D" w:rsidP="00BB4F31">
      <w:pPr>
        <w:spacing w:after="0" w:line="360" w:lineRule="auto"/>
        <w:ind w:firstLine="567"/>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 xml:space="preserve">Pagal Lietuvos Respublikos gyventojų pajamų garantijų įstatymo (1990.09.27 </w:t>
      </w:r>
      <w:proofErr w:type="spellStart"/>
      <w:r>
        <w:rPr>
          <w:rFonts w:ascii="Times New Roman" w:hAnsi="Times New Roman"/>
          <w:color w:val="000000"/>
          <w:sz w:val="24"/>
          <w:szCs w:val="24"/>
        </w:rPr>
        <w:t>Nr</w:t>
      </w:r>
      <w:proofErr w:type="spellEnd"/>
      <w:r>
        <w:rPr>
          <w:rFonts w:ascii="Times New Roman" w:hAnsi="Times New Roman"/>
          <w:color w:val="000000"/>
          <w:sz w:val="24"/>
          <w:szCs w:val="24"/>
        </w:rPr>
        <w:t xml:space="preserve"> I-618) 10 straipsnį</w:t>
      </w:r>
      <w:r w:rsidR="009227E2" w:rsidRPr="009227E2">
        <w:rPr>
          <w:color w:val="000000"/>
        </w:rPr>
        <w:t xml:space="preserve"> </w:t>
      </w:r>
      <w:r w:rsidR="009227E2">
        <w:rPr>
          <w:color w:val="000000"/>
        </w:rPr>
        <w:t>„</w:t>
      </w:r>
      <w:r w:rsidR="009227E2" w:rsidRPr="009227E2">
        <w:rPr>
          <w:rFonts w:ascii="Times New Roman" w:hAnsi="Times New Roman" w:cs="Times New Roman"/>
          <w:i/>
          <w:color w:val="000000"/>
          <w:sz w:val="24"/>
          <w:szCs w:val="24"/>
        </w:rPr>
        <w:t>Šeimai, kurios pajamos vienam jos nariui mažesnės</w:t>
      </w:r>
      <w:r w:rsidR="009227E2">
        <w:rPr>
          <w:rFonts w:ascii="Times New Roman" w:hAnsi="Times New Roman" w:cs="Times New Roman"/>
          <w:i/>
          <w:color w:val="000000"/>
          <w:sz w:val="24"/>
          <w:szCs w:val="24"/>
        </w:rPr>
        <w:t xml:space="preserve"> už valstybės remiamas pajamas</w:t>
      </w:r>
      <w:r w:rsidR="009227E2" w:rsidRPr="009227E2">
        <w:rPr>
          <w:rFonts w:ascii="Times New Roman" w:hAnsi="Times New Roman" w:cs="Times New Roman"/>
          <w:i/>
          <w:color w:val="000000"/>
          <w:sz w:val="24"/>
          <w:szCs w:val="24"/>
        </w:rPr>
        <w:t>, mokama socialinė pašalpa</w:t>
      </w:r>
      <w:r w:rsidR="009227E2">
        <w:rPr>
          <w:rFonts w:ascii="Times New Roman" w:hAnsi="Times New Roman" w:cs="Times New Roman"/>
          <w:i/>
          <w:color w:val="000000"/>
          <w:sz w:val="24"/>
          <w:szCs w:val="24"/>
        </w:rPr>
        <w:t xml:space="preserve">“ </w:t>
      </w:r>
      <w:r w:rsidR="009227E2" w:rsidRPr="009227E2">
        <w:rPr>
          <w:rFonts w:ascii="Times New Roman" w:hAnsi="Times New Roman" w:cs="Times New Roman"/>
          <w:color w:val="000000"/>
          <w:sz w:val="24"/>
          <w:szCs w:val="24"/>
        </w:rPr>
        <w:t>bei 11 straipsnyje apibrėžta, nuo ko priklauso</w:t>
      </w:r>
      <w:r w:rsidRPr="009227E2">
        <w:rPr>
          <w:rFonts w:ascii="Times New Roman" w:hAnsi="Times New Roman"/>
          <w:i/>
          <w:color w:val="000000"/>
          <w:sz w:val="24"/>
          <w:szCs w:val="24"/>
        </w:rPr>
        <w:t xml:space="preserve"> </w:t>
      </w:r>
      <w:r w:rsidRPr="000223C4">
        <w:rPr>
          <w:rFonts w:ascii="Times New Roman" w:hAnsi="Times New Roman"/>
          <w:i/>
          <w:color w:val="000000"/>
          <w:sz w:val="24"/>
          <w:szCs w:val="24"/>
        </w:rPr>
        <w:t>„socialinės pašalpos dydis priklauso nuo socialinės pašalpos normos ir dydžio, kuriuo šeimos pajamos mažesnės už minimalų gyvenimo lygį</w:t>
      </w:r>
      <w:r w:rsidR="00B37957">
        <w:rPr>
          <w:rFonts w:ascii="Times New Roman" w:hAnsi="Times New Roman"/>
          <w:color w:val="000000"/>
          <w:sz w:val="24"/>
          <w:szCs w:val="24"/>
        </w:rPr>
        <w:t>“ - tai sudarė 4</w:t>
      </w:r>
      <w:r>
        <w:rPr>
          <w:rFonts w:ascii="Times New Roman" w:hAnsi="Times New Roman"/>
          <w:color w:val="000000"/>
          <w:sz w:val="24"/>
          <w:szCs w:val="24"/>
        </w:rPr>
        <w:t>0 procentų</w:t>
      </w:r>
      <w:r w:rsidRPr="009C20E4">
        <w:rPr>
          <w:rFonts w:ascii="Times New Roman" w:hAnsi="Times New Roman"/>
          <w:color w:val="000000"/>
          <w:sz w:val="24"/>
          <w:szCs w:val="24"/>
        </w:rPr>
        <w:t xml:space="preserve"> skirtumo tarp </w:t>
      </w:r>
      <w:r w:rsidR="00970B05">
        <w:rPr>
          <w:rFonts w:ascii="Times New Roman" w:eastAsia="Times New Roman" w:hAnsi="Times New Roman"/>
          <w:color w:val="000000"/>
          <w:sz w:val="24"/>
          <w:szCs w:val="24"/>
          <w:lang w:eastAsia="lt-LT"/>
        </w:rPr>
        <w:t xml:space="preserve">minimalaus gyvenimo lygio </w:t>
      </w:r>
      <w:r w:rsidRPr="009C20E4">
        <w:rPr>
          <w:rFonts w:ascii="Times New Roman" w:hAnsi="Times New Roman"/>
          <w:color w:val="000000"/>
          <w:sz w:val="24"/>
          <w:szCs w:val="24"/>
        </w:rPr>
        <w:t>ir vidutinių mėnesinių šeimos pajamų</w:t>
      </w:r>
      <w:r>
        <w:rPr>
          <w:rFonts w:ascii="Times New Roman" w:eastAsia="Times New Roman" w:hAnsi="Times New Roman"/>
          <w:color w:val="000000"/>
          <w:sz w:val="24"/>
          <w:szCs w:val="24"/>
          <w:lang w:eastAsia="lt-LT"/>
        </w:rPr>
        <w:t>. Tačiau dėl infliacijos Lietuvos Respublikos Vyriausybė didino</w:t>
      </w:r>
      <w:r w:rsidRPr="00074D45">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minimalaus gyvenimo lygį ir socialinės paramos išmokas</w:t>
      </w:r>
      <w:r w:rsidR="00B37957">
        <w:rPr>
          <w:rFonts w:ascii="Times New Roman" w:eastAsia="Times New Roman" w:hAnsi="Times New Roman"/>
          <w:color w:val="000000"/>
          <w:sz w:val="24"/>
          <w:szCs w:val="24"/>
          <w:lang w:eastAsia="lt-LT"/>
        </w:rPr>
        <w:t>, jos sudarė vos 20 procentų</w:t>
      </w:r>
      <w:r>
        <w:rPr>
          <w:rFonts w:ascii="Times New Roman" w:eastAsia="Times New Roman" w:hAnsi="Times New Roman"/>
          <w:color w:val="000000"/>
          <w:sz w:val="24"/>
          <w:szCs w:val="24"/>
          <w:lang w:eastAsia="lt-LT"/>
        </w:rPr>
        <w:t>.</w:t>
      </w:r>
      <w:r w:rsidR="00B37957">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1994 metų pabaigoje atsisakyta</w:t>
      </w:r>
      <w:r w:rsidR="00970B05">
        <w:rPr>
          <w:rFonts w:ascii="Times New Roman" w:eastAsia="Times New Roman" w:hAnsi="Times New Roman"/>
          <w:color w:val="000000"/>
          <w:sz w:val="24"/>
          <w:szCs w:val="24"/>
          <w:lang w:eastAsia="lt-LT"/>
        </w:rPr>
        <w:t xml:space="preserve"> naudoti minimalaus gyvenimo lygio</w:t>
      </w:r>
      <w:r w:rsidR="008801C3">
        <w:rPr>
          <w:rFonts w:ascii="Times New Roman" w:eastAsia="Times New Roman" w:hAnsi="Times New Roman"/>
          <w:color w:val="000000"/>
          <w:sz w:val="24"/>
          <w:szCs w:val="24"/>
          <w:lang w:eastAsia="lt-LT"/>
        </w:rPr>
        <w:t>,</w:t>
      </w:r>
      <w:r w:rsidR="00970B05">
        <w:rPr>
          <w:rFonts w:ascii="Times New Roman" w:eastAsia="Times New Roman" w:hAnsi="Times New Roman"/>
          <w:color w:val="000000"/>
          <w:sz w:val="24"/>
          <w:szCs w:val="24"/>
          <w:lang w:eastAsia="lt-LT"/>
        </w:rPr>
        <w:t xml:space="preserve"> pradėta naudoti</w:t>
      </w:r>
      <w:r>
        <w:rPr>
          <w:rFonts w:ascii="Times New Roman" w:eastAsia="Times New Roman" w:hAnsi="Times New Roman"/>
          <w:color w:val="000000"/>
          <w:sz w:val="24"/>
          <w:szCs w:val="24"/>
          <w:lang w:eastAsia="lt-LT"/>
        </w:rPr>
        <w:t xml:space="preserve"> </w:t>
      </w:r>
      <w:r w:rsidR="00970B05">
        <w:rPr>
          <w:rFonts w:ascii="Times New Roman" w:hAnsi="Times New Roman"/>
          <w:color w:val="000000"/>
          <w:sz w:val="24"/>
          <w:szCs w:val="24"/>
        </w:rPr>
        <w:t>valstybės remiamos pajamos</w:t>
      </w:r>
      <w:r w:rsidR="00970B05" w:rsidRPr="009C20E4">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1994 metų lapkričio 3 dieną išleistas įstatymas Dėl Lietuvos Respublikos gyventojų pajamų garantijų įstatymo</w:t>
      </w:r>
      <w:r w:rsidR="00DB41B4">
        <w:rPr>
          <w:rFonts w:ascii="Times New Roman" w:eastAsia="Times New Roman" w:hAnsi="Times New Roman"/>
          <w:color w:val="000000"/>
          <w:sz w:val="24"/>
          <w:szCs w:val="24"/>
          <w:lang w:eastAsia="lt-LT"/>
        </w:rPr>
        <w:t xml:space="preserve"> pakeitimo</w:t>
      </w:r>
      <w:r>
        <w:rPr>
          <w:rFonts w:ascii="Times New Roman" w:eastAsia="Times New Roman" w:hAnsi="Times New Roman"/>
          <w:color w:val="000000"/>
          <w:sz w:val="24"/>
          <w:szCs w:val="24"/>
          <w:lang w:eastAsia="lt-LT"/>
        </w:rPr>
        <w:t>, kuri</w:t>
      </w:r>
      <w:r w:rsidR="00963CED">
        <w:rPr>
          <w:rFonts w:ascii="Times New Roman" w:eastAsia="Times New Roman" w:hAnsi="Times New Roman"/>
          <w:color w:val="000000"/>
          <w:sz w:val="24"/>
          <w:szCs w:val="24"/>
          <w:lang w:eastAsia="lt-LT"/>
        </w:rPr>
        <w:t>o</w:t>
      </w:r>
      <w:r>
        <w:rPr>
          <w:rFonts w:ascii="Times New Roman" w:eastAsia="Times New Roman" w:hAnsi="Times New Roman"/>
          <w:color w:val="000000"/>
          <w:sz w:val="24"/>
          <w:szCs w:val="24"/>
          <w:lang w:eastAsia="lt-LT"/>
        </w:rPr>
        <w:t xml:space="preserve"> 10 straipsn</w:t>
      </w:r>
      <w:r w:rsidR="000956DF">
        <w:rPr>
          <w:rFonts w:ascii="Times New Roman" w:eastAsia="Times New Roman" w:hAnsi="Times New Roman"/>
          <w:color w:val="000000"/>
          <w:sz w:val="24"/>
          <w:szCs w:val="24"/>
          <w:lang w:eastAsia="lt-LT"/>
        </w:rPr>
        <w:t>is</w:t>
      </w:r>
      <w:r>
        <w:rPr>
          <w:rFonts w:ascii="Times New Roman" w:eastAsia="Times New Roman" w:hAnsi="Times New Roman"/>
          <w:color w:val="000000"/>
          <w:sz w:val="24"/>
          <w:szCs w:val="24"/>
          <w:lang w:eastAsia="lt-LT"/>
        </w:rPr>
        <w:t xml:space="preserve"> nurodo </w:t>
      </w:r>
      <w:r w:rsidR="00BB4F31">
        <w:rPr>
          <w:rFonts w:ascii="Times New Roman" w:eastAsia="Times New Roman" w:hAnsi="Times New Roman"/>
          <w:color w:val="000000"/>
          <w:sz w:val="24"/>
          <w:szCs w:val="24"/>
          <w:lang w:eastAsia="lt-LT"/>
        </w:rPr>
        <w:t xml:space="preserve">socialinės </w:t>
      </w:r>
      <w:r w:rsidRPr="009C20E4">
        <w:rPr>
          <w:rFonts w:ascii="Times New Roman" w:hAnsi="Times New Roman"/>
          <w:color w:val="000000"/>
          <w:sz w:val="24"/>
          <w:szCs w:val="24"/>
        </w:rPr>
        <w:t>pašalp</w:t>
      </w:r>
      <w:r w:rsidR="00BB4F31">
        <w:rPr>
          <w:rFonts w:ascii="Times New Roman" w:hAnsi="Times New Roman"/>
          <w:color w:val="000000"/>
          <w:sz w:val="24"/>
          <w:szCs w:val="24"/>
        </w:rPr>
        <w:t>os</w:t>
      </w:r>
      <w:r w:rsidRPr="009C20E4">
        <w:rPr>
          <w:rFonts w:ascii="Times New Roman" w:hAnsi="Times New Roman"/>
          <w:color w:val="000000"/>
          <w:sz w:val="24"/>
          <w:szCs w:val="24"/>
        </w:rPr>
        <w:t xml:space="preserve"> </w:t>
      </w:r>
      <w:r w:rsidR="00C9416B">
        <w:rPr>
          <w:rFonts w:ascii="Times New Roman" w:hAnsi="Times New Roman"/>
          <w:color w:val="000000"/>
          <w:sz w:val="24"/>
          <w:szCs w:val="24"/>
        </w:rPr>
        <w:t>išmok</w:t>
      </w:r>
      <w:r w:rsidR="000956DF">
        <w:rPr>
          <w:rFonts w:ascii="Times New Roman" w:hAnsi="Times New Roman"/>
          <w:color w:val="000000"/>
          <w:sz w:val="24"/>
          <w:szCs w:val="24"/>
        </w:rPr>
        <w:t>a</w:t>
      </w:r>
      <w:r w:rsidR="00C9416B">
        <w:rPr>
          <w:rFonts w:ascii="Times New Roman" w:hAnsi="Times New Roman"/>
          <w:color w:val="000000"/>
          <w:sz w:val="24"/>
          <w:szCs w:val="24"/>
        </w:rPr>
        <w:t>s</w:t>
      </w:r>
      <w:r w:rsidRPr="009C20E4">
        <w:rPr>
          <w:rFonts w:ascii="Times New Roman" w:hAnsi="Times New Roman"/>
          <w:color w:val="000000"/>
          <w:sz w:val="24"/>
          <w:szCs w:val="24"/>
        </w:rPr>
        <w:t xml:space="preserve"> </w:t>
      </w:r>
      <w:r w:rsidR="0079709E">
        <w:rPr>
          <w:rFonts w:ascii="Times New Roman" w:hAnsi="Times New Roman"/>
          <w:color w:val="000000"/>
          <w:sz w:val="24"/>
          <w:szCs w:val="24"/>
        </w:rPr>
        <w:t>did</w:t>
      </w:r>
      <w:r w:rsidR="000956DF">
        <w:rPr>
          <w:rFonts w:ascii="Times New Roman" w:hAnsi="Times New Roman"/>
          <w:color w:val="000000"/>
          <w:sz w:val="24"/>
          <w:szCs w:val="24"/>
        </w:rPr>
        <w:t>inti</w:t>
      </w:r>
      <w:r w:rsidR="0079709E">
        <w:rPr>
          <w:rFonts w:ascii="Times New Roman" w:hAnsi="Times New Roman"/>
          <w:color w:val="000000"/>
          <w:sz w:val="24"/>
          <w:szCs w:val="24"/>
        </w:rPr>
        <w:t xml:space="preserve"> </w:t>
      </w:r>
      <w:r w:rsidR="00D25DAB">
        <w:rPr>
          <w:rFonts w:ascii="Times New Roman" w:hAnsi="Times New Roman"/>
          <w:color w:val="000000"/>
          <w:sz w:val="24"/>
          <w:szCs w:val="24"/>
        </w:rPr>
        <w:t xml:space="preserve">nuo buvusių </w:t>
      </w:r>
      <w:r w:rsidR="0079709E" w:rsidRPr="00D25DAB">
        <w:rPr>
          <w:rFonts w:ascii="Times New Roman" w:hAnsi="Times New Roman"/>
          <w:sz w:val="24"/>
          <w:szCs w:val="24"/>
        </w:rPr>
        <w:t>40</w:t>
      </w:r>
      <w:r w:rsidRPr="00D25DAB">
        <w:rPr>
          <w:rFonts w:ascii="Times New Roman" w:hAnsi="Times New Roman"/>
          <w:sz w:val="24"/>
          <w:szCs w:val="24"/>
        </w:rPr>
        <w:t xml:space="preserve"> procentų</w:t>
      </w:r>
      <w:r w:rsidR="0079709E" w:rsidRPr="00D25DAB">
        <w:rPr>
          <w:rFonts w:ascii="Times New Roman" w:hAnsi="Times New Roman"/>
          <w:sz w:val="24"/>
          <w:szCs w:val="24"/>
        </w:rPr>
        <w:t xml:space="preserve"> </w:t>
      </w:r>
      <w:r w:rsidR="00D25DAB" w:rsidRPr="00D25DAB">
        <w:rPr>
          <w:rFonts w:ascii="Times New Roman" w:hAnsi="Times New Roman"/>
          <w:sz w:val="24"/>
          <w:szCs w:val="24"/>
        </w:rPr>
        <w:t>iki</w:t>
      </w:r>
      <w:r w:rsidR="0079709E" w:rsidRPr="00D25DAB">
        <w:rPr>
          <w:rFonts w:ascii="Times New Roman" w:hAnsi="Times New Roman"/>
          <w:sz w:val="24"/>
          <w:szCs w:val="24"/>
        </w:rPr>
        <w:t xml:space="preserve"> 90 procentų</w:t>
      </w:r>
      <w:r w:rsidRPr="00D25DAB">
        <w:rPr>
          <w:rFonts w:ascii="Times New Roman" w:hAnsi="Times New Roman"/>
          <w:sz w:val="24"/>
          <w:szCs w:val="24"/>
        </w:rPr>
        <w:t xml:space="preserve"> </w:t>
      </w:r>
      <w:r w:rsidR="00821A36" w:rsidRPr="00C133C2">
        <w:rPr>
          <w:rFonts w:ascii="Times New Roman" w:eastAsia="Times New Roman" w:hAnsi="Times New Roman"/>
          <w:color w:val="000000"/>
          <w:sz w:val="24"/>
          <w:szCs w:val="24"/>
          <w:lang w:eastAsia="lt-LT"/>
        </w:rPr>
        <w:t>skirtumo tarp valstybės remiamų pajamų dydžio</w:t>
      </w:r>
      <w:r w:rsidR="00821A36" w:rsidRPr="00C9416B">
        <w:rPr>
          <w:rFonts w:ascii="Times New Roman" w:eastAsia="Times New Roman" w:hAnsi="Times New Roman" w:cs="Times New Roman"/>
          <w:color w:val="000000"/>
          <w:sz w:val="24"/>
          <w:szCs w:val="24"/>
          <w:lang w:eastAsia="lt-LT"/>
        </w:rPr>
        <w:t xml:space="preserve"> </w:t>
      </w:r>
      <w:r w:rsidR="00D25DAB" w:rsidRPr="00C9416B">
        <w:rPr>
          <w:rFonts w:ascii="Times New Roman" w:eastAsia="Times New Roman" w:hAnsi="Times New Roman" w:cs="Times New Roman"/>
          <w:color w:val="000000"/>
          <w:sz w:val="24"/>
          <w:szCs w:val="24"/>
          <w:lang w:eastAsia="lt-LT"/>
        </w:rPr>
        <w:t>(R</w:t>
      </w:r>
      <w:r w:rsidR="00D25DAB">
        <w:rPr>
          <w:rFonts w:ascii="Times New Roman" w:eastAsia="Times New Roman" w:hAnsi="Times New Roman"/>
          <w:color w:val="000000"/>
          <w:sz w:val="24"/>
          <w:szCs w:val="24"/>
          <w:lang w:eastAsia="lt-LT"/>
        </w:rPr>
        <w:t>. Lazutka, A. Poviliūnas 2009).</w:t>
      </w:r>
      <w:r w:rsidRPr="00C9416B">
        <w:rPr>
          <w:rFonts w:ascii="Times New Roman" w:eastAsia="Times New Roman" w:hAnsi="Times New Roman" w:cs="Times New Roman"/>
          <w:color w:val="000000"/>
          <w:sz w:val="24"/>
          <w:szCs w:val="24"/>
          <w:lang w:eastAsia="lt-LT"/>
        </w:rPr>
        <w:t xml:space="preserve"> </w:t>
      </w:r>
      <w:r w:rsidR="00B472E0" w:rsidRPr="00C9416B">
        <w:rPr>
          <w:rFonts w:ascii="Times New Roman" w:hAnsi="Times New Roman" w:cs="Times New Roman"/>
          <w:color w:val="000000"/>
          <w:sz w:val="24"/>
          <w:szCs w:val="24"/>
        </w:rPr>
        <w:t>Šeimai, kurios</w:t>
      </w:r>
      <w:r w:rsidR="00C9416B" w:rsidRPr="00C9416B">
        <w:rPr>
          <w:rFonts w:ascii="Times New Roman" w:hAnsi="Times New Roman" w:cs="Times New Roman"/>
          <w:color w:val="000000"/>
          <w:sz w:val="24"/>
          <w:szCs w:val="24"/>
        </w:rPr>
        <w:t xml:space="preserve"> gaunamos</w:t>
      </w:r>
      <w:r w:rsidR="00B472E0" w:rsidRPr="00C9416B">
        <w:rPr>
          <w:rFonts w:ascii="Times New Roman" w:hAnsi="Times New Roman" w:cs="Times New Roman"/>
          <w:color w:val="000000"/>
          <w:sz w:val="24"/>
          <w:szCs w:val="24"/>
        </w:rPr>
        <w:t xml:space="preserve"> pajamos</w:t>
      </w:r>
      <w:r w:rsidR="00C9416B" w:rsidRPr="00C9416B">
        <w:rPr>
          <w:rFonts w:ascii="Times New Roman" w:hAnsi="Times New Roman" w:cs="Times New Roman"/>
          <w:color w:val="000000"/>
          <w:sz w:val="24"/>
          <w:szCs w:val="24"/>
        </w:rPr>
        <w:t xml:space="preserve"> per mėnesį</w:t>
      </w:r>
      <w:r w:rsidR="00B472E0" w:rsidRPr="00C9416B">
        <w:rPr>
          <w:rFonts w:ascii="Times New Roman" w:hAnsi="Times New Roman" w:cs="Times New Roman"/>
          <w:color w:val="000000"/>
          <w:sz w:val="24"/>
          <w:szCs w:val="24"/>
        </w:rPr>
        <w:t xml:space="preserve"> vienam jos nariui mažesnės už valstybės remiamas pajamas</w:t>
      </w:r>
      <w:r w:rsidR="00C9416B" w:rsidRPr="00C9416B">
        <w:rPr>
          <w:rFonts w:ascii="Times New Roman" w:hAnsi="Times New Roman" w:cs="Times New Roman"/>
          <w:color w:val="000000"/>
          <w:sz w:val="24"/>
          <w:szCs w:val="24"/>
        </w:rPr>
        <w:t>, yra</w:t>
      </w:r>
      <w:r w:rsidR="00B472E0" w:rsidRPr="00C9416B">
        <w:rPr>
          <w:rFonts w:ascii="Times New Roman" w:hAnsi="Times New Roman" w:cs="Times New Roman"/>
          <w:color w:val="000000"/>
          <w:sz w:val="24"/>
          <w:szCs w:val="24"/>
        </w:rPr>
        <w:t xml:space="preserve"> mokama socialinė pašalpa</w:t>
      </w:r>
      <w:r w:rsidR="00C9416B" w:rsidRPr="00C9416B">
        <w:rPr>
          <w:rFonts w:ascii="Times New Roman" w:hAnsi="Times New Roman" w:cs="Times New Roman"/>
          <w:color w:val="000000"/>
          <w:sz w:val="24"/>
          <w:szCs w:val="24"/>
        </w:rPr>
        <w:t xml:space="preserve">. </w:t>
      </w:r>
      <w:r w:rsidR="00B472E0" w:rsidRPr="00C9416B">
        <w:rPr>
          <w:rFonts w:ascii="Times New Roman" w:hAnsi="Times New Roman" w:cs="Times New Roman"/>
          <w:color w:val="000000"/>
          <w:sz w:val="24"/>
          <w:szCs w:val="24"/>
        </w:rPr>
        <w:t xml:space="preserve">Ji apskaičiuojama pagal atvirkštinį pajamų mokesčiui principą, mažesnės už remiamas pajamos neapmokestinamos, o prie jų pridedama socialinė pašalpa. </w:t>
      </w:r>
    </w:p>
    <w:p w:rsidR="00CB606D" w:rsidRDefault="00C26A0A" w:rsidP="00BB4F31">
      <w:pPr>
        <w:spacing w:after="0" w:line="36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Tai</w:t>
      </w:r>
      <w:r w:rsidR="00CB606D">
        <w:rPr>
          <w:rFonts w:ascii="Times New Roman" w:eastAsia="Times New Roman" w:hAnsi="Times New Roman"/>
          <w:color w:val="000000"/>
          <w:sz w:val="24"/>
          <w:szCs w:val="24"/>
          <w:lang w:eastAsia="lt-LT"/>
        </w:rPr>
        <w:t>gi</w:t>
      </w:r>
      <w:r>
        <w:rPr>
          <w:rFonts w:ascii="Times New Roman" w:eastAsia="Times New Roman" w:hAnsi="Times New Roman"/>
          <w:color w:val="000000"/>
          <w:sz w:val="24"/>
          <w:szCs w:val="24"/>
          <w:lang w:eastAsia="lt-LT"/>
        </w:rPr>
        <w:t>,</w:t>
      </w:r>
      <w:r w:rsidR="00CB606D">
        <w:rPr>
          <w:rFonts w:ascii="Times New Roman" w:eastAsia="Times New Roman" w:hAnsi="Times New Roman"/>
          <w:color w:val="000000"/>
          <w:sz w:val="24"/>
          <w:szCs w:val="24"/>
          <w:lang w:eastAsia="lt-LT"/>
        </w:rPr>
        <w:t xml:space="preserve"> socialinė para</w:t>
      </w:r>
      <w:r w:rsidR="004142D5">
        <w:rPr>
          <w:rFonts w:ascii="Times New Roman" w:eastAsia="Times New Roman" w:hAnsi="Times New Roman"/>
          <w:color w:val="000000"/>
          <w:sz w:val="24"/>
          <w:szCs w:val="24"/>
          <w:lang w:eastAsia="lt-LT"/>
        </w:rPr>
        <w:t>ma</w:t>
      </w:r>
      <w:r w:rsidR="00CB606D">
        <w:rPr>
          <w:rFonts w:ascii="Times New Roman" w:eastAsia="Times New Roman" w:hAnsi="Times New Roman"/>
          <w:color w:val="000000"/>
          <w:sz w:val="24"/>
          <w:szCs w:val="24"/>
          <w:lang w:eastAsia="lt-LT"/>
        </w:rPr>
        <w:t xml:space="preserve"> turi būti skiriama tik kaip valstybės ištiesta ranka išgyventi sunkiuoju asmeniui ar šeimai period</w:t>
      </w:r>
      <w:r>
        <w:rPr>
          <w:rFonts w:ascii="Times New Roman" w:eastAsia="Times New Roman" w:hAnsi="Times New Roman"/>
          <w:color w:val="000000"/>
          <w:sz w:val="24"/>
          <w:szCs w:val="24"/>
          <w:lang w:eastAsia="lt-LT"/>
        </w:rPr>
        <w:t>u</w:t>
      </w:r>
      <w:r w:rsidR="00963CED">
        <w:rPr>
          <w:rFonts w:ascii="Times New Roman" w:eastAsia="Times New Roman" w:hAnsi="Times New Roman"/>
          <w:color w:val="000000"/>
          <w:sz w:val="24"/>
          <w:szCs w:val="24"/>
          <w:lang w:eastAsia="lt-LT"/>
        </w:rPr>
        <w:t>i</w:t>
      </w:r>
      <w:r w:rsidR="00CB606D">
        <w:rPr>
          <w:rFonts w:ascii="Times New Roman" w:eastAsia="Times New Roman" w:hAnsi="Times New Roman"/>
          <w:color w:val="000000"/>
          <w:sz w:val="24"/>
          <w:szCs w:val="24"/>
          <w:lang w:eastAsia="lt-LT"/>
        </w:rPr>
        <w:t>, tačiau jokiu būdu neskatinti gyventi iš socialinės paramos.</w:t>
      </w: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20" style="position:absolute;left:0;text-align:left;margin-left:9.45pt;margin-top:17.1pt;width:135pt;height:40.2pt;z-index:251899904" fillcolor="#c2d69b" strokecolor="#76923c" strokeweight="2.25pt">
            <v:fill color2="#f2dbdb" angle="-45" focus="-50%" type="gradient"/>
            <v:shadow on="t" color="#622423" opacity=".5" offset="6pt,-6pt"/>
            <v:textbox style="mso-next-textbox:#_x0000_s1320">
              <w:txbxContent>
                <w:p w:rsidR="00223410" w:rsidRPr="001806F0" w:rsidRDefault="00223410" w:rsidP="00CB606D">
                  <w:pPr>
                    <w:jc w:val="center"/>
                    <w:rPr>
                      <w:i/>
                    </w:rPr>
                  </w:pPr>
                  <w:r w:rsidRPr="001806F0">
                    <w:rPr>
                      <w:rFonts w:ascii="Times New Roman" w:hAnsi="Times New Roman"/>
                      <w:i/>
                      <w:sz w:val="24"/>
                      <w:szCs w:val="24"/>
                    </w:rPr>
                    <w:t>Lietuvos valstybės biudžeto lėšos</w:t>
                  </w:r>
                </w:p>
              </w:txbxContent>
            </v:textbox>
          </v:rect>
        </w:pict>
      </w:r>
      <w:r>
        <w:rPr>
          <w:rFonts w:ascii="Times New Roman" w:eastAsia="Times New Roman" w:hAnsi="Times New Roman"/>
          <w:noProof/>
          <w:color w:val="000000"/>
          <w:sz w:val="24"/>
          <w:szCs w:val="24"/>
          <w:lang w:eastAsia="lt-LT"/>
        </w:rPr>
        <w:pict>
          <v:rect id="_x0000_s1322" style="position:absolute;left:0;text-align:left;margin-left:339.35pt;margin-top:10.65pt;width:135pt;height:40.2pt;z-index:251901952" fillcolor="#c2d69b" strokecolor="#76923c" strokeweight="2.25pt">
            <v:fill color2="#f2dbdb" angle="-45" focus="-50%" type="gradient"/>
            <v:shadow on="t" color="#622423" opacity=".5" offset="6pt,-6pt"/>
            <v:textbox style="mso-next-textbox:#_x0000_s1322">
              <w:txbxContent>
                <w:p w:rsidR="00223410" w:rsidRPr="001806F0" w:rsidRDefault="00223410" w:rsidP="00CB606D">
                  <w:pPr>
                    <w:jc w:val="center"/>
                    <w:rPr>
                      <w:i/>
                    </w:rPr>
                  </w:pPr>
                  <w:r w:rsidRPr="001806F0">
                    <w:rPr>
                      <w:rFonts w:ascii="Times New Roman" w:hAnsi="Times New Roman"/>
                      <w:i/>
                      <w:sz w:val="24"/>
                      <w:szCs w:val="24"/>
                    </w:rPr>
                    <w:t>Mokesčiai už socialines paslaugas</w:t>
                  </w:r>
                </w:p>
              </w:txbxContent>
            </v:textbox>
          </v:rect>
        </w:pict>
      </w:r>
      <w:r w:rsidRPr="00950FB0">
        <w:rPr>
          <w:rFonts w:ascii="Times New Roman" w:hAnsi="Times New Roman"/>
          <w:noProof/>
          <w:color w:val="000000"/>
          <w:sz w:val="24"/>
          <w:szCs w:val="24"/>
          <w:lang w:eastAsia="lt-LT"/>
        </w:rPr>
        <w:pict>
          <v:rect id="_x0000_s1321" style="position:absolute;left:0;text-align:left;margin-left:177.45pt;margin-top:2.85pt;width:135pt;height:40.2pt;z-index:251900928" fillcolor="#c2d69b" strokecolor="#76923c" strokeweight="2.25pt">
            <v:fill color2="#f2dbdb" angle="-45" focus="-50%" type="gradient"/>
            <v:shadow on="t" color="#622423" opacity=".5" offset="6pt,-6pt"/>
            <v:textbox style="mso-next-textbox:#_x0000_s1321">
              <w:txbxContent>
                <w:p w:rsidR="00223410" w:rsidRPr="001806F0" w:rsidRDefault="00223410" w:rsidP="00CB606D">
                  <w:pPr>
                    <w:jc w:val="center"/>
                    <w:rPr>
                      <w:i/>
                    </w:rPr>
                  </w:pPr>
                  <w:r w:rsidRPr="001806F0">
                    <w:rPr>
                      <w:rFonts w:ascii="Times New Roman" w:hAnsi="Times New Roman"/>
                      <w:i/>
                      <w:sz w:val="24"/>
                      <w:szCs w:val="24"/>
                    </w:rPr>
                    <w:t>Savivaldybių biudžeto lėšos</w:t>
                  </w:r>
                </w:p>
              </w:txbxContent>
            </v:textbox>
          </v:rect>
        </w:pict>
      </w:r>
    </w:p>
    <w:p w:rsidR="00CB606D" w:rsidRDefault="00CB606D" w:rsidP="00CB606D">
      <w:pPr>
        <w:spacing w:after="0" w:line="360" w:lineRule="auto"/>
        <w:ind w:firstLine="851"/>
        <w:rPr>
          <w:rFonts w:ascii="Times New Roman" w:eastAsia="Times New Roman" w:hAnsi="Times New Roman"/>
          <w:color w:val="000000"/>
          <w:sz w:val="24"/>
          <w:szCs w:val="24"/>
          <w:lang w:eastAsia="lt-LT"/>
        </w:rPr>
      </w:pP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29" type="#_x0000_t32" style="position:absolute;left:0;text-align:left;margin-left:144.6pt;margin-top:15.9pt;width:28.5pt;height:28.8pt;z-index:251909120" o:connectortype="straight" strokecolor="#ffc000" strokeweight="2pt">
            <v:stroke endarrow="block"/>
          </v:shape>
        </w:pict>
      </w:r>
      <w:r>
        <w:rPr>
          <w:rFonts w:ascii="Times New Roman" w:eastAsia="Times New Roman" w:hAnsi="Times New Roman"/>
          <w:noProof/>
          <w:color w:val="000000"/>
          <w:sz w:val="24"/>
          <w:szCs w:val="24"/>
          <w:lang w:eastAsia="lt-LT"/>
        </w:rPr>
        <w:pict>
          <v:shape id="_x0000_s1325" type="#_x0000_t32" style="position:absolute;left:0;text-align:left;margin-left:241.2pt;margin-top:1.65pt;width:.75pt;height:33pt;flip:x;z-index:251905024" o:connectortype="straight" strokecolor="#ffc000" strokeweight="2pt">
            <v:stroke endarrow="block"/>
          </v:shape>
        </w:pict>
      </w:r>
      <w:r>
        <w:rPr>
          <w:rFonts w:ascii="Times New Roman" w:eastAsia="Times New Roman" w:hAnsi="Times New Roman"/>
          <w:noProof/>
          <w:color w:val="000000"/>
          <w:sz w:val="24"/>
          <w:szCs w:val="24"/>
          <w:lang w:eastAsia="lt-LT"/>
        </w:rPr>
        <w:pict>
          <v:shape id="_x0000_s1326" type="#_x0000_t32" style="position:absolute;left:0;text-align:left;margin-left:307.95pt;margin-top:9.45pt;width:31.4pt;height:35.25pt;flip:x;z-index:251906048" o:connectortype="straight" strokecolor="#ffc000" strokeweight="2pt">
            <v:stroke endarrow="block"/>
          </v:shape>
        </w:pict>
      </w: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19" style="position:absolute;left:0;text-align:left;margin-left:172.95pt;margin-top:13.95pt;width:135pt;height:40.2pt;z-index:251898880" fillcolor="#d99594" strokecolor="#943634" strokeweight="2.25pt">
            <v:fill color2="#f2dbdb" angle="-45" focus="-50%" type="gradient"/>
            <v:shadow on="t" color="#622423" opacity=".5" offset="6pt,-6pt"/>
            <v:textbox style="mso-next-textbox:#_x0000_s1319">
              <w:txbxContent>
                <w:p w:rsidR="00223410" w:rsidRPr="00F77726" w:rsidRDefault="00223410" w:rsidP="00CB606D">
                  <w:pPr>
                    <w:jc w:val="center"/>
                    <w:rPr>
                      <w:b/>
                      <w:i/>
                      <w:u w:val="single"/>
                    </w:rPr>
                  </w:pPr>
                  <w:r>
                    <w:rPr>
                      <w:rFonts w:ascii="Times New Roman" w:hAnsi="Times New Roman"/>
                      <w:b/>
                      <w:i/>
                      <w:sz w:val="24"/>
                      <w:szCs w:val="24"/>
                      <w:u w:val="single"/>
                    </w:rPr>
                    <w:t>Socialinės paramos finansavimas</w:t>
                  </w:r>
                </w:p>
              </w:txbxContent>
            </v:textbox>
          </v:rect>
        </w:pict>
      </w:r>
    </w:p>
    <w:p w:rsidR="00CB606D" w:rsidRDefault="00950FB0" w:rsidP="00CB606D">
      <w:pPr>
        <w:spacing w:after="0" w:line="360" w:lineRule="auto"/>
        <w:ind w:firstLine="851"/>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28" type="#_x0000_t32" style="position:absolute;left:0;text-align:left;margin-left:152.7pt;margin-top:17.6pt;width:20.25pt;height:22.05pt;flip:y;z-index:251908096" o:connectortype="straight" strokecolor="#ffc000" strokeweight="2pt">
            <v:stroke endarrow="block"/>
          </v:shape>
        </w:pict>
      </w:r>
      <w:r>
        <w:rPr>
          <w:rFonts w:ascii="Times New Roman" w:eastAsia="Times New Roman" w:hAnsi="Times New Roman"/>
          <w:noProof/>
          <w:color w:val="000000"/>
          <w:sz w:val="24"/>
          <w:szCs w:val="24"/>
          <w:lang w:eastAsia="lt-LT"/>
        </w:rPr>
        <w:pict>
          <v:shape id="_x0000_s1327" type="#_x0000_t32" style="position:absolute;left:0;text-align:left;margin-left:307.95pt;margin-top:9.8pt;width:31.4pt;height:29.85pt;flip:x y;z-index:251907072" o:connectortype="straight" strokecolor="#ffc000" strokeweight="2pt">
            <v:stroke endarrow="block"/>
          </v:shape>
        </w:pict>
      </w:r>
      <w:r w:rsidRPr="00950FB0">
        <w:rPr>
          <w:rFonts w:ascii="Times New Roman" w:hAnsi="Times New Roman"/>
          <w:noProof/>
          <w:color w:val="000000"/>
          <w:sz w:val="24"/>
          <w:szCs w:val="24"/>
          <w:lang w:eastAsia="lt-LT"/>
        </w:rPr>
        <w:pict>
          <v:rect id="_x0000_s1324" style="position:absolute;left:0;text-align:left;margin-left:339.35pt;margin-top:17.6pt;width:135pt;height:32.25pt;z-index:251904000" fillcolor="#c2d69b" strokecolor="#76923c" strokeweight="2.25pt">
            <v:fill color2="#f2dbdb" angle="-45" focus="-50%" type="gradient"/>
            <v:shadow on="t" color="#622423" opacity=".5" offset="6pt,-6pt"/>
            <v:textbox style="mso-next-textbox:#_x0000_s1324">
              <w:txbxContent>
                <w:p w:rsidR="00223410" w:rsidRPr="001806F0" w:rsidRDefault="00223410" w:rsidP="00CB606D">
                  <w:pPr>
                    <w:jc w:val="center"/>
                    <w:rPr>
                      <w:i/>
                    </w:rPr>
                  </w:pPr>
                  <w:r w:rsidRPr="001806F0">
                    <w:rPr>
                      <w:rFonts w:ascii="Times New Roman" w:hAnsi="Times New Roman"/>
                      <w:i/>
                      <w:sz w:val="24"/>
                      <w:szCs w:val="24"/>
                    </w:rPr>
                    <w:t>Kitos lėšos</w:t>
                  </w:r>
                </w:p>
              </w:txbxContent>
            </v:textbox>
          </v:rect>
        </w:pict>
      </w:r>
    </w:p>
    <w:p w:rsidR="00CB606D" w:rsidRDefault="00950FB0" w:rsidP="009227E2">
      <w:pPr>
        <w:spacing w:after="0" w:line="360" w:lineRule="auto"/>
        <w:ind w:firstLine="851"/>
        <w:rPr>
          <w:rFonts w:ascii="Times New Roman" w:eastAsia="Times New Roman" w:hAnsi="Times New Roman"/>
          <w:color w:val="000000"/>
          <w:sz w:val="20"/>
          <w:szCs w:val="20"/>
          <w:lang w:eastAsia="lt-LT"/>
        </w:rPr>
      </w:pPr>
      <w:r w:rsidRPr="00950FB0">
        <w:rPr>
          <w:rFonts w:ascii="Times New Roman" w:eastAsia="Times New Roman" w:hAnsi="Times New Roman"/>
          <w:noProof/>
          <w:color w:val="000000"/>
          <w:sz w:val="24"/>
          <w:szCs w:val="24"/>
          <w:lang w:eastAsia="lt-LT"/>
        </w:rPr>
        <w:pict>
          <v:rect id="_x0000_s1323" style="position:absolute;left:0;text-align:left;margin-left:17.7pt;margin-top:1.05pt;width:135pt;height:40.2pt;z-index:251902976" fillcolor="#c2d69b" strokecolor="#76923c" strokeweight="2.25pt">
            <v:fill color2="#f2dbdb" angle="-45" focus="-50%" type="gradient"/>
            <v:shadow on="t" color="#622423" opacity=".5" offset="6pt,-6pt"/>
            <v:textbox style="mso-next-textbox:#_x0000_s1323">
              <w:txbxContent>
                <w:p w:rsidR="00223410" w:rsidRPr="001806F0" w:rsidRDefault="00223410" w:rsidP="00CB606D">
                  <w:pPr>
                    <w:jc w:val="center"/>
                    <w:rPr>
                      <w:b/>
                      <w:i/>
                      <w:u w:val="single"/>
                    </w:rPr>
                  </w:pPr>
                  <w:r w:rsidRPr="001806F0">
                    <w:rPr>
                      <w:rFonts w:ascii="Times New Roman" w:hAnsi="Times New Roman"/>
                      <w:i/>
                      <w:sz w:val="24"/>
                      <w:szCs w:val="24"/>
                    </w:rPr>
                    <w:t>Įmonių, organizacijų ir asmenų aukojamos</w:t>
                  </w:r>
                  <w:r>
                    <w:rPr>
                      <w:rFonts w:ascii="Times New Roman" w:hAnsi="Times New Roman"/>
                      <w:b/>
                      <w:i/>
                      <w:sz w:val="24"/>
                      <w:szCs w:val="24"/>
                      <w:u w:val="single"/>
                    </w:rPr>
                    <w:t xml:space="preserve"> lėšos </w:t>
                  </w:r>
                </w:p>
              </w:txbxContent>
            </v:textbox>
          </v:rect>
        </w:pict>
      </w:r>
    </w:p>
    <w:p w:rsidR="009227E2" w:rsidRPr="009227E2" w:rsidRDefault="009227E2" w:rsidP="009227E2">
      <w:pPr>
        <w:spacing w:after="0" w:line="360" w:lineRule="auto"/>
        <w:ind w:firstLine="851"/>
        <w:rPr>
          <w:rFonts w:ascii="Times New Roman" w:eastAsia="Times New Roman" w:hAnsi="Times New Roman"/>
          <w:color w:val="000000"/>
          <w:sz w:val="20"/>
          <w:szCs w:val="20"/>
          <w:lang w:eastAsia="lt-LT"/>
        </w:rPr>
      </w:pPr>
    </w:p>
    <w:p w:rsidR="009C54A2" w:rsidRDefault="009C54A2" w:rsidP="00CB606D">
      <w:pPr>
        <w:spacing w:after="0" w:line="360" w:lineRule="auto"/>
        <w:rPr>
          <w:rFonts w:ascii="Times New Roman" w:eastAsia="Times New Roman" w:hAnsi="Times New Roman"/>
          <w:color w:val="000000"/>
          <w:sz w:val="24"/>
          <w:szCs w:val="24"/>
          <w:lang w:eastAsia="lt-LT"/>
        </w:rPr>
      </w:pPr>
    </w:p>
    <w:p w:rsidR="00CB606D" w:rsidRPr="00D033D8" w:rsidRDefault="00CB606D" w:rsidP="009C0BBA">
      <w:pPr>
        <w:pStyle w:val="ListParagraph"/>
        <w:numPr>
          <w:ilvl w:val="0"/>
          <w:numId w:val="3"/>
        </w:numPr>
        <w:tabs>
          <w:tab w:val="left" w:pos="851"/>
        </w:tabs>
        <w:spacing w:after="0" w:line="360" w:lineRule="auto"/>
        <w:ind w:left="0" w:firstLine="567"/>
        <w:jc w:val="both"/>
        <w:rPr>
          <w:rFonts w:ascii="Times New Roman" w:hAnsi="Times New Roman"/>
          <w:sz w:val="24"/>
          <w:szCs w:val="24"/>
        </w:rPr>
      </w:pPr>
      <w:r w:rsidRPr="00D033D8">
        <w:rPr>
          <w:rFonts w:ascii="Times New Roman" w:hAnsi="Times New Roman"/>
          <w:sz w:val="24"/>
          <w:szCs w:val="24"/>
        </w:rPr>
        <w:t xml:space="preserve">pav. </w:t>
      </w:r>
      <w:r>
        <w:rPr>
          <w:rFonts w:ascii="Times New Roman" w:hAnsi="Times New Roman"/>
          <w:b/>
          <w:sz w:val="24"/>
          <w:szCs w:val="24"/>
        </w:rPr>
        <w:t>Socialinės Paramos finansavimas</w:t>
      </w:r>
    </w:p>
    <w:p w:rsidR="00CB606D" w:rsidRDefault="00CB606D" w:rsidP="004D2F5B">
      <w:pPr>
        <w:spacing w:after="0" w:line="360" w:lineRule="auto"/>
        <w:ind w:firstLine="567"/>
        <w:jc w:val="both"/>
        <w:rPr>
          <w:rFonts w:ascii="Times New Roman" w:hAnsi="Times New Roman"/>
          <w:sz w:val="20"/>
          <w:szCs w:val="20"/>
        </w:rPr>
      </w:pPr>
      <w:r w:rsidRPr="00D033D8">
        <w:rPr>
          <w:rFonts w:ascii="Times New Roman" w:hAnsi="Times New Roman"/>
          <w:b/>
          <w:sz w:val="24"/>
          <w:szCs w:val="24"/>
        </w:rPr>
        <w:t>Šaltinis:</w:t>
      </w:r>
      <w:r w:rsidRPr="00D033D8">
        <w:rPr>
          <w:rFonts w:ascii="Times New Roman" w:hAnsi="Times New Roman"/>
          <w:sz w:val="24"/>
          <w:szCs w:val="24"/>
        </w:rPr>
        <w:t xml:space="preserve"> </w:t>
      </w:r>
      <w:r w:rsidR="00DB41B4">
        <w:rPr>
          <w:rFonts w:ascii="Times New Roman" w:hAnsi="Times New Roman"/>
          <w:sz w:val="20"/>
          <w:szCs w:val="20"/>
        </w:rPr>
        <w:t>sudaryta</w:t>
      </w:r>
      <w:r w:rsidRPr="00D033D8">
        <w:rPr>
          <w:rFonts w:ascii="Times New Roman" w:hAnsi="Times New Roman"/>
          <w:sz w:val="20"/>
          <w:szCs w:val="20"/>
        </w:rPr>
        <w:t xml:space="preserve"> pagal </w:t>
      </w:r>
      <w:r>
        <w:rPr>
          <w:rFonts w:ascii="Times New Roman" w:hAnsi="Times New Roman"/>
          <w:sz w:val="20"/>
          <w:szCs w:val="20"/>
        </w:rPr>
        <w:t>Lietuvos Respublikos Vyriausybės nutarim</w:t>
      </w:r>
      <w:r w:rsidR="00DB41B4">
        <w:rPr>
          <w:rFonts w:ascii="Times New Roman" w:hAnsi="Times New Roman"/>
          <w:sz w:val="20"/>
          <w:szCs w:val="20"/>
        </w:rPr>
        <w:t>ą</w:t>
      </w:r>
      <w:r>
        <w:rPr>
          <w:rFonts w:ascii="Times New Roman" w:hAnsi="Times New Roman"/>
          <w:sz w:val="20"/>
          <w:szCs w:val="20"/>
        </w:rPr>
        <w:t xml:space="preserve"> Dėl Socialinės paramos koncepcijos 1994m. gegužės.09 d. Nr. 360 Vilnius</w:t>
      </w:r>
    </w:p>
    <w:p w:rsidR="00CB606D" w:rsidRPr="00573FFE" w:rsidRDefault="00CB606D" w:rsidP="004D2F5B">
      <w:pPr>
        <w:spacing w:after="0" w:line="360" w:lineRule="auto"/>
        <w:ind w:firstLine="567"/>
        <w:jc w:val="both"/>
        <w:rPr>
          <w:rFonts w:ascii="Times New Roman" w:hAnsi="Times New Roman"/>
          <w:sz w:val="24"/>
          <w:szCs w:val="24"/>
        </w:rPr>
      </w:pPr>
    </w:p>
    <w:p w:rsidR="00CB606D" w:rsidRDefault="00CB606D" w:rsidP="004D2F5B">
      <w:pPr>
        <w:spacing w:after="0" w:line="360" w:lineRule="auto"/>
        <w:ind w:firstLine="567"/>
        <w:jc w:val="both"/>
        <w:rPr>
          <w:rFonts w:ascii="Times New Roman" w:hAnsi="Times New Roman"/>
          <w:sz w:val="24"/>
          <w:szCs w:val="24"/>
        </w:rPr>
      </w:pPr>
      <w:r w:rsidRPr="0047645C">
        <w:rPr>
          <w:rFonts w:ascii="Times New Roman" w:hAnsi="Times New Roman"/>
          <w:sz w:val="24"/>
          <w:szCs w:val="24"/>
        </w:rPr>
        <w:t xml:space="preserve">Iki </w:t>
      </w:r>
      <w:r>
        <w:rPr>
          <w:rFonts w:ascii="Times New Roman" w:hAnsi="Times New Roman"/>
          <w:sz w:val="24"/>
          <w:szCs w:val="24"/>
        </w:rPr>
        <w:t>1998 metų piniginės socialinės paramos</w:t>
      </w:r>
      <w:r w:rsidRPr="0047645C">
        <w:rPr>
          <w:rFonts w:ascii="Times New Roman" w:hAnsi="Times New Roman"/>
          <w:sz w:val="24"/>
          <w:szCs w:val="24"/>
        </w:rPr>
        <w:t xml:space="preserve"> </w:t>
      </w:r>
      <w:r>
        <w:rPr>
          <w:rFonts w:ascii="Times New Roman" w:hAnsi="Times New Roman"/>
          <w:sz w:val="24"/>
          <w:szCs w:val="24"/>
        </w:rPr>
        <w:t xml:space="preserve">pagrindas buvo remti šeimas, auginančias vaikus, neatsižvelgiant į jų </w:t>
      </w:r>
      <w:r w:rsidR="00821A36">
        <w:rPr>
          <w:rFonts w:ascii="Times New Roman" w:hAnsi="Times New Roman"/>
          <w:sz w:val="24"/>
          <w:szCs w:val="24"/>
        </w:rPr>
        <w:t>gaunamas</w:t>
      </w:r>
      <w:r>
        <w:rPr>
          <w:rFonts w:ascii="Times New Roman" w:hAnsi="Times New Roman"/>
          <w:sz w:val="24"/>
          <w:szCs w:val="24"/>
        </w:rPr>
        <w:t xml:space="preserve"> pajamas</w:t>
      </w:r>
      <w:r w:rsidR="00963CED">
        <w:rPr>
          <w:rFonts w:ascii="Times New Roman" w:hAnsi="Times New Roman"/>
          <w:sz w:val="24"/>
          <w:szCs w:val="24"/>
        </w:rPr>
        <w:t>,</w:t>
      </w:r>
      <w:r>
        <w:rPr>
          <w:rFonts w:ascii="Times New Roman" w:hAnsi="Times New Roman"/>
          <w:sz w:val="24"/>
          <w:szCs w:val="24"/>
        </w:rPr>
        <w:t xml:space="preserve"> ir remti tuos asmenis ar šeimas, kurių pajamos mažesnės už valstybės remiamas pajamas, tai yra atsižvelgiant kiek pajamų asmuo ar šeima gauna. Nuo 1999 metų atsirado tiesioginio rėmimo</w:t>
      </w:r>
      <w:r w:rsidRPr="00155BE0">
        <w:rPr>
          <w:rFonts w:ascii="Times New Roman" w:hAnsi="Times New Roman"/>
          <w:sz w:val="24"/>
          <w:szCs w:val="24"/>
        </w:rPr>
        <w:t xml:space="preserve"> </w:t>
      </w:r>
      <w:r>
        <w:rPr>
          <w:rFonts w:ascii="Times New Roman" w:hAnsi="Times New Roman"/>
          <w:sz w:val="24"/>
          <w:szCs w:val="24"/>
        </w:rPr>
        <w:t>asmeni</w:t>
      </w:r>
      <w:r w:rsidR="00963CED">
        <w:rPr>
          <w:rFonts w:ascii="Times New Roman" w:hAnsi="Times New Roman"/>
          <w:sz w:val="24"/>
          <w:szCs w:val="24"/>
        </w:rPr>
        <w:t>m</w:t>
      </w:r>
      <w:r>
        <w:rPr>
          <w:rFonts w:ascii="Times New Roman" w:hAnsi="Times New Roman"/>
          <w:sz w:val="24"/>
          <w:szCs w:val="24"/>
        </w:rPr>
        <w:t>s ar šeim</w:t>
      </w:r>
      <w:r w:rsidR="00963CED">
        <w:rPr>
          <w:rFonts w:ascii="Times New Roman" w:hAnsi="Times New Roman"/>
          <w:sz w:val="24"/>
          <w:szCs w:val="24"/>
        </w:rPr>
        <w:t>om</w:t>
      </w:r>
      <w:r>
        <w:rPr>
          <w:rFonts w:ascii="Times New Roman" w:hAnsi="Times New Roman"/>
          <w:sz w:val="24"/>
          <w:szCs w:val="24"/>
        </w:rPr>
        <w:t>s, kurių pajamos mažesnės už valstybės remiamas pajamas, papildomos dalys:</w:t>
      </w:r>
    </w:p>
    <w:p w:rsidR="00CB606D" w:rsidRPr="00155BE0" w:rsidRDefault="00CB606D" w:rsidP="009C0BBA">
      <w:pPr>
        <w:pStyle w:val="ListParagraph"/>
        <w:numPr>
          <w:ilvl w:val="0"/>
          <w:numId w:val="6"/>
        </w:numPr>
        <w:spacing w:after="0" w:line="360" w:lineRule="auto"/>
        <w:ind w:left="0" w:firstLine="567"/>
        <w:jc w:val="both"/>
        <w:rPr>
          <w:rFonts w:ascii="Times New Roman" w:eastAsia="Times New Roman" w:hAnsi="Times New Roman"/>
          <w:sz w:val="24"/>
          <w:szCs w:val="24"/>
          <w:lang w:eastAsia="lt-LT"/>
        </w:rPr>
      </w:pPr>
      <w:r w:rsidRPr="00155BE0">
        <w:rPr>
          <w:rFonts w:ascii="Times New Roman" w:hAnsi="Times New Roman"/>
          <w:sz w:val="24"/>
          <w:szCs w:val="24"/>
        </w:rPr>
        <w:t xml:space="preserve">lengvatos už šildymą, </w:t>
      </w:r>
    </w:p>
    <w:p w:rsidR="00CB606D" w:rsidRPr="00155BE0" w:rsidRDefault="00CB606D" w:rsidP="009C0BBA">
      <w:pPr>
        <w:pStyle w:val="ListParagraph"/>
        <w:numPr>
          <w:ilvl w:val="0"/>
          <w:numId w:val="6"/>
        </w:numPr>
        <w:spacing w:after="0" w:line="360" w:lineRule="auto"/>
        <w:ind w:left="0" w:firstLine="567"/>
        <w:jc w:val="both"/>
        <w:rPr>
          <w:rFonts w:ascii="Times New Roman" w:eastAsia="Times New Roman" w:hAnsi="Times New Roman"/>
          <w:sz w:val="24"/>
          <w:szCs w:val="24"/>
          <w:lang w:eastAsia="lt-LT"/>
        </w:rPr>
      </w:pPr>
      <w:r w:rsidRPr="00155BE0">
        <w:rPr>
          <w:rFonts w:ascii="Times New Roman" w:hAnsi="Times New Roman"/>
          <w:sz w:val="24"/>
          <w:szCs w:val="24"/>
        </w:rPr>
        <w:lastRenderedPageBreak/>
        <w:t>lengvatos</w:t>
      </w:r>
      <w:r w:rsidR="00247FE6">
        <w:rPr>
          <w:rFonts w:ascii="Times New Roman" w:hAnsi="Times New Roman"/>
          <w:sz w:val="24"/>
          <w:szCs w:val="24"/>
        </w:rPr>
        <w:t xml:space="preserve"> už</w:t>
      </w:r>
      <w:r w:rsidRPr="00155BE0">
        <w:rPr>
          <w:rFonts w:ascii="Times New Roman" w:hAnsi="Times New Roman"/>
          <w:sz w:val="24"/>
          <w:szCs w:val="24"/>
        </w:rPr>
        <w:t xml:space="preserve"> šaltą bei karštą vandenį </w:t>
      </w:r>
    </w:p>
    <w:p w:rsidR="00CB606D" w:rsidRPr="00155BE0" w:rsidRDefault="00CB606D" w:rsidP="009C0BBA">
      <w:pPr>
        <w:pStyle w:val="ListParagraph"/>
        <w:numPr>
          <w:ilvl w:val="0"/>
          <w:numId w:val="6"/>
        </w:numPr>
        <w:spacing w:after="0" w:line="360" w:lineRule="auto"/>
        <w:ind w:left="0" w:firstLine="567"/>
        <w:jc w:val="both"/>
        <w:rPr>
          <w:rFonts w:ascii="Times New Roman" w:eastAsia="Times New Roman" w:hAnsi="Times New Roman"/>
          <w:sz w:val="24"/>
          <w:szCs w:val="24"/>
          <w:lang w:eastAsia="lt-LT"/>
        </w:rPr>
      </w:pPr>
      <w:r>
        <w:rPr>
          <w:rFonts w:ascii="Times New Roman" w:hAnsi="Times New Roman"/>
          <w:sz w:val="24"/>
          <w:szCs w:val="24"/>
        </w:rPr>
        <w:t xml:space="preserve">kompensacija </w:t>
      </w:r>
      <w:r w:rsidRPr="00155BE0">
        <w:rPr>
          <w:rFonts w:ascii="Times New Roman" w:hAnsi="Times New Roman"/>
          <w:sz w:val="24"/>
          <w:szCs w:val="24"/>
        </w:rPr>
        <w:t>moksleivių nemokam</w:t>
      </w:r>
      <w:r>
        <w:rPr>
          <w:rFonts w:ascii="Times New Roman" w:hAnsi="Times New Roman"/>
          <w:sz w:val="24"/>
          <w:szCs w:val="24"/>
        </w:rPr>
        <w:t>am</w:t>
      </w:r>
      <w:r w:rsidRPr="00155BE0">
        <w:rPr>
          <w:rFonts w:ascii="Times New Roman" w:hAnsi="Times New Roman"/>
          <w:sz w:val="24"/>
          <w:szCs w:val="24"/>
        </w:rPr>
        <w:t xml:space="preserve"> maitinim</w:t>
      </w:r>
      <w:r>
        <w:rPr>
          <w:rFonts w:ascii="Times New Roman" w:hAnsi="Times New Roman"/>
          <w:sz w:val="24"/>
          <w:szCs w:val="24"/>
        </w:rPr>
        <w:t>ui.</w:t>
      </w:r>
    </w:p>
    <w:p w:rsidR="00CB606D" w:rsidRDefault="00247FE6" w:rsidP="004D2F5B">
      <w:pPr>
        <w:spacing w:after="0" w:line="360" w:lineRule="auto"/>
        <w:ind w:firstLine="567"/>
        <w:jc w:val="both"/>
        <w:rPr>
          <w:rFonts w:ascii="Times New Roman" w:hAnsi="Times New Roman"/>
          <w:sz w:val="24"/>
          <w:szCs w:val="24"/>
        </w:rPr>
      </w:pPr>
      <w:r>
        <w:rPr>
          <w:rFonts w:ascii="Times New Roman" w:eastAsia="Times New Roman" w:hAnsi="Times New Roman"/>
          <w:sz w:val="24"/>
          <w:szCs w:val="24"/>
          <w:lang w:eastAsia="lt-LT"/>
        </w:rPr>
        <w:t>D</w:t>
      </w:r>
      <w:r w:rsidR="00CB606D">
        <w:rPr>
          <w:rFonts w:ascii="Times New Roman" w:eastAsia="Times New Roman" w:hAnsi="Times New Roman"/>
          <w:sz w:val="24"/>
          <w:szCs w:val="24"/>
          <w:lang w:eastAsia="lt-LT"/>
        </w:rPr>
        <w:t>augėjo asmenų</w:t>
      </w:r>
      <w:r>
        <w:rPr>
          <w:rFonts w:ascii="Times New Roman" w:eastAsia="Times New Roman" w:hAnsi="Times New Roman"/>
          <w:sz w:val="24"/>
          <w:szCs w:val="24"/>
          <w:lang w:eastAsia="lt-LT"/>
        </w:rPr>
        <w:t>,</w:t>
      </w:r>
      <w:r w:rsidR="00CB606D">
        <w:rPr>
          <w:rFonts w:ascii="Times New Roman" w:eastAsia="Times New Roman" w:hAnsi="Times New Roman"/>
          <w:sz w:val="24"/>
          <w:szCs w:val="24"/>
          <w:lang w:eastAsia="lt-LT"/>
        </w:rPr>
        <w:t xml:space="preserve"> norinčių pasinaudoti pinigin</w:t>
      </w:r>
      <w:r>
        <w:rPr>
          <w:rFonts w:ascii="Times New Roman" w:eastAsia="Times New Roman" w:hAnsi="Times New Roman"/>
          <w:sz w:val="24"/>
          <w:szCs w:val="24"/>
          <w:lang w:eastAsia="lt-LT"/>
        </w:rPr>
        <w:t>e</w:t>
      </w:r>
      <w:r w:rsidR="00CB606D">
        <w:rPr>
          <w:rFonts w:ascii="Times New Roman" w:eastAsia="Times New Roman" w:hAnsi="Times New Roman"/>
          <w:sz w:val="24"/>
          <w:szCs w:val="24"/>
          <w:lang w:eastAsia="lt-LT"/>
        </w:rPr>
        <w:t xml:space="preserve"> socialin</w:t>
      </w:r>
      <w:r>
        <w:rPr>
          <w:rFonts w:ascii="Times New Roman" w:eastAsia="Times New Roman" w:hAnsi="Times New Roman"/>
          <w:sz w:val="24"/>
          <w:szCs w:val="24"/>
          <w:lang w:eastAsia="lt-LT"/>
        </w:rPr>
        <w:t>e</w:t>
      </w:r>
      <w:r w:rsidR="00CB606D">
        <w:rPr>
          <w:rFonts w:ascii="Times New Roman" w:eastAsia="Times New Roman" w:hAnsi="Times New Roman"/>
          <w:sz w:val="24"/>
          <w:szCs w:val="24"/>
          <w:lang w:eastAsia="lt-LT"/>
        </w:rPr>
        <w:t xml:space="preserve"> param</w:t>
      </w:r>
      <w:r>
        <w:rPr>
          <w:rFonts w:ascii="Times New Roman" w:eastAsia="Times New Roman" w:hAnsi="Times New Roman"/>
          <w:sz w:val="24"/>
          <w:szCs w:val="24"/>
          <w:lang w:eastAsia="lt-LT"/>
        </w:rPr>
        <w:t>a</w:t>
      </w:r>
      <w:r w:rsidR="00CB606D">
        <w:rPr>
          <w:rFonts w:ascii="Times New Roman" w:eastAsia="Times New Roman" w:hAnsi="Times New Roman"/>
          <w:sz w:val="24"/>
          <w:szCs w:val="24"/>
          <w:lang w:eastAsia="lt-LT"/>
        </w:rPr>
        <w:t xml:space="preserve">. Nuo 2000metų buvo nuspręsta suteikti </w:t>
      </w:r>
      <w:r w:rsidR="00CB606D">
        <w:rPr>
          <w:rFonts w:ascii="Times New Roman" w:hAnsi="Times New Roman"/>
          <w:sz w:val="24"/>
          <w:szCs w:val="24"/>
        </w:rPr>
        <w:t xml:space="preserve">paramą tik tiem asmenims ar šeimoms, kuriems jos tikrai reikia, kurių pajamos dėl tam tikrų priežasčių mažesnės už valstybės remiamas pajamas, </w:t>
      </w:r>
      <w:r>
        <w:rPr>
          <w:rFonts w:ascii="Times New Roman" w:hAnsi="Times New Roman"/>
          <w:sz w:val="24"/>
          <w:szCs w:val="24"/>
        </w:rPr>
        <w:t xml:space="preserve">todėl </w:t>
      </w:r>
      <w:r w:rsidR="00CB606D">
        <w:rPr>
          <w:rFonts w:ascii="Times New Roman" w:hAnsi="Times New Roman"/>
          <w:sz w:val="24"/>
          <w:szCs w:val="24"/>
        </w:rPr>
        <w:t>socialinės pašalpos prašytojai turėjo nurodyti ne tik pajamas, bet ir turtą iš, kurio gaunamos pajamos.</w:t>
      </w:r>
    </w:p>
    <w:p w:rsidR="00CB606D" w:rsidRDefault="00CB606D" w:rsidP="004D2F5B">
      <w:pPr>
        <w:spacing w:after="0" w:line="360" w:lineRule="auto"/>
        <w:ind w:firstLine="567"/>
        <w:jc w:val="both"/>
        <w:rPr>
          <w:rFonts w:ascii="Times New Roman" w:hAnsi="Times New Roman"/>
          <w:i/>
          <w:sz w:val="24"/>
          <w:szCs w:val="24"/>
        </w:rPr>
      </w:pPr>
      <w:r>
        <w:rPr>
          <w:rFonts w:ascii="Times New Roman" w:hAnsi="Times New Roman"/>
          <w:sz w:val="24"/>
          <w:szCs w:val="24"/>
        </w:rPr>
        <w:t>Visose Europos sąjungos šalyse taikoma Europos socialinė chartija, Lietuva tai pat turi taikytį šia chartiją</w:t>
      </w:r>
      <w:r w:rsidR="00247FE6">
        <w:rPr>
          <w:rFonts w:ascii="Times New Roman" w:hAnsi="Times New Roman"/>
          <w:sz w:val="24"/>
          <w:szCs w:val="24"/>
        </w:rPr>
        <w:t>, nes</w:t>
      </w:r>
      <w:r>
        <w:rPr>
          <w:rFonts w:ascii="Times New Roman" w:hAnsi="Times New Roman"/>
          <w:sz w:val="24"/>
          <w:szCs w:val="24"/>
        </w:rPr>
        <w:t xml:space="preserve"> įstoj</w:t>
      </w:r>
      <w:r w:rsidR="00247FE6">
        <w:rPr>
          <w:rFonts w:ascii="Times New Roman" w:hAnsi="Times New Roman"/>
          <w:sz w:val="24"/>
          <w:szCs w:val="24"/>
        </w:rPr>
        <w:t>o</w:t>
      </w:r>
      <w:r>
        <w:rPr>
          <w:rFonts w:ascii="Times New Roman" w:hAnsi="Times New Roman"/>
          <w:sz w:val="24"/>
          <w:szCs w:val="24"/>
        </w:rPr>
        <w:t xml:space="preserve"> į Europos sąjungą. </w:t>
      </w:r>
      <w:r w:rsidR="00247FE6">
        <w:rPr>
          <w:rFonts w:ascii="Times New Roman" w:hAnsi="Times New Roman"/>
          <w:sz w:val="24"/>
          <w:szCs w:val="24"/>
        </w:rPr>
        <w:t>Chartijos</w:t>
      </w:r>
      <w:r>
        <w:rPr>
          <w:rFonts w:ascii="Times New Roman" w:hAnsi="Times New Roman"/>
          <w:sz w:val="24"/>
          <w:szCs w:val="24"/>
        </w:rPr>
        <w:t xml:space="preserve"> II dalies 13 straipsnio 1 punkte numatoma „</w:t>
      </w:r>
      <w:r w:rsidRPr="006700F4">
        <w:rPr>
          <w:rFonts w:ascii="Times New Roman" w:hAnsi="Times New Roman"/>
          <w:i/>
          <w:sz w:val="24"/>
          <w:szCs w:val="24"/>
        </w:rPr>
        <w:t xml:space="preserve">Užtikrinti, kad kiekvienas asmuo, kuris neturi pakankamai lėšų pragyvenimui ir kuris negali gauti tokių lėšų savo pastangomis ar iš kitų šaltinių, ypač iš socialinės apsaugos </w:t>
      </w:r>
      <w:r>
        <w:rPr>
          <w:rFonts w:ascii="Times New Roman" w:hAnsi="Times New Roman"/>
          <w:i/>
          <w:sz w:val="24"/>
          <w:szCs w:val="24"/>
        </w:rPr>
        <w:t>sistemos, gautų reikiamą paramą</w:t>
      </w:r>
      <w:r w:rsidRPr="006700F4">
        <w:rPr>
          <w:rFonts w:ascii="Times New Roman" w:hAnsi="Times New Roman"/>
          <w:i/>
          <w:sz w:val="24"/>
          <w:szCs w:val="24"/>
        </w:rPr>
        <w:t>.</w:t>
      </w:r>
      <w:r>
        <w:rPr>
          <w:rFonts w:ascii="Times New Roman" w:hAnsi="Times New Roman"/>
          <w:i/>
          <w:sz w:val="24"/>
          <w:szCs w:val="24"/>
        </w:rPr>
        <w:t xml:space="preserve">“ </w:t>
      </w:r>
    </w:p>
    <w:p w:rsidR="00CB606D" w:rsidRDefault="00950FB0" w:rsidP="004D2F5B">
      <w:pPr>
        <w:spacing w:after="0" w:line="36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34" style="position:absolute;left:0;text-align:left;margin-left:313.95pt;margin-top:216.35pt;width:135pt;height:60.55pt;z-index:251914240" fillcolor="#c2d69b" strokecolor="#76923c" strokeweight="2.25pt">
            <v:fill color2="#f2dbdb" angle="-45" focus="-50%" type="gradient"/>
            <v:shadow on="t" color="#622423" opacity=".5" offset="6pt,-6pt"/>
            <v:textbox style="mso-next-textbox:#_x0000_s1334">
              <w:txbxContent>
                <w:p w:rsidR="00223410" w:rsidRPr="005B253B" w:rsidRDefault="00223410" w:rsidP="00CB606D">
                  <w:pPr>
                    <w:spacing w:after="0" w:line="240" w:lineRule="auto"/>
                    <w:jc w:val="center"/>
                    <w:rPr>
                      <w:rFonts w:ascii="Times New Roman" w:hAnsi="Times New Roman"/>
                      <w:i/>
                      <w:sz w:val="24"/>
                      <w:szCs w:val="24"/>
                    </w:rPr>
                  </w:pPr>
                  <w:r w:rsidRPr="005B253B">
                    <w:rPr>
                      <w:rFonts w:ascii="Times New Roman" w:hAnsi="Times New Roman"/>
                      <w:i/>
                      <w:sz w:val="24"/>
                      <w:szCs w:val="24"/>
                    </w:rPr>
                    <w:t>Meno kūriniai ir juvelyriniai dirbiniai</w:t>
                  </w:r>
                  <w:r>
                    <w:rPr>
                      <w:rFonts w:ascii="Times New Roman" w:hAnsi="Times New Roman"/>
                      <w:i/>
                      <w:sz w:val="24"/>
                      <w:szCs w:val="24"/>
                    </w:rPr>
                    <w:t>,</w:t>
                  </w:r>
                </w:p>
                <w:p w:rsidR="00223410" w:rsidRPr="005B253B" w:rsidRDefault="00223410" w:rsidP="00CB606D">
                  <w:pPr>
                    <w:spacing w:after="0" w:line="240" w:lineRule="auto"/>
                    <w:jc w:val="center"/>
                    <w:rPr>
                      <w:i/>
                    </w:rPr>
                  </w:pPr>
                  <w:r w:rsidRPr="005B253B">
                    <w:rPr>
                      <w:rFonts w:ascii="Times New Roman" w:hAnsi="Times New Roman"/>
                      <w:i/>
                    </w:rPr>
                    <w:t>kuri</w:t>
                  </w:r>
                  <w:r>
                    <w:rPr>
                      <w:rFonts w:ascii="Times New Roman" w:hAnsi="Times New Roman"/>
                      <w:i/>
                    </w:rPr>
                    <w:t>ų</w:t>
                  </w:r>
                  <w:r w:rsidRPr="005B253B">
                    <w:rPr>
                      <w:rFonts w:ascii="Times New Roman" w:hAnsi="Times New Roman"/>
                      <w:i/>
                    </w:rPr>
                    <w:t xml:space="preserve"> vertė viršija 15 VRP</w:t>
                  </w:r>
                </w:p>
              </w:txbxContent>
            </v:textbox>
          </v:rect>
        </w:pict>
      </w:r>
      <w:r>
        <w:rPr>
          <w:rFonts w:ascii="Times New Roman" w:eastAsia="Times New Roman" w:hAnsi="Times New Roman"/>
          <w:noProof/>
          <w:color w:val="000000"/>
          <w:sz w:val="24"/>
          <w:szCs w:val="24"/>
          <w:lang w:eastAsia="lt-LT"/>
        </w:rPr>
        <w:pict>
          <v:rect id="_x0000_s1335" style="position:absolute;left:0;text-align:left;margin-left:151.95pt;margin-top:223.7pt;width:141pt;height:53.25pt;z-index:251915264" fillcolor="#c2d69b" strokecolor="#76923c" strokeweight="2.25pt">
            <v:fill color2="#f2dbdb" angle="-45" focus="-50%" type="gradient"/>
            <v:shadow on="t" color="#622423" opacity=".5" offset="6pt,-6pt"/>
            <v:textbox style="mso-next-textbox:#_x0000_s1335">
              <w:txbxContent>
                <w:p w:rsidR="00223410" w:rsidRPr="00760C92" w:rsidRDefault="00223410" w:rsidP="00CB606D">
                  <w:pPr>
                    <w:spacing w:after="0" w:line="240" w:lineRule="auto"/>
                    <w:jc w:val="center"/>
                    <w:rPr>
                      <w:i/>
                    </w:rPr>
                  </w:pPr>
                  <w:r w:rsidRPr="00760C92">
                    <w:rPr>
                      <w:rFonts w:ascii="Times New Roman" w:hAnsi="Times New Roman"/>
                      <w:i/>
                    </w:rPr>
                    <w:t>Vertybiniai popieriai, akcijos, obligacijos ir k</w:t>
                  </w:r>
                  <w:r>
                    <w:rPr>
                      <w:rFonts w:ascii="Times New Roman" w:hAnsi="Times New Roman"/>
                      <w:i/>
                    </w:rPr>
                    <w:t>i</w:t>
                  </w:r>
                  <w:r w:rsidRPr="00760C92">
                    <w:rPr>
                      <w:rFonts w:ascii="Times New Roman" w:hAnsi="Times New Roman"/>
                      <w:i/>
                    </w:rPr>
                    <w:t>t</w:t>
                  </w:r>
                  <w:r>
                    <w:rPr>
                      <w:rFonts w:ascii="Times New Roman" w:hAnsi="Times New Roman"/>
                      <w:i/>
                    </w:rPr>
                    <w:t>os gautinos piniginės lėšos</w:t>
                  </w:r>
                </w:p>
              </w:txbxContent>
            </v:textbox>
          </v:rect>
        </w:pict>
      </w:r>
      <w:r w:rsidR="00CB606D" w:rsidRPr="00A54839">
        <w:rPr>
          <w:rFonts w:ascii="Times New Roman" w:eastAsia="Times New Roman" w:hAnsi="Times New Roman"/>
          <w:color w:val="000000"/>
          <w:sz w:val="24"/>
          <w:szCs w:val="24"/>
          <w:lang w:eastAsia="lt-LT"/>
        </w:rPr>
        <w:t>Nuo 2003 metų įsigaliojo naujas Piniginės socialinės paramos mažas pajamas gaunančioms šeimoms (vieniems gyvenantiems asmenims) įstatymas, kuris reglamentuoja piniginės socialinės paramos principus, finansavimo šaltinius, bei asmenis turinčius teisę gauti piniginę socialinę paramą</w:t>
      </w:r>
      <w:r w:rsidR="00CB606D">
        <w:rPr>
          <w:rFonts w:ascii="Times New Roman" w:eastAsia="Times New Roman" w:hAnsi="Times New Roman"/>
          <w:color w:val="000000"/>
          <w:sz w:val="24"/>
          <w:szCs w:val="24"/>
          <w:lang w:eastAsia="lt-LT"/>
        </w:rPr>
        <w:t>. Šiame įstatyme numatyta vertinti šeimos turimą visą turtą (tiek kil</w:t>
      </w:r>
      <w:r w:rsidR="00DB41B4">
        <w:rPr>
          <w:rFonts w:ascii="Times New Roman" w:eastAsia="Times New Roman" w:hAnsi="Times New Roman"/>
          <w:color w:val="000000"/>
          <w:sz w:val="24"/>
          <w:szCs w:val="24"/>
          <w:lang w:eastAsia="lt-LT"/>
        </w:rPr>
        <w:t>nojamą, tiek nekilnojamą), vieną</w:t>
      </w:r>
      <w:r w:rsidR="00CB606D">
        <w:rPr>
          <w:rFonts w:ascii="Times New Roman" w:eastAsia="Times New Roman" w:hAnsi="Times New Roman"/>
          <w:color w:val="000000"/>
          <w:sz w:val="24"/>
          <w:szCs w:val="24"/>
          <w:lang w:eastAsia="lt-LT"/>
        </w:rPr>
        <w:t xml:space="preserve"> kartą per metus, o pajamas kas 3 mėnesius. Remti bedarbių šeimas ar asmenis, kurie registruot</w:t>
      </w:r>
      <w:r w:rsidR="00247FE6">
        <w:rPr>
          <w:rFonts w:ascii="Times New Roman" w:eastAsia="Times New Roman" w:hAnsi="Times New Roman"/>
          <w:color w:val="000000"/>
          <w:sz w:val="24"/>
          <w:szCs w:val="24"/>
          <w:lang w:eastAsia="lt-LT"/>
        </w:rPr>
        <w:t>i</w:t>
      </w:r>
      <w:r w:rsidR="00CB606D">
        <w:rPr>
          <w:rFonts w:ascii="Times New Roman" w:eastAsia="Times New Roman" w:hAnsi="Times New Roman"/>
          <w:color w:val="000000"/>
          <w:sz w:val="24"/>
          <w:szCs w:val="24"/>
          <w:lang w:eastAsia="lt-LT"/>
        </w:rPr>
        <w:t xml:space="preserve"> </w:t>
      </w:r>
      <w:r w:rsidR="007762D5">
        <w:rPr>
          <w:rFonts w:ascii="Times New Roman" w:eastAsia="Times New Roman" w:hAnsi="Times New Roman"/>
          <w:color w:val="000000"/>
          <w:sz w:val="24"/>
          <w:szCs w:val="24"/>
          <w:lang w:eastAsia="lt-LT"/>
        </w:rPr>
        <w:t>d</w:t>
      </w:r>
      <w:r w:rsidR="00CB606D">
        <w:rPr>
          <w:rFonts w:ascii="Times New Roman" w:eastAsia="Times New Roman" w:hAnsi="Times New Roman"/>
          <w:color w:val="000000"/>
          <w:sz w:val="24"/>
          <w:szCs w:val="24"/>
          <w:lang w:eastAsia="lt-LT"/>
        </w:rPr>
        <w:t>arbo</w:t>
      </w:r>
      <w:r w:rsidR="007762D5">
        <w:rPr>
          <w:rFonts w:ascii="Times New Roman" w:eastAsia="Times New Roman" w:hAnsi="Times New Roman"/>
          <w:color w:val="000000"/>
          <w:sz w:val="24"/>
          <w:szCs w:val="24"/>
          <w:lang w:eastAsia="lt-LT"/>
        </w:rPr>
        <w:t xml:space="preserve"> biržoje ilgiau kaip 6 mėnesius.</w:t>
      </w:r>
      <w:r w:rsidR="00CB606D">
        <w:rPr>
          <w:rFonts w:ascii="Times New Roman" w:eastAsia="Times New Roman" w:hAnsi="Times New Roman"/>
          <w:color w:val="000000"/>
          <w:sz w:val="24"/>
          <w:szCs w:val="24"/>
          <w:lang w:eastAsia="lt-LT"/>
        </w:rPr>
        <w:t xml:space="preserve"> Ši nuostata buvo 2000 metais, tačiau esant Valstybės sunkiai ekonominiai būklei, daugėjo bedarbių, atitinkamai sparčiai daugėjo ir socialinės paramos prašytojų, tad tais pačiais metais liepos mėnesį, jos atsisakyta ir buvo nuspęsta ilgalaikių bedarbių neišlaikyti iš socialinės paramos</w:t>
      </w:r>
      <w:r w:rsidR="007762D5">
        <w:rPr>
          <w:rFonts w:ascii="Times New Roman" w:eastAsia="Times New Roman" w:hAnsi="Times New Roman"/>
          <w:color w:val="000000"/>
          <w:sz w:val="24"/>
          <w:szCs w:val="24"/>
          <w:lang w:eastAsia="lt-LT"/>
        </w:rPr>
        <w:t xml:space="preserve"> </w:t>
      </w:r>
      <w:r w:rsidR="007762D5">
        <w:rPr>
          <w:rFonts w:ascii="Times New Roman" w:hAnsi="Times New Roman"/>
          <w:color w:val="000000"/>
          <w:sz w:val="24"/>
          <w:szCs w:val="24"/>
        </w:rPr>
        <w:t>(Socialinis pranešimas 200</w:t>
      </w:r>
      <w:r w:rsidR="00ED479B">
        <w:rPr>
          <w:rFonts w:ascii="Times New Roman" w:hAnsi="Times New Roman"/>
          <w:color w:val="000000"/>
          <w:sz w:val="24"/>
          <w:szCs w:val="24"/>
        </w:rPr>
        <w:t>1</w:t>
      </w:r>
      <w:r w:rsidR="007762D5">
        <w:rPr>
          <w:rFonts w:ascii="Times New Roman" w:hAnsi="Times New Roman"/>
          <w:color w:val="000000"/>
          <w:sz w:val="24"/>
          <w:szCs w:val="24"/>
        </w:rPr>
        <w:t>)</w:t>
      </w:r>
      <w:r w:rsidR="00CB606D">
        <w:rPr>
          <w:rFonts w:ascii="Times New Roman" w:eastAsia="Times New Roman" w:hAnsi="Times New Roman"/>
          <w:color w:val="000000"/>
          <w:sz w:val="24"/>
          <w:szCs w:val="24"/>
          <w:lang w:eastAsia="lt-LT"/>
        </w:rPr>
        <w:t xml:space="preserve">. </w:t>
      </w:r>
      <w:r w:rsidR="00CB606D" w:rsidRPr="000B5D16">
        <w:rPr>
          <w:rFonts w:ascii="Times New Roman" w:hAnsi="Times New Roman"/>
          <w:sz w:val="24"/>
          <w:szCs w:val="24"/>
        </w:rPr>
        <w:t xml:space="preserve">Socialinė pašalpa, </w:t>
      </w:r>
      <w:r w:rsidR="00CB606D">
        <w:rPr>
          <w:rFonts w:ascii="Times New Roman" w:hAnsi="Times New Roman"/>
          <w:sz w:val="24"/>
          <w:szCs w:val="24"/>
        </w:rPr>
        <w:t>sudarė</w:t>
      </w:r>
      <w:r w:rsidR="00CB606D" w:rsidRPr="000B5D16">
        <w:rPr>
          <w:rFonts w:ascii="Times New Roman" w:hAnsi="Times New Roman"/>
          <w:sz w:val="24"/>
          <w:szCs w:val="24"/>
        </w:rPr>
        <w:t xml:space="preserve"> 90 procentų skirtumo tarp valstybės remiamų </w:t>
      </w:r>
      <w:r w:rsidR="00DB41B4">
        <w:rPr>
          <w:rFonts w:ascii="Times New Roman" w:hAnsi="Times New Roman"/>
          <w:sz w:val="24"/>
          <w:szCs w:val="24"/>
        </w:rPr>
        <w:t xml:space="preserve">ir gaunamų </w:t>
      </w:r>
      <w:r w:rsidR="00CB606D" w:rsidRPr="000B5D16">
        <w:rPr>
          <w:rFonts w:ascii="Times New Roman" w:hAnsi="Times New Roman"/>
          <w:sz w:val="24"/>
          <w:szCs w:val="24"/>
        </w:rPr>
        <w:t>pajamų</w:t>
      </w:r>
      <w:r w:rsidR="00CB606D">
        <w:rPr>
          <w:rFonts w:ascii="Times New Roman" w:hAnsi="Times New Roman"/>
          <w:sz w:val="24"/>
          <w:szCs w:val="24"/>
        </w:rPr>
        <w:t xml:space="preserve"> per mėnesį</w:t>
      </w:r>
      <w:r w:rsidR="00CB606D" w:rsidRPr="000B5D16">
        <w:rPr>
          <w:rFonts w:ascii="Times New Roman" w:hAnsi="Times New Roman"/>
          <w:sz w:val="24"/>
          <w:szCs w:val="24"/>
        </w:rPr>
        <w:t>.</w:t>
      </w:r>
      <w:r w:rsidR="00CB606D" w:rsidRPr="00D033D8">
        <w:rPr>
          <w:rFonts w:ascii="Times New Roman" w:eastAsia="Times New Roman" w:hAnsi="Times New Roman"/>
          <w:color w:val="000000"/>
          <w:sz w:val="24"/>
          <w:szCs w:val="24"/>
          <w:lang w:eastAsia="lt-LT"/>
        </w:rPr>
        <w:t xml:space="preserve"> </w:t>
      </w:r>
    </w:p>
    <w:p w:rsidR="00CB606D" w:rsidRPr="006700F4" w:rsidRDefault="00950FB0" w:rsidP="00CB606D">
      <w:pPr>
        <w:spacing w:after="0" w:line="360" w:lineRule="auto"/>
        <w:ind w:firstLine="851"/>
        <w:rPr>
          <w:rFonts w:ascii="Times New Roman" w:eastAsia="Times New Roman" w:hAnsi="Times New Roman"/>
          <w:sz w:val="24"/>
          <w:szCs w:val="24"/>
          <w:lang w:eastAsia="lt-LT"/>
        </w:rPr>
      </w:pPr>
      <w:r w:rsidRPr="00950FB0">
        <w:rPr>
          <w:rFonts w:ascii="Times New Roman" w:eastAsia="Times New Roman" w:hAnsi="Times New Roman"/>
          <w:noProof/>
          <w:color w:val="000000"/>
          <w:sz w:val="24"/>
          <w:szCs w:val="24"/>
          <w:lang w:eastAsia="lt-LT"/>
        </w:rPr>
        <w:pict>
          <v:rect id="_x0000_s1332" style="position:absolute;left:0;text-align:left;margin-left:-4.05pt;margin-top:9.8pt;width:135pt;height:32.25pt;z-index:251912192" fillcolor="#c2d69b" strokecolor="#76923c" strokeweight="2.25pt">
            <v:fill color2="#f2dbdb" angle="-45" focus="-50%" type="gradient"/>
            <v:shadow on="t" color="#622423" opacity=".5" offset="6pt,-6pt"/>
            <v:textbox style="mso-next-textbox:#_x0000_s1332">
              <w:txbxContent>
                <w:p w:rsidR="00223410" w:rsidRPr="001806F0" w:rsidRDefault="00223410" w:rsidP="00CB606D">
                  <w:pPr>
                    <w:jc w:val="center"/>
                    <w:rPr>
                      <w:i/>
                    </w:rPr>
                  </w:pPr>
                  <w:r>
                    <w:rPr>
                      <w:rFonts w:ascii="Times New Roman" w:hAnsi="Times New Roman"/>
                      <w:i/>
                      <w:sz w:val="24"/>
                      <w:szCs w:val="24"/>
                    </w:rPr>
                    <w:t>Statiniai ,būstas</w:t>
                  </w:r>
                </w:p>
              </w:txbxContent>
            </v:textbox>
          </v:rect>
        </w:pict>
      </w:r>
    </w:p>
    <w:p w:rsidR="00CB606D" w:rsidRDefault="00CB606D" w:rsidP="00CB606D">
      <w:pPr>
        <w:tabs>
          <w:tab w:val="left" w:pos="3690"/>
        </w:tabs>
        <w:spacing w:after="0" w:line="360" w:lineRule="auto"/>
        <w:jc w:val="both"/>
        <w:rPr>
          <w:rFonts w:ascii="Times New Roman" w:eastAsia="Times New Roman" w:hAnsi="Times New Roman"/>
          <w:color w:val="000000"/>
          <w:sz w:val="24"/>
          <w:szCs w:val="24"/>
          <w:lang w:eastAsia="lt-LT"/>
        </w:rPr>
      </w:pP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41" type="#_x0000_t32" style="position:absolute;left:0;text-align:left;margin-left:292.95pt;margin-top:7.85pt;width:21pt;height:26.25pt;flip:y;z-index:251921408" o:connectortype="straight" strokecolor="red" strokeweight="2pt">
            <v:stroke endarrow="block"/>
          </v:shape>
        </w:pict>
      </w:r>
      <w:r>
        <w:rPr>
          <w:rFonts w:ascii="Times New Roman" w:eastAsia="Times New Roman" w:hAnsi="Times New Roman"/>
          <w:noProof/>
          <w:color w:val="000000"/>
          <w:sz w:val="24"/>
          <w:szCs w:val="24"/>
          <w:lang w:eastAsia="lt-LT"/>
        </w:rPr>
        <w:pict>
          <v:rect id="_x0000_s1333" style="position:absolute;left:0;text-align:left;margin-left:-4.05pt;margin-top:16.25pt;width:135pt;height:42pt;z-index:251913216" fillcolor="#c2d69b" strokecolor="#76923c" strokeweight="2.25pt">
            <v:fill color2="#f2dbdb" angle="-45" focus="-50%" type="gradient"/>
            <v:shadow on="t" color="#622423" opacity=".5" offset="6pt,-6pt"/>
            <v:textbox style="mso-next-textbox:#_x0000_s1333">
              <w:txbxContent>
                <w:p w:rsidR="00223410" w:rsidRPr="001806F0" w:rsidRDefault="00223410" w:rsidP="00CB606D">
                  <w:pPr>
                    <w:spacing w:after="0" w:line="240" w:lineRule="auto"/>
                    <w:jc w:val="center"/>
                    <w:rPr>
                      <w:i/>
                    </w:rPr>
                  </w:pPr>
                  <w:r>
                    <w:rPr>
                      <w:rFonts w:ascii="Times New Roman" w:hAnsi="Times New Roman"/>
                      <w:i/>
                      <w:sz w:val="24"/>
                      <w:szCs w:val="24"/>
                    </w:rPr>
                    <w:t>Transporto priemonės, žemės ūkio technika</w:t>
                  </w:r>
                </w:p>
              </w:txbxContent>
            </v:textbox>
          </v:rect>
        </w:pict>
      </w:r>
      <w:r>
        <w:rPr>
          <w:rFonts w:ascii="Times New Roman" w:eastAsia="Times New Roman" w:hAnsi="Times New Roman"/>
          <w:noProof/>
          <w:color w:val="000000"/>
          <w:sz w:val="24"/>
          <w:szCs w:val="24"/>
          <w:lang w:eastAsia="lt-LT"/>
        </w:rPr>
        <w:pict>
          <v:shape id="_x0000_s1339" type="#_x0000_t32" style="position:absolute;left:0;text-align:left;margin-left:130.95pt;margin-top:.65pt;width:27pt;height:33.45pt;flip:x y;z-index:251919360" o:connectortype="straight" strokecolor="red" strokeweight="2pt">
            <v:stroke endarrow="block"/>
          </v:shape>
        </w:pict>
      </w:r>
      <w:r>
        <w:rPr>
          <w:rFonts w:ascii="Times New Roman" w:eastAsia="Times New Roman" w:hAnsi="Times New Roman"/>
          <w:noProof/>
          <w:color w:val="000000"/>
          <w:sz w:val="24"/>
          <w:szCs w:val="24"/>
          <w:lang w:eastAsia="lt-LT"/>
        </w:rPr>
        <w:pict>
          <v:shape id="_x0000_s1340" type="#_x0000_t32" style="position:absolute;left:0;text-align:left;margin-left:222.45pt;margin-top:7.85pt;width:0;height:26.25pt;flip:y;z-index:251920384" o:connectortype="straight" strokecolor="red" strokeweight="2pt">
            <v:stroke endarrow="block"/>
          </v:shape>
        </w:pict>
      </w: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36" style="position:absolute;left:0;text-align:left;margin-left:318.45pt;margin-top:8.9pt;width:135pt;height:32.25pt;z-index:251916288" fillcolor="#c2d69b" strokecolor="#76923c" strokeweight="2.25pt">
            <v:fill color2="#f2dbdb" angle="-45" focus="-50%" type="gradient"/>
            <v:shadow on="t" color="#622423" opacity=".5" offset="6pt,-6pt"/>
            <v:textbox style="mso-next-textbox:#_x0000_s1336">
              <w:txbxContent>
                <w:p w:rsidR="00223410" w:rsidRPr="001806F0" w:rsidRDefault="00223410" w:rsidP="00CB606D">
                  <w:pPr>
                    <w:jc w:val="center"/>
                    <w:rPr>
                      <w:i/>
                    </w:rPr>
                  </w:pPr>
                  <w:r>
                    <w:rPr>
                      <w:rFonts w:ascii="Times New Roman" w:hAnsi="Times New Roman"/>
                      <w:i/>
                      <w:sz w:val="24"/>
                      <w:szCs w:val="24"/>
                    </w:rPr>
                    <w:t>Padovanotas turtas</w:t>
                  </w:r>
                </w:p>
              </w:txbxContent>
            </v:textbox>
          </v:rect>
        </w:pict>
      </w:r>
      <w:r>
        <w:rPr>
          <w:rFonts w:ascii="Times New Roman" w:eastAsia="Times New Roman" w:hAnsi="Times New Roman"/>
          <w:noProof/>
          <w:color w:val="000000"/>
          <w:sz w:val="24"/>
          <w:szCs w:val="24"/>
          <w:lang w:eastAsia="lt-LT"/>
        </w:rPr>
        <w:pict>
          <v:rect id="_x0000_s1331" style="position:absolute;left:0;text-align:left;margin-left:157.95pt;margin-top:13.4pt;width:135pt;height:36.75pt;z-index:251911168" fillcolor="#d99594" strokecolor="#943634" strokeweight="2.25pt">
            <v:fill color2="#f2dbdb" angle="-45" focus="-50%" type="gradient"/>
            <v:shadow on="t" color="#622423" opacity=".5" offset="6pt,-6pt"/>
            <v:textbox style="mso-next-textbox:#_x0000_s1331">
              <w:txbxContent>
                <w:p w:rsidR="00223410" w:rsidRPr="00F77726" w:rsidRDefault="00223410" w:rsidP="00CB606D">
                  <w:pPr>
                    <w:jc w:val="center"/>
                    <w:rPr>
                      <w:b/>
                      <w:i/>
                      <w:u w:val="single"/>
                    </w:rPr>
                  </w:pPr>
                  <w:r>
                    <w:rPr>
                      <w:rFonts w:ascii="Times New Roman" w:hAnsi="Times New Roman"/>
                      <w:b/>
                      <w:i/>
                      <w:sz w:val="24"/>
                      <w:szCs w:val="24"/>
                      <w:u w:val="single"/>
                    </w:rPr>
                    <w:t xml:space="preserve">Vertinamas turtas </w:t>
                  </w:r>
                </w:p>
              </w:txbxContent>
            </v:textbox>
          </v:rect>
        </w:pict>
      </w: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42" type="#_x0000_t32" style="position:absolute;left:0;text-align:left;margin-left:292.95pt;margin-top:3.5pt;width:25.5pt;height:.05pt;z-index:251922432" o:connectortype="straight" strokecolor="red" strokeweight="2pt">
            <v:stroke endarrow="block"/>
          </v:shape>
        </w:pict>
      </w:r>
      <w:r>
        <w:rPr>
          <w:rFonts w:ascii="Times New Roman" w:eastAsia="Times New Roman" w:hAnsi="Times New Roman"/>
          <w:noProof/>
          <w:color w:val="000000"/>
          <w:sz w:val="24"/>
          <w:szCs w:val="24"/>
          <w:lang w:eastAsia="lt-LT"/>
        </w:rPr>
        <w:pict>
          <v:shape id="_x0000_s1343" type="#_x0000_t32" style="position:absolute;left:0;text-align:left;margin-left:130.95pt;margin-top:3.45pt;width:27pt;height:.05pt;flip:x;z-index:251923456" o:connectortype="straight" strokecolor="red" strokeweight="2pt">
            <v:stroke endarrow="block"/>
          </v:shape>
        </w:pict>
      </w: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44" type="#_x0000_t32" style="position:absolute;left:0;text-align:left;margin-left:134.85pt;margin-top:5.5pt;width:23.1pt;height:30pt;flip:x;z-index:251924480" o:connectortype="straight" strokecolor="red" strokeweight="2pt">
            <v:stroke endarrow="block"/>
          </v:shape>
        </w:pict>
      </w:r>
      <w:r>
        <w:rPr>
          <w:rFonts w:ascii="Times New Roman" w:eastAsia="Times New Roman" w:hAnsi="Times New Roman"/>
          <w:noProof/>
          <w:color w:val="000000"/>
          <w:sz w:val="24"/>
          <w:szCs w:val="24"/>
          <w:lang w:eastAsia="lt-LT"/>
        </w:rPr>
        <w:pict>
          <v:rect id="_x0000_s1337" style="position:absolute;left:0;text-align:left;margin-left:310.05pt;margin-top:18.9pt;width:135pt;height:50.15pt;z-index:251917312" fillcolor="#c2d69b" strokecolor="#76923c" strokeweight="2.25pt">
            <v:fill color2="#f2dbdb" angle="-45" focus="-50%" type="gradient"/>
            <v:shadow on="t" color="#622423" opacity=".5" offset="6pt,-6pt"/>
            <v:textbox style="mso-next-textbox:#_x0000_s1337">
              <w:txbxContent>
                <w:p w:rsidR="00223410" w:rsidRPr="001806F0" w:rsidRDefault="00223410" w:rsidP="00CB606D">
                  <w:pPr>
                    <w:spacing w:after="0" w:line="240" w:lineRule="auto"/>
                    <w:jc w:val="center"/>
                    <w:rPr>
                      <w:i/>
                    </w:rPr>
                  </w:pPr>
                  <w:r>
                    <w:rPr>
                      <w:rFonts w:ascii="Times New Roman" w:hAnsi="Times New Roman"/>
                      <w:i/>
                      <w:sz w:val="24"/>
                      <w:szCs w:val="24"/>
                    </w:rPr>
                    <w:t>Įsigytas kitas turtas, kurio vertė viršija 30 VRP</w:t>
                  </w:r>
                </w:p>
              </w:txbxContent>
            </v:textbox>
          </v:rect>
        </w:pict>
      </w:r>
      <w:r>
        <w:rPr>
          <w:rFonts w:ascii="Times New Roman" w:eastAsia="Times New Roman" w:hAnsi="Times New Roman"/>
          <w:noProof/>
          <w:color w:val="000000"/>
          <w:sz w:val="24"/>
          <w:szCs w:val="24"/>
          <w:lang w:eastAsia="lt-LT"/>
        </w:rPr>
        <w:pict>
          <v:shape id="_x0000_s1345" type="#_x0000_t32" style="position:absolute;left:0;text-align:left;margin-left:289.05pt;margin-top:8.75pt;width:21pt;height:20.15pt;z-index:251925504" o:connectortype="straight" strokecolor="red" strokeweight="2pt">
            <v:stroke endarrow="block"/>
          </v:shape>
        </w:pict>
      </w:r>
      <w:r>
        <w:rPr>
          <w:rFonts w:ascii="Times New Roman" w:eastAsia="Times New Roman" w:hAnsi="Times New Roman"/>
          <w:noProof/>
          <w:color w:val="000000"/>
          <w:sz w:val="24"/>
          <w:szCs w:val="24"/>
          <w:lang w:eastAsia="lt-LT"/>
        </w:rPr>
        <w:pict>
          <v:shape id="_x0000_s1346" type="#_x0000_t32" style="position:absolute;left:0;text-align:left;margin-left:222.45pt;margin-top:8.75pt;width:0;height:30pt;z-index:251926528" o:connectortype="straight" strokecolor="red" strokeweight="2pt">
            <v:stroke endarrow="block"/>
          </v:shape>
        </w:pict>
      </w: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38" style="position:absolute;left:0;text-align:left;margin-left:157.95pt;margin-top:18.05pt;width:135pt;height:57.25pt;z-index:251918336" fillcolor="#c2d69b" strokecolor="#76923c" strokeweight="2.25pt">
            <v:fill color2="#f2dbdb" angle="-45" focus="-50%" type="gradient"/>
            <v:shadow on="t" color="#622423" opacity=".5" offset="6pt,-6pt"/>
            <v:textbox style="mso-next-textbox:#_x0000_s1338">
              <w:txbxContent>
                <w:p w:rsidR="00223410" w:rsidRPr="005B253B" w:rsidRDefault="00223410" w:rsidP="005B253B">
                  <w:pPr>
                    <w:spacing w:after="0" w:line="240" w:lineRule="auto"/>
                    <w:jc w:val="center"/>
                    <w:rPr>
                      <w:i/>
                    </w:rPr>
                  </w:pPr>
                  <w:r w:rsidRPr="00760C92">
                    <w:rPr>
                      <w:rFonts w:ascii="Times New Roman" w:hAnsi="Times New Roman"/>
                      <w:i/>
                    </w:rPr>
                    <w:t>Auginami gyvuliai, paukščiai, bičių šeimos ir kt.</w:t>
                  </w:r>
                  <w:r>
                    <w:rPr>
                      <w:rFonts w:ascii="Times New Roman" w:hAnsi="Times New Roman"/>
                      <w:i/>
                    </w:rPr>
                    <w:t>,</w:t>
                  </w:r>
                  <w:r w:rsidRPr="005B253B">
                    <w:rPr>
                      <w:rFonts w:ascii="Times New Roman" w:hAnsi="Times New Roman"/>
                      <w:i/>
                    </w:rPr>
                    <w:t xml:space="preserve"> kuri</w:t>
                  </w:r>
                  <w:r>
                    <w:rPr>
                      <w:rFonts w:ascii="Times New Roman" w:hAnsi="Times New Roman"/>
                      <w:i/>
                    </w:rPr>
                    <w:t>ų</w:t>
                  </w:r>
                  <w:r w:rsidRPr="005B253B">
                    <w:rPr>
                      <w:rFonts w:ascii="Times New Roman" w:hAnsi="Times New Roman"/>
                      <w:i/>
                    </w:rPr>
                    <w:t xml:space="preserve"> vertė viršija </w:t>
                  </w:r>
                  <w:r>
                    <w:rPr>
                      <w:rFonts w:ascii="Times New Roman" w:hAnsi="Times New Roman"/>
                      <w:i/>
                    </w:rPr>
                    <w:t>30</w:t>
                  </w:r>
                  <w:r w:rsidRPr="005B253B">
                    <w:rPr>
                      <w:rFonts w:ascii="Times New Roman" w:hAnsi="Times New Roman"/>
                      <w:i/>
                    </w:rPr>
                    <w:t xml:space="preserve"> VRP</w:t>
                  </w:r>
                </w:p>
                <w:p w:rsidR="00223410" w:rsidRPr="00760C92" w:rsidRDefault="00223410" w:rsidP="00CB606D">
                  <w:pPr>
                    <w:spacing w:after="0" w:line="240" w:lineRule="auto"/>
                    <w:jc w:val="center"/>
                    <w:rPr>
                      <w:rFonts w:ascii="Times New Roman" w:hAnsi="Times New Roman"/>
                      <w:i/>
                    </w:rPr>
                  </w:pPr>
                </w:p>
              </w:txbxContent>
            </v:textbox>
          </v:rect>
        </w:pict>
      </w:r>
      <w:r>
        <w:rPr>
          <w:rFonts w:ascii="Times New Roman" w:eastAsia="Times New Roman" w:hAnsi="Times New Roman"/>
          <w:noProof/>
          <w:color w:val="000000"/>
          <w:sz w:val="24"/>
          <w:szCs w:val="24"/>
          <w:lang w:eastAsia="lt-LT"/>
        </w:rPr>
        <w:pict>
          <v:rect id="_x0000_s1330" style="position:absolute;left:0;text-align:left;margin-left:3.45pt;margin-top:3.65pt;width:135pt;height:32.25pt;z-index:251910144" fillcolor="#c2d69b" strokecolor="#76923c" strokeweight="2.25pt">
            <v:fill color2="#f2dbdb" angle="-45" focus="-50%" type="gradient"/>
            <v:shadow on="t" color="#622423" opacity=".5" offset="6pt,-6pt"/>
            <v:textbox style="mso-next-textbox:#_x0000_s1330">
              <w:txbxContent>
                <w:p w:rsidR="00223410" w:rsidRPr="001806F0" w:rsidRDefault="00223410" w:rsidP="00CB606D">
                  <w:pPr>
                    <w:jc w:val="center"/>
                    <w:rPr>
                      <w:i/>
                    </w:rPr>
                  </w:pPr>
                  <w:r>
                    <w:rPr>
                      <w:rFonts w:ascii="Times New Roman" w:hAnsi="Times New Roman"/>
                      <w:i/>
                      <w:sz w:val="24"/>
                      <w:szCs w:val="24"/>
                    </w:rPr>
                    <w:t>Žemė</w:t>
                  </w:r>
                </w:p>
              </w:txbxContent>
            </v:textbox>
          </v:rect>
        </w:pict>
      </w:r>
    </w:p>
    <w:p w:rsidR="00CB606D" w:rsidRDefault="00CB606D" w:rsidP="00CB606D">
      <w:pPr>
        <w:spacing w:after="0" w:line="360" w:lineRule="auto"/>
        <w:ind w:firstLine="851"/>
        <w:jc w:val="both"/>
        <w:rPr>
          <w:rFonts w:ascii="Times New Roman" w:eastAsia="Times New Roman" w:hAnsi="Times New Roman"/>
          <w:color w:val="000000"/>
          <w:sz w:val="24"/>
          <w:szCs w:val="24"/>
          <w:lang w:eastAsia="lt-LT"/>
        </w:rPr>
      </w:pPr>
    </w:p>
    <w:p w:rsidR="00CB606D" w:rsidRDefault="00CB606D" w:rsidP="00CB606D">
      <w:pPr>
        <w:spacing w:after="0" w:line="360" w:lineRule="auto"/>
        <w:ind w:firstLine="851"/>
        <w:jc w:val="both"/>
        <w:rPr>
          <w:rFonts w:ascii="Times New Roman" w:eastAsia="Times New Roman" w:hAnsi="Times New Roman"/>
          <w:color w:val="000000"/>
          <w:sz w:val="24"/>
          <w:szCs w:val="24"/>
          <w:lang w:eastAsia="lt-LT"/>
        </w:rPr>
      </w:pPr>
    </w:p>
    <w:p w:rsidR="000956DF" w:rsidRDefault="000956DF" w:rsidP="00CB606D">
      <w:pPr>
        <w:spacing w:after="0" w:line="360" w:lineRule="auto"/>
        <w:ind w:firstLine="851"/>
        <w:jc w:val="both"/>
        <w:rPr>
          <w:rFonts w:ascii="Times New Roman" w:eastAsia="Times New Roman" w:hAnsi="Times New Roman"/>
          <w:color w:val="000000"/>
          <w:sz w:val="24"/>
          <w:szCs w:val="24"/>
          <w:lang w:eastAsia="lt-LT"/>
        </w:rPr>
      </w:pPr>
    </w:p>
    <w:p w:rsidR="00CB606D" w:rsidRPr="0016592F" w:rsidRDefault="00CB606D" w:rsidP="009C0BBA">
      <w:pPr>
        <w:pStyle w:val="ListParagraph"/>
        <w:numPr>
          <w:ilvl w:val="0"/>
          <w:numId w:val="3"/>
        </w:numPr>
        <w:tabs>
          <w:tab w:val="left" w:pos="851"/>
        </w:tabs>
        <w:spacing w:after="0" w:line="360" w:lineRule="auto"/>
        <w:ind w:left="0" w:firstLine="567"/>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sidRPr="0016592F">
        <w:rPr>
          <w:rFonts w:ascii="Times New Roman" w:hAnsi="Times New Roman"/>
          <w:b/>
          <w:sz w:val="24"/>
          <w:szCs w:val="24"/>
        </w:rPr>
        <w:t xml:space="preserve">Šeimos </w:t>
      </w:r>
      <w:r w:rsidRPr="0016592F">
        <w:rPr>
          <w:rFonts w:ascii="Times New Roman" w:eastAsia="Times New Roman" w:hAnsi="Times New Roman"/>
          <w:b/>
          <w:color w:val="000000"/>
          <w:sz w:val="24"/>
          <w:szCs w:val="24"/>
          <w:lang w:eastAsia="lt-LT"/>
        </w:rPr>
        <w:t>(vieno gyvenančio asmens) vertinamo turto rūšys</w:t>
      </w:r>
    </w:p>
    <w:p w:rsidR="00CB606D" w:rsidRPr="007762D5" w:rsidRDefault="00CB606D" w:rsidP="007762D5">
      <w:pPr>
        <w:tabs>
          <w:tab w:val="left" w:pos="851"/>
          <w:tab w:val="left" w:pos="2370"/>
        </w:tabs>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16592F">
        <w:rPr>
          <w:rFonts w:ascii="Times New Roman" w:hAnsi="Times New Roman"/>
          <w:b/>
          <w:sz w:val="20"/>
          <w:szCs w:val="20"/>
        </w:rPr>
        <w:t>:</w:t>
      </w:r>
      <w:r w:rsidRPr="0016592F">
        <w:rPr>
          <w:rFonts w:ascii="Times New Roman" w:hAnsi="Times New Roman"/>
          <w:sz w:val="20"/>
          <w:szCs w:val="20"/>
        </w:rPr>
        <w:t xml:space="preserve"> sudarytas pagal Lietuvos Respublikos </w:t>
      </w:r>
      <w:r w:rsidRPr="0016592F">
        <w:rPr>
          <w:rFonts w:ascii="Times New Roman" w:eastAsia="Times New Roman" w:hAnsi="Times New Roman"/>
          <w:color w:val="000000"/>
          <w:sz w:val="20"/>
          <w:szCs w:val="20"/>
          <w:lang w:eastAsia="lt-LT"/>
        </w:rPr>
        <w:t>Piniginės socialinės paramos mažas pajamas gaunančioms šeimoms (vieniems gyvenantiems asmenims) įstatymas</w:t>
      </w:r>
      <w:r w:rsidRPr="0016592F">
        <w:rPr>
          <w:rFonts w:ascii="Times New Roman" w:hAnsi="Times New Roman"/>
          <w:sz w:val="20"/>
          <w:szCs w:val="20"/>
        </w:rPr>
        <w:t xml:space="preserve"> 2003m. liepos 01 d. Nr. IX-1675 Vilnius</w:t>
      </w:r>
    </w:p>
    <w:p w:rsidR="007762D5" w:rsidRPr="001C5755" w:rsidRDefault="0084532C" w:rsidP="001C5755">
      <w:pPr>
        <w:pStyle w:val="HTMLPreformatted"/>
        <w:tabs>
          <w:tab w:val="left" w:pos="851"/>
        </w:tabs>
        <w:spacing w:line="360" w:lineRule="auto"/>
        <w:ind w:firstLine="567"/>
        <w:jc w:val="both"/>
        <w:rPr>
          <w:rFonts w:ascii="Times New Roman" w:hAnsi="Times New Roman" w:cs="Times New Roman"/>
          <w:sz w:val="24"/>
          <w:szCs w:val="24"/>
        </w:rPr>
      </w:pPr>
      <w:r w:rsidRPr="009652D5">
        <w:rPr>
          <w:rFonts w:ascii="Times New Roman" w:hAnsi="Times New Roman" w:cs="Times New Roman"/>
          <w:sz w:val="24"/>
          <w:szCs w:val="24"/>
        </w:rPr>
        <w:lastRenderedPageBreak/>
        <w:t>Pagal</w:t>
      </w:r>
      <w:r w:rsidRPr="009652D5">
        <w:rPr>
          <w:rFonts w:ascii="Times New Roman" w:hAnsi="Times New Roman"/>
          <w:color w:val="000000"/>
          <w:sz w:val="24"/>
          <w:szCs w:val="24"/>
        </w:rPr>
        <w:t xml:space="preserve"> Piniginės socialinės paramos mažas pajamas gaunančioms šeimoms (vieniems gyvenantiems asmenims)</w:t>
      </w:r>
      <w:r w:rsidRPr="009652D5">
        <w:rPr>
          <w:rFonts w:ascii="Times New Roman" w:hAnsi="Times New Roman" w:cs="Times New Roman"/>
          <w:sz w:val="24"/>
          <w:szCs w:val="24"/>
        </w:rPr>
        <w:t xml:space="preserve"> </w:t>
      </w:r>
      <w:r>
        <w:rPr>
          <w:rFonts w:ascii="Times New Roman" w:hAnsi="Times New Roman" w:cs="Times New Roman"/>
          <w:sz w:val="24"/>
          <w:szCs w:val="24"/>
        </w:rPr>
        <w:t xml:space="preserve">įstatymo 6 straipsnį nurodoma teisė į socialinę pašalpą, jei šeimos arba vieno gyvenančio asmens nuosavybės teise turimo turto vertė neviršija turto vertės normatyvo, o visos gaunamos pajamos yra mažesnės už valstybės remiamas. </w:t>
      </w:r>
      <w:r w:rsidR="001577E6" w:rsidRPr="008C430A">
        <w:rPr>
          <w:rFonts w:ascii="Times New Roman" w:hAnsi="Times New Roman" w:cs="Times New Roman"/>
          <w:sz w:val="24"/>
          <w:szCs w:val="24"/>
        </w:rPr>
        <w:t>9</w:t>
      </w:r>
      <w:r w:rsidR="005B253B" w:rsidRPr="008C430A">
        <w:rPr>
          <w:rFonts w:ascii="Times New Roman" w:hAnsi="Times New Roman" w:cs="Times New Roman"/>
          <w:sz w:val="24"/>
          <w:szCs w:val="24"/>
        </w:rPr>
        <w:t xml:space="preserve"> paveiksle pavaizduota, </w:t>
      </w:r>
      <w:r w:rsidR="002622B8">
        <w:rPr>
          <w:rFonts w:ascii="Times New Roman" w:hAnsi="Times New Roman" w:cs="Times New Roman"/>
          <w:sz w:val="24"/>
          <w:szCs w:val="24"/>
        </w:rPr>
        <w:t>kokios turto rūšys</w:t>
      </w:r>
      <w:r w:rsidR="005B253B" w:rsidRPr="008C430A">
        <w:rPr>
          <w:rFonts w:ascii="Times New Roman" w:hAnsi="Times New Roman" w:cs="Times New Roman"/>
          <w:sz w:val="24"/>
          <w:szCs w:val="24"/>
        </w:rPr>
        <w:t xml:space="preserve"> vertinam</w:t>
      </w:r>
      <w:r w:rsidR="002622B8">
        <w:rPr>
          <w:rFonts w:ascii="Times New Roman" w:hAnsi="Times New Roman" w:cs="Times New Roman"/>
          <w:sz w:val="24"/>
          <w:szCs w:val="24"/>
        </w:rPr>
        <w:t>os</w:t>
      </w:r>
      <w:r w:rsidR="005B253B" w:rsidRPr="008C430A">
        <w:rPr>
          <w:rFonts w:ascii="Times New Roman" w:hAnsi="Times New Roman" w:cs="Times New Roman"/>
          <w:sz w:val="24"/>
          <w:szCs w:val="24"/>
        </w:rPr>
        <w:t xml:space="preserve"> sk</w:t>
      </w:r>
      <w:r w:rsidR="005B253B" w:rsidRPr="001C5755">
        <w:rPr>
          <w:rFonts w:ascii="Times New Roman" w:hAnsi="Times New Roman" w:cs="Times New Roman"/>
          <w:sz w:val="24"/>
          <w:szCs w:val="24"/>
        </w:rPr>
        <w:t>irstant socialinę pašalpą</w:t>
      </w:r>
      <w:r w:rsidR="002622B8" w:rsidRPr="001C5755">
        <w:rPr>
          <w:rFonts w:ascii="Times New Roman" w:hAnsi="Times New Roman" w:cs="Times New Roman"/>
          <w:sz w:val="24"/>
          <w:szCs w:val="24"/>
        </w:rPr>
        <w:t>.</w:t>
      </w:r>
      <w:r w:rsidR="005B253B" w:rsidRPr="001C5755">
        <w:rPr>
          <w:rFonts w:ascii="Times New Roman" w:hAnsi="Times New Roman" w:cs="Times New Roman"/>
          <w:sz w:val="24"/>
          <w:szCs w:val="24"/>
        </w:rPr>
        <w:t xml:space="preserve"> </w:t>
      </w:r>
      <w:r w:rsidR="002622B8" w:rsidRPr="001C5755">
        <w:rPr>
          <w:rFonts w:ascii="Times New Roman" w:hAnsi="Times New Roman" w:cs="Times New Roman"/>
          <w:sz w:val="24"/>
          <w:szCs w:val="24"/>
        </w:rPr>
        <w:t>Reikėtų kritiškai įvertinti šį „modelį“</w:t>
      </w:r>
      <w:r w:rsidR="001C5755" w:rsidRPr="001C5755">
        <w:rPr>
          <w:rFonts w:ascii="Times New Roman" w:hAnsi="Times New Roman" w:cs="Times New Roman"/>
          <w:sz w:val="24"/>
          <w:szCs w:val="24"/>
        </w:rPr>
        <w:t xml:space="preserve">, </w:t>
      </w:r>
      <w:r w:rsidR="007762D5" w:rsidRPr="001C5755">
        <w:rPr>
          <w:rFonts w:ascii="Times New Roman" w:hAnsi="Times New Roman" w:cs="Times New Roman"/>
          <w:sz w:val="24"/>
          <w:szCs w:val="24"/>
        </w:rPr>
        <w:t>kaip aptikti ir įvertinti turtą, kuris yra būsto viduje</w:t>
      </w:r>
      <w:r w:rsidR="001C5755" w:rsidRPr="001C5755">
        <w:rPr>
          <w:rFonts w:ascii="Times New Roman" w:hAnsi="Times New Roman" w:cs="Times New Roman"/>
          <w:sz w:val="24"/>
          <w:szCs w:val="24"/>
        </w:rPr>
        <w:t>, tokius kaip</w:t>
      </w:r>
      <w:r w:rsidR="007762D5" w:rsidRPr="001C5755">
        <w:rPr>
          <w:rFonts w:ascii="Times New Roman" w:hAnsi="Times New Roman" w:cs="Times New Roman"/>
          <w:sz w:val="24"/>
          <w:szCs w:val="24"/>
        </w:rPr>
        <w:t xml:space="preserve"> meno kūriniai</w:t>
      </w:r>
      <w:r w:rsidR="001C5755" w:rsidRPr="001C5755">
        <w:rPr>
          <w:rFonts w:ascii="Times New Roman" w:hAnsi="Times New Roman" w:cs="Times New Roman"/>
          <w:sz w:val="24"/>
          <w:szCs w:val="24"/>
        </w:rPr>
        <w:t>, juvelyriniai dirbiniai ir kita?</w:t>
      </w:r>
      <w:r w:rsidR="007762D5" w:rsidRPr="001C5755">
        <w:rPr>
          <w:rFonts w:ascii="Times New Roman" w:hAnsi="Times New Roman" w:cs="Times New Roman"/>
          <w:sz w:val="24"/>
          <w:szCs w:val="24"/>
        </w:rPr>
        <w:t xml:space="preserve"> Ar skiriantis pašalpą asmuo turi teisę apieškoti būstą</w:t>
      </w:r>
      <w:r w:rsidR="001C5755" w:rsidRPr="001C5755">
        <w:rPr>
          <w:rFonts w:ascii="Times New Roman" w:hAnsi="Times New Roman" w:cs="Times New Roman"/>
          <w:sz w:val="24"/>
          <w:szCs w:val="24"/>
        </w:rPr>
        <w:t>, ar tokiu atveju nebus pažeistos socialinės pašalpos gavėjo žmogaus teisės? Ar pakaks kompetencijos socialinės paramos darbuotojui vertinant meno kūrinius,juvelyrinius dirbinius, bičių šeimas paukščius ir kita?</w:t>
      </w:r>
      <w:r w:rsidR="007762D5" w:rsidRPr="001C5755">
        <w:rPr>
          <w:rFonts w:ascii="Times New Roman" w:hAnsi="Times New Roman" w:cs="Times New Roman"/>
          <w:sz w:val="24"/>
          <w:szCs w:val="24"/>
        </w:rPr>
        <w:t xml:space="preserve"> Bendra problema yra ta, kad pašalpos administravimo išlaidos gali būti didesnės už jos mokėjimo išlaidas</w:t>
      </w:r>
    </w:p>
    <w:p w:rsidR="00CB606D" w:rsidRPr="003A4E1F" w:rsidRDefault="00CB606D" w:rsidP="004D2F5B">
      <w:pPr>
        <w:pStyle w:val="HTMLPreformatted"/>
        <w:tabs>
          <w:tab w:val="left" w:pos="851"/>
        </w:tabs>
        <w:spacing w:line="360" w:lineRule="auto"/>
        <w:ind w:firstLine="567"/>
        <w:jc w:val="both"/>
        <w:rPr>
          <w:rFonts w:ascii="Times New Roman" w:hAnsi="Times New Roman" w:cs="Times New Roman"/>
          <w:sz w:val="24"/>
          <w:szCs w:val="24"/>
        </w:rPr>
      </w:pPr>
      <w:r>
        <w:rPr>
          <w:rFonts w:ascii="Times New Roman" w:hAnsi="Times New Roman"/>
          <w:color w:val="000000"/>
          <w:sz w:val="24"/>
          <w:szCs w:val="24"/>
        </w:rPr>
        <w:t>S</w:t>
      </w:r>
      <w:r w:rsidRPr="00D033D8">
        <w:rPr>
          <w:rFonts w:ascii="Times New Roman" w:hAnsi="Times New Roman"/>
          <w:color w:val="000000"/>
          <w:sz w:val="24"/>
          <w:szCs w:val="24"/>
        </w:rPr>
        <w:t>kiriant piniginę socialinę paramą</w:t>
      </w:r>
      <w:r w:rsidR="001577E6">
        <w:rPr>
          <w:rFonts w:ascii="Times New Roman" w:hAnsi="Times New Roman"/>
          <w:color w:val="000000"/>
          <w:sz w:val="24"/>
          <w:szCs w:val="24"/>
        </w:rPr>
        <w:t>,</w:t>
      </w:r>
      <w:r w:rsidRPr="00D033D8">
        <w:rPr>
          <w:rFonts w:ascii="Times New Roman" w:hAnsi="Times New Roman"/>
          <w:color w:val="000000"/>
          <w:sz w:val="24"/>
          <w:szCs w:val="24"/>
        </w:rPr>
        <w:t xml:space="preserve"> įvertinamos turimos šeimos pajamos</w:t>
      </w:r>
      <w:r>
        <w:rPr>
          <w:rFonts w:ascii="Times New Roman" w:hAnsi="Times New Roman"/>
          <w:color w:val="000000"/>
          <w:sz w:val="24"/>
          <w:szCs w:val="24"/>
        </w:rPr>
        <w:t xml:space="preserve"> bei turtas</w:t>
      </w:r>
      <w:r w:rsidR="001577E6">
        <w:rPr>
          <w:rFonts w:ascii="Times New Roman" w:hAnsi="Times New Roman"/>
          <w:color w:val="000000"/>
          <w:sz w:val="24"/>
          <w:szCs w:val="24"/>
        </w:rPr>
        <w:t>,</w:t>
      </w:r>
      <w:r w:rsidRPr="00D033D8">
        <w:rPr>
          <w:rFonts w:ascii="Times New Roman" w:hAnsi="Times New Roman"/>
          <w:color w:val="000000"/>
          <w:sz w:val="24"/>
          <w:szCs w:val="24"/>
        </w:rPr>
        <w:t xml:space="preserve"> </w:t>
      </w:r>
      <w:r w:rsidR="001577E6">
        <w:rPr>
          <w:rFonts w:ascii="Times New Roman" w:hAnsi="Times New Roman"/>
          <w:color w:val="000000"/>
          <w:sz w:val="24"/>
          <w:szCs w:val="24"/>
        </w:rPr>
        <w:t xml:space="preserve">bet tai </w:t>
      </w:r>
      <w:r w:rsidRPr="00D033D8">
        <w:rPr>
          <w:rFonts w:ascii="Times New Roman" w:hAnsi="Times New Roman"/>
          <w:color w:val="000000"/>
          <w:sz w:val="24"/>
          <w:szCs w:val="24"/>
        </w:rPr>
        <w:t>dažniausiai neatspindi realios padėties, dažnai būna nuslepiamos „nelegalios“ pajamos. Taip siekiant užkirsti kelią piktnaudžiavimui piniginėm</w:t>
      </w:r>
      <w:r w:rsidR="0021747E">
        <w:rPr>
          <w:rFonts w:ascii="Times New Roman" w:hAnsi="Times New Roman"/>
          <w:color w:val="000000"/>
          <w:sz w:val="24"/>
          <w:szCs w:val="24"/>
        </w:rPr>
        <w:t>i</w:t>
      </w:r>
      <w:r w:rsidRPr="00D033D8">
        <w:rPr>
          <w:rFonts w:ascii="Times New Roman" w:hAnsi="Times New Roman"/>
          <w:color w:val="000000"/>
          <w:sz w:val="24"/>
          <w:szCs w:val="24"/>
        </w:rPr>
        <w:t>s socialinėm</w:t>
      </w:r>
      <w:r w:rsidR="0021747E">
        <w:rPr>
          <w:rFonts w:ascii="Times New Roman" w:hAnsi="Times New Roman"/>
          <w:color w:val="000000"/>
          <w:sz w:val="24"/>
          <w:szCs w:val="24"/>
        </w:rPr>
        <w:t>i</w:t>
      </w:r>
      <w:r w:rsidRPr="00D033D8">
        <w:rPr>
          <w:rFonts w:ascii="Times New Roman" w:hAnsi="Times New Roman"/>
          <w:color w:val="000000"/>
          <w:sz w:val="24"/>
          <w:szCs w:val="24"/>
        </w:rPr>
        <w:t>s paramom</w:t>
      </w:r>
      <w:r w:rsidR="0021747E">
        <w:rPr>
          <w:rFonts w:ascii="Times New Roman" w:hAnsi="Times New Roman"/>
          <w:color w:val="000000"/>
          <w:sz w:val="24"/>
          <w:szCs w:val="24"/>
        </w:rPr>
        <w:t>i</w:t>
      </w:r>
      <w:r w:rsidRPr="00D033D8">
        <w:rPr>
          <w:rFonts w:ascii="Times New Roman" w:hAnsi="Times New Roman"/>
          <w:color w:val="000000"/>
          <w:sz w:val="24"/>
          <w:szCs w:val="24"/>
        </w:rPr>
        <w:t xml:space="preserve">s, savivaldybės socialinės rūpybos darbuotojai, turi teisę tikrinti turimą </w:t>
      </w:r>
      <w:r w:rsidRPr="00E26DCC">
        <w:rPr>
          <w:rFonts w:ascii="Times New Roman" w:hAnsi="Times New Roman"/>
          <w:color w:val="000000"/>
          <w:sz w:val="24"/>
          <w:szCs w:val="24"/>
        </w:rPr>
        <w:t>turtą, gyvenimo sąlygas ir priimti sprendimus dėl piniginės socialinės paramos skyrimo.</w:t>
      </w:r>
      <w:r>
        <w:rPr>
          <w:rFonts w:ascii="Times New Roman" w:hAnsi="Times New Roman"/>
          <w:color w:val="000000"/>
          <w:sz w:val="24"/>
          <w:szCs w:val="24"/>
        </w:rPr>
        <w:t xml:space="preserve"> Iš socialinės paramos nepasiturintiems gyventojams įstatymo atskirt</w:t>
      </w:r>
      <w:r w:rsidR="00247FE6">
        <w:rPr>
          <w:rFonts w:ascii="Times New Roman" w:hAnsi="Times New Roman"/>
          <w:color w:val="000000"/>
          <w:sz w:val="24"/>
          <w:szCs w:val="24"/>
        </w:rPr>
        <w:t>a</w:t>
      </w:r>
      <w:r>
        <w:rPr>
          <w:rFonts w:ascii="Times New Roman" w:hAnsi="Times New Roman"/>
          <w:color w:val="000000"/>
          <w:sz w:val="24"/>
          <w:szCs w:val="24"/>
        </w:rPr>
        <w:t xml:space="preserve"> mokinių nemokamas maitinimas bei parama mokinių reikmėms įsigyti pagal 2006 metų pagal Lietuvos Respublikos socialinės paramos mokiniams įstatymą. </w:t>
      </w:r>
      <w:r w:rsidR="00247FE6">
        <w:rPr>
          <w:rFonts w:ascii="Times New Roman" w:hAnsi="Times New Roman"/>
          <w:color w:val="000000"/>
          <w:sz w:val="24"/>
          <w:szCs w:val="24"/>
        </w:rPr>
        <w:t>(Socialinis pranešimas 2006-2007).</w:t>
      </w: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47" style="position:absolute;left:0;text-align:left;margin-left:166.2pt;margin-top:4.8pt;width:135pt;height:67.8pt;z-index:251927552" fillcolor="#5f497a" strokecolor="#7030a0" strokeweight="2.25pt">
            <v:fill color2="#f2dbdb" angle="-45" focus="-50%" type="gradient"/>
            <v:shadow on="t" color="#622423" opacity=".5" offset="6pt,-6pt"/>
            <v:textbox style="mso-next-textbox:#_x0000_s1347">
              <w:txbxContent>
                <w:p w:rsidR="00223410" w:rsidRPr="00F77726" w:rsidRDefault="00223410" w:rsidP="00CB606D">
                  <w:pPr>
                    <w:jc w:val="center"/>
                    <w:rPr>
                      <w:b/>
                      <w:i/>
                      <w:u w:val="single"/>
                    </w:rPr>
                  </w:pPr>
                  <w:r>
                    <w:rPr>
                      <w:rFonts w:ascii="Times New Roman" w:hAnsi="Times New Roman"/>
                      <w:b/>
                      <w:i/>
                      <w:sz w:val="24"/>
                      <w:szCs w:val="24"/>
                      <w:u w:val="single"/>
                    </w:rPr>
                    <w:t xml:space="preserve">Piniginė socialinė parama nepasiturintiems gyventojams </w:t>
                  </w:r>
                </w:p>
              </w:txbxContent>
            </v:textbox>
          </v:rect>
        </w:pict>
      </w:r>
    </w:p>
    <w:p w:rsidR="00CB606D" w:rsidRDefault="00CB606D" w:rsidP="00CB606D">
      <w:pPr>
        <w:spacing w:after="0" w:line="360" w:lineRule="auto"/>
        <w:ind w:firstLine="851"/>
        <w:jc w:val="both"/>
        <w:rPr>
          <w:rFonts w:ascii="Times New Roman" w:eastAsia="Times New Roman" w:hAnsi="Times New Roman"/>
          <w:color w:val="000000"/>
          <w:sz w:val="24"/>
          <w:szCs w:val="24"/>
          <w:lang w:eastAsia="lt-LT"/>
        </w:rPr>
      </w:pPr>
    </w:p>
    <w:p w:rsidR="00CB606D" w:rsidRDefault="00CB606D" w:rsidP="00CB606D">
      <w:pPr>
        <w:spacing w:after="0" w:line="360" w:lineRule="auto"/>
        <w:ind w:firstLine="851"/>
        <w:jc w:val="both"/>
        <w:rPr>
          <w:rFonts w:ascii="Times New Roman" w:eastAsia="Times New Roman" w:hAnsi="Times New Roman"/>
          <w:color w:val="000000"/>
          <w:sz w:val="24"/>
          <w:szCs w:val="24"/>
          <w:lang w:eastAsia="lt-LT"/>
        </w:rPr>
      </w:pPr>
    </w:p>
    <w:p w:rsidR="00CB606D" w:rsidRDefault="00950FB0" w:rsidP="00CB606D">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shape id="_x0000_s1351" type="#_x0000_t32" style="position:absolute;left:0;text-align:left;margin-left:220.05pt;margin-top:11.85pt;width:49.25pt;height:19.95pt;z-index:251931648" o:connectortype="straight" strokecolor="#5f497a [2407]" strokeweight="2pt">
            <v:stroke endarrow="block"/>
          </v:shape>
        </w:pict>
      </w:r>
      <w:r>
        <w:rPr>
          <w:rFonts w:ascii="Times New Roman" w:eastAsia="Times New Roman" w:hAnsi="Times New Roman"/>
          <w:noProof/>
          <w:color w:val="000000"/>
          <w:sz w:val="24"/>
          <w:szCs w:val="24"/>
          <w:lang w:eastAsia="lt-LT"/>
        </w:rPr>
        <w:pict>
          <v:shape id="_x0000_s1350" type="#_x0000_t32" style="position:absolute;left:0;text-align:left;margin-left:187.95pt;margin-top:11.85pt;width:32.1pt;height:19.95pt;flip:x;z-index:251930624" o:connectortype="straight" strokecolor="#5f497a [2407]" strokeweight="2pt">
            <v:stroke endarrow="block"/>
          </v:shape>
        </w:pict>
      </w:r>
    </w:p>
    <w:p w:rsidR="00CB606D" w:rsidRDefault="00950FB0" w:rsidP="00CB606D">
      <w:pPr>
        <w:spacing w:after="0" w:line="36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pict>
          <v:rect id="_x0000_s1349" style="position:absolute;left:0;text-align:left;margin-left:269.3pt;margin-top:.85pt;width:150.75pt;height:42.75pt;z-index:251929600" fillcolor="#92cddc" strokecolor="#0070c0" strokeweight="2.25pt">
            <v:fill color2="#f2dbdb" angle="-45" focus="-50%" type="gradient"/>
            <v:shadow on="t" color="#622423" opacity=".5" offset="6pt,-6pt"/>
            <v:textbox style="mso-next-textbox:#_x0000_s1349">
              <w:txbxContent>
                <w:p w:rsidR="00223410" w:rsidRPr="001806F0" w:rsidRDefault="00223410" w:rsidP="00CB606D">
                  <w:pPr>
                    <w:jc w:val="center"/>
                    <w:rPr>
                      <w:i/>
                    </w:rPr>
                  </w:pPr>
                  <w:r>
                    <w:rPr>
                      <w:rFonts w:ascii="Times New Roman" w:hAnsi="Times New Roman"/>
                      <w:i/>
                      <w:sz w:val="24"/>
                      <w:szCs w:val="24"/>
                    </w:rPr>
                    <w:t>Šildymo, karšto bei šalto vandens kompensacijos</w:t>
                  </w:r>
                </w:p>
              </w:txbxContent>
            </v:textbox>
          </v:rect>
        </w:pict>
      </w:r>
      <w:r>
        <w:rPr>
          <w:rFonts w:ascii="Times New Roman" w:eastAsia="Times New Roman" w:hAnsi="Times New Roman"/>
          <w:noProof/>
          <w:color w:val="000000"/>
          <w:sz w:val="24"/>
          <w:szCs w:val="24"/>
          <w:lang w:eastAsia="lt-LT"/>
        </w:rPr>
        <w:pict>
          <v:rect id="_x0000_s1348" style="position:absolute;left:0;text-align:left;margin-left:52.95pt;margin-top:7.3pt;width:135pt;height:36.3pt;z-index:251928576" fillcolor="#92cddc" strokecolor="#0070c0" strokeweight="2.25pt">
            <v:fill color2="#f2dbdb" angle="-45" focus="-50%" type="gradient"/>
            <v:shadow on="t" color="#622423" opacity=".5" offset="6pt,-6pt"/>
            <v:textbox style="mso-next-textbox:#_x0000_s1348">
              <w:txbxContent>
                <w:p w:rsidR="00223410" w:rsidRPr="001806F0" w:rsidRDefault="00223410" w:rsidP="00CB606D">
                  <w:pPr>
                    <w:jc w:val="center"/>
                    <w:rPr>
                      <w:i/>
                    </w:rPr>
                  </w:pPr>
                  <w:r>
                    <w:rPr>
                      <w:rFonts w:ascii="Times New Roman" w:hAnsi="Times New Roman"/>
                      <w:i/>
                      <w:sz w:val="24"/>
                      <w:szCs w:val="24"/>
                    </w:rPr>
                    <w:t>Socialinė pašalpa</w:t>
                  </w:r>
                </w:p>
              </w:txbxContent>
            </v:textbox>
          </v:rect>
        </w:pict>
      </w:r>
    </w:p>
    <w:p w:rsidR="00CB606D" w:rsidRDefault="00CB606D" w:rsidP="009652D5">
      <w:pPr>
        <w:spacing w:after="0" w:line="360" w:lineRule="auto"/>
        <w:jc w:val="both"/>
        <w:rPr>
          <w:rFonts w:ascii="Times New Roman" w:eastAsia="Times New Roman" w:hAnsi="Times New Roman"/>
          <w:color w:val="000000"/>
          <w:sz w:val="24"/>
          <w:szCs w:val="24"/>
          <w:lang w:eastAsia="lt-LT"/>
        </w:rPr>
      </w:pPr>
    </w:p>
    <w:p w:rsidR="009C54A2" w:rsidRDefault="009C54A2" w:rsidP="00196335">
      <w:pPr>
        <w:spacing w:after="0" w:line="360" w:lineRule="auto"/>
        <w:jc w:val="both"/>
        <w:rPr>
          <w:rFonts w:ascii="Times New Roman" w:eastAsia="Times New Roman" w:hAnsi="Times New Roman"/>
          <w:color w:val="000000"/>
          <w:sz w:val="24"/>
          <w:szCs w:val="24"/>
          <w:lang w:eastAsia="lt-LT"/>
        </w:rPr>
      </w:pPr>
    </w:p>
    <w:p w:rsidR="00CB606D" w:rsidRPr="0016592F" w:rsidRDefault="00CB606D" w:rsidP="009C0BBA">
      <w:pPr>
        <w:pStyle w:val="ListParagraph"/>
        <w:numPr>
          <w:ilvl w:val="0"/>
          <w:numId w:val="3"/>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sidRPr="0016592F">
        <w:rPr>
          <w:rFonts w:ascii="Times New Roman" w:hAnsi="Times New Roman"/>
          <w:b/>
          <w:sz w:val="24"/>
          <w:szCs w:val="24"/>
        </w:rPr>
        <w:t xml:space="preserve">Piniginės </w:t>
      </w:r>
      <w:r>
        <w:rPr>
          <w:rFonts w:ascii="Times New Roman" w:hAnsi="Times New Roman"/>
          <w:b/>
          <w:sz w:val="24"/>
          <w:szCs w:val="24"/>
        </w:rPr>
        <w:t>socialinės paramos nepasiturintiems gyventojams</w:t>
      </w:r>
      <w:r w:rsidRPr="0016592F">
        <w:rPr>
          <w:rFonts w:ascii="Times New Roman" w:eastAsia="Times New Roman" w:hAnsi="Times New Roman"/>
          <w:b/>
          <w:color w:val="000000"/>
          <w:sz w:val="24"/>
          <w:szCs w:val="24"/>
          <w:lang w:eastAsia="lt-LT"/>
        </w:rPr>
        <w:t xml:space="preserve"> rūšys</w:t>
      </w:r>
    </w:p>
    <w:p w:rsidR="00CB606D" w:rsidRDefault="00CB606D" w:rsidP="004D2F5B">
      <w:pPr>
        <w:tabs>
          <w:tab w:val="left" w:pos="2370"/>
        </w:tabs>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Pr="004351CA">
        <w:rPr>
          <w:rFonts w:ascii="Times New Roman" w:hAnsi="Times New Roman"/>
          <w:sz w:val="20"/>
          <w:szCs w:val="20"/>
        </w:rPr>
        <w:t xml:space="preserve">sudarytas pagal </w:t>
      </w:r>
      <w:r w:rsidRPr="0016592F">
        <w:rPr>
          <w:rFonts w:ascii="Times New Roman" w:hAnsi="Times New Roman"/>
          <w:sz w:val="20"/>
          <w:szCs w:val="20"/>
        </w:rPr>
        <w:t xml:space="preserve">Lietuvos Respublikos </w:t>
      </w:r>
      <w:r w:rsidRPr="0016592F">
        <w:rPr>
          <w:rFonts w:ascii="Times New Roman" w:eastAsia="Times New Roman" w:hAnsi="Times New Roman"/>
          <w:color w:val="000000"/>
          <w:sz w:val="20"/>
          <w:szCs w:val="20"/>
          <w:lang w:eastAsia="lt-LT"/>
        </w:rPr>
        <w:t>Piniginės socialinės paramos mažas pajamas gaunančioms šeimoms (vieniems gyvenantiems asmenims) įstatymus</w:t>
      </w:r>
      <w:r w:rsidRPr="0016592F">
        <w:rPr>
          <w:rFonts w:ascii="Times New Roman" w:hAnsi="Times New Roman"/>
          <w:sz w:val="20"/>
          <w:szCs w:val="20"/>
        </w:rPr>
        <w:t xml:space="preserve"> </w:t>
      </w:r>
    </w:p>
    <w:p w:rsidR="001C5755" w:rsidRPr="0016592F" w:rsidRDefault="001C5755" w:rsidP="004D2F5B">
      <w:pPr>
        <w:tabs>
          <w:tab w:val="left" w:pos="2370"/>
        </w:tabs>
        <w:spacing w:after="0" w:line="360" w:lineRule="auto"/>
        <w:ind w:firstLine="567"/>
        <w:jc w:val="both"/>
        <w:rPr>
          <w:rFonts w:ascii="Times New Roman" w:eastAsia="Times New Roman" w:hAnsi="Times New Roman"/>
          <w:color w:val="000000"/>
          <w:sz w:val="20"/>
          <w:szCs w:val="20"/>
          <w:lang w:eastAsia="lt-LT"/>
        </w:rPr>
      </w:pPr>
    </w:p>
    <w:p w:rsidR="00CB606D" w:rsidRPr="00C133C2" w:rsidRDefault="00CB606D" w:rsidP="004D2F5B">
      <w:pPr>
        <w:spacing w:after="0" w:line="360" w:lineRule="auto"/>
        <w:ind w:firstLine="567"/>
        <w:jc w:val="both"/>
        <w:rPr>
          <w:rFonts w:ascii="Times New Roman" w:eastAsia="Times New Roman" w:hAnsi="Times New Roman"/>
          <w:sz w:val="24"/>
          <w:szCs w:val="24"/>
          <w:lang w:eastAsia="lt-LT"/>
        </w:rPr>
      </w:pPr>
      <w:r w:rsidRPr="00E26DCC">
        <w:rPr>
          <w:rFonts w:ascii="Times New Roman" w:eastAsia="Times New Roman" w:hAnsi="Times New Roman"/>
          <w:sz w:val="24"/>
          <w:szCs w:val="24"/>
          <w:lang w:eastAsia="lt-LT"/>
        </w:rPr>
        <w:t>Nuo 2011 m. gruodžio 1 d. priimtas pertvarkytas Lietuvos Respublikos Piniginės socialinės paramos nepasiturintiems gyventojams įstatymas, kurio pagrindinis tikslas mažinti gyventojų ilgalaikę priklausomybę nuo socialinės paramos, bei skatinti piniginės socialinės paramos gavėjus dirbti</w:t>
      </w:r>
      <w:r w:rsidRPr="008C430A">
        <w:rPr>
          <w:rFonts w:ascii="Times New Roman" w:eastAsia="Times New Roman" w:hAnsi="Times New Roman"/>
          <w:sz w:val="24"/>
          <w:szCs w:val="24"/>
          <w:lang w:eastAsia="lt-LT"/>
        </w:rPr>
        <w:t>, užkirsti keli</w:t>
      </w:r>
      <w:r w:rsidR="007762D5" w:rsidRPr="008C430A">
        <w:rPr>
          <w:rFonts w:ascii="Times New Roman" w:eastAsia="Times New Roman" w:hAnsi="Times New Roman"/>
          <w:sz w:val="24"/>
          <w:szCs w:val="24"/>
          <w:lang w:eastAsia="lt-LT"/>
        </w:rPr>
        <w:t>ą</w:t>
      </w:r>
      <w:r w:rsidRPr="008C430A">
        <w:rPr>
          <w:rFonts w:ascii="Times New Roman" w:eastAsia="Times New Roman" w:hAnsi="Times New Roman"/>
          <w:sz w:val="24"/>
          <w:szCs w:val="24"/>
          <w:lang w:eastAsia="lt-LT"/>
        </w:rPr>
        <w:t xml:space="preserve"> piktnaudžiavimui pinigin</w:t>
      </w:r>
      <w:r w:rsidR="008C430A">
        <w:rPr>
          <w:rFonts w:ascii="Times New Roman" w:eastAsia="Times New Roman" w:hAnsi="Times New Roman"/>
          <w:sz w:val="24"/>
          <w:szCs w:val="24"/>
          <w:lang w:eastAsia="lt-LT"/>
        </w:rPr>
        <w:t>e</w:t>
      </w:r>
      <w:r w:rsidRPr="008C430A">
        <w:rPr>
          <w:rFonts w:ascii="Times New Roman" w:eastAsia="Times New Roman" w:hAnsi="Times New Roman"/>
          <w:sz w:val="24"/>
          <w:szCs w:val="24"/>
          <w:lang w:eastAsia="lt-LT"/>
        </w:rPr>
        <w:t xml:space="preserve"> socialin</w:t>
      </w:r>
      <w:r w:rsidR="008C430A">
        <w:rPr>
          <w:rFonts w:ascii="Times New Roman" w:eastAsia="Times New Roman" w:hAnsi="Times New Roman"/>
          <w:sz w:val="24"/>
          <w:szCs w:val="24"/>
          <w:lang w:eastAsia="lt-LT"/>
        </w:rPr>
        <w:t>e</w:t>
      </w:r>
      <w:r w:rsidRPr="008C430A">
        <w:rPr>
          <w:rFonts w:ascii="Times New Roman" w:eastAsia="Times New Roman" w:hAnsi="Times New Roman"/>
          <w:sz w:val="24"/>
          <w:szCs w:val="24"/>
          <w:lang w:eastAsia="lt-LT"/>
        </w:rPr>
        <w:t xml:space="preserve"> param</w:t>
      </w:r>
      <w:r w:rsidR="008C430A">
        <w:rPr>
          <w:rFonts w:ascii="Times New Roman" w:eastAsia="Times New Roman" w:hAnsi="Times New Roman"/>
          <w:sz w:val="24"/>
          <w:szCs w:val="24"/>
          <w:lang w:eastAsia="lt-LT"/>
        </w:rPr>
        <w:t>a</w:t>
      </w:r>
      <w:r w:rsidRPr="008C430A">
        <w:rPr>
          <w:rFonts w:ascii="Times New Roman" w:eastAsia="Times New Roman" w:hAnsi="Times New Roman"/>
          <w:sz w:val="24"/>
          <w:szCs w:val="24"/>
          <w:lang w:eastAsia="lt-LT"/>
        </w:rPr>
        <w:t xml:space="preserve"> ir užtikrinti piniginę socialinę paramą tiems gyventojams, kuriems tikrai ji yra reikalinga.</w:t>
      </w:r>
      <w:r w:rsidR="00204309" w:rsidRPr="008C430A">
        <w:rPr>
          <w:rFonts w:ascii="Times New Roman" w:eastAsia="Times New Roman" w:hAnsi="Times New Roman"/>
          <w:sz w:val="24"/>
          <w:szCs w:val="24"/>
          <w:lang w:eastAsia="lt-LT"/>
        </w:rPr>
        <w:t xml:space="preserve"> </w:t>
      </w:r>
      <w:r w:rsidR="00871B7C" w:rsidRPr="008C430A">
        <w:rPr>
          <w:rFonts w:ascii="Times New Roman" w:eastAsia="Times New Roman" w:hAnsi="Times New Roman"/>
          <w:sz w:val="24"/>
          <w:szCs w:val="24"/>
          <w:lang w:eastAsia="lt-LT"/>
        </w:rPr>
        <w:t xml:space="preserve">Pakeistas </w:t>
      </w:r>
      <w:r w:rsidR="00871B7C" w:rsidRPr="008C430A">
        <w:rPr>
          <w:rFonts w:ascii="Times New Roman" w:eastAsia="Times New Roman" w:hAnsi="Times New Roman"/>
          <w:sz w:val="24"/>
          <w:szCs w:val="24"/>
          <w:lang w:eastAsia="lt-LT"/>
        </w:rPr>
        <w:lastRenderedPageBreak/>
        <w:t>socialinės paramos pavadinimas „</w:t>
      </w:r>
      <w:r w:rsidR="00871B7C" w:rsidRPr="008C430A">
        <w:rPr>
          <w:rFonts w:ascii="Times New Roman" w:hAnsi="Times New Roman" w:cs="Times New Roman"/>
          <w:sz w:val="24"/>
          <w:szCs w:val="24"/>
        </w:rPr>
        <w:t>piniginės socialinės paramos nepasiturinčioms šeimoms ir vieniems gyvenantiems asmenims įstatymas“</w:t>
      </w:r>
      <w:r w:rsidR="00F31F59" w:rsidRPr="008C430A">
        <w:rPr>
          <w:rFonts w:ascii="Times New Roman" w:hAnsi="Times New Roman" w:cs="Times New Roman"/>
          <w:sz w:val="24"/>
          <w:szCs w:val="24"/>
        </w:rPr>
        <w:t>į „</w:t>
      </w:r>
      <w:r w:rsidR="00F31F59" w:rsidRPr="008C430A">
        <w:rPr>
          <w:rFonts w:ascii="Times New Roman" w:eastAsia="Times New Roman" w:hAnsi="Times New Roman"/>
          <w:sz w:val="24"/>
          <w:szCs w:val="24"/>
          <w:lang w:eastAsia="lt-LT"/>
        </w:rPr>
        <w:t>piniginės socialinės paramos nepasiturintiems gyventojams įstatymas“</w:t>
      </w:r>
      <w:r w:rsidR="00871B7C" w:rsidRPr="008C430A">
        <w:rPr>
          <w:rFonts w:ascii="Times New Roman" w:hAnsi="Times New Roman" w:cs="Times New Roman"/>
          <w:sz w:val="24"/>
          <w:szCs w:val="24"/>
        </w:rPr>
        <w:t xml:space="preserve"> atsisakyta naudoti terminą šeima ir pakeisti </w:t>
      </w:r>
      <w:r w:rsidR="008C430A">
        <w:rPr>
          <w:rFonts w:ascii="Times New Roman" w:hAnsi="Times New Roman" w:cs="Times New Roman"/>
          <w:sz w:val="24"/>
          <w:szCs w:val="24"/>
        </w:rPr>
        <w:t xml:space="preserve">į </w:t>
      </w:r>
      <w:r w:rsidR="00F31F59" w:rsidRPr="008C430A">
        <w:rPr>
          <w:rFonts w:ascii="Times New Roman" w:hAnsi="Times New Roman" w:cs="Times New Roman"/>
          <w:sz w:val="24"/>
          <w:szCs w:val="24"/>
        </w:rPr>
        <w:t>bendrai gyvenančius asmenis.</w:t>
      </w:r>
      <w:r w:rsidR="00871B7C" w:rsidRPr="008C430A">
        <w:rPr>
          <w:rFonts w:ascii="Times New Roman" w:eastAsia="Times New Roman" w:hAnsi="Times New Roman" w:cs="Times New Roman"/>
          <w:sz w:val="24"/>
          <w:szCs w:val="24"/>
          <w:lang w:eastAsia="lt-LT"/>
        </w:rPr>
        <w:t xml:space="preserve"> </w:t>
      </w:r>
      <w:r w:rsidR="00F31F59" w:rsidRPr="008C430A">
        <w:rPr>
          <w:rFonts w:ascii="Times New Roman" w:eastAsia="Times New Roman" w:hAnsi="Times New Roman"/>
          <w:sz w:val="24"/>
          <w:szCs w:val="24"/>
          <w:lang w:eastAsia="lt-LT"/>
        </w:rPr>
        <w:t>Naujame pakeitime</w:t>
      </w:r>
      <w:r w:rsidRPr="008C430A">
        <w:rPr>
          <w:rFonts w:ascii="Times New Roman" w:eastAsia="Times New Roman" w:hAnsi="Times New Roman"/>
          <w:sz w:val="24"/>
          <w:szCs w:val="24"/>
          <w:lang w:eastAsia="lt-LT"/>
        </w:rPr>
        <w:t xml:space="preserve"> mažinamos socialinės pašalpos dydis bendrai gyvenantiems asmenims ir išdėstomas</w:t>
      </w:r>
      <w:r w:rsidR="008C430A">
        <w:rPr>
          <w:rFonts w:ascii="Times New Roman" w:eastAsia="Times New Roman" w:hAnsi="Times New Roman"/>
          <w:sz w:val="24"/>
          <w:szCs w:val="24"/>
          <w:lang w:eastAsia="lt-LT"/>
        </w:rPr>
        <w:t xml:space="preserve"> taip:</w:t>
      </w:r>
      <w:r w:rsidRPr="008C430A">
        <w:rPr>
          <w:rFonts w:ascii="Times New Roman" w:eastAsia="Times New Roman" w:hAnsi="Times New Roman"/>
          <w:sz w:val="24"/>
          <w:szCs w:val="24"/>
          <w:lang w:eastAsia="lt-LT"/>
        </w:rPr>
        <w:t xml:space="preserve"> </w:t>
      </w:r>
      <w:r w:rsidRPr="008C430A">
        <w:rPr>
          <w:rFonts w:ascii="Times New Roman" w:eastAsia="Times New Roman" w:hAnsi="Times New Roman"/>
          <w:color w:val="000000"/>
          <w:sz w:val="24"/>
          <w:szCs w:val="24"/>
          <w:lang w:eastAsia="lt-LT"/>
        </w:rPr>
        <w:t>pirmam bendrai gyvenančiam asmeniui – 100 procentų skirtumo tarp valstybės remiamų pajamų</w:t>
      </w:r>
      <w:r w:rsidRPr="00C133C2">
        <w:rPr>
          <w:rFonts w:ascii="Times New Roman" w:eastAsia="Times New Roman" w:hAnsi="Times New Roman"/>
          <w:color w:val="000000"/>
          <w:sz w:val="24"/>
          <w:szCs w:val="24"/>
          <w:lang w:eastAsia="lt-LT"/>
        </w:rPr>
        <w:t xml:space="preserve"> dydžio per mėnesį;</w:t>
      </w:r>
      <w:r>
        <w:rPr>
          <w:rFonts w:ascii="Times New Roman" w:eastAsia="Times New Roman" w:hAnsi="Times New Roman"/>
          <w:sz w:val="24"/>
          <w:szCs w:val="24"/>
          <w:lang w:eastAsia="lt-LT"/>
        </w:rPr>
        <w:t xml:space="preserve"> </w:t>
      </w:r>
      <w:r w:rsidRPr="00C133C2">
        <w:rPr>
          <w:rFonts w:ascii="Times New Roman" w:eastAsia="Times New Roman" w:hAnsi="Times New Roman"/>
          <w:color w:val="000000"/>
          <w:sz w:val="24"/>
          <w:szCs w:val="24"/>
          <w:lang w:eastAsia="lt-LT"/>
        </w:rPr>
        <w:t>antram</w:t>
      </w:r>
      <w:r>
        <w:rPr>
          <w:rFonts w:ascii="Times New Roman" w:eastAsia="Times New Roman" w:hAnsi="Times New Roman"/>
          <w:color w:val="000000"/>
          <w:sz w:val="24"/>
          <w:szCs w:val="24"/>
          <w:lang w:eastAsia="lt-LT"/>
        </w:rPr>
        <w:t xml:space="preserve"> </w:t>
      </w:r>
      <w:r w:rsidRPr="00C133C2">
        <w:rPr>
          <w:rFonts w:ascii="Times New Roman" w:eastAsia="Times New Roman" w:hAnsi="Times New Roman"/>
          <w:color w:val="000000"/>
          <w:sz w:val="24"/>
          <w:szCs w:val="24"/>
          <w:lang w:eastAsia="lt-LT"/>
        </w:rPr>
        <w:t>– 80 procentų skirtumo tarp valstybės remiamų pajamų per mėnesį;</w:t>
      </w:r>
      <w:r>
        <w:rPr>
          <w:rFonts w:ascii="Times New Roman" w:eastAsia="Times New Roman" w:hAnsi="Times New Roman"/>
          <w:sz w:val="24"/>
          <w:szCs w:val="24"/>
          <w:lang w:eastAsia="lt-LT"/>
        </w:rPr>
        <w:t xml:space="preserve"> </w:t>
      </w:r>
      <w:r w:rsidRPr="00C133C2">
        <w:rPr>
          <w:rFonts w:ascii="Times New Roman" w:eastAsia="Times New Roman" w:hAnsi="Times New Roman"/>
          <w:color w:val="000000"/>
          <w:sz w:val="24"/>
          <w:szCs w:val="24"/>
          <w:lang w:eastAsia="lt-LT"/>
        </w:rPr>
        <w:t>trečiam ir paskesniems bendrai gyvenantiems asmenims – 70 procentų skirtumo tarp valstybės remiamų pajamų dydžio per mėnesį.</w:t>
      </w:r>
      <w:r>
        <w:rPr>
          <w:rFonts w:ascii="Times New Roman" w:eastAsia="Times New Roman" w:hAnsi="Times New Roman"/>
          <w:color w:val="000000"/>
          <w:sz w:val="24"/>
          <w:szCs w:val="24"/>
          <w:lang w:eastAsia="lt-LT"/>
        </w:rPr>
        <w:t xml:space="preserve"> Taip pat </w:t>
      </w:r>
      <w:r>
        <w:rPr>
          <w:rFonts w:ascii="Times New Roman" w:eastAsia="Times New Roman" w:hAnsi="Times New Roman"/>
          <w:sz w:val="24"/>
          <w:szCs w:val="24"/>
          <w:lang w:eastAsia="lt-LT"/>
        </w:rPr>
        <w:t>asmenys gaunantys socialinę pašalpą nuo 36 mėnesių iki 48 mėnesių pašalpos dydis bus mažinamas 20 procentų; nuo 48 mėnesių iki 60 mėnesių pašalpos dydis bus mažinamas 30 procentų; virš 60 mėnesių pašalpos dydis bus mažinamas 40 procentų. Tačiau tokios socialinės paramos mažinimo programos neskatin</w:t>
      </w:r>
      <w:r w:rsidR="008C430A">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dirbti ir negyventi iš socialinės paramos</w:t>
      </w:r>
      <w:r w:rsidR="00BC3F98">
        <w:rPr>
          <w:rFonts w:ascii="Times New Roman" w:eastAsia="Times New Roman" w:hAnsi="Times New Roman"/>
          <w:sz w:val="24"/>
          <w:szCs w:val="24"/>
          <w:lang w:eastAsia="lt-LT"/>
        </w:rPr>
        <w:t xml:space="preserve">. </w:t>
      </w:r>
      <w:r w:rsidR="00FB2C6A">
        <w:rPr>
          <w:rFonts w:ascii="Times New Roman" w:eastAsia="Times New Roman" w:hAnsi="Times New Roman"/>
          <w:sz w:val="24"/>
          <w:szCs w:val="24"/>
          <w:lang w:eastAsia="lt-LT"/>
        </w:rPr>
        <w:t>Keistai atrodo, kad</w:t>
      </w:r>
      <w:r w:rsidR="00BC3F98">
        <w:rPr>
          <w:rFonts w:ascii="Times New Roman" w:eastAsia="Times New Roman" w:hAnsi="Times New Roman"/>
          <w:sz w:val="24"/>
          <w:szCs w:val="24"/>
          <w:lang w:eastAsia="lt-LT"/>
        </w:rPr>
        <w:t xml:space="preserve"> asmuo gali nedirbti daugiau</w:t>
      </w:r>
      <w:r w:rsidR="00DF6389">
        <w:rPr>
          <w:rFonts w:ascii="Times New Roman" w:eastAsia="Times New Roman" w:hAnsi="Times New Roman"/>
          <w:sz w:val="24"/>
          <w:szCs w:val="24"/>
          <w:lang w:eastAsia="lt-LT"/>
        </w:rPr>
        <w:t xml:space="preserve"> nei</w:t>
      </w:r>
      <w:r w:rsidR="00BC3F98">
        <w:rPr>
          <w:rFonts w:ascii="Times New Roman" w:eastAsia="Times New Roman" w:hAnsi="Times New Roman"/>
          <w:sz w:val="24"/>
          <w:szCs w:val="24"/>
          <w:lang w:eastAsia="lt-LT"/>
        </w:rPr>
        <w:t xml:space="preserve"> 5 metus ir vis tiek</w:t>
      </w:r>
      <w:r w:rsidR="00DF6389">
        <w:rPr>
          <w:rFonts w:ascii="Times New Roman" w:eastAsia="Times New Roman" w:hAnsi="Times New Roman"/>
          <w:sz w:val="24"/>
          <w:szCs w:val="24"/>
          <w:lang w:eastAsia="lt-LT"/>
        </w:rPr>
        <w:t>,</w:t>
      </w:r>
      <w:r w:rsidR="00BC3F98">
        <w:rPr>
          <w:rFonts w:ascii="Times New Roman" w:eastAsia="Times New Roman" w:hAnsi="Times New Roman"/>
          <w:sz w:val="24"/>
          <w:szCs w:val="24"/>
          <w:lang w:eastAsia="lt-LT"/>
        </w:rPr>
        <w:t xml:space="preserve"> </w:t>
      </w:r>
      <w:r w:rsidR="008C430A">
        <w:rPr>
          <w:rFonts w:ascii="Times New Roman" w:eastAsia="Times New Roman" w:hAnsi="Times New Roman"/>
          <w:sz w:val="24"/>
          <w:szCs w:val="24"/>
          <w:lang w:eastAsia="lt-LT"/>
        </w:rPr>
        <w:t>gauti</w:t>
      </w:r>
      <w:r w:rsidR="00BC3F98">
        <w:rPr>
          <w:rFonts w:ascii="Times New Roman" w:eastAsia="Times New Roman" w:hAnsi="Times New Roman"/>
          <w:sz w:val="24"/>
          <w:szCs w:val="24"/>
          <w:lang w:eastAsia="lt-LT"/>
        </w:rPr>
        <w:t xml:space="preserve"> socialinę paramą. </w:t>
      </w:r>
    </w:p>
    <w:p w:rsidR="00CB606D" w:rsidRPr="00C133C2" w:rsidRDefault="008C430A" w:rsidP="004D2F5B">
      <w:pPr>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Savivaldybėse p</w:t>
      </w:r>
      <w:r w:rsidR="00CB606D" w:rsidRPr="00E26DCC">
        <w:rPr>
          <w:rFonts w:ascii="Times New Roman" w:eastAsia="Times New Roman" w:hAnsi="Times New Roman"/>
          <w:sz w:val="24"/>
          <w:szCs w:val="24"/>
          <w:lang w:eastAsia="lt-LT"/>
        </w:rPr>
        <w:t xml:space="preserve">iniginė socialinė parama teikiama kaip </w:t>
      </w:r>
      <w:r w:rsidR="00CB606D" w:rsidRPr="00E26DCC">
        <w:rPr>
          <w:rFonts w:ascii="Times New Roman" w:hAnsi="Times New Roman"/>
          <w:sz w:val="24"/>
          <w:szCs w:val="24"/>
        </w:rPr>
        <w:t xml:space="preserve">valstybės </w:t>
      </w:r>
      <w:r>
        <w:rPr>
          <w:rFonts w:ascii="Times New Roman" w:hAnsi="Times New Roman"/>
          <w:sz w:val="24"/>
          <w:szCs w:val="24"/>
        </w:rPr>
        <w:t>funkcija perduota savivaldybėms</w:t>
      </w:r>
      <w:r w:rsidR="00CB606D" w:rsidRPr="00E26DCC">
        <w:rPr>
          <w:rFonts w:ascii="Times New Roman" w:hAnsi="Times New Roman"/>
          <w:sz w:val="24"/>
          <w:szCs w:val="24"/>
        </w:rPr>
        <w:t xml:space="preserve"> ir </w:t>
      </w:r>
      <w:r w:rsidR="0021747E">
        <w:rPr>
          <w:rFonts w:ascii="Times New Roman" w:hAnsi="Times New Roman"/>
          <w:sz w:val="24"/>
          <w:szCs w:val="24"/>
        </w:rPr>
        <w:t>penkios</w:t>
      </w:r>
      <w:r w:rsidR="00CB606D" w:rsidRPr="00E26DCC">
        <w:rPr>
          <w:rFonts w:ascii="Times New Roman" w:hAnsi="Times New Roman"/>
          <w:sz w:val="24"/>
          <w:szCs w:val="24"/>
        </w:rPr>
        <w:t xml:space="preserve"> savivaldybės</w:t>
      </w:r>
      <w:r w:rsidR="00676A0D" w:rsidRPr="00676A0D">
        <w:rPr>
          <w:rFonts w:ascii="Times New Roman" w:hAnsi="Times New Roman"/>
          <w:sz w:val="24"/>
          <w:szCs w:val="24"/>
        </w:rPr>
        <w:t xml:space="preserve"> </w:t>
      </w:r>
      <w:r w:rsidR="00676A0D" w:rsidRPr="00E26DCC">
        <w:rPr>
          <w:rFonts w:ascii="Times New Roman" w:hAnsi="Times New Roman"/>
          <w:sz w:val="24"/>
          <w:szCs w:val="24"/>
        </w:rPr>
        <w:t>priėmė sprendimą dalyvauti bandomajame projekte</w:t>
      </w:r>
      <w:r w:rsidR="00CB606D" w:rsidRPr="00904B6A">
        <w:rPr>
          <w:rFonts w:ascii="Times New Roman" w:eastAsia="Times New Roman" w:hAnsi="Times New Roman"/>
          <w:sz w:val="24"/>
          <w:szCs w:val="24"/>
          <w:lang w:eastAsia="lt-LT"/>
        </w:rPr>
        <w:t xml:space="preserve"> </w:t>
      </w:r>
      <w:r w:rsidR="00CB606D">
        <w:rPr>
          <w:rFonts w:ascii="Times New Roman" w:eastAsia="Times New Roman" w:hAnsi="Times New Roman"/>
          <w:sz w:val="24"/>
          <w:szCs w:val="24"/>
          <w:lang w:eastAsia="lt-LT"/>
        </w:rPr>
        <w:t>n</w:t>
      </w:r>
      <w:r w:rsidR="00CB606D" w:rsidRPr="00E26DCC">
        <w:rPr>
          <w:rFonts w:ascii="Times New Roman" w:eastAsia="Times New Roman" w:hAnsi="Times New Roman"/>
          <w:sz w:val="24"/>
          <w:szCs w:val="24"/>
          <w:lang w:eastAsia="lt-LT"/>
        </w:rPr>
        <w:t>uo 2012 metų</w:t>
      </w:r>
      <w:r w:rsidR="00CB606D" w:rsidRPr="00E26DCC">
        <w:rPr>
          <w:rFonts w:ascii="Times New Roman" w:hAnsi="Times New Roman"/>
          <w:sz w:val="24"/>
          <w:szCs w:val="24"/>
        </w:rPr>
        <w:t>,</w:t>
      </w:r>
      <w:r w:rsidR="00676A0D" w:rsidRPr="00676A0D">
        <w:rPr>
          <w:rFonts w:ascii="Times New Roman" w:eastAsia="Times New Roman" w:hAnsi="Times New Roman"/>
          <w:sz w:val="24"/>
          <w:szCs w:val="24"/>
          <w:lang w:eastAsia="lt-LT"/>
        </w:rPr>
        <w:t xml:space="preserve"> </w:t>
      </w:r>
      <w:r w:rsidR="00676A0D">
        <w:rPr>
          <w:rFonts w:ascii="Times New Roman" w:eastAsia="Times New Roman" w:hAnsi="Times New Roman"/>
          <w:sz w:val="24"/>
          <w:szCs w:val="24"/>
          <w:lang w:eastAsia="lt-LT"/>
        </w:rPr>
        <w:t>p</w:t>
      </w:r>
      <w:r w:rsidR="00676A0D" w:rsidRPr="00E26DCC">
        <w:rPr>
          <w:rFonts w:ascii="Times New Roman" w:eastAsia="Times New Roman" w:hAnsi="Times New Roman"/>
          <w:sz w:val="24"/>
          <w:szCs w:val="24"/>
          <w:lang w:eastAsia="lt-LT"/>
        </w:rPr>
        <w:t>inigin</w:t>
      </w:r>
      <w:r w:rsidR="0021747E">
        <w:rPr>
          <w:rFonts w:ascii="Times New Roman" w:eastAsia="Times New Roman" w:hAnsi="Times New Roman"/>
          <w:sz w:val="24"/>
          <w:szCs w:val="24"/>
          <w:lang w:eastAsia="lt-LT"/>
        </w:rPr>
        <w:t>ė</w:t>
      </w:r>
      <w:r w:rsidR="00676A0D" w:rsidRPr="00E26DCC">
        <w:rPr>
          <w:rFonts w:ascii="Times New Roman" w:eastAsia="Times New Roman" w:hAnsi="Times New Roman"/>
          <w:sz w:val="24"/>
          <w:szCs w:val="24"/>
          <w:lang w:eastAsia="lt-LT"/>
        </w:rPr>
        <w:t xml:space="preserve"> socialin</w:t>
      </w:r>
      <w:r w:rsidR="0021747E">
        <w:rPr>
          <w:rFonts w:ascii="Times New Roman" w:eastAsia="Times New Roman" w:hAnsi="Times New Roman"/>
          <w:sz w:val="24"/>
          <w:szCs w:val="24"/>
          <w:lang w:eastAsia="lt-LT"/>
        </w:rPr>
        <w:t>ė</w:t>
      </w:r>
      <w:r w:rsidR="00676A0D" w:rsidRPr="00E26DCC">
        <w:rPr>
          <w:rFonts w:ascii="Times New Roman" w:eastAsia="Times New Roman" w:hAnsi="Times New Roman"/>
          <w:sz w:val="24"/>
          <w:szCs w:val="24"/>
          <w:lang w:eastAsia="lt-LT"/>
        </w:rPr>
        <w:t xml:space="preserve"> param</w:t>
      </w:r>
      <w:r w:rsidR="00676A0D">
        <w:rPr>
          <w:rFonts w:ascii="Times New Roman" w:eastAsia="Times New Roman" w:hAnsi="Times New Roman"/>
          <w:sz w:val="24"/>
          <w:szCs w:val="24"/>
          <w:lang w:eastAsia="lt-LT"/>
        </w:rPr>
        <w:t>a</w:t>
      </w:r>
      <w:r w:rsidR="00676A0D" w:rsidRPr="00E26DCC">
        <w:rPr>
          <w:rFonts w:ascii="Times New Roman" w:eastAsia="Times New Roman" w:hAnsi="Times New Roman"/>
          <w:sz w:val="24"/>
          <w:szCs w:val="24"/>
          <w:lang w:eastAsia="lt-LT"/>
        </w:rPr>
        <w:t xml:space="preserve"> teik</w:t>
      </w:r>
      <w:r w:rsidR="00676A0D">
        <w:rPr>
          <w:rFonts w:ascii="Times New Roman" w:eastAsia="Times New Roman" w:hAnsi="Times New Roman"/>
          <w:sz w:val="24"/>
          <w:szCs w:val="24"/>
          <w:lang w:eastAsia="lt-LT"/>
        </w:rPr>
        <w:t>iama</w:t>
      </w:r>
      <w:r w:rsidR="00CB606D" w:rsidRPr="00E26DCC">
        <w:rPr>
          <w:rFonts w:ascii="Times New Roman" w:hAnsi="Times New Roman"/>
          <w:sz w:val="24"/>
          <w:szCs w:val="24"/>
        </w:rPr>
        <w:t xml:space="preserve"> kaip savivaldybių savarankišk</w:t>
      </w:r>
      <w:r w:rsidR="00676A0D">
        <w:rPr>
          <w:rFonts w:ascii="Times New Roman" w:hAnsi="Times New Roman"/>
          <w:sz w:val="24"/>
          <w:szCs w:val="24"/>
        </w:rPr>
        <w:t>a</w:t>
      </w:r>
      <w:r w:rsidR="00CB606D" w:rsidRPr="00E26DCC">
        <w:rPr>
          <w:rFonts w:ascii="Times New Roman" w:hAnsi="Times New Roman"/>
          <w:sz w:val="24"/>
          <w:szCs w:val="24"/>
        </w:rPr>
        <w:t xml:space="preserve"> funkcij</w:t>
      </w:r>
      <w:r w:rsidR="00676A0D">
        <w:rPr>
          <w:rFonts w:ascii="Times New Roman" w:hAnsi="Times New Roman"/>
          <w:sz w:val="24"/>
          <w:szCs w:val="24"/>
        </w:rPr>
        <w:t xml:space="preserve">a (tai </w:t>
      </w:r>
      <w:r w:rsidR="00676A0D" w:rsidRPr="00E26DCC">
        <w:rPr>
          <w:rFonts w:ascii="Times New Roman" w:hAnsi="Times New Roman"/>
          <w:sz w:val="24"/>
          <w:szCs w:val="24"/>
        </w:rPr>
        <w:t>Šilalės, Radviliškio, Raseinių</w:t>
      </w:r>
      <w:r w:rsidR="00676A0D">
        <w:rPr>
          <w:rFonts w:ascii="Times New Roman" w:hAnsi="Times New Roman"/>
          <w:sz w:val="24"/>
          <w:szCs w:val="24"/>
        </w:rPr>
        <w:t>,</w:t>
      </w:r>
      <w:r w:rsidR="00676A0D" w:rsidRPr="00E26DCC">
        <w:rPr>
          <w:rFonts w:ascii="Times New Roman" w:hAnsi="Times New Roman"/>
          <w:sz w:val="24"/>
          <w:szCs w:val="24"/>
        </w:rPr>
        <w:t xml:space="preserve"> Akmenės be</w:t>
      </w:r>
      <w:r w:rsidR="00676A0D">
        <w:rPr>
          <w:rFonts w:ascii="Times New Roman" w:hAnsi="Times New Roman"/>
          <w:sz w:val="24"/>
          <w:szCs w:val="24"/>
        </w:rPr>
        <w:t>i Panevėžio rajonų savivaldybės).</w:t>
      </w:r>
      <w:r w:rsidR="00CB606D">
        <w:rPr>
          <w:rFonts w:ascii="Times New Roman" w:hAnsi="Times New Roman"/>
          <w:sz w:val="24"/>
          <w:szCs w:val="24"/>
        </w:rPr>
        <w:t xml:space="preserve"> </w:t>
      </w:r>
      <w:r w:rsidR="00676A0D">
        <w:rPr>
          <w:rFonts w:ascii="Times New Roman" w:hAnsi="Times New Roman"/>
          <w:sz w:val="24"/>
          <w:szCs w:val="24"/>
        </w:rPr>
        <w:t xml:space="preserve">Pilotinių savivaldybių </w:t>
      </w:r>
      <w:r w:rsidR="00CB606D" w:rsidRPr="00E26DCC">
        <w:rPr>
          <w:rFonts w:ascii="Times New Roman" w:eastAsia="Times New Roman" w:hAnsi="Times New Roman"/>
          <w:sz w:val="24"/>
          <w:szCs w:val="24"/>
          <w:lang w:eastAsia="lt-LT"/>
        </w:rPr>
        <w:t>taryb</w:t>
      </w:r>
      <w:r w:rsidR="00CB606D">
        <w:rPr>
          <w:rFonts w:ascii="Times New Roman" w:eastAsia="Times New Roman" w:hAnsi="Times New Roman"/>
          <w:sz w:val="24"/>
          <w:szCs w:val="24"/>
          <w:lang w:eastAsia="lt-LT"/>
        </w:rPr>
        <w:t>oms</w:t>
      </w:r>
      <w:r w:rsidR="00676A0D">
        <w:rPr>
          <w:rFonts w:ascii="Times New Roman" w:eastAsia="Times New Roman" w:hAnsi="Times New Roman"/>
          <w:sz w:val="24"/>
          <w:szCs w:val="24"/>
          <w:lang w:eastAsia="lt-LT"/>
        </w:rPr>
        <w:t xml:space="preserve"> pačioms</w:t>
      </w:r>
      <w:r w:rsidR="00CB606D">
        <w:rPr>
          <w:rFonts w:ascii="Times New Roman" w:eastAsia="Times New Roman" w:hAnsi="Times New Roman"/>
          <w:sz w:val="24"/>
          <w:szCs w:val="24"/>
          <w:lang w:eastAsia="lt-LT"/>
        </w:rPr>
        <w:t xml:space="preserve"> paskiriama priimti sprendimus dėl socialinės pašalpos lėšų skyrimo metodų ir taikymo,</w:t>
      </w:r>
      <w:r w:rsidR="00FB2C6A">
        <w:rPr>
          <w:rFonts w:ascii="Times New Roman" w:eastAsia="Times New Roman" w:hAnsi="Times New Roman"/>
          <w:sz w:val="24"/>
          <w:szCs w:val="24"/>
          <w:lang w:eastAsia="lt-LT"/>
        </w:rPr>
        <w:t xml:space="preserve"> dėl</w:t>
      </w:r>
      <w:r w:rsidR="00CB606D">
        <w:rPr>
          <w:rFonts w:ascii="Times New Roman" w:eastAsia="Times New Roman" w:hAnsi="Times New Roman"/>
          <w:sz w:val="24"/>
          <w:szCs w:val="24"/>
          <w:lang w:eastAsia="lt-LT"/>
        </w:rPr>
        <w:t xml:space="preserve"> </w:t>
      </w:r>
      <w:r w:rsidR="00CB606D" w:rsidRPr="00CE4486">
        <w:rPr>
          <w:rFonts w:ascii="Times New Roman" w:hAnsi="Times New Roman"/>
          <w:sz w:val="24"/>
          <w:szCs w:val="24"/>
          <w:lang w:eastAsia="lt-LT"/>
        </w:rPr>
        <w:t>skyrimo ir mokėjimo tvark</w:t>
      </w:r>
      <w:r w:rsidR="00FB2C6A">
        <w:rPr>
          <w:rFonts w:ascii="Times New Roman" w:hAnsi="Times New Roman"/>
          <w:sz w:val="24"/>
          <w:szCs w:val="24"/>
          <w:lang w:eastAsia="lt-LT"/>
        </w:rPr>
        <w:t>os</w:t>
      </w:r>
      <w:r w:rsidR="00CB606D">
        <w:rPr>
          <w:rFonts w:ascii="Times New Roman" w:hAnsi="Times New Roman"/>
          <w:sz w:val="24"/>
          <w:szCs w:val="24"/>
          <w:lang w:eastAsia="lt-LT"/>
        </w:rPr>
        <w:t>, teikimo form</w:t>
      </w:r>
      <w:r w:rsidR="00FB2C6A">
        <w:rPr>
          <w:rFonts w:ascii="Times New Roman" w:hAnsi="Times New Roman"/>
          <w:sz w:val="24"/>
          <w:szCs w:val="24"/>
          <w:lang w:eastAsia="lt-LT"/>
        </w:rPr>
        <w:t>os</w:t>
      </w:r>
      <w:r w:rsidR="00CB606D">
        <w:rPr>
          <w:rFonts w:ascii="Times New Roman" w:hAnsi="Times New Roman"/>
          <w:sz w:val="24"/>
          <w:szCs w:val="24"/>
          <w:lang w:eastAsia="lt-LT"/>
        </w:rPr>
        <w:t xml:space="preserve"> (pinigine </w:t>
      </w:r>
      <w:r w:rsidR="00FB2C6A">
        <w:rPr>
          <w:rFonts w:ascii="Times New Roman" w:hAnsi="Times New Roman"/>
          <w:sz w:val="24"/>
          <w:szCs w:val="24"/>
          <w:lang w:eastAsia="lt-LT"/>
        </w:rPr>
        <w:t>ir</w:t>
      </w:r>
      <w:r w:rsidR="00CB606D">
        <w:rPr>
          <w:rFonts w:ascii="Times New Roman" w:hAnsi="Times New Roman"/>
          <w:sz w:val="24"/>
          <w:szCs w:val="24"/>
          <w:lang w:eastAsia="lt-LT"/>
        </w:rPr>
        <w:t xml:space="preserve"> nepinigine forma),</w:t>
      </w:r>
      <w:r w:rsidR="00CB606D" w:rsidRPr="00CE4486">
        <w:rPr>
          <w:rFonts w:ascii="Times New Roman" w:hAnsi="Times New Roman"/>
          <w:sz w:val="24"/>
          <w:szCs w:val="24"/>
          <w:lang w:eastAsia="lt-LT"/>
        </w:rPr>
        <w:t xml:space="preserve"> </w:t>
      </w:r>
      <w:r w:rsidR="00FB2C6A">
        <w:rPr>
          <w:rFonts w:ascii="Times New Roman" w:hAnsi="Times New Roman"/>
          <w:sz w:val="24"/>
          <w:szCs w:val="24"/>
          <w:lang w:eastAsia="lt-LT"/>
        </w:rPr>
        <w:t xml:space="preserve">nustatyti </w:t>
      </w:r>
      <w:r w:rsidR="00CB606D">
        <w:rPr>
          <w:rFonts w:ascii="Times New Roman" w:hAnsi="Times New Roman"/>
          <w:sz w:val="24"/>
          <w:szCs w:val="24"/>
          <w:lang w:eastAsia="lt-LT"/>
        </w:rPr>
        <w:t>priežastis</w:t>
      </w:r>
      <w:r w:rsidR="00FB2C6A">
        <w:rPr>
          <w:rFonts w:ascii="Times New Roman" w:hAnsi="Times New Roman"/>
          <w:sz w:val="24"/>
          <w:szCs w:val="24"/>
          <w:lang w:eastAsia="lt-LT"/>
        </w:rPr>
        <w:t>,</w:t>
      </w:r>
      <w:r w:rsidR="00CB606D">
        <w:rPr>
          <w:rFonts w:ascii="Times New Roman" w:hAnsi="Times New Roman"/>
          <w:sz w:val="24"/>
          <w:szCs w:val="24"/>
          <w:lang w:eastAsia="lt-LT"/>
        </w:rPr>
        <w:t xml:space="preserve"> dėl kurių gali būti </w:t>
      </w:r>
      <w:r w:rsidR="00CB606D" w:rsidRPr="00CE4486">
        <w:rPr>
          <w:rFonts w:ascii="Times New Roman" w:hAnsi="Times New Roman"/>
          <w:sz w:val="24"/>
          <w:szCs w:val="24"/>
          <w:lang w:eastAsia="lt-LT"/>
        </w:rPr>
        <w:t>socialinė parama mažinama,</w:t>
      </w:r>
      <w:r w:rsidR="00CB606D" w:rsidRPr="004017C3">
        <w:rPr>
          <w:rFonts w:ascii="Times New Roman" w:hAnsi="Times New Roman"/>
          <w:sz w:val="24"/>
          <w:szCs w:val="24"/>
          <w:lang w:eastAsia="lt-LT"/>
        </w:rPr>
        <w:t xml:space="preserve"> </w:t>
      </w:r>
      <w:r w:rsidR="00CB606D" w:rsidRPr="00CE4486">
        <w:rPr>
          <w:rFonts w:ascii="Times New Roman" w:hAnsi="Times New Roman"/>
          <w:sz w:val="24"/>
          <w:szCs w:val="24"/>
          <w:lang w:eastAsia="lt-LT"/>
        </w:rPr>
        <w:t>didinama,</w:t>
      </w:r>
      <w:r w:rsidR="00CB606D">
        <w:rPr>
          <w:rFonts w:ascii="Times New Roman" w:hAnsi="Times New Roman"/>
          <w:sz w:val="24"/>
          <w:szCs w:val="24"/>
          <w:lang w:eastAsia="lt-LT"/>
        </w:rPr>
        <w:t xml:space="preserve"> nutraukiama ir kita. Savivaldybės administracija socialinę pašalpą skiria</w:t>
      </w:r>
      <w:r w:rsidR="00CB606D" w:rsidRPr="00B56A5F">
        <w:rPr>
          <w:rFonts w:ascii="Times New Roman" w:hAnsi="Times New Roman"/>
          <w:sz w:val="24"/>
          <w:szCs w:val="24"/>
          <w:lang w:eastAsia="lt-LT"/>
        </w:rPr>
        <w:t xml:space="preserve">, moka ir kontroliuoja. </w:t>
      </w:r>
      <w:r w:rsidR="00CB606D" w:rsidRPr="00B56A5F">
        <w:rPr>
          <w:rFonts w:ascii="Times New Roman" w:hAnsi="Times New Roman"/>
          <w:sz w:val="24"/>
          <w:szCs w:val="24"/>
        </w:rPr>
        <w:t>Šio bandomojo projekto tikslas n</w:t>
      </w:r>
      <w:r w:rsidR="0021747E">
        <w:rPr>
          <w:rFonts w:ascii="Times New Roman" w:hAnsi="Times New Roman"/>
          <w:sz w:val="24"/>
          <w:szCs w:val="24"/>
        </w:rPr>
        <w:t>a</w:t>
      </w:r>
      <w:r w:rsidR="00CB606D" w:rsidRPr="00B56A5F">
        <w:rPr>
          <w:rFonts w:ascii="Times New Roman" w:hAnsi="Times New Roman"/>
          <w:sz w:val="24"/>
          <w:szCs w:val="24"/>
        </w:rPr>
        <w:t>grinėti ir tinkamai paskir</w:t>
      </w:r>
      <w:r w:rsidR="00FB2C6A">
        <w:rPr>
          <w:rFonts w:ascii="Times New Roman" w:hAnsi="Times New Roman"/>
          <w:sz w:val="24"/>
          <w:szCs w:val="24"/>
        </w:rPr>
        <w:t>styti piniginę socialinę paramą</w:t>
      </w:r>
      <w:r w:rsidR="00CB606D" w:rsidRPr="00B56A5F">
        <w:rPr>
          <w:rFonts w:ascii="Times New Roman" w:hAnsi="Times New Roman"/>
          <w:sz w:val="24"/>
          <w:szCs w:val="24"/>
        </w:rPr>
        <w:t xml:space="preserve"> gyventojams, kuriems jos tikrai reikia, įtraukiant vietos bendruomenę, </w:t>
      </w:r>
      <w:r w:rsidR="00CB606D" w:rsidRPr="00B56A5F">
        <w:rPr>
          <w:rFonts w:ascii="Times New Roman" w:hAnsi="Times New Roman"/>
          <w:color w:val="000000"/>
          <w:sz w:val="24"/>
          <w:szCs w:val="24"/>
        </w:rPr>
        <w:t xml:space="preserve">seniūnus, seniūnaičius, nevyriausybines organizacijas ir panašiai. </w:t>
      </w:r>
      <w:r w:rsidR="00676A0D">
        <w:rPr>
          <w:rFonts w:ascii="Times New Roman" w:hAnsi="Times New Roman"/>
          <w:color w:val="000000"/>
          <w:sz w:val="24"/>
          <w:szCs w:val="24"/>
        </w:rPr>
        <w:t>S</w:t>
      </w:r>
      <w:r w:rsidR="00CB606D" w:rsidRPr="00B56A5F">
        <w:rPr>
          <w:rFonts w:ascii="Times New Roman" w:hAnsi="Times New Roman"/>
          <w:color w:val="000000"/>
          <w:sz w:val="24"/>
          <w:szCs w:val="24"/>
        </w:rPr>
        <w:t xml:space="preserve">avivaldybės administracija gali </w:t>
      </w:r>
      <w:r w:rsidR="00CB606D">
        <w:rPr>
          <w:rFonts w:ascii="Times New Roman" w:hAnsi="Times New Roman"/>
          <w:color w:val="000000"/>
          <w:sz w:val="24"/>
          <w:szCs w:val="24"/>
        </w:rPr>
        <w:t>įtraukti asmenis, gaunančius</w:t>
      </w:r>
      <w:r w:rsidR="00CB606D" w:rsidRPr="0084150B">
        <w:rPr>
          <w:rFonts w:ascii="Times New Roman" w:hAnsi="Times New Roman"/>
          <w:color w:val="000000"/>
          <w:sz w:val="24"/>
          <w:szCs w:val="24"/>
        </w:rPr>
        <w:t xml:space="preserve"> </w:t>
      </w:r>
      <w:r w:rsidR="00CB606D">
        <w:rPr>
          <w:rFonts w:ascii="Times New Roman" w:hAnsi="Times New Roman"/>
          <w:color w:val="000000"/>
          <w:sz w:val="24"/>
          <w:szCs w:val="24"/>
        </w:rPr>
        <w:t>socialinę pašalpą,</w:t>
      </w:r>
      <w:r w:rsidR="00FB2C6A">
        <w:rPr>
          <w:rFonts w:ascii="Times New Roman" w:hAnsi="Times New Roman"/>
          <w:color w:val="000000"/>
          <w:sz w:val="24"/>
          <w:szCs w:val="24"/>
        </w:rPr>
        <w:t xml:space="preserve"> atlikti</w:t>
      </w:r>
      <w:r w:rsidR="00CB606D" w:rsidRPr="00B56A5F">
        <w:rPr>
          <w:rFonts w:ascii="Times New Roman" w:hAnsi="Times New Roman"/>
          <w:color w:val="000000"/>
          <w:sz w:val="24"/>
          <w:szCs w:val="24"/>
        </w:rPr>
        <w:t xml:space="preserve"> </w:t>
      </w:r>
      <w:r w:rsidR="00CB606D" w:rsidRPr="00CE4486">
        <w:rPr>
          <w:rFonts w:ascii="Times New Roman" w:hAnsi="Times New Roman"/>
          <w:sz w:val="24"/>
          <w:szCs w:val="24"/>
          <w:lang w:eastAsia="lt-LT"/>
        </w:rPr>
        <w:t xml:space="preserve">visuomenei </w:t>
      </w:r>
      <w:r w:rsidR="00CB606D">
        <w:rPr>
          <w:rFonts w:ascii="Times New Roman" w:hAnsi="Times New Roman"/>
          <w:sz w:val="24"/>
          <w:szCs w:val="24"/>
          <w:lang w:eastAsia="lt-LT"/>
        </w:rPr>
        <w:t>nauding</w:t>
      </w:r>
      <w:r w:rsidR="00FB2C6A">
        <w:rPr>
          <w:rFonts w:ascii="Times New Roman" w:hAnsi="Times New Roman"/>
          <w:sz w:val="24"/>
          <w:szCs w:val="24"/>
          <w:lang w:eastAsia="lt-LT"/>
        </w:rPr>
        <w:t>ą</w:t>
      </w:r>
      <w:r w:rsidR="00CB606D">
        <w:rPr>
          <w:rFonts w:ascii="Times New Roman" w:hAnsi="Times New Roman"/>
          <w:sz w:val="24"/>
          <w:szCs w:val="24"/>
          <w:lang w:eastAsia="lt-LT"/>
        </w:rPr>
        <w:t xml:space="preserve"> </w:t>
      </w:r>
      <w:r w:rsidR="00FB2C6A">
        <w:rPr>
          <w:rFonts w:ascii="Times New Roman" w:hAnsi="Times New Roman"/>
          <w:sz w:val="24"/>
          <w:szCs w:val="24"/>
          <w:lang w:eastAsia="lt-LT"/>
        </w:rPr>
        <w:t>veiklą</w:t>
      </w:r>
      <w:r w:rsidR="00CB606D" w:rsidRPr="00CE4486">
        <w:rPr>
          <w:rFonts w:ascii="Times New Roman" w:hAnsi="Times New Roman"/>
          <w:sz w:val="24"/>
          <w:szCs w:val="24"/>
          <w:lang w:eastAsia="lt-LT"/>
        </w:rPr>
        <w:t xml:space="preserve"> </w:t>
      </w:r>
      <w:r w:rsidR="00CB606D" w:rsidRPr="00B56A5F">
        <w:rPr>
          <w:rFonts w:ascii="Times New Roman" w:hAnsi="Times New Roman"/>
          <w:sz w:val="24"/>
          <w:szCs w:val="24"/>
        </w:rPr>
        <w:t xml:space="preserve">Šis projektas vykdomas trejus metus, nuo 2012 metų sausio pradžios </w:t>
      </w:r>
      <w:r w:rsidR="00676A0D">
        <w:rPr>
          <w:rFonts w:ascii="Times New Roman" w:hAnsi="Times New Roman"/>
          <w:sz w:val="24"/>
          <w:szCs w:val="24"/>
        </w:rPr>
        <w:t>iki 2014 metų gruodžio pabaigos,</w:t>
      </w:r>
      <w:r w:rsidR="00CB606D" w:rsidRPr="00B56A5F">
        <w:rPr>
          <w:rFonts w:ascii="Times New Roman" w:hAnsi="Times New Roman"/>
          <w:sz w:val="24"/>
          <w:szCs w:val="24"/>
        </w:rPr>
        <w:t xml:space="preserve"> </w:t>
      </w:r>
      <w:r w:rsidR="00676A0D">
        <w:rPr>
          <w:rFonts w:ascii="Times New Roman" w:hAnsi="Times New Roman"/>
          <w:sz w:val="24"/>
          <w:szCs w:val="24"/>
        </w:rPr>
        <w:t>j</w:t>
      </w:r>
      <w:r w:rsidR="00CB606D" w:rsidRPr="00B56A5F">
        <w:rPr>
          <w:rFonts w:ascii="Times New Roman" w:hAnsi="Times New Roman"/>
          <w:sz w:val="24"/>
          <w:szCs w:val="24"/>
        </w:rPr>
        <w:t>ei šis bandomasis projektas pasiteisins, bus siūloma</w:t>
      </w:r>
      <w:r w:rsidR="00D57A21">
        <w:rPr>
          <w:rFonts w:ascii="Times New Roman" w:hAnsi="Times New Roman"/>
          <w:sz w:val="24"/>
          <w:szCs w:val="24"/>
        </w:rPr>
        <w:t>s</w:t>
      </w:r>
      <w:r w:rsidR="00CB606D" w:rsidRPr="00B56A5F">
        <w:rPr>
          <w:rFonts w:ascii="Times New Roman" w:hAnsi="Times New Roman"/>
          <w:sz w:val="24"/>
          <w:szCs w:val="24"/>
        </w:rPr>
        <w:t xml:space="preserve"> </w:t>
      </w:r>
      <w:r w:rsidR="00CB606D" w:rsidRPr="00B56A5F">
        <w:rPr>
          <w:rFonts w:ascii="Times New Roman" w:hAnsi="Times New Roman"/>
          <w:color w:val="000000"/>
          <w:sz w:val="24"/>
          <w:szCs w:val="24"/>
        </w:rPr>
        <w:t>vieningas paramos teikimo modelis</w:t>
      </w:r>
      <w:r w:rsidR="00CB606D" w:rsidRPr="00B56A5F">
        <w:rPr>
          <w:rFonts w:ascii="Times New Roman" w:hAnsi="Times New Roman"/>
          <w:sz w:val="24"/>
          <w:szCs w:val="24"/>
        </w:rPr>
        <w:t xml:space="preserve"> visoms savivaldybėms</w:t>
      </w:r>
      <w:r w:rsidR="00EE3A2D">
        <w:rPr>
          <w:rFonts w:ascii="Times New Roman" w:hAnsi="Times New Roman"/>
          <w:sz w:val="24"/>
          <w:szCs w:val="24"/>
        </w:rPr>
        <w:t xml:space="preserve"> (įvertinus teigiamus pokyčius pritaikyta ir likusioms savivaldybėms nuo 2014 sausio 1 dienos).</w:t>
      </w:r>
    </w:p>
    <w:p w:rsidR="00CB606D" w:rsidRDefault="00CB606D" w:rsidP="004D2F5B">
      <w:pPr>
        <w:spacing w:after="0" w:line="360" w:lineRule="auto"/>
        <w:ind w:firstLine="567"/>
        <w:jc w:val="both"/>
        <w:rPr>
          <w:rFonts w:ascii="Times New Roman" w:eastAsia="Times New Roman" w:hAnsi="Times New Roman"/>
          <w:sz w:val="24"/>
          <w:szCs w:val="24"/>
          <w:lang w:eastAsia="lt-LT"/>
        </w:rPr>
      </w:pPr>
      <w:r>
        <w:rPr>
          <w:rFonts w:ascii="Times New Roman" w:hAnsi="Times New Roman"/>
          <w:sz w:val="24"/>
          <w:szCs w:val="24"/>
        </w:rPr>
        <w:t xml:space="preserve">2013 gegužės 16 dienos </w:t>
      </w:r>
      <w:r w:rsidR="00156162">
        <w:rPr>
          <w:rFonts w:ascii="Times New Roman" w:hAnsi="Times New Roman"/>
          <w:sz w:val="24"/>
          <w:szCs w:val="24"/>
        </w:rPr>
        <w:t xml:space="preserve">Socialinės paramos nepasiturintiems gyventojams įstatyme </w:t>
      </w:r>
      <w:r>
        <w:rPr>
          <w:rFonts w:ascii="Times New Roman" w:hAnsi="Times New Roman"/>
          <w:sz w:val="24"/>
          <w:szCs w:val="24"/>
        </w:rPr>
        <w:t xml:space="preserve">Nr. XII-329 patvirtinti nauji </w:t>
      </w:r>
      <w:r w:rsidR="007D17CC">
        <w:rPr>
          <w:rFonts w:ascii="Times New Roman" w:hAnsi="Times New Roman"/>
          <w:sz w:val="24"/>
          <w:szCs w:val="24"/>
        </w:rPr>
        <w:t>patikslinti</w:t>
      </w:r>
      <w:r>
        <w:rPr>
          <w:rFonts w:ascii="Times New Roman" w:hAnsi="Times New Roman"/>
          <w:sz w:val="24"/>
          <w:szCs w:val="24"/>
        </w:rPr>
        <w:t xml:space="preserve"> pakeitimai bei papildymai </w:t>
      </w:r>
      <w:r w:rsidRPr="00B56A5F">
        <w:rPr>
          <w:rFonts w:ascii="Times New Roman" w:eastAsia="Times New Roman" w:hAnsi="Times New Roman"/>
          <w:sz w:val="24"/>
          <w:szCs w:val="24"/>
          <w:lang w:eastAsia="lt-LT"/>
        </w:rPr>
        <w:t>Piniginės socialinės paramos nepasiturintiems</w:t>
      </w:r>
      <w:r>
        <w:rPr>
          <w:rFonts w:ascii="Times New Roman" w:eastAsia="Times New Roman" w:hAnsi="Times New Roman"/>
          <w:sz w:val="24"/>
          <w:szCs w:val="24"/>
          <w:lang w:eastAsia="lt-LT"/>
        </w:rPr>
        <w:t xml:space="preserve"> gyventojams</w:t>
      </w:r>
      <w:r w:rsidRPr="00E26DCC">
        <w:rPr>
          <w:rFonts w:ascii="Times New Roman" w:eastAsia="Times New Roman" w:hAnsi="Times New Roman"/>
          <w:sz w:val="24"/>
          <w:szCs w:val="24"/>
          <w:lang w:eastAsia="lt-LT"/>
        </w:rPr>
        <w:t xml:space="preserve"> įstatyme</w:t>
      </w:r>
      <w:r>
        <w:rPr>
          <w:rFonts w:ascii="Times New Roman" w:eastAsia="Times New Roman" w:hAnsi="Times New Roman"/>
          <w:sz w:val="24"/>
          <w:szCs w:val="24"/>
          <w:lang w:eastAsia="lt-LT"/>
        </w:rPr>
        <w:t xml:space="preserve"> </w:t>
      </w:r>
      <w:r w:rsidR="00EE3A2D">
        <w:rPr>
          <w:rFonts w:ascii="Times New Roman" w:eastAsia="Times New Roman" w:hAnsi="Times New Roman"/>
          <w:sz w:val="24"/>
          <w:szCs w:val="24"/>
          <w:lang w:eastAsia="lt-LT"/>
        </w:rPr>
        <w:t>(</w:t>
      </w:r>
      <w:r>
        <w:rPr>
          <w:rFonts w:ascii="Times New Roman" w:eastAsia="Times New Roman" w:hAnsi="Times New Roman"/>
          <w:sz w:val="24"/>
          <w:szCs w:val="24"/>
          <w:lang w:eastAsia="lt-LT"/>
        </w:rPr>
        <w:t>įsiga</w:t>
      </w:r>
      <w:r w:rsidR="00156162">
        <w:rPr>
          <w:rFonts w:ascii="Times New Roman" w:eastAsia="Times New Roman" w:hAnsi="Times New Roman"/>
          <w:sz w:val="24"/>
          <w:szCs w:val="24"/>
          <w:lang w:eastAsia="lt-LT"/>
        </w:rPr>
        <w:t>liojo nuo 2013 birželio 1dienos</w:t>
      </w:r>
      <w:r w:rsidR="00EE3A2D">
        <w:rPr>
          <w:rFonts w:ascii="Times New Roman" w:eastAsia="Times New Roman" w:hAnsi="Times New Roman"/>
          <w:sz w:val="24"/>
          <w:szCs w:val="24"/>
          <w:lang w:eastAsia="lt-LT"/>
        </w:rPr>
        <w:t>)</w:t>
      </w:r>
      <w:r w:rsidR="0015616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131D15">
        <w:rPr>
          <w:rFonts w:ascii="Times New Roman" w:hAnsi="Times New Roman"/>
          <w:sz w:val="24"/>
          <w:szCs w:val="24"/>
        </w:rPr>
        <w:t>Sugriežtintos socialinės pašalpos prašytojų</w:t>
      </w:r>
      <w:r w:rsidR="00C05FF1" w:rsidRPr="00C05FF1">
        <w:rPr>
          <w:rFonts w:ascii="Times New Roman" w:hAnsi="Times New Roman" w:cs="Times New Roman"/>
          <w:sz w:val="24"/>
          <w:szCs w:val="24"/>
        </w:rPr>
        <w:t xml:space="preserve"> </w:t>
      </w:r>
      <w:r w:rsidR="00C05FF1">
        <w:rPr>
          <w:rFonts w:ascii="Times New Roman" w:hAnsi="Times New Roman" w:cs="Times New Roman"/>
          <w:sz w:val="24"/>
          <w:szCs w:val="24"/>
        </w:rPr>
        <w:t>nuosavybės teise</w:t>
      </w:r>
      <w:r w:rsidR="00131D15">
        <w:rPr>
          <w:rFonts w:ascii="Times New Roman" w:hAnsi="Times New Roman"/>
          <w:sz w:val="24"/>
          <w:szCs w:val="24"/>
        </w:rPr>
        <w:t xml:space="preserve"> turimo turto ir </w:t>
      </w:r>
      <w:r w:rsidR="00EE3A2D">
        <w:rPr>
          <w:rFonts w:ascii="Times New Roman" w:hAnsi="Times New Roman" w:cs="Times New Roman"/>
          <w:sz w:val="24"/>
          <w:szCs w:val="24"/>
        </w:rPr>
        <w:t>pajamų vertės normatyvai,</w:t>
      </w:r>
      <w:r w:rsidR="00C05FF1">
        <w:rPr>
          <w:rFonts w:ascii="Times New Roman" w:hAnsi="Times New Roman" w:cs="Times New Roman"/>
          <w:sz w:val="24"/>
          <w:szCs w:val="24"/>
        </w:rPr>
        <w:t xml:space="preserve"> </w:t>
      </w:r>
      <w:r w:rsidR="00EE3A2D">
        <w:rPr>
          <w:rFonts w:ascii="Times New Roman" w:eastAsia="Times New Roman" w:hAnsi="Times New Roman"/>
          <w:sz w:val="24"/>
          <w:szCs w:val="24"/>
          <w:lang w:eastAsia="lt-LT"/>
        </w:rPr>
        <w:t>a</w:t>
      </w:r>
      <w:r>
        <w:rPr>
          <w:rFonts w:ascii="Times New Roman" w:eastAsia="Times New Roman" w:hAnsi="Times New Roman"/>
          <w:sz w:val="24"/>
          <w:szCs w:val="24"/>
          <w:lang w:eastAsia="lt-LT"/>
        </w:rPr>
        <w:t>smen</w:t>
      </w:r>
      <w:r w:rsidR="00EE3A2D">
        <w:rPr>
          <w:rFonts w:ascii="Times New Roman" w:eastAsia="Times New Roman" w:hAnsi="Times New Roman"/>
          <w:sz w:val="24"/>
          <w:szCs w:val="24"/>
          <w:lang w:eastAsia="lt-LT"/>
        </w:rPr>
        <w:t>y</w:t>
      </w:r>
      <w:r w:rsidR="00156162">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gaunant</w:t>
      </w:r>
      <w:r w:rsidR="00EE3A2D">
        <w:rPr>
          <w:rFonts w:ascii="Times New Roman" w:eastAsia="Times New Roman" w:hAnsi="Times New Roman"/>
          <w:sz w:val="24"/>
          <w:szCs w:val="24"/>
          <w:lang w:eastAsia="lt-LT"/>
        </w:rPr>
        <w:t>y</w:t>
      </w:r>
      <w:r w:rsidR="00156162">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socialinę pašalpą nuo 12 mėnesių iki 24 mėnesių</w:t>
      </w:r>
      <w:r w:rsidR="0015616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pašalpos </w:t>
      </w:r>
      <w:r w:rsidR="007D17CC">
        <w:rPr>
          <w:rFonts w:ascii="Times New Roman" w:eastAsia="Times New Roman" w:hAnsi="Times New Roman"/>
          <w:sz w:val="24"/>
          <w:szCs w:val="24"/>
          <w:lang w:eastAsia="lt-LT"/>
        </w:rPr>
        <w:t>gau</w:t>
      </w:r>
      <w:r>
        <w:rPr>
          <w:rFonts w:ascii="Times New Roman" w:eastAsia="Times New Roman" w:hAnsi="Times New Roman"/>
          <w:sz w:val="24"/>
          <w:szCs w:val="24"/>
          <w:lang w:eastAsia="lt-LT"/>
        </w:rPr>
        <w:t>s 20 procentų</w:t>
      </w:r>
      <w:r w:rsidR="007D17CC">
        <w:rPr>
          <w:rFonts w:ascii="Times New Roman" w:eastAsia="Times New Roman" w:hAnsi="Times New Roman"/>
          <w:sz w:val="24"/>
          <w:szCs w:val="24"/>
          <w:lang w:eastAsia="lt-LT"/>
        </w:rPr>
        <w:t xml:space="preserve"> mažiau</w:t>
      </w:r>
      <w:r>
        <w:rPr>
          <w:rFonts w:ascii="Times New Roman" w:eastAsia="Times New Roman" w:hAnsi="Times New Roman"/>
          <w:sz w:val="24"/>
          <w:szCs w:val="24"/>
          <w:lang w:eastAsia="lt-LT"/>
        </w:rPr>
        <w:t>; nuo 24 mėnesių iki 36 mėnesių</w:t>
      </w:r>
      <w:r w:rsidR="0015616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pašalpos dydis mažinamas 30 procentų; nuo 36 mėnesių iki 48 mėnesių </w:t>
      </w:r>
      <w:r w:rsidR="0015616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pašalpos </w:t>
      </w:r>
      <w:r w:rsidR="007D17CC">
        <w:rPr>
          <w:rFonts w:ascii="Times New Roman" w:eastAsia="Times New Roman" w:hAnsi="Times New Roman"/>
          <w:sz w:val="24"/>
          <w:szCs w:val="24"/>
          <w:lang w:eastAsia="lt-LT"/>
        </w:rPr>
        <w:t xml:space="preserve">gaus </w:t>
      </w:r>
      <w:r>
        <w:rPr>
          <w:rFonts w:ascii="Times New Roman" w:eastAsia="Times New Roman" w:hAnsi="Times New Roman"/>
          <w:sz w:val="24"/>
          <w:szCs w:val="24"/>
          <w:lang w:eastAsia="lt-LT"/>
        </w:rPr>
        <w:t>40 procentų</w:t>
      </w:r>
      <w:r w:rsidR="007D17CC">
        <w:rPr>
          <w:rFonts w:ascii="Times New Roman" w:eastAsia="Times New Roman" w:hAnsi="Times New Roman"/>
          <w:sz w:val="24"/>
          <w:szCs w:val="24"/>
          <w:lang w:eastAsia="lt-LT"/>
        </w:rPr>
        <w:t xml:space="preserve"> mažiau</w:t>
      </w:r>
      <w:r>
        <w:rPr>
          <w:rFonts w:ascii="Times New Roman" w:eastAsia="Times New Roman" w:hAnsi="Times New Roman"/>
          <w:sz w:val="24"/>
          <w:szCs w:val="24"/>
          <w:lang w:eastAsia="lt-LT"/>
        </w:rPr>
        <w:t xml:space="preserve">; nuo 48 mėnesių iki 60 mėnesių </w:t>
      </w:r>
      <w:r>
        <w:rPr>
          <w:rFonts w:ascii="Times New Roman" w:eastAsia="Times New Roman" w:hAnsi="Times New Roman"/>
          <w:sz w:val="24"/>
          <w:szCs w:val="24"/>
          <w:lang w:eastAsia="lt-LT"/>
        </w:rPr>
        <w:lastRenderedPageBreak/>
        <w:t xml:space="preserve">pašalpos dydis bus mažinamas 50 procentų; jei virš penkių metų (60 mėnesių) socialinė pašalpa neskiriama 24 mėnesius. </w:t>
      </w:r>
      <w:r w:rsidR="00EE3A2D">
        <w:rPr>
          <w:rFonts w:ascii="Times New Roman" w:eastAsia="Times New Roman" w:hAnsi="Times New Roman"/>
          <w:sz w:val="24"/>
          <w:szCs w:val="24"/>
          <w:lang w:eastAsia="lt-LT"/>
        </w:rPr>
        <w:t>J</w:t>
      </w:r>
      <w:r>
        <w:rPr>
          <w:rFonts w:ascii="Times New Roman" w:eastAsia="Times New Roman" w:hAnsi="Times New Roman"/>
          <w:sz w:val="24"/>
          <w:szCs w:val="24"/>
          <w:lang w:eastAsia="lt-LT"/>
        </w:rPr>
        <w:t>ei socialinės paramos gavėjas per paskutinius 24 mėnesius, 12 mėnesių</w:t>
      </w:r>
      <w:r w:rsidRPr="00D4439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dirbo</w:t>
      </w:r>
      <w:r w:rsidR="00647B21">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pašalpos mokėjimo laikotarpis skaičiuojamas iš naujo.</w:t>
      </w:r>
      <w:r w:rsidR="007870F7" w:rsidRPr="007870F7">
        <w:rPr>
          <w:rFonts w:ascii="Times New Roman" w:eastAsia="Times New Roman" w:hAnsi="Times New Roman"/>
          <w:sz w:val="24"/>
          <w:szCs w:val="24"/>
          <w:lang w:eastAsia="lt-LT"/>
        </w:rPr>
        <w:t xml:space="preserve"> </w:t>
      </w:r>
      <w:r w:rsidR="007870F7">
        <w:rPr>
          <w:rFonts w:ascii="Times New Roman" w:eastAsia="Times New Roman" w:hAnsi="Times New Roman"/>
          <w:sz w:val="24"/>
          <w:szCs w:val="24"/>
          <w:lang w:eastAsia="lt-LT"/>
        </w:rPr>
        <w:t>Neskirti</w:t>
      </w:r>
      <w:r w:rsidR="007870F7" w:rsidRPr="007870F7">
        <w:rPr>
          <w:rFonts w:ascii="Times New Roman" w:eastAsia="Times New Roman" w:hAnsi="Times New Roman"/>
          <w:sz w:val="24"/>
          <w:szCs w:val="24"/>
          <w:lang w:eastAsia="lt-LT"/>
        </w:rPr>
        <w:t xml:space="preserve"> </w:t>
      </w:r>
      <w:r w:rsidR="007870F7">
        <w:rPr>
          <w:rFonts w:ascii="Times New Roman" w:eastAsia="Times New Roman" w:hAnsi="Times New Roman"/>
          <w:sz w:val="24"/>
          <w:szCs w:val="24"/>
          <w:lang w:eastAsia="lt-LT"/>
        </w:rPr>
        <w:t>pašalpos</w:t>
      </w:r>
      <w:r>
        <w:rPr>
          <w:rFonts w:ascii="Times New Roman" w:eastAsia="Times New Roman" w:hAnsi="Times New Roman"/>
          <w:sz w:val="24"/>
          <w:szCs w:val="24"/>
          <w:lang w:eastAsia="lt-LT"/>
        </w:rPr>
        <w:t xml:space="preserve"> 6 mėnesius</w:t>
      </w:r>
      <w:r w:rsidR="007870F7">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socialinės pašalpos gavėjui, gavus</w:t>
      </w:r>
      <w:r w:rsidR="007870F7">
        <w:rPr>
          <w:rFonts w:ascii="Times New Roman" w:eastAsia="Times New Roman" w:hAnsi="Times New Roman"/>
          <w:sz w:val="24"/>
          <w:szCs w:val="24"/>
          <w:lang w:eastAsia="lt-LT"/>
        </w:rPr>
        <w:t xml:space="preserve"> žinią</w:t>
      </w:r>
      <w:r>
        <w:rPr>
          <w:rFonts w:ascii="Times New Roman" w:eastAsia="Times New Roman" w:hAnsi="Times New Roman"/>
          <w:sz w:val="24"/>
          <w:szCs w:val="24"/>
          <w:lang w:eastAsia="lt-LT"/>
        </w:rPr>
        <w:t xml:space="preserve"> iš </w:t>
      </w:r>
      <w:r w:rsidR="00EE3A2D">
        <w:rPr>
          <w:rFonts w:ascii="Times New Roman" w:eastAsia="Times New Roman" w:hAnsi="Times New Roman"/>
          <w:sz w:val="24"/>
          <w:szCs w:val="24"/>
          <w:lang w:eastAsia="lt-LT"/>
        </w:rPr>
        <w:t>įvairių</w:t>
      </w:r>
      <w:r>
        <w:rPr>
          <w:rFonts w:ascii="Times New Roman" w:eastAsia="Times New Roman" w:hAnsi="Times New Roman"/>
          <w:sz w:val="24"/>
          <w:szCs w:val="24"/>
          <w:lang w:eastAsia="lt-LT"/>
        </w:rPr>
        <w:t xml:space="preserve"> institucijų apie nelegalias ar nuslėptas gaunamas pajamas. Savivaldybės administracija turi teisę tikrinti</w:t>
      </w:r>
      <w:r w:rsidR="00EE3A2D">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socialinės </w:t>
      </w:r>
      <w:r w:rsidR="007870F7">
        <w:rPr>
          <w:rFonts w:ascii="Times New Roman" w:eastAsia="Times New Roman" w:hAnsi="Times New Roman"/>
          <w:sz w:val="24"/>
          <w:szCs w:val="24"/>
          <w:lang w:eastAsia="lt-LT"/>
        </w:rPr>
        <w:t>paramos gavėjų gyvenimo sąlygas ir</w:t>
      </w:r>
      <w:r>
        <w:rPr>
          <w:rFonts w:ascii="Times New Roman" w:eastAsia="Times New Roman" w:hAnsi="Times New Roman"/>
          <w:sz w:val="24"/>
          <w:szCs w:val="24"/>
          <w:lang w:eastAsia="lt-LT"/>
        </w:rPr>
        <w:t xml:space="preserve"> neteikti socialinės paramos</w:t>
      </w:r>
      <w:r w:rsidR="00EE3A2D">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jei deklaruota gyvenamoji vieta yra </w:t>
      </w:r>
      <w:r w:rsidR="007870F7">
        <w:rPr>
          <w:rFonts w:ascii="Times New Roman" w:eastAsia="Times New Roman" w:hAnsi="Times New Roman"/>
          <w:sz w:val="24"/>
          <w:szCs w:val="24"/>
          <w:lang w:eastAsia="lt-LT"/>
        </w:rPr>
        <w:t>iš</w:t>
      </w:r>
      <w:r w:rsidR="00D57A21">
        <w:rPr>
          <w:rFonts w:ascii="Times New Roman" w:eastAsia="Times New Roman" w:hAnsi="Times New Roman"/>
          <w:sz w:val="24"/>
          <w:szCs w:val="24"/>
          <w:lang w:eastAsia="lt-LT"/>
        </w:rPr>
        <w:t xml:space="preserve"> </w:t>
      </w:r>
      <w:r w:rsidR="007870F7">
        <w:rPr>
          <w:rFonts w:ascii="Times New Roman" w:eastAsia="Times New Roman" w:hAnsi="Times New Roman"/>
          <w:sz w:val="24"/>
          <w:szCs w:val="24"/>
          <w:lang w:eastAsia="lt-LT"/>
        </w:rPr>
        <w:t>nuomota</w:t>
      </w:r>
      <w:r>
        <w:rPr>
          <w:rFonts w:ascii="Times New Roman" w:eastAsia="Times New Roman" w:hAnsi="Times New Roman"/>
          <w:sz w:val="24"/>
          <w:szCs w:val="24"/>
          <w:lang w:eastAsia="lt-LT"/>
        </w:rPr>
        <w:t xml:space="preserve"> ir j</w:t>
      </w:r>
      <w:r w:rsidR="00EE3A2D">
        <w:rPr>
          <w:rFonts w:ascii="Times New Roman" w:eastAsia="Times New Roman" w:hAnsi="Times New Roman"/>
          <w:sz w:val="24"/>
          <w:szCs w:val="24"/>
          <w:lang w:eastAsia="lt-LT"/>
        </w:rPr>
        <w:t>oje</w:t>
      </w:r>
      <w:r>
        <w:rPr>
          <w:rFonts w:ascii="Times New Roman" w:eastAsia="Times New Roman" w:hAnsi="Times New Roman"/>
          <w:sz w:val="24"/>
          <w:szCs w:val="24"/>
          <w:lang w:eastAsia="lt-LT"/>
        </w:rPr>
        <w:t xml:space="preserve"> faktiškai negyvena</w:t>
      </w:r>
      <w:r w:rsidR="007870F7" w:rsidRPr="007870F7">
        <w:rPr>
          <w:rFonts w:ascii="Times New Roman" w:eastAsia="Times New Roman" w:hAnsi="Times New Roman"/>
          <w:sz w:val="24"/>
          <w:szCs w:val="24"/>
          <w:lang w:eastAsia="lt-LT"/>
        </w:rPr>
        <w:t xml:space="preserve"> </w:t>
      </w:r>
      <w:r w:rsidR="007870F7">
        <w:rPr>
          <w:rFonts w:ascii="Times New Roman" w:eastAsia="Times New Roman" w:hAnsi="Times New Roman"/>
          <w:sz w:val="24"/>
          <w:szCs w:val="24"/>
          <w:lang w:eastAsia="lt-LT"/>
        </w:rPr>
        <w:t>paramos gavėjas</w:t>
      </w:r>
      <w:r w:rsidR="00EE3A2D">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atsižvelgiant į socialinės pašalpos gavėjo užimtumą, siūlyti visuomenei naudingą veiklą atlikti</w:t>
      </w:r>
      <w:r w:rsidR="00EE3A2D">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EE3A2D">
        <w:rPr>
          <w:rFonts w:ascii="Times New Roman" w:eastAsia="Times New Roman" w:hAnsi="Times New Roman"/>
          <w:sz w:val="24"/>
          <w:szCs w:val="24"/>
          <w:lang w:eastAsia="lt-LT"/>
        </w:rPr>
        <w:t>s</w:t>
      </w:r>
      <w:r>
        <w:rPr>
          <w:rFonts w:ascii="Times New Roman" w:eastAsia="Times New Roman" w:hAnsi="Times New Roman"/>
          <w:sz w:val="24"/>
          <w:szCs w:val="24"/>
          <w:lang w:eastAsia="lt-LT"/>
        </w:rPr>
        <w:t>avivaldybės tarybos sprendimu periodiškai tikrinti socialinės paramos</w:t>
      </w:r>
      <w:r w:rsidR="00D57A21" w:rsidRPr="00D57A21">
        <w:rPr>
          <w:rFonts w:ascii="Times New Roman" w:eastAsia="Times New Roman" w:hAnsi="Times New Roman"/>
          <w:sz w:val="24"/>
          <w:szCs w:val="24"/>
          <w:lang w:eastAsia="lt-LT"/>
        </w:rPr>
        <w:t xml:space="preserve"> </w:t>
      </w:r>
      <w:r w:rsidR="00D57A21">
        <w:rPr>
          <w:rFonts w:ascii="Times New Roman" w:eastAsia="Times New Roman" w:hAnsi="Times New Roman"/>
          <w:sz w:val="24"/>
          <w:szCs w:val="24"/>
          <w:lang w:eastAsia="lt-LT"/>
        </w:rPr>
        <w:t>gavėjų</w:t>
      </w:r>
      <w:r>
        <w:rPr>
          <w:rFonts w:ascii="Times New Roman" w:eastAsia="Times New Roman" w:hAnsi="Times New Roman"/>
          <w:sz w:val="24"/>
          <w:szCs w:val="24"/>
          <w:lang w:eastAsia="lt-LT"/>
        </w:rPr>
        <w:t xml:space="preserve"> gyvenimo sąlygas, turtą bei užimtumą</w:t>
      </w:r>
      <w:r w:rsidR="00EE3A2D">
        <w:rPr>
          <w:rFonts w:ascii="Times New Roman" w:eastAsia="Times New Roman" w:hAnsi="Times New Roman"/>
          <w:sz w:val="24"/>
          <w:szCs w:val="24"/>
          <w:lang w:eastAsia="lt-LT"/>
        </w:rPr>
        <w:t>; s</w:t>
      </w:r>
      <w:r>
        <w:rPr>
          <w:rFonts w:ascii="Times New Roman" w:eastAsia="Times New Roman" w:hAnsi="Times New Roman"/>
          <w:sz w:val="24"/>
          <w:szCs w:val="24"/>
          <w:lang w:eastAsia="lt-LT"/>
        </w:rPr>
        <w:t>prendžiant dėl socialinės paramos skyrimo pasitelkti bendruomenės narius, seniūnaičius ir kitus suinteresuotus asmenis.</w:t>
      </w:r>
    </w:p>
    <w:p w:rsidR="00851C74" w:rsidRDefault="00CB606D" w:rsidP="004D2F5B">
      <w:pPr>
        <w:spacing w:after="0" w:line="360" w:lineRule="auto"/>
        <w:ind w:firstLine="567"/>
        <w:jc w:val="both"/>
        <w:rPr>
          <w:rFonts w:ascii="Times New Roman" w:hAnsi="Times New Roman"/>
          <w:sz w:val="24"/>
          <w:szCs w:val="24"/>
          <w:lang w:eastAsia="lt-LT"/>
        </w:rPr>
      </w:pPr>
      <w:r w:rsidRPr="00BD534A">
        <w:rPr>
          <w:rFonts w:ascii="Times New Roman" w:hAnsi="Times New Roman"/>
          <w:bCs/>
          <w:iCs/>
          <w:sz w:val="24"/>
          <w:szCs w:val="24"/>
        </w:rPr>
        <w:t>„</w:t>
      </w:r>
      <w:r w:rsidRPr="000A02DF">
        <w:rPr>
          <w:rFonts w:ascii="Times New Roman" w:hAnsi="Times New Roman"/>
          <w:bCs/>
          <w:i/>
          <w:iCs/>
          <w:sz w:val="24"/>
          <w:szCs w:val="24"/>
        </w:rPr>
        <w:t xml:space="preserve">Atsižvelgiant į penkių bandomųjų – Akmenės, Panevėžio, Radviliškio, Raseinių ir Šilalės rajonų savivaldybių gerąją praktiką ir rezultatus, dalyvaujant bandomajame projekte, kai veiksmingesnė individualių atvejų analizė, bendruomenių įsitraukimas, aktyvus </w:t>
      </w:r>
      <w:proofErr w:type="spellStart"/>
      <w:r w:rsidRPr="000A02DF">
        <w:rPr>
          <w:rStyle w:val="spelle"/>
          <w:rFonts w:ascii="Times New Roman" w:hAnsi="Times New Roman"/>
          <w:bCs/>
          <w:i/>
          <w:iCs/>
          <w:sz w:val="24"/>
          <w:szCs w:val="24"/>
        </w:rPr>
        <w:t>tarpinstitucinis</w:t>
      </w:r>
      <w:proofErr w:type="spellEnd"/>
      <w:r w:rsidRPr="000A02DF">
        <w:rPr>
          <w:rFonts w:ascii="Times New Roman" w:hAnsi="Times New Roman"/>
          <w:bCs/>
          <w:i/>
          <w:iCs/>
          <w:sz w:val="24"/>
          <w:szCs w:val="24"/>
        </w:rPr>
        <w:t xml:space="preserve"> bendradarbiavimas leido piniginę socialinę paramą teikti taikliau ir kur kas efektyviau</w:t>
      </w:r>
      <w:r w:rsidRPr="00BD534A">
        <w:rPr>
          <w:rFonts w:ascii="Times New Roman" w:hAnsi="Times New Roman"/>
          <w:bCs/>
          <w:iCs/>
          <w:sz w:val="24"/>
          <w:szCs w:val="24"/>
        </w:rPr>
        <w:t xml:space="preserve">“, – </w:t>
      </w:r>
      <w:r>
        <w:rPr>
          <w:rFonts w:ascii="Times New Roman" w:hAnsi="Times New Roman"/>
          <w:bCs/>
          <w:iCs/>
          <w:sz w:val="24"/>
          <w:szCs w:val="24"/>
        </w:rPr>
        <w:t>teigė</w:t>
      </w:r>
      <w:r w:rsidRPr="00BD534A">
        <w:rPr>
          <w:rFonts w:ascii="Times New Roman" w:hAnsi="Times New Roman"/>
          <w:bCs/>
          <w:iCs/>
          <w:sz w:val="24"/>
          <w:szCs w:val="24"/>
        </w:rPr>
        <w:t xml:space="preserve"> ministrė </w:t>
      </w:r>
      <w:r w:rsidRPr="00D57A21">
        <w:rPr>
          <w:rFonts w:ascii="Times New Roman" w:hAnsi="Times New Roman"/>
          <w:sz w:val="24"/>
          <w:szCs w:val="24"/>
        </w:rPr>
        <w:t>Algimanta Pabedinskienė</w:t>
      </w:r>
      <w:r w:rsidR="007870F7">
        <w:t>,</w:t>
      </w:r>
      <w:r>
        <w:rPr>
          <w:rFonts w:ascii="Times New Roman" w:hAnsi="Times New Roman"/>
          <w:sz w:val="24"/>
          <w:szCs w:val="24"/>
        </w:rPr>
        <w:t xml:space="preserve"> pristatinėdama Seimo nariams naujas </w:t>
      </w:r>
      <w:r w:rsidRPr="00BD534A">
        <w:rPr>
          <w:rFonts w:ascii="Times New Roman" w:hAnsi="Times New Roman"/>
          <w:sz w:val="24"/>
          <w:szCs w:val="24"/>
        </w:rPr>
        <w:t>pataisas</w:t>
      </w:r>
      <w:r w:rsidRPr="00BD534A">
        <w:rPr>
          <w:rFonts w:ascii="Times New Roman" w:hAnsi="Times New Roman"/>
          <w:bCs/>
          <w:iCs/>
          <w:sz w:val="24"/>
          <w:szCs w:val="24"/>
        </w:rPr>
        <w:t xml:space="preserve"> Piniginės socialinės paramos nepasiturintiems gyventojams įstatymo projekt</w:t>
      </w:r>
      <w:r w:rsidR="007870F7">
        <w:rPr>
          <w:rFonts w:ascii="Times New Roman" w:hAnsi="Times New Roman"/>
          <w:bCs/>
          <w:iCs/>
          <w:sz w:val="24"/>
          <w:szCs w:val="24"/>
        </w:rPr>
        <w:t>e</w:t>
      </w:r>
      <w:r>
        <w:rPr>
          <w:rFonts w:ascii="Times New Roman" w:hAnsi="Times New Roman"/>
          <w:bCs/>
          <w:iCs/>
          <w:sz w:val="24"/>
          <w:szCs w:val="24"/>
        </w:rPr>
        <w:t>, kartu su Vietos savivaldos įstatymo pataisymo projektu</w:t>
      </w:r>
      <w:r w:rsidRPr="00BD534A">
        <w:rPr>
          <w:rFonts w:ascii="Times New Roman" w:hAnsi="Times New Roman"/>
          <w:sz w:val="24"/>
          <w:szCs w:val="24"/>
        </w:rPr>
        <w:t xml:space="preserve">. </w:t>
      </w:r>
      <w:r>
        <w:rPr>
          <w:rFonts w:ascii="Times New Roman" w:hAnsi="Times New Roman"/>
          <w:sz w:val="24"/>
          <w:szCs w:val="24"/>
        </w:rPr>
        <w:t xml:space="preserve">2013 lapkričio 26 dienos Nr. XII-621 patvirtinti nauji pakeitimai bei papildymai </w:t>
      </w:r>
      <w:r w:rsidRPr="00B56A5F">
        <w:rPr>
          <w:rFonts w:ascii="Times New Roman" w:eastAsia="Times New Roman" w:hAnsi="Times New Roman"/>
          <w:sz w:val="24"/>
          <w:szCs w:val="24"/>
          <w:lang w:eastAsia="lt-LT"/>
        </w:rPr>
        <w:t>„Piniginės socialinės paramos nepasiturintiems</w:t>
      </w:r>
      <w:r w:rsidRPr="00E26DCC">
        <w:rPr>
          <w:rFonts w:ascii="Times New Roman" w:eastAsia="Times New Roman" w:hAnsi="Times New Roman"/>
          <w:sz w:val="24"/>
          <w:szCs w:val="24"/>
          <w:lang w:eastAsia="lt-LT"/>
        </w:rPr>
        <w:t xml:space="preserve"> gyventojams“ įstatyme</w:t>
      </w:r>
      <w:r>
        <w:rPr>
          <w:rFonts w:ascii="Times New Roman" w:eastAsia="Times New Roman" w:hAnsi="Times New Roman"/>
          <w:sz w:val="24"/>
          <w:szCs w:val="24"/>
          <w:lang w:eastAsia="lt-LT"/>
        </w:rPr>
        <w:t>, kurie įsigaliojo nuo 2014 sausio 1</w:t>
      </w:r>
      <w:r w:rsidR="00D57A2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dienos viso</w:t>
      </w:r>
      <w:r w:rsidR="007870F7">
        <w:rPr>
          <w:rFonts w:ascii="Times New Roman" w:eastAsia="Times New Roman" w:hAnsi="Times New Roman"/>
          <w:sz w:val="24"/>
          <w:szCs w:val="24"/>
          <w:lang w:eastAsia="lt-LT"/>
        </w:rPr>
        <w:t>ms</w:t>
      </w:r>
      <w:r>
        <w:rPr>
          <w:rFonts w:ascii="Times New Roman" w:eastAsia="Times New Roman" w:hAnsi="Times New Roman"/>
          <w:sz w:val="24"/>
          <w:szCs w:val="24"/>
          <w:lang w:eastAsia="lt-LT"/>
        </w:rPr>
        <w:t xml:space="preserve"> likusios 55 savivaldybė</w:t>
      </w:r>
      <w:r w:rsidR="007870F7">
        <w:rPr>
          <w:rFonts w:ascii="Times New Roman" w:eastAsia="Times New Roman" w:hAnsi="Times New Roman"/>
          <w:sz w:val="24"/>
          <w:szCs w:val="24"/>
          <w:lang w:eastAsia="lt-LT"/>
        </w:rPr>
        <w:t>ms. Jos</w:t>
      </w:r>
      <w:r>
        <w:rPr>
          <w:rFonts w:ascii="Times New Roman" w:eastAsia="Times New Roman" w:hAnsi="Times New Roman"/>
          <w:sz w:val="24"/>
          <w:szCs w:val="24"/>
          <w:lang w:eastAsia="lt-LT"/>
        </w:rPr>
        <w:t xml:space="preserve"> skirdamos socialinę pašalą</w:t>
      </w:r>
      <w:r w:rsidR="007870F7">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vykdo savarankišką savivaldybės funkciją, kuri finansuojama iš pačios savivaldybės biudžeto lėšų. S</w:t>
      </w:r>
      <w:r w:rsidRPr="00E26DCC">
        <w:rPr>
          <w:rFonts w:ascii="Times New Roman" w:eastAsia="Times New Roman" w:hAnsi="Times New Roman"/>
          <w:sz w:val="24"/>
          <w:szCs w:val="24"/>
          <w:lang w:eastAsia="lt-LT"/>
        </w:rPr>
        <w:t>avivaldybės taryb</w:t>
      </w:r>
      <w:r w:rsidR="00D57A21">
        <w:rPr>
          <w:rFonts w:ascii="Times New Roman" w:eastAsia="Times New Roman" w:hAnsi="Times New Roman"/>
          <w:sz w:val="24"/>
          <w:szCs w:val="24"/>
          <w:lang w:eastAsia="lt-LT"/>
        </w:rPr>
        <w:t>os</w:t>
      </w:r>
      <w:r>
        <w:rPr>
          <w:rFonts w:ascii="Times New Roman" w:eastAsia="Times New Roman" w:hAnsi="Times New Roman"/>
          <w:sz w:val="24"/>
          <w:szCs w:val="24"/>
          <w:lang w:eastAsia="lt-LT"/>
        </w:rPr>
        <w:t xml:space="preserve"> </w:t>
      </w:r>
      <w:r w:rsidR="00D57A21">
        <w:rPr>
          <w:rFonts w:ascii="Times New Roman" w:eastAsia="Times New Roman" w:hAnsi="Times New Roman"/>
          <w:sz w:val="24"/>
          <w:szCs w:val="24"/>
          <w:lang w:eastAsia="lt-LT"/>
        </w:rPr>
        <w:t>pačios</w:t>
      </w:r>
      <w:r w:rsidR="00C05FF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tvirtina </w:t>
      </w:r>
      <w:r w:rsidRPr="00CE4486">
        <w:rPr>
          <w:rFonts w:ascii="Times New Roman" w:hAnsi="Times New Roman"/>
          <w:sz w:val="24"/>
          <w:szCs w:val="24"/>
          <w:lang w:eastAsia="lt-LT"/>
        </w:rPr>
        <w:t>piniginės socialinės paramos teikimo tvarkos aprašą</w:t>
      </w:r>
      <w:r>
        <w:rPr>
          <w:rFonts w:ascii="Times New Roman" w:hAnsi="Times New Roman"/>
          <w:sz w:val="24"/>
          <w:szCs w:val="24"/>
          <w:lang w:eastAsia="lt-LT"/>
        </w:rPr>
        <w:t>, lėšas</w:t>
      </w:r>
      <w:r w:rsidRPr="00CE4486">
        <w:rPr>
          <w:rFonts w:ascii="Times New Roman" w:hAnsi="Times New Roman"/>
          <w:sz w:val="24"/>
          <w:szCs w:val="24"/>
          <w:lang w:eastAsia="lt-LT"/>
        </w:rPr>
        <w:t>, skyrimo ir mokėjimo tvarką</w:t>
      </w:r>
      <w:r>
        <w:rPr>
          <w:rFonts w:ascii="Times New Roman" w:hAnsi="Times New Roman"/>
          <w:sz w:val="24"/>
          <w:szCs w:val="24"/>
          <w:lang w:eastAsia="lt-LT"/>
        </w:rPr>
        <w:t xml:space="preserve"> bei teikimo form</w:t>
      </w:r>
      <w:r w:rsidR="007870F7">
        <w:rPr>
          <w:rFonts w:ascii="Times New Roman" w:hAnsi="Times New Roman"/>
          <w:sz w:val="24"/>
          <w:szCs w:val="24"/>
          <w:lang w:eastAsia="lt-LT"/>
        </w:rPr>
        <w:t>ą</w:t>
      </w:r>
      <w:r>
        <w:rPr>
          <w:rFonts w:ascii="Times New Roman" w:hAnsi="Times New Roman"/>
          <w:sz w:val="24"/>
          <w:szCs w:val="24"/>
          <w:lang w:eastAsia="lt-LT"/>
        </w:rPr>
        <w:t xml:space="preserve"> (pinigin</w:t>
      </w:r>
      <w:r w:rsidR="007870F7">
        <w:rPr>
          <w:rFonts w:ascii="Times New Roman" w:hAnsi="Times New Roman"/>
          <w:sz w:val="24"/>
          <w:szCs w:val="24"/>
          <w:lang w:eastAsia="lt-LT"/>
        </w:rPr>
        <w:t>ė</w:t>
      </w:r>
      <w:r>
        <w:rPr>
          <w:rFonts w:ascii="Times New Roman" w:hAnsi="Times New Roman"/>
          <w:sz w:val="24"/>
          <w:szCs w:val="24"/>
          <w:lang w:eastAsia="lt-LT"/>
        </w:rPr>
        <w:t xml:space="preserve"> arba </w:t>
      </w:r>
      <w:r w:rsidR="00C05FF1">
        <w:rPr>
          <w:rFonts w:ascii="Times New Roman" w:hAnsi="Times New Roman"/>
          <w:sz w:val="24"/>
          <w:szCs w:val="24"/>
          <w:lang w:eastAsia="lt-LT"/>
        </w:rPr>
        <w:t xml:space="preserve">dalinai (50procentų) </w:t>
      </w:r>
      <w:r>
        <w:rPr>
          <w:rFonts w:ascii="Times New Roman" w:hAnsi="Times New Roman"/>
          <w:sz w:val="24"/>
          <w:szCs w:val="24"/>
          <w:lang w:eastAsia="lt-LT"/>
        </w:rPr>
        <w:t>nepinigine forma),</w:t>
      </w:r>
      <w:r w:rsidRPr="00CE4486">
        <w:rPr>
          <w:rFonts w:ascii="Times New Roman" w:hAnsi="Times New Roman"/>
          <w:sz w:val="24"/>
          <w:szCs w:val="24"/>
          <w:lang w:eastAsia="lt-LT"/>
        </w:rPr>
        <w:t xml:space="preserve"> </w:t>
      </w:r>
      <w:r w:rsidR="00EE3A2D">
        <w:rPr>
          <w:rFonts w:ascii="Times New Roman" w:hAnsi="Times New Roman"/>
          <w:sz w:val="24"/>
          <w:szCs w:val="24"/>
          <w:lang w:eastAsia="lt-LT"/>
        </w:rPr>
        <w:t xml:space="preserve">nustato </w:t>
      </w:r>
      <w:r>
        <w:rPr>
          <w:rFonts w:ascii="Times New Roman" w:hAnsi="Times New Roman"/>
          <w:sz w:val="24"/>
          <w:szCs w:val="24"/>
          <w:lang w:eastAsia="lt-LT"/>
        </w:rPr>
        <w:t>priežastis</w:t>
      </w:r>
      <w:r w:rsidR="006A6B95">
        <w:rPr>
          <w:rFonts w:ascii="Times New Roman" w:hAnsi="Times New Roman"/>
          <w:sz w:val="24"/>
          <w:szCs w:val="24"/>
          <w:lang w:eastAsia="lt-LT"/>
        </w:rPr>
        <w:t>,</w:t>
      </w:r>
      <w:r>
        <w:rPr>
          <w:rFonts w:ascii="Times New Roman" w:hAnsi="Times New Roman"/>
          <w:sz w:val="24"/>
          <w:szCs w:val="24"/>
          <w:lang w:eastAsia="lt-LT"/>
        </w:rPr>
        <w:t xml:space="preserve"> dėl kurių gali būti </w:t>
      </w:r>
      <w:r w:rsidRPr="00CE4486">
        <w:rPr>
          <w:rFonts w:ascii="Times New Roman" w:hAnsi="Times New Roman"/>
          <w:sz w:val="24"/>
          <w:szCs w:val="24"/>
          <w:lang w:eastAsia="lt-LT"/>
        </w:rPr>
        <w:t>socialinė parama mažinama,</w:t>
      </w:r>
      <w:r w:rsidRPr="004017C3">
        <w:rPr>
          <w:rFonts w:ascii="Times New Roman" w:hAnsi="Times New Roman"/>
          <w:sz w:val="24"/>
          <w:szCs w:val="24"/>
          <w:lang w:eastAsia="lt-LT"/>
        </w:rPr>
        <w:t xml:space="preserve"> </w:t>
      </w:r>
      <w:r w:rsidRPr="00CE4486">
        <w:rPr>
          <w:rFonts w:ascii="Times New Roman" w:hAnsi="Times New Roman"/>
          <w:sz w:val="24"/>
          <w:szCs w:val="24"/>
          <w:lang w:eastAsia="lt-LT"/>
        </w:rPr>
        <w:t>didinama,</w:t>
      </w:r>
      <w:r>
        <w:rPr>
          <w:rFonts w:ascii="Times New Roman" w:hAnsi="Times New Roman"/>
          <w:sz w:val="24"/>
          <w:szCs w:val="24"/>
          <w:lang w:eastAsia="lt-LT"/>
        </w:rPr>
        <w:t xml:space="preserve"> nutraukiama ir kita. </w:t>
      </w:r>
      <w:r w:rsidR="008B382E">
        <w:rPr>
          <w:rFonts w:ascii="Times New Roman" w:hAnsi="Times New Roman"/>
          <w:sz w:val="24"/>
          <w:szCs w:val="24"/>
          <w:lang w:eastAsia="lt-LT"/>
        </w:rPr>
        <w:t>Tačiau ar tai b</w:t>
      </w:r>
      <w:r w:rsidR="007638EA">
        <w:rPr>
          <w:rFonts w:ascii="Times New Roman" w:hAnsi="Times New Roman"/>
          <w:sz w:val="24"/>
          <w:szCs w:val="24"/>
          <w:lang w:eastAsia="lt-LT"/>
        </w:rPr>
        <w:t xml:space="preserve">us </w:t>
      </w:r>
      <w:r w:rsidR="006F0AAC">
        <w:rPr>
          <w:rFonts w:ascii="Times New Roman" w:hAnsi="Times New Roman"/>
          <w:sz w:val="24"/>
          <w:szCs w:val="24"/>
          <w:lang w:eastAsia="lt-LT"/>
        </w:rPr>
        <w:t>efektyv</w:t>
      </w:r>
      <w:r w:rsidR="006A6B95">
        <w:rPr>
          <w:rFonts w:ascii="Times New Roman" w:hAnsi="Times New Roman"/>
          <w:sz w:val="24"/>
          <w:szCs w:val="24"/>
          <w:lang w:eastAsia="lt-LT"/>
        </w:rPr>
        <w:t>u</w:t>
      </w:r>
      <w:r w:rsidR="00EE3A2D">
        <w:rPr>
          <w:rFonts w:ascii="Times New Roman" w:hAnsi="Times New Roman"/>
          <w:sz w:val="24"/>
          <w:szCs w:val="24"/>
          <w:lang w:eastAsia="lt-LT"/>
        </w:rPr>
        <w:t xml:space="preserve"> mieste</w:t>
      </w:r>
      <w:r w:rsidR="006A6B95">
        <w:rPr>
          <w:rFonts w:ascii="Times New Roman" w:hAnsi="Times New Roman"/>
          <w:sz w:val="24"/>
          <w:szCs w:val="24"/>
          <w:lang w:eastAsia="lt-LT"/>
        </w:rPr>
        <w:t>?</w:t>
      </w:r>
      <w:r w:rsidR="006F0AAC">
        <w:rPr>
          <w:rFonts w:ascii="Times New Roman" w:hAnsi="Times New Roman"/>
          <w:sz w:val="24"/>
          <w:szCs w:val="24"/>
          <w:lang w:eastAsia="lt-LT"/>
        </w:rPr>
        <w:t xml:space="preserve"> </w:t>
      </w:r>
      <w:r w:rsidR="006A6B95">
        <w:rPr>
          <w:rFonts w:ascii="Times New Roman" w:hAnsi="Times New Roman"/>
          <w:sz w:val="24"/>
          <w:szCs w:val="24"/>
          <w:lang w:eastAsia="lt-LT"/>
        </w:rPr>
        <w:t>D</w:t>
      </w:r>
      <w:r w:rsidR="008B382E">
        <w:rPr>
          <w:rFonts w:ascii="Times New Roman" w:hAnsi="Times New Roman"/>
          <w:sz w:val="24"/>
          <w:szCs w:val="24"/>
          <w:lang w:eastAsia="lt-LT"/>
        </w:rPr>
        <w:t>idžiuos</w:t>
      </w:r>
      <w:r w:rsidR="006A6B95">
        <w:rPr>
          <w:rFonts w:ascii="Times New Roman" w:hAnsi="Times New Roman"/>
          <w:sz w:val="24"/>
          <w:szCs w:val="24"/>
          <w:lang w:eastAsia="lt-LT"/>
        </w:rPr>
        <w:t>iuos</w:t>
      </w:r>
      <w:r w:rsidR="008B382E">
        <w:rPr>
          <w:rFonts w:ascii="Times New Roman" w:hAnsi="Times New Roman"/>
          <w:sz w:val="24"/>
          <w:szCs w:val="24"/>
          <w:lang w:eastAsia="lt-LT"/>
        </w:rPr>
        <w:t>e miestuo</w:t>
      </w:r>
      <w:r w:rsidR="008E44BE">
        <w:rPr>
          <w:rFonts w:ascii="Times New Roman" w:hAnsi="Times New Roman"/>
          <w:sz w:val="24"/>
          <w:szCs w:val="24"/>
          <w:lang w:eastAsia="lt-LT"/>
        </w:rPr>
        <w:t xml:space="preserve">se dažnai net </w:t>
      </w:r>
      <w:r w:rsidR="007638EA">
        <w:rPr>
          <w:rFonts w:ascii="Times New Roman" w:hAnsi="Times New Roman"/>
          <w:sz w:val="24"/>
          <w:szCs w:val="24"/>
          <w:lang w:eastAsia="lt-LT"/>
        </w:rPr>
        <w:t xml:space="preserve">kaimynai </w:t>
      </w:r>
      <w:r w:rsidR="008E44BE">
        <w:rPr>
          <w:rFonts w:ascii="Times New Roman" w:hAnsi="Times New Roman"/>
          <w:sz w:val="24"/>
          <w:szCs w:val="24"/>
          <w:lang w:eastAsia="lt-LT"/>
        </w:rPr>
        <w:t>kaimynų nepažįsta</w:t>
      </w:r>
      <w:r w:rsidR="006F0AAC">
        <w:rPr>
          <w:rFonts w:ascii="Times New Roman" w:hAnsi="Times New Roman"/>
          <w:sz w:val="24"/>
          <w:szCs w:val="24"/>
          <w:lang w:eastAsia="lt-LT"/>
        </w:rPr>
        <w:t>,</w:t>
      </w:r>
      <w:r w:rsidR="007638EA">
        <w:rPr>
          <w:rFonts w:ascii="Times New Roman" w:hAnsi="Times New Roman"/>
          <w:sz w:val="24"/>
          <w:szCs w:val="24"/>
          <w:lang w:eastAsia="lt-LT"/>
        </w:rPr>
        <w:t xml:space="preserve"> nežino</w:t>
      </w:r>
      <w:r w:rsidR="006A6B95">
        <w:rPr>
          <w:rFonts w:ascii="Times New Roman" w:hAnsi="Times New Roman"/>
          <w:sz w:val="24"/>
          <w:szCs w:val="24"/>
          <w:lang w:eastAsia="lt-LT"/>
        </w:rPr>
        <w:t>,</w:t>
      </w:r>
      <w:r w:rsidR="007638EA">
        <w:rPr>
          <w:rFonts w:ascii="Times New Roman" w:hAnsi="Times New Roman"/>
          <w:sz w:val="24"/>
          <w:szCs w:val="24"/>
          <w:lang w:eastAsia="lt-LT"/>
        </w:rPr>
        <w:t xml:space="preserve"> kuo jie užsiima</w:t>
      </w:r>
      <w:r w:rsidR="006A6B95">
        <w:rPr>
          <w:rFonts w:ascii="Times New Roman" w:hAnsi="Times New Roman"/>
          <w:sz w:val="24"/>
          <w:szCs w:val="24"/>
          <w:lang w:eastAsia="lt-LT"/>
        </w:rPr>
        <w:t>,</w:t>
      </w:r>
      <w:r w:rsidR="006F0AAC">
        <w:rPr>
          <w:rFonts w:ascii="Times New Roman" w:hAnsi="Times New Roman"/>
          <w:sz w:val="24"/>
          <w:szCs w:val="24"/>
          <w:lang w:eastAsia="lt-LT"/>
        </w:rPr>
        <w:t xml:space="preserve"> </w:t>
      </w:r>
      <w:r w:rsidR="00EE3A2D">
        <w:rPr>
          <w:rFonts w:ascii="Times New Roman" w:hAnsi="Times New Roman"/>
          <w:sz w:val="24"/>
          <w:szCs w:val="24"/>
          <w:lang w:eastAsia="lt-LT"/>
        </w:rPr>
        <w:t xml:space="preserve">todėl </w:t>
      </w:r>
      <w:r w:rsidR="006F0AAC">
        <w:rPr>
          <w:rFonts w:ascii="Times New Roman" w:hAnsi="Times New Roman"/>
          <w:sz w:val="24"/>
          <w:szCs w:val="24"/>
          <w:lang w:eastAsia="lt-LT"/>
        </w:rPr>
        <w:t xml:space="preserve">informaciją </w:t>
      </w:r>
      <w:r w:rsidR="006A6B95">
        <w:rPr>
          <w:rFonts w:ascii="Times New Roman" w:hAnsi="Times New Roman"/>
          <w:sz w:val="24"/>
          <w:szCs w:val="24"/>
          <w:lang w:eastAsia="lt-LT"/>
        </w:rPr>
        <w:t>tikrai bus</w:t>
      </w:r>
      <w:r w:rsidR="006F0AAC">
        <w:rPr>
          <w:rFonts w:ascii="Times New Roman" w:hAnsi="Times New Roman"/>
          <w:sz w:val="24"/>
          <w:szCs w:val="24"/>
          <w:lang w:eastAsia="lt-LT"/>
        </w:rPr>
        <w:t xml:space="preserve"> sunkiau surinkti.</w:t>
      </w:r>
      <w:r w:rsidR="008E44BE">
        <w:rPr>
          <w:rFonts w:ascii="Times New Roman" w:hAnsi="Times New Roman"/>
          <w:sz w:val="24"/>
          <w:szCs w:val="24"/>
          <w:lang w:eastAsia="lt-LT"/>
        </w:rPr>
        <w:t xml:space="preserve"> </w:t>
      </w:r>
      <w:r w:rsidR="006F0AAC">
        <w:rPr>
          <w:rFonts w:ascii="Times New Roman" w:hAnsi="Times New Roman"/>
          <w:sz w:val="24"/>
          <w:szCs w:val="24"/>
          <w:lang w:eastAsia="lt-LT"/>
        </w:rPr>
        <w:t>Rajonuose</w:t>
      </w:r>
      <w:r w:rsidR="008E44BE">
        <w:rPr>
          <w:rFonts w:ascii="Times New Roman" w:hAnsi="Times New Roman"/>
          <w:sz w:val="24"/>
          <w:szCs w:val="24"/>
          <w:lang w:eastAsia="lt-LT"/>
        </w:rPr>
        <w:t xml:space="preserve">, </w:t>
      </w:r>
      <w:r w:rsidR="006F0AAC">
        <w:rPr>
          <w:rFonts w:ascii="Times New Roman" w:hAnsi="Times New Roman"/>
          <w:sz w:val="24"/>
          <w:szCs w:val="24"/>
          <w:lang w:eastAsia="lt-LT"/>
        </w:rPr>
        <w:t>seniūnai gauna visą reikiamą</w:t>
      </w:r>
      <w:r w:rsidR="006F0AAC" w:rsidRPr="006F0AAC">
        <w:rPr>
          <w:rFonts w:ascii="Times New Roman" w:hAnsi="Times New Roman"/>
          <w:sz w:val="24"/>
          <w:szCs w:val="24"/>
          <w:lang w:eastAsia="lt-LT"/>
        </w:rPr>
        <w:t xml:space="preserve"> </w:t>
      </w:r>
      <w:r w:rsidR="006A6B95">
        <w:rPr>
          <w:rFonts w:ascii="Times New Roman" w:hAnsi="Times New Roman"/>
          <w:sz w:val="24"/>
          <w:szCs w:val="24"/>
          <w:lang w:eastAsia="lt-LT"/>
        </w:rPr>
        <w:t>informaciją</w:t>
      </w:r>
      <w:r w:rsidR="006F0AAC">
        <w:rPr>
          <w:rFonts w:ascii="Times New Roman" w:hAnsi="Times New Roman"/>
          <w:sz w:val="24"/>
          <w:szCs w:val="24"/>
          <w:lang w:eastAsia="lt-LT"/>
        </w:rPr>
        <w:t xml:space="preserve"> apie socialinės pašalpos gavėjus, </w:t>
      </w:r>
      <w:r w:rsidR="006A6B95">
        <w:rPr>
          <w:rFonts w:ascii="Times New Roman" w:hAnsi="Times New Roman"/>
          <w:sz w:val="24"/>
          <w:szCs w:val="24"/>
          <w:lang w:eastAsia="lt-LT"/>
        </w:rPr>
        <w:t xml:space="preserve">nes </w:t>
      </w:r>
      <w:r w:rsidR="006F0AAC">
        <w:rPr>
          <w:rFonts w:ascii="Times New Roman" w:hAnsi="Times New Roman"/>
          <w:sz w:val="24"/>
          <w:szCs w:val="24"/>
          <w:lang w:eastAsia="lt-LT"/>
        </w:rPr>
        <w:t xml:space="preserve">kaime </w:t>
      </w:r>
      <w:r w:rsidR="008E44BE">
        <w:rPr>
          <w:rFonts w:ascii="Times New Roman" w:hAnsi="Times New Roman"/>
          <w:sz w:val="24"/>
          <w:szCs w:val="24"/>
          <w:lang w:eastAsia="lt-LT"/>
        </w:rPr>
        <w:t xml:space="preserve">vieni kitus pažįsta ir </w:t>
      </w:r>
      <w:r w:rsidR="006F0AAC">
        <w:rPr>
          <w:rFonts w:ascii="Times New Roman" w:hAnsi="Times New Roman"/>
          <w:sz w:val="24"/>
          <w:szCs w:val="24"/>
          <w:lang w:eastAsia="lt-LT"/>
        </w:rPr>
        <w:t>žino</w:t>
      </w:r>
      <w:r w:rsidR="006A6B95">
        <w:rPr>
          <w:rFonts w:ascii="Times New Roman" w:hAnsi="Times New Roman"/>
          <w:sz w:val="24"/>
          <w:szCs w:val="24"/>
          <w:lang w:eastAsia="lt-LT"/>
        </w:rPr>
        <w:t>,</w:t>
      </w:r>
      <w:r w:rsidR="006F0AAC">
        <w:rPr>
          <w:rFonts w:ascii="Times New Roman" w:hAnsi="Times New Roman"/>
          <w:sz w:val="24"/>
          <w:szCs w:val="24"/>
          <w:lang w:eastAsia="lt-LT"/>
        </w:rPr>
        <w:t xml:space="preserve"> kaip kas gyvena, kam</w:t>
      </w:r>
      <w:r w:rsidR="006A6B95" w:rsidRPr="006A6B95">
        <w:rPr>
          <w:rFonts w:ascii="Times New Roman" w:hAnsi="Times New Roman"/>
          <w:sz w:val="24"/>
          <w:szCs w:val="24"/>
          <w:lang w:eastAsia="lt-LT"/>
        </w:rPr>
        <w:t xml:space="preserve"> </w:t>
      </w:r>
      <w:r w:rsidR="006A6B95">
        <w:rPr>
          <w:rFonts w:ascii="Times New Roman" w:hAnsi="Times New Roman"/>
          <w:sz w:val="24"/>
          <w:szCs w:val="24"/>
          <w:lang w:eastAsia="lt-LT"/>
        </w:rPr>
        <w:t xml:space="preserve">pašalpos tikrai </w:t>
      </w:r>
      <w:r w:rsidR="006F0AAC">
        <w:rPr>
          <w:rFonts w:ascii="Times New Roman" w:hAnsi="Times New Roman"/>
          <w:sz w:val="24"/>
          <w:szCs w:val="24"/>
          <w:lang w:eastAsia="lt-LT"/>
        </w:rPr>
        <w:t>reikia, kas gavęs piniginę socialinę paramą išleidžia ne tam</w:t>
      </w:r>
      <w:r w:rsidR="006A6B95">
        <w:rPr>
          <w:rFonts w:ascii="Times New Roman" w:hAnsi="Times New Roman"/>
          <w:sz w:val="24"/>
          <w:szCs w:val="24"/>
          <w:lang w:eastAsia="lt-LT"/>
        </w:rPr>
        <w:t>,</w:t>
      </w:r>
      <w:r w:rsidR="006F0AAC">
        <w:rPr>
          <w:rFonts w:ascii="Times New Roman" w:hAnsi="Times New Roman"/>
          <w:sz w:val="24"/>
          <w:szCs w:val="24"/>
          <w:lang w:eastAsia="lt-LT"/>
        </w:rPr>
        <w:t xml:space="preserve"> kam ji </w:t>
      </w:r>
      <w:r w:rsidR="006A6B95">
        <w:rPr>
          <w:rFonts w:ascii="Times New Roman" w:hAnsi="Times New Roman"/>
          <w:sz w:val="24"/>
          <w:szCs w:val="24"/>
          <w:lang w:eastAsia="lt-LT"/>
        </w:rPr>
        <w:t xml:space="preserve">yra </w:t>
      </w:r>
      <w:r w:rsidR="006F0AAC">
        <w:rPr>
          <w:rFonts w:ascii="Times New Roman" w:hAnsi="Times New Roman"/>
          <w:sz w:val="24"/>
          <w:szCs w:val="24"/>
          <w:lang w:eastAsia="lt-LT"/>
        </w:rPr>
        <w:t>sk</w:t>
      </w:r>
      <w:r w:rsidR="006A6B95">
        <w:rPr>
          <w:rFonts w:ascii="Times New Roman" w:hAnsi="Times New Roman"/>
          <w:sz w:val="24"/>
          <w:szCs w:val="24"/>
          <w:lang w:eastAsia="lt-LT"/>
        </w:rPr>
        <w:t>i</w:t>
      </w:r>
      <w:r w:rsidR="006F0AAC">
        <w:rPr>
          <w:rFonts w:ascii="Times New Roman" w:hAnsi="Times New Roman"/>
          <w:sz w:val="24"/>
          <w:szCs w:val="24"/>
          <w:lang w:eastAsia="lt-LT"/>
        </w:rPr>
        <w:t>rta</w:t>
      </w:r>
      <w:r w:rsidR="006A6B95">
        <w:rPr>
          <w:rFonts w:ascii="Times New Roman" w:hAnsi="Times New Roman"/>
          <w:sz w:val="24"/>
          <w:szCs w:val="24"/>
          <w:lang w:eastAsia="lt-LT"/>
        </w:rPr>
        <w:t xml:space="preserve">, </w:t>
      </w:r>
      <w:r w:rsidR="004733D3">
        <w:rPr>
          <w:rFonts w:ascii="Times New Roman" w:hAnsi="Times New Roman"/>
          <w:sz w:val="24"/>
          <w:szCs w:val="24"/>
          <w:lang w:eastAsia="lt-LT"/>
        </w:rPr>
        <w:t>todėl</w:t>
      </w:r>
      <w:r w:rsidR="006A6B95">
        <w:rPr>
          <w:rFonts w:ascii="Times New Roman" w:hAnsi="Times New Roman"/>
          <w:sz w:val="24"/>
          <w:szCs w:val="24"/>
          <w:lang w:eastAsia="lt-LT"/>
        </w:rPr>
        <w:t xml:space="preserve"> </w:t>
      </w:r>
      <w:r w:rsidR="006F0AAC">
        <w:rPr>
          <w:rFonts w:ascii="Times New Roman" w:hAnsi="Times New Roman"/>
          <w:sz w:val="24"/>
          <w:szCs w:val="24"/>
          <w:lang w:eastAsia="lt-LT"/>
        </w:rPr>
        <w:t>seniūnų t</w:t>
      </w:r>
      <w:r w:rsidR="004733D3">
        <w:rPr>
          <w:rFonts w:ascii="Times New Roman" w:hAnsi="Times New Roman"/>
          <w:sz w:val="24"/>
          <w:szCs w:val="24"/>
          <w:lang w:eastAsia="lt-LT"/>
        </w:rPr>
        <w:t>eikiama</w:t>
      </w:r>
      <w:r w:rsidR="006A6B95">
        <w:rPr>
          <w:rFonts w:ascii="Times New Roman" w:hAnsi="Times New Roman"/>
          <w:sz w:val="24"/>
          <w:szCs w:val="24"/>
          <w:lang w:eastAsia="lt-LT"/>
        </w:rPr>
        <w:t xml:space="preserve"> informacija leidžia efektyviai</w:t>
      </w:r>
      <w:r w:rsidR="006F0AAC">
        <w:rPr>
          <w:rFonts w:ascii="Times New Roman" w:hAnsi="Times New Roman"/>
          <w:sz w:val="24"/>
          <w:szCs w:val="24"/>
          <w:lang w:eastAsia="lt-LT"/>
        </w:rPr>
        <w:t xml:space="preserve"> skirstyti piniginę socialinę paramą</w:t>
      </w:r>
      <w:r w:rsidR="008E44BE">
        <w:rPr>
          <w:rFonts w:ascii="Times New Roman" w:hAnsi="Times New Roman"/>
          <w:sz w:val="24"/>
          <w:szCs w:val="24"/>
          <w:lang w:eastAsia="lt-LT"/>
        </w:rPr>
        <w:t>.</w:t>
      </w:r>
    </w:p>
    <w:p w:rsidR="004D2F5B" w:rsidRDefault="004D2F5B" w:rsidP="004D2F5B">
      <w:pPr>
        <w:spacing w:after="0" w:line="360" w:lineRule="auto"/>
        <w:jc w:val="both"/>
        <w:rPr>
          <w:rFonts w:ascii="Times New Roman" w:hAnsi="Times New Roman"/>
          <w:sz w:val="24"/>
          <w:szCs w:val="24"/>
          <w:lang w:eastAsia="lt-LT"/>
        </w:rPr>
      </w:pPr>
    </w:p>
    <w:p w:rsidR="009D5D69" w:rsidRDefault="00594335" w:rsidP="003E087A">
      <w:pPr>
        <w:spacing w:after="0" w:line="360" w:lineRule="auto"/>
        <w:ind w:firstLine="851"/>
        <w:jc w:val="both"/>
        <w:rPr>
          <w:rFonts w:ascii="Times New Roman" w:hAnsi="Times New Roman"/>
          <w:sz w:val="24"/>
          <w:szCs w:val="24"/>
          <w:lang w:eastAsia="lt-LT"/>
        </w:rPr>
      </w:pPr>
      <w:r w:rsidRPr="00594335">
        <w:rPr>
          <w:rFonts w:ascii="Times New Roman" w:hAnsi="Times New Roman"/>
          <w:noProof/>
          <w:sz w:val="24"/>
          <w:szCs w:val="24"/>
          <w:lang w:eastAsia="lt-LT"/>
        </w:rPr>
        <w:lastRenderedPageBreak/>
        <w:drawing>
          <wp:inline distT="0" distB="0" distL="0" distR="0">
            <wp:extent cx="4572000" cy="29432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54A2" w:rsidRDefault="009C54A2" w:rsidP="003E087A">
      <w:pPr>
        <w:spacing w:after="0" w:line="360" w:lineRule="auto"/>
        <w:ind w:firstLine="851"/>
        <w:jc w:val="both"/>
        <w:rPr>
          <w:rFonts w:ascii="Times New Roman" w:hAnsi="Times New Roman"/>
          <w:sz w:val="24"/>
          <w:szCs w:val="24"/>
          <w:lang w:eastAsia="lt-LT"/>
        </w:rPr>
      </w:pPr>
    </w:p>
    <w:p w:rsidR="009D5D69" w:rsidRPr="0016592F" w:rsidRDefault="009D5D69" w:rsidP="009C0BBA">
      <w:pPr>
        <w:pStyle w:val="ListParagraph"/>
        <w:numPr>
          <w:ilvl w:val="0"/>
          <w:numId w:val="3"/>
        </w:numPr>
        <w:spacing w:after="0" w:line="360" w:lineRule="auto"/>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Pr>
          <w:rFonts w:ascii="Times New Roman" w:hAnsi="Times New Roman"/>
          <w:b/>
          <w:sz w:val="24"/>
          <w:szCs w:val="24"/>
        </w:rPr>
        <w:t>Valstybės remiamos pajamos Lt.</w:t>
      </w:r>
    </w:p>
    <w:p w:rsidR="009D5D69" w:rsidRDefault="009D5D69" w:rsidP="009D5D69">
      <w:pPr>
        <w:tabs>
          <w:tab w:val="left" w:pos="2370"/>
        </w:tabs>
        <w:spacing w:after="0" w:line="360" w:lineRule="auto"/>
        <w:ind w:left="851"/>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001B5198">
        <w:rPr>
          <w:rFonts w:ascii="Times New Roman" w:hAnsi="Times New Roman"/>
          <w:sz w:val="20"/>
          <w:szCs w:val="20"/>
        </w:rPr>
        <w:t>sudaryta</w:t>
      </w:r>
      <w:r w:rsidRPr="004351CA">
        <w:rPr>
          <w:rFonts w:ascii="Times New Roman" w:hAnsi="Times New Roman"/>
          <w:sz w:val="20"/>
          <w:szCs w:val="20"/>
        </w:rPr>
        <w:t xml:space="preserve"> pagal </w:t>
      </w:r>
      <w:r>
        <w:rPr>
          <w:rFonts w:ascii="Times New Roman" w:hAnsi="Times New Roman"/>
          <w:sz w:val="20"/>
          <w:szCs w:val="20"/>
        </w:rPr>
        <w:t>Socialinį žemėlapį</w:t>
      </w:r>
      <w:r w:rsidRPr="0016592F">
        <w:rPr>
          <w:rFonts w:ascii="Times New Roman" w:hAnsi="Times New Roman"/>
          <w:sz w:val="20"/>
          <w:szCs w:val="20"/>
        </w:rPr>
        <w:t xml:space="preserve"> </w:t>
      </w:r>
    </w:p>
    <w:p w:rsidR="00290A74" w:rsidRDefault="00290A74" w:rsidP="00290A74">
      <w:pPr>
        <w:spacing w:after="0" w:line="360" w:lineRule="auto"/>
        <w:ind w:firstLine="851"/>
        <w:jc w:val="both"/>
        <w:rPr>
          <w:rFonts w:ascii="Times New Roman" w:hAnsi="Times New Roman"/>
          <w:sz w:val="24"/>
          <w:szCs w:val="24"/>
          <w:lang w:eastAsia="lt-LT"/>
        </w:rPr>
      </w:pPr>
    </w:p>
    <w:p w:rsidR="00660156" w:rsidRDefault="00290A74" w:rsidP="004D2F5B">
      <w:pPr>
        <w:spacing w:after="0" w:line="360" w:lineRule="auto"/>
        <w:ind w:firstLine="567"/>
        <w:jc w:val="both"/>
        <w:rPr>
          <w:rFonts w:ascii="Times New Roman" w:hAnsi="Times New Roman"/>
          <w:sz w:val="24"/>
          <w:szCs w:val="24"/>
          <w:lang w:eastAsia="lt-LT"/>
        </w:rPr>
      </w:pPr>
      <w:r>
        <w:rPr>
          <w:rFonts w:ascii="Times New Roman" w:hAnsi="Times New Roman"/>
          <w:sz w:val="24"/>
          <w:szCs w:val="24"/>
          <w:lang w:eastAsia="lt-LT"/>
        </w:rPr>
        <w:t>Apžvelgus įstatymus</w:t>
      </w:r>
      <w:r w:rsidR="006A6B95">
        <w:rPr>
          <w:rFonts w:ascii="Times New Roman" w:hAnsi="Times New Roman"/>
          <w:sz w:val="24"/>
          <w:szCs w:val="24"/>
          <w:lang w:eastAsia="lt-LT"/>
        </w:rPr>
        <w:t>,</w:t>
      </w:r>
      <w:r>
        <w:rPr>
          <w:rFonts w:ascii="Times New Roman" w:hAnsi="Times New Roman"/>
          <w:sz w:val="24"/>
          <w:szCs w:val="24"/>
          <w:lang w:eastAsia="lt-LT"/>
        </w:rPr>
        <w:t xml:space="preserve"> matoma </w:t>
      </w:r>
      <w:r w:rsidR="006A6B95">
        <w:rPr>
          <w:rFonts w:ascii="Times New Roman" w:hAnsi="Times New Roman"/>
          <w:sz w:val="24"/>
          <w:szCs w:val="24"/>
          <w:lang w:eastAsia="lt-LT"/>
        </w:rPr>
        <w:t xml:space="preserve">socialinės paramos </w:t>
      </w:r>
      <w:r>
        <w:rPr>
          <w:rFonts w:ascii="Times New Roman" w:hAnsi="Times New Roman"/>
          <w:sz w:val="24"/>
          <w:szCs w:val="24"/>
          <w:lang w:eastAsia="lt-LT"/>
        </w:rPr>
        <w:t>priklausomybė nuo valstybės remiamų pajamų</w:t>
      </w:r>
      <w:r w:rsidR="006A6B95">
        <w:rPr>
          <w:rFonts w:ascii="Times New Roman" w:hAnsi="Times New Roman"/>
          <w:sz w:val="24"/>
          <w:szCs w:val="24"/>
          <w:lang w:eastAsia="lt-LT"/>
        </w:rPr>
        <w:t xml:space="preserve">. </w:t>
      </w:r>
      <w:r w:rsidR="00863C38">
        <w:rPr>
          <w:rFonts w:ascii="Times New Roman" w:hAnsi="Times New Roman"/>
          <w:sz w:val="24"/>
          <w:szCs w:val="24"/>
          <w:lang w:eastAsia="lt-LT"/>
        </w:rPr>
        <w:t>Vyriausybė nustato</w:t>
      </w:r>
      <w:r w:rsidR="00863C38" w:rsidRPr="00204309">
        <w:rPr>
          <w:rFonts w:ascii="Times New Roman" w:hAnsi="Times New Roman"/>
          <w:sz w:val="24"/>
          <w:szCs w:val="24"/>
          <w:lang w:eastAsia="lt-LT"/>
        </w:rPr>
        <w:t xml:space="preserve"> </w:t>
      </w:r>
      <w:r w:rsidR="00863C38">
        <w:rPr>
          <w:rFonts w:ascii="Times New Roman" w:hAnsi="Times New Roman"/>
          <w:sz w:val="24"/>
          <w:szCs w:val="24"/>
          <w:lang w:eastAsia="lt-LT"/>
        </w:rPr>
        <w:t xml:space="preserve">valstybės remiamų pajamų dydį. </w:t>
      </w:r>
      <w:r w:rsidR="006A6B95">
        <w:rPr>
          <w:rFonts w:ascii="Times New Roman" w:hAnsi="Times New Roman"/>
          <w:sz w:val="24"/>
          <w:szCs w:val="24"/>
          <w:lang w:eastAsia="lt-LT"/>
        </w:rPr>
        <w:t>K</w:t>
      </w:r>
      <w:r>
        <w:rPr>
          <w:rFonts w:ascii="Times New Roman" w:hAnsi="Times New Roman"/>
          <w:sz w:val="24"/>
          <w:szCs w:val="24"/>
          <w:lang w:eastAsia="lt-LT"/>
        </w:rPr>
        <w:t xml:space="preserve">aip matoma 11 pav. nuo </w:t>
      </w:r>
      <w:r w:rsidR="00594335">
        <w:rPr>
          <w:rFonts w:ascii="Times New Roman" w:hAnsi="Times New Roman"/>
          <w:sz w:val="24"/>
          <w:szCs w:val="24"/>
          <w:lang w:eastAsia="lt-LT"/>
        </w:rPr>
        <w:t>1994</w:t>
      </w:r>
      <w:r>
        <w:rPr>
          <w:rFonts w:ascii="Times New Roman" w:hAnsi="Times New Roman"/>
          <w:sz w:val="24"/>
          <w:szCs w:val="24"/>
          <w:lang w:eastAsia="lt-LT"/>
        </w:rPr>
        <w:t xml:space="preserve"> metų iki 2013 metų pabaigos valstybės remiamos pajamos padidėjo daugiau nei septynis kartus.</w:t>
      </w:r>
      <w:r w:rsidR="003A4E1F">
        <w:rPr>
          <w:rFonts w:ascii="Times New Roman" w:hAnsi="Times New Roman"/>
          <w:sz w:val="24"/>
          <w:szCs w:val="24"/>
          <w:lang w:eastAsia="lt-LT"/>
        </w:rPr>
        <w:t xml:space="preserve"> Valstybės remiamų pajamų dydis buvo nepastovus</w:t>
      </w:r>
      <w:r w:rsidR="006A6B95">
        <w:rPr>
          <w:rFonts w:ascii="Times New Roman" w:hAnsi="Times New Roman"/>
          <w:sz w:val="24"/>
          <w:szCs w:val="24"/>
          <w:lang w:eastAsia="lt-LT"/>
        </w:rPr>
        <w:t xml:space="preserve"> -</w:t>
      </w:r>
      <w:r w:rsidR="003A4E1F">
        <w:rPr>
          <w:rFonts w:ascii="Times New Roman" w:hAnsi="Times New Roman"/>
          <w:sz w:val="24"/>
          <w:szCs w:val="24"/>
          <w:lang w:eastAsia="lt-LT"/>
        </w:rPr>
        <w:t xml:space="preserve"> dažnai per metus keitėsi, </w:t>
      </w:r>
      <w:r w:rsidR="006A6B95">
        <w:rPr>
          <w:rFonts w:ascii="Times New Roman" w:hAnsi="Times New Roman"/>
          <w:sz w:val="24"/>
          <w:szCs w:val="24"/>
          <w:lang w:eastAsia="lt-LT"/>
        </w:rPr>
        <w:t>todėl</w:t>
      </w:r>
      <w:r w:rsidR="003A4E1F">
        <w:rPr>
          <w:rFonts w:ascii="Times New Roman" w:hAnsi="Times New Roman"/>
          <w:sz w:val="24"/>
          <w:szCs w:val="24"/>
          <w:lang w:eastAsia="lt-LT"/>
        </w:rPr>
        <w:t xml:space="preserve"> </w:t>
      </w:r>
      <w:r w:rsidR="006A6B95">
        <w:rPr>
          <w:rFonts w:ascii="Times New Roman" w:hAnsi="Times New Roman"/>
          <w:sz w:val="24"/>
          <w:szCs w:val="24"/>
          <w:lang w:eastAsia="lt-LT"/>
        </w:rPr>
        <w:t xml:space="preserve">duomenys palyginimui </w:t>
      </w:r>
      <w:r w:rsidR="003A4E1F">
        <w:rPr>
          <w:rFonts w:ascii="Times New Roman" w:hAnsi="Times New Roman"/>
          <w:sz w:val="24"/>
          <w:szCs w:val="24"/>
          <w:lang w:eastAsia="lt-LT"/>
        </w:rPr>
        <w:t xml:space="preserve">imti kiekvienų metų sausio mėnesio. </w:t>
      </w:r>
      <w:r>
        <w:rPr>
          <w:rFonts w:ascii="Times New Roman" w:hAnsi="Times New Roman"/>
          <w:sz w:val="24"/>
          <w:szCs w:val="24"/>
          <w:lang w:eastAsia="lt-LT"/>
        </w:rPr>
        <w:t xml:space="preserve">Kadangi socialinė pašalpa skirta mažinti skurdui šalyje, reikėtų atsižvelgti ir į minimalų mėnesinį atlyginimą. </w:t>
      </w:r>
      <w:r w:rsidR="00594335">
        <w:rPr>
          <w:rFonts w:ascii="Times New Roman" w:hAnsi="Times New Roman"/>
          <w:sz w:val="24"/>
          <w:szCs w:val="24"/>
          <w:lang w:eastAsia="lt-LT"/>
        </w:rPr>
        <w:t>1994</w:t>
      </w:r>
      <w:r>
        <w:rPr>
          <w:rFonts w:ascii="Times New Roman" w:hAnsi="Times New Roman"/>
          <w:sz w:val="24"/>
          <w:szCs w:val="24"/>
          <w:lang w:eastAsia="lt-LT"/>
        </w:rPr>
        <w:t xml:space="preserve"> metais valstybės remiamos pajamos buvo 45 Lt.</w:t>
      </w:r>
      <w:r w:rsidR="00594335">
        <w:rPr>
          <w:rFonts w:ascii="Times New Roman" w:hAnsi="Times New Roman"/>
          <w:sz w:val="24"/>
          <w:szCs w:val="24"/>
          <w:lang w:eastAsia="lt-LT"/>
        </w:rPr>
        <w:t>,</w:t>
      </w:r>
      <w:r>
        <w:rPr>
          <w:rFonts w:ascii="Times New Roman" w:hAnsi="Times New Roman"/>
          <w:sz w:val="24"/>
          <w:szCs w:val="24"/>
          <w:lang w:eastAsia="lt-LT"/>
        </w:rPr>
        <w:t xml:space="preserve"> minimali mėnesinė alga 56 Lt. </w:t>
      </w:r>
      <w:r w:rsidR="006A6B95">
        <w:rPr>
          <w:rFonts w:ascii="Times New Roman" w:hAnsi="Times New Roman"/>
          <w:sz w:val="24"/>
          <w:szCs w:val="24"/>
          <w:lang w:eastAsia="lt-LT"/>
        </w:rPr>
        <w:t>A</w:t>
      </w:r>
      <w:r>
        <w:rPr>
          <w:rFonts w:ascii="Times New Roman" w:hAnsi="Times New Roman"/>
          <w:sz w:val="24"/>
          <w:szCs w:val="24"/>
          <w:lang w:eastAsia="lt-LT"/>
        </w:rPr>
        <w:t>ugant valstybės ekonomikai</w:t>
      </w:r>
      <w:r w:rsidR="006A6B95">
        <w:rPr>
          <w:rFonts w:ascii="Times New Roman" w:hAnsi="Times New Roman"/>
          <w:sz w:val="24"/>
          <w:szCs w:val="24"/>
          <w:lang w:eastAsia="lt-LT"/>
        </w:rPr>
        <w:t>, augo minimalus mėnesinis atlyginimas</w:t>
      </w:r>
      <w:r>
        <w:rPr>
          <w:rFonts w:ascii="Times New Roman" w:hAnsi="Times New Roman"/>
          <w:sz w:val="24"/>
          <w:szCs w:val="24"/>
          <w:lang w:eastAsia="lt-LT"/>
        </w:rPr>
        <w:t>, valstybės remiamos pajamos taip pat augo. 2008 metais lyginant su 2007 metais valstybės remiamoms pajamoms padidėjo nuo 205 Lt. iki 285 Lt., atitinkamai minimali mėnesinė alga padidėjo nuo 600 Lt iki 800 Lt. per mėnesį. 2009 iki 2013 metų pabaigos valstybės remiamos pajamos buvo 350 Lt, minimali mėnesinė alga 2013 metais padidėjo nuo 800 Lt iki 1000 Lt. per mėnesį, tačiau valstybės remiamos pajamos per šį laikotarpį</w:t>
      </w:r>
      <w:r w:rsidRPr="00112354">
        <w:rPr>
          <w:rFonts w:ascii="Times New Roman" w:hAnsi="Times New Roman"/>
          <w:sz w:val="24"/>
          <w:szCs w:val="24"/>
          <w:lang w:eastAsia="lt-LT"/>
        </w:rPr>
        <w:t xml:space="preserve"> </w:t>
      </w:r>
      <w:r>
        <w:rPr>
          <w:rFonts w:ascii="Times New Roman" w:hAnsi="Times New Roman"/>
          <w:sz w:val="24"/>
          <w:szCs w:val="24"/>
          <w:lang w:eastAsia="lt-LT"/>
        </w:rPr>
        <w:t>nepakito.</w:t>
      </w:r>
      <w:r w:rsidR="00204309">
        <w:rPr>
          <w:rFonts w:ascii="Times New Roman" w:hAnsi="Times New Roman"/>
          <w:sz w:val="24"/>
          <w:szCs w:val="24"/>
          <w:lang w:eastAsia="lt-LT"/>
        </w:rPr>
        <w:t xml:space="preserve"> </w:t>
      </w:r>
    </w:p>
    <w:p w:rsidR="004733D3" w:rsidRDefault="004733D3" w:rsidP="004D2F5B">
      <w:pPr>
        <w:spacing w:after="0" w:line="360" w:lineRule="auto"/>
        <w:ind w:firstLine="567"/>
        <w:jc w:val="both"/>
        <w:rPr>
          <w:rFonts w:ascii="Times New Roman" w:hAnsi="Times New Roman"/>
          <w:sz w:val="24"/>
          <w:szCs w:val="24"/>
          <w:lang w:eastAsia="lt-LT"/>
        </w:rPr>
      </w:pPr>
      <w:r w:rsidRPr="00D033D8">
        <w:rPr>
          <w:rFonts w:ascii="Times New Roman" w:hAnsi="Times New Roman"/>
          <w:sz w:val="24"/>
          <w:szCs w:val="24"/>
        </w:rPr>
        <w:t>Mažin</w:t>
      </w:r>
      <w:r>
        <w:rPr>
          <w:rFonts w:ascii="Times New Roman" w:hAnsi="Times New Roman"/>
          <w:sz w:val="24"/>
          <w:szCs w:val="24"/>
        </w:rPr>
        <w:t>ti skurdui</w:t>
      </w:r>
      <w:r w:rsidRPr="00D033D8">
        <w:rPr>
          <w:rFonts w:ascii="Times New Roman" w:hAnsi="Times New Roman"/>
          <w:sz w:val="24"/>
          <w:szCs w:val="24"/>
        </w:rPr>
        <w:t xml:space="preserve"> šalyje valstybė sk</w:t>
      </w:r>
      <w:r>
        <w:rPr>
          <w:rFonts w:ascii="Times New Roman" w:hAnsi="Times New Roman"/>
          <w:sz w:val="24"/>
          <w:szCs w:val="24"/>
        </w:rPr>
        <w:t>iria daug dėmesio bei lėšų. Padė</w:t>
      </w:r>
      <w:r w:rsidRPr="00D033D8">
        <w:rPr>
          <w:rFonts w:ascii="Times New Roman" w:hAnsi="Times New Roman"/>
          <w:sz w:val="24"/>
          <w:szCs w:val="24"/>
        </w:rPr>
        <w:t>t</w:t>
      </w:r>
      <w:r>
        <w:rPr>
          <w:rFonts w:ascii="Times New Roman" w:hAnsi="Times New Roman"/>
          <w:sz w:val="24"/>
          <w:szCs w:val="24"/>
        </w:rPr>
        <w:t>i</w:t>
      </w:r>
      <w:r w:rsidRPr="00D033D8">
        <w:rPr>
          <w:rFonts w:ascii="Times New Roman" w:hAnsi="Times New Roman"/>
          <w:sz w:val="24"/>
          <w:szCs w:val="24"/>
        </w:rPr>
        <w:t xml:space="preserve"> gyventojams patenkinti fiziologinius poreikius skiriama</w:t>
      </w:r>
      <w:r>
        <w:rPr>
          <w:rFonts w:ascii="Times New Roman" w:hAnsi="Times New Roman"/>
          <w:sz w:val="24"/>
          <w:szCs w:val="24"/>
        </w:rPr>
        <w:t xml:space="preserve"> daug valstybės ir savivaldybės</w:t>
      </w:r>
      <w:r w:rsidRPr="00D033D8">
        <w:rPr>
          <w:rFonts w:ascii="Times New Roman" w:hAnsi="Times New Roman"/>
          <w:sz w:val="24"/>
          <w:szCs w:val="24"/>
        </w:rPr>
        <w:t xml:space="preserve"> bei Europos sąjungos lėšų įvairioms socialinėms paramoms, tarp kurių viena iš pagrindinių </w:t>
      </w:r>
      <w:r>
        <w:rPr>
          <w:rFonts w:ascii="Times New Roman" w:hAnsi="Times New Roman"/>
          <w:sz w:val="24"/>
          <w:szCs w:val="24"/>
        </w:rPr>
        <w:t xml:space="preserve">yra </w:t>
      </w:r>
      <w:r w:rsidRPr="00D033D8">
        <w:rPr>
          <w:rFonts w:ascii="Times New Roman" w:hAnsi="Times New Roman"/>
          <w:sz w:val="24"/>
          <w:szCs w:val="24"/>
        </w:rPr>
        <w:t>piniginė socialinė parama (socialinė pašalpa).</w:t>
      </w:r>
    </w:p>
    <w:p w:rsidR="00C7068A" w:rsidRDefault="00C7068A" w:rsidP="00F31F59">
      <w:pPr>
        <w:spacing w:after="0" w:line="360" w:lineRule="auto"/>
        <w:jc w:val="both"/>
        <w:rPr>
          <w:rFonts w:ascii="Times New Roman" w:hAnsi="Times New Roman" w:cs="Times New Roman"/>
          <w:sz w:val="24"/>
          <w:szCs w:val="24"/>
        </w:rPr>
      </w:pPr>
    </w:p>
    <w:p w:rsidR="0003525D" w:rsidRDefault="0003525D" w:rsidP="00A43ABC">
      <w:pPr>
        <w:pStyle w:val="Heading2"/>
        <w:numPr>
          <w:ilvl w:val="1"/>
          <w:numId w:val="39"/>
        </w:numPr>
        <w:jc w:val="center"/>
        <w:rPr>
          <w:color w:val="auto"/>
        </w:rPr>
      </w:pPr>
      <w:bookmarkStart w:id="13" w:name="_Toc385509112"/>
      <w:r>
        <w:rPr>
          <w:color w:val="auto"/>
        </w:rPr>
        <w:lastRenderedPageBreak/>
        <w:t>Socialinę pašalpą sąlygojantys veiksniai</w:t>
      </w:r>
      <w:bookmarkEnd w:id="13"/>
    </w:p>
    <w:p w:rsidR="00F31F59" w:rsidRPr="00F31F59" w:rsidRDefault="00F31F59" w:rsidP="00F31F59">
      <w:pPr>
        <w:pStyle w:val="ListParagraph"/>
        <w:ind w:left="780"/>
      </w:pPr>
    </w:p>
    <w:p w:rsidR="00C05FF1" w:rsidRPr="005C4A7F" w:rsidRDefault="00F76353" w:rsidP="00DC467B">
      <w:pPr>
        <w:pStyle w:val="NormalWeb"/>
        <w:spacing w:before="0" w:beforeAutospacing="0" w:after="0" w:afterAutospacing="0" w:line="360" w:lineRule="auto"/>
        <w:ind w:firstLine="567"/>
        <w:jc w:val="both"/>
      </w:pPr>
      <w:r w:rsidRPr="005C4A7F">
        <w:t xml:space="preserve">Pagal </w:t>
      </w:r>
      <w:r w:rsidR="00BB7CF5" w:rsidRPr="005C4A7F">
        <w:t xml:space="preserve">piniginės socialinės paramos koncepciją </w:t>
      </w:r>
      <w:r w:rsidRPr="005C4A7F">
        <w:t xml:space="preserve">socialinė parama skirta </w:t>
      </w:r>
      <w:r w:rsidR="009F0160" w:rsidRPr="005C4A7F">
        <w:t xml:space="preserve">skurstantiems Lietuvos gyventojams. </w:t>
      </w:r>
      <w:r w:rsidR="00C37AB3" w:rsidRPr="005C4A7F">
        <w:t>Skurdo rizikos riba - tai sąlygin</w:t>
      </w:r>
      <w:r w:rsidR="002B0128" w:rsidRPr="005C4A7F">
        <w:t>is pajamų dydis, už kurį mažesnė</w:t>
      </w:r>
      <w:r w:rsidR="00C37AB3" w:rsidRPr="005C4A7F">
        <w:t xml:space="preserve">s </w:t>
      </w:r>
      <w:r w:rsidR="002B0128" w:rsidRPr="005C4A7F">
        <w:t>disponuojamos</w:t>
      </w:r>
      <w:r w:rsidR="00C37AB3" w:rsidRPr="005C4A7F">
        <w:t xml:space="preserve"> pajamos gaunančių namų ūkių ar vieno gyvenančio asmens</w:t>
      </w:r>
      <w:r w:rsidR="002B0128" w:rsidRPr="005C4A7F">
        <w:t>,</w:t>
      </w:r>
      <w:r w:rsidR="00C37AB3" w:rsidRPr="005C4A7F">
        <w:t xml:space="preserve"> </w:t>
      </w:r>
      <w:r w:rsidR="002B0128" w:rsidRPr="005C4A7F">
        <w:t>priskiriami prie</w:t>
      </w:r>
      <w:r w:rsidR="00C37AB3" w:rsidRPr="005C4A7F">
        <w:t xml:space="preserve"> skurstanči</w:t>
      </w:r>
      <w:r w:rsidR="0021747E">
        <w:t>ų</w:t>
      </w:r>
      <w:r w:rsidR="00C37AB3" w:rsidRPr="005C4A7F">
        <w:t>.</w:t>
      </w:r>
      <w:r w:rsidR="00DC467B" w:rsidRPr="005C4A7F">
        <w:rPr>
          <w:b/>
          <w:bCs/>
        </w:rPr>
        <w:t xml:space="preserve"> </w:t>
      </w:r>
      <w:r w:rsidR="00DC467B" w:rsidRPr="005C4A7F">
        <w:rPr>
          <w:bCs/>
        </w:rPr>
        <w:t>Skurdo rizikos lygis</w:t>
      </w:r>
      <w:r w:rsidR="00DC467B" w:rsidRPr="005C4A7F">
        <w:t xml:space="preserve"> – </w:t>
      </w:r>
      <w:r w:rsidR="00446EB9">
        <w:t>gyventojų dalis esanti žemiau skurdo rizikos ribos</w:t>
      </w:r>
      <w:r w:rsidR="004C20EA">
        <w:t>, jų pajamos yra mažesnės už skurdo rizikos ribą</w:t>
      </w:r>
      <w:r w:rsidR="00DC467B" w:rsidRPr="005C4A7F">
        <w:t xml:space="preserve">. Skurdo rizikos lygio iki socialinių išmokų ir skurdo rizikos lygio po socialinių išmokų skirtumas rodo, kokią įtaką socialinės pašalpos išmokos turi skurdo rizikos mažėjimui. Skurdo rizikos rodikliai yra skaičiuojami remiantis prieš tai buvusių metų </w:t>
      </w:r>
      <w:r w:rsidR="00C443ED" w:rsidRPr="005C4A7F">
        <w:t xml:space="preserve">gautomis </w:t>
      </w:r>
      <w:r w:rsidR="00DC467B" w:rsidRPr="005C4A7F">
        <w:t xml:space="preserve">pajamomis. </w:t>
      </w:r>
      <w:r w:rsidR="009E33B0" w:rsidRPr="005C4A7F">
        <w:t xml:space="preserve">1 lentelėje </w:t>
      </w:r>
      <w:r w:rsidR="00DC467B" w:rsidRPr="005C4A7F">
        <w:t>matoma,</w:t>
      </w:r>
      <w:r w:rsidR="009E33B0" w:rsidRPr="005C4A7F">
        <w:t xml:space="preserve"> kaip keitėsi skurdo</w:t>
      </w:r>
      <w:r w:rsidR="00DC467B" w:rsidRPr="005C4A7F">
        <w:t xml:space="preserve"> rizikos riba ir</w:t>
      </w:r>
      <w:r w:rsidR="009E33B0" w:rsidRPr="005C4A7F">
        <w:t xml:space="preserve"> lygis Lietuvoje</w:t>
      </w:r>
      <w:r w:rsidR="00DC467B" w:rsidRPr="005C4A7F">
        <w:t xml:space="preserve"> per</w:t>
      </w:r>
      <w:r w:rsidR="004C20EA">
        <w:t xml:space="preserve"> </w:t>
      </w:r>
      <w:r w:rsidR="00DC467B" w:rsidRPr="005C4A7F">
        <w:t>nagrinėjamą laikotarpį 2008 – 2012 metais</w:t>
      </w:r>
      <w:r w:rsidR="009E33B0" w:rsidRPr="005C4A7F">
        <w:t xml:space="preserve">. </w:t>
      </w:r>
    </w:p>
    <w:p w:rsidR="00DC467B" w:rsidRDefault="00DC467B" w:rsidP="005E57E3">
      <w:pPr>
        <w:pStyle w:val="NormalWeb"/>
        <w:spacing w:before="0" w:beforeAutospacing="0" w:after="0" w:afterAutospacing="0" w:line="360" w:lineRule="auto"/>
        <w:jc w:val="both"/>
      </w:pPr>
    </w:p>
    <w:p w:rsidR="00E53E33" w:rsidRPr="00E53E33" w:rsidRDefault="00E53E33" w:rsidP="00E53E33">
      <w:pPr>
        <w:pStyle w:val="ListParagraph"/>
        <w:numPr>
          <w:ilvl w:val="0"/>
          <w:numId w:val="7"/>
        </w:numPr>
        <w:spacing w:after="0" w:line="360" w:lineRule="auto"/>
        <w:jc w:val="center"/>
        <w:rPr>
          <w:rFonts w:ascii="Times New Roman" w:eastAsia="Times New Roman" w:hAnsi="Times New Roman"/>
          <w:b/>
          <w:sz w:val="24"/>
          <w:szCs w:val="24"/>
          <w:lang w:eastAsia="lt-LT"/>
        </w:rPr>
      </w:pPr>
      <w:r w:rsidRPr="00460087">
        <w:rPr>
          <w:rFonts w:ascii="Times New Roman" w:eastAsia="Times New Roman" w:hAnsi="Times New Roman"/>
          <w:b/>
          <w:sz w:val="24"/>
          <w:szCs w:val="24"/>
          <w:lang w:eastAsia="lt-LT"/>
        </w:rPr>
        <w:t>Lentelė Skurdo rizikos</w:t>
      </w:r>
      <w:r>
        <w:rPr>
          <w:rFonts w:ascii="Times New Roman" w:eastAsia="Times New Roman" w:hAnsi="Times New Roman"/>
          <w:b/>
          <w:sz w:val="24"/>
          <w:szCs w:val="24"/>
          <w:lang w:eastAsia="lt-LT"/>
        </w:rPr>
        <w:t xml:space="preserve"> riba, skurdo rizikos lygis 2008</w:t>
      </w:r>
      <w:r w:rsidRPr="00460087">
        <w:rPr>
          <w:rFonts w:ascii="Times New Roman" w:eastAsia="Times New Roman" w:hAnsi="Times New Roman"/>
          <w:b/>
          <w:sz w:val="24"/>
          <w:szCs w:val="24"/>
          <w:lang w:eastAsia="lt-LT"/>
        </w:rPr>
        <w:t>-2012 metais</w:t>
      </w:r>
    </w:p>
    <w:tbl>
      <w:tblPr>
        <w:tblStyle w:val="TableGrid"/>
        <w:tblW w:w="9944" w:type="dxa"/>
        <w:tblLayout w:type="fixed"/>
        <w:tblLook w:val="04A0"/>
      </w:tblPr>
      <w:tblGrid>
        <w:gridCol w:w="817"/>
        <w:gridCol w:w="1134"/>
        <w:gridCol w:w="1339"/>
        <w:gridCol w:w="839"/>
        <w:gridCol w:w="828"/>
        <w:gridCol w:w="839"/>
        <w:gridCol w:w="828"/>
        <w:gridCol w:w="1105"/>
        <w:gridCol w:w="1016"/>
        <w:gridCol w:w="1199"/>
      </w:tblGrid>
      <w:tr w:rsidR="00E53E33" w:rsidTr="00B41647">
        <w:tc>
          <w:tcPr>
            <w:tcW w:w="817" w:type="dxa"/>
            <w:vMerge w:val="restart"/>
          </w:tcPr>
          <w:p w:rsidR="00E53E33" w:rsidRPr="00FB1E3C" w:rsidRDefault="00E53E33" w:rsidP="00B41647">
            <w:pPr>
              <w:spacing w:line="360" w:lineRule="auto"/>
              <w:jc w:val="both"/>
              <w:rPr>
                <w:rFonts w:ascii="Times New Roman" w:eastAsia="Times New Roman" w:hAnsi="Times New Roman"/>
                <w:b/>
                <w:sz w:val="24"/>
                <w:szCs w:val="24"/>
                <w:lang w:eastAsia="lt-LT"/>
              </w:rPr>
            </w:pPr>
            <w:r w:rsidRPr="00FB1E3C">
              <w:rPr>
                <w:rFonts w:ascii="Times New Roman" w:eastAsia="Times New Roman" w:hAnsi="Times New Roman"/>
                <w:b/>
                <w:sz w:val="24"/>
                <w:szCs w:val="24"/>
                <w:lang w:eastAsia="lt-LT"/>
              </w:rPr>
              <w:t>Metai</w:t>
            </w:r>
          </w:p>
        </w:tc>
        <w:tc>
          <w:tcPr>
            <w:tcW w:w="2473" w:type="dxa"/>
            <w:gridSpan w:val="2"/>
          </w:tcPr>
          <w:p w:rsidR="00E53E33" w:rsidRPr="00FB1E3C" w:rsidRDefault="00E53E33" w:rsidP="00B41647">
            <w:pPr>
              <w:jc w:val="both"/>
              <w:rPr>
                <w:rFonts w:ascii="Times New Roman" w:eastAsia="Times New Roman" w:hAnsi="Times New Roman"/>
                <w:b/>
                <w:lang w:eastAsia="lt-LT"/>
              </w:rPr>
            </w:pPr>
            <w:r w:rsidRPr="00FB1E3C">
              <w:rPr>
                <w:rFonts w:ascii="Times New Roman" w:eastAsia="Times New Roman" w:hAnsi="Times New Roman"/>
                <w:b/>
                <w:lang w:eastAsia="lt-LT"/>
              </w:rPr>
              <w:t>Skurdo rizikos riba per mėn. Lt.</w:t>
            </w:r>
          </w:p>
        </w:tc>
        <w:tc>
          <w:tcPr>
            <w:tcW w:w="1667" w:type="dxa"/>
            <w:gridSpan w:val="2"/>
          </w:tcPr>
          <w:p w:rsidR="00E53E33" w:rsidRPr="00FB1E3C" w:rsidRDefault="00E53E33" w:rsidP="00B41647">
            <w:pPr>
              <w:jc w:val="both"/>
              <w:rPr>
                <w:rFonts w:ascii="Times New Roman" w:eastAsia="Times New Roman" w:hAnsi="Times New Roman"/>
                <w:b/>
                <w:lang w:eastAsia="lt-LT"/>
              </w:rPr>
            </w:pPr>
            <w:r w:rsidRPr="00FB1E3C">
              <w:rPr>
                <w:rFonts w:ascii="Times New Roman" w:eastAsia="Times New Roman" w:hAnsi="Times New Roman"/>
                <w:b/>
                <w:lang w:eastAsia="lt-LT"/>
              </w:rPr>
              <w:t>Skurdo rizikos lygis iki socialinių išmokų proc.</w:t>
            </w:r>
          </w:p>
        </w:tc>
        <w:tc>
          <w:tcPr>
            <w:tcW w:w="1667" w:type="dxa"/>
            <w:gridSpan w:val="2"/>
          </w:tcPr>
          <w:p w:rsidR="00E53E33" w:rsidRPr="00FB1E3C" w:rsidRDefault="00E53E33" w:rsidP="00B41647">
            <w:pPr>
              <w:jc w:val="both"/>
              <w:rPr>
                <w:rFonts w:ascii="Times New Roman" w:eastAsia="Times New Roman" w:hAnsi="Times New Roman"/>
                <w:b/>
                <w:lang w:eastAsia="lt-LT"/>
              </w:rPr>
            </w:pPr>
            <w:r w:rsidRPr="00FB1E3C">
              <w:rPr>
                <w:rFonts w:ascii="Times New Roman" w:eastAsia="Times New Roman" w:hAnsi="Times New Roman"/>
                <w:b/>
                <w:lang w:eastAsia="lt-LT"/>
              </w:rPr>
              <w:t xml:space="preserve">Skurdo rizikos lygis </w:t>
            </w:r>
            <w:r>
              <w:rPr>
                <w:rFonts w:ascii="Times New Roman" w:eastAsia="Times New Roman" w:hAnsi="Times New Roman"/>
                <w:b/>
                <w:lang w:eastAsia="lt-LT"/>
              </w:rPr>
              <w:t xml:space="preserve">po </w:t>
            </w:r>
            <w:r w:rsidRPr="00FB1E3C">
              <w:rPr>
                <w:rFonts w:ascii="Times New Roman" w:eastAsia="Times New Roman" w:hAnsi="Times New Roman"/>
                <w:b/>
                <w:lang w:eastAsia="lt-LT"/>
              </w:rPr>
              <w:t xml:space="preserve">socialinių išmokų </w:t>
            </w:r>
            <w:proofErr w:type="spellStart"/>
            <w:r w:rsidRPr="00FB1E3C">
              <w:rPr>
                <w:rFonts w:ascii="Times New Roman" w:eastAsia="Times New Roman" w:hAnsi="Times New Roman"/>
                <w:b/>
                <w:lang w:eastAsia="lt-LT"/>
              </w:rPr>
              <w:t>proc</w:t>
            </w:r>
            <w:proofErr w:type="spellEnd"/>
          </w:p>
        </w:tc>
        <w:tc>
          <w:tcPr>
            <w:tcW w:w="3320" w:type="dxa"/>
            <w:gridSpan w:val="3"/>
          </w:tcPr>
          <w:p w:rsidR="00E53E33" w:rsidRPr="00FB1E3C" w:rsidRDefault="00E53E33" w:rsidP="00B41647">
            <w:pPr>
              <w:jc w:val="both"/>
              <w:rPr>
                <w:rFonts w:ascii="Times New Roman" w:eastAsia="Times New Roman" w:hAnsi="Times New Roman"/>
                <w:b/>
                <w:lang w:eastAsia="lt-LT"/>
              </w:rPr>
            </w:pPr>
            <w:r w:rsidRPr="002423C9">
              <w:rPr>
                <w:rFonts w:ascii="Times New Roman" w:eastAsia="Times New Roman" w:hAnsi="Times New Roman"/>
                <w:b/>
                <w:lang w:eastAsia="lt-LT"/>
              </w:rPr>
              <w:t>18 metų ir vyresnių asmenų skurdo rizikos lygis proc.</w:t>
            </w:r>
          </w:p>
        </w:tc>
      </w:tr>
      <w:tr w:rsidR="00E53E33" w:rsidTr="00B41647">
        <w:trPr>
          <w:trHeight w:val="1454"/>
        </w:trPr>
        <w:tc>
          <w:tcPr>
            <w:tcW w:w="817" w:type="dxa"/>
            <w:vMerge/>
          </w:tcPr>
          <w:p w:rsidR="00E53E33" w:rsidRDefault="00E53E33" w:rsidP="00B41647">
            <w:pPr>
              <w:spacing w:line="360" w:lineRule="auto"/>
              <w:jc w:val="both"/>
              <w:rPr>
                <w:rFonts w:ascii="Times New Roman" w:eastAsia="Times New Roman" w:hAnsi="Times New Roman"/>
                <w:sz w:val="24"/>
                <w:szCs w:val="24"/>
                <w:lang w:eastAsia="lt-LT"/>
              </w:rPr>
            </w:pPr>
          </w:p>
        </w:tc>
        <w:tc>
          <w:tcPr>
            <w:tcW w:w="1134" w:type="dxa"/>
          </w:tcPr>
          <w:p w:rsidR="00E53E33" w:rsidRPr="00B42B26" w:rsidRDefault="00E53E33" w:rsidP="00B41647">
            <w:pPr>
              <w:rPr>
                <w:rFonts w:ascii="Times New Roman" w:eastAsia="Times New Roman" w:hAnsi="Times New Roman"/>
                <w:i/>
                <w:sz w:val="20"/>
                <w:szCs w:val="20"/>
                <w:lang w:eastAsia="lt-LT"/>
              </w:rPr>
            </w:pPr>
            <w:r w:rsidRPr="00B42B26">
              <w:rPr>
                <w:rFonts w:ascii="Times New Roman" w:eastAsia="Times New Roman" w:hAnsi="Times New Roman"/>
                <w:i/>
                <w:sz w:val="20"/>
                <w:szCs w:val="20"/>
                <w:lang w:eastAsia="lt-LT"/>
              </w:rPr>
              <w:t>Vienas gyvenantis asmuo</w:t>
            </w:r>
          </w:p>
        </w:tc>
        <w:tc>
          <w:tcPr>
            <w:tcW w:w="1339" w:type="dxa"/>
          </w:tcPr>
          <w:p w:rsidR="00E53E33" w:rsidRPr="00B42B26" w:rsidRDefault="00E53E33" w:rsidP="00B41647">
            <w:pPr>
              <w:jc w:val="both"/>
              <w:rPr>
                <w:rFonts w:ascii="Times New Roman" w:eastAsia="Times New Roman" w:hAnsi="Times New Roman"/>
                <w:i/>
                <w:sz w:val="20"/>
                <w:szCs w:val="20"/>
                <w:lang w:eastAsia="lt-LT"/>
              </w:rPr>
            </w:pPr>
            <w:r w:rsidRPr="00B42B26">
              <w:rPr>
                <w:rFonts w:ascii="Times New Roman" w:eastAsia="Times New Roman" w:hAnsi="Times New Roman"/>
                <w:i/>
                <w:sz w:val="20"/>
                <w:szCs w:val="20"/>
                <w:lang w:eastAsia="lt-LT"/>
              </w:rPr>
              <w:t>Namų ūkis, susidedantis iš dviejų suaugusių asmenų ir dviejų vaikų iki 14 metų</w:t>
            </w:r>
          </w:p>
        </w:tc>
        <w:tc>
          <w:tcPr>
            <w:tcW w:w="839" w:type="dxa"/>
          </w:tcPr>
          <w:p w:rsidR="00E53E33" w:rsidRPr="00B42B26" w:rsidRDefault="00E53E33" w:rsidP="00B41647">
            <w:pPr>
              <w:spacing w:line="360" w:lineRule="auto"/>
              <w:jc w:val="both"/>
              <w:rPr>
                <w:rFonts w:ascii="Times New Roman" w:eastAsia="Times New Roman" w:hAnsi="Times New Roman"/>
                <w:i/>
                <w:sz w:val="20"/>
                <w:szCs w:val="20"/>
                <w:lang w:eastAsia="lt-LT"/>
              </w:rPr>
            </w:pPr>
            <w:r w:rsidRPr="00B42B26">
              <w:rPr>
                <w:rFonts w:ascii="Times New Roman" w:eastAsia="Times New Roman" w:hAnsi="Times New Roman"/>
                <w:i/>
                <w:sz w:val="20"/>
                <w:szCs w:val="20"/>
                <w:lang w:eastAsia="lt-LT"/>
              </w:rPr>
              <w:t>Miestas</w:t>
            </w:r>
          </w:p>
        </w:tc>
        <w:tc>
          <w:tcPr>
            <w:tcW w:w="828" w:type="dxa"/>
          </w:tcPr>
          <w:p w:rsidR="00E53E33" w:rsidRPr="00B42B26" w:rsidRDefault="00E53E33" w:rsidP="00B41647">
            <w:pPr>
              <w:spacing w:line="360" w:lineRule="auto"/>
              <w:jc w:val="both"/>
              <w:rPr>
                <w:rFonts w:ascii="Times New Roman" w:eastAsia="Times New Roman" w:hAnsi="Times New Roman"/>
                <w:i/>
                <w:sz w:val="20"/>
                <w:szCs w:val="20"/>
                <w:lang w:eastAsia="lt-LT"/>
              </w:rPr>
            </w:pPr>
            <w:r w:rsidRPr="00B42B26">
              <w:rPr>
                <w:rFonts w:ascii="Times New Roman" w:eastAsia="Times New Roman" w:hAnsi="Times New Roman"/>
                <w:i/>
                <w:sz w:val="20"/>
                <w:szCs w:val="20"/>
                <w:lang w:eastAsia="lt-LT"/>
              </w:rPr>
              <w:t>Kaimas</w:t>
            </w:r>
          </w:p>
        </w:tc>
        <w:tc>
          <w:tcPr>
            <w:tcW w:w="839" w:type="dxa"/>
          </w:tcPr>
          <w:p w:rsidR="00E53E33" w:rsidRPr="00B42B26" w:rsidRDefault="00E53E33" w:rsidP="00B41647">
            <w:pPr>
              <w:spacing w:line="360"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Miestas</w:t>
            </w:r>
          </w:p>
        </w:tc>
        <w:tc>
          <w:tcPr>
            <w:tcW w:w="828" w:type="dxa"/>
          </w:tcPr>
          <w:p w:rsidR="00E53E33" w:rsidRPr="00B42B26" w:rsidRDefault="00E53E33" w:rsidP="00B41647">
            <w:pPr>
              <w:spacing w:line="360"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Kaimas</w:t>
            </w:r>
          </w:p>
        </w:tc>
        <w:tc>
          <w:tcPr>
            <w:tcW w:w="1105" w:type="dxa"/>
          </w:tcPr>
          <w:p w:rsidR="00E53E33" w:rsidRDefault="00E53E33" w:rsidP="00B41647">
            <w:pPr>
              <w:spacing w:line="360"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Dirbantieji</w:t>
            </w:r>
          </w:p>
        </w:tc>
        <w:tc>
          <w:tcPr>
            <w:tcW w:w="1016" w:type="dxa"/>
          </w:tcPr>
          <w:p w:rsidR="00E53E33" w:rsidRDefault="00E53E33" w:rsidP="00B41647">
            <w:pPr>
              <w:spacing w:line="360"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Bedarbiai</w:t>
            </w:r>
          </w:p>
        </w:tc>
        <w:tc>
          <w:tcPr>
            <w:tcW w:w="1199" w:type="dxa"/>
          </w:tcPr>
          <w:p w:rsidR="00E53E33" w:rsidRDefault="00E53E33" w:rsidP="00B41647">
            <w:pPr>
              <w:spacing w:line="360"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Neaktyvūs</w:t>
            </w:r>
          </w:p>
        </w:tc>
      </w:tr>
      <w:tr w:rsidR="00E53E33" w:rsidTr="00B41647">
        <w:tc>
          <w:tcPr>
            <w:tcW w:w="817"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2008</w:t>
            </w:r>
          </w:p>
        </w:tc>
        <w:tc>
          <w:tcPr>
            <w:tcW w:w="1134"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720</w:t>
            </w:r>
          </w:p>
        </w:tc>
        <w:tc>
          <w:tcPr>
            <w:tcW w:w="1339"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1512</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20,5</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40,7</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13,6</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32,9</w:t>
            </w:r>
          </w:p>
        </w:tc>
        <w:tc>
          <w:tcPr>
            <w:tcW w:w="1105"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9,3</w:t>
            </w:r>
          </w:p>
        </w:tc>
        <w:tc>
          <w:tcPr>
            <w:tcW w:w="1016"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51</w:t>
            </w:r>
          </w:p>
        </w:tc>
        <w:tc>
          <w:tcPr>
            <w:tcW w:w="119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31,5</w:t>
            </w:r>
          </w:p>
        </w:tc>
      </w:tr>
      <w:tr w:rsidR="00E53E33" w:rsidTr="00B41647">
        <w:tc>
          <w:tcPr>
            <w:tcW w:w="817"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2009</w:t>
            </w:r>
          </w:p>
        </w:tc>
        <w:tc>
          <w:tcPr>
            <w:tcW w:w="1134"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831</w:t>
            </w:r>
          </w:p>
        </w:tc>
        <w:tc>
          <w:tcPr>
            <w:tcW w:w="1339"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1746</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22,6</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43,3</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14,7</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32,7</w:t>
            </w:r>
          </w:p>
        </w:tc>
        <w:tc>
          <w:tcPr>
            <w:tcW w:w="1105"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10,4</w:t>
            </w:r>
          </w:p>
        </w:tc>
        <w:tc>
          <w:tcPr>
            <w:tcW w:w="1016"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54,3</w:t>
            </w:r>
          </w:p>
        </w:tc>
        <w:tc>
          <w:tcPr>
            <w:tcW w:w="119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33,5</w:t>
            </w:r>
          </w:p>
        </w:tc>
      </w:tr>
      <w:tr w:rsidR="00E53E33" w:rsidTr="00B41647">
        <w:tc>
          <w:tcPr>
            <w:tcW w:w="817"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2010</w:t>
            </w:r>
          </w:p>
        </w:tc>
        <w:tc>
          <w:tcPr>
            <w:tcW w:w="1134"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701</w:t>
            </w:r>
          </w:p>
        </w:tc>
        <w:tc>
          <w:tcPr>
            <w:tcW w:w="1339"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1472</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27,6</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40,5</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16,2</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28,4</w:t>
            </w:r>
          </w:p>
        </w:tc>
        <w:tc>
          <w:tcPr>
            <w:tcW w:w="1105"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12,3</w:t>
            </w:r>
          </w:p>
        </w:tc>
        <w:tc>
          <w:tcPr>
            <w:tcW w:w="1016"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55,6</w:t>
            </w:r>
          </w:p>
        </w:tc>
        <w:tc>
          <w:tcPr>
            <w:tcW w:w="119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29,9</w:t>
            </w:r>
          </w:p>
        </w:tc>
      </w:tr>
      <w:tr w:rsidR="00E53E33" w:rsidTr="00B41647">
        <w:tc>
          <w:tcPr>
            <w:tcW w:w="817"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2011</w:t>
            </w:r>
          </w:p>
        </w:tc>
        <w:tc>
          <w:tcPr>
            <w:tcW w:w="1134"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666</w:t>
            </w:r>
          </w:p>
        </w:tc>
        <w:tc>
          <w:tcPr>
            <w:tcW w:w="1339"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1398</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24,5</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41,8</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14,2</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29,2</w:t>
            </w:r>
          </w:p>
        </w:tc>
        <w:tc>
          <w:tcPr>
            <w:tcW w:w="1105"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10,2</w:t>
            </w:r>
          </w:p>
        </w:tc>
        <w:tc>
          <w:tcPr>
            <w:tcW w:w="1016"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53,9</w:t>
            </w:r>
          </w:p>
        </w:tc>
        <w:tc>
          <w:tcPr>
            <w:tcW w:w="119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28,3</w:t>
            </w:r>
          </w:p>
        </w:tc>
      </w:tr>
      <w:tr w:rsidR="00E53E33" w:rsidTr="00B41647">
        <w:trPr>
          <w:trHeight w:val="272"/>
        </w:trPr>
        <w:tc>
          <w:tcPr>
            <w:tcW w:w="817"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2012</w:t>
            </w:r>
          </w:p>
        </w:tc>
        <w:tc>
          <w:tcPr>
            <w:tcW w:w="1134"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749</w:t>
            </w:r>
          </w:p>
        </w:tc>
        <w:tc>
          <w:tcPr>
            <w:tcW w:w="1339" w:type="dxa"/>
          </w:tcPr>
          <w:p w:rsidR="00E53E33" w:rsidRPr="00E53E33" w:rsidRDefault="00E53E33" w:rsidP="00B41647">
            <w:pPr>
              <w:spacing w:line="360" w:lineRule="auto"/>
              <w:jc w:val="right"/>
              <w:rPr>
                <w:rFonts w:ascii="Times New Roman" w:eastAsia="Times New Roman" w:hAnsi="Times New Roman"/>
                <w:lang w:eastAsia="lt-LT"/>
              </w:rPr>
            </w:pPr>
            <w:r w:rsidRPr="00E53E33">
              <w:rPr>
                <w:rFonts w:ascii="Times New Roman" w:eastAsia="Times New Roman" w:hAnsi="Times New Roman"/>
                <w:lang w:eastAsia="lt-LT"/>
              </w:rPr>
              <w:t>1572</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22,5</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40,3</w:t>
            </w:r>
          </w:p>
        </w:tc>
        <w:tc>
          <w:tcPr>
            <w:tcW w:w="83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13,7</w:t>
            </w:r>
          </w:p>
        </w:tc>
        <w:tc>
          <w:tcPr>
            <w:tcW w:w="828"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28,5</w:t>
            </w:r>
          </w:p>
        </w:tc>
        <w:tc>
          <w:tcPr>
            <w:tcW w:w="1105"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7,6</w:t>
            </w:r>
          </w:p>
        </w:tc>
        <w:tc>
          <w:tcPr>
            <w:tcW w:w="1016"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54,4</w:t>
            </w:r>
          </w:p>
        </w:tc>
        <w:tc>
          <w:tcPr>
            <w:tcW w:w="1199" w:type="dxa"/>
          </w:tcPr>
          <w:p w:rsidR="00E53E33" w:rsidRPr="00E53E33" w:rsidRDefault="00E53E33" w:rsidP="00B41647">
            <w:pPr>
              <w:jc w:val="right"/>
              <w:rPr>
                <w:rFonts w:ascii="Times New Roman" w:hAnsi="Times New Roman" w:cs="Times New Roman"/>
                <w:color w:val="000000"/>
              </w:rPr>
            </w:pPr>
            <w:r w:rsidRPr="00E53E33">
              <w:rPr>
                <w:rFonts w:ascii="Times New Roman" w:hAnsi="Times New Roman" w:cs="Times New Roman"/>
                <w:color w:val="000000"/>
              </w:rPr>
              <w:t>24,5</w:t>
            </w:r>
          </w:p>
        </w:tc>
      </w:tr>
    </w:tbl>
    <w:p w:rsidR="000E1366" w:rsidRDefault="000E1366" w:rsidP="00E53E33">
      <w:pPr>
        <w:spacing w:after="0" w:line="360" w:lineRule="auto"/>
        <w:ind w:firstLine="567"/>
        <w:jc w:val="both"/>
        <w:rPr>
          <w:rFonts w:ascii="Times New Roman" w:hAnsi="Times New Roman"/>
          <w:b/>
          <w:sz w:val="24"/>
          <w:szCs w:val="24"/>
        </w:rPr>
      </w:pPr>
    </w:p>
    <w:p w:rsidR="00E53E33" w:rsidRDefault="00E53E33" w:rsidP="00E53E33">
      <w:pPr>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001B5198" w:rsidRPr="001B5198">
        <w:rPr>
          <w:rFonts w:ascii="Times New Roman" w:hAnsi="Times New Roman"/>
          <w:sz w:val="20"/>
          <w:szCs w:val="20"/>
        </w:rPr>
        <w:t>sudaryta pagal</w:t>
      </w:r>
      <w:r w:rsidR="001B5198">
        <w:rPr>
          <w:rFonts w:ascii="Times New Roman" w:hAnsi="Times New Roman"/>
          <w:sz w:val="24"/>
          <w:szCs w:val="24"/>
        </w:rPr>
        <w:t xml:space="preserve"> </w:t>
      </w:r>
      <w:r>
        <w:rPr>
          <w:rFonts w:ascii="Times New Roman" w:hAnsi="Times New Roman"/>
          <w:sz w:val="20"/>
          <w:szCs w:val="20"/>
        </w:rPr>
        <w:t>Lietuvos Respublikos statistikos departamento duomen</w:t>
      </w:r>
      <w:r w:rsidR="001B5198">
        <w:rPr>
          <w:rFonts w:ascii="Times New Roman" w:hAnsi="Times New Roman"/>
          <w:sz w:val="20"/>
          <w:szCs w:val="20"/>
        </w:rPr>
        <w:t>i</w:t>
      </w:r>
      <w:r>
        <w:rPr>
          <w:rFonts w:ascii="Times New Roman" w:hAnsi="Times New Roman"/>
          <w:sz w:val="20"/>
          <w:szCs w:val="20"/>
        </w:rPr>
        <w:t>s</w:t>
      </w:r>
    </w:p>
    <w:p w:rsidR="003C22D2" w:rsidRDefault="003C22D2" w:rsidP="00E53E33">
      <w:pPr>
        <w:spacing w:after="0" w:line="360" w:lineRule="auto"/>
        <w:ind w:firstLine="567"/>
        <w:jc w:val="both"/>
        <w:rPr>
          <w:rFonts w:ascii="Times New Roman" w:hAnsi="Times New Roman"/>
          <w:sz w:val="20"/>
          <w:szCs w:val="20"/>
        </w:rPr>
      </w:pPr>
    </w:p>
    <w:p w:rsidR="0054017E" w:rsidRDefault="00D85A90" w:rsidP="004D2F5B">
      <w:pPr>
        <w:spacing w:after="0" w:line="360" w:lineRule="auto"/>
        <w:ind w:firstLine="567"/>
        <w:jc w:val="both"/>
        <w:rPr>
          <w:rFonts w:ascii="Times New Roman" w:eastAsia="Times New Roman" w:hAnsi="Times New Roman" w:cs="Times New Roman"/>
          <w:sz w:val="24"/>
          <w:szCs w:val="24"/>
          <w:lang w:eastAsia="lt-LT"/>
        </w:rPr>
      </w:pPr>
      <w:r w:rsidRPr="005C4A7F">
        <w:rPr>
          <w:rFonts w:ascii="Times New Roman" w:hAnsi="Times New Roman"/>
          <w:sz w:val="24"/>
          <w:szCs w:val="24"/>
        </w:rPr>
        <w:t xml:space="preserve">Pagal Lietuvos Respublikos statistikos departamento </w:t>
      </w:r>
      <w:r w:rsidRPr="005C4A7F">
        <w:rPr>
          <w:rFonts w:ascii="Times New Roman" w:hAnsi="Times New Roman" w:cs="Times New Roman"/>
          <w:sz w:val="24"/>
          <w:szCs w:val="24"/>
        </w:rPr>
        <w:t xml:space="preserve">duomenis skurdo rizikos </w:t>
      </w:r>
      <w:r w:rsidR="00A31420" w:rsidRPr="005C4A7F">
        <w:rPr>
          <w:rFonts w:ascii="Times New Roman" w:hAnsi="Times New Roman" w:cs="Times New Roman"/>
          <w:sz w:val="24"/>
          <w:szCs w:val="24"/>
        </w:rPr>
        <w:t xml:space="preserve">riba </w:t>
      </w:r>
      <w:r w:rsidR="00DC467B" w:rsidRPr="005C4A7F">
        <w:rPr>
          <w:rFonts w:ascii="Times New Roman" w:hAnsi="Times New Roman" w:cs="Times New Roman"/>
          <w:sz w:val="24"/>
          <w:szCs w:val="24"/>
        </w:rPr>
        <w:t>padidėjo</w:t>
      </w:r>
      <w:r w:rsidR="00A31420" w:rsidRPr="005C4A7F">
        <w:rPr>
          <w:rFonts w:ascii="Times New Roman" w:hAnsi="Times New Roman" w:cs="Times New Roman"/>
          <w:sz w:val="24"/>
          <w:szCs w:val="24"/>
        </w:rPr>
        <w:t xml:space="preserve"> 2009 metais </w:t>
      </w:r>
      <w:r w:rsidR="004C20EA">
        <w:rPr>
          <w:rFonts w:ascii="Times New Roman" w:hAnsi="Times New Roman" w:cs="Times New Roman"/>
          <w:sz w:val="24"/>
          <w:szCs w:val="24"/>
        </w:rPr>
        <w:t xml:space="preserve">iki </w:t>
      </w:r>
      <w:r w:rsidR="00A31420" w:rsidRPr="005C4A7F">
        <w:rPr>
          <w:rFonts w:ascii="Times New Roman" w:hAnsi="Times New Roman" w:cs="Times New Roman"/>
          <w:sz w:val="24"/>
          <w:szCs w:val="24"/>
        </w:rPr>
        <w:t xml:space="preserve">831 Lt. per mėnesį vienam gyvenančiam asmeniui ir </w:t>
      </w:r>
      <w:r w:rsidR="004C20EA">
        <w:rPr>
          <w:rFonts w:ascii="Times New Roman" w:hAnsi="Times New Roman" w:cs="Times New Roman"/>
          <w:sz w:val="24"/>
          <w:szCs w:val="24"/>
        </w:rPr>
        <w:t xml:space="preserve">iki </w:t>
      </w:r>
      <w:r w:rsidR="00A31420" w:rsidRPr="005C4A7F">
        <w:rPr>
          <w:rFonts w:ascii="Times New Roman" w:hAnsi="Times New Roman" w:cs="Times New Roman"/>
          <w:sz w:val="24"/>
          <w:szCs w:val="24"/>
        </w:rPr>
        <w:t>1746</w:t>
      </w:r>
      <w:r w:rsidR="007A34E0" w:rsidRPr="005C4A7F">
        <w:rPr>
          <w:rFonts w:ascii="Times New Roman" w:hAnsi="Times New Roman" w:cs="Times New Roman"/>
          <w:sz w:val="24"/>
          <w:szCs w:val="24"/>
        </w:rPr>
        <w:t xml:space="preserve"> Lt. </w:t>
      </w:r>
      <w:r w:rsidR="007A34E0" w:rsidRPr="005C4A7F">
        <w:rPr>
          <w:rFonts w:ascii="Times New Roman" w:eastAsia="Times New Roman" w:hAnsi="Times New Roman" w:cs="Times New Roman"/>
          <w:sz w:val="24"/>
          <w:szCs w:val="24"/>
          <w:lang w:eastAsia="lt-LT"/>
        </w:rPr>
        <w:t>namų ūki</w:t>
      </w:r>
      <w:r w:rsidR="00E42654" w:rsidRPr="005C4A7F">
        <w:rPr>
          <w:rFonts w:ascii="Times New Roman" w:eastAsia="Times New Roman" w:hAnsi="Times New Roman" w:cs="Times New Roman"/>
          <w:sz w:val="24"/>
          <w:szCs w:val="24"/>
          <w:lang w:eastAsia="lt-LT"/>
        </w:rPr>
        <w:t>ui</w:t>
      </w:r>
      <w:r w:rsidR="0018401E" w:rsidRPr="005C4A7F">
        <w:rPr>
          <w:rFonts w:ascii="Times New Roman" w:eastAsia="Times New Roman" w:hAnsi="Times New Roman" w:cs="Times New Roman"/>
          <w:sz w:val="24"/>
          <w:szCs w:val="24"/>
          <w:lang w:eastAsia="lt-LT"/>
        </w:rPr>
        <w:t>, susidedanč</w:t>
      </w:r>
      <w:r w:rsidR="007A34E0" w:rsidRPr="005C4A7F">
        <w:rPr>
          <w:rFonts w:ascii="Times New Roman" w:eastAsia="Times New Roman" w:hAnsi="Times New Roman" w:cs="Times New Roman"/>
          <w:sz w:val="24"/>
          <w:szCs w:val="24"/>
          <w:lang w:eastAsia="lt-LT"/>
        </w:rPr>
        <w:t>i</w:t>
      </w:r>
      <w:r w:rsidR="00E42654" w:rsidRPr="005C4A7F">
        <w:rPr>
          <w:rFonts w:ascii="Times New Roman" w:eastAsia="Times New Roman" w:hAnsi="Times New Roman" w:cs="Times New Roman"/>
          <w:sz w:val="24"/>
          <w:szCs w:val="24"/>
          <w:lang w:eastAsia="lt-LT"/>
        </w:rPr>
        <w:t>am</w:t>
      </w:r>
      <w:r w:rsidR="007A34E0" w:rsidRPr="005C4A7F">
        <w:rPr>
          <w:rFonts w:ascii="Times New Roman" w:eastAsia="Times New Roman" w:hAnsi="Times New Roman" w:cs="Times New Roman"/>
          <w:sz w:val="24"/>
          <w:szCs w:val="24"/>
          <w:lang w:eastAsia="lt-LT"/>
        </w:rPr>
        <w:t xml:space="preserve"> iš dviejų suaugusių asmenų ir dviejų vaikų iki 14 metų,</w:t>
      </w:r>
      <w:r w:rsidR="007A34E0" w:rsidRPr="005C4A7F">
        <w:rPr>
          <w:rFonts w:ascii="Times New Roman" w:hAnsi="Times New Roman" w:cs="Times New Roman"/>
          <w:sz w:val="24"/>
          <w:szCs w:val="24"/>
        </w:rPr>
        <w:t xml:space="preserve"> o 2010 metai</w:t>
      </w:r>
      <w:r w:rsidR="0021747E">
        <w:rPr>
          <w:rFonts w:ascii="Times New Roman" w:hAnsi="Times New Roman" w:cs="Times New Roman"/>
          <w:sz w:val="24"/>
          <w:szCs w:val="24"/>
        </w:rPr>
        <w:t>s</w:t>
      </w:r>
      <w:r w:rsidR="007A34E0" w:rsidRPr="005C4A7F">
        <w:rPr>
          <w:rFonts w:ascii="Times New Roman" w:hAnsi="Times New Roman" w:cs="Times New Roman"/>
          <w:sz w:val="24"/>
          <w:szCs w:val="24"/>
        </w:rPr>
        <w:t>, kriz</w:t>
      </w:r>
      <w:r w:rsidR="005174B3" w:rsidRPr="005C4A7F">
        <w:rPr>
          <w:rFonts w:ascii="Times New Roman" w:hAnsi="Times New Roman" w:cs="Times New Roman"/>
          <w:sz w:val="24"/>
          <w:szCs w:val="24"/>
        </w:rPr>
        <w:t>ei</w:t>
      </w:r>
      <w:r w:rsidR="007A34E0" w:rsidRPr="005C4A7F">
        <w:rPr>
          <w:rFonts w:ascii="Times New Roman" w:hAnsi="Times New Roman" w:cs="Times New Roman"/>
          <w:sz w:val="24"/>
          <w:szCs w:val="24"/>
        </w:rPr>
        <w:t xml:space="preserve"> jau </w:t>
      </w:r>
      <w:r w:rsidR="005174B3" w:rsidRPr="005C4A7F">
        <w:rPr>
          <w:rFonts w:ascii="Times New Roman" w:hAnsi="Times New Roman" w:cs="Times New Roman"/>
          <w:sz w:val="24"/>
          <w:szCs w:val="24"/>
        </w:rPr>
        <w:t>įsibėgėjus</w:t>
      </w:r>
      <w:r w:rsidR="00B20B3D">
        <w:rPr>
          <w:rFonts w:ascii="Times New Roman" w:hAnsi="Times New Roman" w:cs="Times New Roman"/>
          <w:sz w:val="24"/>
          <w:szCs w:val="24"/>
        </w:rPr>
        <w:t>,</w:t>
      </w:r>
      <w:r w:rsidR="007A34E0" w:rsidRPr="005C4A7F">
        <w:rPr>
          <w:rFonts w:ascii="Times New Roman" w:hAnsi="Times New Roman" w:cs="Times New Roman"/>
          <w:sz w:val="24"/>
          <w:szCs w:val="24"/>
        </w:rPr>
        <w:t xml:space="preserve"> </w:t>
      </w:r>
      <w:r w:rsidR="005174B3" w:rsidRPr="005C4A7F">
        <w:rPr>
          <w:rFonts w:ascii="Times New Roman" w:hAnsi="Times New Roman" w:cs="Times New Roman"/>
          <w:sz w:val="24"/>
          <w:szCs w:val="24"/>
        </w:rPr>
        <w:t xml:space="preserve">2010 metai </w:t>
      </w:r>
      <w:r w:rsidR="007A34E0" w:rsidRPr="005C4A7F">
        <w:rPr>
          <w:rFonts w:ascii="Times New Roman" w:hAnsi="Times New Roman" w:cs="Times New Roman"/>
          <w:sz w:val="24"/>
          <w:szCs w:val="24"/>
        </w:rPr>
        <w:t>skurdo rizikos riba ženkliai sumažėjo</w:t>
      </w:r>
      <w:r w:rsidR="00B20B3D">
        <w:rPr>
          <w:rFonts w:ascii="Times New Roman" w:hAnsi="Times New Roman" w:cs="Times New Roman"/>
          <w:sz w:val="24"/>
          <w:szCs w:val="24"/>
        </w:rPr>
        <w:t xml:space="preserve"> ir siekė </w:t>
      </w:r>
      <w:r w:rsidR="007A34E0" w:rsidRPr="005C4A7F">
        <w:rPr>
          <w:rFonts w:ascii="Times New Roman" w:hAnsi="Times New Roman" w:cs="Times New Roman"/>
          <w:sz w:val="24"/>
          <w:szCs w:val="24"/>
        </w:rPr>
        <w:t xml:space="preserve">701 Lt. per mėnesį vienam gyvenančiam asmeniui ir 1472 </w:t>
      </w:r>
      <w:r w:rsidR="007A34E0" w:rsidRPr="005C4A7F">
        <w:rPr>
          <w:rFonts w:ascii="Times New Roman" w:eastAsia="Times New Roman" w:hAnsi="Times New Roman" w:cs="Times New Roman"/>
          <w:sz w:val="24"/>
          <w:szCs w:val="24"/>
          <w:lang w:eastAsia="lt-LT"/>
        </w:rPr>
        <w:t>namų ūki</w:t>
      </w:r>
      <w:r w:rsidR="008437E9" w:rsidRPr="005C4A7F">
        <w:rPr>
          <w:rFonts w:ascii="Times New Roman" w:eastAsia="Times New Roman" w:hAnsi="Times New Roman" w:cs="Times New Roman"/>
          <w:sz w:val="24"/>
          <w:szCs w:val="24"/>
          <w:lang w:eastAsia="lt-LT"/>
        </w:rPr>
        <w:t>ui</w:t>
      </w:r>
      <w:r w:rsidR="007A34E0" w:rsidRPr="005C4A7F">
        <w:rPr>
          <w:rFonts w:ascii="Times New Roman" w:eastAsia="Times New Roman" w:hAnsi="Times New Roman" w:cs="Times New Roman"/>
          <w:sz w:val="24"/>
          <w:szCs w:val="24"/>
          <w:lang w:eastAsia="lt-LT"/>
        </w:rPr>
        <w:t>, susidedan</w:t>
      </w:r>
      <w:r w:rsidR="008437E9" w:rsidRPr="005C4A7F">
        <w:rPr>
          <w:rFonts w:ascii="Times New Roman" w:eastAsia="Times New Roman" w:hAnsi="Times New Roman" w:cs="Times New Roman"/>
          <w:sz w:val="24"/>
          <w:szCs w:val="24"/>
          <w:lang w:eastAsia="lt-LT"/>
        </w:rPr>
        <w:t>čiam</w:t>
      </w:r>
      <w:r w:rsidR="007A34E0" w:rsidRPr="005C4A7F">
        <w:rPr>
          <w:rFonts w:ascii="Times New Roman" w:eastAsia="Times New Roman" w:hAnsi="Times New Roman" w:cs="Times New Roman"/>
          <w:sz w:val="24"/>
          <w:szCs w:val="24"/>
          <w:lang w:eastAsia="lt-LT"/>
        </w:rPr>
        <w:t xml:space="preserve"> iš dviejų suaugusių asmenų ir dviejų vaikų iki 14 metų.</w:t>
      </w:r>
      <w:r w:rsidR="005174B3" w:rsidRPr="005C4A7F">
        <w:rPr>
          <w:rFonts w:ascii="Times New Roman" w:eastAsia="Times New Roman" w:hAnsi="Times New Roman" w:cs="Times New Roman"/>
          <w:sz w:val="24"/>
          <w:szCs w:val="24"/>
          <w:lang w:eastAsia="lt-LT"/>
        </w:rPr>
        <w:t xml:space="preserve"> </w:t>
      </w:r>
      <w:r w:rsidR="00AF608D" w:rsidRPr="005C4A7F">
        <w:rPr>
          <w:rFonts w:ascii="Times New Roman" w:hAnsi="Times New Roman" w:cs="Times New Roman"/>
          <w:sz w:val="24"/>
          <w:szCs w:val="24"/>
        </w:rPr>
        <w:t xml:space="preserve">Socialinės išmokos </w:t>
      </w:r>
      <w:r w:rsidR="00B20B3D">
        <w:rPr>
          <w:rFonts w:ascii="Times New Roman" w:hAnsi="Times New Roman" w:cs="Times New Roman"/>
          <w:sz w:val="24"/>
          <w:szCs w:val="24"/>
        </w:rPr>
        <w:t>daro</w:t>
      </w:r>
      <w:r w:rsidR="005F7897" w:rsidRPr="005C4A7F">
        <w:rPr>
          <w:rFonts w:ascii="Times New Roman" w:hAnsi="Times New Roman" w:cs="Times New Roman"/>
          <w:sz w:val="24"/>
          <w:szCs w:val="24"/>
        </w:rPr>
        <w:t xml:space="preserve"> įtaką</w:t>
      </w:r>
      <w:r w:rsidR="00AF608D" w:rsidRPr="005C4A7F">
        <w:rPr>
          <w:rFonts w:ascii="Times New Roman" w:hAnsi="Times New Roman" w:cs="Times New Roman"/>
          <w:sz w:val="24"/>
          <w:szCs w:val="24"/>
        </w:rPr>
        <w:t xml:space="preserve"> skurdo rizikos lygio mažėjimui</w:t>
      </w:r>
      <w:r w:rsidR="00AF608D">
        <w:rPr>
          <w:rFonts w:ascii="Times New Roman" w:hAnsi="Times New Roman" w:cs="Times New Roman"/>
          <w:sz w:val="24"/>
          <w:szCs w:val="24"/>
        </w:rPr>
        <w:t>.</w:t>
      </w:r>
      <w:r w:rsidR="005F7897">
        <w:rPr>
          <w:rFonts w:ascii="Times New Roman" w:hAnsi="Times New Roman" w:cs="Times New Roman"/>
          <w:sz w:val="24"/>
          <w:szCs w:val="24"/>
        </w:rPr>
        <w:t xml:space="preserve"> Kaip matome </w:t>
      </w:r>
      <w:r w:rsidR="00B20B3D">
        <w:rPr>
          <w:rFonts w:ascii="Times New Roman" w:hAnsi="Times New Roman" w:cs="Times New Roman"/>
          <w:sz w:val="24"/>
          <w:szCs w:val="24"/>
        </w:rPr>
        <w:t xml:space="preserve">iš 1 lentelės </w:t>
      </w:r>
      <w:r w:rsidR="005F7897">
        <w:rPr>
          <w:rFonts w:ascii="Times New Roman" w:hAnsi="Times New Roman" w:cs="Times New Roman"/>
          <w:sz w:val="24"/>
          <w:szCs w:val="24"/>
        </w:rPr>
        <w:t xml:space="preserve">2010 metais skurdo rizikos </w:t>
      </w:r>
      <w:r w:rsidR="000A7801">
        <w:rPr>
          <w:rFonts w:ascii="Times New Roman" w:hAnsi="Times New Roman" w:cs="Times New Roman"/>
          <w:sz w:val="24"/>
          <w:szCs w:val="24"/>
        </w:rPr>
        <w:t>lygis</w:t>
      </w:r>
      <w:r w:rsidR="005F7897">
        <w:rPr>
          <w:rFonts w:ascii="Times New Roman" w:hAnsi="Times New Roman" w:cs="Times New Roman"/>
          <w:sz w:val="24"/>
          <w:szCs w:val="24"/>
        </w:rPr>
        <w:t xml:space="preserve"> </w:t>
      </w:r>
      <w:r w:rsidR="000A7801">
        <w:rPr>
          <w:rFonts w:ascii="Times New Roman" w:hAnsi="Times New Roman" w:cs="Times New Roman"/>
          <w:sz w:val="24"/>
          <w:szCs w:val="24"/>
        </w:rPr>
        <w:t>iki socialinių išmokų mieste buvo 27,6 procentų, o išmokėjus socialines pašalpas sumažėjo skurdo rizikos lygis 11,4</w:t>
      </w:r>
      <w:r w:rsidR="00D40BB3">
        <w:rPr>
          <w:rFonts w:ascii="Times New Roman" w:hAnsi="Times New Roman" w:cs="Times New Roman"/>
          <w:sz w:val="24"/>
          <w:szCs w:val="24"/>
        </w:rPr>
        <w:t xml:space="preserve"> </w:t>
      </w:r>
      <w:r w:rsidR="00D40BB3">
        <w:rPr>
          <w:rFonts w:ascii="Times New Roman" w:hAnsi="Times New Roman" w:cs="Times New Roman"/>
          <w:sz w:val="24"/>
          <w:szCs w:val="24"/>
        </w:rPr>
        <w:lastRenderedPageBreak/>
        <w:t xml:space="preserve">procentinio </w:t>
      </w:r>
      <w:r w:rsidR="000A7801">
        <w:rPr>
          <w:rFonts w:ascii="Times New Roman" w:hAnsi="Times New Roman" w:cs="Times New Roman"/>
          <w:sz w:val="24"/>
          <w:szCs w:val="24"/>
        </w:rPr>
        <w:t xml:space="preserve">punkto iki 16,2 procentų, o kaime nuo 40,5 procentų iki 28,4 procentų. </w:t>
      </w:r>
      <w:r w:rsidR="00B20B3D">
        <w:rPr>
          <w:rFonts w:ascii="Times New Roman" w:hAnsi="Times New Roman" w:cs="Times New Roman"/>
          <w:sz w:val="24"/>
          <w:szCs w:val="24"/>
        </w:rPr>
        <w:t>S</w:t>
      </w:r>
      <w:r w:rsidR="000A7801">
        <w:rPr>
          <w:rFonts w:ascii="Times New Roman" w:hAnsi="Times New Roman" w:cs="Times New Roman"/>
          <w:sz w:val="24"/>
          <w:szCs w:val="24"/>
        </w:rPr>
        <w:t>kurdžiausiai gyvenantys asmenys</w:t>
      </w:r>
      <w:r w:rsidR="00D30E92" w:rsidRPr="00D30E92">
        <w:rPr>
          <w:rFonts w:ascii="Times New Roman" w:hAnsi="Times New Roman" w:cs="Times New Roman"/>
          <w:sz w:val="24"/>
          <w:szCs w:val="24"/>
        </w:rPr>
        <w:t xml:space="preserve"> </w:t>
      </w:r>
      <w:r w:rsidR="00D30E92">
        <w:rPr>
          <w:rFonts w:ascii="Times New Roman" w:hAnsi="Times New Roman" w:cs="Times New Roman"/>
          <w:sz w:val="24"/>
          <w:szCs w:val="24"/>
        </w:rPr>
        <w:t>pagal skurdo rizikos lygį</w:t>
      </w:r>
      <w:r w:rsidR="000A7801">
        <w:rPr>
          <w:rFonts w:ascii="Times New Roman" w:hAnsi="Times New Roman" w:cs="Times New Roman"/>
          <w:sz w:val="24"/>
          <w:szCs w:val="24"/>
        </w:rPr>
        <w:t xml:space="preserve"> yra kaim</w:t>
      </w:r>
      <w:r w:rsidR="00B505A6">
        <w:rPr>
          <w:rFonts w:ascii="Times New Roman" w:hAnsi="Times New Roman" w:cs="Times New Roman"/>
          <w:sz w:val="24"/>
          <w:szCs w:val="24"/>
        </w:rPr>
        <w:t>uose</w:t>
      </w:r>
      <w:r w:rsidR="001E0BC5">
        <w:rPr>
          <w:rFonts w:ascii="Times New Roman" w:hAnsi="Times New Roman" w:cs="Times New Roman"/>
          <w:sz w:val="24"/>
          <w:szCs w:val="24"/>
        </w:rPr>
        <w:t xml:space="preserve">, </w:t>
      </w:r>
      <w:r w:rsidR="00A54C93">
        <w:rPr>
          <w:rFonts w:ascii="Times New Roman" w:hAnsi="Times New Roman" w:cs="Times New Roman"/>
          <w:sz w:val="24"/>
          <w:szCs w:val="24"/>
        </w:rPr>
        <w:t xml:space="preserve">2010 metais </w:t>
      </w:r>
      <w:r w:rsidR="00D3373E">
        <w:rPr>
          <w:rFonts w:ascii="Times New Roman" w:hAnsi="Times New Roman" w:cs="Times New Roman"/>
          <w:sz w:val="24"/>
          <w:szCs w:val="24"/>
        </w:rPr>
        <w:t>kaime skurdo rizikos lygis išmokėjus socialines pašalpas 28,4 procentų,</w:t>
      </w:r>
      <w:r w:rsidR="00D3373E">
        <w:rPr>
          <w:rFonts w:ascii="Times New Roman" w:eastAsia="Times New Roman" w:hAnsi="Times New Roman" w:cs="Times New Roman"/>
          <w:sz w:val="24"/>
          <w:szCs w:val="24"/>
          <w:lang w:eastAsia="lt-LT"/>
        </w:rPr>
        <w:t xml:space="preserve"> o 2009 metais </w:t>
      </w:r>
      <w:r w:rsidR="005E4911">
        <w:rPr>
          <w:rFonts w:ascii="Times New Roman" w:eastAsia="Times New Roman" w:hAnsi="Times New Roman" w:cs="Times New Roman"/>
          <w:sz w:val="24"/>
          <w:szCs w:val="24"/>
          <w:lang w:eastAsia="lt-LT"/>
        </w:rPr>
        <w:t>-</w:t>
      </w:r>
      <w:r w:rsidR="00D3373E">
        <w:rPr>
          <w:rFonts w:ascii="Times New Roman" w:eastAsia="Times New Roman" w:hAnsi="Times New Roman" w:cs="Times New Roman"/>
          <w:sz w:val="24"/>
          <w:szCs w:val="24"/>
          <w:lang w:eastAsia="lt-LT"/>
        </w:rPr>
        <w:t xml:space="preserve"> 32,7</w:t>
      </w:r>
      <w:r w:rsidR="00D3373E" w:rsidRPr="00D3373E">
        <w:rPr>
          <w:rFonts w:ascii="Times New Roman" w:hAnsi="Times New Roman" w:cs="Times New Roman"/>
          <w:sz w:val="24"/>
          <w:szCs w:val="24"/>
        </w:rPr>
        <w:t xml:space="preserve"> </w:t>
      </w:r>
      <w:r w:rsidR="00D3373E">
        <w:rPr>
          <w:rFonts w:ascii="Times New Roman" w:hAnsi="Times New Roman" w:cs="Times New Roman"/>
          <w:sz w:val="24"/>
          <w:szCs w:val="24"/>
        </w:rPr>
        <w:t xml:space="preserve">procentų. </w:t>
      </w:r>
      <w:r w:rsidR="005E4911">
        <w:rPr>
          <w:rFonts w:ascii="Times New Roman" w:hAnsi="Times New Roman" w:cs="Times New Roman"/>
          <w:sz w:val="24"/>
          <w:szCs w:val="24"/>
        </w:rPr>
        <w:t xml:space="preserve">Mieste </w:t>
      </w:r>
      <w:r w:rsidR="005E4911">
        <w:rPr>
          <w:rFonts w:ascii="Times New Roman" w:eastAsia="Times New Roman" w:hAnsi="Times New Roman" w:cs="Times New Roman"/>
          <w:sz w:val="24"/>
          <w:szCs w:val="24"/>
          <w:lang w:eastAsia="lt-LT"/>
        </w:rPr>
        <w:t>2010</w:t>
      </w:r>
      <w:r w:rsidR="00D3373E">
        <w:rPr>
          <w:rFonts w:ascii="Times New Roman" w:eastAsia="Times New Roman" w:hAnsi="Times New Roman" w:cs="Times New Roman"/>
          <w:sz w:val="24"/>
          <w:szCs w:val="24"/>
          <w:lang w:eastAsia="lt-LT"/>
        </w:rPr>
        <w:t xml:space="preserve"> metais gyvenimo lygio smukim</w:t>
      </w:r>
      <w:r w:rsidR="005E4911">
        <w:rPr>
          <w:rFonts w:ascii="Times New Roman" w:eastAsia="Times New Roman" w:hAnsi="Times New Roman" w:cs="Times New Roman"/>
          <w:sz w:val="24"/>
          <w:szCs w:val="24"/>
          <w:lang w:eastAsia="lt-LT"/>
        </w:rPr>
        <w:t>ui turėjo įtakos</w:t>
      </w:r>
      <w:r w:rsidR="00D3373E">
        <w:rPr>
          <w:rFonts w:ascii="Times New Roman" w:eastAsia="Times New Roman" w:hAnsi="Times New Roman" w:cs="Times New Roman"/>
          <w:sz w:val="24"/>
          <w:szCs w:val="24"/>
          <w:lang w:eastAsia="lt-LT"/>
        </w:rPr>
        <w:t>,</w:t>
      </w:r>
      <w:r w:rsidR="00D3373E" w:rsidRPr="00A54C93">
        <w:rPr>
          <w:rFonts w:ascii="Times New Roman" w:eastAsia="Times New Roman" w:hAnsi="Times New Roman" w:cs="Times New Roman"/>
          <w:sz w:val="24"/>
          <w:szCs w:val="24"/>
          <w:lang w:eastAsia="lt-LT"/>
        </w:rPr>
        <w:t xml:space="preserve"> </w:t>
      </w:r>
      <w:r w:rsidR="00D3373E">
        <w:rPr>
          <w:rFonts w:ascii="Times New Roman" w:eastAsia="Times New Roman" w:hAnsi="Times New Roman" w:cs="Times New Roman"/>
          <w:sz w:val="24"/>
          <w:szCs w:val="24"/>
          <w:lang w:eastAsia="lt-LT"/>
        </w:rPr>
        <w:t>sumažė</w:t>
      </w:r>
      <w:r w:rsidR="005E4911">
        <w:rPr>
          <w:rFonts w:ascii="Times New Roman" w:eastAsia="Times New Roman" w:hAnsi="Times New Roman" w:cs="Times New Roman"/>
          <w:sz w:val="24"/>
          <w:szCs w:val="24"/>
          <w:lang w:eastAsia="lt-LT"/>
        </w:rPr>
        <w:t>ję</w:t>
      </w:r>
      <w:r w:rsidR="00D3373E">
        <w:rPr>
          <w:rFonts w:ascii="Times New Roman" w:eastAsia="Times New Roman" w:hAnsi="Times New Roman" w:cs="Times New Roman"/>
          <w:sz w:val="24"/>
          <w:szCs w:val="24"/>
          <w:lang w:eastAsia="lt-LT"/>
        </w:rPr>
        <w:t xml:space="preserve"> dirbančių atlyginimai, didėjantis nedarbas</w:t>
      </w:r>
      <w:r w:rsidR="00D3373E">
        <w:rPr>
          <w:rFonts w:ascii="Times New Roman" w:hAnsi="Times New Roman" w:cs="Times New Roman"/>
          <w:sz w:val="24"/>
          <w:szCs w:val="24"/>
        </w:rPr>
        <w:t xml:space="preserve">. </w:t>
      </w:r>
      <w:r w:rsidR="005E4911">
        <w:rPr>
          <w:rFonts w:ascii="Times New Roman" w:eastAsia="Times New Roman" w:hAnsi="Times New Roman" w:cs="Times New Roman"/>
          <w:sz w:val="24"/>
          <w:szCs w:val="24"/>
          <w:lang w:eastAsia="lt-LT"/>
        </w:rPr>
        <w:t xml:space="preserve">Mieste </w:t>
      </w:r>
      <w:r w:rsidR="005F7897">
        <w:rPr>
          <w:rFonts w:ascii="Times New Roman" w:eastAsia="Times New Roman" w:hAnsi="Times New Roman" w:cs="Times New Roman"/>
          <w:sz w:val="24"/>
          <w:szCs w:val="24"/>
          <w:lang w:eastAsia="lt-LT"/>
        </w:rPr>
        <w:t xml:space="preserve">2012 metais </w:t>
      </w:r>
      <w:r w:rsidR="00087626">
        <w:rPr>
          <w:rFonts w:ascii="Times New Roman" w:eastAsia="Times New Roman" w:hAnsi="Times New Roman" w:cs="Times New Roman"/>
          <w:sz w:val="24"/>
          <w:szCs w:val="24"/>
          <w:lang w:eastAsia="lt-LT"/>
        </w:rPr>
        <w:t>socialinės rizikos lygis</w:t>
      </w:r>
      <w:r w:rsidR="00D3373E">
        <w:rPr>
          <w:rFonts w:ascii="Times New Roman" w:eastAsia="Times New Roman" w:hAnsi="Times New Roman" w:cs="Times New Roman"/>
          <w:sz w:val="24"/>
          <w:szCs w:val="24"/>
          <w:lang w:eastAsia="lt-LT"/>
        </w:rPr>
        <w:t xml:space="preserve"> po </w:t>
      </w:r>
      <w:r w:rsidR="00D3373E">
        <w:rPr>
          <w:rFonts w:ascii="Times New Roman" w:hAnsi="Times New Roman" w:cs="Times New Roman"/>
          <w:sz w:val="24"/>
          <w:szCs w:val="24"/>
        </w:rPr>
        <w:t>socialin</w:t>
      </w:r>
      <w:r w:rsidR="00D5274C">
        <w:rPr>
          <w:rFonts w:ascii="Times New Roman" w:hAnsi="Times New Roman" w:cs="Times New Roman"/>
          <w:sz w:val="24"/>
          <w:szCs w:val="24"/>
        </w:rPr>
        <w:t>ių</w:t>
      </w:r>
      <w:r w:rsidR="00D3373E">
        <w:rPr>
          <w:rFonts w:ascii="Times New Roman" w:hAnsi="Times New Roman" w:cs="Times New Roman"/>
          <w:sz w:val="24"/>
          <w:szCs w:val="24"/>
        </w:rPr>
        <w:t xml:space="preserve"> pašalp</w:t>
      </w:r>
      <w:r w:rsidR="00D5274C">
        <w:rPr>
          <w:rFonts w:ascii="Times New Roman" w:hAnsi="Times New Roman" w:cs="Times New Roman"/>
          <w:sz w:val="24"/>
          <w:szCs w:val="24"/>
        </w:rPr>
        <w:t>ų išmokų</w:t>
      </w:r>
      <w:r w:rsidR="00D3373E">
        <w:rPr>
          <w:rFonts w:ascii="Times New Roman" w:eastAsia="Times New Roman" w:hAnsi="Times New Roman" w:cs="Times New Roman"/>
          <w:sz w:val="24"/>
          <w:szCs w:val="24"/>
          <w:lang w:eastAsia="lt-LT"/>
        </w:rPr>
        <w:t xml:space="preserve"> </w:t>
      </w:r>
      <w:r w:rsidR="00087626">
        <w:rPr>
          <w:rFonts w:ascii="Times New Roman" w:eastAsia="Times New Roman" w:hAnsi="Times New Roman" w:cs="Times New Roman"/>
          <w:sz w:val="24"/>
          <w:szCs w:val="24"/>
          <w:lang w:eastAsia="lt-LT"/>
        </w:rPr>
        <w:t xml:space="preserve">sumažėjo 2,5 procentų </w:t>
      </w:r>
      <w:r w:rsidR="005E4911">
        <w:rPr>
          <w:rFonts w:ascii="Times New Roman" w:eastAsia="Times New Roman" w:hAnsi="Times New Roman" w:cs="Times New Roman"/>
          <w:sz w:val="24"/>
          <w:szCs w:val="24"/>
          <w:lang w:eastAsia="lt-LT"/>
        </w:rPr>
        <w:t>palyginus su</w:t>
      </w:r>
      <w:r w:rsidR="00087626">
        <w:rPr>
          <w:rFonts w:ascii="Times New Roman" w:eastAsia="Times New Roman" w:hAnsi="Times New Roman" w:cs="Times New Roman"/>
          <w:sz w:val="24"/>
          <w:szCs w:val="24"/>
          <w:lang w:eastAsia="lt-LT"/>
        </w:rPr>
        <w:t xml:space="preserve"> 2010</w:t>
      </w:r>
      <w:r w:rsidR="005E4911">
        <w:rPr>
          <w:rFonts w:ascii="Times New Roman" w:eastAsia="Times New Roman" w:hAnsi="Times New Roman" w:cs="Times New Roman"/>
          <w:sz w:val="24"/>
          <w:szCs w:val="24"/>
          <w:lang w:eastAsia="lt-LT"/>
        </w:rPr>
        <w:t xml:space="preserve"> metais</w:t>
      </w:r>
      <w:r w:rsidR="00087626">
        <w:rPr>
          <w:rFonts w:ascii="Times New Roman" w:eastAsia="Times New Roman" w:hAnsi="Times New Roman" w:cs="Times New Roman"/>
          <w:sz w:val="24"/>
          <w:szCs w:val="24"/>
          <w:lang w:eastAsia="lt-LT"/>
        </w:rPr>
        <w:t xml:space="preserve"> </w:t>
      </w:r>
      <w:r w:rsidR="005E4911">
        <w:rPr>
          <w:rFonts w:ascii="Times New Roman" w:eastAsia="Times New Roman" w:hAnsi="Times New Roman" w:cs="Times New Roman"/>
          <w:sz w:val="24"/>
          <w:szCs w:val="24"/>
          <w:lang w:eastAsia="lt-LT"/>
        </w:rPr>
        <w:t>(</w:t>
      </w:r>
      <w:r w:rsidR="00087626">
        <w:rPr>
          <w:rFonts w:ascii="Times New Roman" w:eastAsia="Times New Roman" w:hAnsi="Times New Roman" w:cs="Times New Roman"/>
          <w:sz w:val="24"/>
          <w:szCs w:val="24"/>
          <w:lang w:eastAsia="lt-LT"/>
        </w:rPr>
        <w:t>16,2</w:t>
      </w:r>
      <w:r w:rsidR="000A7801">
        <w:rPr>
          <w:rFonts w:ascii="Times New Roman" w:eastAsia="Times New Roman" w:hAnsi="Times New Roman" w:cs="Times New Roman"/>
          <w:sz w:val="24"/>
          <w:szCs w:val="24"/>
          <w:lang w:eastAsia="lt-LT"/>
        </w:rPr>
        <w:t xml:space="preserve"> </w:t>
      </w:r>
      <w:r w:rsidR="00087626">
        <w:rPr>
          <w:rFonts w:ascii="Times New Roman" w:eastAsia="Times New Roman" w:hAnsi="Times New Roman" w:cs="Times New Roman"/>
          <w:sz w:val="24"/>
          <w:szCs w:val="24"/>
          <w:lang w:eastAsia="lt-LT"/>
        </w:rPr>
        <w:t>procentų iki 13,7</w:t>
      </w:r>
      <w:r w:rsidR="000A7801">
        <w:rPr>
          <w:rFonts w:ascii="Times New Roman" w:eastAsia="Times New Roman" w:hAnsi="Times New Roman" w:cs="Times New Roman"/>
          <w:sz w:val="24"/>
          <w:szCs w:val="24"/>
          <w:lang w:eastAsia="lt-LT"/>
        </w:rPr>
        <w:t xml:space="preserve"> procentų 201</w:t>
      </w:r>
      <w:r w:rsidR="008437E9">
        <w:rPr>
          <w:rFonts w:ascii="Times New Roman" w:eastAsia="Times New Roman" w:hAnsi="Times New Roman" w:cs="Times New Roman"/>
          <w:sz w:val="24"/>
          <w:szCs w:val="24"/>
          <w:lang w:eastAsia="lt-LT"/>
        </w:rPr>
        <w:t>2</w:t>
      </w:r>
      <w:r w:rsidR="000A7801">
        <w:rPr>
          <w:rFonts w:ascii="Times New Roman" w:eastAsia="Times New Roman" w:hAnsi="Times New Roman" w:cs="Times New Roman"/>
          <w:sz w:val="24"/>
          <w:szCs w:val="24"/>
          <w:lang w:eastAsia="lt-LT"/>
        </w:rPr>
        <w:t xml:space="preserve"> metais</w:t>
      </w:r>
      <w:r w:rsidR="005E4911">
        <w:rPr>
          <w:rFonts w:ascii="Times New Roman" w:eastAsia="Times New Roman" w:hAnsi="Times New Roman" w:cs="Times New Roman"/>
          <w:sz w:val="24"/>
          <w:szCs w:val="24"/>
          <w:lang w:eastAsia="lt-LT"/>
        </w:rPr>
        <w:t>)</w:t>
      </w:r>
      <w:r w:rsidR="000A7801">
        <w:rPr>
          <w:rFonts w:ascii="Times New Roman" w:eastAsia="Times New Roman" w:hAnsi="Times New Roman" w:cs="Times New Roman"/>
          <w:sz w:val="24"/>
          <w:szCs w:val="24"/>
          <w:lang w:eastAsia="lt-LT"/>
        </w:rPr>
        <w:t>.</w:t>
      </w:r>
      <w:r w:rsidR="00087626">
        <w:rPr>
          <w:rFonts w:ascii="Times New Roman" w:eastAsia="Times New Roman" w:hAnsi="Times New Roman" w:cs="Times New Roman"/>
          <w:sz w:val="24"/>
          <w:szCs w:val="24"/>
          <w:lang w:eastAsia="lt-LT"/>
        </w:rPr>
        <w:t xml:space="preserve"> </w:t>
      </w:r>
      <w:r w:rsidR="00D3373E">
        <w:rPr>
          <w:rFonts w:ascii="Times New Roman" w:eastAsia="Times New Roman" w:hAnsi="Times New Roman" w:cs="Times New Roman"/>
          <w:sz w:val="24"/>
          <w:szCs w:val="24"/>
          <w:lang w:eastAsia="lt-LT"/>
        </w:rPr>
        <w:t xml:space="preserve">Kaime </w:t>
      </w:r>
      <w:r w:rsidR="00D5274C">
        <w:rPr>
          <w:rFonts w:ascii="Times New Roman" w:eastAsia="Times New Roman" w:hAnsi="Times New Roman" w:cs="Times New Roman"/>
          <w:sz w:val="24"/>
          <w:szCs w:val="24"/>
          <w:lang w:eastAsia="lt-LT"/>
        </w:rPr>
        <w:t>spartaus atsigavimo nesijaučia</w:t>
      </w:r>
      <w:r w:rsidR="00D40BB3">
        <w:rPr>
          <w:rFonts w:ascii="Times New Roman" w:eastAsia="Times New Roman" w:hAnsi="Times New Roman" w:cs="Times New Roman"/>
          <w:sz w:val="24"/>
          <w:szCs w:val="24"/>
          <w:lang w:eastAsia="lt-LT"/>
        </w:rPr>
        <w:t>,</w:t>
      </w:r>
      <w:r w:rsidR="00D3373E">
        <w:rPr>
          <w:rFonts w:ascii="Times New Roman" w:eastAsia="Times New Roman" w:hAnsi="Times New Roman" w:cs="Times New Roman"/>
          <w:sz w:val="24"/>
          <w:szCs w:val="24"/>
          <w:lang w:eastAsia="lt-LT"/>
        </w:rPr>
        <w:t xml:space="preserve"> </w:t>
      </w:r>
      <w:r w:rsidR="00D5274C">
        <w:rPr>
          <w:rFonts w:ascii="Times New Roman" w:eastAsia="Times New Roman" w:hAnsi="Times New Roman" w:cs="Times New Roman"/>
          <w:sz w:val="24"/>
          <w:szCs w:val="24"/>
          <w:lang w:eastAsia="lt-LT"/>
        </w:rPr>
        <w:t xml:space="preserve">socialinės rizikos lygis po </w:t>
      </w:r>
      <w:r w:rsidR="00D5274C">
        <w:rPr>
          <w:rFonts w:ascii="Times New Roman" w:hAnsi="Times New Roman" w:cs="Times New Roman"/>
          <w:sz w:val="24"/>
          <w:szCs w:val="24"/>
        </w:rPr>
        <w:t>socialinių pašalpų išmokų</w:t>
      </w:r>
      <w:r w:rsidR="00D5274C">
        <w:rPr>
          <w:rFonts w:ascii="Times New Roman" w:eastAsia="Times New Roman" w:hAnsi="Times New Roman" w:cs="Times New Roman"/>
          <w:sz w:val="24"/>
          <w:szCs w:val="24"/>
          <w:lang w:eastAsia="lt-LT"/>
        </w:rPr>
        <w:t xml:space="preserve"> 2010 buvo 28,4 procentų </w:t>
      </w:r>
      <w:r w:rsidR="00D40BB3">
        <w:rPr>
          <w:rFonts w:ascii="Times New Roman" w:eastAsia="Times New Roman" w:hAnsi="Times New Roman" w:cs="Times New Roman"/>
          <w:sz w:val="24"/>
          <w:szCs w:val="24"/>
          <w:lang w:eastAsia="lt-LT"/>
        </w:rPr>
        <w:t xml:space="preserve">, </w:t>
      </w:r>
      <w:r w:rsidR="00D5274C">
        <w:rPr>
          <w:rFonts w:ascii="Times New Roman" w:eastAsia="Times New Roman" w:hAnsi="Times New Roman" w:cs="Times New Roman"/>
          <w:sz w:val="24"/>
          <w:szCs w:val="24"/>
          <w:lang w:eastAsia="lt-LT"/>
        </w:rPr>
        <w:t>201</w:t>
      </w:r>
      <w:r w:rsidR="008437E9">
        <w:rPr>
          <w:rFonts w:ascii="Times New Roman" w:eastAsia="Times New Roman" w:hAnsi="Times New Roman" w:cs="Times New Roman"/>
          <w:sz w:val="24"/>
          <w:szCs w:val="24"/>
          <w:lang w:eastAsia="lt-LT"/>
        </w:rPr>
        <w:t>2</w:t>
      </w:r>
      <w:r w:rsidR="00D5274C">
        <w:rPr>
          <w:rFonts w:ascii="Times New Roman" w:eastAsia="Times New Roman" w:hAnsi="Times New Roman" w:cs="Times New Roman"/>
          <w:sz w:val="24"/>
          <w:szCs w:val="24"/>
          <w:lang w:eastAsia="lt-LT"/>
        </w:rPr>
        <w:t xml:space="preserve"> metais 28,5 procentų. </w:t>
      </w:r>
      <w:r w:rsidR="00C86F82">
        <w:rPr>
          <w:rFonts w:ascii="Times New Roman" w:eastAsia="Times New Roman" w:hAnsi="Times New Roman" w:cs="Times New Roman"/>
          <w:sz w:val="24"/>
          <w:szCs w:val="24"/>
          <w:lang w:eastAsia="lt-LT"/>
        </w:rPr>
        <w:t>Po socialinių</w:t>
      </w:r>
      <w:r w:rsidR="000A64B6">
        <w:rPr>
          <w:rFonts w:ascii="Times New Roman" w:eastAsia="Times New Roman" w:hAnsi="Times New Roman" w:cs="Times New Roman"/>
          <w:sz w:val="24"/>
          <w:szCs w:val="24"/>
          <w:lang w:eastAsia="lt-LT"/>
        </w:rPr>
        <w:t xml:space="preserve"> pašalpų</w:t>
      </w:r>
      <w:r w:rsidR="00C86F82">
        <w:rPr>
          <w:rFonts w:ascii="Times New Roman" w:eastAsia="Times New Roman" w:hAnsi="Times New Roman" w:cs="Times New Roman"/>
          <w:sz w:val="24"/>
          <w:szCs w:val="24"/>
          <w:lang w:eastAsia="lt-LT"/>
        </w:rPr>
        <w:t xml:space="preserve"> išmokų skurdo rizikos lygis sumažėja virš </w:t>
      </w:r>
      <w:r w:rsidR="008437E9">
        <w:rPr>
          <w:rFonts w:ascii="Times New Roman" w:eastAsia="Times New Roman" w:hAnsi="Times New Roman" w:cs="Times New Roman"/>
          <w:sz w:val="24"/>
          <w:szCs w:val="24"/>
          <w:lang w:eastAsia="lt-LT"/>
        </w:rPr>
        <w:t>10 procent</w:t>
      </w:r>
      <w:r w:rsidR="00D40BB3">
        <w:rPr>
          <w:rFonts w:ascii="Times New Roman" w:eastAsia="Times New Roman" w:hAnsi="Times New Roman" w:cs="Times New Roman"/>
          <w:sz w:val="24"/>
          <w:szCs w:val="24"/>
          <w:lang w:eastAsia="lt-LT"/>
        </w:rPr>
        <w:t>inio</w:t>
      </w:r>
      <w:r w:rsidR="008437E9">
        <w:rPr>
          <w:rFonts w:ascii="Times New Roman" w:eastAsia="Times New Roman" w:hAnsi="Times New Roman" w:cs="Times New Roman"/>
          <w:sz w:val="24"/>
          <w:szCs w:val="24"/>
          <w:lang w:eastAsia="lt-LT"/>
        </w:rPr>
        <w:t xml:space="preserve"> punkto. </w:t>
      </w:r>
    </w:p>
    <w:p w:rsidR="00984048" w:rsidRDefault="008C1FD5" w:rsidP="004D2F5B">
      <w:pPr>
        <w:spacing w:after="0" w:line="36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lt-LT"/>
        </w:rPr>
        <w:t>Pagal 18 metų ir vyresnių asmenų skurdo rizikos lygį didžiausia procentą sudaro bedarbiai</w:t>
      </w:r>
      <w:r w:rsidR="00D40BB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jie sudaro virš 50 procentų per visą analizuojamą laikotarpį</w:t>
      </w:r>
      <w:r w:rsidR="008437E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2012</w:t>
      </w:r>
      <w:r w:rsidR="008437E9">
        <w:rPr>
          <w:rFonts w:ascii="Times New Roman" w:eastAsia="Times New Roman" w:hAnsi="Times New Roman" w:cs="Times New Roman"/>
          <w:sz w:val="24"/>
          <w:szCs w:val="24"/>
          <w:lang w:eastAsia="lt-LT"/>
        </w:rPr>
        <w:t xml:space="preserve"> metais -</w:t>
      </w:r>
      <w:r>
        <w:rPr>
          <w:rFonts w:ascii="Times New Roman" w:eastAsia="Times New Roman" w:hAnsi="Times New Roman" w:cs="Times New Roman"/>
          <w:sz w:val="24"/>
          <w:szCs w:val="24"/>
          <w:lang w:eastAsia="lt-LT"/>
        </w:rPr>
        <w:t xml:space="preserve"> 54,4 procentų , </w:t>
      </w:r>
      <w:r w:rsidR="008437E9">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dirbantieji sudarė 7,6 procentus, o neaktyvieji (nedirbantys mokiniai, studentai, namų šeimininkės, pensininkai, neįgalieji ir nuteistieji) 29,9 procentų.</w:t>
      </w:r>
      <w:r w:rsidR="00E53E33">
        <w:rPr>
          <w:rFonts w:ascii="Times New Roman" w:eastAsia="Times New Roman" w:hAnsi="Times New Roman" w:cs="Times New Roman"/>
          <w:sz w:val="24"/>
          <w:szCs w:val="24"/>
          <w:lang w:eastAsia="lt-LT"/>
        </w:rPr>
        <w:t xml:space="preserve"> Didžiausias skurdo rizikos lygis pagal statistikos duomenis (atkreiptinas dėmesys, jog šie rodikliai skaičiuojami </w:t>
      </w:r>
      <w:r w:rsidR="00E53E33">
        <w:rPr>
          <w:rFonts w:ascii="Times New Roman" w:hAnsi="Times New Roman"/>
          <w:sz w:val="24"/>
          <w:szCs w:val="24"/>
        </w:rPr>
        <w:t xml:space="preserve">pagal gautas pajamas už praėjusius metus) </w:t>
      </w:r>
      <w:r w:rsidR="00E53E33">
        <w:rPr>
          <w:rFonts w:ascii="Times New Roman" w:eastAsia="Times New Roman" w:hAnsi="Times New Roman" w:cs="Times New Roman"/>
          <w:sz w:val="24"/>
          <w:szCs w:val="24"/>
          <w:lang w:eastAsia="lt-LT"/>
        </w:rPr>
        <w:t>2010 metais</w:t>
      </w:r>
      <w:r w:rsidR="00E53E33">
        <w:rPr>
          <w:rFonts w:ascii="Times New Roman" w:hAnsi="Times New Roman"/>
          <w:sz w:val="24"/>
          <w:szCs w:val="24"/>
        </w:rPr>
        <w:t>, dirbantieji - 12,3 procentų, bedarbiai - 55,6</w:t>
      </w:r>
      <w:r w:rsidR="00E53E33" w:rsidRPr="00E53E33">
        <w:rPr>
          <w:rFonts w:ascii="Times New Roman" w:hAnsi="Times New Roman"/>
          <w:sz w:val="24"/>
          <w:szCs w:val="24"/>
        </w:rPr>
        <w:t xml:space="preserve"> </w:t>
      </w:r>
      <w:r w:rsidR="00E53E33">
        <w:rPr>
          <w:rFonts w:ascii="Times New Roman" w:hAnsi="Times New Roman"/>
          <w:sz w:val="24"/>
          <w:szCs w:val="24"/>
        </w:rPr>
        <w:t xml:space="preserve">procentų, neaktyvūs – 29,9 procentų. Tad galima teigti </w:t>
      </w:r>
      <w:r w:rsidR="00B47FA2">
        <w:rPr>
          <w:rFonts w:ascii="Times New Roman" w:hAnsi="Times New Roman"/>
          <w:sz w:val="24"/>
          <w:szCs w:val="24"/>
        </w:rPr>
        <w:t xml:space="preserve">sunkiausias periodas Lietuvoje buvo 2009 metai, tuo laiku daugiausiai skurdo gyventojai. </w:t>
      </w:r>
    </w:p>
    <w:p w:rsidR="000E1366" w:rsidRDefault="000E1366" w:rsidP="004D2F5B">
      <w:pPr>
        <w:spacing w:after="0" w:line="360" w:lineRule="auto"/>
        <w:ind w:firstLine="567"/>
        <w:jc w:val="both"/>
        <w:rPr>
          <w:rFonts w:ascii="Times New Roman" w:hAnsi="Times New Roman"/>
          <w:sz w:val="24"/>
          <w:szCs w:val="24"/>
        </w:rPr>
      </w:pPr>
    </w:p>
    <w:p w:rsidR="00984048" w:rsidRDefault="00B036F5" w:rsidP="00B67797">
      <w:pPr>
        <w:spacing w:after="0" w:line="360" w:lineRule="auto"/>
        <w:ind w:firstLine="851"/>
        <w:jc w:val="both"/>
        <w:rPr>
          <w:rFonts w:ascii="Times New Roman" w:eastAsia="Times New Roman" w:hAnsi="Times New Roman"/>
          <w:sz w:val="24"/>
          <w:szCs w:val="24"/>
          <w:lang w:eastAsia="lt-LT"/>
        </w:rPr>
      </w:pPr>
      <w:r w:rsidRPr="00B036F5">
        <w:rPr>
          <w:rFonts w:ascii="Times New Roman" w:eastAsia="Times New Roman" w:hAnsi="Times New Roman"/>
          <w:noProof/>
          <w:sz w:val="24"/>
          <w:szCs w:val="24"/>
          <w:lang w:eastAsia="lt-LT"/>
        </w:rPr>
        <w:drawing>
          <wp:inline distT="0" distB="0" distL="0" distR="0">
            <wp:extent cx="4962250" cy="3906623"/>
            <wp:effectExtent l="19050" t="0" r="980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4048" w:rsidRPr="0016592F" w:rsidRDefault="00984048" w:rsidP="009C0BBA">
      <w:pPr>
        <w:pStyle w:val="ListParagraph"/>
        <w:numPr>
          <w:ilvl w:val="0"/>
          <w:numId w:val="3"/>
        </w:numPr>
        <w:spacing w:after="0" w:line="360" w:lineRule="auto"/>
        <w:ind w:left="0" w:firstLine="567"/>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sidR="00B67797">
        <w:rPr>
          <w:rFonts w:ascii="Times New Roman" w:hAnsi="Times New Roman"/>
          <w:b/>
          <w:sz w:val="24"/>
          <w:szCs w:val="24"/>
        </w:rPr>
        <w:t>Skurdo rizikos lygis pagal namų ūkius</w:t>
      </w:r>
      <w:r w:rsidR="00B71FF3">
        <w:rPr>
          <w:rFonts w:ascii="Times New Roman" w:hAnsi="Times New Roman"/>
          <w:b/>
          <w:sz w:val="24"/>
          <w:szCs w:val="24"/>
        </w:rPr>
        <w:t xml:space="preserve"> Lietuvoje</w:t>
      </w:r>
    </w:p>
    <w:p w:rsidR="00984048" w:rsidRDefault="00984048" w:rsidP="004D2F5B">
      <w:pPr>
        <w:spacing w:after="0" w:line="360" w:lineRule="auto"/>
        <w:ind w:firstLine="567"/>
        <w:jc w:val="both"/>
        <w:rPr>
          <w:rFonts w:ascii="Times New Roman" w:eastAsia="Times New Roman" w:hAnsi="Times New Roman"/>
          <w:sz w:val="24"/>
          <w:szCs w:val="24"/>
          <w:lang w:eastAsia="lt-LT"/>
        </w:rPr>
      </w:pPr>
      <w:r w:rsidRPr="004351CA">
        <w:rPr>
          <w:rFonts w:ascii="Times New Roman" w:hAnsi="Times New Roman"/>
          <w:b/>
          <w:sz w:val="24"/>
          <w:szCs w:val="24"/>
        </w:rPr>
        <w:t>Šaltinis:</w:t>
      </w:r>
      <w:r w:rsidRPr="004351CA">
        <w:rPr>
          <w:rFonts w:ascii="Times New Roman" w:hAnsi="Times New Roman"/>
          <w:sz w:val="24"/>
          <w:szCs w:val="24"/>
        </w:rPr>
        <w:t xml:space="preserve"> </w:t>
      </w:r>
      <w:r w:rsidR="001B5198">
        <w:rPr>
          <w:rFonts w:ascii="Times New Roman" w:hAnsi="Times New Roman"/>
          <w:sz w:val="20"/>
          <w:szCs w:val="20"/>
        </w:rPr>
        <w:t>sudaryta</w:t>
      </w:r>
      <w:r w:rsidRPr="004351CA">
        <w:rPr>
          <w:rFonts w:ascii="Times New Roman" w:hAnsi="Times New Roman"/>
          <w:sz w:val="20"/>
          <w:szCs w:val="20"/>
        </w:rPr>
        <w:t xml:space="preserve"> pagal </w:t>
      </w:r>
      <w:r>
        <w:rPr>
          <w:rFonts w:ascii="Times New Roman" w:hAnsi="Times New Roman"/>
          <w:sz w:val="20"/>
          <w:szCs w:val="20"/>
        </w:rPr>
        <w:t>Lietuvos Respublikos st</w:t>
      </w:r>
      <w:r w:rsidR="000A7801">
        <w:rPr>
          <w:rFonts w:ascii="Times New Roman" w:hAnsi="Times New Roman"/>
          <w:sz w:val="20"/>
          <w:szCs w:val="20"/>
        </w:rPr>
        <w:t>atistikos departamento duomenis</w:t>
      </w:r>
    </w:p>
    <w:p w:rsidR="000448FD" w:rsidRPr="003A1806" w:rsidRDefault="000E1366" w:rsidP="004D2F5B">
      <w:pPr>
        <w:spacing w:after="0" w:line="360" w:lineRule="auto"/>
        <w:ind w:firstLine="567"/>
        <w:jc w:val="both"/>
        <w:rPr>
          <w:rFonts w:ascii="Times New Roman" w:hAnsi="Times New Roman" w:cs="Times New Roman"/>
          <w:sz w:val="24"/>
          <w:szCs w:val="24"/>
        </w:rPr>
      </w:pPr>
      <w:r>
        <w:rPr>
          <w:rFonts w:ascii="Times New Roman" w:eastAsia="Times New Roman" w:hAnsi="Times New Roman"/>
          <w:sz w:val="24"/>
          <w:szCs w:val="24"/>
          <w:lang w:eastAsia="lt-LT"/>
        </w:rPr>
        <w:lastRenderedPageBreak/>
        <w:t>Skirstant p</w:t>
      </w:r>
      <w:r w:rsidR="00493524">
        <w:rPr>
          <w:rFonts w:ascii="Times New Roman" w:eastAsia="Times New Roman" w:hAnsi="Times New Roman"/>
          <w:sz w:val="24"/>
          <w:szCs w:val="24"/>
          <w:lang w:eastAsia="lt-LT"/>
        </w:rPr>
        <w:t xml:space="preserve">agal namų ūkius </w:t>
      </w:r>
      <w:r w:rsidR="00B47FA2">
        <w:rPr>
          <w:rFonts w:ascii="Times New Roman" w:eastAsia="Times New Roman" w:hAnsi="Times New Roman"/>
          <w:sz w:val="24"/>
          <w:szCs w:val="24"/>
          <w:lang w:eastAsia="lt-LT"/>
        </w:rPr>
        <w:t xml:space="preserve">(12 paveiksle) </w:t>
      </w:r>
      <w:r w:rsidR="00493524">
        <w:rPr>
          <w:rFonts w:ascii="Times New Roman" w:eastAsia="Times New Roman" w:hAnsi="Times New Roman"/>
          <w:sz w:val="24"/>
          <w:szCs w:val="24"/>
          <w:lang w:eastAsia="lt-LT"/>
        </w:rPr>
        <w:t xml:space="preserve">skurdžiausiai </w:t>
      </w:r>
      <w:r w:rsidR="00F74460">
        <w:rPr>
          <w:rFonts w:ascii="Times New Roman" w:eastAsia="Times New Roman" w:hAnsi="Times New Roman"/>
          <w:sz w:val="24"/>
          <w:szCs w:val="24"/>
          <w:lang w:eastAsia="lt-LT"/>
        </w:rPr>
        <w:t>gyvena nam</w:t>
      </w:r>
      <w:r>
        <w:rPr>
          <w:rFonts w:ascii="Times New Roman" w:eastAsia="Times New Roman" w:hAnsi="Times New Roman"/>
          <w:sz w:val="24"/>
          <w:szCs w:val="24"/>
          <w:lang w:eastAsia="lt-LT"/>
        </w:rPr>
        <w:t>ų ūkiai, kuriuos sudaro vienas</w:t>
      </w:r>
      <w:r w:rsidR="00F74460">
        <w:rPr>
          <w:rFonts w:ascii="Times New Roman" w:eastAsia="Times New Roman" w:hAnsi="Times New Roman"/>
          <w:sz w:val="24"/>
          <w:szCs w:val="24"/>
          <w:lang w:eastAsia="lt-LT"/>
        </w:rPr>
        <w:t xml:space="preserve"> asmuo</w:t>
      </w:r>
      <w:r>
        <w:rPr>
          <w:rFonts w:ascii="Times New Roman" w:eastAsia="Times New Roman" w:hAnsi="Times New Roman"/>
          <w:sz w:val="24"/>
          <w:szCs w:val="24"/>
          <w:lang w:eastAsia="lt-LT"/>
        </w:rPr>
        <w:t>,</w:t>
      </w:r>
      <w:r w:rsidR="00F74460">
        <w:rPr>
          <w:rFonts w:ascii="Times New Roman" w:eastAsia="Times New Roman" w:hAnsi="Times New Roman"/>
          <w:sz w:val="24"/>
          <w:szCs w:val="24"/>
          <w:lang w:eastAsia="lt-LT"/>
        </w:rPr>
        <w:t xml:space="preserve"> 2012 metais</w:t>
      </w:r>
      <w:r>
        <w:rPr>
          <w:rFonts w:ascii="Times New Roman" w:eastAsia="Times New Roman" w:hAnsi="Times New Roman"/>
          <w:sz w:val="24"/>
          <w:szCs w:val="24"/>
          <w:lang w:eastAsia="lt-LT"/>
        </w:rPr>
        <w:t xml:space="preserve"> jų</w:t>
      </w:r>
      <w:r w:rsidR="00F74460">
        <w:rPr>
          <w:rFonts w:ascii="Times New Roman" w:eastAsia="Times New Roman" w:hAnsi="Times New Roman"/>
          <w:sz w:val="24"/>
          <w:szCs w:val="24"/>
          <w:lang w:eastAsia="lt-LT"/>
        </w:rPr>
        <w:t xml:space="preserve"> skurdo rizikos lygis </w:t>
      </w:r>
      <w:r>
        <w:rPr>
          <w:rFonts w:ascii="Times New Roman" w:eastAsia="Times New Roman" w:hAnsi="Times New Roman"/>
          <w:sz w:val="24"/>
          <w:szCs w:val="24"/>
          <w:lang w:eastAsia="lt-LT"/>
        </w:rPr>
        <w:t xml:space="preserve">sudaro </w:t>
      </w:r>
      <w:r w:rsidR="00F74460">
        <w:rPr>
          <w:rFonts w:ascii="Times New Roman" w:eastAsia="Times New Roman" w:hAnsi="Times New Roman"/>
          <w:sz w:val="24"/>
          <w:szCs w:val="24"/>
          <w:lang w:eastAsia="lt-LT"/>
        </w:rPr>
        <w:t xml:space="preserve">31,6 procentų </w:t>
      </w:r>
      <w:r>
        <w:rPr>
          <w:rFonts w:ascii="Times New Roman" w:eastAsia="Times New Roman" w:hAnsi="Times New Roman"/>
          <w:sz w:val="24"/>
          <w:szCs w:val="24"/>
          <w:lang w:eastAsia="lt-LT"/>
        </w:rPr>
        <w:t>(</w:t>
      </w:r>
      <w:r w:rsidR="00F74460">
        <w:rPr>
          <w:rFonts w:ascii="Times New Roman" w:eastAsia="Times New Roman" w:hAnsi="Times New Roman"/>
          <w:sz w:val="24"/>
          <w:szCs w:val="24"/>
          <w:lang w:eastAsia="lt-LT"/>
        </w:rPr>
        <w:t>palyginti su praėjusi</w:t>
      </w:r>
      <w:r w:rsidR="00B47FA2">
        <w:rPr>
          <w:rFonts w:ascii="Times New Roman" w:eastAsia="Times New Roman" w:hAnsi="Times New Roman"/>
          <w:sz w:val="24"/>
          <w:szCs w:val="24"/>
          <w:lang w:eastAsia="lt-LT"/>
        </w:rPr>
        <w:t>ai</w:t>
      </w:r>
      <w:r w:rsidR="00D40BB3">
        <w:rPr>
          <w:rFonts w:ascii="Times New Roman" w:eastAsia="Times New Roman" w:hAnsi="Times New Roman"/>
          <w:sz w:val="24"/>
          <w:szCs w:val="24"/>
          <w:lang w:eastAsia="lt-LT"/>
        </w:rPr>
        <w:t>s</w:t>
      </w:r>
      <w:r w:rsidR="00B47FA2">
        <w:rPr>
          <w:rFonts w:ascii="Times New Roman" w:eastAsia="Times New Roman" w:hAnsi="Times New Roman"/>
          <w:sz w:val="24"/>
          <w:szCs w:val="24"/>
          <w:lang w:eastAsia="lt-LT"/>
        </w:rPr>
        <w:t xml:space="preserve"> metais padidėjo 6,5 procentų</w:t>
      </w:r>
      <w:r>
        <w:rPr>
          <w:rFonts w:ascii="Times New Roman" w:eastAsia="Times New Roman" w:hAnsi="Times New Roman"/>
          <w:sz w:val="24"/>
          <w:szCs w:val="24"/>
          <w:lang w:eastAsia="lt-LT"/>
        </w:rPr>
        <w:t>). Namų ūkių, kur</w:t>
      </w:r>
      <w:r w:rsidR="00F74460" w:rsidRPr="00F74460">
        <w:rPr>
          <w:rFonts w:ascii="Times New Roman" w:eastAsia="Times New Roman" w:hAnsi="Times New Roman"/>
          <w:sz w:val="24"/>
          <w:szCs w:val="24"/>
          <w:lang w:eastAsia="lt-LT"/>
        </w:rPr>
        <w:t xml:space="preserve"> </w:t>
      </w:r>
      <w:r w:rsidR="00F74460">
        <w:rPr>
          <w:rFonts w:ascii="Times New Roman" w:eastAsia="Times New Roman" w:hAnsi="Times New Roman"/>
          <w:sz w:val="24"/>
          <w:szCs w:val="24"/>
          <w:lang w:eastAsia="lt-LT"/>
        </w:rPr>
        <w:t>vienas su</w:t>
      </w:r>
      <w:r w:rsidR="006B6E73">
        <w:rPr>
          <w:rFonts w:ascii="Times New Roman" w:eastAsia="Times New Roman" w:hAnsi="Times New Roman"/>
          <w:sz w:val="24"/>
          <w:szCs w:val="24"/>
          <w:lang w:eastAsia="lt-LT"/>
        </w:rPr>
        <w:t>augęs asmuo su vienu ar daugiau</w:t>
      </w:r>
      <w:r w:rsidR="00F74460">
        <w:rPr>
          <w:rFonts w:ascii="Times New Roman" w:eastAsia="Times New Roman" w:hAnsi="Times New Roman"/>
          <w:sz w:val="24"/>
          <w:szCs w:val="24"/>
          <w:lang w:eastAsia="lt-LT"/>
        </w:rPr>
        <w:t xml:space="preserve"> vaikų 2012 metais sku</w:t>
      </w:r>
      <w:r>
        <w:rPr>
          <w:rFonts w:ascii="Times New Roman" w:eastAsia="Times New Roman" w:hAnsi="Times New Roman"/>
          <w:sz w:val="24"/>
          <w:szCs w:val="24"/>
          <w:lang w:eastAsia="lt-LT"/>
        </w:rPr>
        <w:t>rdo rizikos lygis 39,2 procentų</w:t>
      </w:r>
      <w:r w:rsidR="00F7446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00F74460">
        <w:rPr>
          <w:rFonts w:ascii="Times New Roman" w:eastAsia="Times New Roman" w:hAnsi="Times New Roman"/>
          <w:sz w:val="24"/>
          <w:szCs w:val="24"/>
          <w:lang w:eastAsia="lt-LT"/>
        </w:rPr>
        <w:t>palyginti su praėjusiai metais sumažėjo 4,8 procentų</w:t>
      </w:r>
      <w:r>
        <w:rPr>
          <w:rFonts w:ascii="Times New Roman" w:eastAsia="Times New Roman" w:hAnsi="Times New Roman"/>
          <w:sz w:val="24"/>
          <w:szCs w:val="24"/>
          <w:lang w:eastAsia="lt-LT"/>
        </w:rPr>
        <w:t>)</w:t>
      </w:r>
      <w:r w:rsidR="00F74460">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 xml:space="preserve">namų ūkis, kur </w:t>
      </w:r>
      <w:r w:rsidR="00F74460">
        <w:rPr>
          <w:rFonts w:ascii="Times New Roman" w:eastAsia="Times New Roman" w:hAnsi="Times New Roman"/>
          <w:sz w:val="24"/>
          <w:szCs w:val="24"/>
          <w:lang w:eastAsia="lt-LT"/>
        </w:rPr>
        <w:t xml:space="preserve">du suaugę su trim ir daugiau vaikų 2012 metais skurdo rizikos lygis </w:t>
      </w:r>
      <w:r w:rsidR="00823BD3">
        <w:rPr>
          <w:rFonts w:ascii="Times New Roman" w:eastAsia="Times New Roman" w:hAnsi="Times New Roman"/>
          <w:sz w:val="24"/>
          <w:szCs w:val="24"/>
          <w:lang w:eastAsia="lt-LT"/>
        </w:rPr>
        <w:t>2</w:t>
      </w:r>
      <w:r w:rsidR="00F74460">
        <w:rPr>
          <w:rFonts w:ascii="Times New Roman" w:eastAsia="Times New Roman" w:hAnsi="Times New Roman"/>
          <w:sz w:val="24"/>
          <w:szCs w:val="24"/>
          <w:lang w:eastAsia="lt-LT"/>
        </w:rPr>
        <w:t>9,2 procentų</w:t>
      </w:r>
      <w:r w:rsidR="00F74460" w:rsidRPr="00F7446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00F74460">
        <w:rPr>
          <w:rFonts w:ascii="Times New Roman" w:eastAsia="Times New Roman" w:hAnsi="Times New Roman"/>
          <w:sz w:val="24"/>
          <w:szCs w:val="24"/>
          <w:lang w:eastAsia="lt-LT"/>
        </w:rPr>
        <w:t xml:space="preserve">palyginti su praėjusiai metais sumažėjo </w:t>
      </w:r>
      <w:r w:rsidR="00823BD3">
        <w:rPr>
          <w:rFonts w:ascii="Times New Roman" w:eastAsia="Times New Roman" w:hAnsi="Times New Roman"/>
          <w:sz w:val="24"/>
          <w:szCs w:val="24"/>
          <w:lang w:eastAsia="lt-LT"/>
        </w:rPr>
        <w:t>9,2</w:t>
      </w:r>
      <w:r w:rsidR="00F74460">
        <w:rPr>
          <w:rFonts w:ascii="Times New Roman" w:eastAsia="Times New Roman" w:hAnsi="Times New Roman"/>
          <w:sz w:val="24"/>
          <w:szCs w:val="24"/>
          <w:lang w:eastAsia="lt-LT"/>
        </w:rPr>
        <w:t xml:space="preserve"> procentų</w:t>
      </w:r>
      <w:r>
        <w:rPr>
          <w:rFonts w:ascii="Times New Roman" w:eastAsia="Times New Roman" w:hAnsi="Times New Roman"/>
          <w:sz w:val="24"/>
          <w:szCs w:val="24"/>
          <w:lang w:eastAsia="lt-LT"/>
        </w:rPr>
        <w:t>)</w:t>
      </w:r>
      <w:r w:rsidR="00823BD3">
        <w:rPr>
          <w:rFonts w:ascii="Times New Roman" w:eastAsia="Times New Roman" w:hAnsi="Times New Roman"/>
          <w:sz w:val="24"/>
          <w:szCs w:val="24"/>
          <w:lang w:eastAsia="lt-LT"/>
        </w:rPr>
        <w:t>. Peržvelgus namų ūkius</w:t>
      </w:r>
      <w:r w:rsidR="00B47FA2">
        <w:rPr>
          <w:rFonts w:ascii="Times New Roman" w:eastAsia="Times New Roman" w:hAnsi="Times New Roman"/>
          <w:sz w:val="24"/>
          <w:szCs w:val="24"/>
          <w:lang w:eastAsia="lt-LT"/>
        </w:rPr>
        <w:t>,</w:t>
      </w:r>
      <w:r w:rsidR="00823BD3">
        <w:rPr>
          <w:rFonts w:ascii="Times New Roman" w:eastAsia="Times New Roman" w:hAnsi="Times New Roman"/>
          <w:sz w:val="24"/>
          <w:szCs w:val="24"/>
          <w:lang w:eastAsia="lt-LT"/>
        </w:rPr>
        <w:t xml:space="preserve"> sk</w:t>
      </w:r>
      <w:r w:rsidR="00D40BB3">
        <w:rPr>
          <w:rFonts w:ascii="Times New Roman" w:eastAsia="Times New Roman" w:hAnsi="Times New Roman"/>
          <w:sz w:val="24"/>
          <w:szCs w:val="24"/>
          <w:lang w:eastAsia="lt-LT"/>
        </w:rPr>
        <w:t>ur</w:t>
      </w:r>
      <w:r w:rsidR="00823BD3">
        <w:rPr>
          <w:rFonts w:ascii="Times New Roman" w:eastAsia="Times New Roman" w:hAnsi="Times New Roman"/>
          <w:sz w:val="24"/>
          <w:szCs w:val="24"/>
          <w:lang w:eastAsia="lt-LT"/>
        </w:rPr>
        <w:t>džiausia</w:t>
      </w:r>
      <w:r>
        <w:rPr>
          <w:rFonts w:ascii="Times New Roman" w:eastAsia="Times New Roman" w:hAnsi="Times New Roman"/>
          <w:sz w:val="24"/>
          <w:szCs w:val="24"/>
          <w:lang w:eastAsia="lt-LT"/>
        </w:rPr>
        <w:t>i</w:t>
      </w:r>
      <w:r w:rsidR="00823BD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gyvena</w:t>
      </w:r>
      <w:r w:rsidR="00823BD3">
        <w:rPr>
          <w:rFonts w:ascii="Times New Roman" w:eastAsia="Times New Roman" w:hAnsi="Times New Roman"/>
          <w:sz w:val="24"/>
          <w:szCs w:val="24"/>
          <w:lang w:eastAsia="lt-LT"/>
        </w:rPr>
        <w:t xml:space="preserve"> vieni</w:t>
      </w:r>
      <w:r>
        <w:rPr>
          <w:rFonts w:ascii="Times New Roman" w:eastAsia="Times New Roman" w:hAnsi="Times New Roman"/>
          <w:sz w:val="24"/>
          <w:szCs w:val="24"/>
          <w:lang w:eastAsia="lt-LT"/>
        </w:rPr>
        <w:t xml:space="preserve"> gyvenantys</w:t>
      </w:r>
      <w:r w:rsidR="00823BD3">
        <w:rPr>
          <w:rFonts w:ascii="Times New Roman" w:eastAsia="Times New Roman" w:hAnsi="Times New Roman"/>
          <w:sz w:val="24"/>
          <w:szCs w:val="24"/>
          <w:lang w:eastAsia="lt-LT"/>
        </w:rPr>
        <w:t xml:space="preserve"> asmen</w:t>
      </w:r>
      <w:r>
        <w:rPr>
          <w:rFonts w:ascii="Times New Roman" w:eastAsia="Times New Roman" w:hAnsi="Times New Roman"/>
          <w:sz w:val="24"/>
          <w:szCs w:val="24"/>
          <w:lang w:eastAsia="lt-LT"/>
        </w:rPr>
        <w:t>ys</w:t>
      </w:r>
      <w:r w:rsidR="00823BD3">
        <w:rPr>
          <w:rFonts w:ascii="Times New Roman" w:eastAsia="Times New Roman" w:hAnsi="Times New Roman"/>
          <w:sz w:val="24"/>
          <w:szCs w:val="24"/>
          <w:lang w:eastAsia="lt-LT"/>
        </w:rPr>
        <w:t>, vieniši tėva</w:t>
      </w:r>
      <w:r>
        <w:rPr>
          <w:rFonts w:ascii="Times New Roman" w:eastAsia="Times New Roman" w:hAnsi="Times New Roman"/>
          <w:sz w:val="24"/>
          <w:szCs w:val="24"/>
          <w:lang w:eastAsia="lt-LT"/>
        </w:rPr>
        <w:t>i</w:t>
      </w:r>
      <w:r w:rsidR="00D40BB3">
        <w:rPr>
          <w:rFonts w:ascii="Times New Roman" w:eastAsia="Times New Roman" w:hAnsi="Times New Roman"/>
          <w:sz w:val="24"/>
          <w:szCs w:val="24"/>
          <w:lang w:eastAsia="lt-LT"/>
        </w:rPr>
        <w:t xml:space="preserve"> bei daugiavaikės šeimo</w:t>
      </w:r>
      <w:r w:rsidR="00823BD3">
        <w:rPr>
          <w:rFonts w:ascii="Times New Roman" w:eastAsia="Times New Roman" w:hAnsi="Times New Roman"/>
          <w:sz w:val="24"/>
          <w:szCs w:val="24"/>
          <w:lang w:eastAsia="lt-LT"/>
        </w:rPr>
        <w:t xml:space="preserve">s. Daugiavaikės šeimos </w:t>
      </w:r>
      <w:r>
        <w:rPr>
          <w:rFonts w:ascii="Times New Roman" w:eastAsia="Times New Roman" w:hAnsi="Times New Roman"/>
          <w:sz w:val="24"/>
          <w:szCs w:val="24"/>
          <w:lang w:eastAsia="lt-LT"/>
        </w:rPr>
        <w:t xml:space="preserve">dažniausiai (ypatingai kaimo rajonuose) </w:t>
      </w:r>
      <w:r w:rsidR="00823BD3">
        <w:rPr>
          <w:rFonts w:ascii="Times New Roman" w:eastAsia="Times New Roman" w:hAnsi="Times New Roman"/>
          <w:sz w:val="24"/>
          <w:szCs w:val="24"/>
          <w:lang w:eastAsia="lt-LT"/>
        </w:rPr>
        <w:t>papuola į socialinės rizikos šeimas. Pagal p</w:t>
      </w:r>
      <w:r w:rsidR="00823BD3" w:rsidRPr="00D033D8">
        <w:rPr>
          <w:rFonts w:ascii="Times New Roman" w:eastAsia="Times New Roman" w:hAnsi="Times New Roman"/>
          <w:sz w:val="24"/>
          <w:szCs w:val="24"/>
          <w:lang w:eastAsia="lt-LT"/>
        </w:rPr>
        <w:t>iniginės socialinės param</w:t>
      </w:r>
      <w:r w:rsidR="00823BD3">
        <w:rPr>
          <w:rFonts w:ascii="Times New Roman" w:eastAsia="Times New Roman" w:hAnsi="Times New Roman"/>
          <w:sz w:val="24"/>
          <w:szCs w:val="24"/>
          <w:lang w:eastAsia="lt-LT"/>
        </w:rPr>
        <w:t xml:space="preserve">os nepasiturintiems gyventojams įstatymą </w:t>
      </w:r>
      <w:r w:rsidR="00823BD3" w:rsidRPr="000448FD">
        <w:rPr>
          <w:rFonts w:ascii="Times New Roman" w:eastAsia="Times New Roman" w:hAnsi="Times New Roman" w:cs="Times New Roman"/>
          <w:b/>
          <w:sz w:val="24"/>
          <w:szCs w:val="24"/>
          <w:lang w:eastAsia="lt-LT"/>
        </w:rPr>
        <w:t>socialinė rizika</w:t>
      </w:r>
      <w:r w:rsidR="00823BD3" w:rsidRPr="000448FD">
        <w:rPr>
          <w:rFonts w:ascii="Times New Roman" w:eastAsia="Times New Roman" w:hAnsi="Times New Roman" w:cs="Times New Roman"/>
          <w:sz w:val="24"/>
          <w:szCs w:val="24"/>
          <w:lang w:eastAsia="lt-LT"/>
        </w:rPr>
        <w:t xml:space="preserve"> - </w:t>
      </w:r>
      <w:r w:rsidR="00823BD3" w:rsidRPr="000448FD">
        <w:rPr>
          <w:rFonts w:ascii="Times New Roman" w:hAnsi="Times New Roman" w:cs="Times New Roman"/>
          <w:sz w:val="24"/>
          <w:szCs w:val="24"/>
        </w:rPr>
        <w:t>veiksniai ir aplinkybės, dėl kurių asmenys</w:t>
      </w:r>
      <w:r w:rsidR="000448FD" w:rsidRPr="000448FD">
        <w:rPr>
          <w:rFonts w:ascii="Times New Roman" w:hAnsi="Times New Roman" w:cs="Times New Roman"/>
          <w:sz w:val="24"/>
          <w:szCs w:val="24"/>
        </w:rPr>
        <w:t xml:space="preserve"> </w:t>
      </w:r>
      <w:r w:rsidR="000448FD">
        <w:rPr>
          <w:rFonts w:ascii="Times New Roman" w:hAnsi="Times New Roman" w:cs="Times New Roman"/>
          <w:sz w:val="24"/>
          <w:szCs w:val="24"/>
        </w:rPr>
        <w:t xml:space="preserve">patiria ar </w:t>
      </w:r>
      <w:r w:rsidR="000448FD" w:rsidRPr="000448FD">
        <w:rPr>
          <w:rFonts w:ascii="Times New Roman" w:hAnsi="Times New Roman" w:cs="Times New Roman"/>
          <w:sz w:val="24"/>
          <w:szCs w:val="24"/>
        </w:rPr>
        <w:t>gali</w:t>
      </w:r>
      <w:r w:rsidR="00823BD3" w:rsidRPr="000448FD">
        <w:rPr>
          <w:rFonts w:ascii="Times New Roman" w:hAnsi="Times New Roman" w:cs="Times New Roman"/>
          <w:sz w:val="24"/>
          <w:szCs w:val="24"/>
        </w:rPr>
        <w:t xml:space="preserve"> patir</w:t>
      </w:r>
      <w:r w:rsidR="000448FD" w:rsidRPr="000448FD">
        <w:rPr>
          <w:rFonts w:ascii="Times New Roman" w:hAnsi="Times New Roman" w:cs="Times New Roman"/>
          <w:sz w:val="24"/>
          <w:szCs w:val="24"/>
        </w:rPr>
        <w:t>ti</w:t>
      </w:r>
      <w:r w:rsidR="00823BD3" w:rsidRPr="000448FD">
        <w:rPr>
          <w:rFonts w:ascii="Times New Roman" w:hAnsi="Times New Roman" w:cs="Times New Roman"/>
          <w:sz w:val="24"/>
          <w:szCs w:val="24"/>
        </w:rPr>
        <w:t xml:space="preserve"> socialinę atskirtį</w:t>
      </w:r>
      <w:r w:rsidR="000448FD">
        <w:rPr>
          <w:rFonts w:ascii="Times New Roman" w:hAnsi="Times New Roman" w:cs="Times New Roman"/>
          <w:sz w:val="24"/>
          <w:szCs w:val="24"/>
        </w:rPr>
        <w:t xml:space="preserve">. Tai būna </w:t>
      </w:r>
      <w:r w:rsidR="000448FD" w:rsidRPr="000448FD">
        <w:rPr>
          <w:rFonts w:ascii="Times New Roman" w:hAnsi="Times New Roman" w:cs="Times New Roman"/>
          <w:sz w:val="24"/>
          <w:szCs w:val="24"/>
        </w:rPr>
        <w:t>dėl</w:t>
      </w:r>
      <w:r w:rsidR="00823BD3" w:rsidRPr="000448FD">
        <w:rPr>
          <w:rFonts w:ascii="Times New Roman" w:hAnsi="Times New Roman" w:cs="Times New Roman"/>
          <w:sz w:val="24"/>
          <w:szCs w:val="24"/>
        </w:rPr>
        <w:t xml:space="preserve"> suaugusiųjų socialinių įgūdžių</w:t>
      </w:r>
      <w:r w:rsidR="000448FD" w:rsidRPr="000448FD">
        <w:rPr>
          <w:rFonts w:ascii="Times New Roman" w:hAnsi="Times New Roman" w:cs="Times New Roman"/>
          <w:sz w:val="24"/>
          <w:szCs w:val="24"/>
        </w:rPr>
        <w:t xml:space="preserve"> trūkumo</w:t>
      </w:r>
      <w:r w:rsidR="00823BD3" w:rsidRPr="000448FD">
        <w:rPr>
          <w:rFonts w:ascii="Times New Roman" w:hAnsi="Times New Roman" w:cs="Times New Roman"/>
          <w:sz w:val="24"/>
          <w:szCs w:val="24"/>
        </w:rPr>
        <w:t xml:space="preserve"> tinkamai prižiūrėti ir ugdyti vaikus</w:t>
      </w:r>
      <w:r w:rsidR="000448FD">
        <w:rPr>
          <w:rFonts w:ascii="Times New Roman" w:hAnsi="Times New Roman" w:cs="Times New Roman"/>
          <w:sz w:val="24"/>
          <w:szCs w:val="24"/>
        </w:rPr>
        <w:t>;</w:t>
      </w:r>
      <w:r w:rsidR="00823BD3" w:rsidRPr="000448FD">
        <w:rPr>
          <w:rFonts w:ascii="Times New Roman" w:hAnsi="Times New Roman" w:cs="Times New Roman"/>
          <w:sz w:val="24"/>
          <w:szCs w:val="24"/>
        </w:rPr>
        <w:t xml:space="preserve"> vaikų visapusiško fizinio, protinio, dvasinio, dorovinio vystymosi ir saugumo sąlygų neužtikrinim</w:t>
      </w:r>
      <w:r w:rsidR="00D40BB3">
        <w:rPr>
          <w:rFonts w:ascii="Times New Roman" w:hAnsi="Times New Roman" w:cs="Times New Roman"/>
          <w:sz w:val="24"/>
          <w:szCs w:val="24"/>
        </w:rPr>
        <w:t>o</w:t>
      </w:r>
      <w:r w:rsidR="00823BD3" w:rsidRPr="000448FD">
        <w:rPr>
          <w:rFonts w:ascii="Times New Roman" w:hAnsi="Times New Roman" w:cs="Times New Roman"/>
          <w:sz w:val="24"/>
          <w:szCs w:val="24"/>
        </w:rPr>
        <w:t xml:space="preserve">; </w:t>
      </w:r>
      <w:r w:rsidR="000448FD" w:rsidRPr="000448FD">
        <w:rPr>
          <w:rFonts w:ascii="Times New Roman" w:hAnsi="Times New Roman" w:cs="Times New Roman"/>
          <w:sz w:val="24"/>
          <w:szCs w:val="24"/>
        </w:rPr>
        <w:t>psichologinė</w:t>
      </w:r>
      <w:r w:rsidR="00D40BB3">
        <w:rPr>
          <w:rFonts w:ascii="Times New Roman" w:hAnsi="Times New Roman" w:cs="Times New Roman"/>
          <w:sz w:val="24"/>
          <w:szCs w:val="24"/>
        </w:rPr>
        <w:t>s</w:t>
      </w:r>
      <w:r w:rsidR="000448FD" w:rsidRPr="000448FD">
        <w:rPr>
          <w:rFonts w:ascii="Times New Roman" w:hAnsi="Times New Roman" w:cs="Times New Roman"/>
          <w:sz w:val="24"/>
          <w:szCs w:val="24"/>
        </w:rPr>
        <w:t>, fizinė</w:t>
      </w:r>
      <w:r w:rsidR="00D40BB3">
        <w:rPr>
          <w:rFonts w:ascii="Times New Roman" w:hAnsi="Times New Roman" w:cs="Times New Roman"/>
          <w:sz w:val="24"/>
          <w:szCs w:val="24"/>
        </w:rPr>
        <w:t>s</w:t>
      </w:r>
      <w:r w:rsidR="000448FD" w:rsidRPr="000448FD">
        <w:rPr>
          <w:rFonts w:ascii="Times New Roman" w:hAnsi="Times New Roman" w:cs="Times New Roman"/>
          <w:sz w:val="24"/>
          <w:szCs w:val="24"/>
        </w:rPr>
        <w:t xml:space="preserve"> ar seksualinė</w:t>
      </w:r>
      <w:r w:rsidR="00D40BB3">
        <w:rPr>
          <w:rFonts w:ascii="Times New Roman" w:hAnsi="Times New Roman" w:cs="Times New Roman"/>
          <w:sz w:val="24"/>
          <w:szCs w:val="24"/>
        </w:rPr>
        <w:t>s</w:t>
      </w:r>
      <w:r w:rsidR="000448FD" w:rsidRPr="000448FD">
        <w:rPr>
          <w:rFonts w:ascii="Times New Roman" w:hAnsi="Times New Roman" w:cs="Times New Roman"/>
          <w:sz w:val="24"/>
          <w:szCs w:val="24"/>
        </w:rPr>
        <w:t xml:space="preserve"> prievart</w:t>
      </w:r>
      <w:r w:rsidR="00D40BB3">
        <w:rPr>
          <w:rFonts w:ascii="Times New Roman" w:hAnsi="Times New Roman" w:cs="Times New Roman"/>
          <w:sz w:val="24"/>
          <w:szCs w:val="24"/>
        </w:rPr>
        <w:t>os</w:t>
      </w:r>
      <w:r w:rsidR="000448FD" w:rsidRPr="000448FD">
        <w:rPr>
          <w:rFonts w:ascii="Times New Roman" w:hAnsi="Times New Roman" w:cs="Times New Roman"/>
          <w:sz w:val="24"/>
          <w:szCs w:val="24"/>
        </w:rPr>
        <w:t>; smurtas šeimoje; priklausomybė</w:t>
      </w:r>
      <w:r w:rsidR="00D40BB3">
        <w:rPr>
          <w:rFonts w:ascii="Times New Roman" w:hAnsi="Times New Roman" w:cs="Times New Roman"/>
          <w:sz w:val="24"/>
          <w:szCs w:val="24"/>
        </w:rPr>
        <w:t>s</w:t>
      </w:r>
      <w:r w:rsidR="000448FD" w:rsidRPr="000448FD">
        <w:rPr>
          <w:rFonts w:ascii="Times New Roman" w:hAnsi="Times New Roman" w:cs="Times New Roman"/>
          <w:sz w:val="24"/>
          <w:szCs w:val="24"/>
        </w:rPr>
        <w:t xml:space="preserve"> nuo alkoholio </w:t>
      </w:r>
      <w:r w:rsidR="000448FD" w:rsidRPr="003A1806">
        <w:rPr>
          <w:rFonts w:ascii="Times New Roman" w:hAnsi="Times New Roman" w:cs="Times New Roman"/>
          <w:sz w:val="24"/>
          <w:szCs w:val="24"/>
        </w:rPr>
        <w:t>narkotikų; valkatavim</w:t>
      </w:r>
      <w:r w:rsidR="00D40BB3">
        <w:rPr>
          <w:rFonts w:ascii="Times New Roman" w:hAnsi="Times New Roman" w:cs="Times New Roman"/>
          <w:sz w:val="24"/>
          <w:szCs w:val="24"/>
        </w:rPr>
        <w:t>o</w:t>
      </w:r>
      <w:r w:rsidR="000448FD" w:rsidRPr="003A1806">
        <w:rPr>
          <w:rFonts w:ascii="Times New Roman" w:hAnsi="Times New Roman" w:cs="Times New Roman"/>
          <w:sz w:val="24"/>
          <w:szCs w:val="24"/>
        </w:rPr>
        <w:t>, elgetavim</w:t>
      </w:r>
      <w:r w:rsidR="00D40BB3">
        <w:rPr>
          <w:rFonts w:ascii="Times New Roman" w:hAnsi="Times New Roman" w:cs="Times New Roman"/>
          <w:sz w:val="24"/>
          <w:szCs w:val="24"/>
        </w:rPr>
        <w:t>o</w:t>
      </w:r>
      <w:r w:rsidR="000448FD" w:rsidRPr="003A1806">
        <w:rPr>
          <w:rFonts w:ascii="Times New Roman" w:hAnsi="Times New Roman" w:cs="Times New Roman"/>
          <w:sz w:val="24"/>
          <w:szCs w:val="24"/>
        </w:rPr>
        <w:t>, nenoras dalyvauti darbo rinkoje ir kita.</w:t>
      </w:r>
    </w:p>
    <w:p w:rsidR="00984048" w:rsidRPr="003A1806" w:rsidRDefault="003A1806" w:rsidP="004D2F5B">
      <w:pPr>
        <w:spacing w:after="0" w:line="360" w:lineRule="auto"/>
        <w:ind w:firstLine="567"/>
        <w:jc w:val="both"/>
        <w:rPr>
          <w:rFonts w:ascii="Times New Roman" w:eastAsia="Times New Roman" w:hAnsi="Times New Roman" w:cs="Times New Roman"/>
          <w:sz w:val="24"/>
          <w:szCs w:val="24"/>
          <w:lang w:eastAsia="lt-LT"/>
        </w:rPr>
      </w:pPr>
      <w:r w:rsidRPr="003A1806">
        <w:rPr>
          <w:rFonts w:ascii="Times New Roman" w:hAnsi="Times New Roman" w:cs="Times New Roman"/>
          <w:sz w:val="24"/>
          <w:szCs w:val="24"/>
        </w:rPr>
        <w:t>Socialinė pašalpa</w:t>
      </w:r>
      <w:r w:rsidR="00AE718B" w:rsidRPr="003A1806">
        <w:rPr>
          <w:rFonts w:ascii="Times New Roman" w:hAnsi="Times New Roman" w:cs="Times New Roman"/>
          <w:sz w:val="24"/>
          <w:szCs w:val="24"/>
        </w:rPr>
        <w:t xml:space="preserve"> </w:t>
      </w:r>
      <w:r w:rsidR="000448FD" w:rsidRPr="003A1806">
        <w:rPr>
          <w:rFonts w:ascii="Times New Roman" w:hAnsi="Times New Roman" w:cs="Times New Roman"/>
          <w:sz w:val="24"/>
          <w:szCs w:val="24"/>
        </w:rPr>
        <w:t>t</w:t>
      </w:r>
      <w:r w:rsidR="00D40BB3">
        <w:rPr>
          <w:rFonts w:ascii="Times New Roman" w:hAnsi="Times New Roman" w:cs="Times New Roman"/>
          <w:sz w:val="24"/>
          <w:szCs w:val="24"/>
        </w:rPr>
        <w:t>u</w:t>
      </w:r>
      <w:r w:rsidR="000448FD" w:rsidRPr="003A1806">
        <w:rPr>
          <w:rFonts w:ascii="Times New Roman" w:hAnsi="Times New Roman" w:cs="Times New Roman"/>
          <w:sz w:val="24"/>
          <w:szCs w:val="24"/>
        </w:rPr>
        <w:t xml:space="preserve">ri būti </w:t>
      </w:r>
      <w:r w:rsidR="00AE718B" w:rsidRPr="003A1806">
        <w:rPr>
          <w:rFonts w:ascii="Times New Roman" w:hAnsi="Times New Roman" w:cs="Times New Roman"/>
          <w:sz w:val="24"/>
          <w:szCs w:val="24"/>
        </w:rPr>
        <w:t xml:space="preserve">teikiama siekiant sudaryti sąlygas gauti paramą tada, kada jos labiausiai reikia, </w:t>
      </w:r>
      <w:r w:rsidRPr="003A1806">
        <w:rPr>
          <w:rFonts w:ascii="Times New Roman" w:hAnsi="Times New Roman" w:cs="Times New Roman"/>
          <w:sz w:val="24"/>
          <w:szCs w:val="24"/>
        </w:rPr>
        <w:t xml:space="preserve">turi </w:t>
      </w:r>
      <w:r w:rsidR="00AE718B" w:rsidRPr="003A1806">
        <w:rPr>
          <w:rFonts w:ascii="Times New Roman" w:hAnsi="Times New Roman" w:cs="Times New Roman"/>
          <w:sz w:val="24"/>
          <w:szCs w:val="24"/>
        </w:rPr>
        <w:t>didinti motyvaciją integruotis į darbo rinką ir išvengti skurdo spąstų bei racionaliai naudo</w:t>
      </w:r>
      <w:r w:rsidRPr="003A1806">
        <w:rPr>
          <w:rFonts w:ascii="Times New Roman" w:hAnsi="Times New Roman" w:cs="Times New Roman"/>
          <w:sz w:val="24"/>
          <w:szCs w:val="24"/>
        </w:rPr>
        <w:t>ti</w:t>
      </w:r>
      <w:r w:rsidR="00AE718B" w:rsidRPr="003A1806">
        <w:rPr>
          <w:rFonts w:ascii="Times New Roman" w:hAnsi="Times New Roman" w:cs="Times New Roman"/>
          <w:sz w:val="24"/>
          <w:szCs w:val="24"/>
        </w:rPr>
        <w:t xml:space="preserve"> turimus išteklius</w:t>
      </w:r>
      <w:r w:rsidR="00BB503E" w:rsidRPr="003A1806">
        <w:rPr>
          <w:rFonts w:ascii="Times New Roman" w:hAnsi="Times New Roman" w:cs="Times New Roman"/>
          <w:sz w:val="24"/>
          <w:szCs w:val="24"/>
        </w:rPr>
        <w:t>.</w:t>
      </w:r>
    </w:p>
    <w:p w:rsidR="00860016" w:rsidRPr="003A1806" w:rsidRDefault="00860016" w:rsidP="004D2F5B">
      <w:pPr>
        <w:pStyle w:val="Default"/>
        <w:spacing w:line="360" w:lineRule="auto"/>
        <w:ind w:firstLine="567"/>
        <w:jc w:val="both"/>
        <w:rPr>
          <w:color w:val="auto"/>
        </w:rPr>
      </w:pPr>
      <w:r>
        <w:rPr>
          <w:rFonts w:eastAsia="Times New Roman"/>
          <w:lang w:eastAsia="lt-LT"/>
        </w:rPr>
        <w:t xml:space="preserve">Pasak R. Lazutkos </w:t>
      </w:r>
      <w:r w:rsidRPr="003A1806">
        <w:t>Socialinė parama</w:t>
      </w:r>
      <w:r w:rsidR="003A1806" w:rsidRPr="003A1806">
        <w:t xml:space="preserve"> turi</w:t>
      </w:r>
      <w:r w:rsidRPr="003A1806">
        <w:t xml:space="preserve"> garantuo</w:t>
      </w:r>
      <w:r w:rsidR="003A1806" w:rsidRPr="003A1806">
        <w:t>ti</w:t>
      </w:r>
      <w:r w:rsidRPr="003A1806">
        <w:t xml:space="preserve"> minimalias pajamas, ji</w:t>
      </w:r>
      <w:r w:rsidR="003A1806" w:rsidRPr="003A1806">
        <w:t xml:space="preserve"> turi</w:t>
      </w:r>
      <w:r w:rsidRPr="003A1806">
        <w:t xml:space="preserve"> veik</w:t>
      </w:r>
      <w:r w:rsidR="003A1806" w:rsidRPr="003A1806">
        <w:t>ti</w:t>
      </w:r>
      <w:r w:rsidRPr="003A1806">
        <w:t xml:space="preserve"> kaip socialinio saugumo tinklas, kaip paskutinis pajamų šaltinis, kai nepasiekiami arba nepakankami visi kiti</w:t>
      </w:r>
      <w:r w:rsidR="003A1806">
        <w:t xml:space="preserve"> pajamų šaltiniai</w:t>
      </w:r>
      <w:r w:rsidRPr="003A1806">
        <w:t>. Nedirbančiam socialinės pašalpos gavėjui neprasminga dirbti, nes dėl uždarbio prarandama teisė į pašalpas. Ir mažai uždirbančiam asmeniui neprasminga siekti didesnio uždarbio, nes daugiau uždirbant mažėja socialinė parama. Abiem atvejais galutinės šeimos pajamos nepadidėja tiek, kad kompensuotų papildomas pastangas dirbti</w:t>
      </w:r>
      <w:r w:rsidR="003A1806">
        <w:t>, tada atsiranda skurdo spąstai</w:t>
      </w:r>
      <w:r w:rsidRPr="003A1806">
        <w:rPr>
          <w:color w:val="auto"/>
        </w:rPr>
        <w:t>.</w:t>
      </w:r>
      <w:r w:rsidR="008437E9" w:rsidRPr="003A1806">
        <w:rPr>
          <w:color w:val="auto"/>
        </w:rPr>
        <w:t xml:space="preserve"> </w:t>
      </w:r>
    </w:p>
    <w:p w:rsidR="00B41647" w:rsidRDefault="00B41647" w:rsidP="004D2F5B">
      <w:pPr>
        <w:pStyle w:val="Default"/>
        <w:spacing w:line="360" w:lineRule="auto"/>
        <w:ind w:firstLine="567"/>
        <w:jc w:val="both"/>
        <w:rPr>
          <w:i/>
        </w:rPr>
      </w:pPr>
      <w:r w:rsidRPr="00B41647">
        <w:rPr>
          <w:i/>
          <w:noProof/>
          <w:lang w:eastAsia="lt-LT"/>
        </w:rPr>
        <w:drawing>
          <wp:inline distT="0" distB="0" distL="0" distR="0">
            <wp:extent cx="4997793" cy="2336371"/>
            <wp:effectExtent l="19050" t="0" r="12357" b="6779"/>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1647" w:rsidRPr="0016592F" w:rsidRDefault="00B41647" w:rsidP="00B41647">
      <w:pPr>
        <w:pStyle w:val="ListParagraph"/>
        <w:numPr>
          <w:ilvl w:val="0"/>
          <w:numId w:val="3"/>
        </w:numPr>
        <w:tabs>
          <w:tab w:val="left" w:pos="851"/>
          <w:tab w:val="left" w:pos="993"/>
        </w:tabs>
        <w:spacing w:after="0" w:line="360" w:lineRule="auto"/>
        <w:ind w:left="0" w:firstLine="567"/>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Pr>
          <w:rFonts w:ascii="Times New Roman" w:hAnsi="Times New Roman"/>
          <w:b/>
          <w:sz w:val="24"/>
          <w:szCs w:val="24"/>
        </w:rPr>
        <w:t>Ilgalaikio nedarbo lygis</w:t>
      </w:r>
      <w:r w:rsidR="00443509">
        <w:rPr>
          <w:rFonts w:ascii="Times New Roman" w:hAnsi="Times New Roman"/>
          <w:b/>
          <w:sz w:val="24"/>
          <w:szCs w:val="24"/>
        </w:rPr>
        <w:t xml:space="preserve"> mieste ir</w:t>
      </w:r>
      <w:r w:rsidR="003A1806">
        <w:rPr>
          <w:rFonts w:ascii="Times New Roman" w:hAnsi="Times New Roman"/>
          <w:b/>
          <w:sz w:val="24"/>
          <w:szCs w:val="24"/>
        </w:rPr>
        <w:t xml:space="preserve"> </w:t>
      </w:r>
      <w:r w:rsidR="00443509">
        <w:rPr>
          <w:rFonts w:ascii="Times New Roman" w:hAnsi="Times New Roman"/>
          <w:b/>
          <w:sz w:val="24"/>
          <w:szCs w:val="24"/>
        </w:rPr>
        <w:t>k</w:t>
      </w:r>
      <w:r w:rsidR="003A1806">
        <w:rPr>
          <w:rFonts w:ascii="Times New Roman" w:hAnsi="Times New Roman"/>
          <w:b/>
          <w:sz w:val="24"/>
          <w:szCs w:val="24"/>
        </w:rPr>
        <w:t>a</w:t>
      </w:r>
      <w:r w:rsidR="00443509">
        <w:rPr>
          <w:rFonts w:ascii="Times New Roman" w:hAnsi="Times New Roman"/>
          <w:b/>
          <w:sz w:val="24"/>
          <w:szCs w:val="24"/>
        </w:rPr>
        <w:t xml:space="preserve">ime </w:t>
      </w:r>
      <w:r>
        <w:rPr>
          <w:rFonts w:ascii="Times New Roman" w:hAnsi="Times New Roman"/>
          <w:b/>
          <w:sz w:val="24"/>
          <w:szCs w:val="24"/>
        </w:rPr>
        <w:t>(</w:t>
      </w:r>
      <w:r w:rsidR="00443509">
        <w:rPr>
          <w:rFonts w:ascii="Times New Roman" w:hAnsi="Times New Roman"/>
          <w:b/>
          <w:sz w:val="24"/>
          <w:szCs w:val="24"/>
        </w:rPr>
        <w:t>procentais</w:t>
      </w:r>
      <w:r>
        <w:rPr>
          <w:rFonts w:ascii="Times New Roman" w:hAnsi="Times New Roman"/>
          <w:b/>
          <w:sz w:val="24"/>
          <w:szCs w:val="24"/>
        </w:rPr>
        <w:t xml:space="preserve">) </w:t>
      </w:r>
    </w:p>
    <w:p w:rsidR="00B41647" w:rsidRDefault="00B41647" w:rsidP="00B41647">
      <w:pPr>
        <w:tabs>
          <w:tab w:val="left" w:pos="2370"/>
        </w:tabs>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Pr="004351CA">
        <w:rPr>
          <w:rFonts w:ascii="Times New Roman" w:hAnsi="Times New Roman"/>
          <w:sz w:val="20"/>
          <w:szCs w:val="20"/>
        </w:rPr>
        <w:t xml:space="preserve">sudaryta pagal </w:t>
      </w:r>
      <w:r>
        <w:rPr>
          <w:rFonts w:ascii="Times New Roman" w:hAnsi="Times New Roman"/>
          <w:sz w:val="20"/>
          <w:szCs w:val="20"/>
        </w:rPr>
        <w:t>Lietuvos Respublikos statistikos departamento duomenimis</w:t>
      </w:r>
      <w:r w:rsidRPr="0016592F">
        <w:rPr>
          <w:rFonts w:ascii="Times New Roman" w:hAnsi="Times New Roman"/>
          <w:sz w:val="20"/>
          <w:szCs w:val="20"/>
        </w:rPr>
        <w:t xml:space="preserve"> </w:t>
      </w:r>
    </w:p>
    <w:p w:rsidR="00D742EE" w:rsidRPr="009235EF" w:rsidRDefault="003A1806" w:rsidP="004D2F5B">
      <w:pPr>
        <w:pStyle w:val="Default"/>
        <w:spacing w:line="360" w:lineRule="auto"/>
        <w:ind w:firstLine="567"/>
        <w:jc w:val="both"/>
        <w:rPr>
          <w:rFonts w:eastAsia="Times New Roman"/>
          <w:color w:val="auto"/>
          <w:lang w:eastAsia="lt-LT"/>
        </w:rPr>
      </w:pPr>
      <w:r>
        <w:rPr>
          <w:rFonts w:eastAsia="Times New Roman"/>
          <w:lang w:eastAsia="lt-LT"/>
        </w:rPr>
        <w:lastRenderedPageBreak/>
        <w:t>Apžvelgus</w:t>
      </w:r>
      <w:r w:rsidR="00860016">
        <w:rPr>
          <w:rFonts w:eastAsia="Times New Roman"/>
          <w:lang w:eastAsia="lt-LT"/>
        </w:rPr>
        <w:t xml:space="preserve"> 18 metų ir vyresnių asmenų skurdo rizikos lygį</w:t>
      </w:r>
      <w:r>
        <w:rPr>
          <w:rFonts w:eastAsia="Times New Roman"/>
          <w:lang w:eastAsia="lt-LT"/>
        </w:rPr>
        <w:t>,</w:t>
      </w:r>
      <w:r w:rsidR="00860016">
        <w:rPr>
          <w:rFonts w:eastAsia="Times New Roman"/>
          <w:lang w:eastAsia="lt-LT"/>
        </w:rPr>
        <w:t xml:space="preserve"> matoma, kad daugiausia skurstan</w:t>
      </w:r>
      <w:r>
        <w:rPr>
          <w:rFonts w:eastAsia="Times New Roman"/>
          <w:lang w:eastAsia="lt-LT"/>
        </w:rPr>
        <w:t>tys</w:t>
      </w:r>
      <w:r w:rsidR="00860016">
        <w:rPr>
          <w:rFonts w:eastAsia="Times New Roman"/>
          <w:lang w:eastAsia="lt-LT"/>
        </w:rPr>
        <w:t xml:space="preserve"> yra bedarbi</w:t>
      </w:r>
      <w:r>
        <w:rPr>
          <w:rFonts w:eastAsia="Times New Roman"/>
          <w:lang w:eastAsia="lt-LT"/>
        </w:rPr>
        <w:t>ai</w:t>
      </w:r>
      <w:r w:rsidR="00860016">
        <w:rPr>
          <w:rFonts w:eastAsia="Times New Roman"/>
          <w:lang w:eastAsia="lt-LT"/>
        </w:rPr>
        <w:t>.</w:t>
      </w:r>
      <w:r w:rsidR="00D742EE">
        <w:rPr>
          <w:rFonts w:eastAsia="Times New Roman"/>
          <w:lang w:eastAsia="lt-LT"/>
        </w:rPr>
        <w:t xml:space="preserve"> Palyginus ilgalaikio nedarbo lygį mieste ir kaime (13 pav.), </w:t>
      </w:r>
      <w:r w:rsidR="00D742EE">
        <w:t xml:space="preserve">kaip ir skurdo lygis taip ir ilgalaikis nedarbo lygis didžiausias yra kaime. Didžiausias nedarbo lygis </w:t>
      </w:r>
      <w:r>
        <w:t>(</w:t>
      </w:r>
      <w:r w:rsidR="00D742EE">
        <w:t xml:space="preserve">pagal </w:t>
      </w:r>
      <w:r w:rsidR="00D742EE" w:rsidRPr="003A1806">
        <w:t xml:space="preserve">statistikos </w:t>
      </w:r>
      <w:r w:rsidRPr="003A1806">
        <w:t>departamento</w:t>
      </w:r>
      <w:r>
        <w:rPr>
          <w:sz w:val="20"/>
          <w:szCs w:val="20"/>
        </w:rPr>
        <w:t xml:space="preserve"> </w:t>
      </w:r>
      <w:r w:rsidR="00D742EE">
        <w:t>duomenis</w:t>
      </w:r>
      <w:r>
        <w:t>)</w:t>
      </w:r>
      <w:r w:rsidR="00D742EE">
        <w:t xml:space="preserve"> kaime 2011 metais</w:t>
      </w:r>
      <w:r>
        <w:t>,</w:t>
      </w:r>
      <w:r w:rsidR="00D742EE">
        <w:t xml:space="preserve"> jis siekė 11,9 procentų</w:t>
      </w:r>
      <w:r>
        <w:t>,</w:t>
      </w:r>
      <w:r w:rsidR="00134358">
        <w:t xml:space="preserve"> </w:t>
      </w:r>
      <w:r>
        <w:t>t</w:t>
      </w:r>
      <w:r w:rsidR="00134358">
        <w:t>ai yra 5,5 procentais daugiau nei mieste</w:t>
      </w:r>
      <w:r>
        <w:t>.</w:t>
      </w:r>
      <w:r w:rsidR="00665BCE">
        <w:t xml:space="preserve"> 2012 metais kaime ilgalaikis nedarbo lygis sumažėjos 1,6 procentais (10,3 procentų)</w:t>
      </w:r>
      <w:r>
        <w:t>,</w:t>
      </w:r>
      <w:r w:rsidR="00665BCE">
        <w:t xml:space="preserve"> mieste buvo ilgalaikis nedarbo lygis 5 procentai.</w:t>
      </w:r>
      <w:r w:rsidR="00421651">
        <w:t xml:space="preserve"> </w:t>
      </w:r>
      <w:r w:rsidR="009235EF">
        <w:rPr>
          <w:color w:val="auto"/>
        </w:rPr>
        <w:t>Kaime gyvenantiems daug sunkiau susirasti darbą nei mieste, tad kaime skursta daug daugiau asmenų</w:t>
      </w:r>
      <w:r w:rsidR="00395F65">
        <w:rPr>
          <w:color w:val="auto"/>
        </w:rPr>
        <w:t>. Skurdas iššaukia neigia</w:t>
      </w:r>
      <w:r w:rsidR="009235EF">
        <w:rPr>
          <w:color w:val="auto"/>
        </w:rPr>
        <w:t xml:space="preserve">mas savybes </w:t>
      </w:r>
      <w:r w:rsidR="003A7191">
        <w:rPr>
          <w:color w:val="auto"/>
        </w:rPr>
        <w:t xml:space="preserve">- </w:t>
      </w:r>
      <w:r w:rsidR="009235EF">
        <w:rPr>
          <w:color w:val="auto"/>
        </w:rPr>
        <w:t xml:space="preserve">socialinę </w:t>
      </w:r>
      <w:r w:rsidR="00395F65">
        <w:rPr>
          <w:color w:val="auto"/>
        </w:rPr>
        <w:t>atskirtį, socialinę riziką. Ilgai</w:t>
      </w:r>
      <w:r w:rsidR="009235EF">
        <w:rPr>
          <w:color w:val="auto"/>
        </w:rPr>
        <w:t xml:space="preserve"> </w:t>
      </w:r>
      <w:r w:rsidR="00395F65">
        <w:rPr>
          <w:color w:val="auto"/>
        </w:rPr>
        <w:t>nedi</w:t>
      </w:r>
      <w:r w:rsidR="009235EF">
        <w:rPr>
          <w:color w:val="auto"/>
        </w:rPr>
        <w:t>rbantiems asmenims sunkiau integruotis į darbo rinką. Vyriausybė deda daug pastangų mažinti skurdui šalyje</w:t>
      </w:r>
      <w:r w:rsidR="003A7191">
        <w:rPr>
          <w:color w:val="auto"/>
        </w:rPr>
        <w:t xml:space="preserve"> ir integruoti</w:t>
      </w:r>
      <w:r w:rsidR="009235EF">
        <w:rPr>
          <w:color w:val="auto"/>
        </w:rPr>
        <w:t xml:space="preserve"> ilgalaikius bedarbius į darbo rinką.</w:t>
      </w:r>
    </w:p>
    <w:p w:rsidR="00984048" w:rsidRDefault="00984048" w:rsidP="004D2F5B">
      <w:pPr>
        <w:pStyle w:val="Default"/>
        <w:spacing w:line="360" w:lineRule="auto"/>
        <w:ind w:firstLine="567"/>
        <w:jc w:val="both"/>
      </w:pPr>
    </w:p>
    <w:p w:rsidR="00984048" w:rsidRDefault="00984048" w:rsidP="00984048">
      <w:pPr>
        <w:tabs>
          <w:tab w:val="left" w:pos="2370"/>
        </w:tabs>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eastAsia="lt-LT"/>
        </w:rPr>
        <w:drawing>
          <wp:inline distT="0" distB="0" distL="0" distR="0">
            <wp:extent cx="4922366" cy="2817341"/>
            <wp:effectExtent l="19050" t="0" r="11584" b="2059"/>
            <wp:docPr id="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54A2" w:rsidRPr="00B044AF" w:rsidRDefault="009C54A2" w:rsidP="00984048">
      <w:pPr>
        <w:tabs>
          <w:tab w:val="left" w:pos="2370"/>
        </w:tabs>
        <w:spacing w:after="0" w:line="360" w:lineRule="auto"/>
        <w:ind w:firstLine="851"/>
        <w:jc w:val="both"/>
        <w:rPr>
          <w:rFonts w:ascii="Times New Roman" w:eastAsia="Times New Roman" w:hAnsi="Times New Roman"/>
          <w:color w:val="000000"/>
          <w:sz w:val="24"/>
          <w:szCs w:val="24"/>
          <w:lang w:eastAsia="lt-LT"/>
        </w:rPr>
      </w:pPr>
    </w:p>
    <w:p w:rsidR="00984048" w:rsidRPr="0016592F" w:rsidRDefault="00984048" w:rsidP="009C0BBA">
      <w:pPr>
        <w:pStyle w:val="ListParagraph"/>
        <w:numPr>
          <w:ilvl w:val="0"/>
          <w:numId w:val="3"/>
        </w:numPr>
        <w:tabs>
          <w:tab w:val="left" w:pos="851"/>
          <w:tab w:val="left" w:pos="993"/>
        </w:tabs>
        <w:spacing w:after="0" w:line="360" w:lineRule="auto"/>
        <w:ind w:left="0" w:firstLine="567"/>
        <w:jc w:val="both"/>
        <w:rPr>
          <w:rFonts w:ascii="Times New Roman" w:eastAsia="Times New Roman" w:hAnsi="Times New Roman"/>
          <w:b/>
          <w:color w:val="000000"/>
          <w:sz w:val="24"/>
          <w:szCs w:val="24"/>
          <w:lang w:eastAsia="lt-LT"/>
        </w:rPr>
      </w:pPr>
      <w:r w:rsidRPr="004351CA">
        <w:rPr>
          <w:rFonts w:ascii="Times New Roman" w:hAnsi="Times New Roman"/>
          <w:sz w:val="24"/>
          <w:szCs w:val="24"/>
        </w:rPr>
        <w:t xml:space="preserve">pav. </w:t>
      </w:r>
      <w:r>
        <w:rPr>
          <w:rFonts w:ascii="Times New Roman" w:hAnsi="Times New Roman"/>
          <w:b/>
          <w:sz w:val="24"/>
          <w:szCs w:val="24"/>
        </w:rPr>
        <w:t xml:space="preserve">Registruoti bedarbiai ir socialinės paramos gavėjai </w:t>
      </w:r>
      <w:r w:rsidR="00C735F7">
        <w:rPr>
          <w:rFonts w:ascii="Times New Roman" w:hAnsi="Times New Roman"/>
          <w:b/>
          <w:sz w:val="24"/>
          <w:szCs w:val="24"/>
        </w:rPr>
        <w:t xml:space="preserve">Lietuvoje </w:t>
      </w:r>
      <w:r>
        <w:rPr>
          <w:rFonts w:ascii="Times New Roman" w:hAnsi="Times New Roman"/>
          <w:b/>
          <w:sz w:val="24"/>
          <w:szCs w:val="24"/>
        </w:rPr>
        <w:t xml:space="preserve">(tūkst.) </w:t>
      </w:r>
    </w:p>
    <w:p w:rsidR="00984048" w:rsidRDefault="00984048" w:rsidP="00B11AA4">
      <w:pPr>
        <w:tabs>
          <w:tab w:val="left" w:pos="2370"/>
        </w:tabs>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Pr="004351CA">
        <w:rPr>
          <w:rFonts w:ascii="Times New Roman" w:hAnsi="Times New Roman"/>
          <w:sz w:val="20"/>
          <w:szCs w:val="20"/>
        </w:rPr>
        <w:t xml:space="preserve">sudarytas pagal </w:t>
      </w:r>
      <w:r>
        <w:rPr>
          <w:rFonts w:ascii="Times New Roman" w:hAnsi="Times New Roman"/>
          <w:sz w:val="20"/>
          <w:szCs w:val="20"/>
        </w:rPr>
        <w:t>Lietuvos Respublikos statistikos departamento duomenimis</w:t>
      </w:r>
      <w:r w:rsidRPr="0016592F">
        <w:rPr>
          <w:rFonts w:ascii="Times New Roman" w:hAnsi="Times New Roman"/>
          <w:sz w:val="20"/>
          <w:szCs w:val="20"/>
        </w:rPr>
        <w:t xml:space="preserve"> </w:t>
      </w:r>
    </w:p>
    <w:p w:rsidR="00B41647" w:rsidRDefault="00B41647" w:rsidP="00B11AA4">
      <w:pPr>
        <w:tabs>
          <w:tab w:val="left" w:pos="2370"/>
        </w:tabs>
        <w:spacing w:after="0" w:line="360" w:lineRule="auto"/>
        <w:ind w:firstLine="567"/>
        <w:jc w:val="both"/>
        <w:rPr>
          <w:rFonts w:ascii="Times New Roman" w:hAnsi="Times New Roman"/>
          <w:sz w:val="20"/>
          <w:szCs w:val="20"/>
        </w:rPr>
      </w:pPr>
    </w:p>
    <w:p w:rsidR="00BF7033" w:rsidRPr="002F1593" w:rsidRDefault="002F1593" w:rsidP="000F7796">
      <w:pPr>
        <w:autoSpaceDE w:val="0"/>
        <w:autoSpaceDN w:val="0"/>
        <w:adjustRightInd w:val="0"/>
        <w:spacing w:after="0" w:line="360" w:lineRule="auto"/>
        <w:ind w:firstLine="567"/>
        <w:jc w:val="both"/>
        <w:rPr>
          <w:rFonts w:ascii="Times New Roman" w:hAnsi="Times New Roman" w:cs="Times New Roman"/>
          <w:sz w:val="24"/>
          <w:szCs w:val="24"/>
        </w:rPr>
      </w:pPr>
      <w:r w:rsidRPr="002F1593">
        <w:rPr>
          <w:rFonts w:ascii="Times New Roman" w:eastAsia="Times New Roman" w:hAnsi="Times New Roman" w:cs="Times New Roman"/>
          <w:sz w:val="24"/>
          <w:szCs w:val="24"/>
          <w:lang w:eastAsia="lt-LT"/>
        </w:rPr>
        <w:t>1</w:t>
      </w:r>
      <w:r w:rsidR="00B41647">
        <w:rPr>
          <w:rFonts w:ascii="Times New Roman" w:eastAsia="Times New Roman" w:hAnsi="Times New Roman" w:cs="Times New Roman"/>
          <w:sz w:val="24"/>
          <w:szCs w:val="24"/>
          <w:lang w:eastAsia="lt-LT"/>
        </w:rPr>
        <w:t>4</w:t>
      </w:r>
      <w:r w:rsidRPr="002F1593">
        <w:rPr>
          <w:rFonts w:ascii="Times New Roman" w:eastAsia="Times New Roman" w:hAnsi="Times New Roman" w:cs="Times New Roman"/>
          <w:sz w:val="24"/>
          <w:szCs w:val="24"/>
          <w:lang w:eastAsia="lt-LT"/>
        </w:rPr>
        <w:t xml:space="preserve"> paveiksle</w:t>
      </w:r>
      <w:r w:rsidRPr="002F1593">
        <w:rPr>
          <w:rFonts w:ascii="Times New Roman" w:hAnsi="Times New Roman" w:cs="Times New Roman"/>
          <w:sz w:val="24"/>
          <w:szCs w:val="24"/>
        </w:rPr>
        <w:t xml:space="preserve"> </w:t>
      </w:r>
      <w:r w:rsidRPr="002F1593">
        <w:rPr>
          <w:rFonts w:ascii="Times New Roman" w:eastAsia="Times New Roman" w:hAnsi="Times New Roman" w:cs="Times New Roman"/>
          <w:sz w:val="24"/>
          <w:szCs w:val="24"/>
          <w:lang w:eastAsia="lt-LT"/>
        </w:rPr>
        <w:t>palyginama socialinių išmokų gavėjai su registruotais bedarbiais. 2006 - 2008 metais atsigavus Lietuvos ekon</w:t>
      </w:r>
      <w:r w:rsidR="003A7191">
        <w:rPr>
          <w:rFonts w:ascii="Times New Roman" w:eastAsia="Times New Roman" w:hAnsi="Times New Roman" w:cs="Times New Roman"/>
          <w:sz w:val="24"/>
          <w:szCs w:val="24"/>
          <w:lang w:eastAsia="lt-LT"/>
        </w:rPr>
        <w:t>omikai (klestėjimo laikotarpiu)</w:t>
      </w:r>
      <w:r w:rsidR="00215785" w:rsidRPr="00215785">
        <w:rPr>
          <w:rFonts w:ascii="Times New Roman" w:eastAsia="Times New Roman" w:hAnsi="Times New Roman" w:cs="Times New Roman"/>
          <w:sz w:val="24"/>
          <w:szCs w:val="24"/>
          <w:lang w:eastAsia="lt-LT"/>
        </w:rPr>
        <w:t xml:space="preserve"> </w:t>
      </w:r>
      <w:r w:rsidR="00215785" w:rsidRPr="002F1593">
        <w:rPr>
          <w:rFonts w:ascii="Times New Roman" w:eastAsia="Times New Roman" w:hAnsi="Times New Roman" w:cs="Times New Roman"/>
          <w:sz w:val="24"/>
          <w:szCs w:val="24"/>
          <w:lang w:eastAsia="lt-LT"/>
        </w:rPr>
        <w:t>socialinės paramos gavėjų</w:t>
      </w:r>
      <w:r w:rsidR="00215785">
        <w:rPr>
          <w:rFonts w:ascii="Times New Roman" w:eastAsia="Times New Roman" w:hAnsi="Times New Roman" w:cs="Times New Roman"/>
          <w:sz w:val="24"/>
          <w:szCs w:val="24"/>
          <w:lang w:eastAsia="lt-LT"/>
        </w:rPr>
        <w:t xml:space="preserve"> skaičius</w:t>
      </w:r>
      <w:r w:rsidR="003A7191" w:rsidRPr="003A7191">
        <w:rPr>
          <w:rFonts w:ascii="Times New Roman" w:eastAsia="Times New Roman" w:hAnsi="Times New Roman" w:cs="Times New Roman"/>
          <w:sz w:val="24"/>
          <w:szCs w:val="24"/>
          <w:lang w:eastAsia="lt-LT"/>
        </w:rPr>
        <w:t xml:space="preserve"> </w:t>
      </w:r>
      <w:r w:rsidR="003A7191" w:rsidRPr="002F1593">
        <w:rPr>
          <w:rFonts w:ascii="Times New Roman" w:eastAsia="Times New Roman" w:hAnsi="Times New Roman" w:cs="Times New Roman"/>
          <w:sz w:val="24"/>
          <w:szCs w:val="24"/>
          <w:lang w:eastAsia="lt-LT"/>
        </w:rPr>
        <w:t>sumažėj</w:t>
      </w:r>
      <w:r w:rsidR="003A7191">
        <w:rPr>
          <w:rFonts w:ascii="Times New Roman" w:eastAsia="Times New Roman" w:hAnsi="Times New Roman" w:cs="Times New Roman"/>
          <w:sz w:val="24"/>
          <w:szCs w:val="24"/>
          <w:lang w:eastAsia="lt-LT"/>
        </w:rPr>
        <w:t>o</w:t>
      </w:r>
      <w:r w:rsidRPr="002F1593">
        <w:rPr>
          <w:rFonts w:ascii="Times New Roman" w:eastAsia="Times New Roman" w:hAnsi="Times New Roman" w:cs="Times New Roman"/>
          <w:sz w:val="24"/>
          <w:szCs w:val="24"/>
          <w:lang w:eastAsia="lt-LT"/>
        </w:rPr>
        <w:t xml:space="preserve"> šešis kartus palyginus</w:t>
      </w:r>
      <w:r w:rsidR="003A7191">
        <w:rPr>
          <w:rFonts w:ascii="Times New Roman" w:eastAsia="Times New Roman" w:hAnsi="Times New Roman" w:cs="Times New Roman"/>
          <w:sz w:val="24"/>
          <w:szCs w:val="24"/>
          <w:lang w:eastAsia="lt-LT"/>
        </w:rPr>
        <w:t xml:space="preserve"> s</w:t>
      </w:r>
      <w:r w:rsidRPr="002F1593">
        <w:rPr>
          <w:rFonts w:ascii="Times New Roman" w:eastAsia="Times New Roman" w:hAnsi="Times New Roman" w:cs="Times New Roman"/>
          <w:sz w:val="24"/>
          <w:szCs w:val="24"/>
          <w:lang w:eastAsia="lt-LT"/>
        </w:rPr>
        <w:t xml:space="preserve">u 2012 metais (2012 </w:t>
      </w:r>
      <w:r w:rsidR="003A7191">
        <w:rPr>
          <w:rFonts w:ascii="Times New Roman" w:eastAsia="Times New Roman" w:hAnsi="Times New Roman" w:cs="Times New Roman"/>
          <w:sz w:val="24"/>
          <w:szCs w:val="24"/>
          <w:lang w:eastAsia="lt-LT"/>
        </w:rPr>
        <w:t>m. 221,9 tūkst.</w:t>
      </w:r>
      <w:r w:rsidRPr="002F1593">
        <w:rPr>
          <w:rFonts w:ascii="Times New Roman" w:eastAsia="Times New Roman" w:hAnsi="Times New Roman" w:cs="Times New Roman"/>
          <w:sz w:val="24"/>
          <w:szCs w:val="24"/>
          <w:lang w:eastAsia="lt-LT"/>
        </w:rPr>
        <w:t>, 2007</w:t>
      </w:r>
      <w:r w:rsidR="003A7191" w:rsidRPr="003A7191">
        <w:rPr>
          <w:rFonts w:ascii="Times New Roman" w:eastAsia="Times New Roman" w:hAnsi="Times New Roman" w:cs="Times New Roman"/>
          <w:sz w:val="24"/>
          <w:szCs w:val="24"/>
          <w:lang w:eastAsia="lt-LT"/>
        </w:rPr>
        <w:t xml:space="preserve"> </w:t>
      </w:r>
      <w:r w:rsidR="003A7191">
        <w:rPr>
          <w:rFonts w:ascii="Times New Roman" w:eastAsia="Times New Roman" w:hAnsi="Times New Roman" w:cs="Times New Roman"/>
          <w:sz w:val="24"/>
          <w:szCs w:val="24"/>
          <w:lang w:eastAsia="lt-LT"/>
        </w:rPr>
        <w:t>m. 36,6 tūkst.</w:t>
      </w:r>
      <w:r w:rsidRPr="002F1593">
        <w:rPr>
          <w:rFonts w:ascii="Times New Roman" w:eastAsia="Times New Roman" w:hAnsi="Times New Roman" w:cs="Times New Roman"/>
          <w:sz w:val="24"/>
          <w:szCs w:val="24"/>
          <w:lang w:eastAsia="lt-LT"/>
        </w:rPr>
        <w:t xml:space="preserve">), o </w:t>
      </w:r>
      <w:r w:rsidR="003A7191">
        <w:rPr>
          <w:rFonts w:ascii="Times New Roman" w:eastAsia="Times New Roman" w:hAnsi="Times New Roman" w:cs="Times New Roman"/>
          <w:sz w:val="24"/>
          <w:szCs w:val="24"/>
          <w:lang w:eastAsia="lt-LT"/>
        </w:rPr>
        <w:t xml:space="preserve">registruotų </w:t>
      </w:r>
      <w:r w:rsidRPr="002F1593">
        <w:rPr>
          <w:rFonts w:ascii="Times New Roman" w:eastAsia="Times New Roman" w:hAnsi="Times New Roman" w:cs="Times New Roman"/>
          <w:sz w:val="24"/>
          <w:szCs w:val="24"/>
          <w:lang w:eastAsia="lt-LT"/>
        </w:rPr>
        <w:t>bedarbių sumažėj</w:t>
      </w:r>
      <w:r w:rsidR="003A7191">
        <w:rPr>
          <w:rFonts w:ascii="Times New Roman" w:eastAsia="Times New Roman" w:hAnsi="Times New Roman" w:cs="Times New Roman"/>
          <w:sz w:val="24"/>
          <w:szCs w:val="24"/>
          <w:lang w:eastAsia="lt-LT"/>
        </w:rPr>
        <w:t>o</w:t>
      </w:r>
      <w:r w:rsidRPr="002F1593">
        <w:rPr>
          <w:rFonts w:ascii="Times New Roman" w:eastAsia="Times New Roman" w:hAnsi="Times New Roman" w:cs="Times New Roman"/>
          <w:sz w:val="24"/>
          <w:szCs w:val="24"/>
          <w:lang w:eastAsia="lt-LT"/>
        </w:rPr>
        <w:t xml:space="preserve"> daugiau nei tri</w:t>
      </w:r>
      <w:r w:rsidR="003A7191">
        <w:rPr>
          <w:rFonts w:ascii="Times New Roman" w:eastAsia="Times New Roman" w:hAnsi="Times New Roman" w:cs="Times New Roman"/>
          <w:sz w:val="24"/>
          <w:szCs w:val="24"/>
          <w:lang w:eastAsia="lt-LT"/>
        </w:rPr>
        <w:t>s</w:t>
      </w:r>
      <w:r w:rsidRPr="002F1593">
        <w:rPr>
          <w:rFonts w:ascii="Times New Roman" w:eastAsia="Times New Roman" w:hAnsi="Times New Roman" w:cs="Times New Roman"/>
          <w:sz w:val="24"/>
          <w:szCs w:val="24"/>
          <w:lang w:eastAsia="lt-LT"/>
        </w:rPr>
        <w:t xml:space="preserve"> kart</w:t>
      </w:r>
      <w:r w:rsidR="003A7191">
        <w:rPr>
          <w:rFonts w:ascii="Times New Roman" w:eastAsia="Times New Roman" w:hAnsi="Times New Roman" w:cs="Times New Roman"/>
          <w:sz w:val="24"/>
          <w:szCs w:val="24"/>
          <w:lang w:eastAsia="lt-LT"/>
        </w:rPr>
        <w:t>u</w:t>
      </w:r>
      <w:r w:rsidRPr="002F1593">
        <w:rPr>
          <w:rFonts w:ascii="Times New Roman" w:eastAsia="Times New Roman" w:hAnsi="Times New Roman" w:cs="Times New Roman"/>
          <w:sz w:val="24"/>
          <w:szCs w:val="24"/>
          <w:lang w:eastAsia="lt-LT"/>
        </w:rPr>
        <w:t>s</w:t>
      </w:r>
      <w:r w:rsidR="003A7191">
        <w:rPr>
          <w:rFonts w:ascii="Times New Roman" w:eastAsia="Times New Roman" w:hAnsi="Times New Roman" w:cs="Times New Roman"/>
          <w:sz w:val="24"/>
          <w:szCs w:val="24"/>
          <w:lang w:eastAsia="lt-LT"/>
        </w:rPr>
        <w:t xml:space="preserve"> (</w:t>
      </w:r>
      <w:r w:rsidRPr="002F1593">
        <w:rPr>
          <w:rFonts w:ascii="Times New Roman" w:eastAsia="Times New Roman" w:hAnsi="Times New Roman" w:cs="Times New Roman"/>
          <w:sz w:val="24"/>
          <w:szCs w:val="24"/>
          <w:lang w:eastAsia="lt-LT"/>
        </w:rPr>
        <w:t>2012</w:t>
      </w:r>
      <w:r w:rsidR="003A7191">
        <w:rPr>
          <w:rFonts w:ascii="Times New Roman" w:eastAsia="Times New Roman" w:hAnsi="Times New Roman" w:cs="Times New Roman"/>
          <w:sz w:val="24"/>
          <w:szCs w:val="24"/>
          <w:lang w:eastAsia="lt-LT"/>
        </w:rPr>
        <w:t xml:space="preserve"> m. 216,9 tūkst.</w:t>
      </w:r>
      <w:r w:rsidRPr="002F1593">
        <w:rPr>
          <w:rFonts w:ascii="Times New Roman" w:eastAsia="Times New Roman" w:hAnsi="Times New Roman" w:cs="Times New Roman"/>
          <w:sz w:val="24"/>
          <w:szCs w:val="24"/>
          <w:lang w:eastAsia="lt-LT"/>
        </w:rPr>
        <w:t>, 2007</w:t>
      </w:r>
      <w:r w:rsidR="003A7191" w:rsidRPr="003A7191">
        <w:rPr>
          <w:rFonts w:ascii="Times New Roman" w:eastAsia="Times New Roman" w:hAnsi="Times New Roman" w:cs="Times New Roman"/>
          <w:sz w:val="24"/>
          <w:szCs w:val="24"/>
          <w:lang w:eastAsia="lt-LT"/>
        </w:rPr>
        <w:t xml:space="preserve"> </w:t>
      </w:r>
      <w:r w:rsidR="003A7191">
        <w:rPr>
          <w:rFonts w:ascii="Times New Roman" w:eastAsia="Times New Roman" w:hAnsi="Times New Roman" w:cs="Times New Roman"/>
          <w:sz w:val="24"/>
          <w:szCs w:val="24"/>
          <w:lang w:eastAsia="lt-LT"/>
        </w:rPr>
        <w:t xml:space="preserve">m.  67,3 </w:t>
      </w:r>
      <w:r w:rsidRPr="002F1593">
        <w:rPr>
          <w:rFonts w:ascii="Times New Roman" w:eastAsia="Times New Roman" w:hAnsi="Times New Roman" w:cs="Times New Roman"/>
          <w:sz w:val="24"/>
          <w:szCs w:val="24"/>
          <w:lang w:eastAsia="lt-LT"/>
        </w:rPr>
        <w:t>tūkst.). Prasidėjus krizei</w:t>
      </w:r>
      <w:r w:rsidR="003A7191">
        <w:rPr>
          <w:rFonts w:ascii="Times New Roman" w:eastAsia="Times New Roman" w:hAnsi="Times New Roman" w:cs="Times New Roman"/>
          <w:sz w:val="24"/>
          <w:szCs w:val="24"/>
          <w:lang w:eastAsia="lt-LT"/>
        </w:rPr>
        <w:t>,</w:t>
      </w:r>
      <w:r w:rsidRPr="002F1593">
        <w:rPr>
          <w:rFonts w:ascii="Times New Roman" w:eastAsia="Times New Roman" w:hAnsi="Times New Roman" w:cs="Times New Roman"/>
          <w:sz w:val="24"/>
          <w:szCs w:val="24"/>
          <w:lang w:eastAsia="lt-LT"/>
        </w:rPr>
        <w:t xml:space="preserve"> matomas didelis bedarbystes </w:t>
      </w:r>
      <w:r w:rsidR="003A7191">
        <w:rPr>
          <w:rFonts w:ascii="Times New Roman" w:eastAsia="Times New Roman" w:hAnsi="Times New Roman" w:cs="Times New Roman"/>
          <w:sz w:val="24"/>
          <w:szCs w:val="24"/>
          <w:lang w:eastAsia="lt-LT"/>
        </w:rPr>
        <w:t xml:space="preserve">šuolis: </w:t>
      </w:r>
      <w:r w:rsidRPr="002F1593">
        <w:rPr>
          <w:rFonts w:ascii="Times New Roman" w:eastAsia="Times New Roman" w:hAnsi="Times New Roman" w:cs="Times New Roman"/>
          <w:sz w:val="24"/>
          <w:szCs w:val="24"/>
          <w:lang w:eastAsia="lt-LT"/>
        </w:rPr>
        <w:t>2010 met</w:t>
      </w:r>
      <w:r w:rsidR="003A7191">
        <w:rPr>
          <w:rFonts w:ascii="Times New Roman" w:eastAsia="Times New Roman" w:hAnsi="Times New Roman" w:cs="Times New Roman"/>
          <w:sz w:val="24"/>
          <w:szCs w:val="24"/>
          <w:lang w:eastAsia="lt-LT"/>
        </w:rPr>
        <w:t>ai</w:t>
      </w:r>
      <w:r w:rsidRPr="002F1593">
        <w:rPr>
          <w:rFonts w:ascii="Times New Roman" w:eastAsia="Times New Roman" w:hAnsi="Times New Roman" w:cs="Times New Roman"/>
          <w:sz w:val="24"/>
          <w:szCs w:val="24"/>
          <w:lang w:eastAsia="lt-LT"/>
        </w:rPr>
        <w:t xml:space="preserve">s palyginus su 2008 metais bedarbystė išaugo daugiau  nei 4 kartus, </w:t>
      </w:r>
      <w:r w:rsidR="003A7191">
        <w:rPr>
          <w:rFonts w:ascii="Times New Roman" w:eastAsia="Times New Roman" w:hAnsi="Times New Roman" w:cs="Times New Roman"/>
          <w:sz w:val="24"/>
          <w:szCs w:val="24"/>
          <w:lang w:eastAsia="lt-LT"/>
        </w:rPr>
        <w:t>(nuo 73,4 tūkst. iki 312,1</w:t>
      </w:r>
      <w:r w:rsidR="008D2D09">
        <w:rPr>
          <w:rFonts w:ascii="Times New Roman" w:eastAsia="Times New Roman" w:hAnsi="Times New Roman" w:cs="Times New Roman"/>
          <w:sz w:val="24"/>
          <w:szCs w:val="24"/>
          <w:lang w:eastAsia="lt-LT"/>
        </w:rPr>
        <w:t>tūkst.</w:t>
      </w:r>
      <w:r w:rsidRPr="002F1593">
        <w:rPr>
          <w:rFonts w:ascii="Times New Roman" w:eastAsia="Times New Roman" w:hAnsi="Times New Roman" w:cs="Times New Roman"/>
          <w:sz w:val="24"/>
          <w:szCs w:val="24"/>
          <w:lang w:eastAsia="lt-LT"/>
        </w:rPr>
        <w:t xml:space="preserve"> registruotų bedarbių Lietuvoje</w:t>
      </w:r>
      <w:r w:rsidR="008D2D09">
        <w:rPr>
          <w:rFonts w:ascii="Times New Roman" w:eastAsia="Times New Roman" w:hAnsi="Times New Roman" w:cs="Times New Roman"/>
          <w:sz w:val="24"/>
          <w:szCs w:val="24"/>
          <w:lang w:eastAsia="lt-LT"/>
        </w:rPr>
        <w:t>)</w:t>
      </w:r>
      <w:r w:rsidRPr="002F1593">
        <w:rPr>
          <w:rFonts w:ascii="Times New Roman" w:eastAsia="Times New Roman" w:hAnsi="Times New Roman" w:cs="Times New Roman"/>
          <w:sz w:val="24"/>
          <w:szCs w:val="24"/>
          <w:lang w:eastAsia="lt-LT"/>
        </w:rPr>
        <w:t>. 2011 – 2012 metais</w:t>
      </w:r>
      <w:r w:rsidR="008D2D09">
        <w:rPr>
          <w:rFonts w:ascii="Times New Roman" w:eastAsia="Times New Roman" w:hAnsi="Times New Roman" w:cs="Times New Roman"/>
          <w:sz w:val="24"/>
          <w:szCs w:val="24"/>
          <w:lang w:eastAsia="lt-LT"/>
        </w:rPr>
        <w:t>,</w:t>
      </w:r>
      <w:r w:rsidRPr="002F1593">
        <w:rPr>
          <w:rFonts w:ascii="Times New Roman" w:eastAsia="Times New Roman" w:hAnsi="Times New Roman" w:cs="Times New Roman"/>
          <w:sz w:val="24"/>
          <w:szCs w:val="24"/>
          <w:lang w:eastAsia="lt-LT"/>
        </w:rPr>
        <w:t xml:space="preserve"> atsigaunant ekonomikai</w:t>
      </w:r>
      <w:r w:rsidR="008D2D09">
        <w:rPr>
          <w:rFonts w:ascii="Times New Roman" w:eastAsia="Times New Roman" w:hAnsi="Times New Roman" w:cs="Times New Roman"/>
          <w:sz w:val="24"/>
          <w:szCs w:val="24"/>
          <w:lang w:eastAsia="lt-LT"/>
        </w:rPr>
        <w:t>, matomas bedarbių mažėjimas.</w:t>
      </w:r>
      <w:r w:rsidRPr="002F1593">
        <w:rPr>
          <w:rFonts w:ascii="Times New Roman" w:eastAsia="Times New Roman" w:hAnsi="Times New Roman" w:cs="Times New Roman"/>
          <w:sz w:val="24"/>
          <w:szCs w:val="24"/>
          <w:lang w:eastAsia="lt-LT"/>
        </w:rPr>
        <w:t xml:space="preserve"> </w:t>
      </w:r>
      <w:r w:rsidR="008D2D09">
        <w:rPr>
          <w:rFonts w:ascii="Times New Roman" w:eastAsia="Times New Roman" w:hAnsi="Times New Roman" w:cs="Times New Roman"/>
          <w:sz w:val="24"/>
          <w:szCs w:val="24"/>
          <w:lang w:eastAsia="lt-LT"/>
        </w:rPr>
        <w:t>N</w:t>
      </w:r>
      <w:r w:rsidRPr="002F1593">
        <w:rPr>
          <w:rFonts w:ascii="Times New Roman" w:eastAsia="Times New Roman" w:hAnsi="Times New Roman" w:cs="Times New Roman"/>
          <w:sz w:val="24"/>
          <w:szCs w:val="24"/>
          <w:lang w:eastAsia="lt-LT"/>
        </w:rPr>
        <w:t>uo 2012 metų atsirado pakeitimai piniginės socialinės paramos nepasiturintiems gyventojams įstatyme</w:t>
      </w:r>
      <w:r w:rsidR="008D2D09">
        <w:rPr>
          <w:rFonts w:ascii="Times New Roman" w:eastAsia="Times New Roman" w:hAnsi="Times New Roman" w:cs="Times New Roman"/>
          <w:sz w:val="24"/>
          <w:szCs w:val="24"/>
          <w:lang w:eastAsia="lt-LT"/>
        </w:rPr>
        <w:t xml:space="preserve"> - </w:t>
      </w:r>
      <w:r w:rsidRPr="002F1593">
        <w:rPr>
          <w:rFonts w:ascii="Times New Roman" w:eastAsia="Times New Roman" w:hAnsi="Times New Roman" w:cs="Times New Roman"/>
          <w:sz w:val="24"/>
          <w:szCs w:val="24"/>
          <w:lang w:eastAsia="lt-LT"/>
        </w:rPr>
        <w:t xml:space="preserve">panaikintas reikalavimas būti </w:t>
      </w:r>
      <w:r w:rsidR="008D2D09">
        <w:rPr>
          <w:rFonts w:ascii="Times New Roman" w:hAnsi="Times New Roman" w:cs="Times New Roman"/>
          <w:sz w:val="24"/>
          <w:szCs w:val="24"/>
        </w:rPr>
        <w:t>registruotam</w:t>
      </w:r>
      <w:r w:rsidRPr="002F1593">
        <w:rPr>
          <w:rFonts w:ascii="Times New Roman" w:hAnsi="Times New Roman" w:cs="Times New Roman"/>
          <w:sz w:val="24"/>
          <w:szCs w:val="24"/>
        </w:rPr>
        <w:t xml:space="preserve"> Lietuvos teritorinėje darbo biržoje ne </w:t>
      </w:r>
      <w:r w:rsidRPr="002F1593">
        <w:rPr>
          <w:rFonts w:ascii="Times New Roman" w:hAnsi="Times New Roman" w:cs="Times New Roman"/>
          <w:sz w:val="24"/>
          <w:szCs w:val="24"/>
        </w:rPr>
        <w:lastRenderedPageBreak/>
        <w:t xml:space="preserve">trumpiau nei šešis mėnesius. Tai turėjo įtakos </w:t>
      </w:r>
      <w:r w:rsidR="008D2D09">
        <w:rPr>
          <w:rFonts w:ascii="Times New Roman" w:hAnsi="Times New Roman" w:cs="Times New Roman"/>
          <w:sz w:val="24"/>
          <w:szCs w:val="24"/>
        </w:rPr>
        <w:t xml:space="preserve">registruotų </w:t>
      </w:r>
      <w:r w:rsidRPr="002F1593">
        <w:rPr>
          <w:rFonts w:ascii="Times New Roman" w:hAnsi="Times New Roman" w:cs="Times New Roman"/>
          <w:sz w:val="24"/>
          <w:szCs w:val="24"/>
        </w:rPr>
        <w:t>bedarbių</w:t>
      </w:r>
      <w:r w:rsidR="008D2D09">
        <w:rPr>
          <w:rFonts w:ascii="Times New Roman" w:hAnsi="Times New Roman" w:cs="Times New Roman"/>
          <w:sz w:val="24"/>
          <w:szCs w:val="24"/>
        </w:rPr>
        <w:t xml:space="preserve"> skaičiaus</w:t>
      </w:r>
      <w:r w:rsidRPr="002F1593">
        <w:rPr>
          <w:rFonts w:ascii="Times New Roman" w:hAnsi="Times New Roman" w:cs="Times New Roman"/>
          <w:sz w:val="24"/>
          <w:szCs w:val="24"/>
        </w:rPr>
        <w:t xml:space="preserve"> sumažėjimui, tačiau socialinių pašalpų gavėjų</w:t>
      </w:r>
      <w:r w:rsidR="008D2D09">
        <w:rPr>
          <w:rFonts w:ascii="Times New Roman" w:hAnsi="Times New Roman" w:cs="Times New Roman"/>
          <w:sz w:val="24"/>
          <w:szCs w:val="24"/>
        </w:rPr>
        <w:t xml:space="preserve"> skaičius</w:t>
      </w:r>
      <w:r w:rsidRPr="002F1593">
        <w:rPr>
          <w:rFonts w:ascii="Times New Roman" w:hAnsi="Times New Roman" w:cs="Times New Roman"/>
          <w:sz w:val="24"/>
          <w:szCs w:val="24"/>
        </w:rPr>
        <w:t xml:space="preserve"> nesumažėjo</w:t>
      </w:r>
      <w:r w:rsidR="00193136">
        <w:rPr>
          <w:rFonts w:ascii="Times New Roman" w:hAnsi="Times New Roman" w:cs="Times New Roman"/>
          <w:sz w:val="24"/>
          <w:szCs w:val="24"/>
        </w:rPr>
        <w:t>,</w:t>
      </w:r>
      <w:r w:rsidR="008D2D09">
        <w:rPr>
          <w:rFonts w:ascii="Times New Roman" w:hAnsi="Times New Roman" w:cs="Times New Roman"/>
          <w:sz w:val="24"/>
          <w:szCs w:val="24"/>
        </w:rPr>
        <w:t>o</w:t>
      </w:r>
      <w:r w:rsidRPr="002F1593">
        <w:rPr>
          <w:rFonts w:ascii="Times New Roman" w:hAnsi="Times New Roman" w:cs="Times New Roman"/>
          <w:sz w:val="24"/>
          <w:szCs w:val="24"/>
        </w:rPr>
        <w:t xml:space="preserve"> net 800 gavėjų padaugėjo.</w:t>
      </w:r>
    </w:p>
    <w:p w:rsidR="009C54A2" w:rsidRDefault="000F7796" w:rsidP="0075351F">
      <w:pPr>
        <w:spacing w:after="0" w:line="360" w:lineRule="auto"/>
        <w:ind w:firstLine="567"/>
        <w:jc w:val="both"/>
        <w:rPr>
          <w:rFonts w:ascii="Times New Roman" w:hAnsi="Times New Roman" w:cs="Times New Roman"/>
          <w:sz w:val="24"/>
          <w:szCs w:val="24"/>
        </w:rPr>
      </w:pPr>
      <w:r w:rsidRPr="00D02B7C">
        <w:rPr>
          <w:rFonts w:ascii="Times New Roman" w:hAnsi="Times New Roman" w:cs="Times New Roman"/>
          <w:sz w:val="24"/>
          <w:szCs w:val="24"/>
        </w:rPr>
        <w:t xml:space="preserve"> „Socialiniame pran</w:t>
      </w:r>
      <w:r w:rsidR="008D2D09">
        <w:rPr>
          <w:rFonts w:ascii="Times New Roman" w:hAnsi="Times New Roman" w:cs="Times New Roman"/>
          <w:sz w:val="24"/>
          <w:szCs w:val="24"/>
        </w:rPr>
        <w:t>e</w:t>
      </w:r>
      <w:r w:rsidRPr="00D02B7C">
        <w:rPr>
          <w:rFonts w:ascii="Times New Roman" w:hAnsi="Times New Roman" w:cs="Times New Roman"/>
          <w:sz w:val="24"/>
          <w:szCs w:val="24"/>
        </w:rPr>
        <w:t>šime 2007 – 2008 metais“ nurodoma, kad i</w:t>
      </w:r>
      <w:r w:rsidRPr="00D02B7C">
        <w:rPr>
          <w:rFonts w:ascii="Times New Roman" w:eastAsia="Times New Roman" w:hAnsi="Times New Roman" w:cs="Times New Roman"/>
          <w:sz w:val="24"/>
          <w:szCs w:val="24"/>
          <w:lang w:eastAsia="lt-LT"/>
        </w:rPr>
        <w:t>š</w:t>
      </w:r>
      <w:r w:rsidRPr="000F7796">
        <w:rPr>
          <w:rFonts w:ascii="Times New Roman" w:eastAsia="Times New Roman" w:hAnsi="Times New Roman" w:cs="Times New Roman"/>
          <w:sz w:val="24"/>
          <w:szCs w:val="24"/>
          <w:lang w:eastAsia="lt-LT"/>
        </w:rPr>
        <w:t xml:space="preserve"> socialinės paramos</w:t>
      </w:r>
      <w:r>
        <w:rPr>
          <w:rFonts w:ascii="Times New Roman" w:eastAsia="Times New Roman" w:hAnsi="Times New Roman" w:cs="Times New Roman"/>
          <w:sz w:val="24"/>
          <w:szCs w:val="24"/>
          <w:lang w:eastAsia="lt-LT"/>
        </w:rPr>
        <w:t xml:space="preserve"> prašytojų</w:t>
      </w:r>
      <w:r w:rsidRPr="000F7796">
        <w:rPr>
          <w:rFonts w:ascii="Times New Roman" w:eastAsia="Times New Roman" w:hAnsi="Times New Roman" w:cs="Times New Roman"/>
          <w:sz w:val="24"/>
          <w:szCs w:val="24"/>
          <w:lang w:eastAsia="lt-LT"/>
        </w:rPr>
        <w:t xml:space="preserve"> reikalaujama, kad jie </w:t>
      </w:r>
      <w:r>
        <w:rPr>
          <w:rFonts w:ascii="Times New Roman" w:eastAsia="Times New Roman" w:hAnsi="Times New Roman" w:cs="Times New Roman"/>
          <w:sz w:val="24"/>
          <w:szCs w:val="24"/>
          <w:lang w:eastAsia="lt-LT"/>
        </w:rPr>
        <w:t xml:space="preserve">savo pastangomis pasirūpintų </w:t>
      </w:r>
      <w:r w:rsidR="008D2D09">
        <w:rPr>
          <w:rFonts w:ascii="Times New Roman" w:eastAsia="Times New Roman" w:hAnsi="Times New Roman" w:cs="Times New Roman"/>
          <w:sz w:val="24"/>
          <w:szCs w:val="24"/>
          <w:lang w:eastAsia="lt-LT"/>
        </w:rPr>
        <w:t>pragyvenimo</w:t>
      </w:r>
      <w:r>
        <w:rPr>
          <w:rFonts w:ascii="Times New Roman" w:eastAsia="Times New Roman" w:hAnsi="Times New Roman" w:cs="Times New Roman"/>
          <w:sz w:val="24"/>
          <w:szCs w:val="24"/>
          <w:lang w:eastAsia="lt-LT"/>
        </w:rPr>
        <w:t xml:space="preserve"> pajamomis:</w:t>
      </w:r>
      <w:r w:rsidRPr="000F7796">
        <w:rPr>
          <w:rFonts w:ascii="Times New Roman" w:eastAsia="Times New Roman" w:hAnsi="Times New Roman" w:cs="Times New Roman"/>
          <w:sz w:val="24"/>
          <w:szCs w:val="24"/>
          <w:lang w:eastAsia="lt-LT"/>
        </w:rPr>
        <w:t xml:space="preserve"> </w:t>
      </w:r>
      <w:r w:rsidR="008D2D09">
        <w:rPr>
          <w:rFonts w:ascii="Times New Roman" w:eastAsia="Times New Roman" w:hAnsi="Times New Roman" w:cs="Times New Roman"/>
          <w:sz w:val="24"/>
          <w:szCs w:val="24"/>
          <w:lang w:eastAsia="lt-LT"/>
        </w:rPr>
        <w:t xml:space="preserve">arba </w:t>
      </w:r>
      <w:r w:rsidRPr="000F7796">
        <w:rPr>
          <w:rFonts w:ascii="Times New Roman" w:eastAsia="Times New Roman" w:hAnsi="Times New Roman" w:cs="Times New Roman"/>
          <w:sz w:val="24"/>
          <w:szCs w:val="24"/>
          <w:lang w:eastAsia="lt-LT"/>
        </w:rPr>
        <w:t>gautų priklausančias išmokas; darbingi šeimos nariai aktyviai ieškotų darbo teritorinėse darbo biržose</w:t>
      </w:r>
      <w:r>
        <w:rPr>
          <w:rFonts w:ascii="Times New Roman" w:eastAsia="Times New Roman" w:hAnsi="Times New Roman" w:cs="Times New Roman"/>
          <w:sz w:val="24"/>
          <w:szCs w:val="24"/>
          <w:lang w:eastAsia="lt-LT"/>
        </w:rPr>
        <w:t xml:space="preserve"> (</w:t>
      </w:r>
      <w:r w:rsidR="008D2D09">
        <w:rPr>
          <w:rFonts w:ascii="Times New Roman" w:eastAsia="Times New Roman" w:hAnsi="Times New Roman" w:cs="Times New Roman"/>
          <w:sz w:val="24"/>
          <w:szCs w:val="24"/>
          <w:lang w:eastAsia="lt-LT"/>
        </w:rPr>
        <w:t>privaloma registracija</w:t>
      </w:r>
      <w:r>
        <w:rPr>
          <w:rFonts w:ascii="Times New Roman" w:eastAsia="Times New Roman" w:hAnsi="Times New Roman" w:cs="Times New Roman"/>
          <w:sz w:val="24"/>
          <w:szCs w:val="24"/>
          <w:lang w:eastAsia="lt-LT"/>
        </w:rPr>
        <w:t xml:space="preserve"> darbo biržoje)</w:t>
      </w:r>
      <w:r w:rsidRPr="000F7796">
        <w:rPr>
          <w:rFonts w:ascii="Times New Roman" w:eastAsia="Times New Roman" w:hAnsi="Times New Roman" w:cs="Times New Roman"/>
          <w:sz w:val="24"/>
          <w:szCs w:val="24"/>
          <w:lang w:eastAsia="lt-LT"/>
        </w:rPr>
        <w:t>; nesusituokusių asmenų</w:t>
      </w:r>
      <w:r w:rsidR="0075351F">
        <w:rPr>
          <w:rFonts w:ascii="Times New Roman" w:eastAsia="Times New Roman" w:hAnsi="Times New Roman" w:cs="Times New Roman"/>
          <w:sz w:val="24"/>
          <w:szCs w:val="24"/>
          <w:lang w:eastAsia="lt-LT"/>
        </w:rPr>
        <w:t xml:space="preserve"> ar išsiskyrusių</w:t>
      </w:r>
      <w:r w:rsidRPr="000F7796">
        <w:rPr>
          <w:rFonts w:ascii="Times New Roman" w:eastAsia="Times New Roman" w:hAnsi="Times New Roman" w:cs="Times New Roman"/>
          <w:sz w:val="24"/>
          <w:szCs w:val="24"/>
          <w:lang w:eastAsia="lt-LT"/>
        </w:rPr>
        <w:t xml:space="preserve"> </w:t>
      </w:r>
      <w:r w:rsidR="0075351F">
        <w:rPr>
          <w:rFonts w:ascii="Times New Roman" w:eastAsia="Times New Roman" w:hAnsi="Times New Roman" w:cs="Times New Roman"/>
          <w:sz w:val="24"/>
          <w:szCs w:val="24"/>
          <w:lang w:eastAsia="lt-LT"/>
        </w:rPr>
        <w:t xml:space="preserve">tėvų </w:t>
      </w:r>
      <w:r w:rsidRPr="000F7796">
        <w:rPr>
          <w:rFonts w:ascii="Times New Roman" w:eastAsia="Times New Roman" w:hAnsi="Times New Roman" w:cs="Times New Roman"/>
          <w:sz w:val="24"/>
          <w:szCs w:val="24"/>
          <w:lang w:eastAsia="lt-LT"/>
        </w:rPr>
        <w:t>vaikams</w:t>
      </w:r>
      <w:r w:rsidR="006D34EE">
        <w:rPr>
          <w:rFonts w:ascii="Times New Roman" w:eastAsia="Times New Roman" w:hAnsi="Times New Roman" w:cs="Times New Roman"/>
          <w:sz w:val="24"/>
          <w:szCs w:val="24"/>
          <w:lang w:eastAsia="lt-LT"/>
        </w:rPr>
        <w:t xml:space="preserve"> turi būti</w:t>
      </w:r>
      <w:r w:rsidRPr="000F7796">
        <w:rPr>
          <w:rFonts w:ascii="Times New Roman" w:eastAsia="Times New Roman" w:hAnsi="Times New Roman" w:cs="Times New Roman"/>
          <w:sz w:val="24"/>
          <w:szCs w:val="24"/>
          <w:lang w:eastAsia="lt-LT"/>
        </w:rPr>
        <w:t xml:space="preserve"> pripažinta ar nustatyta tėvystė</w:t>
      </w:r>
      <w:r w:rsidR="0075351F">
        <w:rPr>
          <w:rFonts w:ascii="Times New Roman" w:eastAsia="Times New Roman" w:hAnsi="Times New Roman" w:cs="Times New Roman"/>
          <w:sz w:val="24"/>
          <w:szCs w:val="24"/>
          <w:lang w:eastAsia="lt-LT"/>
        </w:rPr>
        <w:t xml:space="preserve"> bei </w:t>
      </w:r>
      <w:r w:rsidRPr="000F7796">
        <w:rPr>
          <w:rFonts w:ascii="Times New Roman" w:eastAsia="Times New Roman" w:hAnsi="Times New Roman" w:cs="Times New Roman"/>
          <w:sz w:val="24"/>
          <w:szCs w:val="24"/>
          <w:lang w:eastAsia="lt-LT"/>
        </w:rPr>
        <w:t>teismo sprendimu nustatytas išlaikymas.</w:t>
      </w:r>
      <w:r>
        <w:rPr>
          <w:rFonts w:ascii="Times New Roman" w:eastAsia="Times New Roman" w:hAnsi="Times New Roman" w:cs="Times New Roman"/>
          <w:sz w:val="24"/>
          <w:szCs w:val="24"/>
          <w:lang w:eastAsia="lt-LT"/>
        </w:rPr>
        <w:t xml:space="preserve"> Ta</w:t>
      </w:r>
      <w:r w:rsidR="00D40BB3">
        <w:rPr>
          <w:rFonts w:ascii="Times New Roman" w:eastAsia="Times New Roman" w:hAnsi="Times New Roman" w:cs="Times New Roman"/>
          <w:sz w:val="24"/>
          <w:szCs w:val="24"/>
          <w:lang w:eastAsia="lt-LT"/>
        </w:rPr>
        <w:t>m</w:t>
      </w:r>
      <w:r>
        <w:rPr>
          <w:rFonts w:ascii="Times New Roman" w:eastAsia="Times New Roman" w:hAnsi="Times New Roman" w:cs="Times New Roman"/>
          <w:sz w:val="24"/>
          <w:szCs w:val="24"/>
          <w:lang w:eastAsia="lt-LT"/>
        </w:rPr>
        <w:t xml:space="preserve"> pritaria ir </w:t>
      </w:r>
      <w:r w:rsidRPr="00B80AC6">
        <w:rPr>
          <w:rFonts w:ascii="Times New Roman" w:hAnsi="Times New Roman" w:cs="Times New Roman"/>
          <w:sz w:val="24"/>
          <w:szCs w:val="24"/>
        </w:rPr>
        <w:t>L. Žalimienė, Lazutka, R., ir kiti, nagrinėdami socialinę paramą Lietuvoje</w:t>
      </w:r>
      <w:r w:rsidR="00B80AC6">
        <w:rPr>
          <w:rFonts w:ascii="Times New Roman" w:hAnsi="Times New Roman" w:cs="Times New Roman"/>
          <w:sz w:val="24"/>
          <w:szCs w:val="24"/>
        </w:rPr>
        <w:t>,</w:t>
      </w:r>
      <w:r w:rsidR="0075351F" w:rsidRPr="00B80AC6">
        <w:rPr>
          <w:rFonts w:ascii="Times New Roman" w:hAnsi="Times New Roman" w:cs="Times New Roman"/>
          <w:sz w:val="24"/>
          <w:szCs w:val="24"/>
        </w:rPr>
        <w:t xml:space="preserve"> </w:t>
      </w:r>
      <w:r w:rsidRPr="00B80AC6">
        <w:rPr>
          <w:rFonts w:ascii="Times New Roman" w:hAnsi="Times New Roman" w:cs="Times New Roman"/>
          <w:sz w:val="24"/>
          <w:szCs w:val="24"/>
        </w:rPr>
        <w:t xml:space="preserve">nurodo papildomas socialinės pašalpos </w:t>
      </w:r>
      <w:r w:rsidR="0075351F" w:rsidRPr="00B80AC6">
        <w:rPr>
          <w:rFonts w:ascii="Times New Roman" w:hAnsi="Times New Roman" w:cs="Times New Roman"/>
          <w:sz w:val="24"/>
          <w:szCs w:val="24"/>
        </w:rPr>
        <w:t>gavėjų</w:t>
      </w:r>
      <w:r w:rsidRPr="00B80AC6">
        <w:rPr>
          <w:rFonts w:ascii="Times New Roman" w:hAnsi="Times New Roman" w:cs="Times New Roman"/>
          <w:sz w:val="24"/>
          <w:szCs w:val="24"/>
        </w:rPr>
        <w:t xml:space="preserve"> </w:t>
      </w:r>
      <w:r w:rsidR="0075351F" w:rsidRPr="00B80AC6">
        <w:rPr>
          <w:rFonts w:ascii="Times New Roman" w:hAnsi="Times New Roman" w:cs="Times New Roman"/>
          <w:sz w:val="24"/>
          <w:szCs w:val="24"/>
        </w:rPr>
        <w:t>mažėjimo priežastis</w:t>
      </w:r>
      <w:r w:rsidR="00B80AC6">
        <w:rPr>
          <w:rFonts w:ascii="Times New Roman" w:hAnsi="Times New Roman" w:cs="Times New Roman"/>
          <w:sz w:val="24"/>
          <w:szCs w:val="24"/>
        </w:rPr>
        <w:t xml:space="preserve"> 200</w:t>
      </w:r>
      <w:r w:rsidR="006D34EE">
        <w:rPr>
          <w:rFonts w:ascii="Times New Roman" w:hAnsi="Times New Roman" w:cs="Times New Roman"/>
          <w:sz w:val="24"/>
          <w:szCs w:val="24"/>
        </w:rPr>
        <w:t>7</w:t>
      </w:r>
      <w:r w:rsidR="00B80AC6">
        <w:rPr>
          <w:rFonts w:ascii="Times New Roman" w:hAnsi="Times New Roman" w:cs="Times New Roman"/>
          <w:sz w:val="24"/>
          <w:szCs w:val="24"/>
        </w:rPr>
        <w:t xml:space="preserve"> metais</w:t>
      </w:r>
      <w:r w:rsidRPr="00B80AC6">
        <w:rPr>
          <w:rFonts w:ascii="Times New Roman" w:hAnsi="Times New Roman" w:cs="Times New Roman"/>
          <w:sz w:val="24"/>
          <w:szCs w:val="24"/>
        </w:rPr>
        <w:t xml:space="preserve"> </w:t>
      </w:r>
      <w:r w:rsidR="0075351F" w:rsidRPr="00B80AC6">
        <w:rPr>
          <w:rFonts w:ascii="Times New Roman" w:hAnsi="Times New Roman" w:cs="Times New Roman"/>
          <w:sz w:val="24"/>
          <w:szCs w:val="24"/>
        </w:rPr>
        <w:t>(2 lentelė).</w:t>
      </w:r>
      <w:r w:rsidR="006D34EE">
        <w:rPr>
          <w:rFonts w:ascii="Times New Roman" w:hAnsi="Times New Roman" w:cs="Times New Roman"/>
          <w:sz w:val="24"/>
          <w:szCs w:val="24"/>
        </w:rPr>
        <w:t xml:space="preserve"> </w:t>
      </w:r>
      <w:r w:rsidR="001B0CA7">
        <w:rPr>
          <w:rFonts w:ascii="Times New Roman" w:hAnsi="Times New Roman" w:cs="Times New Roman"/>
          <w:sz w:val="24"/>
          <w:szCs w:val="24"/>
        </w:rPr>
        <w:t>Y</w:t>
      </w:r>
      <w:r w:rsidR="006D34EE">
        <w:rPr>
          <w:rFonts w:ascii="Times New Roman" w:hAnsi="Times New Roman" w:cs="Times New Roman"/>
          <w:sz w:val="24"/>
          <w:szCs w:val="24"/>
        </w:rPr>
        <w:t>ra dvi grupės įtakojančių veiksnių: pirmoji susijusi su administracinių reikalavimų griežtinimu, antroj</w:t>
      </w:r>
      <w:r w:rsidR="00D40BB3">
        <w:rPr>
          <w:rFonts w:ascii="Times New Roman" w:hAnsi="Times New Roman" w:cs="Times New Roman"/>
          <w:sz w:val="24"/>
          <w:szCs w:val="24"/>
        </w:rPr>
        <w:t>i su</w:t>
      </w:r>
      <w:r w:rsidR="006D34EE">
        <w:rPr>
          <w:rFonts w:ascii="Times New Roman" w:hAnsi="Times New Roman" w:cs="Times New Roman"/>
          <w:sz w:val="24"/>
          <w:szCs w:val="24"/>
        </w:rPr>
        <w:t xml:space="preserve"> </w:t>
      </w:r>
      <w:r w:rsidR="003B7684">
        <w:rPr>
          <w:rFonts w:ascii="Times New Roman" w:hAnsi="Times New Roman" w:cs="Times New Roman"/>
          <w:sz w:val="24"/>
          <w:szCs w:val="24"/>
        </w:rPr>
        <w:t>pensijų ir kitų išmokų didinim</w:t>
      </w:r>
      <w:r w:rsidR="00D40BB3">
        <w:rPr>
          <w:rFonts w:ascii="Times New Roman" w:hAnsi="Times New Roman" w:cs="Times New Roman"/>
          <w:sz w:val="24"/>
          <w:szCs w:val="24"/>
        </w:rPr>
        <w:t>u</w:t>
      </w:r>
      <w:r w:rsidR="003B7684">
        <w:rPr>
          <w:rFonts w:ascii="Times New Roman" w:hAnsi="Times New Roman" w:cs="Times New Roman"/>
          <w:sz w:val="24"/>
          <w:szCs w:val="24"/>
        </w:rPr>
        <w:t>.</w:t>
      </w:r>
      <w:r w:rsidR="006D34EE">
        <w:rPr>
          <w:rFonts w:ascii="Times New Roman" w:hAnsi="Times New Roman" w:cs="Times New Roman"/>
          <w:sz w:val="24"/>
          <w:szCs w:val="24"/>
        </w:rPr>
        <w:t xml:space="preserve"> </w:t>
      </w:r>
    </w:p>
    <w:p w:rsidR="001B0CA7" w:rsidRDefault="001B0CA7" w:rsidP="0075351F">
      <w:pPr>
        <w:spacing w:after="0" w:line="360" w:lineRule="auto"/>
        <w:ind w:firstLine="567"/>
        <w:jc w:val="both"/>
        <w:rPr>
          <w:rFonts w:ascii="Times New Roman" w:hAnsi="Times New Roman" w:cs="Times New Roman"/>
          <w:sz w:val="24"/>
          <w:szCs w:val="24"/>
        </w:rPr>
      </w:pPr>
    </w:p>
    <w:p w:rsidR="001B0CA7" w:rsidRPr="001B0CA7" w:rsidRDefault="00460087" w:rsidP="001B0CA7">
      <w:pPr>
        <w:pStyle w:val="ListParagraph"/>
        <w:numPr>
          <w:ilvl w:val="0"/>
          <w:numId w:val="7"/>
        </w:numPr>
        <w:spacing w:after="0" w:line="360" w:lineRule="auto"/>
        <w:jc w:val="center"/>
        <w:rPr>
          <w:rFonts w:ascii="Times New Roman" w:eastAsia="Times New Roman" w:hAnsi="Times New Roman"/>
          <w:b/>
          <w:sz w:val="24"/>
          <w:szCs w:val="24"/>
          <w:lang w:eastAsia="lt-LT"/>
        </w:rPr>
      </w:pPr>
      <w:r w:rsidRPr="00460087">
        <w:rPr>
          <w:rFonts w:ascii="Times New Roman" w:eastAsia="Times New Roman" w:hAnsi="Times New Roman"/>
          <w:b/>
          <w:sz w:val="24"/>
          <w:szCs w:val="24"/>
          <w:lang w:eastAsia="lt-LT"/>
        </w:rPr>
        <w:t>Lentelė Socialinių pašalpų gavėjų mažėjimo priežastys (procentais</w:t>
      </w:r>
      <w:r w:rsidR="00B80AC6">
        <w:rPr>
          <w:rFonts w:ascii="Times New Roman" w:eastAsia="Times New Roman" w:hAnsi="Times New Roman"/>
          <w:b/>
          <w:sz w:val="24"/>
          <w:szCs w:val="24"/>
          <w:lang w:eastAsia="lt-LT"/>
        </w:rPr>
        <w:t>, 200</w:t>
      </w:r>
      <w:r w:rsidR="006D34EE">
        <w:rPr>
          <w:rFonts w:ascii="Times New Roman" w:eastAsia="Times New Roman" w:hAnsi="Times New Roman"/>
          <w:b/>
          <w:sz w:val="24"/>
          <w:szCs w:val="24"/>
          <w:lang w:eastAsia="lt-LT"/>
        </w:rPr>
        <w:t>7</w:t>
      </w:r>
      <w:r w:rsidR="00B80AC6">
        <w:rPr>
          <w:rFonts w:ascii="Times New Roman" w:eastAsia="Times New Roman" w:hAnsi="Times New Roman"/>
          <w:b/>
          <w:sz w:val="24"/>
          <w:szCs w:val="24"/>
          <w:lang w:eastAsia="lt-LT"/>
        </w:rPr>
        <w:t xml:space="preserve"> metai</w:t>
      </w:r>
      <w:r w:rsidRPr="00460087">
        <w:rPr>
          <w:rFonts w:ascii="Times New Roman" w:eastAsia="Times New Roman" w:hAnsi="Times New Roman"/>
          <w:b/>
          <w:sz w:val="24"/>
          <w:szCs w:val="24"/>
          <w:lang w:eastAsia="lt-LT"/>
        </w:rPr>
        <w:t>)</w:t>
      </w:r>
    </w:p>
    <w:tbl>
      <w:tblPr>
        <w:tblStyle w:val="TableGrid"/>
        <w:tblW w:w="9038" w:type="dxa"/>
        <w:tblInd w:w="534" w:type="dxa"/>
        <w:tblLayout w:type="fixed"/>
        <w:tblLook w:val="04A0"/>
      </w:tblPr>
      <w:tblGrid>
        <w:gridCol w:w="516"/>
        <w:gridCol w:w="7246"/>
        <w:gridCol w:w="1276"/>
      </w:tblGrid>
      <w:tr w:rsidR="006D0AC6" w:rsidRPr="00FC52AF" w:rsidTr="0004261D">
        <w:trPr>
          <w:trHeight w:val="561"/>
        </w:trPr>
        <w:tc>
          <w:tcPr>
            <w:tcW w:w="516" w:type="dxa"/>
          </w:tcPr>
          <w:p w:rsidR="006D0AC6" w:rsidRPr="003B7684" w:rsidRDefault="006D0AC6" w:rsidP="00984048">
            <w:pPr>
              <w:tabs>
                <w:tab w:val="left" w:pos="2370"/>
              </w:tabs>
              <w:spacing w:line="360" w:lineRule="auto"/>
              <w:jc w:val="both"/>
              <w:rPr>
                <w:rFonts w:ascii="Times New Roman" w:hAnsi="Times New Roman" w:cs="Times New Roman"/>
              </w:rPr>
            </w:pPr>
          </w:p>
        </w:tc>
        <w:tc>
          <w:tcPr>
            <w:tcW w:w="7246" w:type="dxa"/>
          </w:tcPr>
          <w:p w:rsidR="006D0AC6" w:rsidRPr="003B7684" w:rsidRDefault="006D0AC6"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Socialinių pašalpų mažėjimo priežastys</w:t>
            </w:r>
          </w:p>
        </w:tc>
        <w:tc>
          <w:tcPr>
            <w:tcW w:w="1276" w:type="dxa"/>
          </w:tcPr>
          <w:p w:rsidR="006D0AC6" w:rsidRPr="003B7684" w:rsidRDefault="006D0AC6"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 xml:space="preserve">Procentais </w:t>
            </w:r>
          </w:p>
        </w:tc>
      </w:tr>
      <w:tr w:rsidR="006D0AC6" w:rsidRPr="00FC52AF" w:rsidTr="0004261D">
        <w:trPr>
          <w:trHeight w:val="555"/>
        </w:trPr>
        <w:tc>
          <w:tcPr>
            <w:tcW w:w="516" w:type="dxa"/>
          </w:tcPr>
          <w:p w:rsidR="006D0AC6" w:rsidRPr="003B7684" w:rsidRDefault="006D0AC6"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Reikalavimas iš pradžių nustatyti tėvystę ir teisme gauti išlaikymą</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12,4</w:t>
            </w:r>
          </w:p>
        </w:tc>
      </w:tr>
      <w:tr w:rsidR="006D0AC6" w:rsidRPr="00FC52AF" w:rsidTr="0004261D">
        <w:trPr>
          <w:trHeight w:val="563"/>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2.</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Darbo biržos reikalavimų griežtinimas</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12,0</w:t>
            </w:r>
          </w:p>
        </w:tc>
      </w:tr>
      <w:tr w:rsidR="006D0AC6" w:rsidRPr="00FC52AF" w:rsidTr="0004261D">
        <w:trPr>
          <w:trHeight w:val="557"/>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3.</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Užimtumo galimybių didėjimas</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11,0</w:t>
            </w:r>
          </w:p>
        </w:tc>
      </w:tr>
      <w:tr w:rsidR="006D0AC6" w:rsidRPr="00FC52AF" w:rsidTr="0004261D">
        <w:trPr>
          <w:trHeight w:val="551"/>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4.</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Materialinės padėties tikrinimas</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9,8</w:t>
            </w:r>
          </w:p>
        </w:tc>
      </w:tr>
      <w:tr w:rsidR="006D0AC6" w:rsidRPr="00FC52AF" w:rsidTr="0004261D">
        <w:trPr>
          <w:trHeight w:val="559"/>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5.</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Ekonominė vieno iš tėvų migracija</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7,0</w:t>
            </w:r>
          </w:p>
        </w:tc>
      </w:tr>
      <w:tr w:rsidR="006D0AC6" w:rsidRPr="00FC52AF" w:rsidTr="0004261D">
        <w:trPr>
          <w:trHeight w:val="551"/>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6.</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Minimalaus mėnesinio darbo užmokesčio didėjimas</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7,0</w:t>
            </w:r>
          </w:p>
        </w:tc>
      </w:tr>
      <w:tr w:rsidR="006D0AC6" w:rsidRPr="00FC52AF" w:rsidTr="0004261D">
        <w:trPr>
          <w:trHeight w:val="561"/>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7.</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Kitų išmokų didėjimas</w:t>
            </w:r>
          </w:p>
        </w:tc>
        <w:tc>
          <w:tcPr>
            <w:tcW w:w="127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6,0</w:t>
            </w:r>
          </w:p>
        </w:tc>
      </w:tr>
      <w:tr w:rsidR="006D0AC6" w:rsidRPr="00FC52AF" w:rsidTr="0004261D">
        <w:trPr>
          <w:trHeight w:val="555"/>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8.</w:t>
            </w:r>
          </w:p>
        </w:tc>
        <w:tc>
          <w:tcPr>
            <w:tcW w:w="7246" w:type="dxa"/>
          </w:tcPr>
          <w:p w:rsidR="006D0AC6" w:rsidRPr="003B7684" w:rsidRDefault="00FC52AF" w:rsidP="00FC52AF">
            <w:pPr>
              <w:tabs>
                <w:tab w:val="left" w:pos="2370"/>
              </w:tabs>
              <w:spacing w:line="360" w:lineRule="auto"/>
              <w:jc w:val="both"/>
              <w:rPr>
                <w:rFonts w:ascii="Times New Roman" w:hAnsi="Times New Roman" w:cs="Times New Roman"/>
              </w:rPr>
            </w:pPr>
            <w:r w:rsidRPr="003B7684">
              <w:rPr>
                <w:rFonts w:ascii="Times New Roman" w:hAnsi="Times New Roman" w:cs="Times New Roman"/>
              </w:rPr>
              <w:t xml:space="preserve">Reikalavimas žmonėms su maža negalia registruotis darbo biržoje </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5,9</w:t>
            </w:r>
          </w:p>
        </w:tc>
      </w:tr>
      <w:tr w:rsidR="006D0AC6" w:rsidRPr="00FC52AF" w:rsidTr="0004261D">
        <w:trPr>
          <w:trHeight w:val="563"/>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9.</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Reikalavimas vyresnius nei 8 metų vaikus auginančioms moterims dirbti</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5,9</w:t>
            </w:r>
          </w:p>
        </w:tc>
      </w:tr>
      <w:tr w:rsidR="006D0AC6" w:rsidRPr="00FC52AF" w:rsidTr="0004261D">
        <w:trPr>
          <w:trHeight w:val="557"/>
        </w:trPr>
        <w:tc>
          <w:tcPr>
            <w:tcW w:w="51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10.</w:t>
            </w:r>
          </w:p>
        </w:tc>
        <w:tc>
          <w:tcPr>
            <w:tcW w:w="724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Pensijų didėjimas</w:t>
            </w:r>
          </w:p>
        </w:tc>
        <w:tc>
          <w:tcPr>
            <w:tcW w:w="1276" w:type="dxa"/>
          </w:tcPr>
          <w:p w:rsidR="006D0AC6"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5,0</w:t>
            </w:r>
          </w:p>
        </w:tc>
      </w:tr>
      <w:tr w:rsidR="00FC52AF" w:rsidRPr="00FC52AF" w:rsidTr="0004261D">
        <w:trPr>
          <w:trHeight w:val="565"/>
        </w:trPr>
        <w:tc>
          <w:tcPr>
            <w:tcW w:w="51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11.</w:t>
            </w:r>
          </w:p>
        </w:tc>
        <w:tc>
          <w:tcPr>
            <w:tcW w:w="724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Lengvatinių pensijų mokėjimas visiems neįgaliesiems</w:t>
            </w:r>
          </w:p>
        </w:tc>
        <w:tc>
          <w:tcPr>
            <w:tcW w:w="127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5,0</w:t>
            </w:r>
          </w:p>
        </w:tc>
      </w:tr>
      <w:tr w:rsidR="00FC52AF" w:rsidRPr="00FC52AF" w:rsidTr="0004261D">
        <w:trPr>
          <w:trHeight w:val="545"/>
        </w:trPr>
        <w:tc>
          <w:tcPr>
            <w:tcW w:w="51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12.</w:t>
            </w:r>
          </w:p>
        </w:tc>
        <w:tc>
          <w:tcPr>
            <w:tcW w:w="724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Kitos priežastys</w:t>
            </w:r>
          </w:p>
        </w:tc>
        <w:tc>
          <w:tcPr>
            <w:tcW w:w="1276" w:type="dxa"/>
          </w:tcPr>
          <w:p w:rsidR="00FC52AF" w:rsidRPr="003B7684" w:rsidRDefault="00FC52AF" w:rsidP="00984048">
            <w:pPr>
              <w:tabs>
                <w:tab w:val="left" w:pos="2370"/>
              </w:tabs>
              <w:spacing w:line="360" w:lineRule="auto"/>
              <w:jc w:val="both"/>
              <w:rPr>
                <w:rFonts w:ascii="Times New Roman" w:hAnsi="Times New Roman" w:cs="Times New Roman"/>
              </w:rPr>
            </w:pPr>
            <w:r w:rsidRPr="003B7684">
              <w:rPr>
                <w:rFonts w:ascii="Times New Roman" w:hAnsi="Times New Roman" w:cs="Times New Roman"/>
              </w:rPr>
              <w:t>4,5</w:t>
            </w:r>
          </w:p>
        </w:tc>
      </w:tr>
    </w:tbl>
    <w:p w:rsidR="001B0CA7" w:rsidRDefault="001B0CA7" w:rsidP="00B11AA4">
      <w:pPr>
        <w:autoSpaceDE w:val="0"/>
        <w:autoSpaceDN w:val="0"/>
        <w:adjustRightInd w:val="0"/>
        <w:spacing w:after="0" w:line="360" w:lineRule="auto"/>
        <w:ind w:firstLine="567"/>
        <w:rPr>
          <w:rFonts w:ascii="Times New Roman" w:hAnsi="Times New Roman"/>
          <w:b/>
          <w:sz w:val="24"/>
          <w:szCs w:val="24"/>
        </w:rPr>
      </w:pPr>
    </w:p>
    <w:p w:rsidR="006D0AC6" w:rsidRPr="009126F1" w:rsidRDefault="006D0AC6" w:rsidP="00B11AA4">
      <w:pPr>
        <w:autoSpaceDE w:val="0"/>
        <w:autoSpaceDN w:val="0"/>
        <w:adjustRightInd w:val="0"/>
        <w:spacing w:after="0" w:line="360" w:lineRule="auto"/>
        <w:ind w:firstLine="567"/>
        <w:rPr>
          <w:rFonts w:ascii="ArialNarrow" w:hAnsi="ArialNarrow" w:cs="ArialNarrow"/>
          <w:sz w:val="24"/>
          <w:szCs w:val="24"/>
        </w:rPr>
      </w:pPr>
      <w:r w:rsidRPr="004351CA">
        <w:rPr>
          <w:rFonts w:ascii="Times New Roman" w:hAnsi="Times New Roman"/>
          <w:b/>
          <w:sz w:val="24"/>
          <w:szCs w:val="24"/>
        </w:rPr>
        <w:t>Šaltinis:</w:t>
      </w:r>
      <w:r w:rsidRPr="004351CA">
        <w:rPr>
          <w:rFonts w:ascii="Times New Roman" w:hAnsi="Times New Roman"/>
          <w:sz w:val="24"/>
          <w:szCs w:val="24"/>
        </w:rPr>
        <w:t xml:space="preserve"> </w:t>
      </w:r>
      <w:r w:rsidR="00FC52AF" w:rsidRPr="009126F1">
        <w:rPr>
          <w:rFonts w:ascii="Times New Roman" w:hAnsi="Times New Roman" w:cs="Times New Roman"/>
          <w:sz w:val="20"/>
          <w:szCs w:val="20"/>
        </w:rPr>
        <w:t xml:space="preserve">L. Žalimienė, </w:t>
      </w:r>
      <w:r w:rsidR="009126F1" w:rsidRPr="009126F1">
        <w:rPr>
          <w:rFonts w:ascii="Times New Roman" w:hAnsi="Times New Roman" w:cs="Times New Roman"/>
          <w:sz w:val="20"/>
          <w:szCs w:val="20"/>
        </w:rPr>
        <w:t xml:space="preserve">Lazutka, R., </w:t>
      </w:r>
      <w:r w:rsidR="00FC52AF" w:rsidRPr="009126F1">
        <w:rPr>
          <w:rFonts w:ascii="Times New Roman" w:hAnsi="Times New Roman" w:cs="Times New Roman"/>
          <w:sz w:val="20"/>
          <w:szCs w:val="20"/>
        </w:rPr>
        <w:t>D. Skučienė, V. Ivaškaitė-</w:t>
      </w:r>
      <w:proofErr w:type="spellStart"/>
      <w:r w:rsidR="00FC52AF" w:rsidRPr="009126F1">
        <w:rPr>
          <w:rFonts w:ascii="Times New Roman" w:hAnsi="Times New Roman" w:cs="Times New Roman"/>
          <w:sz w:val="20"/>
          <w:szCs w:val="20"/>
        </w:rPr>
        <w:t>Tamošiūnė</w:t>
      </w:r>
      <w:proofErr w:type="spellEnd"/>
      <w:r w:rsidR="00FC52AF" w:rsidRPr="009126F1">
        <w:rPr>
          <w:rFonts w:ascii="Times New Roman" w:hAnsi="Times New Roman" w:cs="Times New Roman"/>
          <w:sz w:val="20"/>
          <w:szCs w:val="20"/>
        </w:rPr>
        <w:t xml:space="preserve">, L. </w:t>
      </w:r>
      <w:proofErr w:type="spellStart"/>
      <w:r w:rsidR="00FC52AF" w:rsidRPr="009126F1">
        <w:rPr>
          <w:rFonts w:ascii="Times New Roman" w:hAnsi="Times New Roman" w:cs="Times New Roman"/>
          <w:sz w:val="20"/>
          <w:szCs w:val="20"/>
        </w:rPr>
        <w:t>Šumskaitė</w:t>
      </w:r>
      <w:proofErr w:type="spellEnd"/>
      <w:r w:rsidR="00FC52AF" w:rsidRPr="009126F1">
        <w:rPr>
          <w:rFonts w:ascii="Times New Roman" w:hAnsi="Times New Roman" w:cs="Times New Roman"/>
          <w:sz w:val="20"/>
          <w:szCs w:val="20"/>
        </w:rPr>
        <w:t>. Socialinė parama</w:t>
      </w:r>
      <w:r w:rsidR="009126F1" w:rsidRPr="009126F1">
        <w:rPr>
          <w:rFonts w:ascii="Times New Roman" w:hAnsi="Times New Roman" w:cs="Times New Roman"/>
          <w:sz w:val="20"/>
          <w:szCs w:val="20"/>
        </w:rPr>
        <w:t xml:space="preserve"> </w:t>
      </w:r>
      <w:r w:rsidR="00FC52AF" w:rsidRPr="009126F1">
        <w:rPr>
          <w:rFonts w:ascii="Times New Roman" w:hAnsi="Times New Roman" w:cs="Times New Roman"/>
          <w:sz w:val="20"/>
          <w:szCs w:val="20"/>
        </w:rPr>
        <w:t>Lietuvoje: remiamųjų padėtis ir paramos rezultatai.</w:t>
      </w:r>
      <w:r w:rsidR="009126F1">
        <w:rPr>
          <w:rFonts w:ascii="Times New Roman" w:hAnsi="Times New Roman" w:cs="Times New Roman"/>
          <w:sz w:val="20"/>
          <w:szCs w:val="20"/>
        </w:rPr>
        <w:t xml:space="preserve"> 2008m.</w:t>
      </w:r>
    </w:p>
    <w:p w:rsidR="0075351F" w:rsidRPr="00BF7033" w:rsidRDefault="003B7684" w:rsidP="0075351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Minėti autoriai</w:t>
      </w:r>
      <w:r w:rsidR="0075351F">
        <w:rPr>
          <w:rFonts w:ascii="Times New Roman" w:hAnsi="Times New Roman" w:cs="Times New Roman"/>
          <w:sz w:val="24"/>
          <w:szCs w:val="24"/>
        </w:rPr>
        <w:t xml:space="preserve"> nagrinėja</w:t>
      </w:r>
      <w:r>
        <w:rPr>
          <w:rFonts w:ascii="Times New Roman" w:hAnsi="Times New Roman" w:cs="Times New Roman"/>
          <w:sz w:val="24"/>
          <w:szCs w:val="24"/>
        </w:rPr>
        <w:t xml:space="preserve"> ir </w:t>
      </w:r>
      <w:r w:rsidR="0075351F">
        <w:rPr>
          <w:rFonts w:ascii="Times New Roman" w:hAnsi="Times New Roman" w:cs="Times New Roman"/>
          <w:sz w:val="24"/>
          <w:szCs w:val="24"/>
        </w:rPr>
        <w:t>kaimo gyventojų</w:t>
      </w:r>
      <w:r w:rsidR="0075351F" w:rsidRPr="0075351F">
        <w:rPr>
          <w:rFonts w:ascii="Times New Roman" w:hAnsi="Times New Roman" w:cs="Times New Roman"/>
          <w:sz w:val="24"/>
          <w:szCs w:val="24"/>
        </w:rPr>
        <w:t xml:space="preserve"> </w:t>
      </w:r>
      <w:r w:rsidR="0075351F">
        <w:rPr>
          <w:rFonts w:ascii="Times New Roman" w:hAnsi="Times New Roman" w:cs="Times New Roman"/>
          <w:sz w:val="24"/>
          <w:szCs w:val="24"/>
        </w:rPr>
        <w:t>problema</w:t>
      </w:r>
      <w:r>
        <w:rPr>
          <w:rFonts w:ascii="Times New Roman" w:hAnsi="Times New Roman" w:cs="Times New Roman"/>
          <w:sz w:val="24"/>
          <w:szCs w:val="24"/>
        </w:rPr>
        <w:t>s:</w:t>
      </w:r>
      <w:r w:rsidR="0075351F">
        <w:rPr>
          <w:rFonts w:ascii="Times New Roman" w:hAnsi="Times New Roman" w:cs="Times New Roman"/>
          <w:sz w:val="24"/>
          <w:szCs w:val="24"/>
        </w:rPr>
        <w:t xml:space="preserve"> </w:t>
      </w:r>
      <w:r>
        <w:rPr>
          <w:rFonts w:ascii="Times New Roman" w:hAnsi="Times New Roman" w:cs="Times New Roman"/>
          <w:sz w:val="24"/>
          <w:szCs w:val="24"/>
        </w:rPr>
        <w:t>p</w:t>
      </w:r>
      <w:r w:rsidR="0075351F">
        <w:rPr>
          <w:rFonts w:ascii="Times New Roman" w:hAnsi="Times New Roman" w:cs="Times New Roman"/>
          <w:sz w:val="24"/>
          <w:szCs w:val="24"/>
        </w:rPr>
        <w:t xml:space="preserve">raradę darbus ar </w:t>
      </w:r>
      <w:r w:rsidR="0075351F" w:rsidRPr="00890818">
        <w:rPr>
          <w:rFonts w:ascii="Times New Roman" w:hAnsi="Times New Roman" w:cs="Times New Roman"/>
          <w:sz w:val="24"/>
          <w:szCs w:val="24"/>
        </w:rPr>
        <w:t xml:space="preserve">mažus (iki 3 ha) </w:t>
      </w:r>
      <w:r w:rsidRPr="00890818">
        <w:rPr>
          <w:rFonts w:ascii="Times New Roman" w:hAnsi="Times New Roman" w:cs="Times New Roman"/>
          <w:sz w:val="24"/>
          <w:szCs w:val="24"/>
        </w:rPr>
        <w:t>sklypus</w:t>
      </w:r>
      <w:r>
        <w:rPr>
          <w:rFonts w:ascii="Times New Roman" w:hAnsi="Times New Roman" w:cs="Times New Roman"/>
          <w:sz w:val="24"/>
          <w:szCs w:val="24"/>
        </w:rPr>
        <w:t>,</w:t>
      </w:r>
      <w:r w:rsidRPr="00890818">
        <w:rPr>
          <w:rFonts w:ascii="Times New Roman" w:hAnsi="Times New Roman" w:cs="Times New Roman"/>
          <w:sz w:val="24"/>
          <w:szCs w:val="24"/>
        </w:rPr>
        <w:t xml:space="preserve"> </w:t>
      </w:r>
      <w:r w:rsidR="0075351F" w:rsidRPr="00890818">
        <w:rPr>
          <w:rFonts w:ascii="Times New Roman" w:hAnsi="Times New Roman" w:cs="Times New Roman"/>
          <w:sz w:val="24"/>
          <w:szCs w:val="24"/>
        </w:rPr>
        <w:t>išskirti iš žemės ū</w:t>
      </w:r>
      <w:r w:rsidR="0075351F">
        <w:rPr>
          <w:rFonts w:ascii="Times New Roman" w:hAnsi="Times New Roman" w:cs="Times New Roman"/>
          <w:sz w:val="24"/>
          <w:szCs w:val="24"/>
        </w:rPr>
        <w:t>kio verslo</w:t>
      </w:r>
      <w:r>
        <w:rPr>
          <w:rFonts w:ascii="Times New Roman" w:hAnsi="Times New Roman" w:cs="Times New Roman"/>
          <w:sz w:val="24"/>
          <w:szCs w:val="24"/>
        </w:rPr>
        <w:t xml:space="preserve"> (ūkininkais laikomi turintys virš 3 ha žemės)</w:t>
      </w:r>
      <w:r w:rsidR="0075351F">
        <w:rPr>
          <w:rFonts w:ascii="Times New Roman" w:hAnsi="Times New Roman" w:cs="Times New Roman"/>
          <w:sz w:val="24"/>
          <w:szCs w:val="24"/>
        </w:rPr>
        <w:t xml:space="preserve"> </w:t>
      </w:r>
      <w:r>
        <w:rPr>
          <w:rFonts w:ascii="Times New Roman" w:hAnsi="Times New Roman" w:cs="Times New Roman"/>
          <w:sz w:val="24"/>
          <w:szCs w:val="24"/>
        </w:rPr>
        <w:t>turi registruotis darbo biržoje,</w:t>
      </w:r>
      <w:r w:rsidR="0075351F" w:rsidRPr="002772DE">
        <w:rPr>
          <w:rFonts w:ascii="Times New Roman" w:hAnsi="Times New Roman" w:cs="Times New Roman"/>
          <w:sz w:val="24"/>
          <w:szCs w:val="24"/>
        </w:rPr>
        <w:t xml:space="preserve"> </w:t>
      </w:r>
      <w:r>
        <w:rPr>
          <w:rFonts w:ascii="Times New Roman" w:hAnsi="Times New Roman" w:cs="Times New Roman"/>
          <w:sz w:val="24"/>
          <w:szCs w:val="24"/>
        </w:rPr>
        <w:t>t</w:t>
      </w:r>
      <w:r w:rsidR="0075351F">
        <w:rPr>
          <w:rFonts w:ascii="Times New Roman" w:hAnsi="Times New Roman" w:cs="Times New Roman"/>
          <w:sz w:val="24"/>
          <w:szCs w:val="24"/>
        </w:rPr>
        <w:t xml:space="preserve">ačiau </w:t>
      </w:r>
      <w:r>
        <w:rPr>
          <w:rFonts w:ascii="Times New Roman" w:hAnsi="Times New Roman" w:cs="Times New Roman"/>
          <w:sz w:val="24"/>
          <w:szCs w:val="24"/>
        </w:rPr>
        <w:t>jie</w:t>
      </w:r>
      <w:r w:rsidR="0075351F">
        <w:rPr>
          <w:rFonts w:ascii="Times New Roman" w:hAnsi="Times New Roman" w:cs="Times New Roman"/>
          <w:sz w:val="24"/>
          <w:szCs w:val="24"/>
        </w:rPr>
        <w:t xml:space="preserve"> neturi </w:t>
      </w:r>
      <w:r>
        <w:rPr>
          <w:rFonts w:ascii="Times New Roman" w:hAnsi="Times New Roman" w:cs="Times New Roman"/>
          <w:sz w:val="24"/>
          <w:szCs w:val="24"/>
        </w:rPr>
        <w:t>lėšų</w:t>
      </w:r>
      <w:r w:rsidR="0075351F">
        <w:rPr>
          <w:rFonts w:ascii="Times New Roman" w:hAnsi="Times New Roman" w:cs="Times New Roman"/>
          <w:sz w:val="24"/>
          <w:szCs w:val="24"/>
        </w:rPr>
        <w:t xml:space="preserve"> atvyk</w:t>
      </w:r>
      <w:r>
        <w:rPr>
          <w:rFonts w:ascii="Times New Roman" w:hAnsi="Times New Roman" w:cs="Times New Roman"/>
          <w:sz w:val="24"/>
          <w:szCs w:val="24"/>
        </w:rPr>
        <w:t>imui</w:t>
      </w:r>
      <w:r w:rsidR="0075351F">
        <w:rPr>
          <w:rFonts w:ascii="Times New Roman" w:hAnsi="Times New Roman" w:cs="Times New Roman"/>
          <w:sz w:val="24"/>
          <w:szCs w:val="24"/>
        </w:rPr>
        <w:t xml:space="preserve"> į teritorinę darbo biržą.</w:t>
      </w:r>
      <w:r w:rsidR="0075351F" w:rsidRPr="00890818">
        <w:rPr>
          <w:rFonts w:ascii="Times New Roman" w:hAnsi="Times New Roman" w:cs="Times New Roman"/>
          <w:sz w:val="24"/>
          <w:szCs w:val="24"/>
        </w:rPr>
        <w:t xml:space="preserve"> </w:t>
      </w:r>
    </w:p>
    <w:p w:rsidR="00467862" w:rsidRDefault="00E27D92" w:rsidP="00B11AA4">
      <w:pPr>
        <w:autoSpaceDE w:val="0"/>
        <w:autoSpaceDN w:val="0"/>
        <w:adjustRightInd w:val="0"/>
        <w:spacing w:after="0" w:line="360" w:lineRule="auto"/>
        <w:ind w:firstLine="567"/>
        <w:jc w:val="both"/>
        <w:rPr>
          <w:rFonts w:ascii="Times New Roman" w:hAnsi="Times New Roman" w:cs="Times New Roman"/>
          <w:sz w:val="24"/>
          <w:szCs w:val="24"/>
        </w:rPr>
      </w:pPr>
      <w:r w:rsidRPr="00C86F82">
        <w:rPr>
          <w:rFonts w:ascii="Times New Roman" w:hAnsi="Times New Roman" w:cs="Times New Roman"/>
          <w:sz w:val="24"/>
          <w:szCs w:val="24"/>
        </w:rPr>
        <w:t>Socialinė parama turi mažinti pajamų nelygybę</w:t>
      </w:r>
      <w:r w:rsidR="00613B76" w:rsidRPr="00C86F82">
        <w:rPr>
          <w:rFonts w:ascii="Times New Roman" w:hAnsi="Times New Roman" w:cs="Times New Roman"/>
          <w:sz w:val="24"/>
          <w:szCs w:val="24"/>
        </w:rPr>
        <w:t>, skurdą</w:t>
      </w:r>
      <w:r w:rsidRPr="00C86F82">
        <w:rPr>
          <w:rFonts w:ascii="Times New Roman" w:hAnsi="Times New Roman" w:cs="Times New Roman"/>
          <w:sz w:val="24"/>
          <w:szCs w:val="24"/>
        </w:rPr>
        <w:t>, skatinti gyventojus dirbti,o negyventi iš socialinės</w:t>
      </w:r>
      <w:r w:rsidR="00613B76" w:rsidRPr="00C86F82">
        <w:rPr>
          <w:rFonts w:ascii="Times New Roman" w:hAnsi="Times New Roman" w:cs="Times New Roman"/>
          <w:sz w:val="24"/>
          <w:szCs w:val="24"/>
        </w:rPr>
        <w:t xml:space="preserve"> </w:t>
      </w:r>
      <w:r w:rsidRPr="00C86F82">
        <w:rPr>
          <w:rFonts w:ascii="Times New Roman" w:hAnsi="Times New Roman" w:cs="Times New Roman"/>
          <w:sz w:val="24"/>
          <w:szCs w:val="24"/>
        </w:rPr>
        <w:t>paramos</w:t>
      </w:r>
      <w:r w:rsidR="00613B76" w:rsidRPr="00C86F82">
        <w:rPr>
          <w:rFonts w:ascii="Times New Roman" w:hAnsi="Times New Roman" w:cs="Times New Roman"/>
          <w:sz w:val="24"/>
          <w:szCs w:val="24"/>
        </w:rPr>
        <w:t>,</w:t>
      </w:r>
      <w:r w:rsidRPr="00C86F82">
        <w:rPr>
          <w:rFonts w:ascii="Times New Roman" w:hAnsi="Times New Roman" w:cs="Times New Roman"/>
          <w:sz w:val="24"/>
          <w:szCs w:val="24"/>
        </w:rPr>
        <w:t xml:space="preserve"> padėti išgyventi asmenims </w:t>
      </w:r>
      <w:r w:rsidR="003B7684">
        <w:rPr>
          <w:rFonts w:ascii="Times New Roman" w:hAnsi="Times New Roman" w:cs="Times New Roman"/>
          <w:sz w:val="24"/>
          <w:szCs w:val="24"/>
        </w:rPr>
        <w:t>sunkiausiu periodu,</w:t>
      </w:r>
      <w:r w:rsidR="006B6E73" w:rsidRPr="00D3469B">
        <w:rPr>
          <w:rFonts w:ascii="Times New Roman" w:hAnsi="Times New Roman" w:cs="Times New Roman"/>
          <w:sz w:val="24"/>
          <w:szCs w:val="24"/>
        </w:rPr>
        <w:t xml:space="preserve"> </w:t>
      </w:r>
      <w:r w:rsidR="003B7684">
        <w:rPr>
          <w:rFonts w:ascii="Times New Roman" w:hAnsi="Times New Roman" w:cs="Times New Roman"/>
          <w:sz w:val="24"/>
          <w:szCs w:val="24"/>
        </w:rPr>
        <w:t>s</w:t>
      </w:r>
      <w:r w:rsidR="00D3469B" w:rsidRPr="00D3469B">
        <w:rPr>
          <w:rFonts w:ascii="Times New Roman" w:hAnsi="Times New Roman" w:cs="Times New Roman"/>
          <w:sz w:val="24"/>
          <w:szCs w:val="24"/>
        </w:rPr>
        <w:t>ocialinės pašalpa mažina pajamų nelygybę. S</w:t>
      </w:r>
      <w:r w:rsidRPr="00D3469B">
        <w:rPr>
          <w:rFonts w:ascii="Times New Roman" w:hAnsi="Times New Roman" w:cs="Times New Roman"/>
          <w:sz w:val="24"/>
          <w:szCs w:val="24"/>
        </w:rPr>
        <w:t>ocialinė parama</w:t>
      </w:r>
      <w:r w:rsidR="00A22073" w:rsidRPr="00D3469B">
        <w:rPr>
          <w:rFonts w:ascii="Times New Roman" w:hAnsi="Times New Roman" w:cs="Times New Roman"/>
          <w:sz w:val="24"/>
          <w:szCs w:val="24"/>
        </w:rPr>
        <w:t xml:space="preserve"> turi būti skirta asmenims</w:t>
      </w:r>
      <w:r w:rsidRPr="00D3469B">
        <w:rPr>
          <w:rFonts w:ascii="Times New Roman" w:hAnsi="Times New Roman" w:cs="Times New Roman"/>
          <w:sz w:val="24"/>
          <w:szCs w:val="24"/>
        </w:rPr>
        <w:t>, kuriems jos</w:t>
      </w:r>
      <w:r w:rsidR="00A22073" w:rsidRPr="00D3469B">
        <w:rPr>
          <w:rFonts w:ascii="Times New Roman" w:hAnsi="Times New Roman" w:cs="Times New Roman"/>
          <w:sz w:val="24"/>
          <w:szCs w:val="24"/>
        </w:rPr>
        <w:t xml:space="preserve"> tikrai</w:t>
      </w:r>
      <w:r w:rsidRPr="00D3469B">
        <w:rPr>
          <w:rFonts w:ascii="Times New Roman" w:hAnsi="Times New Roman" w:cs="Times New Roman"/>
          <w:sz w:val="24"/>
          <w:szCs w:val="24"/>
        </w:rPr>
        <w:t xml:space="preserve"> reikia</w:t>
      </w:r>
      <w:r w:rsidR="00A22073" w:rsidRPr="00D3469B">
        <w:rPr>
          <w:rFonts w:ascii="Times New Roman" w:hAnsi="Times New Roman" w:cs="Times New Roman"/>
          <w:sz w:val="24"/>
          <w:szCs w:val="24"/>
        </w:rPr>
        <w:t xml:space="preserve"> labiausiai</w:t>
      </w:r>
      <w:r w:rsidRPr="00D3469B">
        <w:rPr>
          <w:rFonts w:ascii="Times New Roman" w:hAnsi="Times New Roman" w:cs="Times New Roman"/>
          <w:sz w:val="24"/>
          <w:szCs w:val="24"/>
        </w:rPr>
        <w:t xml:space="preserve">, kad galėtų išgyventi </w:t>
      </w:r>
      <w:r w:rsidR="00A22073" w:rsidRPr="00D3469B">
        <w:rPr>
          <w:rFonts w:ascii="Times New Roman" w:hAnsi="Times New Roman" w:cs="Times New Roman"/>
          <w:sz w:val="24"/>
          <w:szCs w:val="24"/>
        </w:rPr>
        <w:t>sunki</w:t>
      </w:r>
      <w:r w:rsidR="00D3469B" w:rsidRPr="00D3469B">
        <w:rPr>
          <w:rFonts w:ascii="Times New Roman" w:hAnsi="Times New Roman" w:cs="Times New Roman"/>
          <w:sz w:val="24"/>
          <w:szCs w:val="24"/>
        </w:rPr>
        <w:t>ausiu</w:t>
      </w:r>
      <w:r w:rsidR="00A22073" w:rsidRPr="00D3469B">
        <w:rPr>
          <w:rFonts w:ascii="Times New Roman" w:hAnsi="Times New Roman" w:cs="Times New Roman"/>
          <w:sz w:val="24"/>
          <w:szCs w:val="24"/>
        </w:rPr>
        <w:t xml:space="preserve"> periodu</w:t>
      </w:r>
      <w:r w:rsidRPr="00D3469B">
        <w:rPr>
          <w:rFonts w:ascii="Times New Roman" w:hAnsi="Times New Roman" w:cs="Times New Roman"/>
          <w:sz w:val="24"/>
          <w:szCs w:val="24"/>
        </w:rPr>
        <w:t xml:space="preserve">. Tačiau </w:t>
      </w:r>
      <w:r w:rsidR="00D3469B" w:rsidRPr="00D3469B">
        <w:rPr>
          <w:rFonts w:ascii="Times New Roman" w:hAnsi="Times New Roman" w:cs="Times New Roman"/>
          <w:sz w:val="24"/>
          <w:szCs w:val="24"/>
        </w:rPr>
        <w:t>socialinė pašalpa turi būti tokio dydžio, kad skatintu</w:t>
      </w:r>
      <w:r w:rsidRPr="00D3469B">
        <w:rPr>
          <w:rFonts w:ascii="Times New Roman" w:hAnsi="Times New Roman" w:cs="Times New Roman"/>
          <w:sz w:val="24"/>
          <w:szCs w:val="24"/>
        </w:rPr>
        <w:t xml:space="preserve"> dirbti ir taupyti. Todėl vienas </w:t>
      </w:r>
      <w:r w:rsidR="00D3469B" w:rsidRPr="00D3469B">
        <w:rPr>
          <w:rFonts w:ascii="Times New Roman" w:hAnsi="Times New Roman" w:cs="Times New Roman"/>
          <w:sz w:val="24"/>
          <w:szCs w:val="24"/>
        </w:rPr>
        <w:t xml:space="preserve">iš pagrindinių </w:t>
      </w:r>
      <w:r w:rsidRPr="00D3469B">
        <w:rPr>
          <w:rFonts w:ascii="Times New Roman" w:hAnsi="Times New Roman" w:cs="Times New Roman"/>
          <w:sz w:val="24"/>
          <w:szCs w:val="24"/>
        </w:rPr>
        <w:t>socialinių paramos tikslų</w:t>
      </w:r>
      <w:r w:rsidR="00D3469B" w:rsidRPr="00D3469B">
        <w:rPr>
          <w:rFonts w:ascii="Times New Roman" w:hAnsi="Times New Roman" w:cs="Times New Roman"/>
          <w:sz w:val="24"/>
          <w:szCs w:val="24"/>
        </w:rPr>
        <w:t xml:space="preserve"> -</w:t>
      </w:r>
      <w:r w:rsidRPr="00D3469B">
        <w:rPr>
          <w:rFonts w:ascii="Times New Roman" w:hAnsi="Times New Roman" w:cs="Times New Roman"/>
          <w:sz w:val="24"/>
          <w:szCs w:val="24"/>
        </w:rPr>
        <w:t xml:space="preserve"> yra didinti </w:t>
      </w:r>
      <w:r w:rsidR="00D3469B" w:rsidRPr="00D3469B">
        <w:rPr>
          <w:rFonts w:ascii="Times New Roman" w:hAnsi="Times New Roman" w:cs="Times New Roman"/>
          <w:sz w:val="24"/>
          <w:szCs w:val="24"/>
        </w:rPr>
        <w:t>žmonių</w:t>
      </w:r>
      <w:r w:rsidRPr="00D3469B">
        <w:rPr>
          <w:rFonts w:ascii="Times New Roman" w:hAnsi="Times New Roman" w:cs="Times New Roman"/>
          <w:sz w:val="24"/>
          <w:szCs w:val="24"/>
        </w:rPr>
        <w:t xml:space="preserve"> ekonominį aktyvu</w:t>
      </w:r>
      <w:r w:rsidR="00D3469B" w:rsidRPr="00D3469B">
        <w:rPr>
          <w:rFonts w:ascii="Times New Roman" w:hAnsi="Times New Roman" w:cs="Times New Roman"/>
          <w:sz w:val="24"/>
          <w:szCs w:val="24"/>
        </w:rPr>
        <w:t>mą ir</w:t>
      </w:r>
      <w:r w:rsidR="00D40BB3">
        <w:rPr>
          <w:rFonts w:ascii="Times New Roman" w:hAnsi="Times New Roman" w:cs="Times New Roman"/>
          <w:sz w:val="24"/>
          <w:szCs w:val="24"/>
        </w:rPr>
        <w:t xml:space="preserve"> socialinės pašalpos</w:t>
      </w:r>
      <w:r w:rsidR="00D3469B" w:rsidRPr="00D3469B">
        <w:rPr>
          <w:rFonts w:ascii="Times New Roman" w:hAnsi="Times New Roman" w:cs="Times New Roman"/>
          <w:sz w:val="24"/>
          <w:szCs w:val="24"/>
        </w:rPr>
        <w:t xml:space="preserve"> efektyvumą </w:t>
      </w:r>
      <w:r w:rsidR="00F73A4F" w:rsidRPr="00D3469B">
        <w:rPr>
          <w:rFonts w:ascii="Times New Roman" w:hAnsi="Times New Roman" w:cs="Times New Roman"/>
          <w:sz w:val="24"/>
          <w:szCs w:val="24"/>
        </w:rPr>
        <w:t>(A.Misiūnas, M.Balnys</w:t>
      </w:r>
      <w:r w:rsidR="00D3469B" w:rsidRPr="00D3469B">
        <w:rPr>
          <w:rFonts w:ascii="Times New Roman" w:hAnsi="Times New Roman" w:cs="Times New Roman"/>
          <w:sz w:val="24"/>
          <w:szCs w:val="24"/>
        </w:rPr>
        <w:t xml:space="preserve"> 2006</w:t>
      </w:r>
      <w:r w:rsidR="00F73A4F" w:rsidRPr="00D3469B">
        <w:rPr>
          <w:rFonts w:ascii="Times New Roman" w:hAnsi="Times New Roman" w:cs="Times New Roman"/>
          <w:sz w:val="24"/>
          <w:szCs w:val="24"/>
        </w:rPr>
        <w:t>)</w:t>
      </w:r>
      <w:r w:rsidR="00D3469B" w:rsidRPr="00D3469B">
        <w:rPr>
          <w:rFonts w:ascii="Times New Roman" w:hAnsi="Times New Roman" w:cs="Times New Roman"/>
          <w:sz w:val="24"/>
          <w:szCs w:val="24"/>
        </w:rPr>
        <w:t>.</w:t>
      </w:r>
      <w:r w:rsidR="00613B76" w:rsidRPr="00D3469B">
        <w:rPr>
          <w:rFonts w:ascii="Times New Roman" w:hAnsi="Times New Roman" w:cs="Times New Roman"/>
          <w:sz w:val="24"/>
          <w:szCs w:val="24"/>
        </w:rPr>
        <w:t xml:space="preserve"> </w:t>
      </w:r>
      <w:r w:rsidR="006B6E73" w:rsidRPr="00C86F82">
        <w:rPr>
          <w:rFonts w:ascii="Times New Roman" w:hAnsi="Times New Roman" w:cs="Times New Roman"/>
          <w:sz w:val="24"/>
          <w:szCs w:val="24"/>
        </w:rPr>
        <w:t>Socialinę piniginę paramą įtakoja</w:t>
      </w:r>
      <w:r w:rsidR="009C27DA" w:rsidRPr="00C86F82">
        <w:rPr>
          <w:rFonts w:ascii="Times New Roman" w:hAnsi="Times New Roman" w:cs="Times New Roman"/>
          <w:sz w:val="24"/>
          <w:szCs w:val="24"/>
        </w:rPr>
        <w:t>ntys veiksniai:</w:t>
      </w:r>
      <w:r w:rsidR="006B6E73" w:rsidRPr="00C86F82">
        <w:rPr>
          <w:rFonts w:ascii="Times New Roman" w:hAnsi="Times New Roman" w:cs="Times New Roman"/>
          <w:sz w:val="24"/>
          <w:szCs w:val="24"/>
        </w:rPr>
        <w:t xml:space="preserve"> ekonominiai (valstybės ekonominė padėtis</w:t>
      </w:r>
      <w:r w:rsidR="008C1FD5" w:rsidRPr="00C86F82">
        <w:rPr>
          <w:rFonts w:ascii="Times New Roman" w:hAnsi="Times New Roman" w:cs="Times New Roman"/>
          <w:sz w:val="24"/>
          <w:szCs w:val="24"/>
        </w:rPr>
        <w:t>, valstybės remiamos pajamos</w:t>
      </w:r>
      <w:r w:rsidR="00272164" w:rsidRPr="00C86F82">
        <w:rPr>
          <w:rFonts w:ascii="Times New Roman" w:hAnsi="Times New Roman" w:cs="Times New Roman"/>
          <w:sz w:val="24"/>
          <w:szCs w:val="24"/>
        </w:rPr>
        <w:t>, šešėlinė ekonomika</w:t>
      </w:r>
      <w:r w:rsidR="006B6E73" w:rsidRPr="00C86F82">
        <w:rPr>
          <w:rFonts w:ascii="Times New Roman" w:hAnsi="Times New Roman" w:cs="Times New Roman"/>
          <w:sz w:val="24"/>
          <w:szCs w:val="24"/>
        </w:rPr>
        <w:t>), demografiniai (miestas, kaimas), sociali</w:t>
      </w:r>
      <w:r w:rsidR="009C27DA" w:rsidRPr="00C86F82">
        <w:rPr>
          <w:rFonts w:ascii="Times New Roman" w:hAnsi="Times New Roman" w:cs="Times New Roman"/>
          <w:sz w:val="24"/>
          <w:szCs w:val="24"/>
        </w:rPr>
        <w:t>nė padėtis (dirbantys, bedarbiai bei namų ūki</w:t>
      </w:r>
      <w:r w:rsidR="008C1FD5" w:rsidRPr="00C86F82">
        <w:rPr>
          <w:rFonts w:ascii="Times New Roman" w:hAnsi="Times New Roman" w:cs="Times New Roman"/>
          <w:sz w:val="24"/>
          <w:szCs w:val="24"/>
        </w:rPr>
        <w:t>ai</w:t>
      </w:r>
      <w:r w:rsidR="009C27DA" w:rsidRPr="00C86F82">
        <w:rPr>
          <w:rFonts w:ascii="Times New Roman" w:hAnsi="Times New Roman" w:cs="Times New Roman"/>
          <w:sz w:val="24"/>
          <w:szCs w:val="24"/>
        </w:rPr>
        <w:t>)</w:t>
      </w:r>
      <w:r w:rsidR="006B6E73" w:rsidRPr="00C86F82">
        <w:rPr>
          <w:rFonts w:ascii="Times New Roman" w:hAnsi="Times New Roman" w:cs="Times New Roman"/>
          <w:sz w:val="24"/>
          <w:szCs w:val="24"/>
        </w:rPr>
        <w:t>.</w:t>
      </w:r>
      <w:r w:rsidR="00272164" w:rsidRPr="00C86F82">
        <w:rPr>
          <w:rFonts w:ascii="Times New Roman" w:hAnsi="Times New Roman" w:cs="Times New Roman"/>
          <w:sz w:val="24"/>
          <w:szCs w:val="24"/>
        </w:rPr>
        <w:t xml:space="preserve"> </w:t>
      </w:r>
    </w:p>
    <w:p w:rsidR="00D172C4" w:rsidRDefault="00D172C4">
      <w:pPr>
        <w:rPr>
          <w:rFonts w:ascii="Times New Roman" w:hAnsi="Times New Roman" w:cs="Times New Roman"/>
          <w:sz w:val="24"/>
          <w:szCs w:val="24"/>
        </w:rPr>
      </w:pPr>
      <w:r>
        <w:rPr>
          <w:rFonts w:ascii="Times New Roman" w:hAnsi="Times New Roman" w:cs="Times New Roman"/>
          <w:sz w:val="24"/>
          <w:szCs w:val="24"/>
        </w:rPr>
        <w:br w:type="page"/>
      </w:r>
    </w:p>
    <w:p w:rsidR="00E27D92" w:rsidRDefault="00E27D92" w:rsidP="00A43ABC">
      <w:pPr>
        <w:pStyle w:val="Heading1"/>
        <w:numPr>
          <w:ilvl w:val="0"/>
          <w:numId w:val="39"/>
        </w:numPr>
        <w:jc w:val="center"/>
        <w:rPr>
          <w:color w:val="auto"/>
        </w:rPr>
      </w:pPr>
      <w:bookmarkStart w:id="14" w:name="_Toc385509113"/>
      <w:r>
        <w:rPr>
          <w:color w:val="auto"/>
        </w:rPr>
        <w:lastRenderedPageBreak/>
        <w:t>SOCIALINĖS</w:t>
      </w:r>
      <w:r w:rsidR="00AA503A">
        <w:rPr>
          <w:color w:val="auto"/>
        </w:rPr>
        <w:t xml:space="preserve"> </w:t>
      </w:r>
      <w:r>
        <w:rPr>
          <w:color w:val="auto"/>
        </w:rPr>
        <w:t>PAŠALPOS EFEKTYVUMO VERTINIMO METODIKA</w:t>
      </w:r>
      <w:bookmarkEnd w:id="14"/>
    </w:p>
    <w:p w:rsidR="009C54A2" w:rsidRPr="009C54A2" w:rsidRDefault="009C54A2" w:rsidP="009C54A2"/>
    <w:p w:rsidR="00613B76" w:rsidRDefault="00E27D92" w:rsidP="00C37AB3">
      <w:pPr>
        <w:pStyle w:val="Heading2"/>
        <w:numPr>
          <w:ilvl w:val="1"/>
          <w:numId w:val="44"/>
        </w:numPr>
        <w:jc w:val="center"/>
        <w:rPr>
          <w:color w:val="auto"/>
        </w:rPr>
      </w:pPr>
      <w:bookmarkStart w:id="15" w:name="_Toc385509114"/>
      <w:r w:rsidRPr="00613B76">
        <w:rPr>
          <w:color w:val="auto"/>
        </w:rPr>
        <w:t>Socialinės pašalpos efektyvumo analizės būtinuma</w:t>
      </w:r>
      <w:r w:rsidR="00D90E16">
        <w:rPr>
          <w:color w:val="auto"/>
        </w:rPr>
        <w:t>s</w:t>
      </w:r>
      <w:bookmarkEnd w:id="15"/>
    </w:p>
    <w:p w:rsidR="009C54A2" w:rsidRPr="009C54A2" w:rsidRDefault="009C54A2" w:rsidP="009C54A2"/>
    <w:p w:rsidR="005050BA" w:rsidRDefault="00F47C29" w:rsidP="00B11AA4">
      <w:pPr>
        <w:tabs>
          <w:tab w:val="left" w:pos="2370"/>
        </w:tabs>
        <w:spacing w:after="0" w:line="36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Socialinė pašalpa nepasiturintiems gyventojams parodo skurd</w:t>
      </w:r>
      <w:r w:rsidR="001B0CA7">
        <w:rPr>
          <w:rFonts w:ascii="Times New Roman" w:eastAsia="Times New Roman" w:hAnsi="Times New Roman" w:cs="Times New Roman"/>
          <w:color w:val="000000"/>
          <w:sz w:val="24"/>
          <w:szCs w:val="24"/>
          <w:lang w:eastAsia="lt-LT"/>
        </w:rPr>
        <w:t>o lygį</w:t>
      </w:r>
      <w:r>
        <w:rPr>
          <w:rFonts w:ascii="Times New Roman" w:eastAsia="Times New Roman" w:hAnsi="Times New Roman" w:cs="Times New Roman"/>
          <w:color w:val="000000"/>
          <w:sz w:val="24"/>
          <w:szCs w:val="24"/>
          <w:lang w:eastAsia="lt-LT"/>
        </w:rPr>
        <w:t xml:space="preserve"> šalyje. Tačiau ar </w:t>
      </w:r>
      <w:r w:rsidR="001B0CA7">
        <w:rPr>
          <w:rFonts w:ascii="Times New Roman" w:eastAsia="Times New Roman" w:hAnsi="Times New Roman" w:cs="Times New Roman"/>
          <w:color w:val="000000"/>
          <w:sz w:val="24"/>
          <w:szCs w:val="24"/>
          <w:lang w:eastAsia="lt-LT"/>
        </w:rPr>
        <w:t>pašalpas</w:t>
      </w:r>
      <w:r>
        <w:rPr>
          <w:rFonts w:ascii="Times New Roman" w:eastAsia="Times New Roman" w:hAnsi="Times New Roman" w:cs="Times New Roman"/>
          <w:color w:val="000000"/>
          <w:sz w:val="24"/>
          <w:szCs w:val="24"/>
          <w:lang w:eastAsia="lt-LT"/>
        </w:rPr>
        <w:t xml:space="preserve"> gauna tie</w:t>
      </w:r>
      <w:r w:rsidR="00D3469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kam jos yra būtiniausios</w:t>
      </w:r>
      <w:r w:rsidR="001B0CA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FD4552">
        <w:rPr>
          <w:rFonts w:ascii="Times New Roman" w:eastAsia="Times New Roman" w:hAnsi="Times New Roman" w:cs="Times New Roman"/>
          <w:color w:val="000000"/>
          <w:sz w:val="24"/>
          <w:szCs w:val="24"/>
          <w:lang w:eastAsia="lt-LT"/>
        </w:rPr>
        <w:t>Valst</w:t>
      </w:r>
      <w:r w:rsidR="00D3469B">
        <w:rPr>
          <w:rFonts w:ascii="Times New Roman" w:eastAsia="Times New Roman" w:hAnsi="Times New Roman" w:cs="Times New Roman"/>
          <w:color w:val="000000"/>
          <w:sz w:val="24"/>
          <w:szCs w:val="24"/>
          <w:lang w:eastAsia="lt-LT"/>
        </w:rPr>
        <w:t xml:space="preserve">ybės pastangos mažinti skurdą, </w:t>
      </w:r>
      <w:r w:rsidR="00FD4552">
        <w:rPr>
          <w:rFonts w:ascii="Times New Roman" w:eastAsia="Times New Roman" w:hAnsi="Times New Roman" w:cs="Times New Roman"/>
          <w:color w:val="000000"/>
          <w:sz w:val="24"/>
          <w:szCs w:val="24"/>
          <w:lang w:eastAsia="lt-LT"/>
        </w:rPr>
        <w:t>didinant socialines išmokas</w:t>
      </w:r>
      <w:r w:rsidR="00D3469B">
        <w:rPr>
          <w:rFonts w:ascii="Times New Roman" w:eastAsia="Times New Roman" w:hAnsi="Times New Roman" w:cs="Times New Roman"/>
          <w:color w:val="000000"/>
          <w:sz w:val="24"/>
          <w:szCs w:val="24"/>
          <w:lang w:eastAsia="lt-LT"/>
        </w:rPr>
        <w:t>,</w:t>
      </w:r>
      <w:r w:rsidR="00FD4552">
        <w:rPr>
          <w:rFonts w:ascii="Times New Roman" w:eastAsia="Times New Roman" w:hAnsi="Times New Roman" w:cs="Times New Roman"/>
          <w:color w:val="000000"/>
          <w:sz w:val="24"/>
          <w:szCs w:val="24"/>
          <w:lang w:eastAsia="lt-LT"/>
        </w:rPr>
        <w:t xml:space="preserve"> gali sumažinti gavėjų norą ieškotis darbo</w:t>
      </w:r>
      <w:r w:rsidR="00D3469B">
        <w:rPr>
          <w:rFonts w:ascii="Times New Roman" w:eastAsia="Times New Roman" w:hAnsi="Times New Roman" w:cs="Times New Roman"/>
          <w:color w:val="000000"/>
          <w:sz w:val="24"/>
          <w:szCs w:val="24"/>
          <w:lang w:eastAsia="lt-LT"/>
        </w:rPr>
        <w:t>;</w:t>
      </w:r>
      <w:r w:rsidR="00FD4552">
        <w:rPr>
          <w:rFonts w:ascii="Times New Roman" w:eastAsia="Times New Roman" w:hAnsi="Times New Roman" w:cs="Times New Roman"/>
          <w:color w:val="000000"/>
          <w:sz w:val="24"/>
          <w:szCs w:val="24"/>
          <w:lang w:eastAsia="lt-LT"/>
        </w:rPr>
        <w:t xml:space="preserve"> </w:t>
      </w:r>
      <w:r w:rsidR="007C74D1">
        <w:rPr>
          <w:rFonts w:ascii="Times New Roman" w:eastAsia="Times New Roman" w:hAnsi="Times New Roman" w:cs="Times New Roman"/>
          <w:color w:val="000000"/>
          <w:sz w:val="24"/>
          <w:szCs w:val="24"/>
          <w:lang w:eastAsia="lt-LT"/>
        </w:rPr>
        <w:t>gaunant</w:t>
      </w:r>
      <w:r w:rsidR="001B0CA7">
        <w:rPr>
          <w:rFonts w:ascii="Times New Roman" w:eastAsia="Times New Roman" w:hAnsi="Times New Roman" w:cs="Times New Roman"/>
          <w:color w:val="000000"/>
          <w:sz w:val="24"/>
          <w:szCs w:val="24"/>
          <w:lang w:eastAsia="lt-LT"/>
        </w:rPr>
        <w:t>ys</w:t>
      </w:r>
      <w:r w:rsidR="007C74D1">
        <w:rPr>
          <w:rFonts w:ascii="Times New Roman" w:eastAsia="Times New Roman" w:hAnsi="Times New Roman" w:cs="Times New Roman"/>
          <w:color w:val="000000"/>
          <w:sz w:val="24"/>
          <w:szCs w:val="24"/>
          <w:lang w:eastAsia="lt-LT"/>
        </w:rPr>
        <w:t xml:space="preserve"> mažą darbo užmokestį</w:t>
      </w:r>
      <w:r w:rsidR="001B0CA7">
        <w:rPr>
          <w:rFonts w:ascii="Times New Roman" w:eastAsia="Times New Roman" w:hAnsi="Times New Roman" w:cs="Times New Roman"/>
          <w:color w:val="000000"/>
          <w:sz w:val="24"/>
          <w:szCs w:val="24"/>
          <w:lang w:eastAsia="lt-LT"/>
        </w:rPr>
        <w:t xml:space="preserve"> ir</w:t>
      </w:r>
      <w:r w:rsidR="007C74D1">
        <w:rPr>
          <w:rFonts w:ascii="Times New Roman" w:eastAsia="Times New Roman" w:hAnsi="Times New Roman" w:cs="Times New Roman"/>
          <w:color w:val="000000"/>
          <w:sz w:val="24"/>
          <w:szCs w:val="24"/>
          <w:lang w:eastAsia="lt-LT"/>
        </w:rPr>
        <w:t xml:space="preserve"> siekiant</w:t>
      </w:r>
      <w:r w:rsidR="001B0CA7">
        <w:rPr>
          <w:rFonts w:ascii="Times New Roman" w:eastAsia="Times New Roman" w:hAnsi="Times New Roman" w:cs="Times New Roman"/>
          <w:color w:val="000000"/>
          <w:sz w:val="24"/>
          <w:szCs w:val="24"/>
          <w:lang w:eastAsia="lt-LT"/>
        </w:rPr>
        <w:t xml:space="preserve">ys </w:t>
      </w:r>
      <w:r w:rsidR="007C74D1">
        <w:rPr>
          <w:rFonts w:ascii="Times New Roman" w:eastAsia="Times New Roman" w:hAnsi="Times New Roman" w:cs="Times New Roman"/>
          <w:color w:val="000000"/>
          <w:sz w:val="24"/>
          <w:szCs w:val="24"/>
          <w:lang w:eastAsia="lt-LT"/>
        </w:rPr>
        <w:t>didesnio užmokesčio</w:t>
      </w:r>
      <w:r w:rsidR="00D3469B">
        <w:rPr>
          <w:rFonts w:ascii="Times New Roman" w:eastAsia="Times New Roman" w:hAnsi="Times New Roman" w:cs="Times New Roman"/>
          <w:color w:val="000000"/>
          <w:sz w:val="24"/>
          <w:szCs w:val="24"/>
          <w:lang w:eastAsia="lt-LT"/>
        </w:rPr>
        <w:t>,</w:t>
      </w:r>
      <w:r w:rsidR="007C74D1">
        <w:rPr>
          <w:rFonts w:ascii="Times New Roman" w:eastAsia="Times New Roman" w:hAnsi="Times New Roman" w:cs="Times New Roman"/>
          <w:color w:val="000000"/>
          <w:sz w:val="24"/>
          <w:szCs w:val="24"/>
          <w:lang w:eastAsia="lt-LT"/>
        </w:rPr>
        <w:t xml:space="preserve"> gali netekti socialinių pašalpų išmokų, taip </w:t>
      </w:r>
      <w:r w:rsidR="001B0CA7">
        <w:rPr>
          <w:rFonts w:ascii="Times New Roman" w:eastAsia="Times New Roman" w:hAnsi="Times New Roman" w:cs="Times New Roman"/>
          <w:color w:val="000000"/>
          <w:sz w:val="24"/>
          <w:szCs w:val="24"/>
          <w:lang w:eastAsia="lt-LT"/>
        </w:rPr>
        <w:t xml:space="preserve">atsiranda </w:t>
      </w:r>
      <w:r w:rsidR="007C74D1">
        <w:rPr>
          <w:rFonts w:ascii="Times New Roman" w:eastAsia="Times New Roman" w:hAnsi="Times New Roman" w:cs="Times New Roman"/>
          <w:color w:val="000000"/>
          <w:sz w:val="24"/>
          <w:szCs w:val="24"/>
          <w:lang w:eastAsia="lt-LT"/>
        </w:rPr>
        <w:t>skurdo spąstai</w:t>
      </w:r>
      <w:r w:rsidR="00D3469B">
        <w:rPr>
          <w:rFonts w:ascii="Times New Roman" w:eastAsia="Times New Roman" w:hAnsi="Times New Roman" w:cs="Times New Roman"/>
          <w:color w:val="000000"/>
          <w:sz w:val="24"/>
          <w:szCs w:val="24"/>
          <w:lang w:eastAsia="lt-LT"/>
        </w:rPr>
        <w:t>,</w:t>
      </w:r>
      <w:r w:rsidR="007C74D1">
        <w:rPr>
          <w:rFonts w:ascii="Times New Roman" w:eastAsia="Times New Roman" w:hAnsi="Times New Roman" w:cs="Times New Roman"/>
          <w:color w:val="000000"/>
          <w:sz w:val="24"/>
          <w:szCs w:val="24"/>
          <w:lang w:eastAsia="lt-LT"/>
        </w:rPr>
        <w:t xml:space="preserve"> nelegalus darba</w:t>
      </w:r>
      <w:r w:rsidR="00393013">
        <w:rPr>
          <w:rFonts w:ascii="Times New Roman" w:eastAsia="Times New Roman" w:hAnsi="Times New Roman" w:cs="Times New Roman"/>
          <w:color w:val="000000"/>
          <w:sz w:val="24"/>
          <w:szCs w:val="24"/>
          <w:lang w:eastAsia="lt-LT"/>
        </w:rPr>
        <w:t>s</w:t>
      </w:r>
      <w:r w:rsidR="001B0CA7">
        <w:rPr>
          <w:rFonts w:ascii="Times New Roman" w:eastAsia="Times New Roman" w:hAnsi="Times New Roman" w:cs="Times New Roman"/>
          <w:color w:val="000000"/>
          <w:sz w:val="24"/>
          <w:szCs w:val="24"/>
          <w:lang w:eastAsia="lt-LT"/>
        </w:rPr>
        <w:t>,</w:t>
      </w:r>
      <w:r w:rsidR="00393013">
        <w:rPr>
          <w:rFonts w:ascii="Times New Roman" w:eastAsia="Times New Roman" w:hAnsi="Times New Roman" w:cs="Times New Roman"/>
          <w:color w:val="000000"/>
          <w:sz w:val="24"/>
          <w:szCs w:val="24"/>
          <w:lang w:eastAsia="lt-LT"/>
        </w:rPr>
        <w:t xml:space="preserve"> atlyginimo priedai vokeliuose</w:t>
      </w:r>
      <w:r w:rsidR="007C74D1">
        <w:rPr>
          <w:rFonts w:ascii="Times New Roman" w:eastAsia="Times New Roman" w:hAnsi="Times New Roman" w:cs="Times New Roman"/>
          <w:color w:val="000000"/>
          <w:sz w:val="24"/>
          <w:szCs w:val="24"/>
          <w:lang w:eastAsia="lt-LT"/>
        </w:rPr>
        <w:t xml:space="preserve"> </w:t>
      </w:r>
      <w:r w:rsidR="00393013">
        <w:rPr>
          <w:rFonts w:ascii="Times New Roman" w:eastAsia="Times New Roman" w:hAnsi="Times New Roman" w:cs="Times New Roman"/>
          <w:color w:val="000000"/>
          <w:sz w:val="24"/>
          <w:szCs w:val="24"/>
          <w:lang w:eastAsia="lt-LT"/>
        </w:rPr>
        <w:t>(</w:t>
      </w:r>
      <w:r w:rsidR="001B5198">
        <w:rPr>
          <w:rFonts w:ascii="Times New Roman" w:eastAsia="Times New Roman" w:hAnsi="Times New Roman" w:cs="Times New Roman"/>
          <w:color w:val="000000"/>
          <w:sz w:val="24"/>
          <w:szCs w:val="24"/>
          <w:lang w:eastAsia="lt-LT"/>
        </w:rPr>
        <w:t>R.</w:t>
      </w:r>
      <w:r w:rsidR="00393013">
        <w:rPr>
          <w:rFonts w:ascii="Times New Roman" w:eastAsia="Times New Roman" w:hAnsi="Times New Roman" w:cs="Times New Roman"/>
          <w:color w:val="000000"/>
          <w:sz w:val="24"/>
          <w:szCs w:val="24"/>
          <w:lang w:eastAsia="lt-LT"/>
        </w:rPr>
        <w:t xml:space="preserve">Galinytė, </w:t>
      </w:r>
      <w:r w:rsidR="001B5198">
        <w:rPr>
          <w:rFonts w:ascii="Times New Roman" w:eastAsia="Times New Roman" w:hAnsi="Times New Roman" w:cs="Times New Roman"/>
          <w:color w:val="000000"/>
          <w:sz w:val="24"/>
          <w:szCs w:val="24"/>
          <w:lang w:eastAsia="lt-LT"/>
        </w:rPr>
        <w:t xml:space="preserve">A. </w:t>
      </w:r>
      <w:r w:rsidR="00393013">
        <w:rPr>
          <w:rFonts w:ascii="Times New Roman" w:eastAsia="Times New Roman" w:hAnsi="Times New Roman" w:cs="Times New Roman"/>
          <w:color w:val="000000"/>
          <w:sz w:val="24"/>
          <w:szCs w:val="24"/>
          <w:lang w:eastAsia="lt-LT"/>
        </w:rPr>
        <w:t xml:space="preserve">Misiūnas, 2006). </w:t>
      </w:r>
      <w:r w:rsidR="001B0CA7">
        <w:rPr>
          <w:rFonts w:ascii="Times New Roman" w:eastAsia="Times New Roman" w:hAnsi="Times New Roman" w:cs="Times New Roman"/>
          <w:color w:val="000000"/>
          <w:sz w:val="24"/>
          <w:szCs w:val="24"/>
          <w:lang w:eastAsia="lt-LT"/>
        </w:rPr>
        <w:t>Tačiau to</w:t>
      </w:r>
      <w:r w:rsidR="007C74D1">
        <w:rPr>
          <w:rFonts w:ascii="Times New Roman" w:eastAsia="Times New Roman" w:hAnsi="Times New Roman" w:cs="Times New Roman"/>
          <w:color w:val="000000"/>
          <w:sz w:val="24"/>
          <w:szCs w:val="24"/>
          <w:lang w:eastAsia="lt-LT"/>
        </w:rPr>
        <w:t xml:space="preserve"> išvengti neįmanoma, kol visuomenės požiūris</w:t>
      </w:r>
      <w:r w:rsidR="00401836">
        <w:rPr>
          <w:rFonts w:ascii="Times New Roman" w:eastAsia="Times New Roman" w:hAnsi="Times New Roman" w:cs="Times New Roman"/>
          <w:color w:val="000000"/>
          <w:sz w:val="24"/>
          <w:szCs w:val="24"/>
          <w:lang w:eastAsia="lt-LT"/>
        </w:rPr>
        <w:t xml:space="preserve"> nepasikeis</w:t>
      </w:r>
      <w:r w:rsidR="001B0CA7">
        <w:rPr>
          <w:rFonts w:ascii="Times New Roman" w:eastAsia="Times New Roman" w:hAnsi="Times New Roman" w:cs="Times New Roman"/>
          <w:color w:val="000000"/>
          <w:sz w:val="24"/>
          <w:szCs w:val="24"/>
          <w:lang w:eastAsia="lt-LT"/>
        </w:rPr>
        <w:t xml:space="preserve"> į socialines pašalpas</w:t>
      </w:r>
      <w:r w:rsidR="007C74D1">
        <w:rPr>
          <w:rFonts w:ascii="Times New Roman" w:eastAsia="Times New Roman" w:hAnsi="Times New Roman" w:cs="Times New Roman"/>
          <w:color w:val="000000"/>
          <w:sz w:val="24"/>
          <w:szCs w:val="24"/>
          <w:lang w:eastAsia="lt-LT"/>
        </w:rPr>
        <w:t>,</w:t>
      </w:r>
      <w:r w:rsidR="00401836">
        <w:rPr>
          <w:rFonts w:ascii="Times New Roman" w:eastAsia="Times New Roman" w:hAnsi="Times New Roman" w:cs="Times New Roman"/>
          <w:color w:val="000000"/>
          <w:sz w:val="24"/>
          <w:szCs w:val="24"/>
          <w:lang w:eastAsia="lt-LT"/>
        </w:rPr>
        <w:t xml:space="preserve"> </w:t>
      </w:r>
      <w:r w:rsidR="001B0CA7">
        <w:rPr>
          <w:rFonts w:ascii="Times New Roman" w:eastAsia="Times New Roman" w:hAnsi="Times New Roman" w:cs="Times New Roman"/>
          <w:color w:val="000000"/>
          <w:sz w:val="24"/>
          <w:szCs w:val="24"/>
          <w:lang w:eastAsia="lt-LT"/>
        </w:rPr>
        <w:t xml:space="preserve">kai kurių </w:t>
      </w:r>
      <w:r w:rsidR="00401836">
        <w:rPr>
          <w:rFonts w:ascii="Times New Roman" w:eastAsia="Times New Roman" w:hAnsi="Times New Roman" w:cs="Times New Roman"/>
          <w:color w:val="000000"/>
          <w:sz w:val="24"/>
          <w:szCs w:val="24"/>
          <w:lang w:eastAsia="lt-LT"/>
        </w:rPr>
        <w:t xml:space="preserve">socialinių pašalpų </w:t>
      </w:r>
      <w:r w:rsidR="00496342">
        <w:rPr>
          <w:rFonts w:ascii="Times New Roman" w:eastAsia="Times New Roman" w:hAnsi="Times New Roman" w:cs="Times New Roman"/>
          <w:color w:val="000000"/>
          <w:sz w:val="24"/>
          <w:szCs w:val="24"/>
          <w:lang w:eastAsia="lt-LT"/>
        </w:rPr>
        <w:t>gavėjų nuomone -</w:t>
      </w:r>
      <w:r w:rsidR="007C74D1">
        <w:rPr>
          <w:rFonts w:ascii="Times New Roman" w:eastAsia="Times New Roman" w:hAnsi="Times New Roman" w:cs="Times New Roman"/>
          <w:color w:val="000000"/>
          <w:sz w:val="24"/>
          <w:szCs w:val="24"/>
          <w:lang w:eastAsia="lt-LT"/>
        </w:rPr>
        <w:t xml:space="preserve"> valstybė turi</w:t>
      </w:r>
      <w:r w:rsidR="00D3469B">
        <w:rPr>
          <w:rFonts w:ascii="Times New Roman" w:eastAsia="Times New Roman" w:hAnsi="Times New Roman" w:cs="Times New Roman"/>
          <w:color w:val="000000"/>
          <w:sz w:val="24"/>
          <w:szCs w:val="24"/>
          <w:lang w:eastAsia="lt-LT"/>
        </w:rPr>
        <w:t xml:space="preserve"> juos</w:t>
      </w:r>
      <w:r w:rsidR="007C74D1">
        <w:rPr>
          <w:rFonts w:ascii="Times New Roman" w:eastAsia="Times New Roman" w:hAnsi="Times New Roman" w:cs="Times New Roman"/>
          <w:color w:val="000000"/>
          <w:sz w:val="24"/>
          <w:szCs w:val="24"/>
          <w:lang w:eastAsia="lt-LT"/>
        </w:rPr>
        <w:t xml:space="preserve"> </w:t>
      </w:r>
      <w:r w:rsidR="00401836">
        <w:rPr>
          <w:rFonts w:ascii="Times New Roman" w:eastAsia="Times New Roman" w:hAnsi="Times New Roman" w:cs="Times New Roman"/>
          <w:color w:val="000000"/>
          <w:sz w:val="24"/>
          <w:szCs w:val="24"/>
          <w:lang w:eastAsia="lt-LT"/>
        </w:rPr>
        <w:t>išlaikyti</w:t>
      </w:r>
      <w:r w:rsidR="00CD3392">
        <w:rPr>
          <w:rFonts w:ascii="Times New Roman" w:eastAsia="Times New Roman" w:hAnsi="Times New Roman" w:cs="Times New Roman"/>
          <w:color w:val="000000"/>
          <w:sz w:val="24"/>
          <w:szCs w:val="24"/>
          <w:lang w:eastAsia="lt-LT"/>
        </w:rPr>
        <w:t>.</w:t>
      </w:r>
      <w:r w:rsidR="007C74D1">
        <w:rPr>
          <w:rFonts w:ascii="Times New Roman" w:eastAsia="Times New Roman" w:hAnsi="Times New Roman" w:cs="Times New Roman"/>
          <w:color w:val="000000"/>
          <w:sz w:val="24"/>
          <w:szCs w:val="24"/>
          <w:lang w:eastAsia="lt-LT"/>
        </w:rPr>
        <w:t xml:space="preserve"> </w:t>
      </w:r>
      <w:r w:rsidR="00496342">
        <w:rPr>
          <w:rFonts w:ascii="Times New Roman" w:hAnsi="Times New Roman" w:cs="Times New Roman"/>
          <w:sz w:val="24"/>
          <w:szCs w:val="24"/>
        </w:rPr>
        <w:t>G</w:t>
      </w:r>
      <w:r w:rsidRPr="00D033D8">
        <w:rPr>
          <w:rFonts w:ascii="Times New Roman" w:hAnsi="Times New Roman" w:cs="Times New Roman"/>
          <w:sz w:val="24"/>
          <w:szCs w:val="24"/>
        </w:rPr>
        <w:t xml:space="preserve">yventojų </w:t>
      </w:r>
      <w:r w:rsidR="00496342">
        <w:rPr>
          <w:rFonts w:ascii="Times New Roman" w:hAnsi="Times New Roman" w:cs="Times New Roman"/>
          <w:sz w:val="24"/>
          <w:szCs w:val="24"/>
        </w:rPr>
        <w:t>besinaudojančių</w:t>
      </w:r>
      <w:r w:rsidRPr="00D033D8">
        <w:rPr>
          <w:rFonts w:ascii="Times New Roman" w:hAnsi="Times New Roman" w:cs="Times New Roman"/>
          <w:b/>
          <w:sz w:val="24"/>
          <w:szCs w:val="24"/>
        </w:rPr>
        <w:t xml:space="preserve"> </w:t>
      </w:r>
      <w:r w:rsidRPr="00D033D8">
        <w:rPr>
          <w:rFonts w:ascii="Times New Roman" w:hAnsi="Times New Roman" w:cs="Times New Roman"/>
          <w:sz w:val="24"/>
          <w:szCs w:val="24"/>
        </w:rPr>
        <w:t>socialinėmis pašalpomis</w:t>
      </w:r>
      <w:r w:rsidR="00496342">
        <w:rPr>
          <w:rFonts w:ascii="Times New Roman" w:hAnsi="Times New Roman" w:cs="Times New Roman"/>
          <w:sz w:val="24"/>
          <w:szCs w:val="24"/>
        </w:rPr>
        <w:t xml:space="preserve"> skaičius auga</w:t>
      </w:r>
      <w:r w:rsidRPr="00D033D8">
        <w:rPr>
          <w:rFonts w:ascii="Times New Roman" w:hAnsi="Times New Roman" w:cs="Times New Roman"/>
          <w:sz w:val="24"/>
          <w:szCs w:val="24"/>
        </w:rPr>
        <w:t>, tačiau ar jomis naudojasi tikrai tie gyventojai</w:t>
      </w:r>
      <w:r>
        <w:rPr>
          <w:rFonts w:ascii="Times New Roman" w:hAnsi="Times New Roman" w:cs="Times New Roman"/>
          <w:sz w:val="24"/>
          <w:szCs w:val="24"/>
        </w:rPr>
        <w:t>,</w:t>
      </w:r>
      <w:r w:rsidRPr="00D033D8">
        <w:rPr>
          <w:rFonts w:ascii="Times New Roman" w:hAnsi="Times New Roman" w:cs="Times New Roman"/>
          <w:sz w:val="24"/>
          <w:szCs w:val="24"/>
        </w:rPr>
        <w:t xml:space="preserve"> kuriems jos labiausiai reikia.</w:t>
      </w:r>
      <w:r>
        <w:rPr>
          <w:rFonts w:ascii="Times New Roman" w:hAnsi="Times New Roman" w:cs="Times New Roman"/>
          <w:sz w:val="24"/>
          <w:szCs w:val="24"/>
        </w:rPr>
        <w:t xml:space="preserve"> </w:t>
      </w:r>
      <w:r w:rsidR="00CD3392">
        <w:rPr>
          <w:rFonts w:ascii="Times New Roman" w:eastAsia="Times New Roman" w:hAnsi="Times New Roman" w:cs="Times New Roman"/>
          <w:color w:val="000000"/>
          <w:sz w:val="24"/>
          <w:szCs w:val="24"/>
          <w:lang w:eastAsia="lt-LT"/>
        </w:rPr>
        <w:t>Autor</w:t>
      </w:r>
      <w:r w:rsidR="001B5198">
        <w:rPr>
          <w:rFonts w:ascii="Times New Roman" w:eastAsia="Times New Roman" w:hAnsi="Times New Roman" w:cs="Times New Roman"/>
          <w:color w:val="000000"/>
          <w:sz w:val="24"/>
          <w:szCs w:val="24"/>
          <w:lang w:eastAsia="lt-LT"/>
        </w:rPr>
        <w:t>ė</w:t>
      </w:r>
      <w:r w:rsidR="00CD3392">
        <w:rPr>
          <w:rFonts w:ascii="Times New Roman" w:eastAsia="Times New Roman" w:hAnsi="Times New Roman" w:cs="Times New Roman"/>
          <w:color w:val="000000"/>
          <w:sz w:val="24"/>
          <w:szCs w:val="24"/>
          <w:lang w:eastAsia="lt-LT"/>
        </w:rPr>
        <w:t>s nuomone</w:t>
      </w:r>
      <w:r w:rsidR="00D3469B">
        <w:rPr>
          <w:rFonts w:ascii="Times New Roman" w:eastAsia="Times New Roman" w:hAnsi="Times New Roman" w:cs="Times New Roman"/>
          <w:color w:val="000000"/>
          <w:sz w:val="24"/>
          <w:szCs w:val="24"/>
          <w:lang w:eastAsia="lt-LT"/>
        </w:rPr>
        <w:t>,</w:t>
      </w:r>
      <w:r w:rsidR="00CD3392">
        <w:rPr>
          <w:rFonts w:ascii="Times New Roman" w:eastAsia="Times New Roman" w:hAnsi="Times New Roman" w:cs="Times New Roman"/>
          <w:color w:val="000000"/>
          <w:sz w:val="24"/>
          <w:szCs w:val="24"/>
          <w:lang w:eastAsia="lt-LT"/>
        </w:rPr>
        <w:t xml:space="preserve"> socialinių pašalpų gavėjams siūlant </w:t>
      </w:r>
      <w:r w:rsidR="00D3469B">
        <w:rPr>
          <w:rFonts w:ascii="Times New Roman" w:eastAsia="Times New Roman" w:hAnsi="Times New Roman" w:cs="Times New Roman"/>
          <w:color w:val="000000"/>
          <w:sz w:val="24"/>
          <w:szCs w:val="24"/>
          <w:lang w:eastAsia="lt-LT"/>
        </w:rPr>
        <w:t xml:space="preserve">atlikti </w:t>
      </w:r>
      <w:r w:rsidR="00CD3392">
        <w:rPr>
          <w:rFonts w:ascii="Times New Roman" w:eastAsia="Times New Roman" w:hAnsi="Times New Roman" w:cs="Times New Roman"/>
          <w:color w:val="000000"/>
          <w:sz w:val="24"/>
          <w:szCs w:val="24"/>
          <w:lang w:eastAsia="lt-LT"/>
        </w:rPr>
        <w:t>visuomenei nauding</w:t>
      </w:r>
      <w:r w:rsidR="00D16FCE">
        <w:rPr>
          <w:rFonts w:ascii="Times New Roman" w:eastAsia="Times New Roman" w:hAnsi="Times New Roman" w:cs="Times New Roman"/>
          <w:color w:val="000000"/>
          <w:sz w:val="24"/>
          <w:szCs w:val="24"/>
          <w:lang w:eastAsia="lt-LT"/>
        </w:rPr>
        <w:t>ą</w:t>
      </w:r>
      <w:r w:rsidR="00CD3392">
        <w:rPr>
          <w:rFonts w:ascii="Times New Roman" w:eastAsia="Times New Roman" w:hAnsi="Times New Roman" w:cs="Times New Roman"/>
          <w:color w:val="000000"/>
          <w:sz w:val="24"/>
          <w:szCs w:val="24"/>
          <w:lang w:eastAsia="lt-LT"/>
        </w:rPr>
        <w:t xml:space="preserve"> </w:t>
      </w:r>
      <w:r w:rsidR="00D16FCE">
        <w:rPr>
          <w:rFonts w:ascii="Times New Roman" w:eastAsia="Times New Roman" w:hAnsi="Times New Roman" w:cs="Times New Roman"/>
          <w:color w:val="000000"/>
          <w:sz w:val="24"/>
          <w:szCs w:val="24"/>
          <w:lang w:eastAsia="lt-LT"/>
        </w:rPr>
        <w:t>veiklą</w:t>
      </w:r>
      <w:r w:rsidR="00D3469B">
        <w:rPr>
          <w:rFonts w:ascii="Times New Roman" w:eastAsia="Times New Roman" w:hAnsi="Times New Roman" w:cs="Times New Roman"/>
          <w:color w:val="000000"/>
          <w:sz w:val="24"/>
          <w:szCs w:val="24"/>
          <w:lang w:eastAsia="lt-LT"/>
        </w:rPr>
        <w:t>,</w:t>
      </w:r>
      <w:r w:rsidR="00CD3392">
        <w:rPr>
          <w:rFonts w:ascii="Times New Roman" w:eastAsia="Times New Roman" w:hAnsi="Times New Roman" w:cs="Times New Roman"/>
          <w:color w:val="000000"/>
          <w:sz w:val="24"/>
          <w:szCs w:val="24"/>
          <w:lang w:eastAsia="lt-LT"/>
        </w:rPr>
        <w:t xml:space="preserve"> liktų tik tie asmenys, kam socialinė pašalpa yra būtina. </w:t>
      </w:r>
      <w:r>
        <w:rPr>
          <w:rFonts w:ascii="Times New Roman" w:hAnsi="Times New Roman" w:cs="Times New Roman"/>
          <w:sz w:val="24"/>
          <w:szCs w:val="24"/>
        </w:rPr>
        <w:t>Pradėjus vertinti</w:t>
      </w:r>
      <w:r w:rsidR="00431245">
        <w:rPr>
          <w:rFonts w:ascii="Times New Roman" w:hAnsi="Times New Roman" w:cs="Times New Roman"/>
          <w:sz w:val="24"/>
          <w:szCs w:val="24"/>
        </w:rPr>
        <w:t xml:space="preserve"> </w:t>
      </w:r>
      <w:r>
        <w:rPr>
          <w:rFonts w:ascii="Times New Roman" w:hAnsi="Times New Roman" w:cs="Times New Roman"/>
          <w:sz w:val="24"/>
          <w:szCs w:val="24"/>
        </w:rPr>
        <w:t>turtą bei pajamas</w:t>
      </w:r>
      <w:r w:rsidR="00431245">
        <w:rPr>
          <w:rFonts w:ascii="Times New Roman" w:hAnsi="Times New Roman" w:cs="Times New Roman"/>
          <w:sz w:val="24"/>
          <w:szCs w:val="24"/>
        </w:rPr>
        <w:t>,</w:t>
      </w:r>
      <w:r>
        <w:rPr>
          <w:rFonts w:ascii="Times New Roman" w:hAnsi="Times New Roman" w:cs="Times New Roman"/>
          <w:sz w:val="24"/>
          <w:szCs w:val="24"/>
        </w:rPr>
        <w:t xml:space="preserve"> </w:t>
      </w:r>
      <w:r w:rsidR="00431245">
        <w:rPr>
          <w:rFonts w:ascii="Times New Roman" w:hAnsi="Times New Roman" w:cs="Times New Roman"/>
          <w:sz w:val="24"/>
          <w:szCs w:val="24"/>
        </w:rPr>
        <w:t>įtraukiant į socialinių pašalpų paskirstymą bendruomen</w:t>
      </w:r>
      <w:r w:rsidR="0053213A">
        <w:rPr>
          <w:rFonts w:ascii="Times New Roman" w:hAnsi="Times New Roman" w:cs="Times New Roman"/>
          <w:sz w:val="24"/>
          <w:szCs w:val="24"/>
        </w:rPr>
        <w:t>ės narius, seniūnus,</w:t>
      </w:r>
      <w:r w:rsidR="00431245">
        <w:rPr>
          <w:rFonts w:ascii="Times New Roman" w:hAnsi="Times New Roman" w:cs="Times New Roman"/>
          <w:sz w:val="24"/>
          <w:szCs w:val="24"/>
        </w:rPr>
        <w:t xml:space="preserve"> bendradarbiaujant su įvairiom institucijom</w:t>
      </w:r>
      <w:r w:rsidR="00D3469B">
        <w:rPr>
          <w:rFonts w:ascii="Times New Roman" w:hAnsi="Times New Roman" w:cs="Times New Roman"/>
          <w:sz w:val="24"/>
          <w:szCs w:val="24"/>
        </w:rPr>
        <w:t>is</w:t>
      </w:r>
      <w:r w:rsidR="00431245">
        <w:rPr>
          <w:rFonts w:ascii="Times New Roman" w:hAnsi="Times New Roman" w:cs="Times New Roman"/>
          <w:sz w:val="24"/>
          <w:szCs w:val="24"/>
        </w:rPr>
        <w:t xml:space="preserve"> (VMI, darbo inspekcija, darbo birža ir </w:t>
      </w:r>
      <w:r w:rsidR="00D3469B">
        <w:rPr>
          <w:rFonts w:ascii="Times New Roman" w:hAnsi="Times New Roman" w:cs="Times New Roman"/>
          <w:sz w:val="24"/>
          <w:szCs w:val="24"/>
        </w:rPr>
        <w:t>kitomis) siekiama užkirsti kelią</w:t>
      </w:r>
      <w:r w:rsidR="00431245">
        <w:rPr>
          <w:rFonts w:ascii="Times New Roman" w:hAnsi="Times New Roman" w:cs="Times New Roman"/>
          <w:sz w:val="24"/>
          <w:szCs w:val="24"/>
        </w:rPr>
        <w:t xml:space="preserve"> piktnaudžiavimui socialinėmis pašalpomis. </w:t>
      </w:r>
      <w:r w:rsidR="0053213A">
        <w:rPr>
          <w:rFonts w:ascii="Times New Roman" w:hAnsi="Times New Roman" w:cs="Times New Roman"/>
          <w:sz w:val="24"/>
          <w:szCs w:val="24"/>
        </w:rPr>
        <w:t>Rajonuose</w:t>
      </w:r>
      <w:r w:rsidR="00D3469B">
        <w:rPr>
          <w:rFonts w:ascii="Times New Roman" w:hAnsi="Times New Roman" w:cs="Times New Roman"/>
          <w:sz w:val="24"/>
          <w:szCs w:val="24"/>
        </w:rPr>
        <w:t>,</w:t>
      </w:r>
      <w:r w:rsidR="0053213A">
        <w:rPr>
          <w:rFonts w:ascii="Times New Roman" w:hAnsi="Times New Roman" w:cs="Times New Roman"/>
          <w:sz w:val="24"/>
          <w:szCs w:val="24"/>
        </w:rPr>
        <w:t xml:space="preserve"> autoriaus nuomone</w:t>
      </w:r>
      <w:r w:rsidR="00D3469B">
        <w:rPr>
          <w:rFonts w:ascii="Times New Roman" w:hAnsi="Times New Roman" w:cs="Times New Roman"/>
          <w:sz w:val="24"/>
          <w:szCs w:val="24"/>
        </w:rPr>
        <w:t>,</w:t>
      </w:r>
      <w:r w:rsidR="0053213A">
        <w:rPr>
          <w:rFonts w:ascii="Times New Roman" w:hAnsi="Times New Roman" w:cs="Times New Roman"/>
          <w:sz w:val="24"/>
          <w:szCs w:val="24"/>
        </w:rPr>
        <w:t xml:space="preserve"> pasitelkiant </w:t>
      </w:r>
      <w:r w:rsidR="00D3469B">
        <w:rPr>
          <w:rFonts w:ascii="Times New Roman" w:hAnsi="Times New Roman" w:cs="Times New Roman"/>
          <w:sz w:val="24"/>
          <w:szCs w:val="24"/>
        </w:rPr>
        <w:t xml:space="preserve">į </w:t>
      </w:r>
      <w:r w:rsidR="0053213A">
        <w:rPr>
          <w:rFonts w:ascii="Times New Roman" w:hAnsi="Times New Roman" w:cs="Times New Roman"/>
          <w:sz w:val="24"/>
          <w:szCs w:val="24"/>
        </w:rPr>
        <w:t xml:space="preserve">pagalbą seniūnus ir bendruomenės narius, socialinė pašalpa paskirstoma efektyviau, </w:t>
      </w:r>
      <w:r w:rsidR="00496342">
        <w:rPr>
          <w:rFonts w:ascii="Times New Roman" w:hAnsi="Times New Roman" w:cs="Times New Roman"/>
          <w:sz w:val="24"/>
          <w:szCs w:val="24"/>
        </w:rPr>
        <w:t xml:space="preserve">nes </w:t>
      </w:r>
      <w:r w:rsidR="0053213A">
        <w:rPr>
          <w:rFonts w:ascii="Times New Roman" w:hAnsi="Times New Roman" w:cs="Times New Roman"/>
          <w:sz w:val="24"/>
          <w:szCs w:val="24"/>
        </w:rPr>
        <w:t xml:space="preserve">kaimuose vieni kitus pažįsta, </w:t>
      </w:r>
      <w:r w:rsidR="00496342">
        <w:rPr>
          <w:rFonts w:ascii="Times New Roman" w:hAnsi="Times New Roman" w:cs="Times New Roman"/>
          <w:sz w:val="24"/>
          <w:szCs w:val="24"/>
        </w:rPr>
        <w:t>todėl tikslesnė informacija apie pašalpų gavėjus</w:t>
      </w:r>
      <w:r w:rsidR="0053213A">
        <w:rPr>
          <w:rFonts w:ascii="Times New Roman" w:hAnsi="Times New Roman" w:cs="Times New Roman"/>
          <w:sz w:val="24"/>
          <w:szCs w:val="24"/>
        </w:rPr>
        <w:t>.</w:t>
      </w:r>
      <w:r w:rsidR="00F64118">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Koreguojant įstatymus</w:t>
      </w:r>
      <w:r w:rsidR="00D3469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siekiama maksimaliai sumažinti piktnaudžiavimą socialinėmis pašalpomis ir paskirstyti, tiem kam jos yra </w:t>
      </w:r>
      <w:r w:rsidR="00496342">
        <w:rPr>
          <w:rFonts w:ascii="Times New Roman" w:eastAsia="Times New Roman" w:hAnsi="Times New Roman" w:cs="Times New Roman"/>
          <w:color w:val="000000"/>
          <w:sz w:val="24"/>
          <w:szCs w:val="24"/>
          <w:lang w:eastAsia="lt-LT"/>
        </w:rPr>
        <w:t>būtinos</w:t>
      </w:r>
      <w:r w:rsidR="00F64118">
        <w:rPr>
          <w:rFonts w:ascii="Times New Roman" w:eastAsia="Times New Roman" w:hAnsi="Times New Roman" w:cs="Times New Roman"/>
          <w:color w:val="000000"/>
          <w:sz w:val="24"/>
          <w:szCs w:val="24"/>
          <w:lang w:eastAsia="lt-LT"/>
        </w:rPr>
        <w:t xml:space="preserve">. </w:t>
      </w:r>
      <w:r w:rsidR="00CD3392">
        <w:rPr>
          <w:rFonts w:ascii="Times New Roman" w:eastAsia="Times New Roman" w:hAnsi="Times New Roman" w:cs="Times New Roman"/>
          <w:color w:val="000000"/>
          <w:sz w:val="24"/>
          <w:szCs w:val="24"/>
          <w:lang w:eastAsia="lt-LT"/>
        </w:rPr>
        <w:t>Reik</w:t>
      </w:r>
      <w:r w:rsidR="00496342">
        <w:rPr>
          <w:rFonts w:ascii="Times New Roman" w:eastAsia="Times New Roman" w:hAnsi="Times New Roman" w:cs="Times New Roman"/>
          <w:color w:val="000000"/>
          <w:sz w:val="24"/>
          <w:szCs w:val="24"/>
          <w:lang w:eastAsia="lt-LT"/>
        </w:rPr>
        <w:t>ia</w:t>
      </w:r>
      <w:r w:rsidR="00CD3392">
        <w:rPr>
          <w:rFonts w:ascii="Times New Roman" w:eastAsia="Times New Roman" w:hAnsi="Times New Roman" w:cs="Times New Roman"/>
          <w:color w:val="000000"/>
          <w:sz w:val="24"/>
          <w:szCs w:val="24"/>
          <w:lang w:eastAsia="lt-LT"/>
        </w:rPr>
        <w:t xml:space="preserve"> iš</w:t>
      </w:r>
      <w:r w:rsidR="00496342">
        <w:rPr>
          <w:rFonts w:ascii="Times New Roman" w:eastAsia="Times New Roman" w:hAnsi="Times New Roman" w:cs="Times New Roman"/>
          <w:color w:val="000000"/>
          <w:sz w:val="24"/>
          <w:szCs w:val="24"/>
          <w:lang w:eastAsia="lt-LT"/>
        </w:rPr>
        <w:t>analizuoti kas Panevėžio mieste kreipiasi ir gauna socialines pašalpas,</w:t>
      </w:r>
      <w:r w:rsidR="00CD3392">
        <w:rPr>
          <w:rFonts w:ascii="Times New Roman" w:eastAsia="Times New Roman" w:hAnsi="Times New Roman" w:cs="Times New Roman"/>
          <w:color w:val="000000"/>
          <w:sz w:val="24"/>
          <w:szCs w:val="24"/>
          <w:lang w:eastAsia="lt-LT"/>
        </w:rPr>
        <w:t xml:space="preserve"> ar socialinė pa</w:t>
      </w:r>
      <w:r w:rsidR="00D16FCE">
        <w:rPr>
          <w:rFonts w:ascii="Times New Roman" w:eastAsia="Times New Roman" w:hAnsi="Times New Roman" w:cs="Times New Roman"/>
          <w:color w:val="000000"/>
          <w:sz w:val="24"/>
          <w:szCs w:val="24"/>
          <w:lang w:eastAsia="lt-LT"/>
        </w:rPr>
        <w:t>šalpa</w:t>
      </w:r>
      <w:r w:rsidR="00CD3392">
        <w:rPr>
          <w:rFonts w:ascii="Times New Roman" w:eastAsia="Times New Roman" w:hAnsi="Times New Roman" w:cs="Times New Roman"/>
          <w:color w:val="000000"/>
          <w:sz w:val="24"/>
          <w:szCs w:val="24"/>
          <w:lang w:eastAsia="lt-LT"/>
        </w:rPr>
        <w:t xml:space="preserve"> paskirstoma efektyviai. </w:t>
      </w:r>
    </w:p>
    <w:p w:rsidR="002478E4" w:rsidRPr="005174E5" w:rsidRDefault="00CD3392" w:rsidP="00B11AA4">
      <w:pPr>
        <w:tabs>
          <w:tab w:val="left" w:pos="6300"/>
        </w:tabs>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Išanalizavus </w:t>
      </w:r>
      <w:r w:rsidR="00D3469B">
        <w:rPr>
          <w:rFonts w:ascii="Times New Roman" w:eastAsia="Times New Roman" w:hAnsi="Times New Roman" w:cs="Times New Roman"/>
          <w:color w:val="000000"/>
          <w:sz w:val="24"/>
          <w:szCs w:val="24"/>
          <w:lang w:eastAsia="lt-LT"/>
        </w:rPr>
        <w:t>socialinės apsaugos sistemą</w:t>
      </w:r>
      <w:r w:rsidR="009E3499">
        <w:rPr>
          <w:rFonts w:ascii="Times New Roman" w:eastAsia="Times New Roman" w:hAnsi="Times New Roman" w:cs="Times New Roman"/>
          <w:color w:val="000000"/>
          <w:sz w:val="24"/>
          <w:szCs w:val="24"/>
          <w:lang w:eastAsia="lt-LT"/>
        </w:rPr>
        <w:t xml:space="preserve"> ir </w:t>
      </w:r>
      <w:r>
        <w:rPr>
          <w:rFonts w:ascii="Times New Roman" w:eastAsia="Times New Roman" w:hAnsi="Times New Roman" w:cs="Times New Roman"/>
          <w:color w:val="000000"/>
          <w:sz w:val="24"/>
          <w:szCs w:val="24"/>
          <w:lang w:eastAsia="lt-LT"/>
        </w:rPr>
        <w:t>piniginės socialinės paramos nepasit</w:t>
      </w:r>
      <w:r w:rsidR="00D3469B">
        <w:rPr>
          <w:rFonts w:ascii="Times New Roman" w:eastAsia="Times New Roman" w:hAnsi="Times New Roman" w:cs="Times New Roman"/>
          <w:color w:val="000000"/>
          <w:sz w:val="24"/>
          <w:szCs w:val="24"/>
          <w:lang w:eastAsia="lt-LT"/>
        </w:rPr>
        <w:t>urintiems gyventojams įstatymus</w:t>
      </w:r>
      <w:r w:rsidR="00D3469B" w:rsidRPr="007E7708">
        <w:rPr>
          <w:rFonts w:ascii="Times New Roman" w:eastAsia="Times New Roman" w:hAnsi="Times New Roman" w:cs="Times New Roman"/>
          <w:sz w:val="24"/>
          <w:szCs w:val="24"/>
          <w:lang w:eastAsia="lt-LT"/>
        </w:rPr>
        <w:t>,</w:t>
      </w:r>
      <w:r w:rsidR="009E3499" w:rsidRPr="007E7708">
        <w:rPr>
          <w:rFonts w:ascii="Times New Roman" w:eastAsia="Times New Roman" w:hAnsi="Times New Roman" w:cs="Times New Roman"/>
          <w:sz w:val="24"/>
          <w:szCs w:val="24"/>
          <w:lang w:eastAsia="lt-LT"/>
        </w:rPr>
        <w:t xml:space="preserve"> </w:t>
      </w:r>
      <w:r w:rsidR="00EC572B" w:rsidRPr="007E7708">
        <w:rPr>
          <w:rFonts w:ascii="Times New Roman" w:eastAsia="Times New Roman" w:hAnsi="Times New Roman" w:cs="Times New Roman"/>
          <w:sz w:val="24"/>
          <w:szCs w:val="24"/>
          <w:lang w:eastAsia="lt-LT"/>
        </w:rPr>
        <w:t>g</w:t>
      </w:r>
      <w:r w:rsidRPr="007E7708">
        <w:rPr>
          <w:rFonts w:ascii="Times New Roman" w:eastAsia="Times New Roman" w:hAnsi="Times New Roman" w:cs="Times New Roman"/>
          <w:sz w:val="24"/>
          <w:szCs w:val="24"/>
          <w:lang w:eastAsia="lt-LT"/>
        </w:rPr>
        <w:t>alima sudaryti</w:t>
      </w:r>
      <w:r w:rsidR="00D62795" w:rsidRPr="007E7708">
        <w:rPr>
          <w:rFonts w:ascii="Times New Roman" w:eastAsia="Times New Roman" w:hAnsi="Times New Roman" w:cs="Times New Roman"/>
          <w:sz w:val="24"/>
          <w:szCs w:val="24"/>
          <w:lang w:eastAsia="lt-LT"/>
        </w:rPr>
        <w:t xml:space="preserve"> grafinį vaizdą (</w:t>
      </w:r>
      <w:r w:rsidRPr="007E7708">
        <w:rPr>
          <w:rFonts w:ascii="Times New Roman" w:eastAsia="Times New Roman" w:hAnsi="Times New Roman" w:cs="Times New Roman"/>
          <w:sz w:val="24"/>
          <w:szCs w:val="24"/>
          <w:lang w:eastAsia="lt-LT"/>
        </w:rPr>
        <w:t>konceptualų žemėlap</w:t>
      </w:r>
      <w:r w:rsidR="009E3499" w:rsidRPr="007E7708">
        <w:rPr>
          <w:rFonts w:ascii="Times New Roman" w:eastAsia="Times New Roman" w:hAnsi="Times New Roman" w:cs="Times New Roman"/>
          <w:sz w:val="24"/>
          <w:szCs w:val="24"/>
          <w:lang w:eastAsia="lt-LT"/>
        </w:rPr>
        <w:t>į</w:t>
      </w:r>
      <w:r w:rsidR="00D62795" w:rsidRPr="007E7708">
        <w:rPr>
          <w:rFonts w:ascii="Times New Roman" w:eastAsia="Times New Roman" w:hAnsi="Times New Roman" w:cs="Times New Roman"/>
          <w:sz w:val="24"/>
          <w:szCs w:val="24"/>
          <w:lang w:eastAsia="lt-LT"/>
        </w:rPr>
        <w:t>)</w:t>
      </w:r>
      <w:r w:rsidR="009E3499" w:rsidRPr="007E7708">
        <w:rPr>
          <w:rFonts w:ascii="Times New Roman" w:eastAsia="Times New Roman" w:hAnsi="Times New Roman" w:cs="Times New Roman"/>
          <w:sz w:val="24"/>
          <w:szCs w:val="24"/>
          <w:lang w:eastAsia="lt-LT"/>
        </w:rPr>
        <w:t>,</w:t>
      </w:r>
      <w:r w:rsidRPr="007E7708">
        <w:rPr>
          <w:rFonts w:ascii="Times New Roman" w:eastAsia="Times New Roman" w:hAnsi="Times New Roman" w:cs="Times New Roman"/>
          <w:sz w:val="24"/>
          <w:szCs w:val="24"/>
          <w:lang w:eastAsia="lt-LT"/>
        </w:rPr>
        <w:t xml:space="preserve"> kuris </w:t>
      </w:r>
      <w:r w:rsidR="006F180E" w:rsidRPr="007E7708">
        <w:rPr>
          <w:rFonts w:ascii="Times New Roman" w:eastAsia="Times New Roman" w:hAnsi="Times New Roman" w:cs="Times New Roman"/>
          <w:sz w:val="24"/>
          <w:szCs w:val="24"/>
          <w:lang w:eastAsia="lt-LT"/>
        </w:rPr>
        <w:t>parodo</w:t>
      </w:r>
      <w:r w:rsidR="00496342">
        <w:rPr>
          <w:rFonts w:ascii="Times New Roman" w:eastAsia="Times New Roman" w:hAnsi="Times New Roman" w:cs="Times New Roman"/>
          <w:sz w:val="24"/>
          <w:szCs w:val="24"/>
          <w:lang w:eastAsia="lt-LT"/>
        </w:rPr>
        <w:t>,</w:t>
      </w:r>
      <w:r w:rsidR="006F180E" w:rsidRPr="007E7708">
        <w:rPr>
          <w:rFonts w:ascii="Times New Roman" w:eastAsia="Times New Roman" w:hAnsi="Times New Roman" w:cs="Times New Roman"/>
          <w:sz w:val="24"/>
          <w:szCs w:val="24"/>
          <w:lang w:eastAsia="lt-LT"/>
        </w:rPr>
        <w:t xml:space="preserve"> nuo ko priklauso </w:t>
      </w:r>
      <w:r w:rsidR="009E3499" w:rsidRPr="007E7708">
        <w:rPr>
          <w:rFonts w:ascii="Times New Roman" w:eastAsia="Times New Roman" w:hAnsi="Times New Roman" w:cs="Times New Roman"/>
          <w:sz w:val="24"/>
          <w:szCs w:val="24"/>
          <w:lang w:eastAsia="lt-LT"/>
        </w:rPr>
        <w:t xml:space="preserve">ir kas įtakoja socialines pašalpas </w:t>
      </w:r>
      <w:r w:rsidR="00873D05" w:rsidRPr="007E7708">
        <w:rPr>
          <w:rFonts w:ascii="Times New Roman" w:eastAsia="Times New Roman" w:hAnsi="Times New Roman" w:cs="Times New Roman"/>
          <w:sz w:val="24"/>
          <w:szCs w:val="24"/>
          <w:lang w:eastAsia="lt-LT"/>
        </w:rPr>
        <w:t>bei kitus su socialine pašalpa</w:t>
      </w:r>
      <w:r w:rsidR="00EC572B" w:rsidRPr="007E7708">
        <w:rPr>
          <w:rFonts w:ascii="Times New Roman" w:eastAsia="Times New Roman" w:hAnsi="Times New Roman" w:cs="Times New Roman"/>
          <w:sz w:val="24"/>
          <w:szCs w:val="24"/>
          <w:lang w:eastAsia="lt-LT"/>
        </w:rPr>
        <w:t xml:space="preserve"> susijusius ir įtakojančius veiksnius. Grafinis vaizdas parodantis</w:t>
      </w:r>
      <w:r w:rsidR="00873D05" w:rsidRPr="007E7708">
        <w:rPr>
          <w:rFonts w:ascii="Times New Roman" w:eastAsia="Times New Roman" w:hAnsi="Times New Roman" w:cs="Times New Roman"/>
          <w:sz w:val="24"/>
          <w:szCs w:val="24"/>
          <w:lang w:eastAsia="lt-LT"/>
        </w:rPr>
        <w:t xml:space="preserve"> socialinės paramos priežastinius ryšius </w:t>
      </w:r>
      <w:r w:rsidR="006022A4">
        <w:rPr>
          <w:rFonts w:ascii="Times New Roman" w:eastAsia="Times New Roman" w:hAnsi="Times New Roman" w:cs="Times New Roman"/>
          <w:sz w:val="24"/>
          <w:szCs w:val="24"/>
          <w:lang w:eastAsia="lt-LT"/>
        </w:rPr>
        <w:t>yra 15</w:t>
      </w:r>
      <w:r w:rsidR="00EC572B" w:rsidRPr="007E7708">
        <w:rPr>
          <w:rFonts w:ascii="Times New Roman" w:eastAsia="Times New Roman" w:hAnsi="Times New Roman" w:cs="Times New Roman"/>
          <w:sz w:val="24"/>
          <w:szCs w:val="24"/>
          <w:lang w:eastAsia="lt-LT"/>
        </w:rPr>
        <w:t xml:space="preserve"> paveiksle</w:t>
      </w:r>
      <w:r w:rsidR="009E3499" w:rsidRPr="007E7708">
        <w:rPr>
          <w:rFonts w:ascii="Times New Roman" w:eastAsia="Times New Roman" w:hAnsi="Times New Roman" w:cs="Times New Roman"/>
          <w:sz w:val="24"/>
          <w:szCs w:val="24"/>
          <w:lang w:eastAsia="lt-LT"/>
        </w:rPr>
        <w:t>.</w:t>
      </w:r>
      <w:r w:rsidR="009E3499">
        <w:rPr>
          <w:rFonts w:ascii="Times New Roman" w:eastAsia="Times New Roman" w:hAnsi="Times New Roman" w:cs="Times New Roman"/>
          <w:color w:val="000000"/>
          <w:sz w:val="24"/>
          <w:szCs w:val="24"/>
          <w:lang w:eastAsia="lt-LT"/>
        </w:rPr>
        <w:t xml:space="preserve"> </w:t>
      </w:r>
      <w:r w:rsidR="00C00410">
        <w:rPr>
          <w:rFonts w:ascii="Times New Roman" w:hAnsi="Times New Roman" w:cs="Times New Roman"/>
          <w:sz w:val="24"/>
          <w:szCs w:val="24"/>
        </w:rPr>
        <w:t>Socialinė piniginė parama priklauso nuo valstybės ekonominės padėties, Lietuvos respublik</w:t>
      </w:r>
      <w:r w:rsidR="005174E5">
        <w:rPr>
          <w:rFonts w:ascii="Times New Roman" w:hAnsi="Times New Roman" w:cs="Times New Roman"/>
          <w:sz w:val="24"/>
          <w:szCs w:val="24"/>
        </w:rPr>
        <w:t>os įstatymų, socialinio saugumo</w:t>
      </w:r>
      <w:r w:rsidR="001E239D">
        <w:rPr>
          <w:rFonts w:ascii="Times New Roman" w:hAnsi="Times New Roman" w:cs="Times New Roman"/>
          <w:sz w:val="24"/>
          <w:szCs w:val="24"/>
        </w:rPr>
        <w:t>,</w:t>
      </w:r>
      <w:r w:rsidR="005174E5">
        <w:rPr>
          <w:rFonts w:ascii="Times New Roman" w:hAnsi="Times New Roman" w:cs="Times New Roman"/>
          <w:sz w:val="24"/>
          <w:szCs w:val="24"/>
        </w:rPr>
        <w:t xml:space="preserve"> </w:t>
      </w:r>
      <w:r w:rsidR="001E239D">
        <w:rPr>
          <w:rFonts w:ascii="Times New Roman" w:hAnsi="Times New Roman" w:cs="Times New Roman"/>
          <w:sz w:val="24"/>
          <w:szCs w:val="24"/>
        </w:rPr>
        <w:t>uždirbamų pajamų</w:t>
      </w:r>
      <w:r w:rsidR="00EC572B">
        <w:rPr>
          <w:rFonts w:ascii="Times New Roman" w:hAnsi="Times New Roman" w:cs="Times New Roman"/>
          <w:sz w:val="24"/>
          <w:szCs w:val="24"/>
        </w:rPr>
        <w:t>,</w:t>
      </w:r>
      <w:r w:rsidR="005174E5">
        <w:rPr>
          <w:rFonts w:ascii="Times New Roman" w:hAnsi="Times New Roman" w:cs="Times New Roman"/>
          <w:sz w:val="24"/>
          <w:szCs w:val="24"/>
        </w:rPr>
        <w:t xml:space="preserve"> </w:t>
      </w:r>
      <w:r w:rsidR="00540BDE">
        <w:rPr>
          <w:rFonts w:ascii="Times New Roman" w:hAnsi="Times New Roman" w:cs="Times New Roman"/>
          <w:sz w:val="24"/>
          <w:szCs w:val="24"/>
        </w:rPr>
        <w:t>nedarbo lygio</w:t>
      </w:r>
      <w:r w:rsidR="00D70097">
        <w:rPr>
          <w:rFonts w:ascii="Times New Roman" w:hAnsi="Times New Roman" w:cs="Times New Roman"/>
          <w:sz w:val="24"/>
          <w:szCs w:val="24"/>
        </w:rPr>
        <w:t>, skurdo ir kitų</w:t>
      </w:r>
      <w:r w:rsidR="00496342">
        <w:rPr>
          <w:rFonts w:ascii="Times New Roman" w:hAnsi="Times New Roman" w:cs="Times New Roman"/>
          <w:sz w:val="24"/>
          <w:szCs w:val="24"/>
        </w:rPr>
        <w:t xml:space="preserve"> veiksnių</w:t>
      </w:r>
      <w:r w:rsidR="005174E5">
        <w:rPr>
          <w:rFonts w:ascii="Times New Roman" w:hAnsi="Times New Roman" w:cs="Times New Roman"/>
          <w:sz w:val="24"/>
          <w:szCs w:val="24"/>
        </w:rPr>
        <w:t>. Socialinė pašalpa skirta mažinti skurdą, mažinti pajamų nelygybę,</w:t>
      </w:r>
      <w:r w:rsidR="00D70097">
        <w:rPr>
          <w:rFonts w:ascii="Times New Roman" w:hAnsi="Times New Roman" w:cs="Times New Roman"/>
          <w:sz w:val="24"/>
          <w:szCs w:val="24"/>
        </w:rPr>
        <w:t xml:space="preserve"> garantuoti minimalias pragyvenimo</w:t>
      </w:r>
      <w:r w:rsidR="00DB0B82">
        <w:rPr>
          <w:rFonts w:ascii="Times New Roman" w:hAnsi="Times New Roman" w:cs="Times New Roman"/>
          <w:sz w:val="24"/>
          <w:szCs w:val="24"/>
        </w:rPr>
        <w:t xml:space="preserve"> sąlygas,</w:t>
      </w:r>
      <w:r w:rsidR="005174E5">
        <w:rPr>
          <w:rFonts w:ascii="Times New Roman" w:hAnsi="Times New Roman" w:cs="Times New Roman"/>
          <w:sz w:val="24"/>
          <w:szCs w:val="24"/>
        </w:rPr>
        <w:t xml:space="preserve"> skatinti dirbti ir taupyti, o negyventi iš socialinių pašalpų. </w:t>
      </w:r>
      <w:r w:rsidR="00DB0B82">
        <w:rPr>
          <w:rFonts w:ascii="Times New Roman" w:hAnsi="Times New Roman" w:cs="Times New Roman"/>
          <w:sz w:val="24"/>
          <w:szCs w:val="24"/>
        </w:rPr>
        <w:t>Socialinė pašalpa skirta gyventojams išgyventi sunkiausiu met</w:t>
      </w:r>
      <w:r w:rsidR="00EC572B">
        <w:rPr>
          <w:rFonts w:ascii="Times New Roman" w:hAnsi="Times New Roman" w:cs="Times New Roman"/>
          <w:sz w:val="24"/>
          <w:szCs w:val="24"/>
        </w:rPr>
        <w:t>u.</w:t>
      </w:r>
      <w:r w:rsidR="00DB0B82">
        <w:rPr>
          <w:rFonts w:ascii="Times New Roman" w:hAnsi="Times New Roman" w:cs="Times New Roman"/>
          <w:sz w:val="24"/>
          <w:szCs w:val="24"/>
        </w:rPr>
        <w:t xml:space="preserve"> Socialinė pašalpa turi būti tokia, kad asmenis skatint</w:t>
      </w:r>
      <w:r w:rsidR="00EC572B">
        <w:rPr>
          <w:rFonts w:ascii="Times New Roman" w:hAnsi="Times New Roman" w:cs="Times New Roman"/>
          <w:sz w:val="24"/>
          <w:szCs w:val="24"/>
        </w:rPr>
        <w:t>ų</w:t>
      </w:r>
      <w:r w:rsidR="00DB0B82">
        <w:rPr>
          <w:rFonts w:ascii="Times New Roman" w:hAnsi="Times New Roman" w:cs="Times New Roman"/>
          <w:sz w:val="24"/>
          <w:szCs w:val="24"/>
        </w:rPr>
        <w:t xml:space="preserve"> dirbti ir jokiu būd</w:t>
      </w:r>
      <w:r w:rsidR="00C37AB3">
        <w:rPr>
          <w:rFonts w:ascii="Times New Roman" w:hAnsi="Times New Roman" w:cs="Times New Roman"/>
          <w:sz w:val="24"/>
          <w:szCs w:val="24"/>
        </w:rPr>
        <w:t>u</w:t>
      </w:r>
      <w:r w:rsidR="00DB0B82">
        <w:rPr>
          <w:rFonts w:ascii="Times New Roman" w:hAnsi="Times New Roman" w:cs="Times New Roman"/>
          <w:sz w:val="24"/>
          <w:szCs w:val="24"/>
        </w:rPr>
        <w:t xml:space="preserve"> negyventi iš socialinės pašalpos.</w:t>
      </w:r>
    </w:p>
    <w:p w:rsidR="00CB5AE9" w:rsidRDefault="00CB5AE9" w:rsidP="00613B76">
      <w:pPr>
        <w:rPr>
          <w:rFonts w:ascii="Times New Roman" w:hAnsi="Times New Roman" w:cs="Times New Roman"/>
          <w:sz w:val="24"/>
          <w:szCs w:val="24"/>
        </w:rPr>
      </w:pPr>
    </w:p>
    <w:p w:rsidR="00CB5AE9" w:rsidRPr="00613B76" w:rsidRDefault="00CB5AE9" w:rsidP="00613B76">
      <w:pPr>
        <w:rPr>
          <w:rFonts w:ascii="Times New Roman" w:hAnsi="Times New Roman" w:cs="Times New Roman"/>
          <w:sz w:val="24"/>
          <w:szCs w:val="24"/>
        </w:rPr>
      </w:pPr>
    </w:p>
    <w:p w:rsidR="00613B76" w:rsidRDefault="00613B76" w:rsidP="00D172C4">
      <w:pPr>
        <w:spacing w:line="480" w:lineRule="auto"/>
        <w:jc w:val="center"/>
        <w:rPr>
          <w:rFonts w:ascii="Times New Roman" w:hAnsi="Times New Roman" w:cs="Times New Roman"/>
          <w:b/>
          <w:i/>
          <w:sz w:val="24"/>
          <w:szCs w:val="24"/>
          <w:u w:val="single"/>
        </w:rPr>
        <w:sectPr w:rsidR="00613B76" w:rsidSect="005B4DAE">
          <w:pgSz w:w="11906" w:h="16838" w:code="9"/>
          <w:pgMar w:top="1134" w:right="851" w:bottom="1134" w:left="1701" w:header="567" w:footer="567" w:gutter="0"/>
          <w:paperSrc w:first="7"/>
          <w:pgNumType w:start="17" w:chapStyle="2" w:chapSep="emDash"/>
          <w:cols w:space="1296"/>
          <w:docGrid w:linePitch="360"/>
        </w:sectPr>
      </w:pPr>
    </w:p>
    <w:p w:rsidR="00D172C4" w:rsidRPr="000F5E35" w:rsidRDefault="00950FB0" w:rsidP="008C1FD5">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lt-LT"/>
        </w:rPr>
        <w:lastRenderedPageBreak/>
        <w:pict>
          <v:roundrect id="_x0000_s1176" style="position:absolute;margin-left:289.25pt;margin-top:23.1pt;width:139.5pt;height:68.4pt;z-index:251795456" arcsize="10923f" fillcolor="white [3201]" strokecolor="red" strokeweight="5pt">
            <v:stroke linestyle="thickThin"/>
            <v:shadow on="t" color="#868686" opacity=".5" offset="6pt,-6pt"/>
            <v:textbox style="mso-next-textbox:#_x0000_s1176">
              <w:txbxContent>
                <w:p w:rsidR="00223410" w:rsidRPr="00A524E7" w:rsidRDefault="00223410" w:rsidP="00D172C4">
                  <w:pPr>
                    <w:jc w:val="center"/>
                    <w:rPr>
                      <w:rFonts w:ascii="Times New Roman" w:hAnsi="Times New Roman" w:cs="Times New Roman"/>
                      <w:b/>
                      <w:i/>
                      <w:sz w:val="28"/>
                      <w:szCs w:val="28"/>
                      <w:u w:val="single"/>
                    </w:rPr>
                  </w:pPr>
                  <w:r w:rsidRPr="00A524E7">
                    <w:rPr>
                      <w:rFonts w:ascii="Times New Roman" w:hAnsi="Times New Roman" w:cs="Times New Roman"/>
                      <w:b/>
                      <w:i/>
                      <w:sz w:val="28"/>
                      <w:szCs w:val="28"/>
                      <w:u w:val="single"/>
                    </w:rPr>
                    <w:t xml:space="preserve">Socialinė </w:t>
                  </w:r>
                  <w:r>
                    <w:rPr>
                      <w:rFonts w:ascii="Times New Roman" w:hAnsi="Times New Roman" w:cs="Times New Roman"/>
                      <w:b/>
                      <w:i/>
                      <w:sz w:val="28"/>
                      <w:szCs w:val="28"/>
                      <w:u w:val="single"/>
                    </w:rPr>
                    <w:t>parama</w:t>
                  </w:r>
                </w:p>
              </w:txbxContent>
            </v:textbox>
          </v:roundrect>
        </w:pict>
      </w:r>
      <w:r w:rsidRPr="00950FB0">
        <w:rPr>
          <w:noProof/>
          <w:lang w:eastAsia="lt-LT"/>
        </w:rPr>
        <w:pict>
          <v:shape id="_x0000_s1243" type="#_x0000_t32" style="position:absolute;margin-left:10.05pt;margin-top:5.75pt;width:34.75pt;height:.9pt;z-index:251864064" o:connectortype="straight" strokeweight="2.25pt">
            <v:stroke endarrow="block"/>
          </v:shape>
        </w:pict>
      </w:r>
      <w:r w:rsidR="00D172C4">
        <w:t xml:space="preserve">                       </w:t>
      </w:r>
      <w:r w:rsidR="00D172C4" w:rsidRPr="000F5E35">
        <w:rPr>
          <w:rFonts w:ascii="Times New Roman" w:hAnsi="Times New Roman" w:cs="Times New Roman"/>
          <w:sz w:val="24"/>
          <w:szCs w:val="24"/>
        </w:rPr>
        <w:t>Priklauso nuo</w:t>
      </w:r>
    </w:p>
    <w:p w:rsidR="00D172C4" w:rsidRPr="000F5E35" w:rsidRDefault="00950FB0" w:rsidP="008C1FD5">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244" type="#_x0000_t32" style="position:absolute;margin-left:10.05pt;margin-top:5.05pt;width:34.75pt;height:0;z-index:251865088" o:connectortype="straight" strokecolor="red" strokeweight="2.25pt">
            <v:stroke endarrow="block"/>
          </v:shape>
        </w:pict>
      </w:r>
      <w:r w:rsidR="00D172C4" w:rsidRPr="000F5E35">
        <w:rPr>
          <w:rFonts w:ascii="Times New Roman" w:hAnsi="Times New Roman" w:cs="Times New Roman"/>
          <w:sz w:val="24"/>
          <w:szCs w:val="24"/>
        </w:rPr>
        <w:t xml:space="preserve">                  Įtakoja</w:t>
      </w:r>
    </w:p>
    <w:p w:rsidR="00D172C4" w:rsidRDefault="00950FB0" w:rsidP="00D172C4">
      <w:pPr>
        <w:jc w:val="center"/>
        <w:rPr>
          <w:rFonts w:ascii="Times New Roman" w:hAnsi="Times New Roman" w:cs="Times New Roman"/>
          <w:b/>
          <w:sz w:val="24"/>
          <w:szCs w:val="24"/>
        </w:rPr>
      </w:pPr>
      <w:r w:rsidRPr="00950FB0">
        <w:rPr>
          <w:rFonts w:ascii="Times New Roman" w:hAnsi="Times New Roman" w:cs="Times New Roman"/>
          <w:noProof/>
          <w:sz w:val="20"/>
          <w:szCs w:val="20"/>
          <w:lang w:eastAsia="lt-LT"/>
        </w:rPr>
        <w:pict>
          <v:shape id="_x0000_s1196" type="#_x0000_t32" style="position:absolute;left:0;text-align:left;margin-left:428.75pt;margin-top:19.5pt;width:90.15pt;height:14.25pt;z-index:251815936" o:connectortype="straight" strokecolor="black [3213]" strokeweight="1.5pt">
            <v:stroke endarrow="block"/>
          </v:shape>
        </w:pict>
      </w:r>
      <w:r w:rsidRPr="00950FB0">
        <w:rPr>
          <w:rFonts w:ascii="Times New Roman" w:hAnsi="Times New Roman" w:cs="Times New Roman"/>
          <w:noProof/>
          <w:sz w:val="20"/>
          <w:szCs w:val="20"/>
          <w:lang w:eastAsia="lt-LT"/>
        </w:rPr>
        <w:pict>
          <v:shape id="_x0000_s1195" type="#_x0000_t32" style="position:absolute;left:0;text-align:left;margin-left:192.65pt;margin-top:19.5pt;width:96.6pt;height:20.25pt;flip:x;z-index:251814912" o:connectortype="straight" strokecolor="black [3213]" strokeweight="1.5pt">
            <v:stroke endarrow="block"/>
          </v:shape>
        </w:pict>
      </w:r>
      <w:r w:rsidRPr="00950FB0">
        <w:rPr>
          <w:rFonts w:ascii="Times New Roman" w:hAnsi="Times New Roman" w:cs="Times New Roman"/>
          <w:noProof/>
          <w:sz w:val="20"/>
          <w:szCs w:val="20"/>
          <w:lang w:eastAsia="lt-LT"/>
        </w:rPr>
        <w:pict>
          <v:roundrect id="_x0000_s1177" style="position:absolute;left:0;text-align:left;margin-left:91.7pt;margin-top:10.55pt;width:100.95pt;height:53.25pt;z-index:251796480" arcsize="10923f" fillcolor="white [3201]" strokecolor="#0070c0" strokeweight="5pt">
            <v:stroke linestyle="thickThin"/>
            <v:shadow on="t" color="#868686" opacity=".5" offset="6pt,-6pt"/>
            <v:textbox style="mso-next-textbox:#_x0000_s1177">
              <w:txbxContent>
                <w:p w:rsidR="00223410" w:rsidRPr="00A524E7" w:rsidRDefault="00223410" w:rsidP="00D172C4">
                  <w:pPr>
                    <w:jc w:val="center"/>
                    <w:rPr>
                      <w:rFonts w:ascii="Times New Roman" w:hAnsi="Times New Roman" w:cs="Times New Roman"/>
                      <w:sz w:val="24"/>
                      <w:szCs w:val="24"/>
                    </w:rPr>
                  </w:pPr>
                  <w:r>
                    <w:rPr>
                      <w:rFonts w:ascii="Times New Roman" w:hAnsi="Times New Roman" w:cs="Times New Roman"/>
                      <w:sz w:val="24"/>
                      <w:szCs w:val="24"/>
                    </w:rPr>
                    <w:t>Socialinė ekonomika</w:t>
                  </w:r>
                </w:p>
              </w:txbxContent>
            </v:textbox>
          </v:roundrect>
        </w:pict>
      </w:r>
      <w:r w:rsidRPr="00950FB0">
        <w:rPr>
          <w:noProof/>
          <w:lang w:eastAsia="lt-LT"/>
        </w:rPr>
        <w:pict>
          <v:roundrect id="_x0000_s1185" style="position:absolute;left:0;text-align:left;margin-left:518.9pt;margin-top:.75pt;width:96.6pt;height:63.05pt;z-index:251804672" arcsize="10923f" fillcolor="white [3201]" strokecolor="#0070c0" strokeweight="5pt">
            <v:stroke linestyle="thickThin"/>
            <v:shadow on="t" color="#868686" opacity=".5" offset="6pt,-6pt"/>
            <v:textbox style="mso-next-textbox:#_x0000_s1185">
              <w:txbxContent>
                <w:p w:rsidR="00223410" w:rsidRPr="00A524E7" w:rsidRDefault="00223410" w:rsidP="00D172C4">
                  <w:pPr>
                    <w:rPr>
                      <w:rFonts w:ascii="Times New Roman" w:hAnsi="Times New Roman" w:cs="Times New Roman"/>
                      <w:sz w:val="24"/>
                      <w:szCs w:val="24"/>
                    </w:rPr>
                  </w:pPr>
                  <w:r w:rsidRPr="00A524E7">
                    <w:rPr>
                      <w:rFonts w:ascii="Times New Roman" w:hAnsi="Times New Roman" w:cs="Times New Roman"/>
                      <w:sz w:val="24"/>
                      <w:szCs w:val="24"/>
                    </w:rPr>
                    <w:t>Lietuvos Respublikos</w:t>
                  </w:r>
                  <w:r>
                    <w:rPr>
                      <w:rFonts w:ascii="Times New Roman" w:hAnsi="Times New Roman" w:cs="Times New Roman"/>
                      <w:sz w:val="24"/>
                      <w:szCs w:val="24"/>
                    </w:rPr>
                    <w:t xml:space="preserve"> įstatymai</w:t>
                  </w:r>
                  <w:r w:rsidRPr="00A524E7">
                    <w:rPr>
                      <w:rFonts w:ascii="Times New Roman" w:hAnsi="Times New Roman" w:cs="Times New Roman"/>
                      <w:sz w:val="24"/>
                      <w:szCs w:val="24"/>
                    </w:rPr>
                    <w:t xml:space="preserve"> </w:t>
                  </w:r>
                </w:p>
              </w:txbxContent>
            </v:textbox>
          </v:roundrect>
        </w:pict>
      </w:r>
    </w:p>
    <w:p w:rsidR="00D172C4" w:rsidRDefault="00950FB0" w:rsidP="00D172C4">
      <w:pPr>
        <w:jc w:val="center"/>
        <w:rPr>
          <w:rFonts w:ascii="Times New Roman" w:hAnsi="Times New Roman" w:cs="Times New Roman"/>
          <w:b/>
          <w:sz w:val="24"/>
          <w:szCs w:val="24"/>
        </w:rPr>
      </w:pPr>
      <w:r>
        <w:rPr>
          <w:rFonts w:ascii="Times New Roman" w:hAnsi="Times New Roman" w:cs="Times New Roman"/>
          <w:b/>
          <w:noProof/>
          <w:sz w:val="24"/>
          <w:szCs w:val="24"/>
          <w:lang w:eastAsia="lt-LT"/>
        </w:rPr>
        <w:pict>
          <v:shape id="_x0000_s1236" type="#_x0000_t32" style="position:absolute;left:0;text-align:left;margin-left:730.8pt;margin-top:7.9pt;width:.05pt;height:160.85pt;z-index:251856896" o:connectortype="straight" strokeweight="1.5pt">
            <v:stroke endarrow="block"/>
          </v:shape>
        </w:pict>
      </w:r>
      <w:r>
        <w:rPr>
          <w:rFonts w:ascii="Times New Roman" w:hAnsi="Times New Roman" w:cs="Times New Roman"/>
          <w:b/>
          <w:noProof/>
          <w:sz w:val="24"/>
          <w:szCs w:val="24"/>
          <w:lang w:eastAsia="lt-LT"/>
        </w:rPr>
        <w:pict>
          <v:shape id="_x0000_s1235" type="#_x0000_t32" style="position:absolute;left:0;text-align:left;margin-left:615.5pt;margin-top:7.9pt;width:115.3pt;height:0;z-index:251855872" o:connectortype="straight" strokeweight="1.5pt"/>
        </w:pict>
      </w:r>
    </w:p>
    <w:p w:rsidR="00D172C4" w:rsidRDefault="00950FB0" w:rsidP="00D172C4">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226" type="#_x0000_t32" style="position:absolute;margin-left:562.05pt;margin-top:12.1pt;width:25.5pt;height:130.8pt;flip:x y;z-index:251846656" o:connectortype="straight" strokeweight="1.5pt">
            <v:stroke endarrow="block"/>
          </v:shape>
        </w:pict>
      </w:r>
      <w:r>
        <w:rPr>
          <w:rFonts w:ascii="Times New Roman" w:hAnsi="Times New Roman" w:cs="Times New Roman"/>
          <w:noProof/>
          <w:sz w:val="24"/>
          <w:szCs w:val="24"/>
          <w:lang w:eastAsia="lt-LT"/>
        </w:rPr>
        <w:pict>
          <v:shape id="_x0000_s1209" type="#_x0000_t32" style="position:absolute;margin-left:52.8pt;margin-top:12.1pt;width:84.75pt;height:44pt;flip:x;z-index:251829248" o:connectortype="straight" strokeweight="1.5pt">
            <v:stroke endarrow="block"/>
          </v:shape>
        </w:pict>
      </w:r>
      <w:r>
        <w:rPr>
          <w:rFonts w:ascii="Times New Roman" w:hAnsi="Times New Roman" w:cs="Times New Roman"/>
          <w:noProof/>
          <w:sz w:val="24"/>
          <w:szCs w:val="24"/>
          <w:lang w:eastAsia="lt-LT"/>
        </w:rPr>
        <w:pict>
          <v:shape id="_x0000_s1208" type="#_x0000_t32" style="position:absolute;margin-left:137.55pt;margin-top:12.1pt;width:60.75pt;height:44pt;z-index:251828224" o:connectortype="straight" strokeweight="1.5pt">
            <v:stroke endarrow="block"/>
          </v:shape>
        </w:pict>
      </w:r>
      <w:r>
        <w:rPr>
          <w:rFonts w:ascii="Times New Roman" w:hAnsi="Times New Roman" w:cs="Times New Roman"/>
          <w:noProof/>
          <w:sz w:val="24"/>
          <w:szCs w:val="24"/>
          <w:lang w:eastAsia="lt-LT"/>
        </w:rPr>
        <w:pict>
          <v:shape id="_x0000_s1207" type="#_x0000_t32" style="position:absolute;margin-left:334.05pt;margin-top:12.1pt;width:223.5pt;height:41.2pt;flip:x;z-index:251827200" o:connectortype="straight" strokeweight="1.5pt">
            <v:stroke endarrow="block"/>
          </v:shape>
        </w:pict>
      </w:r>
      <w:r>
        <w:rPr>
          <w:rFonts w:ascii="Times New Roman" w:hAnsi="Times New Roman" w:cs="Times New Roman"/>
          <w:noProof/>
          <w:sz w:val="24"/>
          <w:szCs w:val="24"/>
          <w:lang w:eastAsia="lt-LT"/>
        </w:rPr>
        <w:pict>
          <v:shape id="_x0000_s1206" type="#_x0000_t32" style="position:absolute;margin-left:173.55pt;margin-top:12.1pt;width:141.75pt;height:41.95pt;z-index:251826176" o:connectortype="straight" strokeweight="1.5pt">
            <v:stroke endarrow="block"/>
          </v:shape>
        </w:pict>
      </w:r>
      <w:r>
        <w:rPr>
          <w:rFonts w:ascii="Times New Roman" w:hAnsi="Times New Roman" w:cs="Times New Roman"/>
          <w:noProof/>
          <w:sz w:val="24"/>
          <w:szCs w:val="24"/>
          <w:lang w:eastAsia="lt-LT"/>
        </w:rPr>
        <w:pict>
          <v:shape id="_x0000_s1201" type="#_x0000_t32" style="position:absolute;margin-left:184.05pt;margin-top:12.1pt;width:287.25pt;height:41.2pt;z-index:251821056" o:connectortype="straight" strokeweight="1.5pt">
            <v:stroke endarrow="block"/>
          </v:shape>
        </w:pict>
      </w:r>
      <w:r>
        <w:rPr>
          <w:rFonts w:ascii="Times New Roman" w:hAnsi="Times New Roman" w:cs="Times New Roman"/>
          <w:noProof/>
          <w:sz w:val="24"/>
          <w:szCs w:val="24"/>
          <w:lang w:eastAsia="lt-LT"/>
        </w:rPr>
        <w:pict>
          <v:shape id="_x0000_s1198" type="#_x0000_t32" style="position:absolute;margin-left:562.05pt;margin-top:12.1pt;width:81.75pt;height:34.45pt;z-index:251817984" o:connectortype="straight" strokeweight="1.5pt">
            <v:stroke endarrow="block"/>
          </v:shape>
        </w:pict>
      </w:r>
      <w:r>
        <w:rPr>
          <w:rFonts w:ascii="Times New Roman" w:hAnsi="Times New Roman" w:cs="Times New Roman"/>
          <w:noProof/>
          <w:sz w:val="24"/>
          <w:szCs w:val="24"/>
          <w:lang w:eastAsia="lt-LT"/>
        </w:rPr>
        <w:pict>
          <v:shape id="_x0000_s1199" type="#_x0000_t32" style="position:absolute;margin-left:482.9pt;margin-top:12.1pt;width:79.15pt;height:41.2pt;flip:x;z-index:251819008" o:connectortype="straight" strokeweight="1.5pt">
            <v:stroke endarrow="block"/>
          </v:shape>
        </w:pict>
      </w:r>
      <w:r>
        <w:rPr>
          <w:rFonts w:ascii="Times New Roman" w:hAnsi="Times New Roman" w:cs="Times New Roman"/>
          <w:noProof/>
          <w:sz w:val="24"/>
          <w:szCs w:val="24"/>
          <w:lang w:eastAsia="lt-LT"/>
        </w:rPr>
        <w:pict>
          <v:shape id="_x0000_s1197" type="#_x0000_t32" style="position:absolute;margin-left:192.65pt;margin-top:4.55pt;width:326.25pt;height:3pt;flip:y;z-index:251816960" o:connectortype="straight" strokeweight="1.5pt">
            <v:stroke startarrow="block" endarrow="block"/>
          </v:shape>
        </w:pict>
      </w:r>
    </w:p>
    <w:p w:rsidR="00D172C4" w:rsidRPr="00C44A5A" w:rsidRDefault="00D172C4" w:rsidP="00D172C4">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p>
    <w:p w:rsidR="00D172C4" w:rsidRPr="00EA7945" w:rsidRDefault="00D172C4" w:rsidP="00D172C4">
      <w:pPr>
        <w:spacing w:after="0" w:line="240" w:lineRule="auto"/>
        <w:rPr>
          <w:rFonts w:ascii="Times New Roman" w:hAnsi="Times New Roman" w:cs="Times New Roman"/>
          <w:sz w:val="20"/>
          <w:szCs w:val="20"/>
        </w:rPr>
      </w:pPr>
    </w:p>
    <w:p w:rsidR="00D172C4" w:rsidRPr="009E6816" w:rsidRDefault="00950FB0" w:rsidP="00D172C4">
      <w:pPr>
        <w:rPr>
          <w:rFonts w:ascii="Times New Roman" w:hAnsi="Times New Roman" w:cs="Times New Roman"/>
          <w:sz w:val="24"/>
          <w:szCs w:val="24"/>
        </w:rPr>
      </w:pPr>
      <w:r w:rsidRPr="00950FB0">
        <w:rPr>
          <w:noProof/>
          <w:lang w:eastAsia="lt-LT"/>
        </w:rPr>
        <w:pict>
          <v:roundrect id="_x0000_s1186" style="position:absolute;margin-left:593pt;margin-top:9.75pt;width:96.6pt;height:48.55pt;z-index:251805696" arcsize="10923f" fillcolor="white [3201]" strokecolor="#92d050" strokeweight="5pt">
            <v:stroke linestyle="thickThin"/>
            <v:shadow on="t" color="#868686" opacity=".5" offset="6pt,-6pt"/>
            <v:textbox style="mso-next-textbox:#_x0000_s1186">
              <w:txbxContent>
                <w:p w:rsidR="00223410" w:rsidRPr="00A524E7" w:rsidRDefault="00223410" w:rsidP="00D172C4">
                  <w:pPr>
                    <w:jc w:val="center"/>
                    <w:rPr>
                      <w:rFonts w:ascii="Times New Roman" w:hAnsi="Times New Roman" w:cs="Times New Roman"/>
                      <w:sz w:val="24"/>
                      <w:szCs w:val="24"/>
                    </w:rPr>
                  </w:pPr>
                  <w:r>
                    <w:rPr>
                      <w:rFonts w:ascii="Times New Roman" w:hAnsi="Times New Roman" w:cs="Times New Roman"/>
                      <w:sz w:val="24"/>
                      <w:szCs w:val="24"/>
                    </w:rPr>
                    <w:t>Savivaldybių biudžetai</w:t>
                  </w:r>
                </w:p>
              </w:txbxContent>
            </v:textbox>
          </v:roundrect>
        </w:pict>
      </w:r>
      <w:r>
        <w:rPr>
          <w:rFonts w:ascii="Times New Roman" w:hAnsi="Times New Roman" w:cs="Times New Roman"/>
          <w:noProof/>
          <w:sz w:val="24"/>
          <w:szCs w:val="24"/>
          <w:lang w:eastAsia="lt-LT"/>
        </w:rPr>
        <w:pict>
          <v:roundrect id="_x0000_s1183" style="position:absolute;margin-left:-.6pt;margin-top:19.3pt;width:97.5pt;height:45.75pt;z-index:251802624" arcsize="10923f" fillcolor="white [3201]" strokecolor="#92d050" strokeweight="5pt">
            <v:stroke linestyle="thickThin"/>
            <v:shadow on="t" color="#868686" opacity=".5" offset="6pt,-6pt"/>
            <v:textbox style="mso-next-textbox:#_x0000_s1183">
              <w:txbxContent>
                <w:p w:rsidR="00223410" w:rsidRPr="00A524E7" w:rsidRDefault="00223410" w:rsidP="00D172C4">
                  <w:pPr>
                    <w:jc w:val="center"/>
                    <w:rPr>
                      <w:rFonts w:ascii="Times New Roman" w:hAnsi="Times New Roman" w:cs="Times New Roman"/>
                      <w:sz w:val="24"/>
                      <w:szCs w:val="24"/>
                    </w:rPr>
                  </w:pPr>
                  <w:r w:rsidRPr="00A524E7">
                    <w:rPr>
                      <w:rFonts w:ascii="Times New Roman" w:hAnsi="Times New Roman" w:cs="Times New Roman"/>
                      <w:sz w:val="24"/>
                      <w:szCs w:val="24"/>
                    </w:rPr>
                    <w:t>Demografiniai rodikliai</w:t>
                  </w:r>
                </w:p>
              </w:txbxContent>
            </v:textbox>
          </v:roundrect>
        </w:pict>
      </w:r>
      <w:r>
        <w:rPr>
          <w:rFonts w:ascii="Times New Roman" w:hAnsi="Times New Roman" w:cs="Times New Roman"/>
          <w:noProof/>
          <w:sz w:val="24"/>
          <w:szCs w:val="24"/>
          <w:lang w:eastAsia="lt-LT"/>
        </w:rPr>
        <w:pict>
          <v:roundrect id="_x0000_s1192" style="position:absolute;margin-left:137.55pt;margin-top:16.5pt;width:93.75pt;height:48.55pt;z-index:251811840" arcsize="10923f" fillcolor="white [3201]" strokecolor="#92d050" strokeweight="5pt">
            <v:stroke linestyle="thickThin"/>
            <v:shadow on="t" color="#868686" opacity=".5" offset="6pt,-6pt"/>
            <v:textbox style="mso-next-textbox:#_x0000_s1192">
              <w:txbxContent>
                <w:p w:rsidR="00223410" w:rsidRPr="00FD7F59" w:rsidRDefault="00223410" w:rsidP="00D172C4">
                  <w:pPr>
                    <w:jc w:val="center"/>
                    <w:rPr>
                      <w:rFonts w:ascii="Times New Roman" w:hAnsi="Times New Roman" w:cs="Times New Roman"/>
                      <w:sz w:val="24"/>
                      <w:szCs w:val="24"/>
                    </w:rPr>
                  </w:pPr>
                  <w:r w:rsidRPr="00FD7F59">
                    <w:rPr>
                      <w:rFonts w:ascii="Times New Roman" w:hAnsi="Times New Roman" w:cs="Times New Roman"/>
                      <w:sz w:val="24"/>
                      <w:szCs w:val="24"/>
                    </w:rPr>
                    <w:t>Socialinis saugumas</w:t>
                  </w:r>
                </w:p>
              </w:txbxContent>
            </v:textbox>
          </v:roundrect>
        </w:pict>
      </w:r>
      <w:r>
        <w:rPr>
          <w:rFonts w:ascii="Times New Roman" w:hAnsi="Times New Roman" w:cs="Times New Roman"/>
          <w:noProof/>
          <w:sz w:val="24"/>
          <w:szCs w:val="24"/>
          <w:lang w:eastAsia="lt-LT"/>
        </w:rPr>
        <w:pict>
          <v:roundrect id="_x0000_s1193" style="position:absolute;margin-left:269.55pt;margin-top:17.25pt;width:108pt;height:45.75pt;z-index:251812864" arcsize="10923f" fillcolor="white [3201]" strokecolor="#c0504d [3205]" strokeweight="5pt">
            <v:stroke linestyle="thickThin"/>
            <v:shadow color="#868686"/>
            <v:textbox style="mso-next-textbox:#_x0000_s1193">
              <w:txbxContent>
                <w:p w:rsidR="00223410" w:rsidRPr="00BA21FA" w:rsidRDefault="00223410" w:rsidP="00D172C4">
                  <w:pPr>
                    <w:jc w:val="center"/>
                    <w:rPr>
                      <w:rFonts w:ascii="Times New Roman" w:hAnsi="Times New Roman" w:cs="Times New Roman"/>
                      <w:b/>
                      <w:i/>
                      <w:sz w:val="24"/>
                      <w:szCs w:val="24"/>
                    </w:rPr>
                  </w:pPr>
                  <w:r>
                    <w:rPr>
                      <w:rFonts w:ascii="Times New Roman" w:hAnsi="Times New Roman" w:cs="Times New Roman"/>
                      <w:b/>
                      <w:i/>
                      <w:sz w:val="24"/>
                      <w:szCs w:val="24"/>
                    </w:rPr>
                    <w:t>S</w:t>
                  </w:r>
                  <w:r w:rsidRPr="00BA21FA">
                    <w:rPr>
                      <w:rFonts w:ascii="Times New Roman" w:hAnsi="Times New Roman" w:cs="Times New Roman"/>
                      <w:b/>
                      <w:i/>
                      <w:sz w:val="24"/>
                      <w:szCs w:val="24"/>
                    </w:rPr>
                    <w:t>ocialinė pa</w:t>
                  </w:r>
                  <w:r>
                    <w:rPr>
                      <w:rFonts w:ascii="Times New Roman" w:hAnsi="Times New Roman" w:cs="Times New Roman"/>
                      <w:b/>
                      <w:i/>
                      <w:sz w:val="24"/>
                      <w:szCs w:val="24"/>
                    </w:rPr>
                    <w:t>šalpa</w:t>
                  </w:r>
                </w:p>
              </w:txbxContent>
            </v:textbox>
          </v:roundrect>
        </w:pict>
      </w:r>
      <w:r w:rsidRPr="00950FB0">
        <w:rPr>
          <w:noProof/>
          <w:lang w:eastAsia="lt-LT"/>
        </w:rPr>
        <w:pict>
          <v:roundrect id="_x0000_s1187" style="position:absolute;margin-left:424.7pt;margin-top:16.5pt;width:104.5pt;height:45.55pt;z-index:251806720" arcsize="10923f" fillcolor="white [3201]" strokecolor="#92d050" strokeweight="5pt">
            <v:stroke linestyle="thickThin"/>
            <v:shadow on="t" color="#868686" opacity=".5" offset="6pt,-6pt"/>
            <v:textbox style="mso-next-textbox:#_x0000_s1187">
              <w:txbxContent>
                <w:p w:rsidR="00223410" w:rsidRPr="00FD7F59" w:rsidRDefault="00223410" w:rsidP="00D172C4">
                  <w:pPr>
                    <w:jc w:val="center"/>
                    <w:rPr>
                      <w:rFonts w:ascii="Times New Roman" w:hAnsi="Times New Roman" w:cs="Times New Roman"/>
                      <w:sz w:val="24"/>
                      <w:szCs w:val="24"/>
                    </w:rPr>
                  </w:pPr>
                  <w:r w:rsidRPr="00FD7F59">
                    <w:rPr>
                      <w:rFonts w:ascii="Times New Roman" w:hAnsi="Times New Roman" w:cs="Times New Roman"/>
                      <w:sz w:val="24"/>
                      <w:szCs w:val="24"/>
                    </w:rPr>
                    <w:t>Valstybės biudžetas</w:t>
                  </w:r>
                </w:p>
              </w:txbxContent>
            </v:textbox>
          </v:roundrect>
        </w:pict>
      </w:r>
    </w:p>
    <w:p w:rsidR="00D172C4" w:rsidRDefault="00950FB0" w:rsidP="00D172C4">
      <w:pPr>
        <w:rPr>
          <w:rFonts w:ascii="Times New Roman" w:hAnsi="Times New Roman" w:cs="Times New Roman"/>
          <w:sz w:val="24"/>
          <w:szCs w:val="24"/>
        </w:rPr>
      </w:pPr>
      <w:r>
        <w:rPr>
          <w:rFonts w:ascii="Times New Roman" w:hAnsi="Times New Roman" w:cs="Times New Roman"/>
          <w:noProof/>
          <w:sz w:val="24"/>
          <w:szCs w:val="24"/>
          <w:lang w:eastAsia="lt-LT"/>
        </w:rPr>
        <w:pict>
          <v:shape id="_x0000_s1254" type="#_x0000_t32" style="position:absolute;margin-left:416.05pt;margin-top:12.35pt;width:0;height:141.3pt;flip:y;z-index:251875328" o:connectortype="straight" strokecolor="red" strokeweight="1.5pt"/>
        </w:pict>
      </w:r>
      <w:r>
        <w:rPr>
          <w:rFonts w:ascii="Times New Roman" w:hAnsi="Times New Roman" w:cs="Times New Roman"/>
          <w:noProof/>
          <w:sz w:val="24"/>
          <w:szCs w:val="24"/>
          <w:lang w:eastAsia="lt-LT"/>
        </w:rPr>
        <w:pict>
          <v:shape id="_x0000_s1255" type="#_x0000_t32" style="position:absolute;margin-left:377.55pt;margin-top:12.35pt;width:38.5pt;height:0;flip:x;z-index:251876352" o:connectortype="straight" strokecolor="red" strokeweight="1.5pt">
            <v:stroke endarrow="block"/>
          </v:shape>
        </w:pict>
      </w:r>
      <w:r>
        <w:rPr>
          <w:rFonts w:ascii="Times New Roman" w:hAnsi="Times New Roman" w:cs="Times New Roman"/>
          <w:noProof/>
          <w:sz w:val="24"/>
          <w:szCs w:val="24"/>
          <w:lang w:eastAsia="lt-LT"/>
        </w:rPr>
        <w:pict>
          <v:shape id="_x0000_s1246" type="#_x0000_t32" style="position:absolute;margin-left:231.3pt;margin-top:23.25pt;width:74.25pt;height:52.85pt;flip:x y;z-index:251867136" o:connectortype="straight" strokeweight="1.5pt">
            <v:stroke endarrow="block"/>
          </v:shape>
        </w:pict>
      </w:r>
      <w:r>
        <w:rPr>
          <w:rFonts w:ascii="Times New Roman" w:hAnsi="Times New Roman" w:cs="Times New Roman"/>
          <w:noProof/>
          <w:sz w:val="24"/>
          <w:szCs w:val="24"/>
          <w:lang w:eastAsia="lt-LT"/>
        </w:rPr>
        <w:pict>
          <v:shape id="_x0000_s1210" type="#_x0000_t32" style="position:absolute;margin-left:231.3pt;margin-top:11.6pt;width:38.25pt;height:.75pt;z-index:251830272" o:connectortype="straight" strokeweight="1.5pt">
            <v:stroke endarrow="block"/>
          </v:shape>
        </w:pict>
      </w:r>
      <w:r>
        <w:rPr>
          <w:rFonts w:ascii="Times New Roman" w:hAnsi="Times New Roman" w:cs="Times New Roman"/>
          <w:noProof/>
          <w:sz w:val="24"/>
          <w:szCs w:val="24"/>
          <w:lang w:eastAsia="lt-LT"/>
        </w:rPr>
        <w:pict>
          <v:shape id="_x0000_s1200" type="#_x0000_t32" style="position:absolute;margin-left:529.2pt;margin-top:11.6pt;width:63.8pt;height:.75pt;flip:x;z-index:251820032" o:connectortype="straight" adj="10800,7279200,-219961" strokeweight="1.5pt">
            <v:stroke endarrow="block"/>
          </v:shape>
        </w:pict>
      </w:r>
    </w:p>
    <w:p w:rsidR="00D172C4" w:rsidRDefault="00950FB0" w:rsidP="00D172C4">
      <w:pPr>
        <w:tabs>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shape id="_x0000_s1237" type="#_x0000_t32" style="position:absolute;margin-left:295.5pt;margin-top:11.25pt;width:0;height:105.15pt;z-index:251857920" o:connectortype="straight" strokecolor="red" strokeweight="1.5pt"/>
        </w:pict>
      </w:r>
      <w:r>
        <w:rPr>
          <w:rFonts w:ascii="Times New Roman" w:hAnsi="Times New Roman" w:cs="Times New Roman"/>
          <w:noProof/>
          <w:sz w:val="24"/>
          <w:szCs w:val="24"/>
          <w:lang w:eastAsia="lt-LT"/>
        </w:rPr>
        <w:pict>
          <v:shape id="_x0000_s1259" type="#_x0000_t32" style="position:absolute;margin-left:289.25pt;margin-top:10.3pt;width:0;height:141.4pt;z-index:251880448" o:connectortype="straight" strokecolor="red" strokeweight="1.5pt">
            <v:stroke endarrow="block"/>
          </v:shape>
        </w:pict>
      </w:r>
      <w:r>
        <w:rPr>
          <w:rFonts w:ascii="Times New Roman" w:hAnsi="Times New Roman" w:cs="Times New Roman"/>
          <w:noProof/>
          <w:sz w:val="24"/>
          <w:szCs w:val="24"/>
          <w:lang w:eastAsia="lt-LT"/>
        </w:rPr>
        <w:pict>
          <v:shape id="_x0000_s1232" type="#_x0000_t32" style="position:absolute;margin-left:377.55pt;margin-top:1.9pt;width:24.6pt;height:0;flip:x;z-index:251852800" o:connectortype="straight" strokecolor="red" strokeweight="1.5pt">
            <v:stroke endarrow="block"/>
          </v:shape>
        </w:pict>
      </w:r>
      <w:r>
        <w:rPr>
          <w:rFonts w:ascii="Times New Roman" w:hAnsi="Times New Roman" w:cs="Times New Roman"/>
          <w:noProof/>
          <w:sz w:val="24"/>
          <w:szCs w:val="24"/>
          <w:lang w:eastAsia="lt-LT"/>
        </w:rPr>
        <w:pict>
          <v:shape id="_x0000_s1263" type="#_x0000_t32" style="position:absolute;margin-left:402.15pt;margin-top:1.9pt;width:0;height:31.3pt;flip:y;z-index:251884544" o:connectortype="straight" strokecolor="red" strokeweight="1.5pt"/>
        </w:pict>
      </w:r>
      <w:r>
        <w:rPr>
          <w:rFonts w:ascii="Times New Roman" w:hAnsi="Times New Roman" w:cs="Times New Roman"/>
          <w:noProof/>
          <w:sz w:val="24"/>
          <w:szCs w:val="24"/>
          <w:lang w:eastAsia="lt-LT"/>
        </w:rPr>
        <w:pict>
          <v:shape id="_x0000_s1219" type="#_x0000_t32" style="position:absolute;margin-left:525.35pt;margin-top:10.3pt;width:0;height:22.9pt;flip:y;z-index:251839488" o:connectortype="straight" strokecolor="red" strokeweight="1.5pt">
            <v:stroke endarrow="block"/>
          </v:shape>
        </w:pict>
      </w:r>
      <w:r>
        <w:rPr>
          <w:rFonts w:ascii="Times New Roman" w:hAnsi="Times New Roman" w:cs="Times New Roman"/>
          <w:noProof/>
          <w:sz w:val="24"/>
          <w:szCs w:val="24"/>
          <w:lang w:eastAsia="lt-LT"/>
        </w:rPr>
        <w:pict>
          <v:shape id="_x0000_s1220" type="#_x0000_t32" style="position:absolute;margin-left:615.5pt;margin-top:6.55pt;width:0;height:43.65pt;flip:y;z-index:251840512" o:connectortype="straight" strokecolor="red" strokeweight="1.5pt">
            <v:stroke endarrow="block"/>
          </v:shape>
        </w:pict>
      </w:r>
      <w:r>
        <w:rPr>
          <w:rFonts w:ascii="Times New Roman" w:hAnsi="Times New Roman" w:cs="Times New Roman"/>
          <w:noProof/>
          <w:sz w:val="24"/>
          <w:szCs w:val="24"/>
          <w:lang w:eastAsia="lt-LT"/>
        </w:rPr>
        <w:pict>
          <v:shape id="_x0000_s1245" type="#_x0000_t32" style="position:absolute;margin-left:349.3pt;margin-top:13.3pt;width:0;height:36.9pt;flip:y;z-index:251866112" o:connectortype="straight" strokeweight="1.5pt">
            <v:stroke endarrow="block"/>
          </v:shape>
        </w:pict>
      </w:r>
      <w:r>
        <w:rPr>
          <w:rFonts w:ascii="Times New Roman" w:hAnsi="Times New Roman" w:cs="Times New Roman"/>
          <w:noProof/>
          <w:sz w:val="24"/>
          <w:szCs w:val="24"/>
          <w:lang w:eastAsia="lt-LT"/>
        </w:rPr>
        <w:pict>
          <v:shape id="_x0000_s1234" type="#_x0000_t32" style="position:absolute;margin-left:202.05pt;margin-top:13.35pt;width:0;height:14.45pt;flip:y;z-index:251854848" o:connectortype="straight" strokecolor="red" strokeweight="1.5pt">
            <v:stroke endarrow="block"/>
          </v:shape>
        </w:pict>
      </w:r>
      <w:r>
        <w:rPr>
          <w:rFonts w:ascii="Times New Roman" w:hAnsi="Times New Roman" w:cs="Times New Roman"/>
          <w:noProof/>
          <w:sz w:val="24"/>
          <w:szCs w:val="24"/>
          <w:lang w:eastAsia="lt-LT"/>
        </w:rPr>
        <w:pict>
          <v:shape id="_x0000_s1221" type="#_x0000_t32" style="position:absolute;margin-left:355.8pt;margin-top:13.35pt;width:72.95pt;height:41pt;z-index:251841536" o:connectortype="straight" strokeweight="1.5pt">
            <v:stroke endarrow="block"/>
          </v:shape>
        </w:pict>
      </w:r>
      <w:r>
        <w:rPr>
          <w:rFonts w:ascii="Times New Roman" w:hAnsi="Times New Roman" w:cs="Times New Roman"/>
          <w:noProof/>
          <w:sz w:val="24"/>
          <w:szCs w:val="24"/>
          <w:lang w:eastAsia="lt-LT"/>
        </w:rPr>
        <w:pict>
          <v:shape id="_x0000_s1228" type="#_x0000_t32" style="position:absolute;margin-left:165.65pt;margin-top:6.55pt;width:103.9pt;height:47.8pt;flip:x;z-index:251848704" o:connectortype="straight" strokecolor="red" strokeweight="1.5pt">
            <v:stroke endarrow="block"/>
          </v:shape>
        </w:pict>
      </w:r>
      <w:r>
        <w:rPr>
          <w:rFonts w:ascii="Times New Roman" w:hAnsi="Times New Roman" w:cs="Times New Roman"/>
          <w:noProof/>
          <w:sz w:val="24"/>
          <w:szCs w:val="24"/>
          <w:lang w:eastAsia="lt-LT"/>
        </w:rPr>
        <w:pict>
          <v:shape id="_x0000_s1229" type="#_x0000_t32" style="position:absolute;margin-left:40.05pt;margin-top:6.55pt;width:229.5pt;height:47.8pt;flip:x;z-index:251849728" o:connectortype="straight" strokecolor="red" strokeweight="1.5pt">
            <v:stroke endarrow="block"/>
          </v:shape>
        </w:pict>
      </w:r>
      <w:r>
        <w:rPr>
          <w:rFonts w:ascii="Times New Roman" w:hAnsi="Times New Roman" w:cs="Times New Roman"/>
          <w:noProof/>
          <w:sz w:val="24"/>
          <w:szCs w:val="24"/>
          <w:lang w:eastAsia="lt-LT"/>
        </w:rPr>
        <w:pict>
          <v:shape id="_x0000_s1204" type="#_x0000_t32" style="position:absolute;margin-left:368.6pt;margin-top:13.35pt;width:8.95pt;height:9.75pt;flip:x y;z-index:251824128" o:connectortype="straight" strokecolor="black [3213]" strokeweight="1.5pt">
            <v:stroke endarrow="block"/>
          </v:shape>
        </w:pict>
      </w:r>
      <w:r>
        <w:rPr>
          <w:rFonts w:ascii="Times New Roman" w:hAnsi="Times New Roman" w:cs="Times New Roman"/>
          <w:noProof/>
          <w:sz w:val="24"/>
          <w:szCs w:val="24"/>
          <w:lang w:eastAsia="lt-LT"/>
        </w:rPr>
        <w:pict>
          <v:shape id="_x0000_s1203" type="#_x0000_t32" style="position:absolute;margin-left:377.55pt;margin-top:23.05pt;width:266.25pt;height:0;flip:x;z-index:251823104" o:connectortype="straight" strokecolor="black [3213]" strokeweight="1.5pt"/>
        </w:pict>
      </w:r>
      <w:r>
        <w:rPr>
          <w:rFonts w:ascii="Times New Roman" w:hAnsi="Times New Roman" w:cs="Times New Roman"/>
          <w:noProof/>
          <w:sz w:val="24"/>
          <w:szCs w:val="24"/>
          <w:lang w:eastAsia="lt-LT"/>
        </w:rPr>
        <w:pict>
          <v:shape id="_x0000_s1217" type="#_x0000_t32" style="position:absolute;margin-left:340.8pt;margin-top:13.35pt;width:.75pt;height:33.15pt;z-index:251837440" o:connectortype="straight" strokecolor="red" strokeweight="1.5pt">
            <v:stroke endarrow="block"/>
          </v:shape>
        </w:pict>
      </w:r>
      <w:r>
        <w:rPr>
          <w:rFonts w:ascii="Times New Roman" w:hAnsi="Times New Roman" w:cs="Times New Roman"/>
          <w:noProof/>
          <w:sz w:val="24"/>
          <w:szCs w:val="24"/>
          <w:lang w:eastAsia="lt-LT"/>
        </w:rPr>
        <w:pict>
          <v:shape id="_x0000_s1216" type="#_x0000_t32" style="position:absolute;margin-left:40.05pt;margin-top:13.3pt;width:158.25pt;height:41.05pt;z-index:251836416" o:connectortype="straight" strokeweight="1.5pt">
            <v:stroke endarrow="block"/>
          </v:shape>
        </w:pict>
      </w:r>
      <w:r>
        <w:rPr>
          <w:rFonts w:ascii="Times New Roman" w:hAnsi="Times New Roman" w:cs="Times New Roman"/>
          <w:noProof/>
          <w:sz w:val="24"/>
          <w:szCs w:val="24"/>
          <w:lang w:eastAsia="lt-LT"/>
        </w:rPr>
        <w:pict>
          <v:shape id="_x0000_s1211" type="#_x0000_t32" style="position:absolute;margin-left:79.65pt;margin-top:13.35pt;width:17.25pt;height:9.75pt;z-index:251831296" o:connectortype="straight" strokecolor="red" strokeweight="1.5pt"/>
        </w:pict>
      </w:r>
      <w:r>
        <w:rPr>
          <w:rFonts w:ascii="Times New Roman" w:hAnsi="Times New Roman" w:cs="Times New Roman"/>
          <w:noProof/>
          <w:sz w:val="24"/>
          <w:szCs w:val="24"/>
          <w:lang w:eastAsia="lt-LT"/>
        </w:rPr>
        <w:pict>
          <v:shape id="_x0000_s1212" type="#_x0000_t32" style="position:absolute;margin-left:96.9pt;margin-top:23.05pt;width:178.65pt;height:.05pt;z-index:251832320" o:connectortype="straight" strokecolor="red" strokeweight="1.5pt"/>
        </w:pict>
      </w:r>
      <w:r>
        <w:rPr>
          <w:rFonts w:ascii="Times New Roman" w:hAnsi="Times New Roman" w:cs="Times New Roman"/>
          <w:noProof/>
          <w:sz w:val="24"/>
          <w:szCs w:val="24"/>
          <w:lang w:eastAsia="lt-LT"/>
        </w:rPr>
        <w:pict>
          <v:shape id="_x0000_s1214" type="#_x0000_t32" style="position:absolute;margin-left:10.05pt;margin-top:13.3pt;width:30pt;height:41.05pt;flip:x;z-index:251834368" o:connectortype="straight" strokeweight="1.5pt">
            <v:stroke endarrow="block"/>
          </v:shape>
        </w:pict>
      </w:r>
      <w:r>
        <w:rPr>
          <w:rFonts w:ascii="Times New Roman" w:hAnsi="Times New Roman" w:cs="Times New Roman"/>
          <w:noProof/>
          <w:sz w:val="24"/>
          <w:szCs w:val="24"/>
          <w:lang w:eastAsia="lt-LT"/>
        </w:rPr>
        <w:pict>
          <v:shape id="_x0000_s1215" type="#_x0000_t32" style="position:absolute;margin-left:40.05pt;margin-top:13.3pt;width:76.5pt;height:41.05pt;z-index:251835392" o:connectortype="straight" strokeweight="1.5pt">
            <v:stroke endarrow="block"/>
          </v:shape>
        </w:pict>
      </w:r>
      <w:r>
        <w:rPr>
          <w:rFonts w:ascii="Times New Roman" w:hAnsi="Times New Roman" w:cs="Times New Roman"/>
          <w:noProof/>
          <w:sz w:val="24"/>
          <w:szCs w:val="24"/>
          <w:lang w:eastAsia="lt-LT"/>
        </w:rPr>
        <w:pict>
          <v:shape id="_x0000_s1213" type="#_x0000_t32" style="position:absolute;margin-left:275.55pt;margin-top:13.3pt;width:0;height:9.75pt;flip:y;z-index:251833344" o:connectortype="straight" strokecolor="red" strokeweight="1.5pt">
            <v:stroke endarrow="block"/>
          </v:shape>
        </w:pict>
      </w:r>
      <w:r>
        <w:rPr>
          <w:rFonts w:ascii="Times New Roman" w:hAnsi="Times New Roman" w:cs="Times New Roman"/>
          <w:noProof/>
          <w:sz w:val="24"/>
          <w:szCs w:val="24"/>
          <w:lang w:eastAsia="lt-LT"/>
        </w:rPr>
        <w:pict>
          <v:shape id="_x0000_s1205" type="#_x0000_t32" style="position:absolute;margin-left:482.9pt;margin-top:11.25pt;width:.05pt;height:11.8pt;z-index:251825152" o:connectortype="straight" strokecolor="black [3213]" strokeweight="1.5pt"/>
        </w:pict>
      </w:r>
      <w:r>
        <w:rPr>
          <w:rFonts w:ascii="Times New Roman" w:hAnsi="Times New Roman" w:cs="Times New Roman"/>
          <w:noProof/>
          <w:sz w:val="24"/>
          <w:szCs w:val="24"/>
          <w:lang w:eastAsia="lt-LT"/>
        </w:rPr>
        <w:pict>
          <v:shape id="_x0000_s1202" type="#_x0000_t32" style="position:absolute;margin-left:643.8pt;margin-top:6.55pt;width:.05pt;height:16.5pt;z-index:251822080" o:connectortype="straight" strokecolor="black [3213]" strokeweight="1.5pt"/>
        </w:pict>
      </w:r>
      <w:r w:rsidR="00D172C4">
        <w:rPr>
          <w:rFonts w:ascii="Times New Roman" w:hAnsi="Times New Roman" w:cs="Times New Roman"/>
          <w:sz w:val="24"/>
          <w:szCs w:val="24"/>
        </w:rPr>
        <w:tab/>
      </w:r>
    </w:p>
    <w:p w:rsidR="00D172C4" w:rsidRDefault="00950FB0" w:rsidP="00D172C4">
      <w:pPr>
        <w:tabs>
          <w:tab w:val="left" w:pos="10710"/>
        </w:tabs>
        <w:rPr>
          <w:rFonts w:ascii="Times New Roman" w:hAnsi="Times New Roman" w:cs="Times New Roman"/>
          <w:sz w:val="24"/>
          <w:szCs w:val="24"/>
        </w:rPr>
      </w:pPr>
      <w:r w:rsidRPr="00950FB0">
        <w:rPr>
          <w:noProof/>
          <w:lang w:eastAsia="lt-LT"/>
        </w:rPr>
        <w:pict>
          <v:shape id="_x0000_s1262" type="#_x0000_t32" style="position:absolute;margin-left:402.15pt;margin-top:7.35pt;width:213.35pt;height:0;flip:x;z-index:251883520" o:connectortype="straight" strokecolor="red" strokeweight="1.5pt"/>
        </w:pict>
      </w:r>
      <w:r w:rsidRPr="00950FB0">
        <w:rPr>
          <w:noProof/>
          <w:lang w:eastAsia="lt-LT"/>
        </w:rPr>
        <w:pict>
          <v:shape id="_x0000_s1230" type="#_x0000_t32" style="position:absolute;margin-left:476.55pt;margin-top:1.95pt;width:0;height:18.65pt;flip:y;z-index:251850752" o:connectortype="straight" strokecolor="red" strokeweight="1.5pt"/>
        </w:pict>
      </w:r>
      <w:r>
        <w:rPr>
          <w:rFonts w:ascii="Times New Roman" w:hAnsi="Times New Roman" w:cs="Times New Roman"/>
          <w:noProof/>
          <w:sz w:val="24"/>
          <w:szCs w:val="24"/>
          <w:lang w:eastAsia="lt-LT"/>
        </w:rPr>
        <w:pict>
          <v:shape id="_x0000_s1233" type="#_x0000_t32" style="position:absolute;margin-left:202.05pt;margin-top:1.95pt;width:274.5pt;height:0;flip:x;z-index:251853824" o:connectortype="straight" strokecolor="red" strokeweight="1.5pt"/>
        </w:pict>
      </w:r>
      <w:r w:rsidRPr="00950FB0">
        <w:rPr>
          <w:noProof/>
          <w:lang w:eastAsia="lt-LT"/>
        </w:rPr>
        <w:pict>
          <v:shape id="_x0000_s1231" type="#_x0000_t32" style="position:absolute;margin-left:244.8pt;margin-top:1.95pt;width:.05pt;height:22.4pt;z-index:251851776" o:connectortype="straight" strokecolor="red">
            <v:stroke endarrow="block"/>
          </v:shape>
        </w:pict>
      </w:r>
      <w:r w:rsidRPr="00950FB0">
        <w:rPr>
          <w:noProof/>
          <w:lang w:eastAsia="lt-LT"/>
        </w:rPr>
        <w:pict>
          <v:roundrect id="_x0000_s1188" style="position:absolute;margin-left:428.75pt;margin-top:24.35pt;width:96.6pt;height:48.9pt;z-index:251807744" arcsize="10923f" fillcolor="white [3201]" strokecolor="#7030a0" strokeweight="5pt">
            <v:stroke linestyle="thickThin"/>
            <v:shadow on="t" color="#868686" opacity=".5" offset="6pt,-6pt"/>
            <v:textbox style="mso-next-textbox:#_x0000_s1188">
              <w:txbxContent>
                <w:p w:rsidR="00223410" w:rsidRPr="00796668" w:rsidRDefault="00223410" w:rsidP="00D172C4">
                  <w:pPr>
                    <w:jc w:val="center"/>
                    <w:rPr>
                      <w:rFonts w:ascii="Times New Roman" w:hAnsi="Times New Roman" w:cs="Times New Roman"/>
                      <w:sz w:val="24"/>
                      <w:szCs w:val="24"/>
                    </w:rPr>
                  </w:pPr>
                  <w:r w:rsidRPr="00796668">
                    <w:rPr>
                      <w:rFonts w:ascii="Times New Roman" w:hAnsi="Times New Roman" w:cs="Times New Roman"/>
                      <w:sz w:val="24"/>
                      <w:szCs w:val="24"/>
                    </w:rPr>
                    <w:t>Uždirbamos pajamos</w:t>
                  </w:r>
                </w:p>
              </w:txbxContent>
            </v:textbox>
          </v:roundrect>
        </w:pict>
      </w:r>
      <w:r>
        <w:rPr>
          <w:rFonts w:ascii="Times New Roman" w:hAnsi="Times New Roman" w:cs="Times New Roman"/>
          <w:noProof/>
          <w:sz w:val="24"/>
          <w:szCs w:val="24"/>
          <w:lang w:eastAsia="lt-LT"/>
        </w:rPr>
        <w:pict>
          <v:roundrect id="_x0000_s1190" style="position:absolute;margin-left:305.55pt;margin-top:24.35pt;width:96.6pt;height:48.9pt;z-index:251809792" arcsize="10923f" fillcolor="white [3201]" strokecolor="#7030a0" strokeweight="5pt">
            <v:stroke linestyle="thickThin"/>
            <v:shadow on="t" color="#868686" opacity=".5" offset="6pt,-6pt"/>
            <v:textbox style="mso-next-textbox:#_x0000_s1190">
              <w:txbxContent>
                <w:p w:rsidR="00223410" w:rsidRPr="00796668" w:rsidRDefault="00223410" w:rsidP="00D172C4">
                  <w:pPr>
                    <w:jc w:val="center"/>
                    <w:rPr>
                      <w:rFonts w:ascii="Times New Roman" w:hAnsi="Times New Roman" w:cs="Times New Roman"/>
                      <w:sz w:val="24"/>
                      <w:szCs w:val="24"/>
                    </w:rPr>
                  </w:pPr>
                  <w:r>
                    <w:rPr>
                      <w:rFonts w:ascii="Times New Roman" w:hAnsi="Times New Roman" w:cs="Times New Roman"/>
                      <w:sz w:val="24"/>
                      <w:szCs w:val="24"/>
                    </w:rPr>
                    <w:t>Skurdas</w:t>
                  </w:r>
                </w:p>
              </w:txbxContent>
            </v:textbox>
          </v:roundrect>
        </w:pict>
      </w:r>
      <w:r w:rsidR="00D172C4">
        <w:rPr>
          <w:rFonts w:ascii="Times New Roman" w:hAnsi="Times New Roman" w:cs="Times New Roman"/>
          <w:sz w:val="24"/>
          <w:szCs w:val="24"/>
        </w:rPr>
        <w:tab/>
      </w:r>
    </w:p>
    <w:p w:rsidR="00D172C4" w:rsidRDefault="00950FB0" w:rsidP="00D172C4">
      <w:pPr>
        <w:tabs>
          <w:tab w:val="left" w:pos="960"/>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shape id="_x0000_s1247" type="#_x0000_t32" style="position:absolute;margin-left:281pt;margin-top:11.85pt;width:24.55pt;height:0;flip:x;z-index:251868160" o:connectortype="straight" strokecolor="red" strokeweight="1.5pt">
            <v:stroke endarrow="block"/>
          </v:shape>
        </w:pict>
      </w:r>
      <w:r>
        <w:rPr>
          <w:rFonts w:ascii="Times New Roman" w:hAnsi="Times New Roman" w:cs="Times New Roman"/>
          <w:noProof/>
          <w:sz w:val="24"/>
          <w:szCs w:val="24"/>
          <w:lang w:eastAsia="lt-LT"/>
        </w:rPr>
        <w:pict>
          <v:roundrect id="_x0000_s1180" style="position:absolute;margin-left:670.35pt;margin-top:2.6pt;width:96.6pt;height:44.8pt;z-index:251799552" arcsize="10923f" fillcolor="white [3201]" strokecolor="#7030a0" strokeweight="5pt">
            <v:stroke linestyle="thickThin"/>
            <v:shadow on="t" color="#868686" opacity=".5" offset="6pt,-6pt"/>
            <v:textbox style="mso-next-textbox:#_x0000_s1180">
              <w:txbxContent>
                <w:p w:rsidR="00223410" w:rsidRPr="006210B4" w:rsidRDefault="00223410" w:rsidP="00D172C4">
                  <w:pPr>
                    <w:rPr>
                      <w:rFonts w:ascii="Times New Roman" w:hAnsi="Times New Roman" w:cs="Times New Roman"/>
                      <w:sz w:val="24"/>
                      <w:szCs w:val="24"/>
                    </w:rPr>
                  </w:pPr>
                  <w:r w:rsidRPr="006210B4">
                    <w:rPr>
                      <w:rFonts w:ascii="Times New Roman" w:hAnsi="Times New Roman" w:cs="Times New Roman"/>
                      <w:sz w:val="24"/>
                      <w:szCs w:val="24"/>
                    </w:rPr>
                    <w:t>Pajamų ir turto testavimas</w:t>
                  </w:r>
                </w:p>
              </w:txbxContent>
            </v:textbox>
          </v:roundrect>
        </w:pict>
      </w:r>
      <w:r>
        <w:rPr>
          <w:rFonts w:ascii="Times New Roman" w:hAnsi="Times New Roman" w:cs="Times New Roman"/>
          <w:noProof/>
          <w:sz w:val="24"/>
          <w:szCs w:val="24"/>
          <w:lang w:eastAsia="lt-LT"/>
        </w:rPr>
        <w:pict>
          <v:shape id="_x0000_s1218" type="#_x0000_t32" style="position:absolute;margin-left:525.35pt;margin-top:22.5pt;width:24.1pt;height:0;flip:x;z-index:251838464" o:connectortype="straight" strokecolor="red" strokeweight="1.5pt">
            <v:stroke endarrow="block"/>
          </v:shape>
        </w:pict>
      </w:r>
      <w:r>
        <w:rPr>
          <w:rFonts w:ascii="Times New Roman" w:hAnsi="Times New Roman" w:cs="Times New Roman"/>
          <w:noProof/>
          <w:sz w:val="24"/>
          <w:szCs w:val="24"/>
          <w:lang w:eastAsia="lt-LT"/>
        </w:rPr>
        <w:pict>
          <v:roundrect id="_x0000_s1179" style="position:absolute;margin-left:84.35pt;margin-top:2.6pt;width:81.3pt;height:48pt;z-index:251798528" arcsize="10923f" fillcolor="white [3201]" strokecolor="#7030a0" strokeweight="5pt">
            <v:stroke linestyle="thickThin"/>
            <v:shadow on="t" color="#868686" opacity=".5" offset="6pt,-6pt"/>
            <v:textbox style="mso-next-textbox:#_x0000_s1179">
              <w:txbxContent>
                <w:p w:rsidR="00223410" w:rsidRPr="00796668" w:rsidRDefault="00223410" w:rsidP="00D172C4">
                  <w:pPr>
                    <w:jc w:val="center"/>
                    <w:rPr>
                      <w:rFonts w:ascii="Times New Roman" w:hAnsi="Times New Roman" w:cs="Times New Roman"/>
                      <w:sz w:val="24"/>
                      <w:szCs w:val="24"/>
                    </w:rPr>
                  </w:pPr>
                  <w:r w:rsidRPr="00796668">
                    <w:rPr>
                      <w:rFonts w:ascii="Times New Roman" w:hAnsi="Times New Roman" w:cs="Times New Roman"/>
                      <w:sz w:val="24"/>
                      <w:szCs w:val="24"/>
                    </w:rPr>
                    <w:t>Migracija</w:t>
                  </w:r>
                </w:p>
              </w:txbxContent>
            </v:textbox>
          </v:roundrect>
        </w:pict>
      </w:r>
      <w:r w:rsidRPr="00950FB0">
        <w:rPr>
          <w:noProof/>
          <w:lang w:eastAsia="lt-LT"/>
        </w:rPr>
        <w:pict>
          <v:roundrect id="_x0000_s1189" style="position:absolute;margin-left:-39.3pt;margin-top:2.6pt;width:96.6pt;height:44.8pt;z-index:251808768" arcsize="10923f" fillcolor="white [3201]" strokecolor="#7030a0" strokeweight="5pt">
            <v:stroke linestyle="thickThin"/>
            <v:shadow on="t" color="#868686" opacity=".5" offset="6pt,-6pt"/>
            <v:textbox style="mso-next-textbox:#_x0000_s1189">
              <w:txbxContent>
                <w:p w:rsidR="00223410" w:rsidRPr="00796668" w:rsidRDefault="00223410" w:rsidP="00D172C4">
                  <w:pPr>
                    <w:rPr>
                      <w:rFonts w:ascii="Times New Roman" w:hAnsi="Times New Roman" w:cs="Times New Roman"/>
                      <w:sz w:val="24"/>
                      <w:szCs w:val="24"/>
                    </w:rPr>
                  </w:pPr>
                  <w:r w:rsidRPr="00796668">
                    <w:rPr>
                      <w:rFonts w:ascii="Times New Roman" w:hAnsi="Times New Roman" w:cs="Times New Roman"/>
                      <w:sz w:val="24"/>
                      <w:szCs w:val="24"/>
                    </w:rPr>
                    <w:t>Gimstamumas</w:t>
                  </w:r>
                </w:p>
              </w:txbxContent>
            </v:textbox>
          </v:roundrect>
        </w:pict>
      </w:r>
      <w:r>
        <w:rPr>
          <w:rFonts w:ascii="Times New Roman" w:hAnsi="Times New Roman" w:cs="Times New Roman"/>
          <w:noProof/>
          <w:sz w:val="24"/>
          <w:szCs w:val="24"/>
          <w:lang w:eastAsia="lt-LT"/>
        </w:rPr>
        <w:pict>
          <v:roundrect id="_x0000_s1182" style="position:absolute;margin-left:192.65pt;margin-top:2.6pt;width:88.35pt;height:48pt;z-index:251801600" arcsize="10923f" fillcolor="white [3201]" strokecolor="#7030a0" strokeweight="5pt">
            <v:stroke linestyle="thickThin"/>
            <v:shadow on="t" color="#868686" opacity=".5" offset="6pt,-6pt"/>
            <v:textbox style="mso-next-textbox:#_x0000_s1182">
              <w:txbxContent>
                <w:p w:rsidR="00223410" w:rsidRPr="00796668" w:rsidRDefault="00223410" w:rsidP="00D172C4">
                  <w:pPr>
                    <w:jc w:val="center"/>
                    <w:rPr>
                      <w:rFonts w:ascii="Times New Roman" w:hAnsi="Times New Roman" w:cs="Times New Roman"/>
                      <w:sz w:val="24"/>
                      <w:szCs w:val="24"/>
                    </w:rPr>
                  </w:pPr>
                  <w:r w:rsidRPr="00796668">
                    <w:rPr>
                      <w:rFonts w:ascii="Times New Roman" w:hAnsi="Times New Roman" w:cs="Times New Roman"/>
                      <w:sz w:val="24"/>
                      <w:szCs w:val="24"/>
                    </w:rPr>
                    <w:t>Išsilavinimas</w:t>
                  </w:r>
                </w:p>
              </w:txbxContent>
            </v:textbox>
          </v:roundrect>
        </w:pict>
      </w:r>
      <w:r>
        <w:rPr>
          <w:rFonts w:ascii="Times New Roman" w:hAnsi="Times New Roman" w:cs="Times New Roman"/>
          <w:noProof/>
          <w:sz w:val="24"/>
          <w:szCs w:val="24"/>
          <w:lang w:eastAsia="lt-LT"/>
        </w:rPr>
        <w:pict>
          <v:roundrect id="_x0000_s1178" style="position:absolute;margin-left:549.45pt;margin-top:2.6pt;width:100.45pt;height:44.8pt;z-index:251797504" arcsize="10923f" fillcolor="white [3201]" strokecolor="#7030a0" strokeweight="5pt">
            <v:stroke linestyle="thickThin"/>
            <v:shadow on="t" color="#868686" opacity=".5" offset="6pt,-6pt"/>
            <v:textbox style="mso-next-textbox:#_x0000_s1178">
              <w:txbxContent>
                <w:p w:rsidR="00223410" w:rsidRPr="0038173F" w:rsidRDefault="00223410" w:rsidP="00D172C4">
                  <w:pPr>
                    <w:jc w:val="center"/>
                    <w:rPr>
                      <w:rFonts w:ascii="Times New Roman" w:hAnsi="Times New Roman" w:cs="Times New Roman"/>
                      <w:sz w:val="24"/>
                      <w:szCs w:val="24"/>
                    </w:rPr>
                  </w:pPr>
                  <w:r w:rsidRPr="0038173F">
                    <w:rPr>
                      <w:rFonts w:ascii="Times New Roman" w:hAnsi="Times New Roman" w:cs="Times New Roman"/>
                      <w:sz w:val="24"/>
                      <w:szCs w:val="24"/>
                    </w:rPr>
                    <w:t>Mokesčiai</w:t>
                  </w:r>
                </w:p>
              </w:txbxContent>
            </v:textbox>
          </v:roundrect>
        </w:pict>
      </w:r>
    </w:p>
    <w:p w:rsidR="00D172C4" w:rsidRDefault="00950FB0" w:rsidP="00D172C4">
      <w:pPr>
        <w:tabs>
          <w:tab w:val="left" w:pos="960"/>
          <w:tab w:val="left" w:pos="1875"/>
          <w:tab w:val="left" w:pos="4215"/>
        </w:tabs>
        <w:rPr>
          <w:rFonts w:ascii="Times New Roman" w:hAnsi="Times New Roman" w:cs="Times New Roman"/>
          <w:sz w:val="24"/>
          <w:szCs w:val="24"/>
        </w:rPr>
      </w:pPr>
      <w:r>
        <w:rPr>
          <w:rFonts w:ascii="Times New Roman" w:hAnsi="Times New Roman" w:cs="Times New Roman"/>
          <w:noProof/>
          <w:sz w:val="24"/>
          <w:szCs w:val="24"/>
          <w:lang w:eastAsia="lt-LT"/>
        </w:rPr>
        <w:pict>
          <v:shape id="_x0000_s1249" type="#_x0000_t32" style="position:absolute;margin-left:377.55pt;margin-top:18.5pt;width:47.15pt;height:58.6pt;z-index:251870208" o:connectortype="straight" strokeweight="1.5pt">
            <v:stroke endarrow="block"/>
          </v:shape>
        </w:pict>
      </w:r>
      <w:r>
        <w:rPr>
          <w:rFonts w:ascii="Times New Roman" w:hAnsi="Times New Roman" w:cs="Times New Roman"/>
          <w:noProof/>
          <w:sz w:val="24"/>
          <w:szCs w:val="24"/>
          <w:lang w:eastAsia="lt-LT"/>
        </w:rPr>
        <w:pict>
          <v:shape id="_x0000_s1250" type="#_x0000_t32" style="position:absolute;margin-left:424.7pt;margin-top:24.75pt;width:51.85pt;height:52.35pt;flip:x;z-index:251871232" o:connectortype="straight" strokeweight="1.5pt">
            <v:stroke endarrow="block"/>
          </v:shape>
        </w:pict>
      </w:r>
      <w:r>
        <w:rPr>
          <w:rFonts w:ascii="Times New Roman" w:hAnsi="Times New Roman" w:cs="Times New Roman"/>
          <w:noProof/>
          <w:sz w:val="24"/>
          <w:szCs w:val="24"/>
          <w:lang w:eastAsia="lt-LT"/>
        </w:rPr>
        <w:pict>
          <v:shape id="_x0000_s1248" type="#_x0000_t32" style="position:absolute;margin-left:685pt;margin-top:21.5pt;width:19.95pt;height:49.85pt;flip:x;z-index:251869184" o:connectortype="straight" strokecolor="black [3213]" strokeweight="1.5pt">
            <v:stroke endarrow="block"/>
          </v:shape>
        </w:pict>
      </w:r>
      <w:r>
        <w:rPr>
          <w:rFonts w:ascii="Times New Roman" w:hAnsi="Times New Roman" w:cs="Times New Roman"/>
          <w:noProof/>
          <w:sz w:val="24"/>
          <w:szCs w:val="24"/>
          <w:lang w:eastAsia="lt-LT"/>
        </w:rPr>
        <w:pict>
          <v:shape id="_x0000_s1264" type="#_x0000_t32" style="position:absolute;margin-left:476.55pt;margin-top:24.7pt;width:0;height:36.7pt;z-index:251885568" o:connectortype="straight" strokecolor="red" strokeweight="1.5pt"/>
        </w:pict>
      </w:r>
      <w:r>
        <w:rPr>
          <w:rFonts w:ascii="Times New Roman" w:hAnsi="Times New Roman" w:cs="Times New Roman"/>
          <w:noProof/>
          <w:sz w:val="24"/>
          <w:szCs w:val="24"/>
          <w:lang w:eastAsia="lt-LT"/>
        </w:rPr>
        <w:pict>
          <v:shape id="_x0000_s1242" type="#_x0000_t32" style="position:absolute;margin-left:497.6pt;margin-top:21.55pt;width:0;height:12.05pt;flip:y;z-index:251863040" o:connectortype="straight" strokeweight="1.5pt">
            <v:stroke endarrow="block"/>
          </v:shape>
        </w:pict>
      </w:r>
      <w:r>
        <w:rPr>
          <w:rFonts w:ascii="Times New Roman" w:hAnsi="Times New Roman" w:cs="Times New Roman"/>
          <w:noProof/>
          <w:sz w:val="24"/>
          <w:szCs w:val="24"/>
          <w:lang w:eastAsia="lt-LT"/>
        </w:rPr>
        <w:pict>
          <v:shape id="_x0000_s1240" type="#_x0000_t32" style="position:absolute;margin-left:685pt;margin-top:24.75pt;width:0;height:8.85pt;z-index:251860992" o:connectortype="straight" strokeweight="1.5pt"/>
        </w:pict>
      </w:r>
      <w:r>
        <w:rPr>
          <w:rFonts w:ascii="Times New Roman" w:hAnsi="Times New Roman" w:cs="Times New Roman"/>
          <w:noProof/>
          <w:sz w:val="24"/>
          <w:szCs w:val="24"/>
          <w:lang w:eastAsia="lt-LT"/>
        </w:rPr>
        <w:pict>
          <v:shape id="_x0000_s1239" type="#_x0000_t32" style="position:absolute;margin-left:724pt;margin-top:21.55pt;width:0;height:17.25pt;flip:y;z-index:251859968" o:connectortype="straight" strokecolor="red" strokeweight="1.5pt">
            <v:stroke endarrow="block"/>
          </v:shape>
        </w:pict>
      </w:r>
      <w:r>
        <w:rPr>
          <w:rFonts w:ascii="Times New Roman" w:hAnsi="Times New Roman" w:cs="Times New Roman"/>
          <w:noProof/>
          <w:sz w:val="24"/>
          <w:szCs w:val="24"/>
          <w:lang w:eastAsia="lt-LT"/>
        </w:rPr>
        <w:pict>
          <v:shape id="_x0000_s1227" type="#_x0000_t32" style="position:absolute;margin-left:-.6pt;margin-top:24.75pt;width:0;height:19.15pt;z-index:251847680" o:connectortype="straight" strokeweight="1.5pt"/>
        </w:pict>
      </w:r>
      <w:r>
        <w:rPr>
          <w:rFonts w:ascii="Times New Roman" w:hAnsi="Times New Roman" w:cs="Times New Roman"/>
          <w:noProof/>
          <w:sz w:val="24"/>
          <w:szCs w:val="24"/>
          <w:lang w:eastAsia="lt-LT"/>
        </w:rPr>
        <w:pict>
          <v:shape id="_x0000_s1225" type="#_x0000_t32" style="position:absolute;margin-left:124.05pt;margin-top:24.75pt;width:0;height:19.15pt;z-index:251845632" o:connectortype="straight" strokeweight="1.5pt"/>
        </w:pict>
      </w:r>
      <w:r>
        <w:rPr>
          <w:rFonts w:ascii="Times New Roman" w:hAnsi="Times New Roman" w:cs="Times New Roman"/>
          <w:noProof/>
          <w:sz w:val="24"/>
          <w:szCs w:val="24"/>
          <w:lang w:eastAsia="lt-LT"/>
        </w:rPr>
        <w:pict>
          <v:shape id="_x0000_s1224" type="#_x0000_t32" style="position:absolute;margin-left:452.55pt;margin-top:24.75pt;width:0;height:19.15pt;flip:y;z-index:251844608" o:connectortype="straight" strokeweight="1.5pt">
            <v:stroke endarrow="block"/>
          </v:shape>
        </w:pict>
      </w:r>
      <w:r>
        <w:rPr>
          <w:rFonts w:ascii="Times New Roman" w:hAnsi="Times New Roman" w:cs="Times New Roman"/>
          <w:noProof/>
          <w:sz w:val="24"/>
          <w:szCs w:val="24"/>
          <w:lang w:eastAsia="lt-LT"/>
        </w:rPr>
        <w:pict>
          <v:shape id="_x0000_s1222" type="#_x0000_t32" style="position:absolute;margin-left:237.45pt;margin-top:24.75pt;width:0;height:19.15pt;z-index:251842560" o:connectortype="straight" strokeweight="1.5pt"/>
        </w:pict>
      </w:r>
    </w:p>
    <w:p w:rsidR="00D172C4" w:rsidRPr="009E6816" w:rsidRDefault="00950FB0" w:rsidP="00D172C4">
      <w:pPr>
        <w:rPr>
          <w:rFonts w:ascii="Times New Roman" w:hAnsi="Times New Roman" w:cs="Times New Roman"/>
          <w:sz w:val="24"/>
          <w:szCs w:val="24"/>
        </w:rPr>
      </w:pPr>
      <w:r>
        <w:rPr>
          <w:rFonts w:ascii="Times New Roman" w:hAnsi="Times New Roman" w:cs="Times New Roman"/>
          <w:noProof/>
          <w:sz w:val="24"/>
          <w:szCs w:val="24"/>
          <w:lang w:eastAsia="lt-LT"/>
        </w:rPr>
        <w:pict>
          <v:shape id="_x0000_s1252" type="#_x0000_t32" style="position:absolute;margin-left:571.35pt;margin-top:24.3pt;width:0;height:21.15pt;flip:y;z-index:251873280" o:connectortype="straight" strokecolor="red"/>
        </w:pict>
      </w:r>
      <w:r>
        <w:rPr>
          <w:rFonts w:ascii="Times New Roman" w:hAnsi="Times New Roman" w:cs="Times New Roman"/>
          <w:noProof/>
          <w:sz w:val="24"/>
          <w:szCs w:val="24"/>
          <w:lang w:eastAsia="lt-LT"/>
        </w:rPr>
        <w:pict>
          <v:shape id="_x0000_s1253" type="#_x0000_t32" style="position:absolute;margin-left:416.05pt;margin-top:24.3pt;width:155.3pt;height:0;flip:x;z-index:251874304" o:connectortype="straight" strokecolor="red" strokeweight="1.5pt"/>
        </w:pict>
      </w:r>
      <w:r>
        <w:rPr>
          <w:rFonts w:ascii="Times New Roman" w:hAnsi="Times New Roman" w:cs="Times New Roman"/>
          <w:noProof/>
          <w:sz w:val="24"/>
          <w:szCs w:val="24"/>
          <w:lang w:eastAsia="lt-LT"/>
        </w:rPr>
        <w:pict>
          <v:shape id="_x0000_s1241" type="#_x0000_t32" style="position:absolute;margin-left:497.6pt;margin-top:7.7pt;width:187.4pt;height:0;flip:x;z-index:251862016" o:connectortype="straight" strokeweight="1.5pt"/>
        </w:pict>
      </w:r>
      <w:r>
        <w:rPr>
          <w:rFonts w:ascii="Times New Roman" w:hAnsi="Times New Roman" w:cs="Times New Roman"/>
          <w:noProof/>
          <w:sz w:val="24"/>
          <w:szCs w:val="24"/>
          <w:lang w:eastAsia="lt-LT"/>
        </w:rPr>
        <w:pict>
          <v:shape id="_x0000_s1238" type="#_x0000_t32" style="position:absolute;margin-left:295.5pt;margin-top:12.9pt;width:428.5pt;height:0;z-index:251858944" o:connectortype="straight" strokecolor="red" strokeweight="1.5pt"/>
        </w:pict>
      </w:r>
      <w:r>
        <w:rPr>
          <w:rFonts w:ascii="Times New Roman" w:hAnsi="Times New Roman" w:cs="Times New Roman"/>
          <w:noProof/>
          <w:sz w:val="24"/>
          <w:szCs w:val="24"/>
          <w:lang w:eastAsia="lt-LT"/>
        </w:rPr>
        <w:pict>
          <v:shape id="_x0000_s1223" type="#_x0000_t32" style="position:absolute;margin-left:-.6pt;margin-top:18pt;width:453.15pt;height:.05pt;z-index:251843584" o:connectortype="straight" strokeweight="1.5pt"/>
        </w:pict>
      </w:r>
    </w:p>
    <w:p w:rsidR="00D172C4" w:rsidRPr="009E6816" w:rsidRDefault="00950FB0" w:rsidP="00D172C4">
      <w:pPr>
        <w:rPr>
          <w:rFonts w:ascii="Times New Roman" w:hAnsi="Times New Roman" w:cs="Times New Roman"/>
          <w:sz w:val="24"/>
          <w:szCs w:val="24"/>
        </w:rPr>
      </w:pPr>
      <w:r>
        <w:rPr>
          <w:rFonts w:ascii="Times New Roman" w:hAnsi="Times New Roman" w:cs="Times New Roman"/>
          <w:noProof/>
          <w:sz w:val="24"/>
          <w:szCs w:val="24"/>
          <w:lang w:eastAsia="lt-LT"/>
        </w:rPr>
        <w:pict>
          <v:roundrect id="_x0000_s1181" style="position:absolute;margin-left:550.5pt;margin-top:19.6pt;width:139.1pt;height:66.45pt;z-index:251800576" arcsize="10923f" fillcolor="white [3201]" strokecolor="#ffc000" strokeweight="5pt">
            <v:stroke linestyle="thickThin"/>
            <v:shadow on="t" color="#868686" opacity=".5" offset="6pt,-6pt"/>
            <v:textbox style="mso-next-textbox:#_x0000_s1181">
              <w:txbxContent>
                <w:p w:rsidR="00223410" w:rsidRPr="009C5B4E" w:rsidRDefault="00223410" w:rsidP="00D172C4">
                  <w:pPr>
                    <w:jc w:val="center"/>
                    <w:rPr>
                      <w:rFonts w:ascii="Times New Roman" w:hAnsi="Times New Roman" w:cs="Times New Roman"/>
                      <w:sz w:val="24"/>
                      <w:szCs w:val="24"/>
                    </w:rPr>
                  </w:pPr>
                  <w:r>
                    <w:rPr>
                      <w:rFonts w:ascii="Times New Roman" w:hAnsi="Times New Roman" w:cs="Times New Roman"/>
                      <w:sz w:val="24"/>
                      <w:szCs w:val="24"/>
                    </w:rPr>
                    <w:t>Garantuoti</w:t>
                  </w:r>
                  <w:r w:rsidRPr="009C5B4E">
                    <w:rPr>
                      <w:rFonts w:ascii="Times New Roman" w:hAnsi="Times New Roman" w:cs="Times New Roman"/>
                      <w:sz w:val="24"/>
                      <w:szCs w:val="24"/>
                    </w:rPr>
                    <w:t xml:space="preserve"> minimalias pajamas</w:t>
                  </w:r>
                  <w:r>
                    <w:rPr>
                      <w:rFonts w:ascii="Times New Roman" w:hAnsi="Times New Roman" w:cs="Times New Roman"/>
                      <w:sz w:val="24"/>
                      <w:szCs w:val="24"/>
                    </w:rPr>
                    <w:t xml:space="preserve"> </w:t>
                  </w:r>
                </w:p>
              </w:txbxContent>
            </v:textbox>
          </v:roundrect>
        </w:pict>
      </w:r>
      <w:r>
        <w:rPr>
          <w:rFonts w:ascii="Times New Roman" w:hAnsi="Times New Roman" w:cs="Times New Roman"/>
          <w:noProof/>
          <w:sz w:val="24"/>
          <w:szCs w:val="24"/>
          <w:lang w:eastAsia="lt-LT"/>
        </w:rPr>
        <w:pict>
          <v:roundrect id="_x0000_s1184" style="position:absolute;margin-left:208.8pt;margin-top:25.35pt;width:132pt;height:49.5pt;z-index:251803648" arcsize="10923f" fillcolor="white [3201]" strokecolor="#ffc000" strokeweight="5pt">
            <v:stroke linestyle="thickThin"/>
            <v:shadow on="t" color="#868686" opacity=".5" offset="6pt,-6pt"/>
            <v:textbox style="mso-next-textbox:#_x0000_s1184">
              <w:txbxContent>
                <w:p w:rsidR="00223410" w:rsidRPr="000F5E35" w:rsidRDefault="00223410" w:rsidP="00D172C4">
                  <w:pPr>
                    <w:jc w:val="center"/>
                    <w:rPr>
                      <w:rFonts w:ascii="Times New Roman" w:hAnsi="Times New Roman" w:cs="Times New Roman"/>
                      <w:sz w:val="24"/>
                      <w:szCs w:val="24"/>
                    </w:rPr>
                  </w:pPr>
                  <w:r>
                    <w:rPr>
                      <w:rFonts w:ascii="Times New Roman" w:hAnsi="Times New Roman" w:cs="Times New Roman"/>
                      <w:sz w:val="24"/>
                      <w:szCs w:val="24"/>
                    </w:rPr>
                    <w:t>Skatinimas taupyti</w:t>
                  </w:r>
                </w:p>
              </w:txbxContent>
            </v:textbox>
          </v:roundrect>
        </w:pict>
      </w:r>
      <w:r>
        <w:rPr>
          <w:rFonts w:ascii="Times New Roman" w:hAnsi="Times New Roman" w:cs="Times New Roman"/>
          <w:noProof/>
          <w:sz w:val="24"/>
          <w:szCs w:val="24"/>
          <w:lang w:eastAsia="lt-LT"/>
        </w:rPr>
        <w:pict>
          <v:shape id="_x0000_s1261" type="#_x0000_t32" style="position:absolute;margin-left:84.4pt;margin-top:1.6pt;width:0;height:18pt;z-index:251882496" o:connectortype="straight" strokecolor="red" strokeweight="1.5pt">
            <v:stroke endarrow="block"/>
          </v:shape>
        </w:pict>
      </w:r>
      <w:r>
        <w:rPr>
          <w:rFonts w:ascii="Times New Roman" w:hAnsi="Times New Roman" w:cs="Times New Roman"/>
          <w:noProof/>
          <w:sz w:val="24"/>
          <w:szCs w:val="24"/>
          <w:lang w:eastAsia="lt-LT"/>
        </w:rPr>
        <w:pict>
          <v:shape id="_x0000_s1257" type="#_x0000_t32" style="position:absolute;margin-left:299.8pt;margin-top:9.65pt;width:.05pt;height:15.7pt;z-index:251878400" o:connectortype="straight" strokecolor="red" strokeweight="1.5pt">
            <v:stroke endarrow="block"/>
          </v:shape>
        </w:pict>
      </w:r>
      <w:r>
        <w:rPr>
          <w:rFonts w:ascii="Times New Roman" w:hAnsi="Times New Roman" w:cs="Times New Roman"/>
          <w:noProof/>
          <w:sz w:val="24"/>
          <w:szCs w:val="24"/>
          <w:lang w:eastAsia="lt-LT"/>
        </w:rPr>
        <w:pict>
          <v:shape id="_x0000_s1258" type="#_x0000_t32" style="position:absolute;margin-left:116.55pt;margin-top:9.65pt;width:.05pt;height:15.7pt;z-index:251879424" o:connectortype="straight" strokecolor="red" strokeweight="1.5pt">
            <v:stroke endarrow="block"/>
          </v:shape>
        </w:pict>
      </w:r>
      <w:r>
        <w:rPr>
          <w:rFonts w:ascii="Times New Roman" w:hAnsi="Times New Roman" w:cs="Times New Roman"/>
          <w:noProof/>
          <w:sz w:val="24"/>
          <w:szCs w:val="24"/>
          <w:lang w:eastAsia="lt-LT"/>
        </w:rPr>
        <w:pict>
          <v:shape id="_x0000_s1265" type="#_x0000_t32" style="position:absolute;margin-left:116.55pt;margin-top:9.65pt;width:5in;height:0;flip:x;z-index:251886592" o:connectortype="straight" strokecolor="red" strokeweight="1.5pt"/>
        </w:pict>
      </w:r>
      <w:r>
        <w:rPr>
          <w:rFonts w:ascii="Times New Roman" w:hAnsi="Times New Roman" w:cs="Times New Roman"/>
          <w:noProof/>
          <w:sz w:val="24"/>
          <w:szCs w:val="24"/>
          <w:lang w:eastAsia="lt-LT"/>
        </w:rPr>
        <w:pict>
          <v:shape id="_x0000_s1251" type="#_x0000_t32" style="position:absolute;margin-left:628.6pt;margin-top:9.65pt;width:.05pt;height:9.95pt;z-index:251872256" o:connectortype="straight" strokecolor="red" strokeweight="1.5pt">
            <v:stroke endarrow="block"/>
          </v:shape>
        </w:pict>
      </w:r>
      <w:r>
        <w:rPr>
          <w:rFonts w:ascii="Times New Roman" w:hAnsi="Times New Roman" w:cs="Times New Roman"/>
          <w:noProof/>
          <w:sz w:val="24"/>
          <w:szCs w:val="24"/>
          <w:lang w:eastAsia="lt-LT"/>
        </w:rPr>
        <w:pict>
          <v:shape id="_x0000_s1266" type="#_x0000_t32" style="position:absolute;margin-left:471.3pt;margin-top:9.65pt;width:157.3pt;height:0;z-index:251887616" o:connectortype="straight" strokecolor="red" strokeweight="1.5pt"/>
        </w:pict>
      </w:r>
      <w:r>
        <w:rPr>
          <w:rFonts w:ascii="Times New Roman" w:hAnsi="Times New Roman" w:cs="Times New Roman"/>
          <w:noProof/>
          <w:sz w:val="24"/>
          <w:szCs w:val="24"/>
          <w:lang w:eastAsia="lt-LT"/>
        </w:rPr>
        <w:pict>
          <v:shape id="_x0000_s1260" type="#_x0000_t32" style="position:absolute;margin-left:84.5pt;margin-top:1.6pt;width:204.9pt;height:2pt;flip:x y;z-index:251881472" o:connectortype="straight" strokecolor="red" strokeweight="1.5pt"/>
        </w:pict>
      </w:r>
      <w:r>
        <w:rPr>
          <w:rFonts w:ascii="Times New Roman" w:hAnsi="Times New Roman" w:cs="Times New Roman"/>
          <w:noProof/>
          <w:sz w:val="24"/>
          <w:szCs w:val="24"/>
          <w:lang w:eastAsia="lt-LT"/>
        </w:rPr>
        <w:pict>
          <v:roundrect id="_x0000_s1194" style="position:absolute;margin-left:373.8pt;margin-top:25.35pt;width:122pt;height:53.7pt;z-index:251813888" arcsize="10923f" fillcolor="white [3201]" strokecolor="#ffc000" strokeweight="5pt">
            <v:stroke linestyle="thickThin"/>
            <v:shadow on="t" color="#868686" opacity=".5" offset="6pt,-6pt"/>
            <v:textbox style="mso-next-textbox:#_x0000_s1194">
              <w:txbxContent>
                <w:p w:rsidR="00223410" w:rsidRPr="000F5E35" w:rsidRDefault="00223410" w:rsidP="00D172C4">
                  <w:pPr>
                    <w:jc w:val="center"/>
                    <w:rPr>
                      <w:rFonts w:ascii="Times New Roman" w:hAnsi="Times New Roman" w:cs="Times New Roman"/>
                      <w:sz w:val="24"/>
                      <w:szCs w:val="24"/>
                    </w:rPr>
                  </w:pPr>
                  <w:r>
                    <w:rPr>
                      <w:rFonts w:ascii="Times New Roman" w:hAnsi="Times New Roman" w:cs="Times New Roman"/>
                      <w:sz w:val="24"/>
                      <w:szCs w:val="24"/>
                    </w:rPr>
                    <w:t>Pajamų nelygybė</w:t>
                  </w:r>
                </w:p>
              </w:txbxContent>
            </v:textbox>
          </v:roundrect>
        </w:pict>
      </w:r>
      <w:r>
        <w:rPr>
          <w:rFonts w:ascii="Times New Roman" w:hAnsi="Times New Roman" w:cs="Times New Roman"/>
          <w:noProof/>
          <w:sz w:val="24"/>
          <w:szCs w:val="24"/>
          <w:lang w:eastAsia="lt-LT"/>
        </w:rPr>
        <w:pict>
          <v:roundrect id="_x0000_s1191" style="position:absolute;margin-left:10.05pt;margin-top:25.35pt;width:114pt;height:45.75pt;z-index:251810816" arcsize="10923f" fillcolor="white [3201]" strokecolor="#ffc000" strokeweight="5pt">
            <v:stroke linestyle="thickThin"/>
            <v:shadow on="t" color="#868686" opacity=".5" offset="6pt,-6pt"/>
            <v:textbox style="mso-next-textbox:#_x0000_s1191">
              <w:txbxContent>
                <w:p w:rsidR="00223410" w:rsidRPr="000F5E35" w:rsidRDefault="00223410" w:rsidP="00D172C4">
                  <w:pPr>
                    <w:jc w:val="center"/>
                    <w:rPr>
                      <w:rFonts w:ascii="Times New Roman" w:hAnsi="Times New Roman" w:cs="Times New Roman"/>
                      <w:sz w:val="24"/>
                      <w:szCs w:val="24"/>
                    </w:rPr>
                  </w:pPr>
                  <w:r>
                    <w:rPr>
                      <w:rFonts w:ascii="Times New Roman" w:hAnsi="Times New Roman" w:cs="Times New Roman"/>
                      <w:sz w:val="24"/>
                      <w:szCs w:val="24"/>
                    </w:rPr>
                    <w:t>Skatinimas</w:t>
                  </w:r>
                  <w:r w:rsidRPr="000F5E35">
                    <w:rPr>
                      <w:rFonts w:ascii="Times New Roman" w:hAnsi="Times New Roman" w:cs="Times New Roman"/>
                      <w:sz w:val="24"/>
                      <w:szCs w:val="24"/>
                    </w:rPr>
                    <w:t xml:space="preserve"> dirbti</w:t>
                  </w:r>
                </w:p>
              </w:txbxContent>
            </v:textbox>
          </v:roundrect>
        </w:pict>
      </w:r>
      <w:r w:rsidR="00D172C4">
        <w:rPr>
          <w:rFonts w:ascii="Times New Roman" w:hAnsi="Times New Roman" w:cs="Times New Roman"/>
          <w:sz w:val="24"/>
          <w:szCs w:val="24"/>
        </w:rPr>
        <w:t xml:space="preserve">                         </w:t>
      </w:r>
    </w:p>
    <w:p w:rsidR="008C1FD5" w:rsidRDefault="00950FB0" w:rsidP="00D172C4">
      <w:pPr>
        <w:rPr>
          <w:rFonts w:ascii="Times New Roman" w:hAnsi="Times New Roman" w:cs="Times New Roman"/>
          <w:sz w:val="24"/>
          <w:szCs w:val="24"/>
        </w:rPr>
      </w:pPr>
      <w:r>
        <w:rPr>
          <w:rFonts w:ascii="Times New Roman" w:hAnsi="Times New Roman" w:cs="Times New Roman"/>
          <w:noProof/>
          <w:sz w:val="24"/>
          <w:szCs w:val="24"/>
          <w:lang w:eastAsia="lt-LT"/>
        </w:rPr>
        <w:pict>
          <v:shape id="_x0000_s1256" type="#_x0000_t32" style="position:absolute;margin-left:497.6pt;margin-top:22.55pt;width:51.85pt;height:.85pt;flip:y;z-index:251877376" o:connectortype="straight" strokecolor="red" strokeweight="1.5pt">
            <v:stroke endarrow="block"/>
          </v:shape>
        </w:pict>
      </w:r>
    </w:p>
    <w:p w:rsidR="008C1FD5" w:rsidRDefault="008C1FD5" w:rsidP="00D172C4">
      <w:pPr>
        <w:rPr>
          <w:rFonts w:ascii="Times New Roman" w:hAnsi="Times New Roman" w:cs="Times New Roman"/>
          <w:sz w:val="24"/>
          <w:szCs w:val="24"/>
        </w:rPr>
      </w:pPr>
    </w:p>
    <w:p w:rsidR="0057649D" w:rsidRPr="0057649D" w:rsidRDefault="0057649D" w:rsidP="0057649D">
      <w:pPr>
        <w:pStyle w:val="ListParagraph"/>
        <w:spacing w:after="0" w:line="360" w:lineRule="auto"/>
        <w:ind w:left="1211"/>
        <w:jc w:val="both"/>
        <w:rPr>
          <w:rFonts w:ascii="Times New Roman" w:eastAsia="Times New Roman" w:hAnsi="Times New Roman"/>
          <w:b/>
          <w:color w:val="000000"/>
          <w:sz w:val="24"/>
          <w:szCs w:val="24"/>
          <w:lang w:eastAsia="lt-LT"/>
        </w:rPr>
      </w:pPr>
    </w:p>
    <w:p w:rsidR="0057649D" w:rsidRPr="00272164" w:rsidRDefault="0057649D" w:rsidP="009C0BBA">
      <w:pPr>
        <w:pStyle w:val="ListParagraph"/>
        <w:numPr>
          <w:ilvl w:val="0"/>
          <w:numId w:val="3"/>
        </w:numPr>
        <w:spacing w:after="0" w:line="360" w:lineRule="auto"/>
        <w:jc w:val="both"/>
        <w:rPr>
          <w:rFonts w:ascii="Times New Roman" w:eastAsia="Times New Roman" w:hAnsi="Times New Roman"/>
          <w:b/>
          <w:color w:val="000000"/>
          <w:sz w:val="24"/>
          <w:szCs w:val="24"/>
          <w:lang w:eastAsia="lt-LT"/>
        </w:rPr>
      </w:pPr>
      <w:r w:rsidRPr="00272164">
        <w:rPr>
          <w:rFonts w:ascii="Times New Roman" w:hAnsi="Times New Roman"/>
          <w:sz w:val="24"/>
          <w:szCs w:val="24"/>
        </w:rPr>
        <w:t xml:space="preserve">pav. </w:t>
      </w:r>
      <w:r w:rsidRPr="00272164">
        <w:rPr>
          <w:rFonts w:ascii="Times New Roman" w:hAnsi="Times New Roman"/>
          <w:b/>
          <w:sz w:val="24"/>
          <w:szCs w:val="24"/>
        </w:rPr>
        <w:t>Konceptualus žemėlapis</w:t>
      </w:r>
      <w:r w:rsidR="00BA21FA">
        <w:rPr>
          <w:rFonts w:ascii="Times New Roman" w:hAnsi="Times New Roman"/>
          <w:b/>
          <w:sz w:val="24"/>
          <w:szCs w:val="24"/>
        </w:rPr>
        <w:t xml:space="preserve"> „Socialinę pašalpą įtakojantys veiksniai</w:t>
      </w:r>
      <w:r w:rsidR="00E97124">
        <w:rPr>
          <w:rFonts w:ascii="Times New Roman" w:hAnsi="Times New Roman"/>
          <w:b/>
          <w:sz w:val="24"/>
          <w:szCs w:val="24"/>
        </w:rPr>
        <w:t>“</w:t>
      </w:r>
    </w:p>
    <w:p w:rsidR="008C1FD5" w:rsidRPr="0057649D" w:rsidRDefault="00D172C4" w:rsidP="0057649D">
      <w:pPr>
        <w:spacing w:after="0" w:line="360" w:lineRule="auto"/>
        <w:ind w:firstLine="851"/>
        <w:jc w:val="both"/>
        <w:rPr>
          <w:rFonts w:ascii="Times New Roman" w:eastAsia="Times New Roman" w:hAnsi="Times New Roman"/>
          <w:sz w:val="24"/>
          <w:szCs w:val="24"/>
          <w:lang w:eastAsia="lt-LT"/>
        </w:rPr>
      </w:pPr>
      <w:r>
        <w:rPr>
          <w:rFonts w:ascii="Times New Roman" w:hAnsi="Times New Roman" w:cs="Times New Roman"/>
          <w:sz w:val="24"/>
          <w:szCs w:val="24"/>
        </w:rPr>
        <w:br w:type="page"/>
      </w:r>
    </w:p>
    <w:p w:rsidR="00D172C4" w:rsidRDefault="00D172C4" w:rsidP="00D172C4">
      <w:pPr>
        <w:tabs>
          <w:tab w:val="left" w:pos="6300"/>
        </w:tabs>
        <w:spacing w:after="0" w:line="360" w:lineRule="auto"/>
        <w:ind w:firstLine="851"/>
        <w:jc w:val="both"/>
        <w:rPr>
          <w:rFonts w:ascii="Times New Roman" w:hAnsi="Times New Roman" w:cs="Times New Roman"/>
          <w:sz w:val="24"/>
          <w:szCs w:val="24"/>
        </w:rPr>
        <w:sectPr w:rsidR="00D172C4" w:rsidSect="005B4DAE">
          <w:pgSz w:w="16838" w:h="11906" w:orient="landscape" w:code="9"/>
          <w:pgMar w:top="851" w:right="1134" w:bottom="1701" w:left="1134" w:header="567" w:footer="567" w:gutter="0"/>
          <w:pgNumType w:start="31" w:chapStyle="4" w:chapSep="period"/>
          <w:cols w:space="1296"/>
          <w:docGrid w:linePitch="360"/>
        </w:sectPr>
      </w:pPr>
    </w:p>
    <w:p w:rsidR="00CB5AE9" w:rsidRDefault="00CB5AE9" w:rsidP="00C37AB3">
      <w:pPr>
        <w:pStyle w:val="Heading2"/>
        <w:numPr>
          <w:ilvl w:val="1"/>
          <w:numId w:val="44"/>
        </w:numPr>
        <w:jc w:val="center"/>
        <w:rPr>
          <w:color w:val="auto"/>
        </w:rPr>
      </w:pPr>
      <w:bookmarkStart w:id="16" w:name="_Toc385509115"/>
      <w:r w:rsidRPr="00613B76">
        <w:rPr>
          <w:color w:val="auto"/>
        </w:rPr>
        <w:lastRenderedPageBreak/>
        <w:t xml:space="preserve">Socialinės pašalpos efektyvumo </w:t>
      </w:r>
      <w:r>
        <w:rPr>
          <w:color w:val="auto"/>
        </w:rPr>
        <w:t>vertinimo metodika</w:t>
      </w:r>
      <w:bookmarkEnd w:id="16"/>
    </w:p>
    <w:p w:rsidR="00077C17" w:rsidRPr="00077C17" w:rsidRDefault="00077C17" w:rsidP="00077C17"/>
    <w:p w:rsidR="00915C6D" w:rsidRDefault="00584F7B" w:rsidP="004379C9">
      <w:pPr>
        <w:tabs>
          <w:tab w:val="left" w:pos="6300"/>
        </w:tabs>
        <w:spacing w:after="0" w:line="360" w:lineRule="auto"/>
        <w:ind w:firstLine="567"/>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Atliekant socialinės pašalpos mokslinių</w:t>
      </w:r>
      <w:r w:rsidR="001F39E3">
        <w:rPr>
          <w:rFonts w:ascii="Times New Roman" w:hAnsi="Times New Roman" w:cs="Times New Roman"/>
          <w:sz w:val="24"/>
          <w:szCs w:val="24"/>
        </w:rPr>
        <w:t xml:space="preserve"> straipsnių </w:t>
      </w:r>
      <w:r>
        <w:rPr>
          <w:rFonts w:ascii="Times New Roman" w:hAnsi="Times New Roman" w:cs="Times New Roman"/>
          <w:sz w:val="24"/>
          <w:szCs w:val="24"/>
        </w:rPr>
        <w:t xml:space="preserve">bei koncepcijų analizę, </w:t>
      </w:r>
      <w:r w:rsidR="00496342">
        <w:rPr>
          <w:rFonts w:ascii="Times New Roman" w:hAnsi="Times New Roman" w:cs="Times New Roman"/>
          <w:sz w:val="24"/>
          <w:szCs w:val="24"/>
        </w:rPr>
        <w:t xml:space="preserve">pastebėta, kad </w:t>
      </w:r>
      <w:r>
        <w:rPr>
          <w:rFonts w:ascii="Times New Roman" w:hAnsi="Times New Roman" w:cs="Times New Roman"/>
          <w:sz w:val="24"/>
          <w:szCs w:val="24"/>
        </w:rPr>
        <w:t>iškeltai problemai vertinti naudojamas</w:t>
      </w:r>
      <w:r w:rsidR="007B16DE">
        <w:rPr>
          <w:rFonts w:ascii="Times New Roman" w:eastAsia="Times New Roman" w:hAnsi="Times New Roman" w:cs="Times New Roman"/>
          <w:color w:val="000000"/>
          <w:sz w:val="24"/>
          <w:szCs w:val="24"/>
          <w:lang w:eastAsia="lt-LT"/>
        </w:rPr>
        <w:t xml:space="preserve"> </w:t>
      </w:r>
      <w:r w:rsidR="00915C6D">
        <w:rPr>
          <w:rFonts w:ascii="Times New Roman" w:eastAsia="Times New Roman" w:hAnsi="Times New Roman" w:cs="Times New Roman"/>
          <w:color w:val="000000"/>
          <w:sz w:val="24"/>
          <w:szCs w:val="24"/>
          <w:lang w:eastAsia="lt-LT"/>
        </w:rPr>
        <w:t xml:space="preserve">sugrupuotų, suklasifikuotų statistinių duomenų </w:t>
      </w:r>
      <w:r w:rsidR="007B16DE">
        <w:rPr>
          <w:rFonts w:ascii="Times New Roman" w:eastAsia="Times New Roman" w:hAnsi="Times New Roman" w:cs="Times New Roman"/>
          <w:color w:val="000000"/>
          <w:sz w:val="24"/>
          <w:szCs w:val="24"/>
          <w:lang w:eastAsia="lt-LT"/>
        </w:rPr>
        <w:t>lyginamoji analizė</w:t>
      </w:r>
      <w:r w:rsidR="00496342">
        <w:rPr>
          <w:rFonts w:ascii="Times New Roman" w:eastAsia="Times New Roman" w:hAnsi="Times New Roman" w:cs="Times New Roman"/>
          <w:color w:val="000000"/>
          <w:sz w:val="24"/>
          <w:szCs w:val="24"/>
          <w:lang w:eastAsia="lt-LT"/>
        </w:rPr>
        <w:t>,</w:t>
      </w:r>
      <w:r w:rsidR="00915C6D">
        <w:rPr>
          <w:rFonts w:ascii="Times New Roman" w:eastAsia="Times New Roman" w:hAnsi="Times New Roman" w:cs="Times New Roman"/>
          <w:color w:val="000000"/>
          <w:sz w:val="24"/>
          <w:szCs w:val="24"/>
          <w:lang w:eastAsia="lt-LT"/>
        </w:rPr>
        <w:t xml:space="preserve"> </w:t>
      </w:r>
      <w:r w:rsidR="00496342">
        <w:rPr>
          <w:rFonts w:ascii="Times New Roman" w:eastAsia="Times New Roman" w:hAnsi="Times New Roman" w:cs="Times New Roman"/>
          <w:color w:val="000000"/>
          <w:sz w:val="24"/>
          <w:szCs w:val="24"/>
          <w:lang w:eastAsia="lt-LT"/>
        </w:rPr>
        <w:t>o d</w:t>
      </w:r>
      <w:r w:rsidR="00B8574F">
        <w:rPr>
          <w:rFonts w:ascii="Times New Roman" w:eastAsia="Times New Roman" w:hAnsi="Times New Roman" w:cs="Times New Roman"/>
          <w:color w:val="000000"/>
          <w:sz w:val="24"/>
          <w:szCs w:val="24"/>
          <w:lang w:eastAsia="lt-LT"/>
        </w:rPr>
        <w:t>uomenys naudojami iš</w:t>
      </w:r>
      <w:r w:rsidR="00B8574F" w:rsidRPr="00B8574F">
        <w:rPr>
          <w:rFonts w:ascii="Times New Roman" w:hAnsi="Times New Roman"/>
          <w:sz w:val="24"/>
          <w:szCs w:val="24"/>
        </w:rPr>
        <w:t xml:space="preserve"> </w:t>
      </w:r>
      <w:r w:rsidR="00B8574F">
        <w:rPr>
          <w:rFonts w:ascii="Times New Roman" w:hAnsi="Times New Roman"/>
          <w:sz w:val="24"/>
          <w:szCs w:val="24"/>
        </w:rPr>
        <w:t xml:space="preserve">socialinės paramos šeimai informacinės sistemos (SPIS vitrinos), Lietuvos </w:t>
      </w:r>
      <w:r w:rsidR="001F39E3">
        <w:rPr>
          <w:rFonts w:ascii="Times New Roman" w:hAnsi="Times New Roman"/>
          <w:sz w:val="24"/>
          <w:szCs w:val="24"/>
        </w:rPr>
        <w:t>D</w:t>
      </w:r>
      <w:r w:rsidR="00B8574F">
        <w:rPr>
          <w:rFonts w:ascii="Times New Roman" w:hAnsi="Times New Roman"/>
          <w:sz w:val="24"/>
          <w:szCs w:val="24"/>
        </w:rPr>
        <w:t xml:space="preserve">arbo biržos, </w:t>
      </w:r>
      <w:r w:rsidR="001F39E3">
        <w:rPr>
          <w:rFonts w:ascii="Times New Roman" w:hAnsi="Times New Roman"/>
          <w:sz w:val="24"/>
          <w:szCs w:val="24"/>
        </w:rPr>
        <w:t>S</w:t>
      </w:r>
      <w:r w:rsidR="00B8574F">
        <w:rPr>
          <w:rFonts w:ascii="Times New Roman" w:hAnsi="Times New Roman"/>
          <w:sz w:val="24"/>
          <w:szCs w:val="24"/>
        </w:rPr>
        <w:t>tatistikos departamento</w:t>
      </w:r>
      <w:r w:rsidR="00077C17">
        <w:rPr>
          <w:rFonts w:ascii="Times New Roman" w:hAnsi="Times New Roman"/>
          <w:sz w:val="24"/>
          <w:szCs w:val="24"/>
        </w:rPr>
        <w:t xml:space="preserve">, </w:t>
      </w:r>
      <w:r w:rsidR="001F39E3">
        <w:rPr>
          <w:rFonts w:ascii="Times New Roman" w:hAnsi="Times New Roman"/>
          <w:sz w:val="24"/>
          <w:szCs w:val="24"/>
        </w:rPr>
        <w:t>S</w:t>
      </w:r>
      <w:r w:rsidR="00077C17">
        <w:rPr>
          <w:rFonts w:ascii="Times New Roman" w:hAnsi="Times New Roman"/>
          <w:sz w:val="24"/>
          <w:szCs w:val="24"/>
        </w:rPr>
        <w:t>ocialinio žemėlapio</w:t>
      </w:r>
      <w:r w:rsidR="001F39E3">
        <w:rPr>
          <w:rFonts w:ascii="Times New Roman" w:hAnsi="Times New Roman"/>
          <w:sz w:val="24"/>
          <w:szCs w:val="24"/>
        </w:rPr>
        <w:t xml:space="preserve"> tinklalapio</w:t>
      </w:r>
      <w:r w:rsidR="00077C17">
        <w:rPr>
          <w:rFonts w:ascii="Times New Roman" w:hAnsi="Times New Roman"/>
          <w:sz w:val="24"/>
          <w:szCs w:val="24"/>
        </w:rPr>
        <w:t xml:space="preserve"> ir kit</w:t>
      </w:r>
      <w:r w:rsidR="002E481B">
        <w:rPr>
          <w:rFonts w:ascii="Times New Roman" w:hAnsi="Times New Roman"/>
          <w:sz w:val="24"/>
          <w:szCs w:val="24"/>
        </w:rPr>
        <w:t>i</w:t>
      </w:r>
      <w:r w:rsidR="00077C17">
        <w:rPr>
          <w:rFonts w:ascii="Times New Roman" w:hAnsi="Times New Roman"/>
          <w:sz w:val="24"/>
          <w:szCs w:val="24"/>
        </w:rPr>
        <w:t>.</w:t>
      </w:r>
    </w:p>
    <w:p w:rsidR="0074768E" w:rsidRPr="00D62795" w:rsidRDefault="001F39E3" w:rsidP="004379C9">
      <w:pPr>
        <w:tabs>
          <w:tab w:val="left" w:pos="6300"/>
        </w:tabs>
        <w:spacing w:after="0" w:line="360" w:lineRule="auto"/>
        <w:ind w:firstLine="567"/>
        <w:jc w:val="both"/>
        <w:rPr>
          <w:rFonts w:ascii="Times New Roman" w:eastAsia="Times New Roman" w:hAnsi="Times New Roman" w:cs="Times New Roman"/>
          <w:i/>
          <w:color w:val="000000"/>
          <w:sz w:val="24"/>
          <w:szCs w:val="24"/>
          <w:lang w:eastAsia="lt-LT"/>
        </w:rPr>
      </w:pPr>
      <w:r w:rsidRPr="001F39E3">
        <w:rPr>
          <w:rFonts w:ascii="Times New Roman" w:eastAsia="Times New Roman" w:hAnsi="Times New Roman" w:cs="Times New Roman"/>
          <w:color w:val="000000"/>
          <w:sz w:val="24"/>
          <w:szCs w:val="24"/>
          <w:lang w:eastAsia="lt-LT"/>
        </w:rPr>
        <w:t>Norint įvertinti socialinės pašalpos efektyvumą ar neefektyvumą būtina išnagrinėti priežastis</w:t>
      </w:r>
      <w:r w:rsidR="005A0EF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5A0EF9">
        <w:rPr>
          <w:rFonts w:ascii="Times New Roman" w:eastAsia="Times New Roman" w:hAnsi="Times New Roman" w:cs="Times New Roman"/>
          <w:color w:val="000000"/>
          <w:sz w:val="24"/>
          <w:szCs w:val="24"/>
          <w:lang w:eastAsia="lt-LT"/>
        </w:rPr>
        <w:t>k</w:t>
      </w:r>
      <w:r>
        <w:rPr>
          <w:rFonts w:ascii="Times New Roman" w:eastAsia="Times New Roman" w:hAnsi="Times New Roman" w:cs="Times New Roman"/>
          <w:color w:val="000000"/>
          <w:sz w:val="24"/>
          <w:szCs w:val="24"/>
          <w:lang w:eastAsia="lt-LT"/>
        </w:rPr>
        <w:t xml:space="preserve">urios lemia socialinės pašalpos padidėjimą ar sumažėjimą. </w:t>
      </w:r>
      <w:r w:rsidR="005A0EF9" w:rsidRPr="005A0EF9">
        <w:rPr>
          <w:rFonts w:ascii="Times New Roman" w:eastAsia="Times New Roman" w:hAnsi="Times New Roman" w:cs="Times New Roman"/>
          <w:color w:val="000000"/>
          <w:sz w:val="24"/>
          <w:szCs w:val="24"/>
          <w:lang w:eastAsia="lt-LT"/>
        </w:rPr>
        <w:t>R. Galinytė</w:t>
      </w:r>
      <w:r w:rsidR="002E481B">
        <w:rPr>
          <w:rFonts w:ascii="Times New Roman" w:eastAsia="Times New Roman" w:hAnsi="Times New Roman" w:cs="Times New Roman"/>
          <w:color w:val="000000"/>
          <w:sz w:val="24"/>
          <w:szCs w:val="24"/>
          <w:lang w:eastAsia="lt-LT"/>
        </w:rPr>
        <w:t>,</w:t>
      </w:r>
      <w:r w:rsidR="005A0EF9" w:rsidRPr="005A0EF9">
        <w:rPr>
          <w:rFonts w:ascii="Times New Roman" w:eastAsia="Times New Roman" w:hAnsi="Times New Roman" w:cs="Times New Roman"/>
          <w:color w:val="000000"/>
          <w:sz w:val="24"/>
          <w:szCs w:val="24"/>
          <w:lang w:eastAsia="lt-LT"/>
        </w:rPr>
        <w:t xml:space="preserve"> A.</w:t>
      </w:r>
      <w:r w:rsidR="005A0EF9" w:rsidRPr="004379C9">
        <w:rPr>
          <w:rFonts w:ascii="Times New Roman" w:eastAsia="Times New Roman" w:hAnsi="Times New Roman" w:cs="Times New Roman"/>
          <w:color w:val="000000"/>
          <w:sz w:val="24"/>
          <w:szCs w:val="24"/>
          <w:lang w:eastAsia="lt-LT"/>
        </w:rPr>
        <w:t xml:space="preserve"> Misiūnas</w:t>
      </w:r>
      <w:r w:rsidR="005A0EF9">
        <w:rPr>
          <w:rFonts w:ascii="Times New Roman" w:eastAsia="Times New Roman" w:hAnsi="Times New Roman" w:cs="Times New Roman"/>
          <w:i/>
          <w:color w:val="000000"/>
          <w:sz w:val="24"/>
          <w:szCs w:val="24"/>
          <w:lang w:eastAsia="lt-LT"/>
        </w:rPr>
        <w:t xml:space="preserve"> </w:t>
      </w:r>
      <w:r w:rsidR="00EC05FB">
        <w:rPr>
          <w:rFonts w:ascii="Times New Roman" w:eastAsia="Times New Roman" w:hAnsi="Times New Roman" w:cs="Times New Roman"/>
          <w:color w:val="000000"/>
          <w:sz w:val="24"/>
          <w:szCs w:val="24"/>
          <w:lang w:eastAsia="lt-LT"/>
        </w:rPr>
        <w:t>pataria</w:t>
      </w:r>
      <w:r w:rsidR="002E481B">
        <w:rPr>
          <w:rFonts w:ascii="Times New Roman" w:eastAsia="Times New Roman" w:hAnsi="Times New Roman" w:cs="Times New Roman"/>
          <w:color w:val="000000"/>
          <w:sz w:val="24"/>
          <w:szCs w:val="24"/>
          <w:lang w:eastAsia="lt-LT"/>
        </w:rPr>
        <w:t>,</w:t>
      </w:r>
      <w:r w:rsidR="005A0EF9" w:rsidRPr="005A0EF9">
        <w:rPr>
          <w:rFonts w:ascii="Times New Roman" w:eastAsia="Times New Roman" w:hAnsi="Times New Roman" w:cs="Times New Roman"/>
          <w:color w:val="000000"/>
          <w:sz w:val="24"/>
          <w:szCs w:val="24"/>
          <w:lang w:eastAsia="lt-LT"/>
        </w:rPr>
        <w:t xml:space="preserve"> </w:t>
      </w:r>
      <w:r w:rsidR="005A0EF9">
        <w:rPr>
          <w:rFonts w:ascii="Times New Roman" w:eastAsia="Times New Roman" w:hAnsi="Times New Roman" w:cs="Times New Roman"/>
          <w:color w:val="000000"/>
          <w:sz w:val="24"/>
          <w:szCs w:val="24"/>
          <w:lang w:eastAsia="lt-LT"/>
        </w:rPr>
        <w:t xml:space="preserve">nustatant </w:t>
      </w:r>
      <w:r w:rsidR="0074768E" w:rsidRPr="005A0EF9">
        <w:rPr>
          <w:rFonts w:ascii="Times New Roman" w:eastAsia="Times New Roman" w:hAnsi="Times New Roman" w:cs="Times New Roman"/>
          <w:color w:val="000000"/>
          <w:sz w:val="24"/>
          <w:szCs w:val="24"/>
          <w:lang w:eastAsia="lt-LT"/>
        </w:rPr>
        <w:t>socialinės pašalpos efektyvumą,</w:t>
      </w:r>
      <w:r w:rsidR="0074768E" w:rsidRPr="00D62795">
        <w:rPr>
          <w:rFonts w:ascii="Times New Roman" w:eastAsia="Times New Roman" w:hAnsi="Times New Roman" w:cs="Times New Roman"/>
          <w:i/>
          <w:color w:val="000000"/>
          <w:sz w:val="24"/>
          <w:szCs w:val="24"/>
          <w:lang w:eastAsia="lt-LT"/>
        </w:rPr>
        <w:t xml:space="preserve"> </w:t>
      </w:r>
      <w:r w:rsidR="00496342">
        <w:rPr>
          <w:rFonts w:ascii="Times New Roman" w:eastAsia="Times New Roman" w:hAnsi="Times New Roman" w:cs="Times New Roman"/>
          <w:color w:val="000000"/>
          <w:sz w:val="24"/>
          <w:szCs w:val="24"/>
          <w:lang w:eastAsia="lt-LT"/>
        </w:rPr>
        <w:t>naudoti</w:t>
      </w:r>
      <w:r w:rsidR="0074768E" w:rsidRPr="00EC05FB">
        <w:rPr>
          <w:rFonts w:ascii="Times New Roman" w:eastAsia="Times New Roman" w:hAnsi="Times New Roman" w:cs="Times New Roman"/>
          <w:color w:val="000000"/>
          <w:sz w:val="24"/>
          <w:szCs w:val="24"/>
          <w:lang w:eastAsia="lt-LT"/>
        </w:rPr>
        <w:t xml:space="preserve"> tris kriterijus:</w:t>
      </w:r>
      <w:r w:rsidR="0074768E" w:rsidRPr="00D62795">
        <w:rPr>
          <w:rFonts w:ascii="Times New Roman" w:eastAsia="Times New Roman" w:hAnsi="Times New Roman" w:cs="Times New Roman"/>
          <w:i/>
          <w:color w:val="000000"/>
          <w:sz w:val="24"/>
          <w:szCs w:val="24"/>
          <w:lang w:eastAsia="lt-LT"/>
        </w:rPr>
        <w:t xml:space="preserve"> </w:t>
      </w:r>
    </w:p>
    <w:p w:rsidR="004379C9" w:rsidRPr="004379C9" w:rsidRDefault="0074768E" w:rsidP="009C0BBA">
      <w:pPr>
        <w:pStyle w:val="ListParagraph"/>
        <w:numPr>
          <w:ilvl w:val="0"/>
          <w:numId w:val="24"/>
        </w:numPr>
        <w:tabs>
          <w:tab w:val="left" w:pos="6300"/>
        </w:tabs>
        <w:spacing w:after="0" w:line="360" w:lineRule="auto"/>
        <w:jc w:val="both"/>
        <w:rPr>
          <w:rFonts w:ascii="Times New Roman" w:eastAsia="Times New Roman" w:hAnsi="Times New Roman" w:cs="Times New Roman"/>
          <w:i/>
          <w:color w:val="000000"/>
          <w:sz w:val="24"/>
          <w:szCs w:val="24"/>
          <w:lang w:eastAsia="lt-LT"/>
        </w:rPr>
      </w:pPr>
      <w:r w:rsidRPr="00EC05FB">
        <w:rPr>
          <w:rFonts w:ascii="Times New Roman" w:eastAsia="Times New Roman" w:hAnsi="Times New Roman" w:cs="Times New Roman"/>
          <w:color w:val="000000"/>
          <w:sz w:val="24"/>
          <w:szCs w:val="24"/>
          <w:lang w:eastAsia="lt-LT"/>
        </w:rPr>
        <w:t>Socialinės pašalpos</w:t>
      </w:r>
      <w:r w:rsidR="00EC05FB" w:rsidRPr="00EC05FB">
        <w:rPr>
          <w:rFonts w:ascii="Times New Roman" w:eastAsia="Times New Roman" w:hAnsi="Times New Roman" w:cs="Times New Roman"/>
          <w:color w:val="000000"/>
          <w:sz w:val="24"/>
          <w:szCs w:val="24"/>
          <w:lang w:eastAsia="lt-LT"/>
        </w:rPr>
        <w:t xml:space="preserve"> nepasiturintiems gyventojams išmokų lygis</w:t>
      </w:r>
      <w:r w:rsidR="00D70097">
        <w:rPr>
          <w:rFonts w:ascii="Times New Roman" w:eastAsia="Times New Roman" w:hAnsi="Times New Roman" w:cs="Times New Roman"/>
          <w:color w:val="000000"/>
          <w:sz w:val="24"/>
          <w:szCs w:val="24"/>
          <w:lang w:eastAsia="lt-LT"/>
        </w:rPr>
        <w:t>.</w:t>
      </w:r>
      <w:r w:rsidR="00EC05FB">
        <w:rPr>
          <w:rFonts w:ascii="Times New Roman" w:eastAsia="Times New Roman" w:hAnsi="Times New Roman" w:cs="Times New Roman"/>
          <w:color w:val="000000"/>
          <w:sz w:val="24"/>
          <w:szCs w:val="24"/>
          <w:lang w:eastAsia="lt-LT"/>
        </w:rPr>
        <w:t xml:space="preserve"> </w:t>
      </w:r>
      <w:r w:rsidR="00D70097">
        <w:rPr>
          <w:rFonts w:ascii="Times New Roman" w:eastAsia="Times New Roman" w:hAnsi="Times New Roman" w:cs="Times New Roman"/>
          <w:color w:val="000000"/>
          <w:sz w:val="24"/>
          <w:szCs w:val="24"/>
          <w:lang w:eastAsia="lt-LT"/>
        </w:rPr>
        <w:t>P</w:t>
      </w:r>
      <w:r w:rsidR="00EC05FB">
        <w:rPr>
          <w:rFonts w:ascii="Times New Roman" w:eastAsia="Times New Roman" w:hAnsi="Times New Roman" w:cs="Times New Roman"/>
          <w:color w:val="000000"/>
          <w:sz w:val="24"/>
          <w:szCs w:val="24"/>
          <w:lang w:eastAsia="lt-LT"/>
        </w:rPr>
        <w:t>ašalpa turi būti tokio dydžio, kad asmuo</w:t>
      </w:r>
      <w:r w:rsidR="002E481B">
        <w:rPr>
          <w:rFonts w:ascii="Times New Roman" w:eastAsia="Times New Roman" w:hAnsi="Times New Roman" w:cs="Times New Roman"/>
          <w:color w:val="000000"/>
          <w:sz w:val="24"/>
          <w:szCs w:val="24"/>
          <w:lang w:eastAsia="lt-LT"/>
        </w:rPr>
        <w:t>,</w:t>
      </w:r>
      <w:r w:rsidR="00EC05FB">
        <w:rPr>
          <w:rFonts w:ascii="Times New Roman" w:eastAsia="Times New Roman" w:hAnsi="Times New Roman" w:cs="Times New Roman"/>
          <w:color w:val="000000"/>
          <w:sz w:val="24"/>
          <w:szCs w:val="24"/>
          <w:lang w:eastAsia="lt-LT"/>
        </w:rPr>
        <w:t xml:space="preserve"> gaunantis socialinę pašalp</w:t>
      </w:r>
      <w:r w:rsidR="002E481B">
        <w:rPr>
          <w:rFonts w:ascii="Times New Roman" w:eastAsia="Times New Roman" w:hAnsi="Times New Roman" w:cs="Times New Roman"/>
          <w:color w:val="000000"/>
          <w:sz w:val="24"/>
          <w:szCs w:val="24"/>
          <w:lang w:eastAsia="lt-LT"/>
        </w:rPr>
        <w:t>ą, galėtų</w:t>
      </w:r>
      <w:r w:rsidR="00EC05FB">
        <w:rPr>
          <w:rFonts w:ascii="Times New Roman" w:eastAsia="Times New Roman" w:hAnsi="Times New Roman" w:cs="Times New Roman"/>
          <w:color w:val="000000"/>
          <w:sz w:val="24"/>
          <w:szCs w:val="24"/>
          <w:lang w:eastAsia="lt-LT"/>
        </w:rPr>
        <w:t xml:space="preserve"> patenkinti minimalius poreikius.</w:t>
      </w:r>
      <w:r w:rsidR="00EC05FB">
        <w:rPr>
          <w:rFonts w:ascii="Times New Roman" w:eastAsia="Times New Roman" w:hAnsi="Times New Roman" w:cs="Times New Roman"/>
          <w:i/>
          <w:color w:val="000000"/>
          <w:sz w:val="24"/>
          <w:szCs w:val="24"/>
          <w:lang w:eastAsia="lt-LT"/>
        </w:rPr>
        <w:t xml:space="preserve"> </w:t>
      </w:r>
      <w:r w:rsidR="00D70097" w:rsidRPr="00D70097">
        <w:rPr>
          <w:rFonts w:ascii="Times New Roman" w:eastAsia="Times New Roman" w:hAnsi="Times New Roman" w:cs="Times New Roman"/>
          <w:color w:val="000000"/>
          <w:sz w:val="24"/>
          <w:szCs w:val="24"/>
          <w:lang w:eastAsia="lt-LT"/>
        </w:rPr>
        <w:t>Pastebima</w:t>
      </w:r>
      <w:r w:rsidR="002E481B">
        <w:rPr>
          <w:rFonts w:ascii="Times New Roman" w:eastAsia="Times New Roman" w:hAnsi="Times New Roman" w:cs="Times New Roman"/>
          <w:color w:val="000000"/>
          <w:sz w:val="24"/>
          <w:szCs w:val="24"/>
          <w:lang w:eastAsia="lt-LT"/>
        </w:rPr>
        <w:t xml:space="preserve"> -</w:t>
      </w:r>
      <w:r w:rsidR="00D70097" w:rsidRPr="00D70097">
        <w:rPr>
          <w:rFonts w:ascii="Times New Roman" w:eastAsia="Times New Roman" w:hAnsi="Times New Roman" w:cs="Times New Roman"/>
          <w:color w:val="000000"/>
          <w:sz w:val="24"/>
          <w:szCs w:val="24"/>
          <w:lang w:eastAsia="lt-LT"/>
        </w:rPr>
        <w:t xml:space="preserve"> per aukštos socialinės išmokos didina nenorą dirbti, dirbti nelegaliai ar net gauti dalį atlyginimo „vokeliuose“. Žemos socialinės pašalpos išmokos</w:t>
      </w:r>
      <w:r w:rsidRPr="00D70097">
        <w:rPr>
          <w:rFonts w:ascii="Times New Roman" w:eastAsia="Times New Roman" w:hAnsi="Times New Roman" w:cs="Times New Roman"/>
          <w:color w:val="000000"/>
          <w:sz w:val="24"/>
          <w:szCs w:val="24"/>
          <w:lang w:eastAsia="lt-LT"/>
        </w:rPr>
        <w:t xml:space="preserve"> </w:t>
      </w:r>
      <w:r w:rsidR="00D70097" w:rsidRPr="00D70097">
        <w:rPr>
          <w:rFonts w:ascii="Times New Roman" w:eastAsia="Times New Roman" w:hAnsi="Times New Roman" w:cs="Times New Roman"/>
          <w:color w:val="000000"/>
          <w:sz w:val="24"/>
          <w:szCs w:val="24"/>
          <w:lang w:eastAsia="lt-LT"/>
        </w:rPr>
        <w:t>gali nepatenkinti minimalaus pragyvenimo poreikio.</w:t>
      </w:r>
    </w:p>
    <w:p w:rsidR="004379C9" w:rsidRPr="004379C9" w:rsidRDefault="00416D38" w:rsidP="009C0BBA">
      <w:pPr>
        <w:pStyle w:val="ListParagraph"/>
        <w:numPr>
          <w:ilvl w:val="0"/>
          <w:numId w:val="24"/>
        </w:numPr>
        <w:tabs>
          <w:tab w:val="left" w:pos="6300"/>
        </w:tabs>
        <w:spacing w:after="0" w:line="360" w:lineRule="auto"/>
        <w:jc w:val="both"/>
        <w:rPr>
          <w:rFonts w:ascii="Times New Roman" w:eastAsia="Times New Roman" w:hAnsi="Times New Roman" w:cs="Times New Roman"/>
          <w:i/>
          <w:color w:val="000000"/>
          <w:sz w:val="24"/>
          <w:szCs w:val="24"/>
          <w:lang w:eastAsia="lt-LT"/>
        </w:rPr>
      </w:pPr>
      <w:r w:rsidRPr="00D70097">
        <w:rPr>
          <w:rFonts w:ascii="Times New Roman" w:eastAsia="Times New Roman" w:hAnsi="Times New Roman" w:cs="Times New Roman"/>
          <w:color w:val="000000"/>
          <w:sz w:val="24"/>
          <w:szCs w:val="24"/>
          <w:lang w:eastAsia="lt-LT"/>
        </w:rPr>
        <w:t>Socialinės pašalpos taiklumas.</w:t>
      </w:r>
      <w:r w:rsidR="00DB0B82">
        <w:rPr>
          <w:rFonts w:ascii="Times New Roman" w:eastAsia="Times New Roman" w:hAnsi="Times New Roman" w:cs="Times New Roman"/>
          <w:color w:val="000000"/>
          <w:sz w:val="24"/>
          <w:szCs w:val="24"/>
          <w:lang w:eastAsia="lt-LT"/>
        </w:rPr>
        <w:t xml:space="preserve"> Socialinė pašalpa turi būti skirta tiems asmenims, kuriems ji </w:t>
      </w:r>
      <w:r w:rsidR="002E481B">
        <w:rPr>
          <w:rFonts w:ascii="Times New Roman" w:eastAsia="Times New Roman" w:hAnsi="Times New Roman" w:cs="Times New Roman"/>
          <w:color w:val="000000"/>
          <w:sz w:val="24"/>
          <w:szCs w:val="24"/>
          <w:lang w:eastAsia="lt-LT"/>
        </w:rPr>
        <w:t>būtina išgyventi sunkiausiu metu</w:t>
      </w:r>
      <w:r w:rsidR="00DB0B82">
        <w:rPr>
          <w:rFonts w:ascii="Times New Roman" w:eastAsia="Times New Roman" w:hAnsi="Times New Roman" w:cs="Times New Roman"/>
          <w:color w:val="000000"/>
          <w:sz w:val="24"/>
          <w:szCs w:val="24"/>
          <w:lang w:eastAsia="lt-LT"/>
        </w:rPr>
        <w:t xml:space="preserve"> ir neturi gauti tie</w:t>
      </w:r>
      <w:r w:rsidR="002E481B">
        <w:rPr>
          <w:rFonts w:ascii="Times New Roman" w:eastAsia="Times New Roman" w:hAnsi="Times New Roman" w:cs="Times New Roman"/>
          <w:color w:val="000000"/>
          <w:sz w:val="24"/>
          <w:szCs w:val="24"/>
          <w:lang w:eastAsia="lt-LT"/>
        </w:rPr>
        <w:t>,</w:t>
      </w:r>
      <w:r w:rsidR="00DB0B82">
        <w:rPr>
          <w:rFonts w:ascii="Times New Roman" w:eastAsia="Times New Roman" w:hAnsi="Times New Roman" w:cs="Times New Roman"/>
          <w:color w:val="000000"/>
          <w:sz w:val="24"/>
          <w:szCs w:val="24"/>
          <w:lang w:eastAsia="lt-LT"/>
        </w:rPr>
        <w:t xml:space="preserve"> kuriems ji net nepriklauso.</w:t>
      </w:r>
    </w:p>
    <w:p w:rsidR="000E7A60" w:rsidRPr="004379C9" w:rsidRDefault="00496342" w:rsidP="009C0BBA">
      <w:pPr>
        <w:pStyle w:val="ListParagraph"/>
        <w:numPr>
          <w:ilvl w:val="0"/>
          <w:numId w:val="24"/>
        </w:numPr>
        <w:tabs>
          <w:tab w:val="left" w:pos="6300"/>
        </w:tabs>
        <w:spacing w:after="0" w:line="360" w:lineRule="auto"/>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Įvertinti</w:t>
      </w:r>
      <w:r w:rsidRPr="00DB0B82">
        <w:rPr>
          <w:rFonts w:ascii="Times New Roman" w:eastAsia="Times New Roman" w:hAnsi="Times New Roman" w:cs="Times New Roman"/>
          <w:color w:val="000000"/>
          <w:sz w:val="24"/>
          <w:szCs w:val="24"/>
          <w:lang w:eastAsia="lt-LT"/>
        </w:rPr>
        <w:t xml:space="preserve"> </w:t>
      </w:r>
      <w:r w:rsidR="00D51F2A">
        <w:rPr>
          <w:rFonts w:ascii="Times New Roman" w:eastAsia="Times New Roman" w:hAnsi="Times New Roman" w:cs="Times New Roman"/>
          <w:color w:val="000000"/>
          <w:sz w:val="24"/>
          <w:szCs w:val="24"/>
          <w:lang w:eastAsia="lt-LT"/>
        </w:rPr>
        <w:t>s</w:t>
      </w:r>
      <w:r w:rsidR="00DB0B82" w:rsidRPr="00DB0B82">
        <w:rPr>
          <w:rFonts w:ascii="Times New Roman" w:eastAsia="Times New Roman" w:hAnsi="Times New Roman" w:cs="Times New Roman"/>
          <w:color w:val="000000"/>
          <w:sz w:val="24"/>
          <w:szCs w:val="24"/>
          <w:lang w:eastAsia="lt-LT"/>
        </w:rPr>
        <w:t>ocialinė</w:t>
      </w:r>
      <w:r w:rsidR="008323F1">
        <w:rPr>
          <w:rFonts w:ascii="Times New Roman" w:eastAsia="Times New Roman" w:hAnsi="Times New Roman" w:cs="Times New Roman"/>
          <w:color w:val="000000"/>
          <w:sz w:val="24"/>
          <w:szCs w:val="24"/>
          <w:lang w:eastAsia="lt-LT"/>
        </w:rPr>
        <w:t>s</w:t>
      </w:r>
      <w:r w:rsidR="00DB0B82" w:rsidRPr="00DB0B82">
        <w:rPr>
          <w:rFonts w:ascii="Times New Roman" w:eastAsia="Times New Roman" w:hAnsi="Times New Roman" w:cs="Times New Roman"/>
          <w:color w:val="000000"/>
          <w:sz w:val="24"/>
          <w:szCs w:val="24"/>
          <w:lang w:eastAsia="lt-LT"/>
        </w:rPr>
        <w:t xml:space="preserve"> pašalp</w:t>
      </w:r>
      <w:r w:rsidR="008323F1">
        <w:rPr>
          <w:rFonts w:ascii="Times New Roman" w:eastAsia="Times New Roman" w:hAnsi="Times New Roman" w:cs="Times New Roman"/>
          <w:color w:val="000000"/>
          <w:sz w:val="24"/>
          <w:szCs w:val="24"/>
          <w:lang w:eastAsia="lt-LT"/>
        </w:rPr>
        <w:t>os</w:t>
      </w:r>
      <w:r w:rsidR="00DB0B82" w:rsidRPr="00DB0B82">
        <w:rPr>
          <w:rFonts w:ascii="Times New Roman" w:eastAsia="Times New Roman" w:hAnsi="Times New Roman" w:cs="Times New Roman"/>
          <w:color w:val="000000"/>
          <w:sz w:val="24"/>
          <w:szCs w:val="24"/>
          <w:lang w:eastAsia="lt-LT"/>
        </w:rPr>
        <w:t xml:space="preserve"> </w:t>
      </w:r>
      <w:r w:rsidR="00DB0B82">
        <w:rPr>
          <w:rFonts w:ascii="Times New Roman" w:eastAsia="Times New Roman" w:hAnsi="Times New Roman" w:cs="Times New Roman"/>
          <w:color w:val="000000"/>
          <w:sz w:val="24"/>
          <w:szCs w:val="24"/>
          <w:lang w:eastAsia="lt-LT"/>
        </w:rPr>
        <w:t>ga</w:t>
      </w:r>
      <w:r w:rsidR="008323F1">
        <w:rPr>
          <w:rFonts w:ascii="Times New Roman" w:eastAsia="Times New Roman" w:hAnsi="Times New Roman" w:cs="Times New Roman"/>
          <w:color w:val="000000"/>
          <w:sz w:val="24"/>
          <w:szCs w:val="24"/>
          <w:lang w:eastAsia="lt-LT"/>
        </w:rPr>
        <w:t>vėj</w:t>
      </w:r>
      <w:r w:rsidR="00D51F2A">
        <w:rPr>
          <w:rFonts w:ascii="Times New Roman" w:eastAsia="Times New Roman" w:hAnsi="Times New Roman" w:cs="Times New Roman"/>
          <w:color w:val="000000"/>
          <w:sz w:val="24"/>
          <w:szCs w:val="24"/>
          <w:lang w:eastAsia="lt-LT"/>
        </w:rPr>
        <w:t>ų</w:t>
      </w:r>
      <w:r w:rsidR="00DB0B82">
        <w:rPr>
          <w:rFonts w:ascii="Times New Roman" w:eastAsia="Times New Roman" w:hAnsi="Times New Roman" w:cs="Times New Roman"/>
          <w:color w:val="000000"/>
          <w:sz w:val="24"/>
          <w:szCs w:val="24"/>
          <w:lang w:eastAsia="lt-LT"/>
        </w:rPr>
        <w:t xml:space="preserve"> </w:t>
      </w:r>
      <w:r w:rsidR="002E481B">
        <w:rPr>
          <w:rFonts w:ascii="Times New Roman" w:eastAsia="Times New Roman" w:hAnsi="Times New Roman" w:cs="Times New Roman"/>
          <w:color w:val="000000"/>
          <w:sz w:val="24"/>
          <w:szCs w:val="24"/>
          <w:lang w:eastAsia="lt-LT"/>
        </w:rPr>
        <w:t>turimą</w:t>
      </w:r>
      <w:r w:rsidR="00DB0B82">
        <w:rPr>
          <w:rFonts w:ascii="Times New Roman" w:eastAsia="Times New Roman" w:hAnsi="Times New Roman" w:cs="Times New Roman"/>
          <w:color w:val="000000"/>
          <w:sz w:val="24"/>
          <w:szCs w:val="24"/>
          <w:lang w:eastAsia="lt-LT"/>
        </w:rPr>
        <w:t xml:space="preserve"> turtą ir pajamas</w:t>
      </w:r>
      <w:r w:rsidR="008323F1">
        <w:rPr>
          <w:rFonts w:ascii="Times New Roman" w:eastAsia="Times New Roman" w:hAnsi="Times New Roman" w:cs="Times New Roman"/>
          <w:color w:val="000000"/>
          <w:sz w:val="24"/>
          <w:szCs w:val="24"/>
          <w:lang w:eastAsia="lt-LT"/>
        </w:rPr>
        <w:t xml:space="preserve">. </w:t>
      </w:r>
      <w:r w:rsidR="00D51F2A">
        <w:rPr>
          <w:rFonts w:ascii="Times New Roman" w:eastAsia="Times New Roman" w:hAnsi="Times New Roman" w:cs="Times New Roman"/>
          <w:color w:val="000000"/>
          <w:sz w:val="24"/>
          <w:szCs w:val="24"/>
          <w:lang w:eastAsia="lt-LT"/>
        </w:rPr>
        <w:t>Kartais</w:t>
      </w:r>
      <w:r w:rsidR="008323F1">
        <w:rPr>
          <w:rFonts w:ascii="Times New Roman" w:eastAsia="Times New Roman" w:hAnsi="Times New Roman" w:cs="Times New Roman"/>
          <w:color w:val="000000"/>
          <w:sz w:val="24"/>
          <w:szCs w:val="24"/>
          <w:lang w:eastAsia="lt-LT"/>
        </w:rPr>
        <w:t xml:space="preserve"> asm</w:t>
      </w:r>
      <w:r w:rsidR="009B6BF9">
        <w:rPr>
          <w:rFonts w:ascii="Times New Roman" w:eastAsia="Times New Roman" w:hAnsi="Times New Roman" w:cs="Times New Roman"/>
          <w:color w:val="000000"/>
          <w:sz w:val="24"/>
          <w:szCs w:val="24"/>
          <w:lang w:eastAsia="lt-LT"/>
        </w:rPr>
        <w:t>enys</w:t>
      </w:r>
      <w:r w:rsidR="00D51F2A">
        <w:rPr>
          <w:rFonts w:ascii="Times New Roman" w:eastAsia="Times New Roman" w:hAnsi="Times New Roman" w:cs="Times New Roman"/>
          <w:color w:val="000000"/>
          <w:sz w:val="24"/>
          <w:szCs w:val="24"/>
          <w:lang w:eastAsia="lt-LT"/>
        </w:rPr>
        <w:t>,</w:t>
      </w:r>
      <w:r w:rsidR="002E481B">
        <w:rPr>
          <w:rFonts w:ascii="Times New Roman" w:eastAsia="Times New Roman" w:hAnsi="Times New Roman" w:cs="Times New Roman"/>
          <w:color w:val="000000"/>
          <w:sz w:val="24"/>
          <w:szCs w:val="24"/>
          <w:lang w:eastAsia="lt-LT"/>
        </w:rPr>
        <w:t xml:space="preserve"> norinti</w:t>
      </w:r>
      <w:r w:rsidR="008323F1">
        <w:rPr>
          <w:rFonts w:ascii="Times New Roman" w:eastAsia="Times New Roman" w:hAnsi="Times New Roman" w:cs="Times New Roman"/>
          <w:color w:val="000000"/>
          <w:sz w:val="24"/>
          <w:szCs w:val="24"/>
          <w:lang w:eastAsia="lt-LT"/>
        </w:rPr>
        <w:t>s gauti pašalpą</w:t>
      </w:r>
      <w:r w:rsidR="002E481B">
        <w:rPr>
          <w:rFonts w:ascii="Times New Roman" w:eastAsia="Times New Roman" w:hAnsi="Times New Roman" w:cs="Times New Roman"/>
          <w:color w:val="000000"/>
          <w:sz w:val="24"/>
          <w:szCs w:val="24"/>
          <w:lang w:eastAsia="lt-LT"/>
        </w:rPr>
        <w:t>,</w:t>
      </w:r>
      <w:r w:rsidR="008323F1">
        <w:rPr>
          <w:rFonts w:ascii="Times New Roman" w:eastAsia="Times New Roman" w:hAnsi="Times New Roman" w:cs="Times New Roman"/>
          <w:color w:val="000000"/>
          <w:sz w:val="24"/>
          <w:szCs w:val="24"/>
          <w:lang w:eastAsia="lt-LT"/>
        </w:rPr>
        <w:t xml:space="preserve"> gali nenorėti pateikti realią situaci</w:t>
      </w:r>
      <w:r w:rsidR="00D51F2A">
        <w:rPr>
          <w:rFonts w:ascii="Times New Roman" w:eastAsia="Times New Roman" w:hAnsi="Times New Roman" w:cs="Times New Roman"/>
          <w:color w:val="000000"/>
          <w:sz w:val="24"/>
          <w:szCs w:val="24"/>
          <w:lang w:eastAsia="lt-LT"/>
        </w:rPr>
        <w:t>ją apie turimą turtą ir pajamas</w:t>
      </w:r>
      <w:r w:rsidR="008323F1">
        <w:rPr>
          <w:rFonts w:ascii="Times New Roman" w:eastAsia="Times New Roman" w:hAnsi="Times New Roman" w:cs="Times New Roman"/>
          <w:color w:val="000000"/>
          <w:sz w:val="24"/>
          <w:szCs w:val="24"/>
          <w:lang w:eastAsia="lt-LT"/>
        </w:rPr>
        <w:t xml:space="preserve"> </w:t>
      </w:r>
      <w:r w:rsidR="00D51F2A">
        <w:rPr>
          <w:rFonts w:ascii="Times New Roman" w:eastAsia="Times New Roman" w:hAnsi="Times New Roman" w:cs="Times New Roman"/>
          <w:color w:val="000000"/>
          <w:sz w:val="24"/>
          <w:szCs w:val="24"/>
          <w:lang w:eastAsia="lt-LT"/>
        </w:rPr>
        <w:t xml:space="preserve">(jei turimas turtas ir pajamos </w:t>
      </w:r>
      <w:r w:rsidR="008323F1">
        <w:rPr>
          <w:rFonts w:ascii="Times New Roman" w:eastAsia="Times New Roman" w:hAnsi="Times New Roman" w:cs="Times New Roman"/>
          <w:color w:val="000000"/>
          <w:sz w:val="24"/>
          <w:szCs w:val="24"/>
          <w:lang w:eastAsia="lt-LT"/>
        </w:rPr>
        <w:t>neatitinka normatyvo</w:t>
      </w:r>
      <w:r w:rsidR="00D51F2A">
        <w:rPr>
          <w:rFonts w:ascii="Times New Roman" w:eastAsia="Times New Roman" w:hAnsi="Times New Roman" w:cs="Times New Roman"/>
          <w:color w:val="000000"/>
          <w:sz w:val="24"/>
          <w:szCs w:val="24"/>
          <w:lang w:eastAsia="lt-LT"/>
        </w:rPr>
        <w:t>,</w:t>
      </w:r>
      <w:r w:rsidR="008323F1">
        <w:rPr>
          <w:rFonts w:ascii="Times New Roman" w:eastAsia="Times New Roman" w:hAnsi="Times New Roman" w:cs="Times New Roman"/>
          <w:color w:val="000000"/>
          <w:sz w:val="24"/>
          <w:szCs w:val="24"/>
          <w:lang w:eastAsia="lt-LT"/>
        </w:rPr>
        <w:t xml:space="preserve"> gali netekti teisės į socialinę pašalpą</w:t>
      </w:r>
      <w:r w:rsidR="00D51F2A">
        <w:rPr>
          <w:rFonts w:ascii="Times New Roman" w:eastAsia="Times New Roman" w:hAnsi="Times New Roman" w:cs="Times New Roman"/>
          <w:color w:val="000000"/>
          <w:sz w:val="24"/>
          <w:szCs w:val="24"/>
          <w:lang w:eastAsia="lt-LT"/>
        </w:rPr>
        <w:t>)</w:t>
      </w:r>
      <w:r w:rsidR="008323F1">
        <w:rPr>
          <w:rFonts w:ascii="Times New Roman" w:eastAsia="Times New Roman" w:hAnsi="Times New Roman" w:cs="Times New Roman"/>
          <w:color w:val="000000"/>
          <w:sz w:val="24"/>
          <w:szCs w:val="24"/>
          <w:lang w:eastAsia="lt-LT"/>
        </w:rPr>
        <w:t xml:space="preserve">. </w:t>
      </w:r>
    </w:p>
    <w:p w:rsidR="00E12FA0" w:rsidRDefault="000E7A60" w:rsidP="004379C9">
      <w:pPr>
        <w:pStyle w:val="ListParagraph"/>
        <w:spacing w:after="0" w:line="36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w:t>
      </w:r>
      <w:r w:rsidR="00415DA6">
        <w:rPr>
          <w:rFonts w:ascii="Times New Roman" w:eastAsia="Times New Roman" w:hAnsi="Times New Roman" w:cs="Times New Roman"/>
          <w:color w:val="000000"/>
          <w:sz w:val="24"/>
          <w:szCs w:val="24"/>
          <w:lang w:eastAsia="lt-LT"/>
        </w:rPr>
        <w:t>e kriterijai viena</w:t>
      </w:r>
      <w:r w:rsidR="00077C17">
        <w:rPr>
          <w:rFonts w:ascii="Times New Roman" w:eastAsia="Times New Roman" w:hAnsi="Times New Roman" w:cs="Times New Roman"/>
          <w:color w:val="000000"/>
          <w:sz w:val="24"/>
          <w:szCs w:val="24"/>
          <w:lang w:eastAsia="lt-LT"/>
        </w:rPr>
        <w:t>s</w:t>
      </w:r>
      <w:r w:rsidR="00415DA6">
        <w:rPr>
          <w:rFonts w:ascii="Times New Roman" w:eastAsia="Times New Roman" w:hAnsi="Times New Roman" w:cs="Times New Roman"/>
          <w:color w:val="000000"/>
          <w:sz w:val="24"/>
          <w:szCs w:val="24"/>
          <w:lang w:eastAsia="lt-LT"/>
        </w:rPr>
        <w:t xml:space="preserve"> kitą veiki</w:t>
      </w:r>
      <w:r w:rsidR="002E481B">
        <w:rPr>
          <w:rFonts w:ascii="Times New Roman" w:eastAsia="Times New Roman" w:hAnsi="Times New Roman" w:cs="Times New Roman"/>
          <w:color w:val="000000"/>
          <w:sz w:val="24"/>
          <w:szCs w:val="24"/>
          <w:lang w:eastAsia="lt-LT"/>
        </w:rPr>
        <w:t>a</w:t>
      </w:r>
      <w:r w:rsidR="00415DA6">
        <w:rPr>
          <w:rFonts w:ascii="Times New Roman" w:eastAsia="Times New Roman" w:hAnsi="Times New Roman" w:cs="Times New Roman"/>
          <w:color w:val="000000"/>
          <w:sz w:val="24"/>
          <w:szCs w:val="24"/>
          <w:lang w:eastAsia="lt-LT"/>
        </w:rPr>
        <w:t xml:space="preserve"> ir yra tarpusavyje labai susiję</w:t>
      </w:r>
      <w:r w:rsidR="002E481B">
        <w:rPr>
          <w:rFonts w:ascii="Times New Roman" w:eastAsia="Times New Roman" w:hAnsi="Times New Roman" w:cs="Times New Roman"/>
          <w:color w:val="000000"/>
          <w:sz w:val="24"/>
          <w:szCs w:val="24"/>
          <w:lang w:eastAsia="lt-LT"/>
        </w:rPr>
        <w:t>:</w:t>
      </w:r>
      <w:r w:rsidR="00415DA6">
        <w:rPr>
          <w:rFonts w:ascii="Times New Roman" w:eastAsia="Times New Roman" w:hAnsi="Times New Roman" w:cs="Times New Roman"/>
          <w:color w:val="000000"/>
          <w:sz w:val="24"/>
          <w:szCs w:val="24"/>
          <w:lang w:eastAsia="lt-LT"/>
        </w:rPr>
        <w:t xml:space="preserve"> j</w:t>
      </w:r>
      <w:r w:rsidR="00077C17">
        <w:rPr>
          <w:rFonts w:ascii="Times New Roman" w:eastAsia="Times New Roman" w:hAnsi="Times New Roman" w:cs="Times New Roman"/>
          <w:color w:val="000000"/>
          <w:sz w:val="24"/>
          <w:szCs w:val="24"/>
          <w:lang w:eastAsia="lt-LT"/>
        </w:rPr>
        <w:t>ie</w:t>
      </w:r>
      <w:r w:rsidR="00415DA6">
        <w:rPr>
          <w:rFonts w:ascii="Times New Roman" w:eastAsia="Times New Roman" w:hAnsi="Times New Roman" w:cs="Times New Roman"/>
          <w:color w:val="000000"/>
          <w:sz w:val="24"/>
          <w:szCs w:val="24"/>
          <w:lang w:eastAsia="lt-LT"/>
        </w:rPr>
        <w:t xml:space="preserve"> gali</w:t>
      </w:r>
      <w:r w:rsidR="002E481B">
        <w:rPr>
          <w:rFonts w:ascii="Times New Roman" w:eastAsia="Times New Roman" w:hAnsi="Times New Roman" w:cs="Times New Roman"/>
          <w:color w:val="000000"/>
          <w:sz w:val="24"/>
          <w:szCs w:val="24"/>
          <w:lang w:eastAsia="lt-LT"/>
        </w:rPr>
        <w:t xml:space="preserve"> didinti riziką skurdo spąstams,</w:t>
      </w:r>
      <w:r w:rsidR="00415DA6">
        <w:rPr>
          <w:rFonts w:ascii="Times New Roman" w:eastAsia="Times New Roman" w:hAnsi="Times New Roman" w:cs="Times New Roman"/>
          <w:color w:val="000000"/>
          <w:sz w:val="24"/>
          <w:szCs w:val="24"/>
          <w:lang w:eastAsia="lt-LT"/>
        </w:rPr>
        <w:t xml:space="preserve"> </w:t>
      </w:r>
      <w:r w:rsidR="002E481B">
        <w:rPr>
          <w:rFonts w:ascii="Times New Roman" w:eastAsia="Times New Roman" w:hAnsi="Times New Roman" w:cs="Times New Roman"/>
          <w:color w:val="000000"/>
          <w:sz w:val="24"/>
          <w:szCs w:val="24"/>
          <w:lang w:eastAsia="lt-LT"/>
        </w:rPr>
        <w:t>g</w:t>
      </w:r>
      <w:r w:rsidR="00253134">
        <w:rPr>
          <w:rFonts w:ascii="Times New Roman" w:eastAsia="Times New Roman" w:hAnsi="Times New Roman" w:cs="Times New Roman"/>
          <w:color w:val="000000"/>
          <w:sz w:val="24"/>
          <w:szCs w:val="24"/>
          <w:lang w:eastAsia="lt-LT"/>
        </w:rPr>
        <w:t xml:space="preserve">ali skatinti dėl socialinės pašalpos </w:t>
      </w:r>
      <w:r w:rsidR="00D51F2A">
        <w:rPr>
          <w:rFonts w:ascii="Times New Roman" w:eastAsia="Times New Roman" w:hAnsi="Times New Roman" w:cs="Times New Roman"/>
          <w:color w:val="000000"/>
          <w:sz w:val="24"/>
          <w:szCs w:val="24"/>
          <w:lang w:eastAsia="lt-LT"/>
        </w:rPr>
        <w:t xml:space="preserve">gavimo - </w:t>
      </w:r>
      <w:r w:rsidR="00253134">
        <w:rPr>
          <w:rFonts w:ascii="Times New Roman" w:eastAsia="Times New Roman" w:hAnsi="Times New Roman" w:cs="Times New Roman"/>
          <w:color w:val="000000"/>
          <w:sz w:val="24"/>
          <w:szCs w:val="24"/>
          <w:lang w:eastAsia="lt-LT"/>
        </w:rPr>
        <w:t>slėpti gaunamas pajamas, mažinti norą ieškotis darbo ar siekti aukštesnio darbo užmokesčio.</w:t>
      </w:r>
      <w:r w:rsidR="00B92CCC">
        <w:rPr>
          <w:rFonts w:ascii="Times New Roman" w:eastAsia="Times New Roman" w:hAnsi="Times New Roman" w:cs="Times New Roman"/>
          <w:color w:val="000000"/>
          <w:sz w:val="24"/>
          <w:szCs w:val="24"/>
          <w:lang w:eastAsia="lt-LT"/>
        </w:rPr>
        <w:t xml:space="preserve"> </w:t>
      </w:r>
      <w:r w:rsidR="002E481B">
        <w:rPr>
          <w:rFonts w:ascii="Times New Roman" w:eastAsia="Times New Roman" w:hAnsi="Times New Roman" w:cs="Times New Roman"/>
          <w:color w:val="000000"/>
          <w:sz w:val="24"/>
          <w:szCs w:val="24"/>
          <w:lang w:eastAsia="lt-LT"/>
        </w:rPr>
        <w:t>(R. Galinytė,</w:t>
      </w:r>
      <w:r w:rsidR="002E481B" w:rsidRPr="005A0EF9">
        <w:rPr>
          <w:rFonts w:ascii="Times New Roman" w:eastAsia="Times New Roman" w:hAnsi="Times New Roman" w:cs="Times New Roman"/>
          <w:color w:val="000000"/>
          <w:sz w:val="24"/>
          <w:szCs w:val="24"/>
          <w:lang w:eastAsia="lt-LT"/>
        </w:rPr>
        <w:t xml:space="preserve"> A.</w:t>
      </w:r>
      <w:r w:rsidR="002E481B" w:rsidRPr="004379C9">
        <w:rPr>
          <w:rFonts w:ascii="Times New Roman" w:eastAsia="Times New Roman" w:hAnsi="Times New Roman" w:cs="Times New Roman"/>
          <w:color w:val="000000"/>
          <w:sz w:val="24"/>
          <w:szCs w:val="24"/>
          <w:lang w:eastAsia="lt-LT"/>
        </w:rPr>
        <w:t xml:space="preserve"> Misiūnas</w:t>
      </w:r>
      <w:r w:rsidR="002E481B">
        <w:rPr>
          <w:rFonts w:ascii="Times New Roman" w:eastAsia="Times New Roman" w:hAnsi="Times New Roman" w:cs="Times New Roman"/>
          <w:color w:val="000000"/>
          <w:sz w:val="24"/>
          <w:szCs w:val="24"/>
          <w:lang w:eastAsia="lt-LT"/>
        </w:rPr>
        <w:t xml:space="preserve"> 2006)</w:t>
      </w:r>
    </w:p>
    <w:p w:rsidR="00B92CCC" w:rsidRPr="009C4838" w:rsidRDefault="00E12FA0" w:rsidP="004379C9">
      <w:pPr>
        <w:pStyle w:val="ListParagraph"/>
        <w:spacing w:after="0" w:line="36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Reiškinių ryšių tyrimas labai svarbi empirinių tyrimų </w:t>
      </w:r>
      <w:r w:rsidR="008420A7">
        <w:rPr>
          <w:rFonts w:ascii="Times New Roman" w:eastAsia="Times New Roman" w:hAnsi="Times New Roman" w:cs="Times New Roman"/>
          <w:color w:val="000000"/>
          <w:sz w:val="24"/>
          <w:szCs w:val="24"/>
          <w:lang w:eastAsia="lt-LT"/>
        </w:rPr>
        <w:t>dalis</w:t>
      </w:r>
      <w:r>
        <w:rPr>
          <w:rFonts w:ascii="Times New Roman" w:eastAsia="Times New Roman" w:hAnsi="Times New Roman" w:cs="Times New Roman"/>
          <w:color w:val="000000"/>
          <w:sz w:val="24"/>
          <w:szCs w:val="24"/>
          <w:lang w:eastAsia="lt-LT"/>
        </w:rPr>
        <w:t xml:space="preserve">. </w:t>
      </w:r>
      <w:r w:rsidR="008420A7">
        <w:rPr>
          <w:rFonts w:ascii="Times New Roman" w:eastAsia="Times New Roman" w:hAnsi="Times New Roman" w:cs="Times New Roman"/>
          <w:color w:val="000000"/>
          <w:sz w:val="24"/>
          <w:szCs w:val="24"/>
          <w:lang w:eastAsia="lt-LT"/>
        </w:rPr>
        <w:t>Socialiniams reiškiniams d</w:t>
      </w:r>
      <w:r w:rsidR="000F7D50">
        <w:rPr>
          <w:rFonts w:ascii="Times New Roman" w:eastAsia="Times New Roman" w:hAnsi="Times New Roman" w:cs="Times New Roman"/>
          <w:color w:val="000000"/>
          <w:sz w:val="24"/>
          <w:szCs w:val="24"/>
          <w:lang w:eastAsia="lt-LT"/>
        </w:rPr>
        <w:t>augiau</w:t>
      </w:r>
      <w:r w:rsidR="008420A7">
        <w:rPr>
          <w:rFonts w:ascii="Times New Roman" w:eastAsia="Times New Roman" w:hAnsi="Times New Roman" w:cs="Times New Roman"/>
          <w:color w:val="000000"/>
          <w:sz w:val="24"/>
          <w:szCs w:val="24"/>
          <w:lang w:eastAsia="lt-LT"/>
        </w:rPr>
        <w:t xml:space="preserve"> būdingas</w:t>
      </w:r>
      <w:r w:rsidR="000F7D50">
        <w:rPr>
          <w:rFonts w:ascii="Times New Roman" w:eastAsia="Times New Roman" w:hAnsi="Times New Roman" w:cs="Times New Roman"/>
          <w:color w:val="000000"/>
          <w:sz w:val="24"/>
          <w:szCs w:val="24"/>
          <w:lang w:eastAsia="lt-LT"/>
        </w:rPr>
        <w:t xml:space="preserve"> koreliacinis ryšys</w:t>
      </w:r>
      <w:r w:rsidR="003F110C" w:rsidRPr="00691C96">
        <w:rPr>
          <w:rFonts w:ascii="Times New Roman" w:eastAsia="Times New Roman" w:hAnsi="Times New Roman" w:cs="Times New Roman"/>
          <w:color w:val="000000"/>
          <w:sz w:val="24"/>
          <w:szCs w:val="24"/>
          <w:lang w:eastAsia="lt-LT"/>
        </w:rPr>
        <w:t>.</w:t>
      </w:r>
      <w:r w:rsidR="00691C96" w:rsidRPr="00691C96">
        <w:rPr>
          <w:rFonts w:ascii="Times New Roman" w:eastAsia="Times New Roman" w:hAnsi="Times New Roman" w:cs="Times New Roman"/>
          <w:color w:val="000000"/>
          <w:sz w:val="24"/>
          <w:szCs w:val="24"/>
          <w:lang w:eastAsia="lt-LT"/>
        </w:rPr>
        <w:t xml:space="preserve"> </w:t>
      </w:r>
      <w:r w:rsidR="00691C96">
        <w:rPr>
          <w:rFonts w:ascii="Times New Roman" w:hAnsi="Times New Roman" w:cs="Times New Roman"/>
          <w:sz w:val="24"/>
          <w:szCs w:val="24"/>
        </w:rPr>
        <w:t xml:space="preserve">Koreliacijos koeficientas </w:t>
      </w:r>
      <w:r w:rsidR="00691C96">
        <w:rPr>
          <w:rFonts w:ascii="Times New Roman" w:hAnsi="Times New Roman" w:cs="Times New Roman"/>
          <w:b/>
          <w:i/>
          <w:sz w:val="24"/>
          <w:szCs w:val="24"/>
        </w:rPr>
        <w:t>r</w:t>
      </w:r>
      <w:r w:rsidR="00691C96">
        <w:rPr>
          <w:rFonts w:ascii="Times New Roman" w:hAnsi="Times New Roman" w:cs="Times New Roman"/>
          <w:sz w:val="24"/>
          <w:szCs w:val="24"/>
        </w:rPr>
        <w:t xml:space="preserve"> parodo</w:t>
      </w:r>
      <w:r w:rsidR="00691C96" w:rsidRPr="00691C96">
        <w:rPr>
          <w:rFonts w:ascii="Times New Roman" w:hAnsi="Times New Roman" w:cs="Times New Roman"/>
          <w:sz w:val="24"/>
          <w:szCs w:val="24"/>
        </w:rPr>
        <w:t xml:space="preserve"> priklausomyb</w:t>
      </w:r>
      <w:r w:rsidR="00C37AB3">
        <w:rPr>
          <w:rFonts w:ascii="Times New Roman" w:hAnsi="Times New Roman" w:cs="Times New Roman"/>
          <w:sz w:val="24"/>
          <w:szCs w:val="24"/>
        </w:rPr>
        <w:t>ę</w:t>
      </w:r>
      <w:r w:rsidR="00691C96" w:rsidRPr="00691C96">
        <w:rPr>
          <w:rFonts w:ascii="Times New Roman" w:hAnsi="Times New Roman" w:cs="Times New Roman"/>
          <w:sz w:val="24"/>
          <w:szCs w:val="24"/>
        </w:rPr>
        <w:t xml:space="preserve"> tarp dviejų dydžių</w:t>
      </w:r>
      <w:r w:rsidR="00691C96">
        <w:rPr>
          <w:rFonts w:ascii="Times New Roman" w:hAnsi="Times New Roman" w:cs="Times New Roman"/>
          <w:sz w:val="24"/>
          <w:szCs w:val="24"/>
        </w:rPr>
        <w:t xml:space="preserve"> </w:t>
      </w:r>
      <w:r w:rsidR="00691C96" w:rsidRPr="00691C96">
        <w:rPr>
          <w:rStyle w:val="Emphasis"/>
          <w:rFonts w:ascii="Times New Roman" w:hAnsi="Times New Roman" w:cs="Times New Roman"/>
          <w:b/>
          <w:sz w:val="24"/>
          <w:szCs w:val="24"/>
        </w:rPr>
        <w:t>x, y</w:t>
      </w:r>
      <w:r w:rsidR="00691C96" w:rsidRPr="00691C96">
        <w:rPr>
          <w:rFonts w:ascii="Times New Roman" w:hAnsi="Times New Roman" w:cs="Times New Roman"/>
          <w:sz w:val="24"/>
          <w:szCs w:val="24"/>
        </w:rPr>
        <w:t xml:space="preserve">. </w:t>
      </w:r>
      <w:r w:rsidR="00691C96">
        <w:rPr>
          <w:rFonts w:ascii="Times New Roman" w:hAnsi="Times New Roman" w:cs="Times New Roman"/>
          <w:sz w:val="24"/>
          <w:szCs w:val="24"/>
        </w:rPr>
        <w:t xml:space="preserve">Nagrinėjamu atveju </w:t>
      </w:r>
      <w:r w:rsidR="004072B1" w:rsidRPr="00691C96">
        <w:rPr>
          <w:rFonts w:ascii="Times New Roman" w:hAnsi="Times New Roman" w:cs="Times New Roman"/>
          <w:b/>
          <w:i/>
          <w:sz w:val="24"/>
          <w:szCs w:val="24"/>
        </w:rPr>
        <w:t>x</w:t>
      </w:r>
      <w:r w:rsidR="004072B1">
        <w:rPr>
          <w:rFonts w:ascii="Times New Roman" w:hAnsi="Times New Roman" w:cs="Times New Roman"/>
          <w:sz w:val="24"/>
          <w:szCs w:val="24"/>
        </w:rPr>
        <w:t xml:space="preserve"> - </w:t>
      </w:r>
      <w:r w:rsidR="00691C96">
        <w:rPr>
          <w:rFonts w:ascii="Times New Roman" w:hAnsi="Times New Roman" w:cs="Times New Roman"/>
          <w:sz w:val="24"/>
          <w:szCs w:val="24"/>
        </w:rPr>
        <w:t>socialinės pašalpo</w:t>
      </w:r>
      <w:r w:rsidR="0004261D">
        <w:rPr>
          <w:rFonts w:ascii="Times New Roman" w:hAnsi="Times New Roman" w:cs="Times New Roman"/>
          <w:sz w:val="24"/>
          <w:szCs w:val="24"/>
        </w:rPr>
        <w:t>s</w:t>
      </w:r>
      <w:r w:rsidR="00D51F2A" w:rsidRPr="00D51F2A">
        <w:rPr>
          <w:rFonts w:ascii="Times New Roman" w:hAnsi="Times New Roman" w:cs="Times New Roman"/>
          <w:sz w:val="24"/>
          <w:szCs w:val="24"/>
        </w:rPr>
        <w:t>;</w:t>
      </w:r>
      <w:r w:rsidR="00691C96" w:rsidRPr="00D51F2A">
        <w:rPr>
          <w:rFonts w:ascii="Times New Roman" w:hAnsi="Times New Roman" w:cs="Times New Roman"/>
          <w:sz w:val="24"/>
          <w:szCs w:val="24"/>
        </w:rPr>
        <w:t xml:space="preserve"> k</w:t>
      </w:r>
      <w:r w:rsidR="00691C96" w:rsidRPr="00691C96">
        <w:rPr>
          <w:rFonts w:ascii="Times New Roman" w:hAnsi="Times New Roman" w:cs="Times New Roman"/>
          <w:sz w:val="24"/>
          <w:szCs w:val="24"/>
        </w:rPr>
        <w:t>iti veiksniai</w:t>
      </w:r>
      <w:r w:rsidR="002E481B">
        <w:rPr>
          <w:rFonts w:ascii="Times New Roman" w:hAnsi="Times New Roman" w:cs="Times New Roman"/>
          <w:sz w:val="24"/>
          <w:szCs w:val="24"/>
        </w:rPr>
        <w:t>,</w:t>
      </w:r>
      <w:r w:rsidR="00691C96" w:rsidRPr="00691C96">
        <w:rPr>
          <w:rFonts w:ascii="Times New Roman" w:hAnsi="Times New Roman" w:cs="Times New Roman"/>
          <w:sz w:val="24"/>
          <w:szCs w:val="24"/>
        </w:rPr>
        <w:t xml:space="preserve"> pagal</w:t>
      </w:r>
      <w:r w:rsidR="004072B1">
        <w:rPr>
          <w:rFonts w:ascii="Times New Roman" w:hAnsi="Times New Roman" w:cs="Times New Roman"/>
          <w:sz w:val="24"/>
          <w:szCs w:val="24"/>
        </w:rPr>
        <w:t xml:space="preserve"> kuriuos</w:t>
      </w:r>
      <w:r w:rsidR="00691C96" w:rsidRPr="00691C96">
        <w:rPr>
          <w:rFonts w:ascii="Times New Roman" w:hAnsi="Times New Roman" w:cs="Times New Roman"/>
          <w:sz w:val="24"/>
          <w:szCs w:val="24"/>
        </w:rPr>
        <w:t xml:space="preserve"> bus nustatoma</w:t>
      </w:r>
      <w:r w:rsidR="002E481B">
        <w:rPr>
          <w:rFonts w:ascii="Times New Roman" w:hAnsi="Times New Roman" w:cs="Times New Roman"/>
          <w:sz w:val="24"/>
          <w:szCs w:val="24"/>
        </w:rPr>
        <w:t>,</w:t>
      </w:r>
      <w:r w:rsidR="00691C96" w:rsidRPr="00691C96">
        <w:rPr>
          <w:rFonts w:ascii="Times New Roman" w:hAnsi="Times New Roman" w:cs="Times New Roman"/>
          <w:sz w:val="24"/>
          <w:szCs w:val="24"/>
        </w:rPr>
        <w:t xml:space="preserve"> ar yra </w:t>
      </w:r>
      <w:r w:rsidR="00691C96">
        <w:rPr>
          <w:rFonts w:ascii="Times New Roman" w:hAnsi="Times New Roman" w:cs="Times New Roman"/>
          <w:sz w:val="24"/>
          <w:szCs w:val="24"/>
        </w:rPr>
        <w:t xml:space="preserve">glaudus </w:t>
      </w:r>
      <w:r w:rsidR="00691C96" w:rsidRPr="00691C96">
        <w:rPr>
          <w:rFonts w:ascii="Times New Roman" w:hAnsi="Times New Roman" w:cs="Times New Roman"/>
          <w:sz w:val="24"/>
          <w:szCs w:val="24"/>
        </w:rPr>
        <w:t>ryšys</w:t>
      </w:r>
      <w:r w:rsidR="008323F1">
        <w:rPr>
          <w:rFonts w:ascii="Times New Roman" w:hAnsi="Times New Roman" w:cs="Times New Roman"/>
          <w:sz w:val="24"/>
          <w:szCs w:val="24"/>
        </w:rPr>
        <w:t xml:space="preserve"> su socialinėmis pašalpomis</w:t>
      </w:r>
      <w:r w:rsidR="00691C96">
        <w:rPr>
          <w:rFonts w:ascii="Times New Roman" w:hAnsi="Times New Roman" w:cs="Times New Roman"/>
          <w:sz w:val="24"/>
          <w:szCs w:val="24"/>
        </w:rPr>
        <w:t xml:space="preserve"> </w:t>
      </w:r>
      <w:r w:rsidR="00691C96" w:rsidRPr="00691C96">
        <w:rPr>
          <w:rFonts w:ascii="Times New Roman" w:hAnsi="Times New Roman" w:cs="Times New Roman"/>
          <w:sz w:val="24"/>
          <w:szCs w:val="24"/>
        </w:rPr>
        <w:t xml:space="preserve">tarp nagrinėjamų duomenų </w:t>
      </w:r>
      <w:r w:rsidR="00691C96">
        <w:rPr>
          <w:rFonts w:ascii="Times New Roman" w:hAnsi="Times New Roman" w:cs="Times New Roman"/>
          <w:b/>
          <w:i/>
          <w:sz w:val="24"/>
          <w:szCs w:val="24"/>
        </w:rPr>
        <w:t>y</w:t>
      </w:r>
      <w:r w:rsidR="00691C96" w:rsidRPr="009C4838">
        <w:rPr>
          <w:rFonts w:ascii="Times New Roman" w:hAnsi="Times New Roman" w:cs="Times New Roman"/>
          <w:sz w:val="24"/>
          <w:szCs w:val="24"/>
        </w:rPr>
        <w:t>.</w:t>
      </w:r>
      <w:r w:rsidR="009C4838" w:rsidRPr="009C4838">
        <w:rPr>
          <w:rFonts w:ascii="Times New Roman" w:hAnsi="Times New Roman" w:cs="Times New Roman"/>
          <w:sz w:val="24"/>
          <w:szCs w:val="24"/>
        </w:rPr>
        <w:t xml:space="preserve"> Ko</w:t>
      </w:r>
      <w:r w:rsidR="009C4838">
        <w:rPr>
          <w:rFonts w:ascii="Times New Roman" w:hAnsi="Times New Roman" w:cs="Times New Roman"/>
          <w:sz w:val="24"/>
          <w:szCs w:val="24"/>
        </w:rPr>
        <w:t xml:space="preserve">reliacijos ryšiui tarp nagrinėjamų duomenų analizėje bus </w:t>
      </w:r>
      <w:r w:rsidR="009C4838">
        <w:rPr>
          <w:rFonts w:ascii="Times New Roman" w:hAnsi="Times New Roman"/>
          <w:sz w:val="24"/>
          <w:szCs w:val="24"/>
        </w:rPr>
        <w:t>naudojama</w:t>
      </w:r>
      <w:r w:rsidR="00B92CCC" w:rsidRPr="009C4838">
        <w:rPr>
          <w:rFonts w:ascii="Times New Roman" w:hAnsi="Times New Roman"/>
          <w:sz w:val="24"/>
          <w:szCs w:val="24"/>
        </w:rPr>
        <w:t xml:space="preserve"> Microsoft office Excel </w:t>
      </w:r>
      <w:r w:rsidR="009C4838">
        <w:rPr>
          <w:rFonts w:ascii="Times New Roman" w:hAnsi="Times New Roman"/>
          <w:sz w:val="24"/>
          <w:szCs w:val="24"/>
        </w:rPr>
        <w:t xml:space="preserve">statistikos </w:t>
      </w:r>
      <w:r w:rsidR="00B92CCC" w:rsidRPr="009C4838">
        <w:rPr>
          <w:rFonts w:ascii="Times New Roman" w:hAnsi="Times New Roman"/>
          <w:sz w:val="24"/>
          <w:szCs w:val="24"/>
        </w:rPr>
        <w:t>programa</w:t>
      </w:r>
      <w:r w:rsidR="009C4838">
        <w:rPr>
          <w:rFonts w:ascii="Times New Roman" w:hAnsi="Times New Roman"/>
          <w:sz w:val="24"/>
          <w:szCs w:val="24"/>
        </w:rPr>
        <w:t>. Koreliacij</w:t>
      </w:r>
      <w:r w:rsidR="004072B1">
        <w:rPr>
          <w:rFonts w:ascii="Times New Roman" w:hAnsi="Times New Roman"/>
          <w:sz w:val="24"/>
          <w:szCs w:val="24"/>
        </w:rPr>
        <w:t>os koeficientas</w:t>
      </w:r>
      <w:r w:rsidR="00B92CCC" w:rsidRPr="009C4838">
        <w:rPr>
          <w:rFonts w:ascii="Times New Roman" w:hAnsi="Times New Roman"/>
          <w:sz w:val="24"/>
          <w:szCs w:val="24"/>
        </w:rPr>
        <w:t xml:space="preserve"> </w:t>
      </w:r>
      <w:r w:rsidR="00691C96" w:rsidRPr="009C4838">
        <w:rPr>
          <w:rFonts w:ascii="Times New Roman" w:hAnsi="Times New Roman"/>
          <w:sz w:val="24"/>
          <w:szCs w:val="24"/>
        </w:rPr>
        <w:t xml:space="preserve">apskaičiuojamas </w:t>
      </w:r>
      <w:r w:rsidR="008323F1">
        <w:rPr>
          <w:rFonts w:ascii="Times New Roman" w:hAnsi="Times New Roman"/>
          <w:sz w:val="24"/>
          <w:szCs w:val="24"/>
        </w:rPr>
        <w:t>pagal formulę</w:t>
      </w:r>
      <w:r w:rsidR="00691C96" w:rsidRPr="009C4838">
        <w:rPr>
          <w:rFonts w:ascii="Times New Roman" w:hAnsi="Times New Roman"/>
          <w:sz w:val="24"/>
          <w:szCs w:val="24"/>
        </w:rPr>
        <w:t xml:space="preserve"> :</w:t>
      </w:r>
      <w:r w:rsidR="00B92CCC" w:rsidRPr="009C4838">
        <w:rPr>
          <w:rFonts w:ascii="Times New Roman" w:hAnsi="Times New Roman"/>
          <w:sz w:val="24"/>
          <w:szCs w:val="24"/>
        </w:rPr>
        <w:t xml:space="preserve">  </w:t>
      </w:r>
    </w:p>
    <w:p w:rsidR="00B92CCC" w:rsidRDefault="008323F1" w:rsidP="004379C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B92CCC">
        <w:rPr>
          <w:noProof/>
          <w:lang w:eastAsia="lt-LT"/>
        </w:rPr>
        <w:drawing>
          <wp:inline distT="0" distB="0" distL="0" distR="0">
            <wp:extent cx="2476500" cy="542925"/>
            <wp:effectExtent l="19050" t="0" r="0" b="0"/>
            <wp:docPr id="10" name="Picture 15" descr="http://officeimg.vo.msecnd.net/lt-lt/files/233/761/ZA006051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fficeimg.vo.msecnd.net/lt-lt/files/233/761/ZA006051129.gif"/>
                    <pic:cNvPicPr>
                      <a:picLocks noChangeAspect="1" noChangeArrowheads="1"/>
                    </pic:cNvPicPr>
                  </pic:nvPicPr>
                  <pic:blipFill>
                    <a:blip r:embed="rId16" cstate="print"/>
                    <a:srcRect/>
                    <a:stretch>
                      <a:fillRect/>
                    </a:stretch>
                  </pic:blipFill>
                  <pic:spPr bwMode="auto">
                    <a:xfrm>
                      <a:off x="0" y="0"/>
                      <a:ext cx="2476500" cy="542925"/>
                    </a:xfrm>
                    <a:prstGeom prst="rect">
                      <a:avLst/>
                    </a:prstGeom>
                    <a:noFill/>
                    <a:ln w="9525">
                      <a:noFill/>
                      <a:miter lim="800000"/>
                      <a:headEnd/>
                      <a:tailEnd/>
                    </a:ln>
                  </pic:spPr>
                </pic:pic>
              </a:graphicData>
            </a:graphic>
          </wp:inline>
        </w:drawing>
      </w:r>
    </w:p>
    <w:p w:rsidR="00691C96" w:rsidRPr="004072B1" w:rsidRDefault="009C4838" w:rsidP="004379C9">
      <w:pPr>
        <w:tabs>
          <w:tab w:val="left" w:pos="6300"/>
        </w:tabs>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Koreliacijos koeficientas gali svyruoti nuo -1 iki +1. Jei koreliacijos koeficientas</w:t>
      </w:r>
      <w:r w:rsidR="00D51F2A">
        <w:rPr>
          <w:rFonts w:ascii="Times New Roman" w:hAnsi="Times New Roman" w:cs="Times New Roman"/>
          <w:color w:val="000000"/>
          <w:sz w:val="24"/>
          <w:szCs w:val="24"/>
          <w:shd w:val="clear" w:color="auto" w:fill="FFFFFF"/>
        </w:rPr>
        <w:t xml:space="preserve"> nuo</w:t>
      </w:r>
      <w:r>
        <w:rPr>
          <w:rFonts w:ascii="Times New Roman" w:hAnsi="Times New Roman" w:cs="Times New Roman"/>
          <w:color w:val="000000"/>
          <w:sz w:val="24"/>
          <w:szCs w:val="24"/>
          <w:shd w:val="clear" w:color="auto" w:fill="FFFFFF"/>
        </w:rPr>
        <w:t xml:space="preserve"> </w:t>
      </w:r>
      <w:r w:rsidR="003C3D21">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00077C17">
        <w:rPr>
          <w:rFonts w:ascii="Times New Roman" w:hAnsi="Times New Roman" w:cs="Times New Roman"/>
          <w:color w:val="000000"/>
          <w:sz w:val="24"/>
          <w:szCs w:val="24"/>
          <w:shd w:val="clear" w:color="auto" w:fill="FFFFFF"/>
        </w:rPr>
        <w:t>iki</w:t>
      </w:r>
      <w:r w:rsidR="003C3D21">
        <w:rPr>
          <w:rFonts w:ascii="Times New Roman" w:hAnsi="Times New Roman" w:cs="Times New Roman"/>
          <w:color w:val="000000"/>
          <w:sz w:val="24"/>
          <w:szCs w:val="24"/>
          <w:shd w:val="clear" w:color="auto" w:fill="FFFFFF"/>
        </w:rPr>
        <w:t xml:space="preserve"> 0 </w:t>
      </w:r>
      <w:r>
        <w:rPr>
          <w:rFonts w:ascii="Times New Roman" w:hAnsi="Times New Roman" w:cs="Times New Roman"/>
          <w:color w:val="000000"/>
          <w:sz w:val="24"/>
          <w:szCs w:val="24"/>
          <w:shd w:val="clear" w:color="auto" w:fill="FFFFFF"/>
        </w:rPr>
        <w:t>vertinama</w:t>
      </w:r>
      <w:r w:rsidR="003C3D2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3C3D21">
        <w:rPr>
          <w:rFonts w:ascii="Times New Roman" w:hAnsi="Times New Roman" w:cs="Times New Roman"/>
          <w:color w:val="000000"/>
          <w:sz w:val="24"/>
          <w:szCs w:val="24"/>
          <w:shd w:val="clear" w:color="auto" w:fill="FFFFFF"/>
        </w:rPr>
        <w:t>kad</w:t>
      </w:r>
      <w:r>
        <w:rPr>
          <w:rFonts w:ascii="Times New Roman" w:hAnsi="Times New Roman" w:cs="Times New Roman"/>
          <w:color w:val="000000"/>
          <w:sz w:val="24"/>
          <w:szCs w:val="24"/>
          <w:shd w:val="clear" w:color="auto" w:fill="FFFFFF"/>
        </w:rPr>
        <w:t xml:space="preserve"> nėra </w:t>
      </w:r>
      <w:r w:rsidR="003C3D21">
        <w:rPr>
          <w:rFonts w:ascii="Times New Roman" w:hAnsi="Times New Roman" w:cs="Times New Roman"/>
          <w:color w:val="000000"/>
          <w:sz w:val="24"/>
          <w:szCs w:val="24"/>
          <w:shd w:val="clear" w:color="auto" w:fill="FFFFFF"/>
        </w:rPr>
        <w:t xml:space="preserve">tiesioginio </w:t>
      </w:r>
      <w:r>
        <w:rPr>
          <w:rFonts w:ascii="Times New Roman" w:hAnsi="Times New Roman" w:cs="Times New Roman"/>
          <w:color w:val="000000"/>
          <w:sz w:val="24"/>
          <w:szCs w:val="24"/>
          <w:shd w:val="clear" w:color="auto" w:fill="FFFFFF"/>
        </w:rPr>
        <w:t>ryšio tarp nagrinėjam</w:t>
      </w:r>
      <w:r w:rsidR="003C3D21">
        <w:rPr>
          <w:rFonts w:ascii="Times New Roman" w:hAnsi="Times New Roman" w:cs="Times New Roman"/>
          <w:color w:val="000000"/>
          <w:sz w:val="24"/>
          <w:szCs w:val="24"/>
          <w:shd w:val="clear" w:color="auto" w:fill="FFFFFF"/>
        </w:rPr>
        <w:t>ų reiškinių. Nuo 0 iki 0,3 ryšys yra labai silpnas</w:t>
      </w:r>
      <w:r w:rsidR="003C3D21" w:rsidRPr="003C3D21">
        <w:rPr>
          <w:rFonts w:ascii="Times New Roman" w:hAnsi="Times New Roman" w:cs="Times New Roman"/>
          <w:color w:val="000000"/>
          <w:sz w:val="24"/>
          <w:szCs w:val="24"/>
          <w:shd w:val="clear" w:color="auto" w:fill="FFFFFF"/>
        </w:rPr>
        <w:t xml:space="preserve"> </w:t>
      </w:r>
      <w:r w:rsidR="003C3D21">
        <w:rPr>
          <w:rFonts w:ascii="Times New Roman" w:hAnsi="Times New Roman" w:cs="Times New Roman"/>
          <w:color w:val="000000"/>
          <w:sz w:val="24"/>
          <w:szCs w:val="24"/>
          <w:shd w:val="clear" w:color="auto" w:fill="FFFFFF"/>
        </w:rPr>
        <w:t xml:space="preserve">tarp nagrinėjamų reiškinių; 0,3 – 0,5 ryšys </w:t>
      </w:r>
      <w:r w:rsidR="004072B1">
        <w:rPr>
          <w:rFonts w:ascii="Times New Roman" w:hAnsi="Times New Roman" w:cs="Times New Roman"/>
          <w:color w:val="000000"/>
          <w:sz w:val="24"/>
          <w:szCs w:val="24"/>
          <w:shd w:val="clear" w:color="auto" w:fill="FFFFFF"/>
        </w:rPr>
        <w:t xml:space="preserve"> tarp reiškinių </w:t>
      </w:r>
      <w:r w:rsidR="003C3D21">
        <w:rPr>
          <w:rFonts w:ascii="Times New Roman" w:hAnsi="Times New Roman" w:cs="Times New Roman"/>
          <w:color w:val="000000"/>
          <w:sz w:val="24"/>
          <w:szCs w:val="24"/>
          <w:shd w:val="clear" w:color="auto" w:fill="FFFFFF"/>
        </w:rPr>
        <w:t xml:space="preserve">yra silpnas; </w:t>
      </w:r>
      <w:r w:rsidR="004072B1">
        <w:rPr>
          <w:rFonts w:ascii="Times New Roman" w:hAnsi="Times New Roman" w:cs="Times New Roman"/>
          <w:color w:val="000000"/>
          <w:sz w:val="24"/>
          <w:szCs w:val="24"/>
          <w:shd w:val="clear" w:color="auto" w:fill="FFFFFF"/>
        </w:rPr>
        <w:t xml:space="preserve">0,5 – 0,7 ryšys tarp reiškinių yra vidutinio stiprumo; 0,7 – 0,9 ryšys tarp reiškinių yra stiprus; nuo 0,9 iki 1 ryšys tarp reiškinių yra labai </w:t>
      </w:r>
      <w:r w:rsidR="004072B1">
        <w:rPr>
          <w:rFonts w:ascii="Times New Roman" w:hAnsi="Times New Roman" w:cs="Times New Roman"/>
          <w:color w:val="000000"/>
          <w:sz w:val="24"/>
          <w:szCs w:val="24"/>
          <w:shd w:val="clear" w:color="auto" w:fill="FFFFFF"/>
        </w:rPr>
        <w:lastRenderedPageBreak/>
        <w:t>stiprus. Kai koreliacijos koeficientas lygus 1</w:t>
      </w:r>
      <w:r w:rsidR="002D26A9">
        <w:rPr>
          <w:rFonts w:ascii="Times New Roman" w:hAnsi="Times New Roman" w:cs="Times New Roman"/>
          <w:color w:val="000000"/>
          <w:sz w:val="24"/>
          <w:szCs w:val="24"/>
          <w:shd w:val="clear" w:color="auto" w:fill="FFFFFF"/>
        </w:rPr>
        <w:t>,</w:t>
      </w:r>
      <w:r w:rsidR="004072B1">
        <w:rPr>
          <w:rFonts w:ascii="Times New Roman" w:hAnsi="Times New Roman" w:cs="Times New Roman"/>
          <w:color w:val="000000"/>
          <w:sz w:val="24"/>
          <w:szCs w:val="24"/>
          <w:shd w:val="clear" w:color="auto" w:fill="FFFFFF"/>
        </w:rPr>
        <w:t xml:space="preserve"> vadinasi</w:t>
      </w:r>
      <w:r w:rsidR="002D26A9">
        <w:rPr>
          <w:rFonts w:ascii="Times New Roman" w:hAnsi="Times New Roman" w:cs="Times New Roman"/>
          <w:color w:val="000000"/>
          <w:sz w:val="24"/>
          <w:szCs w:val="24"/>
          <w:shd w:val="clear" w:color="auto" w:fill="FFFFFF"/>
        </w:rPr>
        <w:t>,</w:t>
      </w:r>
      <w:r w:rsidR="004072B1">
        <w:rPr>
          <w:rFonts w:ascii="Times New Roman" w:hAnsi="Times New Roman" w:cs="Times New Roman"/>
          <w:color w:val="000000"/>
          <w:sz w:val="24"/>
          <w:szCs w:val="24"/>
          <w:shd w:val="clear" w:color="auto" w:fill="FFFFFF"/>
        </w:rPr>
        <w:t xml:space="preserve"> yra tiesioginis ryšys</w:t>
      </w:r>
      <w:r w:rsidR="008323F1">
        <w:rPr>
          <w:rFonts w:ascii="Times New Roman" w:hAnsi="Times New Roman" w:cs="Times New Roman"/>
          <w:color w:val="000000"/>
          <w:sz w:val="24"/>
          <w:szCs w:val="24"/>
          <w:shd w:val="clear" w:color="auto" w:fill="FFFFFF"/>
        </w:rPr>
        <w:t xml:space="preserve"> (O. Gražytė – Molienė, 2004)</w:t>
      </w:r>
      <w:r w:rsidR="004072B1">
        <w:rPr>
          <w:rFonts w:ascii="Times New Roman" w:hAnsi="Times New Roman" w:cs="Times New Roman"/>
          <w:color w:val="000000"/>
          <w:sz w:val="24"/>
          <w:szCs w:val="24"/>
          <w:shd w:val="clear" w:color="auto" w:fill="FFFFFF"/>
        </w:rPr>
        <w:t>.</w:t>
      </w:r>
    </w:p>
    <w:p w:rsidR="007F008E" w:rsidRPr="00D646E4" w:rsidRDefault="0008693E" w:rsidP="00D646E4">
      <w:pPr>
        <w:tabs>
          <w:tab w:val="left" w:pos="6300"/>
        </w:tabs>
        <w:spacing w:after="0" w:line="36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Įvertinti</w:t>
      </w:r>
      <w:r w:rsidR="002E481B">
        <w:rPr>
          <w:rFonts w:ascii="Times New Roman" w:eastAsia="Times New Roman" w:hAnsi="Times New Roman" w:cs="Times New Roman"/>
          <w:color w:val="000000"/>
          <w:sz w:val="24"/>
          <w:szCs w:val="24"/>
          <w:lang w:eastAsia="lt-LT"/>
        </w:rPr>
        <w:t>, nustatyti,</w:t>
      </w:r>
      <w:r>
        <w:rPr>
          <w:rFonts w:ascii="Times New Roman" w:eastAsia="Times New Roman" w:hAnsi="Times New Roman" w:cs="Times New Roman"/>
          <w:color w:val="000000"/>
          <w:sz w:val="24"/>
          <w:szCs w:val="24"/>
          <w:lang w:eastAsia="lt-LT"/>
        </w:rPr>
        <w:t xml:space="preserve"> ar socialinė pašalpa yra skirstoma efektyviai</w:t>
      </w:r>
      <w:r w:rsidR="002E481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561106">
        <w:rPr>
          <w:rFonts w:ascii="Times New Roman" w:eastAsia="Times New Roman" w:hAnsi="Times New Roman" w:cs="Times New Roman"/>
          <w:color w:val="000000"/>
          <w:sz w:val="24"/>
          <w:szCs w:val="24"/>
          <w:lang w:eastAsia="lt-LT"/>
        </w:rPr>
        <w:t>gana</w:t>
      </w:r>
      <w:r>
        <w:rPr>
          <w:rFonts w:ascii="Times New Roman" w:eastAsia="Times New Roman" w:hAnsi="Times New Roman" w:cs="Times New Roman"/>
          <w:color w:val="000000"/>
          <w:sz w:val="24"/>
          <w:szCs w:val="24"/>
          <w:lang w:eastAsia="lt-LT"/>
        </w:rPr>
        <w:t xml:space="preserve"> sunku</w:t>
      </w:r>
      <w:r w:rsidR="002E481B">
        <w:rPr>
          <w:rFonts w:ascii="Times New Roman" w:eastAsia="Times New Roman" w:hAnsi="Times New Roman" w:cs="Times New Roman"/>
          <w:color w:val="000000"/>
          <w:sz w:val="24"/>
          <w:szCs w:val="24"/>
          <w:lang w:eastAsia="lt-LT"/>
        </w:rPr>
        <w:t xml:space="preserve">, </w:t>
      </w:r>
      <w:r w:rsidR="00561106">
        <w:rPr>
          <w:rFonts w:ascii="Times New Roman" w:eastAsia="Times New Roman" w:hAnsi="Times New Roman" w:cs="Times New Roman"/>
          <w:color w:val="000000"/>
          <w:sz w:val="24"/>
          <w:szCs w:val="24"/>
          <w:lang w:eastAsia="lt-LT"/>
        </w:rPr>
        <w:t xml:space="preserve">nes </w:t>
      </w:r>
      <w:r w:rsidR="002E481B">
        <w:rPr>
          <w:rFonts w:ascii="Times New Roman" w:eastAsia="Times New Roman" w:hAnsi="Times New Roman" w:cs="Times New Roman"/>
          <w:color w:val="000000"/>
          <w:sz w:val="24"/>
          <w:szCs w:val="24"/>
          <w:lang w:eastAsia="lt-LT"/>
        </w:rPr>
        <w:t>y</w:t>
      </w:r>
      <w:r>
        <w:rPr>
          <w:rFonts w:ascii="Times New Roman" w:eastAsia="Times New Roman" w:hAnsi="Times New Roman" w:cs="Times New Roman"/>
          <w:color w:val="000000"/>
          <w:sz w:val="24"/>
          <w:szCs w:val="24"/>
          <w:lang w:eastAsia="lt-LT"/>
        </w:rPr>
        <w:t xml:space="preserve">ra neigiamų įtakojančių </w:t>
      </w:r>
      <w:r w:rsidR="00253134">
        <w:rPr>
          <w:rFonts w:ascii="Times New Roman" w:eastAsia="Times New Roman" w:hAnsi="Times New Roman" w:cs="Times New Roman"/>
          <w:color w:val="000000"/>
          <w:sz w:val="24"/>
          <w:szCs w:val="24"/>
          <w:lang w:eastAsia="lt-LT"/>
        </w:rPr>
        <w:t>faktorių</w:t>
      </w:r>
      <w:r>
        <w:rPr>
          <w:rFonts w:ascii="Times New Roman" w:eastAsia="Times New Roman" w:hAnsi="Times New Roman" w:cs="Times New Roman"/>
          <w:color w:val="000000"/>
          <w:sz w:val="24"/>
          <w:szCs w:val="24"/>
          <w:lang w:eastAsia="lt-LT"/>
        </w:rPr>
        <w:t xml:space="preserve">, kurie yra sunkiai nustatomi arba visai nenustatomi </w:t>
      </w:r>
      <w:r w:rsidR="00561106">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tai</w:t>
      </w:r>
      <w:r w:rsidR="002E481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nelegalus darbas, atlyginimai vokeliuose ar kitaip nuslepiamos papildomai gaunamos pajamos</w:t>
      </w:r>
      <w:r w:rsidR="00561106">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D646E4">
        <w:rPr>
          <w:rFonts w:ascii="Times New Roman" w:hAnsi="Times New Roman" w:cs="Times New Roman"/>
          <w:sz w:val="24"/>
          <w:szCs w:val="24"/>
        </w:rPr>
        <w:t>Tad i</w:t>
      </w:r>
      <w:r w:rsidR="00584F7B" w:rsidRPr="00884263">
        <w:rPr>
          <w:rFonts w:ascii="Times New Roman" w:hAnsi="Times New Roman" w:cs="Times New Roman"/>
          <w:sz w:val="24"/>
          <w:szCs w:val="24"/>
        </w:rPr>
        <w:t>škelta</w:t>
      </w:r>
      <w:r w:rsidR="00561106">
        <w:rPr>
          <w:rFonts w:ascii="Times New Roman" w:hAnsi="Times New Roman" w:cs="Times New Roman"/>
          <w:sz w:val="24"/>
          <w:szCs w:val="24"/>
        </w:rPr>
        <w:t>i</w:t>
      </w:r>
      <w:r w:rsidR="00584F7B" w:rsidRPr="00884263">
        <w:rPr>
          <w:rFonts w:ascii="Times New Roman" w:hAnsi="Times New Roman" w:cs="Times New Roman"/>
          <w:sz w:val="24"/>
          <w:szCs w:val="24"/>
        </w:rPr>
        <w:t xml:space="preserve"> </w:t>
      </w:r>
      <w:r w:rsidR="008323F1" w:rsidRPr="00884263">
        <w:rPr>
          <w:rFonts w:ascii="Times New Roman" w:hAnsi="Times New Roman" w:cs="Times New Roman"/>
          <w:sz w:val="24"/>
          <w:szCs w:val="24"/>
        </w:rPr>
        <w:t xml:space="preserve">tyrimo </w:t>
      </w:r>
      <w:r w:rsidR="00561106">
        <w:rPr>
          <w:rFonts w:ascii="Times New Roman" w:hAnsi="Times New Roman" w:cs="Times New Roman"/>
          <w:sz w:val="24"/>
          <w:szCs w:val="24"/>
        </w:rPr>
        <w:t>hipotezei</w:t>
      </w:r>
      <w:r w:rsidR="00584F7B" w:rsidRPr="00884263">
        <w:rPr>
          <w:rFonts w:ascii="Times New Roman" w:hAnsi="Times New Roman" w:cs="Times New Roman"/>
          <w:sz w:val="24"/>
          <w:szCs w:val="24"/>
        </w:rPr>
        <w:t xml:space="preserve"> </w:t>
      </w:r>
      <w:r w:rsidR="00561106">
        <w:rPr>
          <w:rFonts w:ascii="Times New Roman" w:hAnsi="Times New Roman" w:cs="Times New Roman"/>
          <w:sz w:val="24"/>
          <w:szCs w:val="24"/>
        </w:rPr>
        <w:t>į</w:t>
      </w:r>
      <w:r w:rsidR="00584F7B" w:rsidRPr="00884263">
        <w:rPr>
          <w:rFonts w:ascii="Times New Roman" w:hAnsi="Times New Roman" w:cs="Times New Roman"/>
          <w:sz w:val="24"/>
          <w:szCs w:val="24"/>
        </w:rPr>
        <w:t>vertint</w:t>
      </w:r>
      <w:r w:rsidR="00584F7B" w:rsidRPr="006C5BE7">
        <w:rPr>
          <w:rFonts w:ascii="Times New Roman" w:hAnsi="Times New Roman" w:cs="Times New Roman"/>
          <w:sz w:val="24"/>
          <w:szCs w:val="24"/>
        </w:rPr>
        <w:t>i</w:t>
      </w:r>
      <w:r w:rsidR="006C5BE7">
        <w:rPr>
          <w:rFonts w:ascii="Times New Roman" w:hAnsi="Times New Roman" w:cs="Times New Roman"/>
          <w:sz w:val="24"/>
          <w:szCs w:val="24"/>
        </w:rPr>
        <w:t>,</w:t>
      </w:r>
      <w:r w:rsidR="006C5BE7" w:rsidRPr="006C5BE7">
        <w:rPr>
          <w:rFonts w:ascii="Times New Roman" w:hAnsi="Times New Roman" w:cs="Times New Roman"/>
          <w:sz w:val="24"/>
          <w:szCs w:val="24"/>
        </w:rPr>
        <w:t xml:space="preserve"> </w:t>
      </w:r>
      <w:r w:rsidR="00561106">
        <w:rPr>
          <w:rFonts w:ascii="Times New Roman" w:hAnsi="Times New Roman" w:cs="Times New Roman"/>
          <w:sz w:val="24"/>
          <w:szCs w:val="24"/>
        </w:rPr>
        <w:t xml:space="preserve">dar </w:t>
      </w:r>
      <w:r w:rsidR="000D6FB4" w:rsidRPr="00884263">
        <w:rPr>
          <w:rFonts w:ascii="Times New Roman" w:hAnsi="Times New Roman" w:cs="Times New Roman"/>
          <w:sz w:val="24"/>
          <w:szCs w:val="24"/>
        </w:rPr>
        <w:t>naud</w:t>
      </w:r>
      <w:r w:rsidR="00F53A9E">
        <w:rPr>
          <w:rFonts w:ascii="Times New Roman" w:hAnsi="Times New Roman" w:cs="Times New Roman"/>
          <w:sz w:val="24"/>
          <w:szCs w:val="24"/>
        </w:rPr>
        <w:t>otas</w:t>
      </w:r>
      <w:r w:rsidR="00310E8C">
        <w:rPr>
          <w:rFonts w:ascii="Times New Roman" w:hAnsi="Times New Roman" w:cs="Times New Roman"/>
          <w:sz w:val="24"/>
          <w:szCs w:val="24"/>
        </w:rPr>
        <w:t xml:space="preserve"> interviu</w:t>
      </w:r>
      <w:r w:rsidR="00310E8C" w:rsidRPr="00310E8C">
        <w:rPr>
          <w:rFonts w:ascii="Times New Roman" w:hAnsi="Times New Roman" w:cs="Times New Roman"/>
          <w:sz w:val="24"/>
          <w:szCs w:val="24"/>
        </w:rPr>
        <w:t xml:space="preserve"> </w:t>
      </w:r>
      <w:r w:rsidR="00310E8C">
        <w:rPr>
          <w:rFonts w:ascii="Times New Roman" w:hAnsi="Times New Roman" w:cs="Times New Roman"/>
          <w:sz w:val="24"/>
          <w:szCs w:val="24"/>
        </w:rPr>
        <w:t>ir apklaus</w:t>
      </w:r>
      <w:r w:rsidR="00561106">
        <w:rPr>
          <w:rFonts w:ascii="Times New Roman" w:hAnsi="Times New Roman" w:cs="Times New Roman"/>
          <w:sz w:val="24"/>
          <w:szCs w:val="24"/>
        </w:rPr>
        <w:t>a -</w:t>
      </w:r>
      <w:r w:rsidR="000D6FB4" w:rsidRPr="00884263">
        <w:rPr>
          <w:rFonts w:ascii="Times New Roman" w:hAnsi="Times New Roman" w:cs="Times New Roman"/>
          <w:sz w:val="24"/>
          <w:szCs w:val="24"/>
        </w:rPr>
        <w:t xml:space="preserve"> ek</w:t>
      </w:r>
      <w:r w:rsidR="007C62BA">
        <w:rPr>
          <w:rFonts w:ascii="Times New Roman" w:hAnsi="Times New Roman" w:cs="Times New Roman"/>
          <w:sz w:val="24"/>
          <w:szCs w:val="24"/>
        </w:rPr>
        <w:t>spertų</w:t>
      </w:r>
      <w:r w:rsidR="00584F7B" w:rsidRPr="00884263">
        <w:rPr>
          <w:rFonts w:ascii="Times New Roman" w:hAnsi="Times New Roman" w:cs="Times New Roman"/>
          <w:sz w:val="24"/>
          <w:szCs w:val="24"/>
        </w:rPr>
        <w:t xml:space="preserve"> vertinimo metodas. </w:t>
      </w:r>
      <w:r w:rsidR="000D6FB4" w:rsidRPr="00884263">
        <w:rPr>
          <w:rFonts w:ascii="Times New Roman" w:hAnsi="Times New Roman" w:cs="Times New Roman"/>
          <w:sz w:val="24"/>
          <w:szCs w:val="24"/>
        </w:rPr>
        <w:t>Panevėžio miesto</w:t>
      </w:r>
      <w:r w:rsidR="0023091B" w:rsidRPr="0023091B">
        <w:rPr>
          <w:rFonts w:ascii="Times New Roman" w:hAnsi="Times New Roman" w:cs="Times New Roman"/>
          <w:sz w:val="24"/>
          <w:szCs w:val="24"/>
        </w:rPr>
        <w:t xml:space="preserve"> </w:t>
      </w:r>
      <w:r w:rsidR="0023091B">
        <w:rPr>
          <w:rFonts w:ascii="Times New Roman" w:hAnsi="Times New Roman" w:cs="Times New Roman"/>
          <w:sz w:val="24"/>
          <w:szCs w:val="24"/>
        </w:rPr>
        <w:t>savivaldybės</w:t>
      </w:r>
      <w:r w:rsidR="000D6FB4" w:rsidRPr="00884263">
        <w:rPr>
          <w:rFonts w:ascii="Times New Roman" w:hAnsi="Times New Roman" w:cs="Times New Roman"/>
          <w:sz w:val="24"/>
          <w:szCs w:val="24"/>
        </w:rPr>
        <w:t xml:space="preserve"> socialinės paramos skyriaus vedėjo leidimu buvo atlikta</w:t>
      </w:r>
      <w:r w:rsidR="00656A23" w:rsidRPr="00884263">
        <w:rPr>
          <w:rFonts w:ascii="Times New Roman" w:hAnsi="Times New Roman" w:cs="Times New Roman"/>
          <w:sz w:val="24"/>
          <w:szCs w:val="24"/>
        </w:rPr>
        <w:t xml:space="preserve"> </w:t>
      </w:r>
      <w:r w:rsidR="00310E8C">
        <w:rPr>
          <w:rFonts w:ascii="Times New Roman" w:hAnsi="Times New Roman" w:cs="Times New Roman"/>
          <w:sz w:val="24"/>
          <w:szCs w:val="24"/>
        </w:rPr>
        <w:t>7</w:t>
      </w:r>
      <w:r w:rsidR="00656A23" w:rsidRPr="00884263">
        <w:rPr>
          <w:rFonts w:ascii="Times New Roman" w:hAnsi="Times New Roman" w:cs="Times New Roman"/>
          <w:sz w:val="24"/>
          <w:szCs w:val="24"/>
        </w:rPr>
        <w:t xml:space="preserve"> </w:t>
      </w:r>
      <w:r w:rsidR="007C62BA">
        <w:rPr>
          <w:rFonts w:ascii="Times New Roman" w:hAnsi="Times New Roman" w:cs="Times New Roman"/>
          <w:sz w:val="24"/>
          <w:szCs w:val="24"/>
        </w:rPr>
        <w:t xml:space="preserve">pusiau struktūriški apibrėžti </w:t>
      </w:r>
      <w:r w:rsidR="00656A23" w:rsidRPr="00884263">
        <w:rPr>
          <w:rFonts w:ascii="Times New Roman" w:hAnsi="Times New Roman" w:cs="Times New Roman"/>
          <w:sz w:val="24"/>
          <w:szCs w:val="24"/>
        </w:rPr>
        <w:t xml:space="preserve">interviu ir 30 anketinių </w:t>
      </w:r>
      <w:r w:rsidR="00310E8C">
        <w:rPr>
          <w:rFonts w:ascii="Times New Roman" w:hAnsi="Times New Roman" w:cs="Times New Roman"/>
          <w:sz w:val="24"/>
          <w:szCs w:val="24"/>
        </w:rPr>
        <w:t>anoniminių</w:t>
      </w:r>
      <w:r w:rsidR="00310E8C" w:rsidRPr="00884263">
        <w:rPr>
          <w:rFonts w:ascii="Times New Roman" w:hAnsi="Times New Roman" w:cs="Times New Roman"/>
          <w:sz w:val="24"/>
          <w:szCs w:val="24"/>
        </w:rPr>
        <w:t xml:space="preserve"> </w:t>
      </w:r>
      <w:r w:rsidR="00656A23" w:rsidRPr="00884263">
        <w:rPr>
          <w:rFonts w:ascii="Times New Roman" w:hAnsi="Times New Roman" w:cs="Times New Roman"/>
          <w:sz w:val="24"/>
          <w:szCs w:val="24"/>
        </w:rPr>
        <w:t>apklausų</w:t>
      </w:r>
      <w:r w:rsidR="00884263" w:rsidRPr="00884263">
        <w:rPr>
          <w:rFonts w:ascii="Times New Roman" w:hAnsi="Times New Roman" w:cs="Times New Roman"/>
          <w:sz w:val="24"/>
          <w:szCs w:val="24"/>
        </w:rPr>
        <w:t xml:space="preserve">. </w:t>
      </w:r>
      <w:r w:rsidR="00F53A9E">
        <w:rPr>
          <w:rFonts w:ascii="Times New Roman" w:hAnsi="Times New Roman" w:cs="Times New Roman"/>
          <w:sz w:val="24"/>
          <w:szCs w:val="24"/>
        </w:rPr>
        <w:t>I</w:t>
      </w:r>
      <w:r w:rsidR="00884263">
        <w:rPr>
          <w:rFonts w:ascii="Times New Roman" w:hAnsi="Times New Roman" w:cs="Times New Roman"/>
          <w:sz w:val="24"/>
          <w:szCs w:val="24"/>
        </w:rPr>
        <w:t xml:space="preserve">nterviu buvo skiriama nuo 20 minučių iki 1 valandos, </w:t>
      </w:r>
      <w:r w:rsidR="0023091B">
        <w:rPr>
          <w:rFonts w:ascii="Times New Roman" w:hAnsi="Times New Roman" w:cs="Times New Roman"/>
          <w:sz w:val="24"/>
          <w:szCs w:val="24"/>
        </w:rPr>
        <w:t>atsižvelg</w:t>
      </w:r>
      <w:r w:rsidR="00561106">
        <w:rPr>
          <w:rFonts w:ascii="Times New Roman" w:hAnsi="Times New Roman" w:cs="Times New Roman"/>
          <w:sz w:val="24"/>
          <w:szCs w:val="24"/>
        </w:rPr>
        <w:t>iant</w:t>
      </w:r>
      <w:r w:rsidR="0023091B">
        <w:rPr>
          <w:rFonts w:ascii="Times New Roman" w:hAnsi="Times New Roman" w:cs="Times New Roman"/>
          <w:sz w:val="24"/>
          <w:szCs w:val="24"/>
        </w:rPr>
        <w:t xml:space="preserve"> į</w:t>
      </w:r>
      <w:r w:rsidR="00884263">
        <w:rPr>
          <w:rFonts w:ascii="Times New Roman" w:hAnsi="Times New Roman" w:cs="Times New Roman"/>
          <w:sz w:val="24"/>
          <w:szCs w:val="24"/>
        </w:rPr>
        <w:t xml:space="preserve"> </w:t>
      </w:r>
      <w:r w:rsidR="00884263" w:rsidRPr="00884263">
        <w:rPr>
          <w:rFonts w:ascii="Times New Roman" w:hAnsi="Times New Roman" w:cs="Times New Roman"/>
          <w:sz w:val="24"/>
          <w:szCs w:val="24"/>
        </w:rPr>
        <w:t xml:space="preserve">Panevėžio miesto </w:t>
      </w:r>
      <w:r w:rsidR="0023091B">
        <w:rPr>
          <w:rFonts w:ascii="Times New Roman" w:hAnsi="Times New Roman" w:cs="Times New Roman"/>
          <w:sz w:val="24"/>
          <w:szCs w:val="24"/>
        </w:rPr>
        <w:t xml:space="preserve">savivaldybės </w:t>
      </w:r>
      <w:r w:rsidR="00884263" w:rsidRPr="00884263">
        <w:rPr>
          <w:rFonts w:ascii="Times New Roman" w:hAnsi="Times New Roman" w:cs="Times New Roman"/>
          <w:sz w:val="24"/>
          <w:szCs w:val="24"/>
        </w:rPr>
        <w:t xml:space="preserve">socialinės paramos skyriaus </w:t>
      </w:r>
      <w:r w:rsidR="00884263">
        <w:rPr>
          <w:rFonts w:ascii="Times New Roman" w:hAnsi="Times New Roman" w:cs="Times New Roman"/>
          <w:sz w:val="24"/>
          <w:szCs w:val="24"/>
        </w:rPr>
        <w:t>specialistų užimtum</w:t>
      </w:r>
      <w:r w:rsidR="0023091B">
        <w:rPr>
          <w:rFonts w:ascii="Times New Roman" w:hAnsi="Times New Roman" w:cs="Times New Roman"/>
          <w:sz w:val="24"/>
          <w:szCs w:val="24"/>
        </w:rPr>
        <w:t>ą</w:t>
      </w:r>
      <w:r w:rsidR="00F53A9E">
        <w:rPr>
          <w:rFonts w:ascii="Times New Roman" w:hAnsi="Times New Roman" w:cs="Times New Roman"/>
          <w:sz w:val="24"/>
          <w:szCs w:val="24"/>
        </w:rPr>
        <w:t>. S</w:t>
      </w:r>
      <w:r w:rsidR="00884263">
        <w:rPr>
          <w:rFonts w:ascii="Times New Roman" w:hAnsi="Times New Roman" w:cs="Times New Roman"/>
          <w:sz w:val="24"/>
          <w:szCs w:val="24"/>
        </w:rPr>
        <w:t>pecialist</w:t>
      </w:r>
      <w:r w:rsidR="00F53A9E">
        <w:rPr>
          <w:rFonts w:ascii="Times New Roman" w:hAnsi="Times New Roman" w:cs="Times New Roman"/>
          <w:sz w:val="24"/>
          <w:szCs w:val="24"/>
        </w:rPr>
        <w:t>ų</w:t>
      </w:r>
      <w:r w:rsidR="00561106">
        <w:rPr>
          <w:rFonts w:ascii="Times New Roman" w:hAnsi="Times New Roman" w:cs="Times New Roman"/>
          <w:sz w:val="24"/>
          <w:szCs w:val="24"/>
        </w:rPr>
        <w:t>,</w:t>
      </w:r>
      <w:r w:rsidR="00884263">
        <w:rPr>
          <w:rFonts w:ascii="Times New Roman" w:hAnsi="Times New Roman" w:cs="Times New Roman"/>
          <w:sz w:val="24"/>
          <w:szCs w:val="24"/>
        </w:rPr>
        <w:t xml:space="preserve"> dalyva</w:t>
      </w:r>
      <w:r w:rsidR="00F53A9E">
        <w:rPr>
          <w:rFonts w:ascii="Times New Roman" w:hAnsi="Times New Roman" w:cs="Times New Roman"/>
          <w:sz w:val="24"/>
          <w:szCs w:val="24"/>
        </w:rPr>
        <w:t>vusių</w:t>
      </w:r>
      <w:r w:rsidR="00F53A9E" w:rsidRPr="00F53A9E">
        <w:rPr>
          <w:rFonts w:ascii="Times New Roman" w:hAnsi="Times New Roman" w:cs="Times New Roman"/>
          <w:sz w:val="24"/>
          <w:szCs w:val="24"/>
        </w:rPr>
        <w:t xml:space="preserve"> </w:t>
      </w:r>
      <w:r w:rsidR="00F53A9E">
        <w:rPr>
          <w:rFonts w:ascii="Times New Roman" w:hAnsi="Times New Roman" w:cs="Times New Roman"/>
          <w:sz w:val="24"/>
          <w:szCs w:val="24"/>
        </w:rPr>
        <w:t>pusiau struktūriškame apibrėžtame</w:t>
      </w:r>
      <w:r w:rsidR="00884263">
        <w:rPr>
          <w:rFonts w:ascii="Times New Roman" w:hAnsi="Times New Roman" w:cs="Times New Roman"/>
          <w:sz w:val="24"/>
          <w:szCs w:val="24"/>
        </w:rPr>
        <w:t xml:space="preserve"> interviu</w:t>
      </w:r>
      <w:r w:rsidR="00561106">
        <w:rPr>
          <w:rFonts w:ascii="Times New Roman" w:hAnsi="Times New Roman" w:cs="Times New Roman"/>
          <w:sz w:val="24"/>
          <w:szCs w:val="24"/>
        </w:rPr>
        <w:t>,</w:t>
      </w:r>
      <w:r w:rsidR="00884263">
        <w:rPr>
          <w:rFonts w:ascii="Times New Roman" w:hAnsi="Times New Roman" w:cs="Times New Roman"/>
          <w:sz w:val="24"/>
          <w:szCs w:val="24"/>
        </w:rPr>
        <w:t xml:space="preserve"> tur</w:t>
      </w:r>
      <w:r w:rsidR="003C6A05">
        <w:rPr>
          <w:rFonts w:ascii="Times New Roman" w:hAnsi="Times New Roman" w:cs="Times New Roman"/>
          <w:sz w:val="24"/>
          <w:szCs w:val="24"/>
        </w:rPr>
        <w:t>i</w:t>
      </w:r>
      <w:r w:rsidR="00F53A9E">
        <w:rPr>
          <w:rFonts w:ascii="Times New Roman" w:hAnsi="Times New Roman" w:cs="Times New Roman"/>
          <w:sz w:val="24"/>
          <w:szCs w:val="24"/>
        </w:rPr>
        <w:t>nčių</w:t>
      </w:r>
      <w:r w:rsidR="00884263">
        <w:rPr>
          <w:rFonts w:ascii="Times New Roman" w:hAnsi="Times New Roman" w:cs="Times New Roman"/>
          <w:sz w:val="24"/>
          <w:szCs w:val="24"/>
        </w:rPr>
        <w:t xml:space="preserve"> didesnę nei 10 metų patirtį </w:t>
      </w:r>
      <w:r w:rsidR="0023091B">
        <w:rPr>
          <w:rFonts w:ascii="Times New Roman" w:hAnsi="Times New Roman" w:cs="Times New Roman"/>
          <w:sz w:val="24"/>
          <w:szCs w:val="24"/>
        </w:rPr>
        <w:t>i</w:t>
      </w:r>
      <w:r w:rsidR="00884263" w:rsidRPr="00884263">
        <w:rPr>
          <w:rFonts w:ascii="Times New Roman" w:hAnsi="Times New Roman" w:cs="Times New Roman"/>
          <w:sz w:val="24"/>
          <w:szCs w:val="24"/>
        </w:rPr>
        <w:t xml:space="preserve">nterviu </w:t>
      </w:r>
      <w:r w:rsidR="00884263" w:rsidRPr="0004261D">
        <w:rPr>
          <w:rFonts w:ascii="Times New Roman" w:hAnsi="Times New Roman" w:cs="Times New Roman"/>
          <w:sz w:val="24"/>
          <w:szCs w:val="24"/>
        </w:rPr>
        <w:t>pateikti</w:t>
      </w:r>
      <w:r w:rsidR="007E7708" w:rsidRPr="0004261D">
        <w:rPr>
          <w:rFonts w:ascii="Times New Roman" w:hAnsi="Times New Roman" w:cs="Times New Roman"/>
          <w:sz w:val="24"/>
          <w:szCs w:val="24"/>
        </w:rPr>
        <w:t xml:space="preserve"> 4</w:t>
      </w:r>
      <w:r w:rsidR="00884263" w:rsidRPr="0004261D">
        <w:rPr>
          <w:rFonts w:ascii="Times New Roman" w:hAnsi="Times New Roman" w:cs="Times New Roman"/>
          <w:sz w:val="24"/>
          <w:szCs w:val="24"/>
        </w:rPr>
        <w:t xml:space="preserve"> priede</w:t>
      </w:r>
      <w:r w:rsidR="0023091B" w:rsidRPr="0004261D">
        <w:rPr>
          <w:rFonts w:ascii="Times New Roman" w:hAnsi="Times New Roman" w:cs="Times New Roman"/>
          <w:sz w:val="24"/>
          <w:szCs w:val="24"/>
        </w:rPr>
        <w:t>.</w:t>
      </w:r>
      <w:r w:rsidR="00884263" w:rsidRPr="00884263">
        <w:rPr>
          <w:rFonts w:ascii="Times New Roman" w:hAnsi="Times New Roman" w:cs="Times New Roman"/>
          <w:sz w:val="24"/>
          <w:szCs w:val="24"/>
        </w:rPr>
        <w:t xml:space="preserve"> </w:t>
      </w:r>
      <w:r w:rsidR="0023091B" w:rsidRPr="0023091B">
        <w:rPr>
          <w:rFonts w:ascii="Times New Roman" w:hAnsi="Times New Roman" w:cs="Times New Roman"/>
          <w:sz w:val="24"/>
          <w:szCs w:val="24"/>
        </w:rPr>
        <w:t>Norint sužinoti daugiau nuomonių</w:t>
      </w:r>
      <w:r w:rsidR="0023091B">
        <w:rPr>
          <w:rFonts w:ascii="Times New Roman" w:hAnsi="Times New Roman" w:cs="Times New Roman"/>
          <w:sz w:val="24"/>
          <w:szCs w:val="24"/>
        </w:rPr>
        <w:t xml:space="preserve"> apie socialinių pašalpų gavėjus bei socialinės pašalpos nepasiturintiems gyventojams įstatymo pakeitimus</w:t>
      </w:r>
      <w:r w:rsidR="00F53A9E">
        <w:rPr>
          <w:rFonts w:ascii="Times New Roman" w:hAnsi="Times New Roman" w:cs="Times New Roman"/>
          <w:sz w:val="24"/>
          <w:szCs w:val="24"/>
        </w:rPr>
        <w:t>,</w:t>
      </w:r>
      <w:r w:rsidR="0023091B">
        <w:rPr>
          <w:rFonts w:ascii="Times New Roman" w:hAnsi="Times New Roman" w:cs="Times New Roman"/>
          <w:sz w:val="24"/>
          <w:szCs w:val="24"/>
        </w:rPr>
        <w:t xml:space="preserve"> atlikta</w:t>
      </w:r>
      <w:r w:rsidR="0023091B" w:rsidRPr="0023091B">
        <w:rPr>
          <w:rFonts w:ascii="Times New Roman" w:hAnsi="Times New Roman" w:cs="Times New Roman"/>
          <w:sz w:val="24"/>
          <w:szCs w:val="24"/>
        </w:rPr>
        <w:t xml:space="preserve"> </w:t>
      </w:r>
      <w:r w:rsidR="00884263" w:rsidRPr="0023091B">
        <w:rPr>
          <w:rFonts w:ascii="Times New Roman" w:hAnsi="Times New Roman" w:cs="Times New Roman"/>
          <w:sz w:val="24"/>
          <w:szCs w:val="24"/>
        </w:rPr>
        <w:t xml:space="preserve">30 anketinių </w:t>
      </w:r>
      <w:r w:rsidR="007F008E">
        <w:rPr>
          <w:rFonts w:ascii="Times New Roman" w:hAnsi="Times New Roman" w:cs="Times New Roman"/>
          <w:sz w:val="24"/>
          <w:szCs w:val="24"/>
        </w:rPr>
        <w:t xml:space="preserve">anoniminių </w:t>
      </w:r>
      <w:r w:rsidR="00884263" w:rsidRPr="0023091B">
        <w:rPr>
          <w:rFonts w:ascii="Times New Roman" w:hAnsi="Times New Roman" w:cs="Times New Roman"/>
          <w:sz w:val="24"/>
          <w:szCs w:val="24"/>
        </w:rPr>
        <w:t>apklausų</w:t>
      </w:r>
      <w:r w:rsidR="0023091B">
        <w:rPr>
          <w:rFonts w:ascii="Times New Roman" w:hAnsi="Times New Roman" w:cs="Times New Roman"/>
          <w:sz w:val="24"/>
          <w:szCs w:val="24"/>
        </w:rPr>
        <w:t>, kuriose</w:t>
      </w:r>
      <w:r w:rsidR="00884263" w:rsidRPr="0023091B">
        <w:rPr>
          <w:rFonts w:ascii="Times New Roman" w:hAnsi="Times New Roman" w:cs="Times New Roman"/>
          <w:sz w:val="24"/>
          <w:szCs w:val="24"/>
        </w:rPr>
        <w:t xml:space="preserve"> dalyvavo </w:t>
      </w:r>
      <w:r w:rsidR="0023091B" w:rsidRPr="00884263">
        <w:rPr>
          <w:rFonts w:ascii="Times New Roman" w:hAnsi="Times New Roman" w:cs="Times New Roman"/>
          <w:sz w:val="24"/>
          <w:szCs w:val="24"/>
        </w:rPr>
        <w:t xml:space="preserve">Panevėžio miesto </w:t>
      </w:r>
      <w:r w:rsidR="0023091B">
        <w:rPr>
          <w:rFonts w:ascii="Times New Roman" w:hAnsi="Times New Roman" w:cs="Times New Roman"/>
          <w:sz w:val="24"/>
          <w:szCs w:val="24"/>
        </w:rPr>
        <w:t xml:space="preserve">savivaldybės </w:t>
      </w:r>
      <w:r w:rsidR="00884263" w:rsidRPr="0023091B">
        <w:rPr>
          <w:rFonts w:ascii="Times New Roman" w:hAnsi="Times New Roman" w:cs="Times New Roman"/>
          <w:sz w:val="24"/>
          <w:szCs w:val="24"/>
        </w:rPr>
        <w:t>socialines paramos skyriaus</w:t>
      </w:r>
      <w:r w:rsidR="0023091B" w:rsidRPr="0023091B">
        <w:rPr>
          <w:rFonts w:ascii="Times New Roman" w:hAnsi="Times New Roman" w:cs="Times New Roman"/>
          <w:sz w:val="24"/>
          <w:szCs w:val="24"/>
        </w:rPr>
        <w:t xml:space="preserve"> specialistai</w:t>
      </w:r>
      <w:r w:rsidR="007F008E">
        <w:rPr>
          <w:rFonts w:ascii="Times New Roman" w:hAnsi="Times New Roman" w:cs="Times New Roman"/>
          <w:sz w:val="24"/>
          <w:szCs w:val="24"/>
        </w:rPr>
        <w:t>. Visi klausimai</w:t>
      </w:r>
      <w:r w:rsidR="007F008E" w:rsidRPr="007F008E">
        <w:rPr>
          <w:rFonts w:ascii="Times New Roman" w:hAnsi="Times New Roman" w:cs="Times New Roman"/>
          <w:sz w:val="24"/>
          <w:szCs w:val="24"/>
        </w:rPr>
        <w:t xml:space="preserve"> </w:t>
      </w:r>
      <w:r w:rsidR="007F008E">
        <w:rPr>
          <w:rFonts w:ascii="Times New Roman" w:hAnsi="Times New Roman" w:cs="Times New Roman"/>
          <w:sz w:val="24"/>
          <w:szCs w:val="24"/>
        </w:rPr>
        <w:t xml:space="preserve">buvo pateikti uždaro tipo, </w:t>
      </w:r>
      <w:r w:rsidR="0023091B">
        <w:rPr>
          <w:rFonts w:ascii="Times New Roman" w:hAnsi="Times New Roman" w:cs="Times New Roman"/>
          <w:sz w:val="24"/>
          <w:szCs w:val="24"/>
        </w:rPr>
        <w:t>gauti rezultatai sugrupuoti</w:t>
      </w:r>
      <w:r w:rsidR="00E454CF">
        <w:rPr>
          <w:rFonts w:ascii="Times New Roman" w:hAnsi="Times New Roman" w:cs="Times New Roman"/>
          <w:sz w:val="24"/>
          <w:szCs w:val="24"/>
        </w:rPr>
        <w:t>, nustatytas</w:t>
      </w:r>
      <w:r w:rsidR="00E454CF" w:rsidRPr="00E454CF">
        <w:rPr>
          <w:rFonts w:ascii="Times New Roman" w:hAnsi="Times New Roman" w:cs="Times New Roman"/>
          <w:sz w:val="24"/>
          <w:szCs w:val="24"/>
        </w:rPr>
        <w:t xml:space="preserve"> </w:t>
      </w:r>
      <w:r w:rsidR="00E454CF">
        <w:rPr>
          <w:rFonts w:ascii="Times New Roman" w:hAnsi="Times New Roman" w:cs="Times New Roman"/>
          <w:sz w:val="24"/>
          <w:szCs w:val="24"/>
        </w:rPr>
        <w:t>atsakymų dažnumas ir</w:t>
      </w:r>
      <w:r w:rsidR="0023091B">
        <w:rPr>
          <w:rFonts w:ascii="Times New Roman" w:hAnsi="Times New Roman" w:cs="Times New Roman"/>
          <w:sz w:val="24"/>
          <w:szCs w:val="24"/>
        </w:rPr>
        <w:t xml:space="preserve"> </w:t>
      </w:r>
      <w:r w:rsidR="0023091B" w:rsidRPr="0004261D">
        <w:rPr>
          <w:rFonts w:ascii="Times New Roman" w:hAnsi="Times New Roman" w:cs="Times New Roman"/>
          <w:sz w:val="24"/>
          <w:szCs w:val="24"/>
        </w:rPr>
        <w:t xml:space="preserve">pateikti </w:t>
      </w:r>
      <w:r w:rsidR="007E7708" w:rsidRPr="0004261D">
        <w:rPr>
          <w:rFonts w:ascii="Times New Roman" w:hAnsi="Times New Roman" w:cs="Times New Roman"/>
          <w:sz w:val="24"/>
          <w:szCs w:val="24"/>
        </w:rPr>
        <w:t xml:space="preserve">5 </w:t>
      </w:r>
      <w:r w:rsidR="0023091B" w:rsidRPr="0004261D">
        <w:rPr>
          <w:rFonts w:ascii="Times New Roman" w:hAnsi="Times New Roman" w:cs="Times New Roman"/>
          <w:sz w:val="24"/>
          <w:szCs w:val="24"/>
        </w:rPr>
        <w:t>priede</w:t>
      </w:r>
      <w:r w:rsidR="007F008E" w:rsidRPr="0004261D">
        <w:rPr>
          <w:rFonts w:ascii="Times New Roman" w:hAnsi="Times New Roman" w:cs="Times New Roman"/>
          <w:sz w:val="24"/>
          <w:szCs w:val="24"/>
        </w:rPr>
        <w:t xml:space="preserve">, </w:t>
      </w:r>
      <w:r w:rsidR="00E454CF" w:rsidRPr="0004261D">
        <w:rPr>
          <w:rFonts w:ascii="Times New Roman" w:hAnsi="Times New Roman" w:cs="Times New Roman"/>
          <w:sz w:val="24"/>
          <w:szCs w:val="24"/>
        </w:rPr>
        <w:t>taip</w:t>
      </w:r>
      <w:r w:rsidR="00E454CF">
        <w:rPr>
          <w:rFonts w:ascii="Times New Roman" w:hAnsi="Times New Roman" w:cs="Times New Roman"/>
          <w:sz w:val="24"/>
          <w:szCs w:val="24"/>
        </w:rPr>
        <w:t xml:space="preserve"> pat </w:t>
      </w:r>
      <w:r w:rsidR="007F008E">
        <w:rPr>
          <w:rFonts w:ascii="Times New Roman" w:hAnsi="Times New Roman" w:cs="Times New Roman"/>
          <w:sz w:val="24"/>
          <w:szCs w:val="24"/>
        </w:rPr>
        <w:t xml:space="preserve">anketinės apklausos rezultatai pateikti grafiškai </w:t>
      </w:r>
      <w:r w:rsidR="00F53A9E" w:rsidRPr="007E7708">
        <w:rPr>
          <w:rFonts w:ascii="Times New Roman" w:hAnsi="Times New Roman" w:cs="Times New Roman"/>
          <w:sz w:val="24"/>
          <w:szCs w:val="24"/>
        </w:rPr>
        <w:t>7</w:t>
      </w:r>
      <w:r w:rsidR="007F008E" w:rsidRPr="007E7708">
        <w:rPr>
          <w:rFonts w:ascii="Times New Roman" w:hAnsi="Times New Roman" w:cs="Times New Roman"/>
          <w:sz w:val="24"/>
          <w:szCs w:val="24"/>
        </w:rPr>
        <w:t xml:space="preserve"> paveikslėliuose.</w:t>
      </w:r>
      <w:r w:rsidR="007C62BA">
        <w:rPr>
          <w:rFonts w:ascii="Times New Roman" w:hAnsi="Times New Roman" w:cs="Times New Roman"/>
          <w:sz w:val="24"/>
          <w:szCs w:val="24"/>
        </w:rPr>
        <w:t xml:space="preserve"> </w:t>
      </w:r>
    </w:p>
    <w:p w:rsidR="007E5417" w:rsidRDefault="006C5BE7" w:rsidP="008323F1">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Nuo 2012 metų</w:t>
      </w:r>
      <w:r w:rsidR="007E5417">
        <w:rPr>
          <w:rFonts w:ascii="Times New Roman" w:hAnsi="Times New Roman" w:cs="Times New Roman"/>
          <w:sz w:val="24"/>
          <w:szCs w:val="24"/>
        </w:rPr>
        <w:t xml:space="preserve"> sausio 1 dienos</w:t>
      </w:r>
      <w:r>
        <w:rPr>
          <w:rFonts w:ascii="Times New Roman" w:hAnsi="Times New Roman" w:cs="Times New Roman"/>
          <w:sz w:val="24"/>
          <w:szCs w:val="24"/>
        </w:rPr>
        <w:t xml:space="preserve"> </w:t>
      </w:r>
      <w:r w:rsidRPr="00884263">
        <w:rPr>
          <w:rFonts w:ascii="Times New Roman" w:hAnsi="Times New Roman" w:cs="Times New Roman"/>
          <w:sz w:val="24"/>
          <w:szCs w:val="24"/>
        </w:rPr>
        <w:t xml:space="preserve">Panevėžio </w:t>
      </w:r>
      <w:r>
        <w:rPr>
          <w:rFonts w:ascii="Times New Roman" w:hAnsi="Times New Roman" w:cs="Times New Roman"/>
          <w:sz w:val="24"/>
          <w:szCs w:val="24"/>
        </w:rPr>
        <w:t>rajono</w:t>
      </w:r>
      <w:r w:rsidRPr="0023091B">
        <w:rPr>
          <w:rFonts w:ascii="Times New Roman" w:hAnsi="Times New Roman" w:cs="Times New Roman"/>
          <w:sz w:val="24"/>
          <w:szCs w:val="24"/>
        </w:rPr>
        <w:t xml:space="preserve"> </w:t>
      </w:r>
      <w:r>
        <w:rPr>
          <w:rFonts w:ascii="Times New Roman" w:hAnsi="Times New Roman" w:cs="Times New Roman"/>
          <w:sz w:val="24"/>
          <w:szCs w:val="24"/>
        </w:rPr>
        <w:t>savivaldybės</w:t>
      </w:r>
      <w:r w:rsidRPr="00884263">
        <w:rPr>
          <w:rFonts w:ascii="Times New Roman" w:hAnsi="Times New Roman" w:cs="Times New Roman"/>
          <w:sz w:val="24"/>
          <w:szCs w:val="24"/>
        </w:rPr>
        <w:t xml:space="preserve"> socialinės paramos skyrius</w:t>
      </w:r>
      <w:r w:rsidR="00F53A9E">
        <w:rPr>
          <w:rFonts w:ascii="Times New Roman" w:hAnsi="Times New Roman" w:cs="Times New Roman"/>
          <w:sz w:val="24"/>
          <w:szCs w:val="24"/>
        </w:rPr>
        <w:t>,</w:t>
      </w:r>
      <w:r>
        <w:rPr>
          <w:rFonts w:ascii="Times New Roman" w:hAnsi="Times New Roman" w:cs="Times New Roman"/>
          <w:sz w:val="24"/>
          <w:szCs w:val="24"/>
        </w:rPr>
        <w:t xml:space="preserve"> skirstydamas socialines pašalpas</w:t>
      </w:r>
      <w:r w:rsidR="00F53A9E">
        <w:rPr>
          <w:rFonts w:ascii="Times New Roman" w:hAnsi="Times New Roman" w:cs="Times New Roman"/>
          <w:sz w:val="24"/>
          <w:szCs w:val="24"/>
        </w:rPr>
        <w:t>,</w:t>
      </w:r>
      <w:r>
        <w:rPr>
          <w:rFonts w:ascii="Times New Roman" w:hAnsi="Times New Roman" w:cs="Times New Roman"/>
          <w:sz w:val="24"/>
          <w:szCs w:val="24"/>
        </w:rPr>
        <w:t xml:space="preserve"> atlieka savar</w:t>
      </w:r>
      <w:r w:rsidR="007E5417">
        <w:rPr>
          <w:rFonts w:ascii="Times New Roman" w:hAnsi="Times New Roman" w:cs="Times New Roman"/>
          <w:sz w:val="24"/>
          <w:szCs w:val="24"/>
        </w:rPr>
        <w:t>a</w:t>
      </w:r>
      <w:r>
        <w:rPr>
          <w:rFonts w:ascii="Times New Roman" w:hAnsi="Times New Roman" w:cs="Times New Roman"/>
          <w:sz w:val="24"/>
          <w:szCs w:val="24"/>
        </w:rPr>
        <w:t>nkiškas</w:t>
      </w:r>
      <w:r w:rsidR="007E5417">
        <w:rPr>
          <w:rFonts w:ascii="Times New Roman" w:hAnsi="Times New Roman" w:cs="Times New Roman"/>
          <w:sz w:val="24"/>
          <w:szCs w:val="24"/>
        </w:rPr>
        <w:t xml:space="preserve"> savivaldybės funkcijas, o Panevėžio miesto savivaldybės socialinės paramos skyrius iki 2014 metų sausio 1 dienos</w:t>
      </w:r>
      <w:r w:rsidR="00F53A9E">
        <w:rPr>
          <w:rFonts w:ascii="Times New Roman" w:hAnsi="Times New Roman" w:cs="Times New Roman"/>
          <w:sz w:val="24"/>
          <w:szCs w:val="24"/>
        </w:rPr>
        <w:t>, skirstydamos</w:t>
      </w:r>
      <w:r w:rsidR="007E5417">
        <w:rPr>
          <w:rFonts w:ascii="Times New Roman" w:hAnsi="Times New Roman" w:cs="Times New Roman"/>
          <w:sz w:val="24"/>
          <w:szCs w:val="24"/>
        </w:rPr>
        <w:t xml:space="preserve"> socialinės pašalpos išmokas</w:t>
      </w:r>
      <w:r w:rsidR="00F53A9E">
        <w:rPr>
          <w:rFonts w:ascii="Times New Roman" w:hAnsi="Times New Roman" w:cs="Times New Roman"/>
          <w:sz w:val="24"/>
          <w:szCs w:val="24"/>
        </w:rPr>
        <w:t>,</w:t>
      </w:r>
      <w:r w:rsidR="007E5417">
        <w:rPr>
          <w:rFonts w:ascii="Times New Roman" w:hAnsi="Times New Roman" w:cs="Times New Roman"/>
          <w:sz w:val="24"/>
          <w:szCs w:val="24"/>
        </w:rPr>
        <w:t xml:space="preserve"> vykdė deleguot</w:t>
      </w:r>
      <w:r w:rsidR="00F53A9E">
        <w:rPr>
          <w:rFonts w:ascii="Times New Roman" w:hAnsi="Times New Roman" w:cs="Times New Roman"/>
          <w:sz w:val="24"/>
          <w:szCs w:val="24"/>
        </w:rPr>
        <w:t>ą</w:t>
      </w:r>
      <w:r w:rsidR="007E5417">
        <w:rPr>
          <w:rFonts w:ascii="Times New Roman" w:hAnsi="Times New Roman" w:cs="Times New Roman"/>
          <w:sz w:val="24"/>
          <w:szCs w:val="24"/>
        </w:rPr>
        <w:t xml:space="preserve"> valstybės funkciją. Autor</w:t>
      </w:r>
      <w:r w:rsidR="00561106">
        <w:rPr>
          <w:rFonts w:ascii="Times New Roman" w:hAnsi="Times New Roman" w:cs="Times New Roman"/>
          <w:sz w:val="24"/>
          <w:szCs w:val="24"/>
        </w:rPr>
        <w:t>ė</w:t>
      </w:r>
      <w:r w:rsidR="007E5417">
        <w:rPr>
          <w:rFonts w:ascii="Times New Roman" w:hAnsi="Times New Roman" w:cs="Times New Roman"/>
          <w:sz w:val="24"/>
          <w:szCs w:val="24"/>
        </w:rPr>
        <w:t>s nuomone</w:t>
      </w:r>
      <w:r w:rsidR="00F53A9E">
        <w:rPr>
          <w:rFonts w:ascii="Times New Roman" w:hAnsi="Times New Roman" w:cs="Times New Roman"/>
          <w:sz w:val="24"/>
          <w:szCs w:val="24"/>
        </w:rPr>
        <w:t>,</w:t>
      </w:r>
      <w:r w:rsidR="00561106">
        <w:rPr>
          <w:rFonts w:ascii="Times New Roman" w:hAnsi="Times New Roman" w:cs="Times New Roman"/>
          <w:sz w:val="24"/>
          <w:szCs w:val="24"/>
        </w:rPr>
        <w:t xml:space="preserve"> nustatant </w:t>
      </w:r>
      <w:r w:rsidR="00561106">
        <w:rPr>
          <w:rFonts w:ascii="Times New Roman" w:eastAsia="Times New Roman" w:hAnsi="Times New Roman" w:cs="Times New Roman"/>
          <w:color w:val="000000"/>
          <w:sz w:val="24"/>
          <w:szCs w:val="24"/>
          <w:lang w:eastAsia="lt-LT"/>
        </w:rPr>
        <w:t>socialinės pašalpos skyrimo efektyvumą</w:t>
      </w:r>
      <w:r w:rsidR="00561106">
        <w:rPr>
          <w:rFonts w:ascii="Times New Roman" w:hAnsi="Times New Roman" w:cs="Times New Roman"/>
          <w:sz w:val="24"/>
          <w:szCs w:val="24"/>
        </w:rPr>
        <w:t xml:space="preserve"> </w:t>
      </w:r>
      <w:r w:rsidR="007E5417">
        <w:rPr>
          <w:rFonts w:ascii="Times New Roman" w:hAnsi="Times New Roman" w:cs="Times New Roman"/>
          <w:sz w:val="24"/>
          <w:szCs w:val="24"/>
        </w:rPr>
        <w:t>reikia apžvelgti abiejų savivaldybių socialinės paramos gavėjus bei socialin</w:t>
      </w:r>
      <w:r w:rsidR="00C37AB3">
        <w:rPr>
          <w:rFonts w:ascii="Times New Roman" w:hAnsi="Times New Roman" w:cs="Times New Roman"/>
          <w:sz w:val="24"/>
          <w:szCs w:val="24"/>
        </w:rPr>
        <w:t>ei</w:t>
      </w:r>
      <w:r w:rsidR="007E5417">
        <w:rPr>
          <w:rFonts w:ascii="Times New Roman" w:hAnsi="Times New Roman" w:cs="Times New Roman"/>
          <w:sz w:val="24"/>
          <w:szCs w:val="24"/>
        </w:rPr>
        <w:t xml:space="preserve"> pašalpai panaudotas lėšas, nustaty</w:t>
      </w:r>
      <w:r w:rsidR="00F53A9E">
        <w:rPr>
          <w:rFonts w:ascii="Times New Roman" w:hAnsi="Times New Roman" w:cs="Times New Roman"/>
          <w:sz w:val="24"/>
          <w:szCs w:val="24"/>
        </w:rPr>
        <w:t>t</w:t>
      </w:r>
      <w:r w:rsidR="007E5417">
        <w:rPr>
          <w:rFonts w:ascii="Times New Roman" w:hAnsi="Times New Roman" w:cs="Times New Roman"/>
          <w:sz w:val="24"/>
          <w:szCs w:val="24"/>
        </w:rPr>
        <w:t xml:space="preserve">i sąlygojančius veiksnius ir skirtumus. </w:t>
      </w:r>
      <w:r w:rsidR="00B366EA">
        <w:rPr>
          <w:rFonts w:ascii="Times New Roman" w:hAnsi="Times New Roman" w:cs="Times New Roman"/>
          <w:sz w:val="24"/>
          <w:szCs w:val="24"/>
        </w:rPr>
        <w:t>Nuo 2012 metų piniginės socialinės paramos įstatyme vyko daug pasikeitimų,</w:t>
      </w:r>
      <w:r w:rsidR="002622B8">
        <w:rPr>
          <w:rFonts w:ascii="Times New Roman" w:hAnsi="Times New Roman" w:cs="Times New Roman"/>
          <w:sz w:val="24"/>
          <w:szCs w:val="24"/>
        </w:rPr>
        <w:t xml:space="preserve"> todėl</w:t>
      </w:r>
      <w:r w:rsidR="00B366EA">
        <w:rPr>
          <w:rFonts w:ascii="Times New Roman" w:hAnsi="Times New Roman" w:cs="Times New Roman"/>
          <w:sz w:val="24"/>
          <w:szCs w:val="24"/>
        </w:rPr>
        <w:t xml:space="preserve"> n</w:t>
      </w:r>
      <w:r w:rsidR="007E5417">
        <w:rPr>
          <w:rFonts w:ascii="Times New Roman" w:hAnsi="Times New Roman" w:cs="Times New Roman"/>
          <w:sz w:val="24"/>
          <w:szCs w:val="24"/>
        </w:rPr>
        <w:t xml:space="preserve">orint tiksliau palyginti </w:t>
      </w:r>
      <w:r w:rsidR="002622B8">
        <w:rPr>
          <w:rFonts w:ascii="Times New Roman" w:hAnsi="Times New Roman" w:cs="Times New Roman"/>
          <w:sz w:val="24"/>
          <w:szCs w:val="24"/>
        </w:rPr>
        <w:t>naudota ne tik</w:t>
      </w:r>
      <w:r w:rsidR="007E5417">
        <w:rPr>
          <w:rFonts w:ascii="Times New Roman" w:hAnsi="Times New Roman" w:cs="Times New Roman"/>
          <w:sz w:val="24"/>
          <w:szCs w:val="24"/>
        </w:rPr>
        <w:t xml:space="preserve"> </w:t>
      </w:r>
      <w:r w:rsidR="00F53A9E">
        <w:rPr>
          <w:rFonts w:ascii="Times New Roman" w:hAnsi="Times New Roman" w:cs="Times New Roman"/>
          <w:sz w:val="24"/>
          <w:szCs w:val="24"/>
        </w:rPr>
        <w:t>2008 -</w:t>
      </w:r>
      <w:r w:rsidR="00B366EA">
        <w:rPr>
          <w:rFonts w:ascii="Times New Roman" w:hAnsi="Times New Roman" w:cs="Times New Roman"/>
          <w:sz w:val="24"/>
          <w:szCs w:val="24"/>
        </w:rPr>
        <w:t xml:space="preserve"> </w:t>
      </w:r>
      <w:r w:rsidR="007E5417">
        <w:rPr>
          <w:rFonts w:ascii="Times New Roman" w:hAnsi="Times New Roman" w:cs="Times New Roman"/>
          <w:sz w:val="24"/>
          <w:szCs w:val="24"/>
        </w:rPr>
        <w:t>2012 metų</w:t>
      </w:r>
      <w:r w:rsidR="00B366EA">
        <w:rPr>
          <w:rFonts w:ascii="Times New Roman" w:hAnsi="Times New Roman" w:cs="Times New Roman"/>
          <w:sz w:val="24"/>
          <w:szCs w:val="24"/>
        </w:rPr>
        <w:t>, bet ir 2013 metų statistiniai duomenys.</w:t>
      </w:r>
      <w:r w:rsidR="007E5417">
        <w:rPr>
          <w:rFonts w:ascii="Times New Roman" w:hAnsi="Times New Roman" w:cs="Times New Roman"/>
          <w:sz w:val="24"/>
          <w:szCs w:val="24"/>
        </w:rPr>
        <w:t xml:space="preserve"> </w:t>
      </w:r>
    </w:p>
    <w:p w:rsidR="009341D2" w:rsidRDefault="00B366EA" w:rsidP="008323F1">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Socialinės pašalpos efektyvumui nustatyti </w:t>
      </w:r>
      <w:r w:rsidR="002D26A9">
        <w:rPr>
          <w:rFonts w:ascii="Times New Roman" w:hAnsi="Times New Roman" w:cs="Times New Roman"/>
          <w:sz w:val="24"/>
          <w:szCs w:val="24"/>
        </w:rPr>
        <w:t>naudojami</w:t>
      </w:r>
      <w:r w:rsidRPr="007F008E">
        <w:rPr>
          <w:rFonts w:ascii="Times New Roman" w:hAnsi="Times New Roman" w:cs="Times New Roman"/>
          <w:sz w:val="24"/>
          <w:szCs w:val="24"/>
        </w:rPr>
        <w:t xml:space="preserve"> </w:t>
      </w:r>
      <w:r>
        <w:rPr>
          <w:rFonts w:ascii="Times New Roman" w:hAnsi="Times New Roman" w:cs="Times New Roman"/>
          <w:sz w:val="24"/>
          <w:szCs w:val="24"/>
        </w:rPr>
        <w:t>t</w:t>
      </w:r>
      <w:r w:rsidR="003C6A05">
        <w:rPr>
          <w:rFonts w:ascii="Times New Roman" w:hAnsi="Times New Roman" w:cs="Times New Roman"/>
          <w:sz w:val="24"/>
          <w:szCs w:val="24"/>
        </w:rPr>
        <w:t>inkam</w:t>
      </w:r>
      <w:r>
        <w:rPr>
          <w:rFonts w:ascii="Times New Roman" w:hAnsi="Times New Roman" w:cs="Times New Roman"/>
          <w:sz w:val="24"/>
          <w:szCs w:val="24"/>
        </w:rPr>
        <w:t>umo, efektyvumo, rezul</w:t>
      </w:r>
      <w:r w:rsidR="003C6A05">
        <w:rPr>
          <w:rFonts w:ascii="Times New Roman" w:hAnsi="Times New Roman" w:cs="Times New Roman"/>
          <w:sz w:val="24"/>
          <w:szCs w:val="24"/>
        </w:rPr>
        <w:t>tatyvumo, naudingumo kriterij</w:t>
      </w:r>
      <w:r w:rsidR="002D26A9">
        <w:rPr>
          <w:rFonts w:ascii="Times New Roman" w:hAnsi="Times New Roman" w:cs="Times New Roman"/>
          <w:sz w:val="24"/>
          <w:szCs w:val="24"/>
        </w:rPr>
        <w:t>ai</w:t>
      </w:r>
      <w:r w:rsidR="003C6A05">
        <w:rPr>
          <w:rFonts w:ascii="Times New Roman" w:hAnsi="Times New Roman" w:cs="Times New Roman"/>
          <w:sz w:val="24"/>
          <w:szCs w:val="24"/>
        </w:rPr>
        <w:t xml:space="preserve"> (Finansų ministerijos „Programų vertinimo metodikos taikymo rekomendacijos“ 2011).</w:t>
      </w:r>
      <w:r w:rsidR="009341D2">
        <w:rPr>
          <w:rFonts w:ascii="Times New Roman" w:hAnsi="Times New Roman" w:cs="Times New Roman"/>
          <w:sz w:val="24"/>
          <w:szCs w:val="24"/>
        </w:rPr>
        <w:t xml:space="preserve"> </w:t>
      </w:r>
      <w:r w:rsidR="00057BC7">
        <w:rPr>
          <w:rFonts w:ascii="Times New Roman" w:hAnsi="Times New Roman" w:cs="Times New Roman"/>
          <w:sz w:val="24"/>
          <w:szCs w:val="24"/>
        </w:rPr>
        <w:t>Pagal vertinimo</w:t>
      </w:r>
      <w:r w:rsidR="009341D2">
        <w:rPr>
          <w:rFonts w:ascii="Times New Roman" w:hAnsi="Times New Roman" w:cs="Times New Roman"/>
          <w:sz w:val="24"/>
          <w:szCs w:val="24"/>
        </w:rPr>
        <w:t xml:space="preserve"> kriterij</w:t>
      </w:r>
      <w:r w:rsidR="00057BC7">
        <w:rPr>
          <w:rFonts w:ascii="Times New Roman" w:hAnsi="Times New Roman" w:cs="Times New Roman"/>
          <w:sz w:val="24"/>
          <w:szCs w:val="24"/>
        </w:rPr>
        <w:t>us išsikeliami pagrindiniai klausimai:</w:t>
      </w:r>
    </w:p>
    <w:p w:rsidR="00B366EA" w:rsidRPr="009341D2" w:rsidRDefault="009341D2" w:rsidP="009341D2">
      <w:pPr>
        <w:pStyle w:val="ListParagraph"/>
        <w:numPr>
          <w:ilvl w:val="0"/>
          <w:numId w:val="36"/>
        </w:numPr>
        <w:tabs>
          <w:tab w:val="left" w:pos="6300"/>
        </w:tabs>
        <w:spacing w:after="0" w:line="360" w:lineRule="auto"/>
        <w:ind w:left="851" w:hanging="284"/>
        <w:jc w:val="both"/>
        <w:rPr>
          <w:rFonts w:ascii="Times New Roman" w:hAnsi="Times New Roman" w:cs="Times New Roman"/>
          <w:sz w:val="24"/>
          <w:szCs w:val="24"/>
        </w:rPr>
      </w:pPr>
      <w:r w:rsidRPr="004142D5">
        <w:rPr>
          <w:rFonts w:ascii="Times New Roman" w:hAnsi="Times New Roman" w:cs="Times New Roman"/>
          <w:i/>
          <w:sz w:val="24"/>
          <w:szCs w:val="24"/>
        </w:rPr>
        <w:t>Tinkamumas</w:t>
      </w:r>
      <w:r w:rsidRPr="009341D2">
        <w:rPr>
          <w:rFonts w:ascii="Times New Roman" w:hAnsi="Times New Roman" w:cs="Times New Roman"/>
          <w:sz w:val="24"/>
          <w:szCs w:val="24"/>
        </w:rPr>
        <w:t xml:space="preserve"> </w:t>
      </w:r>
      <w:r w:rsidR="00057BC7">
        <w:rPr>
          <w:rFonts w:ascii="Times New Roman" w:hAnsi="Times New Roman" w:cs="Times New Roman"/>
          <w:sz w:val="24"/>
          <w:szCs w:val="24"/>
        </w:rPr>
        <w:t>–</w:t>
      </w:r>
      <w:r>
        <w:rPr>
          <w:rFonts w:ascii="Times New Roman" w:hAnsi="Times New Roman" w:cs="Times New Roman"/>
          <w:sz w:val="24"/>
          <w:szCs w:val="24"/>
        </w:rPr>
        <w:t xml:space="preserve"> ar</w:t>
      </w:r>
      <w:r w:rsidRPr="009341D2">
        <w:rPr>
          <w:rFonts w:ascii="Times New Roman" w:hAnsi="Times New Roman" w:cs="Times New Roman"/>
          <w:sz w:val="24"/>
          <w:szCs w:val="24"/>
        </w:rPr>
        <w:t xml:space="preserve"> </w:t>
      </w:r>
      <w:r>
        <w:rPr>
          <w:rFonts w:ascii="Times New Roman" w:hAnsi="Times New Roman" w:cs="Times New Roman"/>
          <w:sz w:val="24"/>
          <w:szCs w:val="24"/>
        </w:rPr>
        <w:t>socialinės pašalpos tinkamai paskirstomos</w:t>
      </w:r>
      <w:r w:rsidR="00057BC7">
        <w:rPr>
          <w:rFonts w:ascii="Times New Roman" w:hAnsi="Times New Roman" w:cs="Times New Roman"/>
          <w:sz w:val="24"/>
          <w:szCs w:val="24"/>
        </w:rPr>
        <w:t>? Ar aiškus socialinių pašal</w:t>
      </w:r>
      <w:r w:rsidR="002D26A9">
        <w:rPr>
          <w:rFonts w:ascii="Times New Roman" w:hAnsi="Times New Roman" w:cs="Times New Roman"/>
          <w:sz w:val="24"/>
          <w:szCs w:val="24"/>
        </w:rPr>
        <w:t>p</w:t>
      </w:r>
      <w:r w:rsidR="00057BC7">
        <w:rPr>
          <w:rFonts w:ascii="Times New Roman" w:hAnsi="Times New Roman" w:cs="Times New Roman"/>
          <w:sz w:val="24"/>
          <w:szCs w:val="24"/>
        </w:rPr>
        <w:t>ų gavimo būdas?</w:t>
      </w:r>
      <w:r>
        <w:rPr>
          <w:rFonts w:ascii="Times New Roman" w:hAnsi="Times New Roman" w:cs="Times New Roman"/>
          <w:sz w:val="24"/>
          <w:szCs w:val="24"/>
        </w:rPr>
        <w:t xml:space="preserve"> </w:t>
      </w:r>
    </w:p>
    <w:p w:rsidR="004142D5" w:rsidRDefault="009341D2" w:rsidP="009341D2">
      <w:pPr>
        <w:pStyle w:val="ListParagraph"/>
        <w:numPr>
          <w:ilvl w:val="0"/>
          <w:numId w:val="36"/>
        </w:numPr>
        <w:tabs>
          <w:tab w:val="left" w:pos="6300"/>
        </w:tabs>
        <w:spacing w:after="0" w:line="360" w:lineRule="auto"/>
        <w:ind w:left="851" w:hanging="284"/>
        <w:jc w:val="both"/>
        <w:rPr>
          <w:rFonts w:ascii="Times New Roman" w:hAnsi="Times New Roman" w:cs="Times New Roman"/>
          <w:sz w:val="24"/>
          <w:szCs w:val="24"/>
        </w:rPr>
      </w:pPr>
      <w:r w:rsidRPr="004142D5">
        <w:rPr>
          <w:rFonts w:ascii="Times New Roman" w:hAnsi="Times New Roman" w:cs="Times New Roman"/>
          <w:i/>
          <w:sz w:val="24"/>
          <w:szCs w:val="24"/>
        </w:rPr>
        <w:t>Efektyvumas</w:t>
      </w:r>
      <w:r w:rsidR="006A695D" w:rsidRPr="00057BC7">
        <w:rPr>
          <w:rFonts w:ascii="Times New Roman" w:hAnsi="Times New Roman" w:cs="Times New Roman"/>
          <w:sz w:val="24"/>
          <w:szCs w:val="24"/>
        </w:rPr>
        <w:t xml:space="preserve"> </w:t>
      </w:r>
      <w:r w:rsidR="00057BC7" w:rsidRPr="00057BC7">
        <w:rPr>
          <w:rFonts w:ascii="Times New Roman" w:hAnsi="Times New Roman" w:cs="Times New Roman"/>
          <w:sz w:val="24"/>
          <w:szCs w:val="24"/>
        </w:rPr>
        <w:t xml:space="preserve">– </w:t>
      </w:r>
      <w:r w:rsidR="006A695D" w:rsidRPr="00057BC7">
        <w:rPr>
          <w:rFonts w:ascii="Times New Roman" w:hAnsi="Times New Roman" w:cs="Times New Roman"/>
          <w:sz w:val="24"/>
          <w:szCs w:val="24"/>
        </w:rPr>
        <w:t>ar socialinėms pašalpoms skirtos lėšos pasiekia tuos, kam j</w:t>
      </w:r>
      <w:r w:rsidR="002D26A9">
        <w:rPr>
          <w:rFonts w:ascii="Times New Roman" w:hAnsi="Times New Roman" w:cs="Times New Roman"/>
          <w:sz w:val="24"/>
          <w:szCs w:val="24"/>
        </w:rPr>
        <w:t>os</w:t>
      </w:r>
      <w:r w:rsidR="006A695D" w:rsidRPr="00057BC7">
        <w:rPr>
          <w:rFonts w:ascii="Times New Roman" w:hAnsi="Times New Roman" w:cs="Times New Roman"/>
          <w:sz w:val="24"/>
          <w:szCs w:val="24"/>
        </w:rPr>
        <w:t xml:space="preserve"> yra būtiniausi</w:t>
      </w:r>
      <w:r w:rsidR="002D26A9">
        <w:rPr>
          <w:rFonts w:ascii="Times New Roman" w:hAnsi="Times New Roman" w:cs="Times New Roman"/>
          <w:sz w:val="24"/>
          <w:szCs w:val="24"/>
        </w:rPr>
        <w:t>os</w:t>
      </w:r>
      <w:r w:rsidR="00057BC7">
        <w:rPr>
          <w:rFonts w:ascii="Times New Roman" w:hAnsi="Times New Roman" w:cs="Times New Roman"/>
          <w:sz w:val="24"/>
          <w:szCs w:val="24"/>
        </w:rPr>
        <w:t>?</w:t>
      </w:r>
    </w:p>
    <w:p w:rsidR="009341D2" w:rsidRPr="009341D2" w:rsidRDefault="009341D2" w:rsidP="009341D2">
      <w:pPr>
        <w:pStyle w:val="ListParagraph"/>
        <w:numPr>
          <w:ilvl w:val="0"/>
          <w:numId w:val="36"/>
        </w:numPr>
        <w:tabs>
          <w:tab w:val="left" w:pos="6300"/>
        </w:tabs>
        <w:spacing w:after="0" w:line="360" w:lineRule="auto"/>
        <w:ind w:left="851" w:hanging="284"/>
        <w:jc w:val="both"/>
        <w:rPr>
          <w:rFonts w:ascii="Times New Roman" w:hAnsi="Times New Roman" w:cs="Times New Roman"/>
          <w:sz w:val="24"/>
          <w:szCs w:val="24"/>
        </w:rPr>
      </w:pPr>
      <w:r w:rsidRPr="004142D5">
        <w:rPr>
          <w:rFonts w:ascii="Times New Roman" w:hAnsi="Times New Roman" w:cs="Times New Roman"/>
          <w:i/>
          <w:sz w:val="24"/>
          <w:szCs w:val="24"/>
        </w:rPr>
        <w:t>Rezultatyvumas</w:t>
      </w:r>
      <w:r w:rsidR="006A695D" w:rsidRPr="00057BC7">
        <w:rPr>
          <w:rFonts w:ascii="Times New Roman" w:hAnsi="Times New Roman" w:cs="Times New Roman"/>
          <w:sz w:val="24"/>
          <w:szCs w:val="24"/>
        </w:rPr>
        <w:t xml:space="preserve"> – kokie veiksniai daro įtaką socialinių pašalpų paskirstymui</w:t>
      </w:r>
      <w:r w:rsidR="00057BC7" w:rsidRPr="00057BC7">
        <w:rPr>
          <w:rFonts w:ascii="Times New Roman" w:hAnsi="Times New Roman" w:cs="Times New Roman"/>
          <w:sz w:val="24"/>
          <w:szCs w:val="24"/>
        </w:rPr>
        <w:t>?</w:t>
      </w:r>
      <w:r w:rsidR="006A695D" w:rsidRPr="00057BC7">
        <w:rPr>
          <w:rFonts w:ascii="Times New Roman" w:hAnsi="Times New Roman" w:cs="Times New Roman"/>
          <w:sz w:val="24"/>
          <w:szCs w:val="24"/>
        </w:rPr>
        <w:t xml:space="preserve"> Kokios priemonės sumažint</w:t>
      </w:r>
      <w:r w:rsidR="002D26A9">
        <w:rPr>
          <w:rFonts w:ascii="Times New Roman" w:hAnsi="Times New Roman" w:cs="Times New Roman"/>
          <w:sz w:val="24"/>
          <w:szCs w:val="24"/>
        </w:rPr>
        <w:t>ų</w:t>
      </w:r>
      <w:r w:rsidR="006A695D" w:rsidRPr="00057BC7">
        <w:rPr>
          <w:rFonts w:ascii="Times New Roman" w:hAnsi="Times New Roman" w:cs="Times New Roman"/>
          <w:sz w:val="24"/>
          <w:szCs w:val="24"/>
        </w:rPr>
        <w:t xml:space="preserve"> piktnaudžiavimą socialinėmis pašalpomis</w:t>
      </w:r>
      <w:r w:rsidR="00057BC7" w:rsidRPr="00057BC7">
        <w:rPr>
          <w:rFonts w:ascii="Times New Roman" w:hAnsi="Times New Roman" w:cs="Times New Roman"/>
          <w:sz w:val="24"/>
          <w:szCs w:val="24"/>
        </w:rPr>
        <w:t>?</w:t>
      </w:r>
      <w:r w:rsidR="006A695D" w:rsidRPr="00057BC7">
        <w:rPr>
          <w:rFonts w:ascii="Times New Roman" w:hAnsi="Times New Roman" w:cs="Times New Roman"/>
          <w:sz w:val="24"/>
          <w:szCs w:val="24"/>
        </w:rPr>
        <w:t xml:space="preserve"> </w:t>
      </w:r>
    </w:p>
    <w:p w:rsidR="00584F7B" w:rsidRPr="00057BC7" w:rsidRDefault="009341D2" w:rsidP="00057BC7">
      <w:pPr>
        <w:pStyle w:val="ListParagraph"/>
        <w:numPr>
          <w:ilvl w:val="0"/>
          <w:numId w:val="36"/>
        </w:numPr>
        <w:tabs>
          <w:tab w:val="left" w:pos="6300"/>
        </w:tabs>
        <w:spacing w:after="0" w:line="360" w:lineRule="auto"/>
        <w:ind w:left="851" w:hanging="284"/>
        <w:jc w:val="both"/>
        <w:rPr>
          <w:rFonts w:ascii="Times New Roman" w:hAnsi="Times New Roman" w:cs="Times New Roman"/>
          <w:sz w:val="24"/>
          <w:szCs w:val="24"/>
        </w:rPr>
      </w:pPr>
      <w:r w:rsidRPr="004142D5">
        <w:rPr>
          <w:rFonts w:ascii="Times New Roman" w:hAnsi="Times New Roman" w:cs="Times New Roman"/>
          <w:i/>
          <w:sz w:val="24"/>
          <w:szCs w:val="24"/>
        </w:rPr>
        <w:t>Naudingumas</w:t>
      </w:r>
      <w:r w:rsidR="00057BC7">
        <w:rPr>
          <w:rFonts w:ascii="Times New Roman" w:hAnsi="Times New Roman" w:cs="Times New Roman"/>
          <w:sz w:val="24"/>
          <w:szCs w:val="24"/>
        </w:rPr>
        <w:t xml:space="preserve"> – ar socialinės pašalpos </w:t>
      </w:r>
      <w:r w:rsidR="002D26A9">
        <w:rPr>
          <w:rFonts w:ascii="Times New Roman" w:hAnsi="Times New Roman" w:cs="Times New Roman"/>
          <w:sz w:val="24"/>
          <w:szCs w:val="24"/>
        </w:rPr>
        <w:t xml:space="preserve">panaudojamos </w:t>
      </w:r>
      <w:r w:rsidR="00057BC7">
        <w:rPr>
          <w:rFonts w:ascii="Times New Roman" w:hAnsi="Times New Roman" w:cs="Times New Roman"/>
          <w:sz w:val="24"/>
          <w:szCs w:val="24"/>
        </w:rPr>
        <w:t>nauding</w:t>
      </w:r>
      <w:r w:rsidR="002D26A9">
        <w:rPr>
          <w:rFonts w:ascii="Times New Roman" w:hAnsi="Times New Roman" w:cs="Times New Roman"/>
          <w:sz w:val="24"/>
          <w:szCs w:val="24"/>
        </w:rPr>
        <w:t>ai</w:t>
      </w:r>
      <w:r w:rsidR="00057BC7">
        <w:rPr>
          <w:rFonts w:ascii="Times New Roman" w:hAnsi="Times New Roman" w:cs="Times New Roman"/>
          <w:sz w:val="24"/>
          <w:szCs w:val="24"/>
        </w:rPr>
        <w:t>, kaip galima tobulinti socialinių pa</w:t>
      </w:r>
      <w:r w:rsidR="000037DA">
        <w:rPr>
          <w:rFonts w:ascii="Times New Roman" w:hAnsi="Times New Roman" w:cs="Times New Roman"/>
          <w:sz w:val="24"/>
          <w:szCs w:val="24"/>
        </w:rPr>
        <w:t>šalpų skyrimą, kad gaut</w:t>
      </w:r>
      <w:r w:rsidR="00C37AB3">
        <w:rPr>
          <w:rFonts w:ascii="Times New Roman" w:hAnsi="Times New Roman" w:cs="Times New Roman"/>
          <w:sz w:val="24"/>
          <w:szCs w:val="24"/>
        </w:rPr>
        <w:t>ų</w:t>
      </w:r>
      <w:r w:rsidR="000037DA">
        <w:rPr>
          <w:rFonts w:ascii="Times New Roman" w:hAnsi="Times New Roman" w:cs="Times New Roman"/>
          <w:sz w:val="24"/>
          <w:szCs w:val="24"/>
        </w:rPr>
        <w:t xml:space="preserve"> tie kam ji būtina</w:t>
      </w:r>
      <w:r w:rsidR="00057BC7">
        <w:rPr>
          <w:rFonts w:ascii="Times New Roman" w:hAnsi="Times New Roman" w:cs="Times New Roman"/>
          <w:sz w:val="24"/>
          <w:szCs w:val="24"/>
        </w:rPr>
        <w:t>?</w:t>
      </w:r>
      <w:r w:rsidR="00584F7B" w:rsidRPr="00057BC7">
        <w:rPr>
          <w:rFonts w:ascii="Times New Roman" w:hAnsi="Times New Roman" w:cs="Times New Roman"/>
          <w:sz w:val="24"/>
          <w:szCs w:val="24"/>
        </w:rPr>
        <w:br w:type="page"/>
      </w:r>
    </w:p>
    <w:p w:rsidR="00905B25" w:rsidRDefault="00D12DE7" w:rsidP="00C37AB3">
      <w:pPr>
        <w:pStyle w:val="Heading1"/>
        <w:numPr>
          <w:ilvl w:val="0"/>
          <w:numId w:val="44"/>
        </w:numPr>
        <w:ind w:left="425" w:hanging="425"/>
        <w:jc w:val="center"/>
        <w:rPr>
          <w:color w:val="auto"/>
        </w:rPr>
      </w:pPr>
      <w:bookmarkStart w:id="17" w:name="_Toc385509116"/>
      <w:r w:rsidRPr="00D12DE7">
        <w:rPr>
          <w:color w:val="auto"/>
        </w:rPr>
        <w:lastRenderedPageBreak/>
        <w:t>SOCIALINĖS PAŠALPOS PANEVĖŽIO MIESTO SAVIVALDYBĖJE EFEKTYVUMO VERTINIMAS 2008 – 2012 METAIS</w:t>
      </w:r>
      <w:bookmarkEnd w:id="17"/>
    </w:p>
    <w:p w:rsidR="00C42670" w:rsidRPr="00C42670" w:rsidRDefault="00C42670" w:rsidP="00C42670"/>
    <w:p w:rsidR="00D12DE7" w:rsidRDefault="00D12DE7" w:rsidP="00C37AB3">
      <w:pPr>
        <w:pStyle w:val="Heading2"/>
        <w:numPr>
          <w:ilvl w:val="1"/>
          <w:numId w:val="43"/>
        </w:numPr>
        <w:jc w:val="center"/>
        <w:rPr>
          <w:color w:val="auto"/>
        </w:rPr>
      </w:pPr>
      <w:bookmarkStart w:id="18" w:name="_Toc385509117"/>
      <w:r w:rsidRPr="00905B25">
        <w:rPr>
          <w:color w:val="auto"/>
        </w:rPr>
        <w:t>Socialinių pašalpų Panevėžio savivaldybėje finansavimo šaltiniai</w:t>
      </w:r>
      <w:bookmarkEnd w:id="18"/>
    </w:p>
    <w:p w:rsidR="00AA0A42" w:rsidRPr="00AA0A42" w:rsidRDefault="00AA0A42" w:rsidP="00AA0A42"/>
    <w:p w:rsidR="00ED0BBE" w:rsidRPr="00ED0BBE" w:rsidRDefault="007D3A2D" w:rsidP="00D51F2A">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Socialinės </w:t>
      </w:r>
      <w:r w:rsidR="004F4EBC">
        <w:rPr>
          <w:rFonts w:ascii="Times New Roman" w:hAnsi="Times New Roman" w:cs="Times New Roman"/>
          <w:bCs/>
          <w:sz w:val="24"/>
          <w:szCs w:val="24"/>
        </w:rPr>
        <w:t>pašalpos yra valstybės išlaidos.</w:t>
      </w:r>
      <w:r>
        <w:rPr>
          <w:rFonts w:ascii="Times New Roman" w:hAnsi="Times New Roman" w:cs="Times New Roman"/>
          <w:bCs/>
          <w:sz w:val="24"/>
          <w:szCs w:val="24"/>
        </w:rPr>
        <w:t xml:space="preserve"> </w:t>
      </w:r>
      <w:r w:rsidR="004F4EBC">
        <w:rPr>
          <w:rFonts w:ascii="Times New Roman" w:hAnsi="Times New Roman" w:cs="Times New Roman"/>
          <w:bCs/>
          <w:sz w:val="24"/>
          <w:szCs w:val="24"/>
        </w:rPr>
        <w:t>S</w:t>
      </w:r>
      <w:r>
        <w:rPr>
          <w:rFonts w:ascii="Times New Roman" w:hAnsi="Times New Roman" w:cs="Times New Roman"/>
          <w:bCs/>
          <w:sz w:val="24"/>
          <w:szCs w:val="24"/>
        </w:rPr>
        <w:t xml:space="preserve">ocialinės apsaugos sistema numato būtinų </w:t>
      </w:r>
      <w:r w:rsidRPr="00ED0BBE">
        <w:rPr>
          <w:rFonts w:ascii="Times New Roman" w:hAnsi="Times New Roman" w:cs="Times New Roman"/>
          <w:bCs/>
          <w:sz w:val="24"/>
          <w:szCs w:val="24"/>
        </w:rPr>
        <w:t>socialinėms išmokoms lėšų surinkimą.</w:t>
      </w:r>
      <w:r w:rsidR="004F4EBC">
        <w:rPr>
          <w:rFonts w:ascii="Times New Roman" w:hAnsi="Times New Roman" w:cs="Times New Roman"/>
          <w:bCs/>
          <w:sz w:val="24"/>
          <w:szCs w:val="24"/>
        </w:rPr>
        <w:t xml:space="preserve"> </w:t>
      </w:r>
      <w:r w:rsidRPr="00ED0BBE">
        <w:rPr>
          <w:rFonts w:ascii="Times New Roman" w:hAnsi="Times New Roman" w:cs="Times New Roman"/>
          <w:sz w:val="24"/>
          <w:szCs w:val="24"/>
        </w:rPr>
        <w:t>Valstybės bei savivaldybių biudžetą reglamentuoja Lietuvos Respublikos biudžeto sandaros įstatym</w:t>
      </w:r>
      <w:r w:rsidR="00D51F2A">
        <w:rPr>
          <w:rFonts w:ascii="Times New Roman" w:hAnsi="Times New Roman" w:cs="Times New Roman"/>
          <w:sz w:val="24"/>
          <w:szCs w:val="24"/>
        </w:rPr>
        <w:t>as</w:t>
      </w:r>
      <w:r w:rsidRPr="00ED0BBE">
        <w:rPr>
          <w:rFonts w:ascii="Times New Roman" w:hAnsi="Times New Roman" w:cs="Times New Roman"/>
          <w:sz w:val="24"/>
          <w:szCs w:val="24"/>
        </w:rPr>
        <w:t>, kurio tikslas</w:t>
      </w:r>
      <w:r w:rsidR="00D51F2A">
        <w:rPr>
          <w:rFonts w:ascii="Times New Roman" w:hAnsi="Times New Roman" w:cs="Times New Roman"/>
          <w:sz w:val="24"/>
          <w:szCs w:val="24"/>
        </w:rPr>
        <w:t>,</w:t>
      </w:r>
      <w:r w:rsidRPr="00ED0BBE">
        <w:rPr>
          <w:rFonts w:ascii="Times New Roman" w:hAnsi="Times New Roman" w:cs="Times New Roman"/>
          <w:sz w:val="24"/>
          <w:szCs w:val="24"/>
        </w:rPr>
        <w:t xml:space="preserve"> siekiant ilgalaikės, visapusiškos ekonominės ir socialinės Lietuvos Respublikos piliečių gerovės, užtikrinti, kad sudarant ir vykdant biudžetą piniginiai ištekliai būtų naudojami efektyviai.</w:t>
      </w:r>
      <w:r w:rsidR="00ED0BBE" w:rsidRPr="00ED0BBE">
        <w:rPr>
          <w:rFonts w:ascii="Times New Roman" w:hAnsi="Times New Roman" w:cs="Times New Roman"/>
          <w:sz w:val="24"/>
          <w:szCs w:val="24"/>
        </w:rPr>
        <w:t xml:space="preserve"> </w:t>
      </w:r>
      <w:r w:rsidR="00722403">
        <w:rPr>
          <w:rFonts w:ascii="Times New Roman" w:hAnsi="Times New Roman" w:cs="Times New Roman"/>
          <w:sz w:val="24"/>
          <w:szCs w:val="24"/>
        </w:rPr>
        <w:t xml:space="preserve">Kad </w:t>
      </w:r>
      <w:r w:rsidR="005A3D5E">
        <w:rPr>
          <w:rFonts w:ascii="Times New Roman" w:hAnsi="Times New Roman" w:cs="Times New Roman"/>
          <w:sz w:val="24"/>
          <w:szCs w:val="24"/>
        </w:rPr>
        <w:t xml:space="preserve">ištekliai </w:t>
      </w:r>
      <w:r w:rsidR="00722403">
        <w:rPr>
          <w:rFonts w:ascii="Times New Roman" w:hAnsi="Times New Roman" w:cs="Times New Roman"/>
          <w:sz w:val="24"/>
          <w:szCs w:val="24"/>
        </w:rPr>
        <w:t>būtų efektyviai naudojami</w:t>
      </w:r>
      <w:r w:rsidR="005A3D5E">
        <w:rPr>
          <w:rFonts w:ascii="Times New Roman" w:hAnsi="Times New Roman" w:cs="Times New Roman"/>
          <w:sz w:val="24"/>
          <w:szCs w:val="24"/>
        </w:rPr>
        <w:t>,</w:t>
      </w:r>
      <w:r w:rsidR="00722403">
        <w:rPr>
          <w:rFonts w:ascii="Times New Roman" w:hAnsi="Times New Roman" w:cs="Times New Roman"/>
          <w:sz w:val="24"/>
          <w:szCs w:val="24"/>
        </w:rPr>
        <w:t xml:space="preserve"> </w:t>
      </w:r>
      <w:r w:rsidR="00D51F2A">
        <w:rPr>
          <w:rFonts w:ascii="Times New Roman" w:hAnsi="Times New Roman" w:cs="Times New Roman"/>
          <w:sz w:val="24"/>
          <w:szCs w:val="24"/>
        </w:rPr>
        <w:t>savivaldybės</w:t>
      </w:r>
      <w:r w:rsidR="00C0294B">
        <w:rPr>
          <w:rFonts w:ascii="Times New Roman" w:hAnsi="Times New Roman" w:cs="Times New Roman"/>
          <w:sz w:val="24"/>
          <w:szCs w:val="24"/>
        </w:rPr>
        <w:t xml:space="preserve"> turi laikytis biudžeto formavimo principų</w:t>
      </w:r>
      <w:r w:rsidR="003F6687">
        <w:rPr>
          <w:rFonts w:ascii="Times New Roman" w:hAnsi="Times New Roman" w:cs="Times New Roman"/>
          <w:sz w:val="24"/>
          <w:szCs w:val="24"/>
        </w:rPr>
        <w:t>.</w:t>
      </w:r>
      <w:r w:rsidR="00782DA5">
        <w:rPr>
          <w:rFonts w:ascii="Times New Roman" w:hAnsi="Times New Roman" w:cs="Times New Roman"/>
          <w:sz w:val="24"/>
          <w:szCs w:val="24"/>
        </w:rPr>
        <w:t xml:space="preserve"> </w:t>
      </w:r>
      <w:r w:rsidR="00D51F2A">
        <w:rPr>
          <w:rFonts w:ascii="Times New Roman" w:hAnsi="Times New Roman" w:cs="Times New Roman"/>
          <w:sz w:val="24"/>
          <w:szCs w:val="24"/>
        </w:rPr>
        <w:t>I</w:t>
      </w:r>
      <w:r w:rsidR="00ED0BBE" w:rsidRPr="00722403">
        <w:rPr>
          <w:rFonts w:ascii="Times New Roman" w:hAnsi="Times New Roman" w:cs="Times New Roman"/>
          <w:sz w:val="24"/>
          <w:szCs w:val="24"/>
        </w:rPr>
        <w:t xml:space="preserve">šskiriami </w:t>
      </w:r>
      <w:r w:rsidR="004F4EBC">
        <w:rPr>
          <w:rFonts w:ascii="Times New Roman" w:hAnsi="Times New Roman" w:cs="Times New Roman"/>
          <w:sz w:val="24"/>
          <w:szCs w:val="24"/>
        </w:rPr>
        <w:t xml:space="preserve">10 </w:t>
      </w:r>
      <w:r w:rsidR="00D51F2A">
        <w:rPr>
          <w:rFonts w:ascii="Times New Roman" w:hAnsi="Times New Roman" w:cs="Times New Roman"/>
          <w:sz w:val="24"/>
          <w:szCs w:val="24"/>
        </w:rPr>
        <w:t xml:space="preserve">pagrindinių </w:t>
      </w:r>
      <w:r w:rsidR="00ED0BBE" w:rsidRPr="00722403">
        <w:rPr>
          <w:rFonts w:ascii="Times New Roman" w:hAnsi="Times New Roman" w:cs="Times New Roman"/>
          <w:sz w:val="24"/>
          <w:szCs w:val="24"/>
        </w:rPr>
        <w:t>savivaldy</w:t>
      </w:r>
      <w:r w:rsidR="004F4EBC">
        <w:rPr>
          <w:rFonts w:ascii="Times New Roman" w:hAnsi="Times New Roman" w:cs="Times New Roman"/>
          <w:sz w:val="24"/>
          <w:szCs w:val="24"/>
        </w:rPr>
        <w:t>bės biudžeto formavimo principų</w:t>
      </w:r>
      <w:r w:rsidR="005A3D5E">
        <w:rPr>
          <w:rFonts w:ascii="Times New Roman" w:hAnsi="Times New Roman" w:cs="Times New Roman"/>
          <w:sz w:val="24"/>
          <w:szCs w:val="24"/>
        </w:rPr>
        <w:t>:</w:t>
      </w:r>
      <w:r w:rsidR="005A3D5E">
        <w:rPr>
          <w:rFonts w:ascii="Times New Roman" w:hAnsi="Times New Roman" w:cs="Times New Roman"/>
          <w:bCs/>
          <w:sz w:val="24"/>
          <w:szCs w:val="24"/>
        </w:rPr>
        <w:t xml:space="preserve"> </w:t>
      </w:r>
      <w:r w:rsidR="005A3D5E">
        <w:rPr>
          <w:rFonts w:ascii="Times New Roman" w:hAnsi="Times New Roman" w:cs="Times New Roman"/>
          <w:sz w:val="24"/>
          <w:szCs w:val="24"/>
        </w:rPr>
        <w:t>n</w:t>
      </w:r>
      <w:r w:rsidR="00ED0BBE" w:rsidRPr="005A3D5E">
        <w:rPr>
          <w:rFonts w:ascii="Times New Roman" w:hAnsi="Times New Roman" w:cs="Times New Roman"/>
          <w:sz w:val="24"/>
          <w:szCs w:val="24"/>
        </w:rPr>
        <w:t>uolatinio funkcijų atlikimo;</w:t>
      </w:r>
      <w:r w:rsidR="005A3D5E">
        <w:rPr>
          <w:rFonts w:ascii="Times New Roman" w:hAnsi="Times New Roman" w:cs="Times New Roman"/>
          <w:bCs/>
          <w:sz w:val="24"/>
          <w:szCs w:val="24"/>
        </w:rPr>
        <w:t xml:space="preserve"> </w:t>
      </w:r>
      <w:r w:rsidR="005A3D5E">
        <w:rPr>
          <w:rFonts w:ascii="Times New Roman" w:hAnsi="Times New Roman" w:cs="Times New Roman"/>
          <w:sz w:val="24"/>
          <w:szCs w:val="24"/>
        </w:rPr>
        <w:t>t</w:t>
      </w:r>
      <w:r w:rsidR="00722403" w:rsidRPr="005A3D5E">
        <w:rPr>
          <w:rFonts w:ascii="Times New Roman" w:hAnsi="Times New Roman" w:cs="Times New Roman"/>
          <w:sz w:val="24"/>
          <w:szCs w:val="24"/>
        </w:rPr>
        <w:t>aupumo ir ekonomiškumo</w:t>
      </w:r>
      <w:r w:rsidR="00722403" w:rsidRPr="005A3D5E">
        <w:rPr>
          <w:rFonts w:ascii="Times New Roman" w:eastAsia="Calibri" w:hAnsi="Times New Roman" w:cs="Times New Roman"/>
          <w:sz w:val="24"/>
          <w:szCs w:val="24"/>
        </w:rPr>
        <w:t>;</w:t>
      </w:r>
      <w:r w:rsidR="005A3D5E">
        <w:rPr>
          <w:rFonts w:ascii="Times New Roman" w:hAnsi="Times New Roman" w:cs="Times New Roman"/>
          <w:bCs/>
          <w:sz w:val="24"/>
          <w:szCs w:val="24"/>
        </w:rPr>
        <w:t xml:space="preserve"> </w:t>
      </w:r>
      <w:r w:rsidR="005A3D5E">
        <w:rPr>
          <w:rFonts w:ascii="Times New Roman" w:hAnsi="Times New Roman" w:cs="Times New Roman"/>
          <w:sz w:val="24"/>
          <w:szCs w:val="24"/>
        </w:rPr>
        <w:t>b</w:t>
      </w:r>
      <w:r w:rsidR="00ED0BBE" w:rsidRPr="005A3D5E">
        <w:rPr>
          <w:rFonts w:ascii="Times New Roman" w:hAnsi="Times New Roman" w:cs="Times New Roman"/>
          <w:sz w:val="24"/>
          <w:szCs w:val="24"/>
        </w:rPr>
        <w:t>iudžeto balanso;</w:t>
      </w:r>
      <w:r w:rsidR="005A3D5E">
        <w:rPr>
          <w:rFonts w:ascii="Times New Roman" w:hAnsi="Times New Roman" w:cs="Times New Roman"/>
          <w:bCs/>
          <w:sz w:val="24"/>
          <w:szCs w:val="24"/>
        </w:rPr>
        <w:t xml:space="preserve"> b</w:t>
      </w:r>
      <w:r w:rsidR="00ED0BBE" w:rsidRPr="005A3D5E">
        <w:rPr>
          <w:rFonts w:ascii="Times New Roman" w:hAnsi="Times New Roman" w:cs="Times New Roman"/>
          <w:sz w:val="24"/>
          <w:szCs w:val="24"/>
        </w:rPr>
        <w:t>iudžeto teisingumo ir aiškumo;</w:t>
      </w:r>
      <w:r w:rsidR="005A3D5E">
        <w:rPr>
          <w:rFonts w:ascii="Times New Roman" w:hAnsi="Times New Roman" w:cs="Times New Roman"/>
          <w:sz w:val="24"/>
          <w:szCs w:val="24"/>
        </w:rPr>
        <w:t xml:space="preserve"> r</w:t>
      </w:r>
      <w:r w:rsidR="00ED0BBE" w:rsidRPr="005A3D5E">
        <w:rPr>
          <w:rFonts w:ascii="Times New Roman" w:hAnsi="Times New Roman" w:cs="Times New Roman"/>
          <w:sz w:val="24"/>
          <w:szCs w:val="24"/>
        </w:rPr>
        <w:t>ealaus kasos darbo;</w:t>
      </w:r>
      <w:r w:rsidR="005A3D5E">
        <w:rPr>
          <w:rFonts w:ascii="Times New Roman" w:hAnsi="Times New Roman" w:cs="Times New Roman"/>
          <w:bCs/>
          <w:sz w:val="24"/>
          <w:szCs w:val="24"/>
        </w:rPr>
        <w:t xml:space="preserve"> </w:t>
      </w:r>
      <w:r w:rsidR="005A3D5E">
        <w:rPr>
          <w:rFonts w:ascii="Times New Roman" w:hAnsi="Times New Roman" w:cs="Times New Roman"/>
          <w:sz w:val="24"/>
          <w:szCs w:val="24"/>
        </w:rPr>
        <w:t>b</w:t>
      </w:r>
      <w:r w:rsidR="00ED0BBE" w:rsidRPr="005A3D5E">
        <w:rPr>
          <w:rFonts w:ascii="Times New Roman" w:hAnsi="Times New Roman" w:cs="Times New Roman"/>
          <w:sz w:val="24"/>
          <w:szCs w:val="24"/>
        </w:rPr>
        <w:t>iudžeto pilnumo</w:t>
      </w:r>
      <w:r w:rsidR="00722403" w:rsidRPr="005A3D5E">
        <w:rPr>
          <w:rFonts w:ascii="Times New Roman" w:hAnsi="Times New Roman" w:cs="Times New Roman"/>
          <w:sz w:val="24"/>
          <w:szCs w:val="24"/>
        </w:rPr>
        <w:t xml:space="preserve"> </w:t>
      </w:r>
      <w:r w:rsidR="005A3D5E">
        <w:rPr>
          <w:rFonts w:ascii="Times New Roman" w:eastAsia="Calibri" w:hAnsi="Times New Roman" w:cs="Times New Roman"/>
          <w:sz w:val="24"/>
          <w:szCs w:val="24"/>
        </w:rPr>
        <w:t>(visuotinumo) principas</w:t>
      </w:r>
      <w:r w:rsidR="00722403" w:rsidRPr="005A3D5E">
        <w:rPr>
          <w:rFonts w:ascii="Times New Roman" w:eastAsia="Calibri" w:hAnsi="Times New Roman" w:cs="Times New Roman"/>
          <w:sz w:val="24"/>
          <w:szCs w:val="24"/>
        </w:rPr>
        <w:t xml:space="preserve">; </w:t>
      </w:r>
      <w:r w:rsidR="005A3D5E">
        <w:rPr>
          <w:rFonts w:ascii="Times New Roman" w:eastAsia="Calibri" w:hAnsi="Times New Roman" w:cs="Times New Roman"/>
          <w:sz w:val="24"/>
          <w:szCs w:val="24"/>
        </w:rPr>
        <w:t>b</w:t>
      </w:r>
      <w:r w:rsidR="00722403" w:rsidRPr="005A3D5E">
        <w:rPr>
          <w:rFonts w:ascii="Times New Roman" w:hAnsi="Times New Roman" w:cs="Times New Roman"/>
          <w:sz w:val="24"/>
          <w:szCs w:val="24"/>
        </w:rPr>
        <w:t>ruto įvertinimo</w:t>
      </w:r>
      <w:r w:rsidR="00ED0BBE" w:rsidRPr="005A3D5E">
        <w:rPr>
          <w:rFonts w:ascii="Times New Roman" w:hAnsi="Times New Roman" w:cs="Times New Roman"/>
          <w:sz w:val="24"/>
          <w:szCs w:val="24"/>
        </w:rPr>
        <w:t>;</w:t>
      </w:r>
      <w:r w:rsidR="005A3D5E">
        <w:rPr>
          <w:rFonts w:ascii="Times New Roman" w:hAnsi="Times New Roman" w:cs="Times New Roman"/>
          <w:bCs/>
          <w:sz w:val="24"/>
          <w:szCs w:val="24"/>
        </w:rPr>
        <w:t xml:space="preserve"> i</w:t>
      </w:r>
      <w:r w:rsidR="00ED0BBE" w:rsidRPr="005A3D5E">
        <w:rPr>
          <w:rFonts w:ascii="Times New Roman" w:hAnsi="Times New Roman" w:cs="Times New Roman"/>
          <w:sz w:val="24"/>
          <w:szCs w:val="24"/>
        </w:rPr>
        <w:t>ndividualaus vertinimo</w:t>
      </w:r>
      <w:r w:rsidR="00722403" w:rsidRPr="005A3D5E">
        <w:rPr>
          <w:rFonts w:ascii="Times New Roman" w:eastAsia="Calibri" w:hAnsi="Times New Roman" w:cs="Times New Roman"/>
          <w:sz w:val="24"/>
          <w:szCs w:val="24"/>
        </w:rPr>
        <w:t xml:space="preserve"> arba „permatomos piniginės“ principas</w:t>
      </w:r>
      <w:r w:rsidR="00ED0BBE" w:rsidRPr="005A3D5E">
        <w:rPr>
          <w:rFonts w:ascii="Times New Roman" w:hAnsi="Times New Roman" w:cs="Times New Roman"/>
          <w:sz w:val="24"/>
          <w:szCs w:val="24"/>
        </w:rPr>
        <w:t>;</w:t>
      </w:r>
      <w:r w:rsidR="0003535F">
        <w:rPr>
          <w:rFonts w:ascii="Times New Roman" w:hAnsi="Times New Roman" w:cs="Times New Roman"/>
          <w:bCs/>
          <w:sz w:val="24"/>
          <w:szCs w:val="24"/>
        </w:rPr>
        <w:t xml:space="preserve"> v</w:t>
      </w:r>
      <w:r w:rsidR="00ED0BBE" w:rsidRPr="0003535F">
        <w:rPr>
          <w:rFonts w:ascii="Times New Roman" w:hAnsi="Times New Roman" w:cs="Times New Roman"/>
          <w:sz w:val="24"/>
          <w:szCs w:val="24"/>
        </w:rPr>
        <w:t>iešumo;</w:t>
      </w:r>
      <w:r w:rsidR="0003535F">
        <w:rPr>
          <w:rFonts w:ascii="Times New Roman" w:hAnsi="Times New Roman" w:cs="Times New Roman"/>
          <w:bCs/>
          <w:sz w:val="24"/>
          <w:szCs w:val="24"/>
        </w:rPr>
        <w:t xml:space="preserve"> b</w:t>
      </w:r>
      <w:r w:rsidR="00ED0BBE" w:rsidRPr="0003535F">
        <w:rPr>
          <w:rFonts w:ascii="Times New Roman" w:hAnsi="Times New Roman" w:cs="Times New Roman"/>
          <w:sz w:val="24"/>
          <w:szCs w:val="24"/>
        </w:rPr>
        <w:t xml:space="preserve">endro išlaidų padengimo. </w:t>
      </w:r>
      <w:r w:rsidR="00722403" w:rsidRPr="00722403">
        <w:rPr>
          <w:rFonts w:ascii="Times New Roman" w:hAnsi="Times New Roman" w:cs="Times New Roman"/>
          <w:sz w:val="24"/>
          <w:szCs w:val="24"/>
        </w:rPr>
        <w:t>Kartais nurodom</w:t>
      </w:r>
      <w:r w:rsidR="00722403">
        <w:rPr>
          <w:rFonts w:ascii="Times New Roman" w:hAnsi="Times New Roman" w:cs="Times New Roman"/>
          <w:sz w:val="24"/>
          <w:szCs w:val="24"/>
        </w:rPr>
        <w:t>i</w:t>
      </w:r>
      <w:r w:rsidR="00722403" w:rsidRPr="00722403">
        <w:rPr>
          <w:rFonts w:ascii="Times New Roman" w:hAnsi="Times New Roman" w:cs="Times New Roman"/>
          <w:sz w:val="24"/>
          <w:szCs w:val="24"/>
        </w:rPr>
        <w:t xml:space="preserve"> ir p</w:t>
      </w:r>
      <w:r w:rsidR="00ED0BBE" w:rsidRPr="00722403">
        <w:rPr>
          <w:rFonts w:ascii="Times New Roman" w:hAnsi="Times New Roman" w:cs="Times New Roman"/>
          <w:sz w:val="24"/>
          <w:szCs w:val="24"/>
        </w:rPr>
        <w:t>apildomi formavimo principai:</w:t>
      </w:r>
      <w:r w:rsidR="00ED0BBE" w:rsidRPr="00ED0BBE">
        <w:rPr>
          <w:rFonts w:ascii="Times New Roman" w:eastAsia="+mn-ea" w:hAnsi="Times New Roman" w:cs="Times New Roman"/>
          <w:b/>
          <w:bCs/>
          <w:shadow/>
          <w:color w:val="FFFFFF"/>
          <w:sz w:val="24"/>
          <w:szCs w:val="24"/>
        </w:rPr>
        <w:t xml:space="preserve"> </w:t>
      </w:r>
      <w:r w:rsidR="00722403">
        <w:rPr>
          <w:rFonts w:ascii="Times New Roman" w:hAnsi="Times New Roman" w:cs="Times New Roman"/>
          <w:bCs/>
          <w:sz w:val="24"/>
          <w:szCs w:val="24"/>
        </w:rPr>
        <w:t>k</w:t>
      </w:r>
      <w:r w:rsidR="00ED0BBE" w:rsidRPr="00ED0BBE">
        <w:rPr>
          <w:rFonts w:ascii="Times New Roman" w:hAnsi="Times New Roman" w:cs="Times New Roman"/>
          <w:bCs/>
          <w:sz w:val="24"/>
          <w:szCs w:val="24"/>
        </w:rPr>
        <w:t>oordinavimo principas,</w:t>
      </w:r>
      <w:r w:rsidR="00ED0BBE" w:rsidRPr="00ED0BBE">
        <w:rPr>
          <w:rFonts w:ascii="Times New Roman" w:eastAsia="+mn-ea" w:hAnsi="Times New Roman" w:cs="Times New Roman"/>
          <w:b/>
          <w:bCs/>
          <w:shadow/>
          <w:color w:val="FFFFFF"/>
          <w:sz w:val="24"/>
          <w:szCs w:val="24"/>
        </w:rPr>
        <w:t xml:space="preserve"> </w:t>
      </w:r>
      <w:r w:rsidR="00722403">
        <w:rPr>
          <w:rFonts w:ascii="Times New Roman" w:hAnsi="Times New Roman" w:cs="Times New Roman"/>
          <w:bCs/>
          <w:sz w:val="24"/>
          <w:szCs w:val="24"/>
        </w:rPr>
        <w:t>p</w:t>
      </w:r>
      <w:r w:rsidR="00ED0BBE" w:rsidRPr="00ED0BBE">
        <w:rPr>
          <w:rFonts w:ascii="Times New Roman" w:hAnsi="Times New Roman" w:cs="Times New Roman"/>
          <w:bCs/>
          <w:sz w:val="24"/>
          <w:szCs w:val="24"/>
        </w:rPr>
        <w:t>artnerystės arba vietos iniciatyvos principas,</w:t>
      </w:r>
      <w:r w:rsidR="00ED0BBE" w:rsidRPr="00ED0BBE">
        <w:rPr>
          <w:rFonts w:ascii="Times New Roman" w:eastAsia="+mn-ea" w:hAnsi="Times New Roman" w:cs="Times New Roman"/>
          <w:b/>
          <w:bCs/>
          <w:shadow/>
          <w:color w:val="FFFFFF"/>
          <w:sz w:val="24"/>
          <w:szCs w:val="24"/>
        </w:rPr>
        <w:t xml:space="preserve"> </w:t>
      </w:r>
      <w:r w:rsidR="00722403">
        <w:rPr>
          <w:rFonts w:ascii="Times New Roman" w:hAnsi="Times New Roman" w:cs="Times New Roman"/>
          <w:bCs/>
          <w:sz w:val="24"/>
          <w:szCs w:val="24"/>
        </w:rPr>
        <w:t>v</w:t>
      </w:r>
      <w:r w:rsidR="00ED0BBE" w:rsidRPr="00ED0BBE">
        <w:rPr>
          <w:rFonts w:ascii="Times New Roman" w:hAnsi="Times New Roman" w:cs="Times New Roman"/>
          <w:bCs/>
          <w:sz w:val="24"/>
          <w:szCs w:val="24"/>
        </w:rPr>
        <w:t>ietinio augimo ir laikinumo principas,</w:t>
      </w:r>
      <w:r w:rsidR="00ED0BBE" w:rsidRPr="00ED0BBE">
        <w:rPr>
          <w:rFonts w:ascii="Times New Roman" w:eastAsia="+mn-ea" w:hAnsi="Times New Roman" w:cs="Times New Roman"/>
          <w:b/>
          <w:bCs/>
          <w:shadow/>
          <w:color w:val="FFFFFF"/>
          <w:sz w:val="24"/>
          <w:szCs w:val="24"/>
        </w:rPr>
        <w:t xml:space="preserve"> </w:t>
      </w:r>
      <w:r w:rsidR="00722403">
        <w:rPr>
          <w:rFonts w:ascii="Times New Roman" w:hAnsi="Times New Roman" w:cs="Times New Roman"/>
          <w:bCs/>
          <w:sz w:val="24"/>
          <w:szCs w:val="24"/>
        </w:rPr>
        <w:t>k</w:t>
      </w:r>
      <w:r w:rsidR="00ED0BBE" w:rsidRPr="00ED0BBE">
        <w:rPr>
          <w:rFonts w:ascii="Times New Roman" w:hAnsi="Times New Roman" w:cs="Times New Roman"/>
          <w:bCs/>
          <w:sz w:val="24"/>
          <w:szCs w:val="24"/>
        </w:rPr>
        <w:t>oncentravimo principas,</w:t>
      </w:r>
    </w:p>
    <w:p w:rsidR="006A66DF" w:rsidRPr="006A66DF" w:rsidRDefault="00ED03E0" w:rsidP="004379C9">
      <w:pPr>
        <w:autoSpaceDE w:val="0"/>
        <w:autoSpaceDN w:val="0"/>
        <w:adjustRightInd w:val="0"/>
        <w:spacing w:after="0" w:line="360" w:lineRule="auto"/>
        <w:ind w:firstLine="567"/>
        <w:jc w:val="both"/>
        <w:rPr>
          <w:rFonts w:ascii="Times New Roman" w:hAnsi="Times New Roman" w:cs="Times New Roman"/>
          <w:sz w:val="24"/>
          <w:szCs w:val="24"/>
        </w:rPr>
      </w:pPr>
      <w:r w:rsidRPr="006A66DF">
        <w:rPr>
          <w:rFonts w:ascii="Times New Roman" w:hAnsi="Times New Roman" w:cs="Times New Roman"/>
          <w:bCs/>
          <w:sz w:val="24"/>
          <w:szCs w:val="24"/>
        </w:rPr>
        <w:t>Savivaldybės biudžetas</w:t>
      </w:r>
      <w:r w:rsidRPr="006A66DF">
        <w:rPr>
          <w:rFonts w:ascii="Times New Roman" w:hAnsi="Times New Roman" w:cs="Times New Roman"/>
          <w:sz w:val="24"/>
          <w:szCs w:val="24"/>
        </w:rPr>
        <w:t xml:space="preserve"> yra savivaldybės biudžeto pajamų ir asignavimų planas biudžetiniams metams. </w:t>
      </w:r>
      <w:r w:rsidR="006A66DF" w:rsidRPr="006A66DF">
        <w:rPr>
          <w:rFonts w:ascii="Times New Roman" w:hAnsi="Times New Roman" w:cs="Times New Roman"/>
          <w:sz w:val="24"/>
          <w:szCs w:val="24"/>
        </w:rPr>
        <w:t>Pagal Lietuvos respublikos biudžeto sandaros įstatymą savivaldybių biudžeto pajamas sudaro:</w:t>
      </w:r>
      <w:r w:rsidR="00692319">
        <w:rPr>
          <w:rFonts w:ascii="Times New Roman" w:hAnsi="Times New Roman" w:cs="Times New Roman"/>
          <w:spacing w:val="-2"/>
          <w:sz w:val="24"/>
          <w:szCs w:val="24"/>
        </w:rPr>
        <w:t xml:space="preserve">pajamos iš mokesčių, </w:t>
      </w:r>
      <w:r w:rsidR="006A66DF" w:rsidRPr="006A66DF">
        <w:rPr>
          <w:rFonts w:ascii="Times New Roman" w:hAnsi="Times New Roman" w:cs="Times New Roman"/>
          <w:spacing w:val="-2"/>
          <w:sz w:val="24"/>
          <w:szCs w:val="24"/>
        </w:rPr>
        <w:t>iš savivaldyb</w:t>
      </w:r>
      <w:r w:rsidR="00692319">
        <w:rPr>
          <w:rFonts w:ascii="Times New Roman" w:hAnsi="Times New Roman" w:cs="Times New Roman"/>
          <w:spacing w:val="-2"/>
          <w:sz w:val="24"/>
          <w:szCs w:val="24"/>
        </w:rPr>
        <w:t>ės</w:t>
      </w:r>
      <w:r w:rsidR="006A66DF" w:rsidRPr="006A66DF">
        <w:rPr>
          <w:rFonts w:ascii="Times New Roman" w:hAnsi="Times New Roman" w:cs="Times New Roman"/>
          <w:spacing w:val="-2"/>
          <w:sz w:val="24"/>
          <w:szCs w:val="24"/>
        </w:rPr>
        <w:t xml:space="preserve"> turto</w:t>
      </w:r>
      <w:r w:rsidR="00692319">
        <w:rPr>
          <w:rFonts w:ascii="Times New Roman" w:hAnsi="Times New Roman" w:cs="Times New Roman"/>
          <w:spacing w:val="-2"/>
          <w:sz w:val="24"/>
          <w:szCs w:val="24"/>
        </w:rPr>
        <w:t xml:space="preserve">, </w:t>
      </w:r>
      <w:r w:rsidR="006A66DF" w:rsidRPr="006A66DF">
        <w:rPr>
          <w:rFonts w:ascii="Times New Roman" w:hAnsi="Times New Roman" w:cs="Times New Roman"/>
          <w:spacing w:val="-2"/>
          <w:sz w:val="24"/>
          <w:szCs w:val="24"/>
        </w:rPr>
        <w:t>savivaldybių įstaigų pajamos</w:t>
      </w:r>
      <w:r w:rsidR="00692319">
        <w:rPr>
          <w:rFonts w:ascii="Times New Roman" w:hAnsi="Times New Roman" w:cs="Times New Roman"/>
          <w:spacing w:val="-2"/>
          <w:sz w:val="24"/>
          <w:szCs w:val="24"/>
        </w:rPr>
        <w:t>,</w:t>
      </w:r>
      <w:r w:rsidR="006A66DF" w:rsidRPr="006A66DF">
        <w:rPr>
          <w:rFonts w:ascii="Times New Roman" w:hAnsi="Times New Roman" w:cs="Times New Roman"/>
          <w:sz w:val="24"/>
          <w:szCs w:val="24"/>
        </w:rPr>
        <w:t xml:space="preserve"> </w:t>
      </w:r>
      <w:r w:rsidR="00692319">
        <w:rPr>
          <w:rFonts w:ascii="Times New Roman" w:hAnsi="Times New Roman" w:cs="Times New Roman"/>
          <w:sz w:val="24"/>
          <w:szCs w:val="24"/>
        </w:rPr>
        <w:t xml:space="preserve">gautos </w:t>
      </w:r>
      <w:r w:rsidR="0003535F">
        <w:rPr>
          <w:rFonts w:ascii="Times New Roman" w:hAnsi="Times New Roman" w:cs="Times New Roman"/>
          <w:sz w:val="24"/>
          <w:szCs w:val="24"/>
        </w:rPr>
        <w:t>pajamos</w:t>
      </w:r>
      <w:r w:rsidR="006A66DF" w:rsidRPr="006A66DF">
        <w:rPr>
          <w:rFonts w:ascii="Times New Roman" w:hAnsi="Times New Roman" w:cs="Times New Roman"/>
          <w:sz w:val="24"/>
          <w:szCs w:val="24"/>
        </w:rPr>
        <w:t xml:space="preserve"> </w:t>
      </w:r>
      <w:r w:rsidR="00692319">
        <w:rPr>
          <w:rFonts w:ascii="Times New Roman" w:hAnsi="Times New Roman" w:cs="Times New Roman"/>
          <w:sz w:val="24"/>
          <w:szCs w:val="24"/>
        </w:rPr>
        <w:t>už išnuomotą valstybin</w:t>
      </w:r>
      <w:r w:rsidR="003109BB">
        <w:rPr>
          <w:rFonts w:ascii="Times New Roman" w:hAnsi="Times New Roman" w:cs="Times New Roman"/>
          <w:sz w:val="24"/>
          <w:szCs w:val="24"/>
        </w:rPr>
        <w:t>ę</w:t>
      </w:r>
      <w:r w:rsidR="006A66DF" w:rsidRPr="006A66DF">
        <w:rPr>
          <w:rFonts w:ascii="Times New Roman" w:hAnsi="Times New Roman" w:cs="Times New Roman"/>
          <w:sz w:val="24"/>
          <w:szCs w:val="24"/>
        </w:rPr>
        <w:t xml:space="preserve"> žemę, </w:t>
      </w:r>
      <w:r w:rsidR="006A66DF" w:rsidRPr="006A66DF">
        <w:rPr>
          <w:rFonts w:ascii="Times New Roman" w:hAnsi="Times New Roman" w:cs="Times New Roman"/>
          <w:spacing w:val="-2"/>
          <w:sz w:val="24"/>
          <w:szCs w:val="24"/>
        </w:rPr>
        <w:t>valstybės biudžeto dotacijos</w:t>
      </w:r>
      <w:r w:rsidR="00692319">
        <w:rPr>
          <w:rFonts w:ascii="Times New Roman" w:hAnsi="Times New Roman" w:cs="Times New Roman"/>
          <w:spacing w:val="-2"/>
          <w:sz w:val="24"/>
          <w:szCs w:val="24"/>
        </w:rPr>
        <w:t xml:space="preserve">, </w:t>
      </w:r>
      <w:r w:rsidR="006A66DF" w:rsidRPr="006A66DF">
        <w:rPr>
          <w:rFonts w:ascii="Times New Roman" w:hAnsi="Times New Roman" w:cs="Times New Roman"/>
          <w:sz w:val="24"/>
          <w:szCs w:val="24"/>
        </w:rPr>
        <w:t>negrąžintin</w:t>
      </w:r>
      <w:r w:rsidR="00692319">
        <w:rPr>
          <w:rFonts w:ascii="Times New Roman" w:hAnsi="Times New Roman" w:cs="Times New Roman"/>
          <w:sz w:val="24"/>
          <w:szCs w:val="24"/>
        </w:rPr>
        <w:t>os</w:t>
      </w:r>
      <w:r w:rsidR="006A66DF" w:rsidRPr="006A66DF">
        <w:rPr>
          <w:rFonts w:ascii="Times New Roman" w:hAnsi="Times New Roman" w:cs="Times New Roman"/>
          <w:sz w:val="24"/>
          <w:szCs w:val="24"/>
        </w:rPr>
        <w:t xml:space="preserve"> </w:t>
      </w:r>
      <w:r w:rsidR="00692319">
        <w:rPr>
          <w:rFonts w:ascii="Times New Roman" w:hAnsi="Times New Roman" w:cs="Times New Roman"/>
          <w:sz w:val="24"/>
          <w:szCs w:val="24"/>
        </w:rPr>
        <w:t xml:space="preserve">piniginės lėšos bei </w:t>
      </w:r>
      <w:r w:rsidR="006A66DF" w:rsidRPr="006A66DF">
        <w:rPr>
          <w:rFonts w:ascii="Times New Roman" w:hAnsi="Times New Roman" w:cs="Times New Roman"/>
          <w:spacing w:val="-2"/>
          <w:sz w:val="24"/>
          <w:szCs w:val="24"/>
        </w:rPr>
        <w:t>kitos įstatym</w:t>
      </w:r>
      <w:r w:rsidR="003109BB">
        <w:rPr>
          <w:rFonts w:ascii="Times New Roman" w:hAnsi="Times New Roman" w:cs="Times New Roman"/>
          <w:spacing w:val="-2"/>
          <w:sz w:val="24"/>
          <w:szCs w:val="24"/>
        </w:rPr>
        <w:t>ais</w:t>
      </w:r>
      <w:r w:rsidR="006A66DF" w:rsidRPr="006A66DF">
        <w:rPr>
          <w:rFonts w:ascii="Times New Roman" w:hAnsi="Times New Roman" w:cs="Times New Roman"/>
          <w:spacing w:val="-2"/>
          <w:sz w:val="24"/>
          <w:szCs w:val="24"/>
        </w:rPr>
        <w:t xml:space="preserve"> nu</w:t>
      </w:r>
      <w:r w:rsidR="00692319">
        <w:rPr>
          <w:rFonts w:ascii="Times New Roman" w:hAnsi="Times New Roman" w:cs="Times New Roman"/>
          <w:spacing w:val="-2"/>
          <w:sz w:val="24"/>
          <w:szCs w:val="24"/>
        </w:rPr>
        <w:t>matytos</w:t>
      </w:r>
      <w:r w:rsidR="006A66DF" w:rsidRPr="006A66DF">
        <w:rPr>
          <w:rFonts w:ascii="Times New Roman" w:hAnsi="Times New Roman" w:cs="Times New Roman"/>
          <w:spacing w:val="-2"/>
          <w:sz w:val="24"/>
          <w:szCs w:val="24"/>
        </w:rPr>
        <w:t xml:space="preserve"> pajamos</w:t>
      </w:r>
      <w:r w:rsidR="00692319">
        <w:rPr>
          <w:rFonts w:ascii="Times New Roman" w:hAnsi="Times New Roman" w:cs="Times New Roman"/>
          <w:spacing w:val="-2"/>
          <w:sz w:val="24"/>
          <w:szCs w:val="24"/>
        </w:rPr>
        <w:t>.</w:t>
      </w:r>
    </w:p>
    <w:p w:rsidR="0038388A" w:rsidRPr="007D3A2D" w:rsidRDefault="00ED03E0" w:rsidP="004379C9">
      <w:pPr>
        <w:autoSpaceDE w:val="0"/>
        <w:autoSpaceDN w:val="0"/>
        <w:adjustRightInd w:val="0"/>
        <w:spacing w:after="0" w:line="360" w:lineRule="auto"/>
        <w:ind w:firstLine="567"/>
        <w:jc w:val="both"/>
        <w:rPr>
          <w:rFonts w:ascii="Times New Roman" w:hAnsi="Times New Roman" w:cs="Times New Roman"/>
          <w:sz w:val="24"/>
          <w:szCs w:val="24"/>
        </w:rPr>
      </w:pPr>
      <w:r w:rsidRPr="006A66DF">
        <w:rPr>
          <w:rFonts w:ascii="Times New Roman" w:hAnsi="Times New Roman" w:cs="Times New Roman"/>
          <w:sz w:val="24"/>
          <w:szCs w:val="24"/>
        </w:rPr>
        <w:t>Panevėžio s</w:t>
      </w:r>
      <w:r w:rsidR="001F1FA9" w:rsidRPr="006A66DF">
        <w:rPr>
          <w:rFonts w:ascii="Times New Roman" w:hAnsi="Times New Roman" w:cs="Times New Roman"/>
          <w:sz w:val="24"/>
          <w:szCs w:val="24"/>
        </w:rPr>
        <w:t>avivaldybė turi</w:t>
      </w:r>
      <w:r w:rsidRPr="006A66DF">
        <w:rPr>
          <w:rFonts w:ascii="Times New Roman" w:hAnsi="Times New Roman" w:cs="Times New Roman"/>
          <w:sz w:val="24"/>
          <w:szCs w:val="24"/>
        </w:rPr>
        <w:t xml:space="preserve"> </w:t>
      </w:r>
      <w:r w:rsidR="001F1FA9" w:rsidRPr="006A66DF">
        <w:rPr>
          <w:rFonts w:ascii="Times New Roman" w:hAnsi="Times New Roman" w:cs="Times New Roman"/>
          <w:sz w:val="24"/>
          <w:szCs w:val="24"/>
        </w:rPr>
        <w:t>savarankišką biudžetą, kurį tvirtina savivaldybės taryba.</w:t>
      </w:r>
      <w:r w:rsidR="0038388A" w:rsidRPr="006A66DF">
        <w:rPr>
          <w:rFonts w:ascii="Times New Roman" w:hAnsi="Times New Roman" w:cs="Times New Roman"/>
          <w:bCs/>
          <w:sz w:val="24"/>
          <w:szCs w:val="24"/>
        </w:rPr>
        <w:t xml:space="preserve"> </w:t>
      </w:r>
      <w:r w:rsidR="0038388A" w:rsidRPr="006A66DF">
        <w:rPr>
          <w:rFonts w:ascii="Times New Roman" w:hAnsi="Times New Roman" w:cs="Times New Roman"/>
          <w:sz w:val="24"/>
          <w:szCs w:val="24"/>
        </w:rPr>
        <w:t>Savivaldybių</w:t>
      </w:r>
      <w:r w:rsidR="0038388A" w:rsidRPr="0038388A">
        <w:rPr>
          <w:rFonts w:ascii="Times New Roman" w:hAnsi="Times New Roman" w:cs="Times New Roman"/>
          <w:sz w:val="24"/>
          <w:szCs w:val="24"/>
        </w:rPr>
        <w:t xml:space="preserve"> biudžetų pajam</w:t>
      </w:r>
      <w:r w:rsidR="00DE4ABD">
        <w:rPr>
          <w:rFonts w:ascii="Times New Roman" w:hAnsi="Times New Roman" w:cs="Times New Roman"/>
          <w:sz w:val="24"/>
          <w:szCs w:val="24"/>
        </w:rPr>
        <w:t>os</w:t>
      </w:r>
      <w:r w:rsidR="0038388A" w:rsidRPr="0038388A">
        <w:rPr>
          <w:rFonts w:ascii="Times New Roman" w:hAnsi="Times New Roman" w:cs="Times New Roman"/>
          <w:sz w:val="24"/>
          <w:szCs w:val="24"/>
        </w:rPr>
        <w:t xml:space="preserve"> </w:t>
      </w:r>
      <w:r w:rsidR="00D20E97">
        <w:rPr>
          <w:rFonts w:ascii="Times New Roman" w:hAnsi="Times New Roman" w:cs="Times New Roman"/>
          <w:sz w:val="24"/>
          <w:szCs w:val="24"/>
        </w:rPr>
        <w:t xml:space="preserve">galima suskirstyti </w:t>
      </w:r>
      <w:r w:rsidR="0038388A" w:rsidRPr="0038388A">
        <w:rPr>
          <w:rFonts w:ascii="Times New Roman" w:hAnsi="Times New Roman" w:cs="Times New Roman"/>
          <w:sz w:val="24"/>
          <w:szCs w:val="24"/>
        </w:rPr>
        <w:t xml:space="preserve">į tris pagrindines </w:t>
      </w:r>
      <w:r>
        <w:rPr>
          <w:rFonts w:ascii="Times New Roman" w:hAnsi="Times New Roman" w:cs="Times New Roman"/>
          <w:sz w:val="24"/>
          <w:szCs w:val="24"/>
        </w:rPr>
        <w:t>grupes</w:t>
      </w:r>
      <w:r w:rsidR="0038388A" w:rsidRPr="0038388A">
        <w:rPr>
          <w:rFonts w:ascii="Times New Roman" w:hAnsi="Times New Roman" w:cs="Times New Roman"/>
          <w:sz w:val="24"/>
          <w:szCs w:val="24"/>
        </w:rPr>
        <w:t xml:space="preserve"> </w:t>
      </w:r>
      <w:r>
        <w:rPr>
          <w:rFonts w:ascii="Times New Roman" w:hAnsi="Times New Roman" w:cs="Times New Roman"/>
          <w:sz w:val="24"/>
          <w:szCs w:val="24"/>
        </w:rPr>
        <w:t>–</w:t>
      </w:r>
      <w:r w:rsidR="00DE4ABD">
        <w:rPr>
          <w:rFonts w:ascii="Times New Roman" w:hAnsi="Times New Roman" w:cs="Times New Roman"/>
          <w:sz w:val="24"/>
          <w:szCs w:val="24"/>
        </w:rPr>
        <w:t xml:space="preserve"> mokestin</w:t>
      </w:r>
      <w:r w:rsidR="00361E54">
        <w:rPr>
          <w:rFonts w:ascii="Times New Roman" w:hAnsi="Times New Roman" w:cs="Times New Roman"/>
          <w:sz w:val="24"/>
          <w:szCs w:val="24"/>
        </w:rPr>
        <w:t>e</w:t>
      </w:r>
      <w:r w:rsidR="0038388A" w:rsidRPr="0038388A">
        <w:rPr>
          <w:rFonts w:ascii="Times New Roman" w:hAnsi="Times New Roman" w:cs="Times New Roman"/>
          <w:sz w:val="24"/>
          <w:szCs w:val="24"/>
        </w:rPr>
        <w:t>s</w:t>
      </w:r>
      <w:r>
        <w:rPr>
          <w:rFonts w:ascii="Times New Roman" w:hAnsi="Times New Roman" w:cs="Times New Roman"/>
          <w:sz w:val="24"/>
          <w:szCs w:val="24"/>
        </w:rPr>
        <w:t xml:space="preserve"> pajam</w:t>
      </w:r>
      <w:r w:rsidR="00361E54">
        <w:rPr>
          <w:rFonts w:ascii="Times New Roman" w:hAnsi="Times New Roman" w:cs="Times New Roman"/>
          <w:sz w:val="24"/>
          <w:szCs w:val="24"/>
        </w:rPr>
        <w:t>a</w:t>
      </w:r>
      <w:r>
        <w:rPr>
          <w:rFonts w:ascii="Times New Roman" w:hAnsi="Times New Roman" w:cs="Times New Roman"/>
          <w:sz w:val="24"/>
          <w:szCs w:val="24"/>
        </w:rPr>
        <w:t>s,</w:t>
      </w:r>
      <w:r w:rsidR="00DE4ABD">
        <w:rPr>
          <w:rFonts w:ascii="Times New Roman" w:hAnsi="Times New Roman" w:cs="Times New Roman"/>
          <w:sz w:val="24"/>
          <w:szCs w:val="24"/>
        </w:rPr>
        <w:t xml:space="preserve"> nemokestin</w:t>
      </w:r>
      <w:r w:rsidR="000E2D38">
        <w:rPr>
          <w:rFonts w:ascii="Times New Roman" w:hAnsi="Times New Roman" w:cs="Times New Roman"/>
          <w:sz w:val="24"/>
          <w:szCs w:val="24"/>
        </w:rPr>
        <w:t>es pajama</w:t>
      </w:r>
      <w:r w:rsidR="0038388A" w:rsidRPr="0038388A">
        <w:rPr>
          <w:rFonts w:ascii="Times New Roman" w:hAnsi="Times New Roman" w:cs="Times New Roman"/>
          <w:sz w:val="24"/>
          <w:szCs w:val="24"/>
        </w:rPr>
        <w:t>s ir valstybės biudžeto dotacijas.</w:t>
      </w:r>
      <w:r w:rsidRPr="00ED03E0">
        <w:rPr>
          <w:rFonts w:ascii="Times New Roman" w:hAnsi="Times New Roman" w:cs="Times New Roman"/>
          <w:bCs/>
          <w:sz w:val="24"/>
          <w:szCs w:val="24"/>
        </w:rPr>
        <w:t xml:space="preserve"> </w:t>
      </w:r>
      <w:r w:rsidR="003109BB">
        <w:rPr>
          <w:rFonts w:ascii="Times New Roman" w:hAnsi="Times New Roman" w:cs="Times New Roman"/>
          <w:bCs/>
          <w:sz w:val="24"/>
          <w:szCs w:val="24"/>
        </w:rPr>
        <w:t>Savivaldybių biudžeto pajamose</w:t>
      </w:r>
      <w:r w:rsidR="0050423C">
        <w:rPr>
          <w:rFonts w:ascii="Times New Roman" w:hAnsi="Times New Roman" w:cs="Times New Roman"/>
          <w:bCs/>
          <w:sz w:val="24"/>
          <w:szCs w:val="24"/>
        </w:rPr>
        <w:t xml:space="preserve"> didžiausią dalį sudaro dotacijos ir mokestinės pajamos</w:t>
      </w:r>
      <w:r w:rsidR="00C64CB9">
        <w:rPr>
          <w:rFonts w:ascii="Times New Roman" w:hAnsi="Times New Roman" w:cs="Times New Roman"/>
          <w:bCs/>
          <w:sz w:val="24"/>
          <w:szCs w:val="24"/>
        </w:rPr>
        <w:t>, o nemokestinės pajamos, kuri</w:t>
      </w:r>
      <w:r w:rsidR="00BC1E4B">
        <w:rPr>
          <w:rFonts w:ascii="Times New Roman" w:hAnsi="Times New Roman" w:cs="Times New Roman"/>
          <w:bCs/>
          <w:sz w:val="24"/>
          <w:szCs w:val="24"/>
        </w:rPr>
        <w:t>omi</w:t>
      </w:r>
      <w:r w:rsidR="00C64CB9">
        <w:rPr>
          <w:rFonts w:ascii="Times New Roman" w:hAnsi="Times New Roman" w:cs="Times New Roman"/>
          <w:bCs/>
          <w:sz w:val="24"/>
          <w:szCs w:val="24"/>
        </w:rPr>
        <w:t xml:space="preserve">s savivaldybė </w:t>
      </w:r>
      <w:r w:rsidR="00BC1E4B">
        <w:rPr>
          <w:rFonts w:ascii="Times New Roman" w:hAnsi="Times New Roman" w:cs="Times New Roman"/>
          <w:bCs/>
          <w:sz w:val="24"/>
          <w:szCs w:val="24"/>
        </w:rPr>
        <w:t>gali laisviau naudotis, sudaro labai mažą dalį savivaldybių pajamų.</w:t>
      </w:r>
      <w:r w:rsidR="00C64CB9">
        <w:rPr>
          <w:rFonts w:ascii="Times New Roman" w:hAnsi="Times New Roman" w:cs="Times New Roman"/>
          <w:bCs/>
          <w:sz w:val="24"/>
          <w:szCs w:val="24"/>
        </w:rPr>
        <w:t xml:space="preserve"> </w:t>
      </w:r>
      <w:r w:rsidR="00DE4ABD">
        <w:rPr>
          <w:rFonts w:ascii="Times New Roman" w:hAnsi="Times New Roman" w:cs="Times New Roman"/>
          <w:bCs/>
          <w:sz w:val="24"/>
          <w:szCs w:val="24"/>
        </w:rPr>
        <w:t xml:space="preserve">(G. </w:t>
      </w:r>
      <w:proofErr w:type="spellStart"/>
      <w:r w:rsidR="00DE4ABD">
        <w:rPr>
          <w:rFonts w:ascii="Times New Roman" w:hAnsi="Times New Roman" w:cs="Times New Roman"/>
          <w:bCs/>
          <w:sz w:val="24"/>
          <w:szCs w:val="24"/>
        </w:rPr>
        <w:t>Davulis</w:t>
      </w:r>
      <w:proofErr w:type="spellEnd"/>
      <w:r w:rsidR="00DE4ABD">
        <w:rPr>
          <w:rFonts w:ascii="Times New Roman" w:hAnsi="Times New Roman" w:cs="Times New Roman"/>
          <w:bCs/>
          <w:sz w:val="24"/>
          <w:szCs w:val="24"/>
        </w:rPr>
        <w:t xml:space="preserve"> </w:t>
      </w:r>
      <w:r w:rsidR="00DE4ABD" w:rsidRPr="007D3A2D">
        <w:rPr>
          <w:rFonts w:ascii="Times New Roman" w:hAnsi="Times New Roman" w:cs="Times New Roman"/>
          <w:bCs/>
          <w:sz w:val="24"/>
          <w:szCs w:val="24"/>
        </w:rPr>
        <w:t>2006)</w:t>
      </w:r>
    </w:p>
    <w:p w:rsidR="00DE4ABD" w:rsidRPr="00DE4ABD" w:rsidRDefault="00DE4ABD" w:rsidP="009C0BBA">
      <w:pPr>
        <w:pStyle w:val="ListParagraph"/>
        <w:numPr>
          <w:ilvl w:val="0"/>
          <w:numId w:val="9"/>
        </w:numPr>
        <w:spacing w:after="0" w:line="360" w:lineRule="auto"/>
        <w:ind w:left="0" w:firstLine="567"/>
        <w:jc w:val="both"/>
        <w:rPr>
          <w:rFonts w:ascii="Times New Roman" w:hAnsi="Times New Roman" w:cs="Times New Roman"/>
          <w:bCs/>
          <w:sz w:val="24"/>
          <w:szCs w:val="24"/>
        </w:rPr>
      </w:pPr>
      <w:r w:rsidRPr="00DE4ABD">
        <w:rPr>
          <w:rFonts w:ascii="Times New Roman" w:hAnsi="Times New Roman"/>
          <w:bCs/>
          <w:sz w:val="24"/>
          <w:szCs w:val="24"/>
        </w:rPr>
        <w:t xml:space="preserve">Mokestinės pajamos </w:t>
      </w:r>
      <w:r>
        <w:rPr>
          <w:rFonts w:ascii="Times New Roman" w:hAnsi="Times New Roman"/>
          <w:bCs/>
          <w:sz w:val="24"/>
          <w:szCs w:val="24"/>
        </w:rPr>
        <w:t>– didžiausią dalį mokestinių pajamų sudaro gyventojų pajamų mokestis</w:t>
      </w:r>
      <w:r w:rsidR="002907E2">
        <w:rPr>
          <w:rFonts w:ascii="Times New Roman" w:hAnsi="Times New Roman"/>
          <w:bCs/>
          <w:sz w:val="24"/>
          <w:szCs w:val="24"/>
        </w:rPr>
        <w:t>, peln</w:t>
      </w:r>
      <w:r w:rsidR="003109BB">
        <w:rPr>
          <w:rFonts w:ascii="Times New Roman" w:hAnsi="Times New Roman"/>
          <w:bCs/>
          <w:sz w:val="24"/>
          <w:szCs w:val="24"/>
        </w:rPr>
        <w:t>o mokestis</w:t>
      </w:r>
      <w:r>
        <w:rPr>
          <w:rFonts w:ascii="Times New Roman" w:hAnsi="Times New Roman"/>
          <w:bCs/>
          <w:sz w:val="24"/>
          <w:szCs w:val="24"/>
        </w:rPr>
        <w:t xml:space="preserve"> </w:t>
      </w:r>
      <w:r w:rsidR="003109BB">
        <w:rPr>
          <w:rFonts w:ascii="Times New Roman" w:hAnsi="Times New Roman"/>
          <w:bCs/>
          <w:sz w:val="24"/>
          <w:szCs w:val="24"/>
        </w:rPr>
        <w:t>(</w:t>
      </w:r>
      <w:r w:rsidR="002907E2">
        <w:rPr>
          <w:rFonts w:ascii="Times New Roman" w:hAnsi="Times New Roman"/>
          <w:bCs/>
          <w:sz w:val="24"/>
          <w:szCs w:val="24"/>
        </w:rPr>
        <w:t>šių mokesčių pajamos yra dalinamos valstybei ir savivaldybėms</w:t>
      </w:r>
      <w:r w:rsidR="003109BB">
        <w:rPr>
          <w:rFonts w:ascii="Times New Roman" w:hAnsi="Times New Roman"/>
          <w:bCs/>
          <w:sz w:val="24"/>
          <w:szCs w:val="24"/>
        </w:rPr>
        <w:t>)</w:t>
      </w:r>
      <w:r w:rsidR="002907E2">
        <w:rPr>
          <w:rFonts w:ascii="Times New Roman" w:hAnsi="Times New Roman"/>
          <w:bCs/>
          <w:sz w:val="24"/>
          <w:szCs w:val="24"/>
        </w:rPr>
        <w:t xml:space="preserve">, </w:t>
      </w:r>
      <w:r w:rsidRPr="002907E2">
        <w:rPr>
          <w:rFonts w:ascii="Times New Roman" w:hAnsi="Times New Roman"/>
          <w:bCs/>
          <w:iCs/>
          <w:sz w:val="24"/>
          <w:szCs w:val="24"/>
        </w:rPr>
        <w:t>žemės mokesti</w:t>
      </w:r>
      <w:r w:rsidR="002907E2">
        <w:rPr>
          <w:rFonts w:ascii="Times New Roman" w:hAnsi="Times New Roman"/>
          <w:bCs/>
          <w:iCs/>
          <w:sz w:val="24"/>
          <w:szCs w:val="24"/>
        </w:rPr>
        <w:t>s</w:t>
      </w:r>
      <w:r w:rsidRPr="002907E2">
        <w:rPr>
          <w:rFonts w:ascii="Times New Roman" w:hAnsi="Times New Roman"/>
          <w:bCs/>
          <w:iCs/>
          <w:sz w:val="24"/>
          <w:szCs w:val="24"/>
        </w:rPr>
        <w:t>,</w:t>
      </w:r>
      <w:r w:rsidR="002907E2">
        <w:rPr>
          <w:rFonts w:ascii="Times New Roman" w:hAnsi="Times New Roman"/>
          <w:bCs/>
          <w:iCs/>
          <w:sz w:val="24"/>
          <w:szCs w:val="24"/>
        </w:rPr>
        <w:t xml:space="preserve"> </w:t>
      </w:r>
      <w:r w:rsidRPr="002907E2">
        <w:rPr>
          <w:rFonts w:ascii="Times New Roman" w:hAnsi="Times New Roman"/>
          <w:bCs/>
          <w:sz w:val="24"/>
          <w:szCs w:val="24"/>
        </w:rPr>
        <w:t>įmonių</w:t>
      </w:r>
      <w:r w:rsidRPr="00DE4ABD">
        <w:rPr>
          <w:rFonts w:ascii="Times New Roman" w:hAnsi="Times New Roman"/>
          <w:bCs/>
          <w:sz w:val="24"/>
          <w:szCs w:val="24"/>
        </w:rPr>
        <w:t xml:space="preserve"> ir organizacijų nekilnojamo turto mokestis, prekyviečių mokestis,</w:t>
      </w:r>
      <w:r w:rsidRPr="00DE4ABD">
        <w:rPr>
          <w:rFonts w:ascii="Times New Roman" w:eastAsia="+mn-ea" w:hAnsi="Times New Roman"/>
          <w:shadow/>
          <w:color w:val="FFFFFF"/>
          <w:sz w:val="24"/>
          <w:szCs w:val="24"/>
        </w:rPr>
        <w:t xml:space="preserve"> </w:t>
      </w:r>
      <w:r w:rsidRPr="00DE4ABD">
        <w:rPr>
          <w:rFonts w:ascii="Times New Roman" w:hAnsi="Times New Roman"/>
          <w:bCs/>
          <w:sz w:val="24"/>
          <w:szCs w:val="24"/>
        </w:rPr>
        <w:t>paveldi</w:t>
      </w:r>
      <w:r>
        <w:rPr>
          <w:rFonts w:ascii="Times New Roman" w:hAnsi="Times New Roman"/>
          <w:bCs/>
          <w:sz w:val="24"/>
          <w:szCs w:val="24"/>
        </w:rPr>
        <w:t>mo ar dovanojamo turto mokestis</w:t>
      </w:r>
      <w:r w:rsidR="002907E2">
        <w:rPr>
          <w:rFonts w:ascii="Times New Roman" w:hAnsi="Times New Roman"/>
          <w:bCs/>
          <w:sz w:val="24"/>
          <w:szCs w:val="24"/>
        </w:rPr>
        <w:t xml:space="preserve"> ir kiti</w:t>
      </w:r>
    </w:p>
    <w:p w:rsidR="00DE4ABD" w:rsidRPr="00DE4ABD" w:rsidRDefault="00DE4ABD" w:rsidP="009C0BBA">
      <w:pPr>
        <w:pStyle w:val="ListParagraph"/>
        <w:numPr>
          <w:ilvl w:val="0"/>
          <w:numId w:val="9"/>
        </w:numPr>
        <w:spacing w:after="0" w:line="360" w:lineRule="auto"/>
        <w:ind w:left="0" w:firstLine="567"/>
        <w:jc w:val="both"/>
        <w:rPr>
          <w:rFonts w:ascii="Times New Roman" w:hAnsi="Times New Roman" w:cs="Times New Roman"/>
          <w:bCs/>
          <w:sz w:val="24"/>
          <w:szCs w:val="24"/>
        </w:rPr>
      </w:pPr>
      <w:r w:rsidRPr="00DE4ABD">
        <w:rPr>
          <w:rFonts w:ascii="Times New Roman" w:hAnsi="Times New Roman"/>
          <w:bCs/>
          <w:sz w:val="24"/>
          <w:szCs w:val="24"/>
        </w:rPr>
        <w:t>Nemokestinės pajamos</w:t>
      </w:r>
      <w:r w:rsidR="00ED0BBE">
        <w:rPr>
          <w:rFonts w:ascii="Times New Roman" w:hAnsi="Times New Roman"/>
          <w:bCs/>
          <w:sz w:val="24"/>
          <w:szCs w:val="24"/>
        </w:rPr>
        <w:t xml:space="preserve"> -</w:t>
      </w:r>
      <w:r w:rsidR="00ED0BBE">
        <w:rPr>
          <w:rFonts w:ascii="Times New Roman" w:eastAsia="+mn-ea" w:hAnsi="Times New Roman"/>
          <w:shadow/>
          <w:color w:val="FFFFFF"/>
          <w:sz w:val="24"/>
          <w:szCs w:val="24"/>
        </w:rPr>
        <w:t xml:space="preserve"> </w:t>
      </w:r>
      <w:r w:rsidR="00ED0BBE">
        <w:rPr>
          <w:rFonts w:ascii="Times New Roman" w:hAnsi="Times New Roman"/>
          <w:bCs/>
          <w:sz w:val="24"/>
          <w:szCs w:val="24"/>
        </w:rPr>
        <w:t>pajamos iš savivaldybės turto</w:t>
      </w:r>
      <w:r w:rsidRPr="00DE4ABD">
        <w:rPr>
          <w:rFonts w:ascii="Times New Roman" w:hAnsi="Times New Roman"/>
          <w:bCs/>
          <w:sz w:val="24"/>
          <w:szCs w:val="24"/>
        </w:rPr>
        <w:t>,</w:t>
      </w:r>
      <w:r w:rsidR="00ED0BBE">
        <w:rPr>
          <w:rFonts w:ascii="Times New Roman" w:hAnsi="Times New Roman"/>
          <w:bCs/>
          <w:sz w:val="24"/>
          <w:szCs w:val="24"/>
        </w:rPr>
        <w:t xml:space="preserve"> </w:t>
      </w:r>
      <w:r w:rsidRPr="00DE4ABD">
        <w:rPr>
          <w:rFonts w:ascii="Times New Roman" w:hAnsi="Times New Roman"/>
          <w:bCs/>
          <w:sz w:val="24"/>
          <w:szCs w:val="24"/>
        </w:rPr>
        <w:t>baudos, savivaldybių biudžetinių įstaigų pajamos,</w:t>
      </w:r>
      <w:r w:rsidR="00ED0BBE">
        <w:rPr>
          <w:rFonts w:ascii="Times New Roman" w:hAnsi="Times New Roman"/>
          <w:bCs/>
          <w:sz w:val="24"/>
          <w:szCs w:val="24"/>
        </w:rPr>
        <w:t xml:space="preserve"> gautos už teikiamas paslaugas ir k</w:t>
      </w:r>
      <w:r w:rsidR="003109BB">
        <w:rPr>
          <w:rFonts w:ascii="Times New Roman" w:hAnsi="Times New Roman"/>
          <w:bCs/>
          <w:sz w:val="24"/>
          <w:szCs w:val="24"/>
        </w:rPr>
        <w:t>i</w:t>
      </w:r>
      <w:r w:rsidR="00ED0BBE">
        <w:rPr>
          <w:rFonts w:ascii="Times New Roman" w:hAnsi="Times New Roman"/>
          <w:bCs/>
          <w:sz w:val="24"/>
          <w:szCs w:val="24"/>
        </w:rPr>
        <w:t>t</w:t>
      </w:r>
      <w:r w:rsidR="003109BB">
        <w:rPr>
          <w:rFonts w:ascii="Times New Roman" w:hAnsi="Times New Roman"/>
          <w:bCs/>
          <w:sz w:val="24"/>
          <w:szCs w:val="24"/>
        </w:rPr>
        <w:t>a.</w:t>
      </w:r>
    </w:p>
    <w:p w:rsidR="00ED0BBE" w:rsidRPr="00ED0BBE" w:rsidRDefault="00DE4ABD" w:rsidP="009C0BBA">
      <w:pPr>
        <w:pStyle w:val="ListParagraph"/>
        <w:numPr>
          <w:ilvl w:val="0"/>
          <w:numId w:val="9"/>
        </w:numPr>
        <w:spacing w:after="0" w:line="360" w:lineRule="auto"/>
        <w:ind w:left="0" w:firstLine="567"/>
        <w:jc w:val="both"/>
        <w:rPr>
          <w:rFonts w:ascii="Times New Roman" w:hAnsi="Times New Roman" w:cs="Times New Roman"/>
          <w:bCs/>
          <w:sz w:val="24"/>
          <w:szCs w:val="24"/>
        </w:rPr>
      </w:pPr>
      <w:r w:rsidRPr="00DE4ABD">
        <w:rPr>
          <w:rFonts w:ascii="Times New Roman" w:hAnsi="Times New Roman"/>
          <w:bCs/>
          <w:sz w:val="24"/>
          <w:szCs w:val="24"/>
        </w:rPr>
        <w:t>Vals</w:t>
      </w:r>
      <w:r w:rsidR="00ED0BBE">
        <w:rPr>
          <w:rFonts w:ascii="Times New Roman" w:hAnsi="Times New Roman"/>
          <w:bCs/>
          <w:sz w:val="24"/>
          <w:szCs w:val="24"/>
        </w:rPr>
        <w:t>tybės biudžeto dotacijos</w:t>
      </w:r>
      <w:r w:rsidR="003109BB">
        <w:rPr>
          <w:rFonts w:ascii="Times New Roman" w:hAnsi="Times New Roman"/>
          <w:bCs/>
          <w:sz w:val="24"/>
          <w:szCs w:val="24"/>
        </w:rPr>
        <w:t>:</w:t>
      </w:r>
    </w:p>
    <w:p w:rsidR="00ED0BBE" w:rsidRPr="00ED0BBE" w:rsidRDefault="00ED0BBE" w:rsidP="009C0BBA">
      <w:pPr>
        <w:pStyle w:val="ListParagraph"/>
        <w:numPr>
          <w:ilvl w:val="1"/>
          <w:numId w:val="9"/>
        </w:numPr>
        <w:tabs>
          <w:tab w:val="left" w:pos="1418"/>
        </w:tabs>
        <w:spacing w:after="0" w:line="360" w:lineRule="auto"/>
        <w:ind w:left="0" w:firstLine="1134"/>
        <w:jc w:val="both"/>
        <w:rPr>
          <w:rFonts w:ascii="Times New Roman" w:hAnsi="Times New Roman" w:cs="Times New Roman"/>
          <w:bCs/>
          <w:sz w:val="24"/>
          <w:szCs w:val="24"/>
        </w:rPr>
      </w:pPr>
      <w:r w:rsidRPr="00DE4ABD">
        <w:rPr>
          <w:rFonts w:ascii="Times New Roman" w:hAnsi="Times New Roman"/>
          <w:bCs/>
          <w:sz w:val="24"/>
          <w:szCs w:val="24"/>
        </w:rPr>
        <w:lastRenderedPageBreak/>
        <w:t>B</w:t>
      </w:r>
      <w:r w:rsidR="00DE4ABD" w:rsidRPr="00DE4ABD">
        <w:rPr>
          <w:rFonts w:ascii="Times New Roman" w:hAnsi="Times New Roman"/>
          <w:bCs/>
          <w:sz w:val="24"/>
          <w:szCs w:val="24"/>
        </w:rPr>
        <w:t>endros</w:t>
      </w:r>
      <w:r w:rsidR="00D20E97">
        <w:rPr>
          <w:rFonts w:ascii="Times New Roman" w:hAnsi="Times New Roman"/>
          <w:bCs/>
          <w:sz w:val="24"/>
          <w:szCs w:val="24"/>
        </w:rPr>
        <w:t>ios dotacijos</w:t>
      </w:r>
      <w:r w:rsidR="00DE4ABD" w:rsidRPr="00DE4ABD">
        <w:rPr>
          <w:rFonts w:ascii="Times New Roman" w:hAnsi="Times New Roman"/>
          <w:bCs/>
          <w:sz w:val="24"/>
          <w:szCs w:val="24"/>
        </w:rPr>
        <w:t>:</w:t>
      </w:r>
      <w:r w:rsidR="00D20E97">
        <w:rPr>
          <w:rFonts w:ascii="Times New Roman" w:hAnsi="Times New Roman"/>
          <w:bCs/>
          <w:sz w:val="24"/>
          <w:szCs w:val="24"/>
        </w:rPr>
        <w:t xml:space="preserve"> </w:t>
      </w:r>
      <w:r w:rsidR="00DE4ABD" w:rsidRPr="00DE4ABD">
        <w:rPr>
          <w:rFonts w:ascii="Times New Roman" w:hAnsi="Times New Roman"/>
          <w:bCs/>
          <w:sz w:val="24"/>
          <w:szCs w:val="24"/>
        </w:rPr>
        <w:t xml:space="preserve">savivaldybių gyventojų pajamų mokesčiui išlyginti; savivaldybių išlaidų struktūrų skirtumams, kuriuos lemia nuo savivaldybių veiklos nepriklausantys </w:t>
      </w:r>
      <w:r>
        <w:rPr>
          <w:rFonts w:ascii="Times New Roman" w:hAnsi="Times New Roman"/>
          <w:bCs/>
          <w:sz w:val="24"/>
          <w:szCs w:val="24"/>
        </w:rPr>
        <w:t>objektyvūs veiksniai, išlyginti.</w:t>
      </w:r>
    </w:p>
    <w:p w:rsidR="00DE4ABD" w:rsidRPr="00C42670" w:rsidRDefault="00ED0BBE" w:rsidP="009C0BBA">
      <w:pPr>
        <w:pStyle w:val="ListParagraph"/>
        <w:numPr>
          <w:ilvl w:val="1"/>
          <w:numId w:val="9"/>
        </w:numPr>
        <w:tabs>
          <w:tab w:val="left" w:pos="1418"/>
        </w:tabs>
        <w:spacing w:after="0" w:line="360" w:lineRule="auto"/>
        <w:ind w:left="0" w:firstLine="1134"/>
        <w:jc w:val="both"/>
        <w:rPr>
          <w:rFonts w:ascii="Times New Roman" w:hAnsi="Times New Roman" w:cs="Times New Roman"/>
          <w:bCs/>
          <w:sz w:val="24"/>
          <w:szCs w:val="24"/>
        </w:rPr>
      </w:pPr>
      <w:r w:rsidRPr="00DE4ABD">
        <w:rPr>
          <w:rFonts w:ascii="Times New Roman" w:hAnsi="Times New Roman"/>
          <w:bCs/>
          <w:sz w:val="24"/>
          <w:szCs w:val="24"/>
        </w:rPr>
        <w:t>S</w:t>
      </w:r>
      <w:r w:rsidR="00DE4ABD" w:rsidRPr="00DE4ABD">
        <w:rPr>
          <w:rFonts w:ascii="Times New Roman" w:hAnsi="Times New Roman"/>
          <w:bCs/>
          <w:sz w:val="24"/>
          <w:szCs w:val="24"/>
        </w:rPr>
        <w:t>pecialios</w:t>
      </w:r>
      <w:r>
        <w:rPr>
          <w:rFonts w:ascii="Times New Roman" w:hAnsi="Times New Roman"/>
          <w:bCs/>
          <w:sz w:val="24"/>
          <w:szCs w:val="24"/>
        </w:rPr>
        <w:t xml:space="preserve"> </w:t>
      </w:r>
      <w:r w:rsidR="002907E2">
        <w:rPr>
          <w:rFonts w:ascii="Times New Roman" w:hAnsi="Times New Roman"/>
          <w:bCs/>
          <w:sz w:val="24"/>
          <w:szCs w:val="24"/>
        </w:rPr>
        <w:t xml:space="preserve"> tikslinės dotacijos </w:t>
      </w:r>
      <w:r w:rsidR="00DE4ABD" w:rsidRPr="00DE4ABD">
        <w:rPr>
          <w:rFonts w:ascii="Times New Roman" w:hAnsi="Times New Roman"/>
          <w:bCs/>
          <w:sz w:val="24"/>
          <w:szCs w:val="24"/>
        </w:rPr>
        <w:t>:</w:t>
      </w:r>
      <w:r w:rsidR="00DE4ABD" w:rsidRPr="00DE4ABD">
        <w:rPr>
          <w:rFonts w:ascii="Times New Roman" w:eastAsia="+mn-ea" w:hAnsi="Times New Roman"/>
          <w:shadow/>
          <w:color w:val="FFFFFF"/>
          <w:sz w:val="24"/>
          <w:szCs w:val="24"/>
          <w:lang w:eastAsia="lt-LT"/>
        </w:rPr>
        <w:t xml:space="preserve"> </w:t>
      </w:r>
      <w:r>
        <w:rPr>
          <w:rFonts w:ascii="Times New Roman" w:hAnsi="Times New Roman"/>
          <w:bCs/>
          <w:sz w:val="24"/>
          <w:szCs w:val="24"/>
        </w:rPr>
        <w:t xml:space="preserve">valstybinėms </w:t>
      </w:r>
      <w:r w:rsidR="00DE4ABD" w:rsidRPr="00DE4ABD">
        <w:rPr>
          <w:rFonts w:ascii="Times New Roman" w:hAnsi="Times New Roman"/>
          <w:bCs/>
          <w:sz w:val="24"/>
          <w:szCs w:val="24"/>
        </w:rPr>
        <w:t>perduotoms saviv</w:t>
      </w:r>
      <w:r>
        <w:rPr>
          <w:rFonts w:ascii="Times New Roman" w:hAnsi="Times New Roman"/>
          <w:bCs/>
          <w:sz w:val="24"/>
          <w:szCs w:val="24"/>
        </w:rPr>
        <w:t>aldybėms</w:t>
      </w:r>
      <w:r w:rsidR="002907E2">
        <w:rPr>
          <w:rFonts w:ascii="Times New Roman" w:hAnsi="Times New Roman"/>
          <w:bCs/>
          <w:sz w:val="24"/>
          <w:szCs w:val="24"/>
        </w:rPr>
        <w:t xml:space="preserve"> funkcijoms atlikti</w:t>
      </w:r>
      <w:r w:rsidR="0003535F">
        <w:rPr>
          <w:rFonts w:ascii="Times New Roman" w:hAnsi="Times New Roman"/>
          <w:bCs/>
          <w:sz w:val="24"/>
          <w:szCs w:val="24"/>
        </w:rPr>
        <w:t>,</w:t>
      </w:r>
      <w:r w:rsidR="002907E2">
        <w:rPr>
          <w:rFonts w:ascii="Times New Roman" w:hAnsi="Times New Roman"/>
          <w:bCs/>
          <w:sz w:val="24"/>
          <w:szCs w:val="24"/>
        </w:rPr>
        <w:t xml:space="preserve"> </w:t>
      </w:r>
      <w:r w:rsidR="00DE4ABD" w:rsidRPr="00DE4ABD">
        <w:rPr>
          <w:rFonts w:ascii="Times New Roman" w:hAnsi="Times New Roman"/>
          <w:bCs/>
          <w:sz w:val="24"/>
          <w:szCs w:val="24"/>
        </w:rPr>
        <w:t>bendrajam lavinimui organizuoti</w:t>
      </w:r>
      <w:r w:rsidR="002907E2">
        <w:rPr>
          <w:rFonts w:ascii="Times New Roman" w:hAnsi="Times New Roman"/>
          <w:bCs/>
          <w:sz w:val="24"/>
          <w:szCs w:val="24"/>
        </w:rPr>
        <w:t>, socialinėms išmokoms bei jų administravimui finansuoti ir kito</w:t>
      </w:r>
      <w:r w:rsidR="0003535F">
        <w:rPr>
          <w:rFonts w:ascii="Times New Roman" w:hAnsi="Times New Roman"/>
          <w:bCs/>
          <w:sz w:val="24"/>
          <w:szCs w:val="24"/>
        </w:rPr>
        <w:t>m</w:t>
      </w:r>
      <w:r w:rsidR="002907E2">
        <w:rPr>
          <w:rFonts w:ascii="Times New Roman" w:hAnsi="Times New Roman"/>
          <w:bCs/>
          <w:sz w:val="24"/>
          <w:szCs w:val="24"/>
        </w:rPr>
        <w:t xml:space="preserve">s </w:t>
      </w:r>
      <w:r w:rsidR="000E2D38">
        <w:rPr>
          <w:rFonts w:ascii="Times New Roman" w:hAnsi="Times New Roman"/>
          <w:bCs/>
          <w:sz w:val="24"/>
          <w:szCs w:val="24"/>
        </w:rPr>
        <w:t>S</w:t>
      </w:r>
      <w:r w:rsidR="002907E2">
        <w:rPr>
          <w:rFonts w:ascii="Times New Roman" w:hAnsi="Times New Roman"/>
          <w:bCs/>
          <w:sz w:val="24"/>
          <w:szCs w:val="24"/>
        </w:rPr>
        <w:t xml:space="preserve">eimo, </w:t>
      </w:r>
      <w:r w:rsidR="000E2D38">
        <w:rPr>
          <w:rFonts w:ascii="Times New Roman" w:hAnsi="Times New Roman"/>
          <w:bCs/>
          <w:sz w:val="24"/>
          <w:szCs w:val="24"/>
        </w:rPr>
        <w:t>V</w:t>
      </w:r>
      <w:r w:rsidR="00DE4ABD" w:rsidRPr="00DE4ABD">
        <w:rPr>
          <w:rFonts w:ascii="Times New Roman" w:hAnsi="Times New Roman"/>
          <w:bCs/>
          <w:sz w:val="24"/>
          <w:szCs w:val="24"/>
        </w:rPr>
        <w:t>yriausybės patvirtintoms programoms vykdyti.</w:t>
      </w:r>
    </w:p>
    <w:p w:rsidR="00C42670" w:rsidRPr="00DE4ABD" w:rsidRDefault="00C42670" w:rsidP="00C42670">
      <w:pPr>
        <w:pStyle w:val="ListParagraph"/>
        <w:tabs>
          <w:tab w:val="left" w:pos="1418"/>
        </w:tabs>
        <w:spacing w:after="0" w:line="360" w:lineRule="auto"/>
        <w:ind w:left="1134"/>
        <w:jc w:val="both"/>
        <w:rPr>
          <w:rFonts w:ascii="Times New Roman" w:hAnsi="Times New Roman" w:cs="Times New Roman"/>
          <w:bCs/>
          <w:sz w:val="24"/>
          <w:szCs w:val="24"/>
        </w:rPr>
      </w:pPr>
    </w:p>
    <w:p w:rsidR="00C0294B" w:rsidRDefault="00C0294B" w:rsidP="00C0294B">
      <w:pPr>
        <w:spacing w:after="0" w:line="360" w:lineRule="auto"/>
        <w:ind w:firstLine="851"/>
        <w:jc w:val="both"/>
      </w:pPr>
      <w:r w:rsidRPr="00ED03E0">
        <w:rPr>
          <w:noProof/>
          <w:lang w:eastAsia="lt-LT"/>
        </w:rPr>
        <w:drawing>
          <wp:inline distT="0" distB="0" distL="0" distR="0">
            <wp:extent cx="4095750" cy="27146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2670" w:rsidRDefault="00C42670" w:rsidP="00C0294B">
      <w:pPr>
        <w:spacing w:after="0" w:line="360" w:lineRule="auto"/>
        <w:ind w:firstLine="851"/>
        <w:jc w:val="both"/>
      </w:pPr>
    </w:p>
    <w:p w:rsidR="00C0294B" w:rsidRPr="00DC64D2" w:rsidRDefault="00C0294B" w:rsidP="009C0BBA">
      <w:pPr>
        <w:pStyle w:val="ListParagraph"/>
        <w:numPr>
          <w:ilvl w:val="0"/>
          <w:numId w:val="3"/>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DC64D2">
        <w:rPr>
          <w:rFonts w:ascii="Times New Roman" w:hAnsi="Times New Roman"/>
          <w:sz w:val="24"/>
          <w:szCs w:val="24"/>
        </w:rPr>
        <w:t>pav.</w:t>
      </w:r>
      <w:r w:rsidRPr="00222E8A">
        <w:rPr>
          <w:rFonts w:ascii="Times New Roman" w:hAnsi="Times New Roman"/>
          <w:b/>
          <w:sz w:val="24"/>
          <w:szCs w:val="24"/>
        </w:rPr>
        <w:t xml:space="preserve">Panevėžio </w:t>
      </w:r>
      <w:r>
        <w:rPr>
          <w:rFonts w:ascii="Times New Roman" w:hAnsi="Times New Roman"/>
          <w:b/>
          <w:sz w:val="24"/>
          <w:szCs w:val="24"/>
        </w:rPr>
        <w:t>savivaldybės biudžeto</w:t>
      </w:r>
      <w:r w:rsidRPr="00222E8A">
        <w:rPr>
          <w:rFonts w:ascii="Times New Roman" w:hAnsi="Times New Roman"/>
          <w:b/>
          <w:sz w:val="24"/>
          <w:szCs w:val="24"/>
        </w:rPr>
        <w:t xml:space="preserve"> pajamos</w:t>
      </w:r>
      <w:r>
        <w:rPr>
          <w:rFonts w:ascii="Times New Roman" w:hAnsi="Times New Roman"/>
          <w:b/>
          <w:sz w:val="24"/>
          <w:szCs w:val="24"/>
        </w:rPr>
        <w:t xml:space="preserve"> 2012 metais (</w:t>
      </w:r>
      <w:r w:rsidRPr="00DC64D2">
        <w:rPr>
          <w:rFonts w:ascii="Times New Roman" w:hAnsi="Times New Roman"/>
          <w:b/>
          <w:sz w:val="24"/>
          <w:szCs w:val="24"/>
        </w:rPr>
        <w:t>tūkst. Lt</w:t>
      </w:r>
      <w:r>
        <w:rPr>
          <w:rFonts w:ascii="Times New Roman" w:hAnsi="Times New Roman"/>
          <w:b/>
          <w:sz w:val="24"/>
          <w:szCs w:val="24"/>
        </w:rPr>
        <w:t>)</w:t>
      </w:r>
    </w:p>
    <w:p w:rsidR="00C0294B" w:rsidRDefault="00C0294B" w:rsidP="004379C9">
      <w:pPr>
        <w:spacing w:after="0" w:line="360" w:lineRule="auto"/>
        <w:ind w:firstLine="567"/>
        <w:jc w:val="both"/>
        <w:rPr>
          <w:rFonts w:ascii="Times New Roman" w:hAnsi="Times New Roman"/>
          <w:sz w:val="20"/>
          <w:szCs w:val="20"/>
        </w:rPr>
      </w:pPr>
      <w:r w:rsidRPr="00F83DB4">
        <w:rPr>
          <w:rFonts w:ascii="Times New Roman" w:hAnsi="Times New Roman"/>
          <w:b/>
          <w:sz w:val="24"/>
          <w:szCs w:val="24"/>
        </w:rPr>
        <w:t>Šaltinis:</w:t>
      </w:r>
      <w:r w:rsidRPr="00F83DB4">
        <w:rPr>
          <w:rFonts w:ascii="Times New Roman" w:hAnsi="Times New Roman"/>
          <w:sz w:val="24"/>
          <w:szCs w:val="24"/>
        </w:rPr>
        <w:t xml:space="preserve"> </w:t>
      </w:r>
      <w:r w:rsidR="00C37AB3">
        <w:rPr>
          <w:rFonts w:ascii="Times New Roman" w:hAnsi="Times New Roman"/>
          <w:sz w:val="20"/>
          <w:szCs w:val="20"/>
        </w:rPr>
        <w:t>sudaryta</w:t>
      </w:r>
      <w:r w:rsidRPr="00F83DB4">
        <w:rPr>
          <w:rFonts w:ascii="Times New Roman" w:hAnsi="Times New Roman"/>
          <w:sz w:val="20"/>
          <w:szCs w:val="20"/>
        </w:rPr>
        <w:t xml:space="preserve"> pagal </w:t>
      </w:r>
      <w:r>
        <w:rPr>
          <w:rFonts w:ascii="Times New Roman" w:hAnsi="Times New Roman"/>
          <w:sz w:val="20"/>
          <w:szCs w:val="20"/>
        </w:rPr>
        <w:t>Panevėžio savivaldybės biudžeto</w:t>
      </w:r>
      <w:r w:rsidR="001704FE">
        <w:rPr>
          <w:rFonts w:ascii="Times New Roman" w:hAnsi="Times New Roman"/>
          <w:sz w:val="20"/>
          <w:szCs w:val="20"/>
        </w:rPr>
        <w:t xml:space="preserve"> </w:t>
      </w:r>
      <w:r>
        <w:rPr>
          <w:rFonts w:ascii="Times New Roman" w:hAnsi="Times New Roman"/>
          <w:sz w:val="20"/>
          <w:szCs w:val="20"/>
        </w:rPr>
        <w:t>vykdymo</w:t>
      </w:r>
      <w:r w:rsidRPr="00F83DB4">
        <w:rPr>
          <w:rFonts w:ascii="Times New Roman" w:hAnsi="Times New Roman"/>
          <w:sz w:val="20"/>
          <w:szCs w:val="20"/>
        </w:rPr>
        <w:t xml:space="preserve"> </w:t>
      </w:r>
      <w:r w:rsidR="001704FE">
        <w:rPr>
          <w:rFonts w:ascii="Times New Roman" w:hAnsi="Times New Roman"/>
          <w:sz w:val="20"/>
          <w:szCs w:val="20"/>
        </w:rPr>
        <w:t>ataskaitas</w:t>
      </w:r>
    </w:p>
    <w:p w:rsidR="0003535F" w:rsidRDefault="0003535F" w:rsidP="004379C9">
      <w:pPr>
        <w:spacing w:after="0" w:line="360" w:lineRule="auto"/>
        <w:ind w:firstLine="567"/>
        <w:jc w:val="both"/>
        <w:rPr>
          <w:rFonts w:ascii="Times New Roman" w:hAnsi="Times New Roman"/>
          <w:sz w:val="20"/>
          <w:szCs w:val="20"/>
        </w:rPr>
      </w:pPr>
    </w:p>
    <w:p w:rsidR="001704FE" w:rsidRDefault="00C0294B" w:rsidP="004379C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w:t>
      </w:r>
      <w:r w:rsidRPr="00ED03E0">
        <w:rPr>
          <w:rFonts w:ascii="Times New Roman" w:hAnsi="Times New Roman" w:cs="Times New Roman"/>
          <w:sz w:val="24"/>
          <w:szCs w:val="24"/>
        </w:rPr>
        <w:t>avivaldyb</w:t>
      </w:r>
      <w:r>
        <w:rPr>
          <w:rFonts w:ascii="Times New Roman" w:hAnsi="Times New Roman" w:cs="Times New Roman"/>
          <w:sz w:val="24"/>
          <w:szCs w:val="24"/>
        </w:rPr>
        <w:t>ės</w:t>
      </w:r>
      <w:r w:rsidR="0003535F">
        <w:rPr>
          <w:rFonts w:ascii="Times New Roman" w:hAnsi="Times New Roman" w:cs="Times New Roman"/>
          <w:sz w:val="24"/>
          <w:szCs w:val="24"/>
        </w:rPr>
        <w:t xml:space="preserve"> biudžet</w:t>
      </w:r>
      <w:r w:rsidRPr="00ED03E0">
        <w:rPr>
          <w:rFonts w:ascii="Times New Roman" w:hAnsi="Times New Roman" w:cs="Times New Roman"/>
          <w:sz w:val="24"/>
          <w:szCs w:val="24"/>
        </w:rPr>
        <w:t xml:space="preserve">e </w:t>
      </w:r>
      <w:r>
        <w:rPr>
          <w:rFonts w:ascii="Times New Roman" w:hAnsi="Times New Roman" w:cs="Times New Roman"/>
          <w:sz w:val="24"/>
          <w:szCs w:val="24"/>
        </w:rPr>
        <w:t>d</w:t>
      </w:r>
      <w:r w:rsidRPr="00ED03E0">
        <w:rPr>
          <w:rFonts w:ascii="Times New Roman" w:hAnsi="Times New Roman" w:cs="Times New Roman"/>
          <w:sz w:val="24"/>
          <w:szCs w:val="24"/>
        </w:rPr>
        <w:t>idžiausią pajamų dalį sudaro dotacijos</w:t>
      </w:r>
      <w:r>
        <w:rPr>
          <w:rFonts w:ascii="Times New Roman" w:hAnsi="Times New Roman" w:cs="Times New Roman"/>
          <w:sz w:val="24"/>
          <w:szCs w:val="24"/>
        </w:rPr>
        <w:t xml:space="preserve"> ir mokestinė</w:t>
      </w:r>
      <w:r w:rsidR="000E2D38">
        <w:rPr>
          <w:rFonts w:ascii="Times New Roman" w:hAnsi="Times New Roman" w:cs="Times New Roman"/>
          <w:sz w:val="24"/>
          <w:szCs w:val="24"/>
        </w:rPr>
        <w:t>s</w:t>
      </w:r>
      <w:r>
        <w:rPr>
          <w:rFonts w:ascii="Times New Roman" w:hAnsi="Times New Roman" w:cs="Times New Roman"/>
          <w:sz w:val="24"/>
          <w:szCs w:val="24"/>
        </w:rPr>
        <w:t xml:space="preserve"> pajamos</w:t>
      </w:r>
      <w:r w:rsidR="0030462D">
        <w:rPr>
          <w:rFonts w:ascii="Times New Roman" w:hAnsi="Times New Roman" w:cs="Times New Roman"/>
          <w:sz w:val="24"/>
          <w:szCs w:val="24"/>
        </w:rPr>
        <w:t xml:space="preserve"> (15 paveikslas)</w:t>
      </w:r>
      <w:r w:rsidRPr="00ED03E0">
        <w:rPr>
          <w:rFonts w:ascii="Times New Roman" w:hAnsi="Times New Roman" w:cs="Times New Roman"/>
          <w:sz w:val="24"/>
          <w:szCs w:val="24"/>
        </w:rPr>
        <w:t>.</w:t>
      </w:r>
      <w:r>
        <w:rPr>
          <w:rFonts w:ascii="Times New Roman" w:hAnsi="Times New Roman" w:cs="Times New Roman"/>
          <w:sz w:val="24"/>
          <w:szCs w:val="24"/>
        </w:rPr>
        <w:t xml:space="preserve"> Dotacijos sudaro apie 50 procentų biudžeto pajamų dalies (2012 metais – 51 procentas), mokestinės pajamos virš 40 procentų</w:t>
      </w:r>
      <w:r w:rsidRPr="00ED03E0">
        <w:rPr>
          <w:rFonts w:ascii="Times New Roman" w:hAnsi="Times New Roman" w:cs="Times New Roman"/>
          <w:sz w:val="24"/>
          <w:szCs w:val="24"/>
        </w:rPr>
        <w:t xml:space="preserve"> </w:t>
      </w:r>
      <w:r>
        <w:rPr>
          <w:rFonts w:ascii="Times New Roman" w:hAnsi="Times New Roman" w:cs="Times New Roman"/>
          <w:sz w:val="24"/>
          <w:szCs w:val="24"/>
        </w:rPr>
        <w:t xml:space="preserve">(2012 metais – 43 procentai). </w:t>
      </w:r>
      <w:r w:rsidRPr="00ED03E0">
        <w:rPr>
          <w:rFonts w:ascii="Times New Roman" w:hAnsi="Times New Roman" w:cs="Times New Roman"/>
          <w:sz w:val="24"/>
          <w:szCs w:val="24"/>
        </w:rPr>
        <w:t>Tuo tarpu nemokestinės p</w:t>
      </w:r>
      <w:r w:rsidR="003109BB">
        <w:rPr>
          <w:rFonts w:ascii="Times New Roman" w:hAnsi="Times New Roman" w:cs="Times New Roman"/>
          <w:sz w:val="24"/>
          <w:szCs w:val="24"/>
        </w:rPr>
        <w:t>ajamos, kurias savivaldybė</w:t>
      </w:r>
      <w:r w:rsidRPr="00ED03E0">
        <w:rPr>
          <w:rFonts w:ascii="Times New Roman" w:hAnsi="Times New Roman" w:cs="Times New Roman"/>
          <w:sz w:val="24"/>
          <w:szCs w:val="24"/>
        </w:rPr>
        <w:t xml:space="preserve"> </w:t>
      </w:r>
      <w:r w:rsidR="003109BB">
        <w:rPr>
          <w:rFonts w:ascii="Times New Roman" w:hAnsi="Times New Roman" w:cs="Times New Roman"/>
          <w:sz w:val="24"/>
          <w:szCs w:val="24"/>
        </w:rPr>
        <w:t>gali laisvai naudoti</w:t>
      </w:r>
      <w:r w:rsidRPr="00ED03E0">
        <w:rPr>
          <w:rFonts w:ascii="Times New Roman" w:hAnsi="Times New Roman" w:cs="Times New Roman"/>
          <w:sz w:val="24"/>
          <w:szCs w:val="24"/>
        </w:rPr>
        <w:t>, sudaro labai nedidelę dalį</w:t>
      </w:r>
      <w:r w:rsidR="003109BB">
        <w:rPr>
          <w:rFonts w:ascii="Times New Roman" w:hAnsi="Times New Roman" w:cs="Times New Roman"/>
          <w:sz w:val="24"/>
          <w:szCs w:val="24"/>
        </w:rPr>
        <w:t xml:space="preserve"> -</w:t>
      </w:r>
      <w:r w:rsidRPr="00ED03E0">
        <w:rPr>
          <w:rFonts w:ascii="Times New Roman" w:hAnsi="Times New Roman" w:cs="Times New Roman"/>
          <w:sz w:val="24"/>
          <w:szCs w:val="24"/>
        </w:rPr>
        <w:t xml:space="preserve"> </w:t>
      </w:r>
      <w:r>
        <w:rPr>
          <w:rFonts w:ascii="Times New Roman" w:hAnsi="Times New Roman" w:cs="Times New Roman"/>
          <w:sz w:val="24"/>
          <w:szCs w:val="24"/>
        </w:rPr>
        <w:t xml:space="preserve">6 procentus </w:t>
      </w:r>
      <w:r w:rsidRPr="00ED03E0">
        <w:rPr>
          <w:rFonts w:ascii="Times New Roman" w:hAnsi="Times New Roman" w:cs="Times New Roman"/>
          <w:sz w:val="24"/>
          <w:szCs w:val="24"/>
        </w:rPr>
        <w:t>visų savivaldybių pajamų.</w:t>
      </w:r>
    </w:p>
    <w:p w:rsidR="0030462D" w:rsidRDefault="00BC1E4B" w:rsidP="000E2D38">
      <w:pPr>
        <w:autoSpaceDE w:val="0"/>
        <w:autoSpaceDN w:val="0"/>
        <w:adjustRightInd w:val="0"/>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Išskiriamos trys pagrindinės savivaldybių išlaidų grupes: </w:t>
      </w:r>
      <w:r w:rsidR="007771D4">
        <w:rPr>
          <w:rFonts w:ascii="Times New Roman" w:eastAsia="Times New Roman" w:hAnsi="Times New Roman"/>
          <w:sz w:val="24"/>
          <w:szCs w:val="24"/>
          <w:lang w:eastAsia="lt-LT"/>
        </w:rPr>
        <w:t xml:space="preserve">išlaidos </w:t>
      </w:r>
      <w:r>
        <w:rPr>
          <w:rFonts w:ascii="Times New Roman" w:eastAsia="Times New Roman" w:hAnsi="Times New Roman"/>
          <w:sz w:val="24"/>
          <w:szCs w:val="24"/>
          <w:lang w:eastAsia="lt-LT"/>
        </w:rPr>
        <w:t>socialin</w:t>
      </w:r>
      <w:r w:rsidR="000E2D38">
        <w:rPr>
          <w:rFonts w:ascii="Times New Roman" w:eastAsia="Times New Roman" w:hAnsi="Times New Roman"/>
          <w:sz w:val="24"/>
          <w:szCs w:val="24"/>
          <w:lang w:eastAsia="lt-LT"/>
        </w:rPr>
        <w:t>ei</w:t>
      </w:r>
      <w:r>
        <w:rPr>
          <w:rFonts w:ascii="Times New Roman" w:eastAsia="Times New Roman" w:hAnsi="Times New Roman"/>
          <w:sz w:val="24"/>
          <w:szCs w:val="24"/>
          <w:lang w:eastAsia="lt-LT"/>
        </w:rPr>
        <w:t xml:space="preserve"> </w:t>
      </w:r>
      <w:r w:rsidR="007771D4">
        <w:rPr>
          <w:rFonts w:ascii="Times New Roman" w:eastAsia="Times New Roman" w:hAnsi="Times New Roman"/>
          <w:sz w:val="24"/>
          <w:szCs w:val="24"/>
          <w:lang w:eastAsia="lt-LT"/>
        </w:rPr>
        <w:t>s</w:t>
      </w:r>
      <w:r>
        <w:rPr>
          <w:rFonts w:ascii="Times New Roman" w:eastAsia="Times New Roman" w:hAnsi="Times New Roman"/>
          <w:sz w:val="24"/>
          <w:szCs w:val="24"/>
          <w:lang w:eastAsia="lt-LT"/>
        </w:rPr>
        <w:t>ferai</w:t>
      </w:r>
      <w:r w:rsidR="007771D4">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7771D4">
        <w:rPr>
          <w:rFonts w:ascii="Times New Roman" w:eastAsia="Times New Roman" w:hAnsi="Times New Roman"/>
          <w:sz w:val="24"/>
          <w:szCs w:val="24"/>
          <w:lang w:eastAsia="lt-LT"/>
        </w:rPr>
        <w:t>išlaidos ekonomikai ir kitos išlaidos.</w:t>
      </w:r>
      <w:r>
        <w:rPr>
          <w:rFonts w:ascii="Times New Roman" w:eastAsia="Times New Roman" w:hAnsi="Times New Roman"/>
          <w:sz w:val="24"/>
          <w:szCs w:val="24"/>
          <w:lang w:eastAsia="lt-LT"/>
        </w:rPr>
        <w:t xml:space="preserve"> </w:t>
      </w:r>
      <w:r w:rsidR="007771D4">
        <w:rPr>
          <w:rFonts w:ascii="Times New Roman" w:eastAsia="Times New Roman" w:hAnsi="Times New Roman"/>
          <w:sz w:val="24"/>
          <w:szCs w:val="24"/>
          <w:lang w:eastAsia="lt-LT"/>
        </w:rPr>
        <w:t>Didžioji išlaidų dalis tenka, socialin</w:t>
      </w:r>
      <w:r w:rsidR="000E2D38">
        <w:rPr>
          <w:rFonts w:ascii="Times New Roman" w:eastAsia="Times New Roman" w:hAnsi="Times New Roman"/>
          <w:sz w:val="24"/>
          <w:szCs w:val="24"/>
          <w:lang w:eastAsia="lt-LT"/>
        </w:rPr>
        <w:t>ei</w:t>
      </w:r>
      <w:r w:rsidR="007771D4">
        <w:rPr>
          <w:rFonts w:ascii="Times New Roman" w:eastAsia="Times New Roman" w:hAnsi="Times New Roman"/>
          <w:sz w:val="24"/>
          <w:szCs w:val="24"/>
          <w:lang w:eastAsia="lt-LT"/>
        </w:rPr>
        <w:t xml:space="preserve"> sferai. (</w:t>
      </w:r>
      <w:r>
        <w:rPr>
          <w:rFonts w:ascii="Times New Roman" w:eastAsia="Times New Roman" w:hAnsi="Times New Roman"/>
          <w:sz w:val="24"/>
          <w:szCs w:val="24"/>
          <w:lang w:eastAsia="lt-LT"/>
        </w:rPr>
        <w:t xml:space="preserve">G </w:t>
      </w:r>
      <w:proofErr w:type="spellStart"/>
      <w:r>
        <w:rPr>
          <w:rFonts w:ascii="Times New Roman" w:eastAsia="Times New Roman" w:hAnsi="Times New Roman"/>
          <w:sz w:val="24"/>
          <w:szCs w:val="24"/>
          <w:lang w:eastAsia="lt-LT"/>
        </w:rPr>
        <w:t>Davulis</w:t>
      </w:r>
      <w:proofErr w:type="spellEnd"/>
      <w:r>
        <w:rPr>
          <w:rFonts w:ascii="Times New Roman" w:eastAsia="Times New Roman" w:hAnsi="Times New Roman"/>
          <w:sz w:val="24"/>
          <w:szCs w:val="24"/>
          <w:lang w:eastAsia="lt-LT"/>
        </w:rPr>
        <w:t xml:space="preserve"> </w:t>
      </w:r>
      <w:r w:rsidR="007771D4">
        <w:rPr>
          <w:rFonts w:ascii="Times New Roman" w:eastAsia="Times New Roman" w:hAnsi="Times New Roman"/>
          <w:sz w:val="24"/>
          <w:szCs w:val="24"/>
          <w:lang w:eastAsia="lt-LT"/>
        </w:rPr>
        <w:t>2</w:t>
      </w:r>
      <w:r w:rsidR="00A153EF">
        <w:rPr>
          <w:rFonts w:ascii="Times New Roman" w:eastAsia="Times New Roman" w:hAnsi="Times New Roman"/>
          <w:sz w:val="24"/>
          <w:szCs w:val="24"/>
          <w:lang w:eastAsia="lt-LT"/>
        </w:rPr>
        <w:t xml:space="preserve">004). </w:t>
      </w:r>
      <w:r w:rsidR="008B5B5A">
        <w:rPr>
          <w:rFonts w:ascii="Times New Roman" w:hAnsi="Times New Roman"/>
          <w:sz w:val="24"/>
          <w:szCs w:val="24"/>
        </w:rPr>
        <w:t xml:space="preserve">17 paveiksle </w:t>
      </w:r>
      <w:r w:rsidR="003109BB">
        <w:rPr>
          <w:rFonts w:ascii="Times New Roman" w:eastAsia="Times New Roman" w:hAnsi="Times New Roman"/>
          <w:sz w:val="24"/>
          <w:szCs w:val="24"/>
          <w:lang w:eastAsia="lt-LT"/>
        </w:rPr>
        <w:t>parodyta</w:t>
      </w:r>
      <w:r w:rsidR="00A153EF">
        <w:rPr>
          <w:rFonts w:ascii="Times New Roman" w:eastAsia="Times New Roman" w:hAnsi="Times New Roman"/>
          <w:sz w:val="24"/>
          <w:szCs w:val="24"/>
          <w:lang w:eastAsia="lt-LT"/>
        </w:rPr>
        <w:t xml:space="preserve"> Panevėžio </w:t>
      </w:r>
      <w:r w:rsidR="00A153EF" w:rsidRPr="00A153EF">
        <w:rPr>
          <w:rFonts w:ascii="Times New Roman" w:hAnsi="Times New Roman"/>
          <w:sz w:val="24"/>
          <w:szCs w:val="24"/>
        </w:rPr>
        <w:t xml:space="preserve">miesto savivaldybės </w:t>
      </w:r>
      <w:r w:rsidR="003109BB">
        <w:rPr>
          <w:rFonts w:ascii="Times New Roman" w:hAnsi="Times New Roman"/>
          <w:sz w:val="24"/>
          <w:szCs w:val="24"/>
        </w:rPr>
        <w:t>biudžeto</w:t>
      </w:r>
      <w:r w:rsidR="008B5B5A">
        <w:rPr>
          <w:rFonts w:ascii="Times New Roman" w:hAnsi="Times New Roman"/>
          <w:sz w:val="24"/>
          <w:szCs w:val="24"/>
        </w:rPr>
        <w:t xml:space="preserve"> asignavimai</w:t>
      </w:r>
      <w:r w:rsidR="00A153EF" w:rsidRPr="00A153EF">
        <w:rPr>
          <w:rFonts w:ascii="Times New Roman" w:hAnsi="Times New Roman"/>
          <w:sz w:val="24"/>
          <w:szCs w:val="24"/>
        </w:rPr>
        <w:t xml:space="preserve"> 2012 metais</w:t>
      </w:r>
      <w:r w:rsidR="008B5B5A">
        <w:rPr>
          <w:rFonts w:ascii="Times New Roman" w:hAnsi="Times New Roman"/>
          <w:sz w:val="24"/>
          <w:szCs w:val="24"/>
        </w:rPr>
        <w:t xml:space="preserve">. </w:t>
      </w:r>
    </w:p>
    <w:p w:rsidR="0030462D" w:rsidRPr="0030462D" w:rsidRDefault="0030462D" w:rsidP="0030462D">
      <w:pPr>
        <w:autoSpaceDE w:val="0"/>
        <w:autoSpaceDN w:val="0"/>
        <w:adjustRightInd w:val="0"/>
        <w:spacing w:after="0" w:line="360" w:lineRule="auto"/>
        <w:ind w:firstLine="851"/>
        <w:jc w:val="both"/>
        <w:rPr>
          <w:rFonts w:ascii="Times New Roman" w:eastAsia="Times New Roman" w:hAnsi="Times New Roman"/>
          <w:sz w:val="24"/>
          <w:szCs w:val="24"/>
          <w:lang w:eastAsia="lt-LT"/>
        </w:rPr>
      </w:pPr>
    </w:p>
    <w:p w:rsidR="0030462D" w:rsidRDefault="0030462D" w:rsidP="0030462D">
      <w:pPr>
        <w:pStyle w:val="NormalWeb"/>
        <w:ind w:left="709"/>
      </w:pPr>
      <w:r w:rsidRPr="006A1FBE">
        <w:rPr>
          <w:noProof/>
        </w:rPr>
        <w:lastRenderedPageBreak/>
        <w:drawing>
          <wp:inline distT="0" distB="0" distL="0" distR="0">
            <wp:extent cx="4572000" cy="29337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2670" w:rsidRDefault="00C42670" w:rsidP="0030462D">
      <w:pPr>
        <w:pStyle w:val="NormalWeb"/>
        <w:ind w:left="709"/>
      </w:pPr>
    </w:p>
    <w:p w:rsidR="0030462D" w:rsidRPr="00804AF3" w:rsidRDefault="0030462D" w:rsidP="009C0BBA">
      <w:pPr>
        <w:pStyle w:val="ListParagraph"/>
        <w:numPr>
          <w:ilvl w:val="0"/>
          <w:numId w:val="3"/>
        </w:numPr>
        <w:spacing w:after="0" w:line="360" w:lineRule="auto"/>
        <w:ind w:left="0" w:firstLine="567"/>
        <w:jc w:val="both"/>
        <w:rPr>
          <w:rFonts w:ascii="Times New Roman" w:eastAsia="Times New Roman" w:hAnsi="Times New Roman"/>
          <w:b/>
          <w:color w:val="000000"/>
          <w:sz w:val="24"/>
          <w:szCs w:val="24"/>
          <w:lang w:eastAsia="lt-LT"/>
        </w:rPr>
      </w:pPr>
      <w:r w:rsidRPr="00804AF3">
        <w:rPr>
          <w:rFonts w:ascii="Times New Roman" w:hAnsi="Times New Roman"/>
          <w:sz w:val="24"/>
          <w:szCs w:val="24"/>
        </w:rPr>
        <w:t xml:space="preserve">pav. </w:t>
      </w:r>
      <w:r w:rsidRPr="00A153EF">
        <w:rPr>
          <w:rFonts w:ascii="Times New Roman" w:hAnsi="Times New Roman"/>
          <w:b/>
          <w:sz w:val="24"/>
          <w:szCs w:val="24"/>
        </w:rPr>
        <w:t>Panevėžio m</w:t>
      </w:r>
      <w:r w:rsidRPr="00804AF3">
        <w:rPr>
          <w:rFonts w:ascii="Times New Roman" w:hAnsi="Times New Roman"/>
          <w:b/>
          <w:sz w:val="24"/>
          <w:szCs w:val="24"/>
        </w:rPr>
        <w:t>iesto savivaldybės biudžeto išlaidos 2012 metais (tūkst. Lt)</w:t>
      </w:r>
    </w:p>
    <w:p w:rsidR="0030462D" w:rsidRPr="00F83DB4" w:rsidRDefault="0030462D" w:rsidP="004379C9">
      <w:pPr>
        <w:tabs>
          <w:tab w:val="left" w:pos="2370"/>
        </w:tabs>
        <w:spacing w:after="0" w:line="360" w:lineRule="auto"/>
        <w:ind w:firstLine="567"/>
        <w:jc w:val="both"/>
        <w:rPr>
          <w:rFonts w:ascii="Times New Roman" w:hAnsi="Times New Roman"/>
          <w:sz w:val="20"/>
          <w:szCs w:val="20"/>
        </w:rPr>
      </w:pPr>
      <w:r w:rsidRPr="00F83DB4">
        <w:rPr>
          <w:rFonts w:ascii="Times New Roman" w:hAnsi="Times New Roman"/>
          <w:b/>
          <w:sz w:val="24"/>
          <w:szCs w:val="24"/>
        </w:rPr>
        <w:t>Šaltinis:</w:t>
      </w:r>
      <w:r w:rsidRPr="00F83DB4">
        <w:rPr>
          <w:rFonts w:ascii="Times New Roman" w:hAnsi="Times New Roman"/>
          <w:sz w:val="24"/>
          <w:szCs w:val="24"/>
        </w:rPr>
        <w:t xml:space="preserve"> </w:t>
      </w:r>
      <w:r w:rsidR="00C37AB3">
        <w:rPr>
          <w:rFonts w:ascii="Times New Roman" w:hAnsi="Times New Roman"/>
          <w:sz w:val="20"/>
          <w:szCs w:val="20"/>
        </w:rPr>
        <w:t>sudaryta</w:t>
      </w:r>
      <w:r w:rsidRPr="00F83DB4">
        <w:rPr>
          <w:rFonts w:ascii="Times New Roman" w:hAnsi="Times New Roman"/>
          <w:sz w:val="20"/>
          <w:szCs w:val="20"/>
        </w:rPr>
        <w:t xml:space="preserve"> pagal </w:t>
      </w:r>
      <w:r>
        <w:rPr>
          <w:rFonts w:ascii="Times New Roman" w:hAnsi="Times New Roman"/>
          <w:sz w:val="20"/>
          <w:szCs w:val="20"/>
        </w:rPr>
        <w:t>Panevėžio</w:t>
      </w:r>
      <w:r w:rsidR="005E0E58">
        <w:rPr>
          <w:rFonts w:ascii="Times New Roman" w:hAnsi="Times New Roman"/>
          <w:sz w:val="20"/>
          <w:szCs w:val="20"/>
        </w:rPr>
        <w:t xml:space="preserve"> miesto</w:t>
      </w:r>
      <w:r>
        <w:rPr>
          <w:rFonts w:ascii="Times New Roman" w:hAnsi="Times New Roman"/>
          <w:sz w:val="20"/>
          <w:szCs w:val="20"/>
        </w:rPr>
        <w:t xml:space="preserve"> savivaldybės biudžeto vykdymo</w:t>
      </w:r>
      <w:r w:rsidRPr="00F83DB4">
        <w:rPr>
          <w:rFonts w:ascii="Times New Roman" w:hAnsi="Times New Roman"/>
          <w:sz w:val="20"/>
          <w:szCs w:val="20"/>
        </w:rPr>
        <w:t xml:space="preserve"> </w:t>
      </w:r>
      <w:r>
        <w:rPr>
          <w:rFonts w:ascii="Times New Roman" w:hAnsi="Times New Roman"/>
          <w:sz w:val="20"/>
          <w:szCs w:val="20"/>
        </w:rPr>
        <w:t>ataskaitas</w:t>
      </w:r>
    </w:p>
    <w:p w:rsidR="001704FE" w:rsidRDefault="001704FE" w:rsidP="004379C9">
      <w:pPr>
        <w:autoSpaceDE w:val="0"/>
        <w:autoSpaceDN w:val="0"/>
        <w:adjustRightInd w:val="0"/>
        <w:spacing w:after="0" w:line="360" w:lineRule="auto"/>
        <w:ind w:firstLine="567"/>
        <w:jc w:val="both"/>
        <w:rPr>
          <w:rFonts w:ascii="Times New Roman" w:hAnsi="Times New Roman" w:cs="Times New Roman"/>
          <w:sz w:val="24"/>
          <w:szCs w:val="24"/>
        </w:rPr>
      </w:pPr>
    </w:p>
    <w:p w:rsidR="0030462D" w:rsidRPr="00C0294B" w:rsidRDefault="005E0E58" w:rsidP="004379C9">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2012 metais </w:t>
      </w:r>
      <w:r w:rsidR="0030462D">
        <w:rPr>
          <w:rFonts w:ascii="Times New Roman" w:hAnsi="Times New Roman" w:cs="Times New Roman"/>
          <w:sz w:val="24"/>
          <w:szCs w:val="24"/>
        </w:rPr>
        <w:t>Panevėžio miesto savivaldybė didžiausi</w:t>
      </w:r>
      <w:r w:rsidR="008B5B5A">
        <w:rPr>
          <w:rFonts w:ascii="Times New Roman" w:hAnsi="Times New Roman" w:cs="Times New Roman"/>
          <w:sz w:val="24"/>
          <w:szCs w:val="24"/>
        </w:rPr>
        <w:t>ą</w:t>
      </w:r>
      <w:r w:rsidR="0030462D">
        <w:rPr>
          <w:rFonts w:ascii="Times New Roman" w:hAnsi="Times New Roman" w:cs="Times New Roman"/>
          <w:sz w:val="24"/>
          <w:szCs w:val="24"/>
        </w:rPr>
        <w:t xml:space="preserve"> išlaidų dal</w:t>
      </w:r>
      <w:r w:rsidR="008B5B5A">
        <w:rPr>
          <w:rFonts w:ascii="Times New Roman" w:hAnsi="Times New Roman" w:cs="Times New Roman"/>
          <w:sz w:val="24"/>
          <w:szCs w:val="24"/>
        </w:rPr>
        <w:t>į</w:t>
      </w:r>
      <w:r w:rsidR="0030462D">
        <w:rPr>
          <w:rFonts w:ascii="Times New Roman" w:hAnsi="Times New Roman" w:cs="Times New Roman"/>
          <w:sz w:val="24"/>
          <w:szCs w:val="24"/>
        </w:rPr>
        <w:t xml:space="preserve"> sk</w:t>
      </w:r>
      <w:r>
        <w:rPr>
          <w:rFonts w:ascii="Times New Roman" w:hAnsi="Times New Roman" w:cs="Times New Roman"/>
          <w:sz w:val="24"/>
          <w:szCs w:val="24"/>
        </w:rPr>
        <w:t>y</w:t>
      </w:r>
      <w:r w:rsidR="0030462D">
        <w:rPr>
          <w:rFonts w:ascii="Times New Roman" w:hAnsi="Times New Roman" w:cs="Times New Roman"/>
          <w:sz w:val="24"/>
          <w:szCs w:val="24"/>
        </w:rPr>
        <w:t>r</w:t>
      </w:r>
      <w:r>
        <w:rPr>
          <w:rFonts w:ascii="Times New Roman" w:hAnsi="Times New Roman" w:cs="Times New Roman"/>
          <w:sz w:val="24"/>
          <w:szCs w:val="24"/>
        </w:rPr>
        <w:t>ė</w:t>
      </w:r>
      <w:r w:rsidR="0030462D">
        <w:rPr>
          <w:rFonts w:ascii="Times New Roman" w:hAnsi="Times New Roman" w:cs="Times New Roman"/>
          <w:sz w:val="24"/>
          <w:szCs w:val="24"/>
        </w:rPr>
        <w:t xml:space="preserve"> švietimui</w:t>
      </w:r>
      <w:r w:rsidR="008B5B5A">
        <w:rPr>
          <w:rFonts w:ascii="Times New Roman" w:hAnsi="Times New Roman" w:cs="Times New Roman"/>
          <w:sz w:val="24"/>
          <w:szCs w:val="24"/>
        </w:rPr>
        <w:t xml:space="preserve"> -</w:t>
      </w:r>
      <w:r w:rsidR="0030462D">
        <w:rPr>
          <w:rFonts w:ascii="Times New Roman" w:hAnsi="Times New Roman" w:cs="Times New Roman"/>
          <w:sz w:val="24"/>
          <w:szCs w:val="24"/>
        </w:rPr>
        <w:t xml:space="preserve"> 52 proc</w:t>
      </w:r>
      <w:r w:rsidR="0003535F">
        <w:rPr>
          <w:rFonts w:ascii="Times New Roman" w:hAnsi="Times New Roman" w:cs="Times New Roman"/>
          <w:sz w:val="24"/>
          <w:szCs w:val="24"/>
        </w:rPr>
        <w:t xml:space="preserve">entai </w:t>
      </w:r>
      <w:r>
        <w:rPr>
          <w:rFonts w:ascii="Times New Roman" w:hAnsi="Times New Roman" w:cs="Times New Roman"/>
          <w:sz w:val="24"/>
          <w:szCs w:val="24"/>
        </w:rPr>
        <w:t>(118397,7 tūkst.Lt.),</w:t>
      </w:r>
      <w:r w:rsidR="0003535F">
        <w:rPr>
          <w:rFonts w:ascii="Times New Roman" w:hAnsi="Times New Roman" w:cs="Times New Roman"/>
          <w:sz w:val="24"/>
          <w:szCs w:val="24"/>
        </w:rPr>
        <w:t xml:space="preserve"> </w:t>
      </w:r>
      <w:r w:rsidR="0030462D">
        <w:rPr>
          <w:rFonts w:ascii="Times New Roman" w:hAnsi="Times New Roman" w:cs="Times New Roman"/>
          <w:sz w:val="24"/>
          <w:szCs w:val="24"/>
        </w:rPr>
        <w:t>tais pačiais metais</w:t>
      </w:r>
      <w:r w:rsidR="00E41C8D">
        <w:rPr>
          <w:rFonts w:ascii="Times New Roman" w:hAnsi="Times New Roman" w:cs="Times New Roman"/>
          <w:sz w:val="24"/>
          <w:szCs w:val="24"/>
        </w:rPr>
        <w:t xml:space="preserve"> socialin</w:t>
      </w:r>
      <w:r w:rsidR="000E2D38">
        <w:rPr>
          <w:rFonts w:ascii="Times New Roman" w:hAnsi="Times New Roman" w:cs="Times New Roman"/>
          <w:sz w:val="24"/>
          <w:szCs w:val="24"/>
        </w:rPr>
        <w:t>e</w:t>
      </w:r>
      <w:r w:rsidR="00E41C8D">
        <w:rPr>
          <w:rFonts w:ascii="Times New Roman" w:hAnsi="Times New Roman" w:cs="Times New Roman"/>
          <w:sz w:val="24"/>
          <w:szCs w:val="24"/>
        </w:rPr>
        <w:t>i apsaugai buvo skirta 20 procentų (44920,6 tūkst. Lt.) savivaldybės išlaidų. Iš viso Panevėžio miesto savivaldybė</w:t>
      </w:r>
      <w:r w:rsidR="008B5B5A">
        <w:rPr>
          <w:rFonts w:ascii="Times New Roman" w:hAnsi="Times New Roman" w:cs="Times New Roman"/>
          <w:sz w:val="24"/>
          <w:szCs w:val="24"/>
        </w:rPr>
        <w:t>s</w:t>
      </w:r>
      <w:r w:rsidR="00E41C8D">
        <w:rPr>
          <w:rFonts w:ascii="Times New Roman" w:hAnsi="Times New Roman" w:cs="Times New Roman"/>
          <w:sz w:val="24"/>
          <w:szCs w:val="24"/>
        </w:rPr>
        <w:t xml:space="preserve"> 2012 metais asignavimams skirta 228892,7 tūkst. Lt. </w:t>
      </w:r>
      <w:r w:rsidR="00191FAE">
        <w:rPr>
          <w:rFonts w:ascii="Times New Roman" w:hAnsi="Times New Roman" w:cs="Times New Roman"/>
          <w:sz w:val="24"/>
          <w:szCs w:val="24"/>
        </w:rPr>
        <w:t xml:space="preserve">Pagal turimus </w:t>
      </w:r>
      <w:r w:rsidR="00F55FB2">
        <w:rPr>
          <w:rFonts w:ascii="Times New Roman" w:hAnsi="Times New Roman" w:cs="Times New Roman"/>
          <w:sz w:val="24"/>
          <w:szCs w:val="24"/>
        </w:rPr>
        <w:t xml:space="preserve">duomenis </w:t>
      </w:r>
      <w:r w:rsidR="00E41C8D">
        <w:rPr>
          <w:rFonts w:ascii="Times New Roman" w:hAnsi="Times New Roman" w:cs="Times New Roman"/>
          <w:sz w:val="24"/>
          <w:szCs w:val="24"/>
        </w:rPr>
        <w:t>socialin</w:t>
      </w:r>
      <w:r w:rsidR="000E2D38">
        <w:rPr>
          <w:rFonts w:ascii="Times New Roman" w:hAnsi="Times New Roman" w:cs="Times New Roman"/>
          <w:sz w:val="24"/>
          <w:szCs w:val="24"/>
        </w:rPr>
        <w:t>e</w:t>
      </w:r>
      <w:r w:rsidR="00E41C8D">
        <w:rPr>
          <w:rFonts w:ascii="Times New Roman" w:hAnsi="Times New Roman" w:cs="Times New Roman"/>
          <w:sz w:val="24"/>
          <w:szCs w:val="24"/>
        </w:rPr>
        <w:t>i apsaugai</w:t>
      </w:r>
      <w:r w:rsidR="00191FAE">
        <w:rPr>
          <w:rFonts w:ascii="Times New Roman" w:hAnsi="Times New Roman" w:cs="Times New Roman"/>
          <w:sz w:val="24"/>
          <w:szCs w:val="24"/>
        </w:rPr>
        <w:t xml:space="preserve"> mažiausiai skirta </w:t>
      </w:r>
      <w:r w:rsidR="00E41C8D">
        <w:rPr>
          <w:rFonts w:ascii="Times New Roman" w:hAnsi="Times New Roman" w:cs="Times New Roman"/>
          <w:sz w:val="24"/>
          <w:szCs w:val="24"/>
        </w:rPr>
        <w:t>17973,5 tūkst. Lt. 2008 metais</w:t>
      </w:r>
      <w:r w:rsidR="00191FAE">
        <w:rPr>
          <w:rFonts w:ascii="Times New Roman" w:hAnsi="Times New Roman" w:cs="Times New Roman"/>
          <w:sz w:val="24"/>
          <w:szCs w:val="24"/>
        </w:rPr>
        <w:t>, ir tai sudarė tik 8 procentus nuo viso biudžeto</w:t>
      </w:r>
      <w:r w:rsidR="008B5B5A">
        <w:rPr>
          <w:rFonts w:ascii="Times New Roman" w:hAnsi="Times New Roman" w:cs="Times New Roman"/>
          <w:sz w:val="24"/>
          <w:szCs w:val="24"/>
        </w:rPr>
        <w:t>.</w:t>
      </w:r>
      <w:r w:rsidR="00094EDF" w:rsidRPr="00094EDF">
        <w:rPr>
          <w:rFonts w:ascii="Times New Roman" w:hAnsi="Times New Roman" w:cs="Times New Roman"/>
          <w:sz w:val="24"/>
          <w:szCs w:val="24"/>
        </w:rPr>
        <w:t xml:space="preserve"> </w:t>
      </w:r>
      <w:r w:rsidR="00E41C8D">
        <w:rPr>
          <w:rFonts w:ascii="Times New Roman" w:hAnsi="Times New Roman" w:cs="Times New Roman"/>
          <w:sz w:val="24"/>
          <w:szCs w:val="24"/>
        </w:rPr>
        <w:t>Daugiausiai socialin</w:t>
      </w:r>
      <w:r w:rsidR="000E2D38">
        <w:rPr>
          <w:rFonts w:ascii="Times New Roman" w:hAnsi="Times New Roman" w:cs="Times New Roman"/>
          <w:sz w:val="24"/>
          <w:szCs w:val="24"/>
        </w:rPr>
        <w:t>e</w:t>
      </w:r>
      <w:r w:rsidR="00E41C8D">
        <w:rPr>
          <w:rFonts w:ascii="Times New Roman" w:hAnsi="Times New Roman" w:cs="Times New Roman"/>
          <w:sz w:val="24"/>
          <w:szCs w:val="24"/>
        </w:rPr>
        <w:t xml:space="preserve">i apsaugai </w:t>
      </w:r>
      <w:r w:rsidR="00094EDF">
        <w:rPr>
          <w:rFonts w:ascii="Times New Roman" w:hAnsi="Times New Roman" w:cs="Times New Roman"/>
          <w:sz w:val="24"/>
          <w:szCs w:val="24"/>
        </w:rPr>
        <w:t>skirta</w:t>
      </w:r>
      <w:r w:rsidR="00E41C8D">
        <w:rPr>
          <w:rFonts w:ascii="Times New Roman" w:hAnsi="Times New Roman" w:cs="Times New Roman"/>
          <w:sz w:val="24"/>
          <w:szCs w:val="24"/>
        </w:rPr>
        <w:t xml:space="preserve"> 2011 metais </w:t>
      </w:r>
      <w:r w:rsidR="00094EDF">
        <w:rPr>
          <w:rFonts w:ascii="Times New Roman" w:hAnsi="Times New Roman" w:cs="Times New Roman"/>
          <w:sz w:val="24"/>
          <w:szCs w:val="24"/>
        </w:rPr>
        <w:t>22</w:t>
      </w:r>
      <w:r w:rsidR="00E41C8D" w:rsidRPr="00E41C8D">
        <w:rPr>
          <w:rFonts w:ascii="Times New Roman" w:hAnsi="Times New Roman" w:cs="Times New Roman"/>
          <w:sz w:val="24"/>
          <w:szCs w:val="24"/>
        </w:rPr>
        <w:t xml:space="preserve"> </w:t>
      </w:r>
      <w:r w:rsidR="00E41C8D">
        <w:rPr>
          <w:rFonts w:ascii="Times New Roman" w:hAnsi="Times New Roman" w:cs="Times New Roman"/>
          <w:sz w:val="24"/>
          <w:szCs w:val="24"/>
        </w:rPr>
        <w:t xml:space="preserve">procentai </w:t>
      </w:r>
      <w:r w:rsidR="00094EDF">
        <w:rPr>
          <w:rFonts w:ascii="Times New Roman" w:hAnsi="Times New Roman" w:cs="Times New Roman"/>
          <w:sz w:val="24"/>
          <w:szCs w:val="24"/>
        </w:rPr>
        <w:t xml:space="preserve">savivaldybės išlaidų dalies </w:t>
      </w:r>
      <w:r w:rsidR="00191FAE">
        <w:rPr>
          <w:rFonts w:ascii="Times New Roman" w:hAnsi="Times New Roman" w:cs="Times New Roman"/>
          <w:sz w:val="24"/>
          <w:szCs w:val="24"/>
        </w:rPr>
        <w:t>arba</w:t>
      </w:r>
      <w:r w:rsidR="00094EDF">
        <w:rPr>
          <w:rFonts w:ascii="Times New Roman" w:hAnsi="Times New Roman" w:cs="Times New Roman"/>
          <w:sz w:val="24"/>
          <w:szCs w:val="24"/>
        </w:rPr>
        <w:t xml:space="preserve"> 49713,2</w:t>
      </w:r>
      <w:r w:rsidR="00CB6DC6">
        <w:rPr>
          <w:rFonts w:ascii="Times New Roman" w:hAnsi="Times New Roman" w:cs="Times New Roman"/>
          <w:sz w:val="24"/>
          <w:szCs w:val="24"/>
        </w:rPr>
        <w:t xml:space="preserve"> tūkst. Lt.,</w:t>
      </w:r>
      <w:r w:rsidR="00E41C8D">
        <w:rPr>
          <w:rFonts w:ascii="Times New Roman" w:hAnsi="Times New Roman" w:cs="Times New Roman"/>
          <w:sz w:val="24"/>
          <w:szCs w:val="24"/>
        </w:rPr>
        <w:t xml:space="preserve"> </w:t>
      </w:r>
      <w:r w:rsidR="00191FAE">
        <w:rPr>
          <w:rFonts w:ascii="Times New Roman" w:hAnsi="Times New Roman" w:cs="Times New Roman"/>
          <w:sz w:val="24"/>
          <w:szCs w:val="24"/>
        </w:rPr>
        <w:t>(</w:t>
      </w:r>
      <w:r w:rsidR="00094EDF">
        <w:rPr>
          <w:rFonts w:ascii="Times New Roman" w:hAnsi="Times New Roman" w:cs="Times New Roman"/>
          <w:sz w:val="24"/>
          <w:szCs w:val="24"/>
        </w:rPr>
        <w:t>asignavimams skirta 226312,2 tūkst. Lt.</w:t>
      </w:r>
      <w:r w:rsidR="00191FAE">
        <w:rPr>
          <w:rFonts w:ascii="Times New Roman" w:hAnsi="Times New Roman" w:cs="Times New Roman"/>
          <w:sz w:val="24"/>
          <w:szCs w:val="24"/>
        </w:rPr>
        <w:t>).</w:t>
      </w:r>
      <w:r w:rsidR="00094EDF">
        <w:rPr>
          <w:rFonts w:ascii="Times New Roman" w:hAnsi="Times New Roman" w:cs="Times New Roman"/>
          <w:sz w:val="24"/>
          <w:szCs w:val="24"/>
        </w:rPr>
        <w:t xml:space="preserve"> </w:t>
      </w:r>
    </w:p>
    <w:p w:rsidR="003B27B6" w:rsidRPr="001E7BF0" w:rsidRDefault="007D3A2D" w:rsidP="004379C9">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Socialinės pašalpos yra valstybės išlaidos, socialinės apsaugos sistema numato būtinų socialinėms išmokoms lėšų surinkimą.</w:t>
      </w:r>
      <w:r w:rsidR="00094EDF">
        <w:rPr>
          <w:rFonts w:ascii="Times New Roman" w:hAnsi="Times New Roman" w:cs="Times New Roman"/>
          <w:bCs/>
          <w:sz w:val="24"/>
          <w:szCs w:val="24"/>
        </w:rPr>
        <w:t xml:space="preserve"> „</w:t>
      </w:r>
      <w:r w:rsidR="00094EDF">
        <w:rPr>
          <w:rFonts w:ascii="Times New Roman" w:eastAsia="Times New Roman" w:hAnsi="Times New Roman"/>
          <w:sz w:val="24"/>
          <w:szCs w:val="24"/>
          <w:lang w:eastAsia="lt-LT"/>
        </w:rPr>
        <w:t>P</w:t>
      </w:r>
      <w:r w:rsidR="00094EDF" w:rsidRPr="00B56A5F">
        <w:rPr>
          <w:rFonts w:ascii="Times New Roman" w:eastAsia="Times New Roman" w:hAnsi="Times New Roman"/>
          <w:sz w:val="24"/>
          <w:szCs w:val="24"/>
          <w:lang w:eastAsia="lt-LT"/>
        </w:rPr>
        <w:t>iniginės socialinės paramos nepasiturintiems</w:t>
      </w:r>
      <w:r w:rsidR="00094EDF" w:rsidRPr="00E26DCC">
        <w:rPr>
          <w:rFonts w:ascii="Times New Roman" w:eastAsia="Times New Roman" w:hAnsi="Times New Roman"/>
          <w:sz w:val="24"/>
          <w:szCs w:val="24"/>
          <w:lang w:eastAsia="lt-LT"/>
        </w:rPr>
        <w:t xml:space="preserve"> gyventojams</w:t>
      </w:r>
      <w:r w:rsidR="00094EDF">
        <w:rPr>
          <w:rFonts w:ascii="Times New Roman" w:eastAsia="Times New Roman" w:hAnsi="Times New Roman"/>
          <w:sz w:val="24"/>
          <w:szCs w:val="24"/>
          <w:lang w:eastAsia="lt-LT"/>
        </w:rPr>
        <w:t>“ įstatyme 4 straipsnyje nurodomas piniginės socialinės parmos finansavimo šaltiniai</w:t>
      </w:r>
      <w:r w:rsidR="008B5B5A">
        <w:rPr>
          <w:rFonts w:ascii="Times New Roman" w:eastAsia="Times New Roman" w:hAnsi="Times New Roman"/>
          <w:sz w:val="24"/>
          <w:szCs w:val="24"/>
          <w:lang w:eastAsia="lt-LT"/>
        </w:rPr>
        <w:t xml:space="preserve"> -</w:t>
      </w:r>
      <w:r w:rsidR="00094EDF">
        <w:rPr>
          <w:rFonts w:ascii="Times New Roman" w:eastAsia="Times New Roman" w:hAnsi="Times New Roman"/>
          <w:sz w:val="24"/>
          <w:szCs w:val="24"/>
          <w:lang w:eastAsia="lt-LT"/>
        </w:rPr>
        <w:t xml:space="preserve"> </w:t>
      </w:r>
      <w:r w:rsidR="00D20E97">
        <w:rPr>
          <w:rFonts w:ascii="Times New Roman" w:eastAsia="Times New Roman" w:hAnsi="Times New Roman" w:cs="Times New Roman"/>
          <w:sz w:val="24"/>
          <w:szCs w:val="24"/>
          <w:lang w:eastAsia="lt-LT"/>
        </w:rPr>
        <w:t>p</w:t>
      </w:r>
      <w:r w:rsidR="00C93A69" w:rsidRPr="00C93A69">
        <w:rPr>
          <w:rFonts w:ascii="Times New Roman" w:eastAsia="Times New Roman" w:hAnsi="Times New Roman" w:cs="Times New Roman"/>
          <w:sz w:val="24"/>
          <w:szCs w:val="24"/>
          <w:lang w:eastAsia="lt-LT"/>
        </w:rPr>
        <w:t>iniginė socialinė parama</w:t>
      </w:r>
      <w:r w:rsidR="003B27B6" w:rsidRPr="00C93A69">
        <w:rPr>
          <w:rFonts w:ascii="Times New Roman" w:eastAsia="Times New Roman" w:hAnsi="Times New Roman" w:cs="Times New Roman"/>
          <w:sz w:val="24"/>
          <w:szCs w:val="24"/>
          <w:lang w:eastAsia="lt-LT"/>
        </w:rPr>
        <w:t xml:space="preserve"> finansuojam</w:t>
      </w:r>
      <w:r w:rsidRPr="00C93A69">
        <w:rPr>
          <w:rFonts w:ascii="Times New Roman" w:eastAsia="Times New Roman" w:hAnsi="Times New Roman" w:cs="Times New Roman"/>
          <w:sz w:val="24"/>
          <w:szCs w:val="24"/>
          <w:lang w:eastAsia="lt-LT"/>
        </w:rPr>
        <w:t xml:space="preserve">a </w:t>
      </w:r>
      <w:r w:rsidR="003B27B6" w:rsidRPr="00C93A69">
        <w:rPr>
          <w:rFonts w:ascii="Times New Roman" w:eastAsia="Times New Roman" w:hAnsi="Times New Roman" w:cs="Times New Roman"/>
          <w:sz w:val="24"/>
          <w:szCs w:val="24"/>
          <w:lang w:eastAsia="lt-LT"/>
        </w:rPr>
        <w:t>iš valstybės biudžeto specialiosios tikslinės dotacijos.</w:t>
      </w:r>
      <w:r w:rsidR="00C93A69" w:rsidRPr="00C93A69">
        <w:rPr>
          <w:rFonts w:ascii="Times New Roman" w:hAnsi="Times New Roman" w:cs="Times New Roman"/>
          <w:bCs/>
          <w:sz w:val="24"/>
          <w:szCs w:val="24"/>
        </w:rPr>
        <w:t xml:space="preserve"> </w:t>
      </w:r>
      <w:r w:rsidR="00C93A69" w:rsidRPr="00C93A69">
        <w:rPr>
          <w:rFonts w:ascii="Times New Roman" w:eastAsia="Times New Roman" w:hAnsi="Times New Roman" w:cs="Times New Roman"/>
          <w:sz w:val="24"/>
          <w:szCs w:val="24"/>
          <w:lang w:eastAsia="lt-LT"/>
        </w:rPr>
        <w:t>Dėl tam tikrų priežasčių (</w:t>
      </w:r>
      <w:r w:rsidR="00C93A69" w:rsidRPr="00C93A69">
        <w:rPr>
          <w:rFonts w:ascii="Times New Roman" w:hAnsi="Times New Roman" w:cs="Times New Roman"/>
          <w:sz w:val="24"/>
          <w:szCs w:val="24"/>
        </w:rPr>
        <w:t>patikrinus bendrai gyvenančių asmenų arba vieno gyvenančio asmens gyvenimo sąlygas ir surašius buities ir gyvenimo sąlygų patikrinimo aktą) savivaldybės administracijai suteikiama teisė savivaldybės tarybos nustatyta tvarka</w:t>
      </w:r>
      <w:r w:rsidR="00C93A69" w:rsidRPr="00C93A69">
        <w:rPr>
          <w:rFonts w:ascii="Times New Roman" w:eastAsia="Times New Roman" w:hAnsi="Times New Roman" w:cs="Times New Roman"/>
          <w:sz w:val="24"/>
          <w:szCs w:val="24"/>
          <w:lang w:eastAsia="lt-LT"/>
        </w:rPr>
        <w:t xml:space="preserve"> pagal įstatymą panaudoti</w:t>
      </w:r>
      <w:r w:rsidR="003B27B6" w:rsidRPr="00C93A69">
        <w:rPr>
          <w:rFonts w:ascii="Times New Roman" w:eastAsia="Times New Roman" w:hAnsi="Times New Roman" w:cs="Times New Roman"/>
          <w:sz w:val="24"/>
          <w:szCs w:val="24"/>
          <w:lang w:eastAsia="lt-LT"/>
        </w:rPr>
        <w:t xml:space="preserve"> iki 4 procentų socialinei pašalpai ir kompensacijoms skirtų lėšų.</w:t>
      </w:r>
      <w:r w:rsidR="00C93A69" w:rsidRPr="00C93A69">
        <w:rPr>
          <w:rFonts w:ascii="Times New Roman" w:eastAsia="Times New Roman" w:hAnsi="Times New Roman" w:cs="Times New Roman"/>
          <w:sz w:val="24"/>
          <w:szCs w:val="24"/>
          <w:lang w:eastAsia="lt-LT"/>
        </w:rPr>
        <w:t xml:space="preserve"> </w:t>
      </w:r>
      <w:r w:rsidR="00C93A69" w:rsidRPr="00C93A69">
        <w:rPr>
          <w:rFonts w:ascii="Times New Roman" w:hAnsi="Times New Roman" w:cs="Times New Roman"/>
          <w:sz w:val="24"/>
          <w:szCs w:val="24"/>
        </w:rPr>
        <w:t>Savivaldybės tarybos nustatyta tvarka iš savivaldybės biudžeto lėšų socialinė parama gali būti skiriama ir kitais atvejais (skiriama vienkartinė pašalpa; apmokama skola už būstą; kompensuojamos išlaidos už didesnį karšto ir geriamojo vandens kiekį, negu šiame įstatyme nustatytas normatyvas; kompensuojamos šiame įstatyme nenurodytos būsto išlaikymo išlaidos ir kita).</w:t>
      </w:r>
      <w:r w:rsidR="001E7BF0">
        <w:rPr>
          <w:rFonts w:ascii="Times New Roman" w:hAnsi="Times New Roman" w:cs="Times New Roman"/>
          <w:sz w:val="24"/>
          <w:szCs w:val="24"/>
        </w:rPr>
        <w:t xml:space="preserve"> </w:t>
      </w:r>
      <w:r w:rsidR="00191FAE">
        <w:rPr>
          <w:rFonts w:ascii="Times New Roman" w:hAnsi="Times New Roman" w:cs="Times New Roman"/>
          <w:sz w:val="24"/>
          <w:szCs w:val="24"/>
        </w:rPr>
        <w:t>N</w:t>
      </w:r>
      <w:r w:rsidR="001E7BF0">
        <w:rPr>
          <w:rFonts w:ascii="Times New Roman" w:hAnsi="Times New Roman" w:cs="Times New Roman"/>
          <w:sz w:val="24"/>
          <w:szCs w:val="24"/>
        </w:rPr>
        <w:t xml:space="preserve">uo 2014 metų sausio 1 dienos </w:t>
      </w:r>
      <w:r w:rsidR="001E7BF0" w:rsidRPr="001E7BF0">
        <w:rPr>
          <w:rFonts w:ascii="Times New Roman" w:hAnsi="Times New Roman" w:cs="Times New Roman"/>
          <w:sz w:val="24"/>
          <w:szCs w:val="24"/>
        </w:rPr>
        <w:t xml:space="preserve">socialinę pašalpą savivaldybės teikia vykdydamos savarankiškąją </w:t>
      </w:r>
      <w:r w:rsidR="001E7BF0" w:rsidRPr="001E7BF0">
        <w:rPr>
          <w:rFonts w:ascii="Times New Roman" w:hAnsi="Times New Roman" w:cs="Times New Roman"/>
          <w:sz w:val="24"/>
          <w:szCs w:val="24"/>
        </w:rPr>
        <w:lastRenderedPageBreak/>
        <w:t xml:space="preserve">savivaldybių funkciją, kuri yra finansuojama iš savivaldybių biudžetų lėšų. </w:t>
      </w:r>
      <w:r w:rsidR="00C05FF1">
        <w:rPr>
          <w:rFonts w:ascii="Times New Roman" w:hAnsi="Times New Roman" w:cs="Times New Roman"/>
          <w:sz w:val="24"/>
          <w:szCs w:val="24"/>
        </w:rPr>
        <w:t>Kaip jau minėta</w:t>
      </w:r>
      <w:r w:rsidR="008B5B5A">
        <w:rPr>
          <w:rFonts w:ascii="Times New Roman" w:hAnsi="Times New Roman" w:cs="Times New Roman"/>
          <w:sz w:val="24"/>
          <w:szCs w:val="24"/>
        </w:rPr>
        <w:t>,</w:t>
      </w:r>
      <w:r w:rsidR="001E7BF0" w:rsidRPr="001E7BF0">
        <w:rPr>
          <w:rFonts w:ascii="Times New Roman" w:hAnsi="Times New Roman" w:cs="Times New Roman"/>
          <w:sz w:val="24"/>
          <w:szCs w:val="24"/>
        </w:rPr>
        <w:t xml:space="preserve"> savivaldybės taryba tvirtina socialinės pašalpos teikimo tvarkos aprašą</w:t>
      </w:r>
      <w:r w:rsidR="008B5B5A">
        <w:rPr>
          <w:rFonts w:ascii="Times New Roman" w:hAnsi="Times New Roman" w:cs="Times New Roman"/>
          <w:sz w:val="24"/>
          <w:szCs w:val="24"/>
        </w:rPr>
        <w:t xml:space="preserve"> ir</w:t>
      </w:r>
      <w:r w:rsidR="001E7BF0" w:rsidRPr="001E7BF0">
        <w:rPr>
          <w:rFonts w:ascii="Times New Roman" w:hAnsi="Times New Roman" w:cs="Times New Roman"/>
          <w:sz w:val="24"/>
          <w:szCs w:val="24"/>
        </w:rPr>
        <w:t xml:space="preserve"> jame nustato socialinės pašalpos skyrimo ir mokėjimo tvarką ir kita.</w:t>
      </w:r>
      <w:r w:rsidR="005515A3">
        <w:rPr>
          <w:rFonts w:ascii="Times New Roman" w:hAnsi="Times New Roman" w:cs="Times New Roman"/>
          <w:sz w:val="24"/>
          <w:szCs w:val="24"/>
        </w:rPr>
        <w:t xml:space="preserve"> Pradėjusios vykdyti savarankišką funkciją savivaldybės turės teis</w:t>
      </w:r>
      <w:r w:rsidR="008B5B5A">
        <w:rPr>
          <w:rFonts w:ascii="Times New Roman" w:hAnsi="Times New Roman" w:cs="Times New Roman"/>
          <w:sz w:val="24"/>
          <w:szCs w:val="24"/>
        </w:rPr>
        <w:t>ę</w:t>
      </w:r>
      <w:r w:rsidR="005515A3">
        <w:rPr>
          <w:rFonts w:ascii="Times New Roman" w:hAnsi="Times New Roman" w:cs="Times New Roman"/>
          <w:sz w:val="24"/>
          <w:szCs w:val="24"/>
        </w:rPr>
        <w:t xml:space="preserve"> iš socialinės paramos nepanaudotas lėšas paskirstyti pa</w:t>
      </w:r>
      <w:r w:rsidR="000E2D38">
        <w:rPr>
          <w:rFonts w:ascii="Times New Roman" w:hAnsi="Times New Roman" w:cs="Times New Roman"/>
          <w:sz w:val="24"/>
          <w:szCs w:val="24"/>
        </w:rPr>
        <w:t>čios</w:t>
      </w:r>
      <w:r w:rsidR="005515A3">
        <w:rPr>
          <w:rFonts w:ascii="Times New Roman" w:hAnsi="Times New Roman" w:cs="Times New Roman"/>
          <w:sz w:val="24"/>
          <w:szCs w:val="24"/>
        </w:rPr>
        <w:t>.</w:t>
      </w:r>
    </w:p>
    <w:p w:rsidR="00C60B5A" w:rsidRDefault="008140D3" w:rsidP="004379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lentelė </w:t>
      </w:r>
      <w:r w:rsidR="005A7042">
        <w:rPr>
          <w:rFonts w:ascii="Times New Roman" w:hAnsi="Times New Roman" w:cs="Times New Roman"/>
          <w:sz w:val="24"/>
          <w:szCs w:val="24"/>
        </w:rPr>
        <w:t>parodo,</w:t>
      </w:r>
      <w:r>
        <w:rPr>
          <w:rFonts w:ascii="Times New Roman" w:hAnsi="Times New Roman" w:cs="Times New Roman"/>
          <w:sz w:val="24"/>
          <w:szCs w:val="24"/>
        </w:rPr>
        <w:t xml:space="preserve"> kiek Panevėžio miesto savivaldybė per 2008 – 2012 met</w:t>
      </w:r>
      <w:r w:rsidR="005A7042">
        <w:rPr>
          <w:rFonts w:ascii="Times New Roman" w:hAnsi="Times New Roman" w:cs="Times New Roman"/>
          <w:sz w:val="24"/>
          <w:szCs w:val="24"/>
        </w:rPr>
        <w:t>u</w:t>
      </w:r>
      <w:r>
        <w:rPr>
          <w:rFonts w:ascii="Times New Roman" w:hAnsi="Times New Roman" w:cs="Times New Roman"/>
          <w:sz w:val="24"/>
          <w:szCs w:val="24"/>
        </w:rPr>
        <w:t>s pat</w:t>
      </w:r>
      <w:r w:rsidR="005A7042">
        <w:rPr>
          <w:rFonts w:ascii="Times New Roman" w:hAnsi="Times New Roman" w:cs="Times New Roman"/>
          <w:sz w:val="24"/>
          <w:szCs w:val="24"/>
        </w:rPr>
        <w:t>yrė</w:t>
      </w:r>
      <w:r>
        <w:rPr>
          <w:rFonts w:ascii="Times New Roman" w:hAnsi="Times New Roman" w:cs="Times New Roman"/>
          <w:sz w:val="24"/>
          <w:szCs w:val="24"/>
        </w:rPr>
        <w:t xml:space="preserve"> išlaid</w:t>
      </w:r>
      <w:r w:rsidR="005A7042">
        <w:rPr>
          <w:rFonts w:ascii="Times New Roman" w:hAnsi="Times New Roman" w:cs="Times New Roman"/>
          <w:sz w:val="24"/>
          <w:szCs w:val="24"/>
        </w:rPr>
        <w:t>ų</w:t>
      </w:r>
      <w:r>
        <w:rPr>
          <w:rFonts w:ascii="Times New Roman" w:hAnsi="Times New Roman" w:cs="Times New Roman"/>
          <w:sz w:val="24"/>
          <w:szCs w:val="24"/>
        </w:rPr>
        <w:t xml:space="preserve"> socialin</w:t>
      </w:r>
      <w:r w:rsidR="000E2D38">
        <w:rPr>
          <w:rFonts w:ascii="Times New Roman" w:hAnsi="Times New Roman" w:cs="Times New Roman"/>
          <w:sz w:val="24"/>
          <w:szCs w:val="24"/>
        </w:rPr>
        <w:t>e</w:t>
      </w:r>
      <w:r>
        <w:rPr>
          <w:rFonts w:ascii="Times New Roman" w:hAnsi="Times New Roman" w:cs="Times New Roman"/>
          <w:sz w:val="24"/>
          <w:szCs w:val="24"/>
        </w:rPr>
        <w:t xml:space="preserve">i paramai, kiek iš socialinės paramos </w:t>
      </w:r>
      <w:r w:rsidR="005A7042">
        <w:rPr>
          <w:rFonts w:ascii="Times New Roman" w:hAnsi="Times New Roman" w:cs="Times New Roman"/>
          <w:sz w:val="24"/>
          <w:szCs w:val="24"/>
        </w:rPr>
        <w:t>skyrė</w:t>
      </w:r>
      <w:r>
        <w:rPr>
          <w:rFonts w:ascii="Times New Roman" w:hAnsi="Times New Roman" w:cs="Times New Roman"/>
          <w:sz w:val="24"/>
          <w:szCs w:val="24"/>
        </w:rPr>
        <w:t xml:space="preserve"> socialin</w:t>
      </w:r>
      <w:r w:rsidR="005A7042">
        <w:rPr>
          <w:rFonts w:ascii="Times New Roman" w:hAnsi="Times New Roman" w:cs="Times New Roman"/>
          <w:sz w:val="24"/>
          <w:szCs w:val="24"/>
        </w:rPr>
        <w:t>ei</w:t>
      </w:r>
      <w:r>
        <w:rPr>
          <w:rFonts w:ascii="Times New Roman" w:hAnsi="Times New Roman" w:cs="Times New Roman"/>
          <w:sz w:val="24"/>
          <w:szCs w:val="24"/>
        </w:rPr>
        <w:t xml:space="preserve"> pašalp</w:t>
      </w:r>
      <w:r w:rsidR="005A7042">
        <w:rPr>
          <w:rFonts w:ascii="Times New Roman" w:hAnsi="Times New Roman" w:cs="Times New Roman"/>
          <w:sz w:val="24"/>
          <w:szCs w:val="24"/>
        </w:rPr>
        <w:t>ai ir nustatyta</w:t>
      </w:r>
      <w:r>
        <w:rPr>
          <w:rFonts w:ascii="Times New Roman" w:hAnsi="Times New Roman" w:cs="Times New Roman"/>
          <w:sz w:val="24"/>
          <w:szCs w:val="24"/>
        </w:rPr>
        <w:t xml:space="preserve"> socialinės pašalpos </w:t>
      </w:r>
      <w:r w:rsidR="005A7042">
        <w:rPr>
          <w:rFonts w:ascii="Times New Roman" w:hAnsi="Times New Roman" w:cs="Times New Roman"/>
          <w:sz w:val="24"/>
          <w:szCs w:val="24"/>
        </w:rPr>
        <w:t xml:space="preserve">procentinė </w:t>
      </w:r>
      <w:r>
        <w:rPr>
          <w:rFonts w:ascii="Times New Roman" w:hAnsi="Times New Roman" w:cs="Times New Roman"/>
          <w:sz w:val="24"/>
          <w:szCs w:val="24"/>
        </w:rPr>
        <w:t>dalis Panevėžio miesto savivaldybės</w:t>
      </w:r>
      <w:r w:rsidR="00E0400A">
        <w:rPr>
          <w:rFonts w:ascii="Times New Roman" w:hAnsi="Times New Roman" w:cs="Times New Roman"/>
          <w:sz w:val="24"/>
          <w:szCs w:val="24"/>
        </w:rPr>
        <w:t xml:space="preserve"> biudžet</w:t>
      </w:r>
      <w:r w:rsidR="005A7042">
        <w:rPr>
          <w:rFonts w:ascii="Times New Roman" w:hAnsi="Times New Roman" w:cs="Times New Roman"/>
          <w:sz w:val="24"/>
          <w:szCs w:val="24"/>
        </w:rPr>
        <w:t>e</w:t>
      </w:r>
      <w:r w:rsidR="004F4EBC">
        <w:rPr>
          <w:rFonts w:ascii="Times New Roman" w:hAnsi="Times New Roman" w:cs="Times New Roman"/>
          <w:sz w:val="24"/>
          <w:szCs w:val="24"/>
        </w:rPr>
        <w:t xml:space="preserve"> ir socialinės paramos išlaid</w:t>
      </w:r>
      <w:r w:rsidR="005A7042">
        <w:rPr>
          <w:rFonts w:ascii="Times New Roman" w:hAnsi="Times New Roman" w:cs="Times New Roman"/>
          <w:sz w:val="24"/>
          <w:szCs w:val="24"/>
        </w:rPr>
        <w:t>ų procentinė dalis socialinėms pašalpoms</w:t>
      </w:r>
      <w:r w:rsidR="004F4EBC">
        <w:rPr>
          <w:rFonts w:ascii="Times New Roman" w:hAnsi="Times New Roman" w:cs="Times New Roman"/>
          <w:sz w:val="24"/>
          <w:szCs w:val="24"/>
        </w:rPr>
        <w:t xml:space="preserve">. </w:t>
      </w:r>
    </w:p>
    <w:p w:rsidR="00C42670" w:rsidRDefault="00C42670" w:rsidP="004379C9">
      <w:pPr>
        <w:spacing w:after="0" w:line="360" w:lineRule="auto"/>
        <w:ind w:firstLine="567"/>
        <w:jc w:val="both"/>
        <w:rPr>
          <w:rFonts w:ascii="Times New Roman" w:hAnsi="Times New Roman" w:cs="Times New Roman"/>
          <w:sz w:val="24"/>
          <w:szCs w:val="24"/>
        </w:rPr>
      </w:pPr>
    </w:p>
    <w:p w:rsidR="003B27B6" w:rsidRPr="00460087" w:rsidRDefault="00C60B5A" w:rsidP="009C0BBA">
      <w:pPr>
        <w:pStyle w:val="ListParagraph"/>
        <w:numPr>
          <w:ilvl w:val="0"/>
          <w:numId w:val="7"/>
        </w:numPr>
        <w:spacing w:after="0" w:line="360" w:lineRule="auto"/>
        <w:jc w:val="center"/>
        <w:rPr>
          <w:rFonts w:ascii="Times New Roman" w:eastAsia="Times New Roman" w:hAnsi="Times New Roman"/>
          <w:b/>
          <w:sz w:val="24"/>
          <w:szCs w:val="24"/>
          <w:lang w:eastAsia="lt-LT"/>
        </w:rPr>
      </w:pPr>
      <w:r w:rsidRPr="00460087">
        <w:rPr>
          <w:rFonts w:ascii="Times New Roman" w:eastAsia="Times New Roman" w:hAnsi="Times New Roman"/>
          <w:b/>
          <w:sz w:val="24"/>
          <w:szCs w:val="24"/>
          <w:lang w:eastAsia="lt-LT"/>
        </w:rPr>
        <w:t xml:space="preserve">Lentelė Panevėžio miesto savivaldybės </w:t>
      </w:r>
      <w:r w:rsidR="00CE1213">
        <w:rPr>
          <w:rFonts w:ascii="Times New Roman" w:eastAsia="Times New Roman" w:hAnsi="Times New Roman"/>
          <w:b/>
          <w:sz w:val="24"/>
          <w:szCs w:val="24"/>
          <w:lang w:eastAsia="lt-LT"/>
        </w:rPr>
        <w:t>biudžeto išlaidų dalis socialinei</w:t>
      </w:r>
      <w:r w:rsidRPr="00460087">
        <w:rPr>
          <w:rFonts w:ascii="Times New Roman" w:eastAsia="Times New Roman" w:hAnsi="Times New Roman"/>
          <w:b/>
          <w:sz w:val="24"/>
          <w:szCs w:val="24"/>
          <w:lang w:eastAsia="lt-LT"/>
        </w:rPr>
        <w:t xml:space="preserve"> pašalpai 2008-2012 metais</w:t>
      </w:r>
    </w:p>
    <w:tbl>
      <w:tblPr>
        <w:tblStyle w:val="TableGrid"/>
        <w:tblW w:w="8700" w:type="dxa"/>
        <w:tblInd w:w="668" w:type="dxa"/>
        <w:tblLook w:val="04A0"/>
      </w:tblPr>
      <w:tblGrid>
        <w:gridCol w:w="975"/>
        <w:gridCol w:w="1701"/>
        <w:gridCol w:w="1717"/>
        <w:gridCol w:w="1330"/>
        <w:gridCol w:w="1550"/>
        <w:gridCol w:w="1427"/>
      </w:tblGrid>
      <w:tr w:rsidR="00266EC2" w:rsidRPr="00266EC2" w:rsidTr="0004261D">
        <w:trPr>
          <w:trHeight w:val="2392"/>
        </w:trPr>
        <w:tc>
          <w:tcPr>
            <w:tcW w:w="975" w:type="dxa"/>
            <w:hideMark/>
          </w:tcPr>
          <w:p w:rsidR="00266EC2" w:rsidRPr="000E00CD" w:rsidRDefault="000E00CD" w:rsidP="0004261D">
            <w:pPr>
              <w:jc w:val="center"/>
              <w:rPr>
                <w:rFonts w:ascii="Times New Roman" w:eastAsia="Times New Roman" w:hAnsi="Times New Roman" w:cs="Times New Roman"/>
                <w:b/>
                <w:bCs/>
                <w:sz w:val="24"/>
                <w:szCs w:val="24"/>
                <w:lang w:eastAsia="lt-LT"/>
              </w:rPr>
            </w:pPr>
            <w:r w:rsidRPr="000E00CD">
              <w:rPr>
                <w:rFonts w:ascii="Times New Roman" w:eastAsia="Times New Roman" w:hAnsi="Times New Roman" w:cs="Times New Roman"/>
                <w:b/>
                <w:bCs/>
                <w:sz w:val="24"/>
                <w:szCs w:val="24"/>
                <w:lang w:eastAsia="lt-LT"/>
              </w:rPr>
              <w:t>Metai</w:t>
            </w:r>
          </w:p>
        </w:tc>
        <w:tc>
          <w:tcPr>
            <w:tcW w:w="1701" w:type="dxa"/>
            <w:hideMark/>
          </w:tcPr>
          <w:p w:rsidR="00266EC2" w:rsidRPr="000E00CD" w:rsidRDefault="00266EC2" w:rsidP="00266EC2">
            <w:pPr>
              <w:jc w:val="center"/>
              <w:rPr>
                <w:rFonts w:ascii="Times New Roman" w:eastAsia="Times New Roman" w:hAnsi="Times New Roman" w:cs="Times New Roman"/>
                <w:b/>
                <w:sz w:val="24"/>
                <w:szCs w:val="24"/>
                <w:lang w:eastAsia="lt-LT"/>
              </w:rPr>
            </w:pPr>
            <w:r w:rsidRPr="000E00CD">
              <w:rPr>
                <w:rFonts w:ascii="Times New Roman" w:eastAsia="Times New Roman" w:hAnsi="Times New Roman" w:cs="Times New Roman"/>
                <w:b/>
                <w:sz w:val="24"/>
                <w:szCs w:val="24"/>
                <w:lang w:eastAsia="lt-LT"/>
              </w:rPr>
              <w:t xml:space="preserve">Savivaldybės biudžeto išlaidos, Lt </w:t>
            </w:r>
          </w:p>
        </w:tc>
        <w:tc>
          <w:tcPr>
            <w:tcW w:w="1717" w:type="dxa"/>
            <w:hideMark/>
          </w:tcPr>
          <w:p w:rsidR="00266EC2" w:rsidRPr="000E00CD" w:rsidRDefault="00266EC2" w:rsidP="00266EC2">
            <w:pPr>
              <w:jc w:val="center"/>
              <w:rPr>
                <w:rFonts w:ascii="Times New Roman" w:eastAsia="Times New Roman" w:hAnsi="Times New Roman" w:cs="Times New Roman"/>
                <w:b/>
                <w:sz w:val="24"/>
                <w:szCs w:val="24"/>
                <w:lang w:eastAsia="lt-LT"/>
              </w:rPr>
            </w:pPr>
            <w:r w:rsidRPr="000E00CD">
              <w:rPr>
                <w:rFonts w:ascii="Times New Roman" w:eastAsia="Times New Roman" w:hAnsi="Times New Roman" w:cs="Times New Roman"/>
                <w:b/>
                <w:sz w:val="24"/>
                <w:szCs w:val="24"/>
                <w:lang w:eastAsia="lt-LT"/>
              </w:rPr>
              <w:t>Savivaldybės ir valstybės biudžeto išlaidos socialinei paramai, Lt</w:t>
            </w:r>
          </w:p>
        </w:tc>
        <w:tc>
          <w:tcPr>
            <w:tcW w:w="1330" w:type="dxa"/>
            <w:hideMark/>
          </w:tcPr>
          <w:p w:rsidR="00266EC2" w:rsidRPr="000E00CD" w:rsidRDefault="00266EC2" w:rsidP="00266EC2">
            <w:pPr>
              <w:jc w:val="center"/>
              <w:rPr>
                <w:rFonts w:ascii="Times New Roman" w:eastAsia="Times New Roman" w:hAnsi="Times New Roman" w:cs="Times New Roman"/>
                <w:b/>
                <w:sz w:val="24"/>
                <w:szCs w:val="24"/>
                <w:lang w:eastAsia="lt-LT"/>
              </w:rPr>
            </w:pPr>
            <w:r w:rsidRPr="000E00CD">
              <w:rPr>
                <w:rFonts w:ascii="Times New Roman" w:eastAsia="Times New Roman" w:hAnsi="Times New Roman" w:cs="Times New Roman"/>
                <w:b/>
                <w:sz w:val="24"/>
                <w:szCs w:val="24"/>
                <w:lang w:eastAsia="lt-LT"/>
              </w:rPr>
              <w:t>Išlaidos socialinei pašalpai  Lt</w:t>
            </w:r>
          </w:p>
        </w:tc>
        <w:tc>
          <w:tcPr>
            <w:tcW w:w="1550" w:type="dxa"/>
            <w:hideMark/>
          </w:tcPr>
          <w:p w:rsidR="00266EC2" w:rsidRPr="00266EC2" w:rsidRDefault="00266EC2" w:rsidP="00266EC2">
            <w:pPr>
              <w:rPr>
                <w:rFonts w:ascii="Times New Roman" w:eastAsia="Times New Roman" w:hAnsi="Times New Roman" w:cs="Times New Roman"/>
                <w:b/>
                <w:sz w:val="24"/>
                <w:szCs w:val="24"/>
                <w:lang w:eastAsia="lt-LT"/>
              </w:rPr>
            </w:pPr>
            <w:r w:rsidRPr="00266EC2">
              <w:rPr>
                <w:rFonts w:ascii="Times New Roman" w:eastAsia="Times New Roman" w:hAnsi="Times New Roman" w:cs="Times New Roman"/>
                <w:b/>
                <w:sz w:val="24"/>
                <w:szCs w:val="24"/>
                <w:lang w:eastAsia="lt-LT"/>
              </w:rPr>
              <w:t>Savivaldybės biudžeto išlaidų dalis socialinėms pašalpoms, procentais</w:t>
            </w:r>
          </w:p>
        </w:tc>
        <w:tc>
          <w:tcPr>
            <w:tcW w:w="1427" w:type="dxa"/>
            <w:hideMark/>
          </w:tcPr>
          <w:p w:rsidR="00266EC2" w:rsidRPr="00266EC2" w:rsidRDefault="00266EC2" w:rsidP="00266EC2">
            <w:pPr>
              <w:jc w:val="center"/>
              <w:rPr>
                <w:rFonts w:ascii="Times New Roman" w:eastAsia="Times New Roman" w:hAnsi="Times New Roman" w:cs="Times New Roman"/>
                <w:b/>
                <w:sz w:val="24"/>
                <w:szCs w:val="24"/>
                <w:lang w:eastAsia="lt-LT"/>
              </w:rPr>
            </w:pPr>
            <w:r w:rsidRPr="00266EC2">
              <w:rPr>
                <w:rFonts w:ascii="Times New Roman" w:eastAsia="Times New Roman" w:hAnsi="Times New Roman" w:cs="Times New Roman"/>
                <w:b/>
                <w:sz w:val="24"/>
                <w:szCs w:val="24"/>
                <w:lang w:eastAsia="lt-LT"/>
              </w:rPr>
              <w:t>Socialinės paramos išlaidų dalis socialinėms pašalpoms, procentais</w:t>
            </w:r>
          </w:p>
        </w:tc>
      </w:tr>
      <w:tr w:rsidR="00AD7800" w:rsidRPr="00266EC2" w:rsidTr="0004261D">
        <w:trPr>
          <w:trHeight w:val="541"/>
        </w:trPr>
        <w:tc>
          <w:tcPr>
            <w:tcW w:w="975" w:type="dxa"/>
            <w:hideMark/>
          </w:tcPr>
          <w:p w:rsidR="00AD7800" w:rsidRPr="00266EC2" w:rsidRDefault="00AD7800" w:rsidP="00266EC2">
            <w:pPr>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2008</w:t>
            </w:r>
          </w:p>
        </w:tc>
        <w:tc>
          <w:tcPr>
            <w:tcW w:w="1701"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218.096.900</w:t>
            </w:r>
          </w:p>
        </w:tc>
        <w:tc>
          <w:tcPr>
            <w:tcW w:w="1717"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17.973.500</w:t>
            </w:r>
          </w:p>
        </w:tc>
        <w:tc>
          <w:tcPr>
            <w:tcW w:w="1330" w:type="dxa"/>
            <w:hideMark/>
          </w:tcPr>
          <w:p w:rsidR="00AD7800" w:rsidRPr="00AD7800" w:rsidRDefault="00AD7800">
            <w:pPr>
              <w:jc w:val="right"/>
              <w:rPr>
                <w:rFonts w:ascii="Times New Roman" w:hAnsi="Times New Roman" w:cs="Times New Roman"/>
                <w:sz w:val="24"/>
                <w:szCs w:val="24"/>
              </w:rPr>
            </w:pPr>
            <w:r w:rsidRPr="00AD7800">
              <w:rPr>
                <w:rFonts w:ascii="Times New Roman" w:hAnsi="Times New Roman" w:cs="Times New Roman"/>
                <w:sz w:val="24"/>
                <w:szCs w:val="24"/>
              </w:rPr>
              <w:t>1832361</w:t>
            </w:r>
          </w:p>
        </w:tc>
        <w:tc>
          <w:tcPr>
            <w:tcW w:w="1550"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0,84</w:t>
            </w:r>
          </w:p>
        </w:tc>
        <w:tc>
          <w:tcPr>
            <w:tcW w:w="1427"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10,19</w:t>
            </w:r>
          </w:p>
        </w:tc>
      </w:tr>
      <w:tr w:rsidR="00AD7800" w:rsidRPr="00266EC2" w:rsidTr="0004261D">
        <w:trPr>
          <w:trHeight w:val="563"/>
        </w:trPr>
        <w:tc>
          <w:tcPr>
            <w:tcW w:w="975" w:type="dxa"/>
            <w:hideMark/>
          </w:tcPr>
          <w:p w:rsidR="00AD7800" w:rsidRPr="00266EC2" w:rsidRDefault="00AD7800" w:rsidP="00266EC2">
            <w:pPr>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2009</w:t>
            </w:r>
          </w:p>
        </w:tc>
        <w:tc>
          <w:tcPr>
            <w:tcW w:w="1701"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202.466.000</w:t>
            </w:r>
          </w:p>
        </w:tc>
        <w:tc>
          <w:tcPr>
            <w:tcW w:w="1717"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22.715.900</w:t>
            </w:r>
          </w:p>
        </w:tc>
        <w:tc>
          <w:tcPr>
            <w:tcW w:w="1330" w:type="dxa"/>
            <w:hideMark/>
          </w:tcPr>
          <w:p w:rsidR="00AD7800" w:rsidRPr="00AD7800" w:rsidRDefault="00AD7800">
            <w:pPr>
              <w:jc w:val="right"/>
              <w:rPr>
                <w:rFonts w:ascii="Times New Roman" w:hAnsi="Times New Roman" w:cs="Times New Roman"/>
                <w:sz w:val="24"/>
                <w:szCs w:val="24"/>
              </w:rPr>
            </w:pPr>
            <w:r w:rsidRPr="00AD7800">
              <w:rPr>
                <w:rFonts w:ascii="Times New Roman" w:hAnsi="Times New Roman" w:cs="Times New Roman"/>
                <w:sz w:val="24"/>
                <w:szCs w:val="24"/>
              </w:rPr>
              <w:t>6693025</w:t>
            </w:r>
          </w:p>
        </w:tc>
        <w:tc>
          <w:tcPr>
            <w:tcW w:w="1550"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3,31</w:t>
            </w:r>
          </w:p>
        </w:tc>
        <w:tc>
          <w:tcPr>
            <w:tcW w:w="1427"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29,46</w:t>
            </w:r>
          </w:p>
        </w:tc>
      </w:tr>
      <w:tr w:rsidR="00AD7800" w:rsidRPr="00266EC2" w:rsidTr="0004261D">
        <w:trPr>
          <w:trHeight w:val="557"/>
        </w:trPr>
        <w:tc>
          <w:tcPr>
            <w:tcW w:w="975" w:type="dxa"/>
            <w:hideMark/>
          </w:tcPr>
          <w:p w:rsidR="00AD7800" w:rsidRPr="00266EC2" w:rsidRDefault="00AD7800" w:rsidP="00266EC2">
            <w:pPr>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2010</w:t>
            </w:r>
          </w:p>
        </w:tc>
        <w:tc>
          <w:tcPr>
            <w:tcW w:w="1701"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222.885.300</w:t>
            </w:r>
          </w:p>
        </w:tc>
        <w:tc>
          <w:tcPr>
            <w:tcW w:w="1717"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41.385.700</w:t>
            </w:r>
          </w:p>
        </w:tc>
        <w:tc>
          <w:tcPr>
            <w:tcW w:w="1330" w:type="dxa"/>
            <w:hideMark/>
          </w:tcPr>
          <w:p w:rsidR="00AD7800" w:rsidRPr="00AD7800" w:rsidRDefault="00AD7800">
            <w:pPr>
              <w:jc w:val="right"/>
              <w:rPr>
                <w:rFonts w:ascii="Times New Roman" w:hAnsi="Times New Roman" w:cs="Times New Roman"/>
                <w:sz w:val="24"/>
                <w:szCs w:val="24"/>
              </w:rPr>
            </w:pPr>
            <w:r w:rsidRPr="00AD7800">
              <w:rPr>
                <w:rFonts w:ascii="Times New Roman" w:hAnsi="Times New Roman" w:cs="Times New Roman"/>
                <w:sz w:val="24"/>
                <w:szCs w:val="24"/>
              </w:rPr>
              <w:t>21886377</w:t>
            </w:r>
          </w:p>
        </w:tc>
        <w:tc>
          <w:tcPr>
            <w:tcW w:w="1550"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9,82</w:t>
            </w:r>
          </w:p>
        </w:tc>
        <w:tc>
          <w:tcPr>
            <w:tcW w:w="1427"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52,88</w:t>
            </w:r>
          </w:p>
        </w:tc>
      </w:tr>
      <w:tr w:rsidR="00AD7800" w:rsidRPr="00266EC2" w:rsidTr="0004261D">
        <w:trPr>
          <w:trHeight w:val="551"/>
        </w:trPr>
        <w:tc>
          <w:tcPr>
            <w:tcW w:w="975" w:type="dxa"/>
            <w:hideMark/>
          </w:tcPr>
          <w:p w:rsidR="00AD7800" w:rsidRPr="00266EC2" w:rsidRDefault="00AD7800" w:rsidP="00266EC2">
            <w:pPr>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2011</w:t>
            </w:r>
          </w:p>
        </w:tc>
        <w:tc>
          <w:tcPr>
            <w:tcW w:w="1701" w:type="dxa"/>
            <w:noWrap/>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226.312.200</w:t>
            </w:r>
          </w:p>
        </w:tc>
        <w:tc>
          <w:tcPr>
            <w:tcW w:w="1717"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49.713.200</w:t>
            </w:r>
          </w:p>
        </w:tc>
        <w:tc>
          <w:tcPr>
            <w:tcW w:w="1330" w:type="dxa"/>
            <w:hideMark/>
          </w:tcPr>
          <w:p w:rsidR="00AD7800" w:rsidRPr="00AD7800" w:rsidRDefault="00AD7800">
            <w:pPr>
              <w:jc w:val="right"/>
              <w:rPr>
                <w:rFonts w:ascii="Times New Roman" w:hAnsi="Times New Roman" w:cs="Times New Roman"/>
                <w:sz w:val="24"/>
                <w:szCs w:val="24"/>
              </w:rPr>
            </w:pPr>
            <w:r w:rsidRPr="00AD7800">
              <w:rPr>
                <w:rFonts w:ascii="Times New Roman" w:hAnsi="Times New Roman" w:cs="Times New Roman"/>
                <w:sz w:val="24"/>
                <w:szCs w:val="24"/>
              </w:rPr>
              <w:t>24969723</w:t>
            </w:r>
          </w:p>
        </w:tc>
        <w:tc>
          <w:tcPr>
            <w:tcW w:w="1550"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11,03</w:t>
            </w:r>
          </w:p>
        </w:tc>
        <w:tc>
          <w:tcPr>
            <w:tcW w:w="1427"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50,23</w:t>
            </w:r>
          </w:p>
        </w:tc>
      </w:tr>
      <w:tr w:rsidR="00AD7800" w:rsidRPr="00266EC2" w:rsidTr="0004261D">
        <w:trPr>
          <w:trHeight w:val="559"/>
        </w:trPr>
        <w:tc>
          <w:tcPr>
            <w:tcW w:w="975" w:type="dxa"/>
            <w:hideMark/>
          </w:tcPr>
          <w:p w:rsidR="00AD7800" w:rsidRPr="00266EC2" w:rsidRDefault="00AD7800" w:rsidP="00266EC2">
            <w:pPr>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2012</w:t>
            </w:r>
          </w:p>
        </w:tc>
        <w:tc>
          <w:tcPr>
            <w:tcW w:w="1701" w:type="dxa"/>
            <w:noWrap/>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228.892.700</w:t>
            </w:r>
          </w:p>
        </w:tc>
        <w:tc>
          <w:tcPr>
            <w:tcW w:w="1717" w:type="dxa"/>
            <w:hideMark/>
          </w:tcPr>
          <w:p w:rsidR="00AD7800" w:rsidRPr="00266EC2" w:rsidRDefault="00AD7800" w:rsidP="00266EC2">
            <w:pPr>
              <w:jc w:val="right"/>
              <w:rPr>
                <w:rFonts w:ascii="Times New Roman" w:eastAsia="Times New Roman" w:hAnsi="Times New Roman" w:cs="Times New Roman"/>
                <w:sz w:val="24"/>
                <w:szCs w:val="24"/>
                <w:lang w:eastAsia="lt-LT"/>
              </w:rPr>
            </w:pPr>
            <w:r w:rsidRPr="00266EC2">
              <w:rPr>
                <w:rFonts w:ascii="Times New Roman" w:eastAsia="Times New Roman" w:hAnsi="Times New Roman" w:cs="Times New Roman"/>
                <w:sz w:val="24"/>
                <w:szCs w:val="24"/>
                <w:lang w:eastAsia="lt-LT"/>
              </w:rPr>
              <w:t>44.920.600</w:t>
            </w:r>
          </w:p>
        </w:tc>
        <w:tc>
          <w:tcPr>
            <w:tcW w:w="1330" w:type="dxa"/>
            <w:hideMark/>
          </w:tcPr>
          <w:p w:rsidR="00AD7800" w:rsidRPr="00AD7800" w:rsidRDefault="00AD7800">
            <w:pPr>
              <w:jc w:val="right"/>
              <w:rPr>
                <w:rFonts w:ascii="Times New Roman" w:hAnsi="Times New Roman" w:cs="Times New Roman"/>
                <w:sz w:val="24"/>
                <w:szCs w:val="24"/>
              </w:rPr>
            </w:pPr>
            <w:r w:rsidRPr="00AD7800">
              <w:rPr>
                <w:rFonts w:ascii="Times New Roman" w:hAnsi="Times New Roman" w:cs="Times New Roman"/>
                <w:sz w:val="24"/>
                <w:szCs w:val="24"/>
              </w:rPr>
              <w:t>22771021</w:t>
            </w:r>
          </w:p>
        </w:tc>
        <w:tc>
          <w:tcPr>
            <w:tcW w:w="1550"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9,95</w:t>
            </w:r>
          </w:p>
        </w:tc>
        <w:tc>
          <w:tcPr>
            <w:tcW w:w="1427" w:type="dxa"/>
            <w:hideMark/>
          </w:tcPr>
          <w:p w:rsidR="00AD7800" w:rsidRPr="00AD7800" w:rsidRDefault="00AD7800">
            <w:pPr>
              <w:jc w:val="right"/>
              <w:rPr>
                <w:rFonts w:ascii="Times New Roman" w:hAnsi="Times New Roman" w:cs="Times New Roman"/>
                <w:b/>
                <w:sz w:val="24"/>
                <w:szCs w:val="24"/>
              </w:rPr>
            </w:pPr>
            <w:r w:rsidRPr="00AD7800">
              <w:rPr>
                <w:rFonts w:ascii="Times New Roman" w:hAnsi="Times New Roman" w:cs="Times New Roman"/>
                <w:b/>
                <w:sz w:val="24"/>
                <w:szCs w:val="24"/>
              </w:rPr>
              <w:t>50,69</w:t>
            </w:r>
          </w:p>
        </w:tc>
      </w:tr>
    </w:tbl>
    <w:p w:rsidR="00C42670" w:rsidRPr="00C42670" w:rsidRDefault="00C42670" w:rsidP="004379C9">
      <w:pPr>
        <w:spacing w:after="0" w:line="360" w:lineRule="auto"/>
        <w:ind w:firstLine="567"/>
        <w:jc w:val="both"/>
        <w:rPr>
          <w:rFonts w:ascii="Times New Roman" w:hAnsi="Times New Roman"/>
          <w:b/>
          <w:sz w:val="20"/>
          <w:szCs w:val="20"/>
        </w:rPr>
      </w:pPr>
    </w:p>
    <w:p w:rsidR="00266EC2" w:rsidRDefault="00266EC2" w:rsidP="004379C9">
      <w:pPr>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Pr="00C42670">
        <w:rPr>
          <w:rFonts w:ascii="Times New Roman" w:hAnsi="Times New Roman"/>
          <w:sz w:val="20"/>
          <w:szCs w:val="20"/>
        </w:rPr>
        <w:t>sudaryta pagal Panevėžio miesto savivaldybės</w:t>
      </w:r>
      <w:r w:rsidR="00CB6DC6" w:rsidRPr="00C42670">
        <w:rPr>
          <w:rFonts w:ascii="Times New Roman" w:hAnsi="Times New Roman"/>
          <w:sz w:val="20"/>
          <w:szCs w:val="20"/>
        </w:rPr>
        <w:t xml:space="preserve"> bei </w:t>
      </w:r>
      <w:r w:rsidR="00F341BB" w:rsidRPr="00C42670">
        <w:rPr>
          <w:rFonts w:ascii="Times New Roman" w:hAnsi="Times New Roman"/>
          <w:sz w:val="20"/>
          <w:szCs w:val="20"/>
        </w:rPr>
        <w:t>SPIS vitrinos duomen</w:t>
      </w:r>
      <w:r w:rsidR="004B2432" w:rsidRPr="00C42670">
        <w:rPr>
          <w:rFonts w:ascii="Times New Roman" w:hAnsi="Times New Roman"/>
          <w:sz w:val="20"/>
          <w:szCs w:val="20"/>
        </w:rPr>
        <w:t>imi</w:t>
      </w:r>
      <w:r w:rsidR="00F341BB" w:rsidRPr="00C42670">
        <w:rPr>
          <w:rFonts w:ascii="Times New Roman" w:hAnsi="Times New Roman"/>
          <w:sz w:val="20"/>
          <w:szCs w:val="20"/>
        </w:rPr>
        <w:t>s</w:t>
      </w:r>
      <w:r w:rsidR="00CB6DC6">
        <w:rPr>
          <w:rFonts w:ascii="Times New Roman" w:hAnsi="Times New Roman"/>
          <w:sz w:val="20"/>
          <w:szCs w:val="20"/>
        </w:rPr>
        <w:t>.</w:t>
      </w:r>
    </w:p>
    <w:p w:rsidR="003B27B6" w:rsidRPr="0038388A" w:rsidRDefault="003B27B6" w:rsidP="004379C9">
      <w:pPr>
        <w:spacing w:after="0" w:line="360" w:lineRule="auto"/>
        <w:ind w:firstLine="567"/>
        <w:jc w:val="both"/>
        <w:rPr>
          <w:rFonts w:ascii="Times New Roman" w:hAnsi="Times New Roman" w:cs="Times New Roman"/>
          <w:sz w:val="24"/>
          <w:szCs w:val="24"/>
        </w:rPr>
      </w:pPr>
    </w:p>
    <w:p w:rsidR="007902CD" w:rsidRDefault="00DA7161" w:rsidP="004379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1124F" w:rsidRPr="00DA7161">
        <w:rPr>
          <w:rFonts w:ascii="Times New Roman" w:hAnsi="Times New Roman" w:cs="Times New Roman"/>
          <w:sz w:val="24"/>
          <w:szCs w:val="24"/>
        </w:rPr>
        <w:t>priede</w:t>
      </w:r>
      <w:r w:rsidR="00F1124F">
        <w:rPr>
          <w:rFonts w:ascii="Times New Roman" w:hAnsi="Times New Roman" w:cs="Times New Roman"/>
          <w:sz w:val="24"/>
          <w:szCs w:val="24"/>
        </w:rPr>
        <w:t xml:space="preserve"> atlikta socialinės pašalpos išmokų </w:t>
      </w:r>
      <w:r w:rsidR="00F341BB">
        <w:rPr>
          <w:rFonts w:ascii="Times New Roman" w:hAnsi="Times New Roman" w:cs="Times New Roman"/>
          <w:sz w:val="24"/>
          <w:szCs w:val="24"/>
        </w:rPr>
        <w:t>pokyčio</w:t>
      </w:r>
      <w:r w:rsidR="00F1124F">
        <w:rPr>
          <w:rFonts w:ascii="Times New Roman" w:hAnsi="Times New Roman" w:cs="Times New Roman"/>
          <w:sz w:val="24"/>
          <w:szCs w:val="24"/>
        </w:rPr>
        <w:t xml:space="preserve"> analizė.</w:t>
      </w:r>
      <w:r w:rsidR="004F4EBC">
        <w:rPr>
          <w:rFonts w:ascii="Times New Roman" w:hAnsi="Times New Roman" w:cs="Times New Roman"/>
          <w:sz w:val="24"/>
          <w:szCs w:val="24"/>
        </w:rPr>
        <w:t xml:space="preserve"> </w:t>
      </w:r>
      <w:r w:rsidR="00F1124F">
        <w:rPr>
          <w:rFonts w:ascii="Times New Roman" w:hAnsi="Times New Roman" w:cs="Times New Roman"/>
          <w:sz w:val="24"/>
          <w:szCs w:val="24"/>
        </w:rPr>
        <w:t>S</w:t>
      </w:r>
      <w:r w:rsidR="004F4EBC">
        <w:rPr>
          <w:rFonts w:ascii="Times New Roman" w:hAnsi="Times New Roman" w:cs="Times New Roman"/>
          <w:sz w:val="24"/>
          <w:szCs w:val="24"/>
        </w:rPr>
        <w:t xml:space="preserve">ocialinės pašalpos </w:t>
      </w:r>
      <w:r w:rsidR="00B976EF">
        <w:rPr>
          <w:rFonts w:ascii="Times New Roman" w:hAnsi="Times New Roman" w:cs="Times New Roman"/>
          <w:sz w:val="24"/>
          <w:szCs w:val="24"/>
        </w:rPr>
        <w:t xml:space="preserve">išmokos </w:t>
      </w:r>
      <w:r w:rsidR="007549A7">
        <w:rPr>
          <w:rFonts w:ascii="Times New Roman" w:hAnsi="Times New Roman" w:cs="Times New Roman"/>
          <w:sz w:val="24"/>
          <w:szCs w:val="24"/>
        </w:rPr>
        <w:t>2008 metais</w:t>
      </w:r>
      <w:r w:rsidR="004F4EBC">
        <w:rPr>
          <w:rFonts w:ascii="Times New Roman" w:hAnsi="Times New Roman" w:cs="Times New Roman"/>
          <w:sz w:val="24"/>
          <w:szCs w:val="24"/>
        </w:rPr>
        <w:t xml:space="preserve"> </w:t>
      </w:r>
      <w:r w:rsidR="00023E31">
        <w:rPr>
          <w:rFonts w:ascii="Times New Roman" w:hAnsi="Times New Roman" w:cs="Times New Roman"/>
          <w:sz w:val="24"/>
          <w:szCs w:val="24"/>
        </w:rPr>
        <w:t>1832361 Lt.</w:t>
      </w:r>
      <w:r w:rsidR="008B5B5A">
        <w:rPr>
          <w:rFonts w:ascii="Times New Roman" w:hAnsi="Times New Roman" w:cs="Times New Roman"/>
          <w:sz w:val="24"/>
          <w:szCs w:val="24"/>
        </w:rPr>
        <w:t>,</w:t>
      </w:r>
      <w:r w:rsidR="00023E31">
        <w:rPr>
          <w:rFonts w:ascii="Times New Roman" w:hAnsi="Times New Roman" w:cs="Times New Roman"/>
          <w:sz w:val="24"/>
          <w:szCs w:val="24"/>
        </w:rPr>
        <w:t xml:space="preserve"> ir tai sudarė 0,84</w:t>
      </w:r>
      <w:r w:rsidR="007549A7">
        <w:rPr>
          <w:rFonts w:ascii="Times New Roman" w:hAnsi="Times New Roman" w:cs="Times New Roman"/>
          <w:sz w:val="24"/>
          <w:szCs w:val="24"/>
        </w:rPr>
        <w:t xml:space="preserve"> procentų viso </w:t>
      </w:r>
      <w:r w:rsidR="008D47D4" w:rsidRPr="004F4EBC">
        <w:rPr>
          <w:rFonts w:ascii="Times New Roman" w:hAnsi="Times New Roman"/>
          <w:sz w:val="24"/>
          <w:szCs w:val="24"/>
        </w:rPr>
        <w:t>Panevėžio miesto savivaldybės</w:t>
      </w:r>
      <w:r w:rsidR="008D47D4" w:rsidRPr="008D47D4">
        <w:rPr>
          <w:rFonts w:ascii="Times New Roman" w:hAnsi="Times New Roman" w:cs="Times New Roman"/>
          <w:sz w:val="24"/>
          <w:szCs w:val="24"/>
        </w:rPr>
        <w:t xml:space="preserve"> </w:t>
      </w:r>
      <w:r w:rsidR="008D47D4">
        <w:rPr>
          <w:rFonts w:ascii="Times New Roman" w:hAnsi="Times New Roman" w:cs="Times New Roman"/>
          <w:sz w:val="24"/>
          <w:szCs w:val="24"/>
        </w:rPr>
        <w:t xml:space="preserve">biudžeto išlaidų ir </w:t>
      </w:r>
      <w:r w:rsidR="00023E31">
        <w:rPr>
          <w:rFonts w:ascii="Times New Roman" w:hAnsi="Times New Roman" w:cs="Times New Roman"/>
          <w:sz w:val="24"/>
          <w:szCs w:val="24"/>
        </w:rPr>
        <w:t>10,19</w:t>
      </w:r>
      <w:r w:rsidR="008D47D4">
        <w:rPr>
          <w:rFonts w:ascii="Times New Roman" w:hAnsi="Times New Roman" w:cs="Times New Roman"/>
          <w:sz w:val="24"/>
          <w:szCs w:val="24"/>
        </w:rPr>
        <w:t xml:space="preserve"> procentų socialinės paramos išlaidų. 2009 metais socialinės pašalpos lėšų jau buvo reikalinga 66</w:t>
      </w:r>
      <w:r w:rsidR="00023E31">
        <w:rPr>
          <w:rFonts w:ascii="Times New Roman" w:hAnsi="Times New Roman" w:cs="Times New Roman"/>
          <w:sz w:val="24"/>
          <w:szCs w:val="24"/>
        </w:rPr>
        <w:t>93025</w:t>
      </w:r>
      <w:r w:rsidR="008D47D4">
        <w:rPr>
          <w:rFonts w:ascii="Times New Roman" w:hAnsi="Times New Roman" w:cs="Times New Roman"/>
          <w:sz w:val="24"/>
          <w:szCs w:val="24"/>
        </w:rPr>
        <w:t xml:space="preserve"> Lt. lyginant su 2008 metais padidėjo </w:t>
      </w:r>
      <w:r w:rsidR="00B976EF">
        <w:rPr>
          <w:rFonts w:ascii="Times New Roman" w:hAnsi="Times New Roman" w:cs="Times New Roman"/>
          <w:sz w:val="24"/>
          <w:szCs w:val="24"/>
        </w:rPr>
        <w:t>2</w:t>
      </w:r>
      <w:r w:rsidR="00023E31">
        <w:rPr>
          <w:rFonts w:ascii="Times New Roman" w:hAnsi="Times New Roman" w:cs="Times New Roman"/>
          <w:sz w:val="24"/>
          <w:szCs w:val="24"/>
        </w:rPr>
        <w:t>65,27</w:t>
      </w:r>
      <w:r w:rsidR="00DA39CC">
        <w:rPr>
          <w:rFonts w:ascii="Times New Roman" w:hAnsi="Times New Roman" w:cs="Times New Roman"/>
          <w:sz w:val="24"/>
          <w:szCs w:val="24"/>
        </w:rPr>
        <w:t xml:space="preserve"> procent</w:t>
      </w:r>
      <w:r w:rsidR="00023E31">
        <w:rPr>
          <w:rFonts w:ascii="Times New Roman" w:hAnsi="Times New Roman" w:cs="Times New Roman"/>
          <w:sz w:val="24"/>
          <w:szCs w:val="24"/>
        </w:rPr>
        <w:t>ais</w:t>
      </w:r>
      <w:r w:rsidR="008D47D4">
        <w:rPr>
          <w:rFonts w:ascii="Times New Roman" w:hAnsi="Times New Roman" w:cs="Times New Roman"/>
          <w:sz w:val="24"/>
          <w:szCs w:val="24"/>
        </w:rPr>
        <w:t xml:space="preserve"> ir tai sudarė </w:t>
      </w:r>
      <w:r w:rsidR="00DA39CC">
        <w:rPr>
          <w:rFonts w:ascii="Times New Roman" w:hAnsi="Times New Roman" w:cs="Times New Roman"/>
          <w:sz w:val="24"/>
          <w:szCs w:val="24"/>
        </w:rPr>
        <w:t>3,</w:t>
      </w:r>
      <w:r w:rsidR="00023E31">
        <w:rPr>
          <w:rFonts w:ascii="Times New Roman" w:hAnsi="Times New Roman" w:cs="Times New Roman"/>
          <w:sz w:val="24"/>
          <w:szCs w:val="24"/>
        </w:rPr>
        <w:t>31</w:t>
      </w:r>
      <w:r w:rsidR="00DA39CC">
        <w:rPr>
          <w:rFonts w:ascii="Times New Roman" w:hAnsi="Times New Roman" w:cs="Times New Roman"/>
          <w:sz w:val="24"/>
          <w:szCs w:val="24"/>
        </w:rPr>
        <w:t xml:space="preserve"> </w:t>
      </w:r>
      <w:r w:rsidR="008D47D4">
        <w:rPr>
          <w:rFonts w:ascii="Times New Roman" w:hAnsi="Times New Roman" w:cs="Times New Roman"/>
          <w:sz w:val="24"/>
          <w:szCs w:val="24"/>
        </w:rPr>
        <w:t>procent</w:t>
      </w:r>
      <w:r w:rsidR="00DA39CC">
        <w:rPr>
          <w:rFonts w:ascii="Times New Roman" w:hAnsi="Times New Roman" w:cs="Times New Roman"/>
          <w:sz w:val="24"/>
          <w:szCs w:val="24"/>
        </w:rPr>
        <w:t>us</w:t>
      </w:r>
      <w:r w:rsidR="008D47D4">
        <w:rPr>
          <w:rFonts w:ascii="Times New Roman" w:hAnsi="Times New Roman" w:cs="Times New Roman"/>
          <w:sz w:val="24"/>
          <w:szCs w:val="24"/>
        </w:rPr>
        <w:t xml:space="preserve"> </w:t>
      </w:r>
      <w:r w:rsidR="008D47D4" w:rsidRPr="004F4EBC">
        <w:rPr>
          <w:rFonts w:ascii="Times New Roman" w:hAnsi="Times New Roman"/>
          <w:sz w:val="24"/>
          <w:szCs w:val="24"/>
        </w:rPr>
        <w:t>savivaldybės</w:t>
      </w:r>
      <w:r w:rsidR="008D47D4" w:rsidRPr="008D47D4">
        <w:rPr>
          <w:rFonts w:ascii="Times New Roman" w:hAnsi="Times New Roman" w:cs="Times New Roman"/>
          <w:sz w:val="24"/>
          <w:szCs w:val="24"/>
        </w:rPr>
        <w:t xml:space="preserve"> </w:t>
      </w:r>
      <w:r w:rsidR="008D47D4">
        <w:rPr>
          <w:rFonts w:ascii="Times New Roman" w:hAnsi="Times New Roman" w:cs="Times New Roman"/>
          <w:sz w:val="24"/>
          <w:szCs w:val="24"/>
        </w:rPr>
        <w:t xml:space="preserve">biudžeto išlaidų ir </w:t>
      </w:r>
      <w:r w:rsidR="004072C0">
        <w:rPr>
          <w:rFonts w:ascii="Times New Roman" w:hAnsi="Times New Roman" w:cs="Times New Roman"/>
          <w:sz w:val="24"/>
          <w:szCs w:val="24"/>
        </w:rPr>
        <w:t>2</w:t>
      </w:r>
      <w:r w:rsidR="008D47D4">
        <w:rPr>
          <w:rFonts w:ascii="Times New Roman" w:hAnsi="Times New Roman" w:cs="Times New Roman"/>
          <w:sz w:val="24"/>
          <w:szCs w:val="24"/>
        </w:rPr>
        <w:t>9,</w:t>
      </w:r>
      <w:r w:rsidR="00023E31">
        <w:rPr>
          <w:rFonts w:ascii="Times New Roman" w:hAnsi="Times New Roman" w:cs="Times New Roman"/>
          <w:sz w:val="24"/>
          <w:szCs w:val="24"/>
        </w:rPr>
        <w:t>46</w:t>
      </w:r>
      <w:r w:rsidR="008D47D4">
        <w:rPr>
          <w:rFonts w:ascii="Times New Roman" w:hAnsi="Times New Roman" w:cs="Times New Roman"/>
          <w:sz w:val="24"/>
          <w:szCs w:val="24"/>
        </w:rPr>
        <w:t xml:space="preserve"> procent</w:t>
      </w:r>
      <w:r w:rsidR="004072C0">
        <w:rPr>
          <w:rFonts w:ascii="Times New Roman" w:hAnsi="Times New Roman" w:cs="Times New Roman"/>
          <w:sz w:val="24"/>
          <w:szCs w:val="24"/>
        </w:rPr>
        <w:t>us</w:t>
      </w:r>
      <w:r w:rsidR="008D47D4">
        <w:rPr>
          <w:rFonts w:ascii="Times New Roman" w:hAnsi="Times New Roman" w:cs="Times New Roman"/>
          <w:sz w:val="24"/>
          <w:szCs w:val="24"/>
        </w:rPr>
        <w:t xml:space="preserve"> socialinės paramos </w:t>
      </w:r>
      <w:r w:rsidR="004072C0">
        <w:rPr>
          <w:rFonts w:ascii="Times New Roman" w:hAnsi="Times New Roman" w:cs="Times New Roman"/>
          <w:sz w:val="24"/>
          <w:szCs w:val="24"/>
        </w:rPr>
        <w:t>i</w:t>
      </w:r>
      <w:r w:rsidR="008D47D4">
        <w:rPr>
          <w:rFonts w:ascii="Times New Roman" w:hAnsi="Times New Roman" w:cs="Times New Roman"/>
          <w:sz w:val="24"/>
          <w:szCs w:val="24"/>
        </w:rPr>
        <w:t>šlaidų</w:t>
      </w:r>
      <w:r w:rsidR="005A7042">
        <w:rPr>
          <w:rFonts w:ascii="Times New Roman" w:hAnsi="Times New Roman" w:cs="Times New Roman"/>
          <w:sz w:val="24"/>
          <w:szCs w:val="24"/>
        </w:rPr>
        <w:t>,</w:t>
      </w:r>
      <w:r w:rsidR="004072C0">
        <w:rPr>
          <w:rFonts w:ascii="Times New Roman" w:hAnsi="Times New Roman" w:cs="Times New Roman"/>
          <w:sz w:val="24"/>
          <w:szCs w:val="24"/>
        </w:rPr>
        <w:t xml:space="preserve"> </w:t>
      </w:r>
      <w:r w:rsidR="005A7042">
        <w:rPr>
          <w:rFonts w:ascii="Times New Roman" w:hAnsi="Times New Roman" w:cs="Times New Roman"/>
          <w:sz w:val="24"/>
          <w:szCs w:val="24"/>
        </w:rPr>
        <w:t>t</w:t>
      </w:r>
      <w:r w:rsidR="004072C0">
        <w:rPr>
          <w:rFonts w:ascii="Times New Roman" w:hAnsi="Times New Roman" w:cs="Times New Roman"/>
          <w:sz w:val="24"/>
          <w:szCs w:val="24"/>
        </w:rPr>
        <w:t xml:space="preserve">ačiau tais pačiais metais savivaldybės išlaidoms buvo skirta 7,17 procentų mažiau, nei 2008 metais. </w:t>
      </w:r>
      <w:r w:rsidR="00FA2AAD">
        <w:rPr>
          <w:rFonts w:ascii="Times New Roman" w:hAnsi="Times New Roman" w:cs="Times New Roman"/>
          <w:sz w:val="24"/>
          <w:szCs w:val="24"/>
        </w:rPr>
        <w:t xml:space="preserve">2010 metais </w:t>
      </w:r>
      <w:r w:rsidR="00A83A29">
        <w:rPr>
          <w:rFonts w:ascii="Times New Roman" w:hAnsi="Times New Roman" w:cs="Times New Roman"/>
          <w:sz w:val="24"/>
          <w:szCs w:val="24"/>
        </w:rPr>
        <w:t xml:space="preserve">savivaldybės išlaidoms buvo skirta 10,09 procentų daugiau lyginant su praėjusiai metais. Socialinės pašalpos lėšų </w:t>
      </w:r>
      <w:r w:rsidR="005A7042">
        <w:rPr>
          <w:rFonts w:ascii="Times New Roman" w:hAnsi="Times New Roman" w:cs="Times New Roman"/>
          <w:sz w:val="24"/>
          <w:szCs w:val="24"/>
        </w:rPr>
        <w:t>reikmė išaugo iki</w:t>
      </w:r>
      <w:r w:rsidR="00A83A29">
        <w:rPr>
          <w:rFonts w:ascii="Times New Roman" w:hAnsi="Times New Roman" w:cs="Times New Roman"/>
          <w:sz w:val="24"/>
          <w:szCs w:val="24"/>
        </w:rPr>
        <w:t xml:space="preserve"> 21</w:t>
      </w:r>
      <w:r w:rsidR="00B976EF">
        <w:rPr>
          <w:rFonts w:ascii="Times New Roman" w:hAnsi="Times New Roman" w:cs="Times New Roman"/>
          <w:sz w:val="24"/>
          <w:szCs w:val="24"/>
        </w:rPr>
        <w:t>886377</w:t>
      </w:r>
      <w:r w:rsidR="00A83A29">
        <w:rPr>
          <w:rFonts w:ascii="Times New Roman" w:hAnsi="Times New Roman" w:cs="Times New Roman"/>
          <w:sz w:val="24"/>
          <w:szCs w:val="24"/>
        </w:rPr>
        <w:t xml:space="preserve"> Lt.</w:t>
      </w:r>
      <w:r w:rsidR="005A7042">
        <w:rPr>
          <w:rFonts w:ascii="Times New Roman" w:hAnsi="Times New Roman" w:cs="Times New Roman"/>
          <w:sz w:val="24"/>
          <w:szCs w:val="24"/>
        </w:rPr>
        <w:t>,</w:t>
      </w:r>
      <w:r w:rsidR="00A83A29">
        <w:rPr>
          <w:rFonts w:ascii="Times New Roman" w:hAnsi="Times New Roman" w:cs="Times New Roman"/>
          <w:sz w:val="24"/>
          <w:szCs w:val="24"/>
        </w:rPr>
        <w:t xml:space="preserve"> lygi</w:t>
      </w:r>
      <w:r w:rsidR="00B976EF">
        <w:rPr>
          <w:rFonts w:ascii="Times New Roman" w:hAnsi="Times New Roman" w:cs="Times New Roman"/>
          <w:sz w:val="24"/>
          <w:szCs w:val="24"/>
        </w:rPr>
        <w:t>nant su 2009 metais padidėjo 227</w:t>
      </w:r>
      <w:r w:rsidR="00A83A29">
        <w:rPr>
          <w:rFonts w:ascii="Times New Roman" w:hAnsi="Times New Roman" w:cs="Times New Roman"/>
          <w:sz w:val="24"/>
          <w:szCs w:val="24"/>
        </w:rPr>
        <w:t xml:space="preserve"> procent</w:t>
      </w:r>
      <w:r w:rsidR="00B976EF">
        <w:rPr>
          <w:rFonts w:ascii="Times New Roman" w:hAnsi="Times New Roman" w:cs="Times New Roman"/>
          <w:sz w:val="24"/>
          <w:szCs w:val="24"/>
        </w:rPr>
        <w:t>ais</w:t>
      </w:r>
      <w:r w:rsidR="00A83A29">
        <w:rPr>
          <w:rFonts w:ascii="Times New Roman" w:hAnsi="Times New Roman" w:cs="Times New Roman"/>
          <w:sz w:val="24"/>
          <w:szCs w:val="24"/>
        </w:rPr>
        <w:t xml:space="preserve"> ir tai sudarė 9,</w:t>
      </w:r>
      <w:r w:rsidR="00B976EF">
        <w:rPr>
          <w:rFonts w:ascii="Times New Roman" w:hAnsi="Times New Roman" w:cs="Times New Roman"/>
          <w:sz w:val="24"/>
          <w:szCs w:val="24"/>
        </w:rPr>
        <w:t>82</w:t>
      </w:r>
      <w:r w:rsidR="00A83A29">
        <w:rPr>
          <w:rFonts w:ascii="Times New Roman" w:hAnsi="Times New Roman" w:cs="Times New Roman"/>
          <w:sz w:val="24"/>
          <w:szCs w:val="24"/>
        </w:rPr>
        <w:t xml:space="preserve"> procentus </w:t>
      </w:r>
      <w:r w:rsidR="00A83A29" w:rsidRPr="004F4EBC">
        <w:rPr>
          <w:rFonts w:ascii="Times New Roman" w:hAnsi="Times New Roman"/>
          <w:sz w:val="24"/>
          <w:szCs w:val="24"/>
        </w:rPr>
        <w:t>savivaldybės</w:t>
      </w:r>
      <w:r w:rsidR="00A83A29" w:rsidRPr="008D47D4">
        <w:rPr>
          <w:rFonts w:ascii="Times New Roman" w:hAnsi="Times New Roman" w:cs="Times New Roman"/>
          <w:sz w:val="24"/>
          <w:szCs w:val="24"/>
        </w:rPr>
        <w:t xml:space="preserve"> </w:t>
      </w:r>
      <w:r w:rsidR="00A83A29">
        <w:rPr>
          <w:rFonts w:ascii="Times New Roman" w:hAnsi="Times New Roman" w:cs="Times New Roman"/>
          <w:sz w:val="24"/>
          <w:szCs w:val="24"/>
        </w:rPr>
        <w:t xml:space="preserve">biudžeto išlaidų </w:t>
      </w:r>
      <w:r w:rsidR="005A7042">
        <w:rPr>
          <w:rFonts w:ascii="Times New Roman" w:hAnsi="Times New Roman" w:cs="Times New Roman"/>
          <w:sz w:val="24"/>
          <w:szCs w:val="24"/>
        </w:rPr>
        <w:t>tai buvo didžiausios</w:t>
      </w:r>
      <w:r w:rsidR="00A83A29">
        <w:rPr>
          <w:rFonts w:ascii="Times New Roman" w:hAnsi="Times New Roman" w:cs="Times New Roman"/>
          <w:sz w:val="24"/>
          <w:szCs w:val="24"/>
        </w:rPr>
        <w:t xml:space="preserve"> </w:t>
      </w:r>
      <w:r w:rsidR="005A7042">
        <w:rPr>
          <w:rFonts w:ascii="Times New Roman" w:hAnsi="Times New Roman" w:cs="Times New Roman"/>
          <w:sz w:val="24"/>
          <w:szCs w:val="24"/>
        </w:rPr>
        <w:t xml:space="preserve">socialinės paramos išlaidos </w:t>
      </w:r>
      <w:r w:rsidR="00A83A29">
        <w:rPr>
          <w:rFonts w:ascii="Times New Roman" w:hAnsi="Times New Roman" w:cs="Times New Roman"/>
          <w:sz w:val="24"/>
          <w:szCs w:val="24"/>
        </w:rPr>
        <w:t xml:space="preserve">per </w:t>
      </w:r>
      <w:r w:rsidR="00A83A29">
        <w:rPr>
          <w:rFonts w:ascii="Times New Roman" w:hAnsi="Times New Roman" w:cs="Times New Roman"/>
          <w:sz w:val="24"/>
          <w:szCs w:val="24"/>
        </w:rPr>
        <w:lastRenderedPageBreak/>
        <w:t>nagrinėjamą laikotarpį 2008 – 2012 met</w:t>
      </w:r>
      <w:r w:rsidR="005A7042">
        <w:rPr>
          <w:rFonts w:ascii="Times New Roman" w:hAnsi="Times New Roman" w:cs="Times New Roman"/>
          <w:sz w:val="24"/>
          <w:szCs w:val="24"/>
        </w:rPr>
        <w:t>u</w:t>
      </w:r>
      <w:r w:rsidR="00A83A29">
        <w:rPr>
          <w:rFonts w:ascii="Times New Roman" w:hAnsi="Times New Roman" w:cs="Times New Roman"/>
          <w:sz w:val="24"/>
          <w:szCs w:val="24"/>
        </w:rPr>
        <w:t xml:space="preserve">s. </w:t>
      </w:r>
      <w:r w:rsidR="00F1124F">
        <w:rPr>
          <w:rFonts w:ascii="Times New Roman" w:hAnsi="Times New Roman" w:cs="Times New Roman"/>
          <w:sz w:val="24"/>
          <w:szCs w:val="24"/>
        </w:rPr>
        <w:t>201</w:t>
      </w:r>
      <w:r w:rsidR="0056035E">
        <w:rPr>
          <w:rFonts w:ascii="Times New Roman" w:hAnsi="Times New Roman" w:cs="Times New Roman"/>
          <w:sz w:val="24"/>
          <w:szCs w:val="24"/>
        </w:rPr>
        <w:t>1</w:t>
      </w:r>
      <w:r w:rsidR="00F1124F">
        <w:rPr>
          <w:rFonts w:ascii="Times New Roman" w:hAnsi="Times New Roman" w:cs="Times New Roman"/>
          <w:sz w:val="24"/>
          <w:szCs w:val="24"/>
        </w:rPr>
        <w:t xml:space="preserve"> metais savivaldybės</w:t>
      </w:r>
      <w:r w:rsidR="00DE73D7">
        <w:rPr>
          <w:rFonts w:ascii="Times New Roman" w:hAnsi="Times New Roman" w:cs="Times New Roman"/>
          <w:sz w:val="24"/>
          <w:szCs w:val="24"/>
        </w:rPr>
        <w:t xml:space="preserve"> socialinės paramos</w:t>
      </w:r>
      <w:r w:rsidR="00F1124F">
        <w:rPr>
          <w:rFonts w:ascii="Times New Roman" w:hAnsi="Times New Roman" w:cs="Times New Roman"/>
          <w:sz w:val="24"/>
          <w:szCs w:val="24"/>
        </w:rPr>
        <w:t xml:space="preserve"> išlaidoms </w:t>
      </w:r>
      <w:r w:rsidR="0056035E">
        <w:rPr>
          <w:rFonts w:ascii="Times New Roman" w:hAnsi="Times New Roman" w:cs="Times New Roman"/>
          <w:sz w:val="24"/>
          <w:szCs w:val="24"/>
        </w:rPr>
        <w:t>lėšos didėjo nedaug buvo</w:t>
      </w:r>
      <w:r w:rsidR="00F1124F">
        <w:rPr>
          <w:rFonts w:ascii="Times New Roman" w:hAnsi="Times New Roman" w:cs="Times New Roman"/>
          <w:sz w:val="24"/>
          <w:szCs w:val="24"/>
        </w:rPr>
        <w:t xml:space="preserve"> skirta </w:t>
      </w:r>
      <w:r w:rsidR="0056035E">
        <w:rPr>
          <w:rFonts w:ascii="Times New Roman" w:hAnsi="Times New Roman" w:cs="Times New Roman"/>
          <w:sz w:val="24"/>
          <w:szCs w:val="24"/>
        </w:rPr>
        <w:t>1,54</w:t>
      </w:r>
      <w:r w:rsidR="00F1124F">
        <w:rPr>
          <w:rFonts w:ascii="Times New Roman" w:hAnsi="Times New Roman" w:cs="Times New Roman"/>
          <w:sz w:val="24"/>
          <w:szCs w:val="24"/>
        </w:rPr>
        <w:t xml:space="preserve"> procentų daugiau </w:t>
      </w:r>
      <w:r w:rsidR="0056035E">
        <w:rPr>
          <w:rFonts w:ascii="Times New Roman" w:hAnsi="Times New Roman" w:cs="Times New Roman"/>
          <w:sz w:val="24"/>
          <w:szCs w:val="24"/>
        </w:rPr>
        <w:t xml:space="preserve">nei 2010 </w:t>
      </w:r>
      <w:r w:rsidR="00F1124F">
        <w:rPr>
          <w:rFonts w:ascii="Times New Roman" w:hAnsi="Times New Roman" w:cs="Times New Roman"/>
          <w:sz w:val="24"/>
          <w:szCs w:val="24"/>
        </w:rPr>
        <w:t>metais</w:t>
      </w:r>
      <w:r w:rsidR="00D9231D">
        <w:rPr>
          <w:rFonts w:ascii="Times New Roman" w:hAnsi="Times New Roman" w:cs="Times New Roman"/>
          <w:sz w:val="24"/>
          <w:szCs w:val="24"/>
        </w:rPr>
        <w:t xml:space="preserve"> (</w:t>
      </w:r>
      <w:r w:rsidR="0056035E">
        <w:rPr>
          <w:rFonts w:ascii="Times New Roman" w:hAnsi="Times New Roman" w:cs="Times New Roman"/>
          <w:sz w:val="24"/>
          <w:szCs w:val="24"/>
        </w:rPr>
        <w:t xml:space="preserve">socialinių pašalpų dalis sudarė </w:t>
      </w:r>
      <w:r w:rsidR="00B976EF">
        <w:rPr>
          <w:rFonts w:ascii="Times New Roman" w:hAnsi="Times New Roman" w:cs="Times New Roman"/>
          <w:sz w:val="24"/>
          <w:szCs w:val="24"/>
        </w:rPr>
        <w:t>11,03</w:t>
      </w:r>
      <w:r w:rsidR="0056035E">
        <w:rPr>
          <w:rFonts w:ascii="Times New Roman" w:hAnsi="Times New Roman" w:cs="Times New Roman"/>
          <w:sz w:val="24"/>
          <w:szCs w:val="24"/>
        </w:rPr>
        <w:t xml:space="preserve"> procentų</w:t>
      </w:r>
      <w:r w:rsidR="00D9231D">
        <w:rPr>
          <w:rFonts w:ascii="Times New Roman" w:hAnsi="Times New Roman" w:cs="Times New Roman"/>
          <w:sz w:val="24"/>
          <w:szCs w:val="24"/>
        </w:rPr>
        <w:t>).</w:t>
      </w:r>
      <w:r w:rsidR="0056035E">
        <w:rPr>
          <w:rFonts w:ascii="Times New Roman" w:hAnsi="Times New Roman" w:cs="Times New Roman"/>
          <w:sz w:val="24"/>
          <w:szCs w:val="24"/>
        </w:rPr>
        <w:t xml:space="preserve"> </w:t>
      </w:r>
      <w:r w:rsidR="007902CD">
        <w:rPr>
          <w:rFonts w:ascii="Times New Roman" w:hAnsi="Times New Roman" w:cs="Times New Roman"/>
          <w:sz w:val="24"/>
          <w:szCs w:val="24"/>
        </w:rPr>
        <w:t xml:space="preserve">2012 metais socialinių pašalpų išmokos sumažėjo </w:t>
      </w:r>
      <w:r w:rsidR="00B976EF">
        <w:rPr>
          <w:rFonts w:ascii="Times New Roman" w:hAnsi="Times New Roman" w:cs="Times New Roman"/>
          <w:sz w:val="24"/>
          <w:szCs w:val="24"/>
        </w:rPr>
        <w:t>8,81</w:t>
      </w:r>
      <w:r w:rsidR="007902CD">
        <w:rPr>
          <w:rFonts w:ascii="Times New Roman" w:hAnsi="Times New Roman" w:cs="Times New Roman"/>
          <w:sz w:val="24"/>
          <w:szCs w:val="24"/>
        </w:rPr>
        <w:t xml:space="preserve"> procent</w:t>
      </w:r>
      <w:r w:rsidR="00B976EF">
        <w:rPr>
          <w:rFonts w:ascii="Times New Roman" w:hAnsi="Times New Roman" w:cs="Times New Roman"/>
          <w:sz w:val="24"/>
          <w:szCs w:val="24"/>
        </w:rPr>
        <w:t>ais</w:t>
      </w:r>
      <w:r w:rsidR="007902CD">
        <w:rPr>
          <w:rFonts w:ascii="Times New Roman" w:hAnsi="Times New Roman" w:cs="Times New Roman"/>
          <w:sz w:val="24"/>
          <w:szCs w:val="24"/>
        </w:rPr>
        <w:t xml:space="preserve"> </w:t>
      </w:r>
      <w:r w:rsidR="00D9231D">
        <w:rPr>
          <w:rFonts w:ascii="Times New Roman" w:hAnsi="Times New Roman" w:cs="Times New Roman"/>
          <w:sz w:val="24"/>
          <w:szCs w:val="24"/>
        </w:rPr>
        <w:t>lyginant su</w:t>
      </w:r>
      <w:r w:rsidR="007902CD">
        <w:rPr>
          <w:rFonts w:ascii="Times New Roman" w:hAnsi="Times New Roman" w:cs="Times New Roman"/>
          <w:sz w:val="24"/>
          <w:szCs w:val="24"/>
        </w:rPr>
        <w:t xml:space="preserve"> 2011 metais</w:t>
      </w:r>
    </w:p>
    <w:p w:rsidR="00EF563C" w:rsidRDefault="004072C0" w:rsidP="004379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Autor</w:t>
      </w:r>
      <w:r w:rsidR="000E2D38">
        <w:rPr>
          <w:rFonts w:ascii="Times New Roman" w:hAnsi="Times New Roman" w:cs="Times New Roman"/>
          <w:sz w:val="24"/>
          <w:szCs w:val="24"/>
        </w:rPr>
        <w:t>ė</w:t>
      </w:r>
      <w:r>
        <w:rPr>
          <w:rFonts w:ascii="Times New Roman" w:hAnsi="Times New Roman" w:cs="Times New Roman"/>
          <w:sz w:val="24"/>
          <w:szCs w:val="24"/>
        </w:rPr>
        <w:t xml:space="preserve">s nuomone, socialinių pašalpų išmokėjimo šuoliui turėjo </w:t>
      </w:r>
      <w:r w:rsidR="00FA2AAD">
        <w:rPr>
          <w:rFonts w:ascii="Times New Roman" w:hAnsi="Times New Roman" w:cs="Times New Roman"/>
          <w:sz w:val="24"/>
          <w:szCs w:val="24"/>
        </w:rPr>
        <w:t>įtakos ekonominė šalies</w:t>
      </w:r>
      <w:r w:rsidR="00D9231D">
        <w:rPr>
          <w:rFonts w:ascii="Times New Roman" w:hAnsi="Times New Roman" w:cs="Times New Roman"/>
          <w:sz w:val="24"/>
          <w:szCs w:val="24"/>
        </w:rPr>
        <w:t xml:space="preserve"> padėtis, Panevėžyje</w:t>
      </w:r>
      <w:r w:rsidR="00FA2AAD">
        <w:rPr>
          <w:rFonts w:ascii="Times New Roman" w:hAnsi="Times New Roman" w:cs="Times New Roman"/>
          <w:sz w:val="24"/>
          <w:szCs w:val="24"/>
        </w:rPr>
        <w:t xml:space="preserve"> bankrutavo ne tik mažosios</w:t>
      </w:r>
      <w:r w:rsidR="007902CD">
        <w:rPr>
          <w:rFonts w:ascii="Times New Roman" w:hAnsi="Times New Roman" w:cs="Times New Roman"/>
          <w:sz w:val="24"/>
          <w:szCs w:val="24"/>
        </w:rPr>
        <w:t>,</w:t>
      </w:r>
      <w:r w:rsidR="00FA2AAD">
        <w:rPr>
          <w:rFonts w:ascii="Times New Roman" w:hAnsi="Times New Roman" w:cs="Times New Roman"/>
          <w:sz w:val="24"/>
          <w:szCs w:val="24"/>
        </w:rPr>
        <w:t xml:space="preserve"> bet ir stambio</w:t>
      </w:r>
      <w:r w:rsidR="00D9231D">
        <w:rPr>
          <w:rFonts w:ascii="Times New Roman" w:hAnsi="Times New Roman" w:cs="Times New Roman"/>
          <w:sz w:val="24"/>
          <w:szCs w:val="24"/>
        </w:rPr>
        <w:t>s įmonės, kuriuose dirbo šimtai</w:t>
      </w:r>
      <w:r w:rsidR="00FA2AAD">
        <w:rPr>
          <w:rFonts w:ascii="Times New Roman" w:hAnsi="Times New Roman" w:cs="Times New Roman"/>
          <w:sz w:val="24"/>
          <w:szCs w:val="24"/>
        </w:rPr>
        <w:t xml:space="preserve"> darbuotojų</w:t>
      </w:r>
      <w:r w:rsidR="00D9231D">
        <w:rPr>
          <w:rFonts w:ascii="Times New Roman" w:hAnsi="Times New Roman" w:cs="Times New Roman"/>
          <w:sz w:val="24"/>
          <w:szCs w:val="24"/>
        </w:rPr>
        <w:t xml:space="preserve"> (</w:t>
      </w:r>
      <w:r w:rsidR="00B366EA">
        <w:rPr>
          <w:rFonts w:ascii="Times New Roman" w:hAnsi="Times New Roman" w:cs="Times New Roman"/>
          <w:sz w:val="24"/>
          <w:szCs w:val="24"/>
        </w:rPr>
        <w:t xml:space="preserve">AB „ Ekranas“, </w:t>
      </w:r>
      <w:r w:rsidR="007902CD">
        <w:rPr>
          <w:rFonts w:ascii="Times New Roman" w:hAnsi="Times New Roman" w:cs="Times New Roman"/>
          <w:sz w:val="24"/>
          <w:szCs w:val="24"/>
        </w:rPr>
        <w:t>AB „</w:t>
      </w:r>
      <w:r w:rsidR="00FA2AAD">
        <w:rPr>
          <w:rFonts w:ascii="Times New Roman" w:hAnsi="Times New Roman" w:cs="Times New Roman"/>
          <w:sz w:val="24"/>
          <w:szCs w:val="24"/>
        </w:rPr>
        <w:t>Panevėžio cukrus</w:t>
      </w:r>
      <w:r w:rsidR="007902CD">
        <w:rPr>
          <w:rFonts w:ascii="Times New Roman" w:hAnsi="Times New Roman" w:cs="Times New Roman"/>
          <w:sz w:val="24"/>
          <w:szCs w:val="24"/>
        </w:rPr>
        <w:t>“</w:t>
      </w:r>
      <w:r w:rsidR="00B366EA">
        <w:rPr>
          <w:rFonts w:ascii="Times New Roman" w:hAnsi="Times New Roman" w:cs="Times New Roman"/>
          <w:sz w:val="24"/>
          <w:szCs w:val="24"/>
        </w:rPr>
        <w:t>,</w:t>
      </w:r>
      <w:r w:rsidR="00FA2AAD">
        <w:rPr>
          <w:rFonts w:ascii="Times New Roman" w:hAnsi="Times New Roman" w:cs="Times New Roman"/>
          <w:sz w:val="24"/>
          <w:szCs w:val="24"/>
        </w:rPr>
        <w:t xml:space="preserve"> </w:t>
      </w:r>
      <w:r w:rsidR="007902CD">
        <w:rPr>
          <w:rFonts w:ascii="Times New Roman" w:hAnsi="Times New Roman" w:cs="Times New Roman"/>
          <w:sz w:val="24"/>
          <w:szCs w:val="24"/>
        </w:rPr>
        <w:t>AB „</w:t>
      </w:r>
      <w:r w:rsidR="00FA2AAD">
        <w:rPr>
          <w:rFonts w:ascii="Times New Roman" w:hAnsi="Times New Roman" w:cs="Times New Roman"/>
          <w:sz w:val="24"/>
          <w:szCs w:val="24"/>
        </w:rPr>
        <w:t>Linas</w:t>
      </w:r>
      <w:r w:rsidR="007902CD">
        <w:rPr>
          <w:rFonts w:ascii="Times New Roman" w:hAnsi="Times New Roman" w:cs="Times New Roman"/>
          <w:sz w:val="24"/>
          <w:szCs w:val="24"/>
        </w:rPr>
        <w:t xml:space="preserve"> Argo“</w:t>
      </w:r>
      <w:r w:rsidR="00FA2AAD">
        <w:rPr>
          <w:rFonts w:ascii="Times New Roman" w:hAnsi="Times New Roman" w:cs="Times New Roman"/>
          <w:sz w:val="24"/>
          <w:szCs w:val="24"/>
        </w:rPr>
        <w:t xml:space="preserve"> ir kitos</w:t>
      </w:r>
      <w:r w:rsidR="00D9231D">
        <w:rPr>
          <w:rFonts w:ascii="Times New Roman" w:hAnsi="Times New Roman" w:cs="Times New Roman"/>
          <w:sz w:val="24"/>
          <w:szCs w:val="24"/>
        </w:rPr>
        <w:t>)</w:t>
      </w:r>
      <w:r w:rsidR="00DE73D7">
        <w:rPr>
          <w:rFonts w:ascii="Times New Roman" w:hAnsi="Times New Roman" w:cs="Times New Roman"/>
          <w:sz w:val="24"/>
          <w:szCs w:val="24"/>
        </w:rPr>
        <w:t>.</w:t>
      </w:r>
      <w:r w:rsidR="00FA2AAD">
        <w:rPr>
          <w:rFonts w:ascii="Times New Roman" w:hAnsi="Times New Roman" w:cs="Times New Roman"/>
          <w:sz w:val="24"/>
          <w:szCs w:val="24"/>
        </w:rPr>
        <w:t xml:space="preserve"> </w:t>
      </w:r>
      <w:r w:rsidR="00DE73D7">
        <w:rPr>
          <w:rFonts w:ascii="Times New Roman" w:hAnsi="Times New Roman" w:cs="Times New Roman"/>
          <w:sz w:val="24"/>
          <w:szCs w:val="24"/>
        </w:rPr>
        <w:t>N</w:t>
      </w:r>
      <w:r w:rsidR="007902CD">
        <w:rPr>
          <w:rFonts w:ascii="Times New Roman" w:hAnsi="Times New Roman" w:cs="Times New Roman"/>
          <w:sz w:val="24"/>
          <w:szCs w:val="24"/>
        </w:rPr>
        <w:t>e tik smulkaus verslo</w:t>
      </w:r>
      <w:r w:rsidR="00D9231D">
        <w:rPr>
          <w:rFonts w:ascii="Times New Roman" w:hAnsi="Times New Roman" w:cs="Times New Roman"/>
          <w:sz w:val="24"/>
          <w:szCs w:val="24"/>
        </w:rPr>
        <w:t>,</w:t>
      </w:r>
      <w:r w:rsidR="007902CD">
        <w:rPr>
          <w:rFonts w:ascii="Times New Roman" w:hAnsi="Times New Roman" w:cs="Times New Roman"/>
          <w:sz w:val="24"/>
          <w:szCs w:val="24"/>
        </w:rPr>
        <w:t xml:space="preserve"> bet ir stambios įmonės</w:t>
      </w:r>
      <w:r w:rsidR="00FA2AAD">
        <w:rPr>
          <w:rFonts w:ascii="Times New Roman" w:hAnsi="Times New Roman" w:cs="Times New Roman"/>
          <w:sz w:val="24"/>
          <w:szCs w:val="24"/>
        </w:rPr>
        <w:t xml:space="preserve"> </w:t>
      </w:r>
      <w:r w:rsidR="00D9231D">
        <w:rPr>
          <w:rFonts w:ascii="Times New Roman" w:hAnsi="Times New Roman" w:cs="Times New Roman"/>
          <w:sz w:val="24"/>
          <w:szCs w:val="24"/>
        </w:rPr>
        <w:t>buvo priverstos</w:t>
      </w:r>
      <w:r w:rsidR="00FA2AAD">
        <w:rPr>
          <w:rFonts w:ascii="Times New Roman" w:hAnsi="Times New Roman" w:cs="Times New Roman"/>
          <w:sz w:val="24"/>
          <w:szCs w:val="24"/>
        </w:rPr>
        <w:t xml:space="preserve"> mažinti darbuotoj</w:t>
      </w:r>
      <w:r w:rsidR="007902CD">
        <w:rPr>
          <w:rFonts w:ascii="Times New Roman" w:hAnsi="Times New Roman" w:cs="Times New Roman"/>
          <w:sz w:val="24"/>
          <w:szCs w:val="24"/>
        </w:rPr>
        <w:t>ų</w:t>
      </w:r>
      <w:r w:rsidR="00DE73D7">
        <w:rPr>
          <w:rFonts w:ascii="Times New Roman" w:hAnsi="Times New Roman" w:cs="Times New Roman"/>
          <w:sz w:val="24"/>
          <w:szCs w:val="24"/>
        </w:rPr>
        <w:t xml:space="preserve"> skaičių ar mažinti atlyginimus, o</w:t>
      </w:r>
      <w:r w:rsidR="007902CD">
        <w:rPr>
          <w:rFonts w:ascii="Times New Roman" w:hAnsi="Times New Roman" w:cs="Times New Roman"/>
          <w:sz w:val="24"/>
          <w:szCs w:val="24"/>
        </w:rPr>
        <w:t xml:space="preserve"> tai labai </w:t>
      </w:r>
      <w:r w:rsidR="00EF563C">
        <w:rPr>
          <w:rFonts w:ascii="Times New Roman" w:hAnsi="Times New Roman" w:cs="Times New Roman"/>
          <w:sz w:val="24"/>
          <w:szCs w:val="24"/>
        </w:rPr>
        <w:t xml:space="preserve">pasijautė </w:t>
      </w:r>
      <w:r w:rsidR="007902CD">
        <w:rPr>
          <w:rFonts w:ascii="Times New Roman" w:hAnsi="Times New Roman" w:cs="Times New Roman"/>
          <w:sz w:val="24"/>
          <w:szCs w:val="24"/>
        </w:rPr>
        <w:t>ir</w:t>
      </w:r>
      <w:r w:rsidR="009A0032">
        <w:rPr>
          <w:rFonts w:ascii="Times New Roman" w:hAnsi="Times New Roman" w:cs="Times New Roman"/>
          <w:sz w:val="24"/>
          <w:szCs w:val="24"/>
        </w:rPr>
        <w:t xml:space="preserve"> socialinės pašalpos</w:t>
      </w:r>
      <w:r w:rsidR="007902CD">
        <w:rPr>
          <w:rFonts w:ascii="Times New Roman" w:hAnsi="Times New Roman" w:cs="Times New Roman"/>
          <w:sz w:val="24"/>
          <w:szCs w:val="24"/>
        </w:rPr>
        <w:t xml:space="preserve"> išmok</w:t>
      </w:r>
      <w:r w:rsidR="009A0032">
        <w:rPr>
          <w:rFonts w:ascii="Times New Roman" w:hAnsi="Times New Roman" w:cs="Times New Roman"/>
          <w:sz w:val="24"/>
          <w:szCs w:val="24"/>
        </w:rPr>
        <w:t>oms.</w:t>
      </w:r>
      <w:r w:rsidR="007902CD">
        <w:rPr>
          <w:rFonts w:ascii="Times New Roman" w:hAnsi="Times New Roman" w:cs="Times New Roman"/>
          <w:sz w:val="24"/>
          <w:szCs w:val="24"/>
        </w:rPr>
        <w:t xml:space="preserve"> </w:t>
      </w:r>
    </w:p>
    <w:p w:rsidR="00584F7B" w:rsidRDefault="00584F7B" w:rsidP="00643D8C">
      <w:pPr>
        <w:rPr>
          <w:rFonts w:ascii="Times New Roman" w:hAnsi="Times New Roman" w:cs="Times New Roman"/>
          <w:sz w:val="24"/>
          <w:szCs w:val="24"/>
        </w:rPr>
      </w:pPr>
    </w:p>
    <w:p w:rsidR="004606BA" w:rsidRPr="003A687C" w:rsidRDefault="004606BA" w:rsidP="00C37AB3">
      <w:pPr>
        <w:pStyle w:val="Heading2"/>
        <w:numPr>
          <w:ilvl w:val="1"/>
          <w:numId w:val="43"/>
        </w:numPr>
        <w:jc w:val="center"/>
        <w:rPr>
          <w:color w:val="auto"/>
        </w:rPr>
      </w:pPr>
      <w:bookmarkStart w:id="19" w:name="_Toc385509118"/>
      <w:r w:rsidRPr="003A687C">
        <w:rPr>
          <w:color w:val="auto"/>
        </w:rPr>
        <w:t xml:space="preserve">Socialinių pašalpų Panevėžio </w:t>
      </w:r>
      <w:r w:rsidR="00D472C1" w:rsidRPr="003A687C">
        <w:rPr>
          <w:color w:val="auto"/>
        </w:rPr>
        <w:t xml:space="preserve">miesto </w:t>
      </w:r>
      <w:r w:rsidRPr="003A687C">
        <w:rPr>
          <w:color w:val="auto"/>
        </w:rPr>
        <w:t>savivaldybė</w:t>
      </w:r>
      <w:r w:rsidR="007D0DF5" w:rsidRPr="003A687C">
        <w:rPr>
          <w:color w:val="auto"/>
        </w:rPr>
        <w:t>je kontingento analizė 2008-2012</w:t>
      </w:r>
      <w:r w:rsidRPr="003A687C">
        <w:rPr>
          <w:color w:val="auto"/>
        </w:rPr>
        <w:t xml:space="preserve"> metais</w:t>
      </w:r>
      <w:bookmarkEnd w:id="19"/>
    </w:p>
    <w:p w:rsidR="00C42670" w:rsidRDefault="00C42670" w:rsidP="00C42670">
      <w:pPr>
        <w:pStyle w:val="ListParagraph"/>
        <w:spacing w:after="0" w:line="360" w:lineRule="auto"/>
        <w:rPr>
          <w:rFonts w:ascii="Times New Roman" w:hAnsi="Times New Roman" w:cs="Times New Roman"/>
          <w:b/>
          <w:sz w:val="28"/>
          <w:szCs w:val="28"/>
        </w:rPr>
      </w:pPr>
    </w:p>
    <w:p w:rsidR="00D472C1" w:rsidRPr="006C0272" w:rsidRDefault="00D472C1" w:rsidP="00C37AB3">
      <w:pPr>
        <w:pStyle w:val="Heading3"/>
        <w:numPr>
          <w:ilvl w:val="2"/>
          <w:numId w:val="43"/>
        </w:numPr>
        <w:jc w:val="center"/>
        <w:rPr>
          <w:color w:val="auto"/>
        </w:rPr>
      </w:pPr>
      <w:bookmarkStart w:id="20" w:name="_Toc385509119"/>
      <w:r w:rsidRPr="006C0272">
        <w:rPr>
          <w:color w:val="auto"/>
        </w:rPr>
        <w:t>Panevėžio miesto savivaldybėje</w:t>
      </w:r>
      <w:r w:rsidR="006C0272" w:rsidRPr="006C0272">
        <w:rPr>
          <w:color w:val="auto"/>
        </w:rPr>
        <w:t xml:space="preserve"> registruotų bedarbių analizė</w:t>
      </w:r>
      <w:bookmarkEnd w:id="20"/>
    </w:p>
    <w:p w:rsidR="00C909BB" w:rsidRDefault="00C909BB" w:rsidP="001F43AD">
      <w:pPr>
        <w:pStyle w:val="ListParagraph"/>
        <w:spacing w:after="0" w:line="360" w:lineRule="auto"/>
        <w:ind w:left="0" w:firstLine="851"/>
        <w:jc w:val="both"/>
        <w:rPr>
          <w:rFonts w:ascii="Times New Roman" w:hAnsi="Times New Roman"/>
          <w:sz w:val="24"/>
          <w:szCs w:val="24"/>
        </w:rPr>
      </w:pPr>
    </w:p>
    <w:p w:rsidR="00D9231D" w:rsidRDefault="001F43AD" w:rsidP="004379C9">
      <w:pPr>
        <w:pStyle w:val="ListParagraph"/>
        <w:spacing w:after="0" w:line="360" w:lineRule="auto"/>
        <w:ind w:left="0" w:firstLine="567"/>
        <w:jc w:val="both"/>
        <w:rPr>
          <w:rFonts w:ascii="Times New Roman" w:hAnsi="Times New Roman"/>
          <w:sz w:val="24"/>
          <w:szCs w:val="24"/>
        </w:rPr>
      </w:pPr>
      <w:r w:rsidRPr="001F43AD">
        <w:rPr>
          <w:rFonts w:ascii="Times New Roman" w:hAnsi="Times New Roman"/>
          <w:sz w:val="24"/>
          <w:szCs w:val="24"/>
        </w:rPr>
        <w:t xml:space="preserve">Socialinė pašalpa </w:t>
      </w:r>
      <w:r w:rsidR="00C909BB">
        <w:rPr>
          <w:rFonts w:ascii="Times New Roman" w:hAnsi="Times New Roman"/>
          <w:sz w:val="24"/>
          <w:szCs w:val="24"/>
        </w:rPr>
        <w:t xml:space="preserve">skirta padėti asmenims išgyventi sukiausiu metu, </w:t>
      </w:r>
      <w:r w:rsidR="00AF0B2A">
        <w:rPr>
          <w:rFonts w:ascii="Times New Roman" w:hAnsi="Times New Roman"/>
          <w:sz w:val="24"/>
          <w:szCs w:val="24"/>
        </w:rPr>
        <w:t xml:space="preserve">kada netenka pragyvenimui reikalingų pajamų, </w:t>
      </w:r>
      <w:r w:rsidR="00C909BB">
        <w:rPr>
          <w:rFonts w:ascii="Times New Roman" w:hAnsi="Times New Roman"/>
          <w:sz w:val="24"/>
          <w:szCs w:val="24"/>
        </w:rPr>
        <w:t xml:space="preserve">kad galėtų patenkinti </w:t>
      </w:r>
      <w:r w:rsidR="00AF0B2A">
        <w:rPr>
          <w:rFonts w:ascii="Times New Roman" w:hAnsi="Times New Roman"/>
          <w:sz w:val="24"/>
          <w:szCs w:val="24"/>
        </w:rPr>
        <w:t>minimaliausius poreikius. Dažnai spaudoje kalbama</w:t>
      </w:r>
      <w:r w:rsidR="00DE73D7">
        <w:rPr>
          <w:rFonts w:ascii="Times New Roman" w:hAnsi="Times New Roman"/>
          <w:sz w:val="24"/>
          <w:szCs w:val="24"/>
        </w:rPr>
        <w:t>,</w:t>
      </w:r>
      <w:r w:rsidR="00AF0B2A">
        <w:rPr>
          <w:rFonts w:ascii="Times New Roman" w:hAnsi="Times New Roman"/>
          <w:sz w:val="24"/>
          <w:szCs w:val="24"/>
        </w:rPr>
        <w:t xml:space="preserve"> jog socialinė pašalpa skatina nenorą dirbti. R. Lazutka </w:t>
      </w:r>
      <w:r w:rsidR="00D9231D">
        <w:rPr>
          <w:rFonts w:ascii="Times New Roman" w:hAnsi="Times New Roman"/>
          <w:sz w:val="24"/>
          <w:szCs w:val="24"/>
        </w:rPr>
        <w:t xml:space="preserve">moksliniuose straipsniuose </w:t>
      </w:r>
      <w:r w:rsidR="00AF0B2A">
        <w:rPr>
          <w:rFonts w:ascii="Times New Roman" w:hAnsi="Times New Roman"/>
          <w:sz w:val="24"/>
          <w:szCs w:val="24"/>
        </w:rPr>
        <w:t>nagrinėj</w:t>
      </w:r>
      <w:r w:rsidR="00D9231D">
        <w:rPr>
          <w:rFonts w:ascii="Times New Roman" w:hAnsi="Times New Roman"/>
          <w:sz w:val="24"/>
          <w:szCs w:val="24"/>
        </w:rPr>
        <w:t>a,</w:t>
      </w:r>
      <w:r w:rsidR="00AF0B2A">
        <w:rPr>
          <w:rFonts w:ascii="Times New Roman" w:hAnsi="Times New Roman"/>
          <w:sz w:val="24"/>
          <w:szCs w:val="24"/>
        </w:rPr>
        <w:t xml:space="preserve"> </w:t>
      </w:r>
      <w:r w:rsidR="00D9231D">
        <w:rPr>
          <w:rFonts w:ascii="Times New Roman" w:hAnsi="Times New Roman"/>
          <w:sz w:val="24"/>
          <w:szCs w:val="24"/>
        </w:rPr>
        <w:t>ar tikrai socialinė pašalpa</w:t>
      </w:r>
      <w:r w:rsidR="00AF0B2A">
        <w:rPr>
          <w:rFonts w:ascii="Times New Roman" w:hAnsi="Times New Roman"/>
          <w:sz w:val="24"/>
          <w:szCs w:val="24"/>
        </w:rPr>
        <w:t xml:space="preserve"> </w:t>
      </w:r>
      <w:r w:rsidR="00C96B66">
        <w:rPr>
          <w:rFonts w:ascii="Times New Roman" w:hAnsi="Times New Roman"/>
          <w:sz w:val="24"/>
          <w:szCs w:val="24"/>
        </w:rPr>
        <w:t>skatina</w:t>
      </w:r>
      <w:r w:rsidR="00AF0B2A">
        <w:rPr>
          <w:rFonts w:ascii="Times New Roman" w:hAnsi="Times New Roman"/>
          <w:sz w:val="24"/>
          <w:szCs w:val="24"/>
        </w:rPr>
        <w:t xml:space="preserve"> nenorą dirbti. </w:t>
      </w:r>
      <w:r w:rsidR="00D9231D">
        <w:rPr>
          <w:rFonts w:ascii="Times New Roman" w:hAnsi="Times New Roman"/>
          <w:sz w:val="24"/>
          <w:szCs w:val="24"/>
        </w:rPr>
        <w:t>T</w:t>
      </w:r>
      <w:r w:rsidR="0022037D">
        <w:rPr>
          <w:rFonts w:ascii="Times New Roman" w:hAnsi="Times New Roman"/>
          <w:sz w:val="24"/>
          <w:szCs w:val="24"/>
        </w:rPr>
        <w:t>eig</w:t>
      </w:r>
      <w:r w:rsidR="00D9231D">
        <w:rPr>
          <w:rFonts w:ascii="Times New Roman" w:hAnsi="Times New Roman"/>
          <w:sz w:val="24"/>
          <w:szCs w:val="24"/>
        </w:rPr>
        <w:t>iama</w:t>
      </w:r>
      <w:r w:rsidR="00DE73D7">
        <w:rPr>
          <w:rFonts w:ascii="Times New Roman" w:hAnsi="Times New Roman"/>
          <w:sz w:val="24"/>
          <w:szCs w:val="24"/>
        </w:rPr>
        <w:t>,</w:t>
      </w:r>
      <w:r w:rsidR="0022037D">
        <w:rPr>
          <w:rFonts w:ascii="Times New Roman" w:hAnsi="Times New Roman"/>
          <w:sz w:val="24"/>
          <w:szCs w:val="24"/>
        </w:rPr>
        <w:t xml:space="preserve"> jog pilotinės savivaldybės socia</w:t>
      </w:r>
      <w:r w:rsidR="0051213C">
        <w:rPr>
          <w:rFonts w:ascii="Times New Roman" w:hAnsi="Times New Roman"/>
          <w:sz w:val="24"/>
          <w:szCs w:val="24"/>
        </w:rPr>
        <w:t>linę pašalpą</w:t>
      </w:r>
      <w:r w:rsidR="00F341BB">
        <w:rPr>
          <w:rFonts w:ascii="Times New Roman" w:hAnsi="Times New Roman"/>
          <w:sz w:val="24"/>
          <w:szCs w:val="24"/>
        </w:rPr>
        <w:t xml:space="preserve"> skirsto kur kas efektyviau,</w:t>
      </w:r>
      <w:r w:rsidR="00DE73D7">
        <w:rPr>
          <w:rFonts w:ascii="Times New Roman" w:hAnsi="Times New Roman"/>
          <w:sz w:val="24"/>
          <w:szCs w:val="24"/>
        </w:rPr>
        <w:t xml:space="preserve"> </w:t>
      </w:r>
      <w:r w:rsidR="00F341BB">
        <w:rPr>
          <w:rFonts w:ascii="Times New Roman" w:hAnsi="Times New Roman"/>
          <w:sz w:val="24"/>
          <w:szCs w:val="24"/>
        </w:rPr>
        <w:t>t</w:t>
      </w:r>
      <w:r w:rsidR="00D9231D">
        <w:rPr>
          <w:rFonts w:ascii="Times New Roman" w:hAnsi="Times New Roman"/>
          <w:sz w:val="24"/>
          <w:szCs w:val="24"/>
        </w:rPr>
        <w:t>odėl</w:t>
      </w:r>
      <w:r w:rsidR="0051213C">
        <w:rPr>
          <w:rFonts w:ascii="Times New Roman" w:hAnsi="Times New Roman"/>
          <w:sz w:val="24"/>
          <w:szCs w:val="24"/>
        </w:rPr>
        <w:t xml:space="preserve"> reikėtų </w:t>
      </w:r>
      <w:r w:rsidR="00D9231D">
        <w:rPr>
          <w:rFonts w:ascii="Times New Roman" w:hAnsi="Times New Roman"/>
          <w:sz w:val="24"/>
          <w:szCs w:val="24"/>
        </w:rPr>
        <w:t>ap</w:t>
      </w:r>
      <w:r w:rsidR="0051213C">
        <w:rPr>
          <w:rFonts w:ascii="Times New Roman" w:hAnsi="Times New Roman"/>
          <w:sz w:val="24"/>
          <w:szCs w:val="24"/>
        </w:rPr>
        <w:t>žvelg</w:t>
      </w:r>
      <w:r w:rsidR="00D9231D">
        <w:rPr>
          <w:rFonts w:ascii="Times New Roman" w:hAnsi="Times New Roman"/>
          <w:sz w:val="24"/>
          <w:szCs w:val="24"/>
        </w:rPr>
        <w:t>t</w:t>
      </w:r>
      <w:r w:rsidR="0051213C">
        <w:rPr>
          <w:rFonts w:ascii="Times New Roman" w:hAnsi="Times New Roman"/>
          <w:sz w:val="24"/>
          <w:szCs w:val="24"/>
        </w:rPr>
        <w:t xml:space="preserve">i </w:t>
      </w:r>
      <w:r w:rsidR="00F341BB">
        <w:rPr>
          <w:rFonts w:ascii="Times New Roman" w:hAnsi="Times New Roman"/>
          <w:sz w:val="24"/>
          <w:szCs w:val="24"/>
        </w:rPr>
        <w:t>ne tik 2012 metus</w:t>
      </w:r>
      <w:r w:rsidR="00D9231D">
        <w:rPr>
          <w:rFonts w:ascii="Times New Roman" w:hAnsi="Times New Roman"/>
          <w:sz w:val="24"/>
          <w:szCs w:val="24"/>
        </w:rPr>
        <w:t>, bet ir 2013 metus, nes iš vienerių metų patirties sunku daryti išvadas.</w:t>
      </w:r>
      <w:r w:rsidR="0022037D">
        <w:rPr>
          <w:rFonts w:ascii="Times New Roman" w:hAnsi="Times New Roman"/>
          <w:sz w:val="24"/>
          <w:szCs w:val="24"/>
        </w:rPr>
        <w:t xml:space="preserve"> </w:t>
      </w:r>
    </w:p>
    <w:p w:rsidR="00A96198" w:rsidRDefault="0022037D" w:rsidP="004379C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Socialinė pašalpa gali būti skiriama bedarbiui asmeniu</w:t>
      </w:r>
      <w:r w:rsidR="004459D7">
        <w:rPr>
          <w:rFonts w:ascii="Times New Roman" w:hAnsi="Times New Roman"/>
          <w:sz w:val="24"/>
          <w:szCs w:val="24"/>
        </w:rPr>
        <w:t>i</w:t>
      </w:r>
      <w:r w:rsidR="007D0DF5">
        <w:rPr>
          <w:rFonts w:ascii="Times New Roman" w:hAnsi="Times New Roman"/>
          <w:sz w:val="24"/>
          <w:szCs w:val="24"/>
        </w:rPr>
        <w:t>,</w:t>
      </w:r>
      <w:r>
        <w:rPr>
          <w:rFonts w:ascii="Times New Roman" w:hAnsi="Times New Roman"/>
          <w:sz w:val="24"/>
          <w:szCs w:val="24"/>
        </w:rPr>
        <w:t xml:space="preserve"> jei</w:t>
      </w:r>
      <w:r w:rsidR="007C34C8">
        <w:rPr>
          <w:rFonts w:ascii="Times New Roman" w:hAnsi="Times New Roman"/>
          <w:sz w:val="24"/>
          <w:szCs w:val="24"/>
        </w:rPr>
        <w:t xml:space="preserve"> jis yra registruotas</w:t>
      </w:r>
      <w:r>
        <w:rPr>
          <w:rFonts w:ascii="Times New Roman" w:hAnsi="Times New Roman"/>
          <w:sz w:val="24"/>
          <w:szCs w:val="24"/>
        </w:rPr>
        <w:t xml:space="preserve"> </w:t>
      </w:r>
      <w:r w:rsidR="007C34C8">
        <w:rPr>
          <w:rFonts w:ascii="Times New Roman" w:hAnsi="Times New Roman"/>
          <w:sz w:val="24"/>
          <w:szCs w:val="24"/>
        </w:rPr>
        <w:t>t</w:t>
      </w:r>
      <w:r w:rsidR="007D0DF5">
        <w:rPr>
          <w:rFonts w:ascii="Times New Roman" w:hAnsi="Times New Roman"/>
          <w:sz w:val="24"/>
          <w:szCs w:val="24"/>
        </w:rPr>
        <w:t xml:space="preserve">eritorinėje darbo biržoje. Jei </w:t>
      </w:r>
      <w:r w:rsidR="007C34C8">
        <w:rPr>
          <w:rFonts w:ascii="Times New Roman" w:hAnsi="Times New Roman"/>
          <w:sz w:val="24"/>
          <w:szCs w:val="24"/>
        </w:rPr>
        <w:t>bedarbis sav</w:t>
      </w:r>
      <w:r w:rsidR="00D9231D">
        <w:rPr>
          <w:rFonts w:ascii="Times New Roman" w:hAnsi="Times New Roman"/>
          <w:sz w:val="24"/>
          <w:szCs w:val="24"/>
        </w:rPr>
        <w:t>o</w:t>
      </w:r>
      <w:r w:rsidR="007C34C8">
        <w:rPr>
          <w:rFonts w:ascii="Times New Roman" w:hAnsi="Times New Roman"/>
          <w:sz w:val="24"/>
          <w:szCs w:val="24"/>
        </w:rPr>
        <w:t xml:space="preserve"> noru išsibraukia ar jį </w:t>
      </w:r>
      <w:r w:rsidR="007D0DF5">
        <w:rPr>
          <w:rFonts w:ascii="Times New Roman" w:hAnsi="Times New Roman"/>
          <w:sz w:val="24"/>
          <w:szCs w:val="24"/>
        </w:rPr>
        <w:t xml:space="preserve">dėl tam tikrų priežasčių </w:t>
      </w:r>
      <w:r w:rsidR="007C34C8">
        <w:rPr>
          <w:rFonts w:ascii="Times New Roman" w:hAnsi="Times New Roman"/>
          <w:sz w:val="24"/>
          <w:szCs w:val="24"/>
        </w:rPr>
        <w:t xml:space="preserve">išbraukia iš registruotų bedarbių gretų, jis netenka socialinės pašalpos. </w:t>
      </w:r>
      <w:r w:rsidR="00D9231D">
        <w:rPr>
          <w:rFonts w:ascii="Times New Roman" w:hAnsi="Times New Roman"/>
          <w:sz w:val="24"/>
          <w:szCs w:val="24"/>
        </w:rPr>
        <w:t>Todėl autorė</w:t>
      </w:r>
      <w:r w:rsidR="004072B1">
        <w:rPr>
          <w:rFonts w:ascii="Times New Roman" w:hAnsi="Times New Roman"/>
          <w:sz w:val="24"/>
          <w:szCs w:val="24"/>
        </w:rPr>
        <w:t xml:space="preserve"> apžvelg</w:t>
      </w:r>
      <w:r w:rsidR="00D9231D">
        <w:rPr>
          <w:rFonts w:ascii="Times New Roman" w:hAnsi="Times New Roman"/>
          <w:sz w:val="24"/>
          <w:szCs w:val="24"/>
        </w:rPr>
        <w:t>ia</w:t>
      </w:r>
      <w:r w:rsidR="00883C4C">
        <w:rPr>
          <w:rFonts w:ascii="Times New Roman" w:hAnsi="Times New Roman"/>
          <w:sz w:val="24"/>
          <w:szCs w:val="24"/>
        </w:rPr>
        <w:t>,</w:t>
      </w:r>
      <w:r w:rsidR="004072B1">
        <w:rPr>
          <w:rFonts w:ascii="Times New Roman" w:hAnsi="Times New Roman"/>
          <w:sz w:val="24"/>
          <w:szCs w:val="24"/>
        </w:rPr>
        <w:t xml:space="preserve"> kiek glaudžiai susijusios socialinės pašalpos</w:t>
      </w:r>
      <w:r w:rsidR="00883C4C">
        <w:rPr>
          <w:rFonts w:ascii="Times New Roman" w:hAnsi="Times New Roman"/>
          <w:sz w:val="24"/>
          <w:szCs w:val="24"/>
        </w:rPr>
        <w:t xml:space="preserve"> su registruotais bedarbiais. </w:t>
      </w:r>
      <w:r w:rsidR="00F341BB">
        <w:rPr>
          <w:rFonts w:ascii="Times New Roman" w:hAnsi="Times New Roman"/>
          <w:sz w:val="24"/>
          <w:szCs w:val="24"/>
        </w:rPr>
        <w:t xml:space="preserve">Pagal Panevėžio teritorinės darbo biržos duomenis </w:t>
      </w:r>
      <w:r w:rsidR="004B7C7F">
        <w:rPr>
          <w:rFonts w:ascii="Times New Roman" w:hAnsi="Times New Roman"/>
          <w:sz w:val="24"/>
          <w:szCs w:val="24"/>
        </w:rPr>
        <w:t>didesnė dalis bedarbių yra vyrai</w:t>
      </w:r>
      <w:r w:rsidR="004459D7">
        <w:rPr>
          <w:rFonts w:ascii="Times New Roman" w:hAnsi="Times New Roman"/>
          <w:sz w:val="24"/>
          <w:szCs w:val="24"/>
        </w:rPr>
        <w:t>,</w:t>
      </w:r>
      <w:r w:rsidR="004B7C7F">
        <w:rPr>
          <w:rFonts w:ascii="Times New Roman" w:hAnsi="Times New Roman"/>
          <w:sz w:val="24"/>
          <w:szCs w:val="24"/>
        </w:rPr>
        <w:t xml:space="preserve"> kurie sudaro apie 54 procentus bedarbių</w:t>
      </w:r>
      <w:r w:rsidR="00D9231D">
        <w:rPr>
          <w:rFonts w:ascii="Times New Roman" w:hAnsi="Times New Roman"/>
          <w:sz w:val="24"/>
          <w:szCs w:val="24"/>
        </w:rPr>
        <w:t xml:space="preserve"> ir</w:t>
      </w:r>
      <w:r w:rsidR="005E6006">
        <w:rPr>
          <w:rFonts w:ascii="Times New Roman" w:hAnsi="Times New Roman"/>
          <w:sz w:val="24"/>
          <w:szCs w:val="24"/>
        </w:rPr>
        <w:t xml:space="preserve"> jauni asmenys nuo 25 iki 50 metų</w:t>
      </w:r>
      <w:r w:rsidR="0051216C">
        <w:rPr>
          <w:rFonts w:ascii="Times New Roman" w:hAnsi="Times New Roman"/>
          <w:sz w:val="24"/>
          <w:szCs w:val="24"/>
        </w:rPr>
        <w:t>, kurie sudaro didžiausias bedarbių gretas. Ta</w:t>
      </w:r>
      <w:r w:rsidR="0004261D">
        <w:rPr>
          <w:rFonts w:ascii="Times New Roman" w:hAnsi="Times New Roman"/>
          <w:sz w:val="24"/>
          <w:szCs w:val="24"/>
        </w:rPr>
        <w:t>igi</w:t>
      </w:r>
      <w:r w:rsidR="0051216C">
        <w:rPr>
          <w:rFonts w:ascii="Times New Roman" w:hAnsi="Times New Roman"/>
          <w:sz w:val="24"/>
          <w:szCs w:val="24"/>
        </w:rPr>
        <w:t xml:space="preserve"> nedarbas yra viena iš socialin</w:t>
      </w:r>
      <w:r w:rsidR="0004261D">
        <w:rPr>
          <w:rFonts w:ascii="Times New Roman" w:hAnsi="Times New Roman"/>
          <w:sz w:val="24"/>
          <w:szCs w:val="24"/>
        </w:rPr>
        <w:t>es</w:t>
      </w:r>
      <w:r w:rsidR="0051216C">
        <w:rPr>
          <w:rFonts w:ascii="Times New Roman" w:hAnsi="Times New Roman"/>
          <w:sz w:val="24"/>
          <w:szCs w:val="24"/>
        </w:rPr>
        <w:t xml:space="preserve"> pašalp</w:t>
      </w:r>
      <w:r w:rsidR="0004261D">
        <w:rPr>
          <w:rFonts w:ascii="Times New Roman" w:hAnsi="Times New Roman"/>
          <w:sz w:val="24"/>
          <w:szCs w:val="24"/>
        </w:rPr>
        <w:t>as</w:t>
      </w:r>
      <w:r w:rsidR="0051216C">
        <w:rPr>
          <w:rFonts w:ascii="Times New Roman" w:hAnsi="Times New Roman"/>
          <w:sz w:val="24"/>
          <w:szCs w:val="24"/>
        </w:rPr>
        <w:t xml:space="preserve"> įtakojančių veiksnių. </w:t>
      </w:r>
    </w:p>
    <w:p w:rsidR="00B8574F" w:rsidRDefault="00B8574F" w:rsidP="001F43AD">
      <w:pPr>
        <w:pStyle w:val="ListParagraph"/>
        <w:spacing w:after="0" w:line="360" w:lineRule="auto"/>
        <w:ind w:left="0" w:firstLine="851"/>
        <w:jc w:val="both"/>
        <w:rPr>
          <w:rFonts w:ascii="Times New Roman" w:hAnsi="Times New Roman"/>
          <w:sz w:val="24"/>
          <w:szCs w:val="24"/>
        </w:rPr>
      </w:pPr>
    </w:p>
    <w:p w:rsidR="00D20E97" w:rsidRDefault="0052319A" w:rsidP="006C0272">
      <w:pPr>
        <w:pStyle w:val="ListParagraph"/>
        <w:spacing w:after="0" w:line="360" w:lineRule="auto"/>
        <w:ind w:left="0" w:firstLine="567"/>
        <w:jc w:val="both"/>
        <w:rPr>
          <w:rFonts w:ascii="Times New Roman" w:hAnsi="Times New Roman"/>
          <w:sz w:val="24"/>
          <w:szCs w:val="24"/>
        </w:rPr>
      </w:pPr>
      <w:r w:rsidRPr="0052319A">
        <w:rPr>
          <w:rFonts w:ascii="Times New Roman" w:hAnsi="Times New Roman"/>
          <w:noProof/>
          <w:sz w:val="24"/>
          <w:szCs w:val="24"/>
          <w:lang w:eastAsia="lt-LT"/>
        </w:rPr>
        <w:lastRenderedPageBreak/>
        <w:drawing>
          <wp:inline distT="0" distB="0" distL="0" distR="0">
            <wp:extent cx="5938760" cy="3006811"/>
            <wp:effectExtent l="19050" t="0" r="23890" b="3089"/>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793B" w:rsidRDefault="004F793B" w:rsidP="00D20E97">
      <w:pPr>
        <w:pStyle w:val="ListParagraph"/>
        <w:spacing w:after="0" w:line="360" w:lineRule="auto"/>
        <w:ind w:left="420"/>
        <w:jc w:val="both"/>
        <w:rPr>
          <w:rFonts w:ascii="Times New Roman" w:hAnsi="Times New Roman"/>
          <w:b/>
          <w:sz w:val="24"/>
          <w:szCs w:val="24"/>
        </w:rPr>
      </w:pPr>
    </w:p>
    <w:p w:rsidR="00804AF3" w:rsidRPr="00804AF3" w:rsidRDefault="00804AF3" w:rsidP="009C0BBA">
      <w:pPr>
        <w:pStyle w:val="ListParagraph"/>
        <w:numPr>
          <w:ilvl w:val="0"/>
          <w:numId w:val="3"/>
        </w:numPr>
        <w:spacing w:after="0" w:line="360" w:lineRule="auto"/>
        <w:ind w:left="0" w:firstLine="567"/>
        <w:jc w:val="both"/>
        <w:rPr>
          <w:rFonts w:ascii="Times New Roman" w:eastAsia="Times New Roman" w:hAnsi="Times New Roman"/>
          <w:b/>
          <w:color w:val="000000"/>
          <w:sz w:val="24"/>
          <w:szCs w:val="24"/>
          <w:lang w:eastAsia="lt-LT"/>
        </w:rPr>
      </w:pPr>
      <w:r w:rsidRPr="00804AF3">
        <w:rPr>
          <w:rFonts w:ascii="Times New Roman" w:hAnsi="Times New Roman"/>
          <w:sz w:val="24"/>
          <w:szCs w:val="24"/>
        </w:rPr>
        <w:t xml:space="preserve">pav. </w:t>
      </w:r>
      <w:r w:rsidRPr="0022037D">
        <w:rPr>
          <w:rFonts w:ascii="Times New Roman" w:hAnsi="Times New Roman"/>
          <w:b/>
          <w:sz w:val="24"/>
          <w:szCs w:val="24"/>
        </w:rPr>
        <w:t>Panevėžio</w:t>
      </w:r>
      <w:r w:rsidRPr="00804AF3">
        <w:rPr>
          <w:rFonts w:ascii="Times New Roman" w:hAnsi="Times New Roman"/>
          <w:sz w:val="24"/>
          <w:szCs w:val="24"/>
        </w:rPr>
        <w:t xml:space="preserve"> </w:t>
      </w:r>
      <w:r w:rsidR="0022037D">
        <w:rPr>
          <w:rFonts w:ascii="Times New Roman" w:hAnsi="Times New Roman"/>
          <w:b/>
          <w:sz w:val="24"/>
          <w:szCs w:val="24"/>
        </w:rPr>
        <w:t>mieste registruoti bedarbiai</w:t>
      </w:r>
      <w:r>
        <w:rPr>
          <w:rFonts w:ascii="Times New Roman" w:hAnsi="Times New Roman"/>
          <w:b/>
          <w:sz w:val="24"/>
          <w:szCs w:val="24"/>
        </w:rPr>
        <w:t xml:space="preserve"> ir socialinių pašalpų gavėjai</w:t>
      </w:r>
    </w:p>
    <w:p w:rsidR="00804AF3" w:rsidRPr="00F83DB4" w:rsidRDefault="00804AF3" w:rsidP="004379C9">
      <w:pPr>
        <w:tabs>
          <w:tab w:val="left" w:pos="2370"/>
        </w:tabs>
        <w:spacing w:after="0" w:line="360" w:lineRule="auto"/>
        <w:ind w:firstLine="567"/>
        <w:jc w:val="both"/>
        <w:rPr>
          <w:rFonts w:ascii="Times New Roman" w:hAnsi="Times New Roman"/>
          <w:sz w:val="20"/>
          <w:szCs w:val="20"/>
        </w:rPr>
      </w:pPr>
      <w:r w:rsidRPr="00F83DB4">
        <w:rPr>
          <w:rFonts w:ascii="Times New Roman" w:hAnsi="Times New Roman"/>
          <w:b/>
          <w:sz w:val="24"/>
          <w:szCs w:val="24"/>
        </w:rPr>
        <w:t>Šaltinis:</w:t>
      </w:r>
      <w:r w:rsidRPr="00F83DB4">
        <w:rPr>
          <w:rFonts w:ascii="Times New Roman" w:hAnsi="Times New Roman"/>
          <w:sz w:val="24"/>
          <w:szCs w:val="24"/>
        </w:rPr>
        <w:t xml:space="preserve"> </w:t>
      </w:r>
      <w:r w:rsidR="00C37AB3">
        <w:rPr>
          <w:rFonts w:ascii="Times New Roman" w:hAnsi="Times New Roman"/>
          <w:sz w:val="20"/>
          <w:szCs w:val="20"/>
        </w:rPr>
        <w:t>sudaryta</w:t>
      </w:r>
      <w:r w:rsidR="00883C4C">
        <w:rPr>
          <w:rFonts w:ascii="Times New Roman" w:hAnsi="Times New Roman"/>
          <w:sz w:val="20"/>
          <w:szCs w:val="20"/>
        </w:rPr>
        <w:t xml:space="preserve"> </w:t>
      </w:r>
      <w:r w:rsidRPr="00F83DB4">
        <w:rPr>
          <w:rFonts w:ascii="Times New Roman" w:hAnsi="Times New Roman"/>
          <w:sz w:val="20"/>
          <w:szCs w:val="20"/>
        </w:rPr>
        <w:t xml:space="preserve">pagal </w:t>
      </w:r>
      <w:r>
        <w:rPr>
          <w:rFonts w:ascii="Times New Roman" w:hAnsi="Times New Roman"/>
          <w:sz w:val="20"/>
          <w:szCs w:val="20"/>
        </w:rPr>
        <w:t>Lietuvos darbo biržos ir SPIS vitrinos duomenis</w:t>
      </w:r>
    </w:p>
    <w:p w:rsidR="004F793B" w:rsidRDefault="004F793B" w:rsidP="004379C9">
      <w:pPr>
        <w:pStyle w:val="ListParagraph"/>
        <w:spacing w:after="0" w:line="360" w:lineRule="auto"/>
        <w:ind w:left="0" w:firstLine="567"/>
        <w:jc w:val="both"/>
        <w:rPr>
          <w:rFonts w:ascii="Times New Roman" w:hAnsi="Times New Roman"/>
          <w:sz w:val="24"/>
          <w:szCs w:val="24"/>
        </w:rPr>
      </w:pPr>
    </w:p>
    <w:p w:rsidR="00395202" w:rsidRDefault="00B8574F" w:rsidP="00E50102">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Pagal pateiktus Lietuvos darbo biržos ir </w:t>
      </w:r>
      <w:r w:rsidR="00D54B76">
        <w:rPr>
          <w:rFonts w:ascii="Times New Roman" w:hAnsi="Times New Roman"/>
          <w:sz w:val="24"/>
          <w:szCs w:val="24"/>
        </w:rPr>
        <w:t>SPIS vitrinos duomenis</w:t>
      </w:r>
      <w:r w:rsidR="00D0110F">
        <w:rPr>
          <w:rFonts w:ascii="Times New Roman" w:hAnsi="Times New Roman"/>
          <w:sz w:val="24"/>
          <w:szCs w:val="24"/>
        </w:rPr>
        <w:t xml:space="preserve"> </w:t>
      </w:r>
      <w:r w:rsidR="009E4A0A">
        <w:rPr>
          <w:rFonts w:ascii="Times New Roman" w:hAnsi="Times New Roman"/>
          <w:sz w:val="24"/>
          <w:szCs w:val="24"/>
        </w:rPr>
        <w:t>(1</w:t>
      </w:r>
      <w:r w:rsidR="004459D7">
        <w:rPr>
          <w:rFonts w:ascii="Times New Roman" w:hAnsi="Times New Roman"/>
          <w:sz w:val="24"/>
          <w:szCs w:val="24"/>
        </w:rPr>
        <w:t>8</w:t>
      </w:r>
      <w:r w:rsidR="00D0110F">
        <w:rPr>
          <w:rFonts w:ascii="Times New Roman" w:hAnsi="Times New Roman"/>
          <w:sz w:val="24"/>
          <w:szCs w:val="24"/>
        </w:rPr>
        <w:t xml:space="preserve"> paveiksle)</w:t>
      </w:r>
      <w:r w:rsidR="00D54B76">
        <w:rPr>
          <w:rFonts w:ascii="Times New Roman" w:hAnsi="Times New Roman"/>
          <w:sz w:val="24"/>
          <w:szCs w:val="24"/>
        </w:rPr>
        <w:t xml:space="preserve"> </w:t>
      </w:r>
      <w:r w:rsidR="00B528F8" w:rsidRPr="0004261D">
        <w:rPr>
          <w:rFonts w:ascii="Times New Roman" w:hAnsi="Times New Roman"/>
          <w:sz w:val="24"/>
          <w:szCs w:val="24"/>
        </w:rPr>
        <w:t xml:space="preserve">bei </w:t>
      </w:r>
      <w:r w:rsidR="00D0110F" w:rsidRPr="0004261D">
        <w:rPr>
          <w:rFonts w:ascii="Times New Roman" w:hAnsi="Times New Roman"/>
          <w:sz w:val="24"/>
          <w:szCs w:val="24"/>
        </w:rPr>
        <w:t xml:space="preserve">1 </w:t>
      </w:r>
      <w:r w:rsidR="00B528F8" w:rsidRPr="0004261D">
        <w:rPr>
          <w:rFonts w:ascii="Times New Roman" w:hAnsi="Times New Roman"/>
          <w:sz w:val="24"/>
          <w:szCs w:val="24"/>
        </w:rPr>
        <w:t>pried</w:t>
      </w:r>
      <w:r w:rsidR="0004261D">
        <w:rPr>
          <w:rFonts w:ascii="Times New Roman" w:hAnsi="Times New Roman"/>
          <w:sz w:val="24"/>
          <w:szCs w:val="24"/>
        </w:rPr>
        <w:t>o duomenis</w:t>
      </w:r>
      <w:r w:rsidR="00B528F8" w:rsidRPr="0004261D">
        <w:rPr>
          <w:rFonts w:ascii="Times New Roman" w:hAnsi="Times New Roman"/>
          <w:sz w:val="24"/>
          <w:szCs w:val="24"/>
        </w:rPr>
        <w:t xml:space="preserve"> </w:t>
      </w:r>
      <w:r w:rsidR="007D0DF5" w:rsidRPr="0004261D">
        <w:rPr>
          <w:rFonts w:ascii="Times New Roman" w:hAnsi="Times New Roman"/>
          <w:sz w:val="24"/>
          <w:szCs w:val="24"/>
        </w:rPr>
        <w:t>iki</w:t>
      </w:r>
      <w:r w:rsidR="007D0DF5">
        <w:rPr>
          <w:rFonts w:ascii="Times New Roman" w:hAnsi="Times New Roman"/>
          <w:sz w:val="24"/>
          <w:szCs w:val="24"/>
        </w:rPr>
        <w:t xml:space="preserve"> 2010 metų socialinės pašalpos augo kartu su registruotais bedarbiais</w:t>
      </w:r>
      <w:r w:rsidR="0018019E">
        <w:rPr>
          <w:rFonts w:ascii="Times New Roman" w:hAnsi="Times New Roman"/>
          <w:sz w:val="24"/>
          <w:szCs w:val="24"/>
        </w:rPr>
        <w:t xml:space="preserve">. </w:t>
      </w:r>
      <w:r w:rsidR="007D0DF5">
        <w:rPr>
          <w:rFonts w:ascii="Times New Roman" w:hAnsi="Times New Roman"/>
          <w:sz w:val="24"/>
          <w:szCs w:val="24"/>
        </w:rPr>
        <w:t>Panevėžio mies</w:t>
      </w:r>
      <w:r w:rsidR="00630DA2">
        <w:rPr>
          <w:rFonts w:ascii="Times New Roman" w:hAnsi="Times New Roman"/>
          <w:sz w:val="24"/>
          <w:szCs w:val="24"/>
        </w:rPr>
        <w:t>t</w:t>
      </w:r>
      <w:r w:rsidR="007D0DF5">
        <w:rPr>
          <w:rFonts w:ascii="Times New Roman" w:hAnsi="Times New Roman"/>
          <w:sz w:val="24"/>
          <w:szCs w:val="24"/>
        </w:rPr>
        <w:t>e</w:t>
      </w:r>
      <w:r w:rsidR="006B541D">
        <w:rPr>
          <w:rFonts w:ascii="Times New Roman" w:hAnsi="Times New Roman"/>
          <w:sz w:val="24"/>
          <w:szCs w:val="24"/>
        </w:rPr>
        <w:t xml:space="preserve"> 2009 metais socialinių pašalpų</w:t>
      </w:r>
      <w:r w:rsidR="00630DA2">
        <w:rPr>
          <w:rFonts w:ascii="Times New Roman" w:hAnsi="Times New Roman"/>
          <w:sz w:val="24"/>
          <w:szCs w:val="24"/>
        </w:rPr>
        <w:t xml:space="preserve"> gavėjų išaugo</w:t>
      </w:r>
      <w:r w:rsidR="000F1A2B">
        <w:rPr>
          <w:rFonts w:ascii="Times New Roman" w:hAnsi="Times New Roman"/>
          <w:sz w:val="24"/>
          <w:szCs w:val="24"/>
        </w:rPr>
        <w:t xml:space="preserve"> 3 kartus</w:t>
      </w:r>
      <w:r w:rsidR="00630DA2">
        <w:rPr>
          <w:rFonts w:ascii="Times New Roman" w:hAnsi="Times New Roman"/>
          <w:sz w:val="24"/>
          <w:szCs w:val="24"/>
        </w:rPr>
        <w:t xml:space="preserve"> </w:t>
      </w:r>
      <w:r w:rsidR="0004261D">
        <w:rPr>
          <w:rFonts w:ascii="Times New Roman" w:hAnsi="Times New Roman"/>
          <w:sz w:val="24"/>
          <w:szCs w:val="24"/>
        </w:rPr>
        <w:t>(</w:t>
      </w:r>
      <w:r w:rsidR="00630DA2">
        <w:rPr>
          <w:rFonts w:ascii="Times New Roman" w:hAnsi="Times New Roman"/>
          <w:sz w:val="24"/>
          <w:szCs w:val="24"/>
        </w:rPr>
        <w:t>7273 gavėjų</w:t>
      </w:r>
      <w:r w:rsidR="0004261D">
        <w:rPr>
          <w:rFonts w:ascii="Times New Roman" w:hAnsi="Times New Roman"/>
          <w:sz w:val="24"/>
          <w:szCs w:val="24"/>
        </w:rPr>
        <w:t>)</w:t>
      </w:r>
      <w:r w:rsidR="009E4A0A">
        <w:rPr>
          <w:rFonts w:ascii="Times New Roman" w:hAnsi="Times New Roman"/>
          <w:sz w:val="24"/>
          <w:szCs w:val="24"/>
        </w:rPr>
        <w:t xml:space="preserve"> tai</w:t>
      </w:r>
      <w:r w:rsidR="000F1A2B">
        <w:rPr>
          <w:rFonts w:ascii="Times New Roman" w:hAnsi="Times New Roman"/>
          <w:sz w:val="24"/>
          <w:szCs w:val="24"/>
        </w:rPr>
        <w:t xml:space="preserve"> </w:t>
      </w:r>
      <w:r w:rsidR="0004261D">
        <w:rPr>
          <w:rFonts w:ascii="Times New Roman" w:hAnsi="Times New Roman"/>
          <w:sz w:val="24"/>
          <w:szCs w:val="24"/>
        </w:rPr>
        <w:t xml:space="preserve">yra </w:t>
      </w:r>
      <w:r w:rsidR="002F519A">
        <w:rPr>
          <w:rFonts w:ascii="Times New Roman" w:hAnsi="Times New Roman"/>
          <w:sz w:val="24"/>
          <w:szCs w:val="24"/>
        </w:rPr>
        <w:t>2</w:t>
      </w:r>
      <w:r w:rsidR="00630DA2">
        <w:rPr>
          <w:rFonts w:ascii="Times New Roman" w:hAnsi="Times New Roman"/>
          <w:sz w:val="24"/>
          <w:szCs w:val="24"/>
        </w:rPr>
        <w:t>00,66 procent</w:t>
      </w:r>
      <w:r w:rsidR="00E22AE2">
        <w:rPr>
          <w:rFonts w:ascii="Times New Roman" w:hAnsi="Times New Roman"/>
          <w:sz w:val="24"/>
          <w:szCs w:val="24"/>
        </w:rPr>
        <w:t>ais</w:t>
      </w:r>
      <w:r w:rsidR="00630DA2">
        <w:rPr>
          <w:rFonts w:ascii="Times New Roman" w:hAnsi="Times New Roman"/>
          <w:sz w:val="24"/>
          <w:szCs w:val="24"/>
        </w:rPr>
        <w:t xml:space="preserve"> daugiau nei 2008 metais</w:t>
      </w:r>
      <w:r w:rsidR="00E22AE2">
        <w:rPr>
          <w:rFonts w:ascii="Times New Roman" w:hAnsi="Times New Roman"/>
          <w:sz w:val="24"/>
          <w:szCs w:val="24"/>
        </w:rPr>
        <w:t xml:space="preserve"> (2149 socialinės pašalpos gavėjų)</w:t>
      </w:r>
      <w:r w:rsidR="0004261D">
        <w:rPr>
          <w:rFonts w:ascii="Times New Roman" w:hAnsi="Times New Roman"/>
          <w:sz w:val="24"/>
          <w:szCs w:val="24"/>
        </w:rPr>
        <w:t>,</w:t>
      </w:r>
      <w:r w:rsidR="009E4A0A">
        <w:rPr>
          <w:rFonts w:ascii="Times New Roman" w:hAnsi="Times New Roman"/>
          <w:sz w:val="24"/>
          <w:szCs w:val="24"/>
        </w:rPr>
        <w:t xml:space="preserve"> </w:t>
      </w:r>
      <w:r w:rsidR="0004261D">
        <w:rPr>
          <w:rFonts w:ascii="Times New Roman" w:hAnsi="Times New Roman"/>
          <w:sz w:val="24"/>
          <w:szCs w:val="24"/>
        </w:rPr>
        <w:t>r</w:t>
      </w:r>
      <w:r w:rsidR="009E4A0A">
        <w:rPr>
          <w:rFonts w:ascii="Times New Roman" w:hAnsi="Times New Roman"/>
          <w:sz w:val="24"/>
          <w:szCs w:val="24"/>
        </w:rPr>
        <w:t>egistruotų bedarb</w:t>
      </w:r>
      <w:r w:rsidR="00B528F8">
        <w:rPr>
          <w:rFonts w:ascii="Times New Roman" w:hAnsi="Times New Roman"/>
          <w:sz w:val="24"/>
          <w:szCs w:val="24"/>
        </w:rPr>
        <w:t>ių</w:t>
      </w:r>
      <w:r w:rsidR="000F1A2B">
        <w:rPr>
          <w:rFonts w:ascii="Times New Roman" w:hAnsi="Times New Roman"/>
          <w:sz w:val="24"/>
          <w:szCs w:val="24"/>
        </w:rPr>
        <w:t xml:space="preserve"> padaugėjo </w:t>
      </w:r>
      <w:r w:rsidR="0052319A">
        <w:rPr>
          <w:rFonts w:ascii="Times New Roman" w:hAnsi="Times New Roman"/>
          <w:sz w:val="24"/>
          <w:szCs w:val="24"/>
        </w:rPr>
        <w:t>60,15</w:t>
      </w:r>
      <w:r w:rsidR="009E4A0A">
        <w:rPr>
          <w:rFonts w:ascii="Times New Roman" w:hAnsi="Times New Roman"/>
          <w:sz w:val="24"/>
          <w:szCs w:val="24"/>
        </w:rPr>
        <w:t xml:space="preserve"> procent</w:t>
      </w:r>
      <w:r w:rsidR="0052319A">
        <w:rPr>
          <w:rFonts w:ascii="Times New Roman" w:hAnsi="Times New Roman"/>
          <w:sz w:val="24"/>
          <w:szCs w:val="24"/>
        </w:rPr>
        <w:t>ų</w:t>
      </w:r>
      <w:r w:rsidR="009E4A0A">
        <w:rPr>
          <w:rFonts w:ascii="Times New Roman" w:hAnsi="Times New Roman"/>
          <w:sz w:val="24"/>
          <w:szCs w:val="24"/>
        </w:rPr>
        <w:t xml:space="preserve"> (2008</w:t>
      </w:r>
      <w:r w:rsidR="009E4A0A" w:rsidRPr="009E4A0A">
        <w:rPr>
          <w:rFonts w:ascii="Times New Roman" w:hAnsi="Times New Roman"/>
          <w:sz w:val="24"/>
          <w:szCs w:val="24"/>
        </w:rPr>
        <w:t xml:space="preserve"> </w:t>
      </w:r>
      <w:r w:rsidR="009E4A0A">
        <w:rPr>
          <w:rFonts w:ascii="Times New Roman" w:hAnsi="Times New Roman"/>
          <w:sz w:val="24"/>
          <w:szCs w:val="24"/>
        </w:rPr>
        <w:t xml:space="preserve">metais - </w:t>
      </w:r>
      <w:r w:rsidR="0052319A">
        <w:rPr>
          <w:rFonts w:ascii="Times New Roman" w:hAnsi="Times New Roman"/>
          <w:sz w:val="24"/>
          <w:szCs w:val="24"/>
        </w:rPr>
        <w:t>9004</w:t>
      </w:r>
      <w:r w:rsidR="004459D7">
        <w:rPr>
          <w:rFonts w:ascii="Times New Roman" w:hAnsi="Times New Roman"/>
          <w:sz w:val="24"/>
          <w:szCs w:val="24"/>
        </w:rPr>
        <w:t xml:space="preserve"> asmenų,</w:t>
      </w:r>
      <w:r w:rsidR="009E4A0A">
        <w:rPr>
          <w:rFonts w:ascii="Times New Roman" w:hAnsi="Times New Roman"/>
          <w:sz w:val="24"/>
          <w:szCs w:val="24"/>
        </w:rPr>
        <w:t xml:space="preserve"> 2009 metais </w:t>
      </w:r>
      <w:r w:rsidR="0004261D">
        <w:rPr>
          <w:rFonts w:ascii="Times New Roman" w:hAnsi="Times New Roman"/>
          <w:sz w:val="24"/>
          <w:szCs w:val="24"/>
        </w:rPr>
        <w:t>-</w:t>
      </w:r>
      <w:r w:rsidR="009E4A0A">
        <w:rPr>
          <w:rFonts w:ascii="Times New Roman" w:hAnsi="Times New Roman"/>
          <w:sz w:val="24"/>
          <w:szCs w:val="24"/>
        </w:rPr>
        <w:t xml:space="preserve"> </w:t>
      </w:r>
      <w:r w:rsidR="00B528F8">
        <w:rPr>
          <w:rFonts w:ascii="Times New Roman" w:hAnsi="Times New Roman"/>
          <w:sz w:val="24"/>
          <w:szCs w:val="24"/>
        </w:rPr>
        <w:t>14420</w:t>
      </w:r>
      <w:r w:rsidR="009E4A0A" w:rsidRPr="009E4A0A">
        <w:rPr>
          <w:rFonts w:ascii="Times New Roman" w:hAnsi="Times New Roman"/>
          <w:sz w:val="24"/>
          <w:szCs w:val="24"/>
        </w:rPr>
        <w:t xml:space="preserve"> </w:t>
      </w:r>
      <w:r w:rsidR="009E4A0A">
        <w:rPr>
          <w:rFonts w:ascii="Times New Roman" w:hAnsi="Times New Roman"/>
          <w:sz w:val="24"/>
          <w:szCs w:val="24"/>
        </w:rPr>
        <w:t>asmenų)</w:t>
      </w:r>
      <w:r w:rsidR="006B541D">
        <w:rPr>
          <w:rFonts w:ascii="Times New Roman" w:hAnsi="Times New Roman"/>
          <w:sz w:val="24"/>
          <w:szCs w:val="24"/>
        </w:rPr>
        <w:t>. 2010 metais</w:t>
      </w:r>
      <w:r w:rsidR="00B71FF3" w:rsidRPr="00B71FF3">
        <w:rPr>
          <w:rFonts w:ascii="Times New Roman" w:hAnsi="Times New Roman"/>
          <w:sz w:val="24"/>
          <w:szCs w:val="24"/>
        </w:rPr>
        <w:t xml:space="preserve"> </w:t>
      </w:r>
      <w:r w:rsidR="00B71FF3">
        <w:rPr>
          <w:rFonts w:ascii="Times New Roman" w:hAnsi="Times New Roman"/>
          <w:sz w:val="24"/>
          <w:szCs w:val="24"/>
        </w:rPr>
        <w:t xml:space="preserve">socialinių pašalpų gavėjų </w:t>
      </w:r>
      <w:r w:rsidR="000F1A2B">
        <w:rPr>
          <w:rFonts w:ascii="Times New Roman" w:hAnsi="Times New Roman"/>
          <w:sz w:val="24"/>
          <w:szCs w:val="24"/>
        </w:rPr>
        <w:t>dvigubai padaugėjo</w:t>
      </w:r>
      <w:r w:rsidR="0004261D">
        <w:rPr>
          <w:rFonts w:ascii="Times New Roman" w:hAnsi="Times New Roman"/>
          <w:sz w:val="24"/>
          <w:szCs w:val="24"/>
        </w:rPr>
        <w:t>,</w:t>
      </w:r>
      <w:r w:rsidR="000F1A2B">
        <w:rPr>
          <w:rFonts w:ascii="Times New Roman" w:hAnsi="Times New Roman"/>
          <w:sz w:val="24"/>
          <w:szCs w:val="24"/>
        </w:rPr>
        <w:t xml:space="preserve"> </w:t>
      </w:r>
      <w:r w:rsidR="00B71FF3">
        <w:rPr>
          <w:rFonts w:ascii="Times New Roman" w:hAnsi="Times New Roman"/>
          <w:sz w:val="24"/>
          <w:szCs w:val="24"/>
        </w:rPr>
        <w:t xml:space="preserve">tai </w:t>
      </w:r>
      <w:r w:rsidR="000F1A2B">
        <w:rPr>
          <w:rFonts w:ascii="Times New Roman" w:hAnsi="Times New Roman"/>
          <w:sz w:val="24"/>
          <w:szCs w:val="24"/>
        </w:rPr>
        <w:t>105,79</w:t>
      </w:r>
      <w:r w:rsidR="00B71FF3">
        <w:rPr>
          <w:rFonts w:ascii="Times New Roman" w:hAnsi="Times New Roman"/>
          <w:sz w:val="24"/>
          <w:szCs w:val="24"/>
        </w:rPr>
        <w:t xml:space="preserve"> procentais</w:t>
      </w:r>
      <w:r w:rsidR="000F1A2B">
        <w:rPr>
          <w:rFonts w:ascii="Times New Roman" w:hAnsi="Times New Roman"/>
          <w:sz w:val="24"/>
          <w:szCs w:val="24"/>
        </w:rPr>
        <w:t xml:space="preserve"> daugiau nei 2009</w:t>
      </w:r>
      <w:r w:rsidR="00B71FF3">
        <w:rPr>
          <w:rFonts w:ascii="Times New Roman" w:hAnsi="Times New Roman"/>
          <w:sz w:val="24"/>
          <w:szCs w:val="24"/>
        </w:rPr>
        <w:t xml:space="preserve"> metais</w:t>
      </w:r>
      <w:r w:rsidR="00D0110F">
        <w:rPr>
          <w:rFonts w:ascii="Times New Roman" w:hAnsi="Times New Roman"/>
          <w:sz w:val="24"/>
          <w:szCs w:val="24"/>
        </w:rPr>
        <w:t>,</w:t>
      </w:r>
      <w:r w:rsidR="000F1A2B">
        <w:rPr>
          <w:rFonts w:ascii="Times New Roman" w:hAnsi="Times New Roman"/>
          <w:sz w:val="24"/>
          <w:szCs w:val="24"/>
        </w:rPr>
        <w:t xml:space="preserve"> </w:t>
      </w:r>
      <w:r w:rsidR="00D0110F">
        <w:rPr>
          <w:rFonts w:ascii="Times New Roman" w:hAnsi="Times New Roman"/>
          <w:sz w:val="24"/>
          <w:szCs w:val="24"/>
        </w:rPr>
        <w:t>t</w:t>
      </w:r>
      <w:r w:rsidR="00B528F8">
        <w:rPr>
          <w:rFonts w:ascii="Times New Roman" w:hAnsi="Times New Roman"/>
          <w:sz w:val="24"/>
          <w:szCs w:val="24"/>
        </w:rPr>
        <w:t>uo tarpu r</w:t>
      </w:r>
      <w:r w:rsidR="000F1A2B">
        <w:rPr>
          <w:rFonts w:ascii="Times New Roman" w:hAnsi="Times New Roman"/>
          <w:sz w:val="24"/>
          <w:szCs w:val="24"/>
        </w:rPr>
        <w:t xml:space="preserve">egistruotų bedarbių </w:t>
      </w:r>
      <w:r w:rsidR="00B528F8">
        <w:rPr>
          <w:rFonts w:ascii="Times New Roman" w:hAnsi="Times New Roman"/>
          <w:sz w:val="24"/>
          <w:szCs w:val="24"/>
        </w:rPr>
        <w:t>sumažėjo</w:t>
      </w:r>
      <w:r w:rsidR="00B71FF3">
        <w:rPr>
          <w:rFonts w:ascii="Times New Roman" w:hAnsi="Times New Roman"/>
          <w:sz w:val="24"/>
          <w:szCs w:val="24"/>
        </w:rPr>
        <w:t xml:space="preserve"> </w:t>
      </w:r>
      <w:r w:rsidR="00B528F8">
        <w:rPr>
          <w:rFonts w:ascii="Times New Roman" w:hAnsi="Times New Roman"/>
          <w:sz w:val="24"/>
          <w:szCs w:val="24"/>
        </w:rPr>
        <w:t>5249</w:t>
      </w:r>
      <w:r w:rsidR="000F1A2B">
        <w:rPr>
          <w:rFonts w:ascii="Times New Roman" w:hAnsi="Times New Roman"/>
          <w:sz w:val="24"/>
          <w:szCs w:val="24"/>
        </w:rPr>
        <w:t xml:space="preserve"> asmenimis</w:t>
      </w:r>
      <w:r w:rsidR="00B528F8">
        <w:rPr>
          <w:rFonts w:ascii="Times New Roman" w:hAnsi="Times New Roman"/>
          <w:sz w:val="24"/>
          <w:szCs w:val="24"/>
        </w:rPr>
        <w:t xml:space="preserve"> (36,40</w:t>
      </w:r>
      <w:r w:rsidR="009266F3">
        <w:rPr>
          <w:rFonts w:ascii="Times New Roman" w:hAnsi="Times New Roman"/>
          <w:sz w:val="24"/>
          <w:szCs w:val="24"/>
        </w:rPr>
        <w:t xml:space="preserve"> procentų </w:t>
      </w:r>
      <w:r w:rsidR="00B528F8">
        <w:rPr>
          <w:rFonts w:ascii="Times New Roman" w:hAnsi="Times New Roman"/>
          <w:sz w:val="24"/>
          <w:szCs w:val="24"/>
        </w:rPr>
        <w:t>mažiau</w:t>
      </w:r>
      <w:r w:rsidR="009266F3">
        <w:rPr>
          <w:rFonts w:ascii="Times New Roman" w:hAnsi="Times New Roman"/>
          <w:sz w:val="24"/>
          <w:szCs w:val="24"/>
        </w:rPr>
        <w:t xml:space="preserve"> nei 2009 metais</w:t>
      </w:r>
      <w:r w:rsidR="00B528F8">
        <w:rPr>
          <w:rFonts w:ascii="Times New Roman" w:hAnsi="Times New Roman"/>
          <w:sz w:val="24"/>
          <w:szCs w:val="24"/>
        </w:rPr>
        <w:t>)</w:t>
      </w:r>
      <w:r w:rsidR="00D0110F">
        <w:rPr>
          <w:rFonts w:ascii="Times New Roman" w:hAnsi="Times New Roman"/>
          <w:sz w:val="24"/>
          <w:szCs w:val="24"/>
        </w:rPr>
        <w:t>.</w:t>
      </w:r>
      <w:r w:rsidR="002F519A">
        <w:rPr>
          <w:rFonts w:ascii="Times New Roman" w:hAnsi="Times New Roman"/>
          <w:sz w:val="24"/>
          <w:szCs w:val="24"/>
        </w:rPr>
        <w:t xml:space="preserve"> </w:t>
      </w:r>
      <w:r w:rsidR="00D0110F">
        <w:rPr>
          <w:rFonts w:ascii="Times New Roman" w:hAnsi="Times New Roman"/>
          <w:sz w:val="24"/>
          <w:szCs w:val="24"/>
        </w:rPr>
        <w:t>T</w:t>
      </w:r>
      <w:r w:rsidR="002F519A">
        <w:rPr>
          <w:rFonts w:ascii="Times New Roman" w:hAnsi="Times New Roman"/>
          <w:sz w:val="24"/>
          <w:szCs w:val="24"/>
        </w:rPr>
        <w:t>okiam bedarbių mažėj</w:t>
      </w:r>
      <w:r w:rsidR="00822E7B">
        <w:rPr>
          <w:rFonts w:ascii="Times New Roman" w:hAnsi="Times New Roman"/>
          <w:sz w:val="24"/>
          <w:szCs w:val="24"/>
        </w:rPr>
        <w:t>im</w:t>
      </w:r>
      <w:r w:rsidR="002F519A">
        <w:rPr>
          <w:rFonts w:ascii="Times New Roman" w:hAnsi="Times New Roman"/>
          <w:sz w:val="24"/>
          <w:szCs w:val="24"/>
        </w:rPr>
        <w:t>ui darė įtaką bedarbių apsisprendim</w:t>
      </w:r>
      <w:r w:rsidR="00822E7B">
        <w:rPr>
          <w:rFonts w:ascii="Times New Roman" w:hAnsi="Times New Roman"/>
          <w:sz w:val="24"/>
          <w:szCs w:val="24"/>
        </w:rPr>
        <w:t>as</w:t>
      </w:r>
      <w:r w:rsidR="002F519A">
        <w:rPr>
          <w:rFonts w:ascii="Times New Roman" w:hAnsi="Times New Roman"/>
          <w:sz w:val="24"/>
          <w:szCs w:val="24"/>
        </w:rPr>
        <w:t xml:space="preserve"> išvy</w:t>
      </w:r>
      <w:r w:rsidR="00D0110F">
        <w:rPr>
          <w:rFonts w:ascii="Times New Roman" w:hAnsi="Times New Roman"/>
          <w:sz w:val="24"/>
          <w:szCs w:val="24"/>
        </w:rPr>
        <w:t>k</w:t>
      </w:r>
      <w:r w:rsidR="002F519A">
        <w:rPr>
          <w:rFonts w:ascii="Times New Roman" w:hAnsi="Times New Roman"/>
          <w:sz w:val="24"/>
          <w:szCs w:val="24"/>
        </w:rPr>
        <w:t>ti ieškotis darbo svetur, kitaip tariant</w:t>
      </w:r>
      <w:r w:rsidR="00822E7B">
        <w:rPr>
          <w:rFonts w:ascii="Times New Roman" w:hAnsi="Times New Roman"/>
          <w:sz w:val="24"/>
          <w:szCs w:val="24"/>
        </w:rPr>
        <w:t>,</w:t>
      </w:r>
      <w:r w:rsidR="002F519A">
        <w:rPr>
          <w:rFonts w:ascii="Times New Roman" w:hAnsi="Times New Roman"/>
          <w:sz w:val="24"/>
          <w:szCs w:val="24"/>
        </w:rPr>
        <w:t xml:space="preserve"> emigruoti iš Lietuvos.</w:t>
      </w:r>
      <w:r w:rsidR="00F61A18">
        <w:rPr>
          <w:rFonts w:ascii="Times New Roman" w:hAnsi="Times New Roman"/>
          <w:sz w:val="24"/>
          <w:szCs w:val="24"/>
        </w:rPr>
        <w:t xml:space="preserve"> </w:t>
      </w:r>
      <w:r w:rsidR="00B528F8">
        <w:rPr>
          <w:rFonts w:ascii="Times New Roman" w:hAnsi="Times New Roman"/>
          <w:sz w:val="24"/>
          <w:szCs w:val="24"/>
        </w:rPr>
        <w:t xml:space="preserve">2011 registruotų bedarbių </w:t>
      </w:r>
      <w:r w:rsidR="002F519A">
        <w:rPr>
          <w:rFonts w:ascii="Times New Roman" w:hAnsi="Times New Roman"/>
          <w:sz w:val="24"/>
          <w:szCs w:val="24"/>
        </w:rPr>
        <w:t xml:space="preserve">toliau </w:t>
      </w:r>
      <w:r w:rsidR="00B528F8">
        <w:rPr>
          <w:rFonts w:ascii="Times New Roman" w:hAnsi="Times New Roman"/>
          <w:sz w:val="24"/>
          <w:szCs w:val="24"/>
        </w:rPr>
        <w:t>mažė</w:t>
      </w:r>
      <w:r w:rsidR="002F519A">
        <w:rPr>
          <w:rFonts w:ascii="Times New Roman" w:hAnsi="Times New Roman"/>
          <w:sz w:val="24"/>
          <w:szCs w:val="24"/>
        </w:rPr>
        <w:t>jo 7,02 procentais lyginant su 2010 metais.</w:t>
      </w:r>
      <w:r w:rsidR="00B528F8">
        <w:rPr>
          <w:rFonts w:ascii="Times New Roman" w:hAnsi="Times New Roman"/>
          <w:sz w:val="24"/>
          <w:szCs w:val="24"/>
        </w:rPr>
        <w:t xml:space="preserve"> 2012 metais</w:t>
      </w:r>
      <w:r w:rsidR="00F61A18">
        <w:rPr>
          <w:rFonts w:ascii="Times New Roman" w:hAnsi="Times New Roman"/>
          <w:sz w:val="24"/>
          <w:szCs w:val="24"/>
        </w:rPr>
        <w:t xml:space="preserve"> matomas </w:t>
      </w:r>
      <w:r w:rsidR="009266F3">
        <w:rPr>
          <w:rFonts w:ascii="Times New Roman" w:hAnsi="Times New Roman"/>
          <w:sz w:val="24"/>
          <w:szCs w:val="24"/>
        </w:rPr>
        <w:t xml:space="preserve">registruotų bedarbių </w:t>
      </w:r>
      <w:r w:rsidR="00B528F8">
        <w:rPr>
          <w:rFonts w:ascii="Times New Roman" w:hAnsi="Times New Roman"/>
          <w:sz w:val="24"/>
          <w:szCs w:val="24"/>
        </w:rPr>
        <w:t xml:space="preserve">padidėjimas 22,85 procentais </w:t>
      </w:r>
      <w:r w:rsidR="00822E7B">
        <w:rPr>
          <w:rFonts w:ascii="Times New Roman" w:hAnsi="Times New Roman"/>
          <w:sz w:val="24"/>
          <w:szCs w:val="24"/>
        </w:rPr>
        <w:t>lyginant su</w:t>
      </w:r>
      <w:r w:rsidR="00B528F8">
        <w:rPr>
          <w:rFonts w:ascii="Times New Roman" w:hAnsi="Times New Roman"/>
          <w:sz w:val="24"/>
          <w:szCs w:val="24"/>
        </w:rPr>
        <w:t xml:space="preserve"> 2011 metais. 2012 metų sausio 1 dien</w:t>
      </w:r>
      <w:r w:rsidR="00822E7B">
        <w:rPr>
          <w:rFonts w:ascii="Times New Roman" w:hAnsi="Times New Roman"/>
          <w:sz w:val="24"/>
          <w:szCs w:val="24"/>
        </w:rPr>
        <w:t>ą</w:t>
      </w:r>
      <w:r w:rsidR="00B528F8">
        <w:rPr>
          <w:rFonts w:ascii="Times New Roman" w:hAnsi="Times New Roman"/>
          <w:sz w:val="24"/>
          <w:szCs w:val="24"/>
        </w:rPr>
        <w:t xml:space="preserve"> įsigalioj</w:t>
      </w:r>
      <w:r w:rsidR="00822E7B">
        <w:rPr>
          <w:rFonts w:ascii="Times New Roman" w:hAnsi="Times New Roman"/>
          <w:sz w:val="24"/>
          <w:szCs w:val="24"/>
        </w:rPr>
        <w:t>ęs</w:t>
      </w:r>
      <w:r w:rsidR="00B528F8">
        <w:rPr>
          <w:rFonts w:ascii="Times New Roman" w:hAnsi="Times New Roman"/>
          <w:sz w:val="24"/>
          <w:szCs w:val="24"/>
        </w:rPr>
        <w:t xml:space="preserve"> </w:t>
      </w:r>
      <w:r w:rsidR="00586DF4">
        <w:rPr>
          <w:rFonts w:ascii="Times New Roman" w:hAnsi="Times New Roman"/>
          <w:sz w:val="24"/>
          <w:szCs w:val="24"/>
        </w:rPr>
        <w:t>p</w:t>
      </w:r>
      <w:r w:rsidR="00B528F8" w:rsidRPr="00B56A5F">
        <w:rPr>
          <w:rFonts w:ascii="Times New Roman" w:eastAsia="Times New Roman" w:hAnsi="Times New Roman"/>
          <w:sz w:val="24"/>
          <w:szCs w:val="24"/>
          <w:lang w:eastAsia="lt-LT"/>
        </w:rPr>
        <w:t>iniginės socialinės paramos nepasiturintiems</w:t>
      </w:r>
      <w:r w:rsidR="00B528F8">
        <w:rPr>
          <w:rFonts w:ascii="Times New Roman" w:eastAsia="Times New Roman" w:hAnsi="Times New Roman"/>
          <w:sz w:val="24"/>
          <w:szCs w:val="24"/>
          <w:lang w:eastAsia="lt-LT"/>
        </w:rPr>
        <w:t xml:space="preserve"> gyventojams</w:t>
      </w:r>
      <w:r w:rsidR="00B528F8" w:rsidRPr="00E26DCC">
        <w:rPr>
          <w:rFonts w:ascii="Times New Roman" w:eastAsia="Times New Roman" w:hAnsi="Times New Roman"/>
          <w:sz w:val="24"/>
          <w:szCs w:val="24"/>
          <w:lang w:eastAsia="lt-LT"/>
        </w:rPr>
        <w:t xml:space="preserve"> įstatym</w:t>
      </w:r>
      <w:r w:rsidR="00B528F8">
        <w:rPr>
          <w:rFonts w:ascii="Times New Roman" w:eastAsia="Times New Roman" w:hAnsi="Times New Roman"/>
          <w:sz w:val="24"/>
          <w:szCs w:val="24"/>
          <w:lang w:eastAsia="lt-LT"/>
        </w:rPr>
        <w:t>o pakeitim</w:t>
      </w:r>
      <w:r w:rsidR="00586DF4">
        <w:rPr>
          <w:rFonts w:ascii="Times New Roman" w:eastAsia="Times New Roman" w:hAnsi="Times New Roman"/>
          <w:sz w:val="24"/>
          <w:szCs w:val="24"/>
          <w:lang w:eastAsia="lt-LT"/>
        </w:rPr>
        <w:t>as</w:t>
      </w:r>
      <w:r w:rsidR="00B528F8">
        <w:rPr>
          <w:rFonts w:ascii="Times New Roman" w:eastAsia="Times New Roman" w:hAnsi="Times New Roman"/>
          <w:sz w:val="24"/>
          <w:szCs w:val="24"/>
          <w:lang w:eastAsia="lt-LT"/>
        </w:rPr>
        <w:t xml:space="preserve">, </w:t>
      </w:r>
      <w:r w:rsidR="00586DF4">
        <w:rPr>
          <w:rFonts w:ascii="Times New Roman" w:eastAsia="Times New Roman" w:hAnsi="Times New Roman"/>
          <w:sz w:val="24"/>
          <w:szCs w:val="24"/>
          <w:lang w:eastAsia="lt-LT"/>
        </w:rPr>
        <w:t xml:space="preserve">kuriame </w:t>
      </w:r>
      <w:r w:rsidR="00B528F8">
        <w:rPr>
          <w:rFonts w:ascii="Times New Roman" w:eastAsia="Times New Roman" w:hAnsi="Times New Roman"/>
          <w:sz w:val="24"/>
          <w:szCs w:val="24"/>
          <w:lang w:eastAsia="lt-LT"/>
        </w:rPr>
        <w:t>buvo panaikintas reikalavimas būti registruotam 6 mėnesius darbo biržoje.</w:t>
      </w:r>
      <w:r w:rsidR="00822E7B">
        <w:rPr>
          <w:rFonts w:ascii="Times New Roman" w:eastAsia="Times New Roman" w:hAnsi="Times New Roman"/>
          <w:sz w:val="24"/>
          <w:szCs w:val="24"/>
          <w:lang w:eastAsia="lt-LT"/>
        </w:rPr>
        <w:t xml:space="preserve"> Reiškia, vos tik užsiregistravęs darbo biržoje, bedarbis gali iškarto kreiptis socialinės pašalpos.</w:t>
      </w:r>
      <w:r w:rsidR="00B528F8">
        <w:rPr>
          <w:rFonts w:ascii="Times New Roman" w:eastAsia="Times New Roman" w:hAnsi="Times New Roman"/>
          <w:sz w:val="24"/>
          <w:szCs w:val="24"/>
          <w:lang w:eastAsia="lt-LT"/>
        </w:rPr>
        <w:t xml:space="preserve"> Interviu bei </w:t>
      </w:r>
      <w:r w:rsidR="00822E7B">
        <w:rPr>
          <w:rFonts w:ascii="Times New Roman" w:eastAsia="Times New Roman" w:hAnsi="Times New Roman"/>
          <w:sz w:val="24"/>
          <w:szCs w:val="24"/>
          <w:lang w:eastAsia="lt-LT"/>
        </w:rPr>
        <w:t xml:space="preserve">iš </w:t>
      </w:r>
      <w:r w:rsidR="00B528F8">
        <w:rPr>
          <w:rFonts w:ascii="Times New Roman" w:eastAsia="Times New Roman" w:hAnsi="Times New Roman"/>
          <w:sz w:val="24"/>
          <w:szCs w:val="24"/>
          <w:lang w:eastAsia="lt-LT"/>
        </w:rPr>
        <w:t>anket</w:t>
      </w:r>
      <w:r w:rsidR="00822E7B">
        <w:rPr>
          <w:rFonts w:ascii="Times New Roman" w:eastAsia="Times New Roman" w:hAnsi="Times New Roman"/>
          <w:sz w:val="24"/>
          <w:szCs w:val="24"/>
          <w:lang w:eastAsia="lt-LT"/>
        </w:rPr>
        <w:t>ų</w:t>
      </w:r>
      <w:r w:rsidR="00B528F8">
        <w:rPr>
          <w:rFonts w:ascii="Times New Roman" w:eastAsia="Times New Roman" w:hAnsi="Times New Roman"/>
          <w:sz w:val="24"/>
          <w:szCs w:val="24"/>
          <w:lang w:eastAsia="lt-LT"/>
        </w:rPr>
        <w:t xml:space="preserve"> </w:t>
      </w:r>
      <w:r w:rsidR="00D0110F">
        <w:rPr>
          <w:rFonts w:ascii="Times New Roman" w:eastAsia="Times New Roman" w:hAnsi="Times New Roman"/>
          <w:sz w:val="24"/>
          <w:szCs w:val="24"/>
          <w:lang w:eastAsia="lt-LT"/>
        </w:rPr>
        <w:t>(</w:t>
      </w:r>
      <w:r w:rsidR="00B528F8">
        <w:rPr>
          <w:rFonts w:ascii="Times New Roman" w:eastAsia="Times New Roman" w:hAnsi="Times New Roman"/>
          <w:sz w:val="24"/>
          <w:szCs w:val="24"/>
          <w:lang w:eastAsia="lt-LT"/>
        </w:rPr>
        <w:t>pateikta</w:t>
      </w:r>
      <w:r w:rsidR="00822E7B">
        <w:rPr>
          <w:rFonts w:ascii="Times New Roman" w:eastAsia="Times New Roman" w:hAnsi="Times New Roman"/>
          <w:sz w:val="24"/>
          <w:szCs w:val="24"/>
          <w:lang w:eastAsia="lt-LT"/>
        </w:rPr>
        <w:t xml:space="preserve"> 4,5</w:t>
      </w:r>
      <w:r w:rsidR="00B528F8">
        <w:rPr>
          <w:rFonts w:ascii="Times New Roman" w:eastAsia="Times New Roman" w:hAnsi="Times New Roman"/>
          <w:sz w:val="24"/>
          <w:szCs w:val="24"/>
          <w:lang w:eastAsia="lt-LT"/>
        </w:rPr>
        <w:t xml:space="preserve"> </w:t>
      </w:r>
      <w:r w:rsidR="00822E7B">
        <w:rPr>
          <w:rFonts w:ascii="Times New Roman" w:eastAsia="Times New Roman" w:hAnsi="Times New Roman"/>
          <w:sz w:val="24"/>
          <w:szCs w:val="24"/>
          <w:lang w:eastAsia="lt-LT"/>
        </w:rPr>
        <w:t>priede</w:t>
      </w:r>
      <w:r w:rsidR="00D0110F">
        <w:rPr>
          <w:rFonts w:ascii="Times New Roman" w:eastAsia="Times New Roman" w:hAnsi="Times New Roman"/>
          <w:sz w:val="24"/>
          <w:szCs w:val="24"/>
          <w:lang w:eastAsia="lt-LT"/>
        </w:rPr>
        <w:t>)</w:t>
      </w:r>
      <w:r w:rsidR="00B528F8">
        <w:rPr>
          <w:rFonts w:ascii="Times New Roman" w:eastAsia="Times New Roman" w:hAnsi="Times New Roman"/>
          <w:sz w:val="24"/>
          <w:szCs w:val="24"/>
          <w:lang w:eastAsia="lt-LT"/>
        </w:rPr>
        <w:t xml:space="preserve"> socialinės paramos specialistų </w:t>
      </w:r>
      <w:r w:rsidR="00822E7B">
        <w:rPr>
          <w:rFonts w:ascii="Times New Roman" w:eastAsia="Times New Roman" w:hAnsi="Times New Roman"/>
          <w:sz w:val="24"/>
          <w:szCs w:val="24"/>
          <w:lang w:eastAsia="lt-LT"/>
        </w:rPr>
        <w:t>pastebėjimas</w:t>
      </w:r>
      <w:r w:rsidR="00D0110F">
        <w:rPr>
          <w:rFonts w:ascii="Times New Roman" w:eastAsia="Times New Roman" w:hAnsi="Times New Roman"/>
          <w:sz w:val="24"/>
          <w:szCs w:val="24"/>
          <w:lang w:eastAsia="lt-LT"/>
        </w:rPr>
        <w:t>,</w:t>
      </w:r>
      <w:r w:rsidR="00B528F8">
        <w:rPr>
          <w:rFonts w:ascii="Times New Roman" w:eastAsia="Times New Roman" w:hAnsi="Times New Roman"/>
          <w:sz w:val="24"/>
          <w:szCs w:val="24"/>
          <w:lang w:eastAsia="lt-LT"/>
        </w:rPr>
        <w:t xml:space="preserve"> panaikinus šį reikalavimą</w:t>
      </w:r>
      <w:r w:rsidR="00E953C2">
        <w:rPr>
          <w:rFonts w:ascii="Times New Roman" w:eastAsia="Times New Roman" w:hAnsi="Times New Roman"/>
          <w:sz w:val="24"/>
          <w:szCs w:val="24"/>
          <w:lang w:eastAsia="lt-LT"/>
        </w:rPr>
        <w:t>,</w:t>
      </w:r>
      <w:r w:rsidR="00B528F8">
        <w:rPr>
          <w:rFonts w:ascii="Times New Roman" w:eastAsia="Times New Roman" w:hAnsi="Times New Roman"/>
          <w:sz w:val="24"/>
          <w:szCs w:val="24"/>
          <w:lang w:eastAsia="lt-LT"/>
        </w:rPr>
        <w:t xml:space="preserve"> padaugė</w:t>
      </w:r>
      <w:r w:rsidR="00822E7B">
        <w:rPr>
          <w:rFonts w:ascii="Times New Roman" w:eastAsia="Times New Roman" w:hAnsi="Times New Roman"/>
          <w:sz w:val="24"/>
          <w:szCs w:val="24"/>
          <w:lang w:eastAsia="lt-LT"/>
        </w:rPr>
        <w:t>jo socialinės paramos prašytojų.</w:t>
      </w:r>
      <w:r w:rsidR="005F7488">
        <w:rPr>
          <w:rFonts w:ascii="Times New Roman" w:eastAsia="Times New Roman" w:hAnsi="Times New Roman"/>
          <w:sz w:val="24"/>
          <w:szCs w:val="24"/>
          <w:lang w:eastAsia="lt-LT"/>
        </w:rPr>
        <w:t xml:space="preserve"> </w:t>
      </w:r>
      <w:r w:rsidR="00822E7B">
        <w:rPr>
          <w:rFonts w:ascii="Times New Roman" w:eastAsia="Times New Roman" w:hAnsi="Times New Roman"/>
          <w:sz w:val="24"/>
          <w:szCs w:val="24"/>
          <w:lang w:eastAsia="lt-LT"/>
        </w:rPr>
        <w:t>P</w:t>
      </w:r>
      <w:r w:rsidR="005F7488">
        <w:rPr>
          <w:rFonts w:ascii="Times New Roman" w:eastAsia="Times New Roman" w:hAnsi="Times New Roman"/>
          <w:sz w:val="24"/>
          <w:szCs w:val="24"/>
          <w:lang w:eastAsia="lt-LT"/>
        </w:rPr>
        <w:t xml:space="preserve">adidėjo socialinės pašalpos išmokos dydis nuo315 litų iki 350 litų </w:t>
      </w:r>
      <w:r w:rsidR="00822E7B">
        <w:rPr>
          <w:rFonts w:ascii="Times New Roman" w:eastAsia="Times New Roman" w:hAnsi="Times New Roman"/>
          <w:sz w:val="24"/>
          <w:szCs w:val="24"/>
          <w:lang w:eastAsia="lt-LT"/>
        </w:rPr>
        <w:t xml:space="preserve">tai yra 100 procentų valstybės remiamų pajamų </w:t>
      </w:r>
      <w:r w:rsidR="005F7488">
        <w:rPr>
          <w:rFonts w:ascii="Times New Roman" w:eastAsia="Times New Roman" w:hAnsi="Times New Roman"/>
          <w:sz w:val="24"/>
          <w:szCs w:val="24"/>
          <w:lang w:eastAsia="lt-LT"/>
        </w:rPr>
        <w:t>vienam socialinės pašalpos gavėjui</w:t>
      </w:r>
      <w:r w:rsidR="00E953C2">
        <w:rPr>
          <w:rFonts w:ascii="Times New Roman" w:eastAsia="Times New Roman" w:hAnsi="Times New Roman"/>
          <w:sz w:val="24"/>
          <w:szCs w:val="24"/>
          <w:lang w:eastAsia="lt-LT"/>
        </w:rPr>
        <w:t>,</w:t>
      </w:r>
      <w:r w:rsidR="005F7488">
        <w:rPr>
          <w:rFonts w:ascii="Times New Roman" w:eastAsia="Times New Roman" w:hAnsi="Times New Roman"/>
          <w:sz w:val="24"/>
          <w:szCs w:val="24"/>
          <w:lang w:eastAsia="lt-LT"/>
        </w:rPr>
        <w:t xml:space="preserve"> </w:t>
      </w:r>
      <w:r w:rsidR="00822E7B">
        <w:rPr>
          <w:rFonts w:ascii="Times New Roman" w:eastAsia="Times New Roman" w:hAnsi="Times New Roman"/>
          <w:sz w:val="24"/>
          <w:szCs w:val="24"/>
          <w:lang w:eastAsia="lt-LT"/>
        </w:rPr>
        <w:t>bet</w:t>
      </w:r>
      <w:r w:rsidR="005F7488">
        <w:rPr>
          <w:rFonts w:ascii="Times New Roman" w:eastAsia="Times New Roman" w:hAnsi="Times New Roman"/>
          <w:sz w:val="24"/>
          <w:szCs w:val="24"/>
          <w:lang w:eastAsia="lt-LT"/>
        </w:rPr>
        <w:t xml:space="preserve"> jei šeimoje </w:t>
      </w:r>
      <w:r w:rsidR="00440792">
        <w:rPr>
          <w:rFonts w:ascii="Times New Roman" w:eastAsia="Times New Roman" w:hAnsi="Times New Roman"/>
          <w:sz w:val="24"/>
          <w:szCs w:val="24"/>
          <w:lang w:eastAsia="lt-LT"/>
        </w:rPr>
        <w:t xml:space="preserve">yra </w:t>
      </w:r>
      <w:r w:rsidR="005F7488">
        <w:rPr>
          <w:rFonts w:ascii="Times New Roman" w:eastAsia="Times New Roman" w:hAnsi="Times New Roman"/>
          <w:sz w:val="24"/>
          <w:szCs w:val="24"/>
          <w:lang w:eastAsia="lt-LT"/>
        </w:rPr>
        <w:t xml:space="preserve">daugiau asmenų socialinės pašalpos išmoka atitinkamai mažėja antram </w:t>
      </w:r>
      <w:r w:rsidR="00440792">
        <w:rPr>
          <w:rFonts w:ascii="Times New Roman" w:eastAsia="Times New Roman" w:hAnsi="Times New Roman"/>
          <w:sz w:val="24"/>
          <w:szCs w:val="24"/>
          <w:lang w:eastAsia="lt-LT"/>
        </w:rPr>
        <w:t xml:space="preserve">pašalpos gavėjui </w:t>
      </w:r>
      <w:r w:rsidR="005F7488">
        <w:rPr>
          <w:rFonts w:ascii="Times New Roman" w:eastAsia="Times New Roman" w:hAnsi="Times New Roman"/>
          <w:sz w:val="24"/>
          <w:szCs w:val="24"/>
          <w:lang w:eastAsia="lt-LT"/>
        </w:rPr>
        <w:t xml:space="preserve">280 litų (80 procentų), o trečiam ir sekantiems šeimos nariams po 245 litus (70 procentų). </w:t>
      </w:r>
      <w:r w:rsidR="00E953C2">
        <w:rPr>
          <w:rFonts w:ascii="Times New Roman" w:eastAsia="Times New Roman" w:hAnsi="Times New Roman"/>
          <w:sz w:val="24"/>
          <w:szCs w:val="24"/>
          <w:lang w:eastAsia="lt-LT"/>
        </w:rPr>
        <w:t>S</w:t>
      </w:r>
      <w:r w:rsidR="00586DF4">
        <w:rPr>
          <w:rFonts w:ascii="Times New Roman" w:eastAsia="Times New Roman" w:hAnsi="Times New Roman"/>
          <w:sz w:val="24"/>
          <w:szCs w:val="24"/>
          <w:lang w:eastAsia="lt-LT"/>
        </w:rPr>
        <w:t>ocialinės parmos specialistų teigimu</w:t>
      </w:r>
      <w:r w:rsidR="00E953C2">
        <w:rPr>
          <w:rFonts w:ascii="Times New Roman" w:eastAsia="Times New Roman" w:hAnsi="Times New Roman"/>
          <w:sz w:val="24"/>
          <w:szCs w:val="24"/>
          <w:lang w:eastAsia="lt-LT"/>
        </w:rPr>
        <w:t>,</w:t>
      </w:r>
      <w:r w:rsidR="00586DF4">
        <w:rPr>
          <w:rFonts w:ascii="Times New Roman" w:eastAsia="Times New Roman" w:hAnsi="Times New Roman"/>
          <w:sz w:val="24"/>
          <w:szCs w:val="24"/>
          <w:lang w:eastAsia="lt-LT"/>
        </w:rPr>
        <w:t xml:space="preserve"> dauguma jų neišbūna ilgą laiką, kadangi dėl socialinės paramos</w:t>
      </w:r>
      <w:r w:rsidR="005F7488">
        <w:rPr>
          <w:rFonts w:ascii="Times New Roman" w:eastAsia="Times New Roman" w:hAnsi="Times New Roman"/>
          <w:sz w:val="24"/>
          <w:szCs w:val="24"/>
          <w:lang w:eastAsia="lt-LT"/>
        </w:rPr>
        <w:t xml:space="preserve"> kreipiasi įvairūs </w:t>
      </w:r>
      <w:r w:rsidR="005F7488">
        <w:rPr>
          <w:rFonts w:ascii="Times New Roman" w:eastAsia="Times New Roman" w:hAnsi="Times New Roman"/>
          <w:sz w:val="24"/>
          <w:szCs w:val="24"/>
          <w:lang w:eastAsia="lt-LT"/>
        </w:rPr>
        <w:lastRenderedPageBreak/>
        <w:t>asmenys</w:t>
      </w:r>
      <w:r w:rsidR="00E953C2">
        <w:rPr>
          <w:rFonts w:ascii="Times New Roman" w:eastAsia="Times New Roman" w:hAnsi="Times New Roman"/>
          <w:sz w:val="24"/>
          <w:szCs w:val="24"/>
          <w:lang w:eastAsia="lt-LT"/>
        </w:rPr>
        <w:t xml:space="preserve">, tai </w:t>
      </w:r>
      <w:r w:rsidR="00586DF4">
        <w:rPr>
          <w:rFonts w:ascii="Times New Roman" w:eastAsia="Times New Roman" w:hAnsi="Times New Roman"/>
          <w:sz w:val="24"/>
          <w:szCs w:val="24"/>
          <w:lang w:eastAsia="lt-LT"/>
        </w:rPr>
        <w:t>emigrantai, užsidirbantys kitoje šalyje, į savo gimtinę</w:t>
      </w:r>
      <w:r w:rsidR="00E953C2" w:rsidRPr="00E953C2">
        <w:rPr>
          <w:rFonts w:ascii="Times New Roman" w:eastAsia="Times New Roman" w:hAnsi="Times New Roman"/>
          <w:sz w:val="24"/>
          <w:szCs w:val="24"/>
          <w:lang w:eastAsia="lt-LT"/>
        </w:rPr>
        <w:t xml:space="preserve"> </w:t>
      </w:r>
      <w:r w:rsidR="00E953C2">
        <w:rPr>
          <w:rFonts w:ascii="Times New Roman" w:eastAsia="Times New Roman" w:hAnsi="Times New Roman"/>
          <w:sz w:val="24"/>
          <w:szCs w:val="24"/>
          <w:lang w:eastAsia="lt-LT"/>
        </w:rPr>
        <w:t>atvykę</w:t>
      </w:r>
      <w:r w:rsidR="00586DF4">
        <w:rPr>
          <w:rFonts w:ascii="Times New Roman" w:eastAsia="Times New Roman" w:hAnsi="Times New Roman"/>
          <w:sz w:val="24"/>
          <w:szCs w:val="24"/>
          <w:lang w:eastAsia="lt-LT"/>
        </w:rPr>
        <w:t xml:space="preserve"> tik atostogų, </w:t>
      </w:r>
      <w:r w:rsidR="00E953C2">
        <w:rPr>
          <w:rFonts w:ascii="Times New Roman" w:eastAsia="Times New Roman" w:hAnsi="Times New Roman"/>
          <w:sz w:val="24"/>
          <w:szCs w:val="24"/>
          <w:lang w:eastAsia="lt-LT"/>
        </w:rPr>
        <w:t>ir</w:t>
      </w:r>
      <w:r w:rsidR="00586DF4">
        <w:rPr>
          <w:rFonts w:ascii="Times New Roman" w:eastAsia="Times New Roman" w:hAnsi="Times New Roman"/>
          <w:sz w:val="24"/>
          <w:szCs w:val="24"/>
          <w:lang w:eastAsia="lt-LT"/>
        </w:rPr>
        <w:t xml:space="preserve"> prisiregistravę darbo biržoje galėjo </w:t>
      </w:r>
      <w:r w:rsidR="00440792">
        <w:rPr>
          <w:rFonts w:ascii="Times New Roman" w:eastAsia="Times New Roman" w:hAnsi="Times New Roman"/>
          <w:sz w:val="24"/>
          <w:szCs w:val="24"/>
          <w:lang w:eastAsia="lt-LT"/>
        </w:rPr>
        <w:t xml:space="preserve">iškarto </w:t>
      </w:r>
      <w:r w:rsidR="00586DF4">
        <w:rPr>
          <w:rFonts w:ascii="Times New Roman" w:eastAsia="Times New Roman" w:hAnsi="Times New Roman"/>
          <w:sz w:val="24"/>
          <w:szCs w:val="24"/>
          <w:lang w:eastAsia="lt-LT"/>
        </w:rPr>
        <w:t>kreiptis</w:t>
      </w:r>
      <w:r w:rsidR="002F1593">
        <w:rPr>
          <w:rFonts w:ascii="Times New Roman" w:eastAsia="Times New Roman" w:hAnsi="Times New Roman"/>
          <w:sz w:val="24"/>
          <w:szCs w:val="24"/>
          <w:lang w:eastAsia="lt-LT"/>
        </w:rPr>
        <w:t xml:space="preserve"> dėl socialinės pašalpos,</w:t>
      </w:r>
      <w:r w:rsidR="00586DF4">
        <w:rPr>
          <w:rFonts w:ascii="Times New Roman" w:eastAsia="Times New Roman" w:hAnsi="Times New Roman"/>
          <w:sz w:val="24"/>
          <w:szCs w:val="24"/>
          <w:lang w:eastAsia="lt-LT"/>
        </w:rPr>
        <w:t xml:space="preserve"> </w:t>
      </w:r>
      <w:r w:rsidR="00440792">
        <w:rPr>
          <w:rFonts w:ascii="Times New Roman" w:eastAsia="Times New Roman" w:hAnsi="Times New Roman"/>
          <w:sz w:val="24"/>
          <w:szCs w:val="24"/>
          <w:lang w:eastAsia="lt-LT"/>
        </w:rPr>
        <w:t>tai ir</w:t>
      </w:r>
      <w:r w:rsidR="002F1593">
        <w:rPr>
          <w:rFonts w:ascii="Times New Roman" w:eastAsia="Times New Roman" w:hAnsi="Times New Roman"/>
          <w:sz w:val="24"/>
          <w:szCs w:val="24"/>
          <w:lang w:eastAsia="lt-LT"/>
        </w:rPr>
        <w:t xml:space="preserve"> a</w:t>
      </w:r>
      <w:r w:rsidR="005E6006">
        <w:rPr>
          <w:rFonts w:ascii="Times New Roman" w:eastAsia="Times New Roman" w:hAnsi="Times New Roman"/>
          <w:sz w:val="24"/>
          <w:szCs w:val="24"/>
          <w:lang w:eastAsia="lt-LT"/>
        </w:rPr>
        <w:t xml:space="preserve">socialūs </w:t>
      </w:r>
      <w:r w:rsidR="005F7488">
        <w:rPr>
          <w:rFonts w:ascii="Times New Roman" w:eastAsia="Times New Roman" w:hAnsi="Times New Roman"/>
          <w:sz w:val="24"/>
          <w:szCs w:val="24"/>
          <w:lang w:eastAsia="lt-LT"/>
        </w:rPr>
        <w:t>asmenys</w:t>
      </w:r>
      <w:r w:rsidR="002F1593">
        <w:rPr>
          <w:rFonts w:ascii="Times New Roman" w:eastAsia="Times New Roman" w:hAnsi="Times New Roman"/>
          <w:sz w:val="24"/>
          <w:szCs w:val="24"/>
          <w:lang w:eastAsia="lt-LT"/>
        </w:rPr>
        <w:t>,</w:t>
      </w:r>
      <w:r w:rsidR="005F7488">
        <w:rPr>
          <w:rFonts w:ascii="Times New Roman" w:eastAsia="Times New Roman" w:hAnsi="Times New Roman"/>
          <w:sz w:val="24"/>
          <w:szCs w:val="24"/>
          <w:lang w:eastAsia="lt-LT"/>
        </w:rPr>
        <w:t xml:space="preserve"> kurie sekantį </w:t>
      </w:r>
      <w:r w:rsidR="00440792">
        <w:rPr>
          <w:rFonts w:ascii="Times New Roman" w:eastAsia="Times New Roman" w:hAnsi="Times New Roman"/>
          <w:sz w:val="24"/>
          <w:szCs w:val="24"/>
          <w:lang w:eastAsia="lt-LT"/>
        </w:rPr>
        <w:t xml:space="preserve">apsilankymą </w:t>
      </w:r>
      <w:r w:rsidR="005F7488">
        <w:rPr>
          <w:rFonts w:ascii="Times New Roman" w:eastAsia="Times New Roman" w:hAnsi="Times New Roman"/>
          <w:sz w:val="24"/>
          <w:szCs w:val="24"/>
          <w:lang w:eastAsia="lt-LT"/>
        </w:rPr>
        <w:t>nebepasirodo</w:t>
      </w:r>
      <w:r w:rsidR="008A64CA">
        <w:rPr>
          <w:rFonts w:ascii="Times New Roman" w:eastAsia="Times New Roman" w:hAnsi="Times New Roman"/>
          <w:sz w:val="24"/>
          <w:szCs w:val="24"/>
          <w:lang w:eastAsia="lt-LT"/>
        </w:rPr>
        <w:t xml:space="preserve"> </w:t>
      </w:r>
      <w:r w:rsidR="005F7488">
        <w:rPr>
          <w:rFonts w:ascii="Times New Roman" w:eastAsia="Times New Roman" w:hAnsi="Times New Roman"/>
          <w:sz w:val="24"/>
          <w:szCs w:val="24"/>
          <w:lang w:eastAsia="lt-LT"/>
        </w:rPr>
        <w:t>darbo biržoje</w:t>
      </w:r>
      <w:r w:rsidR="008A64CA">
        <w:rPr>
          <w:rFonts w:ascii="Times New Roman" w:eastAsia="Times New Roman" w:hAnsi="Times New Roman"/>
          <w:sz w:val="24"/>
          <w:szCs w:val="24"/>
          <w:lang w:eastAsia="lt-LT"/>
        </w:rPr>
        <w:t xml:space="preserve">. </w:t>
      </w:r>
      <w:r w:rsidR="00586DF4">
        <w:rPr>
          <w:rFonts w:ascii="Times New Roman" w:eastAsia="Times New Roman" w:hAnsi="Times New Roman"/>
          <w:sz w:val="24"/>
          <w:szCs w:val="24"/>
          <w:lang w:eastAsia="lt-LT"/>
        </w:rPr>
        <w:t>Ta</w:t>
      </w:r>
      <w:r w:rsidR="00E953C2">
        <w:rPr>
          <w:rFonts w:ascii="Times New Roman" w:eastAsia="Times New Roman" w:hAnsi="Times New Roman"/>
          <w:sz w:val="24"/>
          <w:szCs w:val="24"/>
          <w:lang w:eastAsia="lt-LT"/>
        </w:rPr>
        <w:t>igi buvo priežastys, dėl ko</w:t>
      </w:r>
      <w:r w:rsidR="009266F3" w:rsidRPr="00B528F8">
        <w:rPr>
          <w:rFonts w:ascii="Times New Roman" w:hAnsi="Times New Roman"/>
          <w:sz w:val="24"/>
          <w:szCs w:val="24"/>
        </w:rPr>
        <w:t xml:space="preserve"> </w:t>
      </w:r>
      <w:r w:rsidR="009266F3">
        <w:rPr>
          <w:rFonts w:ascii="Times New Roman" w:hAnsi="Times New Roman"/>
          <w:sz w:val="24"/>
          <w:szCs w:val="24"/>
        </w:rPr>
        <w:t>iki 2013 metų</w:t>
      </w:r>
      <w:r w:rsidR="00F61A18">
        <w:rPr>
          <w:rFonts w:ascii="Times New Roman" w:hAnsi="Times New Roman"/>
          <w:sz w:val="24"/>
          <w:szCs w:val="24"/>
        </w:rPr>
        <w:t xml:space="preserve">, o socialinių pašalpų gavėjų </w:t>
      </w:r>
      <w:r w:rsidR="009266F3">
        <w:rPr>
          <w:rFonts w:ascii="Times New Roman" w:hAnsi="Times New Roman"/>
          <w:sz w:val="24"/>
          <w:szCs w:val="24"/>
        </w:rPr>
        <w:t xml:space="preserve">vis </w:t>
      </w:r>
      <w:r w:rsidR="00F61A18">
        <w:rPr>
          <w:rFonts w:ascii="Times New Roman" w:hAnsi="Times New Roman"/>
          <w:sz w:val="24"/>
          <w:szCs w:val="24"/>
        </w:rPr>
        <w:t>daugėjo</w:t>
      </w:r>
      <w:r w:rsidR="00440792">
        <w:rPr>
          <w:rFonts w:ascii="Times New Roman" w:hAnsi="Times New Roman"/>
          <w:sz w:val="24"/>
          <w:szCs w:val="24"/>
        </w:rPr>
        <w:t>,</w:t>
      </w:r>
      <w:r w:rsidR="009266F3">
        <w:rPr>
          <w:rFonts w:ascii="Times New Roman" w:hAnsi="Times New Roman"/>
          <w:sz w:val="24"/>
          <w:szCs w:val="24"/>
        </w:rPr>
        <w:t xml:space="preserve"> 2013 metais socialinių pašalpų gavėjų </w:t>
      </w:r>
      <w:r w:rsidR="00E953C2">
        <w:rPr>
          <w:rFonts w:ascii="Times New Roman" w:hAnsi="Times New Roman"/>
          <w:sz w:val="24"/>
          <w:szCs w:val="24"/>
        </w:rPr>
        <w:t>pradėjo mažėti</w:t>
      </w:r>
      <w:r w:rsidR="009266F3">
        <w:rPr>
          <w:rFonts w:ascii="Times New Roman" w:hAnsi="Times New Roman"/>
          <w:sz w:val="24"/>
          <w:szCs w:val="24"/>
        </w:rPr>
        <w:t xml:space="preserve"> </w:t>
      </w:r>
      <w:r w:rsidR="00440792">
        <w:rPr>
          <w:rFonts w:ascii="Times New Roman" w:hAnsi="Times New Roman"/>
          <w:sz w:val="24"/>
          <w:szCs w:val="24"/>
        </w:rPr>
        <w:t>(</w:t>
      </w:r>
      <w:r w:rsidR="009266F3">
        <w:rPr>
          <w:rFonts w:ascii="Times New Roman" w:hAnsi="Times New Roman"/>
          <w:sz w:val="24"/>
          <w:szCs w:val="24"/>
        </w:rPr>
        <w:t>15,43 procentais</w:t>
      </w:r>
      <w:r w:rsidR="00E50102">
        <w:rPr>
          <w:rFonts w:ascii="Times New Roman" w:hAnsi="Times New Roman"/>
          <w:sz w:val="24"/>
          <w:szCs w:val="24"/>
        </w:rPr>
        <w:t xml:space="preserve"> lyginant su 2012 metais</w:t>
      </w:r>
      <w:r w:rsidR="00440792">
        <w:rPr>
          <w:rFonts w:ascii="Times New Roman" w:hAnsi="Times New Roman"/>
          <w:sz w:val="24"/>
          <w:szCs w:val="24"/>
        </w:rPr>
        <w:t>)</w:t>
      </w:r>
      <w:r w:rsidR="009266F3">
        <w:rPr>
          <w:rFonts w:ascii="Times New Roman" w:hAnsi="Times New Roman"/>
          <w:sz w:val="24"/>
          <w:szCs w:val="24"/>
        </w:rPr>
        <w:t>.</w:t>
      </w:r>
      <w:r w:rsidR="00E50102">
        <w:rPr>
          <w:rFonts w:ascii="Times New Roman" w:hAnsi="Times New Roman"/>
          <w:sz w:val="24"/>
          <w:szCs w:val="24"/>
        </w:rPr>
        <w:t xml:space="preserve"> Ta</w:t>
      </w:r>
      <w:r w:rsidR="00440792">
        <w:rPr>
          <w:rFonts w:ascii="Times New Roman" w:hAnsi="Times New Roman"/>
          <w:sz w:val="24"/>
          <w:szCs w:val="24"/>
        </w:rPr>
        <w:t>m</w:t>
      </w:r>
      <w:r w:rsidR="00E50102">
        <w:rPr>
          <w:rFonts w:ascii="Times New Roman" w:hAnsi="Times New Roman"/>
          <w:sz w:val="24"/>
          <w:szCs w:val="24"/>
        </w:rPr>
        <w:t xml:space="preserve"> turėjo įtakos</w:t>
      </w:r>
      <w:r w:rsidR="009266F3">
        <w:rPr>
          <w:rFonts w:ascii="Times New Roman" w:hAnsi="Times New Roman"/>
          <w:sz w:val="24"/>
          <w:szCs w:val="24"/>
        </w:rPr>
        <w:t xml:space="preserve"> </w:t>
      </w:r>
      <w:r w:rsidR="00E953C2">
        <w:rPr>
          <w:rFonts w:ascii="Times New Roman" w:hAnsi="Times New Roman"/>
          <w:sz w:val="24"/>
          <w:szCs w:val="24"/>
        </w:rPr>
        <w:t xml:space="preserve">ir </w:t>
      </w:r>
      <w:r w:rsidR="00E50102">
        <w:rPr>
          <w:rFonts w:ascii="Times New Roman" w:hAnsi="Times New Roman"/>
          <w:sz w:val="24"/>
          <w:szCs w:val="24"/>
        </w:rPr>
        <w:t>nuo 2013 metų birželio 1dienos įsigalioj</w:t>
      </w:r>
      <w:r w:rsidR="00440792">
        <w:rPr>
          <w:rFonts w:ascii="Times New Roman" w:hAnsi="Times New Roman"/>
          <w:sz w:val="24"/>
          <w:szCs w:val="24"/>
        </w:rPr>
        <w:t>ę</w:t>
      </w:r>
      <w:r w:rsidR="00E50102">
        <w:rPr>
          <w:rFonts w:ascii="Times New Roman" w:hAnsi="Times New Roman"/>
          <w:sz w:val="24"/>
          <w:szCs w:val="24"/>
        </w:rPr>
        <w:t>s</w:t>
      </w:r>
      <w:r w:rsidR="00E50102" w:rsidRPr="00E50102">
        <w:rPr>
          <w:rFonts w:ascii="Times New Roman" w:hAnsi="Times New Roman"/>
          <w:sz w:val="24"/>
          <w:szCs w:val="24"/>
        </w:rPr>
        <w:t xml:space="preserve"> </w:t>
      </w:r>
      <w:r w:rsidR="00E50102">
        <w:rPr>
          <w:rFonts w:ascii="Times New Roman" w:hAnsi="Times New Roman"/>
          <w:sz w:val="24"/>
          <w:szCs w:val="24"/>
        </w:rPr>
        <w:t>sugriežtinta</w:t>
      </w:r>
      <w:r w:rsidR="00440792">
        <w:rPr>
          <w:rFonts w:ascii="Times New Roman" w:hAnsi="Times New Roman"/>
          <w:sz w:val="24"/>
          <w:szCs w:val="24"/>
        </w:rPr>
        <w:t>s</w:t>
      </w:r>
      <w:r w:rsidR="00E50102">
        <w:rPr>
          <w:rFonts w:ascii="Times New Roman" w:hAnsi="Times New Roman"/>
          <w:sz w:val="24"/>
          <w:szCs w:val="24"/>
        </w:rPr>
        <w:t xml:space="preserve"> p</w:t>
      </w:r>
      <w:r w:rsidR="00E50102" w:rsidRPr="00B56A5F">
        <w:rPr>
          <w:rFonts w:ascii="Times New Roman" w:eastAsia="Times New Roman" w:hAnsi="Times New Roman"/>
          <w:sz w:val="24"/>
          <w:szCs w:val="24"/>
          <w:lang w:eastAsia="lt-LT"/>
        </w:rPr>
        <w:t>iniginės socialinės paramos nepasiturintiems</w:t>
      </w:r>
      <w:r w:rsidR="00E50102">
        <w:rPr>
          <w:rFonts w:ascii="Times New Roman" w:eastAsia="Times New Roman" w:hAnsi="Times New Roman"/>
          <w:sz w:val="24"/>
          <w:szCs w:val="24"/>
          <w:lang w:eastAsia="lt-LT"/>
        </w:rPr>
        <w:t xml:space="preserve"> gyventojams</w:t>
      </w:r>
      <w:r w:rsidR="00E50102" w:rsidRPr="00E26DCC">
        <w:rPr>
          <w:rFonts w:ascii="Times New Roman" w:eastAsia="Times New Roman" w:hAnsi="Times New Roman"/>
          <w:sz w:val="24"/>
          <w:szCs w:val="24"/>
          <w:lang w:eastAsia="lt-LT"/>
        </w:rPr>
        <w:t xml:space="preserve"> įstatym</w:t>
      </w:r>
      <w:r w:rsidR="00440792">
        <w:rPr>
          <w:rFonts w:ascii="Times New Roman" w:eastAsia="Times New Roman" w:hAnsi="Times New Roman"/>
          <w:sz w:val="24"/>
          <w:szCs w:val="24"/>
          <w:lang w:eastAsia="lt-LT"/>
        </w:rPr>
        <w:t>as</w:t>
      </w:r>
      <w:r w:rsidR="00E953C2">
        <w:rPr>
          <w:rFonts w:ascii="Times New Roman" w:eastAsia="Times New Roman" w:hAnsi="Times New Roman"/>
          <w:sz w:val="24"/>
          <w:szCs w:val="24"/>
          <w:lang w:eastAsia="lt-LT"/>
        </w:rPr>
        <w:t xml:space="preserve"> -</w:t>
      </w:r>
      <w:r w:rsidR="00E50102">
        <w:rPr>
          <w:rFonts w:ascii="Times New Roman" w:eastAsia="Times New Roman" w:hAnsi="Times New Roman"/>
          <w:sz w:val="24"/>
          <w:szCs w:val="24"/>
          <w:lang w:eastAsia="lt-LT"/>
        </w:rPr>
        <w:t xml:space="preserve"> </w:t>
      </w:r>
      <w:r w:rsidR="00440792">
        <w:rPr>
          <w:rFonts w:ascii="Times New Roman" w:eastAsia="Times New Roman" w:hAnsi="Times New Roman"/>
          <w:sz w:val="24"/>
          <w:szCs w:val="24"/>
          <w:lang w:eastAsia="lt-LT"/>
        </w:rPr>
        <w:t xml:space="preserve">socialinių išmokų </w:t>
      </w:r>
      <w:r w:rsidR="00E50102">
        <w:rPr>
          <w:rFonts w:ascii="Times New Roman" w:eastAsia="Times New Roman" w:hAnsi="Times New Roman"/>
          <w:sz w:val="24"/>
          <w:szCs w:val="24"/>
          <w:lang w:eastAsia="lt-LT"/>
        </w:rPr>
        <w:t>mažinima</w:t>
      </w:r>
      <w:r w:rsidR="00440792">
        <w:rPr>
          <w:rFonts w:ascii="Times New Roman" w:eastAsia="Times New Roman" w:hAnsi="Times New Roman"/>
          <w:sz w:val="24"/>
          <w:szCs w:val="24"/>
          <w:lang w:eastAsia="lt-LT"/>
        </w:rPr>
        <w:t>s</w:t>
      </w:r>
      <w:r w:rsidR="00E50102">
        <w:rPr>
          <w:rFonts w:ascii="Times New Roman" w:eastAsia="Times New Roman" w:hAnsi="Times New Roman"/>
          <w:sz w:val="24"/>
          <w:szCs w:val="24"/>
          <w:lang w:eastAsia="lt-LT"/>
        </w:rPr>
        <w:t xml:space="preserve"> pagal skyrimo laiką </w:t>
      </w:r>
      <w:r w:rsidR="00440792">
        <w:rPr>
          <w:rFonts w:ascii="Times New Roman" w:eastAsia="Times New Roman" w:hAnsi="Times New Roman"/>
          <w:sz w:val="24"/>
          <w:szCs w:val="24"/>
          <w:lang w:eastAsia="lt-LT"/>
        </w:rPr>
        <w:t>ir</w:t>
      </w:r>
      <w:r w:rsidR="00E50102">
        <w:rPr>
          <w:rFonts w:ascii="Times New Roman" w:eastAsia="Times New Roman" w:hAnsi="Times New Roman"/>
          <w:sz w:val="24"/>
          <w:szCs w:val="24"/>
          <w:lang w:eastAsia="lt-LT"/>
        </w:rPr>
        <w:t xml:space="preserve"> kita.</w:t>
      </w:r>
      <w:r w:rsidR="00E50102">
        <w:rPr>
          <w:rFonts w:ascii="Times New Roman" w:hAnsi="Times New Roman"/>
          <w:sz w:val="24"/>
          <w:szCs w:val="24"/>
        </w:rPr>
        <w:t xml:space="preserve"> </w:t>
      </w:r>
    </w:p>
    <w:p w:rsidR="00395202" w:rsidRDefault="00D05AC2" w:rsidP="0051213C">
      <w:pPr>
        <w:pStyle w:val="ListParagraph"/>
        <w:spacing w:after="0" w:line="360" w:lineRule="auto"/>
        <w:ind w:left="0" w:firstLine="567"/>
        <w:jc w:val="both"/>
        <w:rPr>
          <w:rFonts w:ascii="Times New Roman" w:eastAsia="Times New Roman" w:hAnsi="Times New Roman"/>
          <w:sz w:val="24"/>
          <w:szCs w:val="24"/>
          <w:lang w:eastAsia="lt-LT"/>
        </w:rPr>
      </w:pPr>
      <w:r>
        <w:rPr>
          <w:rFonts w:ascii="Times New Roman" w:hAnsi="Times New Roman"/>
          <w:sz w:val="24"/>
          <w:szCs w:val="24"/>
        </w:rPr>
        <w:t>Reikėt</w:t>
      </w:r>
      <w:r w:rsidR="00E953C2">
        <w:rPr>
          <w:rFonts w:ascii="Times New Roman" w:hAnsi="Times New Roman"/>
          <w:sz w:val="24"/>
          <w:szCs w:val="24"/>
        </w:rPr>
        <w:t>ų</w:t>
      </w:r>
      <w:r>
        <w:rPr>
          <w:rFonts w:ascii="Times New Roman" w:hAnsi="Times New Roman"/>
          <w:sz w:val="24"/>
          <w:szCs w:val="24"/>
        </w:rPr>
        <w:t xml:space="preserve"> išnagrinėti</w:t>
      </w:r>
      <w:r w:rsidR="00E953C2">
        <w:rPr>
          <w:rFonts w:ascii="Times New Roman" w:hAnsi="Times New Roman"/>
          <w:sz w:val="24"/>
          <w:szCs w:val="24"/>
        </w:rPr>
        <w:t>,</w:t>
      </w:r>
      <w:r>
        <w:rPr>
          <w:rFonts w:ascii="Times New Roman" w:hAnsi="Times New Roman"/>
          <w:sz w:val="24"/>
          <w:szCs w:val="24"/>
        </w:rPr>
        <w:t xml:space="preserve"> kiek padidėjo registruotų bedarbių n</w:t>
      </w:r>
      <w:r w:rsidR="00395202">
        <w:rPr>
          <w:rFonts w:ascii="Times New Roman" w:hAnsi="Times New Roman"/>
          <w:sz w:val="24"/>
          <w:szCs w:val="24"/>
        </w:rPr>
        <w:t xml:space="preserve">uo 2012 metų sausio 1 dienos įsigaliojus </w:t>
      </w:r>
      <w:r>
        <w:rPr>
          <w:rFonts w:ascii="Times New Roman" w:eastAsia="Times New Roman" w:hAnsi="Times New Roman"/>
          <w:sz w:val="24"/>
          <w:szCs w:val="24"/>
          <w:lang w:eastAsia="lt-LT"/>
        </w:rPr>
        <w:t>p</w:t>
      </w:r>
      <w:r w:rsidR="00395202" w:rsidRPr="00B56A5F">
        <w:rPr>
          <w:rFonts w:ascii="Times New Roman" w:eastAsia="Times New Roman" w:hAnsi="Times New Roman"/>
          <w:sz w:val="24"/>
          <w:szCs w:val="24"/>
          <w:lang w:eastAsia="lt-LT"/>
        </w:rPr>
        <w:t>iniginės socialinės paramos nepasiturintiems</w:t>
      </w:r>
      <w:r w:rsidR="00395202">
        <w:rPr>
          <w:rFonts w:ascii="Times New Roman" w:eastAsia="Times New Roman" w:hAnsi="Times New Roman"/>
          <w:sz w:val="24"/>
          <w:szCs w:val="24"/>
          <w:lang w:eastAsia="lt-LT"/>
        </w:rPr>
        <w:t xml:space="preserve"> gyventojams</w:t>
      </w:r>
      <w:r w:rsidR="00395202" w:rsidRPr="00E26DCC">
        <w:rPr>
          <w:rFonts w:ascii="Times New Roman" w:eastAsia="Times New Roman" w:hAnsi="Times New Roman"/>
          <w:sz w:val="24"/>
          <w:szCs w:val="24"/>
          <w:lang w:eastAsia="lt-LT"/>
        </w:rPr>
        <w:t xml:space="preserve"> įstatym</w:t>
      </w:r>
      <w:r w:rsidR="00395202">
        <w:rPr>
          <w:rFonts w:ascii="Times New Roman" w:eastAsia="Times New Roman" w:hAnsi="Times New Roman"/>
          <w:sz w:val="24"/>
          <w:szCs w:val="24"/>
          <w:lang w:eastAsia="lt-LT"/>
        </w:rPr>
        <w:t>o pakeitim</w:t>
      </w:r>
      <w:r>
        <w:rPr>
          <w:rFonts w:ascii="Times New Roman" w:eastAsia="Times New Roman" w:hAnsi="Times New Roman"/>
          <w:sz w:val="24"/>
          <w:szCs w:val="24"/>
          <w:lang w:eastAsia="lt-LT"/>
        </w:rPr>
        <w:t>ams</w:t>
      </w:r>
      <w:r w:rsidR="00E22AE2">
        <w:rPr>
          <w:rFonts w:ascii="Times New Roman" w:eastAsia="Times New Roman" w:hAnsi="Times New Roman"/>
          <w:sz w:val="24"/>
          <w:szCs w:val="24"/>
          <w:lang w:eastAsia="lt-LT"/>
        </w:rPr>
        <w:t>.</w:t>
      </w:r>
    </w:p>
    <w:p w:rsidR="00395202" w:rsidRDefault="00395202" w:rsidP="0051213C">
      <w:pPr>
        <w:pStyle w:val="ListParagraph"/>
        <w:spacing w:after="0" w:line="360" w:lineRule="auto"/>
        <w:ind w:left="0" w:firstLine="567"/>
        <w:jc w:val="both"/>
        <w:rPr>
          <w:rFonts w:ascii="Times New Roman" w:eastAsia="Times New Roman" w:hAnsi="Times New Roman"/>
          <w:sz w:val="24"/>
          <w:szCs w:val="24"/>
          <w:lang w:eastAsia="lt-LT"/>
        </w:rPr>
      </w:pPr>
    </w:p>
    <w:p w:rsidR="0000009B" w:rsidRDefault="00395202" w:rsidP="00712804">
      <w:pPr>
        <w:spacing w:after="0" w:line="360" w:lineRule="auto"/>
        <w:ind w:firstLine="567"/>
        <w:jc w:val="both"/>
        <w:rPr>
          <w:noProof/>
          <w:lang w:eastAsia="lt-LT"/>
        </w:rPr>
      </w:pPr>
      <w:r w:rsidRPr="00395202">
        <w:rPr>
          <w:rFonts w:ascii="Times New Roman" w:hAnsi="Times New Roman"/>
          <w:b/>
          <w:sz w:val="24"/>
          <w:szCs w:val="24"/>
        </w:rPr>
        <w:t xml:space="preserve"> </w:t>
      </w:r>
      <w:r w:rsidR="00712804" w:rsidRPr="00712804">
        <w:rPr>
          <w:noProof/>
          <w:lang w:eastAsia="lt-LT"/>
        </w:rPr>
        <w:drawing>
          <wp:inline distT="0" distB="0" distL="0" distR="0">
            <wp:extent cx="4886325" cy="3248025"/>
            <wp:effectExtent l="19050" t="0" r="9525"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12804" w:rsidRPr="00712804">
        <w:rPr>
          <w:noProof/>
          <w:lang w:eastAsia="lt-LT"/>
        </w:rPr>
        <w:t xml:space="preserve"> </w:t>
      </w:r>
    </w:p>
    <w:p w:rsidR="00B056FB" w:rsidRPr="00712804" w:rsidRDefault="00B056FB" w:rsidP="00712804">
      <w:pPr>
        <w:spacing w:after="0" w:line="360" w:lineRule="auto"/>
        <w:ind w:firstLine="567"/>
        <w:jc w:val="both"/>
        <w:rPr>
          <w:rFonts w:ascii="Times New Roman" w:hAnsi="Times New Roman"/>
          <w:b/>
          <w:sz w:val="24"/>
          <w:szCs w:val="24"/>
        </w:rPr>
      </w:pPr>
    </w:p>
    <w:p w:rsidR="00804AF3" w:rsidRPr="00804AF3" w:rsidRDefault="00804AF3" w:rsidP="009C0BBA">
      <w:pPr>
        <w:pStyle w:val="ListParagraph"/>
        <w:numPr>
          <w:ilvl w:val="0"/>
          <w:numId w:val="11"/>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804AF3">
        <w:rPr>
          <w:rFonts w:ascii="Times New Roman" w:hAnsi="Times New Roman"/>
          <w:sz w:val="24"/>
          <w:szCs w:val="24"/>
        </w:rPr>
        <w:t xml:space="preserve">pav. </w:t>
      </w:r>
      <w:r w:rsidRPr="00F058FE">
        <w:rPr>
          <w:rFonts w:ascii="Times New Roman" w:hAnsi="Times New Roman"/>
          <w:b/>
          <w:sz w:val="24"/>
          <w:szCs w:val="24"/>
        </w:rPr>
        <w:t>Panevėžio m</w:t>
      </w:r>
      <w:r w:rsidRPr="00804AF3">
        <w:rPr>
          <w:rFonts w:ascii="Times New Roman" w:hAnsi="Times New Roman"/>
          <w:b/>
          <w:sz w:val="24"/>
          <w:szCs w:val="24"/>
        </w:rPr>
        <w:t xml:space="preserve">iesto registruotų bedarbių skaičius </w:t>
      </w:r>
      <w:r w:rsidR="00A832BD">
        <w:rPr>
          <w:rFonts w:ascii="Times New Roman" w:hAnsi="Times New Roman"/>
          <w:b/>
          <w:sz w:val="24"/>
          <w:szCs w:val="24"/>
        </w:rPr>
        <w:t xml:space="preserve">palyginimas </w:t>
      </w:r>
      <w:r w:rsidR="00E953C2">
        <w:rPr>
          <w:rFonts w:ascii="Times New Roman" w:hAnsi="Times New Roman"/>
          <w:b/>
          <w:sz w:val="24"/>
          <w:szCs w:val="24"/>
        </w:rPr>
        <w:t xml:space="preserve">pagal </w:t>
      </w:r>
      <w:r w:rsidR="00A832BD">
        <w:rPr>
          <w:rFonts w:ascii="Times New Roman" w:hAnsi="Times New Roman"/>
          <w:b/>
          <w:sz w:val="24"/>
          <w:szCs w:val="24"/>
        </w:rPr>
        <w:t>mėnesi</w:t>
      </w:r>
      <w:r w:rsidR="00E953C2">
        <w:rPr>
          <w:rFonts w:ascii="Times New Roman" w:hAnsi="Times New Roman"/>
          <w:b/>
          <w:sz w:val="24"/>
          <w:szCs w:val="24"/>
        </w:rPr>
        <w:t>u</w:t>
      </w:r>
      <w:r w:rsidR="00A832BD">
        <w:rPr>
          <w:rFonts w:ascii="Times New Roman" w:hAnsi="Times New Roman"/>
          <w:b/>
          <w:sz w:val="24"/>
          <w:szCs w:val="24"/>
        </w:rPr>
        <w:t xml:space="preserve">s </w:t>
      </w:r>
      <w:r w:rsidR="00395202">
        <w:rPr>
          <w:rFonts w:ascii="Times New Roman" w:hAnsi="Times New Roman"/>
          <w:b/>
          <w:sz w:val="24"/>
          <w:szCs w:val="24"/>
        </w:rPr>
        <w:t>2011-2012</w:t>
      </w:r>
    </w:p>
    <w:p w:rsidR="00804AF3" w:rsidRDefault="00804AF3" w:rsidP="0051213C">
      <w:pPr>
        <w:tabs>
          <w:tab w:val="left" w:pos="2370"/>
        </w:tabs>
        <w:spacing w:after="0" w:line="360" w:lineRule="auto"/>
        <w:ind w:firstLine="567"/>
        <w:jc w:val="both"/>
        <w:rPr>
          <w:rFonts w:ascii="Times New Roman" w:hAnsi="Times New Roman"/>
          <w:sz w:val="20"/>
          <w:szCs w:val="20"/>
        </w:rPr>
      </w:pPr>
      <w:r w:rsidRPr="00F83DB4">
        <w:rPr>
          <w:rFonts w:ascii="Times New Roman" w:hAnsi="Times New Roman"/>
          <w:b/>
          <w:sz w:val="24"/>
          <w:szCs w:val="24"/>
        </w:rPr>
        <w:t>Šaltinis:</w:t>
      </w:r>
      <w:r w:rsidRPr="00F83DB4">
        <w:rPr>
          <w:rFonts w:ascii="Times New Roman" w:hAnsi="Times New Roman"/>
          <w:sz w:val="24"/>
          <w:szCs w:val="24"/>
        </w:rPr>
        <w:t xml:space="preserve"> </w:t>
      </w:r>
      <w:r w:rsidR="00C37AB3">
        <w:rPr>
          <w:rFonts w:ascii="Times New Roman" w:hAnsi="Times New Roman"/>
          <w:sz w:val="24"/>
          <w:szCs w:val="24"/>
        </w:rPr>
        <w:t>sudaryta</w:t>
      </w:r>
      <w:r w:rsidR="00395202">
        <w:rPr>
          <w:rFonts w:ascii="Times New Roman" w:hAnsi="Times New Roman"/>
          <w:sz w:val="24"/>
          <w:szCs w:val="24"/>
        </w:rPr>
        <w:t xml:space="preserve"> pagal </w:t>
      </w:r>
      <w:r>
        <w:rPr>
          <w:rFonts w:ascii="Times New Roman" w:hAnsi="Times New Roman"/>
          <w:sz w:val="20"/>
          <w:szCs w:val="20"/>
        </w:rPr>
        <w:t>Lietuvos darbo biržos</w:t>
      </w:r>
      <w:r w:rsidR="00395202">
        <w:rPr>
          <w:rFonts w:ascii="Times New Roman" w:hAnsi="Times New Roman"/>
          <w:sz w:val="20"/>
          <w:szCs w:val="20"/>
        </w:rPr>
        <w:t xml:space="preserve"> Panevėžio skyriaus statistinius rodiklius</w:t>
      </w:r>
    </w:p>
    <w:p w:rsidR="0022624D" w:rsidRPr="00F83DB4" w:rsidRDefault="0022624D" w:rsidP="0051213C">
      <w:pPr>
        <w:tabs>
          <w:tab w:val="left" w:pos="2370"/>
        </w:tabs>
        <w:spacing w:after="0" w:line="360" w:lineRule="auto"/>
        <w:ind w:firstLine="567"/>
        <w:jc w:val="both"/>
        <w:rPr>
          <w:rFonts w:ascii="Times New Roman" w:hAnsi="Times New Roman"/>
          <w:sz w:val="20"/>
          <w:szCs w:val="20"/>
        </w:rPr>
      </w:pPr>
    </w:p>
    <w:p w:rsidR="0000009B" w:rsidRDefault="00F058FE" w:rsidP="008A64CA">
      <w:pPr>
        <w:pStyle w:val="ListParagraph"/>
        <w:spacing w:after="0" w:line="360" w:lineRule="auto"/>
        <w:ind w:left="0" w:firstLine="567"/>
        <w:jc w:val="both"/>
        <w:rPr>
          <w:rFonts w:ascii="Times New Roman" w:hAnsi="Times New Roman"/>
          <w:sz w:val="24"/>
          <w:szCs w:val="24"/>
        </w:rPr>
      </w:pPr>
      <w:r w:rsidRPr="00F058FE">
        <w:rPr>
          <w:rFonts w:ascii="Times New Roman" w:hAnsi="Times New Roman"/>
          <w:sz w:val="24"/>
          <w:szCs w:val="24"/>
        </w:rPr>
        <w:t xml:space="preserve">Kaip matoma </w:t>
      </w:r>
      <w:r w:rsidR="00440792">
        <w:rPr>
          <w:rFonts w:ascii="Times New Roman" w:hAnsi="Times New Roman"/>
          <w:sz w:val="24"/>
          <w:szCs w:val="24"/>
        </w:rPr>
        <w:t xml:space="preserve">iš </w:t>
      </w:r>
      <w:r w:rsidR="002F519A">
        <w:rPr>
          <w:rFonts w:ascii="Times New Roman" w:hAnsi="Times New Roman"/>
          <w:sz w:val="24"/>
          <w:szCs w:val="24"/>
        </w:rPr>
        <w:t>19 paveiksl</w:t>
      </w:r>
      <w:r w:rsidR="00440792">
        <w:rPr>
          <w:rFonts w:ascii="Times New Roman" w:hAnsi="Times New Roman"/>
          <w:sz w:val="24"/>
          <w:szCs w:val="24"/>
        </w:rPr>
        <w:t>o</w:t>
      </w:r>
      <w:r w:rsidR="002F519A">
        <w:rPr>
          <w:rFonts w:ascii="Times New Roman" w:hAnsi="Times New Roman"/>
          <w:sz w:val="24"/>
          <w:szCs w:val="24"/>
        </w:rPr>
        <w:t xml:space="preserve">, </w:t>
      </w:r>
      <w:r w:rsidRPr="00F058FE">
        <w:rPr>
          <w:rFonts w:ascii="Times New Roman" w:hAnsi="Times New Roman"/>
          <w:sz w:val="24"/>
          <w:szCs w:val="24"/>
        </w:rPr>
        <w:t>2012 metais</w:t>
      </w:r>
      <w:r>
        <w:rPr>
          <w:rFonts w:ascii="Times New Roman" w:hAnsi="Times New Roman"/>
          <w:sz w:val="24"/>
          <w:szCs w:val="24"/>
        </w:rPr>
        <w:t xml:space="preserve"> sausio mėnesį, kai įsigaliojo naujas socialinės pašalpos įstatymo pakeitimas </w:t>
      </w:r>
      <w:r w:rsidR="0022624D">
        <w:rPr>
          <w:rFonts w:ascii="Times New Roman" w:hAnsi="Times New Roman"/>
          <w:sz w:val="24"/>
          <w:szCs w:val="24"/>
        </w:rPr>
        <w:t xml:space="preserve">dėl </w:t>
      </w:r>
      <w:r>
        <w:rPr>
          <w:rFonts w:ascii="Times New Roman" w:hAnsi="Times New Roman"/>
          <w:sz w:val="24"/>
          <w:szCs w:val="24"/>
        </w:rPr>
        <w:t>bedarbių</w:t>
      </w:r>
      <w:r w:rsidR="0035061D" w:rsidRPr="0035061D">
        <w:rPr>
          <w:rFonts w:ascii="Times New Roman" w:hAnsi="Times New Roman"/>
          <w:sz w:val="24"/>
          <w:szCs w:val="24"/>
        </w:rPr>
        <w:t xml:space="preserve"> </w:t>
      </w:r>
      <w:r w:rsidR="0035061D">
        <w:rPr>
          <w:rFonts w:ascii="Times New Roman" w:hAnsi="Times New Roman"/>
          <w:sz w:val="24"/>
          <w:szCs w:val="24"/>
        </w:rPr>
        <w:t>registracijos</w:t>
      </w:r>
      <w:r>
        <w:rPr>
          <w:rFonts w:ascii="Times New Roman" w:hAnsi="Times New Roman"/>
          <w:sz w:val="24"/>
          <w:szCs w:val="24"/>
        </w:rPr>
        <w:t>,</w:t>
      </w:r>
      <w:r w:rsidRPr="00F058FE">
        <w:rPr>
          <w:rFonts w:ascii="Times New Roman" w:hAnsi="Times New Roman"/>
          <w:sz w:val="24"/>
          <w:szCs w:val="24"/>
        </w:rPr>
        <w:t xml:space="preserve"> padaugėjo</w:t>
      </w:r>
      <w:r w:rsidR="0035061D">
        <w:rPr>
          <w:rFonts w:ascii="Times New Roman" w:hAnsi="Times New Roman"/>
          <w:sz w:val="24"/>
          <w:szCs w:val="24"/>
        </w:rPr>
        <w:t xml:space="preserve"> bedarbių</w:t>
      </w:r>
      <w:r w:rsidRPr="00F058FE">
        <w:rPr>
          <w:rFonts w:ascii="Times New Roman" w:hAnsi="Times New Roman"/>
          <w:sz w:val="24"/>
          <w:szCs w:val="24"/>
        </w:rPr>
        <w:t xml:space="preserve"> beveik dvigubai lyginant su praėjusi</w:t>
      </w:r>
      <w:r w:rsidR="0035061D">
        <w:rPr>
          <w:rFonts w:ascii="Times New Roman" w:hAnsi="Times New Roman"/>
          <w:sz w:val="24"/>
          <w:szCs w:val="24"/>
        </w:rPr>
        <w:t>ų</w:t>
      </w:r>
      <w:r w:rsidRPr="00F058FE">
        <w:rPr>
          <w:rFonts w:ascii="Times New Roman" w:hAnsi="Times New Roman"/>
          <w:sz w:val="24"/>
          <w:szCs w:val="24"/>
        </w:rPr>
        <w:t xml:space="preserve"> met</w:t>
      </w:r>
      <w:r w:rsidR="0035061D">
        <w:rPr>
          <w:rFonts w:ascii="Times New Roman" w:hAnsi="Times New Roman"/>
          <w:sz w:val="24"/>
          <w:szCs w:val="24"/>
        </w:rPr>
        <w:t>ų</w:t>
      </w:r>
      <w:r w:rsidRPr="00F058FE">
        <w:rPr>
          <w:rFonts w:ascii="Times New Roman" w:hAnsi="Times New Roman"/>
          <w:sz w:val="24"/>
          <w:szCs w:val="24"/>
        </w:rPr>
        <w:t xml:space="preserve"> tuo pačiu laikotarpiu</w:t>
      </w:r>
      <w:r>
        <w:rPr>
          <w:rFonts w:ascii="Times New Roman" w:hAnsi="Times New Roman"/>
          <w:sz w:val="24"/>
          <w:szCs w:val="24"/>
        </w:rPr>
        <w:t xml:space="preserve">. </w:t>
      </w:r>
      <w:r w:rsidR="008A64CA">
        <w:rPr>
          <w:rFonts w:ascii="Times New Roman" w:hAnsi="Times New Roman"/>
          <w:sz w:val="24"/>
          <w:szCs w:val="24"/>
        </w:rPr>
        <w:t>Autor</w:t>
      </w:r>
      <w:r w:rsidR="000E2D38">
        <w:rPr>
          <w:rFonts w:ascii="Times New Roman" w:hAnsi="Times New Roman"/>
          <w:sz w:val="24"/>
          <w:szCs w:val="24"/>
        </w:rPr>
        <w:t>ė</w:t>
      </w:r>
      <w:r w:rsidR="008A64CA">
        <w:rPr>
          <w:rFonts w:ascii="Times New Roman" w:hAnsi="Times New Roman"/>
          <w:sz w:val="24"/>
          <w:szCs w:val="24"/>
        </w:rPr>
        <w:t xml:space="preserve">s nuomone, nereikėjo panaikinti reikalavimo, kad į socialinę pašalpą </w:t>
      </w:r>
      <w:r w:rsidR="0035061D">
        <w:rPr>
          <w:rFonts w:ascii="Times New Roman" w:hAnsi="Times New Roman"/>
          <w:sz w:val="24"/>
          <w:szCs w:val="24"/>
        </w:rPr>
        <w:t xml:space="preserve">gali pretenduoti </w:t>
      </w:r>
      <w:r w:rsidR="008A64CA">
        <w:rPr>
          <w:rFonts w:ascii="Times New Roman" w:hAnsi="Times New Roman"/>
          <w:sz w:val="24"/>
          <w:szCs w:val="24"/>
        </w:rPr>
        <w:t xml:space="preserve">asmuo </w:t>
      </w:r>
      <w:r w:rsidR="0035061D">
        <w:rPr>
          <w:rFonts w:ascii="Times New Roman" w:hAnsi="Times New Roman"/>
          <w:sz w:val="24"/>
          <w:szCs w:val="24"/>
        </w:rPr>
        <w:t>po 6 mėnesių</w:t>
      </w:r>
      <w:r w:rsidR="008A64CA">
        <w:rPr>
          <w:rFonts w:ascii="Times New Roman" w:hAnsi="Times New Roman"/>
          <w:sz w:val="24"/>
          <w:szCs w:val="24"/>
        </w:rPr>
        <w:t xml:space="preserve">. Gal 6 mėnesiai </w:t>
      </w:r>
      <w:r w:rsidR="0022624D">
        <w:rPr>
          <w:rFonts w:ascii="Times New Roman" w:hAnsi="Times New Roman"/>
          <w:sz w:val="24"/>
          <w:szCs w:val="24"/>
        </w:rPr>
        <w:t xml:space="preserve">per </w:t>
      </w:r>
      <w:r w:rsidR="008A64CA">
        <w:rPr>
          <w:rFonts w:ascii="Times New Roman" w:hAnsi="Times New Roman"/>
          <w:sz w:val="24"/>
          <w:szCs w:val="24"/>
        </w:rPr>
        <w:t xml:space="preserve">didelis laiko tarpas, gal </w:t>
      </w:r>
      <w:r w:rsidR="0035061D">
        <w:rPr>
          <w:rFonts w:ascii="Times New Roman" w:hAnsi="Times New Roman"/>
          <w:sz w:val="24"/>
          <w:szCs w:val="24"/>
        </w:rPr>
        <w:t>reikėjo sumažinti iki 3 mėnesių, gal</w:t>
      </w:r>
      <w:r w:rsidR="008A64CA">
        <w:rPr>
          <w:rFonts w:ascii="Times New Roman" w:hAnsi="Times New Roman"/>
          <w:sz w:val="24"/>
          <w:szCs w:val="24"/>
        </w:rPr>
        <w:t xml:space="preserve"> nurodyti, kad asm</w:t>
      </w:r>
      <w:r w:rsidR="0035061D">
        <w:rPr>
          <w:rFonts w:ascii="Times New Roman" w:hAnsi="Times New Roman"/>
          <w:sz w:val="24"/>
          <w:szCs w:val="24"/>
        </w:rPr>
        <w:t>uo</w:t>
      </w:r>
      <w:r w:rsidR="008A64CA">
        <w:rPr>
          <w:rFonts w:ascii="Times New Roman" w:hAnsi="Times New Roman"/>
          <w:sz w:val="24"/>
          <w:szCs w:val="24"/>
        </w:rPr>
        <w:t xml:space="preserve"> norint</w:t>
      </w:r>
      <w:r w:rsidR="0035061D">
        <w:rPr>
          <w:rFonts w:ascii="Times New Roman" w:hAnsi="Times New Roman"/>
          <w:sz w:val="24"/>
          <w:szCs w:val="24"/>
        </w:rPr>
        <w:t>i</w:t>
      </w:r>
      <w:r w:rsidR="008A64CA">
        <w:rPr>
          <w:rFonts w:ascii="Times New Roman" w:hAnsi="Times New Roman"/>
          <w:sz w:val="24"/>
          <w:szCs w:val="24"/>
        </w:rPr>
        <w:t>s gauti socialinę pašalpą</w:t>
      </w:r>
      <w:r w:rsidR="0035061D">
        <w:rPr>
          <w:rFonts w:ascii="Times New Roman" w:hAnsi="Times New Roman"/>
          <w:sz w:val="24"/>
          <w:szCs w:val="24"/>
        </w:rPr>
        <w:t>, ir</w:t>
      </w:r>
      <w:r w:rsidR="008A64CA">
        <w:rPr>
          <w:rFonts w:ascii="Times New Roman" w:hAnsi="Times New Roman"/>
          <w:sz w:val="24"/>
          <w:szCs w:val="24"/>
        </w:rPr>
        <w:t xml:space="preserve"> prisiregistravę darbo biržoje turi įrodyti savo b</w:t>
      </w:r>
      <w:r w:rsidR="0022624D">
        <w:rPr>
          <w:rFonts w:ascii="Times New Roman" w:hAnsi="Times New Roman"/>
          <w:sz w:val="24"/>
          <w:szCs w:val="24"/>
        </w:rPr>
        <w:t>u</w:t>
      </w:r>
      <w:r w:rsidR="008A64CA">
        <w:rPr>
          <w:rFonts w:ascii="Times New Roman" w:hAnsi="Times New Roman"/>
          <w:sz w:val="24"/>
          <w:szCs w:val="24"/>
        </w:rPr>
        <w:t>vim</w:t>
      </w:r>
      <w:r w:rsidR="0022624D">
        <w:rPr>
          <w:rFonts w:ascii="Times New Roman" w:hAnsi="Times New Roman"/>
          <w:sz w:val="24"/>
          <w:szCs w:val="24"/>
        </w:rPr>
        <w:t>ą</w:t>
      </w:r>
      <w:r w:rsidR="008A64CA">
        <w:rPr>
          <w:rFonts w:ascii="Times New Roman" w:hAnsi="Times New Roman"/>
          <w:sz w:val="24"/>
          <w:szCs w:val="24"/>
        </w:rPr>
        <w:t xml:space="preserve"> šalyje tam tikrą laikotarpį (</w:t>
      </w:r>
      <w:r w:rsidR="0035061D">
        <w:rPr>
          <w:rFonts w:ascii="Times New Roman" w:hAnsi="Times New Roman"/>
          <w:sz w:val="24"/>
          <w:szCs w:val="24"/>
        </w:rPr>
        <w:t xml:space="preserve">pvz. </w:t>
      </w:r>
      <w:r w:rsidR="008A64CA">
        <w:rPr>
          <w:rFonts w:ascii="Times New Roman" w:hAnsi="Times New Roman"/>
          <w:sz w:val="24"/>
          <w:szCs w:val="24"/>
        </w:rPr>
        <w:t>mama auginanti vaikus iki 3 metų ar dirbęs paskutiniu laikotarpiu asmuo, negaunantis nedarbo draudimo išmokų, tačiau gyveno Lietuvoje ir gali gauti socialinę pašalpą</w:t>
      </w:r>
      <w:r w:rsidR="0022624D">
        <w:rPr>
          <w:rFonts w:ascii="Times New Roman" w:hAnsi="Times New Roman"/>
          <w:sz w:val="24"/>
          <w:szCs w:val="24"/>
        </w:rPr>
        <w:t>)</w:t>
      </w:r>
      <w:r w:rsidR="008A64CA">
        <w:rPr>
          <w:rFonts w:ascii="Times New Roman" w:hAnsi="Times New Roman"/>
          <w:sz w:val="24"/>
          <w:szCs w:val="24"/>
        </w:rPr>
        <w:t>.</w:t>
      </w:r>
    </w:p>
    <w:p w:rsidR="00B056FB" w:rsidRDefault="0035061D" w:rsidP="00B056FB">
      <w:pPr>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sz w:val="24"/>
          <w:szCs w:val="24"/>
        </w:rPr>
        <w:lastRenderedPageBreak/>
        <w:t>I</w:t>
      </w:r>
      <w:r w:rsidR="00B056FB">
        <w:rPr>
          <w:rFonts w:ascii="Times New Roman" w:hAnsi="Times New Roman"/>
          <w:sz w:val="24"/>
          <w:szCs w:val="24"/>
        </w:rPr>
        <w:t>ki 2012 metų dėl socialinės pašalpos galėjo kreiptis asmenys, išbuvę registruoti darbo biržoje 6 mėnesi</w:t>
      </w:r>
      <w:r w:rsidR="0022624D">
        <w:rPr>
          <w:rFonts w:ascii="Times New Roman" w:hAnsi="Times New Roman"/>
          <w:sz w:val="24"/>
          <w:szCs w:val="24"/>
        </w:rPr>
        <w:t>us</w:t>
      </w:r>
      <w:r w:rsidR="001D5036">
        <w:rPr>
          <w:rFonts w:ascii="Times New Roman" w:hAnsi="Times New Roman"/>
          <w:sz w:val="24"/>
          <w:szCs w:val="24"/>
        </w:rPr>
        <w:t>,</w:t>
      </w:r>
      <w:r w:rsidR="00B056FB">
        <w:rPr>
          <w:rFonts w:ascii="Times New Roman" w:hAnsi="Times New Roman"/>
          <w:sz w:val="24"/>
          <w:szCs w:val="24"/>
        </w:rPr>
        <w:t xml:space="preserve"> pastebėta</w:t>
      </w:r>
      <w:r w:rsidR="0022624D">
        <w:rPr>
          <w:rFonts w:ascii="Times New Roman" w:hAnsi="Times New Roman"/>
          <w:sz w:val="24"/>
          <w:szCs w:val="24"/>
        </w:rPr>
        <w:t>,</w:t>
      </w:r>
      <w:r w:rsidR="00B056FB">
        <w:rPr>
          <w:rFonts w:ascii="Times New Roman" w:hAnsi="Times New Roman"/>
          <w:sz w:val="24"/>
          <w:szCs w:val="24"/>
        </w:rPr>
        <w:t xml:space="preserve"> </w:t>
      </w:r>
      <w:r w:rsidR="0022624D">
        <w:rPr>
          <w:rFonts w:ascii="Times New Roman" w:hAnsi="Times New Roman"/>
          <w:sz w:val="24"/>
          <w:szCs w:val="24"/>
        </w:rPr>
        <w:t>je</w:t>
      </w:r>
      <w:r w:rsidR="00B056FB">
        <w:rPr>
          <w:rFonts w:ascii="Times New Roman" w:hAnsi="Times New Roman"/>
          <w:sz w:val="24"/>
          <w:szCs w:val="24"/>
        </w:rPr>
        <w:t>i asmuo per pus</w:t>
      </w:r>
      <w:r w:rsidR="001D5036">
        <w:rPr>
          <w:rFonts w:ascii="Times New Roman" w:hAnsi="Times New Roman"/>
          <w:sz w:val="24"/>
          <w:szCs w:val="24"/>
        </w:rPr>
        <w:t>ę</w:t>
      </w:r>
      <w:r w:rsidR="00B056FB">
        <w:rPr>
          <w:rFonts w:ascii="Times New Roman" w:hAnsi="Times New Roman"/>
          <w:sz w:val="24"/>
          <w:szCs w:val="24"/>
        </w:rPr>
        <w:t xml:space="preserve"> metų nesusiranda darbo</w:t>
      </w:r>
      <w:r w:rsidR="0022624D">
        <w:rPr>
          <w:rFonts w:ascii="Times New Roman" w:hAnsi="Times New Roman"/>
          <w:sz w:val="24"/>
          <w:szCs w:val="24"/>
        </w:rPr>
        <w:t>,</w:t>
      </w:r>
      <w:r w:rsidR="00B056FB">
        <w:rPr>
          <w:rFonts w:ascii="Times New Roman" w:hAnsi="Times New Roman"/>
          <w:sz w:val="24"/>
          <w:szCs w:val="24"/>
        </w:rPr>
        <w:t xml:space="preserve"> jis </w:t>
      </w:r>
      <w:r w:rsidR="001D5036">
        <w:rPr>
          <w:rFonts w:ascii="Times New Roman" w:hAnsi="Times New Roman"/>
          <w:sz w:val="24"/>
          <w:szCs w:val="24"/>
        </w:rPr>
        <w:t>d</w:t>
      </w:r>
      <w:r w:rsidR="0022624D">
        <w:rPr>
          <w:rFonts w:ascii="Times New Roman" w:hAnsi="Times New Roman"/>
          <w:sz w:val="24"/>
          <w:szCs w:val="24"/>
        </w:rPr>
        <w:t>arbo biržoje</w:t>
      </w:r>
      <w:r w:rsidR="00B056FB">
        <w:rPr>
          <w:rFonts w:ascii="Times New Roman" w:hAnsi="Times New Roman"/>
          <w:sz w:val="24"/>
          <w:szCs w:val="24"/>
        </w:rPr>
        <w:t xml:space="preserve"> lieka ilgiau ir po metų tampa ilgalaikiu bedarbiu. Turėt</w:t>
      </w:r>
      <w:r w:rsidR="0022624D">
        <w:rPr>
          <w:rFonts w:ascii="Times New Roman" w:hAnsi="Times New Roman"/>
          <w:sz w:val="24"/>
          <w:szCs w:val="24"/>
        </w:rPr>
        <w:t>ų</w:t>
      </w:r>
      <w:r w:rsidR="00B056FB">
        <w:rPr>
          <w:rFonts w:ascii="Times New Roman" w:hAnsi="Times New Roman"/>
          <w:sz w:val="24"/>
          <w:szCs w:val="24"/>
        </w:rPr>
        <w:t xml:space="preserve"> būti glaudus ryšys tarp ilgalaikių registruotų bedarbių ir socialinės pašalpos gavėjų, kurį galima apskaičiuoti nau</w:t>
      </w:r>
      <w:r w:rsidR="0022624D">
        <w:rPr>
          <w:rFonts w:ascii="Times New Roman" w:hAnsi="Times New Roman"/>
          <w:sz w:val="24"/>
          <w:szCs w:val="24"/>
        </w:rPr>
        <w:t>dojant koreliacijos koeficientą,</w:t>
      </w:r>
      <w:r w:rsidR="00B056FB">
        <w:rPr>
          <w:rFonts w:ascii="Times New Roman" w:hAnsi="Times New Roman"/>
          <w:sz w:val="24"/>
          <w:szCs w:val="24"/>
        </w:rPr>
        <w:t xml:space="preserve"> </w:t>
      </w:r>
      <w:r w:rsidR="0022624D">
        <w:rPr>
          <w:rFonts w:ascii="Times New Roman" w:hAnsi="Times New Roman" w:cs="Times New Roman"/>
          <w:color w:val="000000"/>
          <w:sz w:val="24"/>
          <w:szCs w:val="24"/>
          <w:shd w:val="clear" w:color="auto" w:fill="FFFFFF"/>
        </w:rPr>
        <w:t>k</w:t>
      </w:r>
      <w:r w:rsidR="00B056FB" w:rsidRPr="008F5AB5">
        <w:rPr>
          <w:rFonts w:ascii="Times New Roman" w:hAnsi="Times New Roman" w:cs="Times New Roman"/>
          <w:color w:val="000000"/>
          <w:sz w:val="24"/>
          <w:szCs w:val="24"/>
          <w:shd w:val="clear" w:color="auto" w:fill="FFFFFF"/>
        </w:rPr>
        <w:t>uris parodo priklausomyb</w:t>
      </w:r>
      <w:r w:rsidR="00B056FB">
        <w:rPr>
          <w:rFonts w:ascii="Times New Roman" w:hAnsi="Times New Roman" w:cs="Times New Roman"/>
          <w:color w:val="000000"/>
          <w:sz w:val="24"/>
          <w:szCs w:val="24"/>
          <w:shd w:val="clear" w:color="auto" w:fill="FFFFFF"/>
        </w:rPr>
        <w:t>ę</w:t>
      </w:r>
      <w:r w:rsidR="00B056FB" w:rsidRPr="008F5AB5">
        <w:rPr>
          <w:rFonts w:ascii="Times New Roman" w:hAnsi="Times New Roman" w:cs="Times New Roman"/>
          <w:color w:val="000000"/>
          <w:sz w:val="24"/>
          <w:szCs w:val="24"/>
          <w:shd w:val="clear" w:color="auto" w:fill="FFFFFF"/>
        </w:rPr>
        <w:t xml:space="preserve"> tarp </w:t>
      </w:r>
      <w:r w:rsidR="00B056FB">
        <w:rPr>
          <w:rFonts w:ascii="Times New Roman" w:hAnsi="Times New Roman" w:cs="Times New Roman"/>
          <w:color w:val="000000"/>
          <w:sz w:val="24"/>
          <w:szCs w:val="24"/>
          <w:shd w:val="clear" w:color="auto" w:fill="FFFFFF"/>
        </w:rPr>
        <w:t>socialinės pašalpos gavėjų ir registruotų ilgalaikių bedarbių</w:t>
      </w:r>
      <w:r w:rsidR="00B056FB" w:rsidRPr="008F5AB5">
        <w:rPr>
          <w:rFonts w:ascii="Times New Roman" w:hAnsi="Times New Roman" w:cs="Times New Roman"/>
          <w:color w:val="000000"/>
          <w:sz w:val="24"/>
          <w:szCs w:val="24"/>
          <w:shd w:val="clear" w:color="auto" w:fill="FFFFFF"/>
        </w:rPr>
        <w:t xml:space="preserve">, </w:t>
      </w:r>
      <w:r w:rsidR="00B056FB">
        <w:rPr>
          <w:rFonts w:ascii="Times New Roman" w:hAnsi="Times New Roman" w:cs="Times New Roman"/>
          <w:color w:val="000000"/>
          <w:sz w:val="24"/>
          <w:szCs w:val="24"/>
          <w:shd w:val="clear" w:color="auto" w:fill="FFFFFF"/>
        </w:rPr>
        <w:t>nusta</w:t>
      </w:r>
      <w:r w:rsidR="00B056FB" w:rsidRPr="008F5AB5">
        <w:rPr>
          <w:rFonts w:ascii="Times New Roman" w:hAnsi="Times New Roman" w:cs="Times New Roman"/>
          <w:color w:val="000000"/>
          <w:sz w:val="24"/>
          <w:szCs w:val="24"/>
          <w:shd w:val="clear" w:color="auto" w:fill="FFFFFF"/>
        </w:rPr>
        <w:t>t</w:t>
      </w:r>
      <w:r w:rsidR="00B056FB">
        <w:rPr>
          <w:rFonts w:ascii="Times New Roman" w:hAnsi="Times New Roman" w:cs="Times New Roman"/>
          <w:color w:val="000000"/>
          <w:sz w:val="24"/>
          <w:szCs w:val="24"/>
          <w:shd w:val="clear" w:color="auto" w:fill="FFFFFF"/>
        </w:rPr>
        <w:t>ant tarp jų funkcinį ryšį. 5 lentel</w:t>
      </w:r>
      <w:r w:rsidR="001D5036">
        <w:rPr>
          <w:rFonts w:ascii="Times New Roman" w:hAnsi="Times New Roman" w:cs="Times New Roman"/>
          <w:color w:val="000000"/>
          <w:sz w:val="24"/>
          <w:szCs w:val="24"/>
          <w:shd w:val="clear" w:color="auto" w:fill="FFFFFF"/>
        </w:rPr>
        <w:t>ėje</w:t>
      </w:r>
      <w:r w:rsidR="00B056FB">
        <w:rPr>
          <w:rFonts w:ascii="Times New Roman" w:hAnsi="Times New Roman" w:cs="Times New Roman"/>
          <w:color w:val="000000"/>
          <w:sz w:val="24"/>
          <w:szCs w:val="24"/>
          <w:shd w:val="clear" w:color="auto" w:fill="FFFFFF"/>
        </w:rPr>
        <w:t xml:space="preserve"> </w:t>
      </w:r>
      <w:r w:rsidR="001D5036">
        <w:rPr>
          <w:rFonts w:ascii="Times New Roman" w:hAnsi="Times New Roman" w:cs="Times New Roman"/>
          <w:color w:val="000000"/>
          <w:sz w:val="24"/>
          <w:szCs w:val="24"/>
          <w:shd w:val="clear" w:color="auto" w:fill="FFFFFF"/>
        </w:rPr>
        <w:t xml:space="preserve">paskaičiuota </w:t>
      </w:r>
      <w:r w:rsidR="00B056FB">
        <w:rPr>
          <w:rFonts w:ascii="Times New Roman" w:hAnsi="Times New Roman" w:cs="Times New Roman"/>
          <w:color w:val="000000"/>
          <w:sz w:val="24"/>
          <w:szCs w:val="24"/>
          <w:shd w:val="clear" w:color="auto" w:fill="FFFFFF"/>
        </w:rPr>
        <w:t>socialinių pašalpų</w:t>
      </w:r>
      <w:r w:rsidR="001D5036">
        <w:rPr>
          <w:rFonts w:ascii="Times New Roman" w:hAnsi="Times New Roman" w:cs="Times New Roman"/>
          <w:color w:val="000000"/>
          <w:sz w:val="24"/>
          <w:szCs w:val="24"/>
          <w:shd w:val="clear" w:color="auto" w:fill="FFFFFF"/>
        </w:rPr>
        <w:t xml:space="preserve"> </w:t>
      </w:r>
      <w:r w:rsidR="001D5036">
        <w:rPr>
          <w:rFonts w:ascii="Times New Roman" w:hAnsi="Times New Roman"/>
          <w:sz w:val="24"/>
          <w:szCs w:val="24"/>
        </w:rPr>
        <w:t>ga</w:t>
      </w:r>
      <w:r w:rsidR="00B614AA">
        <w:rPr>
          <w:rFonts w:ascii="Times New Roman" w:hAnsi="Times New Roman"/>
          <w:sz w:val="24"/>
          <w:szCs w:val="24"/>
        </w:rPr>
        <w:t>v</w:t>
      </w:r>
      <w:r w:rsidR="001D5036">
        <w:rPr>
          <w:rFonts w:ascii="Times New Roman" w:hAnsi="Times New Roman"/>
          <w:sz w:val="24"/>
          <w:szCs w:val="24"/>
        </w:rPr>
        <w:t>ėjų</w:t>
      </w:r>
      <w:r w:rsidR="00B056FB">
        <w:rPr>
          <w:rFonts w:ascii="Times New Roman" w:hAnsi="Times New Roman" w:cs="Times New Roman"/>
          <w:color w:val="000000"/>
          <w:sz w:val="24"/>
          <w:szCs w:val="24"/>
          <w:shd w:val="clear" w:color="auto" w:fill="FFFFFF"/>
        </w:rPr>
        <w:t xml:space="preserve"> bei registruotų ilgalaikių bedarbių </w:t>
      </w:r>
      <w:r w:rsidR="001D5036">
        <w:rPr>
          <w:rFonts w:ascii="Times New Roman" w:hAnsi="Times New Roman" w:cs="Times New Roman"/>
          <w:color w:val="000000"/>
          <w:sz w:val="24"/>
          <w:szCs w:val="24"/>
          <w:shd w:val="clear" w:color="auto" w:fill="FFFFFF"/>
        </w:rPr>
        <w:t>vidutinė reikšmė</w:t>
      </w:r>
      <w:r w:rsidR="00B056FB">
        <w:rPr>
          <w:rFonts w:ascii="Times New Roman" w:hAnsi="Times New Roman" w:cs="Times New Roman"/>
          <w:color w:val="000000"/>
          <w:sz w:val="24"/>
          <w:szCs w:val="24"/>
          <w:shd w:val="clear" w:color="auto" w:fill="FFFFFF"/>
        </w:rPr>
        <w:t>, kuri leidžia apskaičiuoti koreliacijos koeficientą.</w:t>
      </w:r>
    </w:p>
    <w:p w:rsidR="00C42670" w:rsidRDefault="00C42670" w:rsidP="00B056FB">
      <w:pPr>
        <w:spacing w:after="0" w:line="360" w:lineRule="auto"/>
        <w:ind w:firstLine="567"/>
        <w:jc w:val="both"/>
        <w:rPr>
          <w:rFonts w:ascii="Times New Roman" w:hAnsi="Times New Roman" w:cs="Times New Roman"/>
          <w:color w:val="000000"/>
          <w:sz w:val="24"/>
          <w:szCs w:val="24"/>
          <w:shd w:val="clear" w:color="auto" w:fill="FFFFFF"/>
        </w:rPr>
      </w:pPr>
    </w:p>
    <w:p w:rsidR="00B056FB" w:rsidRPr="00C42670" w:rsidRDefault="00B056FB" w:rsidP="00C42670">
      <w:pPr>
        <w:pStyle w:val="ListParagraph"/>
        <w:numPr>
          <w:ilvl w:val="0"/>
          <w:numId w:val="7"/>
        </w:numPr>
        <w:spacing w:after="0" w:line="360" w:lineRule="auto"/>
        <w:jc w:val="center"/>
        <w:rPr>
          <w:rFonts w:ascii="Times New Roman" w:hAnsi="Times New Roman" w:cs="Times New Roman"/>
          <w:color w:val="000000"/>
          <w:sz w:val="24"/>
          <w:szCs w:val="24"/>
          <w:shd w:val="clear" w:color="auto" w:fill="FFFFFF"/>
        </w:rPr>
      </w:pPr>
      <w:r w:rsidRPr="00C42670">
        <w:rPr>
          <w:rFonts w:ascii="Times New Roman" w:hAnsi="Times New Roman" w:cs="Times New Roman"/>
          <w:b/>
          <w:color w:val="000000"/>
          <w:sz w:val="24"/>
          <w:szCs w:val="24"/>
          <w:shd w:val="clear" w:color="auto" w:fill="FFFFFF"/>
        </w:rPr>
        <w:t>lentelė. Panevėžio  miesto savivaldybės socialinių pašalpų gavėjų ir ilgalaikių bedarbių vidutinės reikšmės paskaičiavimas 2008 – 2011 m.</w:t>
      </w:r>
    </w:p>
    <w:tbl>
      <w:tblPr>
        <w:tblStyle w:val="TableGrid"/>
        <w:tblW w:w="8307" w:type="dxa"/>
        <w:tblInd w:w="534" w:type="dxa"/>
        <w:tblLook w:val="04A0"/>
      </w:tblPr>
      <w:tblGrid>
        <w:gridCol w:w="2298"/>
        <w:gridCol w:w="2828"/>
        <w:gridCol w:w="3181"/>
      </w:tblGrid>
      <w:tr w:rsidR="000E2D38" w:rsidRPr="00842605" w:rsidTr="001577E6">
        <w:trPr>
          <w:trHeight w:val="1536"/>
        </w:trPr>
        <w:tc>
          <w:tcPr>
            <w:tcW w:w="2298" w:type="dxa"/>
            <w:hideMark/>
          </w:tcPr>
          <w:p w:rsidR="000E2D38" w:rsidRPr="00842605" w:rsidRDefault="000E2D38" w:rsidP="00B962AA">
            <w:pPr>
              <w:jc w:val="center"/>
              <w:rPr>
                <w:rFonts w:ascii="Times New Roman" w:eastAsia="Times New Roman" w:hAnsi="Times New Roman" w:cs="Times New Roman"/>
                <w:b/>
                <w:bCs/>
                <w:sz w:val="24"/>
                <w:szCs w:val="24"/>
                <w:lang w:eastAsia="lt-LT"/>
              </w:rPr>
            </w:pPr>
            <w:r w:rsidRPr="00842605">
              <w:rPr>
                <w:rFonts w:ascii="Times New Roman" w:eastAsia="Times New Roman" w:hAnsi="Times New Roman" w:cs="Times New Roman"/>
                <w:b/>
                <w:bCs/>
                <w:sz w:val="24"/>
                <w:szCs w:val="24"/>
                <w:lang w:eastAsia="lt-LT"/>
              </w:rPr>
              <w:t>Metai</w:t>
            </w:r>
          </w:p>
        </w:tc>
        <w:tc>
          <w:tcPr>
            <w:tcW w:w="2828" w:type="dxa"/>
            <w:hideMark/>
          </w:tcPr>
          <w:p w:rsidR="000E2D38" w:rsidRPr="00D472C1" w:rsidRDefault="000E2D38" w:rsidP="00B962AA">
            <w:pPr>
              <w:jc w:val="center"/>
              <w:rPr>
                <w:rFonts w:ascii="Times New Roman" w:eastAsia="Times New Roman" w:hAnsi="Times New Roman" w:cs="Times New Roman"/>
                <w:b/>
                <w:sz w:val="24"/>
                <w:szCs w:val="24"/>
                <w:lang w:eastAsia="lt-LT"/>
              </w:rPr>
            </w:pPr>
            <w:r w:rsidRPr="00842605">
              <w:rPr>
                <w:rFonts w:ascii="Times New Roman" w:eastAsia="Times New Roman" w:hAnsi="Times New Roman" w:cs="Times New Roman"/>
                <w:b/>
                <w:sz w:val="24"/>
                <w:szCs w:val="24"/>
                <w:lang w:eastAsia="lt-LT"/>
              </w:rPr>
              <w:t>Socialinės pašalpos gavėjai</w:t>
            </w:r>
          </w:p>
          <w:p w:rsidR="000E2D38" w:rsidRDefault="000E2D38" w:rsidP="00B962AA">
            <w:pPr>
              <w:jc w:val="center"/>
              <w:rPr>
                <w:rFonts w:ascii="Times New Roman" w:eastAsia="Times New Roman" w:hAnsi="Times New Roman" w:cs="Times New Roman"/>
                <w:b/>
                <w:i/>
                <w:sz w:val="24"/>
                <w:szCs w:val="24"/>
                <w:lang w:eastAsia="lt-LT"/>
              </w:rPr>
            </w:pPr>
          </w:p>
          <w:p w:rsidR="000E2D38" w:rsidRPr="00842605" w:rsidRDefault="000E2D38" w:rsidP="00B962AA">
            <w:pPr>
              <w:jc w:val="center"/>
              <w:rPr>
                <w:rFonts w:ascii="Times New Roman" w:eastAsia="Times New Roman" w:hAnsi="Times New Roman" w:cs="Times New Roman"/>
                <w:b/>
                <w:i/>
                <w:sz w:val="24"/>
                <w:szCs w:val="24"/>
                <w:lang w:eastAsia="lt-LT"/>
              </w:rPr>
            </w:pPr>
            <w:r w:rsidRPr="00D472C1">
              <w:rPr>
                <w:rFonts w:ascii="Times New Roman" w:eastAsia="Times New Roman" w:hAnsi="Times New Roman" w:cs="Times New Roman"/>
                <w:b/>
                <w:i/>
                <w:sz w:val="24"/>
                <w:szCs w:val="24"/>
                <w:lang w:eastAsia="lt-LT"/>
              </w:rPr>
              <w:t>x</w:t>
            </w:r>
          </w:p>
        </w:tc>
        <w:tc>
          <w:tcPr>
            <w:tcW w:w="3181" w:type="dxa"/>
            <w:hideMark/>
          </w:tcPr>
          <w:p w:rsidR="000E2D38" w:rsidRPr="00D472C1" w:rsidRDefault="000E2D38" w:rsidP="00B962AA">
            <w:pPr>
              <w:jc w:val="center"/>
              <w:rPr>
                <w:rFonts w:ascii="Times New Roman" w:eastAsia="Times New Roman" w:hAnsi="Times New Roman" w:cs="Times New Roman"/>
                <w:b/>
                <w:sz w:val="24"/>
                <w:szCs w:val="24"/>
                <w:lang w:eastAsia="lt-LT"/>
              </w:rPr>
            </w:pPr>
            <w:r w:rsidRPr="00D472C1">
              <w:rPr>
                <w:rFonts w:ascii="Times New Roman" w:eastAsia="Times New Roman" w:hAnsi="Times New Roman" w:cs="Times New Roman"/>
                <w:b/>
                <w:sz w:val="24"/>
                <w:szCs w:val="24"/>
                <w:lang w:eastAsia="lt-LT"/>
              </w:rPr>
              <w:t>Registruoti ilgalaikiai</w:t>
            </w:r>
            <w:r w:rsidRPr="00842605">
              <w:rPr>
                <w:rFonts w:ascii="Times New Roman" w:eastAsia="Times New Roman" w:hAnsi="Times New Roman" w:cs="Times New Roman"/>
                <w:b/>
                <w:sz w:val="24"/>
                <w:szCs w:val="24"/>
                <w:lang w:eastAsia="lt-LT"/>
              </w:rPr>
              <w:t xml:space="preserve"> bedarbiai</w:t>
            </w:r>
          </w:p>
          <w:p w:rsidR="000E2D38" w:rsidRDefault="000E2D38" w:rsidP="00B962AA">
            <w:pPr>
              <w:jc w:val="center"/>
              <w:rPr>
                <w:rFonts w:ascii="Times New Roman" w:eastAsia="Times New Roman" w:hAnsi="Times New Roman" w:cs="Times New Roman"/>
                <w:b/>
                <w:i/>
                <w:sz w:val="24"/>
                <w:szCs w:val="24"/>
                <w:lang w:eastAsia="lt-LT"/>
              </w:rPr>
            </w:pPr>
          </w:p>
          <w:p w:rsidR="000E2D38" w:rsidRPr="00842605" w:rsidRDefault="000E2D38" w:rsidP="00B962AA">
            <w:pPr>
              <w:jc w:val="center"/>
              <w:rPr>
                <w:rFonts w:ascii="Times New Roman" w:eastAsia="Times New Roman" w:hAnsi="Times New Roman" w:cs="Times New Roman"/>
                <w:b/>
                <w:i/>
                <w:sz w:val="24"/>
                <w:szCs w:val="24"/>
                <w:lang w:eastAsia="lt-LT"/>
              </w:rPr>
            </w:pPr>
            <w:r w:rsidRPr="00D472C1">
              <w:rPr>
                <w:rFonts w:ascii="Times New Roman" w:eastAsia="Times New Roman" w:hAnsi="Times New Roman" w:cs="Times New Roman"/>
                <w:b/>
                <w:i/>
                <w:sz w:val="24"/>
                <w:szCs w:val="24"/>
                <w:lang w:eastAsia="lt-LT"/>
              </w:rPr>
              <w:t>y</w:t>
            </w:r>
          </w:p>
        </w:tc>
      </w:tr>
      <w:tr w:rsidR="000E2D38" w:rsidRPr="00842605" w:rsidTr="006B6864">
        <w:trPr>
          <w:trHeight w:val="538"/>
        </w:trPr>
        <w:tc>
          <w:tcPr>
            <w:tcW w:w="229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2008</w:t>
            </w:r>
          </w:p>
        </w:tc>
        <w:tc>
          <w:tcPr>
            <w:tcW w:w="282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2.419</w:t>
            </w:r>
          </w:p>
        </w:tc>
        <w:tc>
          <w:tcPr>
            <w:tcW w:w="3181"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117</w:t>
            </w:r>
          </w:p>
        </w:tc>
      </w:tr>
      <w:tr w:rsidR="000E2D38" w:rsidRPr="00842605" w:rsidTr="006B6864">
        <w:trPr>
          <w:trHeight w:val="559"/>
        </w:trPr>
        <w:tc>
          <w:tcPr>
            <w:tcW w:w="229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2009</w:t>
            </w:r>
          </w:p>
        </w:tc>
        <w:tc>
          <w:tcPr>
            <w:tcW w:w="282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7.273</w:t>
            </w:r>
          </w:p>
        </w:tc>
        <w:tc>
          <w:tcPr>
            <w:tcW w:w="3181"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869</w:t>
            </w:r>
          </w:p>
        </w:tc>
      </w:tr>
      <w:tr w:rsidR="000E2D38" w:rsidRPr="00842605" w:rsidTr="006B6864">
        <w:trPr>
          <w:trHeight w:val="554"/>
        </w:trPr>
        <w:tc>
          <w:tcPr>
            <w:tcW w:w="229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2010</w:t>
            </w:r>
          </w:p>
        </w:tc>
        <w:tc>
          <w:tcPr>
            <w:tcW w:w="282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14.967</w:t>
            </w:r>
          </w:p>
        </w:tc>
        <w:tc>
          <w:tcPr>
            <w:tcW w:w="3181"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5.012</w:t>
            </w:r>
          </w:p>
        </w:tc>
      </w:tr>
      <w:tr w:rsidR="000E2D38" w:rsidRPr="00842605" w:rsidTr="006B6864">
        <w:trPr>
          <w:trHeight w:val="561"/>
        </w:trPr>
        <w:tc>
          <w:tcPr>
            <w:tcW w:w="2298"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2011</w:t>
            </w:r>
          </w:p>
        </w:tc>
        <w:tc>
          <w:tcPr>
            <w:tcW w:w="2828" w:type="dxa"/>
            <w:noWrap/>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16256</w:t>
            </w:r>
          </w:p>
        </w:tc>
        <w:tc>
          <w:tcPr>
            <w:tcW w:w="3181" w:type="dxa"/>
            <w:hideMark/>
          </w:tcPr>
          <w:p w:rsidR="000E2D38" w:rsidRPr="0022624D" w:rsidRDefault="000E2D38" w:rsidP="00B962AA">
            <w:pPr>
              <w:jc w:val="right"/>
              <w:rPr>
                <w:rFonts w:ascii="Times New Roman" w:eastAsia="Times New Roman" w:hAnsi="Times New Roman" w:cs="Times New Roman"/>
                <w:sz w:val="24"/>
                <w:szCs w:val="24"/>
                <w:lang w:eastAsia="lt-LT"/>
              </w:rPr>
            </w:pPr>
            <w:r w:rsidRPr="0022624D">
              <w:rPr>
                <w:rFonts w:ascii="Times New Roman" w:eastAsia="Times New Roman" w:hAnsi="Times New Roman" w:cs="Times New Roman"/>
                <w:sz w:val="24"/>
                <w:szCs w:val="24"/>
                <w:lang w:eastAsia="lt-LT"/>
              </w:rPr>
              <w:t>5.123</w:t>
            </w:r>
          </w:p>
        </w:tc>
      </w:tr>
      <w:tr w:rsidR="000E2D38" w:rsidRPr="00842605" w:rsidTr="006B6864">
        <w:trPr>
          <w:trHeight w:val="595"/>
        </w:trPr>
        <w:tc>
          <w:tcPr>
            <w:tcW w:w="2298" w:type="dxa"/>
            <w:hideMark/>
          </w:tcPr>
          <w:p w:rsidR="000E2D38" w:rsidRPr="0022624D" w:rsidRDefault="000E2D38" w:rsidP="00B962AA">
            <w:pPr>
              <w:jc w:val="right"/>
              <w:rPr>
                <w:rFonts w:ascii="Times New Roman" w:eastAsia="Times New Roman" w:hAnsi="Times New Roman" w:cs="Times New Roman"/>
                <w:b/>
                <w:bCs/>
                <w:sz w:val="24"/>
                <w:szCs w:val="24"/>
                <w:lang w:eastAsia="lt-LT"/>
              </w:rPr>
            </w:pPr>
            <w:r w:rsidRPr="0022624D">
              <w:rPr>
                <w:rFonts w:ascii="Times New Roman" w:eastAsia="Times New Roman" w:hAnsi="Times New Roman" w:cs="Times New Roman"/>
                <w:b/>
                <w:bCs/>
                <w:sz w:val="24"/>
                <w:szCs w:val="24"/>
                <w:lang w:eastAsia="lt-LT"/>
              </w:rPr>
              <w:t xml:space="preserve">Viso </w:t>
            </w:r>
          </w:p>
        </w:tc>
        <w:tc>
          <w:tcPr>
            <w:tcW w:w="2828" w:type="dxa"/>
            <w:vAlign w:val="bottom"/>
            <w:hideMark/>
          </w:tcPr>
          <w:p w:rsidR="000E2D38" w:rsidRPr="0022624D" w:rsidRDefault="000E2D38" w:rsidP="00B962AA">
            <w:pPr>
              <w:jc w:val="right"/>
              <w:rPr>
                <w:rFonts w:ascii="Times New Roman" w:hAnsi="Times New Roman" w:cs="Times New Roman"/>
                <w:b/>
                <w:bCs/>
                <w:sz w:val="24"/>
                <w:szCs w:val="24"/>
              </w:rPr>
            </w:pPr>
            <w:r w:rsidRPr="0022624D">
              <w:rPr>
                <w:rFonts w:ascii="Times New Roman" w:hAnsi="Times New Roman" w:cs="Times New Roman"/>
                <w:b/>
                <w:bCs/>
                <w:sz w:val="24"/>
                <w:szCs w:val="24"/>
              </w:rPr>
              <w:t>40.915</w:t>
            </w:r>
          </w:p>
        </w:tc>
        <w:tc>
          <w:tcPr>
            <w:tcW w:w="3181" w:type="dxa"/>
            <w:vAlign w:val="bottom"/>
            <w:hideMark/>
          </w:tcPr>
          <w:p w:rsidR="000E2D38" w:rsidRPr="0022624D" w:rsidRDefault="000E2D38" w:rsidP="00B962AA">
            <w:pPr>
              <w:jc w:val="right"/>
              <w:rPr>
                <w:rFonts w:ascii="Times New Roman" w:hAnsi="Times New Roman" w:cs="Times New Roman"/>
                <w:b/>
                <w:bCs/>
                <w:sz w:val="24"/>
                <w:szCs w:val="24"/>
              </w:rPr>
            </w:pPr>
            <w:r w:rsidRPr="0022624D">
              <w:rPr>
                <w:rFonts w:ascii="Times New Roman" w:hAnsi="Times New Roman" w:cs="Times New Roman"/>
                <w:b/>
                <w:bCs/>
                <w:sz w:val="24"/>
                <w:szCs w:val="24"/>
              </w:rPr>
              <w:t>11.120</w:t>
            </w:r>
          </w:p>
        </w:tc>
      </w:tr>
      <w:tr w:rsidR="000E2D38" w:rsidRPr="00842605" w:rsidTr="001577E6">
        <w:trPr>
          <w:trHeight w:val="722"/>
        </w:trPr>
        <w:tc>
          <w:tcPr>
            <w:tcW w:w="2298" w:type="dxa"/>
            <w:hideMark/>
          </w:tcPr>
          <w:p w:rsidR="000E2D38" w:rsidRPr="0022624D" w:rsidRDefault="000E2D38" w:rsidP="00B962AA">
            <w:pPr>
              <w:jc w:val="right"/>
              <w:rPr>
                <w:rFonts w:ascii="Times New Roman" w:eastAsia="Times New Roman" w:hAnsi="Times New Roman" w:cs="Times New Roman"/>
                <w:b/>
                <w:bCs/>
                <w:sz w:val="24"/>
                <w:szCs w:val="24"/>
                <w:lang w:eastAsia="lt-LT"/>
              </w:rPr>
            </w:pPr>
            <w:r w:rsidRPr="0022624D">
              <w:rPr>
                <w:rFonts w:ascii="Times New Roman" w:eastAsia="Times New Roman" w:hAnsi="Times New Roman" w:cs="Times New Roman"/>
                <w:b/>
                <w:bCs/>
                <w:sz w:val="24"/>
                <w:szCs w:val="24"/>
                <w:lang w:eastAsia="lt-LT"/>
              </w:rPr>
              <w:t>Vidutinė reikšmė</w:t>
            </w:r>
          </w:p>
        </w:tc>
        <w:tc>
          <w:tcPr>
            <w:tcW w:w="2828" w:type="dxa"/>
            <w:vAlign w:val="bottom"/>
            <w:hideMark/>
          </w:tcPr>
          <w:p w:rsidR="000E2D38" w:rsidRPr="0022624D" w:rsidRDefault="000E2D38" w:rsidP="00B962AA">
            <w:pPr>
              <w:jc w:val="right"/>
              <w:rPr>
                <w:rFonts w:ascii="Times New Roman" w:hAnsi="Times New Roman" w:cs="Times New Roman"/>
                <w:b/>
                <w:bCs/>
                <w:sz w:val="24"/>
                <w:szCs w:val="24"/>
              </w:rPr>
            </w:pPr>
            <w:r w:rsidRPr="0022624D">
              <w:rPr>
                <w:rFonts w:ascii="Times New Roman" w:hAnsi="Times New Roman" w:cs="Times New Roman"/>
                <w:b/>
                <w:bCs/>
                <w:sz w:val="24"/>
                <w:szCs w:val="24"/>
              </w:rPr>
              <w:t>8.183</w:t>
            </w:r>
          </w:p>
        </w:tc>
        <w:tc>
          <w:tcPr>
            <w:tcW w:w="3181" w:type="dxa"/>
            <w:vAlign w:val="bottom"/>
            <w:hideMark/>
          </w:tcPr>
          <w:p w:rsidR="000E2D38" w:rsidRPr="0022624D" w:rsidRDefault="000E2D38" w:rsidP="00B962AA">
            <w:pPr>
              <w:jc w:val="right"/>
              <w:rPr>
                <w:rFonts w:ascii="Times New Roman" w:hAnsi="Times New Roman" w:cs="Times New Roman"/>
                <w:b/>
                <w:bCs/>
                <w:sz w:val="24"/>
                <w:szCs w:val="24"/>
              </w:rPr>
            </w:pPr>
            <w:r w:rsidRPr="0022624D">
              <w:rPr>
                <w:rFonts w:ascii="Times New Roman" w:hAnsi="Times New Roman" w:cs="Times New Roman"/>
                <w:b/>
                <w:bCs/>
                <w:sz w:val="24"/>
                <w:szCs w:val="24"/>
              </w:rPr>
              <w:t>2.224</w:t>
            </w:r>
          </w:p>
        </w:tc>
      </w:tr>
    </w:tbl>
    <w:p w:rsidR="00C42670" w:rsidRPr="00C42670" w:rsidRDefault="00B056FB" w:rsidP="00B056FB">
      <w:pPr>
        <w:spacing w:after="0" w:line="360" w:lineRule="auto"/>
        <w:ind w:firstLine="567"/>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4"/>
          <w:szCs w:val="24"/>
          <w:shd w:val="clear" w:color="auto" w:fill="FFFFFF"/>
        </w:rPr>
        <w:t xml:space="preserve"> </w:t>
      </w:r>
    </w:p>
    <w:p w:rsidR="00B056FB" w:rsidRDefault="00B056FB" w:rsidP="00B056FB">
      <w:pPr>
        <w:spacing w:after="0" w:line="360" w:lineRule="auto"/>
        <w:ind w:firstLine="567"/>
        <w:jc w:val="both"/>
        <w:rPr>
          <w:rFonts w:ascii="Times New Roman" w:hAnsi="Times New Roman"/>
          <w:sz w:val="20"/>
          <w:szCs w:val="20"/>
        </w:rPr>
      </w:pPr>
      <w:r w:rsidRPr="004351CA">
        <w:rPr>
          <w:rFonts w:ascii="Times New Roman" w:hAnsi="Times New Roman"/>
          <w:b/>
          <w:sz w:val="24"/>
          <w:szCs w:val="24"/>
        </w:rPr>
        <w:t>Šaltinis:</w:t>
      </w:r>
      <w:r w:rsidRPr="004351CA">
        <w:rPr>
          <w:rFonts w:ascii="Times New Roman" w:hAnsi="Times New Roman"/>
          <w:sz w:val="24"/>
          <w:szCs w:val="24"/>
        </w:rPr>
        <w:t xml:space="preserve"> </w:t>
      </w:r>
      <w:r w:rsidRPr="006C0272">
        <w:rPr>
          <w:rFonts w:ascii="Times New Roman" w:hAnsi="Times New Roman"/>
          <w:sz w:val="20"/>
          <w:szCs w:val="20"/>
        </w:rPr>
        <w:t>sudaryta pagal statistikos</w:t>
      </w:r>
      <w:r>
        <w:rPr>
          <w:rFonts w:ascii="Times New Roman" w:hAnsi="Times New Roman"/>
          <w:sz w:val="20"/>
          <w:szCs w:val="20"/>
        </w:rPr>
        <w:t xml:space="preserve"> departamento ir SPIS vitrinos duomenimis.</w:t>
      </w:r>
    </w:p>
    <w:p w:rsidR="006B6864" w:rsidRDefault="006B6864" w:rsidP="00B056FB">
      <w:pPr>
        <w:spacing w:after="0" w:line="360" w:lineRule="auto"/>
        <w:jc w:val="both"/>
        <w:rPr>
          <w:rFonts w:ascii="Times New Roman" w:hAnsi="Times New Roman"/>
          <w:sz w:val="20"/>
          <w:szCs w:val="20"/>
        </w:rPr>
      </w:pPr>
    </w:p>
    <w:p w:rsidR="00B056FB" w:rsidRPr="0022624D" w:rsidRDefault="00950FB0" w:rsidP="00B056FB">
      <w:pPr>
        <w:spacing w:after="0" w:line="360" w:lineRule="auto"/>
        <w:jc w:val="both"/>
        <w:rPr>
          <w:rFonts w:ascii="Times New Roman" w:hAnsi="Times New Roman"/>
          <w:sz w:val="20"/>
          <w:szCs w:val="20"/>
        </w:rPr>
      </w:pPr>
      <w:r w:rsidRPr="00950FB0">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6" type="#_x0000_t75" style="position:absolute;left:0;text-align:left;margin-left:20.2pt;margin-top:11.85pt;width:164pt;height:46pt;z-index:251658240">
            <v:imagedata r:id="rId21" o:title=""/>
          </v:shape>
          <o:OLEObject Type="Embed" ProgID="Equation.3" ShapeID="_x0000_s1366" DrawAspect="Content" ObjectID="_1461486564" r:id="rId22"/>
        </w:pict>
      </w:r>
    </w:p>
    <w:p w:rsidR="0022624D" w:rsidRPr="0022624D" w:rsidRDefault="0022624D" w:rsidP="00B056FB">
      <w:pPr>
        <w:spacing w:after="0" w:line="360" w:lineRule="auto"/>
        <w:jc w:val="both"/>
        <w:rPr>
          <w:rFonts w:ascii="Times New Roman" w:hAnsi="Times New Roman"/>
          <w:sz w:val="20"/>
          <w:szCs w:val="20"/>
        </w:rPr>
      </w:pPr>
    </w:p>
    <w:p w:rsidR="00B056FB" w:rsidRPr="0022624D" w:rsidRDefault="00B056FB" w:rsidP="00B056FB">
      <w:pPr>
        <w:pStyle w:val="ListParagraph"/>
        <w:spacing w:after="0" w:line="360" w:lineRule="auto"/>
        <w:ind w:left="0" w:firstLine="851"/>
        <w:jc w:val="both"/>
        <w:rPr>
          <w:rFonts w:ascii="Times New Roman" w:hAnsi="Times New Roman" w:cs="Times New Roman"/>
          <w:b/>
          <w:sz w:val="20"/>
          <w:szCs w:val="20"/>
        </w:rPr>
      </w:pPr>
    </w:p>
    <w:p w:rsidR="00B056FB" w:rsidRDefault="00B056FB" w:rsidP="00B056FB">
      <w:pPr>
        <w:pStyle w:val="ListParagraph"/>
        <w:spacing w:after="0" w:line="360" w:lineRule="auto"/>
        <w:ind w:left="0" w:firstLine="567"/>
        <w:jc w:val="both"/>
        <w:rPr>
          <w:rFonts w:ascii="Times New Roman" w:hAnsi="Times New Roman" w:cs="Times New Roman"/>
          <w:sz w:val="20"/>
          <w:szCs w:val="20"/>
          <w:shd w:val="clear" w:color="auto" w:fill="FFFFFF"/>
        </w:rPr>
      </w:pPr>
    </w:p>
    <w:p w:rsidR="006B6864" w:rsidRPr="0022624D" w:rsidRDefault="006B6864" w:rsidP="00B056FB">
      <w:pPr>
        <w:pStyle w:val="ListParagraph"/>
        <w:spacing w:after="0" w:line="360" w:lineRule="auto"/>
        <w:ind w:left="0" w:firstLine="567"/>
        <w:jc w:val="both"/>
        <w:rPr>
          <w:rFonts w:ascii="Times New Roman" w:hAnsi="Times New Roman" w:cs="Times New Roman"/>
          <w:sz w:val="20"/>
          <w:szCs w:val="20"/>
          <w:shd w:val="clear" w:color="auto" w:fill="FFFFFF"/>
        </w:rPr>
      </w:pPr>
    </w:p>
    <w:p w:rsidR="00B056FB" w:rsidRDefault="00B056FB" w:rsidP="00B056FB">
      <w:pPr>
        <w:pStyle w:val="ListParagraph"/>
        <w:spacing w:after="0" w:line="360" w:lineRule="auto"/>
        <w:ind w:left="0" w:firstLine="567"/>
        <w:jc w:val="both"/>
        <w:rPr>
          <w:rFonts w:ascii="Times New Roman" w:hAnsi="Times New Roman" w:cs="Times New Roman"/>
          <w:color w:val="000000"/>
          <w:sz w:val="24"/>
          <w:szCs w:val="24"/>
          <w:shd w:val="clear" w:color="auto" w:fill="FFFFFF"/>
        </w:rPr>
      </w:pPr>
      <w:r w:rsidRPr="00F4766C">
        <w:rPr>
          <w:position w:val="-6"/>
        </w:rPr>
        <w:object w:dxaOrig="200" w:dyaOrig="340">
          <v:shape id="_x0000_i1025" type="#_x0000_t75" style="width:9.75pt;height:17.25pt" o:ole="">
            <v:imagedata r:id="rId23" o:title=""/>
          </v:shape>
          <o:OLEObject Type="Embed" ProgID="Equation.3" ShapeID="_x0000_i1025" DrawAspect="Content" ObjectID="_1461486554" r:id="rId24"/>
        </w:object>
      </w:r>
      <w:r>
        <w:t xml:space="preserve"> ir </w:t>
      </w:r>
      <w:r w:rsidRPr="00F4766C">
        <w:rPr>
          <w:position w:val="-10"/>
        </w:rPr>
        <w:object w:dxaOrig="220" w:dyaOrig="380">
          <v:shape id="_x0000_i1026" type="#_x0000_t75" style="width:11.25pt;height:18.75pt" o:ole="">
            <v:imagedata r:id="rId25" o:title=""/>
          </v:shape>
          <o:OLEObject Type="Embed" ProgID="Equation.3" ShapeID="_x0000_i1026" DrawAspect="Content" ObjectID="_1461486555" r:id="rId26"/>
        </w:object>
      </w:r>
      <w:r w:rsidRPr="009D3AFD">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imties vidurkiai</w:t>
      </w:r>
      <w:r w:rsidRPr="009D3AF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kurie </w:t>
      </w:r>
      <w:r w:rsidRPr="009D3AFD">
        <w:rPr>
          <w:rFonts w:ascii="Times New Roman" w:hAnsi="Times New Roman" w:cs="Times New Roman"/>
          <w:sz w:val="24"/>
          <w:szCs w:val="24"/>
          <w:shd w:val="clear" w:color="auto" w:fill="FFFFFF"/>
        </w:rPr>
        <w:t>apskaičiuojam</w:t>
      </w:r>
      <w:r>
        <w:rPr>
          <w:rFonts w:ascii="Times New Roman" w:hAnsi="Times New Roman" w:cs="Times New Roman"/>
          <w:sz w:val="24"/>
          <w:szCs w:val="24"/>
          <w:shd w:val="clear" w:color="auto" w:fill="FFFFFF"/>
        </w:rPr>
        <w:t>i</w:t>
      </w:r>
      <w:r w:rsidRPr="009D3AFD">
        <w:rPr>
          <w:rFonts w:ascii="Times New Roman" w:hAnsi="Times New Roman" w:cs="Times New Roman"/>
          <w:sz w:val="24"/>
          <w:szCs w:val="24"/>
          <w:shd w:val="clear" w:color="auto" w:fill="FFFFFF"/>
        </w:rPr>
        <w:t xml:space="preserve"> socialinių pašalpų</w:t>
      </w:r>
      <w:r w:rsidR="001D5036">
        <w:rPr>
          <w:rFonts w:ascii="Times New Roman" w:hAnsi="Times New Roman" w:cs="Times New Roman"/>
          <w:sz w:val="24"/>
          <w:szCs w:val="24"/>
          <w:shd w:val="clear" w:color="auto" w:fill="FFFFFF"/>
        </w:rPr>
        <w:t xml:space="preserve"> </w:t>
      </w:r>
      <w:r w:rsidR="001D5036">
        <w:rPr>
          <w:rFonts w:ascii="Times New Roman" w:hAnsi="Times New Roman"/>
          <w:sz w:val="24"/>
          <w:szCs w:val="24"/>
        </w:rPr>
        <w:t>ga</w:t>
      </w:r>
      <w:r w:rsidR="00B614AA">
        <w:rPr>
          <w:rFonts w:ascii="Times New Roman" w:hAnsi="Times New Roman"/>
          <w:sz w:val="24"/>
          <w:szCs w:val="24"/>
        </w:rPr>
        <w:t>v</w:t>
      </w:r>
      <w:r w:rsidR="001D5036">
        <w:rPr>
          <w:rFonts w:ascii="Times New Roman" w:hAnsi="Times New Roman"/>
          <w:sz w:val="24"/>
          <w:szCs w:val="24"/>
        </w:rPr>
        <w:t>ėjų</w:t>
      </w:r>
      <w:r w:rsidRPr="002F1593">
        <w:rPr>
          <w:rFonts w:ascii="Times New Roman" w:hAnsi="Times New Roman" w:cs="Times New Roman"/>
          <w:i/>
          <w:sz w:val="24"/>
          <w:szCs w:val="24"/>
          <w:shd w:val="clear" w:color="auto" w:fill="FFFFFF"/>
        </w:rPr>
        <w:t xml:space="preserve"> x</w:t>
      </w:r>
      <w:r w:rsidRPr="009D3AFD">
        <w:rPr>
          <w:rFonts w:ascii="Times New Roman" w:hAnsi="Times New Roman" w:cs="Times New Roman"/>
          <w:sz w:val="24"/>
          <w:szCs w:val="24"/>
          <w:shd w:val="clear" w:color="auto" w:fill="FFFFFF"/>
        </w:rPr>
        <w:t xml:space="preserve"> ir </w:t>
      </w:r>
      <w:r>
        <w:rPr>
          <w:rFonts w:ascii="Times New Roman" w:hAnsi="Times New Roman" w:cs="Times New Roman"/>
          <w:color w:val="000000"/>
          <w:sz w:val="24"/>
          <w:szCs w:val="24"/>
          <w:shd w:val="clear" w:color="auto" w:fill="FFFFFF"/>
        </w:rPr>
        <w:t>registruotų ilgalaikių bedarbių</w:t>
      </w:r>
      <w:r w:rsidRPr="009D3AFD">
        <w:rPr>
          <w:rFonts w:ascii="Times New Roman" w:hAnsi="Times New Roman" w:cs="Times New Roman"/>
          <w:sz w:val="24"/>
          <w:szCs w:val="24"/>
          <w:shd w:val="clear" w:color="auto" w:fill="FFFFFF"/>
        </w:rPr>
        <w:t xml:space="preserve"> </w:t>
      </w:r>
      <w:r w:rsidRPr="002F1593">
        <w:rPr>
          <w:rFonts w:ascii="Times New Roman" w:hAnsi="Times New Roman" w:cs="Times New Roman"/>
          <w:i/>
          <w:sz w:val="24"/>
          <w:szCs w:val="24"/>
          <w:shd w:val="clear" w:color="auto" w:fill="FFFFFF"/>
        </w:rPr>
        <w:t>y</w:t>
      </w:r>
      <w:r w:rsidRPr="009D3AFD">
        <w:rPr>
          <w:rFonts w:ascii="Times New Roman" w:hAnsi="Times New Roman" w:cs="Times New Roman"/>
          <w:sz w:val="24"/>
          <w:szCs w:val="24"/>
          <w:shd w:val="clear" w:color="auto" w:fill="FFFFFF"/>
        </w:rPr>
        <w:t xml:space="preserve"> reikšmėms</w:t>
      </w:r>
      <w:r>
        <w:rPr>
          <w:rFonts w:ascii="Times New Roman" w:hAnsi="Times New Roman" w:cs="Times New Roman"/>
          <w:sz w:val="24"/>
          <w:szCs w:val="24"/>
          <w:shd w:val="clear" w:color="auto" w:fill="FFFFFF"/>
        </w:rPr>
        <w:t xml:space="preserve"> ir </w:t>
      </w:r>
      <w:r w:rsidRPr="002F1593">
        <w:rPr>
          <w:rFonts w:ascii="Times New Roman" w:hAnsi="Times New Roman" w:cs="Times New Roman"/>
          <w:i/>
          <w:position w:val="-14"/>
          <w:sz w:val="24"/>
          <w:szCs w:val="24"/>
        </w:rPr>
        <w:object w:dxaOrig="279" w:dyaOrig="380">
          <v:shape id="_x0000_i1027" type="#_x0000_t75" style="width:14.25pt;height:18.75pt" o:ole="">
            <v:imagedata r:id="rId27" o:title=""/>
          </v:shape>
          <o:OLEObject Type="Embed" ProgID="Equation.3" ShapeID="_x0000_i1027" DrawAspect="Content" ObjectID="_1461486556" r:id="rId28"/>
        </w:object>
      </w:r>
      <w:r w:rsidRPr="00F6300B">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 xml:space="preserve">koreliacijos </w:t>
      </w:r>
      <w:r w:rsidRPr="00F6300B">
        <w:rPr>
          <w:rFonts w:ascii="Times New Roman" w:hAnsi="Times New Roman" w:cs="Times New Roman"/>
          <w:sz w:val="24"/>
          <w:szCs w:val="24"/>
          <w:shd w:val="clear" w:color="auto" w:fill="FFFFFF"/>
        </w:rPr>
        <w:t>koeficientas, rodantis ryš</w:t>
      </w:r>
      <w:r w:rsidR="001D5036">
        <w:rPr>
          <w:rFonts w:ascii="Times New Roman" w:hAnsi="Times New Roman" w:cs="Times New Roman"/>
          <w:sz w:val="24"/>
          <w:szCs w:val="24"/>
          <w:shd w:val="clear" w:color="auto" w:fill="FFFFFF"/>
        </w:rPr>
        <w:t>io glaudumą</w:t>
      </w:r>
      <w:r w:rsidRPr="00F6300B">
        <w:rPr>
          <w:rFonts w:ascii="Times New Roman" w:hAnsi="Times New Roman" w:cs="Times New Roman"/>
          <w:sz w:val="24"/>
          <w:szCs w:val="24"/>
          <w:shd w:val="clear" w:color="auto" w:fill="FFFFFF"/>
        </w:rPr>
        <w:t xml:space="preserve"> tarp </w:t>
      </w:r>
      <w:r>
        <w:rPr>
          <w:rFonts w:ascii="Times New Roman" w:hAnsi="Times New Roman" w:cs="Times New Roman"/>
          <w:sz w:val="24"/>
          <w:szCs w:val="24"/>
          <w:shd w:val="clear" w:color="auto" w:fill="FFFFFF"/>
        </w:rPr>
        <w:t xml:space="preserve">socialinės pašalpos </w:t>
      </w:r>
      <w:r w:rsidR="001D5036">
        <w:rPr>
          <w:rFonts w:ascii="Times New Roman" w:hAnsi="Times New Roman"/>
          <w:sz w:val="24"/>
          <w:szCs w:val="24"/>
        </w:rPr>
        <w:t>ga</w:t>
      </w:r>
      <w:r w:rsidR="00B614AA">
        <w:rPr>
          <w:rFonts w:ascii="Times New Roman" w:hAnsi="Times New Roman"/>
          <w:sz w:val="24"/>
          <w:szCs w:val="24"/>
        </w:rPr>
        <w:t>v</w:t>
      </w:r>
      <w:r w:rsidR="001D5036">
        <w:rPr>
          <w:rFonts w:ascii="Times New Roman" w:hAnsi="Times New Roman"/>
          <w:sz w:val="24"/>
          <w:szCs w:val="24"/>
        </w:rPr>
        <w:t>ėjų</w:t>
      </w:r>
      <w:r w:rsidR="001D50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ir registruotų ilgalaikių bedarbių.</w:t>
      </w:r>
      <w:r w:rsidRPr="00F6300B">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shd w:val="clear" w:color="auto" w:fill="FFFFFF"/>
        </w:rPr>
        <w:t xml:space="preserve">Koreliacijos koeficientas gali svyruoti nuo -1 iki +1. Jei koreliacijos koeficientas </w:t>
      </w:r>
      <w:r w:rsidR="001D5036">
        <w:rPr>
          <w:rFonts w:ascii="Times New Roman" w:hAnsi="Times New Roman" w:cs="Times New Roman"/>
          <w:color w:val="000000"/>
          <w:sz w:val="24"/>
          <w:szCs w:val="24"/>
          <w:shd w:val="clear" w:color="auto" w:fill="FFFFFF"/>
        </w:rPr>
        <w:t>arčiau</w:t>
      </w:r>
      <w:r>
        <w:rPr>
          <w:rFonts w:ascii="Times New Roman" w:hAnsi="Times New Roman" w:cs="Times New Roman"/>
          <w:color w:val="000000"/>
          <w:sz w:val="24"/>
          <w:szCs w:val="24"/>
          <w:shd w:val="clear" w:color="auto" w:fill="FFFFFF"/>
        </w:rPr>
        <w:t xml:space="preserve"> -1 vertinama, kad nėra tiesioginio ryšio tarp nagrinėjamų </w:t>
      </w:r>
      <w:r>
        <w:rPr>
          <w:rFonts w:ascii="Times New Roman" w:hAnsi="Times New Roman" w:cs="Times New Roman"/>
          <w:color w:val="000000"/>
          <w:sz w:val="24"/>
          <w:szCs w:val="24"/>
          <w:shd w:val="clear" w:color="auto" w:fill="FFFFFF"/>
        </w:rPr>
        <w:lastRenderedPageBreak/>
        <w:t xml:space="preserve">reiškinių,kuo </w:t>
      </w:r>
      <w:r w:rsidR="001D5036">
        <w:rPr>
          <w:rFonts w:ascii="Times New Roman" w:hAnsi="Times New Roman" w:cs="Times New Roman"/>
          <w:color w:val="000000"/>
          <w:sz w:val="24"/>
          <w:szCs w:val="24"/>
          <w:shd w:val="clear" w:color="auto" w:fill="FFFFFF"/>
        </w:rPr>
        <w:t>arčiau</w:t>
      </w:r>
      <w:r>
        <w:rPr>
          <w:rFonts w:ascii="Times New Roman" w:hAnsi="Times New Roman" w:cs="Times New Roman"/>
          <w:color w:val="000000"/>
          <w:sz w:val="24"/>
          <w:szCs w:val="24"/>
          <w:shd w:val="clear" w:color="auto" w:fill="FFFFFF"/>
        </w:rPr>
        <w:t xml:space="preserve"> 1 tuo ryšys stipresnis</w:t>
      </w:r>
      <w:r w:rsidR="00B614A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B614AA">
        <w:rPr>
          <w:rFonts w:ascii="Times New Roman" w:hAnsi="Times New Roman" w:cs="Times New Roman"/>
          <w:color w:val="000000"/>
          <w:sz w:val="24"/>
          <w:szCs w:val="24"/>
          <w:shd w:val="clear" w:color="auto" w:fill="FFFFFF"/>
        </w:rPr>
        <w:t>k</w:t>
      </w:r>
      <w:r>
        <w:rPr>
          <w:rFonts w:ascii="Times New Roman" w:hAnsi="Times New Roman" w:cs="Times New Roman"/>
          <w:color w:val="000000"/>
          <w:sz w:val="24"/>
          <w:szCs w:val="24"/>
          <w:shd w:val="clear" w:color="auto" w:fill="FFFFFF"/>
        </w:rPr>
        <w:t>ai koreliacijos koeficientas lygus 1</w:t>
      </w:r>
      <w:r w:rsidR="00B614A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vadinasi</w:t>
      </w:r>
      <w:r w:rsidR="00B614A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yra tiesioginis (funkcinis) ryšys.</w:t>
      </w:r>
    </w:p>
    <w:p w:rsidR="00B056FB" w:rsidRDefault="00B056FB" w:rsidP="00B056FB">
      <w:pPr>
        <w:pStyle w:val="ListParagraph"/>
        <w:spacing w:after="0" w:line="360" w:lineRule="auto"/>
        <w:ind w:left="0"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Pagal atliktus apskaičiavimus matom</w:t>
      </w:r>
      <w:r w:rsidR="00B614AA">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kad koreliacijos koeficientas yra </w:t>
      </w:r>
      <w:r w:rsidRPr="00C967BA">
        <w:rPr>
          <w:rFonts w:ascii="Times New Roman" w:hAnsi="Times New Roman" w:cs="Times New Roman"/>
          <w:color w:val="000000"/>
          <w:sz w:val="24"/>
          <w:szCs w:val="24"/>
          <w:shd w:val="clear" w:color="auto" w:fill="FFFFFF"/>
        </w:rPr>
        <w:t>l</w:t>
      </w:r>
      <w:r>
        <w:rPr>
          <w:rFonts w:ascii="Times New Roman" w:hAnsi="Times New Roman" w:cs="Times New Roman"/>
          <w:color w:val="000000"/>
          <w:sz w:val="24"/>
          <w:szCs w:val="24"/>
          <w:shd w:val="clear" w:color="auto" w:fill="FFFFFF"/>
        </w:rPr>
        <w:t>ygus 0,98 (</w:t>
      </w:r>
      <w:r w:rsidRPr="002F1593">
        <w:rPr>
          <w:rFonts w:ascii="Times New Roman" w:hAnsi="Times New Roman" w:cs="Times New Roman"/>
          <w:i/>
          <w:position w:val="-14"/>
          <w:sz w:val="24"/>
          <w:szCs w:val="24"/>
        </w:rPr>
        <w:object w:dxaOrig="279" w:dyaOrig="380">
          <v:shape id="_x0000_i1028" type="#_x0000_t75" style="width:14.25pt;height:18.75pt" o:ole="">
            <v:imagedata r:id="rId27" o:title=""/>
          </v:shape>
          <o:OLEObject Type="Embed" ProgID="Equation.3" ShapeID="_x0000_i1028" DrawAspect="Content" ObjectID="_1461486557" r:id="rId29"/>
        </w:object>
      </w:r>
      <w:r w:rsidRPr="00C967BA">
        <w:rPr>
          <w:rFonts w:ascii="Times New Roman" w:hAnsi="Times New Roman" w:cs="Times New Roman"/>
          <w:i/>
          <w:sz w:val="24"/>
          <w:szCs w:val="24"/>
        </w:rPr>
        <w:t xml:space="preserve">= </w:t>
      </w:r>
      <w:r w:rsidRPr="00C967BA">
        <w:rPr>
          <w:rFonts w:ascii="Times New Roman" w:hAnsi="Times New Roman" w:cs="Times New Roman"/>
          <w:i/>
          <w:color w:val="000000"/>
          <w:sz w:val="24"/>
          <w:szCs w:val="24"/>
          <w:shd w:val="clear" w:color="auto" w:fill="FFFFFF"/>
        </w:rPr>
        <w:t>0,9</w:t>
      </w:r>
      <w:r>
        <w:rPr>
          <w:rFonts w:ascii="Times New Roman" w:hAnsi="Times New Roman" w:cs="Times New Roman"/>
          <w:i/>
          <w:color w:val="000000"/>
          <w:sz w:val="24"/>
          <w:szCs w:val="24"/>
          <w:shd w:val="clear" w:color="auto" w:fill="FFFFFF"/>
        </w:rPr>
        <w:t>8)</w:t>
      </w:r>
      <w:r>
        <w:rPr>
          <w:rFonts w:ascii="Times New Roman" w:hAnsi="Times New Roman" w:cs="Times New Roman"/>
          <w:color w:val="000000"/>
          <w:sz w:val="24"/>
          <w:szCs w:val="24"/>
          <w:shd w:val="clear" w:color="auto" w:fill="FFFFFF"/>
        </w:rPr>
        <w:t xml:space="preserve"> </w:t>
      </w:r>
      <w:r w:rsidRPr="00005354">
        <w:rPr>
          <w:rFonts w:ascii="Times New Roman" w:hAnsi="Times New Roman" w:cs="Times New Roman"/>
          <w:color w:val="000000"/>
          <w:sz w:val="24"/>
          <w:szCs w:val="24"/>
          <w:shd w:val="clear" w:color="auto" w:fill="FFFFFF"/>
        </w:rPr>
        <w:t xml:space="preserve">galima </w:t>
      </w:r>
      <w:r>
        <w:rPr>
          <w:rFonts w:ascii="Times New Roman" w:hAnsi="Times New Roman" w:cs="Times New Roman"/>
          <w:color w:val="000000"/>
          <w:sz w:val="24"/>
          <w:szCs w:val="24"/>
          <w:shd w:val="clear" w:color="auto" w:fill="FFFFFF"/>
        </w:rPr>
        <w:t>sakyti</w:t>
      </w:r>
      <w:r w:rsidRPr="0000535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05354">
        <w:rPr>
          <w:rFonts w:ascii="Times New Roman" w:hAnsi="Times New Roman" w:cs="Times New Roman"/>
          <w:color w:val="000000"/>
          <w:sz w:val="24"/>
          <w:szCs w:val="24"/>
          <w:shd w:val="clear" w:color="auto" w:fill="FFFFFF"/>
        </w:rPr>
        <w:t xml:space="preserve">kad ryšys tarp </w:t>
      </w:r>
      <w:r>
        <w:rPr>
          <w:rFonts w:ascii="Times New Roman" w:hAnsi="Times New Roman" w:cs="Times New Roman"/>
          <w:sz w:val="24"/>
          <w:szCs w:val="24"/>
          <w:shd w:val="clear" w:color="auto" w:fill="FFFFFF"/>
        </w:rPr>
        <w:t>socialinės pašalpos</w:t>
      </w:r>
      <w:r w:rsidR="00B614AA" w:rsidRPr="00B614AA">
        <w:rPr>
          <w:rFonts w:ascii="Times New Roman" w:hAnsi="Times New Roman"/>
          <w:sz w:val="24"/>
          <w:szCs w:val="24"/>
        </w:rPr>
        <w:t xml:space="preserve"> </w:t>
      </w:r>
      <w:r w:rsidR="00B614AA">
        <w:rPr>
          <w:rFonts w:ascii="Times New Roman" w:hAnsi="Times New Roman"/>
          <w:sz w:val="24"/>
          <w:szCs w:val="24"/>
        </w:rPr>
        <w:t>gavėjų</w:t>
      </w:r>
      <w:r>
        <w:rPr>
          <w:rFonts w:ascii="Times New Roman" w:hAnsi="Times New Roman" w:cs="Times New Roman"/>
          <w:sz w:val="24"/>
          <w:szCs w:val="24"/>
          <w:shd w:val="clear" w:color="auto" w:fill="FFFFFF"/>
        </w:rPr>
        <w:t xml:space="preserve"> ir registruotų ilgalaikių bedarbių</w:t>
      </w:r>
      <w:r w:rsidRPr="00005354">
        <w:rPr>
          <w:rFonts w:ascii="Times New Roman" w:hAnsi="Times New Roman" w:cs="Times New Roman"/>
          <w:color w:val="000000"/>
          <w:sz w:val="24"/>
          <w:szCs w:val="24"/>
          <w:shd w:val="clear" w:color="auto" w:fill="FFFFFF"/>
        </w:rPr>
        <w:t xml:space="preserve"> yra </w:t>
      </w:r>
      <w:r>
        <w:rPr>
          <w:rFonts w:ascii="Times New Roman" w:hAnsi="Times New Roman" w:cs="Times New Roman"/>
          <w:color w:val="000000"/>
          <w:sz w:val="24"/>
          <w:szCs w:val="24"/>
          <w:shd w:val="clear" w:color="auto" w:fill="FFFFFF"/>
        </w:rPr>
        <w:t>labai</w:t>
      </w:r>
      <w:r w:rsidRPr="00005354">
        <w:rPr>
          <w:rFonts w:ascii="Times New Roman" w:hAnsi="Times New Roman" w:cs="Times New Roman"/>
          <w:color w:val="000000"/>
          <w:sz w:val="24"/>
          <w:szCs w:val="24"/>
          <w:shd w:val="clear" w:color="auto" w:fill="FFFFFF"/>
        </w:rPr>
        <w:t xml:space="preserve"> </w:t>
      </w:r>
      <w:r w:rsidR="00B614AA">
        <w:rPr>
          <w:rFonts w:ascii="Times New Roman" w:hAnsi="Times New Roman" w:cs="Times New Roman"/>
          <w:color w:val="000000"/>
          <w:sz w:val="24"/>
          <w:szCs w:val="24"/>
          <w:shd w:val="clear" w:color="auto" w:fill="FFFFFF"/>
        </w:rPr>
        <w:t>stiprus, ar net tiesioginis,</w:t>
      </w:r>
      <w:r>
        <w:rPr>
          <w:rFonts w:ascii="Times New Roman" w:hAnsi="Times New Roman" w:cs="Times New Roman"/>
          <w:color w:val="000000"/>
          <w:sz w:val="24"/>
          <w:szCs w:val="24"/>
          <w:shd w:val="clear" w:color="auto" w:fill="FFFFFF"/>
        </w:rPr>
        <w:t xml:space="preserve"> </w:t>
      </w:r>
      <w:r w:rsidR="00B614AA">
        <w:rPr>
          <w:rFonts w:ascii="Times New Roman" w:hAnsi="Times New Roman" w:cs="Times New Roman"/>
          <w:color w:val="000000"/>
          <w:sz w:val="24"/>
          <w:szCs w:val="24"/>
          <w:shd w:val="clear" w:color="auto" w:fill="FFFFFF"/>
        </w:rPr>
        <w:t>todėl daroma</w:t>
      </w:r>
      <w:r>
        <w:rPr>
          <w:rFonts w:ascii="Times New Roman" w:hAnsi="Times New Roman" w:cs="Times New Roman"/>
          <w:color w:val="000000"/>
          <w:sz w:val="24"/>
          <w:szCs w:val="24"/>
          <w:shd w:val="clear" w:color="auto" w:fill="FFFFFF"/>
        </w:rPr>
        <w:t xml:space="preserve"> išvad</w:t>
      </w:r>
      <w:r w:rsidR="0022624D">
        <w:rPr>
          <w:rFonts w:ascii="Times New Roman" w:hAnsi="Times New Roman" w:cs="Times New Roman"/>
          <w:color w:val="000000"/>
          <w:sz w:val="24"/>
          <w:szCs w:val="24"/>
          <w:shd w:val="clear" w:color="auto" w:fill="FFFFFF"/>
        </w:rPr>
        <w:t>ą</w:t>
      </w:r>
      <w:r w:rsidRPr="00005354">
        <w:rPr>
          <w:rFonts w:ascii="Times New Roman" w:hAnsi="Times New Roman" w:cs="Times New Roman"/>
          <w:color w:val="000000"/>
          <w:sz w:val="24"/>
          <w:szCs w:val="24"/>
          <w:shd w:val="clear" w:color="auto" w:fill="FFFFFF"/>
        </w:rPr>
        <w:t>, kad d</w:t>
      </w:r>
      <w:r>
        <w:rPr>
          <w:rFonts w:ascii="Times New Roman" w:hAnsi="Times New Roman" w:cs="Times New Roman"/>
          <w:color w:val="000000"/>
          <w:sz w:val="24"/>
          <w:szCs w:val="24"/>
          <w:shd w:val="clear" w:color="auto" w:fill="FFFFFF"/>
        </w:rPr>
        <w:t>augėjant</w:t>
      </w:r>
      <w:r w:rsidRPr="00005354">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shd w:val="clear" w:color="auto" w:fill="FFFFFF"/>
        </w:rPr>
        <w:t>registruotų ilgalaikių bedarbių</w:t>
      </w:r>
      <w:r w:rsidRPr="00005354">
        <w:rPr>
          <w:rFonts w:ascii="Times New Roman" w:hAnsi="Times New Roman" w:cs="Times New Roman"/>
          <w:color w:val="000000"/>
          <w:sz w:val="24"/>
          <w:szCs w:val="24"/>
          <w:shd w:val="clear" w:color="auto" w:fill="FFFFFF"/>
        </w:rPr>
        <w:t xml:space="preserve"> didė</w:t>
      </w:r>
      <w:r>
        <w:rPr>
          <w:rFonts w:ascii="Times New Roman" w:hAnsi="Times New Roman" w:cs="Times New Roman"/>
          <w:color w:val="000000"/>
          <w:sz w:val="24"/>
          <w:szCs w:val="24"/>
          <w:shd w:val="clear" w:color="auto" w:fill="FFFFFF"/>
        </w:rPr>
        <w:t>ja</w:t>
      </w:r>
      <w:r w:rsidRPr="00005354">
        <w:rPr>
          <w:rFonts w:ascii="Times New Roman" w:hAnsi="Times New Roman" w:cs="Times New Roman"/>
          <w:color w:val="000000"/>
          <w:sz w:val="24"/>
          <w:szCs w:val="24"/>
          <w:shd w:val="clear" w:color="auto" w:fill="FFFFFF"/>
        </w:rPr>
        <w:t xml:space="preserve"> ir </w:t>
      </w:r>
      <w:r>
        <w:rPr>
          <w:rFonts w:ascii="Times New Roman" w:hAnsi="Times New Roman" w:cs="Times New Roman"/>
          <w:color w:val="000000"/>
          <w:sz w:val="24"/>
          <w:szCs w:val="24"/>
          <w:shd w:val="clear" w:color="auto" w:fill="FFFFFF"/>
        </w:rPr>
        <w:t>socialinių pašalpų gavėjų</w:t>
      </w:r>
      <w:r w:rsidRPr="00005354">
        <w:rPr>
          <w:rFonts w:ascii="Times New Roman" w:hAnsi="Times New Roman" w:cs="Times New Roman"/>
          <w:color w:val="000000"/>
          <w:sz w:val="24"/>
          <w:szCs w:val="24"/>
          <w:shd w:val="clear" w:color="auto" w:fill="FFFFFF"/>
        </w:rPr>
        <w:t xml:space="preserve">. </w:t>
      </w:r>
    </w:p>
    <w:p w:rsidR="000706F8" w:rsidRPr="00EF563C" w:rsidRDefault="00B614AA" w:rsidP="000706F8">
      <w:pPr>
        <w:pStyle w:val="ListParagraph"/>
        <w:spacing w:after="0" w:line="360" w:lineRule="auto"/>
        <w:ind w:left="0"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w:t>
      </w:r>
      <w:r w:rsidR="000706F8">
        <w:rPr>
          <w:rFonts w:ascii="Times New Roman" w:hAnsi="Times New Roman" w:cs="Times New Roman"/>
          <w:color w:val="000000"/>
          <w:sz w:val="24"/>
          <w:szCs w:val="24"/>
          <w:shd w:val="clear" w:color="auto" w:fill="FFFFFF"/>
        </w:rPr>
        <w:t>ki 2012 metų galiojo reikalavimas</w:t>
      </w:r>
      <w:r>
        <w:rPr>
          <w:rFonts w:ascii="Times New Roman" w:hAnsi="Times New Roman" w:cs="Times New Roman"/>
          <w:color w:val="000000"/>
          <w:sz w:val="24"/>
          <w:szCs w:val="24"/>
          <w:shd w:val="clear" w:color="auto" w:fill="FFFFFF"/>
        </w:rPr>
        <w:t>, jei</w:t>
      </w:r>
      <w:r w:rsidR="000706F8">
        <w:rPr>
          <w:rFonts w:ascii="Times New Roman" w:hAnsi="Times New Roman" w:cs="Times New Roman"/>
          <w:color w:val="000000"/>
          <w:sz w:val="24"/>
          <w:szCs w:val="24"/>
          <w:shd w:val="clear" w:color="auto" w:fill="FFFFFF"/>
        </w:rPr>
        <w:t xml:space="preserve"> šeim</w:t>
      </w:r>
      <w:r>
        <w:rPr>
          <w:rFonts w:ascii="Times New Roman" w:hAnsi="Times New Roman" w:cs="Times New Roman"/>
          <w:color w:val="000000"/>
          <w:sz w:val="24"/>
          <w:szCs w:val="24"/>
          <w:shd w:val="clear" w:color="auto" w:fill="FFFFFF"/>
        </w:rPr>
        <w:t>a augina vaikus,</w:t>
      </w:r>
      <w:r w:rsidR="000706F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ir</w:t>
      </w:r>
      <w:r w:rsidR="000706F8">
        <w:rPr>
          <w:rFonts w:ascii="Times New Roman" w:hAnsi="Times New Roman" w:cs="Times New Roman"/>
          <w:color w:val="000000"/>
          <w:sz w:val="24"/>
          <w:szCs w:val="24"/>
          <w:shd w:val="clear" w:color="auto" w:fill="FFFFFF"/>
        </w:rPr>
        <w:t xml:space="preserve"> vienas iš tėvų nedirba (</w:t>
      </w:r>
      <w:r>
        <w:rPr>
          <w:rFonts w:ascii="Times New Roman" w:hAnsi="Times New Roman" w:cs="Times New Roman"/>
          <w:color w:val="000000"/>
          <w:sz w:val="24"/>
          <w:szCs w:val="24"/>
          <w:shd w:val="clear" w:color="auto" w:fill="FFFFFF"/>
        </w:rPr>
        <w:t>sakykim,</w:t>
      </w:r>
      <w:r w:rsidR="000706F8">
        <w:rPr>
          <w:rFonts w:ascii="Times New Roman" w:hAnsi="Times New Roman" w:cs="Times New Roman"/>
          <w:color w:val="000000"/>
          <w:sz w:val="24"/>
          <w:szCs w:val="24"/>
          <w:shd w:val="clear" w:color="auto" w:fill="FFFFFF"/>
        </w:rPr>
        <w:t xml:space="preserve"> mama), </w:t>
      </w:r>
      <w:r>
        <w:rPr>
          <w:rFonts w:ascii="Times New Roman" w:hAnsi="Times New Roman" w:cs="Times New Roman"/>
          <w:color w:val="000000"/>
          <w:sz w:val="24"/>
          <w:szCs w:val="24"/>
          <w:shd w:val="clear" w:color="auto" w:fill="FFFFFF"/>
        </w:rPr>
        <w:t>ir n</w:t>
      </w:r>
      <w:r w:rsidR="000706F8">
        <w:rPr>
          <w:rFonts w:ascii="Times New Roman" w:hAnsi="Times New Roman" w:cs="Times New Roman"/>
          <w:color w:val="000000"/>
          <w:sz w:val="24"/>
          <w:szCs w:val="24"/>
          <w:shd w:val="clear" w:color="auto" w:fill="FFFFFF"/>
        </w:rPr>
        <w:t>ėra registruot</w:t>
      </w:r>
      <w:r>
        <w:rPr>
          <w:rFonts w:ascii="Times New Roman" w:hAnsi="Times New Roman" w:cs="Times New Roman"/>
          <w:color w:val="000000"/>
          <w:sz w:val="24"/>
          <w:szCs w:val="24"/>
          <w:shd w:val="clear" w:color="auto" w:fill="FFFFFF"/>
        </w:rPr>
        <w:t>a</w:t>
      </w:r>
      <w:r w:rsidR="000706F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w:t>
      </w:r>
      <w:r w:rsidR="000706F8">
        <w:rPr>
          <w:rFonts w:ascii="Times New Roman" w:hAnsi="Times New Roman" w:cs="Times New Roman"/>
          <w:color w:val="000000"/>
          <w:sz w:val="24"/>
          <w:szCs w:val="24"/>
          <w:shd w:val="clear" w:color="auto" w:fill="FFFFFF"/>
        </w:rPr>
        <w:t>arbo biržoje, bu</w:t>
      </w:r>
      <w:r>
        <w:rPr>
          <w:rFonts w:ascii="Times New Roman" w:hAnsi="Times New Roman" w:cs="Times New Roman"/>
          <w:color w:val="000000"/>
          <w:sz w:val="24"/>
          <w:szCs w:val="24"/>
          <w:shd w:val="clear" w:color="auto" w:fill="FFFFFF"/>
        </w:rPr>
        <w:t>vo</w:t>
      </w:r>
      <w:r w:rsidR="000706F8">
        <w:rPr>
          <w:rFonts w:ascii="Times New Roman" w:hAnsi="Times New Roman" w:cs="Times New Roman"/>
          <w:color w:val="000000"/>
          <w:sz w:val="24"/>
          <w:szCs w:val="24"/>
          <w:shd w:val="clear" w:color="auto" w:fill="FFFFFF"/>
        </w:rPr>
        <w:t xml:space="preserve"> mokama socialinė pašalpa, jei bent vienas iš vaikų nelank</w:t>
      </w:r>
      <w:r>
        <w:rPr>
          <w:rFonts w:ascii="Times New Roman" w:hAnsi="Times New Roman" w:cs="Times New Roman"/>
          <w:color w:val="000000"/>
          <w:sz w:val="24"/>
          <w:szCs w:val="24"/>
          <w:shd w:val="clear" w:color="auto" w:fill="FFFFFF"/>
        </w:rPr>
        <w:t>o</w:t>
      </w:r>
      <w:r w:rsidR="000706F8">
        <w:rPr>
          <w:rFonts w:ascii="Times New Roman" w:hAnsi="Times New Roman" w:cs="Times New Roman"/>
          <w:color w:val="000000"/>
          <w:sz w:val="24"/>
          <w:szCs w:val="24"/>
          <w:shd w:val="clear" w:color="auto" w:fill="FFFFFF"/>
        </w:rPr>
        <w:t xml:space="preserve"> ikimokyklinio ugdymo įstaigos. Nuo 2012 metų socialinės paramos nepasiturintiems gyventojams įstatyme, švietimo ministerijos iniciatyva, šis reikalavimas</w:t>
      </w:r>
      <w:r w:rsidRPr="00B614A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panaikintas</w:t>
      </w:r>
      <w:r w:rsidR="000706F8">
        <w:rPr>
          <w:rFonts w:ascii="Times New Roman" w:hAnsi="Times New Roman" w:cs="Times New Roman"/>
          <w:color w:val="000000"/>
          <w:sz w:val="24"/>
          <w:szCs w:val="24"/>
          <w:shd w:val="clear" w:color="auto" w:fill="FFFFFF"/>
        </w:rPr>
        <w:t>, tad dabar pagal įstatymą mama gali vesti vaiką į darželį</w:t>
      </w:r>
      <w:r>
        <w:rPr>
          <w:rFonts w:ascii="Times New Roman" w:hAnsi="Times New Roman" w:cs="Times New Roman"/>
          <w:color w:val="000000"/>
          <w:sz w:val="24"/>
          <w:szCs w:val="24"/>
          <w:shd w:val="clear" w:color="auto" w:fill="FFFFFF"/>
        </w:rPr>
        <w:t xml:space="preserve"> ir</w:t>
      </w:r>
      <w:r w:rsidR="000706F8">
        <w:rPr>
          <w:rFonts w:ascii="Times New Roman" w:hAnsi="Times New Roman" w:cs="Times New Roman"/>
          <w:color w:val="000000"/>
          <w:sz w:val="24"/>
          <w:szCs w:val="24"/>
          <w:shd w:val="clear" w:color="auto" w:fill="FFFFFF"/>
        </w:rPr>
        <w:t xml:space="preserve"> gauti įvairias kompensacijas, socialinę pašalpą ir </w:t>
      </w:r>
      <w:r>
        <w:rPr>
          <w:rFonts w:ascii="Times New Roman" w:hAnsi="Times New Roman" w:cs="Times New Roman"/>
          <w:color w:val="000000"/>
          <w:sz w:val="24"/>
          <w:szCs w:val="24"/>
          <w:shd w:val="clear" w:color="auto" w:fill="FFFFFF"/>
        </w:rPr>
        <w:t>laisvai gyventi niekur nedirbdamos. Autorė</w:t>
      </w:r>
      <w:r w:rsidR="000706F8">
        <w:rPr>
          <w:rFonts w:ascii="Times New Roman" w:hAnsi="Times New Roman" w:cs="Times New Roman"/>
          <w:color w:val="000000"/>
          <w:sz w:val="24"/>
          <w:szCs w:val="24"/>
          <w:shd w:val="clear" w:color="auto" w:fill="FFFFFF"/>
        </w:rPr>
        <w:t>s nuomone, jei vaikas lanko ikimokyklinio ugdymo įstaigą, ta</w:t>
      </w:r>
      <w:r>
        <w:rPr>
          <w:rFonts w:ascii="Times New Roman" w:hAnsi="Times New Roman" w:cs="Times New Roman"/>
          <w:color w:val="000000"/>
          <w:sz w:val="24"/>
          <w:szCs w:val="24"/>
          <w:shd w:val="clear" w:color="auto" w:fill="FFFFFF"/>
        </w:rPr>
        <w:t>i</w:t>
      </w:r>
      <w:r w:rsidR="000706F8">
        <w:rPr>
          <w:rFonts w:ascii="Times New Roman" w:hAnsi="Times New Roman" w:cs="Times New Roman"/>
          <w:color w:val="000000"/>
          <w:sz w:val="24"/>
          <w:szCs w:val="24"/>
          <w:shd w:val="clear" w:color="auto" w:fill="FFFFFF"/>
        </w:rPr>
        <w:t xml:space="preserve"> mama turi </w:t>
      </w:r>
      <w:r>
        <w:rPr>
          <w:rFonts w:ascii="Times New Roman" w:hAnsi="Times New Roman" w:cs="Times New Roman"/>
          <w:color w:val="000000"/>
          <w:sz w:val="24"/>
          <w:szCs w:val="24"/>
          <w:shd w:val="clear" w:color="auto" w:fill="FFFFFF"/>
        </w:rPr>
        <w:t>vis</w:t>
      </w:r>
      <w:r w:rsidR="000706F8">
        <w:rPr>
          <w:rFonts w:ascii="Times New Roman" w:hAnsi="Times New Roman" w:cs="Times New Roman"/>
          <w:color w:val="000000"/>
          <w:sz w:val="24"/>
          <w:szCs w:val="24"/>
          <w:shd w:val="clear" w:color="auto" w:fill="FFFFFF"/>
        </w:rPr>
        <w:t>as galimybes eiti dirbti, užsidirbti ir negyventi iš socialinės pašalpos.</w:t>
      </w:r>
    </w:p>
    <w:p w:rsidR="00C42670" w:rsidRPr="00E50102" w:rsidRDefault="00C42670" w:rsidP="00B056FB">
      <w:pPr>
        <w:pStyle w:val="ListParagraph"/>
        <w:spacing w:after="0" w:line="360" w:lineRule="auto"/>
        <w:ind w:left="0" w:firstLine="567"/>
        <w:jc w:val="both"/>
        <w:rPr>
          <w:rFonts w:ascii="Times New Roman" w:eastAsia="Times New Roman" w:hAnsi="Times New Roman" w:cs="Times New Roman"/>
          <w:sz w:val="24"/>
          <w:szCs w:val="24"/>
          <w:lang w:eastAsia="lt-LT"/>
        </w:rPr>
      </w:pPr>
    </w:p>
    <w:p w:rsidR="006C0272" w:rsidRPr="006C0272" w:rsidRDefault="006C0272" w:rsidP="00C37AB3">
      <w:pPr>
        <w:pStyle w:val="Heading3"/>
        <w:numPr>
          <w:ilvl w:val="2"/>
          <w:numId w:val="43"/>
        </w:numPr>
        <w:jc w:val="center"/>
        <w:rPr>
          <w:color w:val="auto"/>
        </w:rPr>
      </w:pPr>
      <w:bookmarkStart w:id="21" w:name="_Toc385509120"/>
      <w:r w:rsidRPr="006C0272">
        <w:rPr>
          <w:color w:val="auto"/>
        </w:rPr>
        <w:t xml:space="preserve">Panevėžio miesto </w:t>
      </w:r>
      <w:r w:rsidR="001A3E5F">
        <w:rPr>
          <w:color w:val="auto"/>
        </w:rPr>
        <w:t>savivaldyb</w:t>
      </w:r>
      <w:r>
        <w:rPr>
          <w:color w:val="auto"/>
        </w:rPr>
        <w:t>ės socialinių pašalpų</w:t>
      </w:r>
      <w:r w:rsidR="008603DB">
        <w:rPr>
          <w:color w:val="auto"/>
        </w:rPr>
        <w:t xml:space="preserve"> gavėjų</w:t>
      </w:r>
      <w:r>
        <w:rPr>
          <w:color w:val="auto"/>
        </w:rPr>
        <w:t xml:space="preserve"> kontingento</w:t>
      </w:r>
      <w:r w:rsidR="00B056FB">
        <w:rPr>
          <w:color w:val="auto"/>
        </w:rPr>
        <w:t xml:space="preserve"> pagal namų ūkius</w:t>
      </w:r>
      <w:r>
        <w:rPr>
          <w:color w:val="auto"/>
        </w:rPr>
        <w:t xml:space="preserve"> </w:t>
      </w:r>
      <w:r w:rsidRPr="006C0272">
        <w:rPr>
          <w:color w:val="auto"/>
        </w:rPr>
        <w:t>analizė</w:t>
      </w:r>
      <w:bookmarkEnd w:id="21"/>
    </w:p>
    <w:p w:rsidR="006C0272" w:rsidRDefault="006C0272" w:rsidP="008A64CA">
      <w:pPr>
        <w:pStyle w:val="ListParagraph"/>
        <w:spacing w:after="0" w:line="360" w:lineRule="auto"/>
        <w:ind w:left="0" w:firstLine="567"/>
        <w:jc w:val="both"/>
        <w:rPr>
          <w:rFonts w:ascii="Times New Roman" w:hAnsi="Times New Roman"/>
          <w:sz w:val="24"/>
          <w:szCs w:val="24"/>
        </w:rPr>
      </w:pPr>
    </w:p>
    <w:p w:rsidR="008A64CA" w:rsidRDefault="008903ED" w:rsidP="008A64CA">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S</w:t>
      </w:r>
      <w:r w:rsidR="008A64CA">
        <w:rPr>
          <w:rFonts w:ascii="Times New Roman" w:hAnsi="Times New Roman"/>
          <w:sz w:val="24"/>
          <w:szCs w:val="24"/>
        </w:rPr>
        <w:t>ocialinės pašalpos gavėj</w:t>
      </w:r>
      <w:r>
        <w:rPr>
          <w:rFonts w:ascii="Times New Roman" w:hAnsi="Times New Roman"/>
          <w:sz w:val="24"/>
          <w:szCs w:val="24"/>
        </w:rPr>
        <w:t>us suskirsty</w:t>
      </w:r>
      <w:r w:rsidR="006B6864">
        <w:rPr>
          <w:rFonts w:ascii="Times New Roman" w:hAnsi="Times New Roman"/>
          <w:sz w:val="24"/>
          <w:szCs w:val="24"/>
        </w:rPr>
        <w:t>kime</w:t>
      </w:r>
      <w:r>
        <w:rPr>
          <w:rFonts w:ascii="Times New Roman" w:hAnsi="Times New Roman"/>
          <w:sz w:val="24"/>
          <w:szCs w:val="24"/>
        </w:rPr>
        <w:t xml:space="preserve"> pagal namų ūkius ir maty</w:t>
      </w:r>
      <w:r w:rsidR="006B6864">
        <w:rPr>
          <w:rFonts w:ascii="Times New Roman" w:hAnsi="Times New Roman"/>
          <w:sz w:val="24"/>
          <w:szCs w:val="24"/>
        </w:rPr>
        <w:t>sime</w:t>
      </w:r>
      <w:r w:rsidR="0022624D">
        <w:rPr>
          <w:rFonts w:ascii="Times New Roman" w:hAnsi="Times New Roman"/>
          <w:sz w:val="24"/>
          <w:szCs w:val="24"/>
        </w:rPr>
        <w:t>,</w:t>
      </w:r>
      <w:r>
        <w:rPr>
          <w:rFonts w:ascii="Times New Roman" w:hAnsi="Times New Roman"/>
          <w:sz w:val="24"/>
          <w:szCs w:val="24"/>
        </w:rPr>
        <w:t xml:space="preserve"> koks yra socialinės pašalpos gavėjų </w:t>
      </w:r>
      <w:r w:rsidR="006B6864">
        <w:rPr>
          <w:rFonts w:ascii="Times New Roman" w:hAnsi="Times New Roman"/>
          <w:sz w:val="24"/>
          <w:szCs w:val="24"/>
        </w:rPr>
        <w:t xml:space="preserve">kontingentas </w:t>
      </w:r>
      <w:r>
        <w:rPr>
          <w:rFonts w:ascii="Times New Roman" w:hAnsi="Times New Roman"/>
          <w:sz w:val="24"/>
          <w:szCs w:val="24"/>
        </w:rPr>
        <w:t>pagal namų ūkius.</w:t>
      </w:r>
      <w:r w:rsidR="008A64CA">
        <w:rPr>
          <w:rFonts w:ascii="Times New Roman" w:hAnsi="Times New Roman"/>
          <w:sz w:val="24"/>
          <w:szCs w:val="24"/>
        </w:rPr>
        <w:t xml:space="preserve"> </w:t>
      </w:r>
      <w:r>
        <w:rPr>
          <w:rFonts w:ascii="Times New Roman" w:hAnsi="Times New Roman"/>
          <w:sz w:val="24"/>
          <w:szCs w:val="24"/>
        </w:rPr>
        <w:t>20 paveiksle pavaizduota socialinių paš</w:t>
      </w:r>
      <w:r w:rsidR="002F6F5E">
        <w:rPr>
          <w:rFonts w:ascii="Times New Roman" w:hAnsi="Times New Roman"/>
          <w:sz w:val="24"/>
          <w:szCs w:val="24"/>
        </w:rPr>
        <w:t>a</w:t>
      </w:r>
      <w:r>
        <w:rPr>
          <w:rFonts w:ascii="Times New Roman" w:hAnsi="Times New Roman"/>
          <w:sz w:val="24"/>
          <w:szCs w:val="24"/>
        </w:rPr>
        <w:t>lpų gavėjai pagal namų ūkius.</w:t>
      </w:r>
      <w:r w:rsidR="00091651">
        <w:rPr>
          <w:rFonts w:ascii="Times New Roman" w:hAnsi="Times New Roman"/>
          <w:sz w:val="24"/>
          <w:szCs w:val="24"/>
        </w:rPr>
        <w:t xml:space="preserve"> SPIS vitrinoje socialinės paramos gavėjai yra sugrupuoti pagal šeimos tipus. </w:t>
      </w:r>
      <w:r w:rsidR="001A3E5F">
        <w:rPr>
          <w:rFonts w:ascii="Times New Roman" w:hAnsi="Times New Roman"/>
          <w:sz w:val="24"/>
          <w:szCs w:val="24"/>
        </w:rPr>
        <w:t>SPIS vitrinos duomenys yra pat</w:t>
      </w:r>
      <w:r w:rsidR="00F53564">
        <w:rPr>
          <w:rFonts w:ascii="Times New Roman" w:hAnsi="Times New Roman"/>
          <w:sz w:val="24"/>
          <w:szCs w:val="24"/>
        </w:rPr>
        <w:t>iki</w:t>
      </w:r>
      <w:r w:rsidR="001A3E5F">
        <w:rPr>
          <w:rFonts w:ascii="Times New Roman" w:hAnsi="Times New Roman"/>
          <w:sz w:val="24"/>
          <w:szCs w:val="24"/>
        </w:rPr>
        <w:t>mi</w:t>
      </w:r>
      <w:r w:rsidR="00F53564">
        <w:rPr>
          <w:rFonts w:ascii="Times New Roman" w:hAnsi="Times New Roman"/>
          <w:sz w:val="24"/>
          <w:szCs w:val="24"/>
        </w:rPr>
        <w:t>, kiekviena savivaldybė tiesiogiai p</w:t>
      </w:r>
      <w:r w:rsidR="001A3E5F">
        <w:rPr>
          <w:rFonts w:ascii="Times New Roman" w:hAnsi="Times New Roman"/>
          <w:sz w:val="24"/>
          <w:szCs w:val="24"/>
        </w:rPr>
        <w:t>e</w:t>
      </w:r>
      <w:r w:rsidR="00F53564">
        <w:rPr>
          <w:rFonts w:ascii="Times New Roman" w:hAnsi="Times New Roman"/>
          <w:sz w:val="24"/>
          <w:szCs w:val="24"/>
        </w:rPr>
        <w:t>rduoda visus duomenis, kiekvieną mėnesį</w:t>
      </w:r>
      <w:r w:rsidR="006B6864">
        <w:rPr>
          <w:rFonts w:ascii="Times New Roman" w:hAnsi="Times New Roman"/>
          <w:sz w:val="24"/>
          <w:szCs w:val="24"/>
        </w:rPr>
        <w:t xml:space="preserve">. </w:t>
      </w:r>
      <w:r w:rsidR="001B2409">
        <w:rPr>
          <w:rFonts w:ascii="Times New Roman" w:hAnsi="Times New Roman"/>
          <w:sz w:val="24"/>
          <w:szCs w:val="24"/>
        </w:rPr>
        <w:t>Pagrindiniai Panevėžio miesto savivaldybės socialinės paramos skyriaus klientai yra vieni gyvenantys asmenys, du suaugę su dviem vaikais, vieniš</w:t>
      </w:r>
      <w:r w:rsidR="0022624D">
        <w:rPr>
          <w:rFonts w:ascii="Times New Roman" w:hAnsi="Times New Roman"/>
          <w:sz w:val="24"/>
          <w:szCs w:val="24"/>
        </w:rPr>
        <w:t>i</w:t>
      </w:r>
      <w:r w:rsidR="001B2409">
        <w:rPr>
          <w:rFonts w:ascii="Times New Roman" w:hAnsi="Times New Roman"/>
          <w:sz w:val="24"/>
          <w:szCs w:val="24"/>
        </w:rPr>
        <w:t xml:space="preserve"> tėva</w:t>
      </w:r>
      <w:r w:rsidR="006B6864">
        <w:rPr>
          <w:rFonts w:ascii="Times New Roman" w:hAnsi="Times New Roman"/>
          <w:sz w:val="24"/>
          <w:szCs w:val="24"/>
        </w:rPr>
        <w:t>s / motina</w:t>
      </w:r>
      <w:r w:rsidR="001B2409">
        <w:rPr>
          <w:rFonts w:ascii="Times New Roman" w:hAnsi="Times New Roman"/>
          <w:sz w:val="24"/>
          <w:szCs w:val="24"/>
        </w:rPr>
        <w:t xml:space="preserve"> su vaikais. Mažiausiai</w:t>
      </w:r>
      <w:r w:rsidR="00F53564">
        <w:rPr>
          <w:rFonts w:ascii="Times New Roman" w:hAnsi="Times New Roman"/>
          <w:sz w:val="24"/>
          <w:szCs w:val="24"/>
        </w:rPr>
        <w:t>,</w:t>
      </w:r>
      <w:r w:rsidR="001B2409">
        <w:rPr>
          <w:rFonts w:ascii="Times New Roman" w:hAnsi="Times New Roman"/>
          <w:sz w:val="24"/>
          <w:szCs w:val="24"/>
        </w:rPr>
        <w:t xml:space="preserve"> socialinės paramos skyriau</w:t>
      </w:r>
      <w:r w:rsidR="001A3E5F">
        <w:rPr>
          <w:rFonts w:ascii="Times New Roman" w:hAnsi="Times New Roman"/>
          <w:sz w:val="24"/>
          <w:szCs w:val="24"/>
        </w:rPr>
        <w:t>s</w:t>
      </w:r>
      <w:r w:rsidR="001B2409">
        <w:rPr>
          <w:rFonts w:ascii="Times New Roman" w:hAnsi="Times New Roman"/>
          <w:sz w:val="24"/>
          <w:szCs w:val="24"/>
        </w:rPr>
        <w:t xml:space="preserve"> duris varsto</w:t>
      </w:r>
      <w:r w:rsidR="00F53564">
        <w:rPr>
          <w:rFonts w:ascii="Times New Roman" w:hAnsi="Times New Roman"/>
          <w:sz w:val="24"/>
          <w:szCs w:val="24"/>
        </w:rPr>
        <w:t>,</w:t>
      </w:r>
      <w:r w:rsidR="006B6864">
        <w:rPr>
          <w:rFonts w:ascii="Times New Roman" w:hAnsi="Times New Roman"/>
          <w:sz w:val="24"/>
          <w:szCs w:val="24"/>
        </w:rPr>
        <w:t xml:space="preserve"> pensinio amžiaus asmenys</w:t>
      </w:r>
      <w:r w:rsidR="001B2409">
        <w:rPr>
          <w:rFonts w:ascii="Times New Roman" w:hAnsi="Times New Roman"/>
          <w:sz w:val="24"/>
          <w:szCs w:val="24"/>
        </w:rPr>
        <w:t xml:space="preserve"> bei tokios šeimos</w:t>
      </w:r>
      <w:r w:rsidR="006B6864">
        <w:rPr>
          <w:rFonts w:ascii="Times New Roman" w:hAnsi="Times New Roman"/>
          <w:sz w:val="24"/>
          <w:szCs w:val="24"/>
        </w:rPr>
        <w:t>,</w:t>
      </w:r>
      <w:r w:rsidR="001B2409">
        <w:rPr>
          <w:rFonts w:ascii="Times New Roman" w:hAnsi="Times New Roman"/>
          <w:sz w:val="24"/>
          <w:szCs w:val="24"/>
        </w:rPr>
        <w:t xml:space="preserve"> kur yra trys ir daugiau suaugus</w:t>
      </w:r>
      <w:r w:rsidR="006B6864">
        <w:rPr>
          <w:rFonts w:ascii="Times New Roman" w:hAnsi="Times New Roman"/>
          <w:sz w:val="24"/>
          <w:szCs w:val="24"/>
        </w:rPr>
        <w:t>ių</w:t>
      </w:r>
      <w:r w:rsidR="001B2409">
        <w:rPr>
          <w:rFonts w:ascii="Times New Roman" w:hAnsi="Times New Roman"/>
          <w:sz w:val="24"/>
          <w:szCs w:val="24"/>
        </w:rPr>
        <w:t xml:space="preserve"> su vaikais ir be vaikų (</w:t>
      </w:r>
      <w:r w:rsidR="00F53564">
        <w:rPr>
          <w:rFonts w:ascii="Times New Roman" w:hAnsi="Times New Roman"/>
          <w:sz w:val="24"/>
          <w:szCs w:val="24"/>
        </w:rPr>
        <w:t xml:space="preserve">įvardinamos kaip </w:t>
      </w:r>
      <w:r w:rsidR="001B2409">
        <w:rPr>
          <w:rFonts w:ascii="Times New Roman" w:hAnsi="Times New Roman"/>
          <w:sz w:val="24"/>
          <w:szCs w:val="24"/>
        </w:rPr>
        <w:t>kitos šeimos).</w:t>
      </w:r>
    </w:p>
    <w:p w:rsidR="00607397" w:rsidRPr="008A64CA" w:rsidRDefault="00607397" w:rsidP="008A64CA">
      <w:pPr>
        <w:pStyle w:val="ListParagraph"/>
        <w:spacing w:after="0" w:line="360" w:lineRule="auto"/>
        <w:ind w:left="0" w:firstLine="567"/>
        <w:jc w:val="both"/>
        <w:rPr>
          <w:rFonts w:ascii="Times New Roman" w:hAnsi="Times New Roman"/>
          <w:sz w:val="24"/>
          <w:szCs w:val="24"/>
        </w:rPr>
      </w:pPr>
    </w:p>
    <w:p w:rsidR="00C42670" w:rsidRDefault="00D20E97" w:rsidP="007E3755">
      <w:pPr>
        <w:pStyle w:val="ListParagraph"/>
        <w:spacing w:after="0" w:line="360" w:lineRule="auto"/>
        <w:ind w:left="0" w:firstLine="567"/>
        <w:jc w:val="both"/>
        <w:rPr>
          <w:rFonts w:ascii="Times New Roman" w:hAnsi="Times New Roman"/>
          <w:b/>
          <w:sz w:val="24"/>
          <w:szCs w:val="24"/>
        </w:rPr>
      </w:pPr>
      <w:r>
        <w:rPr>
          <w:rFonts w:ascii="Times New Roman" w:hAnsi="Times New Roman"/>
          <w:b/>
          <w:noProof/>
          <w:sz w:val="24"/>
          <w:szCs w:val="24"/>
          <w:lang w:eastAsia="lt-LT"/>
        </w:rPr>
        <w:lastRenderedPageBreak/>
        <w:drawing>
          <wp:inline distT="0" distB="0" distL="0" distR="0">
            <wp:extent cx="5628880" cy="2817341"/>
            <wp:effectExtent l="19050" t="0" r="9920" b="2059"/>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211FB" w:rsidRDefault="001211FB" w:rsidP="007E3755">
      <w:pPr>
        <w:pStyle w:val="ListParagraph"/>
        <w:spacing w:after="0" w:line="360" w:lineRule="auto"/>
        <w:ind w:left="0" w:firstLine="567"/>
        <w:jc w:val="both"/>
        <w:rPr>
          <w:rFonts w:ascii="Times New Roman" w:hAnsi="Times New Roman"/>
          <w:b/>
          <w:sz w:val="24"/>
          <w:szCs w:val="24"/>
        </w:rPr>
      </w:pPr>
    </w:p>
    <w:p w:rsidR="007E3755" w:rsidRPr="007E3755" w:rsidRDefault="00804AF3" w:rsidP="007E3755">
      <w:pPr>
        <w:pStyle w:val="ListParagraph"/>
        <w:numPr>
          <w:ilvl w:val="0"/>
          <w:numId w:val="12"/>
        </w:numPr>
        <w:spacing w:after="0" w:line="360" w:lineRule="auto"/>
        <w:ind w:left="0" w:firstLine="567"/>
        <w:jc w:val="both"/>
        <w:rPr>
          <w:rFonts w:ascii="Times New Roman" w:eastAsia="Times New Roman" w:hAnsi="Times New Roman"/>
          <w:b/>
          <w:color w:val="000000"/>
          <w:sz w:val="24"/>
          <w:szCs w:val="24"/>
          <w:lang w:eastAsia="lt-LT"/>
        </w:rPr>
      </w:pPr>
      <w:r w:rsidRPr="00804AF3">
        <w:rPr>
          <w:rFonts w:ascii="Times New Roman" w:hAnsi="Times New Roman"/>
          <w:sz w:val="24"/>
          <w:szCs w:val="24"/>
        </w:rPr>
        <w:t xml:space="preserve">pav. Panevėžio </w:t>
      </w:r>
      <w:r w:rsidRPr="00804AF3">
        <w:rPr>
          <w:rFonts w:ascii="Times New Roman" w:hAnsi="Times New Roman"/>
          <w:b/>
          <w:sz w:val="24"/>
          <w:szCs w:val="24"/>
        </w:rPr>
        <w:t>miesto socialinių pašalpų gavėj</w:t>
      </w:r>
      <w:r w:rsidR="007816BB">
        <w:rPr>
          <w:rFonts w:ascii="Times New Roman" w:hAnsi="Times New Roman"/>
          <w:b/>
          <w:sz w:val="24"/>
          <w:szCs w:val="24"/>
        </w:rPr>
        <w:t>ų pasiskirstymas</w:t>
      </w:r>
      <w:r>
        <w:rPr>
          <w:rFonts w:ascii="Times New Roman" w:hAnsi="Times New Roman"/>
          <w:b/>
          <w:sz w:val="24"/>
          <w:szCs w:val="24"/>
        </w:rPr>
        <w:t xml:space="preserve"> pagal namų ūkius 2013 metais (procentais)</w:t>
      </w:r>
    </w:p>
    <w:p w:rsidR="00804AF3" w:rsidRDefault="00804AF3" w:rsidP="0051213C">
      <w:pPr>
        <w:tabs>
          <w:tab w:val="left" w:pos="2370"/>
        </w:tabs>
        <w:spacing w:after="0" w:line="360" w:lineRule="auto"/>
        <w:ind w:firstLine="567"/>
        <w:jc w:val="both"/>
        <w:rPr>
          <w:rFonts w:ascii="Times New Roman" w:hAnsi="Times New Roman"/>
          <w:sz w:val="20"/>
          <w:szCs w:val="20"/>
        </w:rPr>
      </w:pPr>
      <w:r w:rsidRPr="00F83DB4">
        <w:rPr>
          <w:rFonts w:ascii="Times New Roman" w:hAnsi="Times New Roman"/>
          <w:b/>
          <w:sz w:val="24"/>
          <w:szCs w:val="24"/>
        </w:rPr>
        <w:t>Šaltinis:</w:t>
      </w:r>
      <w:r w:rsidRPr="00F83DB4">
        <w:rPr>
          <w:rFonts w:ascii="Times New Roman" w:hAnsi="Times New Roman"/>
          <w:sz w:val="24"/>
          <w:szCs w:val="24"/>
        </w:rPr>
        <w:t xml:space="preserve"> </w:t>
      </w:r>
      <w:r w:rsidR="00C37AB3">
        <w:rPr>
          <w:rFonts w:ascii="Times New Roman" w:hAnsi="Times New Roman"/>
          <w:sz w:val="20"/>
          <w:szCs w:val="20"/>
        </w:rPr>
        <w:t>sudaryta</w:t>
      </w:r>
      <w:r w:rsidRPr="00F83DB4">
        <w:rPr>
          <w:rFonts w:ascii="Times New Roman" w:hAnsi="Times New Roman"/>
          <w:sz w:val="20"/>
          <w:szCs w:val="20"/>
        </w:rPr>
        <w:t xml:space="preserve"> pagal </w:t>
      </w:r>
      <w:r>
        <w:rPr>
          <w:rFonts w:ascii="Times New Roman" w:hAnsi="Times New Roman"/>
          <w:sz w:val="20"/>
          <w:szCs w:val="20"/>
        </w:rPr>
        <w:t>SPIS vitrinos duomenis</w:t>
      </w:r>
    </w:p>
    <w:p w:rsidR="001211FB" w:rsidRDefault="001211FB" w:rsidP="0051213C">
      <w:pPr>
        <w:tabs>
          <w:tab w:val="left" w:pos="2370"/>
        </w:tabs>
        <w:spacing w:after="0" w:line="360" w:lineRule="auto"/>
        <w:ind w:firstLine="567"/>
        <w:jc w:val="both"/>
        <w:rPr>
          <w:rFonts w:ascii="Times New Roman" w:hAnsi="Times New Roman"/>
          <w:sz w:val="20"/>
          <w:szCs w:val="20"/>
        </w:rPr>
      </w:pPr>
    </w:p>
    <w:p w:rsidR="008903ED" w:rsidRPr="0036072D" w:rsidRDefault="004D0B73" w:rsidP="003D0CB6">
      <w:pPr>
        <w:pStyle w:val="ListParagraph"/>
        <w:spacing w:after="0" w:line="360" w:lineRule="auto"/>
        <w:ind w:left="0" w:firstLine="567"/>
        <w:jc w:val="both"/>
        <w:rPr>
          <w:rFonts w:ascii="Times New Roman" w:hAnsi="Times New Roman"/>
          <w:sz w:val="24"/>
          <w:szCs w:val="24"/>
        </w:rPr>
      </w:pPr>
      <w:r w:rsidRPr="004D0B73">
        <w:rPr>
          <w:rFonts w:ascii="Times New Roman" w:hAnsi="Times New Roman"/>
          <w:sz w:val="24"/>
          <w:szCs w:val="24"/>
        </w:rPr>
        <w:t>Didžiausia socialinės pašalpos gavėjų dalis pagal namų ūkius yra darbingo amžiaus vieni gyvenantys asmenys nuo 30 iki 64 metų, kurie sudaro net 20 procentų visų socialinės pašalpos gavėjų</w:t>
      </w:r>
      <w:r w:rsidR="006E2D10">
        <w:rPr>
          <w:rFonts w:ascii="Times New Roman" w:hAnsi="Times New Roman"/>
          <w:sz w:val="24"/>
          <w:szCs w:val="24"/>
        </w:rPr>
        <w:t xml:space="preserve">, </w:t>
      </w:r>
      <w:r>
        <w:rPr>
          <w:rFonts w:ascii="Times New Roman" w:hAnsi="Times New Roman"/>
          <w:sz w:val="24"/>
          <w:szCs w:val="24"/>
        </w:rPr>
        <w:t>i</w:t>
      </w:r>
      <w:r w:rsidR="006E2D10">
        <w:rPr>
          <w:rFonts w:ascii="Times New Roman" w:hAnsi="Times New Roman"/>
          <w:sz w:val="24"/>
          <w:szCs w:val="24"/>
        </w:rPr>
        <w:t>r</w:t>
      </w:r>
      <w:r>
        <w:rPr>
          <w:rFonts w:ascii="Times New Roman" w:hAnsi="Times New Roman"/>
          <w:sz w:val="24"/>
          <w:szCs w:val="24"/>
        </w:rPr>
        <w:t xml:space="preserve"> 17 procentų vieniši iki 30 metų asmenys.</w:t>
      </w:r>
      <w:r w:rsidRPr="004D0B73">
        <w:rPr>
          <w:rFonts w:ascii="Times New Roman" w:hAnsi="Times New Roman"/>
          <w:sz w:val="24"/>
          <w:szCs w:val="24"/>
        </w:rPr>
        <w:t xml:space="preserve"> Taip pat reikėt</w:t>
      </w:r>
      <w:r w:rsidR="00F55FB2">
        <w:rPr>
          <w:rFonts w:ascii="Times New Roman" w:hAnsi="Times New Roman"/>
          <w:sz w:val="24"/>
          <w:szCs w:val="24"/>
        </w:rPr>
        <w:t>ų</w:t>
      </w:r>
      <w:r w:rsidRPr="004D0B73">
        <w:rPr>
          <w:rFonts w:ascii="Times New Roman" w:hAnsi="Times New Roman"/>
          <w:sz w:val="24"/>
          <w:szCs w:val="24"/>
        </w:rPr>
        <w:t xml:space="preserve"> paminėti, kad darbo biržoje </w:t>
      </w:r>
      <w:r w:rsidR="006E2D10" w:rsidRPr="004D0B73">
        <w:rPr>
          <w:rFonts w:ascii="Times New Roman" w:hAnsi="Times New Roman"/>
          <w:sz w:val="24"/>
          <w:szCs w:val="24"/>
        </w:rPr>
        <w:t xml:space="preserve">apie 50 procentų </w:t>
      </w:r>
      <w:r w:rsidR="006E2D10">
        <w:rPr>
          <w:rFonts w:ascii="Times New Roman" w:hAnsi="Times New Roman"/>
          <w:sz w:val="24"/>
          <w:szCs w:val="24"/>
        </w:rPr>
        <w:t>registruot</w:t>
      </w:r>
      <w:r w:rsidR="00F55FB2">
        <w:rPr>
          <w:rFonts w:ascii="Times New Roman" w:hAnsi="Times New Roman"/>
          <w:sz w:val="24"/>
          <w:szCs w:val="24"/>
        </w:rPr>
        <w:t>ų</w:t>
      </w:r>
      <w:r w:rsidR="006E2D10">
        <w:rPr>
          <w:rFonts w:ascii="Times New Roman" w:hAnsi="Times New Roman"/>
          <w:sz w:val="24"/>
          <w:szCs w:val="24"/>
        </w:rPr>
        <w:t xml:space="preserve"> bedarbi</w:t>
      </w:r>
      <w:r w:rsidR="00F55FB2">
        <w:rPr>
          <w:rFonts w:ascii="Times New Roman" w:hAnsi="Times New Roman"/>
          <w:sz w:val="24"/>
          <w:szCs w:val="24"/>
        </w:rPr>
        <w:t>ų</w:t>
      </w:r>
      <w:r w:rsidRPr="004D0B73">
        <w:rPr>
          <w:rFonts w:ascii="Times New Roman" w:hAnsi="Times New Roman"/>
          <w:sz w:val="24"/>
          <w:szCs w:val="24"/>
        </w:rPr>
        <w:t xml:space="preserve"> sudaro asmenys nuo 25 iki 50 metų</w:t>
      </w:r>
      <w:r>
        <w:rPr>
          <w:rFonts w:ascii="Times New Roman" w:hAnsi="Times New Roman"/>
          <w:sz w:val="24"/>
          <w:szCs w:val="24"/>
        </w:rPr>
        <w:t xml:space="preserve">. </w:t>
      </w:r>
      <w:r w:rsidR="006E2D10">
        <w:rPr>
          <w:rFonts w:ascii="Times New Roman" w:hAnsi="Times New Roman"/>
          <w:sz w:val="24"/>
          <w:szCs w:val="24"/>
        </w:rPr>
        <w:t>S</w:t>
      </w:r>
      <w:r>
        <w:rPr>
          <w:rFonts w:ascii="Times New Roman" w:hAnsi="Times New Roman"/>
          <w:sz w:val="24"/>
          <w:szCs w:val="24"/>
        </w:rPr>
        <w:t>unkia</w:t>
      </w:r>
      <w:r w:rsidR="00F53564">
        <w:rPr>
          <w:rFonts w:ascii="Times New Roman" w:hAnsi="Times New Roman"/>
          <w:sz w:val="24"/>
          <w:szCs w:val="24"/>
        </w:rPr>
        <w:t>i</w:t>
      </w:r>
      <w:r>
        <w:rPr>
          <w:rFonts w:ascii="Times New Roman" w:hAnsi="Times New Roman"/>
          <w:sz w:val="24"/>
          <w:szCs w:val="24"/>
        </w:rPr>
        <w:t xml:space="preserve"> verčiasi </w:t>
      </w:r>
      <w:r w:rsidR="006E2D10">
        <w:rPr>
          <w:rFonts w:ascii="Times New Roman" w:hAnsi="Times New Roman"/>
          <w:sz w:val="24"/>
          <w:szCs w:val="24"/>
        </w:rPr>
        <w:t xml:space="preserve">dalis pagal namų ūkius du suaugę su dviem vaikais tai sudaro </w:t>
      </w:r>
      <w:r w:rsidR="00975454">
        <w:rPr>
          <w:rFonts w:ascii="Times New Roman" w:hAnsi="Times New Roman"/>
          <w:sz w:val="24"/>
          <w:szCs w:val="24"/>
        </w:rPr>
        <w:t>15 procentų</w:t>
      </w:r>
      <w:r w:rsidR="006E2D10">
        <w:rPr>
          <w:rFonts w:ascii="Times New Roman" w:hAnsi="Times New Roman"/>
          <w:sz w:val="24"/>
          <w:szCs w:val="24"/>
        </w:rPr>
        <w:t xml:space="preserve"> nuo</w:t>
      </w:r>
      <w:r w:rsidR="00975454">
        <w:rPr>
          <w:rFonts w:ascii="Times New Roman" w:hAnsi="Times New Roman"/>
          <w:sz w:val="24"/>
          <w:szCs w:val="24"/>
        </w:rPr>
        <w:t xml:space="preserve"> visų socialinės pašalpos gavėjų</w:t>
      </w:r>
      <w:r w:rsidR="006E2D10">
        <w:rPr>
          <w:rFonts w:ascii="Times New Roman" w:hAnsi="Times New Roman"/>
          <w:sz w:val="24"/>
          <w:szCs w:val="24"/>
        </w:rPr>
        <w:t>.</w:t>
      </w:r>
      <w:r w:rsidR="00975454">
        <w:rPr>
          <w:rFonts w:ascii="Times New Roman" w:hAnsi="Times New Roman"/>
          <w:sz w:val="24"/>
          <w:szCs w:val="24"/>
        </w:rPr>
        <w:t xml:space="preserve"> </w:t>
      </w:r>
      <w:r w:rsidR="006E2D10">
        <w:rPr>
          <w:rFonts w:ascii="Times New Roman" w:hAnsi="Times New Roman"/>
          <w:sz w:val="24"/>
          <w:szCs w:val="24"/>
        </w:rPr>
        <w:t>I</w:t>
      </w:r>
      <w:r w:rsidR="00975454">
        <w:rPr>
          <w:rFonts w:ascii="Times New Roman" w:hAnsi="Times New Roman"/>
          <w:sz w:val="24"/>
          <w:szCs w:val="24"/>
        </w:rPr>
        <w:t>nterviu metu specialist</w:t>
      </w:r>
      <w:r w:rsidR="006E2D10">
        <w:rPr>
          <w:rFonts w:ascii="Times New Roman" w:hAnsi="Times New Roman"/>
          <w:sz w:val="24"/>
          <w:szCs w:val="24"/>
        </w:rPr>
        <w:t>ai pamini, kad</w:t>
      </w:r>
      <w:r w:rsidR="007A69FB">
        <w:rPr>
          <w:rFonts w:ascii="Times New Roman" w:hAnsi="Times New Roman"/>
          <w:sz w:val="24"/>
          <w:szCs w:val="24"/>
        </w:rPr>
        <w:t xml:space="preserve"> dažniausi klientai</w:t>
      </w:r>
      <w:r w:rsidR="00975454">
        <w:rPr>
          <w:rFonts w:ascii="Times New Roman" w:hAnsi="Times New Roman"/>
          <w:sz w:val="24"/>
          <w:szCs w:val="24"/>
        </w:rPr>
        <w:t xml:space="preserve"> </w:t>
      </w:r>
      <w:r w:rsidR="007A69FB">
        <w:rPr>
          <w:rFonts w:ascii="Times New Roman" w:hAnsi="Times New Roman"/>
          <w:sz w:val="24"/>
          <w:szCs w:val="24"/>
        </w:rPr>
        <w:t xml:space="preserve">- </w:t>
      </w:r>
      <w:r w:rsidR="00975454">
        <w:rPr>
          <w:rFonts w:ascii="Times New Roman" w:hAnsi="Times New Roman"/>
          <w:sz w:val="24"/>
          <w:szCs w:val="24"/>
        </w:rPr>
        <w:t xml:space="preserve">vieniši </w:t>
      </w:r>
      <w:r w:rsidR="007A69FB">
        <w:rPr>
          <w:rFonts w:ascii="Times New Roman" w:hAnsi="Times New Roman"/>
          <w:sz w:val="24"/>
          <w:szCs w:val="24"/>
        </w:rPr>
        <w:t xml:space="preserve">tėvai </w:t>
      </w:r>
      <w:r w:rsidR="00975454">
        <w:rPr>
          <w:rFonts w:ascii="Times New Roman" w:hAnsi="Times New Roman"/>
          <w:sz w:val="24"/>
          <w:szCs w:val="24"/>
        </w:rPr>
        <w:t>su vaikais</w:t>
      </w:r>
      <w:r w:rsidR="00F53564">
        <w:rPr>
          <w:rFonts w:ascii="Times New Roman" w:hAnsi="Times New Roman"/>
          <w:sz w:val="24"/>
          <w:szCs w:val="24"/>
        </w:rPr>
        <w:t>,</w:t>
      </w:r>
      <w:r w:rsidR="007A69FB">
        <w:rPr>
          <w:rFonts w:ascii="Times New Roman" w:hAnsi="Times New Roman"/>
          <w:sz w:val="24"/>
          <w:szCs w:val="24"/>
        </w:rPr>
        <w:t xml:space="preserve"> kurie</w:t>
      </w:r>
      <w:r w:rsidR="00F53564">
        <w:rPr>
          <w:rFonts w:ascii="Times New Roman" w:hAnsi="Times New Roman"/>
          <w:sz w:val="24"/>
          <w:szCs w:val="24"/>
        </w:rPr>
        <w:t xml:space="preserve"> </w:t>
      </w:r>
      <w:r w:rsidR="00975454">
        <w:rPr>
          <w:rFonts w:ascii="Times New Roman" w:hAnsi="Times New Roman"/>
          <w:sz w:val="24"/>
          <w:szCs w:val="24"/>
        </w:rPr>
        <w:t>sudaro 24 procent</w:t>
      </w:r>
      <w:r w:rsidR="007A69FB">
        <w:rPr>
          <w:rFonts w:ascii="Times New Roman" w:hAnsi="Times New Roman"/>
          <w:sz w:val="24"/>
          <w:szCs w:val="24"/>
        </w:rPr>
        <w:t>us visų socialinės pašalpos gavėjų</w:t>
      </w:r>
      <w:r w:rsidR="00975454">
        <w:rPr>
          <w:rFonts w:ascii="Times New Roman" w:hAnsi="Times New Roman"/>
          <w:sz w:val="24"/>
          <w:szCs w:val="24"/>
        </w:rPr>
        <w:t xml:space="preserve">. Mažiausiai socialinės pašalpos gavėjų pagal namų ūkius </w:t>
      </w:r>
      <w:r w:rsidR="007A69FB">
        <w:rPr>
          <w:rFonts w:ascii="Times New Roman" w:hAnsi="Times New Roman"/>
          <w:sz w:val="24"/>
          <w:szCs w:val="24"/>
        </w:rPr>
        <w:t>yra</w:t>
      </w:r>
      <w:r w:rsidR="00975454">
        <w:rPr>
          <w:rFonts w:ascii="Times New Roman" w:hAnsi="Times New Roman"/>
          <w:sz w:val="24"/>
          <w:szCs w:val="24"/>
        </w:rPr>
        <w:t xml:space="preserve"> trys ir daugiau suaugusi</w:t>
      </w:r>
      <w:r w:rsidR="00F53564">
        <w:rPr>
          <w:rFonts w:ascii="Times New Roman" w:hAnsi="Times New Roman"/>
          <w:sz w:val="24"/>
          <w:szCs w:val="24"/>
        </w:rPr>
        <w:t>ų</w:t>
      </w:r>
      <w:r w:rsidR="00975454">
        <w:rPr>
          <w:rFonts w:ascii="Times New Roman" w:hAnsi="Times New Roman"/>
          <w:sz w:val="24"/>
          <w:szCs w:val="24"/>
        </w:rPr>
        <w:t xml:space="preserve"> </w:t>
      </w:r>
      <w:r w:rsidR="007A69FB">
        <w:rPr>
          <w:rFonts w:ascii="Times New Roman" w:hAnsi="Times New Roman"/>
          <w:sz w:val="24"/>
          <w:szCs w:val="24"/>
        </w:rPr>
        <w:t>(</w:t>
      </w:r>
      <w:r w:rsidR="00975454">
        <w:rPr>
          <w:rFonts w:ascii="Times New Roman" w:hAnsi="Times New Roman"/>
          <w:sz w:val="24"/>
          <w:szCs w:val="24"/>
        </w:rPr>
        <w:t>0,06 procentų</w:t>
      </w:r>
      <w:r w:rsidR="007A69FB">
        <w:rPr>
          <w:rFonts w:ascii="Times New Roman" w:hAnsi="Times New Roman"/>
          <w:sz w:val="24"/>
          <w:szCs w:val="24"/>
        </w:rPr>
        <w:t>)</w:t>
      </w:r>
      <w:r w:rsidR="00975454">
        <w:rPr>
          <w:rFonts w:ascii="Times New Roman" w:hAnsi="Times New Roman"/>
          <w:sz w:val="24"/>
          <w:szCs w:val="24"/>
        </w:rPr>
        <w:t xml:space="preserve"> </w:t>
      </w:r>
      <w:r w:rsidR="00F53564">
        <w:rPr>
          <w:rFonts w:ascii="Times New Roman" w:hAnsi="Times New Roman"/>
          <w:sz w:val="24"/>
          <w:szCs w:val="24"/>
        </w:rPr>
        <w:t>ir</w:t>
      </w:r>
      <w:r w:rsidR="00975454">
        <w:rPr>
          <w:rFonts w:ascii="Times New Roman" w:hAnsi="Times New Roman"/>
          <w:sz w:val="24"/>
          <w:szCs w:val="24"/>
        </w:rPr>
        <w:t xml:space="preserve"> </w:t>
      </w:r>
      <w:r w:rsidR="000C7426">
        <w:rPr>
          <w:rFonts w:ascii="Times New Roman" w:hAnsi="Times New Roman"/>
          <w:sz w:val="24"/>
          <w:szCs w:val="24"/>
        </w:rPr>
        <w:t>pensi</w:t>
      </w:r>
      <w:r w:rsidR="00975454">
        <w:rPr>
          <w:rFonts w:ascii="Times New Roman" w:hAnsi="Times New Roman"/>
          <w:sz w:val="24"/>
          <w:szCs w:val="24"/>
        </w:rPr>
        <w:t>nio</w:t>
      </w:r>
      <w:r w:rsidR="000C7426">
        <w:rPr>
          <w:rFonts w:ascii="Times New Roman" w:hAnsi="Times New Roman"/>
          <w:sz w:val="24"/>
          <w:szCs w:val="24"/>
        </w:rPr>
        <w:t xml:space="preserve"> ( 65 ir vyresni)</w:t>
      </w:r>
      <w:r w:rsidR="00975454">
        <w:rPr>
          <w:rFonts w:ascii="Times New Roman" w:hAnsi="Times New Roman"/>
          <w:sz w:val="24"/>
          <w:szCs w:val="24"/>
        </w:rPr>
        <w:t xml:space="preserve"> amžiaus asmenys</w:t>
      </w:r>
      <w:r w:rsidR="00F53564">
        <w:rPr>
          <w:rFonts w:ascii="Times New Roman" w:hAnsi="Times New Roman"/>
          <w:sz w:val="24"/>
          <w:szCs w:val="24"/>
        </w:rPr>
        <w:t>,</w:t>
      </w:r>
      <w:r w:rsidR="00975454">
        <w:rPr>
          <w:rFonts w:ascii="Times New Roman" w:hAnsi="Times New Roman"/>
          <w:sz w:val="24"/>
          <w:szCs w:val="24"/>
        </w:rPr>
        <w:t xml:space="preserve"> </w:t>
      </w:r>
      <w:r w:rsidR="007A69FB">
        <w:rPr>
          <w:rFonts w:ascii="Times New Roman" w:hAnsi="Times New Roman"/>
          <w:sz w:val="24"/>
          <w:szCs w:val="24"/>
        </w:rPr>
        <w:t>(</w:t>
      </w:r>
      <w:r w:rsidR="000C7426">
        <w:rPr>
          <w:rFonts w:ascii="Times New Roman" w:hAnsi="Times New Roman"/>
          <w:sz w:val="24"/>
          <w:szCs w:val="24"/>
        </w:rPr>
        <w:t xml:space="preserve">tik </w:t>
      </w:r>
      <w:r w:rsidR="00975454">
        <w:rPr>
          <w:rFonts w:ascii="Times New Roman" w:hAnsi="Times New Roman"/>
          <w:sz w:val="24"/>
          <w:szCs w:val="24"/>
        </w:rPr>
        <w:t>0,2 procentų</w:t>
      </w:r>
      <w:r w:rsidR="007A69FB">
        <w:rPr>
          <w:rFonts w:ascii="Times New Roman" w:hAnsi="Times New Roman"/>
          <w:sz w:val="24"/>
          <w:szCs w:val="24"/>
        </w:rPr>
        <w:t xml:space="preserve"> nuo visų</w:t>
      </w:r>
      <w:r w:rsidR="000C7426">
        <w:rPr>
          <w:rFonts w:ascii="Times New Roman" w:hAnsi="Times New Roman"/>
          <w:sz w:val="24"/>
          <w:szCs w:val="24"/>
        </w:rPr>
        <w:t xml:space="preserve"> socialinės pašalpos gavėjų</w:t>
      </w:r>
      <w:r w:rsidR="007A69FB">
        <w:rPr>
          <w:rFonts w:ascii="Times New Roman" w:hAnsi="Times New Roman"/>
          <w:sz w:val="24"/>
          <w:szCs w:val="24"/>
        </w:rPr>
        <w:t>)</w:t>
      </w:r>
      <w:r w:rsidR="00975454">
        <w:rPr>
          <w:rFonts w:ascii="Times New Roman" w:hAnsi="Times New Roman"/>
          <w:sz w:val="24"/>
          <w:szCs w:val="24"/>
        </w:rPr>
        <w:t>.</w:t>
      </w:r>
      <w:r w:rsidR="000C7426">
        <w:rPr>
          <w:rFonts w:ascii="Times New Roman" w:hAnsi="Times New Roman"/>
          <w:sz w:val="24"/>
          <w:szCs w:val="24"/>
        </w:rPr>
        <w:t xml:space="preserve"> </w:t>
      </w:r>
      <w:r w:rsidR="0093388D">
        <w:rPr>
          <w:rFonts w:ascii="Times New Roman" w:hAnsi="Times New Roman"/>
          <w:sz w:val="24"/>
          <w:szCs w:val="24"/>
        </w:rPr>
        <w:t xml:space="preserve">Taigi daugiausiai </w:t>
      </w:r>
      <w:r w:rsidR="000C7426">
        <w:rPr>
          <w:rFonts w:ascii="Times New Roman" w:hAnsi="Times New Roman"/>
          <w:sz w:val="24"/>
          <w:szCs w:val="24"/>
        </w:rPr>
        <w:t xml:space="preserve">yra </w:t>
      </w:r>
      <w:r w:rsidR="0093388D">
        <w:rPr>
          <w:rFonts w:ascii="Times New Roman" w:hAnsi="Times New Roman"/>
          <w:sz w:val="24"/>
          <w:szCs w:val="24"/>
        </w:rPr>
        <w:t>darbingo amžiaus vien</w:t>
      </w:r>
      <w:r w:rsidR="000C7426">
        <w:rPr>
          <w:rFonts w:ascii="Times New Roman" w:hAnsi="Times New Roman"/>
          <w:sz w:val="24"/>
          <w:szCs w:val="24"/>
        </w:rPr>
        <w:t>i</w:t>
      </w:r>
      <w:r w:rsidR="0093388D">
        <w:rPr>
          <w:rFonts w:ascii="Times New Roman" w:hAnsi="Times New Roman"/>
          <w:sz w:val="24"/>
          <w:szCs w:val="24"/>
        </w:rPr>
        <w:t xml:space="preserve"> gyvenanty</w:t>
      </w:r>
      <w:r w:rsidR="00F53564">
        <w:rPr>
          <w:rFonts w:ascii="Times New Roman" w:hAnsi="Times New Roman"/>
          <w:sz w:val="24"/>
          <w:szCs w:val="24"/>
        </w:rPr>
        <w:t>s asmen</w:t>
      </w:r>
      <w:r w:rsidR="0093388D">
        <w:rPr>
          <w:rFonts w:ascii="Times New Roman" w:hAnsi="Times New Roman"/>
          <w:sz w:val="24"/>
          <w:szCs w:val="24"/>
        </w:rPr>
        <w:t>ys.</w:t>
      </w:r>
      <w:r w:rsidR="00F53564">
        <w:rPr>
          <w:rFonts w:ascii="Times New Roman" w:hAnsi="Times New Roman"/>
          <w:sz w:val="24"/>
          <w:szCs w:val="24"/>
        </w:rPr>
        <w:t xml:space="preserve"> </w:t>
      </w:r>
      <w:r w:rsidR="0093388D">
        <w:rPr>
          <w:rFonts w:ascii="Times New Roman" w:hAnsi="Times New Roman"/>
          <w:sz w:val="24"/>
          <w:szCs w:val="24"/>
        </w:rPr>
        <w:t>Interviu metu</w:t>
      </w:r>
      <w:r w:rsidR="00330541">
        <w:rPr>
          <w:rFonts w:ascii="Times New Roman" w:hAnsi="Times New Roman"/>
          <w:sz w:val="24"/>
          <w:szCs w:val="24"/>
        </w:rPr>
        <w:t xml:space="preserve"> Panevėžio socialinės paramos skyriaus vedėjas bei pavaduotoja</w:t>
      </w:r>
      <w:r w:rsidR="0093388D">
        <w:rPr>
          <w:rFonts w:ascii="Times New Roman" w:hAnsi="Times New Roman"/>
          <w:sz w:val="24"/>
          <w:szCs w:val="24"/>
        </w:rPr>
        <w:t xml:space="preserve"> teigė</w:t>
      </w:r>
      <w:r w:rsidR="00F53564">
        <w:rPr>
          <w:rFonts w:ascii="Times New Roman" w:hAnsi="Times New Roman"/>
          <w:sz w:val="24"/>
          <w:szCs w:val="24"/>
        </w:rPr>
        <w:t>,</w:t>
      </w:r>
      <w:r w:rsidR="0093388D">
        <w:rPr>
          <w:rFonts w:ascii="Times New Roman" w:hAnsi="Times New Roman"/>
          <w:sz w:val="24"/>
          <w:szCs w:val="24"/>
        </w:rPr>
        <w:t xml:space="preserve"> kad</w:t>
      </w:r>
      <w:r w:rsidR="00330541">
        <w:rPr>
          <w:rFonts w:ascii="Times New Roman" w:hAnsi="Times New Roman"/>
          <w:sz w:val="24"/>
          <w:szCs w:val="24"/>
        </w:rPr>
        <w:t xml:space="preserve"> nemažai socialinės pa</w:t>
      </w:r>
      <w:r w:rsidR="00C86EFF">
        <w:rPr>
          <w:rFonts w:ascii="Times New Roman" w:hAnsi="Times New Roman"/>
          <w:sz w:val="24"/>
          <w:szCs w:val="24"/>
        </w:rPr>
        <w:t>šalpo</w:t>
      </w:r>
      <w:r w:rsidR="00330541">
        <w:rPr>
          <w:rFonts w:ascii="Times New Roman" w:hAnsi="Times New Roman"/>
          <w:sz w:val="24"/>
          <w:szCs w:val="24"/>
        </w:rPr>
        <w:t>s gavėjų yra asmenys, kuriems trūksta iki 30 metų darbo stažo vos keli</w:t>
      </w:r>
      <w:r w:rsidR="007816BB">
        <w:rPr>
          <w:rFonts w:ascii="Times New Roman" w:hAnsi="Times New Roman"/>
          <w:sz w:val="24"/>
          <w:szCs w:val="24"/>
        </w:rPr>
        <w:t>ų metų</w:t>
      </w:r>
      <w:r w:rsidR="0093388D">
        <w:rPr>
          <w:rFonts w:ascii="Times New Roman" w:hAnsi="Times New Roman"/>
          <w:sz w:val="24"/>
          <w:szCs w:val="24"/>
        </w:rPr>
        <w:t xml:space="preserve"> ir kurie galėtų</w:t>
      </w:r>
      <w:r w:rsidR="007816BB">
        <w:rPr>
          <w:rFonts w:ascii="Times New Roman" w:hAnsi="Times New Roman"/>
          <w:sz w:val="24"/>
          <w:szCs w:val="24"/>
        </w:rPr>
        <w:t xml:space="preserve"> pretenduoti į išankstinę pensiją.</w:t>
      </w:r>
      <w:r w:rsidR="00330541">
        <w:rPr>
          <w:rFonts w:ascii="Times New Roman" w:hAnsi="Times New Roman"/>
          <w:sz w:val="24"/>
          <w:szCs w:val="24"/>
        </w:rPr>
        <w:t xml:space="preserve"> Tai asmenys</w:t>
      </w:r>
      <w:r w:rsidR="00F53564">
        <w:rPr>
          <w:rFonts w:ascii="Times New Roman" w:hAnsi="Times New Roman"/>
          <w:sz w:val="24"/>
          <w:szCs w:val="24"/>
        </w:rPr>
        <w:t>,</w:t>
      </w:r>
      <w:r w:rsidR="00330541">
        <w:rPr>
          <w:rFonts w:ascii="Times New Roman" w:hAnsi="Times New Roman"/>
          <w:sz w:val="24"/>
          <w:szCs w:val="24"/>
        </w:rPr>
        <w:t xml:space="preserve"> daugiausiai dirbę vieną ir tą patį darbą (pavyzdžiui </w:t>
      </w:r>
      <w:r w:rsidR="0093388D">
        <w:rPr>
          <w:rFonts w:ascii="Times New Roman" w:hAnsi="Times New Roman"/>
          <w:sz w:val="24"/>
          <w:szCs w:val="24"/>
        </w:rPr>
        <w:t>AB</w:t>
      </w:r>
      <w:r w:rsidR="00330541">
        <w:rPr>
          <w:rFonts w:ascii="Times New Roman" w:hAnsi="Times New Roman"/>
          <w:sz w:val="24"/>
          <w:szCs w:val="24"/>
        </w:rPr>
        <w:t xml:space="preserve">„Ekrane“ surinkinėjo ekranus ar panašiai) </w:t>
      </w:r>
      <w:r w:rsidR="00F53564">
        <w:rPr>
          <w:rFonts w:ascii="Times New Roman" w:hAnsi="Times New Roman"/>
          <w:sz w:val="24"/>
          <w:szCs w:val="24"/>
        </w:rPr>
        <w:t xml:space="preserve">ir </w:t>
      </w:r>
      <w:r w:rsidR="00330541">
        <w:rPr>
          <w:rFonts w:ascii="Times New Roman" w:hAnsi="Times New Roman"/>
          <w:sz w:val="24"/>
          <w:szCs w:val="24"/>
        </w:rPr>
        <w:t>kito nemoka, o gal ir dėl amži</w:t>
      </w:r>
      <w:r w:rsidR="0093388D">
        <w:rPr>
          <w:rFonts w:ascii="Times New Roman" w:hAnsi="Times New Roman"/>
          <w:sz w:val="24"/>
          <w:szCs w:val="24"/>
        </w:rPr>
        <w:t>aus negali susirasti kito darbo. T</w:t>
      </w:r>
      <w:r w:rsidR="00330541">
        <w:rPr>
          <w:rFonts w:ascii="Times New Roman" w:hAnsi="Times New Roman"/>
          <w:sz w:val="24"/>
          <w:szCs w:val="24"/>
        </w:rPr>
        <w:t>okie asmenys tampa socialinės paramos skyriaus klientais</w:t>
      </w:r>
      <w:r w:rsidR="007816BB">
        <w:rPr>
          <w:rFonts w:ascii="Times New Roman" w:hAnsi="Times New Roman"/>
          <w:sz w:val="24"/>
          <w:szCs w:val="24"/>
        </w:rPr>
        <w:t>,</w:t>
      </w:r>
      <w:r w:rsidR="00330541">
        <w:rPr>
          <w:rFonts w:ascii="Times New Roman" w:hAnsi="Times New Roman"/>
          <w:sz w:val="24"/>
          <w:szCs w:val="24"/>
        </w:rPr>
        <w:t xml:space="preserve"> kurie gyvena </w:t>
      </w:r>
      <w:r w:rsidR="0093388D">
        <w:rPr>
          <w:rFonts w:ascii="Times New Roman" w:hAnsi="Times New Roman"/>
          <w:sz w:val="24"/>
          <w:szCs w:val="24"/>
        </w:rPr>
        <w:t>iš socialinių pašalpų. N</w:t>
      </w:r>
      <w:r w:rsidR="00330541">
        <w:rPr>
          <w:rFonts w:ascii="Times New Roman" w:hAnsi="Times New Roman"/>
          <w:sz w:val="24"/>
          <w:szCs w:val="24"/>
        </w:rPr>
        <w:t>emaža</w:t>
      </w:r>
      <w:r w:rsidR="003D0CB6">
        <w:rPr>
          <w:rFonts w:ascii="Times New Roman" w:hAnsi="Times New Roman"/>
          <w:sz w:val="24"/>
          <w:szCs w:val="24"/>
        </w:rPr>
        <w:t xml:space="preserve"> dalis</w:t>
      </w:r>
      <w:r w:rsidR="00C86EFF" w:rsidRPr="00C86EFF">
        <w:rPr>
          <w:rFonts w:ascii="Times New Roman" w:hAnsi="Times New Roman"/>
          <w:sz w:val="24"/>
          <w:szCs w:val="24"/>
        </w:rPr>
        <w:t xml:space="preserve"> </w:t>
      </w:r>
      <w:r w:rsidR="00C86EFF">
        <w:rPr>
          <w:rFonts w:ascii="Times New Roman" w:hAnsi="Times New Roman"/>
          <w:sz w:val="24"/>
          <w:szCs w:val="24"/>
        </w:rPr>
        <w:t>socialinės pašalpos gavėjų</w:t>
      </w:r>
      <w:r w:rsidR="003D0CB6">
        <w:rPr>
          <w:rFonts w:ascii="Times New Roman" w:hAnsi="Times New Roman"/>
          <w:sz w:val="24"/>
          <w:szCs w:val="24"/>
        </w:rPr>
        <w:t xml:space="preserve"> yra jaun</w:t>
      </w:r>
      <w:r w:rsidR="00C86EFF">
        <w:rPr>
          <w:rFonts w:ascii="Times New Roman" w:hAnsi="Times New Roman"/>
          <w:sz w:val="24"/>
          <w:szCs w:val="24"/>
        </w:rPr>
        <w:t>i</w:t>
      </w:r>
      <w:r w:rsidR="003D0CB6">
        <w:rPr>
          <w:rFonts w:ascii="Times New Roman" w:hAnsi="Times New Roman"/>
          <w:sz w:val="24"/>
          <w:szCs w:val="24"/>
        </w:rPr>
        <w:t xml:space="preserve"> vieniš</w:t>
      </w:r>
      <w:r w:rsidR="00C86EFF">
        <w:rPr>
          <w:rFonts w:ascii="Times New Roman" w:hAnsi="Times New Roman"/>
          <w:sz w:val="24"/>
          <w:szCs w:val="24"/>
        </w:rPr>
        <w:t>i</w:t>
      </w:r>
      <w:r w:rsidR="003D0CB6">
        <w:rPr>
          <w:rFonts w:ascii="Times New Roman" w:hAnsi="Times New Roman"/>
          <w:sz w:val="24"/>
          <w:szCs w:val="24"/>
        </w:rPr>
        <w:t xml:space="preserve"> asmen</w:t>
      </w:r>
      <w:r w:rsidR="00C86EFF">
        <w:rPr>
          <w:rFonts w:ascii="Times New Roman" w:hAnsi="Times New Roman"/>
          <w:sz w:val="24"/>
          <w:szCs w:val="24"/>
        </w:rPr>
        <w:t>ys</w:t>
      </w:r>
      <w:r w:rsidR="003D0CB6">
        <w:rPr>
          <w:rFonts w:ascii="Times New Roman" w:hAnsi="Times New Roman"/>
          <w:sz w:val="24"/>
          <w:szCs w:val="24"/>
        </w:rPr>
        <w:t xml:space="preserve"> i</w:t>
      </w:r>
      <w:r w:rsidR="00C86EFF">
        <w:rPr>
          <w:rFonts w:ascii="Times New Roman" w:hAnsi="Times New Roman"/>
          <w:sz w:val="24"/>
          <w:szCs w:val="24"/>
        </w:rPr>
        <w:t>r</w:t>
      </w:r>
      <w:r w:rsidR="003D0CB6">
        <w:rPr>
          <w:rFonts w:ascii="Times New Roman" w:hAnsi="Times New Roman"/>
          <w:sz w:val="24"/>
          <w:szCs w:val="24"/>
        </w:rPr>
        <w:t xml:space="preserve"> šeim</w:t>
      </w:r>
      <w:r w:rsidR="00C86EFF">
        <w:rPr>
          <w:rFonts w:ascii="Times New Roman" w:hAnsi="Times New Roman"/>
          <w:sz w:val="24"/>
          <w:szCs w:val="24"/>
        </w:rPr>
        <w:t>os</w:t>
      </w:r>
      <w:r w:rsidR="00F53564">
        <w:rPr>
          <w:rFonts w:ascii="Times New Roman" w:hAnsi="Times New Roman"/>
          <w:sz w:val="24"/>
          <w:szCs w:val="24"/>
        </w:rPr>
        <w:t>,</w:t>
      </w:r>
      <w:r w:rsidR="003D0CB6">
        <w:rPr>
          <w:rFonts w:ascii="Times New Roman" w:hAnsi="Times New Roman"/>
          <w:sz w:val="24"/>
          <w:szCs w:val="24"/>
        </w:rPr>
        <w:t xml:space="preserve"> kuri</w:t>
      </w:r>
      <w:r w:rsidR="00C86EFF">
        <w:rPr>
          <w:rFonts w:ascii="Times New Roman" w:hAnsi="Times New Roman"/>
          <w:sz w:val="24"/>
          <w:szCs w:val="24"/>
        </w:rPr>
        <w:t>ose</w:t>
      </w:r>
      <w:r w:rsidR="003D0CB6">
        <w:rPr>
          <w:rFonts w:ascii="Times New Roman" w:hAnsi="Times New Roman"/>
          <w:sz w:val="24"/>
          <w:szCs w:val="24"/>
        </w:rPr>
        <w:t xml:space="preserve"> </w:t>
      </w:r>
      <w:r w:rsidR="00C86EFF">
        <w:rPr>
          <w:rFonts w:ascii="Times New Roman" w:hAnsi="Times New Roman"/>
          <w:sz w:val="24"/>
          <w:szCs w:val="24"/>
        </w:rPr>
        <w:t>yra</w:t>
      </w:r>
      <w:r w:rsidR="003D0CB6">
        <w:rPr>
          <w:rFonts w:ascii="Times New Roman" w:hAnsi="Times New Roman"/>
          <w:sz w:val="24"/>
          <w:szCs w:val="24"/>
        </w:rPr>
        <w:t xml:space="preserve"> d</w:t>
      </w:r>
      <w:r w:rsidR="00C86EFF">
        <w:rPr>
          <w:rFonts w:ascii="Times New Roman" w:hAnsi="Times New Roman"/>
          <w:sz w:val="24"/>
          <w:szCs w:val="24"/>
        </w:rPr>
        <w:t>u</w:t>
      </w:r>
      <w:r w:rsidR="003D0CB6">
        <w:rPr>
          <w:rFonts w:ascii="Times New Roman" w:hAnsi="Times New Roman"/>
          <w:sz w:val="24"/>
          <w:szCs w:val="24"/>
        </w:rPr>
        <w:t xml:space="preserve"> suaug</w:t>
      </w:r>
      <w:r w:rsidR="00C86EFF">
        <w:rPr>
          <w:rFonts w:ascii="Times New Roman" w:hAnsi="Times New Roman"/>
          <w:sz w:val="24"/>
          <w:szCs w:val="24"/>
        </w:rPr>
        <w:t>ę</w:t>
      </w:r>
      <w:r w:rsidR="003D0CB6">
        <w:rPr>
          <w:rFonts w:ascii="Times New Roman" w:hAnsi="Times New Roman"/>
          <w:sz w:val="24"/>
          <w:szCs w:val="24"/>
        </w:rPr>
        <w:t xml:space="preserve"> ir d</w:t>
      </w:r>
      <w:r w:rsidR="00C86EFF">
        <w:rPr>
          <w:rFonts w:ascii="Times New Roman" w:hAnsi="Times New Roman"/>
          <w:sz w:val="24"/>
          <w:szCs w:val="24"/>
        </w:rPr>
        <w:t>u</w:t>
      </w:r>
      <w:r w:rsidR="003D0CB6">
        <w:rPr>
          <w:rFonts w:ascii="Times New Roman" w:hAnsi="Times New Roman"/>
          <w:sz w:val="24"/>
          <w:szCs w:val="24"/>
        </w:rPr>
        <w:t xml:space="preserve"> vaik</w:t>
      </w:r>
      <w:r w:rsidR="00C86EFF">
        <w:rPr>
          <w:rFonts w:ascii="Times New Roman" w:hAnsi="Times New Roman"/>
          <w:sz w:val="24"/>
          <w:szCs w:val="24"/>
        </w:rPr>
        <w:t>ai.</w:t>
      </w:r>
      <w:r w:rsidR="00330541">
        <w:rPr>
          <w:rFonts w:ascii="Times New Roman" w:hAnsi="Times New Roman"/>
          <w:sz w:val="24"/>
          <w:szCs w:val="24"/>
        </w:rPr>
        <w:t xml:space="preserve"> </w:t>
      </w:r>
      <w:r w:rsidR="00C86EFF">
        <w:rPr>
          <w:rFonts w:ascii="Times New Roman" w:hAnsi="Times New Roman"/>
          <w:sz w:val="24"/>
          <w:szCs w:val="24"/>
        </w:rPr>
        <w:t>Pastarieji</w:t>
      </w:r>
      <w:r w:rsidR="00330541">
        <w:rPr>
          <w:rFonts w:ascii="Times New Roman" w:hAnsi="Times New Roman"/>
          <w:sz w:val="24"/>
          <w:szCs w:val="24"/>
        </w:rPr>
        <w:t xml:space="preserve"> įprat</w:t>
      </w:r>
      <w:r w:rsidR="00C86EFF">
        <w:rPr>
          <w:rFonts w:ascii="Times New Roman" w:hAnsi="Times New Roman"/>
          <w:sz w:val="24"/>
          <w:szCs w:val="24"/>
        </w:rPr>
        <w:t>o</w:t>
      </w:r>
      <w:r w:rsidR="00330541">
        <w:rPr>
          <w:rFonts w:ascii="Times New Roman" w:hAnsi="Times New Roman"/>
          <w:sz w:val="24"/>
          <w:szCs w:val="24"/>
        </w:rPr>
        <w:t xml:space="preserve"> gyventi iš socialinės</w:t>
      </w:r>
      <w:r w:rsidR="00AA154E">
        <w:rPr>
          <w:rFonts w:ascii="Times New Roman" w:hAnsi="Times New Roman"/>
          <w:sz w:val="24"/>
          <w:szCs w:val="24"/>
        </w:rPr>
        <w:t xml:space="preserve"> </w:t>
      </w:r>
      <w:r w:rsidR="00330541">
        <w:rPr>
          <w:rFonts w:ascii="Times New Roman" w:hAnsi="Times New Roman"/>
          <w:sz w:val="24"/>
          <w:szCs w:val="24"/>
        </w:rPr>
        <w:t xml:space="preserve">pašalpos </w:t>
      </w:r>
      <w:r w:rsidR="00AA154E">
        <w:rPr>
          <w:rFonts w:ascii="Times New Roman" w:hAnsi="Times New Roman"/>
          <w:sz w:val="24"/>
          <w:szCs w:val="24"/>
        </w:rPr>
        <w:t>ir neturi</w:t>
      </w:r>
      <w:r w:rsidR="00330541">
        <w:rPr>
          <w:rFonts w:ascii="Times New Roman" w:hAnsi="Times New Roman"/>
          <w:sz w:val="24"/>
          <w:szCs w:val="24"/>
        </w:rPr>
        <w:t xml:space="preserve"> </w:t>
      </w:r>
      <w:r w:rsidR="003D0CB6">
        <w:rPr>
          <w:rFonts w:ascii="Times New Roman" w:hAnsi="Times New Roman"/>
          <w:sz w:val="24"/>
          <w:szCs w:val="24"/>
        </w:rPr>
        <w:t xml:space="preserve">noro, </w:t>
      </w:r>
      <w:r w:rsidR="00AA154E">
        <w:rPr>
          <w:rFonts w:ascii="Times New Roman" w:hAnsi="Times New Roman"/>
          <w:sz w:val="24"/>
          <w:szCs w:val="24"/>
        </w:rPr>
        <w:t>paskatų ieškoti darbo ir gyventi oriau</w:t>
      </w:r>
      <w:r w:rsidR="00BA1DCC">
        <w:rPr>
          <w:rFonts w:ascii="Times New Roman" w:hAnsi="Times New Roman"/>
          <w:sz w:val="24"/>
          <w:szCs w:val="24"/>
        </w:rPr>
        <w:t xml:space="preserve"> arba</w:t>
      </w:r>
      <w:r w:rsidR="00AA154E">
        <w:rPr>
          <w:rFonts w:ascii="Times New Roman" w:hAnsi="Times New Roman"/>
          <w:sz w:val="24"/>
          <w:szCs w:val="24"/>
        </w:rPr>
        <w:t xml:space="preserve"> gal dirb</w:t>
      </w:r>
      <w:r w:rsidR="00BA1DCC">
        <w:rPr>
          <w:rFonts w:ascii="Times New Roman" w:hAnsi="Times New Roman"/>
          <w:sz w:val="24"/>
          <w:szCs w:val="24"/>
        </w:rPr>
        <w:t>a</w:t>
      </w:r>
      <w:r w:rsidR="00AA154E">
        <w:rPr>
          <w:rFonts w:ascii="Times New Roman" w:hAnsi="Times New Roman"/>
          <w:sz w:val="24"/>
          <w:szCs w:val="24"/>
        </w:rPr>
        <w:t xml:space="preserve"> </w:t>
      </w:r>
      <w:r w:rsidR="00BA1DCC">
        <w:rPr>
          <w:rFonts w:ascii="Times New Roman" w:hAnsi="Times New Roman"/>
          <w:sz w:val="24"/>
          <w:szCs w:val="24"/>
        </w:rPr>
        <w:t>(užsiima individualia veikla ir panašiai)</w:t>
      </w:r>
      <w:r w:rsidR="00AA154E">
        <w:rPr>
          <w:rFonts w:ascii="Times New Roman" w:hAnsi="Times New Roman"/>
          <w:sz w:val="24"/>
          <w:szCs w:val="24"/>
        </w:rPr>
        <w:t xml:space="preserve"> dekl</w:t>
      </w:r>
      <w:r w:rsidR="00BA1DCC">
        <w:rPr>
          <w:rFonts w:ascii="Times New Roman" w:hAnsi="Times New Roman"/>
          <w:sz w:val="24"/>
          <w:szCs w:val="24"/>
        </w:rPr>
        <w:t>aruoja</w:t>
      </w:r>
      <w:r w:rsidR="007816BB">
        <w:rPr>
          <w:rFonts w:ascii="Times New Roman" w:hAnsi="Times New Roman"/>
          <w:sz w:val="24"/>
          <w:szCs w:val="24"/>
        </w:rPr>
        <w:t>, kad gauna mažas pajamas</w:t>
      </w:r>
      <w:r w:rsidR="003D0CB6">
        <w:rPr>
          <w:rFonts w:ascii="Times New Roman" w:hAnsi="Times New Roman"/>
          <w:sz w:val="24"/>
          <w:szCs w:val="24"/>
        </w:rPr>
        <w:t xml:space="preserve">, kurie nėra suinteresuoti rodyti, gaunamas </w:t>
      </w:r>
      <w:r w:rsidR="003D0CB6" w:rsidRPr="0036072D">
        <w:rPr>
          <w:rFonts w:ascii="Times New Roman" w:hAnsi="Times New Roman"/>
          <w:sz w:val="24"/>
          <w:szCs w:val="24"/>
        </w:rPr>
        <w:t>realias pajamas</w:t>
      </w:r>
      <w:r w:rsidR="0030229B">
        <w:rPr>
          <w:rFonts w:ascii="Times New Roman" w:hAnsi="Times New Roman"/>
          <w:sz w:val="24"/>
          <w:szCs w:val="24"/>
        </w:rPr>
        <w:t>,</w:t>
      </w:r>
      <w:r w:rsidR="003D0CB6" w:rsidRPr="0036072D">
        <w:rPr>
          <w:rFonts w:ascii="Times New Roman" w:hAnsi="Times New Roman"/>
          <w:sz w:val="24"/>
          <w:szCs w:val="24"/>
        </w:rPr>
        <w:t xml:space="preserve"> </w:t>
      </w:r>
      <w:r w:rsidR="00BA1DCC">
        <w:rPr>
          <w:rFonts w:ascii="Times New Roman" w:hAnsi="Times New Roman"/>
          <w:sz w:val="24"/>
          <w:szCs w:val="24"/>
        </w:rPr>
        <w:t>tokiu būdu</w:t>
      </w:r>
      <w:r w:rsidR="007816BB" w:rsidRPr="0036072D">
        <w:rPr>
          <w:rFonts w:ascii="Times New Roman" w:hAnsi="Times New Roman"/>
          <w:sz w:val="24"/>
          <w:szCs w:val="24"/>
        </w:rPr>
        <w:t xml:space="preserve"> gau</w:t>
      </w:r>
      <w:r w:rsidR="00BA1DCC">
        <w:rPr>
          <w:rFonts w:ascii="Times New Roman" w:hAnsi="Times New Roman"/>
          <w:sz w:val="24"/>
          <w:szCs w:val="24"/>
        </w:rPr>
        <w:t>na</w:t>
      </w:r>
      <w:r w:rsidR="007816BB" w:rsidRPr="0036072D">
        <w:rPr>
          <w:rFonts w:ascii="Times New Roman" w:hAnsi="Times New Roman"/>
          <w:sz w:val="24"/>
          <w:szCs w:val="24"/>
        </w:rPr>
        <w:t xml:space="preserve"> papildomas pajamas iš valstybės (socialin</w:t>
      </w:r>
      <w:r w:rsidR="0030229B">
        <w:rPr>
          <w:rFonts w:ascii="Times New Roman" w:hAnsi="Times New Roman"/>
          <w:sz w:val="24"/>
          <w:szCs w:val="24"/>
        </w:rPr>
        <w:t>ę</w:t>
      </w:r>
      <w:r w:rsidR="003D0CB6" w:rsidRPr="0036072D">
        <w:rPr>
          <w:rFonts w:ascii="Times New Roman" w:hAnsi="Times New Roman"/>
          <w:sz w:val="24"/>
          <w:szCs w:val="24"/>
        </w:rPr>
        <w:t xml:space="preserve"> param</w:t>
      </w:r>
      <w:r w:rsidR="0030229B">
        <w:rPr>
          <w:rFonts w:ascii="Times New Roman" w:hAnsi="Times New Roman"/>
          <w:sz w:val="24"/>
          <w:szCs w:val="24"/>
        </w:rPr>
        <w:t>ą</w:t>
      </w:r>
      <w:r w:rsidR="007816BB" w:rsidRPr="0036072D">
        <w:rPr>
          <w:rFonts w:ascii="Times New Roman" w:hAnsi="Times New Roman"/>
          <w:sz w:val="24"/>
          <w:szCs w:val="24"/>
        </w:rPr>
        <w:t>).</w:t>
      </w:r>
      <w:r w:rsidR="00AA154E" w:rsidRPr="0036072D">
        <w:rPr>
          <w:rFonts w:ascii="Times New Roman" w:hAnsi="Times New Roman"/>
          <w:sz w:val="24"/>
          <w:szCs w:val="24"/>
        </w:rPr>
        <w:t xml:space="preserve"> </w:t>
      </w:r>
    </w:p>
    <w:p w:rsidR="002F6F5E" w:rsidRDefault="004A2066" w:rsidP="00916E93">
      <w:pPr>
        <w:pStyle w:val="ListParagraph"/>
        <w:spacing w:after="0" w:line="360" w:lineRule="auto"/>
        <w:ind w:left="0" w:firstLine="567"/>
        <w:jc w:val="both"/>
        <w:rPr>
          <w:rFonts w:ascii="Times New Roman" w:hAnsi="Times New Roman"/>
          <w:sz w:val="24"/>
          <w:szCs w:val="24"/>
        </w:rPr>
      </w:pPr>
      <w:r w:rsidRPr="0036072D">
        <w:rPr>
          <w:rFonts w:ascii="Times New Roman" w:hAnsi="Times New Roman"/>
          <w:sz w:val="24"/>
          <w:szCs w:val="24"/>
        </w:rPr>
        <w:lastRenderedPageBreak/>
        <w:t>Nuodugniau reikėt</w:t>
      </w:r>
      <w:r w:rsidR="00F53564">
        <w:rPr>
          <w:rFonts w:ascii="Times New Roman" w:hAnsi="Times New Roman"/>
          <w:sz w:val="24"/>
          <w:szCs w:val="24"/>
        </w:rPr>
        <w:t>ų</w:t>
      </w:r>
      <w:r w:rsidRPr="0036072D">
        <w:rPr>
          <w:rFonts w:ascii="Times New Roman" w:hAnsi="Times New Roman"/>
          <w:sz w:val="24"/>
          <w:szCs w:val="24"/>
        </w:rPr>
        <w:t xml:space="preserve"> išsiaiškinti</w:t>
      </w:r>
      <w:r w:rsidR="00F53564">
        <w:rPr>
          <w:rFonts w:ascii="Times New Roman" w:hAnsi="Times New Roman"/>
          <w:sz w:val="24"/>
          <w:szCs w:val="24"/>
        </w:rPr>
        <w:t>,</w:t>
      </w:r>
      <w:r w:rsidRPr="0036072D">
        <w:rPr>
          <w:rFonts w:ascii="Times New Roman" w:hAnsi="Times New Roman"/>
          <w:sz w:val="24"/>
          <w:szCs w:val="24"/>
        </w:rPr>
        <w:t xml:space="preserve"> kaip keitėsi socialinių pašalpų</w:t>
      </w:r>
      <w:r w:rsidR="0030229B">
        <w:rPr>
          <w:rFonts w:ascii="Times New Roman" w:hAnsi="Times New Roman"/>
          <w:sz w:val="24"/>
          <w:szCs w:val="24"/>
        </w:rPr>
        <w:t xml:space="preserve"> gavėjų</w:t>
      </w:r>
      <w:r w:rsidRPr="0036072D">
        <w:rPr>
          <w:rFonts w:ascii="Times New Roman" w:hAnsi="Times New Roman"/>
          <w:sz w:val="24"/>
          <w:szCs w:val="24"/>
        </w:rPr>
        <w:t xml:space="preserve"> kontingentas pagal </w:t>
      </w:r>
      <w:r w:rsidR="0036072D">
        <w:rPr>
          <w:rFonts w:ascii="Times New Roman" w:hAnsi="Times New Roman"/>
          <w:sz w:val="24"/>
          <w:szCs w:val="24"/>
        </w:rPr>
        <w:t>šeimos tipą</w:t>
      </w:r>
      <w:r w:rsidR="00916E93">
        <w:rPr>
          <w:rFonts w:ascii="Times New Roman" w:hAnsi="Times New Roman"/>
          <w:sz w:val="24"/>
          <w:szCs w:val="24"/>
        </w:rPr>
        <w:t xml:space="preserve"> per visą nagrinėjamą laikotarpį </w:t>
      </w:r>
      <w:r w:rsidR="002F6F5E">
        <w:rPr>
          <w:rFonts w:ascii="Times New Roman" w:hAnsi="Times New Roman"/>
          <w:sz w:val="24"/>
          <w:szCs w:val="24"/>
        </w:rPr>
        <w:t>(2008 – 2012 met</w:t>
      </w:r>
      <w:r w:rsidR="0030229B">
        <w:rPr>
          <w:rFonts w:ascii="Times New Roman" w:hAnsi="Times New Roman"/>
          <w:sz w:val="24"/>
          <w:szCs w:val="24"/>
        </w:rPr>
        <w:t>u</w:t>
      </w:r>
      <w:r w:rsidR="002F6F5E">
        <w:rPr>
          <w:rFonts w:ascii="Times New Roman" w:hAnsi="Times New Roman"/>
          <w:sz w:val="24"/>
          <w:szCs w:val="24"/>
        </w:rPr>
        <w:t>s)</w:t>
      </w:r>
      <w:r w:rsidR="00F53564">
        <w:rPr>
          <w:rFonts w:ascii="Times New Roman" w:hAnsi="Times New Roman"/>
          <w:sz w:val="24"/>
          <w:szCs w:val="24"/>
        </w:rPr>
        <w:t>,</w:t>
      </w:r>
      <w:r w:rsidR="002F6F5E">
        <w:rPr>
          <w:rFonts w:ascii="Times New Roman" w:hAnsi="Times New Roman"/>
          <w:sz w:val="24"/>
          <w:szCs w:val="24"/>
        </w:rPr>
        <w:t xml:space="preserve"> </w:t>
      </w:r>
      <w:r w:rsidR="00916E93">
        <w:rPr>
          <w:rFonts w:ascii="Times New Roman" w:hAnsi="Times New Roman"/>
          <w:sz w:val="24"/>
          <w:szCs w:val="24"/>
        </w:rPr>
        <w:t>išsiaiškinti</w:t>
      </w:r>
      <w:r w:rsidR="0030229B">
        <w:rPr>
          <w:rFonts w:ascii="Times New Roman" w:hAnsi="Times New Roman"/>
          <w:sz w:val="24"/>
          <w:szCs w:val="24"/>
        </w:rPr>
        <w:t>,</w:t>
      </w:r>
      <w:r w:rsidR="00916E93">
        <w:rPr>
          <w:rFonts w:ascii="Times New Roman" w:hAnsi="Times New Roman"/>
          <w:sz w:val="24"/>
          <w:szCs w:val="24"/>
        </w:rPr>
        <w:t xml:space="preserve"> kas gyvena skurdžiausia</w:t>
      </w:r>
      <w:r w:rsidR="0030229B">
        <w:rPr>
          <w:rFonts w:ascii="Times New Roman" w:hAnsi="Times New Roman"/>
          <w:sz w:val="24"/>
          <w:szCs w:val="24"/>
        </w:rPr>
        <w:t>i</w:t>
      </w:r>
      <w:r w:rsidR="00916E93">
        <w:rPr>
          <w:rFonts w:ascii="Times New Roman" w:hAnsi="Times New Roman"/>
          <w:sz w:val="24"/>
          <w:szCs w:val="24"/>
        </w:rPr>
        <w:t xml:space="preserve"> ir da</w:t>
      </w:r>
      <w:r w:rsidR="0030229B">
        <w:rPr>
          <w:rFonts w:ascii="Times New Roman" w:hAnsi="Times New Roman"/>
          <w:sz w:val="24"/>
          <w:szCs w:val="24"/>
        </w:rPr>
        <w:t>žniausiai</w:t>
      </w:r>
      <w:r w:rsidR="00916E93">
        <w:rPr>
          <w:rFonts w:ascii="Times New Roman" w:hAnsi="Times New Roman"/>
          <w:sz w:val="24"/>
          <w:szCs w:val="24"/>
        </w:rPr>
        <w:t xml:space="preserve"> kreipiasi socialinės pašalpos</w:t>
      </w:r>
      <w:r w:rsidRPr="0036072D">
        <w:rPr>
          <w:rFonts w:ascii="Times New Roman" w:hAnsi="Times New Roman"/>
          <w:sz w:val="24"/>
          <w:szCs w:val="24"/>
        </w:rPr>
        <w:t>.</w:t>
      </w:r>
      <w:r w:rsidR="002F6F5E">
        <w:rPr>
          <w:rFonts w:ascii="Times New Roman" w:hAnsi="Times New Roman"/>
          <w:sz w:val="24"/>
          <w:szCs w:val="24"/>
        </w:rPr>
        <w:t xml:space="preserve"> Taip pat </w:t>
      </w:r>
      <w:r w:rsidR="0030229B">
        <w:rPr>
          <w:rFonts w:ascii="Times New Roman" w:hAnsi="Times New Roman"/>
          <w:sz w:val="24"/>
          <w:szCs w:val="24"/>
        </w:rPr>
        <w:t xml:space="preserve">analizei paimti </w:t>
      </w:r>
      <w:r w:rsidR="002F6F5E">
        <w:rPr>
          <w:rFonts w:ascii="Times New Roman" w:hAnsi="Times New Roman"/>
          <w:sz w:val="24"/>
          <w:szCs w:val="24"/>
        </w:rPr>
        <w:t>ir 2013 met</w:t>
      </w:r>
      <w:r w:rsidR="0030229B">
        <w:rPr>
          <w:rFonts w:ascii="Times New Roman" w:hAnsi="Times New Roman"/>
          <w:sz w:val="24"/>
          <w:szCs w:val="24"/>
        </w:rPr>
        <w:t>ų duomenys</w:t>
      </w:r>
      <w:r w:rsidR="002F6F5E">
        <w:rPr>
          <w:rFonts w:ascii="Times New Roman" w:hAnsi="Times New Roman"/>
          <w:sz w:val="24"/>
          <w:szCs w:val="24"/>
        </w:rPr>
        <w:t>, kadangi 2012 – 2013 metais piniginės socialinės paramos nepasiturintiems gyventojams įstatyme buvo nemažai pakeitimų.</w:t>
      </w:r>
    </w:p>
    <w:p w:rsidR="00D20E97" w:rsidRDefault="00D20E97" w:rsidP="0000009B">
      <w:pPr>
        <w:pStyle w:val="ListParagraph"/>
        <w:spacing w:after="0" w:line="360" w:lineRule="auto"/>
        <w:ind w:left="420"/>
        <w:jc w:val="both"/>
        <w:rPr>
          <w:rFonts w:ascii="Times New Roman" w:hAnsi="Times New Roman"/>
          <w:b/>
          <w:sz w:val="24"/>
          <w:szCs w:val="24"/>
        </w:rPr>
      </w:pPr>
      <w:r>
        <w:rPr>
          <w:rFonts w:ascii="Times New Roman" w:hAnsi="Times New Roman"/>
          <w:b/>
          <w:noProof/>
          <w:sz w:val="24"/>
          <w:szCs w:val="24"/>
          <w:lang w:eastAsia="lt-LT"/>
        </w:rPr>
        <w:drawing>
          <wp:inline distT="0" distB="0" distL="0" distR="0">
            <wp:extent cx="5431189" cy="3048000"/>
            <wp:effectExtent l="19050" t="0" r="17111"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42670" w:rsidRPr="00D61B4C" w:rsidRDefault="00C42670" w:rsidP="0000009B">
      <w:pPr>
        <w:pStyle w:val="ListParagraph"/>
        <w:spacing w:after="0" w:line="360" w:lineRule="auto"/>
        <w:ind w:left="420"/>
        <w:jc w:val="both"/>
        <w:rPr>
          <w:rFonts w:ascii="Times New Roman" w:hAnsi="Times New Roman"/>
          <w:b/>
          <w:sz w:val="24"/>
          <w:szCs w:val="24"/>
        </w:rPr>
      </w:pPr>
    </w:p>
    <w:p w:rsidR="00C909BB" w:rsidRPr="00C909BB" w:rsidRDefault="00804AF3" w:rsidP="00E12FD4">
      <w:pPr>
        <w:pStyle w:val="ListParagraph"/>
        <w:numPr>
          <w:ilvl w:val="0"/>
          <w:numId w:val="12"/>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C909BB">
        <w:rPr>
          <w:rFonts w:ascii="Times New Roman" w:hAnsi="Times New Roman"/>
          <w:sz w:val="24"/>
          <w:szCs w:val="24"/>
        </w:rPr>
        <w:t xml:space="preserve">pav. </w:t>
      </w:r>
      <w:r w:rsidRPr="007816BB">
        <w:rPr>
          <w:rFonts w:ascii="Times New Roman" w:hAnsi="Times New Roman"/>
          <w:b/>
          <w:sz w:val="24"/>
          <w:szCs w:val="24"/>
        </w:rPr>
        <w:t xml:space="preserve">Panevėžio </w:t>
      </w:r>
      <w:r w:rsidRPr="00C909BB">
        <w:rPr>
          <w:rFonts w:ascii="Times New Roman" w:hAnsi="Times New Roman"/>
          <w:b/>
          <w:sz w:val="24"/>
          <w:szCs w:val="24"/>
        </w:rPr>
        <w:t xml:space="preserve">miesto </w:t>
      </w:r>
      <w:r w:rsidR="00C909BB" w:rsidRPr="00C909BB">
        <w:rPr>
          <w:rFonts w:ascii="Times New Roman" w:hAnsi="Times New Roman"/>
          <w:b/>
          <w:sz w:val="24"/>
          <w:szCs w:val="24"/>
        </w:rPr>
        <w:t>socialinių pašalpų gavėj</w:t>
      </w:r>
      <w:r w:rsidR="007816BB">
        <w:rPr>
          <w:rFonts w:ascii="Times New Roman" w:hAnsi="Times New Roman"/>
          <w:b/>
          <w:sz w:val="24"/>
          <w:szCs w:val="24"/>
        </w:rPr>
        <w:t>ų pasiskirstymas</w:t>
      </w:r>
      <w:r w:rsidR="00C909BB" w:rsidRPr="00C909BB">
        <w:rPr>
          <w:rFonts w:ascii="Times New Roman" w:hAnsi="Times New Roman"/>
          <w:b/>
          <w:sz w:val="24"/>
          <w:szCs w:val="24"/>
        </w:rPr>
        <w:t xml:space="preserve"> pagal namų ūkius </w:t>
      </w:r>
      <w:r w:rsidR="007816BB">
        <w:rPr>
          <w:rFonts w:ascii="Times New Roman" w:hAnsi="Times New Roman"/>
          <w:b/>
          <w:sz w:val="24"/>
          <w:szCs w:val="24"/>
        </w:rPr>
        <w:t>per</w:t>
      </w:r>
      <w:r w:rsidR="004A2066">
        <w:rPr>
          <w:rFonts w:ascii="Times New Roman" w:hAnsi="Times New Roman"/>
          <w:b/>
          <w:sz w:val="24"/>
          <w:szCs w:val="24"/>
        </w:rPr>
        <w:t xml:space="preserve"> </w:t>
      </w:r>
      <w:r w:rsidR="007816BB">
        <w:rPr>
          <w:rFonts w:ascii="Times New Roman" w:hAnsi="Times New Roman"/>
          <w:b/>
          <w:sz w:val="24"/>
          <w:szCs w:val="24"/>
        </w:rPr>
        <w:t>nagrinėjamą laikotarpį (</w:t>
      </w:r>
      <w:r w:rsidR="00C909BB" w:rsidRPr="00C909BB">
        <w:rPr>
          <w:rFonts w:ascii="Times New Roman" w:hAnsi="Times New Roman"/>
          <w:b/>
          <w:sz w:val="24"/>
          <w:szCs w:val="24"/>
        </w:rPr>
        <w:t>2008 - 2013 metais</w:t>
      </w:r>
      <w:r w:rsidR="007816BB">
        <w:rPr>
          <w:rFonts w:ascii="Times New Roman" w:hAnsi="Times New Roman"/>
          <w:b/>
          <w:sz w:val="24"/>
          <w:szCs w:val="24"/>
        </w:rPr>
        <w:t>).</w:t>
      </w:r>
      <w:r w:rsidR="00C909BB" w:rsidRPr="00C909BB">
        <w:rPr>
          <w:rFonts w:ascii="Times New Roman" w:hAnsi="Times New Roman"/>
          <w:b/>
          <w:sz w:val="24"/>
          <w:szCs w:val="24"/>
        </w:rPr>
        <w:t xml:space="preserve"> </w:t>
      </w:r>
    </w:p>
    <w:p w:rsidR="00804AF3" w:rsidRDefault="00804AF3" w:rsidP="00E12FD4">
      <w:pPr>
        <w:spacing w:after="0" w:line="360" w:lineRule="auto"/>
        <w:ind w:firstLine="567"/>
        <w:jc w:val="both"/>
        <w:rPr>
          <w:rFonts w:ascii="Times New Roman" w:hAnsi="Times New Roman"/>
          <w:sz w:val="20"/>
          <w:szCs w:val="20"/>
        </w:rPr>
      </w:pPr>
      <w:r w:rsidRPr="00C909BB">
        <w:rPr>
          <w:rFonts w:ascii="Times New Roman" w:hAnsi="Times New Roman"/>
          <w:b/>
          <w:sz w:val="24"/>
          <w:szCs w:val="24"/>
        </w:rPr>
        <w:t>Šaltinis:</w:t>
      </w:r>
      <w:r w:rsidRPr="00C909BB">
        <w:rPr>
          <w:rFonts w:ascii="Times New Roman" w:hAnsi="Times New Roman"/>
          <w:sz w:val="24"/>
          <w:szCs w:val="24"/>
        </w:rPr>
        <w:t xml:space="preserve"> </w:t>
      </w:r>
      <w:r w:rsidR="00C37AB3">
        <w:rPr>
          <w:rFonts w:ascii="Times New Roman" w:hAnsi="Times New Roman"/>
          <w:sz w:val="20"/>
          <w:szCs w:val="20"/>
        </w:rPr>
        <w:t>sudaryta</w:t>
      </w:r>
      <w:r w:rsidRPr="00C909BB">
        <w:rPr>
          <w:rFonts w:ascii="Times New Roman" w:hAnsi="Times New Roman"/>
          <w:sz w:val="20"/>
          <w:szCs w:val="20"/>
        </w:rPr>
        <w:t xml:space="preserve"> pagal SPIS vitrinos duomenis</w:t>
      </w:r>
    </w:p>
    <w:p w:rsidR="00B366EA" w:rsidRDefault="00B366EA" w:rsidP="00E12FD4">
      <w:pPr>
        <w:spacing w:after="0" w:line="360" w:lineRule="auto"/>
        <w:ind w:firstLine="567"/>
        <w:jc w:val="both"/>
        <w:rPr>
          <w:rFonts w:ascii="Times New Roman" w:hAnsi="Times New Roman"/>
          <w:sz w:val="20"/>
          <w:szCs w:val="20"/>
        </w:rPr>
      </w:pPr>
    </w:p>
    <w:p w:rsidR="00375256" w:rsidRDefault="001D6BAF" w:rsidP="002B7308">
      <w:pPr>
        <w:spacing w:after="0" w:line="360" w:lineRule="auto"/>
        <w:ind w:firstLine="567"/>
        <w:jc w:val="both"/>
        <w:rPr>
          <w:rFonts w:ascii="Times New Roman" w:hAnsi="Times New Roman"/>
          <w:sz w:val="24"/>
          <w:szCs w:val="24"/>
        </w:rPr>
      </w:pPr>
      <w:r>
        <w:rPr>
          <w:rFonts w:ascii="Times New Roman" w:hAnsi="Times New Roman"/>
          <w:sz w:val="24"/>
          <w:szCs w:val="24"/>
        </w:rPr>
        <w:t>Žinant šalies ekonominę padėtį</w:t>
      </w:r>
      <w:r w:rsidR="00D53FD6">
        <w:rPr>
          <w:rFonts w:ascii="Times New Roman" w:hAnsi="Times New Roman"/>
          <w:sz w:val="24"/>
          <w:szCs w:val="24"/>
        </w:rPr>
        <w:t>,</w:t>
      </w:r>
      <w:r>
        <w:rPr>
          <w:rFonts w:ascii="Times New Roman" w:hAnsi="Times New Roman"/>
          <w:sz w:val="24"/>
          <w:szCs w:val="24"/>
        </w:rPr>
        <w:t xml:space="preserve"> galima sakyti, kad socialinių pašalpų </w:t>
      </w:r>
      <w:r w:rsidR="0030229B">
        <w:rPr>
          <w:rFonts w:ascii="Times New Roman" w:hAnsi="Times New Roman"/>
          <w:sz w:val="24"/>
          <w:szCs w:val="24"/>
        </w:rPr>
        <w:t>gavėjų skaičiaus augimą</w:t>
      </w:r>
      <w:r>
        <w:rPr>
          <w:rFonts w:ascii="Times New Roman" w:hAnsi="Times New Roman"/>
          <w:sz w:val="24"/>
          <w:szCs w:val="24"/>
        </w:rPr>
        <w:t xml:space="preserve"> veikė šalies ekonominis nuosmukis, kuriam prasidėjus </w:t>
      </w:r>
      <w:r w:rsidR="005E6006">
        <w:rPr>
          <w:rFonts w:ascii="Times New Roman" w:hAnsi="Times New Roman"/>
          <w:sz w:val="24"/>
          <w:szCs w:val="24"/>
        </w:rPr>
        <w:t>jau 2009 metais šoktelėjo socialinės pašalpos prašytojų, o dar smarkiau įsi</w:t>
      </w:r>
      <w:r w:rsidR="0030229B">
        <w:rPr>
          <w:rFonts w:ascii="Times New Roman" w:hAnsi="Times New Roman"/>
          <w:sz w:val="24"/>
          <w:szCs w:val="24"/>
        </w:rPr>
        <w:t>siūbavus</w:t>
      </w:r>
      <w:r w:rsidR="005E6006">
        <w:rPr>
          <w:rFonts w:ascii="Times New Roman" w:hAnsi="Times New Roman"/>
          <w:sz w:val="24"/>
          <w:szCs w:val="24"/>
        </w:rPr>
        <w:t xml:space="preserve"> kriz</w:t>
      </w:r>
      <w:r w:rsidR="00F53564">
        <w:rPr>
          <w:rFonts w:ascii="Times New Roman" w:hAnsi="Times New Roman"/>
          <w:sz w:val="24"/>
          <w:szCs w:val="24"/>
        </w:rPr>
        <w:t>e</w:t>
      </w:r>
      <w:r w:rsidR="0030229B">
        <w:rPr>
          <w:rFonts w:ascii="Times New Roman" w:hAnsi="Times New Roman"/>
          <w:sz w:val="24"/>
          <w:szCs w:val="24"/>
        </w:rPr>
        <w:t>i</w:t>
      </w:r>
      <w:r w:rsidR="005E6006">
        <w:rPr>
          <w:rFonts w:ascii="Times New Roman" w:hAnsi="Times New Roman"/>
          <w:sz w:val="24"/>
          <w:szCs w:val="24"/>
        </w:rPr>
        <w:t xml:space="preserve"> 2010 metais daugiau nei dvigubai padaugėjo socialinės paramos gavėjų. </w:t>
      </w:r>
      <w:r w:rsidR="0030229B">
        <w:rPr>
          <w:rFonts w:ascii="Times New Roman" w:hAnsi="Times New Roman"/>
          <w:sz w:val="24"/>
          <w:szCs w:val="24"/>
        </w:rPr>
        <w:t>K</w:t>
      </w:r>
      <w:r w:rsidR="004B4E03">
        <w:rPr>
          <w:rFonts w:ascii="Times New Roman" w:hAnsi="Times New Roman"/>
          <w:sz w:val="24"/>
          <w:szCs w:val="24"/>
        </w:rPr>
        <w:t>rizės pasekmės</w:t>
      </w:r>
      <w:r w:rsidR="0030229B">
        <w:rPr>
          <w:rFonts w:ascii="Times New Roman" w:hAnsi="Times New Roman"/>
          <w:sz w:val="24"/>
          <w:szCs w:val="24"/>
        </w:rPr>
        <w:t xml:space="preserve"> jaučiamos ir 2011, 2012 metais,</w:t>
      </w:r>
      <w:r w:rsidR="004B4E03">
        <w:rPr>
          <w:rFonts w:ascii="Times New Roman" w:hAnsi="Times New Roman"/>
          <w:sz w:val="24"/>
          <w:szCs w:val="24"/>
        </w:rPr>
        <w:t xml:space="preserve"> </w:t>
      </w:r>
      <w:r w:rsidR="0030229B">
        <w:rPr>
          <w:rFonts w:ascii="Times New Roman" w:hAnsi="Times New Roman"/>
          <w:sz w:val="24"/>
          <w:szCs w:val="24"/>
        </w:rPr>
        <w:t>n</w:t>
      </w:r>
      <w:r w:rsidR="004B4E03">
        <w:rPr>
          <w:rFonts w:ascii="Times New Roman" w:hAnsi="Times New Roman"/>
          <w:sz w:val="24"/>
          <w:szCs w:val="24"/>
        </w:rPr>
        <w:t>ors teigiama, kad ekonominė padėtis atsigauna, tačiau socialinės pašalpos prašytojų mažėj</w:t>
      </w:r>
      <w:r w:rsidR="00627B0E">
        <w:rPr>
          <w:rFonts w:ascii="Times New Roman" w:hAnsi="Times New Roman"/>
          <w:sz w:val="24"/>
          <w:szCs w:val="24"/>
        </w:rPr>
        <w:t xml:space="preserve">imas pastebimas tik </w:t>
      </w:r>
      <w:r w:rsidR="0072234F">
        <w:rPr>
          <w:rFonts w:ascii="Times New Roman" w:hAnsi="Times New Roman"/>
          <w:sz w:val="24"/>
          <w:szCs w:val="24"/>
        </w:rPr>
        <w:t>2013 metais</w:t>
      </w:r>
      <w:r w:rsidR="00F53564">
        <w:rPr>
          <w:rFonts w:ascii="Times New Roman" w:hAnsi="Times New Roman"/>
          <w:sz w:val="24"/>
          <w:szCs w:val="24"/>
        </w:rPr>
        <w:t>,</w:t>
      </w:r>
      <w:r w:rsidR="0072234F">
        <w:rPr>
          <w:rFonts w:ascii="Times New Roman" w:hAnsi="Times New Roman"/>
          <w:sz w:val="24"/>
          <w:szCs w:val="24"/>
        </w:rPr>
        <w:t xml:space="preserve"> sugriežtinus socialinės paramos įstatymus</w:t>
      </w:r>
      <w:r w:rsidR="0030229B">
        <w:rPr>
          <w:rFonts w:ascii="Times New Roman" w:hAnsi="Times New Roman"/>
          <w:sz w:val="24"/>
          <w:szCs w:val="24"/>
        </w:rPr>
        <w:t>.S</w:t>
      </w:r>
      <w:r w:rsidR="005E6006">
        <w:rPr>
          <w:rFonts w:ascii="Times New Roman" w:hAnsi="Times New Roman"/>
          <w:sz w:val="24"/>
          <w:szCs w:val="24"/>
        </w:rPr>
        <w:t>ocialinių pašalpų gavėjų</w:t>
      </w:r>
      <w:r w:rsidR="0030229B">
        <w:rPr>
          <w:rFonts w:ascii="Times New Roman" w:hAnsi="Times New Roman"/>
          <w:sz w:val="24"/>
          <w:szCs w:val="24"/>
        </w:rPr>
        <w:t xml:space="preserve"> tarpe</w:t>
      </w:r>
      <w:r w:rsidR="005E6006">
        <w:rPr>
          <w:rFonts w:ascii="Times New Roman" w:hAnsi="Times New Roman"/>
          <w:sz w:val="24"/>
          <w:szCs w:val="24"/>
        </w:rPr>
        <w:t xml:space="preserve"> daugiausiai yra v</w:t>
      </w:r>
      <w:r w:rsidR="0072234F">
        <w:rPr>
          <w:rFonts w:ascii="Times New Roman" w:hAnsi="Times New Roman"/>
          <w:sz w:val="24"/>
          <w:szCs w:val="24"/>
        </w:rPr>
        <w:t xml:space="preserve">ieniši asmenys. </w:t>
      </w:r>
      <w:r w:rsidR="0030229B">
        <w:rPr>
          <w:rFonts w:ascii="Times New Roman" w:hAnsi="Times New Roman"/>
          <w:sz w:val="24"/>
          <w:szCs w:val="24"/>
        </w:rPr>
        <w:t>P</w:t>
      </w:r>
      <w:r w:rsidR="0072234F">
        <w:rPr>
          <w:rFonts w:ascii="Times New Roman" w:hAnsi="Times New Roman"/>
          <w:sz w:val="24"/>
          <w:szCs w:val="24"/>
        </w:rPr>
        <w:t>lačiau panagrinė</w:t>
      </w:r>
      <w:r w:rsidR="0030229B">
        <w:rPr>
          <w:rFonts w:ascii="Times New Roman" w:hAnsi="Times New Roman"/>
          <w:sz w:val="24"/>
          <w:szCs w:val="24"/>
        </w:rPr>
        <w:t xml:space="preserve">sime </w:t>
      </w:r>
      <w:r w:rsidR="0072234F">
        <w:rPr>
          <w:rFonts w:ascii="Times New Roman" w:hAnsi="Times New Roman"/>
          <w:sz w:val="24"/>
          <w:szCs w:val="24"/>
        </w:rPr>
        <w:t>kiekvieną šeimos tipą</w:t>
      </w:r>
      <w:r w:rsidR="001E3C8C">
        <w:rPr>
          <w:rFonts w:ascii="Times New Roman" w:hAnsi="Times New Roman"/>
          <w:sz w:val="24"/>
          <w:szCs w:val="24"/>
        </w:rPr>
        <w:t>, kuri</w:t>
      </w:r>
      <w:r w:rsidR="0030229B">
        <w:rPr>
          <w:rFonts w:ascii="Times New Roman" w:hAnsi="Times New Roman"/>
          <w:sz w:val="24"/>
          <w:szCs w:val="24"/>
        </w:rPr>
        <w:t>s</w:t>
      </w:r>
      <w:r w:rsidR="001E3C8C">
        <w:rPr>
          <w:rFonts w:ascii="Times New Roman" w:hAnsi="Times New Roman"/>
          <w:sz w:val="24"/>
          <w:szCs w:val="24"/>
        </w:rPr>
        <w:t xml:space="preserve"> daugiausiai kreipiasi</w:t>
      </w:r>
      <w:r w:rsidR="0072234F">
        <w:rPr>
          <w:rFonts w:ascii="Times New Roman" w:hAnsi="Times New Roman"/>
          <w:sz w:val="24"/>
          <w:szCs w:val="24"/>
        </w:rPr>
        <w:t xml:space="preserve"> socialines pašalp</w:t>
      </w:r>
      <w:r w:rsidR="001E3C8C">
        <w:rPr>
          <w:rFonts w:ascii="Times New Roman" w:hAnsi="Times New Roman"/>
          <w:sz w:val="24"/>
          <w:szCs w:val="24"/>
        </w:rPr>
        <w:t>o</w:t>
      </w:r>
      <w:r w:rsidR="0072234F">
        <w:rPr>
          <w:rFonts w:ascii="Times New Roman" w:hAnsi="Times New Roman"/>
          <w:sz w:val="24"/>
          <w:szCs w:val="24"/>
        </w:rPr>
        <w:t>s</w:t>
      </w:r>
      <w:r w:rsidR="00D57376">
        <w:rPr>
          <w:rFonts w:ascii="Times New Roman" w:hAnsi="Times New Roman"/>
          <w:sz w:val="24"/>
          <w:szCs w:val="24"/>
        </w:rPr>
        <w:t xml:space="preserve"> ir kuriems namų ūkia</w:t>
      </w:r>
      <w:r w:rsidR="00375256">
        <w:rPr>
          <w:rFonts w:ascii="Times New Roman" w:hAnsi="Times New Roman"/>
          <w:sz w:val="24"/>
          <w:szCs w:val="24"/>
        </w:rPr>
        <w:t>ms daugiausiai buvo skirta</w:t>
      </w:r>
      <w:r w:rsidR="00EF43FE" w:rsidRPr="00EF43FE">
        <w:rPr>
          <w:rFonts w:ascii="Times New Roman" w:hAnsi="Times New Roman"/>
          <w:sz w:val="24"/>
          <w:szCs w:val="24"/>
        </w:rPr>
        <w:t xml:space="preserve"> </w:t>
      </w:r>
      <w:r w:rsidR="00EF43FE">
        <w:rPr>
          <w:rFonts w:ascii="Times New Roman" w:hAnsi="Times New Roman"/>
          <w:sz w:val="24"/>
          <w:szCs w:val="24"/>
        </w:rPr>
        <w:t>socialinės pašalpos</w:t>
      </w:r>
      <w:r w:rsidR="00375256">
        <w:rPr>
          <w:rFonts w:ascii="Times New Roman" w:hAnsi="Times New Roman"/>
          <w:sz w:val="24"/>
          <w:szCs w:val="24"/>
        </w:rPr>
        <w:t xml:space="preserve"> lėšų</w:t>
      </w:r>
      <w:r w:rsidR="001E3C8C">
        <w:rPr>
          <w:rFonts w:ascii="Times New Roman" w:hAnsi="Times New Roman"/>
          <w:sz w:val="24"/>
          <w:szCs w:val="24"/>
        </w:rPr>
        <w:t>,</w:t>
      </w:r>
      <w:r w:rsidR="0072234F">
        <w:rPr>
          <w:rFonts w:ascii="Times New Roman" w:hAnsi="Times New Roman"/>
          <w:sz w:val="24"/>
          <w:szCs w:val="24"/>
        </w:rPr>
        <w:t xml:space="preserve"> palygin</w:t>
      </w:r>
      <w:r w:rsidR="00EF43FE">
        <w:rPr>
          <w:rFonts w:ascii="Times New Roman" w:hAnsi="Times New Roman"/>
          <w:sz w:val="24"/>
          <w:szCs w:val="24"/>
        </w:rPr>
        <w:t>sime</w:t>
      </w:r>
      <w:r w:rsidR="0072234F">
        <w:rPr>
          <w:rFonts w:ascii="Times New Roman" w:hAnsi="Times New Roman"/>
          <w:sz w:val="24"/>
          <w:szCs w:val="24"/>
        </w:rPr>
        <w:t xml:space="preserve"> kaip keitėsi kiekvienais metais </w:t>
      </w:r>
      <w:r w:rsidR="001E3C8C" w:rsidRPr="00D57376">
        <w:rPr>
          <w:rFonts w:ascii="Times New Roman" w:hAnsi="Times New Roman"/>
          <w:sz w:val="24"/>
          <w:szCs w:val="24"/>
        </w:rPr>
        <w:t>socialinės</w:t>
      </w:r>
      <w:r w:rsidR="00D57376" w:rsidRPr="00D57376">
        <w:rPr>
          <w:rFonts w:ascii="Times New Roman" w:hAnsi="Times New Roman"/>
          <w:sz w:val="24"/>
          <w:szCs w:val="24"/>
        </w:rPr>
        <w:t xml:space="preserve"> </w:t>
      </w:r>
      <w:r w:rsidR="001E3C8C" w:rsidRPr="00D57376">
        <w:rPr>
          <w:rFonts w:ascii="Times New Roman" w:hAnsi="Times New Roman"/>
          <w:sz w:val="24"/>
          <w:szCs w:val="24"/>
        </w:rPr>
        <w:t xml:space="preserve">pašalpos gavėjai ir </w:t>
      </w:r>
      <w:r w:rsidR="00D57376" w:rsidRPr="00D57376">
        <w:rPr>
          <w:rFonts w:ascii="Times New Roman" w:hAnsi="Times New Roman"/>
          <w:sz w:val="24"/>
          <w:szCs w:val="24"/>
        </w:rPr>
        <w:t xml:space="preserve">skirtos </w:t>
      </w:r>
      <w:r w:rsidR="001E3C8C" w:rsidRPr="00D57376">
        <w:rPr>
          <w:rFonts w:ascii="Times New Roman" w:hAnsi="Times New Roman"/>
          <w:sz w:val="24"/>
          <w:szCs w:val="24"/>
        </w:rPr>
        <w:t>išmokos</w:t>
      </w:r>
      <w:r w:rsidR="00D57376" w:rsidRPr="00D57376">
        <w:rPr>
          <w:rFonts w:ascii="Times New Roman" w:hAnsi="Times New Roman"/>
          <w:sz w:val="24"/>
          <w:szCs w:val="24"/>
        </w:rPr>
        <w:t xml:space="preserve"> pagal šeimos tipą</w:t>
      </w:r>
      <w:r w:rsidR="000037DA">
        <w:rPr>
          <w:rFonts w:ascii="Times New Roman" w:hAnsi="Times New Roman"/>
          <w:sz w:val="24"/>
          <w:szCs w:val="24"/>
        </w:rPr>
        <w:t xml:space="preserve"> </w:t>
      </w:r>
      <w:r w:rsidR="00F53564">
        <w:rPr>
          <w:rFonts w:ascii="Times New Roman" w:hAnsi="Times New Roman"/>
          <w:sz w:val="24"/>
          <w:szCs w:val="24"/>
        </w:rPr>
        <w:t>(1</w:t>
      </w:r>
      <w:r w:rsidR="00F64C24" w:rsidRPr="00EF43FE">
        <w:rPr>
          <w:rFonts w:ascii="Times New Roman" w:hAnsi="Times New Roman"/>
          <w:sz w:val="24"/>
          <w:szCs w:val="24"/>
        </w:rPr>
        <w:t>;</w:t>
      </w:r>
      <w:r w:rsidR="00F53564" w:rsidRPr="00EF43FE">
        <w:rPr>
          <w:rFonts w:ascii="Times New Roman" w:hAnsi="Times New Roman"/>
          <w:sz w:val="24"/>
          <w:szCs w:val="24"/>
        </w:rPr>
        <w:t xml:space="preserve">2 </w:t>
      </w:r>
      <w:r w:rsidR="000037DA" w:rsidRPr="00EF43FE">
        <w:rPr>
          <w:rFonts w:ascii="Times New Roman" w:hAnsi="Times New Roman"/>
          <w:sz w:val="24"/>
          <w:szCs w:val="24"/>
        </w:rPr>
        <w:t>prieda</w:t>
      </w:r>
      <w:r w:rsidR="00F64C24" w:rsidRPr="00EF43FE">
        <w:rPr>
          <w:rFonts w:ascii="Times New Roman" w:hAnsi="Times New Roman"/>
          <w:sz w:val="24"/>
          <w:szCs w:val="24"/>
        </w:rPr>
        <w:t>i</w:t>
      </w:r>
      <w:r w:rsidR="00F53564" w:rsidRPr="00EF43FE">
        <w:rPr>
          <w:rFonts w:ascii="Times New Roman" w:hAnsi="Times New Roman"/>
          <w:sz w:val="24"/>
          <w:szCs w:val="24"/>
        </w:rPr>
        <w:t>)</w:t>
      </w:r>
      <w:r w:rsidR="001E3C8C" w:rsidRPr="00EF43FE">
        <w:rPr>
          <w:rFonts w:ascii="Times New Roman" w:hAnsi="Times New Roman"/>
          <w:sz w:val="24"/>
          <w:szCs w:val="24"/>
        </w:rPr>
        <w:t>.</w:t>
      </w:r>
      <w:r w:rsidR="001E3C8C" w:rsidRPr="00D57376">
        <w:rPr>
          <w:rFonts w:ascii="Times New Roman" w:hAnsi="Times New Roman"/>
          <w:sz w:val="24"/>
          <w:szCs w:val="24"/>
        </w:rPr>
        <w:t xml:space="preserve"> </w:t>
      </w:r>
    </w:p>
    <w:p w:rsidR="00B73B3F" w:rsidRDefault="00375256" w:rsidP="002B7308">
      <w:pPr>
        <w:spacing w:after="0" w:line="360" w:lineRule="auto"/>
        <w:ind w:firstLine="567"/>
        <w:jc w:val="both"/>
        <w:rPr>
          <w:rFonts w:ascii="Times New Roman" w:hAnsi="Times New Roman"/>
          <w:sz w:val="24"/>
          <w:szCs w:val="24"/>
        </w:rPr>
      </w:pPr>
      <w:r>
        <w:rPr>
          <w:rFonts w:ascii="Times New Roman" w:hAnsi="Times New Roman"/>
          <w:sz w:val="24"/>
          <w:szCs w:val="24"/>
        </w:rPr>
        <w:t>2008 metais daugiausiai socialin</w:t>
      </w:r>
      <w:r w:rsidR="00EF43FE">
        <w:rPr>
          <w:rFonts w:ascii="Times New Roman" w:hAnsi="Times New Roman"/>
          <w:sz w:val="24"/>
          <w:szCs w:val="24"/>
        </w:rPr>
        <w:t>ių</w:t>
      </w:r>
      <w:r>
        <w:rPr>
          <w:rFonts w:ascii="Times New Roman" w:hAnsi="Times New Roman"/>
          <w:sz w:val="24"/>
          <w:szCs w:val="24"/>
        </w:rPr>
        <w:t xml:space="preserve"> pašalp</w:t>
      </w:r>
      <w:r w:rsidR="00F53564">
        <w:rPr>
          <w:rFonts w:ascii="Times New Roman" w:hAnsi="Times New Roman"/>
          <w:sz w:val="24"/>
          <w:szCs w:val="24"/>
        </w:rPr>
        <w:t>ų,</w:t>
      </w:r>
      <w:r>
        <w:rPr>
          <w:rFonts w:ascii="Times New Roman" w:hAnsi="Times New Roman"/>
          <w:sz w:val="24"/>
          <w:szCs w:val="24"/>
        </w:rPr>
        <w:t xml:space="preserve"> </w:t>
      </w:r>
      <w:r w:rsidR="00EF43FE">
        <w:rPr>
          <w:rFonts w:ascii="Times New Roman" w:hAnsi="Times New Roman"/>
          <w:sz w:val="24"/>
          <w:szCs w:val="24"/>
        </w:rPr>
        <w:t>gavo</w:t>
      </w:r>
      <w:r>
        <w:rPr>
          <w:rFonts w:ascii="Times New Roman" w:hAnsi="Times New Roman"/>
          <w:sz w:val="24"/>
          <w:szCs w:val="24"/>
        </w:rPr>
        <w:t xml:space="preserve"> vieniši tėvai su vaikais, </w:t>
      </w:r>
      <w:r w:rsidR="00BB7325">
        <w:rPr>
          <w:rFonts w:ascii="Times New Roman" w:hAnsi="Times New Roman"/>
          <w:sz w:val="24"/>
          <w:szCs w:val="24"/>
        </w:rPr>
        <w:t>vieniš</w:t>
      </w:r>
      <w:r w:rsidR="004C7A9F">
        <w:rPr>
          <w:rFonts w:ascii="Times New Roman" w:hAnsi="Times New Roman"/>
          <w:sz w:val="24"/>
          <w:szCs w:val="24"/>
        </w:rPr>
        <w:t>i</w:t>
      </w:r>
      <w:r w:rsidR="00BB7325">
        <w:rPr>
          <w:rFonts w:ascii="Times New Roman" w:hAnsi="Times New Roman"/>
          <w:sz w:val="24"/>
          <w:szCs w:val="24"/>
        </w:rPr>
        <w:t xml:space="preserve"> tėva</w:t>
      </w:r>
      <w:r w:rsidR="004C7A9F">
        <w:rPr>
          <w:rFonts w:ascii="Times New Roman" w:hAnsi="Times New Roman"/>
          <w:sz w:val="24"/>
          <w:szCs w:val="24"/>
        </w:rPr>
        <w:t>i</w:t>
      </w:r>
      <w:r w:rsidR="00BB7325">
        <w:rPr>
          <w:rFonts w:ascii="Times New Roman" w:hAnsi="Times New Roman"/>
          <w:sz w:val="24"/>
          <w:szCs w:val="24"/>
        </w:rPr>
        <w:t xml:space="preserve"> </w:t>
      </w:r>
      <w:r w:rsidR="00A21B8B">
        <w:rPr>
          <w:rFonts w:ascii="Times New Roman" w:hAnsi="Times New Roman"/>
          <w:sz w:val="24"/>
          <w:szCs w:val="24"/>
        </w:rPr>
        <w:t>su 2 vaikais</w:t>
      </w:r>
      <w:r w:rsidR="00EF43FE">
        <w:rPr>
          <w:rFonts w:ascii="Times New Roman" w:hAnsi="Times New Roman"/>
          <w:sz w:val="24"/>
          <w:szCs w:val="24"/>
        </w:rPr>
        <w:t xml:space="preserve"> ir </w:t>
      </w:r>
      <w:r w:rsidR="00BB7325">
        <w:rPr>
          <w:rFonts w:ascii="Times New Roman" w:hAnsi="Times New Roman"/>
          <w:sz w:val="24"/>
          <w:szCs w:val="24"/>
        </w:rPr>
        <w:t>sudarė 21,08 procent</w:t>
      </w:r>
      <w:r w:rsidR="00EF43FE">
        <w:rPr>
          <w:rFonts w:ascii="Times New Roman" w:hAnsi="Times New Roman"/>
          <w:sz w:val="24"/>
          <w:szCs w:val="24"/>
        </w:rPr>
        <w:t>ų</w:t>
      </w:r>
      <w:r w:rsidR="00BB7325">
        <w:rPr>
          <w:rFonts w:ascii="Times New Roman" w:hAnsi="Times New Roman"/>
          <w:sz w:val="24"/>
          <w:szCs w:val="24"/>
        </w:rPr>
        <w:t xml:space="preserve"> (510</w:t>
      </w:r>
      <w:r w:rsidR="004C7A9F">
        <w:rPr>
          <w:rFonts w:ascii="Times New Roman" w:hAnsi="Times New Roman"/>
          <w:sz w:val="24"/>
          <w:szCs w:val="24"/>
        </w:rPr>
        <w:t xml:space="preserve"> asmenų</w:t>
      </w:r>
      <w:r w:rsidR="00BB7325">
        <w:rPr>
          <w:rFonts w:ascii="Times New Roman" w:hAnsi="Times New Roman"/>
          <w:sz w:val="24"/>
          <w:szCs w:val="24"/>
        </w:rPr>
        <w:t>) visų socialinės pašalpos gavėjų</w:t>
      </w:r>
      <w:r w:rsidR="004C7A9F">
        <w:rPr>
          <w:rFonts w:ascii="Times New Roman" w:hAnsi="Times New Roman"/>
          <w:sz w:val="24"/>
          <w:szCs w:val="24"/>
        </w:rPr>
        <w:t>,</w:t>
      </w:r>
      <w:r w:rsidR="00BB7325">
        <w:rPr>
          <w:rFonts w:ascii="Times New Roman" w:hAnsi="Times New Roman"/>
          <w:sz w:val="24"/>
          <w:szCs w:val="24"/>
        </w:rPr>
        <w:t xml:space="preserve"> </w:t>
      </w:r>
      <w:r w:rsidR="004C7A9F">
        <w:rPr>
          <w:rFonts w:ascii="Times New Roman" w:hAnsi="Times New Roman"/>
          <w:sz w:val="24"/>
          <w:szCs w:val="24"/>
        </w:rPr>
        <w:t xml:space="preserve">o </w:t>
      </w:r>
      <w:r w:rsidR="00A21B8B">
        <w:rPr>
          <w:rFonts w:ascii="Times New Roman" w:hAnsi="Times New Roman"/>
          <w:sz w:val="24"/>
          <w:szCs w:val="24"/>
        </w:rPr>
        <w:t xml:space="preserve">daugiausiai </w:t>
      </w:r>
      <w:r w:rsidR="004C7A9F">
        <w:rPr>
          <w:rFonts w:ascii="Times New Roman" w:hAnsi="Times New Roman"/>
          <w:sz w:val="24"/>
          <w:szCs w:val="24"/>
        </w:rPr>
        <w:t xml:space="preserve">lėšų buvo skirta </w:t>
      </w:r>
      <w:r w:rsidR="00A21B8B">
        <w:rPr>
          <w:rFonts w:ascii="Times New Roman" w:hAnsi="Times New Roman"/>
          <w:sz w:val="24"/>
          <w:szCs w:val="24"/>
        </w:rPr>
        <w:t>(</w:t>
      </w:r>
      <w:r w:rsidR="00CF41D2">
        <w:rPr>
          <w:rFonts w:ascii="Times New Roman" w:hAnsi="Times New Roman"/>
          <w:sz w:val="24"/>
          <w:szCs w:val="24"/>
        </w:rPr>
        <w:t>21,39 procent</w:t>
      </w:r>
      <w:r w:rsidR="00A21B8B">
        <w:rPr>
          <w:rFonts w:ascii="Times New Roman" w:hAnsi="Times New Roman"/>
          <w:sz w:val="24"/>
          <w:szCs w:val="24"/>
        </w:rPr>
        <w:t>ai)</w:t>
      </w:r>
      <w:r w:rsidR="00CF41D2">
        <w:rPr>
          <w:rFonts w:ascii="Times New Roman" w:hAnsi="Times New Roman"/>
          <w:sz w:val="24"/>
          <w:szCs w:val="24"/>
        </w:rPr>
        <w:t xml:space="preserve"> 391858,86 Lt. </w:t>
      </w:r>
      <w:r w:rsidR="004C7A9F">
        <w:rPr>
          <w:rFonts w:ascii="Times New Roman" w:hAnsi="Times New Roman"/>
          <w:sz w:val="24"/>
          <w:szCs w:val="24"/>
        </w:rPr>
        <w:t xml:space="preserve">vienišiems tėvams su </w:t>
      </w:r>
      <w:r w:rsidR="00CF41D2">
        <w:rPr>
          <w:rFonts w:ascii="Times New Roman" w:hAnsi="Times New Roman"/>
          <w:sz w:val="24"/>
          <w:szCs w:val="24"/>
        </w:rPr>
        <w:t>3 ir daugiau</w:t>
      </w:r>
      <w:r w:rsidR="004C7A9F">
        <w:rPr>
          <w:rFonts w:ascii="Times New Roman" w:hAnsi="Times New Roman"/>
          <w:sz w:val="24"/>
          <w:szCs w:val="24"/>
        </w:rPr>
        <w:t xml:space="preserve"> vaik</w:t>
      </w:r>
      <w:r w:rsidR="00CF41D2">
        <w:rPr>
          <w:rFonts w:ascii="Times New Roman" w:hAnsi="Times New Roman"/>
          <w:sz w:val="24"/>
          <w:szCs w:val="24"/>
        </w:rPr>
        <w:t>ų.</w:t>
      </w:r>
      <w:r w:rsidR="00F64C24">
        <w:rPr>
          <w:rFonts w:ascii="Times New Roman" w:hAnsi="Times New Roman"/>
          <w:sz w:val="24"/>
          <w:szCs w:val="24"/>
        </w:rPr>
        <w:t xml:space="preserve"> </w:t>
      </w:r>
      <w:r w:rsidR="00CF41D2">
        <w:rPr>
          <w:rFonts w:ascii="Times New Roman" w:hAnsi="Times New Roman"/>
          <w:sz w:val="24"/>
          <w:szCs w:val="24"/>
        </w:rPr>
        <w:t xml:space="preserve">14,47 procentai visų socialinės paramos gavėjų </w:t>
      </w:r>
      <w:r w:rsidR="00A21B8B">
        <w:rPr>
          <w:rFonts w:ascii="Times New Roman" w:hAnsi="Times New Roman"/>
          <w:sz w:val="24"/>
          <w:szCs w:val="24"/>
        </w:rPr>
        <w:t>buvo</w:t>
      </w:r>
      <w:r w:rsidR="00CF41D2">
        <w:rPr>
          <w:rFonts w:ascii="Times New Roman" w:hAnsi="Times New Roman"/>
          <w:sz w:val="24"/>
          <w:szCs w:val="24"/>
        </w:rPr>
        <w:t xml:space="preserve">- </w:t>
      </w:r>
      <w:r>
        <w:rPr>
          <w:rFonts w:ascii="Times New Roman" w:hAnsi="Times New Roman"/>
          <w:sz w:val="24"/>
          <w:szCs w:val="24"/>
        </w:rPr>
        <w:t>vieni gyvenantys darbingo amžiaus asmenys 30 – 64 metų</w:t>
      </w:r>
      <w:r w:rsidR="00313DDE">
        <w:rPr>
          <w:rFonts w:ascii="Times New Roman" w:hAnsi="Times New Roman"/>
          <w:sz w:val="24"/>
          <w:szCs w:val="24"/>
        </w:rPr>
        <w:t xml:space="preserve"> </w:t>
      </w:r>
      <w:r w:rsidR="00A21B8B">
        <w:rPr>
          <w:rFonts w:ascii="Times New Roman" w:hAnsi="Times New Roman"/>
          <w:sz w:val="24"/>
          <w:szCs w:val="24"/>
        </w:rPr>
        <w:t>ir</w:t>
      </w:r>
      <w:r w:rsidR="00313DDE">
        <w:rPr>
          <w:rFonts w:ascii="Times New Roman" w:hAnsi="Times New Roman"/>
          <w:sz w:val="24"/>
          <w:szCs w:val="24"/>
        </w:rPr>
        <w:t xml:space="preserve"> jiems </w:t>
      </w:r>
      <w:r w:rsidR="00313DDE">
        <w:rPr>
          <w:rFonts w:ascii="Times New Roman" w:hAnsi="Times New Roman"/>
          <w:sz w:val="24"/>
          <w:szCs w:val="24"/>
        </w:rPr>
        <w:lastRenderedPageBreak/>
        <w:t>buvo skirta 20,40 procentų išlaidų (373855,98</w:t>
      </w:r>
      <w:r w:rsidR="00BB7325">
        <w:rPr>
          <w:rFonts w:ascii="Times New Roman" w:hAnsi="Times New Roman"/>
          <w:sz w:val="24"/>
          <w:szCs w:val="24"/>
        </w:rPr>
        <w:t xml:space="preserve"> Lt.)</w:t>
      </w:r>
      <w:r>
        <w:rPr>
          <w:rFonts w:ascii="Times New Roman" w:hAnsi="Times New Roman"/>
          <w:sz w:val="24"/>
          <w:szCs w:val="24"/>
        </w:rPr>
        <w:t>.</w:t>
      </w:r>
      <w:r w:rsidR="00CF41D2">
        <w:rPr>
          <w:rFonts w:ascii="Times New Roman" w:hAnsi="Times New Roman"/>
          <w:sz w:val="24"/>
          <w:szCs w:val="24"/>
        </w:rPr>
        <w:t xml:space="preserve"> Tais pačiais metais mažiausiai </w:t>
      </w:r>
      <w:r w:rsidR="00122802">
        <w:rPr>
          <w:rFonts w:ascii="Times New Roman" w:hAnsi="Times New Roman"/>
          <w:sz w:val="24"/>
          <w:szCs w:val="24"/>
        </w:rPr>
        <w:t>pašalpų</w:t>
      </w:r>
      <w:r w:rsidR="00CF41D2">
        <w:rPr>
          <w:rFonts w:ascii="Times New Roman" w:hAnsi="Times New Roman"/>
          <w:sz w:val="24"/>
          <w:szCs w:val="24"/>
        </w:rPr>
        <w:t xml:space="preserve"> </w:t>
      </w:r>
      <w:r w:rsidR="00A21B8B">
        <w:rPr>
          <w:rFonts w:ascii="Times New Roman" w:hAnsi="Times New Roman"/>
          <w:sz w:val="24"/>
          <w:szCs w:val="24"/>
        </w:rPr>
        <w:t xml:space="preserve">gavo </w:t>
      </w:r>
      <w:r w:rsidR="00CF41D2">
        <w:rPr>
          <w:rFonts w:ascii="Times New Roman" w:hAnsi="Times New Roman"/>
          <w:sz w:val="24"/>
          <w:szCs w:val="24"/>
        </w:rPr>
        <w:t xml:space="preserve">kitos šeimos be vaikų </w:t>
      </w:r>
      <w:r w:rsidR="006A37F7">
        <w:rPr>
          <w:rFonts w:ascii="Times New Roman" w:hAnsi="Times New Roman"/>
          <w:sz w:val="24"/>
          <w:szCs w:val="24"/>
        </w:rPr>
        <w:t>(</w:t>
      </w:r>
      <w:r w:rsidR="00CF41D2">
        <w:rPr>
          <w:rFonts w:ascii="Times New Roman" w:hAnsi="Times New Roman"/>
          <w:sz w:val="24"/>
          <w:szCs w:val="24"/>
        </w:rPr>
        <w:t>0,12 procentų</w:t>
      </w:r>
      <w:r w:rsidR="006A37F7">
        <w:rPr>
          <w:rFonts w:ascii="Times New Roman" w:hAnsi="Times New Roman"/>
          <w:sz w:val="24"/>
          <w:szCs w:val="24"/>
        </w:rPr>
        <w:t>)</w:t>
      </w:r>
      <w:r w:rsidR="00CF41D2">
        <w:rPr>
          <w:rFonts w:ascii="Times New Roman" w:hAnsi="Times New Roman"/>
          <w:sz w:val="24"/>
          <w:szCs w:val="24"/>
        </w:rPr>
        <w:t xml:space="preserve"> </w:t>
      </w:r>
      <w:r w:rsidR="006A37F7">
        <w:rPr>
          <w:rFonts w:ascii="Times New Roman" w:hAnsi="Times New Roman"/>
          <w:sz w:val="24"/>
          <w:szCs w:val="24"/>
        </w:rPr>
        <w:t>ir 2 suaugę be vaikų</w:t>
      </w:r>
      <w:r w:rsidR="00CF41D2">
        <w:rPr>
          <w:rFonts w:ascii="Times New Roman" w:hAnsi="Times New Roman"/>
          <w:sz w:val="24"/>
          <w:szCs w:val="24"/>
        </w:rPr>
        <w:t xml:space="preserve"> </w:t>
      </w:r>
      <w:r w:rsidR="006A37F7">
        <w:rPr>
          <w:rFonts w:ascii="Times New Roman" w:hAnsi="Times New Roman"/>
          <w:sz w:val="24"/>
          <w:szCs w:val="24"/>
        </w:rPr>
        <w:t>(</w:t>
      </w:r>
      <w:r w:rsidR="00CF41D2">
        <w:rPr>
          <w:rFonts w:ascii="Times New Roman" w:hAnsi="Times New Roman"/>
          <w:sz w:val="24"/>
          <w:szCs w:val="24"/>
        </w:rPr>
        <w:t>0,83</w:t>
      </w:r>
      <w:r w:rsidR="00CF41D2" w:rsidRPr="00CF41D2">
        <w:rPr>
          <w:rFonts w:ascii="Times New Roman" w:hAnsi="Times New Roman"/>
          <w:sz w:val="24"/>
          <w:szCs w:val="24"/>
        </w:rPr>
        <w:t xml:space="preserve"> </w:t>
      </w:r>
      <w:r w:rsidR="00CF41D2">
        <w:rPr>
          <w:rFonts w:ascii="Times New Roman" w:hAnsi="Times New Roman"/>
          <w:sz w:val="24"/>
          <w:szCs w:val="24"/>
        </w:rPr>
        <w:t>procent</w:t>
      </w:r>
      <w:r w:rsidR="006A37F7">
        <w:rPr>
          <w:rFonts w:ascii="Times New Roman" w:hAnsi="Times New Roman"/>
          <w:sz w:val="24"/>
          <w:szCs w:val="24"/>
        </w:rPr>
        <w:t>ai</w:t>
      </w:r>
      <w:r w:rsidR="00CF41D2">
        <w:rPr>
          <w:rFonts w:ascii="Times New Roman" w:hAnsi="Times New Roman"/>
          <w:sz w:val="24"/>
          <w:szCs w:val="24"/>
        </w:rPr>
        <w:t xml:space="preserve"> nuo visų socialinės pašalpos gavėjų</w:t>
      </w:r>
      <w:r w:rsidR="006A37F7">
        <w:rPr>
          <w:rFonts w:ascii="Times New Roman" w:hAnsi="Times New Roman"/>
          <w:sz w:val="24"/>
          <w:szCs w:val="24"/>
        </w:rPr>
        <w:t>)</w:t>
      </w:r>
      <w:r w:rsidR="00B73B3F">
        <w:rPr>
          <w:rFonts w:ascii="Times New Roman" w:hAnsi="Times New Roman"/>
          <w:sz w:val="24"/>
          <w:szCs w:val="24"/>
        </w:rPr>
        <w:t>,</w:t>
      </w:r>
      <w:r w:rsidR="00CF41D2">
        <w:rPr>
          <w:rFonts w:ascii="Times New Roman" w:hAnsi="Times New Roman"/>
          <w:sz w:val="24"/>
          <w:szCs w:val="24"/>
        </w:rPr>
        <w:t xml:space="preserve"> </w:t>
      </w:r>
      <w:r w:rsidR="00B73B3F">
        <w:rPr>
          <w:rFonts w:ascii="Times New Roman" w:hAnsi="Times New Roman"/>
          <w:sz w:val="24"/>
          <w:szCs w:val="24"/>
        </w:rPr>
        <w:t>a</w:t>
      </w:r>
      <w:r w:rsidR="00CF41D2">
        <w:rPr>
          <w:rFonts w:ascii="Times New Roman" w:hAnsi="Times New Roman"/>
          <w:sz w:val="24"/>
          <w:szCs w:val="24"/>
        </w:rPr>
        <w:t>titinkamai ir lėšų ši</w:t>
      </w:r>
      <w:r w:rsidR="006A37F7">
        <w:rPr>
          <w:rFonts w:ascii="Times New Roman" w:hAnsi="Times New Roman"/>
          <w:sz w:val="24"/>
          <w:szCs w:val="24"/>
        </w:rPr>
        <w:t>e</w:t>
      </w:r>
      <w:r w:rsidR="00CF41D2">
        <w:rPr>
          <w:rFonts w:ascii="Times New Roman" w:hAnsi="Times New Roman"/>
          <w:sz w:val="24"/>
          <w:szCs w:val="24"/>
        </w:rPr>
        <w:t>ms šeim</w:t>
      </w:r>
      <w:r w:rsidR="006A37F7">
        <w:rPr>
          <w:rFonts w:ascii="Times New Roman" w:hAnsi="Times New Roman"/>
          <w:sz w:val="24"/>
          <w:szCs w:val="24"/>
        </w:rPr>
        <w:t>ų</w:t>
      </w:r>
      <w:r w:rsidR="00CF41D2">
        <w:rPr>
          <w:rFonts w:ascii="Times New Roman" w:hAnsi="Times New Roman"/>
          <w:sz w:val="24"/>
          <w:szCs w:val="24"/>
        </w:rPr>
        <w:t xml:space="preserve"> tipams buvo ski</w:t>
      </w:r>
      <w:r w:rsidR="001A3E5F">
        <w:rPr>
          <w:rFonts w:ascii="Times New Roman" w:hAnsi="Times New Roman"/>
          <w:sz w:val="24"/>
          <w:szCs w:val="24"/>
        </w:rPr>
        <w:t>r</w:t>
      </w:r>
      <w:r w:rsidR="00CF41D2">
        <w:rPr>
          <w:rFonts w:ascii="Times New Roman" w:hAnsi="Times New Roman"/>
          <w:sz w:val="24"/>
          <w:szCs w:val="24"/>
        </w:rPr>
        <w:t>t</w:t>
      </w:r>
      <w:r w:rsidR="001A3E5F">
        <w:rPr>
          <w:rFonts w:ascii="Times New Roman" w:hAnsi="Times New Roman"/>
          <w:sz w:val="24"/>
          <w:szCs w:val="24"/>
        </w:rPr>
        <w:t>ą</w:t>
      </w:r>
      <w:r w:rsidR="00CF41D2">
        <w:rPr>
          <w:rFonts w:ascii="Times New Roman" w:hAnsi="Times New Roman"/>
          <w:sz w:val="24"/>
          <w:szCs w:val="24"/>
        </w:rPr>
        <w:t xml:space="preserve"> mažiausiai. Nuo 2009 metų</w:t>
      </w:r>
      <w:r w:rsidR="006A37F7">
        <w:rPr>
          <w:rFonts w:ascii="Times New Roman" w:hAnsi="Times New Roman"/>
          <w:sz w:val="24"/>
          <w:szCs w:val="24"/>
        </w:rPr>
        <w:t>,</w:t>
      </w:r>
      <w:r w:rsidR="00CF41D2">
        <w:rPr>
          <w:rFonts w:ascii="Times New Roman" w:hAnsi="Times New Roman"/>
          <w:sz w:val="24"/>
          <w:szCs w:val="24"/>
        </w:rPr>
        <w:t xml:space="preserve"> padidėjus valstybės remiamoms pajamoms nuo 285 iki 350 litų</w:t>
      </w:r>
      <w:r w:rsidR="00032B94">
        <w:rPr>
          <w:rFonts w:ascii="Times New Roman" w:hAnsi="Times New Roman"/>
          <w:sz w:val="24"/>
          <w:szCs w:val="24"/>
        </w:rPr>
        <w:t>, atitinkamai didėjo išlaidos</w:t>
      </w:r>
      <w:r w:rsidR="006A37F7">
        <w:rPr>
          <w:rFonts w:ascii="Times New Roman" w:hAnsi="Times New Roman"/>
          <w:sz w:val="24"/>
          <w:szCs w:val="24"/>
        </w:rPr>
        <w:t>:</w:t>
      </w:r>
      <w:r w:rsidR="00032B94">
        <w:rPr>
          <w:rFonts w:ascii="Times New Roman" w:hAnsi="Times New Roman"/>
          <w:sz w:val="24"/>
          <w:szCs w:val="24"/>
        </w:rPr>
        <w:t xml:space="preserve"> 2,44 mln. litų buvo skirta vieniems gyvenantiems asmenims,</w:t>
      </w:r>
      <w:r w:rsidR="00D67204">
        <w:rPr>
          <w:rFonts w:ascii="Times New Roman" w:hAnsi="Times New Roman"/>
          <w:sz w:val="24"/>
          <w:szCs w:val="24"/>
        </w:rPr>
        <w:t xml:space="preserve"> </w:t>
      </w:r>
      <w:r w:rsidR="00032B94">
        <w:rPr>
          <w:rFonts w:ascii="Times New Roman" w:hAnsi="Times New Roman"/>
          <w:sz w:val="24"/>
          <w:szCs w:val="24"/>
        </w:rPr>
        <w:t>iš</w:t>
      </w:r>
      <w:r w:rsidR="00D67204">
        <w:rPr>
          <w:rFonts w:ascii="Times New Roman" w:hAnsi="Times New Roman"/>
          <w:sz w:val="24"/>
          <w:szCs w:val="24"/>
        </w:rPr>
        <w:t xml:space="preserve"> </w:t>
      </w:r>
      <w:r w:rsidR="00032B94">
        <w:rPr>
          <w:rFonts w:ascii="Times New Roman" w:hAnsi="Times New Roman"/>
          <w:sz w:val="24"/>
          <w:szCs w:val="24"/>
        </w:rPr>
        <w:t>kurių</w:t>
      </w:r>
      <w:r w:rsidR="00D67204">
        <w:rPr>
          <w:rFonts w:ascii="Times New Roman" w:hAnsi="Times New Roman"/>
          <w:sz w:val="24"/>
          <w:szCs w:val="24"/>
        </w:rPr>
        <w:t xml:space="preserve"> daugiausiai 2,4 mln. litų skirta darbingo amžiaus iki 64 metų Panevėžio miesto gyventojams ir tai sudarė 36,41 procentus visų</w:t>
      </w:r>
      <w:r w:rsidR="00F64C24">
        <w:rPr>
          <w:rFonts w:ascii="Times New Roman" w:hAnsi="Times New Roman"/>
          <w:sz w:val="24"/>
          <w:szCs w:val="24"/>
        </w:rPr>
        <w:t xml:space="preserve"> 2009 metais skirtų pajamų;</w:t>
      </w:r>
      <w:r w:rsidR="00021EF8">
        <w:rPr>
          <w:rFonts w:ascii="Times New Roman" w:hAnsi="Times New Roman"/>
          <w:sz w:val="24"/>
          <w:szCs w:val="24"/>
        </w:rPr>
        <w:t xml:space="preserve"> 2,48 mln. litų buvo skirta</w:t>
      </w:r>
      <w:r w:rsidR="006A37F7">
        <w:rPr>
          <w:rFonts w:ascii="Times New Roman" w:hAnsi="Times New Roman"/>
          <w:sz w:val="24"/>
          <w:szCs w:val="24"/>
        </w:rPr>
        <w:t xml:space="preserve"> pašalpoms</w:t>
      </w:r>
      <w:r w:rsidR="00021EF8">
        <w:rPr>
          <w:rFonts w:ascii="Times New Roman" w:hAnsi="Times New Roman"/>
          <w:sz w:val="24"/>
          <w:szCs w:val="24"/>
        </w:rPr>
        <w:t xml:space="preserve"> vien</w:t>
      </w:r>
      <w:r w:rsidR="006A37F7">
        <w:rPr>
          <w:rFonts w:ascii="Times New Roman" w:hAnsi="Times New Roman"/>
          <w:sz w:val="24"/>
          <w:szCs w:val="24"/>
        </w:rPr>
        <w:t>iš</w:t>
      </w:r>
      <w:r w:rsidR="00021EF8">
        <w:rPr>
          <w:rFonts w:ascii="Times New Roman" w:hAnsi="Times New Roman"/>
          <w:sz w:val="24"/>
          <w:szCs w:val="24"/>
        </w:rPr>
        <w:t xml:space="preserve">iems tėvams auginantiems vaikus, </w:t>
      </w:r>
      <w:r w:rsidR="00D73B0E">
        <w:rPr>
          <w:rFonts w:ascii="Times New Roman" w:hAnsi="Times New Roman"/>
          <w:sz w:val="24"/>
          <w:szCs w:val="24"/>
        </w:rPr>
        <w:t>tai</w:t>
      </w:r>
      <w:r w:rsidR="00021EF8">
        <w:rPr>
          <w:rFonts w:ascii="Times New Roman" w:hAnsi="Times New Roman"/>
          <w:sz w:val="24"/>
          <w:szCs w:val="24"/>
        </w:rPr>
        <w:t xml:space="preserve"> sudarė 37,09 procentus visų 2009 metais skirtų </w:t>
      </w:r>
      <w:r w:rsidR="006A37F7">
        <w:rPr>
          <w:rFonts w:ascii="Times New Roman" w:hAnsi="Times New Roman"/>
          <w:sz w:val="24"/>
          <w:szCs w:val="24"/>
        </w:rPr>
        <w:t>pašalpų</w:t>
      </w:r>
      <w:r w:rsidR="00D67204">
        <w:rPr>
          <w:rFonts w:ascii="Times New Roman" w:hAnsi="Times New Roman"/>
          <w:sz w:val="24"/>
          <w:szCs w:val="24"/>
        </w:rPr>
        <w:t>.</w:t>
      </w:r>
      <w:r w:rsidR="00021EF8">
        <w:rPr>
          <w:rFonts w:ascii="Times New Roman" w:hAnsi="Times New Roman"/>
          <w:sz w:val="24"/>
          <w:szCs w:val="24"/>
        </w:rPr>
        <w:t xml:space="preserve"> Taip pat atkreiptinas dėmesys, kad </w:t>
      </w:r>
      <w:r w:rsidR="00D73B0E">
        <w:rPr>
          <w:rFonts w:ascii="Times New Roman" w:hAnsi="Times New Roman"/>
          <w:sz w:val="24"/>
          <w:szCs w:val="24"/>
        </w:rPr>
        <w:t>2009</w:t>
      </w:r>
      <w:r w:rsidR="00021EF8">
        <w:rPr>
          <w:rFonts w:ascii="Times New Roman" w:hAnsi="Times New Roman"/>
          <w:sz w:val="24"/>
          <w:szCs w:val="24"/>
        </w:rPr>
        <w:t xml:space="preserve"> metais lyginant su praėjusiais </w:t>
      </w:r>
      <w:r w:rsidR="00137591">
        <w:rPr>
          <w:rFonts w:ascii="Times New Roman" w:hAnsi="Times New Roman"/>
          <w:sz w:val="24"/>
          <w:szCs w:val="24"/>
        </w:rPr>
        <w:t xml:space="preserve">metais beveik 10 kartų padaugėjo </w:t>
      </w:r>
      <w:r w:rsidR="00FE3245">
        <w:rPr>
          <w:rFonts w:ascii="Times New Roman" w:hAnsi="Times New Roman"/>
          <w:sz w:val="24"/>
          <w:szCs w:val="24"/>
        </w:rPr>
        <w:t xml:space="preserve">pašalpų gavėjų </w:t>
      </w:r>
      <w:r w:rsidR="00137591">
        <w:rPr>
          <w:rFonts w:ascii="Times New Roman" w:hAnsi="Times New Roman"/>
          <w:sz w:val="24"/>
          <w:szCs w:val="24"/>
        </w:rPr>
        <w:t>šeimų</w:t>
      </w:r>
      <w:r w:rsidR="004F0C28">
        <w:rPr>
          <w:rFonts w:ascii="Times New Roman" w:hAnsi="Times New Roman"/>
          <w:sz w:val="24"/>
          <w:szCs w:val="24"/>
        </w:rPr>
        <w:t>,</w:t>
      </w:r>
      <w:r w:rsidR="00137591">
        <w:rPr>
          <w:rFonts w:ascii="Times New Roman" w:hAnsi="Times New Roman"/>
          <w:sz w:val="24"/>
          <w:szCs w:val="24"/>
        </w:rPr>
        <w:t xml:space="preserve"> kuriose yra 2 suaugę su 1 vaiku ir 2 suaugę be vaikų</w:t>
      </w:r>
      <w:r w:rsidR="00FE3245">
        <w:rPr>
          <w:rFonts w:ascii="Times New Roman" w:hAnsi="Times New Roman"/>
          <w:sz w:val="24"/>
          <w:szCs w:val="24"/>
        </w:rPr>
        <w:t>, t</w:t>
      </w:r>
      <w:r w:rsidR="00137591">
        <w:rPr>
          <w:rFonts w:ascii="Times New Roman" w:hAnsi="Times New Roman"/>
          <w:sz w:val="24"/>
          <w:szCs w:val="24"/>
        </w:rPr>
        <w:t>aip pat 1106 gavėjais pad</w:t>
      </w:r>
      <w:r w:rsidR="00FE3245">
        <w:rPr>
          <w:rFonts w:ascii="Times New Roman" w:hAnsi="Times New Roman"/>
          <w:sz w:val="24"/>
          <w:szCs w:val="24"/>
        </w:rPr>
        <w:t>idėjo</w:t>
      </w:r>
      <w:r w:rsidR="00137591">
        <w:rPr>
          <w:rFonts w:ascii="Times New Roman" w:hAnsi="Times New Roman"/>
          <w:sz w:val="24"/>
          <w:szCs w:val="24"/>
        </w:rPr>
        <w:t xml:space="preserve"> šeimų</w:t>
      </w:r>
      <w:r w:rsidR="009154E6">
        <w:rPr>
          <w:rFonts w:ascii="Times New Roman" w:hAnsi="Times New Roman"/>
          <w:sz w:val="24"/>
          <w:szCs w:val="24"/>
        </w:rPr>
        <w:t>,</w:t>
      </w:r>
      <w:r w:rsidR="00137591">
        <w:rPr>
          <w:rFonts w:ascii="Times New Roman" w:hAnsi="Times New Roman"/>
          <w:sz w:val="24"/>
          <w:szCs w:val="24"/>
        </w:rPr>
        <w:t xml:space="preserve"> kurios susideda iš 2 suaugusių ir 2 vaikų</w:t>
      </w:r>
      <w:r w:rsidR="00F64C24">
        <w:rPr>
          <w:rFonts w:ascii="Times New Roman" w:hAnsi="Times New Roman"/>
          <w:sz w:val="24"/>
          <w:szCs w:val="24"/>
        </w:rPr>
        <w:t xml:space="preserve">, </w:t>
      </w:r>
      <w:r w:rsidR="00FE3245">
        <w:rPr>
          <w:rFonts w:ascii="Times New Roman" w:hAnsi="Times New Roman"/>
          <w:sz w:val="24"/>
          <w:szCs w:val="24"/>
        </w:rPr>
        <w:t xml:space="preserve">(jos </w:t>
      </w:r>
      <w:r w:rsidR="005D2ADF">
        <w:rPr>
          <w:rFonts w:ascii="Times New Roman" w:hAnsi="Times New Roman"/>
          <w:sz w:val="24"/>
          <w:szCs w:val="24"/>
        </w:rPr>
        <w:t>socialinės</w:t>
      </w:r>
      <w:r w:rsidR="009154E6">
        <w:rPr>
          <w:rFonts w:ascii="Times New Roman" w:hAnsi="Times New Roman"/>
          <w:sz w:val="24"/>
          <w:szCs w:val="24"/>
        </w:rPr>
        <w:t xml:space="preserve"> </w:t>
      </w:r>
      <w:r w:rsidR="005D2ADF">
        <w:rPr>
          <w:rFonts w:ascii="Times New Roman" w:hAnsi="Times New Roman"/>
          <w:sz w:val="24"/>
          <w:szCs w:val="24"/>
        </w:rPr>
        <w:t>pašalpos gavėjų ta</w:t>
      </w:r>
      <w:r w:rsidR="00FE3245">
        <w:rPr>
          <w:rFonts w:ascii="Times New Roman" w:hAnsi="Times New Roman"/>
          <w:sz w:val="24"/>
          <w:szCs w:val="24"/>
        </w:rPr>
        <w:t>rpe</w:t>
      </w:r>
      <w:r w:rsidR="005D2ADF">
        <w:rPr>
          <w:rFonts w:ascii="Times New Roman" w:hAnsi="Times New Roman"/>
          <w:sz w:val="24"/>
          <w:szCs w:val="24"/>
        </w:rPr>
        <w:t xml:space="preserve"> </w:t>
      </w:r>
      <w:r w:rsidR="009154E6">
        <w:rPr>
          <w:rFonts w:ascii="Times New Roman" w:hAnsi="Times New Roman"/>
          <w:sz w:val="24"/>
          <w:szCs w:val="24"/>
        </w:rPr>
        <w:t>sudarė 17,93 procentus</w:t>
      </w:r>
      <w:r w:rsidR="00FE3245">
        <w:rPr>
          <w:rFonts w:ascii="Times New Roman" w:hAnsi="Times New Roman"/>
          <w:sz w:val="24"/>
          <w:szCs w:val="24"/>
        </w:rPr>
        <w:t>)</w:t>
      </w:r>
      <w:r w:rsidR="009154E6">
        <w:rPr>
          <w:rFonts w:ascii="Times New Roman" w:hAnsi="Times New Roman"/>
          <w:sz w:val="24"/>
          <w:szCs w:val="24"/>
        </w:rPr>
        <w:t>.</w:t>
      </w:r>
      <w:r w:rsidR="00137591">
        <w:rPr>
          <w:rFonts w:ascii="Times New Roman" w:hAnsi="Times New Roman"/>
          <w:sz w:val="24"/>
          <w:szCs w:val="24"/>
        </w:rPr>
        <w:t xml:space="preserve"> </w:t>
      </w:r>
      <w:r w:rsidR="005D2ADF">
        <w:rPr>
          <w:rFonts w:ascii="Times New Roman" w:hAnsi="Times New Roman"/>
          <w:sz w:val="24"/>
          <w:szCs w:val="24"/>
        </w:rPr>
        <w:t>1590</w:t>
      </w:r>
      <w:r w:rsidR="00FE3245" w:rsidRPr="00FE3245">
        <w:rPr>
          <w:rFonts w:ascii="Times New Roman" w:hAnsi="Times New Roman"/>
          <w:sz w:val="24"/>
          <w:szCs w:val="24"/>
        </w:rPr>
        <w:t xml:space="preserve"> </w:t>
      </w:r>
      <w:r w:rsidR="00FE3245">
        <w:rPr>
          <w:rFonts w:ascii="Times New Roman" w:hAnsi="Times New Roman"/>
          <w:sz w:val="24"/>
          <w:szCs w:val="24"/>
        </w:rPr>
        <w:t>pašalpų</w:t>
      </w:r>
      <w:r w:rsidR="005D2ADF">
        <w:rPr>
          <w:rFonts w:ascii="Times New Roman" w:hAnsi="Times New Roman"/>
          <w:sz w:val="24"/>
          <w:szCs w:val="24"/>
        </w:rPr>
        <w:t xml:space="preserve"> gavėjais </w:t>
      </w:r>
      <w:r w:rsidR="009154E6">
        <w:rPr>
          <w:rFonts w:ascii="Times New Roman" w:hAnsi="Times New Roman"/>
          <w:sz w:val="24"/>
          <w:szCs w:val="24"/>
        </w:rPr>
        <w:t xml:space="preserve">daugiau nei 2008 metais </w:t>
      </w:r>
      <w:r w:rsidR="005D2ADF">
        <w:rPr>
          <w:rFonts w:ascii="Times New Roman" w:hAnsi="Times New Roman"/>
          <w:sz w:val="24"/>
          <w:szCs w:val="24"/>
        </w:rPr>
        <w:t>vienišų jaunesnių kaip 30 metų ir nuo 30 iki 64 metų asmenų. Toks staigus šuolis socialinės pašalpos gavėjų priklausė nuo ekonominės padėties</w:t>
      </w:r>
      <w:r w:rsidR="009154E6">
        <w:rPr>
          <w:rFonts w:ascii="Times New Roman" w:hAnsi="Times New Roman"/>
          <w:sz w:val="24"/>
          <w:szCs w:val="24"/>
        </w:rPr>
        <w:t>, tuo laiku pradėjo jaustis prasidedančios krizes pasekmės, kurios t</w:t>
      </w:r>
      <w:r w:rsidR="00F64C24">
        <w:rPr>
          <w:rFonts w:ascii="Times New Roman" w:hAnsi="Times New Roman"/>
          <w:sz w:val="24"/>
          <w:szCs w:val="24"/>
        </w:rPr>
        <w:t>ę</w:t>
      </w:r>
      <w:r w:rsidR="009154E6">
        <w:rPr>
          <w:rFonts w:ascii="Times New Roman" w:hAnsi="Times New Roman"/>
          <w:sz w:val="24"/>
          <w:szCs w:val="24"/>
        </w:rPr>
        <w:t>sėsi dar kelis metus</w:t>
      </w:r>
      <w:r w:rsidR="005D2ADF">
        <w:rPr>
          <w:rFonts w:ascii="Times New Roman" w:hAnsi="Times New Roman"/>
          <w:sz w:val="24"/>
          <w:szCs w:val="24"/>
        </w:rPr>
        <w:t xml:space="preserve">. Labai daug asmenų neteko darbų, „karpomi“ atlyginimai, įmonės arba užsidarinėjo ar mažino darbuotojų skaičių. Situacija nesikeitė </w:t>
      </w:r>
      <w:r w:rsidR="009154E6">
        <w:rPr>
          <w:rFonts w:ascii="Times New Roman" w:hAnsi="Times New Roman"/>
          <w:sz w:val="24"/>
          <w:szCs w:val="24"/>
        </w:rPr>
        <w:t xml:space="preserve">nei </w:t>
      </w:r>
      <w:r w:rsidR="005D2ADF">
        <w:rPr>
          <w:rFonts w:ascii="Times New Roman" w:hAnsi="Times New Roman"/>
          <w:sz w:val="24"/>
          <w:szCs w:val="24"/>
        </w:rPr>
        <w:t>2010</w:t>
      </w:r>
      <w:r w:rsidR="009154E6">
        <w:rPr>
          <w:rFonts w:ascii="Times New Roman" w:hAnsi="Times New Roman"/>
          <w:sz w:val="24"/>
          <w:szCs w:val="24"/>
        </w:rPr>
        <w:t>, 2011, 2012</w:t>
      </w:r>
      <w:r w:rsidR="005D2ADF">
        <w:rPr>
          <w:rFonts w:ascii="Times New Roman" w:hAnsi="Times New Roman"/>
          <w:sz w:val="24"/>
          <w:szCs w:val="24"/>
        </w:rPr>
        <w:t xml:space="preserve"> metais daugėjo socialinės pašalpos prašytojų</w:t>
      </w:r>
      <w:r w:rsidR="009154E6">
        <w:rPr>
          <w:rFonts w:ascii="Times New Roman" w:hAnsi="Times New Roman"/>
          <w:sz w:val="24"/>
          <w:szCs w:val="24"/>
        </w:rPr>
        <w:t xml:space="preserve">. </w:t>
      </w:r>
      <w:r w:rsidR="00F64C24">
        <w:rPr>
          <w:rFonts w:ascii="Times New Roman" w:hAnsi="Times New Roman"/>
          <w:sz w:val="24"/>
          <w:szCs w:val="24"/>
        </w:rPr>
        <w:t>S</w:t>
      </w:r>
      <w:r w:rsidR="009154E6">
        <w:rPr>
          <w:rFonts w:ascii="Times New Roman" w:hAnsi="Times New Roman"/>
          <w:sz w:val="24"/>
          <w:szCs w:val="24"/>
        </w:rPr>
        <w:t>ituacija nesikeitė</w:t>
      </w:r>
      <w:r w:rsidR="00FE3245">
        <w:rPr>
          <w:rFonts w:ascii="Times New Roman" w:hAnsi="Times New Roman"/>
          <w:sz w:val="24"/>
          <w:szCs w:val="24"/>
        </w:rPr>
        <w:t xml:space="preserve"> 2010 ir 2011 metais</w:t>
      </w:r>
      <w:r w:rsidR="009154E6">
        <w:rPr>
          <w:rFonts w:ascii="Times New Roman" w:hAnsi="Times New Roman"/>
          <w:sz w:val="24"/>
          <w:szCs w:val="24"/>
        </w:rPr>
        <w:t xml:space="preserve"> daugiausiai nepriteklių jautė vieni jaunesni kaip 30 metų ir nuo 30 iki 64 metų asmenys</w:t>
      </w:r>
      <w:r w:rsidR="00FE3245">
        <w:rPr>
          <w:rFonts w:ascii="Times New Roman" w:hAnsi="Times New Roman"/>
          <w:sz w:val="24"/>
          <w:szCs w:val="24"/>
        </w:rPr>
        <w:t>, jie sudarė</w:t>
      </w:r>
      <w:r w:rsidR="00395FAD">
        <w:rPr>
          <w:rFonts w:ascii="Times New Roman" w:hAnsi="Times New Roman"/>
          <w:sz w:val="24"/>
          <w:szCs w:val="24"/>
        </w:rPr>
        <w:t xml:space="preserve"> </w:t>
      </w:r>
      <w:r w:rsidR="00360E81">
        <w:rPr>
          <w:rFonts w:ascii="Times New Roman" w:hAnsi="Times New Roman"/>
          <w:sz w:val="24"/>
          <w:szCs w:val="24"/>
        </w:rPr>
        <w:t>32 procent</w:t>
      </w:r>
      <w:r w:rsidR="00FE3245">
        <w:rPr>
          <w:rFonts w:ascii="Times New Roman" w:hAnsi="Times New Roman"/>
          <w:sz w:val="24"/>
          <w:szCs w:val="24"/>
        </w:rPr>
        <w:t>ų</w:t>
      </w:r>
      <w:r w:rsidR="00360E81">
        <w:rPr>
          <w:rFonts w:ascii="Times New Roman" w:hAnsi="Times New Roman"/>
          <w:sz w:val="24"/>
          <w:szCs w:val="24"/>
        </w:rPr>
        <w:t xml:space="preserve"> pašalpos gavėjų, </w:t>
      </w:r>
      <w:r w:rsidR="00FE3245">
        <w:rPr>
          <w:rFonts w:ascii="Times New Roman" w:hAnsi="Times New Roman"/>
          <w:sz w:val="24"/>
          <w:szCs w:val="24"/>
        </w:rPr>
        <w:t>ir jiems</w:t>
      </w:r>
      <w:r w:rsidR="00395FAD">
        <w:rPr>
          <w:rFonts w:ascii="Times New Roman" w:hAnsi="Times New Roman"/>
          <w:sz w:val="24"/>
          <w:szCs w:val="24"/>
        </w:rPr>
        <w:t xml:space="preserve"> skirta </w:t>
      </w:r>
      <w:r w:rsidR="00360E81">
        <w:rPr>
          <w:rFonts w:ascii="Times New Roman" w:hAnsi="Times New Roman"/>
          <w:sz w:val="24"/>
          <w:szCs w:val="24"/>
        </w:rPr>
        <w:t>apie 10</w:t>
      </w:r>
      <w:r w:rsidR="00395FAD">
        <w:rPr>
          <w:rFonts w:ascii="Times New Roman" w:hAnsi="Times New Roman"/>
          <w:sz w:val="24"/>
          <w:szCs w:val="24"/>
        </w:rPr>
        <w:t xml:space="preserve"> mln.</w:t>
      </w:r>
      <w:r w:rsidR="000E15A9">
        <w:rPr>
          <w:rFonts w:ascii="Times New Roman" w:hAnsi="Times New Roman"/>
          <w:sz w:val="24"/>
          <w:szCs w:val="24"/>
        </w:rPr>
        <w:t>l</w:t>
      </w:r>
      <w:r w:rsidR="00395FAD">
        <w:rPr>
          <w:rFonts w:ascii="Times New Roman" w:hAnsi="Times New Roman"/>
          <w:sz w:val="24"/>
          <w:szCs w:val="24"/>
        </w:rPr>
        <w:t xml:space="preserve">t., 2012 metais </w:t>
      </w:r>
      <w:r w:rsidR="00FE3245">
        <w:rPr>
          <w:rFonts w:ascii="Times New Roman" w:hAnsi="Times New Roman"/>
          <w:sz w:val="24"/>
          <w:szCs w:val="24"/>
        </w:rPr>
        <w:t xml:space="preserve">jie sudarė </w:t>
      </w:r>
      <w:r w:rsidR="00395FAD">
        <w:rPr>
          <w:rFonts w:ascii="Times New Roman" w:hAnsi="Times New Roman"/>
          <w:sz w:val="24"/>
          <w:szCs w:val="24"/>
        </w:rPr>
        <w:t>35 procent</w:t>
      </w:r>
      <w:r w:rsidR="00FE3245">
        <w:rPr>
          <w:rFonts w:ascii="Times New Roman" w:hAnsi="Times New Roman"/>
          <w:sz w:val="24"/>
          <w:szCs w:val="24"/>
        </w:rPr>
        <w:t>us pašalpos</w:t>
      </w:r>
      <w:r w:rsidR="00395FAD">
        <w:rPr>
          <w:rFonts w:ascii="Times New Roman" w:hAnsi="Times New Roman"/>
          <w:sz w:val="24"/>
          <w:szCs w:val="24"/>
        </w:rPr>
        <w:t xml:space="preserve"> </w:t>
      </w:r>
      <w:r w:rsidR="00360E81">
        <w:rPr>
          <w:rFonts w:ascii="Times New Roman" w:hAnsi="Times New Roman"/>
          <w:sz w:val="24"/>
          <w:szCs w:val="24"/>
        </w:rPr>
        <w:t xml:space="preserve">gavėjų, kuriems skirta </w:t>
      </w:r>
      <w:r w:rsidR="00395FAD">
        <w:rPr>
          <w:rFonts w:ascii="Times New Roman" w:hAnsi="Times New Roman"/>
          <w:sz w:val="24"/>
          <w:szCs w:val="24"/>
        </w:rPr>
        <w:t>11,5</w:t>
      </w:r>
      <w:r w:rsidR="00395FAD" w:rsidRPr="00395FAD">
        <w:rPr>
          <w:rFonts w:ascii="Times New Roman" w:hAnsi="Times New Roman"/>
          <w:sz w:val="24"/>
          <w:szCs w:val="24"/>
        </w:rPr>
        <w:t xml:space="preserve"> </w:t>
      </w:r>
      <w:r w:rsidR="00360E81">
        <w:rPr>
          <w:rFonts w:ascii="Times New Roman" w:hAnsi="Times New Roman"/>
          <w:sz w:val="24"/>
          <w:szCs w:val="24"/>
        </w:rPr>
        <w:t>mln.</w:t>
      </w:r>
      <w:r w:rsidR="000E15A9">
        <w:rPr>
          <w:rFonts w:ascii="Times New Roman" w:hAnsi="Times New Roman"/>
          <w:sz w:val="24"/>
          <w:szCs w:val="24"/>
        </w:rPr>
        <w:t>l</w:t>
      </w:r>
      <w:r w:rsidR="00360E81">
        <w:rPr>
          <w:rFonts w:ascii="Times New Roman" w:hAnsi="Times New Roman"/>
          <w:sz w:val="24"/>
          <w:szCs w:val="24"/>
        </w:rPr>
        <w:t xml:space="preserve">t. ir 2013 metais 37 procentai pašalpos gavėjų, kuriems skirta </w:t>
      </w:r>
      <w:r w:rsidR="00395FAD">
        <w:rPr>
          <w:rFonts w:ascii="Times New Roman" w:hAnsi="Times New Roman"/>
          <w:sz w:val="24"/>
          <w:szCs w:val="24"/>
        </w:rPr>
        <w:t>10,15</w:t>
      </w:r>
      <w:r w:rsidR="00395FAD" w:rsidRPr="00395FAD">
        <w:rPr>
          <w:rFonts w:ascii="Times New Roman" w:hAnsi="Times New Roman"/>
          <w:sz w:val="24"/>
          <w:szCs w:val="24"/>
        </w:rPr>
        <w:t xml:space="preserve"> </w:t>
      </w:r>
      <w:r w:rsidR="00360E81">
        <w:rPr>
          <w:rFonts w:ascii="Times New Roman" w:hAnsi="Times New Roman"/>
          <w:sz w:val="24"/>
          <w:szCs w:val="24"/>
        </w:rPr>
        <w:t>mln.</w:t>
      </w:r>
      <w:r w:rsidR="000E15A9">
        <w:rPr>
          <w:rFonts w:ascii="Times New Roman" w:hAnsi="Times New Roman"/>
          <w:sz w:val="24"/>
          <w:szCs w:val="24"/>
        </w:rPr>
        <w:t>l</w:t>
      </w:r>
      <w:r w:rsidR="00360E81">
        <w:rPr>
          <w:rFonts w:ascii="Times New Roman" w:hAnsi="Times New Roman"/>
          <w:sz w:val="24"/>
          <w:szCs w:val="24"/>
        </w:rPr>
        <w:t>t.</w:t>
      </w:r>
      <w:r w:rsidR="004F0C28">
        <w:rPr>
          <w:rFonts w:ascii="Times New Roman" w:hAnsi="Times New Roman"/>
          <w:sz w:val="24"/>
          <w:szCs w:val="24"/>
        </w:rPr>
        <w:t xml:space="preserve"> </w:t>
      </w:r>
      <w:r w:rsidR="00360E81">
        <w:rPr>
          <w:rFonts w:ascii="Times New Roman" w:hAnsi="Times New Roman"/>
          <w:sz w:val="24"/>
          <w:szCs w:val="24"/>
        </w:rPr>
        <w:t>Š</w:t>
      </w:r>
      <w:r w:rsidR="004F0C28">
        <w:rPr>
          <w:rFonts w:ascii="Times New Roman" w:hAnsi="Times New Roman"/>
          <w:sz w:val="24"/>
          <w:szCs w:val="24"/>
        </w:rPr>
        <w:t>eimos</w:t>
      </w:r>
      <w:r w:rsidR="00360E81">
        <w:rPr>
          <w:rFonts w:ascii="Times New Roman" w:hAnsi="Times New Roman"/>
          <w:sz w:val="24"/>
          <w:szCs w:val="24"/>
        </w:rPr>
        <w:t>,</w:t>
      </w:r>
      <w:r w:rsidR="004F0C28">
        <w:rPr>
          <w:rFonts w:ascii="Times New Roman" w:hAnsi="Times New Roman"/>
          <w:sz w:val="24"/>
          <w:szCs w:val="24"/>
        </w:rPr>
        <w:t xml:space="preserve"> kuriose yra 2 suaugę su vienu vaiku ir su 2 vaikais</w:t>
      </w:r>
      <w:r w:rsidR="00F64C24">
        <w:rPr>
          <w:rFonts w:ascii="Times New Roman" w:hAnsi="Times New Roman"/>
          <w:sz w:val="24"/>
          <w:szCs w:val="24"/>
        </w:rPr>
        <w:t xml:space="preserve"> - d</w:t>
      </w:r>
      <w:r w:rsidR="004F0C28">
        <w:rPr>
          <w:rFonts w:ascii="Times New Roman" w:hAnsi="Times New Roman"/>
          <w:sz w:val="24"/>
          <w:szCs w:val="24"/>
        </w:rPr>
        <w:t>augiausiai lėšų socialiniai pašalpai buvo skirta beveiks 2</w:t>
      </w:r>
      <w:r w:rsidR="00017BD1">
        <w:rPr>
          <w:rFonts w:ascii="Times New Roman" w:hAnsi="Times New Roman"/>
          <w:sz w:val="24"/>
          <w:szCs w:val="24"/>
        </w:rPr>
        <w:t>4,95</w:t>
      </w:r>
      <w:r w:rsidR="004F0C28">
        <w:rPr>
          <w:rFonts w:ascii="Times New Roman" w:hAnsi="Times New Roman"/>
          <w:sz w:val="24"/>
          <w:szCs w:val="24"/>
        </w:rPr>
        <w:t xml:space="preserve"> milijonai litų 2011 metais, tai 13,63 kart</w:t>
      </w:r>
      <w:r w:rsidR="00017BD1">
        <w:rPr>
          <w:rFonts w:ascii="Times New Roman" w:hAnsi="Times New Roman"/>
          <w:sz w:val="24"/>
          <w:szCs w:val="24"/>
        </w:rPr>
        <w:t>ais</w:t>
      </w:r>
      <w:r w:rsidR="004F0C28">
        <w:rPr>
          <w:rFonts w:ascii="Times New Roman" w:hAnsi="Times New Roman"/>
          <w:sz w:val="24"/>
          <w:szCs w:val="24"/>
        </w:rPr>
        <w:t xml:space="preserve"> daugiau </w:t>
      </w:r>
      <w:r w:rsidR="00017BD1">
        <w:rPr>
          <w:rFonts w:ascii="Times New Roman" w:hAnsi="Times New Roman"/>
          <w:sz w:val="24"/>
          <w:szCs w:val="24"/>
        </w:rPr>
        <w:t>nei</w:t>
      </w:r>
      <w:r w:rsidR="004F0C28">
        <w:rPr>
          <w:rFonts w:ascii="Times New Roman" w:hAnsi="Times New Roman"/>
          <w:sz w:val="24"/>
          <w:szCs w:val="24"/>
        </w:rPr>
        <w:t xml:space="preserve"> 2008 metais</w:t>
      </w:r>
      <w:r w:rsidR="00017BD1">
        <w:rPr>
          <w:rFonts w:ascii="Times New Roman" w:hAnsi="Times New Roman"/>
          <w:sz w:val="24"/>
          <w:szCs w:val="24"/>
        </w:rPr>
        <w:t xml:space="preserve"> (1,83 mln.</w:t>
      </w:r>
      <w:r w:rsidR="000E15A9">
        <w:rPr>
          <w:rFonts w:ascii="Times New Roman" w:hAnsi="Times New Roman"/>
          <w:sz w:val="24"/>
          <w:szCs w:val="24"/>
        </w:rPr>
        <w:t>l</w:t>
      </w:r>
      <w:r w:rsidR="00017BD1">
        <w:rPr>
          <w:rFonts w:ascii="Times New Roman" w:hAnsi="Times New Roman"/>
          <w:sz w:val="24"/>
          <w:szCs w:val="24"/>
        </w:rPr>
        <w:t>t.),</w:t>
      </w:r>
      <w:r w:rsidR="004F0C28">
        <w:rPr>
          <w:rFonts w:ascii="Times New Roman" w:hAnsi="Times New Roman"/>
          <w:sz w:val="24"/>
          <w:szCs w:val="24"/>
        </w:rPr>
        <w:t xml:space="preserve"> </w:t>
      </w:r>
      <w:r w:rsidR="000E15A9">
        <w:rPr>
          <w:rFonts w:ascii="Times New Roman" w:hAnsi="Times New Roman"/>
          <w:sz w:val="24"/>
          <w:szCs w:val="24"/>
        </w:rPr>
        <w:t xml:space="preserve">pašalpų </w:t>
      </w:r>
      <w:r w:rsidR="004F0C28">
        <w:rPr>
          <w:rFonts w:ascii="Times New Roman" w:hAnsi="Times New Roman"/>
          <w:sz w:val="24"/>
          <w:szCs w:val="24"/>
        </w:rPr>
        <w:t xml:space="preserve">padaugėjo </w:t>
      </w:r>
      <w:r w:rsidR="00017BD1">
        <w:rPr>
          <w:rFonts w:ascii="Times New Roman" w:hAnsi="Times New Roman"/>
          <w:sz w:val="24"/>
          <w:szCs w:val="24"/>
        </w:rPr>
        <w:t xml:space="preserve">23,14 milijonais litų. 2012 metais </w:t>
      </w:r>
      <w:r w:rsidR="00017BD1" w:rsidRPr="00627B0E">
        <w:rPr>
          <w:rFonts w:ascii="Times New Roman" w:hAnsi="Times New Roman" w:cs="Times New Roman"/>
          <w:sz w:val="24"/>
          <w:szCs w:val="24"/>
        </w:rPr>
        <w:t xml:space="preserve">išlaidos socialinei pašalpai sumažėjo 2,18 milijonais litų (22,77 mln.lt.), tačiau socialinių pašalpų prašytojų vis dar daugėjo, </w:t>
      </w:r>
      <w:r w:rsidR="00627B0E" w:rsidRPr="00627B0E">
        <w:rPr>
          <w:rFonts w:ascii="Times New Roman" w:hAnsi="Times New Roman" w:cs="Times New Roman"/>
          <w:sz w:val="24"/>
          <w:szCs w:val="24"/>
        </w:rPr>
        <w:t>tai įtakojo pasikeitęs socialinių pašalpų išmokų skaičiavimas</w:t>
      </w:r>
      <w:r w:rsidR="000E15A9">
        <w:rPr>
          <w:rFonts w:ascii="Times New Roman" w:hAnsi="Times New Roman" w:cs="Times New Roman"/>
          <w:sz w:val="24"/>
          <w:szCs w:val="24"/>
        </w:rPr>
        <w:t>:</w:t>
      </w:r>
      <w:r w:rsidR="00627B0E" w:rsidRPr="00627B0E">
        <w:rPr>
          <w:rFonts w:ascii="Times New Roman" w:hAnsi="Times New Roman" w:cs="Times New Roman"/>
          <w:sz w:val="24"/>
          <w:szCs w:val="24"/>
        </w:rPr>
        <w:t xml:space="preserve"> pirmam asmeniui mokama 100 procent</w:t>
      </w:r>
      <w:r w:rsidR="000E15A9">
        <w:rPr>
          <w:rFonts w:ascii="Times New Roman" w:hAnsi="Times New Roman" w:cs="Times New Roman"/>
          <w:sz w:val="24"/>
          <w:szCs w:val="24"/>
        </w:rPr>
        <w:t>ų</w:t>
      </w:r>
      <w:r w:rsidR="00627B0E" w:rsidRPr="00627B0E">
        <w:rPr>
          <w:rFonts w:ascii="Times New Roman" w:hAnsi="Times New Roman" w:cs="Times New Roman"/>
          <w:sz w:val="24"/>
          <w:szCs w:val="24"/>
        </w:rPr>
        <w:t xml:space="preserve"> </w:t>
      </w:r>
      <w:r w:rsidR="00835ADE">
        <w:rPr>
          <w:rFonts w:ascii="Times New Roman" w:hAnsi="Times New Roman" w:cs="Times New Roman"/>
          <w:sz w:val="24"/>
          <w:szCs w:val="24"/>
        </w:rPr>
        <w:t xml:space="preserve">nuo </w:t>
      </w:r>
      <w:r w:rsidR="00627B0E" w:rsidRPr="00835ADE">
        <w:rPr>
          <w:rFonts w:ascii="Times New Roman" w:hAnsi="Times New Roman" w:cs="Times New Roman"/>
          <w:sz w:val="24"/>
          <w:szCs w:val="24"/>
        </w:rPr>
        <w:t>valstybės remiamų pajamų</w:t>
      </w:r>
      <w:r w:rsidR="00835ADE" w:rsidRPr="00835ADE">
        <w:rPr>
          <w:rFonts w:ascii="Times New Roman" w:hAnsi="Times New Roman" w:cs="Times New Roman"/>
          <w:sz w:val="24"/>
          <w:szCs w:val="24"/>
        </w:rPr>
        <w:t xml:space="preserve"> dydžio</w:t>
      </w:r>
      <w:r w:rsidR="00627B0E" w:rsidRPr="00835ADE">
        <w:rPr>
          <w:rFonts w:ascii="Times New Roman" w:hAnsi="Times New Roman" w:cs="Times New Roman"/>
          <w:sz w:val="24"/>
          <w:szCs w:val="24"/>
        </w:rPr>
        <w:t>, antram 80 procent</w:t>
      </w:r>
      <w:r w:rsidR="000E15A9">
        <w:rPr>
          <w:rFonts w:ascii="Times New Roman" w:hAnsi="Times New Roman" w:cs="Times New Roman"/>
          <w:sz w:val="24"/>
          <w:szCs w:val="24"/>
        </w:rPr>
        <w:t>ų</w:t>
      </w:r>
      <w:r w:rsidR="00835ADE" w:rsidRPr="00835ADE">
        <w:rPr>
          <w:rFonts w:ascii="Times New Roman" w:hAnsi="Times New Roman" w:cs="Times New Roman"/>
          <w:sz w:val="24"/>
          <w:szCs w:val="24"/>
        </w:rPr>
        <w:t>,</w:t>
      </w:r>
      <w:r w:rsidR="00627B0E" w:rsidRPr="00835ADE">
        <w:rPr>
          <w:rFonts w:ascii="Times New Roman" w:hAnsi="Times New Roman" w:cs="Times New Roman"/>
          <w:sz w:val="24"/>
          <w:szCs w:val="24"/>
        </w:rPr>
        <w:t xml:space="preserve"> trečiam ir paskesniam 70 procent</w:t>
      </w:r>
      <w:r w:rsidR="000E15A9">
        <w:rPr>
          <w:rFonts w:ascii="Times New Roman" w:hAnsi="Times New Roman" w:cs="Times New Roman"/>
          <w:sz w:val="24"/>
          <w:szCs w:val="24"/>
        </w:rPr>
        <w:t>ų</w:t>
      </w:r>
      <w:r w:rsidR="00835ADE" w:rsidRPr="00835ADE">
        <w:rPr>
          <w:rFonts w:ascii="Times New Roman" w:hAnsi="Times New Roman" w:cs="Times New Roman"/>
          <w:sz w:val="24"/>
          <w:szCs w:val="24"/>
        </w:rPr>
        <w:t xml:space="preserve"> </w:t>
      </w:r>
      <w:r w:rsidR="007412E3">
        <w:rPr>
          <w:rFonts w:ascii="Times New Roman" w:hAnsi="Times New Roman" w:cs="Times New Roman"/>
          <w:sz w:val="24"/>
          <w:szCs w:val="24"/>
        </w:rPr>
        <w:t>ir</w:t>
      </w:r>
      <w:r w:rsidR="00835ADE" w:rsidRPr="00835ADE">
        <w:rPr>
          <w:rFonts w:ascii="Times New Roman" w:hAnsi="Times New Roman" w:cs="Times New Roman"/>
          <w:sz w:val="24"/>
          <w:szCs w:val="24"/>
        </w:rPr>
        <w:t xml:space="preserve"> didėjanč</w:t>
      </w:r>
      <w:r w:rsidR="000E15A9">
        <w:rPr>
          <w:rFonts w:ascii="Times New Roman" w:hAnsi="Times New Roman" w:cs="Times New Roman"/>
          <w:sz w:val="24"/>
          <w:szCs w:val="24"/>
        </w:rPr>
        <w:t>iam</w:t>
      </w:r>
      <w:r w:rsidR="00835ADE" w:rsidRPr="00835ADE">
        <w:rPr>
          <w:rFonts w:ascii="Times New Roman" w:hAnsi="Times New Roman" w:cs="Times New Roman"/>
          <w:sz w:val="24"/>
          <w:szCs w:val="24"/>
        </w:rPr>
        <w:t xml:space="preserve"> </w:t>
      </w:r>
      <w:r w:rsidR="007412E3">
        <w:rPr>
          <w:rFonts w:ascii="Times New Roman" w:hAnsi="Times New Roman" w:cs="Times New Roman"/>
          <w:sz w:val="24"/>
          <w:szCs w:val="24"/>
        </w:rPr>
        <w:t xml:space="preserve">socialinių pašalpų </w:t>
      </w:r>
      <w:r w:rsidR="00835ADE" w:rsidRPr="00835ADE">
        <w:rPr>
          <w:rFonts w:ascii="Times New Roman" w:hAnsi="Times New Roman" w:cs="Times New Roman"/>
          <w:sz w:val="24"/>
          <w:szCs w:val="24"/>
        </w:rPr>
        <w:t>gavėjų</w:t>
      </w:r>
      <w:r w:rsidR="00627B0E" w:rsidRPr="00835ADE">
        <w:rPr>
          <w:rFonts w:ascii="Times New Roman" w:hAnsi="Times New Roman" w:cs="Times New Roman"/>
          <w:sz w:val="24"/>
          <w:szCs w:val="24"/>
        </w:rPr>
        <w:t xml:space="preserve"> </w:t>
      </w:r>
      <w:r w:rsidR="00835ADE" w:rsidRPr="00835ADE">
        <w:rPr>
          <w:rFonts w:ascii="Times New Roman" w:hAnsi="Times New Roman" w:cs="Times New Roman"/>
          <w:sz w:val="24"/>
          <w:szCs w:val="24"/>
        </w:rPr>
        <w:t>skaičiui</w:t>
      </w:r>
      <w:r w:rsidR="00835ADE">
        <w:t xml:space="preserve"> </w:t>
      </w:r>
      <w:r w:rsidR="00835ADE">
        <w:rPr>
          <w:rFonts w:ascii="Times New Roman" w:hAnsi="Times New Roman"/>
          <w:sz w:val="24"/>
          <w:szCs w:val="24"/>
        </w:rPr>
        <w:t>turėjo įtakos</w:t>
      </w:r>
      <w:r w:rsidR="00F55FB2">
        <w:rPr>
          <w:rFonts w:ascii="Times New Roman" w:hAnsi="Times New Roman"/>
          <w:sz w:val="24"/>
          <w:szCs w:val="24"/>
        </w:rPr>
        <w:t>, ir</w:t>
      </w:r>
      <w:r w:rsidR="00835ADE">
        <w:rPr>
          <w:rFonts w:ascii="Times New Roman" w:hAnsi="Times New Roman"/>
          <w:sz w:val="24"/>
          <w:szCs w:val="24"/>
        </w:rPr>
        <w:t xml:space="preserve"> </w:t>
      </w:r>
      <w:r w:rsidR="00017BD1">
        <w:rPr>
          <w:rFonts w:ascii="Times New Roman" w:hAnsi="Times New Roman"/>
          <w:sz w:val="24"/>
          <w:szCs w:val="24"/>
        </w:rPr>
        <w:t>panaikint</w:t>
      </w:r>
      <w:r w:rsidR="00835ADE">
        <w:rPr>
          <w:rFonts w:ascii="Times New Roman" w:hAnsi="Times New Roman"/>
          <w:sz w:val="24"/>
          <w:szCs w:val="24"/>
        </w:rPr>
        <w:t>as</w:t>
      </w:r>
      <w:r w:rsidR="00017BD1">
        <w:rPr>
          <w:rFonts w:ascii="Times New Roman" w:hAnsi="Times New Roman"/>
          <w:sz w:val="24"/>
          <w:szCs w:val="24"/>
        </w:rPr>
        <w:t xml:space="preserve"> 6 mėnesių privalomos registracijos darbo biržoje </w:t>
      </w:r>
      <w:r w:rsidR="00835ADE">
        <w:rPr>
          <w:rFonts w:ascii="Times New Roman" w:hAnsi="Times New Roman"/>
          <w:sz w:val="24"/>
          <w:szCs w:val="24"/>
        </w:rPr>
        <w:t>laikotarpis</w:t>
      </w:r>
      <w:r w:rsidR="007412E3">
        <w:rPr>
          <w:rFonts w:ascii="Times New Roman" w:hAnsi="Times New Roman"/>
          <w:sz w:val="24"/>
          <w:szCs w:val="24"/>
        </w:rPr>
        <w:t>.</w:t>
      </w:r>
      <w:r w:rsidR="00017BD1">
        <w:rPr>
          <w:rFonts w:ascii="Times New Roman" w:hAnsi="Times New Roman"/>
          <w:sz w:val="24"/>
          <w:szCs w:val="24"/>
        </w:rPr>
        <w:t xml:space="preserve"> Taip pat atkreiptinas dėmesys</w:t>
      </w:r>
      <w:r w:rsidR="00395FAD">
        <w:rPr>
          <w:rFonts w:ascii="Times New Roman" w:hAnsi="Times New Roman"/>
          <w:sz w:val="24"/>
          <w:szCs w:val="24"/>
        </w:rPr>
        <w:t>,</w:t>
      </w:r>
      <w:r w:rsidR="00017BD1">
        <w:rPr>
          <w:rFonts w:ascii="Times New Roman" w:hAnsi="Times New Roman"/>
          <w:sz w:val="24"/>
          <w:szCs w:val="24"/>
        </w:rPr>
        <w:t xml:space="preserve"> </w:t>
      </w:r>
      <w:r w:rsidR="00395FAD">
        <w:rPr>
          <w:rFonts w:ascii="Times New Roman" w:hAnsi="Times New Roman"/>
          <w:sz w:val="24"/>
          <w:szCs w:val="24"/>
        </w:rPr>
        <w:t>kad 2011 (10,9 mln.lt.) 2012 (11,5</w:t>
      </w:r>
      <w:r w:rsidR="00395FAD" w:rsidRPr="00395FAD">
        <w:rPr>
          <w:rFonts w:ascii="Times New Roman" w:hAnsi="Times New Roman"/>
          <w:sz w:val="24"/>
          <w:szCs w:val="24"/>
        </w:rPr>
        <w:t xml:space="preserve"> </w:t>
      </w:r>
      <w:r w:rsidR="00395FAD">
        <w:rPr>
          <w:rFonts w:ascii="Times New Roman" w:hAnsi="Times New Roman"/>
          <w:sz w:val="24"/>
          <w:szCs w:val="24"/>
        </w:rPr>
        <w:t>mln.lt.), ir 2013 metais (10,15</w:t>
      </w:r>
      <w:r w:rsidR="00395FAD" w:rsidRPr="00395FAD">
        <w:rPr>
          <w:rFonts w:ascii="Times New Roman" w:hAnsi="Times New Roman"/>
          <w:sz w:val="24"/>
          <w:szCs w:val="24"/>
        </w:rPr>
        <w:t xml:space="preserve"> </w:t>
      </w:r>
      <w:r w:rsidR="00395FAD">
        <w:rPr>
          <w:rFonts w:ascii="Times New Roman" w:hAnsi="Times New Roman"/>
          <w:sz w:val="24"/>
          <w:szCs w:val="24"/>
        </w:rPr>
        <w:t>mln.lt.) daugiausiai lėšų skirta vieniems</w:t>
      </w:r>
      <w:r w:rsidR="00395FAD" w:rsidRPr="00395FAD">
        <w:rPr>
          <w:rFonts w:ascii="Times New Roman" w:hAnsi="Times New Roman"/>
          <w:sz w:val="24"/>
          <w:szCs w:val="24"/>
        </w:rPr>
        <w:t xml:space="preserve"> </w:t>
      </w:r>
      <w:r w:rsidR="00395FAD">
        <w:rPr>
          <w:rFonts w:ascii="Times New Roman" w:hAnsi="Times New Roman"/>
          <w:sz w:val="24"/>
          <w:szCs w:val="24"/>
        </w:rPr>
        <w:t>jaunesniems kaip 30 metų ir nuo 30 iki 64 metų asmenims.</w:t>
      </w:r>
      <w:r w:rsidR="00A37AB9">
        <w:rPr>
          <w:rFonts w:ascii="Times New Roman" w:hAnsi="Times New Roman"/>
          <w:sz w:val="24"/>
          <w:szCs w:val="24"/>
        </w:rPr>
        <w:t xml:space="preserve"> </w:t>
      </w:r>
      <w:r w:rsidR="000E15A9">
        <w:rPr>
          <w:rFonts w:ascii="Times New Roman" w:hAnsi="Times New Roman"/>
          <w:sz w:val="24"/>
          <w:szCs w:val="24"/>
        </w:rPr>
        <w:t>P</w:t>
      </w:r>
      <w:r w:rsidR="00A37AB9">
        <w:rPr>
          <w:rFonts w:ascii="Times New Roman" w:hAnsi="Times New Roman"/>
          <w:sz w:val="24"/>
          <w:szCs w:val="24"/>
        </w:rPr>
        <w:t>asteb</w:t>
      </w:r>
      <w:r w:rsidR="000E15A9">
        <w:rPr>
          <w:rFonts w:ascii="Times New Roman" w:hAnsi="Times New Roman"/>
          <w:sz w:val="24"/>
          <w:szCs w:val="24"/>
        </w:rPr>
        <w:t>ima</w:t>
      </w:r>
      <w:r w:rsidR="00A37AB9">
        <w:rPr>
          <w:rFonts w:ascii="Times New Roman" w:hAnsi="Times New Roman"/>
          <w:sz w:val="24"/>
          <w:szCs w:val="24"/>
        </w:rPr>
        <w:t xml:space="preserve">, kad </w:t>
      </w:r>
      <w:r w:rsidR="000E15A9">
        <w:rPr>
          <w:rFonts w:ascii="Times New Roman" w:hAnsi="Times New Roman"/>
          <w:sz w:val="24"/>
          <w:szCs w:val="24"/>
        </w:rPr>
        <w:t xml:space="preserve">2013 metais </w:t>
      </w:r>
      <w:r w:rsidR="00A37AB9">
        <w:rPr>
          <w:rFonts w:ascii="Times New Roman" w:hAnsi="Times New Roman"/>
          <w:sz w:val="24"/>
          <w:szCs w:val="24"/>
        </w:rPr>
        <w:t xml:space="preserve">sugriežtinus socialinės paramos </w:t>
      </w:r>
      <w:r w:rsidR="007412E3">
        <w:rPr>
          <w:rFonts w:ascii="Times New Roman" w:hAnsi="Times New Roman"/>
          <w:sz w:val="24"/>
          <w:szCs w:val="24"/>
        </w:rPr>
        <w:t xml:space="preserve">skyrimą </w:t>
      </w:r>
      <w:r w:rsidR="00A37AB9">
        <w:rPr>
          <w:rFonts w:ascii="Times New Roman" w:hAnsi="Times New Roman"/>
          <w:sz w:val="24"/>
          <w:szCs w:val="24"/>
        </w:rPr>
        <w:t>nepasiturintiems gyventojams</w:t>
      </w:r>
      <w:r w:rsidR="007412E3">
        <w:rPr>
          <w:rFonts w:ascii="Times New Roman" w:hAnsi="Times New Roman"/>
          <w:sz w:val="24"/>
          <w:szCs w:val="24"/>
        </w:rPr>
        <w:t>,</w:t>
      </w:r>
      <w:r w:rsidR="00A37AB9">
        <w:rPr>
          <w:rFonts w:ascii="Times New Roman" w:hAnsi="Times New Roman"/>
          <w:sz w:val="24"/>
          <w:szCs w:val="24"/>
        </w:rPr>
        <w:t xml:space="preserve"> pradėjus griežčiau </w:t>
      </w:r>
      <w:r w:rsidR="007412E3">
        <w:rPr>
          <w:rFonts w:ascii="Times New Roman" w:hAnsi="Times New Roman"/>
          <w:sz w:val="24"/>
          <w:szCs w:val="24"/>
        </w:rPr>
        <w:t>tikrinti</w:t>
      </w:r>
      <w:r w:rsidR="00A37AB9">
        <w:rPr>
          <w:rFonts w:ascii="Times New Roman" w:hAnsi="Times New Roman"/>
          <w:sz w:val="24"/>
          <w:szCs w:val="24"/>
        </w:rPr>
        <w:t xml:space="preserve"> pajamas bei turtą, pradėjus daugiau bendradarbiauti su </w:t>
      </w:r>
      <w:r w:rsidR="000E15A9">
        <w:rPr>
          <w:rFonts w:ascii="Times New Roman" w:hAnsi="Times New Roman"/>
          <w:sz w:val="24"/>
          <w:szCs w:val="24"/>
        </w:rPr>
        <w:t>kito</w:t>
      </w:r>
      <w:r w:rsidR="00A37AB9">
        <w:rPr>
          <w:rFonts w:ascii="Times New Roman" w:hAnsi="Times New Roman"/>
          <w:sz w:val="24"/>
          <w:szCs w:val="24"/>
        </w:rPr>
        <w:t>mis</w:t>
      </w:r>
      <w:r w:rsidR="007412E3">
        <w:rPr>
          <w:rFonts w:ascii="Times New Roman" w:hAnsi="Times New Roman"/>
          <w:sz w:val="24"/>
          <w:szCs w:val="24"/>
        </w:rPr>
        <w:t xml:space="preserve"> valstybinėmis</w:t>
      </w:r>
      <w:r w:rsidR="00A37AB9">
        <w:rPr>
          <w:rFonts w:ascii="Times New Roman" w:hAnsi="Times New Roman"/>
          <w:sz w:val="24"/>
          <w:szCs w:val="24"/>
        </w:rPr>
        <w:t xml:space="preserve"> institucijomis socialinių pašalpų išmokos</w:t>
      </w:r>
      <w:r w:rsidR="007B4A19">
        <w:rPr>
          <w:rFonts w:ascii="Times New Roman" w:hAnsi="Times New Roman"/>
          <w:sz w:val="24"/>
          <w:szCs w:val="24"/>
        </w:rPr>
        <w:t xml:space="preserve"> sumažėjo 15,34 procentų</w:t>
      </w:r>
      <w:r w:rsidR="00A37AB9">
        <w:rPr>
          <w:rFonts w:ascii="Times New Roman" w:hAnsi="Times New Roman"/>
          <w:sz w:val="24"/>
          <w:szCs w:val="24"/>
        </w:rPr>
        <w:t xml:space="preserve"> ir gavėj</w:t>
      </w:r>
      <w:r w:rsidR="007B4A19">
        <w:rPr>
          <w:rFonts w:ascii="Times New Roman" w:hAnsi="Times New Roman"/>
          <w:sz w:val="24"/>
          <w:szCs w:val="24"/>
        </w:rPr>
        <w:t>ų taip pat sumažėjo 15,3</w:t>
      </w:r>
      <w:r w:rsidR="002F1593">
        <w:rPr>
          <w:rFonts w:ascii="Times New Roman" w:hAnsi="Times New Roman"/>
          <w:sz w:val="24"/>
          <w:szCs w:val="24"/>
        </w:rPr>
        <w:t>9</w:t>
      </w:r>
      <w:r w:rsidR="007B4A19">
        <w:rPr>
          <w:rFonts w:ascii="Times New Roman" w:hAnsi="Times New Roman"/>
          <w:sz w:val="24"/>
          <w:szCs w:val="24"/>
        </w:rPr>
        <w:t xml:space="preserve"> procentų</w:t>
      </w:r>
      <w:r w:rsidR="00A37AB9">
        <w:rPr>
          <w:rFonts w:ascii="Times New Roman" w:hAnsi="Times New Roman"/>
          <w:sz w:val="24"/>
          <w:szCs w:val="24"/>
        </w:rPr>
        <w:t xml:space="preserve"> lyginant su 2012 metais</w:t>
      </w:r>
      <w:r w:rsidR="007B4A19">
        <w:rPr>
          <w:rFonts w:ascii="Times New Roman" w:hAnsi="Times New Roman"/>
          <w:sz w:val="24"/>
          <w:szCs w:val="24"/>
        </w:rPr>
        <w:t xml:space="preserve">. </w:t>
      </w:r>
      <w:r w:rsidR="000E15A9">
        <w:rPr>
          <w:rFonts w:ascii="Times New Roman" w:hAnsi="Times New Roman"/>
          <w:sz w:val="24"/>
          <w:szCs w:val="24"/>
        </w:rPr>
        <w:t xml:space="preserve">Taip pat pasikeitimai ir kitose šeimų tipuose: </w:t>
      </w:r>
      <w:r w:rsidR="00CE4258">
        <w:rPr>
          <w:rFonts w:ascii="Times New Roman" w:hAnsi="Times New Roman"/>
          <w:sz w:val="24"/>
          <w:szCs w:val="24"/>
        </w:rPr>
        <w:t>81 procent</w:t>
      </w:r>
      <w:r w:rsidR="000E15A9">
        <w:rPr>
          <w:rFonts w:ascii="Times New Roman" w:hAnsi="Times New Roman"/>
          <w:sz w:val="24"/>
          <w:szCs w:val="24"/>
        </w:rPr>
        <w:t>ais</w:t>
      </w:r>
      <w:r w:rsidR="00CE4258">
        <w:rPr>
          <w:rFonts w:ascii="Times New Roman" w:hAnsi="Times New Roman"/>
          <w:sz w:val="24"/>
          <w:szCs w:val="24"/>
        </w:rPr>
        <w:t xml:space="preserve"> sumažėjo</w:t>
      </w:r>
      <w:r w:rsidR="000E15A9">
        <w:rPr>
          <w:rFonts w:ascii="Times New Roman" w:hAnsi="Times New Roman"/>
          <w:sz w:val="24"/>
          <w:szCs w:val="24"/>
        </w:rPr>
        <w:t xml:space="preserve"> socialinių pašalpų gavėjų - kitos šeimos be vaikų;</w:t>
      </w:r>
      <w:r w:rsidR="00CE4258">
        <w:rPr>
          <w:rFonts w:ascii="Times New Roman" w:hAnsi="Times New Roman"/>
          <w:sz w:val="24"/>
          <w:szCs w:val="24"/>
        </w:rPr>
        <w:t xml:space="preserve"> 3</w:t>
      </w:r>
      <w:r w:rsidR="000E15A9">
        <w:rPr>
          <w:rFonts w:ascii="Times New Roman" w:hAnsi="Times New Roman"/>
          <w:sz w:val="24"/>
          <w:szCs w:val="24"/>
        </w:rPr>
        <w:t>5 procentais du suaugę be vaikų;</w:t>
      </w:r>
      <w:r w:rsidR="00CE4258">
        <w:rPr>
          <w:rFonts w:ascii="Times New Roman" w:hAnsi="Times New Roman"/>
          <w:sz w:val="24"/>
          <w:szCs w:val="24"/>
        </w:rPr>
        <w:t xml:space="preserve"> 21 procent</w:t>
      </w:r>
      <w:r w:rsidR="000E15A9">
        <w:rPr>
          <w:rFonts w:ascii="Times New Roman" w:hAnsi="Times New Roman"/>
          <w:sz w:val="24"/>
          <w:szCs w:val="24"/>
        </w:rPr>
        <w:t xml:space="preserve">ais </w:t>
      </w:r>
      <w:r w:rsidR="00CE4258">
        <w:rPr>
          <w:rFonts w:ascii="Times New Roman" w:hAnsi="Times New Roman"/>
          <w:sz w:val="24"/>
          <w:szCs w:val="24"/>
        </w:rPr>
        <w:t>2 suaugę su 2 vaikais.</w:t>
      </w:r>
      <w:r w:rsidR="00593589">
        <w:rPr>
          <w:rFonts w:ascii="Times New Roman" w:hAnsi="Times New Roman"/>
          <w:sz w:val="24"/>
          <w:szCs w:val="24"/>
        </w:rPr>
        <w:t xml:space="preserve"> Tad tikrai galima teigti, kad </w:t>
      </w:r>
      <w:r w:rsidR="007412E3">
        <w:rPr>
          <w:rFonts w:ascii="Times New Roman" w:hAnsi="Times New Roman"/>
          <w:sz w:val="24"/>
          <w:szCs w:val="24"/>
        </w:rPr>
        <w:t xml:space="preserve">nuo 2013 metų </w:t>
      </w:r>
      <w:r w:rsidR="00593589">
        <w:rPr>
          <w:rFonts w:ascii="Times New Roman" w:hAnsi="Times New Roman"/>
          <w:sz w:val="24"/>
          <w:szCs w:val="24"/>
        </w:rPr>
        <w:t xml:space="preserve">įstatymų pataisos veikia </w:t>
      </w:r>
      <w:r w:rsidR="000E15A9">
        <w:rPr>
          <w:rFonts w:ascii="Times New Roman" w:hAnsi="Times New Roman"/>
          <w:sz w:val="24"/>
          <w:szCs w:val="24"/>
        </w:rPr>
        <w:t>pakankamai</w:t>
      </w:r>
      <w:r w:rsidR="00593589">
        <w:rPr>
          <w:rFonts w:ascii="Times New Roman" w:hAnsi="Times New Roman"/>
          <w:sz w:val="24"/>
          <w:szCs w:val="24"/>
        </w:rPr>
        <w:t xml:space="preserve"> efektyvia</w:t>
      </w:r>
      <w:r w:rsidR="000E15A9">
        <w:rPr>
          <w:rFonts w:ascii="Times New Roman" w:hAnsi="Times New Roman"/>
          <w:sz w:val="24"/>
          <w:szCs w:val="24"/>
        </w:rPr>
        <w:t>i</w:t>
      </w:r>
      <w:r w:rsidR="00593589">
        <w:rPr>
          <w:rFonts w:ascii="Times New Roman" w:hAnsi="Times New Roman"/>
          <w:sz w:val="24"/>
          <w:szCs w:val="24"/>
        </w:rPr>
        <w:t>.</w:t>
      </w:r>
    </w:p>
    <w:p w:rsidR="002245A5" w:rsidRDefault="00593589" w:rsidP="002245A5">
      <w:pPr>
        <w:spacing w:after="0" w:line="360" w:lineRule="auto"/>
        <w:ind w:firstLine="567"/>
        <w:jc w:val="both"/>
        <w:rPr>
          <w:rFonts w:ascii="Times New Roman" w:hAnsi="Times New Roman" w:cs="Times New Roman"/>
          <w:color w:val="000000"/>
          <w:sz w:val="24"/>
          <w:szCs w:val="24"/>
          <w:shd w:val="clear" w:color="auto" w:fill="FFFFFF"/>
        </w:rPr>
      </w:pPr>
      <w:r w:rsidRPr="00FE74BE">
        <w:rPr>
          <w:rFonts w:ascii="Times New Roman" w:hAnsi="Times New Roman"/>
          <w:sz w:val="24"/>
          <w:szCs w:val="24"/>
        </w:rPr>
        <w:lastRenderedPageBreak/>
        <w:t>No</w:t>
      </w:r>
      <w:r w:rsidR="008413BD" w:rsidRPr="00FE74BE">
        <w:rPr>
          <w:rFonts w:ascii="Times New Roman" w:hAnsi="Times New Roman"/>
          <w:sz w:val="24"/>
          <w:szCs w:val="24"/>
        </w:rPr>
        <w:t xml:space="preserve">rint </w:t>
      </w:r>
      <w:r w:rsidR="00236542" w:rsidRPr="00FE74BE">
        <w:rPr>
          <w:rFonts w:ascii="Times New Roman" w:hAnsi="Times New Roman"/>
          <w:sz w:val="24"/>
          <w:szCs w:val="24"/>
        </w:rPr>
        <w:t>nustatyti</w:t>
      </w:r>
      <w:r w:rsidR="008413BD" w:rsidRPr="00FE74BE">
        <w:rPr>
          <w:rFonts w:ascii="Times New Roman" w:hAnsi="Times New Roman"/>
          <w:sz w:val="24"/>
          <w:szCs w:val="24"/>
        </w:rPr>
        <w:t xml:space="preserve"> priklausomybę tarp</w:t>
      </w:r>
      <w:r w:rsidR="008413BD" w:rsidRPr="00FE74BE">
        <w:rPr>
          <w:rFonts w:ascii="Times New Roman" w:hAnsi="Times New Roman" w:cs="Times New Roman"/>
          <w:sz w:val="24"/>
          <w:szCs w:val="24"/>
          <w:shd w:val="clear" w:color="auto" w:fill="FFFFFF"/>
        </w:rPr>
        <w:t xml:space="preserve"> </w:t>
      </w:r>
      <w:r w:rsidR="00375256" w:rsidRPr="00FE74BE">
        <w:rPr>
          <w:rFonts w:ascii="Times New Roman" w:hAnsi="Times New Roman" w:cs="Times New Roman"/>
          <w:sz w:val="24"/>
          <w:szCs w:val="24"/>
          <w:shd w:val="clear" w:color="auto" w:fill="FFFFFF"/>
        </w:rPr>
        <w:t>socialinės pašalpos</w:t>
      </w:r>
      <w:r w:rsidR="008413BD" w:rsidRPr="00FE74BE">
        <w:rPr>
          <w:rFonts w:ascii="Times New Roman" w:hAnsi="Times New Roman" w:cs="Times New Roman"/>
          <w:sz w:val="24"/>
          <w:szCs w:val="24"/>
          <w:shd w:val="clear" w:color="auto" w:fill="FFFFFF"/>
        </w:rPr>
        <w:t xml:space="preserve"> </w:t>
      </w:r>
      <w:r w:rsidR="00032B94" w:rsidRPr="00FE74BE">
        <w:rPr>
          <w:rFonts w:ascii="Times New Roman" w:hAnsi="Times New Roman" w:cs="Times New Roman"/>
          <w:sz w:val="24"/>
          <w:szCs w:val="24"/>
          <w:shd w:val="clear" w:color="auto" w:fill="FFFFFF"/>
        </w:rPr>
        <w:t xml:space="preserve">ir </w:t>
      </w:r>
      <w:r w:rsidR="00375256" w:rsidRPr="00FE74BE">
        <w:rPr>
          <w:rFonts w:ascii="Times New Roman" w:hAnsi="Times New Roman" w:cs="Times New Roman"/>
          <w:sz w:val="24"/>
          <w:szCs w:val="24"/>
          <w:shd w:val="clear" w:color="auto" w:fill="FFFFFF"/>
        </w:rPr>
        <w:t>skirting</w:t>
      </w:r>
      <w:r w:rsidR="00032B94" w:rsidRPr="00FE74BE">
        <w:rPr>
          <w:rFonts w:ascii="Times New Roman" w:hAnsi="Times New Roman" w:cs="Times New Roman"/>
          <w:sz w:val="24"/>
          <w:szCs w:val="24"/>
          <w:shd w:val="clear" w:color="auto" w:fill="FFFFFF"/>
        </w:rPr>
        <w:t>ų</w:t>
      </w:r>
      <w:r w:rsidR="00375256" w:rsidRPr="00FE74BE">
        <w:rPr>
          <w:rFonts w:ascii="Times New Roman" w:hAnsi="Times New Roman" w:cs="Times New Roman"/>
          <w:sz w:val="24"/>
          <w:szCs w:val="24"/>
          <w:shd w:val="clear" w:color="auto" w:fill="FFFFFF"/>
        </w:rPr>
        <w:t xml:space="preserve"> </w:t>
      </w:r>
      <w:r w:rsidR="00FE74BE" w:rsidRPr="00FE74BE">
        <w:rPr>
          <w:rFonts w:ascii="Times New Roman" w:hAnsi="Times New Roman" w:cs="Times New Roman"/>
          <w:sz w:val="24"/>
          <w:szCs w:val="24"/>
          <w:shd w:val="clear" w:color="auto" w:fill="FFFFFF"/>
        </w:rPr>
        <w:t>namų ūkių</w:t>
      </w:r>
      <w:r w:rsidR="008413BD" w:rsidRPr="00FE74BE">
        <w:rPr>
          <w:rFonts w:ascii="Times New Roman" w:hAnsi="Times New Roman" w:cs="Times New Roman"/>
          <w:sz w:val="24"/>
          <w:szCs w:val="24"/>
          <w:shd w:val="clear" w:color="auto" w:fill="FFFFFF"/>
        </w:rPr>
        <w:t>, apskaičiuojamas koreliacijos koeficientas</w:t>
      </w:r>
      <w:r w:rsidR="00FE74BE">
        <w:rPr>
          <w:rFonts w:ascii="Times New Roman" w:hAnsi="Times New Roman" w:cs="Times New Roman"/>
          <w:sz w:val="24"/>
          <w:szCs w:val="24"/>
          <w:shd w:val="clear" w:color="auto" w:fill="FFFFFF"/>
        </w:rPr>
        <w:t xml:space="preserve"> kaip ir anksčiau buvo apskaičiuotas ryšys tarp socialinės pašalpos gavėjų ir </w:t>
      </w:r>
      <w:r w:rsidR="00FE74BE" w:rsidRPr="000E15A9">
        <w:rPr>
          <w:rFonts w:ascii="Times New Roman" w:hAnsi="Times New Roman" w:cs="Times New Roman"/>
          <w:sz w:val="24"/>
          <w:szCs w:val="24"/>
          <w:shd w:val="clear" w:color="auto" w:fill="FFFFFF"/>
        </w:rPr>
        <w:t>ilgalaikių bedarbių.</w:t>
      </w:r>
      <w:r w:rsidR="008413BD" w:rsidRPr="000E15A9">
        <w:rPr>
          <w:rFonts w:ascii="Times New Roman" w:hAnsi="Times New Roman" w:cs="Times New Roman"/>
          <w:sz w:val="24"/>
          <w:szCs w:val="24"/>
          <w:shd w:val="clear" w:color="auto" w:fill="FFFFFF"/>
        </w:rPr>
        <w:t>, kuris parodo priklausomybę tarp reiškinių, nustatant tarp jų funkcinį ryšį.</w:t>
      </w:r>
      <w:r w:rsidR="00D67204" w:rsidRPr="000E15A9">
        <w:rPr>
          <w:rFonts w:ascii="Times New Roman" w:hAnsi="Times New Roman" w:cs="Times New Roman"/>
          <w:sz w:val="24"/>
          <w:szCs w:val="24"/>
          <w:shd w:val="clear" w:color="auto" w:fill="FFFFFF"/>
        </w:rPr>
        <w:t xml:space="preserve"> Pagal </w:t>
      </w:r>
      <w:r w:rsidR="00122802" w:rsidRPr="000E15A9">
        <w:rPr>
          <w:rFonts w:ascii="Times New Roman" w:hAnsi="Times New Roman" w:cs="Times New Roman"/>
          <w:sz w:val="24"/>
          <w:szCs w:val="24"/>
          <w:shd w:val="clear" w:color="auto" w:fill="FFFFFF"/>
        </w:rPr>
        <w:t xml:space="preserve">3 </w:t>
      </w:r>
      <w:r w:rsidR="00FE74BE" w:rsidRPr="000E15A9">
        <w:rPr>
          <w:rFonts w:ascii="Times New Roman" w:hAnsi="Times New Roman" w:cs="Times New Roman"/>
          <w:sz w:val="24"/>
          <w:szCs w:val="24"/>
          <w:shd w:val="clear" w:color="auto" w:fill="FFFFFF"/>
        </w:rPr>
        <w:t>p</w:t>
      </w:r>
      <w:r w:rsidR="00D67204" w:rsidRPr="000E15A9">
        <w:rPr>
          <w:rFonts w:ascii="Times New Roman" w:hAnsi="Times New Roman" w:cs="Times New Roman"/>
          <w:sz w:val="24"/>
          <w:szCs w:val="24"/>
          <w:shd w:val="clear" w:color="auto" w:fill="FFFFFF"/>
        </w:rPr>
        <w:t>riede pateikta</w:t>
      </w:r>
      <w:r w:rsidR="00D67204" w:rsidRPr="00FE74BE">
        <w:rPr>
          <w:rFonts w:ascii="Times New Roman" w:hAnsi="Times New Roman" w:cs="Times New Roman"/>
          <w:sz w:val="24"/>
          <w:szCs w:val="24"/>
          <w:shd w:val="clear" w:color="auto" w:fill="FFFFFF"/>
        </w:rPr>
        <w:t xml:space="preserve"> lentelę socialinių pašalpų bei šeimų tipų paskai</w:t>
      </w:r>
      <w:r w:rsidR="00F8387D" w:rsidRPr="00FE74BE">
        <w:rPr>
          <w:rFonts w:ascii="Times New Roman" w:hAnsi="Times New Roman" w:cs="Times New Roman"/>
          <w:sz w:val="24"/>
          <w:szCs w:val="24"/>
          <w:shd w:val="clear" w:color="auto" w:fill="FFFFFF"/>
        </w:rPr>
        <w:t>č</w:t>
      </w:r>
      <w:r w:rsidR="0013279E" w:rsidRPr="00FE74BE">
        <w:rPr>
          <w:rFonts w:ascii="Times New Roman" w:hAnsi="Times New Roman" w:cs="Times New Roman"/>
          <w:sz w:val="24"/>
          <w:szCs w:val="24"/>
          <w:shd w:val="clear" w:color="auto" w:fill="FFFFFF"/>
        </w:rPr>
        <w:t>iuotos</w:t>
      </w:r>
      <w:r w:rsidR="00F8387D" w:rsidRPr="00FE74BE">
        <w:rPr>
          <w:rFonts w:ascii="Times New Roman" w:hAnsi="Times New Roman" w:cs="Times New Roman"/>
          <w:sz w:val="24"/>
          <w:szCs w:val="24"/>
          <w:shd w:val="clear" w:color="auto" w:fill="FFFFFF"/>
        </w:rPr>
        <w:t xml:space="preserve"> vidutinės reikšmės</w:t>
      </w:r>
      <w:r w:rsidR="0013279E" w:rsidRPr="00FE74BE">
        <w:rPr>
          <w:rFonts w:ascii="Times New Roman" w:hAnsi="Times New Roman" w:cs="Times New Roman"/>
          <w:sz w:val="24"/>
          <w:szCs w:val="24"/>
          <w:shd w:val="clear" w:color="auto" w:fill="FFFFFF"/>
        </w:rPr>
        <w:t>,</w:t>
      </w:r>
      <w:r w:rsidR="00F8387D" w:rsidRPr="00FE74BE">
        <w:rPr>
          <w:rFonts w:ascii="Times New Roman" w:hAnsi="Times New Roman" w:cs="Times New Roman"/>
          <w:sz w:val="24"/>
          <w:szCs w:val="24"/>
          <w:shd w:val="clear" w:color="auto" w:fill="FFFFFF"/>
        </w:rPr>
        <w:t xml:space="preserve"> kuri</w:t>
      </w:r>
      <w:r w:rsidR="0013279E" w:rsidRPr="00FE74BE">
        <w:rPr>
          <w:rFonts w:ascii="Times New Roman" w:hAnsi="Times New Roman" w:cs="Times New Roman"/>
          <w:sz w:val="24"/>
          <w:szCs w:val="24"/>
          <w:shd w:val="clear" w:color="auto" w:fill="FFFFFF"/>
        </w:rPr>
        <w:t>os</w:t>
      </w:r>
      <w:r w:rsidR="00F8387D" w:rsidRPr="00FE74BE">
        <w:rPr>
          <w:rFonts w:ascii="Times New Roman" w:hAnsi="Times New Roman" w:cs="Times New Roman"/>
          <w:sz w:val="24"/>
          <w:szCs w:val="24"/>
          <w:shd w:val="clear" w:color="auto" w:fill="FFFFFF"/>
        </w:rPr>
        <w:t xml:space="preserve"> leidžia apskaičiuoti koreliacijos koeficientą ir nustatyti</w:t>
      </w:r>
      <w:r w:rsidR="0013279E" w:rsidRPr="00FE74BE">
        <w:rPr>
          <w:rFonts w:ascii="Times New Roman" w:hAnsi="Times New Roman" w:cs="Times New Roman"/>
          <w:sz w:val="24"/>
          <w:szCs w:val="24"/>
          <w:shd w:val="clear" w:color="auto" w:fill="FFFFFF"/>
        </w:rPr>
        <w:t>,</w:t>
      </w:r>
      <w:r w:rsidR="00F8387D" w:rsidRPr="00FE74BE">
        <w:rPr>
          <w:rFonts w:ascii="Times New Roman" w:hAnsi="Times New Roman" w:cs="Times New Roman"/>
          <w:sz w:val="24"/>
          <w:szCs w:val="24"/>
          <w:shd w:val="clear" w:color="auto" w:fill="FFFFFF"/>
        </w:rPr>
        <w:t xml:space="preserve"> kurie šeimų tipai labiausiai priklauso nuo socialinių pašalpų</w:t>
      </w:r>
      <w:r w:rsidR="00FE74BE" w:rsidRPr="00FE74BE">
        <w:rPr>
          <w:rFonts w:ascii="Times New Roman" w:hAnsi="Times New Roman" w:cs="Times New Roman"/>
          <w:sz w:val="24"/>
          <w:szCs w:val="24"/>
          <w:shd w:val="clear" w:color="auto" w:fill="FFFFFF"/>
        </w:rPr>
        <w:t>.</w:t>
      </w:r>
      <w:r w:rsidR="009D3AFD" w:rsidRPr="00FE74BE">
        <w:rPr>
          <w:rFonts w:ascii="Times New Roman" w:hAnsi="Times New Roman" w:cs="Times New Roman"/>
          <w:sz w:val="24"/>
          <w:szCs w:val="24"/>
          <w:shd w:val="clear" w:color="auto" w:fill="FFFFFF"/>
        </w:rPr>
        <w:t xml:space="preserve"> </w:t>
      </w:r>
      <w:r w:rsidR="008603DB">
        <w:rPr>
          <w:rFonts w:ascii="Times New Roman" w:hAnsi="Times New Roman" w:cs="Times New Roman"/>
          <w:sz w:val="24"/>
          <w:szCs w:val="24"/>
          <w:shd w:val="clear" w:color="auto" w:fill="FFFFFF"/>
        </w:rPr>
        <w:t xml:space="preserve">Iš atliktų paskaičiavimų matyti, kad </w:t>
      </w:r>
      <w:r w:rsidR="00410C2D">
        <w:rPr>
          <w:rFonts w:ascii="Times New Roman" w:hAnsi="Times New Roman" w:cs="Times New Roman"/>
          <w:sz w:val="24"/>
          <w:szCs w:val="24"/>
          <w:shd w:val="clear" w:color="auto" w:fill="FFFFFF"/>
        </w:rPr>
        <w:t xml:space="preserve">tarp </w:t>
      </w:r>
      <w:r w:rsidR="008603DB">
        <w:rPr>
          <w:rFonts w:ascii="Times New Roman" w:hAnsi="Times New Roman" w:cs="Times New Roman"/>
          <w:sz w:val="24"/>
          <w:szCs w:val="24"/>
          <w:shd w:val="clear" w:color="auto" w:fill="FFFFFF"/>
        </w:rPr>
        <w:t>socialinės pašalpos</w:t>
      </w:r>
      <w:r w:rsidR="00410C2D">
        <w:rPr>
          <w:rFonts w:ascii="Times New Roman" w:hAnsi="Times New Roman" w:cs="Times New Roman"/>
          <w:sz w:val="24"/>
          <w:szCs w:val="24"/>
          <w:shd w:val="clear" w:color="auto" w:fill="FFFFFF"/>
        </w:rPr>
        <w:t xml:space="preserve"> ir namų ūkio susidedančio iš </w:t>
      </w:r>
      <w:r w:rsidR="00410C2D">
        <w:rPr>
          <w:rFonts w:ascii="Times New Roman" w:eastAsia="Times New Roman" w:hAnsi="Times New Roman" w:cs="Times New Roman"/>
          <w:bCs/>
          <w:sz w:val="24"/>
          <w:szCs w:val="24"/>
          <w:lang w:eastAsia="lt-LT"/>
        </w:rPr>
        <w:t>vien</w:t>
      </w:r>
      <w:r w:rsidR="000E15A9">
        <w:rPr>
          <w:rFonts w:ascii="Times New Roman" w:eastAsia="Times New Roman" w:hAnsi="Times New Roman" w:cs="Times New Roman"/>
          <w:bCs/>
          <w:sz w:val="24"/>
          <w:szCs w:val="24"/>
          <w:lang w:eastAsia="lt-LT"/>
        </w:rPr>
        <w:t>o</w:t>
      </w:r>
      <w:r w:rsidR="00410C2D">
        <w:rPr>
          <w:rFonts w:ascii="Times New Roman" w:eastAsia="Times New Roman" w:hAnsi="Times New Roman" w:cs="Times New Roman"/>
          <w:bCs/>
          <w:sz w:val="24"/>
          <w:szCs w:val="24"/>
          <w:lang w:eastAsia="lt-LT"/>
        </w:rPr>
        <w:t xml:space="preserve"> gyvenančio</w:t>
      </w:r>
      <w:r w:rsidR="00410C2D" w:rsidRPr="009D3AFD">
        <w:rPr>
          <w:rFonts w:ascii="Times New Roman" w:eastAsia="Times New Roman" w:hAnsi="Times New Roman" w:cs="Times New Roman"/>
          <w:bCs/>
          <w:sz w:val="24"/>
          <w:szCs w:val="24"/>
          <w:lang w:eastAsia="lt-LT"/>
        </w:rPr>
        <w:t xml:space="preserve"> 30 - 64 metų asm</w:t>
      </w:r>
      <w:r w:rsidR="00410C2D">
        <w:rPr>
          <w:rFonts w:ascii="Times New Roman" w:eastAsia="Times New Roman" w:hAnsi="Times New Roman" w:cs="Times New Roman"/>
          <w:bCs/>
          <w:sz w:val="24"/>
          <w:szCs w:val="24"/>
          <w:lang w:eastAsia="lt-LT"/>
        </w:rPr>
        <w:t xml:space="preserve">ens yra stipriausias ryšys, </w:t>
      </w:r>
      <w:r w:rsidR="00410C2D">
        <w:rPr>
          <w:rFonts w:ascii="Times New Roman" w:hAnsi="Times New Roman" w:cs="Times New Roman"/>
          <w:color w:val="000000"/>
          <w:sz w:val="24"/>
          <w:szCs w:val="24"/>
          <w:shd w:val="clear" w:color="auto" w:fill="FFFFFF"/>
        </w:rPr>
        <w:t xml:space="preserve">koreliacijos koeficientas yra </w:t>
      </w:r>
      <w:r w:rsidR="00410C2D" w:rsidRPr="00C967BA">
        <w:rPr>
          <w:rFonts w:ascii="Times New Roman" w:hAnsi="Times New Roman" w:cs="Times New Roman"/>
          <w:color w:val="000000"/>
          <w:sz w:val="24"/>
          <w:szCs w:val="24"/>
          <w:shd w:val="clear" w:color="auto" w:fill="FFFFFF"/>
        </w:rPr>
        <w:t>l</w:t>
      </w:r>
      <w:r w:rsidR="00410C2D">
        <w:rPr>
          <w:rFonts w:ascii="Times New Roman" w:hAnsi="Times New Roman" w:cs="Times New Roman"/>
          <w:color w:val="000000"/>
          <w:sz w:val="24"/>
          <w:szCs w:val="24"/>
          <w:shd w:val="clear" w:color="auto" w:fill="FFFFFF"/>
        </w:rPr>
        <w:t>ygus 0,97 (</w:t>
      </w:r>
      <w:r w:rsidR="00410C2D" w:rsidRPr="00410C2D">
        <w:rPr>
          <w:rFonts w:ascii="Times New Roman" w:hAnsi="Times New Roman" w:cs="Times New Roman"/>
          <w:b/>
          <w:i/>
          <w:position w:val="-16"/>
          <w:sz w:val="24"/>
          <w:szCs w:val="24"/>
        </w:rPr>
        <w:object w:dxaOrig="340" w:dyaOrig="400">
          <v:shape id="_x0000_i1029" type="#_x0000_t75" style="width:17.25pt;height:20.25pt" o:ole="">
            <v:imagedata r:id="rId32" o:title=""/>
          </v:shape>
          <o:OLEObject Type="Embed" ProgID="Equation.3" ShapeID="_x0000_i1029" DrawAspect="Content" ObjectID="_1461486558" r:id="rId33"/>
        </w:object>
      </w:r>
      <w:r w:rsidR="00410C2D" w:rsidRPr="00C967BA">
        <w:rPr>
          <w:rFonts w:ascii="Times New Roman" w:hAnsi="Times New Roman" w:cs="Times New Roman"/>
          <w:i/>
          <w:sz w:val="24"/>
          <w:szCs w:val="24"/>
        </w:rPr>
        <w:t xml:space="preserve">= </w:t>
      </w:r>
      <w:r w:rsidR="00410C2D" w:rsidRPr="00C967BA">
        <w:rPr>
          <w:rFonts w:ascii="Times New Roman" w:hAnsi="Times New Roman" w:cs="Times New Roman"/>
          <w:i/>
          <w:color w:val="000000"/>
          <w:sz w:val="24"/>
          <w:szCs w:val="24"/>
          <w:shd w:val="clear" w:color="auto" w:fill="FFFFFF"/>
        </w:rPr>
        <w:t>0,9</w:t>
      </w:r>
      <w:r w:rsidR="00410C2D">
        <w:rPr>
          <w:rFonts w:ascii="Times New Roman" w:hAnsi="Times New Roman" w:cs="Times New Roman"/>
          <w:i/>
          <w:color w:val="000000"/>
          <w:sz w:val="24"/>
          <w:szCs w:val="24"/>
          <w:shd w:val="clear" w:color="auto" w:fill="FFFFFF"/>
        </w:rPr>
        <w:t>7)</w:t>
      </w:r>
      <w:r w:rsidR="00410C2D">
        <w:rPr>
          <w:rFonts w:ascii="Times New Roman" w:hAnsi="Times New Roman" w:cs="Times New Roman"/>
          <w:color w:val="000000"/>
          <w:sz w:val="24"/>
          <w:szCs w:val="24"/>
          <w:shd w:val="clear" w:color="auto" w:fill="FFFFFF"/>
        </w:rPr>
        <w:t xml:space="preserve">, </w:t>
      </w:r>
      <w:r w:rsidR="00410C2D" w:rsidRPr="00005354">
        <w:rPr>
          <w:rFonts w:ascii="Times New Roman" w:hAnsi="Times New Roman" w:cs="Times New Roman"/>
          <w:color w:val="000000"/>
          <w:sz w:val="24"/>
          <w:szCs w:val="24"/>
          <w:shd w:val="clear" w:color="auto" w:fill="FFFFFF"/>
        </w:rPr>
        <w:t xml:space="preserve">galima </w:t>
      </w:r>
      <w:r w:rsidR="00410C2D">
        <w:rPr>
          <w:rFonts w:ascii="Times New Roman" w:hAnsi="Times New Roman" w:cs="Times New Roman"/>
          <w:color w:val="000000"/>
          <w:sz w:val="24"/>
          <w:szCs w:val="24"/>
          <w:shd w:val="clear" w:color="auto" w:fill="FFFFFF"/>
        </w:rPr>
        <w:t>teigti</w:t>
      </w:r>
      <w:r w:rsidR="00410C2D" w:rsidRPr="00005354">
        <w:rPr>
          <w:rFonts w:ascii="Times New Roman" w:hAnsi="Times New Roman" w:cs="Times New Roman"/>
          <w:color w:val="000000"/>
          <w:sz w:val="24"/>
          <w:szCs w:val="24"/>
          <w:shd w:val="clear" w:color="auto" w:fill="FFFFFF"/>
        </w:rPr>
        <w:t>,</w:t>
      </w:r>
      <w:r w:rsidR="00410C2D">
        <w:rPr>
          <w:rFonts w:ascii="Times New Roman" w:hAnsi="Times New Roman" w:cs="Times New Roman"/>
          <w:color w:val="000000"/>
          <w:sz w:val="24"/>
          <w:szCs w:val="24"/>
          <w:shd w:val="clear" w:color="auto" w:fill="FFFFFF"/>
        </w:rPr>
        <w:t xml:space="preserve"> </w:t>
      </w:r>
      <w:r w:rsidR="00410C2D" w:rsidRPr="00005354">
        <w:rPr>
          <w:rFonts w:ascii="Times New Roman" w:hAnsi="Times New Roman" w:cs="Times New Roman"/>
          <w:color w:val="000000"/>
          <w:sz w:val="24"/>
          <w:szCs w:val="24"/>
          <w:shd w:val="clear" w:color="auto" w:fill="FFFFFF"/>
        </w:rPr>
        <w:t xml:space="preserve">kad ryšys </w:t>
      </w:r>
      <w:r w:rsidR="00410C2D">
        <w:rPr>
          <w:rFonts w:ascii="Times New Roman" w:hAnsi="Times New Roman" w:cs="Times New Roman"/>
          <w:color w:val="000000"/>
          <w:sz w:val="24"/>
          <w:szCs w:val="24"/>
          <w:shd w:val="clear" w:color="auto" w:fill="FFFFFF"/>
        </w:rPr>
        <w:t>yra</w:t>
      </w:r>
      <w:r w:rsidR="009B7314">
        <w:rPr>
          <w:rFonts w:ascii="Times New Roman" w:hAnsi="Times New Roman" w:cs="Times New Roman"/>
          <w:color w:val="000000"/>
          <w:sz w:val="24"/>
          <w:szCs w:val="24"/>
          <w:shd w:val="clear" w:color="auto" w:fill="FFFFFF"/>
        </w:rPr>
        <w:t xml:space="preserve"> labai stiprus ar</w:t>
      </w:r>
      <w:r w:rsidR="00410C2D">
        <w:rPr>
          <w:rFonts w:ascii="Times New Roman" w:hAnsi="Times New Roman" w:cs="Times New Roman"/>
          <w:color w:val="000000"/>
          <w:sz w:val="24"/>
          <w:szCs w:val="24"/>
          <w:shd w:val="clear" w:color="auto" w:fill="FFFFFF"/>
        </w:rPr>
        <w:t xml:space="preserve"> net tiesioginis. G</w:t>
      </w:r>
      <w:r w:rsidR="00410C2D" w:rsidRPr="00005354">
        <w:rPr>
          <w:rFonts w:ascii="Times New Roman" w:hAnsi="Times New Roman" w:cs="Times New Roman"/>
          <w:color w:val="000000"/>
          <w:sz w:val="24"/>
          <w:szCs w:val="24"/>
          <w:shd w:val="clear" w:color="auto" w:fill="FFFFFF"/>
        </w:rPr>
        <w:t xml:space="preserve">alima </w:t>
      </w:r>
      <w:r w:rsidR="00410C2D">
        <w:rPr>
          <w:rFonts w:ascii="Times New Roman" w:hAnsi="Times New Roman" w:cs="Times New Roman"/>
          <w:color w:val="000000"/>
          <w:sz w:val="24"/>
          <w:szCs w:val="24"/>
          <w:shd w:val="clear" w:color="auto" w:fill="FFFFFF"/>
        </w:rPr>
        <w:t>daryti išvada</w:t>
      </w:r>
      <w:r w:rsidR="00410C2D" w:rsidRPr="00005354">
        <w:rPr>
          <w:rFonts w:ascii="Times New Roman" w:hAnsi="Times New Roman" w:cs="Times New Roman"/>
          <w:color w:val="000000"/>
          <w:sz w:val="24"/>
          <w:szCs w:val="24"/>
          <w:shd w:val="clear" w:color="auto" w:fill="FFFFFF"/>
        </w:rPr>
        <w:t xml:space="preserve">, kad </w:t>
      </w:r>
      <w:r w:rsidR="00410C2D">
        <w:rPr>
          <w:rFonts w:ascii="Times New Roman" w:hAnsi="Times New Roman" w:cs="Times New Roman"/>
          <w:color w:val="000000"/>
          <w:sz w:val="24"/>
          <w:szCs w:val="24"/>
          <w:shd w:val="clear" w:color="auto" w:fill="FFFFFF"/>
        </w:rPr>
        <w:t>daugiausia besikreipiančių socialinės pašalpos</w:t>
      </w:r>
      <w:r w:rsidR="00417605">
        <w:rPr>
          <w:rFonts w:ascii="Times New Roman" w:hAnsi="Times New Roman" w:cs="Times New Roman"/>
          <w:color w:val="000000"/>
          <w:sz w:val="24"/>
          <w:szCs w:val="24"/>
          <w:shd w:val="clear" w:color="auto" w:fill="FFFFFF"/>
        </w:rPr>
        <w:t xml:space="preserve"> yra </w:t>
      </w:r>
      <w:r w:rsidR="00417605">
        <w:rPr>
          <w:rFonts w:ascii="Times New Roman" w:eastAsia="Times New Roman" w:hAnsi="Times New Roman" w:cs="Times New Roman"/>
          <w:bCs/>
          <w:sz w:val="24"/>
          <w:szCs w:val="24"/>
          <w:lang w:eastAsia="lt-LT"/>
        </w:rPr>
        <w:t>vieni gyvenantys</w:t>
      </w:r>
      <w:r w:rsidR="00417605" w:rsidRPr="009D3AFD">
        <w:rPr>
          <w:rFonts w:ascii="Times New Roman" w:eastAsia="Times New Roman" w:hAnsi="Times New Roman" w:cs="Times New Roman"/>
          <w:bCs/>
          <w:sz w:val="24"/>
          <w:szCs w:val="24"/>
          <w:lang w:eastAsia="lt-LT"/>
        </w:rPr>
        <w:t xml:space="preserve"> 30 - 64 metų asm</w:t>
      </w:r>
      <w:r w:rsidR="00417605">
        <w:rPr>
          <w:rFonts w:ascii="Times New Roman" w:eastAsia="Times New Roman" w:hAnsi="Times New Roman" w:cs="Times New Roman"/>
          <w:bCs/>
          <w:sz w:val="24"/>
          <w:szCs w:val="24"/>
          <w:lang w:eastAsia="lt-LT"/>
        </w:rPr>
        <w:t>en</w:t>
      </w:r>
      <w:r w:rsidR="000E15A9">
        <w:rPr>
          <w:rFonts w:ascii="Times New Roman" w:eastAsia="Times New Roman" w:hAnsi="Times New Roman" w:cs="Times New Roman"/>
          <w:bCs/>
          <w:sz w:val="24"/>
          <w:szCs w:val="24"/>
          <w:lang w:eastAsia="lt-LT"/>
        </w:rPr>
        <w:t>y</w:t>
      </w:r>
      <w:r w:rsidR="00417605">
        <w:rPr>
          <w:rFonts w:ascii="Times New Roman" w:eastAsia="Times New Roman" w:hAnsi="Times New Roman" w:cs="Times New Roman"/>
          <w:bCs/>
          <w:sz w:val="24"/>
          <w:szCs w:val="24"/>
          <w:lang w:eastAsia="lt-LT"/>
        </w:rPr>
        <w:t>s</w:t>
      </w:r>
      <w:r w:rsidR="002245A5">
        <w:rPr>
          <w:rFonts w:ascii="Times New Roman" w:eastAsia="Times New Roman" w:hAnsi="Times New Roman" w:cs="Times New Roman"/>
          <w:bCs/>
          <w:sz w:val="24"/>
          <w:szCs w:val="24"/>
          <w:lang w:eastAsia="lt-LT"/>
        </w:rPr>
        <w:t>.</w:t>
      </w:r>
      <w:r w:rsidR="00417605">
        <w:rPr>
          <w:rFonts w:ascii="Times New Roman" w:eastAsia="Times New Roman" w:hAnsi="Times New Roman" w:cs="Times New Roman"/>
          <w:bCs/>
          <w:sz w:val="24"/>
          <w:szCs w:val="24"/>
          <w:lang w:eastAsia="lt-LT"/>
        </w:rPr>
        <w:t xml:space="preserve"> </w:t>
      </w:r>
      <w:r w:rsidR="009B7314">
        <w:rPr>
          <w:rFonts w:ascii="Times New Roman" w:hAnsi="Times New Roman" w:cs="Times New Roman"/>
          <w:color w:val="000000"/>
          <w:sz w:val="24"/>
          <w:szCs w:val="24"/>
          <w:shd w:val="clear" w:color="auto" w:fill="FFFFFF"/>
        </w:rPr>
        <w:t xml:space="preserve">Taip pat </w:t>
      </w:r>
      <w:r w:rsidR="000E15A9">
        <w:rPr>
          <w:rFonts w:ascii="Times New Roman" w:hAnsi="Times New Roman" w:cs="Times New Roman"/>
          <w:color w:val="000000"/>
          <w:sz w:val="24"/>
          <w:szCs w:val="24"/>
          <w:shd w:val="clear" w:color="auto" w:fill="FFFFFF"/>
        </w:rPr>
        <w:t>matyti</w:t>
      </w:r>
      <w:r w:rsidR="00B962AA">
        <w:rPr>
          <w:rFonts w:ascii="Times New Roman" w:hAnsi="Times New Roman" w:cs="Times New Roman"/>
          <w:color w:val="000000"/>
          <w:sz w:val="24"/>
          <w:szCs w:val="24"/>
          <w:shd w:val="clear" w:color="auto" w:fill="FFFFFF"/>
        </w:rPr>
        <w:t xml:space="preserve"> labai stiprus ryšys tarp</w:t>
      </w:r>
      <w:r w:rsidR="00B962AA" w:rsidRPr="00B962AA">
        <w:rPr>
          <w:rFonts w:ascii="Times New Roman" w:hAnsi="Times New Roman" w:cs="Times New Roman"/>
          <w:sz w:val="24"/>
          <w:szCs w:val="24"/>
          <w:shd w:val="clear" w:color="auto" w:fill="FFFFFF"/>
        </w:rPr>
        <w:t xml:space="preserve"> </w:t>
      </w:r>
      <w:r w:rsidR="00B962AA">
        <w:rPr>
          <w:rFonts w:ascii="Times New Roman" w:hAnsi="Times New Roman" w:cs="Times New Roman"/>
          <w:sz w:val="24"/>
          <w:szCs w:val="24"/>
          <w:shd w:val="clear" w:color="auto" w:fill="FFFFFF"/>
        </w:rPr>
        <w:t>socialinės pašalpos ir namų ūkio susidedanči</w:t>
      </w:r>
      <w:r w:rsidR="000E15A9">
        <w:rPr>
          <w:rFonts w:ascii="Times New Roman" w:hAnsi="Times New Roman" w:cs="Times New Roman"/>
          <w:sz w:val="24"/>
          <w:szCs w:val="24"/>
          <w:shd w:val="clear" w:color="auto" w:fill="FFFFFF"/>
        </w:rPr>
        <w:t>o iš</w:t>
      </w:r>
      <w:r w:rsidR="00B962AA">
        <w:rPr>
          <w:rFonts w:ascii="Times New Roman" w:hAnsi="Times New Roman" w:cs="Times New Roman"/>
          <w:sz w:val="24"/>
          <w:szCs w:val="24"/>
          <w:shd w:val="clear" w:color="auto" w:fill="FFFFFF"/>
        </w:rPr>
        <w:t xml:space="preserve"> 2 suaugusių ir 1vaiko </w:t>
      </w:r>
      <w:r w:rsidR="00B962AA" w:rsidRPr="00F4766C">
        <w:rPr>
          <w:position w:val="-16"/>
        </w:rPr>
        <w:object w:dxaOrig="380" w:dyaOrig="400">
          <v:shape id="_x0000_i1030" type="#_x0000_t75" style="width:18.75pt;height:20.25pt" o:ole="">
            <v:imagedata r:id="rId34" o:title=""/>
          </v:shape>
          <o:OLEObject Type="Embed" ProgID="Equation.3" ShapeID="_x0000_i1030" DrawAspect="Content" ObjectID="_1461486559" r:id="rId35"/>
        </w:object>
      </w:r>
      <w:r w:rsidR="00B962AA" w:rsidRPr="00C967BA">
        <w:rPr>
          <w:rFonts w:ascii="Times New Roman" w:hAnsi="Times New Roman" w:cs="Times New Roman"/>
          <w:i/>
          <w:sz w:val="24"/>
          <w:szCs w:val="24"/>
        </w:rPr>
        <w:t xml:space="preserve">= </w:t>
      </w:r>
      <w:r w:rsidR="00B962AA" w:rsidRPr="00C967BA">
        <w:rPr>
          <w:rFonts w:ascii="Times New Roman" w:hAnsi="Times New Roman" w:cs="Times New Roman"/>
          <w:i/>
          <w:color w:val="000000"/>
          <w:sz w:val="24"/>
          <w:szCs w:val="24"/>
          <w:shd w:val="clear" w:color="auto" w:fill="FFFFFF"/>
        </w:rPr>
        <w:t>0,9</w:t>
      </w:r>
      <w:r w:rsidR="00B962AA">
        <w:rPr>
          <w:rFonts w:ascii="Times New Roman" w:hAnsi="Times New Roman" w:cs="Times New Roman"/>
          <w:i/>
          <w:color w:val="000000"/>
          <w:sz w:val="24"/>
          <w:szCs w:val="24"/>
          <w:shd w:val="clear" w:color="auto" w:fill="FFFFFF"/>
        </w:rPr>
        <w:t>3;</w:t>
      </w:r>
      <w:r w:rsidR="00FF1778">
        <w:rPr>
          <w:rFonts w:ascii="Times New Roman" w:hAnsi="Times New Roman" w:cs="Times New Roman"/>
          <w:i/>
          <w:color w:val="000000"/>
          <w:sz w:val="24"/>
          <w:szCs w:val="24"/>
          <w:shd w:val="clear" w:color="auto" w:fill="FFFFFF"/>
        </w:rPr>
        <w:t xml:space="preserve"> </w:t>
      </w:r>
      <w:r w:rsidR="00B962AA" w:rsidRPr="00B962AA">
        <w:rPr>
          <w:rFonts w:ascii="Times New Roman" w:hAnsi="Times New Roman" w:cs="Times New Roman"/>
          <w:color w:val="000000"/>
          <w:sz w:val="24"/>
          <w:szCs w:val="24"/>
          <w:shd w:val="clear" w:color="auto" w:fill="FFFFFF"/>
        </w:rPr>
        <w:t>vienišas tėvas / motina auginantis 1 vaiką</w:t>
      </w:r>
      <w:r w:rsidR="008F24EC">
        <w:rPr>
          <w:rFonts w:ascii="Times New Roman" w:hAnsi="Times New Roman" w:cs="Times New Roman"/>
          <w:color w:val="000000"/>
          <w:sz w:val="24"/>
          <w:szCs w:val="24"/>
          <w:shd w:val="clear" w:color="auto" w:fill="FFFFFF"/>
        </w:rPr>
        <w:t xml:space="preserve"> </w:t>
      </w:r>
      <w:r w:rsidR="008F24EC" w:rsidRPr="00F4766C">
        <w:rPr>
          <w:position w:val="-16"/>
        </w:rPr>
        <w:object w:dxaOrig="360" w:dyaOrig="400">
          <v:shape id="_x0000_i1031" type="#_x0000_t75" style="width:18pt;height:20.25pt" o:ole="">
            <v:imagedata r:id="rId36" o:title=""/>
          </v:shape>
          <o:OLEObject Type="Embed" ProgID="Equation.3" ShapeID="_x0000_i1031" DrawAspect="Content" ObjectID="_1461486560" r:id="rId37"/>
        </w:object>
      </w:r>
      <w:r w:rsidR="008F24EC" w:rsidRPr="00C967BA">
        <w:rPr>
          <w:rFonts w:ascii="Times New Roman" w:hAnsi="Times New Roman" w:cs="Times New Roman"/>
          <w:i/>
          <w:sz w:val="24"/>
          <w:szCs w:val="24"/>
        </w:rPr>
        <w:t xml:space="preserve">= </w:t>
      </w:r>
      <w:r w:rsidR="008F24EC" w:rsidRPr="00C967BA">
        <w:rPr>
          <w:rFonts w:ascii="Times New Roman" w:hAnsi="Times New Roman" w:cs="Times New Roman"/>
          <w:i/>
          <w:color w:val="000000"/>
          <w:sz w:val="24"/>
          <w:szCs w:val="24"/>
          <w:shd w:val="clear" w:color="auto" w:fill="FFFFFF"/>
        </w:rPr>
        <w:t>0,9</w:t>
      </w:r>
      <w:r w:rsidR="008F24EC">
        <w:rPr>
          <w:rFonts w:ascii="Times New Roman" w:hAnsi="Times New Roman" w:cs="Times New Roman"/>
          <w:i/>
          <w:color w:val="000000"/>
          <w:sz w:val="24"/>
          <w:szCs w:val="24"/>
          <w:shd w:val="clear" w:color="auto" w:fill="FFFFFF"/>
        </w:rPr>
        <w:t>1;</w:t>
      </w:r>
      <w:r w:rsidR="00FF1778">
        <w:rPr>
          <w:rFonts w:ascii="Times New Roman" w:hAnsi="Times New Roman" w:cs="Times New Roman"/>
          <w:i/>
          <w:color w:val="000000"/>
          <w:sz w:val="24"/>
          <w:szCs w:val="24"/>
          <w:shd w:val="clear" w:color="auto" w:fill="FFFFFF"/>
        </w:rPr>
        <w:t xml:space="preserve"> </w:t>
      </w:r>
      <w:r w:rsidR="003430C0" w:rsidRPr="003430C0">
        <w:rPr>
          <w:rFonts w:ascii="Times New Roman" w:hAnsi="Times New Roman" w:cs="Times New Roman"/>
          <w:color w:val="000000"/>
          <w:sz w:val="24"/>
          <w:szCs w:val="24"/>
          <w:shd w:val="clear" w:color="auto" w:fill="FFFFFF"/>
        </w:rPr>
        <w:t xml:space="preserve">stiprus ryšys </w:t>
      </w:r>
      <w:r w:rsidR="0081151F">
        <w:rPr>
          <w:rFonts w:ascii="Times New Roman" w:hAnsi="Times New Roman" w:cs="Times New Roman"/>
          <w:color w:val="000000"/>
          <w:sz w:val="24"/>
          <w:szCs w:val="24"/>
          <w:shd w:val="clear" w:color="auto" w:fill="FFFFFF"/>
        </w:rPr>
        <w:t>tarp</w:t>
      </w:r>
      <w:r w:rsidR="0081151F" w:rsidRPr="00B962AA">
        <w:rPr>
          <w:rFonts w:ascii="Times New Roman" w:hAnsi="Times New Roman" w:cs="Times New Roman"/>
          <w:sz w:val="24"/>
          <w:szCs w:val="24"/>
          <w:shd w:val="clear" w:color="auto" w:fill="FFFFFF"/>
        </w:rPr>
        <w:t xml:space="preserve"> </w:t>
      </w:r>
      <w:r w:rsidR="0081151F">
        <w:rPr>
          <w:rFonts w:ascii="Times New Roman" w:hAnsi="Times New Roman" w:cs="Times New Roman"/>
          <w:sz w:val="24"/>
          <w:szCs w:val="24"/>
          <w:shd w:val="clear" w:color="auto" w:fill="FFFFFF"/>
        </w:rPr>
        <w:t xml:space="preserve">socialinės pašalpos ir </w:t>
      </w:r>
      <w:r w:rsidR="008F24EC">
        <w:rPr>
          <w:rFonts w:ascii="Times New Roman" w:hAnsi="Times New Roman" w:cs="Times New Roman"/>
          <w:color w:val="000000"/>
          <w:sz w:val="24"/>
          <w:szCs w:val="24"/>
          <w:shd w:val="clear" w:color="auto" w:fill="FFFFFF"/>
        </w:rPr>
        <w:t>jaunesni</w:t>
      </w:r>
      <w:r w:rsidR="0081151F">
        <w:rPr>
          <w:rFonts w:ascii="Times New Roman" w:hAnsi="Times New Roman" w:cs="Times New Roman"/>
          <w:color w:val="000000"/>
          <w:sz w:val="24"/>
          <w:szCs w:val="24"/>
          <w:shd w:val="clear" w:color="auto" w:fill="FFFFFF"/>
        </w:rPr>
        <w:t>ų kaip 30 metų vienišų</w:t>
      </w:r>
      <w:r w:rsidR="008F24EC">
        <w:rPr>
          <w:rFonts w:ascii="Times New Roman" w:hAnsi="Times New Roman" w:cs="Times New Roman"/>
          <w:color w:val="000000"/>
          <w:sz w:val="24"/>
          <w:szCs w:val="24"/>
          <w:shd w:val="clear" w:color="auto" w:fill="FFFFFF"/>
        </w:rPr>
        <w:t xml:space="preserve"> asmen</w:t>
      </w:r>
      <w:r w:rsidR="0081151F">
        <w:rPr>
          <w:rFonts w:ascii="Times New Roman" w:hAnsi="Times New Roman" w:cs="Times New Roman"/>
          <w:color w:val="000000"/>
          <w:sz w:val="24"/>
          <w:szCs w:val="24"/>
          <w:shd w:val="clear" w:color="auto" w:fill="FFFFFF"/>
        </w:rPr>
        <w:t>ų</w:t>
      </w:r>
      <w:r w:rsidR="008F24EC">
        <w:rPr>
          <w:rFonts w:ascii="Times New Roman" w:hAnsi="Times New Roman" w:cs="Times New Roman"/>
          <w:color w:val="000000"/>
          <w:sz w:val="24"/>
          <w:szCs w:val="24"/>
          <w:shd w:val="clear" w:color="auto" w:fill="FFFFFF"/>
        </w:rPr>
        <w:t xml:space="preserve"> </w:t>
      </w:r>
      <w:r w:rsidR="008F24EC" w:rsidRPr="00F4766C">
        <w:rPr>
          <w:position w:val="-16"/>
        </w:rPr>
        <w:object w:dxaOrig="360" w:dyaOrig="400">
          <v:shape id="_x0000_i1032" type="#_x0000_t75" style="width:18pt;height:20.25pt" o:ole="">
            <v:imagedata r:id="rId38" o:title=""/>
          </v:shape>
          <o:OLEObject Type="Embed" ProgID="Equation.3" ShapeID="_x0000_i1032" DrawAspect="Content" ObjectID="_1461486561" r:id="rId39"/>
        </w:object>
      </w:r>
      <w:r w:rsidR="008F24EC" w:rsidRPr="00C967BA">
        <w:rPr>
          <w:rFonts w:ascii="Times New Roman" w:hAnsi="Times New Roman" w:cs="Times New Roman"/>
          <w:i/>
          <w:sz w:val="24"/>
          <w:szCs w:val="24"/>
        </w:rPr>
        <w:t xml:space="preserve">= </w:t>
      </w:r>
      <w:r w:rsidR="008F24EC" w:rsidRPr="00C967BA">
        <w:rPr>
          <w:rFonts w:ascii="Times New Roman" w:hAnsi="Times New Roman" w:cs="Times New Roman"/>
          <w:i/>
          <w:color w:val="000000"/>
          <w:sz w:val="24"/>
          <w:szCs w:val="24"/>
          <w:shd w:val="clear" w:color="auto" w:fill="FFFFFF"/>
        </w:rPr>
        <w:t>0,9</w:t>
      </w:r>
      <w:r w:rsidR="008F24EC">
        <w:rPr>
          <w:rFonts w:ascii="Times New Roman" w:hAnsi="Times New Roman" w:cs="Times New Roman"/>
          <w:i/>
          <w:color w:val="000000"/>
          <w:sz w:val="24"/>
          <w:szCs w:val="24"/>
          <w:shd w:val="clear" w:color="auto" w:fill="FFFFFF"/>
        </w:rPr>
        <w:t>0</w:t>
      </w:r>
      <w:r w:rsidR="008F24EC">
        <w:rPr>
          <w:rFonts w:ascii="Times New Roman" w:hAnsi="Times New Roman" w:cs="Times New Roman"/>
          <w:color w:val="000000"/>
          <w:sz w:val="24"/>
          <w:szCs w:val="24"/>
          <w:shd w:val="clear" w:color="auto" w:fill="FFFFFF"/>
        </w:rPr>
        <w:t xml:space="preserve">; šeimų iš </w:t>
      </w:r>
      <w:r w:rsidR="008F24EC">
        <w:rPr>
          <w:rFonts w:ascii="Times New Roman" w:hAnsi="Times New Roman" w:cs="Times New Roman"/>
          <w:sz w:val="24"/>
          <w:szCs w:val="24"/>
          <w:shd w:val="clear" w:color="auto" w:fill="FFFFFF"/>
        </w:rPr>
        <w:t>2 suaugusių 2vaikų</w:t>
      </w:r>
      <w:r w:rsidR="0081151F">
        <w:rPr>
          <w:rFonts w:ascii="Times New Roman" w:hAnsi="Times New Roman" w:cs="Times New Roman"/>
          <w:sz w:val="24"/>
          <w:szCs w:val="24"/>
          <w:shd w:val="clear" w:color="auto" w:fill="FFFFFF"/>
        </w:rPr>
        <w:t>;</w:t>
      </w:r>
      <w:r w:rsidR="008F24EC">
        <w:rPr>
          <w:rFonts w:ascii="Times New Roman" w:hAnsi="Times New Roman" w:cs="Times New Roman"/>
          <w:sz w:val="24"/>
          <w:szCs w:val="24"/>
          <w:shd w:val="clear" w:color="auto" w:fill="FFFFFF"/>
        </w:rPr>
        <w:t xml:space="preserve"> </w:t>
      </w:r>
      <w:r w:rsidR="008F24EC" w:rsidRPr="00F4766C">
        <w:rPr>
          <w:position w:val="-16"/>
        </w:rPr>
        <w:object w:dxaOrig="360" w:dyaOrig="400">
          <v:shape id="_x0000_i1033" type="#_x0000_t75" style="width:18pt;height:20.25pt" o:ole="">
            <v:imagedata r:id="rId40" o:title=""/>
          </v:shape>
          <o:OLEObject Type="Embed" ProgID="Equation.3" ShapeID="_x0000_i1033" DrawAspect="Content" ObjectID="_1461486562" r:id="rId41"/>
        </w:object>
      </w:r>
      <w:r w:rsidR="008F24EC" w:rsidRPr="00C967BA">
        <w:rPr>
          <w:rFonts w:ascii="Times New Roman" w:hAnsi="Times New Roman" w:cs="Times New Roman"/>
          <w:i/>
          <w:sz w:val="24"/>
          <w:szCs w:val="24"/>
        </w:rPr>
        <w:t xml:space="preserve">= </w:t>
      </w:r>
      <w:r w:rsidR="008F24EC" w:rsidRPr="00C967BA">
        <w:rPr>
          <w:rFonts w:ascii="Times New Roman" w:hAnsi="Times New Roman" w:cs="Times New Roman"/>
          <w:i/>
          <w:color w:val="000000"/>
          <w:sz w:val="24"/>
          <w:szCs w:val="24"/>
          <w:shd w:val="clear" w:color="auto" w:fill="FFFFFF"/>
        </w:rPr>
        <w:t>0,9</w:t>
      </w:r>
      <w:r w:rsidR="008F24EC">
        <w:rPr>
          <w:rFonts w:ascii="Times New Roman" w:hAnsi="Times New Roman" w:cs="Times New Roman"/>
          <w:i/>
          <w:color w:val="000000"/>
          <w:sz w:val="24"/>
          <w:szCs w:val="24"/>
          <w:shd w:val="clear" w:color="auto" w:fill="FFFFFF"/>
        </w:rPr>
        <w:t>0</w:t>
      </w:r>
      <w:r w:rsidR="0081151F">
        <w:rPr>
          <w:rFonts w:ascii="Times New Roman" w:hAnsi="Times New Roman" w:cs="Times New Roman"/>
          <w:i/>
          <w:color w:val="000000"/>
          <w:sz w:val="24"/>
          <w:szCs w:val="24"/>
          <w:shd w:val="clear" w:color="auto" w:fill="FFFFFF"/>
        </w:rPr>
        <w:t>;</w:t>
      </w:r>
      <w:r w:rsidR="008F24EC">
        <w:rPr>
          <w:rFonts w:ascii="Times New Roman" w:hAnsi="Times New Roman" w:cs="Times New Roman"/>
          <w:i/>
          <w:color w:val="000000"/>
          <w:sz w:val="24"/>
          <w:szCs w:val="24"/>
          <w:shd w:val="clear" w:color="auto" w:fill="FFFFFF"/>
        </w:rPr>
        <w:t xml:space="preserve"> </w:t>
      </w:r>
      <w:r w:rsidR="008F24EC">
        <w:rPr>
          <w:rFonts w:ascii="Times New Roman" w:hAnsi="Times New Roman" w:cs="Times New Roman"/>
          <w:sz w:val="24"/>
          <w:szCs w:val="24"/>
          <w:shd w:val="clear" w:color="auto" w:fill="FFFFFF"/>
        </w:rPr>
        <w:t>2 suaugusių 3 daugiau vaikų</w:t>
      </w:r>
      <w:r w:rsidR="008F24EC">
        <w:t xml:space="preserve"> </w:t>
      </w:r>
      <w:r w:rsidR="008F24EC" w:rsidRPr="00F4766C">
        <w:rPr>
          <w:position w:val="-16"/>
        </w:rPr>
        <w:object w:dxaOrig="380" w:dyaOrig="400">
          <v:shape id="_x0000_i1034" type="#_x0000_t75" style="width:18.75pt;height:20.25pt" o:ole="">
            <v:imagedata r:id="rId42" o:title=""/>
          </v:shape>
          <o:OLEObject Type="Embed" ProgID="Equation.3" ShapeID="_x0000_i1034" DrawAspect="Content" ObjectID="_1461486563" r:id="rId43"/>
        </w:object>
      </w:r>
      <w:r w:rsidR="008F24EC" w:rsidRPr="00C967BA">
        <w:rPr>
          <w:rFonts w:ascii="Times New Roman" w:hAnsi="Times New Roman" w:cs="Times New Roman"/>
          <w:i/>
          <w:sz w:val="24"/>
          <w:szCs w:val="24"/>
        </w:rPr>
        <w:t xml:space="preserve">= </w:t>
      </w:r>
      <w:r w:rsidR="008F24EC" w:rsidRPr="00C967BA">
        <w:rPr>
          <w:rFonts w:ascii="Times New Roman" w:hAnsi="Times New Roman" w:cs="Times New Roman"/>
          <w:i/>
          <w:color w:val="000000"/>
          <w:sz w:val="24"/>
          <w:szCs w:val="24"/>
          <w:shd w:val="clear" w:color="auto" w:fill="FFFFFF"/>
        </w:rPr>
        <w:t>0,9</w:t>
      </w:r>
      <w:r w:rsidR="008F24EC">
        <w:rPr>
          <w:rFonts w:ascii="Times New Roman" w:hAnsi="Times New Roman" w:cs="Times New Roman"/>
          <w:i/>
          <w:color w:val="000000"/>
          <w:sz w:val="24"/>
          <w:szCs w:val="24"/>
          <w:shd w:val="clear" w:color="auto" w:fill="FFFFFF"/>
        </w:rPr>
        <w:t>0</w:t>
      </w:r>
      <w:r w:rsidR="002245A5">
        <w:rPr>
          <w:rFonts w:ascii="Times New Roman" w:hAnsi="Times New Roman" w:cs="Times New Roman"/>
          <w:i/>
          <w:color w:val="000000"/>
          <w:sz w:val="24"/>
          <w:szCs w:val="24"/>
          <w:shd w:val="clear" w:color="auto" w:fill="FFFFFF"/>
        </w:rPr>
        <w:t xml:space="preserve">. </w:t>
      </w:r>
      <w:r w:rsidR="002245A5">
        <w:rPr>
          <w:rFonts w:ascii="Times New Roman" w:hAnsi="Times New Roman" w:cs="Times New Roman"/>
          <w:color w:val="000000"/>
          <w:sz w:val="24"/>
          <w:szCs w:val="24"/>
          <w:shd w:val="clear" w:color="auto" w:fill="FFFFFF"/>
        </w:rPr>
        <w:t xml:space="preserve">Pastebėtina, kad nėra tiesioginio ryšio pensinio amžiaus asmenimis su socialinėmis pašalpomis koreliacijos koeficientas yra - 0,67. </w:t>
      </w:r>
    </w:p>
    <w:p w:rsidR="002245A5" w:rsidRDefault="00FF1778" w:rsidP="002245A5">
      <w:pPr>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Išvada: </w:t>
      </w:r>
      <w:r w:rsidR="002245A5">
        <w:rPr>
          <w:rFonts w:ascii="Times New Roman" w:hAnsi="Times New Roman" w:cs="Times New Roman"/>
          <w:color w:val="000000"/>
          <w:sz w:val="24"/>
          <w:szCs w:val="24"/>
          <w:shd w:val="clear" w:color="auto" w:fill="FFFFFF"/>
        </w:rPr>
        <w:t>sunkiausiai išgyventi vieniems asmenims, vienišiems tėvams su vaikais</w:t>
      </w:r>
      <w:r w:rsidR="007412E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ir</w:t>
      </w:r>
      <w:r w:rsidR="006C4DEA">
        <w:rPr>
          <w:rFonts w:ascii="Times New Roman" w:hAnsi="Times New Roman" w:cs="Times New Roman"/>
          <w:color w:val="000000"/>
          <w:sz w:val="24"/>
          <w:szCs w:val="24"/>
          <w:shd w:val="clear" w:color="auto" w:fill="FFFFFF"/>
        </w:rPr>
        <w:t xml:space="preserve"> šeimoms su vaikais. Atkreiptinas dėmesys, kad tai yra </w:t>
      </w:r>
      <w:r w:rsidR="002245A5">
        <w:rPr>
          <w:rFonts w:ascii="Times New Roman" w:hAnsi="Times New Roman" w:cs="Times New Roman"/>
          <w:color w:val="000000"/>
          <w:sz w:val="24"/>
          <w:szCs w:val="24"/>
          <w:shd w:val="clear" w:color="auto" w:fill="FFFFFF"/>
        </w:rPr>
        <w:t>darbingo mažiaus nedirbant</w:t>
      </w:r>
      <w:r w:rsidR="006C4DEA">
        <w:rPr>
          <w:rFonts w:ascii="Times New Roman" w:hAnsi="Times New Roman" w:cs="Times New Roman"/>
          <w:color w:val="000000"/>
          <w:sz w:val="24"/>
          <w:szCs w:val="24"/>
          <w:shd w:val="clear" w:color="auto" w:fill="FFFFFF"/>
        </w:rPr>
        <w:t>ys</w:t>
      </w:r>
      <w:r>
        <w:rPr>
          <w:rFonts w:ascii="Times New Roman" w:hAnsi="Times New Roman" w:cs="Times New Roman"/>
          <w:color w:val="000000"/>
          <w:sz w:val="24"/>
          <w:szCs w:val="24"/>
          <w:shd w:val="clear" w:color="auto" w:fill="FFFFFF"/>
        </w:rPr>
        <w:t>, o gal kai kurie</w:t>
      </w:r>
      <w:r w:rsidR="006C4DEA">
        <w:rPr>
          <w:rFonts w:ascii="Times New Roman" w:hAnsi="Times New Roman" w:cs="Times New Roman"/>
          <w:color w:val="000000"/>
          <w:sz w:val="24"/>
          <w:szCs w:val="24"/>
          <w:shd w:val="clear" w:color="auto" w:fill="FFFFFF"/>
        </w:rPr>
        <w:t xml:space="preserve"> dirbantys</w:t>
      </w:r>
      <w:r>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tačiau deklaruojantys</w:t>
      </w:r>
      <w:r w:rsidR="007412E3">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kad neturi pakankamai pajamų pragyventi. Autor</w:t>
      </w:r>
      <w:r w:rsidR="001A3E5F">
        <w:rPr>
          <w:rFonts w:ascii="Times New Roman" w:hAnsi="Times New Roman" w:cs="Times New Roman"/>
          <w:color w:val="000000"/>
          <w:sz w:val="24"/>
          <w:szCs w:val="24"/>
          <w:shd w:val="clear" w:color="auto" w:fill="FFFFFF"/>
        </w:rPr>
        <w:t>ė</w:t>
      </w:r>
      <w:r w:rsidR="006C4DEA">
        <w:rPr>
          <w:rFonts w:ascii="Times New Roman" w:hAnsi="Times New Roman" w:cs="Times New Roman"/>
          <w:color w:val="000000"/>
          <w:sz w:val="24"/>
          <w:szCs w:val="24"/>
          <w:shd w:val="clear" w:color="auto" w:fill="FFFFFF"/>
        </w:rPr>
        <w:t>s nuomone</w:t>
      </w:r>
      <w:r w:rsidR="007412E3">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vienišam išgyventi iš socialinės pašalpos</w:t>
      </w:r>
      <w:r w:rsidR="009D7164">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kuri yra šiuo metu 350 litų</w:t>
      </w:r>
      <w:r w:rsidR="007412E3">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neįmanoma</w:t>
      </w:r>
      <w:r w:rsidR="007412E3">
        <w:rPr>
          <w:rFonts w:ascii="Times New Roman" w:hAnsi="Times New Roman" w:cs="Times New Roman"/>
          <w:color w:val="000000"/>
          <w:sz w:val="24"/>
          <w:szCs w:val="24"/>
          <w:shd w:val="clear" w:color="auto" w:fill="FFFFFF"/>
        </w:rPr>
        <w:t>,</w:t>
      </w:r>
      <w:r w:rsidR="009D7164">
        <w:rPr>
          <w:rFonts w:ascii="Times New Roman" w:hAnsi="Times New Roman" w:cs="Times New Roman"/>
          <w:color w:val="000000"/>
          <w:sz w:val="24"/>
          <w:szCs w:val="24"/>
          <w:shd w:val="clear" w:color="auto" w:fill="FFFFFF"/>
        </w:rPr>
        <w:t xml:space="preserve"> nors ir gauna papildomas kompensacija</w:t>
      </w:r>
      <w:r w:rsidR="007412E3">
        <w:rPr>
          <w:rFonts w:ascii="Times New Roman" w:hAnsi="Times New Roman" w:cs="Times New Roman"/>
          <w:color w:val="000000"/>
          <w:sz w:val="24"/>
          <w:szCs w:val="24"/>
          <w:shd w:val="clear" w:color="auto" w:fill="FFFFFF"/>
        </w:rPr>
        <w:t>s</w:t>
      </w:r>
      <w:r w:rsidR="006C4DEA">
        <w:rPr>
          <w:rFonts w:ascii="Times New Roman" w:hAnsi="Times New Roman" w:cs="Times New Roman"/>
          <w:color w:val="000000"/>
          <w:sz w:val="24"/>
          <w:szCs w:val="24"/>
          <w:shd w:val="clear" w:color="auto" w:fill="FFFFFF"/>
        </w:rPr>
        <w:t xml:space="preserve">, </w:t>
      </w:r>
      <w:r w:rsidR="007412E3">
        <w:rPr>
          <w:rFonts w:ascii="Times New Roman" w:hAnsi="Times New Roman" w:cs="Times New Roman"/>
          <w:color w:val="000000"/>
          <w:sz w:val="24"/>
          <w:szCs w:val="24"/>
          <w:shd w:val="clear" w:color="auto" w:fill="FFFFFF"/>
        </w:rPr>
        <w:t xml:space="preserve">todėl </w:t>
      </w:r>
      <w:r>
        <w:rPr>
          <w:rFonts w:ascii="Times New Roman" w:hAnsi="Times New Roman" w:cs="Times New Roman"/>
          <w:color w:val="000000"/>
          <w:sz w:val="24"/>
          <w:szCs w:val="24"/>
          <w:shd w:val="clear" w:color="auto" w:fill="FFFFFF"/>
        </w:rPr>
        <w:t>įtariama, kad</w:t>
      </w:r>
      <w:r w:rsidR="007412E3">
        <w:rPr>
          <w:rFonts w:ascii="Times New Roman" w:hAnsi="Times New Roman" w:cs="Times New Roman"/>
          <w:color w:val="000000"/>
          <w:sz w:val="24"/>
          <w:szCs w:val="24"/>
          <w:shd w:val="clear" w:color="auto" w:fill="FFFFFF"/>
        </w:rPr>
        <w:t xml:space="preserve"> gauna kažkokių</w:t>
      </w:r>
      <w:r w:rsidR="006C4DEA">
        <w:rPr>
          <w:rFonts w:ascii="Times New Roman" w:hAnsi="Times New Roman" w:cs="Times New Roman"/>
          <w:color w:val="000000"/>
          <w:sz w:val="24"/>
          <w:szCs w:val="24"/>
          <w:shd w:val="clear" w:color="auto" w:fill="FFFFFF"/>
        </w:rPr>
        <w:t xml:space="preserve"> papildomų pajamų</w:t>
      </w:r>
      <w:r>
        <w:rPr>
          <w:rFonts w:ascii="Times New Roman" w:hAnsi="Times New Roman" w:cs="Times New Roman"/>
          <w:color w:val="000000"/>
          <w:sz w:val="24"/>
          <w:szCs w:val="24"/>
          <w:shd w:val="clear" w:color="auto" w:fill="FFFFFF"/>
        </w:rPr>
        <w:t>,</w:t>
      </w:r>
      <w:r w:rsidR="009D7164">
        <w:rPr>
          <w:rFonts w:ascii="Times New Roman" w:hAnsi="Times New Roman" w:cs="Times New Roman"/>
          <w:color w:val="000000"/>
          <w:sz w:val="24"/>
          <w:szCs w:val="24"/>
          <w:shd w:val="clear" w:color="auto" w:fill="FFFFFF"/>
        </w:rPr>
        <w:t xml:space="preserve"> ar tik deklaruo</w:t>
      </w:r>
      <w:r w:rsidR="007412E3">
        <w:rPr>
          <w:rFonts w:ascii="Times New Roman" w:hAnsi="Times New Roman" w:cs="Times New Roman"/>
          <w:color w:val="000000"/>
          <w:sz w:val="24"/>
          <w:szCs w:val="24"/>
          <w:shd w:val="clear" w:color="auto" w:fill="FFFFFF"/>
        </w:rPr>
        <w:t>ja</w:t>
      </w:r>
      <w:r w:rsidR="009D7164">
        <w:rPr>
          <w:rFonts w:ascii="Times New Roman" w:hAnsi="Times New Roman" w:cs="Times New Roman"/>
          <w:color w:val="000000"/>
          <w:sz w:val="24"/>
          <w:szCs w:val="24"/>
          <w:shd w:val="clear" w:color="auto" w:fill="FFFFFF"/>
        </w:rPr>
        <w:t>, kad yra vienišas</w:t>
      </w:r>
      <w:r w:rsidR="006C4DEA">
        <w:rPr>
          <w:rFonts w:ascii="Times New Roman" w:hAnsi="Times New Roman" w:cs="Times New Roman"/>
          <w:color w:val="000000"/>
          <w:sz w:val="24"/>
          <w:szCs w:val="24"/>
          <w:shd w:val="clear" w:color="auto" w:fill="FFFFFF"/>
        </w:rPr>
        <w:t xml:space="preserve">. Jei </w:t>
      </w:r>
      <w:r>
        <w:rPr>
          <w:rFonts w:ascii="Times New Roman" w:hAnsi="Times New Roman" w:cs="Times New Roman"/>
          <w:color w:val="000000"/>
          <w:sz w:val="24"/>
          <w:szCs w:val="24"/>
          <w:shd w:val="clear" w:color="auto" w:fill="FFFFFF"/>
        </w:rPr>
        <w:t>pa</w:t>
      </w:r>
      <w:r w:rsidR="007412E3">
        <w:rPr>
          <w:rFonts w:ascii="Times New Roman" w:hAnsi="Times New Roman" w:cs="Times New Roman"/>
          <w:color w:val="000000"/>
          <w:sz w:val="24"/>
          <w:szCs w:val="24"/>
          <w:shd w:val="clear" w:color="auto" w:fill="FFFFFF"/>
        </w:rPr>
        <w:t>lyginsim su šeim</w:t>
      </w:r>
      <w:r>
        <w:rPr>
          <w:rFonts w:ascii="Times New Roman" w:hAnsi="Times New Roman" w:cs="Times New Roman"/>
          <w:color w:val="000000"/>
          <w:sz w:val="24"/>
          <w:szCs w:val="24"/>
          <w:shd w:val="clear" w:color="auto" w:fill="FFFFFF"/>
        </w:rPr>
        <w:t>a</w:t>
      </w:r>
      <w:r w:rsidR="007412E3">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im</w:t>
      </w:r>
      <w:r w:rsidR="00E53890">
        <w:rPr>
          <w:rFonts w:ascii="Times New Roman" w:hAnsi="Times New Roman" w:cs="Times New Roman"/>
          <w:color w:val="000000"/>
          <w:sz w:val="24"/>
          <w:szCs w:val="24"/>
          <w:shd w:val="clear" w:color="auto" w:fill="FFFFFF"/>
        </w:rPr>
        <w:t>kime</w:t>
      </w:r>
      <w:r w:rsidR="006C4DEA">
        <w:rPr>
          <w:rFonts w:ascii="Times New Roman" w:hAnsi="Times New Roman" w:cs="Times New Roman"/>
          <w:color w:val="000000"/>
          <w:sz w:val="24"/>
          <w:szCs w:val="24"/>
          <w:shd w:val="clear" w:color="auto" w:fill="FFFFFF"/>
        </w:rPr>
        <w:t xml:space="preserve"> tradicinę šeimą</w:t>
      </w:r>
      <w:r w:rsidR="009D7164">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kurioje yra 2 suaugę ir 2 vaikai</w:t>
      </w:r>
      <w:r w:rsidR="00E53890">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pagal įstatymą</w:t>
      </w:r>
      <w:r w:rsidR="009D7164">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jei nei vienas iš tėvų nedirba</w:t>
      </w:r>
      <w:r w:rsidR="009D7164">
        <w:rPr>
          <w:rFonts w:ascii="Times New Roman" w:hAnsi="Times New Roman" w:cs="Times New Roman"/>
          <w:color w:val="000000"/>
          <w:sz w:val="24"/>
          <w:szCs w:val="24"/>
          <w:shd w:val="clear" w:color="auto" w:fill="FFFFFF"/>
        </w:rPr>
        <w:t>,</w:t>
      </w:r>
      <w:r w:rsidR="006C4DEA">
        <w:rPr>
          <w:rFonts w:ascii="Times New Roman" w:hAnsi="Times New Roman" w:cs="Times New Roman"/>
          <w:color w:val="000000"/>
          <w:sz w:val="24"/>
          <w:szCs w:val="24"/>
          <w:shd w:val="clear" w:color="auto" w:fill="FFFFFF"/>
        </w:rPr>
        <w:t xml:space="preserve"> socialinės pašalpos jie gauna 1120 litų, </w:t>
      </w:r>
      <w:r w:rsidR="00E53890">
        <w:rPr>
          <w:rFonts w:ascii="Times New Roman" w:hAnsi="Times New Roman" w:cs="Times New Roman"/>
          <w:color w:val="000000"/>
          <w:sz w:val="24"/>
          <w:szCs w:val="24"/>
          <w:shd w:val="clear" w:color="auto" w:fill="FFFFFF"/>
        </w:rPr>
        <w:t>plius</w:t>
      </w:r>
      <w:r w:rsidR="006C4DEA">
        <w:rPr>
          <w:rFonts w:ascii="Times New Roman" w:hAnsi="Times New Roman" w:cs="Times New Roman"/>
          <w:color w:val="000000"/>
          <w:sz w:val="24"/>
          <w:szCs w:val="24"/>
          <w:shd w:val="clear" w:color="auto" w:fill="FFFFFF"/>
        </w:rPr>
        <w:t xml:space="preserve"> papildom</w:t>
      </w:r>
      <w:r w:rsidR="00E53890">
        <w:rPr>
          <w:rFonts w:ascii="Times New Roman" w:hAnsi="Times New Roman" w:cs="Times New Roman"/>
          <w:color w:val="000000"/>
          <w:sz w:val="24"/>
          <w:szCs w:val="24"/>
          <w:shd w:val="clear" w:color="auto" w:fill="FFFFFF"/>
        </w:rPr>
        <w:t>i</w:t>
      </w:r>
      <w:r w:rsidR="006C4DEA">
        <w:rPr>
          <w:rFonts w:ascii="Times New Roman" w:hAnsi="Times New Roman" w:cs="Times New Roman"/>
          <w:color w:val="000000"/>
          <w:sz w:val="24"/>
          <w:szCs w:val="24"/>
          <w:shd w:val="clear" w:color="auto" w:fill="FFFFFF"/>
        </w:rPr>
        <w:t xml:space="preserve"> kompensacijas</w:t>
      </w:r>
      <w:r w:rsidR="009D7164">
        <w:rPr>
          <w:rFonts w:ascii="Times New Roman" w:hAnsi="Times New Roman" w:cs="Times New Roman"/>
          <w:color w:val="000000"/>
          <w:sz w:val="24"/>
          <w:szCs w:val="24"/>
          <w:shd w:val="clear" w:color="auto" w:fill="FFFFFF"/>
        </w:rPr>
        <w:t xml:space="preserve"> </w:t>
      </w:r>
      <w:r w:rsidR="006C4DEA">
        <w:rPr>
          <w:rFonts w:ascii="Times New Roman" w:hAnsi="Times New Roman" w:cs="Times New Roman"/>
          <w:color w:val="000000"/>
          <w:sz w:val="24"/>
          <w:szCs w:val="24"/>
          <w:shd w:val="clear" w:color="auto" w:fill="FFFFFF"/>
        </w:rPr>
        <w:t xml:space="preserve">už </w:t>
      </w:r>
      <w:r w:rsidR="009D7164">
        <w:rPr>
          <w:rFonts w:ascii="Times New Roman" w:hAnsi="Times New Roman" w:cs="Times New Roman"/>
          <w:color w:val="000000"/>
          <w:sz w:val="24"/>
          <w:szCs w:val="24"/>
          <w:shd w:val="clear" w:color="auto" w:fill="FFFFFF"/>
        </w:rPr>
        <w:t xml:space="preserve">šildymą, už karštą bei šaltą vandenį, išmokas vaikams, mokykloje nemokamą maitinimą, </w:t>
      </w:r>
      <w:r w:rsidR="00E53890">
        <w:rPr>
          <w:rFonts w:ascii="Times New Roman" w:hAnsi="Times New Roman" w:cs="Times New Roman"/>
          <w:color w:val="000000"/>
          <w:sz w:val="24"/>
          <w:szCs w:val="24"/>
          <w:shd w:val="clear" w:color="auto" w:fill="FFFFFF"/>
        </w:rPr>
        <w:t xml:space="preserve">pajamas </w:t>
      </w:r>
      <w:r w:rsidR="009D7164">
        <w:rPr>
          <w:rFonts w:ascii="Times New Roman" w:hAnsi="Times New Roman" w:cs="Times New Roman"/>
          <w:color w:val="000000"/>
          <w:sz w:val="24"/>
          <w:szCs w:val="24"/>
          <w:shd w:val="clear" w:color="auto" w:fill="FFFFFF"/>
        </w:rPr>
        <w:t xml:space="preserve">mokinio krepšeliui įsigyti, kompensacijas už darželį, nemokamas pasų bei asmens tapatybės kortelių </w:t>
      </w:r>
      <w:r w:rsidR="007412E3">
        <w:rPr>
          <w:rFonts w:ascii="Times New Roman" w:hAnsi="Times New Roman" w:cs="Times New Roman"/>
          <w:color w:val="000000"/>
          <w:sz w:val="24"/>
          <w:szCs w:val="24"/>
          <w:shd w:val="clear" w:color="auto" w:fill="FFFFFF"/>
        </w:rPr>
        <w:t>darymas, maisto paketai ir kiti, t</w:t>
      </w:r>
      <w:r w:rsidR="00E53890">
        <w:rPr>
          <w:rFonts w:ascii="Times New Roman" w:hAnsi="Times New Roman" w:cs="Times New Roman"/>
          <w:color w:val="000000"/>
          <w:sz w:val="24"/>
          <w:szCs w:val="24"/>
          <w:shd w:val="clear" w:color="auto" w:fill="FFFFFF"/>
        </w:rPr>
        <w:t>odėl tai</w:t>
      </w:r>
      <w:r w:rsidR="009D7164">
        <w:rPr>
          <w:rFonts w:ascii="Times New Roman" w:hAnsi="Times New Roman" w:cs="Times New Roman"/>
          <w:color w:val="000000"/>
          <w:sz w:val="24"/>
          <w:szCs w:val="24"/>
          <w:shd w:val="clear" w:color="auto" w:fill="FFFFFF"/>
        </w:rPr>
        <w:t xml:space="preserve"> šeimai iš 1120 litų </w:t>
      </w:r>
      <w:r w:rsidR="00E53890">
        <w:rPr>
          <w:rFonts w:ascii="Times New Roman" w:hAnsi="Times New Roman" w:cs="Times New Roman"/>
          <w:color w:val="000000"/>
          <w:sz w:val="24"/>
          <w:szCs w:val="24"/>
          <w:shd w:val="clear" w:color="auto" w:fill="FFFFFF"/>
        </w:rPr>
        <w:t xml:space="preserve">socialinės pašalpos </w:t>
      </w:r>
      <w:r w:rsidR="009D7164">
        <w:rPr>
          <w:rFonts w:ascii="Times New Roman" w:hAnsi="Times New Roman" w:cs="Times New Roman"/>
          <w:color w:val="000000"/>
          <w:sz w:val="24"/>
          <w:szCs w:val="24"/>
          <w:shd w:val="clear" w:color="auto" w:fill="FFFFFF"/>
        </w:rPr>
        <w:t>išgyventi yra įmanoma, tačiau vienišiems iš 350 litų, varg</w:t>
      </w:r>
      <w:r w:rsidR="00E53890">
        <w:rPr>
          <w:rFonts w:ascii="Times New Roman" w:hAnsi="Times New Roman" w:cs="Times New Roman"/>
          <w:color w:val="000000"/>
          <w:sz w:val="24"/>
          <w:szCs w:val="24"/>
          <w:shd w:val="clear" w:color="auto" w:fill="FFFFFF"/>
        </w:rPr>
        <w:t>u</w:t>
      </w:r>
      <w:r w:rsidR="009D7164">
        <w:rPr>
          <w:rFonts w:ascii="Times New Roman" w:hAnsi="Times New Roman" w:cs="Times New Roman"/>
          <w:color w:val="000000"/>
          <w:sz w:val="24"/>
          <w:szCs w:val="24"/>
          <w:shd w:val="clear" w:color="auto" w:fill="FFFFFF"/>
        </w:rPr>
        <w:t xml:space="preserve"> ar įmanoma.</w:t>
      </w:r>
      <w:r w:rsidR="00375540">
        <w:rPr>
          <w:rFonts w:ascii="Times New Roman" w:hAnsi="Times New Roman" w:cs="Times New Roman"/>
          <w:color w:val="000000"/>
          <w:sz w:val="24"/>
          <w:szCs w:val="24"/>
          <w:shd w:val="clear" w:color="auto" w:fill="FFFFFF"/>
        </w:rPr>
        <w:t xml:space="preserve"> </w:t>
      </w:r>
    </w:p>
    <w:p w:rsidR="000706F8" w:rsidRPr="00AC2076" w:rsidRDefault="000706F8" w:rsidP="002245A5">
      <w:pPr>
        <w:spacing w:after="0" w:line="360" w:lineRule="auto"/>
        <w:ind w:firstLine="567"/>
        <w:jc w:val="both"/>
        <w:rPr>
          <w:rFonts w:ascii="Times New Roman" w:hAnsi="Times New Roman" w:cs="Times New Roman"/>
          <w:sz w:val="24"/>
          <w:szCs w:val="24"/>
          <w:shd w:val="clear" w:color="auto" w:fill="FFFFFF"/>
        </w:rPr>
      </w:pPr>
      <w:r w:rsidRPr="00AC2076">
        <w:rPr>
          <w:rFonts w:ascii="Times New Roman" w:hAnsi="Times New Roman" w:cs="Times New Roman"/>
          <w:sz w:val="24"/>
          <w:szCs w:val="24"/>
        </w:rPr>
        <w:t>Išnagrinėjus socialin</w:t>
      </w:r>
      <w:r w:rsidR="00E53890">
        <w:rPr>
          <w:rFonts w:ascii="Times New Roman" w:hAnsi="Times New Roman" w:cs="Times New Roman"/>
          <w:sz w:val="24"/>
          <w:szCs w:val="24"/>
        </w:rPr>
        <w:t>ių</w:t>
      </w:r>
      <w:r w:rsidRPr="00AC2076">
        <w:rPr>
          <w:rFonts w:ascii="Times New Roman" w:hAnsi="Times New Roman" w:cs="Times New Roman"/>
          <w:sz w:val="24"/>
          <w:szCs w:val="24"/>
        </w:rPr>
        <w:t xml:space="preserve"> pašalp</w:t>
      </w:r>
      <w:r w:rsidR="00E53890">
        <w:rPr>
          <w:rFonts w:ascii="Times New Roman" w:hAnsi="Times New Roman" w:cs="Times New Roman"/>
          <w:sz w:val="24"/>
          <w:szCs w:val="24"/>
        </w:rPr>
        <w:t>ų lėšų</w:t>
      </w:r>
      <w:r w:rsidRPr="00AC2076">
        <w:rPr>
          <w:rFonts w:ascii="Times New Roman" w:hAnsi="Times New Roman" w:cs="Times New Roman"/>
          <w:sz w:val="24"/>
          <w:szCs w:val="24"/>
        </w:rPr>
        <w:t xml:space="preserve"> panaudo</w:t>
      </w:r>
      <w:r w:rsidR="00E53890">
        <w:rPr>
          <w:rFonts w:ascii="Times New Roman" w:hAnsi="Times New Roman" w:cs="Times New Roman"/>
          <w:sz w:val="24"/>
          <w:szCs w:val="24"/>
        </w:rPr>
        <w:t xml:space="preserve">jimą pagal </w:t>
      </w:r>
      <w:r w:rsidRPr="00AC2076">
        <w:rPr>
          <w:rFonts w:ascii="Times New Roman" w:hAnsi="Times New Roman" w:cs="Times New Roman"/>
          <w:sz w:val="24"/>
          <w:szCs w:val="24"/>
        </w:rPr>
        <w:t>kontingentą, galima padaryti išvadas, kad pagrindinis</w:t>
      </w:r>
      <w:r w:rsidR="00E53890" w:rsidRPr="00E53890">
        <w:rPr>
          <w:rFonts w:ascii="Times New Roman" w:hAnsi="Times New Roman" w:cs="Times New Roman"/>
          <w:sz w:val="24"/>
          <w:szCs w:val="24"/>
        </w:rPr>
        <w:t xml:space="preserve"> </w:t>
      </w:r>
      <w:r w:rsidR="00E53890" w:rsidRPr="00AC2076">
        <w:rPr>
          <w:rFonts w:ascii="Times New Roman" w:hAnsi="Times New Roman" w:cs="Times New Roman"/>
          <w:sz w:val="24"/>
          <w:szCs w:val="24"/>
        </w:rPr>
        <w:t>veiksnys</w:t>
      </w:r>
      <w:r w:rsidRPr="00AC2076">
        <w:rPr>
          <w:rFonts w:ascii="Times New Roman" w:hAnsi="Times New Roman" w:cs="Times New Roman"/>
          <w:sz w:val="24"/>
          <w:szCs w:val="24"/>
        </w:rPr>
        <w:t xml:space="preserve"> įtakojantis </w:t>
      </w:r>
      <w:r w:rsidR="00E53890">
        <w:rPr>
          <w:rFonts w:ascii="Times New Roman" w:hAnsi="Times New Roman" w:cs="Times New Roman"/>
          <w:sz w:val="24"/>
          <w:szCs w:val="24"/>
        </w:rPr>
        <w:t>socialines</w:t>
      </w:r>
      <w:r w:rsidRPr="00AC2076">
        <w:rPr>
          <w:rFonts w:ascii="Times New Roman" w:hAnsi="Times New Roman" w:cs="Times New Roman"/>
          <w:sz w:val="24"/>
          <w:szCs w:val="24"/>
        </w:rPr>
        <w:t xml:space="preserve"> pašalpa</w:t>
      </w:r>
      <w:r w:rsidR="00E53890">
        <w:rPr>
          <w:rFonts w:ascii="Times New Roman" w:hAnsi="Times New Roman" w:cs="Times New Roman"/>
          <w:sz w:val="24"/>
          <w:szCs w:val="24"/>
        </w:rPr>
        <w:t>s</w:t>
      </w:r>
      <w:r w:rsidR="007412E3">
        <w:rPr>
          <w:rFonts w:ascii="Times New Roman" w:hAnsi="Times New Roman" w:cs="Times New Roman"/>
          <w:sz w:val="24"/>
          <w:szCs w:val="24"/>
        </w:rPr>
        <w:t xml:space="preserve"> </w:t>
      </w:r>
      <w:r w:rsidRPr="00AC2076">
        <w:rPr>
          <w:rFonts w:ascii="Times New Roman" w:hAnsi="Times New Roman" w:cs="Times New Roman"/>
          <w:sz w:val="24"/>
          <w:szCs w:val="24"/>
        </w:rPr>
        <w:t>yra šalies ekonominė padėtis, toliau jau iš to išplaukiantys padariniai</w:t>
      </w:r>
      <w:r w:rsidR="007412E3">
        <w:rPr>
          <w:rFonts w:ascii="Times New Roman" w:hAnsi="Times New Roman" w:cs="Times New Roman"/>
          <w:sz w:val="24"/>
          <w:szCs w:val="24"/>
        </w:rPr>
        <w:t>:</w:t>
      </w:r>
      <w:r w:rsidRPr="00AC2076">
        <w:rPr>
          <w:rFonts w:ascii="Times New Roman" w:hAnsi="Times New Roman" w:cs="Times New Roman"/>
          <w:sz w:val="24"/>
          <w:szCs w:val="24"/>
        </w:rPr>
        <w:t xml:space="preserve"> nedarbas, mažos gaunamos pajamos, atlyginim</w:t>
      </w:r>
      <w:r w:rsidR="00E53890">
        <w:rPr>
          <w:rFonts w:ascii="Times New Roman" w:hAnsi="Times New Roman" w:cs="Times New Roman"/>
          <w:sz w:val="24"/>
          <w:szCs w:val="24"/>
        </w:rPr>
        <w:t>ų</w:t>
      </w:r>
      <w:r w:rsidRPr="00AC2076">
        <w:rPr>
          <w:rFonts w:ascii="Times New Roman" w:hAnsi="Times New Roman" w:cs="Times New Roman"/>
          <w:sz w:val="24"/>
          <w:szCs w:val="24"/>
        </w:rPr>
        <w:t xml:space="preserve"> </w:t>
      </w:r>
      <w:r w:rsidR="00E53890" w:rsidRPr="00AC2076">
        <w:rPr>
          <w:rFonts w:ascii="Times New Roman" w:hAnsi="Times New Roman" w:cs="Times New Roman"/>
          <w:sz w:val="24"/>
          <w:szCs w:val="24"/>
        </w:rPr>
        <w:t>mažin</w:t>
      </w:r>
      <w:r w:rsidR="00E53890">
        <w:rPr>
          <w:rFonts w:ascii="Times New Roman" w:hAnsi="Times New Roman" w:cs="Times New Roman"/>
          <w:sz w:val="24"/>
          <w:szCs w:val="24"/>
        </w:rPr>
        <w:t>i</w:t>
      </w:r>
      <w:r w:rsidR="00E53890" w:rsidRPr="00AC2076">
        <w:rPr>
          <w:rFonts w:ascii="Times New Roman" w:hAnsi="Times New Roman" w:cs="Times New Roman"/>
          <w:sz w:val="24"/>
          <w:szCs w:val="24"/>
        </w:rPr>
        <w:t>m</w:t>
      </w:r>
      <w:r w:rsidR="00E53890">
        <w:rPr>
          <w:rFonts w:ascii="Times New Roman" w:hAnsi="Times New Roman" w:cs="Times New Roman"/>
          <w:sz w:val="24"/>
          <w:szCs w:val="24"/>
        </w:rPr>
        <w:t>as,</w:t>
      </w:r>
      <w:r w:rsidR="00E53890" w:rsidRPr="00AC2076">
        <w:rPr>
          <w:rFonts w:ascii="Times New Roman" w:hAnsi="Times New Roman" w:cs="Times New Roman"/>
          <w:sz w:val="24"/>
          <w:szCs w:val="24"/>
        </w:rPr>
        <w:t xml:space="preserve"> </w:t>
      </w:r>
      <w:r w:rsidRPr="00AC2076">
        <w:rPr>
          <w:rFonts w:ascii="Times New Roman" w:hAnsi="Times New Roman" w:cs="Times New Roman"/>
          <w:sz w:val="24"/>
          <w:szCs w:val="24"/>
        </w:rPr>
        <w:t>dalis</w:t>
      </w:r>
      <w:r w:rsidR="00AC2076" w:rsidRPr="00AC2076">
        <w:rPr>
          <w:rFonts w:ascii="Times New Roman" w:hAnsi="Times New Roman" w:cs="Times New Roman"/>
          <w:sz w:val="24"/>
          <w:szCs w:val="24"/>
        </w:rPr>
        <w:t xml:space="preserve"> </w:t>
      </w:r>
      <w:r w:rsidRPr="00AC2076">
        <w:rPr>
          <w:rFonts w:ascii="Times New Roman" w:hAnsi="Times New Roman" w:cs="Times New Roman"/>
          <w:sz w:val="24"/>
          <w:szCs w:val="24"/>
        </w:rPr>
        <w:t xml:space="preserve">atlyginimo </w:t>
      </w:r>
      <w:r w:rsidR="007412E3">
        <w:rPr>
          <w:rFonts w:ascii="Times New Roman" w:hAnsi="Times New Roman" w:cs="Times New Roman"/>
          <w:sz w:val="24"/>
          <w:szCs w:val="24"/>
        </w:rPr>
        <w:t>„</w:t>
      </w:r>
      <w:r w:rsidR="00AC2076" w:rsidRPr="00AC2076">
        <w:rPr>
          <w:rFonts w:ascii="Times New Roman" w:hAnsi="Times New Roman" w:cs="Times New Roman"/>
          <w:sz w:val="24"/>
          <w:szCs w:val="24"/>
        </w:rPr>
        <w:t>vokeliuose</w:t>
      </w:r>
      <w:r w:rsidR="007412E3">
        <w:rPr>
          <w:rFonts w:ascii="Times New Roman" w:hAnsi="Times New Roman" w:cs="Times New Roman"/>
          <w:sz w:val="24"/>
          <w:szCs w:val="24"/>
        </w:rPr>
        <w:t>“</w:t>
      </w:r>
      <w:r w:rsidR="00AC2076" w:rsidRPr="00AC2076">
        <w:rPr>
          <w:rFonts w:ascii="Times New Roman" w:hAnsi="Times New Roman" w:cs="Times New Roman"/>
          <w:sz w:val="24"/>
          <w:szCs w:val="24"/>
        </w:rPr>
        <w:t xml:space="preserve"> ir panašiai.</w:t>
      </w:r>
      <w:r w:rsidR="00F55FB2">
        <w:rPr>
          <w:rFonts w:ascii="Times New Roman" w:hAnsi="Times New Roman" w:cs="Times New Roman"/>
          <w:sz w:val="24"/>
          <w:szCs w:val="24"/>
        </w:rPr>
        <w:t>Sekantis svarbus veiksnys</w:t>
      </w:r>
      <w:r w:rsidR="00072C39">
        <w:rPr>
          <w:rFonts w:ascii="Times New Roman" w:hAnsi="Times New Roman" w:cs="Times New Roman"/>
          <w:sz w:val="24"/>
          <w:szCs w:val="24"/>
        </w:rPr>
        <w:t xml:space="preserve"> – įstatymų tobulinimas (naujos pataisos)</w:t>
      </w:r>
    </w:p>
    <w:p w:rsidR="000706F8" w:rsidRDefault="00E53890" w:rsidP="006C4DEA">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A</w:t>
      </w:r>
      <w:r w:rsidR="006C4DEA">
        <w:rPr>
          <w:rFonts w:ascii="Times New Roman" w:hAnsi="Times New Roman"/>
          <w:sz w:val="24"/>
          <w:szCs w:val="24"/>
        </w:rPr>
        <w:t>utor</w:t>
      </w:r>
      <w:r w:rsidR="001A3E5F">
        <w:rPr>
          <w:rFonts w:ascii="Times New Roman" w:hAnsi="Times New Roman"/>
          <w:sz w:val="24"/>
          <w:szCs w:val="24"/>
        </w:rPr>
        <w:t>ė</w:t>
      </w:r>
      <w:r w:rsidR="006C4DEA">
        <w:rPr>
          <w:rFonts w:ascii="Times New Roman" w:hAnsi="Times New Roman"/>
          <w:sz w:val="24"/>
          <w:szCs w:val="24"/>
        </w:rPr>
        <w:t>s nuomone</w:t>
      </w:r>
      <w:r w:rsidR="007412E3">
        <w:rPr>
          <w:rFonts w:ascii="Times New Roman" w:hAnsi="Times New Roman"/>
          <w:sz w:val="24"/>
          <w:szCs w:val="24"/>
        </w:rPr>
        <w:t>,</w:t>
      </w:r>
      <w:r w:rsidR="006C4DEA">
        <w:rPr>
          <w:rFonts w:ascii="Times New Roman" w:hAnsi="Times New Roman"/>
          <w:sz w:val="24"/>
          <w:szCs w:val="24"/>
        </w:rPr>
        <w:t xml:space="preserve"> būtina tikrinti tuos, kurie deklaruoja, kad yra vieniši asmenys ir netur</w:t>
      </w:r>
      <w:r w:rsidR="00E00482">
        <w:rPr>
          <w:rFonts w:ascii="Times New Roman" w:hAnsi="Times New Roman"/>
          <w:sz w:val="24"/>
          <w:szCs w:val="24"/>
        </w:rPr>
        <w:t>i</w:t>
      </w:r>
      <w:r w:rsidR="006C4DEA">
        <w:rPr>
          <w:rFonts w:ascii="Times New Roman" w:hAnsi="Times New Roman"/>
          <w:sz w:val="24"/>
          <w:szCs w:val="24"/>
        </w:rPr>
        <w:t xml:space="preserve"> pajamų</w:t>
      </w:r>
      <w:r w:rsidR="007C744D">
        <w:rPr>
          <w:rFonts w:ascii="Times New Roman" w:hAnsi="Times New Roman"/>
          <w:sz w:val="24"/>
          <w:szCs w:val="24"/>
        </w:rPr>
        <w:t xml:space="preserve">. </w:t>
      </w:r>
      <w:r w:rsidR="00CB0B8C">
        <w:rPr>
          <w:rFonts w:ascii="Times New Roman" w:hAnsi="Times New Roman"/>
          <w:sz w:val="24"/>
          <w:szCs w:val="24"/>
        </w:rPr>
        <w:t>Gali būti, kad turi</w:t>
      </w:r>
      <w:r w:rsidR="009D7164">
        <w:rPr>
          <w:rFonts w:ascii="Times New Roman" w:hAnsi="Times New Roman"/>
          <w:sz w:val="24"/>
          <w:szCs w:val="24"/>
        </w:rPr>
        <w:t xml:space="preserve"> verslo liudijimą, tačiau deklaruoja</w:t>
      </w:r>
      <w:r w:rsidR="007C744D">
        <w:rPr>
          <w:rFonts w:ascii="Times New Roman" w:hAnsi="Times New Roman"/>
          <w:sz w:val="24"/>
          <w:szCs w:val="24"/>
        </w:rPr>
        <w:t>,</w:t>
      </w:r>
      <w:r w:rsidR="009D7164">
        <w:rPr>
          <w:rFonts w:ascii="Times New Roman" w:hAnsi="Times New Roman"/>
          <w:sz w:val="24"/>
          <w:szCs w:val="24"/>
        </w:rPr>
        <w:t xml:space="preserve"> kad pajamų negauna ar gauna labai mažai</w:t>
      </w:r>
      <w:r w:rsidR="00CB0B8C">
        <w:rPr>
          <w:rFonts w:ascii="Times New Roman" w:hAnsi="Times New Roman"/>
          <w:sz w:val="24"/>
          <w:szCs w:val="24"/>
        </w:rPr>
        <w:t xml:space="preserve">, </w:t>
      </w:r>
      <w:r w:rsidR="00E00482">
        <w:rPr>
          <w:rFonts w:ascii="Times New Roman" w:hAnsi="Times New Roman"/>
          <w:sz w:val="24"/>
          <w:szCs w:val="24"/>
        </w:rPr>
        <w:t>gali būti</w:t>
      </w:r>
      <w:r w:rsidR="00CB0B8C">
        <w:rPr>
          <w:rFonts w:ascii="Times New Roman" w:hAnsi="Times New Roman"/>
          <w:sz w:val="24"/>
          <w:szCs w:val="24"/>
        </w:rPr>
        <w:t xml:space="preserve"> turi sugyventinį.</w:t>
      </w:r>
      <w:r w:rsidR="006C4DEA">
        <w:rPr>
          <w:rFonts w:ascii="Times New Roman" w:hAnsi="Times New Roman"/>
          <w:sz w:val="24"/>
          <w:szCs w:val="24"/>
        </w:rPr>
        <w:t xml:space="preserve"> </w:t>
      </w:r>
      <w:r w:rsidR="00E00482">
        <w:rPr>
          <w:rFonts w:ascii="Times New Roman" w:hAnsi="Times New Roman"/>
          <w:sz w:val="24"/>
          <w:szCs w:val="24"/>
        </w:rPr>
        <w:t>A</w:t>
      </w:r>
      <w:r w:rsidR="009D7164">
        <w:rPr>
          <w:rFonts w:ascii="Times New Roman" w:hAnsi="Times New Roman"/>
          <w:sz w:val="24"/>
          <w:szCs w:val="24"/>
        </w:rPr>
        <w:t>ut</w:t>
      </w:r>
      <w:r w:rsidR="007C744D">
        <w:rPr>
          <w:rFonts w:ascii="Times New Roman" w:hAnsi="Times New Roman"/>
          <w:sz w:val="24"/>
          <w:szCs w:val="24"/>
        </w:rPr>
        <w:t>or</w:t>
      </w:r>
      <w:r w:rsidR="001A3E5F">
        <w:rPr>
          <w:rFonts w:ascii="Times New Roman" w:hAnsi="Times New Roman"/>
          <w:sz w:val="24"/>
          <w:szCs w:val="24"/>
        </w:rPr>
        <w:t>ė</w:t>
      </w:r>
      <w:r w:rsidR="007C744D">
        <w:rPr>
          <w:rFonts w:ascii="Times New Roman" w:hAnsi="Times New Roman"/>
          <w:sz w:val="24"/>
          <w:szCs w:val="24"/>
        </w:rPr>
        <w:t>s nuomone</w:t>
      </w:r>
      <w:r w:rsidR="00CB0B8C">
        <w:rPr>
          <w:rFonts w:ascii="Times New Roman" w:hAnsi="Times New Roman"/>
          <w:sz w:val="24"/>
          <w:szCs w:val="24"/>
        </w:rPr>
        <w:t>,</w:t>
      </w:r>
      <w:r w:rsidR="007C744D">
        <w:rPr>
          <w:rFonts w:ascii="Times New Roman" w:hAnsi="Times New Roman"/>
          <w:sz w:val="24"/>
          <w:szCs w:val="24"/>
        </w:rPr>
        <w:t xml:space="preserve"> </w:t>
      </w:r>
      <w:r w:rsidR="00E00482">
        <w:rPr>
          <w:rFonts w:ascii="Times New Roman" w:hAnsi="Times New Roman"/>
          <w:sz w:val="24"/>
          <w:szCs w:val="24"/>
        </w:rPr>
        <w:t>tikrinimai pad</w:t>
      </w:r>
      <w:r w:rsidR="00072C39">
        <w:rPr>
          <w:rFonts w:ascii="Times New Roman" w:hAnsi="Times New Roman"/>
          <w:sz w:val="24"/>
          <w:szCs w:val="24"/>
        </w:rPr>
        <w:t>eda</w:t>
      </w:r>
      <w:r w:rsidR="00E00482">
        <w:rPr>
          <w:rFonts w:ascii="Times New Roman" w:hAnsi="Times New Roman"/>
          <w:sz w:val="24"/>
          <w:szCs w:val="24"/>
        </w:rPr>
        <w:t xml:space="preserve"> </w:t>
      </w:r>
      <w:r w:rsidR="007C744D">
        <w:rPr>
          <w:rFonts w:ascii="Times New Roman" w:hAnsi="Times New Roman"/>
          <w:sz w:val="24"/>
          <w:szCs w:val="24"/>
        </w:rPr>
        <w:t>sumaž</w:t>
      </w:r>
      <w:r w:rsidR="00E00482">
        <w:rPr>
          <w:rFonts w:ascii="Times New Roman" w:hAnsi="Times New Roman"/>
          <w:sz w:val="24"/>
          <w:szCs w:val="24"/>
        </w:rPr>
        <w:t>inti</w:t>
      </w:r>
      <w:r w:rsidR="007C744D">
        <w:rPr>
          <w:rFonts w:ascii="Times New Roman" w:hAnsi="Times New Roman"/>
          <w:sz w:val="24"/>
          <w:szCs w:val="24"/>
        </w:rPr>
        <w:t xml:space="preserve"> gre</w:t>
      </w:r>
      <w:r w:rsidR="00E00482">
        <w:rPr>
          <w:rFonts w:ascii="Times New Roman" w:hAnsi="Times New Roman"/>
          <w:sz w:val="24"/>
          <w:szCs w:val="24"/>
        </w:rPr>
        <w:t>ta</w:t>
      </w:r>
      <w:r w:rsidR="007C744D">
        <w:rPr>
          <w:rFonts w:ascii="Times New Roman" w:hAnsi="Times New Roman"/>
          <w:sz w:val="24"/>
          <w:szCs w:val="24"/>
        </w:rPr>
        <w:t>s socialinės pašalpos gavėjų, kurie yra apsimetėliai</w:t>
      </w:r>
      <w:r w:rsidR="00354634">
        <w:rPr>
          <w:rFonts w:ascii="Times New Roman" w:hAnsi="Times New Roman"/>
          <w:sz w:val="24"/>
          <w:szCs w:val="24"/>
        </w:rPr>
        <w:t xml:space="preserve"> </w:t>
      </w:r>
      <w:r w:rsidR="007C744D">
        <w:rPr>
          <w:rFonts w:ascii="Times New Roman" w:hAnsi="Times New Roman"/>
          <w:sz w:val="24"/>
          <w:szCs w:val="24"/>
        </w:rPr>
        <w:t>deklaruojantys, kad gyvena vargingai</w:t>
      </w:r>
      <w:r w:rsidR="00CB0B8C">
        <w:rPr>
          <w:rFonts w:ascii="Times New Roman" w:hAnsi="Times New Roman"/>
          <w:sz w:val="24"/>
          <w:szCs w:val="24"/>
        </w:rPr>
        <w:t>.</w:t>
      </w:r>
    </w:p>
    <w:p w:rsidR="000706F8" w:rsidRDefault="000706F8">
      <w:pPr>
        <w:rPr>
          <w:rFonts w:ascii="Times New Roman" w:hAnsi="Times New Roman"/>
          <w:sz w:val="24"/>
          <w:szCs w:val="24"/>
        </w:rPr>
      </w:pPr>
    </w:p>
    <w:p w:rsidR="004606BA" w:rsidRPr="002F6F5E" w:rsidRDefault="004606BA" w:rsidP="00C37AB3">
      <w:pPr>
        <w:pStyle w:val="Heading2"/>
        <w:numPr>
          <w:ilvl w:val="1"/>
          <w:numId w:val="43"/>
        </w:numPr>
        <w:jc w:val="center"/>
        <w:rPr>
          <w:color w:val="auto"/>
        </w:rPr>
      </w:pPr>
      <w:bookmarkStart w:id="22" w:name="_Toc385509121"/>
      <w:r w:rsidRPr="002F6F5E">
        <w:rPr>
          <w:color w:val="auto"/>
        </w:rPr>
        <w:lastRenderedPageBreak/>
        <w:t>Socialinių pašalpų Panevėžio savivaldybėje efektyvumo analizė</w:t>
      </w:r>
      <w:bookmarkEnd w:id="22"/>
    </w:p>
    <w:p w:rsidR="0017137F" w:rsidRDefault="0017137F" w:rsidP="0019354B">
      <w:pPr>
        <w:tabs>
          <w:tab w:val="left" w:pos="9360"/>
        </w:tabs>
        <w:spacing w:after="0" w:line="360" w:lineRule="auto"/>
        <w:ind w:firstLine="567"/>
        <w:jc w:val="both"/>
        <w:rPr>
          <w:rFonts w:ascii="Times New Roman" w:hAnsi="Times New Roman" w:cs="Times New Roman"/>
          <w:sz w:val="24"/>
          <w:szCs w:val="24"/>
        </w:rPr>
      </w:pPr>
    </w:p>
    <w:p w:rsidR="0019354B" w:rsidRPr="00735B4A" w:rsidRDefault="00CB0B8C" w:rsidP="0019354B">
      <w:pPr>
        <w:tabs>
          <w:tab w:val="left" w:pos="9360"/>
        </w:tabs>
        <w:spacing w:after="0" w:line="360" w:lineRule="auto"/>
        <w:ind w:firstLine="567"/>
        <w:jc w:val="both"/>
        <w:rPr>
          <w:rFonts w:ascii="Times New Roman" w:hAnsi="Times New Roman" w:cs="Times New Roman"/>
          <w:sz w:val="24"/>
          <w:szCs w:val="24"/>
        </w:rPr>
      </w:pPr>
      <w:r w:rsidRPr="00735B4A">
        <w:rPr>
          <w:rFonts w:ascii="Times New Roman" w:hAnsi="Times New Roman" w:cs="Times New Roman"/>
          <w:sz w:val="24"/>
          <w:szCs w:val="24"/>
        </w:rPr>
        <w:t xml:space="preserve">Lietuvoje </w:t>
      </w:r>
      <w:r>
        <w:rPr>
          <w:rFonts w:ascii="Times New Roman" w:hAnsi="Times New Roman" w:cs="Times New Roman"/>
          <w:sz w:val="24"/>
          <w:szCs w:val="24"/>
        </w:rPr>
        <w:t>v</w:t>
      </w:r>
      <w:r w:rsidR="0019354B" w:rsidRPr="00735B4A">
        <w:rPr>
          <w:rFonts w:ascii="Times New Roman" w:hAnsi="Times New Roman" w:cs="Times New Roman"/>
          <w:sz w:val="24"/>
          <w:szCs w:val="24"/>
        </w:rPr>
        <w:t>is daugiau žmonių</w:t>
      </w:r>
      <w:r w:rsidR="00E00482">
        <w:rPr>
          <w:rFonts w:ascii="Times New Roman" w:hAnsi="Times New Roman" w:cs="Times New Roman"/>
          <w:sz w:val="24"/>
          <w:szCs w:val="24"/>
        </w:rPr>
        <w:t>, kuriems</w:t>
      </w:r>
      <w:r w:rsidR="0019354B" w:rsidRPr="00735B4A">
        <w:rPr>
          <w:rFonts w:ascii="Times New Roman" w:hAnsi="Times New Roman" w:cs="Times New Roman"/>
          <w:sz w:val="24"/>
          <w:szCs w:val="24"/>
        </w:rPr>
        <w:t xml:space="preserve"> skiriama piniginė soci</w:t>
      </w:r>
      <w:r>
        <w:rPr>
          <w:rFonts w:ascii="Times New Roman" w:hAnsi="Times New Roman" w:cs="Times New Roman"/>
          <w:sz w:val="24"/>
          <w:szCs w:val="24"/>
        </w:rPr>
        <w:t>alinė parama ir</w:t>
      </w:r>
      <w:r w:rsidR="0019354B" w:rsidRPr="00735B4A">
        <w:rPr>
          <w:rFonts w:ascii="Times New Roman" w:hAnsi="Times New Roman" w:cs="Times New Roman"/>
          <w:sz w:val="24"/>
          <w:szCs w:val="24"/>
        </w:rPr>
        <w:t xml:space="preserve"> vis dažniau išgirstama nuomonių, kad ji skiriama ne tiems, kam jos iš tiesų reikia, o asmenims manipuliuojantiems sistema. </w:t>
      </w:r>
    </w:p>
    <w:p w:rsidR="0019354B" w:rsidRDefault="00CB0B8C" w:rsidP="0019354B">
      <w:pPr>
        <w:tabs>
          <w:tab w:val="left" w:pos="93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Siekiant išsiaiškinti </w:t>
      </w:r>
      <w:r w:rsidR="0019354B" w:rsidRPr="00735B4A">
        <w:rPr>
          <w:rFonts w:ascii="Times New Roman" w:hAnsi="Times New Roman" w:cs="Times New Roman"/>
          <w:sz w:val="24"/>
          <w:szCs w:val="24"/>
        </w:rPr>
        <w:t>situacij</w:t>
      </w:r>
      <w:r w:rsidR="00E00482">
        <w:rPr>
          <w:rFonts w:ascii="Times New Roman" w:hAnsi="Times New Roman" w:cs="Times New Roman"/>
          <w:sz w:val="24"/>
          <w:szCs w:val="24"/>
        </w:rPr>
        <w:t>ą</w:t>
      </w:r>
      <w:r w:rsidR="0019354B" w:rsidRPr="00735B4A">
        <w:rPr>
          <w:rFonts w:ascii="Times New Roman" w:hAnsi="Times New Roman" w:cs="Times New Roman"/>
          <w:sz w:val="24"/>
          <w:szCs w:val="24"/>
        </w:rPr>
        <w:t xml:space="preserve"> Panevėžio miest</w:t>
      </w:r>
      <w:r w:rsidR="00E00482">
        <w:rPr>
          <w:rFonts w:ascii="Times New Roman" w:hAnsi="Times New Roman" w:cs="Times New Roman"/>
          <w:sz w:val="24"/>
          <w:szCs w:val="24"/>
        </w:rPr>
        <w:t>e</w:t>
      </w:r>
      <w:r>
        <w:rPr>
          <w:rFonts w:ascii="Times New Roman" w:hAnsi="Times New Roman" w:cs="Times New Roman"/>
          <w:sz w:val="24"/>
          <w:szCs w:val="24"/>
        </w:rPr>
        <w:t>,</w:t>
      </w:r>
      <w:r w:rsidR="0019354B" w:rsidRPr="00735B4A">
        <w:rPr>
          <w:rFonts w:ascii="Times New Roman" w:hAnsi="Times New Roman" w:cs="Times New Roman"/>
          <w:sz w:val="24"/>
          <w:szCs w:val="24"/>
        </w:rPr>
        <w:t xml:space="preserve"> autoriaus nuomone</w:t>
      </w:r>
      <w:r>
        <w:rPr>
          <w:rFonts w:ascii="Times New Roman" w:hAnsi="Times New Roman" w:cs="Times New Roman"/>
          <w:sz w:val="24"/>
          <w:szCs w:val="24"/>
        </w:rPr>
        <w:t>,</w:t>
      </w:r>
      <w:r w:rsidR="0019354B" w:rsidRPr="00735B4A">
        <w:rPr>
          <w:rFonts w:ascii="Times New Roman" w:hAnsi="Times New Roman" w:cs="Times New Roman"/>
          <w:sz w:val="24"/>
          <w:szCs w:val="24"/>
        </w:rPr>
        <w:t xml:space="preserve"> reikia įvertinti </w:t>
      </w:r>
      <w:r w:rsidR="00E00482" w:rsidRPr="00735B4A">
        <w:rPr>
          <w:rFonts w:ascii="Times New Roman" w:hAnsi="Times New Roman" w:cs="Times New Roman"/>
          <w:sz w:val="24"/>
          <w:szCs w:val="24"/>
        </w:rPr>
        <w:t xml:space="preserve">savivaldybės </w:t>
      </w:r>
      <w:r w:rsidR="0019354B" w:rsidRPr="00735B4A">
        <w:rPr>
          <w:rFonts w:ascii="Times New Roman" w:hAnsi="Times New Roman" w:cs="Times New Roman"/>
          <w:sz w:val="24"/>
          <w:szCs w:val="24"/>
        </w:rPr>
        <w:t>socialinės paramos</w:t>
      </w:r>
      <w:r w:rsidR="00E00482">
        <w:rPr>
          <w:rFonts w:ascii="Times New Roman" w:hAnsi="Times New Roman" w:cs="Times New Roman"/>
          <w:sz w:val="24"/>
          <w:szCs w:val="24"/>
        </w:rPr>
        <w:t xml:space="preserve"> skyriaus</w:t>
      </w:r>
      <w:r w:rsidR="0019354B" w:rsidRPr="00735B4A">
        <w:rPr>
          <w:rFonts w:ascii="Times New Roman" w:hAnsi="Times New Roman" w:cs="Times New Roman"/>
          <w:sz w:val="24"/>
          <w:szCs w:val="24"/>
        </w:rPr>
        <w:t xml:space="preserve"> darbo efektyvumą ir atlikti ekspert</w:t>
      </w:r>
      <w:r w:rsidR="00E00482">
        <w:rPr>
          <w:rFonts w:ascii="Times New Roman" w:hAnsi="Times New Roman" w:cs="Times New Roman"/>
          <w:sz w:val="24"/>
          <w:szCs w:val="24"/>
        </w:rPr>
        <w:t>inį</w:t>
      </w:r>
      <w:r w:rsidR="0019354B" w:rsidRPr="00735B4A">
        <w:rPr>
          <w:rFonts w:ascii="Times New Roman" w:hAnsi="Times New Roman" w:cs="Times New Roman"/>
          <w:sz w:val="24"/>
          <w:szCs w:val="24"/>
        </w:rPr>
        <w:t xml:space="preserve"> vertinimą,</w:t>
      </w:r>
      <w:r>
        <w:rPr>
          <w:rFonts w:ascii="Times New Roman" w:hAnsi="Times New Roman" w:cs="Times New Roman"/>
          <w:sz w:val="24"/>
          <w:szCs w:val="24"/>
        </w:rPr>
        <w:t xml:space="preserve"> -</w:t>
      </w:r>
      <w:r w:rsidR="0019354B" w:rsidRPr="00735B4A">
        <w:rPr>
          <w:rFonts w:ascii="Times New Roman" w:hAnsi="Times New Roman" w:cs="Times New Roman"/>
          <w:sz w:val="24"/>
          <w:szCs w:val="24"/>
        </w:rPr>
        <w:t xml:space="preserve"> sužinoti nuomonę ten dirbančių socialinės paramos specialistų, socialinio darbo specialistų, kurių darbas tiesiogiai susijęs su socialinėmis paramomis. </w:t>
      </w:r>
    </w:p>
    <w:p w:rsidR="0019354B" w:rsidRDefault="0019354B" w:rsidP="0019354B">
      <w:pPr>
        <w:tabs>
          <w:tab w:val="left" w:pos="93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0C2552" w:rsidRPr="006C0272" w:rsidRDefault="000C2552" w:rsidP="00C37AB3">
      <w:pPr>
        <w:pStyle w:val="Heading3"/>
        <w:numPr>
          <w:ilvl w:val="2"/>
          <w:numId w:val="43"/>
        </w:numPr>
        <w:jc w:val="center"/>
        <w:rPr>
          <w:color w:val="auto"/>
        </w:rPr>
      </w:pPr>
      <w:bookmarkStart w:id="23" w:name="_Toc385509122"/>
      <w:r w:rsidRPr="006C0272">
        <w:rPr>
          <w:color w:val="auto"/>
        </w:rPr>
        <w:t xml:space="preserve">Panevėžio miesto </w:t>
      </w:r>
      <w:r>
        <w:rPr>
          <w:color w:val="auto"/>
        </w:rPr>
        <w:t>savivaldybės socialinės paramos skyriaus darbo</w:t>
      </w:r>
      <w:r w:rsidR="00FA4A8F">
        <w:rPr>
          <w:color w:val="auto"/>
        </w:rPr>
        <w:t xml:space="preserve"> efektyvumo </w:t>
      </w:r>
      <w:r>
        <w:rPr>
          <w:color w:val="auto"/>
        </w:rPr>
        <w:t>įvertinimas</w:t>
      </w:r>
      <w:bookmarkEnd w:id="23"/>
      <w:r>
        <w:rPr>
          <w:color w:val="auto"/>
        </w:rPr>
        <w:t xml:space="preserve"> </w:t>
      </w:r>
    </w:p>
    <w:p w:rsidR="000C2552" w:rsidRDefault="000C2552" w:rsidP="0038309D">
      <w:pPr>
        <w:tabs>
          <w:tab w:val="left" w:pos="9360"/>
        </w:tabs>
        <w:spacing w:after="0" w:line="360" w:lineRule="auto"/>
        <w:ind w:firstLine="851"/>
        <w:jc w:val="both"/>
        <w:rPr>
          <w:rFonts w:ascii="Times New Roman" w:hAnsi="Times New Roman" w:cs="Times New Roman"/>
          <w:sz w:val="24"/>
          <w:szCs w:val="24"/>
        </w:rPr>
      </w:pPr>
    </w:p>
    <w:p w:rsidR="004C284E" w:rsidRDefault="00E00482" w:rsidP="005C4CA4">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Siekiant</w:t>
      </w:r>
      <w:r w:rsidR="008F5EC0">
        <w:rPr>
          <w:rFonts w:ascii="Times New Roman" w:hAnsi="Times New Roman" w:cs="Times New Roman"/>
          <w:sz w:val="24"/>
          <w:szCs w:val="24"/>
        </w:rPr>
        <w:t xml:space="preserve"> išsiaiškinti </w:t>
      </w:r>
      <w:r w:rsidR="008F5EC0" w:rsidRPr="00C43322">
        <w:rPr>
          <w:rFonts w:ascii="Times New Roman" w:hAnsi="Times New Roman" w:cs="Times New Roman"/>
          <w:sz w:val="24"/>
          <w:szCs w:val="24"/>
        </w:rPr>
        <w:t>Panevėžio miesto savivaldybės socialin</w:t>
      </w:r>
      <w:r>
        <w:rPr>
          <w:rFonts w:ascii="Times New Roman" w:hAnsi="Times New Roman" w:cs="Times New Roman"/>
          <w:sz w:val="24"/>
          <w:szCs w:val="24"/>
        </w:rPr>
        <w:t>ės</w:t>
      </w:r>
      <w:r w:rsidR="008F5EC0" w:rsidRPr="00C43322">
        <w:rPr>
          <w:rFonts w:ascii="Times New Roman" w:hAnsi="Times New Roman" w:cs="Times New Roman"/>
          <w:sz w:val="24"/>
          <w:szCs w:val="24"/>
        </w:rPr>
        <w:t xml:space="preserve"> </w:t>
      </w:r>
      <w:r>
        <w:rPr>
          <w:rFonts w:ascii="Times New Roman" w:hAnsi="Times New Roman" w:cs="Times New Roman"/>
          <w:sz w:val="24"/>
          <w:szCs w:val="24"/>
        </w:rPr>
        <w:t>paramos</w:t>
      </w:r>
      <w:r w:rsidRPr="00C43322">
        <w:rPr>
          <w:rFonts w:ascii="Times New Roman" w:hAnsi="Times New Roman" w:cs="Times New Roman"/>
          <w:sz w:val="24"/>
          <w:szCs w:val="24"/>
        </w:rPr>
        <w:t xml:space="preserve"> </w:t>
      </w:r>
      <w:r w:rsidR="008F5EC0" w:rsidRPr="00C43322">
        <w:rPr>
          <w:rFonts w:ascii="Times New Roman" w:hAnsi="Times New Roman" w:cs="Times New Roman"/>
          <w:sz w:val="24"/>
          <w:szCs w:val="24"/>
        </w:rPr>
        <w:t>skyriaus paskirstomas socialinės pašalpos efektyvumą</w:t>
      </w:r>
      <w:r w:rsidR="00C43322">
        <w:rPr>
          <w:rFonts w:ascii="Times New Roman" w:hAnsi="Times New Roman" w:cs="Times New Roman"/>
          <w:sz w:val="24"/>
          <w:szCs w:val="24"/>
        </w:rPr>
        <w:t>,</w:t>
      </w:r>
      <w:r w:rsidR="008F5EC0" w:rsidRPr="00C43322">
        <w:rPr>
          <w:rFonts w:ascii="Times New Roman" w:hAnsi="Times New Roman" w:cs="Times New Roman"/>
          <w:sz w:val="24"/>
          <w:szCs w:val="24"/>
        </w:rPr>
        <w:t xml:space="preserve"> pasirinkta </w:t>
      </w:r>
      <w:r w:rsidR="00CB0B8C">
        <w:rPr>
          <w:rFonts w:ascii="Times New Roman" w:hAnsi="Times New Roman" w:cs="Times New Roman"/>
          <w:sz w:val="24"/>
          <w:szCs w:val="24"/>
        </w:rPr>
        <w:t>remtis</w:t>
      </w:r>
      <w:r w:rsidR="008F5EC0" w:rsidRPr="00C43322">
        <w:rPr>
          <w:rFonts w:ascii="Times New Roman" w:hAnsi="Times New Roman" w:cs="Times New Roman"/>
          <w:sz w:val="24"/>
          <w:szCs w:val="24"/>
        </w:rPr>
        <w:t xml:space="preserve"> ekspertų nuomone. </w:t>
      </w:r>
      <w:r w:rsidR="00CB0B8C">
        <w:rPr>
          <w:rFonts w:ascii="Times New Roman" w:hAnsi="Times New Roman" w:cs="Times New Roman"/>
          <w:sz w:val="24"/>
          <w:szCs w:val="24"/>
        </w:rPr>
        <w:t>Tuo tikslu</w:t>
      </w:r>
      <w:r w:rsidR="00FD620C">
        <w:rPr>
          <w:rFonts w:ascii="Times New Roman" w:hAnsi="Times New Roman" w:cs="Times New Roman"/>
          <w:sz w:val="24"/>
          <w:szCs w:val="24"/>
        </w:rPr>
        <w:t xml:space="preserve"> Panevėžio miesto savivaldybės socialin</w:t>
      </w:r>
      <w:r w:rsidR="00CB0B8C">
        <w:rPr>
          <w:rFonts w:ascii="Times New Roman" w:hAnsi="Times New Roman" w:cs="Times New Roman"/>
          <w:sz w:val="24"/>
          <w:szCs w:val="24"/>
        </w:rPr>
        <w:t>iam paramos skyriui</w:t>
      </w:r>
      <w:r w:rsidR="00FD620C">
        <w:rPr>
          <w:rFonts w:ascii="Times New Roman" w:hAnsi="Times New Roman" w:cs="Times New Roman"/>
          <w:sz w:val="24"/>
          <w:szCs w:val="24"/>
        </w:rPr>
        <w:t xml:space="preserve"> rašytas prašymas</w:t>
      </w:r>
      <w:r w:rsidR="00CB0B8C">
        <w:rPr>
          <w:rFonts w:ascii="Times New Roman" w:hAnsi="Times New Roman" w:cs="Times New Roman"/>
          <w:sz w:val="24"/>
          <w:szCs w:val="24"/>
        </w:rPr>
        <w:t>,</w:t>
      </w:r>
      <w:r w:rsidR="00FD620C">
        <w:rPr>
          <w:rFonts w:ascii="Times New Roman" w:hAnsi="Times New Roman" w:cs="Times New Roman"/>
          <w:sz w:val="24"/>
          <w:szCs w:val="24"/>
        </w:rPr>
        <w:t xml:space="preserve"> leisti atlikti ekspert</w:t>
      </w:r>
      <w:r w:rsidR="008374A2">
        <w:rPr>
          <w:rFonts w:ascii="Times New Roman" w:hAnsi="Times New Roman" w:cs="Times New Roman"/>
          <w:sz w:val="24"/>
          <w:szCs w:val="24"/>
        </w:rPr>
        <w:t>inio vertinimo tyrimą, gavus leidimą</w:t>
      </w:r>
      <w:r w:rsidR="00CB0B8C">
        <w:rPr>
          <w:rFonts w:ascii="Times New Roman" w:hAnsi="Times New Roman" w:cs="Times New Roman"/>
          <w:sz w:val="24"/>
          <w:szCs w:val="24"/>
        </w:rPr>
        <w:t>,</w:t>
      </w:r>
      <w:r w:rsidR="008374A2">
        <w:rPr>
          <w:rFonts w:ascii="Times New Roman" w:hAnsi="Times New Roman" w:cs="Times New Roman"/>
          <w:sz w:val="24"/>
          <w:szCs w:val="24"/>
        </w:rPr>
        <w:t xml:space="preserve"> buvo atliktas ekspertų vertinimas</w:t>
      </w:r>
      <w:r w:rsidR="00CB0B8C">
        <w:rPr>
          <w:rFonts w:ascii="Times New Roman" w:hAnsi="Times New Roman" w:cs="Times New Roman"/>
          <w:sz w:val="24"/>
          <w:szCs w:val="24"/>
        </w:rPr>
        <w:t>,</w:t>
      </w:r>
      <w:r w:rsidR="00FF7EA4">
        <w:rPr>
          <w:rFonts w:ascii="Times New Roman" w:hAnsi="Times New Roman" w:cs="Times New Roman"/>
          <w:sz w:val="24"/>
          <w:szCs w:val="24"/>
        </w:rPr>
        <w:t xml:space="preserve"> </w:t>
      </w:r>
      <w:r w:rsidR="00CB0B8C">
        <w:rPr>
          <w:rFonts w:ascii="Times New Roman" w:hAnsi="Times New Roman" w:cs="Times New Roman"/>
          <w:sz w:val="24"/>
          <w:szCs w:val="24"/>
        </w:rPr>
        <w:t>k</w:t>
      </w:r>
      <w:r w:rsidR="00275A1C">
        <w:rPr>
          <w:rFonts w:ascii="Times New Roman" w:hAnsi="Times New Roman" w:cs="Times New Roman"/>
          <w:sz w:val="24"/>
          <w:szCs w:val="24"/>
        </w:rPr>
        <w:t>uris pateiktas 4.3.</w:t>
      </w:r>
      <w:r w:rsidR="00B465D8">
        <w:rPr>
          <w:rFonts w:ascii="Times New Roman" w:hAnsi="Times New Roman" w:cs="Times New Roman"/>
          <w:sz w:val="24"/>
          <w:szCs w:val="24"/>
        </w:rPr>
        <w:t>2</w:t>
      </w:r>
      <w:r w:rsidR="00275A1C">
        <w:rPr>
          <w:rFonts w:ascii="Times New Roman" w:hAnsi="Times New Roman" w:cs="Times New Roman"/>
          <w:sz w:val="24"/>
          <w:szCs w:val="24"/>
        </w:rPr>
        <w:t>. skyrelyje.</w:t>
      </w:r>
    </w:p>
    <w:p w:rsidR="00275A1C" w:rsidRDefault="00275A1C" w:rsidP="00221BD2">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savivaldybės socialiniame skyriuje dirba</w:t>
      </w:r>
      <w:r w:rsidR="00CB0B8C">
        <w:rPr>
          <w:rFonts w:ascii="Times New Roman" w:hAnsi="Times New Roman" w:cs="Times New Roman"/>
          <w:sz w:val="24"/>
          <w:szCs w:val="24"/>
        </w:rPr>
        <w:t>:</w:t>
      </w:r>
      <w:r>
        <w:rPr>
          <w:rFonts w:ascii="Times New Roman" w:hAnsi="Times New Roman" w:cs="Times New Roman"/>
          <w:sz w:val="24"/>
          <w:szCs w:val="24"/>
        </w:rPr>
        <w:t xml:space="preserve"> </w:t>
      </w:r>
      <w:r w:rsidR="0055617F">
        <w:rPr>
          <w:rFonts w:ascii="Times New Roman" w:hAnsi="Times New Roman" w:cs="Times New Roman"/>
          <w:sz w:val="24"/>
          <w:szCs w:val="24"/>
        </w:rPr>
        <w:t xml:space="preserve">31 socialinių išmokų specialistai </w:t>
      </w:r>
      <w:r w:rsidR="003F2D9C">
        <w:rPr>
          <w:rFonts w:ascii="Times New Roman" w:hAnsi="Times New Roman" w:cs="Times New Roman"/>
          <w:sz w:val="24"/>
          <w:szCs w:val="24"/>
        </w:rPr>
        <w:t>(</w:t>
      </w:r>
      <w:r w:rsidR="0055617F">
        <w:rPr>
          <w:rFonts w:ascii="Times New Roman" w:hAnsi="Times New Roman" w:cs="Times New Roman"/>
          <w:sz w:val="24"/>
          <w:szCs w:val="24"/>
        </w:rPr>
        <w:t xml:space="preserve">3 iš jų yra </w:t>
      </w:r>
      <w:r w:rsidR="00CB0B8C">
        <w:rPr>
          <w:rFonts w:ascii="Times New Roman" w:hAnsi="Times New Roman" w:cs="Times New Roman"/>
          <w:sz w:val="24"/>
          <w:szCs w:val="24"/>
        </w:rPr>
        <w:t>kartu ir tikrinimo specialistai</w:t>
      </w:r>
      <w:r w:rsidR="003F2D9C">
        <w:rPr>
          <w:rFonts w:ascii="Times New Roman" w:hAnsi="Times New Roman" w:cs="Times New Roman"/>
          <w:sz w:val="24"/>
          <w:szCs w:val="24"/>
        </w:rPr>
        <w:t>)</w:t>
      </w:r>
      <w:r w:rsidR="00CB0B8C">
        <w:rPr>
          <w:rFonts w:ascii="Times New Roman" w:hAnsi="Times New Roman" w:cs="Times New Roman"/>
          <w:sz w:val="24"/>
          <w:szCs w:val="24"/>
        </w:rPr>
        <w:t>;</w:t>
      </w:r>
      <w:r w:rsidR="0055617F">
        <w:rPr>
          <w:rFonts w:ascii="Times New Roman" w:hAnsi="Times New Roman" w:cs="Times New Roman"/>
          <w:sz w:val="24"/>
          <w:szCs w:val="24"/>
        </w:rPr>
        <w:t xml:space="preserve"> 2 socialinių paslaugų specialistai</w:t>
      </w:r>
      <w:r w:rsidR="00CB0B8C">
        <w:rPr>
          <w:rFonts w:ascii="Times New Roman" w:hAnsi="Times New Roman" w:cs="Times New Roman"/>
          <w:sz w:val="24"/>
          <w:szCs w:val="24"/>
        </w:rPr>
        <w:t>; 1 paramos teikimo specialistė;</w:t>
      </w:r>
      <w:r w:rsidR="0055617F">
        <w:rPr>
          <w:rFonts w:ascii="Times New Roman" w:hAnsi="Times New Roman" w:cs="Times New Roman"/>
          <w:sz w:val="24"/>
          <w:szCs w:val="24"/>
        </w:rPr>
        <w:t xml:space="preserve"> 1 socialinis darbuoto</w:t>
      </w:r>
      <w:r w:rsidR="00CB0B8C">
        <w:rPr>
          <w:rFonts w:ascii="Times New Roman" w:hAnsi="Times New Roman" w:cs="Times New Roman"/>
          <w:sz w:val="24"/>
          <w:szCs w:val="24"/>
        </w:rPr>
        <w:t>jas gyvenimo sąlygų įvertinimui; 1 specialistas – konsultantas;</w:t>
      </w:r>
      <w:r w:rsidR="0055617F">
        <w:rPr>
          <w:rFonts w:ascii="Times New Roman" w:hAnsi="Times New Roman" w:cs="Times New Roman"/>
          <w:sz w:val="24"/>
          <w:szCs w:val="24"/>
        </w:rPr>
        <w:t xml:space="preserve"> 2 vyriausi specialistai bei 2 vedėjo pavaduotojai. </w:t>
      </w:r>
      <w:r w:rsidR="003F2D9C">
        <w:rPr>
          <w:rFonts w:ascii="Times New Roman" w:hAnsi="Times New Roman" w:cs="Times New Roman"/>
          <w:sz w:val="24"/>
          <w:szCs w:val="24"/>
        </w:rPr>
        <w:t>Autorės nuomone</w:t>
      </w:r>
      <w:r w:rsidR="0055617F">
        <w:rPr>
          <w:rFonts w:ascii="Times New Roman" w:hAnsi="Times New Roman" w:cs="Times New Roman"/>
          <w:sz w:val="24"/>
          <w:szCs w:val="24"/>
        </w:rPr>
        <w:t xml:space="preserve"> trūks</w:t>
      </w:r>
      <w:r w:rsidR="003F2D9C">
        <w:rPr>
          <w:rFonts w:ascii="Times New Roman" w:hAnsi="Times New Roman" w:cs="Times New Roman"/>
          <w:sz w:val="24"/>
          <w:szCs w:val="24"/>
        </w:rPr>
        <w:t>ta</w:t>
      </w:r>
      <w:r w:rsidR="0055617F">
        <w:rPr>
          <w:rFonts w:ascii="Times New Roman" w:hAnsi="Times New Roman" w:cs="Times New Roman"/>
          <w:sz w:val="24"/>
          <w:szCs w:val="24"/>
        </w:rPr>
        <w:t xml:space="preserve"> socialinių išmokų tikrinimo</w:t>
      </w:r>
      <w:r w:rsidR="00B23CFE">
        <w:rPr>
          <w:rFonts w:ascii="Times New Roman" w:hAnsi="Times New Roman" w:cs="Times New Roman"/>
          <w:sz w:val="24"/>
          <w:szCs w:val="24"/>
        </w:rPr>
        <w:t xml:space="preserve"> </w:t>
      </w:r>
      <w:r w:rsidR="0055617F">
        <w:rPr>
          <w:rFonts w:ascii="Times New Roman" w:hAnsi="Times New Roman" w:cs="Times New Roman"/>
          <w:sz w:val="24"/>
          <w:szCs w:val="24"/>
        </w:rPr>
        <w:t>specialistų</w:t>
      </w:r>
      <w:r w:rsidR="00B23CFE">
        <w:rPr>
          <w:rFonts w:ascii="Times New Roman" w:hAnsi="Times New Roman" w:cs="Times New Roman"/>
          <w:sz w:val="24"/>
          <w:szCs w:val="24"/>
        </w:rPr>
        <w:t xml:space="preserve">, jų yra tik trys, </w:t>
      </w:r>
      <w:r w:rsidR="003F2D9C">
        <w:rPr>
          <w:rFonts w:ascii="Times New Roman" w:hAnsi="Times New Roman" w:cs="Times New Roman"/>
          <w:sz w:val="24"/>
          <w:szCs w:val="24"/>
        </w:rPr>
        <w:t>j</w:t>
      </w:r>
      <w:r w:rsidR="00B23CFE">
        <w:rPr>
          <w:rFonts w:ascii="Times New Roman" w:hAnsi="Times New Roman" w:cs="Times New Roman"/>
          <w:sz w:val="24"/>
          <w:szCs w:val="24"/>
        </w:rPr>
        <w:t>ie dirba</w:t>
      </w:r>
      <w:r w:rsidR="00CB0B8C">
        <w:rPr>
          <w:rFonts w:ascii="Times New Roman" w:hAnsi="Times New Roman" w:cs="Times New Roman"/>
          <w:sz w:val="24"/>
          <w:szCs w:val="24"/>
        </w:rPr>
        <w:t xml:space="preserve"> ir</w:t>
      </w:r>
      <w:r w:rsidR="00B23CFE">
        <w:rPr>
          <w:rFonts w:ascii="Times New Roman" w:hAnsi="Times New Roman" w:cs="Times New Roman"/>
          <w:sz w:val="24"/>
          <w:szCs w:val="24"/>
        </w:rPr>
        <w:t xml:space="preserve"> su klientais ir </w:t>
      </w:r>
      <w:r w:rsidR="003F2D9C">
        <w:rPr>
          <w:rFonts w:ascii="Times New Roman" w:hAnsi="Times New Roman" w:cs="Times New Roman"/>
          <w:sz w:val="24"/>
          <w:szCs w:val="24"/>
        </w:rPr>
        <w:t xml:space="preserve">atlieka </w:t>
      </w:r>
      <w:r w:rsidR="00B23CFE">
        <w:rPr>
          <w:rFonts w:ascii="Times New Roman" w:hAnsi="Times New Roman" w:cs="Times New Roman"/>
          <w:sz w:val="24"/>
          <w:szCs w:val="24"/>
        </w:rPr>
        <w:t>tikrin</w:t>
      </w:r>
      <w:r w:rsidR="003F2D9C">
        <w:rPr>
          <w:rFonts w:ascii="Times New Roman" w:hAnsi="Times New Roman" w:cs="Times New Roman"/>
          <w:sz w:val="24"/>
          <w:szCs w:val="24"/>
        </w:rPr>
        <w:t>imus</w:t>
      </w:r>
      <w:r w:rsidR="00B23CFE">
        <w:rPr>
          <w:rFonts w:ascii="Times New Roman" w:hAnsi="Times New Roman" w:cs="Times New Roman"/>
          <w:sz w:val="24"/>
          <w:szCs w:val="24"/>
        </w:rPr>
        <w:t>. Taip pat atkreip</w:t>
      </w:r>
      <w:r w:rsidR="00CB0B8C">
        <w:rPr>
          <w:rFonts w:ascii="Times New Roman" w:hAnsi="Times New Roman" w:cs="Times New Roman"/>
          <w:sz w:val="24"/>
          <w:szCs w:val="24"/>
        </w:rPr>
        <w:t>t</w:t>
      </w:r>
      <w:r w:rsidR="00B23CFE">
        <w:rPr>
          <w:rFonts w:ascii="Times New Roman" w:hAnsi="Times New Roman" w:cs="Times New Roman"/>
          <w:sz w:val="24"/>
          <w:szCs w:val="24"/>
        </w:rPr>
        <w:t>i</w:t>
      </w:r>
      <w:r w:rsidR="00CB0B8C">
        <w:rPr>
          <w:rFonts w:ascii="Times New Roman" w:hAnsi="Times New Roman" w:cs="Times New Roman"/>
          <w:sz w:val="24"/>
          <w:szCs w:val="24"/>
        </w:rPr>
        <w:t>n</w:t>
      </w:r>
      <w:r w:rsidR="00B23CFE">
        <w:rPr>
          <w:rFonts w:ascii="Times New Roman" w:hAnsi="Times New Roman" w:cs="Times New Roman"/>
          <w:sz w:val="24"/>
          <w:szCs w:val="24"/>
        </w:rPr>
        <w:t xml:space="preserve">as dėmesys, kad yra tik vienas socialinis darbuotojas gyvenimo sąlygų įvertinimui. </w:t>
      </w:r>
      <w:r w:rsidR="003F2D9C">
        <w:rPr>
          <w:rFonts w:ascii="Times New Roman" w:hAnsi="Times New Roman" w:cs="Times New Roman"/>
          <w:sz w:val="24"/>
          <w:szCs w:val="24"/>
        </w:rPr>
        <w:t>Taigi</w:t>
      </w:r>
      <w:r w:rsidR="00CB0B8C">
        <w:rPr>
          <w:rFonts w:ascii="Times New Roman" w:hAnsi="Times New Roman" w:cs="Times New Roman"/>
          <w:sz w:val="24"/>
          <w:szCs w:val="24"/>
        </w:rPr>
        <w:t>,</w:t>
      </w:r>
      <w:r w:rsidR="00B23CFE">
        <w:rPr>
          <w:rFonts w:ascii="Times New Roman" w:hAnsi="Times New Roman" w:cs="Times New Roman"/>
          <w:sz w:val="24"/>
          <w:szCs w:val="24"/>
        </w:rPr>
        <w:t xml:space="preserve"> šie specialistai dėl </w:t>
      </w:r>
      <w:r w:rsidR="003F2D9C">
        <w:rPr>
          <w:rFonts w:ascii="Times New Roman" w:hAnsi="Times New Roman" w:cs="Times New Roman"/>
          <w:sz w:val="24"/>
          <w:szCs w:val="24"/>
        </w:rPr>
        <w:t>didelio darbo krūvio</w:t>
      </w:r>
      <w:r w:rsidR="00B23CFE">
        <w:rPr>
          <w:rFonts w:ascii="Times New Roman" w:hAnsi="Times New Roman" w:cs="Times New Roman"/>
          <w:sz w:val="24"/>
          <w:szCs w:val="24"/>
        </w:rPr>
        <w:t xml:space="preserve"> negali patikrinti daugumos sociali</w:t>
      </w:r>
      <w:r w:rsidR="003F2D9C">
        <w:rPr>
          <w:rFonts w:ascii="Times New Roman" w:hAnsi="Times New Roman" w:cs="Times New Roman"/>
          <w:sz w:val="24"/>
          <w:szCs w:val="24"/>
        </w:rPr>
        <w:t>nės</w:t>
      </w:r>
      <w:r w:rsidR="00B23CFE">
        <w:rPr>
          <w:rFonts w:ascii="Times New Roman" w:hAnsi="Times New Roman" w:cs="Times New Roman"/>
          <w:sz w:val="24"/>
          <w:szCs w:val="24"/>
        </w:rPr>
        <w:t xml:space="preserve"> pašalp</w:t>
      </w:r>
      <w:r w:rsidR="003F2D9C">
        <w:rPr>
          <w:rFonts w:ascii="Times New Roman" w:hAnsi="Times New Roman" w:cs="Times New Roman"/>
          <w:sz w:val="24"/>
          <w:szCs w:val="24"/>
        </w:rPr>
        <w:t>os</w:t>
      </w:r>
      <w:r w:rsidR="00B23CFE">
        <w:rPr>
          <w:rFonts w:ascii="Times New Roman" w:hAnsi="Times New Roman" w:cs="Times New Roman"/>
          <w:sz w:val="24"/>
          <w:szCs w:val="24"/>
        </w:rPr>
        <w:t xml:space="preserve"> gavėjų</w:t>
      </w:r>
      <w:r w:rsidR="00413C26">
        <w:rPr>
          <w:rFonts w:ascii="Times New Roman" w:hAnsi="Times New Roman" w:cs="Times New Roman"/>
          <w:sz w:val="24"/>
          <w:szCs w:val="24"/>
        </w:rPr>
        <w:t>,</w:t>
      </w:r>
      <w:r w:rsidR="00413C26" w:rsidRPr="00413C26">
        <w:rPr>
          <w:rFonts w:ascii="Times New Roman" w:hAnsi="Times New Roman" w:cs="Times New Roman"/>
          <w:sz w:val="24"/>
          <w:szCs w:val="24"/>
        </w:rPr>
        <w:t xml:space="preserve"> </w:t>
      </w:r>
      <w:r w:rsidR="00413C26">
        <w:rPr>
          <w:rFonts w:ascii="Times New Roman" w:hAnsi="Times New Roman" w:cs="Times New Roman"/>
          <w:sz w:val="24"/>
          <w:szCs w:val="24"/>
        </w:rPr>
        <w:t>negali laiku išaiškinti piktnaudžiavimus. Tokiems autor</w:t>
      </w:r>
      <w:r w:rsidR="00B465D8">
        <w:rPr>
          <w:rFonts w:ascii="Times New Roman" w:hAnsi="Times New Roman" w:cs="Times New Roman"/>
          <w:sz w:val="24"/>
          <w:szCs w:val="24"/>
        </w:rPr>
        <w:t>ė</w:t>
      </w:r>
      <w:r w:rsidR="00413C26">
        <w:rPr>
          <w:rFonts w:ascii="Times New Roman" w:hAnsi="Times New Roman" w:cs="Times New Roman"/>
          <w:sz w:val="24"/>
          <w:szCs w:val="24"/>
        </w:rPr>
        <w:t xml:space="preserve">s pastebėjimams pritarė ir ekspertai interviu metu. </w:t>
      </w:r>
      <w:r w:rsidR="003F2D9C">
        <w:rPr>
          <w:rFonts w:ascii="Times New Roman" w:hAnsi="Times New Roman" w:cs="Times New Roman"/>
          <w:sz w:val="24"/>
          <w:szCs w:val="24"/>
        </w:rPr>
        <w:t>Autorės nuomone,</w:t>
      </w:r>
      <w:r w:rsidR="00413C26">
        <w:rPr>
          <w:rFonts w:ascii="Times New Roman" w:hAnsi="Times New Roman" w:cs="Times New Roman"/>
          <w:sz w:val="24"/>
          <w:szCs w:val="24"/>
        </w:rPr>
        <w:t xml:space="preserve"> norint užtikrinti kokybišką efektyvų darbą bei laiku nustatyti apgaules, būtina didinti tikrinimo</w:t>
      </w:r>
      <w:r w:rsidR="00413C26" w:rsidRPr="00413C26">
        <w:rPr>
          <w:rFonts w:ascii="Times New Roman" w:hAnsi="Times New Roman" w:cs="Times New Roman"/>
          <w:sz w:val="24"/>
          <w:szCs w:val="24"/>
        </w:rPr>
        <w:t xml:space="preserve"> </w:t>
      </w:r>
      <w:r w:rsidR="00413C26">
        <w:rPr>
          <w:rFonts w:ascii="Times New Roman" w:hAnsi="Times New Roman" w:cs="Times New Roman"/>
          <w:sz w:val="24"/>
          <w:szCs w:val="24"/>
        </w:rPr>
        <w:t>bei gyvenimo sąlygų įvertinimo specialistų gretas.</w:t>
      </w:r>
    </w:p>
    <w:p w:rsidR="00221BD2" w:rsidRDefault="004C284E" w:rsidP="00221BD2">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Atliekant tyrimus autor</w:t>
      </w:r>
      <w:r w:rsidR="00B465D8">
        <w:rPr>
          <w:rFonts w:ascii="Times New Roman" w:hAnsi="Times New Roman" w:cs="Times New Roman"/>
          <w:sz w:val="24"/>
          <w:szCs w:val="24"/>
        </w:rPr>
        <w:t>ė</w:t>
      </w:r>
      <w:r>
        <w:rPr>
          <w:rFonts w:ascii="Times New Roman" w:hAnsi="Times New Roman" w:cs="Times New Roman"/>
          <w:sz w:val="24"/>
          <w:szCs w:val="24"/>
        </w:rPr>
        <w:t xml:space="preserve"> stebėjo</w:t>
      </w:r>
      <w:r w:rsidR="003F2D9C">
        <w:rPr>
          <w:rFonts w:ascii="Times New Roman" w:hAnsi="Times New Roman" w:cs="Times New Roman"/>
          <w:sz w:val="24"/>
          <w:szCs w:val="24"/>
        </w:rPr>
        <w:t>, kaip</w:t>
      </w:r>
      <w:r>
        <w:rPr>
          <w:rFonts w:ascii="Times New Roman" w:hAnsi="Times New Roman" w:cs="Times New Roman"/>
          <w:sz w:val="24"/>
          <w:szCs w:val="24"/>
        </w:rPr>
        <w:t xml:space="preserve"> vyksta darb</w:t>
      </w:r>
      <w:r w:rsidR="003F2D9C">
        <w:rPr>
          <w:rFonts w:ascii="Times New Roman" w:hAnsi="Times New Roman" w:cs="Times New Roman"/>
          <w:sz w:val="24"/>
          <w:szCs w:val="24"/>
        </w:rPr>
        <w:t>as</w:t>
      </w:r>
      <w:r>
        <w:rPr>
          <w:rFonts w:ascii="Times New Roman" w:hAnsi="Times New Roman" w:cs="Times New Roman"/>
          <w:sz w:val="24"/>
          <w:szCs w:val="24"/>
        </w:rPr>
        <w:t xml:space="preserve"> Panevėžio miesto savivaldybės socialiniame skyriuje. </w:t>
      </w:r>
      <w:r w:rsidR="003F2D9C">
        <w:rPr>
          <w:rFonts w:ascii="Times New Roman" w:hAnsi="Times New Roman" w:cs="Times New Roman"/>
          <w:sz w:val="24"/>
          <w:szCs w:val="24"/>
        </w:rPr>
        <w:t>P</w:t>
      </w:r>
      <w:r>
        <w:rPr>
          <w:rFonts w:ascii="Times New Roman" w:hAnsi="Times New Roman" w:cs="Times New Roman"/>
          <w:sz w:val="24"/>
          <w:szCs w:val="24"/>
        </w:rPr>
        <w:t>astebėtas teigiamas p</w:t>
      </w:r>
      <w:r w:rsidR="00172797">
        <w:rPr>
          <w:rFonts w:ascii="Times New Roman" w:hAnsi="Times New Roman" w:cs="Times New Roman"/>
          <w:sz w:val="24"/>
          <w:szCs w:val="24"/>
        </w:rPr>
        <w:t>okytis</w:t>
      </w:r>
      <w:r>
        <w:rPr>
          <w:rFonts w:ascii="Times New Roman" w:hAnsi="Times New Roman" w:cs="Times New Roman"/>
          <w:sz w:val="24"/>
          <w:szCs w:val="24"/>
        </w:rPr>
        <w:t xml:space="preserve"> socialiniame skyriuje,</w:t>
      </w:r>
      <w:r w:rsidR="003F2D9C">
        <w:rPr>
          <w:rFonts w:ascii="Times New Roman" w:hAnsi="Times New Roman" w:cs="Times New Roman"/>
          <w:sz w:val="24"/>
          <w:szCs w:val="24"/>
        </w:rPr>
        <w:t xml:space="preserve"> -</w:t>
      </w:r>
      <w:r>
        <w:rPr>
          <w:rFonts w:ascii="Times New Roman" w:hAnsi="Times New Roman" w:cs="Times New Roman"/>
          <w:sz w:val="24"/>
          <w:szCs w:val="24"/>
        </w:rPr>
        <w:t xml:space="preserve"> nuo 20</w:t>
      </w:r>
      <w:r w:rsidR="00172797">
        <w:rPr>
          <w:rFonts w:ascii="Times New Roman" w:hAnsi="Times New Roman" w:cs="Times New Roman"/>
          <w:sz w:val="24"/>
          <w:szCs w:val="24"/>
        </w:rPr>
        <w:t>09 metų rugsėjo 7 dienos pradėta vykdyti išankstinė</w:t>
      </w:r>
      <w:r w:rsidR="00AD19FE" w:rsidRPr="00AD19FE">
        <w:rPr>
          <w:rFonts w:ascii="Times New Roman" w:hAnsi="Times New Roman" w:cs="Times New Roman"/>
          <w:sz w:val="24"/>
          <w:szCs w:val="24"/>
        </w:rPr>
        <w:t xml:space="preserve"> </w:t>
      </w:r>
      <w:r w:rsidR="00AD19FE">
        <w:rPr>
          <w:rFonts w:ascii="Times New Roman" w:hAnsi="Times New Roman" w:cs="Times New Roman"/>
          <w:sz w:val="24"/>
          <w:szCs w:val="24"/>
        </w:rPr>
        <w:t>gyventojų</w:t>
      </w:r>
      <w:r w:rsidR="00172797">
        <w:rPr>
          <w:rFonts w:ascii="Times New Roman" w:hAnsi="Times New Roman" w:cs="Times New Roman"/>
          <w:sz w:val="24"/>
          <w:szCs w:val="24"/>
        </w:rPr>
        <w:t xml:space="preserve"> registracija </w:t>
      </w:r>
      <w:r w:rsidR="00AD19FE">
        <w:rPr>
          <w:rFonts w:ascii="Times New Roman" w:hAnsi="Times New Roman" w:cs="Times New Roman"/>
          <w:sz w:val="24"/>
          <w:szCs w:val="24"/>
        </w:rPr>
        <w:t>dėl socialinės paramos. Išankstinė registracija netaikoma gyventojams, kurie kreipiasi dėl išmokų gimus kūdikiui ir laidojimo pašalpos.</w:t>
      </w:r>
      <w:r>
        <w:rPr>
          <w:rFonts w:ascii="Times New Roman" w:hAnsi="Times New Roman" w:cs="Times New Roman"/>
          <w:sz w:val="24"/>
          <w:szCs w:val="24"/>
        </w:rPr>
        <w:t xml:space="preserve"> </w:t>
      </w:r>
      <w:r w:rsidR="003F2D9C">
        <w:rPr>
          <w:rFonts w:ascii="Times New Roman" w:hAnsi="Times New Roman" w:cs="Times New Roman"/>
          <w:sz w:val="24"/>
          <w:szCs w:val="24"/>
        </w:rPr>
        <w:t>Dėl išankstinės registracijos</w:t>
      </w:r>
      <w:r w:rsidR="00CB0B8C">
        <w:rPr>
          <w:rFonts w:ascii="Times New Roman" w:hAnsi="Times New Roman" w:cs="Times New Roman"/>
          <w:sz w:val="24"/>
          <w:szCs w:val="24"/>
        </w:rPr>
        <w:t xml:space="preserve"> -</w:t>
      </w:r>
      <w:r w:rsidR="00AD19FE">
        <w:rPr>
          <w:rFonts w:ascii="Times New Roman" w:hAnsi="Times New Roman" w:cs="Times New Roman"/>
          <w:sz w:val="24"/>
          <w:szCs w:val="24"/>
        </w:rPr>
        <w:t xml:space="preserve"> nebėra eilių socialinės paramos skyriuje</w:t>
      </w:r>
      <w:r w:rsidR="00221BD2">
        <w:rPr>
          <w:rFonts w:ascii="Times New Roman" w:hAnsi="Times New Roman" w:cs="Times New Roman"/>
          <w:sz w:val="24"/>
          <w:szCs w:val="24"/>
        </w:rPr>
        <w:t>,</w:t>
      </w:r>
      <w:r w:rsidR="00AD19FE">
        <w:rPr>
          <w:rFonts w:ascii="Times New Roman" w:hAnsi="Times New Roman" w:cs="Times New Roman"/>
          <w:sz w:val="24"/>
          <w:szCs w:val="24"/>
        </w:rPr>
        <w:t xml:space="preserve"> darbas vyksta sklandžiau ir greičiau. </w:t>
      </w:r>
      <w:r w:rsidR="00CB0B8C">
        <w:rPr>
          <w:rFonts w:ascii="Times New Roman" w:hAnsi="Times New Roman" w:cs="Times New Roman"/>
          <w:sz w:val="24"/>
          <w:szCs w:val="24"/>
        </w:rPr>
        <w:t>Nuo</w:t>
      </w:r>
      <w:r w:rsidR="00172797">
        <w:rPr>
          <w:rFonts w:ascii="Times New Roman" w:hAnsi="Times New Roman" w:cs="Times New Roman"/>
          <w:sz w:val="24"/>
          <w:szCs w:val="24"/>
        </w:rPr>
        <w:t xml:space="preserve"> 2011 metų lapkričio mėnesio vykdoma </w:t>
      </w:r>
      <w:r w:rsidR="00221BD2">
        <w:rPr>
          <w:rFonts w:ascii="Times New Roman" w:hAnsi="Times New Roman" w:cs="Times New Roman"/>
          <w:sz w:val="24"/>
          <w:szCs w:val="24"/>
        </w:rPr>
        <w:t>išankstinė registracija ir</w:t>
      </w:r>
      <w:r w:rsidR="00172797">
        <w:rPr>
          <w:rFonts w:ascii="Times New Roman" w:hAnsi="Times New Roman" w:cs="Times New Roman"/>
          <w:sz w:val="24"/>
          <w:szCs w:val="24"/>
        </w:rPr>
        <w:t xml:space="preserve"> elektroni</w:t>
      </w:r>
      <w:r w:rsidR="00221BD2">
        <w:rPr>
          <w:rFonts w:ascii="Times New Roman" w:hAnsi="Times New Roman" w:cs="Times New Roman"/>
          <w:sz w:val="24"/>
          <w:szCs w:val="24"/>
        </w:rPr>
        <w:t>niu būd</w:t>
      </w:r>
      <w:r w:rsidR="00206D43">
        <w:rPr>
          <w:rFonts w:ascii="Times New Roman" w:hAnsi="Times New Roman" w:cs="Times New Roman"/>
          <w:sz w:val="24"/>
          <w:szCs w:val="24"/>
        </w:rPr>
        <w:t>u</w:t>
      </w:r>
      <w:r w:rsidR="00221BD2">
        <w:rPr>
          <w:rFonts w:ascii="Times New Roman" w:hAnsi="Times New Roman" w:cs="Times New Roman"/>
          <w:sz w:val="24"/>
          <w:szCs w:val="24"/>
        </w:rPr>
        <w:t xml:space="preserve">. </w:t>
      </w:r>
    </w:p>
    <w:p w:rsidR="00172797" w:rsidRDefault="00221BD2" w:rsidP="00221BD2">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Pastebėta gyventojų reiškiančių nepasitenkinimą, </w:t>
      </w:r>
      <w:r w:rsidR="00206D43">
        <w:rPr>
          <w:rFonts w:ascii="Times New Roman" w:hAnsi="Times New Roman" w:cs="Times New Roman"/>
          <w:sz w:val="24"/>
          <w:szCs w:val="24"/>
        </w:rPr>
        <w:t>mat,</w:t>
      </w:r>
      <w:r>
        <w:rPr>
          <w:rFonts w:ascii="Times New Roman" w:hAnsi="Times New Roman" w:cs="Times New Roman"/>
          <w:sz w:val="24"/>
          <w:szCs w:val="24"/>
        </w:rPr>
        <w:t xml:space="preserve"> kreip</w:t>
      </w:r>
      <w:r w:rsidR="00B23CFE">
        <w:rPr>
          <w:rFonts w:ascii="Times New Roman" w:hAnsi="Times New Roman" w:cs="Times New Roman"/>
          <w:sz w:val="24"/>
          <w:szCs w:val="24"/>
        </w:rPr>
        <w:t>damie</w:t>
      </w:r>
      <w:r>
        <w:rPr>
          <w:rFonts w:ascii="Times New Roman" w:hAnsi="Times New Roman" w:cs="Times New Roman"/>
          <w:sz w:val="24"/>
          <w:szCs w:val="24"/>
        </w:rPr>
        <w:t>si</w:t>
      </w:r>
      <w:r w:rsidR="00B23CFE">
        <w:rPr>
          <w:rFonts w:ascii="Times New Roman" w:hAnsi="Times New Roman" w:cs="Times New Roman"/>
          <w:sz w:val="24"/>
          <w:szCs w:val="24"/>
        </w:rPr>
        <w:t xml:space="preserve"> socialinės</w:t>
      </w:r>
      <w:r>
        <w:rPr>
          <w:rFonts w:ascii="Times New Roman" w:hAnsi="Times New Roman" w:cs="Times New Roman"/>
          <w:sz w:val="24"/>
          <w:szCs w:val="24"/>
        </w:rPr>
        <w:t xml:space="preserve"> paramos neturė</w:t>
      </w:r>
      <w:r w:rsidR="00B23CFE">
        <w:rPr>
          <w:rFonts w:ascii="Times New Roman" w:hAnsi="Times New Roman" w:cs="Times New Roman"/>
          <w:sz w:val="24"/>
          <w:szCs w:val="24"/>
        </w:rPr>
        <w:t>jo</w:t>
      </w:r>
      <w:r>
        <w:rPr>
          <w:rFonts w:ascii="Times New Roman" w:hAnsi="Times New Roman" w:cs="Times New Roman"/>
          <w:sz w:val="24"/>
          <w:szCs w:val="24"/>
        </w:rPr>
        <w:t xml:space="preserve"> visų reikiamų dokumentų. </w:t>
      </w:r>
      <w:r w:rsidR="00206D43">
        <w:rPr>
          <w:rFonts w:ascii="Times New Roman" w:hAnsi="Times New Roman" w:cs="Times New Roman"/>
          <w:sz w:val="24"/>
          <w:szCs w:val="24"/>
        </w:rPr>
        <w:t>S</w:t>
      </w:r>
      <w:r>
        <w:rPr>
          <w:rFonts w:ascii="Times New Roman" w:hAnsi="Times New Roman" w:cs="Times New Roman"/>
          <w:sz w:val="24"/>
          <w:szCs w:val="24"/>
        </w:rPr>
        <w:t>ocialinės paramos išmokų specialistai steng</w:t>
      </w:r>
      <w:r w:rsidR="00206D43">
        <w:rPr>
          <w:rFonts w:ascii="Times New Roman" w:hAnsi="Times New Roman" w:cs="Times New Roman"/>
          <w:sz w:val="24"/>
          <w:szCs w:val="24"/>
        </w:rPr>
        <w:t>ė</w:t>
      </w:r>
      <w:r>
        <w:rPr>
          <w:rFonts w:ascii="Times New Roman" w:hAnsi="Times New Roman" w:cs="Times New Roman"/>
          <w:sz w:val="24"/>
          <w:szCs w:val="24"/>
        </w:rPr>
        <w:t xml:space="preserve">si nuraminti ir padėti tokiam </w:t>
      </w:r>
      <w:r>
        <w:rPr>
          <w:rFonts w:ascii="Times New Roman" w:hAnsi="Times New Roman" w:cs="Times New Roman"/>
          <w:sz w:val="24"/>
          <w:szCs w:val="24"/>
        </w:rPr>
        <w:lastRenderedPageBreak/>
        <w:t xml:space="preserve">asmeniui, jei trūksta tik kokio prašymo, padeda </w:t>
      </w:r>
      <w:r w:rsidR="00206D43">
        <w:rPr>
          <w:rFonts w:ascii="Times New Roman" w:hAnsi="Times New Roman" w:cs="Times New Roman"/>
          <w:sz w:val="24"/>
          <w:szCs w:val="24"/>
        </w:rPr>
        <w:t xml:space="preserve">juos </w:t>
      </w:r>
      <w:r>
        <w:rPr>
          <w:rFonts w:ascii="Times New Roman" w:hAnsi="Times New Roman" w:cs="Times New Roman"/>
          <w:sz w:val="24"/>
          <w:szCs w:val="24"/>
        </w:rPr>
        <w:t>parašyt</w:t>
      </w:r>
      <w:r w:rsidR="00CB0B8C">
        <w:rPr>
          <w:rFonts w:ascii="Times New Roman" w:hAnsi="Times New Roman" w:cs="Times New Roman"/>
          <w:sz w:val="24"/>
          <w:szCs w:val="24"/>
        </w:rPr>
        <w:t>i. P</w:t>
      </w:r>
      <w:r>
        <w:rPr>
          <w:rFonts w:ascii="Times New Roman" w:hAnsi="Times New Roman" w:cs="Times New Roman"/>
          <w:sz w:val="24"/>
          <w:szCs w:val="24"/>
        </w:rPr>
        <w:t>astebėta</w:t>
      </w:r>
      <w:r w:rsidR="00072C39">
        <w:rPr>
          <w:rFonts w:ascii="Times New Roman" w:hAnsi="Times New Roman" w:cs="Times New Roman"/>
          <w:sz w:val="24"/>
          <w:szCs w:val="24"/>
        </w:rPr>
        <w:t>,</w:t>
      </w:r>
      <w:r>
        <w:rPr>
          <w:rFonts w:ascii="Times New Roman" w:hAnsi="Times New Roman" w:cs="Times New Roman"/>
          <w:sz w:val="24"/>
          <w:szCs w:val="24"/>
        </w:rPr>
        <w:t xml:space="preserve"> jog informacinėje lentoje nėra </w:t>
      </w:r>
      <w:r w:rsidR="00B23CFE">
        <w:rPr>
          <w:rFonts w:ascii="Times New Roman" w:hAnsi="Times New Roman" w:cs="Times New Roman"/>
          <w:sz w:val="24"/>
          <w:szCs w:val="24"/>
        </w:rPr>
        <w:t>suprantamos kiekvienam</w:t>
      </w:r>
      <w:r w:rsidR="00735B4A">
        <w:rPr>
          <w:rFonts w:ascii="Times New Roman" w:hAnsi="Times New Roman" w:cs="Times New Roman"/>
          <w:sz w:val="24"/>
          <w:szCs w:val="24"/>
        </w:rPr>
        <w:t xml:space="preserve"> gyventojui</w:t>
      </w:r>
      <w:r w:rsidR="00B23CFE">
        <w:rPr>
          <w:rFonts w:ascii="Times New Roman" w:hAnsi="Times New Roman" w:cs="Times New Roman"/>
          <w:sz w:val="24"/>
          <w:szCs w:val="24"/>
        </w:rPr>
        <w:t xml:space="preserve"> </w:t>
      </w:r>
      <w:r>
        <w:rPr>
          <w:rFonts w:ascii="Times New Roman" w:hAnsi="Times New Roman" w:cs="Times New Roman"/>
          <w:sz w:val="24"/>
          <w:szCs w:val="24"/>
        </w:rPr>
        <w:t>informacijos apie galimas socialines paramas</w:t>
      </w:r>
      <w:r w:rsidR="00735B4A">
        <w:rPr>
          <w:rFonts w:ascii="Times New Roman" w:hAnsi="Times New Roman" w:cs="Times New Roman"/>
          <w:sz w:val="24"/>
          <w:szCs w:val="24"/>
        </w:rPr>
        <w:t xml:space="preserve"> (yra tik informacija iš įstatymų, tačiau reikia nepamiršti, kad</w:t>
      </w:r>
      <w:r w:rsidR="00B465D8">
        <w:rPr>
          <w:rFonts w:ascii="Times New Roman" w:hAnsi="Times New Roman" w:cs="Times New Roman"/>
          <w:sz w:val="24"/>
          <w:szCs w:val="24"/>
        </w:rPr>
        <w:t xml:space="preserve"> ne</w:t>
      </w:r>
      <w:r w:rsidR="00206D43">
        <w:rPr>
          <w:rFonts w:ascii="Times New Roman" w:hAnsi="Times New Roman" w:cs="Times New Roman"/>
          <w:sz w:val="24"/>
          <w:szCs w:val="24"/>
        </w:rPr>
        <w:t xml:space="preserve"> </w:t>
      </w:r>
      <w:r w:rsidR="00B465D8">
        <w:rPr>
          <w:rFonts w:ascii="Times New Roman" w:hAnsi="Times New Roman" w:cs="Times New Roman"/>
          <w:sz w:val="24"/>
          <w:szCs w:val="24"/>
        </w:rPr>
        <w:t>visi</w:t>
      </w:r>
      <w:r w:rsidR="00735B4A">
        <w:rPr>
          <w:rFonts w:ascii="Times New Roman" w:hAnsi="Times New Roman" w:cs="Times New Roman"/>
          <w:sz w:val="24"/>
          <w:szCs w:val="24"/>
        </w:rPr>
        <w:t xml:space="preserve"> supranta įstatyminę kalbą)</w:t>
      </w:r>
      <w:r>
        <w:rPr>
          <w:rFonts w:ascii="Times New Roman" w:hAnsi="Times New Roman" w:cs="Times New Roman"/>
          <w:sz w:val="24"/>
          <w:szCs w:val="24"/>
        </w:rPr>
        <w:t>,</w:t>
      </w:r>
      <w:r w:rsidR="00206D43">
        <w:rPr>
          <w:rFonts w:ascii="Times New Roman" w:hAnsi="Times New Roman" w:cs="Times New Roman"/>
          <w:sz w:val="24"/>
          <w:szCs w:val="24"/>
        </w:rPr>
        <w:t xml:space="preserve"> apie</w:t>
      </w:r>
      <w:r>
        <w:rPr>
          <w:rFonts w:ascii="Times New Roman" w:hAnsi="Times New Roman" w:cs="Times New Roman"/>
          <w:sz w:val="24"/>
          <w:szCs w:val="24"/>
        </w:rPr>
        <w:t xml:space="preserve"> reik</w:t>
      </w:r>
      <w:r w:rsidR="00206D43">
        <w:rPr>
          <w:rFonts w:ascii="Times New Roman" w:hAnsi="Times New Roman" w:cs="Times New Roman"/>
          <w:sz w:val="24"/>
          <w:szCs w:val="24"/>
        </w:rPr>
        <w:t>alingus</w:t>
      </w:r>
      <w:r>
        <w:rPr>
          <w:rFonts w:ascii="Times New Roman" w:hAnsi="Times New Roman" w:cs="Times New Roman"/>
          <w:sz w:val="24"/>
          <w:szCs w:val="24"/>
        </w:rPr>
        <w:t xml:space="preserve"> </w:t>
      </w:r>
      <w:r w:rsidR="000C2552">
        <w:rPr>
          <w:rFonts w:ascii="Times New Roman" w:hAnsi="Times New Roman" w:cs="Times New Roman"/>
          <w:sz w:val="24"/>
          <w:szCs w:val="24"/>
        </w:rPr>
        <w:t>dokumentus</w:t>
      </w:r>
      <w:r w:rsidR="00CB0B8C">
        <w:rPr>
          <w:rFonts w:ascii="Times New Roman" w:hAnsi="Times New Roman" w:cs="Times New Roman"/>
          <w:sz w:val="24"/>
          <w:szCs w:val="24"/>
        </w:rPr>
        <w:t>. I</w:t>
      </w:r>
      <w:r w:rsidR="000C2552">
        <w:rPr>
          <w:rFonts w:ascii="Times New Roman" w:hAnsi="Times New Roman" w:cs="Times New Roman"/>
          <w:sz w:val="24"/>
          <w:szCs w:val="24"/>
        </w:rPr>
        <w:t>nformacijos skyriuje gyventojai gauna tik žodinę informacij</w:t>
      </w:r>
      <w:r w:rsidR="00CB0B8C">
        <w:rPr>
          <w:rFonts w:ascii="Times New Roman" w:hAnsi="Times New Roman" w:cs="Times New Roman"/>
          <w:sz w:val="24"/>
          <w:szCs w:val="24"/>
        </w:rPr>
        <w:t xml:space="preserve">ą apie </w:t>
      </w:r>
      <w:r w:rsidR="00206D43">
        <w:rPr>
          <w:rFonts w:ascii="Times New Roman" w:hAnsi="Times New Roman" w:cs="Times New Roman"/>
          <w:sz w:val="24"/>
          <w:szCs w:val="24"/>
        </w:rPr>
        <w:t>reikalingus</w:t>
      </w:r>
      <w:r w:rsidR="00CB0B8C">
        <w:rPr>
          <w:rFonts w:ascii="Times New Roman" w:hAnsi="Times New Roman" w:cs="Times New Roman"/>
          <w:sz w:val="24"/>
          <w:szCs w:val="24"/>
        </w:rPr>
        <w:t xml:space="preserve"> dokumentus. </w:t>
      </w:r>
      <w:r w:rsidR="00206D43">
        <w:rPr>
          <w:rFonts w:ascii="Times New Roman" w:hAnsi="Times New Roman" w:cs="Times New Roman"/>
          <w:sz w:val="24"/>
          <w:szCs w:val="24"/>
        </w:rPr>
        <w:t>Taigi kartais g</w:t>
      </w:r>
      <w:r w:rsidR="000C2552">
        <w:rPr>
          <w:rFonts w:ascii="Times New Roman" w:hAnsi="Times New Roman" w:cs="Times New Roman"/>
          <w:sz w:val="24"/>
          <w:szCs w:val="24"/>
        </w:rPr>
        <w:t>yventojams nesuteikiama pagalba</w:t>
      </w:r>
      <w:r w:rsidR="00206D43" w:rsidRPr="00206D43">
        <w:rPr>
          <w:rFonts w:ascii="Times New Roman" w:hAnsi="Times New Roman" w:cs="Times New Roman"/>
          <w:sz w:val="24"/>
          <w:szCs w:val="24"/>
        </w:rPr>
        <w:t xml:space="preserve"> </w:t>
      </w:r>
      <w:r w:rsidR="00206D43">
        <w:rPr>
          <w:rFonts w:ascii="Times New Roman" w:hAnsi="Times New Roman" w:cs="Times New Roman"/>
          <w:sz w:val="24"/>
          <w:szCs w:val="24"/>
        </w:rPr>
        <w:t>greitai</w:t>
      </w:r>
      <w:r w:rsidR="000C2552">
        <w:rPr>
          <w:rFonts w:ascii="Times New Roman" w:hAnsi="Times New Roman" w:cs="Times New Roman"/>
          <w:sz w:val="24"/>
          <w:szCs w:val="24"/>
        </w:rPr>
        <w:t xml:space="preserve">, </w:t>
      </w:r>
      <w:r w:rsidR="00206D43">
        <w:rPr>
          <w:rFonts w:ascii="Times New Roman" w:hAnsi="Times New Roman" w:cs="Times New Roman"/>
          <w:sz w:val="24"/>
          <w:szCs w:val="24"/>
        </w:rPr>
        <w:t xml:space="preserve">o </w:t>
      </w:r>
      <w:r w:rsidR="000C2552">
        <w:rPr>
          <w:rFonts w:ascii="Times New Roman" w:hAnsi="Times New Roman" w:cs="Times New Roman"/>
          <w:sz w:val="24"/>
          <w:szCs w:val="24"/>
        </w:rPr>
        <w:t>juk asmenims</w:t>
      </w:r>
      <w:r w:rsidR="00B23CFE">
        <w:rPr>
          <w:rFonts w:ascii="Times New Roman" w:hAnsi="Times New Roman" w:cs="Times New Roman"/>
          <w:sz w:val="24"/>
          <w:szCs w:val="24"/>
        </w:rPr>
        <w:t>,</w:t>
      </w:r>
      <w:r w:rsidR="000C2552">
        <w:rPr>
          <w:rFonts w:ascii="Times New Roman" w:hAnsi="Times New Roman" w:cs="Times New Roman"/>
          <w:sz w:val="24"/>
          <w:szCs w:val="24"/>
        </w:rPr>
        <w:t xml:space="preserve"> kurie kreipiasi pagalbos į socialinės paramos skyrių, </w:t>
      </w:r>
      <w:r w:rsidR="00206D43">
        <w:rPr>
          <w:rFonts w:ascii="Times New Roman" w:hAnsi="Times New Roman" w:cs="Times New Roman"/>
          <w:sz w:val="24"/>
          <w:szCs w:val="24"/>
        </w:rPr>
        <w:t>dažnai</w:t>
      </w:r>
      <w:r w:rsidR="000C2552">
        <w:rPr>
          <w:rFonts w:ascii="Times New Roman" w:hAnsi="Times New Roman" w:cs="Times New Roman"/>
          <w:sz w:val="24"/>
          <w:szCs w:val="24"/>
        </w:rPr>
        <w:t xml:space="preserve"> pagalba reikalinga greitai, </w:t>
      </w:r>
      <w:r w:rsidR="00206D43">
        <w:rPr>
          <w:rFonts w:ascii="Times New Roman" w:hAnsi="Times New Roman" w:cs="Times New Roman"/>
          <w:sz w:val="24"/>
          <w:szCs w:val="24"/>
        </w:rPr>
        <w:t xml:space="preserve">ir </w:t>
      </w:r>
      <w:r w:rsidR="000C2552">
        <w:rPr>
          <w:rFonts w:ascii="Times New Roman" w:hAnsi="Times New Roman" w:cs="Times New Roman"/>
          <w:sz w:val="24"/>
          <w:szCs w:val="24"/>
        </w:rPr>
        <w:t>jei trūksta dokumentų, jie turi iš naujo registruotis ir vėl laukti</w:t>
      </w:r>
      <w:r w:rsidR="00206D43">
        <w:rPr>
          <w:rFonts w:ascii="Times New Roman" w:hAnsi="Times New Roman" w:cs="Times New Roman"/>
          <w:sz w:val="24"/>
          <w:szCs w:val="24"/>
        </w:rPr>
        <w:t xml:space="preserve"> paskirtos datos</w:t>
      </w:r>
      <w:r w:rsidR="000C2552">
        <w:rPr>
          <w:rFonts w:ascii="Times New Roman" w:hAnsi="Times New Roman" w:cs="Times New Roman"/>
          <w:sz w:val="24"/>
          <w:szCs w:val="24"/>
        </w:rPr>
        <w:t xml:space="preserve">. </w:t>
      </w:r>
    </w:p>
    <w:p w:rsidR="000C2552" w:rsidRDefault="00E07FAE" w:rsidP="00E07FAE">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Pasitaiko atvejų, kai dėl  nežinojimo, informacijos stokos pašalpos gavėjui sustabdomas pašalpos mokėjimas (nežinojo, kad pardavus automobilį reikia pranešti socialinės paramos skyriaus specialistams ir panašiai).</w:t>
      </w:r>
      <w:r w:rsidR="00FA4A8F">
        <w:rPr>
          <w:rFonts w:ascii="Times New Roman" w:hAnsi="Times New Roman" w:cs="Times New Roman"/>
          <w:sz w:val="24"/>
          <w:szCs w:val="24"/>
        </w:rPr>
        <w:t xml:space="preserve"> </w:t>
      </w:r>
      <w:r w:rsidR="00206D43">
        <w:rPr>
          <w:rFonts w:ascii="Times New Roman" w:hAnsi="Times New Roman" w:cs="Times New Roman"/>
          <w:sz w:val="24"/>
          <w:szCs w:val="24"/>
        </w:rPr>
        <w:t>A</w:t>
      </w:r>
      <w:r w:rsidR="00CB0B8C">
        <w:rPr>
          <w:rFonts w:ascii="Times New Roman" w:hAnsi="Times New Roman" w:cs="Times New Roman"/>
          <w:sz w:val="24"/>
          <w:szCs w:val="24"/>
        </w:rPr>
        <w:t>utor</w:t>
      </w:r>
      <w:r w:rsidR="00B465D8">
        <w:rPr>
          <w:rFonts w:ascii="Times New Roman" w:hAnsi="Times New Roman" w:cs="Times New Roman"/>
          <w:sz w:val="24"/>
          <w:szCs w:val="24"/>
        </w:rPr>
        <w:t>ė</w:t>
      </w:r>
      <w:r w:rsidR="00CB0B8C">
        <w:rPr>
          <w:rFonts w:ascii="Times New Roman" w:hAnsi="Times New Roman" w:cs="Times New Roman"/>
          <w:sz w:val="24"/>
          <w:szCs w:val="24"/>
        </w:rPr>
        <w:t>s nuomone</w:t>
      </w:r>
      <w:r w:rsidR="00DB7102">
        <w:rPr>
          <w:rFonts w:ascii="Times New Roman" w:hAnsi="Times New Roman" w:cs="Times New Roman"/>
          <w:sz w:val="24"/>
          <w:szCs w:val="24"/>
        </w:rPr>
        <w:t>,</w:t>
      </w:r>
      <w:r w:rsidR="00FA4A8F">
        <w:rPr>
          <w:rFonts w:ascii="Times New Roman" w:hAnsi="Times New Roman" w:cs="Times New Roman"/>
          <w:sz w:val="24"/>
          <w:szCs w:val="24"/>
        </w:rPr>
        <w:t xml:space="preserve"> reikėt</w:t>
      </w:r>
      <w:r>
        <w:rPr>
          <w:rFonts w:ascii="Times New Roman" w:hAnsi="Times New Roman" w:cs="Times New Roman"/>
          <w:sz w:val="24"/>
          <w:szCs w:val="24"/>
        </w:rPr>
        <w:t>ų</w:t>
      </w:r>
      <w:r w:rsidR="00FA4A8F">
        <w:rPr>
          <w:rFonts w:ascii="Times New Roman" w:hAnsi="Times New Roman" w:cs="Times New Roman"/>
          <w:sz w:val="24"/>
          <w:szCs w:val="24"/>
        </w:rPr>
        <w:t xml:space="preserve"> kiekvienam socialinės paramos </w:t>
      </w:r>
      <w:r w:rsidR="00B23CFE">
        <w:rPr>
          <w:rFonts w:ascii="Times New Roman" w:hAnsi="Times New Roman" w:cs="Times New Roman"/>
          <w:sz w:val="24"/>
          <w:szCs w:val="24"/>
        </w:rPr>
        <w:t xml:space="preserve">klientui įteikti </w:t>
      </w:r>
      <w:r w:rsidR="00DB7102">
        <w:rPr>
          <w:rFonts w:ascii="Times New Roman" w:hAnsi="Times New Roman" w:cs="Times New Roman"/>
          <w:sz w:val="24"/>
          <w:szCs w:val="24"/>
        </w:rPr>
        <w:t xml:space="preserve">informacinius lapelius ar </w:t>
      </w:r>
      <w:r w:rsidR="00B23CFE">
        <w:rPr>
          <w:rFonts w:ascii="Times New Roman" w:hAnsi="Times New Roman" w:cs="Times New Roman"/>
          <w:sz w:val="24"/>
          <w:szCs w:val="24"/>
        </w:rPr>
        <w:t xml:space="preserve">atmintines su </w:t>
      </w:r>
      <w:r w:rsidR="00FA4A8F">
        <w:rPr>
          <w:rFonts w:ascii="Times New Roman" w:hAnsi="Times New Roman" w:cs="Times New Roman"/>
          <w:sz w:val="24"/>
          <w:szCs w:val="24"/>
        </w:rPr>
        <w:t>nurodymais - kokių dokumentų reikia, kokiais atvejais privalo informuoti socialinės paramos skyriaus specialistus, kokios sankcijos taikomos.</w:t>
      </w:r>
    </w:p>
    <w:p w:rsidR="00BD54D6" w:rsidRDefault="00BD54D6" w:rsidP="00221BD2">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Atkreipt</w:t>
      </w:r>
      <w:r w:rsidR="00E07FAE">
        <w:rPr>
          <w:rFonts w:ascii="Times New Roman" w:hAnsi="Times New Roman" w:cs="Times New Roman"/>
          <w:sz w:val="24"/>
          <w:szCs w:val="24"/>
        </w:rPr>
        <w:t>inas</w:t>
      </w:r>
      <w:r>
        <w:rPr>
          <w:rFonts w:ascii="Times New Roman" w:hAnsi="Times New Roman" w:cs="Times New Roman"/>
          <w:sz w:val="24"/>
          <w:szCs w:val="24"/>
        </w:rPr>
        <w:t xml:space="preserve"> dėmesys ir į socialinio paramos skyriaus </w:t>
      </w:r>
      <w:r w:rsidR="00E07FAE">
        <w:rPr>
          <w:rFonts w:ascii="Times New Roman" w:hAnsi="Times New Roman" w:cs="Times New Roman"/>
          <w:sz w:val="24"/>
          <w:szCs w:val="24"/>
        </w:rPr>
        <w:t>informacinės sistemos</w:t>
      </w:r>
      <w:r>
        <w:rPr>
          <w:rFonts w:ascii="Times New Roman" w:hAnsi="Times New Roman" w:cs="Times New Roman"/>
          <w:sz w:val="24"/>
          <w:szCs w:val="24"/>
        </w:rPr>
        <w:t xml:space="preserve"> trūkumus, paprašius duomenų apie ilgalaikius socialinės pašalpos gavėjus (vedėjo įsakyme buvo nurodyta, suteikti autor</w:t>
      </w:r>
      <w:r w:rsidR="00B465D8">
        <w:rPr>
          <w:rFonts w:ascii="Times New Roman" w:hAnsi="Times New Roman" w:cs="Times New Roman"/>
          <w:sz w:val="24"/>
          <w:szCs w:val="24"/>
        </w:rPr>
        <w:t>e</w:t>
      </w:r>
      <w:r>
        <w:rPr>
          <w:rFonts w:ascii="Times New Roman" w:hAnsi="Times New Roman" w:cs="Times New Roman"/>
          <w:sz w:val="24"/>
          <w:szCs w:val="24"/>
        </w:rPr>
        <w:t xml:space="preserve">i visą reikiamą informaciją), socialinės paramos skyriaus specialistai negalėjo suteikti, kadangi nėra </w:t>
      </w:r>
      <w:r w:rsidR="00042747">
        <w:rPr>
          <w:rFonts w:ascii="Times New Roman" w:hAnsi="Times New Roman" w:cs="Times New Roman"/>
          <w:sz w:val="24"/>
          <w:szCs w:val="24"/>
        </w:rPr>
        <w:t>socialinės pašalpos gavėjai</w:t>
      </w:r>
      <w:r>
        <w:rPr>
          <w:rFonts w:ascii="Times New Roman" w:hAnsi="Times New Roman" w:cs="Times New Roman"/>
          <w:sz w:val="24"/>
          <w:szCs w:val="24"/>
        </w:rPr>
        <w:t xml:space="preserve"> grupuojami</w:t>
      </w:r>
      <w:r w:rsidR="00042747">
        <w:rPr>
          <w:rFonts w:ascii="Times New Roman" w:hAnsi="Times New Roman" w:cs="Times New Roman"/>
          <w:sz w:val="24"/>
          <w:szCs w:val="24"/>
        </w:rPr>
        <w:t xml:space="preserve"> pagal išbuvimo laiką</w:t>
      </w:r>
      <w:r>
        <w:rPr>
          <w:rFonts w:ascii="Times New Roman" w:hAnsi="Times New Roman" w:cs="Times New Roman"/>
          <w:sz w:val="24"/>
          <w:szCs w:val="24"/>
        </w:rPr>
        <w:t>. Ta</w:t>
      </w:r>
      <w:r w:rsidR="00E07FAE">
        <w:rPr>
          <w:rFonts w:ascii="Times New Roman" w:hAnsi="Times New Roman" w:cs="Times New Roman"/>
          <w:sz w:val="24"/>
          <w:szCs w:val="24"/>
        </w:rPr>
        <w:t>igi,</w:t>
      </w:r>
      <w:r>
        <w:rPr>
          <w:rFonts w:ascii="Times New Roman" w:hAnsi="Times New Roman" w:cs="Times New Roman"/>
          <w:sz w:val="24"/>
          <w:szCs w:val="24"/>
        </w:rPr>
        <w:t xml:space="preserve"> </w:t>
      </w:r>
      <w:r w:rsidR="00E07FAE">
        <w:rPr>
          <w:rFonts w:ascii="Times New Roman" w:hAnsi="Times New Roman" w:cs="Times New Roman"/>
          <w:sz w:val="24"/>
          <w:szCs w:val="24"/>
        </w:rPr>
        <w:t>įsigaliojus</w:t>
      </w:r>
      <w:r>
        <w:rPr>
          <w:rFonts w:ascii="Times New Roman" w:hAnsi="Times New Roman" w:cs="Times New Roman"/>
          <w:sz w:val="24"/>
          <w:szCs w:val="24"/>
        </w:rPr>
        <w:t xml:space="preserve"> įstatym</w:t>
      </w:r>
      <w:r w:rsidR="00E07FAE">
        <w:rPr>
          <w:rFonts w:ascii="Times New Roman" w:hAnsi="Times New Roman" w:cs="Times New Roman"/>
          <w:sz w:val="24"/>
          <w:szCs w:val="24"/>
        </w:rPr>
        <w:t>o pakeitimams</w:t>
      </w:r>
      <w:r>
        <w:rPr>
          <w:rFonts w:ascii="Times New Roman" w:hAnsi="Times New Roman" w:cs="Times New Roman"/>
          <w:sz w:val="24"/>
          <w:szCs w:val="24"/>
        </w:rPr>
        <w:t>, po metų socialinė</w:t>
      </w:r>
      <w:r w:rsidR="00394BF4">
        <w:rPr>
          <w:rFonts w:ascii="Times New Roman" w:hAnsi="Times New Roman" w:cs="Times New Roman"/>
          <w:sz w:val="24"/>
          <w:szCs w:val="24"/>
        </w:rPr>
        <w:t>s</w:t>
      </w:r>
      <w:r>
        <w:rPr>
          <w:rFonts w:ascii="Times New Roman" w:hAnsi="Times New Roman" w:cs="Times New Roman"/>
          <w:sz w:val="24"/>
          <w:szCs w:val="24"/>
        </w:rPr>
        <w:t xml:space="preserve"> pašalp</w:t>
      </w:r>
      <w:r w:rsidR="00394BF4">
        <w:rPr>
          <w:rFonts w:ascii="Times New Roman" w:hAnsi="Times New Roman" w:cs="Times New Roman"/>
          <w:sz w:val="24"/>
          <w:szCs w:val="24"/>
        </w:rPr>
        <w:t>os</w:t>
      </w:r>
      <w:r>
        <w:rPr>
          <w:rFonts w:ascii="Times New Roman" w:hAnsi="Times New Roman" w:cs="Times New Roman"/>
          <w:sz w:val="24"/>
          <w:szCs w:val="24"/>
        </w:rPr>
        <w:t xml:space="preserve"> mažinam</w:t>
      </w:r>
      <w:r w:rsidR="00394BF4">
        <w:rPr>
          <w:rFonts w:ascii="Times New Roman" w:hAnsi="Times New Roman" w:cs="Times New Roman"/>
          <w:sz w:val="24"/>
          <w:szCs w:val="24"/>
        </w:rPr>
        <w:t>os ilgalaikiams pašalpų gavėjams,</w:t>
      </w:r>
      <w:r>
        <w:rPr>
          <w:rFonts w:ascii="Times New Roman" w:hAnsi="Times New Roman" w:cs="Times New Roman"/>
          <w:sz w:val="24"/>
          <w:szCs w:val="24"/>
        </w:rPr>
        <w:t xml:space="preserve"> ga</w:t>
      </w:r>
      <w:r w:rsidR="00DB7102">
        <w:rPr>
          <w:rFonts w:ascii="Times New Roman" w:hAnsi="Times New Roman" w:cs="Times New Roman"/>
          <w:sz w:val="24"/>
          <w:szCs w:val="24"/>
        </w:rPr>
        <w:t>li susidurti su problema -</w:t>
      </w:r>
      <w:r>
        <w:rPr>
          <w:rFonts w:ascii="Times New Roman" w:hAnsi="Times New Roman" w:cs="Times New Roman"/>
          <w:sz w:val="24"/>
          <w:szCs w:val="24"/>
        </w:rPr>
        <w:t xml:space="preserve"> laiku nepastebėti</w:t>
      </w:r>
      <w:r w:rsidR="0031264C">
        <w:rPr>
          <w:rFonts w:ascii="Times New Roman" w:hAnsi="Times New Roman" w:cs="Times New Roman"/>
          <w:sz w:val="24"/>
          <w:szCs w:val="24"/>
        </w:rPr>
        <w:t>,</w:t>
      </w:r>
      <w:r>
        <w:rPr>
          <w:rFonts w:ascii="Times New Roman" w:hAnsi="Times New Roman" w:cs="Times New Roman"/>
          <w:sz w:val="24"/>
          <w:szCs w:val="24"/>
        </w:rPr>
        <w:t xml:space="preserve"> jog socialinės</w:t>
      </w:r>
      <w:r w:rsidR="00042747">
        <w:rPr>
          <w:rFonts w:ascii="Times New Roman" w:hAnsi="Times New Roman" w:cs="Times New Roman"/>
          <w:sz w:val="24"/>
          <w:szCs w:val="24"/>
        </w:rPr>
        <w:t xml:space="preserve"> </w:t>
      </w:r>
      <w:r>
        <w:rPr>
          <w:rFonts w:ascii="Times New Roman" w:hAnsi="Times New Roman" w:cs="Times New Roman"/>
          <w:sz w:val="24"/>
          <w:szCs w:val="24"/>
        </w:rPr>
        <w:t>pašalpos</w:t>
      </w:r>
      <w:r w:rsidR="00042747">
        <w:rPr>
          <w:rFonts w:ascii="Times New Roman" w:hAnsi="Times New Roman" w:cs="Times New Roman"/>
          <w:sz w:val="24"/>
          <w:szCs w:val="24"/>
        </w:rPr>
        <w:t xml:space="preserve"> </w:t>
      </w:r>
      <w:r>
        <w:rPr>
          <w:rFonts w:ascii="Times New Roman" w:hAnsi="Times New Roman" w:cs="Times New Roman"/>
          <w:sz w:val="24"/>
          <w:szCs w:val="24"/>
        </w:rPr>
        <w:t xml:space="preserve">gavėjas </w:t>
      </w:r>
      <w:r w:rsidR="00DB7102">
        <w:rPr>
          <w:rFonts w:ascii="Times New Roman" w:hAnsi="Times New Roman" w:cs="Times New Roman"/>
          <w:sz w:val="24"/>
          <w:szCs w:val="24"/>
        </w:rPr>
        <w:t>gauna ją</w:t>
      </w:r>
      <w:r w:rsidR="00042747">
        <w:rPr>
          <w:rFonts w:ascii="Times New Roman" w:hAnsi="Times New Roman" w:cs="Times New Roman"/>
          <w:sz w:val="24"/>
          <w:szCs w:val="24"/>
        </w:rPr>
        <w:t xml:space="preserve"> jau virš metų ir </w:t>
      </w:r>
      <w:r w:rsidR="00394BF4">
        <w:rPr>
          <w:rFonts w:ascii="Times New Roman" w:hAnsi="Times New Roman" w:cs="Times New Roman"/>
          <w:sz w:val="24"/>
          <w:szCs w:val="24"/>
        </w:rPr>
        <w:t xml:space="preserve">socialinės pašalpos išmokos </w:t>
      </w:r>
      <w:r w:rsidR="00042747">
        <w:rPr>
          <w:rFonts w:ascii="Times New Roman" w:hAnsi="Times New Roman" w:cs="Times New Roman"/>
          <w:sz w:val="24"/>
          <w:szCs w:val="24"/>
        </w:rPr>
        <w:t>maži</w:t>
      </w:r>
      <w:r w:rsidR="00394BF4">
        <w:rPr>
          <w:rFonts w:ascii="Times New Roman" w:hAnsi="Times New Roman" w:cs="Times New Roman"/>
          <w:sz w:val="24"/>
          <w:szCs w:val="24"/>
        </w:rPr>
        <w:t>nima</w:t>
      </w:r>
      <w:r w:rsidR="00042747">
        <w:rPr>
          <w:rFonts w:ascii="Times New Roman" w:hAnsi="Times New Roman" w:cs="Times New Roman"/>
          <w:sz w:val="24"/>
          <w:szCs w:val="24"/>
        </w:rPr>
        <w:t>s</w:t>
      </w:r>
      <w:r w:rsidR="00394BF4">
        <w:rPr>
          <w:rFonts w:ascii="Times New Roman" w:hAnsi="Times New Roman" w:cs="Times New Roman"/>
          <w:sz w:val="24"/>
          <w:szCs w:val="24"/>
        </w:rPr>
        <w:t>,</w:t>
      </w:r>
      <w:r>
        <w:rPr>
          <w:rFonts w:ascii="Times New Roman" w:hAnsi="Times New Roman" w:cs="Times New Roman"/>
          <w:sz w:val="24"/>
          <w:szCs w:val="24"/>
        </w:rPr>
        <w:t xml:space="preserve"> </w:t>
      </w:r>
      <w:r w:rsidR="00042747">
        <w:rPr>
          <w:rFonts w:ascii="Times New Roman" w:hAnsi="Times New Roman" w:cs="Times New Roman"/>
          <w:sz w:val="24"/>
          <w:szCs w:val="24"/>
        </w:rPr>
        <w:t xml:space="preserve">gali </w:t>
      </w:r>
      <w:r w:rsidR="00DB7102">
        <w:rPr>
          <w:rFonts w:ascii="Times New Roman" w:hAnsi="Times New Roman" w:cs="Times New Roman"/>
          <w:sz w:val="24"/>
          <w:szCs w:val="24"/>
        </w:rPr>
        <w:t>atsitikti, kad vėluos</w:t>
      </w:r>
      <w:r>
        <w:rPr>
          <w:rFonts w:ascii="Times New Roman" w:hAnsi="Times New Roman" w:cs="Times New Roman"/>
          <w:sz w:val="24"/>
          <w:szCs w:val="24"/>
        </w:rPr>
        <w:t>.</w:t>
      </w:r>
      <w:r w:rsidR="00042747">
        <w:rPr>
          <w:rFonts w:ascii="Times New Roman" w:hAnsi="Times New Roman" w:cs="Times New Roman"/>
          <w:sz w:val="24"/>
          <w:szCs w:val="24"/>
        </w:rPr>
        <w:t xml:space="preserve"> Autor</w:t>
      </w:r>
      <w:r w:rsidR="00B465D8">
        <w:rPr>
          <w:rFonts w:ascii="Times New Roman" w:hAnsi="Times New Roman" w:cs="Times New Roman"/>
          <w:sz w:val="24"/>
          <w:szCs w:val="24"/>
        </w:rPr>
        <w:t>ė</w:t>
      </w:r>
      <w:r w:rsidR="00042747">
        <w:rPr>
          <w:rFonts w:ascii="Times New Roman" w:hAnsi="Times New Roman" w:cs="Times New Roman"/>
          <w:sz w:val="24"/>
          <w:szCs w:val="24"/>
        </w:rPr>
        <w:t>s nuomone</w:t>
      </w:r>
      <w:r w:rsidR="00DB7102">
        <w:rPr>
          <w:rFonts w:ascii="Times New Roman" w:hAnsi="Times New Roman" w:cs="Times New Roman"/>
          <w:sz w:val="24"/>
          <w:szCs w:val="24"/>
        </w:rPr>
        <w:t>,</w:t>
      </w:r>
      <w:r w:rsidR="00042747">
        <w:rPr>
          <w:rFonts w:ascii="Times New Roman" w:hAnsi="Times New Roman" w:cs="Times New Roman"/>
          <w:sz w:val="24"/>
          <w:szCs w:val="24"/>
        </w:rPr>
        <w:t xml:space="preserve"> reikėt</w:t>
      </w:r>
      <w:r w:rsidR="00DB7102">
        <w:rPr>
          <w:rFonts w:ascii="Times New Roman" w:hAnsi="Times New Roman" w:cs="Times New Roman"/>
          <w:sz w:val="24"/>
          <w:szCs w:val="24"/>
        </w:rPr>
        <w:t>ų</w:t>
      </w:r>
      <w:r w:rsidR="00042747">
        <w:rPr>
          <w:rFonts w:ascii="Times New Roman" w:hAnsi="Times New Roman" w:cs="Times New Roman"/>
          <w:sz w:val="24"/>
          <w:szCs w:val="24"/>
        </w:rPr>
        <w:t xml:space="preserve"> tobulinti pačią </w:t>
      </w:r>
      <w:r w:rsidR="00394BF4">
        <w:rPr>
          <w:rFonts w:ascii="Times New Roman" w:hAnsi="Times New Roman" w:cs="Times New Roman"/>
          <w:sz w:val="24"/>
          <w:szCs w:val="24"/>
        </w:rPr>
        <w:t>informacinę</w:t>
      </w:r>
      <w:r w:rsidR="00042747">
        <w:rPr>
          <w:rFonts w:ascii="Times New Roman" w:hAnsi="Times New Roman" w:cs="Times New Roman"/>
          <w:sz w:val="24"/>
          <w:szCs w:val="24"/>
        </w:rPr>
        <w:t xml:space="preserve"> sistemą, kuri turėt</w:t>
      </w:r>
      <w:r w:rsidR="00394BF4">
        <w:rPr>
          <w:rFonts w:ascii="Times New Roman" w:hAnsi="Times New Roman" w:cs="Times New Roman"/>
          <w:sz w:val="24"/>
          <w:szCs w:val="24"/>
        </w:rPr>
        <w:t>ų</w:t>
      </w:r>
      <w:r w:rsidR="00042747">
        <w:rPr>
          <w:rFonts w:ascii="Times New Roman" w:hAnsi="Times New Roman" w:cs="Times New Roman"/>
          <w:sz w:val="24"/>
          <w:szCs w:val="24"/>
        </w:rPr>
        <w:t xml:space="preserve"> sisteminti gavėjus savaime ir suėjus tam tikram terminui</w:t>
      </w:r>
      <w:r w:rsidR="00DB7102">
        <w:rPr>
          <w:rFonts w:ascii="Times New Roman" w:hAnsi="Times New Roman" w:cs="Times New Roman"/>
          <w:sz w:val="24"/>
          <w:szCs w:val="24"/>
        </w:rPr>
        <w:t>,</w:t>
      </w:r>
      <w:r w:rsidR="00394BF4">
        <w:rPr>
          <w:rFonts w:ascii="Times New Roman" w:hAnsi="Times New Roman" w:cs="Times New Roman"/>
          <w:sz w:val="24"/>
          <w:szCs w:val="24"/>
        </w:rPr>
        <w:t>juos</w:t>
      </w:r>
      <w:r w:rsidR="00DB7102">
        <w:rPr>
          <w:rFonts w:ascii="Times New Roman" w:hAnsi="Times New Roman" w:cs="Times New Roman"/>
          <w:sz w:val="24"/>
          <w:szCs w:val="24"/>
        </w:rPr>
        <w:t xml:space="preserve"> pa</w:t>
      </w:r>
      <w:r w:rsidR="00042747">
        <w:rPr>
          <w:rFonts w:ascii="Times New Roman" w:hAnsi="Times New Roman" w:cs="Times New Roman"/>
          <w:sz w:val="24"/>
          <w:szCs w:val="24"/>
        </w:rPr>
        <w:t xml:space="preserve">rodyti. </w:t>
      </w:r>
    </w:p>
    <w:p w:rsidR="0083781B" w:rsidRDefault="0083781B" w:rsidP="00221BD2">
      <w:pPr>
        <w:tabs>
          <w:tab w:val="left" w:pos="6300"/>
        </w:tabs>
        <w:spacing w:after="0" w:line="360" w:lineRule="auto"/>
        <w:ind w:firstLine="567"/>
        <w:jc w:val="both"/>
        <w:rPr>
          <w:rFonts w:ascii="Times New Roman" w:hAnsi="Times New Roman" w:cs="Times New Roman"/>
          <w:sz w:val="24"/>
          <w:szCs w:val="24"/>
        </w:rPr>
      </w:pPr>
    </w:p>
    <w:p w:rsidR="00FA4A8F" w:rsidRPr="00530168" w:rsidRDefault="00FA4A8F" w:rsidP="00C37AB3">
      <w:pPr>
        <w:pStyle w:val="Heading3"/>
        <w:numPr>
          <w:ilvl w:val="2"/>
          <w:numId w:val="43"/>
        </w:numPr>
        <w:jc w:val="center"/>
        <w:rPr>
          <w:color w:val="auto"/>
        </w:rPr>
      </w:pPr>
      <w:bookmarkStart w:id="24" w:name="_Toc385509123"/>
      <w:r w:rsidRPr="00530168">
        <w:rPr>
          <w:color w:val="auto"/>
        </w:rPr>
        <w:t>Panevėžio miesto savivaldybės socialinės paramos</w:t>
      </w:r>
      <w:r w:rsidR="00DA6735" w:rsidRPr="00530168">
        <w:rPr>
          <w:color w:val="auto"/>
        </w:rPr>
        <w:t xml:space="preserve"> skyriaus</w:t>
      </w:r>
      <w:r w:rsidRPr="00530168">
        <w:rPr>
          <w:color w:val="auto"/>
        </w:rPr>
        <w:t xml:space="preserve"> </w:t>
      </w:r>
      <w:r w:rsidR="00835ADE" w:rsidRPr="00530168">
        <w:rPr>
          <w:color w:val="auto"/>
        </w:rPr>
        <w:t>specialistų</w:t>
      </w:r>
      <w:r w:rsidR="00B23CFE" w:rsidRPr="00530168">
        <w:rPr>
          <w:color w:val="auto"/>
        </w:rPr>
        <w:t xml:space="preserve"> </w:t>
      </w:r>
      <w:r w:rsidR="00530168" w:rsidRPr="00530168">
        <w:rPr>
          <w:color w:val="auto"/>
        </w:rPr>
        <w:t>apklausa</w:t>
      </w:r>
      <w:bookmarkEnd w:id="24"/>
      <w:r w:rsidRPr="00530168">
        <w:rPr>
          <w:color w:val="auto"/>
        </w:rPr>
        <w:t xml:space="preserve"> </w:t>
      </w:r>
    </w:p>
    <w:p w:rsidR="00FA4A8F" w:rsidRDefault="00FA4A8F" w:rsidP="00221BD2">
      <w:pPr>
        <w:tabs>
          <w:tab w:val="left" w:pos="6300"/>
        </w:tabs>
        <w:spacing w:after="0" w:line="360" w:lineRule="auto"/>
        <w:ind w:firstLine="567"/>
        <w:jc w:val="both"/>
        <w:rPr>
          <w:rFonts w:ascii="Times New Roman" w:hAnsi="Times New Roman" w:cs="Times New Roman"/>
          <w:sz w:val="24"/>
          <w:szCs w:val="24"/>
        </w:rPr>
      </w:pPr>
    </w:p>
    <w:p w:rsidR="00656551" w:rsidRDefault="0083781B" w:rsidP="00B10A7F">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Gavus socialinės paramos skyriaus vedėjo leidimą</w:t>
      </w:r>
      <w:r w:rsidR="00394BF4">
        <w:rPr>
          <w:rFonts w:ascii="Times New Roman" w:hAnsi="Times New Roman" w:cs="Times New Roman"/>
          <w:sz w:val="24"/>
          <w:szCs w:val="24"/>
        </w:rPr>
        <w:t>,</w:t>
      </w:r>
      <w:r>
        <w:rPr>
          <w:rFonts w:ascii="Times New Roman" w:hAnsi="Times New Roman" w:cs="Times New Roman"/>
          <w:sz w:val="24"/>
          <w:szCs w:val="24"/>
        </w:rPr>
        <w:t xml:space="preserve"> atliktas </w:t>
      </w:r>
      <w:r w:rsidR="00835ADE">
        <w:rPr>
          <w:rFonts w:ascii="Times New Roman" w:hAnsi="Times New Roman" w:cs="Times New Roman"/>
          <w:sz w:val="24"/>
          <w:szCs w:val="24"/>
        </w:rPr>
        <w:t xml:space="preserve">Panevėžio miesto socialinio skyriaus specialistų </w:t>
      </w:r>
      <w:r w:rsidR="00530168">
        <w:rPr>
          <w:rFonts w:ascii="Times New Roman" w:hAnsi="Times New Roman" w:cs="Times New Roman"/>
          <w:sz w:val="24"/>
          <w:szCs w:val="24"/>
        </w:rPr>
        <w:t>nuomonės</w:t>
      </w:r>
      <w:r w:rsidR="00656551">
        <w:rPr>
          <w:rFonts w:ascii="Times New Roman" w:hAnsi="Times New Roman" w:cs="Times New Roman"/>
          <w:sz w:val="24"/>
          <w:szCs w:val="24"/>
        </w:rPr>
        <w:t xml:space="preserve"> </w:t>
      </w:r>
      <w:r>
        <w:rPr>
          <w:rFonts w:ascii="Times New Roman" w:hAnsi="Times New Roman" w:cs="Times New Roman"/>
          <w:sz w:val="24"/>
          <w:szCs w:val="24"/>
        </w:rPr>
        <w:t>vertinimas, kuris susidėjo iš dviejų d</w:t>
      </w:r>
      <w:r w:rsidR="00656551">
        <w:rPr>
          <w:rFonts w:ascii="Times New Roman" w:hAnsi="Times New Roman" w:cs="Times New Roman"/>
          <w:sz w:val="24"/>
          <w:szCs w:val="24"/>
        </w:rPr>
        <w:t>alių.</w:t>
      </w:r>
      <w:r>
        <w:rPr>
          <w:rFonts w:ascii="Times New Roman" w:hAnsi="Times New Roman" w:cs="Times New Roman"/>
          <w:sz w:val="24"/>
          <w:szCs w:val="24"/>
        </w:rPr>
        <w:t xml:space="preserve"> </w:t>
      </w:r>
      <w:r w:rsidR="00656551">
        <w:rPr>
          <w:rFonts w:ascii="Times New Roman" w:hAnsi="Times New Roman" w:cs="Times New Roman"/>
          <w:sz w:val="24"/>
          <w:szCs w:val="24"/>
        </w:rPr>
        <w:t>P</w:t>
      </w:r>
      <w:r>
        <w:rPr>
          <w:rFonts w:ascii="Times New Roman" w:hAnsi="Times New Roman" w:cs="Times New Roman"/>
          <w:sz w:val="24"/>
          <w:szCs w:val="24"/>
        </w:rPr>
        <w:t>irm</w:t>
      </w:r>
      <w:r w:rsidR="00656551">
        <w:rPr>
          <w:rFonts w:ascii="Times New Roman" w:hAnsi="Times New Roman" w:cs="Times New Roman"/>
          <w:sz w:val="24"/>
          <w:szCs w:val="24"/>
        </w:rPr>
        <w:t>asis</w:t>
      </w:r>
      <w:r w:rsidR="00DB7102">
        <w:rPr>
          <w:rFonts w:ascii="Times New Roman" w:hAnsi="Times New Roman" w:cs="Times New Roman"/>
          <w:sz w:val="24"/>
          <w:szCs w:val="24"/>
        </w:rPr>
        <w:t xml:space="preserve"> -</w:t>
      </w:r>
      <w:r>
        <w:rPr>
          <w:rFonts w:ascii="Times New Roman" w:hAnsi="Times New Roman" w:cs="Times New Roman"/>
          <w:sz w:val="24"/>
          <w:szCs w:val="24"/>
        </w:rPr>
        <w:t xml:space="preserve"> </w:t>
      </w:r>
      <w:r w:rsidR="00835ADE">
        <w:rPr>
          <w:rFonts w:ascii="Times New Roman" w:hAnsi="Times New Roman" w:cs="Times New Roman"/>
          <w:sz w:val="24"/>
          <w:szCs w:val="24"/>
        </w:rPr>
        <w:t>pusiau struktūriškai apibrėžtas interviu</w:t>
      </w:r>
      <w:r>
        <w:rPr>
          <w:rFonts w:ascii="Times New Roman" w:hAnsi="Times New Roman" w:cs="Times New Roman"/>
          <w:sz w:val="24"/>
          <w:szCs w:val="24"/>
        </w:rPr>
        <w:t xml:space="preserve"> su </w:t>
      </w:r>
      <w:r w:rsidR="00656551">
        <w:rPr>
          <w:rFonts w:ascii="Times New Roman" w:hAnsi="Times New Roman" w:cs="Times New Roman"/>
          <w:sz w:val="24"/>
          <w:szCs w:val="24"/>
        </w:rPr>
        <w:t xml:space="preserve">socialinio skyriaus septyniais </w:t>
      </w:r>
      <w:r>
        <w:rPr>
          <w:rFonts w:ascii="Times New Roman" w:hAnsi="Times New Roman" w:cs="Times New Roman"/>
          <w:sz w:val="24"/>
          <w:szCs w:val="24"/>
        </w:rPr>
        <w:t>specialistais</w:t>
      </w:r>
      <w:r w:rsidR="00656551">
        <w:rPr>
          <w:rFonts w:ascii="Times New Roman" w:hAnsi="Times New Roman" w:cs="Times New Roman"/>
          <w:sz w:val="24"/>
          <w:szCs w:val="24"/>
        </w:rPr>
        <w:t xml:space="preserve"> (ekspertais)</w:t>
      </w:r>
      <w:r>
        <w:rPr>
          <w:rFonts w:ascii="Times New Roman" w:hAnsi="Times New Roman" w:cs="Times New Roman"/>
          <w:sz w:val="24"/>
          <w:szCs w:val="24"/>
        </w:rPr>
        <w:t xml:space="preserve">, kurių darbo patirtis daugiau nei </w:t>
      </w:r>
      <w:r w:rsidR="00656551">
        <w:rPr>
          <w:rFonts w:ascii="Times New Roman" w:hAnsi="Times New Roman" w:cs="Times New Roman"/>
          <w:sz w:val="24"/>
          <w:szCs w:val="24"/>
        </w:rPr>
        <w:t>dešimt</w:t>
      </w:r>
      <w:r>
        <w:rPr>
          <w:rFonts w:ascii="Times New Roman" w:hAnsi="Times New Roman" w:cs="Times New Roman"/>
          <w:sz w:val="24"/>
          <w:szCs w:val="24"/>
        </w:rPr>
        <w:t xml:space="preserve"> metų</w:t>
      </w:r>
      <w:r w:rsidR="00656551">
        <w:rPr>
          <w:rFonts w:ascii="Times New Roman" w:hAnsi="Times New Roman" w:cs="Times New Roman"/>
          <w:sz w:val="24"/>
          <w:szCs w:val="24"/>
        </w:rPr>
        <w:t xml:space="preserve">. </w:t>
      </w:r>
      <w:r>
        <w:rPr>
          <w:rFonts w:ascii="Times New Roman" w:hAnsi="Times New Roman" w:cs="Times New Roman"/>
          <w:sz w:val="24"/>
          <w:szCs w:val="24"/>
        </w:rPr>
        <w:t xml:space="preserve">Tad galima </w:t>
      </w:r>
      <w:r w:rsidR="00394BF4">
        <w:rPr>
          <w:rFonts w:ascii="Times New Roman" w:hAnsi="Times New Roman" w:cs="Times New Roman"/>
          <w:sz w:val="24"/>
          <w:szCs w:val="24"/>
        </w:rPr>
        <w:t>tvirtinti</w:t>
      </w:r>
      <w:r>
        <w:rPr>
          <w:rFonts w:ascii="Times New Roman" w:hAnsi="Times New Roman" w:cs="Times New Roman"/>
          <w:sz w:val="24"/>
          <w:szCs w:val="24"/>
        </w:rPr>
        <w:t xml:space="preserve">, kad šių ekspertų nuomonė yra </w:t>
      </w:r>
      <w:r w:rsidR="00413C26">
        <w:rPr>
          <w:rFonts w:ascii="Times New Roman" w:hAnsi="Times New Roman" w:cs="Times New Roman"/>
          <w:sz w:val="24"/>
          <w:szCs w:val="24"/>
        </w:rPr>
        <w:t xml:space="preserve">labai </w:t>
      </w:r>
      <w:r>
        <w:rPr>
          <w:rFonts w:ascii="Times New Roman" w:hAnsi="Times New Roman" w:cs="Times New Roman"/>
          <w:sz w:val="24"/>
          <w:szCs w:val="24"/>
        </w:rPr>
        <w:t>vertinga, jie žino</w:t>
      </w:r>
      <w:r w:rsidR="00413C26">
        <w:rPr>
          <w:rFonts w:ascii="Times New Roman" w:hAnsi="Times New Roman" w:cs="Times New Roman"/>
          <w:sz w:val="24"/>
          <w:szCs w:val="24"/>
        </w:rPr>
        <w:t xml:space="preserve"> visus</w:t>
      </w:r>
      <w:r>
        <w:rPr>
          <w:rFonts w:ascii="Times New Roman" w:hAnsi="Times New Roman" w:cs="Times New Roman"/>
          <w:sz w:val="24"/>
          <w:szCs w:val="24"/>
        </w:rPr>
        <w:t xml:space="preserve"> </w:t>
      </w:r>
      <w:r w:rsidR="00DB7102">
        <w:rPr>
          <w:rFonts w:ascii="Times New Roman" w:hAnsi="Times New Roman" w:cs="Times New Roman"/>
          <w:sz w:val="24"/>
          <w:szCs w:val="24"/>
        </w:rPr>
        <w:t xml:space="preserve">10 metų </w:t>
      </w:r>
      <w:r w:rsidR="00394BF4">
        <w:rPr>
          <w:rFonts w:ascii="Times New Roman" w:hAnsi="Times New Roman" w:cs="Times New Roman"/>
          <w:sz w:val="24"/>
          <w:szCs w:val="24"/>
        </w:rPr>
        <w:t xml:space="preserve">senumo </w:t>
      </w:r>
      <w:r>
        <w:rPr>
          <w:rFonts w:ascii="Times New Roman" w:hAnsi="Times New Roman" w:cs="Times New Roman"/>
          <w:sz w:val="24"/>
          <w:szCs w:val="24"/>
        </w:rPr>
        <w:t>įstatymų pakeitimus, iš savo patirties gali tiksliau ir konkrečiau</w:t>
      </w:r>
      <w:r w:rsidR="00413C26">
        <w:rPr>
          <w:rFonts w:ascii="Times New Roman" w:hAnsi="Times New Roman" w:cs="Times New Roman"/>
          <w:sz w:val="24"/>
          <w:szCs w:val="24"/>
        </w:rPr>
        <w:t xml:space="preserve"> </w:t>
      </w:r>
      <w:r w:rsidR="00394BF4">
        <w:rPr>
          <w:rFonts w:ascii="Times New Roman" w:hAnsi="Times New Roman" w:cs="Times New Roman"/>
          <w:sz w:val="24"/>
          <w:szCs w:val="24"/>
        </w:rPr>
        <w:t>nurodyti</w:t>
      </w:r>
      <w:r>
        <w:rPr>
          <w:rFonts w:ascii="Times New Roman" w:hAnsi="Times New Roman" w:cs="Times New Roman"/>
          <w:sz w:val="24"/>
          <w:szCs w:val="24"/>
        </w:rPr>
        <w:t xml:space="preserve"> tam tikrus</w:t>
      </w:r>
      <w:r w:rsidR="00394BF4">
        <w:rPr>
          <w:rFonts w:ascii="Times New Roman" w:hAnsi="Times New Roman" w:cs="Times New Roman"/>
          <w:sz w:val="24"/>
          <w:szCs w:val="24"/>
        </w:rPr>
        <w:t xml:space="preserve"> darbo</w:t>
      </w:r>
      <w:r>
        <w:rPr>
          <w:rFonts w:ascii="Times New Roman" w:hAnsi="Times New Roman" w:cs="Times New Roman"/>
          <w:sz w:val="24"/>
          <w:szCs w:val="24"/>
        </w:rPr>
        <w:t xml:space="preserve"> trūkumus, išsakyti savo nuomon</w:t>
      </w:r>
      <w:r w:rsidR="00DB7102">
        <w:rPr>
          <w:rFonts w:ascii="Times New Roman" w:hAnsi="Times New Roman" w:cs="Times New Roman"/>
          <w:sz w:val="24"/>
          <w:szCs w:val="24"/>
        </w:rPr>
        <w:t>ę</w:t>
      </w:r>
      <w:r w:rsidR="00394BF4">
        <w:rPr>
          <w:rFonts w:ascii="Times New Roman" w:hAnsi="Times New Roman" w:cs="Times New Roman"/>
          <w:sz w:val="24"/>
          <w:szCs w:val="24"/>
        </w:rPr>
        <w:t>, teikti vertingus pasiūlymus</w:t>
      </w:r>
      <w:r>
        <w:rPr>
          <w:rFonts w:ascii="Times New Roman" w:hAnsi="Times New Roman" w:cs="Times New Roman"/>
          <w:sz w:val="24"/>
          <w:szCs w:val="24"/>
        </w:rPr>
        <w:t xml:space="preserve">. </w:t>
      </w:r>
      <w:r w:rsidR="00656551">
        <w:rPr>
          <w:rFonts w:ascii="Times New Roman" w:hAnsi="Times New Roman" w:cs="Times New Roman"/>
          <w:sz w:val="24"/>
          <w:szCs w:val="24"/>
        </w:rPr>
        <w:t xml:space="preserve">Norint sužinoti daugiau nuomonių </w:t>
      </w:r>
      <w:r w:rsidR="000859B8">
        <w:rPr>
          <w:rFonts w:ascii="Times New Roman" w:hAnsi="Times New Roman" w:cs="Times New Roman"/>
          <w:sz w:val="24"/>
          <w:szCs w:val="24"/>
        </w:rPr>
        <w:t>apie socialinės pašalpos gavėjus, apie įstatymų pakeitimus</w:t>
      </w:r>
      <w:r w:rsidR="00DB7102">
        <w:rPr>
          <w:rFonts w:ascii="Times New Roman" w:hAnsi="Times New Roman" w:cs="Times New Roman"/>
          <w:sz w:val="24"/>
          <w:szCs w:val="24"/>
        </w:rPr>
        <w:t xml:space="preserve"> </w:t>
      </w:r>
      <w:r w:rsidR="00656551">
        <w:rPr>
          <w:rFonts w:ascii="Times New Roman" w:hAnsi="Times New Roman" w:cs="Times New Roman"/>
          <w:sz w:val="24"/>
          <w:szCs w:val="24"/>
        </w:rPr>
        <w:t>buvo atlikta anonimin</w:t>
      </w:r>
      <w:r w:rsidR="00394BF4">
        <w:rPr>
          <w:rFonts w:ascii="Times New Roman" w:hAnsi="Times New Roman" w:cs="Times New Roman"/>
          <w:sz w:val="24"/>
          <w:szCs w:val="24"/>
        </w:rPr>
        <w:t>ė</w:t>
      </w:r>
      <w:r w:rsidR="00656551">
        <w:rPr>
          <w:rFonts w:ascii="Times New Roman" w:hAnsi="Times New Roman" w:cs="Times New Roman"/>
          <w:sz w:val="24"/>
          <w:szCs w:val="24"/>
        </w:rPr>
        <w:t xml:space="preserve"> anketin</w:t>
      </w:r>
      <w:r w:rsidR="00394BF4">
        <w:rPr>
          <w:rFonts w:ascii="Times New Roman" w:hAnsi="Times New Roman" w:cs="Times New Roman"/>
          <w:sz w:val="24"/>
          <w:szCs w:val="24"/>
        </w:rPr>
        <w:t>ė</w:t>
      </w:r>
      <w:r w:rsidR="00656551">
        <w:rPr>
          <w:rFonts w:ascii="Times New Roman" w:hAnsi="Times New Roman" w:cs="Times New Roman"/>
          <w:sz w:val="24"/>
          <w:szCs w:val="24"/>
        </w:rPr>
        <w:t xml:space="preserve"> apklausa</w:t>
      </w:r>
      <w:r w:rsidR="000859B8">
        <w:rPr>
          <w:rFonts w:ascii="Times New Roman" w:hAnsi="Times New Roman" w:cs="Times New Roman"/>
          <w:sz w:val="24"/>
          <w:szCs w:val="24"/>
        </w:rPr>
        <w:t>.</w:t>
      </w:r>
    </w:p>
    <w:p w:rsidR="00D8019B" w:rsidRDefault="0083781B" w:rsidP="00B10A7F">
      <w:pPr>
        <w:tabs>
          <w:tab w:val="left" w:pos="630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Ekspertai dalyvavę interviu: Panevėžio miesto savivaldybės socialinio skyriaus vedėjas, vedėjo pavaduotoja, vyriausia</w:t>
      </w:r>
      <w:r w:rsidRPr="00FA4948">
        <w:rPr>
          <w:rFonts w:ascii="Times New Roman" w:hAnsi="Times New Roman" w:cs="Times New Roman"/>
          <w:sz w:val="24"/>
          <w:szCs w:val="24"/>
        </w:rPr>
        <w:t xml:space="preserve"> specialistė, </w:t>
      </w:r>
      <w:r w:rsidR="000859B8">
        <w:rPr>
          <w:rFonts w:ascii="Times New Roman" w:hAnsi="Times New Roman" w:cs="Times New Roman"/>
          <w:sz w:val="24"/>
          <w:szCs w:val="24"/>
        </w:rPr>
        <w:t>3</w:t>
      </w:r>
      <w:r w:rsidRPr="00FA4948">
        <w:rPr>
          <w:rFonts w:ascii="Times New Roman" w:hAnsi="Times New Roman" w:cs="Times New Roman"/>
          <w:sz w:val="24"/>
          <w:szCs w:val="24"/>
        </w:rPr>
        <w:t xml:space="preserve"> socialinių išmokų </w:t>
      </w:r>
      <w:r w:rsidR="00DB7102">
        <w:rPr>
          <w:rFonts w:ascii="Times New Roman" w:hAnsi="Times New Roman" w:cs="Times New Roman"/>
          <w:sz w:val="24"/>
          <w:szCs w:val="24"/>
        </w:rPr>
        <w:t>ir tikrinimo</w:t>
      </w:r>
      <w:r w:rsidRPr="00FA4948">
        <w:rPr>
          <w:rFonts w:ascii="Times New Roman" w:hAnsi="Times New Roman" w:cs="Times New Roman"/>
          <w:sz w:val="24"/>
          <w:szCs w:val="24"/>
        </w:rPr>
        <w:t xml:space="preserve"> specialistė</w:t>
      </w:r>
      <w:r w:rsidR="00DB7102">
        <w:rPr>
          <w:rFonts w:ascii="Times New Roman" w:hAnsi="Times New Roman" w:cs="Times New Roman"/>
          <w:sz w:val="24"/>
          <w:szCs w:val="24"/>
        </w:rPr>
        <w:t>s</w:t>
      </w:r>
      <w:r w:rsidRPr="00FA4948">
        <w:rPr>
          <w:rFonts w:ascii="Times New Roman" w:hAnsi="Times New Roman" w:cs="Times New Roman"/>
          <w:sz w:val="24"/>
          <w:szCs w:val="24"/>
        </w:rPr>
        <w:t xml:space="preserve"> </w:t>
      </w:r>
      <w:r w:rsidR="00394BF4">
        <w:rPr>
          <w:rFonts w:ascii="Times New Roman" w:hAnsi="Times New Roman" w:cs="Times New Roman"/>
          <w:sz w:val="24"/>
          <w:szCs w:val="24"/>
        </w:rPr>
        <w:t>bei</w:t>
      </w:r>
      <w:r w:rsidRPr="00FA4948">
        <w:rPr>
          <w:rFonts w:ascii="Times New Roman" w:hAnsi="Times New Roman" w:cs="Times New Roman"/>
          <w:sz w:val="24"/>
          <w:szCs w:val="24"/>
        </w:rPr>
        <w:t xml:space="preserve"> socialinių išmokų specialistė. </w:t>
      </w:r>
      <w:r w:rsidR="00FA4948" w:rsidRPr="00FA4948">
        <w:rPr>
          <w:rFonts w:ascii="Times New Roman" w:hAnsi="Times New Roman" w:cs="Times New Roman"/>
          <w:sz w:val="24"/>
          <w:szCs w:val="24"/>
        </w:rPr>
        <w:t xml:space="preserve">Visi ekspertai turi socialinį aukštąjį universitetinį išsilavinimą. Ekspertams buvo pateikta 15 klausimų, kurie padėjo išsiaiškinti, kas dažniausiai kreipiasi socialinės pašalpos, kas įtakoja </w:t>
      </w:r>
      <w:r w:rsidR="00FA4948" w:rsidRPr="00FA4948">
        <w:rPr>
          <w:rFonts w:ascii="Times New Roman" w:hAnsi="Times New Roman" w:cs="Times New Roman"/>
          <w:sz w:val="24"/>
          <w:szCs w:val="24"/>
        </w:rPr>
        <w:lastRenderedPageBreak/>
        <w:t>socialines pašalpas ir kiti klausimai susiję su socialinėmis pašalpomis</w:t>
      </w:r>
      <w:r w:rsidR="00DB7102">
        <w:rPr>
          <w:rFonts w:ascii="Times New Roman" w:hAnsi="Times New Roman" w:cs="Times New Roman"/>
          <w:sz w:val="24"/>
          <w:szCs w:val="24"/>
        </w:rPr>
        <w:t xml:space="preserve"> ir jų gavėjais</w:t>
      </w:r>
      <w:r w:rsidR="00FA4948" w:rsidRPr="00FA4948">
        <w:rPr>
          <w:rFonts w:ascii="Times New Roman" w:hAnsi="Times New Roman" w:cs="Times New Roman"/>
          <w:sz w:val="24"/>
          <w:szCs w:val="24"/>
        </w:rPr>
        <w:t>.</w:t>
      </w:r>
      <w:r w:rsidR="002D2043">
        <w:rPr>
          <w:rFonts w:ascii="Times New Roman" w:hAnsi="Times New Roman" w:cs="Times New Roman"/>
          <w:sz w:val="24"/>
          <w:szCs w:val="24"/>
        </w:rPr>
        <w:t xml:space="preserve"> Visi interviu </w:t>
      </w:r>
      <w:r w:rsidR="002D2043" w:rsidRPr="006E2D10">
        <w:rPr>
          <w:rFonts w:ascii="Times New Roman" w:hAnsi="Times New Roman" w:cs="Times New Roman"/>
          <w:sz w:val="24"/>
          <w:szCs w:val="24"/>
        </w:rPr>
        <w:t>pateikti</w:t>
      </w:r>
      <w:r w:rsidR="005A448B" w:rsidRPr="006E2D10">
        <w:rPr>
          <w:rFonts w:ascii="Times New Roman" w:hAnsi="Times New Roman" w:cs="Times New Roman"/>
          <w:sz w:val="24"/>
          <w:szCs w:val="24"/>
        </w:rPr>
        <w:t xml:space="preserve"> 4</w:t>
      </w:r>
      <w:r w:rsidR="002D2043" w:rsidRPr="006E2D10">
        <w:rPr>
          <w:rFonts w:ascii="Times New Roman" w:hAnsi="Times New Roman" w:cs="Times New Roman"/>
          <w:sz w:val="24"/>
          <w:szCs w:val="24"/>
        </w:rPr>
        <w:t xml:space="preserve"> priede.</w:t>
      </w:r>
      <w:r w:rsidR="00FA4948" w:rsidRPr="006E2D10">
        <w:rPr>
          <w:rFonts w:ascii="Times New Roman" w:hAnsi="Times New Roman" w:cs="Times New Roman"/>
          <w:sz w:val="24"/>
          <w:szCs w:val="24"/>
        </w:rPr>
        <w:t xml:space="preserve"> </w:t>
      </w:r>
    </w:p>
    <w:p w:rsidR="00B10A7F" w:rsidRDefault="004C5CA4" w:rsidP="00707F16">
      <w:pPr>
        <w:tabs>
          <w:tab w:val="left" w:pos="851"/>
        </w:tabs>
        <w:spacing w:after="0" w:line="360" w:lineRule="auto"/>
        <w:ind w:firstLine="567"/>
        <w:jc w:val="both"/>
        <w:rPr>
          <w:rFonts w:ascii="Times New Roman" w:hAnsi="Times New Roman" w:cs="Times New Roman"/>
          <w:sz w:val="24"/>
          <w:szCs w:val="24"/>
        </w:rPr>
      </w:pPr>
      <w:r w:rsidRPr="00FA4948">
        <w:rPr>
          <w:rFonts w:ascii="Times New Roman" w:hAnsi="Times New Roman" w:cs="Times New Roman"/>
          <w:sz w:val="24"/>
          <w:szCs w:val="24"/>
        </w:rPr>
        <w:t xml:space="preserve">Analizuojant interviu klausimus </w:t>
      </w:r>
      <w:r w:rsidR="00394BF4">
        <w:rPr>
          <w:rFonts w:ascii="Times New Roman" w:hAnsi="Times New Roman" w:cs="Times New Roman"/>
          <w:sz w:val="24"/>
          <w:szCs w:val="24"/>
        </w:rPr>
        <w:t xml:space="preserve">nustatyta, kad </w:t>
      </w:r>
      <w:r w:rsidRPr="00FA4948">
        <w:rPr>
          <w:rFonts w:ascii="Times New Roman" w:hAnsi="Times New Roman" w:cs="Times New Roman"/>
          <w:sz w:val="24"/>
          <w:szCs w:val="24"/>
        </w:rPr>
        <w:t xml:space="preserve">visų </w:t>
      </w:r>
      <w:r w:rsidR="002D2043">
        <w:rPr>
          <w:rFonts w:ascii="Times New Roman" w:hAnsi="Times New Roman" w:cs="Times New Roman"/>
          <w:sz w:val="24"/>
          <w:szCs w:val="24"/>
        </w:rPr>
        <w:t xml:space="preserve">socialinės paramos skyriaus </w:t>
      </w:r>
      <w:r w:rsidRPr="00FA4948">
        <w:rPr>
          <w:rFonts w:ascii="Times New Roman" w:hAnsi="Times New Roman" w:cs="Times New Roman"/>
          <w:sz w:val="24"/>
          <w:szCs w:val="24"/>
        </w:rPr>
        <w:t>spe</w:t>
      </w:r>
      <w:r w:rsidR="00D8019B">
        <w:rPr>
          <w:rFonts w:ascii="Times New Roman" w:hAnsi="Times New Roman" w:cs="Times New Roman"/>
          <w:sz w:val="24"/>
          <w:szCs w:val="24"/>
        </w:rPr>
        <w:t>cialistų</w:t>
      </w:r>
      <w:r w:rsidR="002D2043" w:rsidRPr="002D2043">
        <w:rPr>
          <w:rFonts w:ascii="Times New Roman" w:hAnsi="Times New Roman" w:cs="Times New Roman"/>
          <w:sz w:val="24"/>
          <w:szCs w:val="24"/>
        </w:rPr>
        <w:t xml:space="preserve"> </w:t>
      </w:r>
      <w:r w:rsidR="002D2043" w:rsidRPr="00FA4948">
        <w:rPr>
          <w:rFonts w:ascii="Times New Roman" w:hAnsi="Times New Roman" w:cs="Times New Roman"/>
          <w:sz w:val="24"/>
          <w:szCs w:val="24"/>
        </w:rPr>
        <w:t>atsakymai</w:t>
      </w:r>
      <w:r w:rsidR="002D2043">
        <w:rPr>
          <w:rFonts w:ascii="Times New Roman" w:hAnsi="Times New Roman" w:cs="Times New Roman"/>
          <w:sz w:val="24"/>
          <w:szCs w:val="24"/>
        </w:rPr>
        <w:t xml:space="preserve"> panašūs</w:t>
      </w:r>
      <w:r w:rsidR="0019354B">
        <w:rPr>
          <w:rFonts w:ascii="Times New Roman" w:hAnsi="Times New Roman" w:cs="Times New Roman"/>
          <w:sz w:val="24"/>
          <w:szCs w:val="24"/>
        </w:rPr>
        <w:t>.</w:t>
      </w:r>
      <w:r w:rsidR="002D2043">
        <w:rPr>
          <w:rFonts w:ascii="Times New Roman" w:hAnsi="Times New Roman" w:cs="Times New Roman"/>
          <w:sz w:val="24"/>
          <w:szCs w:val="24"/>
        </w:rPr>
        <w:t xml:space="preserve"> </w:t>
      </w:r>
      <w:r w:rsidR="00411170">
        <w:rPr>
          <w:rFonts w:ascii="Times New Roman" w:hAnsi="Times New Roman" w:cs="Times New Roman"/>
          <w:sz w:val="24"/>
          <w:szCs w:val="24"/>
        </w:rPr>
        <w:t>Kiekvienas klausimas ap</w:t>
      </w:r>
      <w:r w:rsidR="003314D9">
        <w:rPr>
          <w:rFonts w:ascii="Times New Roman" w:hAnsi="Times New Roman" w:cs="Times New Roman"/>
          <w:sz w:val="24"/>
          <w:szCs w:val="24"/>
        </w:rPr>
        <w:t>ibendrintas</w:t>
      </w:r>
      <w:r w:rsidR="00411170">
        <w:rPr>
          <w:rFonts w:ascii="Times New Roman" w:hAnsi="Times New Roman" w:cs="Times New Roman"/>
          <w:sz w:val="24"/>
          <w:szCs w:val="24"/>
        </w:rPr>
        <w:t xml:space="preserve"> </w:t>
      </w:r>
      <w:r w:rsidR="003314D9">
        <w:rPr>
          <w:rFonts w:ascii="Times New Roman" w:hAnsi="Times New Roman" w:cs="Times New Roman"/>
          <w:sz w:val="24"/>
          <w:szCs w:val="24"/>
        </w:rPr>
        <w:t xml:space="preserve">ir </w:t>
      </w:r>
      <w:r w:rsidR="00D21853">
        <w:rPr>
          <w:rFonts w:ascii="Times New Roman" w:hAnsi="Times New Roman" w:cs="Times New Roman"/>
          <w:sz w:val="24"/>
          <w:szCs w:val="24"/>
        </w:rPr>
        <w:t>numeruojamas nuo 1 iki 15</w:t>
      </w:r>
      <w:r w:rsidR="003314D9">
        <w:rPr>
          <w:rFonts w:ascii="Times New Roman" w:hAnsi="Times New Roman" w:cs="Times New Roman"/>
          <w:sz w:val="24"/>
          <w:szCs w:val="24"/>
        </w:rPr>
        <w:t>.</w:t>
      </w:r>
    </w:p>
    <w:p w:rsidR="00411170" w:rsidRDefault="005A448B"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Įvardi</w:t>
      </w:r>
      <w:r w:rsidR="00150151">
        <w:rPr>
          <w:rFonts w:ascii="Times New Roman" w:hAnsi="Times New Roman" w:cs="Times New Roman"/>
          <w:sz w:val="24"/>
          <w:szCs w:val="24"/>
        </w:rPr>
        <w:t>nda</w:t>
      </w:r>
      <w:r>
        <w:rPr>
          <w:rFonts w:ascii="Times New Roman" w:hAnsi="Times New Roman" w:cs="Times New Roman"/>
          <w:sz w:val="24"/>
          <w:szCs w:val="24"/>
        </w:rPr>
        <w:t>mi d</w:t>
      </w:r>
      <w:r w:rsidR="004C5CA4" w:rsidRPr="00411170">
        <w:rPr>
          <w:rFonts w:ascii="Times New Roman" w:hAnsi="Times New Roman" w:cs="Times New Roman"/>
          <w:sz w:val="24"/>
          <w:szCs w:val="24"/>
        </w:rPr>
        <w:t xml:space="preserve">ažniausiai </w:t>
      </w:r>
      <w:r w:rsidR="00150151" w:rsidRPr="00411170">
        <w:rPr>
          <w:rFonts w:ascii="Times New Roman" w:hAnsi="Times New Roman" w:cs="Times New Roman"/>
          <w:sz w:val="24"/>
          <w:szCs w:val="24"/>
        </w:rPr>
        <w:t>socialin</w:t>
      </w:r>
      <w:r w:rsidR="00150151">
        <w:rPr>
          <w:rFonts w:ascii="Times New Roman" w:hAnsi="Times New Roman" w:cs="Times New Roman"/>
          <w:sz w:val="24"/>
          <w:szCs w:val="24"/>
        </w:rPr>
        <w:t>ė</w:t>
      </w:r>
      <w:r w:rsidR="00150151" w:rsidRPr="00411170">
        <w:rPr>
          <w:rFonts w:ascii="Times New Roman" w:hAnsi="Times New Roman" w:cs="Times New Roman"/>
          <w:sz w:val="24"/>
          <w:szCs w:val="24"/>
        </w:rPr>
        <w:t>s</w:t>
      </w:r>
      <w:r w:rsidR="00150151">
        <w:rPr>
          <w:rFonts w:ascii="Times New Roman" w:hAnsi="Times New Roman" w:cs="Times New Roman"/>
          <w:sz w:val="24"/>
          <w:szCs w:val="24"/>
        </w:rPr>
        <w:t xml:space="preserve"> pašalpos</w:t>
      </w:r>
      <w:r w:rsidR="00150151" w:rsidRPr="00411170">
        <w:rPr>
          <w:rFonts w:ascii="Times New Roman" w:hAnsi="Times New Roman" w:cs="Times New Roman"/>
          <w:sz w:val="24"/>
          <w:szCs w:val="24"/>
        </w:rPr>
        <w:t xml:space="preserve"> </w:t>
      </w:r>
      <w:r w:rsidR="004C5CA4" w:rsidRPr="00411170">
        <w:rPr>
          <w:rFonts w:ascii="Times New Roman" w:hAnsi="Times New Roman" w:cs="Times New Roman"/>
          <w:sz w:val="24"/>
          <w:szCs w:val="24"/>
        </w:rPr>
        <w:t>besikreipiančias grupes</w:t>
      </w:r>
      <w:r>
        <w:rPr>
          <w:rFonts w:ascii="Times New Roman" w:hAnsi="Times New Roman" w:cs="Times New Roman"/>
          <w:sz w:val="24"/>
          <w:szCs w:val="24"/>
        </w:rPr>
        <w:t>,</w:t>
      </w:r>
      <w:r w:rsidR="004C5CA4" w:rsidRPr="00411170">
        <w:rPr>
          <w:rFonts w:ascii="Times New Roman" w:hAnsi="Times New Roman" w:cs="Times New Roman"/>
          <w:sz w:val="24"/>
          <w:szCs w:val="24"/>
        </w:rPr>
        <w:t xml:space="preserve"> </w:t>
      </w:r>
      <w:r w:rsidR="00581396">
        <w:rPr>
          <w:rFonts w:ascii="Times New Roman" w:hAnsi="Times New Roman" w:cs="Times New Roman"/>
          <w:sz w:val="24"/>
          <w:szCs w:val="24"/>
        </w:rPr>
        <w:t xml:space="preserve">visi ekspertai </w:t>
      </w:r>
      <w:r w:rsidR="004C5CA4" w:rsidRPr="00411170">
        <w:rPr>
          <w:rFonts w:ascii="Times New Roman" w:hAnsi="Times New Roman" w:cs="Times New Roman"/>
          <w:sz w:val="24"/>
          <w:szCs w:val="24"/>
        </w:rPr>
        <w:t xml:space="preserve">minėjo vienišus bedarbius, </w:t>
      </w:r>
      <w:r w:rsidR="00411170">
        <w:rPr>
          <w:rFonts w:ascii="Times New Roman" w:hAnsi="Times New Roman" w:cs="Times New Roman"/>
          <w:sz w:val="24"/>
          <w:szCs w:val="24"/>
        </w:rPr>
        <w:t>vien</w:t>
      </w:r>
      <w:r w:rsidR="00150151">
        <w:rPr>
          <w:rFonts w:ascii="Times New Roman" w:hAnsi="Times New Roman" w:cs="Times New Roman"/>
          <w:sz w:val="24"/>
          <w:szCs w:val="24"/>
        </w:rPr>
        <w:t>išus</w:t>
      </w:r>
      <w:r w:rsidR="00411170">
        <w:rPr>
          <w:rFonts w:ascii="Times New Roman" w:hAnsi="Times New Roman" w:cs="Times New Roman"/>
          <w:sz w:val="24"/>
          <w:szCs w:val="24"/>
        </w:rPr>
        <w:t xml:space="preserve"> auginančius vaikus, tiksliau</w:t>
      </w:r>
      <w:r>
        <w:rPr>
          <w:rFonts w:ascii="Times New Roman" w:hAnsi="Times New Roman" w:cs="Times New Roman"/>
          <w:sz w:val="24"/>
          <w:szCs w:val="24"/>
        </w:rPr>
        <w:t>,</w:t>
      </w:r>
      <w:r w:rsidR="00411170">
        <w:rPr>
          <w:rFonts w:ascii="Times New Roman" w:hAnsi="Times New Roman" w:cs="Times New Roman"/>
          <w:sz w:val="24"/>
          <w:szCs w:val="24"/>
        </w:rPr>
        <w:t xml:space="preserve"> </w:t>
      </w:r>
      <w:r w:rsidR="004C5CA4" w:rsidRPr="00411170">
        <w:rPr>
          <w:rFonts w:ascii="Times New Roman" w:hAnsi="Times New Roman" w:cs="Times New Roman"/>
          <w:sz w:val="24"/>
          <w:szCs w:val="24"/>
        </w:rPr>
        <w:t>vienišas motinas</w:t>
      </w:r>
      <w:r w:rsidR="00150151">
        <w:rPr>
          <w:rFonts w:ascii="Times New Roman" w:hAnsi="Times New Roman" w:cs="Times New Roman"/>
          <w:sz w:val="24"/>
          <w:szCs w:val="24"/>
        </w:rPr>
        <w:t>,</w:t>
      </w:r>
      <w:r w:rsidR="004C5CA4" w:rsidRPr="00411170">
        <w:rPr>
          <w:rFonts w:ascii="Times New Roman" w:hAnsi="Times New Roman" w:cs="Times New Roman"/>
          <w:sz w:val="24"/>
          <w:szCs w:val="24"/>
        </w:rPr>
        <w:t xml:space="preserve"> </w:t>
      </w:r>
      <w:r w:rsidR="00150151">
        <w:rPr>
          <w:rFonts w:ascii="Times New Roman" w:hAnsi="Times New Roman" w:cs="Times New Roman"/>
          <w:sz w:val="24"/>
          <w:szCs w:val="24"/>
        </w:rPr>
        <w:t xml:space="preserve">ir </w:t>
      </w:r>
      <w:r w:rsidR="004C5CA4" w:rsidRPr="00411170">
        <w:rPr>
          <w:rFonts w:ascii="Times New Roman" w:hAnsi="Times New Roman" w:cs="Times New Roman"/>
          <w:sz w:val="24"/>
          <w:szCs w:val="24"/>
        </w:rPr>
        <w:t>daugiavaik</w:t>
      </w:r>
      <w:r w:rsidR="00072C39">
        <w:rPr>
          <w:rFonts w:ascii="Times New Roman" w:hAnsi="Times New Roman" w:cs="Times New Roman"/>
          <w:sz w:val="24"/>
          <w:szCs w:val="24"/>
        </w:rPr>
        <w:t>e</w:t>
      </w:r>
      <w:r w:rsidR="004C5CA4" w:rsidRPr="00411170">
        <w:rPr>
          <w:rFonts w:ascii="Times New Roman" w:hAnsi="Times New Roman" w:cs="Times New Roman"/>
          <w:sz w:val="24"/>
          <w:szCs w:val="24"/>
        </w:rPr>
        <w:t>s šeim</w:t>
      </w:r>
      <w:r w:rsidR="00072C39">
        <w:rPr>
          <w:rFonts w:ascii="Times New Roman" w:hAnsi="Times New Roman" w:cs="Times New Roman"/>
          <w:sz w:val="24"/>
          <w:szCs w:val="24"/>
        </w:rPr>
        <w:t>a</w:t>
      </w:r>
      <w:r w:rsidR="004C5CA4" w:rsidRPr="00411170">
        <w:rPr>
          <w:rFonts w:ascii="Times New Roman" w:hAnsi="Times New Roman" w:cs="Times New Roman"/>
          <w:sz w:val="24"/>
          <w:szCs w:val="24"/>
        </w:rPr>
        <w:t xml:space="preserve">s. </w:t>
      </w:r>
      <w:r w:rsidR="00581396">
        <w:rPr>
          <w:rFonts w:ascii="Times New Roman" w:hAnsi="Times New Roman" w:cs="Times New Roman"/>
          <w:sz w:val="24"/>
          <w:szCs w:val="24"/>
        </w:rPr>
        <w:t xml:space="preserve">Taip pat </w:t>
      </w:r>
      <w:r w:rsidR="00150151">
        <w:rPr>
          <w:rFonts w:ascii="Times New Roman" w:hAnsi="Times New Roman" w:cs="Times New Roman"/>
          <w:sz w:val="24"/>
          <w:szCs w:val="24"/>
        </w:rPr>
        <w:t>paminėtas</w:t>
      </w:r>
      <w:r w:rsidR="004C5CA4" w:rsidRPr="00411170">
        <w:rPr>
          <w:rFonts w:ascii="Times New Roman" w:hAnsi="Times New Roman" w:cs="Times New Roman"/>
          <w:sz w:val="24"/>
          <w:szCs w:val="24"/>
        </w:rPr>
        <w:t xml:space="preserve"> jaunim</w:t>
      </w:r>
      <w:r w:rsidR="00150151">
        <w:rPr>
          <w:rFonts w:ascii="Times New Roman" w:hAnsi="Times New Roman" w:cs="Times New Roman"/>
          <w:sz w:val="24"/>
          <w:szCs w:val="24"/>
        </w:rPr>
        <w:t>as</w:t>
      </w:r>
      <w:r w:rsidR="00411170">
        <w:rPr>
          <w:rFonts w:ascii="Times New Roman" w:hAnsi="Times New Roman" w:cs="Times New Roman"/>
          <w:sz w:val="24"/>
          <w:szCs w:val="24"/>
        </w:rPr>
        <w:t>,</w:t>
      </w:r>
      <w:r w:rsidR="004C5CA4" w:rsidRPr="00411170">
        <w:rPr>
          <w:rFonts w:ascii="Times New Roman" w:hAnsi="Times New Roman" w:cs="Times New Roman"/>
          <w:sz w:val="24"/>
          <w:szCs w:val="24"/>
        </w:rPr>
        <w:t xml:space="preserve"> po mokslų baigimo, tačiau </w:t>
      </w:r>
      <w:r w:rsidR="00150151">
        <w:rPr>
          <w:rFonts w:ascii="Times New Roman" w:hAnsi="Times New Roman" w:cs="Times New Roman"/>
          <w:sz w:val="24"/>
          <w:szCs w:val="24"/>
        </w:rPr>
        <w:t>nurodė</w:t>
      </w:r>
      <w:r w:rsidR="004C5CA4" w:rsidRPr="00411170">
        <w:rPr>
          <w:rFonts w:ascii="Times New Roman" w:hAnsi="Times New Roman" w:cs="Times New Roman"/>
          <w:sz w:val="24"/>
          <w:szCs w:val="24"/>
        </w:rPr>
        <w:t xml:space="preserve">, kad jie nėra ilgalaikiai pašalpų gavėjai, jie dažniausiai randa darbą arba emigruoja. </w:t>
      </w:r>
    </w:p>
    <w:p w:rsidR="003314D9" w:rsidRPr="008448E7" w:rsidRDefault="00411170"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Priežastys dėl kurių kreipiamas</w:t>
      </w:r>
      <w:r w:rsidR="00150151">
        <w:rPr>
          <w:rFonts w:ascii="Times New Roman" w:hAnsi="Times New Roman" w:cs="Times New Roman"/>
          <w:sz w:val="24"/>
          <w:szCs w:val="24"/>
        </w:rPr>
        <w:t>i</w:t>
      </w:r>
      <w:r>
        <w:rPr>
          <w:rFonts w:ascii="Times New Roman" w:hAnsi="Times New Roman" w:cs="Times New Roman"/>
          <w:sz w:val="24"/>
          <w:szCs w:val="24"/>
        </w:rPr>
        <w:t xml:space="preserve"> socialinės pašalpos</w:t>
      </w:r>
      <w:r w:rsidR="00150151">
        <w:rPr>
          <w:rFonts w:ascii="Times New Roman" w:hAnsi="Times New Roman" w:cs="Times New Roman"/>
          <w:sz w:val="24"/>
          <w:szCs w:val="24"/>
        </w:rPr>
        <w:t>:</w:t>
      </w:r>
      <w:r>
        <w:rPr>
          <w:rFonts w:ascii="Times New Roman" w:hAnsi="Times New Roman" w:cs="Times New Roman"/>
          <w:sz w:val="24"/>
          <w:szCs w:val="24"/>
        </w:rPr>
        <w:t xml:space="preserve"> </w:t>
      </w:r>
      <w:r w:rsidR="00FA4948" w:rsidRPr="00411170">
        <w:rPr>
          <w:rFonts w:ascii="Times New Roman" w:hAnsi="Times New Roman" w:cs="Times New Roman"/>
          <w:sz w:val="24"/>
          <w:szCs w:val="24"/>
        </w:rPr>
        <w:t>maž</w:t>
      </w:r>
      <w:r w:rsidR="005A448B">
        <w:rPr>
          <w:rFonts w:ascii="Times New Roman" w:hAnsi="Times New Roman" w:cs="Times New Roman"/>
          <w:sz w:val="24"/>
          <w:szCs w:val="24"/>
        </w:rPr>
        <w:t>os</w:t>
      </w:r>
      <w:r w:rsidR="00FA4948" w:rsidRPr="00411170">
        <w:rPr>
          <w:rFonts w:ascii="Times New Roman" w:hAnsi="Times New Roman" w:cs="Times New Roman"/>
          <w:sz w:val="24"/>
          <w:szCs w:val="24"/>
        </w:rPr>
        <w:t xml:space="preserve"> pajam</w:t>
      </w:r>
      <w:r w:rsidR="005A448B">
        <w:rPr>
          <w:rFonts w:ascii="Times New Roman" w:hAnsi="Times New Roman" w:cs="Times New Roman"/>
          <w:sz w:val="24"/>
          <w:szCs w:val="24"/>
        </w:rPr>
        <w:t>os</w:t>
      </w:r>
      <w:r w:rsidR="00FA4948" w:rsidRPr="00411170">
        <w:rPr>
          <w:rFonts w:ascii="Times New Roman" w:hAnsi="Times New Roman" w:cs="Times New Roman"/>
          <w:sz w:val="24"/>
          <w:szCs w:val="24"/>
        </w:rPr>
        <w:t xml:space="preserve"> ar</w:t>
      </w:r>
      <w:r w:rsidR="004C5CA4" w:rsidRPr="00411170">
        <w:rPr>
          <w:rFonts w:ascii="Times New Roman" w:hAnsi="Times New Roman" w:cs="Times New Roman"/>
          <w:sz w:val="24"/>
          <w:szCs w:val="24"/>
        </w:rPr>
        <w:t xml:space="preserve">ba iš vis jų </w:t>
      </w:r>
      <w:r w:rsidR="003314D9">
        <w:rPr>
          <w:rFonts w:ascii="Times New Roman" w:hAnsi="Times New Roman" w:cs="Times New Roman"/>
          <w:sz w:val="24"/>
          <w:szCs w:val="24"/>
        </w:rPr>
        <w:t>n</w:t>
      </w:r>
      <w:r w:rsidR="005A448B">
        <w:rPr>
          <w:rFonts w:ascii="Times New Roman" w:hAnsi="Times New Roman" w:cs="Times New Roman"/>
          <w:sz w:val="24"/>
          <w:szCs w:val="24"/>
        </w:rPr>
        <w:t>ėra</w:t>
      </w:r>
      <w:r w:rsidR="003314D9">
        <w:rPr>
          <w:rFonts w:ascii="Times New Roman" w:hAnsi="Times New Roman" w:cs="Times New Roman"/>
          <w:sz w:val="24"/>
          <w:szCs w:val="24"/>
        </w:rPr>
        <w:t>, darbo netekim</w:t>
      </w:r>
      <w:r w:rsidR="005A448B">
        <w:rPr>
          <w:rFonts w:ascii="Times New Roman" w:hAnsi="Times New Roman" w:cs="Times New Roman"/>
          <w:sz w:val="24"/>
          <w:szCs w:val="24"/>
        </w:rPr>
        <w:t>as</w:t>
      </w:r>
      <w:r w:rsidR="003314D9">
        <w:rPr>
          <w:rFonts w:ascii="Times New Roman" w:hAnsi="Times New Roman" w:cs="Times New Roman"/>
          <w:sz w:val="24"/>
          <w:szCs w:val="24"/>
        </w:rPr>
        <w:t xml:space="preserve">. </w:t>
      </w:r>
      <w:r w:rsidR="005A448B">
        <w:rPr>
          <w:rFonts w:ascii="Times New Roman" w:hAnsi="Times New Roman" w:cs="Times New Roman"/>
          <w:sz w:val="24"/>
          <w:szCs w:val="24"/>
        </w:rPr>
        <w:t xml:space="preserve">Dar </w:t>
      </w:r>
      <w:r w:rsidR="00150151">
        <w:rPr>
          <w:rFonts w:ascii="Times New Roman" w:hAnsi="Times New Roman" w:cs="Times New Roman"/>
          <w:sz w:val="24"/>
          <w:szCs w:val="24"/>
        </w:rPr>
        <w:t>pa</w:t>
      </w:r>
      <w:r w:rsidR="005A448B">
        <w:rPr>
          <w:rFonts w:ascii="Times New Roman" w:hAnsi="Times New Roman" w:cs="Times New Roman"/>
          <w:sz w:val="24"/>
          <w:szCs w:val="24"/>
        </w:rPr>
        <w:t>minėt</w:t>
      </w:r>
      <w:r w:rsidR="00150151">
        <w:rPr>
          <w:rFonts w:ascii="Times New Roman" w:hAnsi="Times New Roman" w:cs="Times New Roman"/>
          <w:sz w:val="24"/>
          <w:szCs w:val="24"/>
        </w:rPr>
        <w:t>i</w:t>
      </w:r>
      <w:r w:rsidR="005A448B">
        <w:rPr>
          <w:rFonts w:ascii="Times New Roman" w:hAnsi="Times New Roman" w:cs="Times New Roman"/>
          <w:sz w:val="24"/>
          <w:szCs w:val="24"/>
        </w:rPr>
        <w:t xml:space="preserve"> </w:t>
      </w:r>
      <w:r w:rsidR="003314D9">
        <w:rPr>
          <w:rFonts w:ascii="Times New Roman" w:hAnsi="Times New Roman" w:cs="Times New Roman"/>
          <w:sz w:val="24"/>
          <w:szCs w:val="24"/>
        </w:rPr>
        <w:t>ir asmen</w:t>
      </w:r>
      <w:r w:rsidR="00150151">
        <w:rPr>
          <w:rFonts w:ascii="Times New Roman" w:hAnsi="Times New Roman" w:cs="Times New Roman"/>
          <w:sz w:val="24"/>
          <w:szCs w:val="24"/>
        </w:rPr>
        <w:t>y</w:t>
      </w:r>
      <w:r w:rsidR="003314D9">
        <w:rPr>
          <w:rFonts w:ascii="Times New Roman" w:hAnsi="Times New Roman" w:cs="Times New Roman"/>
          <w:sz w:val="24"/>
          <w:szCs w:val="24"/>
        </w:rPr>
        <w:t>s,</w:t>
      </w:r>
      <w:r w:rsidR="003314D9">
        <w:rPr>
          <w:rFonts w:ascii="Times New Roman" w:hAnsi="Times New Roman"/>
          <w:sz w:val="24"/>
          <w:szCs w:val="24"/>
        </w:rPr>
        <w:t xml:space="preserve"> kurie netur</w:t>
      </w:r>
      <w:r w:rsidR="00150151">
        <w:rPr>
          <w:rFonts w:ascii="Times New Roman" w:hAnsi="Times New Roman"/>
          <w:sz w:val="24"/>
          <w:szCs w:val="24"/>
        </w:rPr>
        <w:t>i darbo stažo ir</w:t>
      </w:r>
      <w:r w:rsidR="003314D9">
        <w:rPr>
          <w:rFonts w:ascii="Times New Roman" w:hAnsi="Times New Roman"/>
          <w:sz w:val="24"/>
          <w:szCs w:val="24"/>
        </w:rPr>
        <w:t xml:space="preserve"> turi neįgalumą</w:t>
      </w:r>
      <w:r w:rsidR="00150151">
        <w:rPr>
          <w:rFonts w:ascii="Times New Roman" w:hAnsi="Times New Roman"/>
          <w:sz w:val="24"/>
          <w:szCs w:val="24"/>
        </w:rPr>
        <w:t>,</w:t>
      </w:r>
      <w:r w:rsidR="003314D9">
        <w:rPr>
          <w:rFonts w:ascii="Times New Roman" w:hAnsi="Times New Roman"/>
          <w:sz w:val="24"/>
          <w:szCs w:val="24"/>
        </w:rPr>
        <w:t xml:space="preserve"> </w:t>
      </w:r>
      <w:r w:rsidR="005A448B">
        <w:rPr>
          <w:rFonts w:ascii="Times New Roman" w:hAnsi="Times New Roman"/>
          <w:sz w:val="24"/>
          <w:szCs w:val="24"/>
        </w:rPr>
        <w:t>t</w:t>
      </w:r>
      <w:r w:rsidR="00150151">
        <w:rPr>
          <w:rFonts w:ascii="Times New Roman" w:hAnsi="Times New Roman"/>
          <w:sz w:val="24"/>
          <w:szCs w:val="24"/>
        </w:rPr>
        <w:t>okiu</w:t>
      </w:r>
      <w:r w:rsidR="005A448B">
        <w:rPr>
          <w:rFonts w:ascii="Times New Roman" w:hAnsi="Times New Roman"/>
          <w:sz w:val="24"/>
          <w:szCs w:val="24"/>
        </w:rPr>
        <w:t xml:space="preserve"> atveju</w:t>
      </w:r>
      <w:r w:rsidR="003314D9">
        <w:rPr>
          <w:rFonts w:ascii="Times New Roman" w:hAnsi="Times New Roman"/>
          <w:sz w:val="24"/>
          <w:szCs w:val="24"/>
        </w:rPr>
        <w:t xml:space="preserve"> neįgalumo išmokos mažos ir tenka primokėti skirtumą</w:t>
      </w:r>
      <w:r w:rsidR="00150151">
        <w:rPr>
          <w:rFonts w:ascii="Times New Roman" w:hAnsi="Times New Roman"/>
          <w:sz w:val="24"/>
          <w:szCs w:val="24"/>
        </w:rPr>
        <w:t xml:space="preserve"> iki valstybės remiamų pajamų dydžio</w:t>
      </w:r>
      <w:r w:rsidR="003314D9">
        <w:rPr>
          <w:rFonts w:ascii="Times New Roman" w:hAnsi="Times New Roman"/>
          <w:sz w:val="24"/>
          <w:szCs w:val="24"/>
        </w:rPr>
        <w:t xml:space="preserve">. </w:t>
      </w:r>
      <w:r w:rsidR="008448E7">
        <w:rPr>
          <w:rFonts w:ascii="Times New Roman" w:hAnsi="Times New Roman"/>
          <w:sz w:val="24"/>
          <w:szCs w:val="24"/>
        </w:rPr>
        <w:t>Taip pat pamin</w:t>
      </w:r>
      <w:r w:rsidR="005A448B">
        <w:rPr>
          <w:rFonts w:ascii="Times New Roman" w:hAnsi="Times New Roman"/>
          <w:sz w:val="24"/>
          <w:szCs w:val="24"/>
        </w:rPr>
        <w:t>ėti</w:t>
      </w:r>
      <w:r w:rsidR="008448E7">
        <w:rPr>
          <w:rFonts w:ascii="Times New Roman" w:hAnsi="Times New Roman"/>
          <w:sz w:val="24"/>
          <w:szCs w:val="24"/>
        </w:rPr>
        <w:t xml:space="preserve"> ir t</w:t>
      </w:r>
      <w:r w:rsidR="005A448B">
        <w:rPr>
          <w:rFonts w:ascii="Times New Roman" w:hAnsi="Times New Roman"/>
          <w:sz w:val="24"/>
          <w:szCs w:val="24"/>
        </w:rPr>
        <w:t>okie</w:t>
      </w:r>
      <w:r w:rsidR="008448E7">
        <w:rPr>
          <w:rFonts w:ascii="Times New Roman" w:hAnsi="Times New Roman"/>
          <w:sz w:val="24"/>
          <w:szCs w:val="24"/>
        </w:rPr>
        <w:t xml:space="preserve"> asmenys, kurie </w:t>
      </w:r>
      <w:r w:rsidR="00150151">
        <w:rPr>
          <w:rFonts w:ascii="Times New Roman" w:hAnsi="Times New Roman"/>
          <w:sz w:val="24"/>
          <w:szCs w:val="24"/>
        </w:rPr>
        <w:t>apgaule</w:t>
      </w:r>
      <w:r w:rsidR="008448E7">
        <w:rPr>
          <w:rFonts w:ascii="Times New Roman" w:hAnsi="Times New Roman"/>
          <w:sz w:val="24"/>
          <w:szCs w:val="24"/>
        </w:rPr>
        <w:t xml:space="preserve"> stengiasi pasinaudo</w:t>
      </w:r>
      <w:r w:rsidR="005A448B">
        <w:rPr>
          <w:rFonts w:ascii="Times New Roman" w:hAnsi="Times New Roman"/>
          <w:sz w:val="24"/>
          <w:szCs w:val="24"/>
        </w:rPr>
        <w:t>ti valstybės teikiama parama, nes</w:t>
      </w:r>
      <w:r w:rsidR="008448E7">
        <w:rPr>
          <w:rFonts w:ascii="Times New Roman" w:hAnsi="Times New Roman"/>
          <w:sz w:val="24"/>
          <w:szCs w:val="24"/>
        </w:rPr>
        <w:t xml:space="preserve"> gaunant socialinę pašalpą</w:t>
      </w:r>
      <w:r w:rsidR="005A448B">
        <w:rPr>
          <w:rFonts w:ascii="Times New Roman" w:hAnsi="Times New Roman"/>
          <w:sz w:val="24"/>
          <w:szCs w:val="24"/>
        </w:rPr>
        <w:t>,</w:t>
      </w:r>
      <w:r w:rsidR="008448E7">
        <w:rPr>
          <w:rFonts w:ascii="Times New Roman" w:hAnsi="Times New Roman"/>
          <w:sz w:val="24"/>
          <w:szCs w:val="24"/>
        </w:rPr>
        <w:t xml:space="preserve"> įgyja</w:t>
      </w:r>
      <w:r w:rsidR="005A448B">
        <w:rPr>
          <w:rFonts w:ascii="Times New Roman" w:hAnsi="Times New Roman"/>
          <w:sz w:val="24"/>
          <w:szCs w:val="24"/>
        </w:rPr>
        <w:t>ma</w:t>
      </w:r>
      <w:r w:rsidR="008448E7">
        <w:rPr>
          <w:rFonts w:ascii="Times New Roman" w:hAnsi="Times New Roman"/>
          <w:sz w:val="24"/>
          <w:szCs w:val="24"/>
        </w:rPr>
        <w:t xml:space="preserve"> teis</w:t>
      </w:r>
      <w:r w:rsidR="005A448B">
        <w:rPr>
          <w:rFonts w:ascii="Times New Roman" w:hAnsi="Times New Roman"/>
          <w:sz w:val="24"/>
          <w:szCs w:val="24"/>
        </w:rPr>
        <w:t xml:space="preserve">ė </w:t>
      </w:r>
      <w:r w:rsidR="008448E7">
        <w:rPr>
          <w:rFonts w:ascii="Times New Roman" w:hAnsi="Times New Roman"/>
          <w:sz w:val="24"/>
          <w:szCs w:val="24"/>
        </w:rPr>
        <w:t>į įvairias lengvatas.</w:t>
      </w:r>
    </w:p>
    <w:p w:rsidR="008448E7" w:rsidRPr="001A734D" w:rsidRDefault="00D21853"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Dažnai girdima, kad socialinė pašalpa skatina nenorą dirbti</w:t>
      </w:r>
      <w:r w:rsidR="005A448B">
        <w:rPr>
          <w:rFonts w:ascii="Times New Roman" w:hAnsi="Times New Roman"/>
          <w:sz w:val="24"/>
          <w:szCs w:val="24"/>
        </w:rPr>
        <w:t>. Š</w:t>
      </w:r>
      <w:r>
        <w:rPr>
          <w:rFonts w:ascii="Times New Roman" w:hAnsi="Times New Roman"/>
          <w:sz w:val="24"/>
          <w:szCs w:val="24"/>
        </w:rPr>
        <w:t>iuo klausi</w:t>
      </w:r>
      <w:r w:rsidR="005A448B">
        <w:rPr>
          <w:rFonts w:ascii="Times New Roman" w:hAnsi="Times New Roman"/>
          <w:sz w:val="24"/>
          <w:szCs w:val="24"/>
        </w:rPr>
        <w:t>mu ekspertų nuomonės skirtingos:</w:t>
      </w:r>
      <w:r>
        <w:rPr>
          <w:rFonts w:ascii="Times New Roman" w:hAnsi="Times New Roman"/>
          <w:sz w:val="24"/>
          <w:szCs w:val="24"/>
        </w:rPr>
        <w:t xml:space="preserve"> </w:t>
      </w:r>
      <w:r w:rsidR="00882A2B">
        <w:rPr>
          <w:rFonts w:ascii="Times New Roman" w:hAnsi="Times New Roman"/>
          <w:sz w:val="24"/>
          <w:szCs w:val="24"/>
        </w:rPr>
        <w:t>du iš interviu dalyvavę ekspertai</w:t>
      </w:r>
      <w:r>
        <w:rPr>
          <w:rFonts w:ascii="Times New Roman" w:hAnsi="Times New Roman"/>
          <w:sz w:val="24"/>
          <w:szCs w:val="24"/>
        </w:rPr>
        <w:t xml:space="preserve"> </w:t>
      </w:r>
      <w:r w:rsidR="00882A2B">
        <w:rPr>
          <w:rFonts w:ascii="Times New Roman" w:hAnsi="Times New Roman"/>
          <w:sz w:val="24"/>
          <w:szCs w:val="24"/>
        </w:rPr>
        <w:t>teigia,</w:t>
      </w:r>
      <w:r w:rsidR="005A448B">
        <w:rPr>
          <w:rFonts w:ascii="Times New Roman" w:hAnsi="Times New Roman"/>
          <w:sz w:val="24"/>
          <w:szCs w:val="24"/>
        </w:rPr>
        <w:t xml:space="preserve"> </w:t>
      </w:r>
      <w:r w:rsidR="00882A2B">
        <w:rPr>
          <w:rFonts w:ascii="Times New Roman" w:hAnsi="Times New Roman"/>
          <w:sz w:val="24"/>
          <w:szCs w:val="24"/>
        </w:rPr>
        <w:t xml:space="preserve">kad tikrai nėra taip ir ypatingai </w:t>
      </w:r>
      <w:r w:rsidR="00150151">
        <w:rPr>
          <w:rFonts w:ascii="Times New Roman" w:hAnsi="Times New Roman"/>
          <w:sz w:val="24"/>
          <w:szCs w:val="24"/>
        </w:rPr>
        <w:t>šnekant apie</w:t>
      </w:r>
      <w:r w:rsidR="00882A2B">
        <w:rPr>
          <w:rFonts w:ascii="Times New Roman" w:hAnsi="Times New Roman"/>
          <w:sz w:val="24"/>
          <w:szCs w:val="24"/>
        </w:rPr>
        <w:t xml:space="preserve"> vienišus asmenis</w:t>
      </w:r>
      <w:r w:rsidR="00297E74">
        <w:rPr>
          <w:rFonts w:ascii="Times New Roman" w:hAnsi="Times New Roman"/>
          <w:sz w:val="24"/>
          <w:szCs w:val="24"/>
        </w:rPr>
        <w:t>,</w:t>
      </w:r>
      <w:r w:rsidR="00882A2B">
        <w:rPr>
          <w:rFonts w:ascii="Times New Roman" w:hAnsi="Times New Roman"/>
          <w:sz w:val="24"/>
          <w:szCs w:val="24"/>
        </w:rPr>
        <w:t xml:space="preserve"> teigia, kad neįmanoma išgyventi iš 350 litų (tokia yra socialinės pašalpos išmoka vienam asmeniui)</w:t>
      </w:r>
      <w:r w:rsidR="00297E74">
        <w:rPr>
          <w:rFonts w:ascii="Times New Roman" w:hAnsi="Times New Roman"/>
          <w:sz w:val="24"/>
          <w:szCs w:val="24"/>
        </w:rPr>
        <w:t>.</w:t>
      </w:r>
      <w:r w:rsidR="00150151">
        <w:rPr>
          <w:rFonts w:ascii="Times New Roman" w:hAnsi="Times New Roman"/>
          <w:sz w:val="24"/>
          <w:szCs w:val="24"/>
        </w:rPr>
        <w:t xml:space="preserve"> </w:t>
      </w:r>
      <w:r w:rsidR="00297E74">
        <w:rPr>
          <w:rFonts w:ascii="Times New Roman" w:hAnsi="Times New Roman"/>
          <w:sz w:val="24"/>
          <w:szCs w:val="24"/>
        </w:rPr>
        <w:t>K</w:t>
      </w:r>
      <w:r w:rsidR="005A448B">
        <w:rPr>
          <w:rFonts w:ascii="Times New Roman" w:hAnsi="Times New Roman"/>
          <w:sz w:val="24"/>
          <w:szCs w:val="24"/>
        </w:rPr>
        <w:t xml:space="preserve">iti linkę </w:t>
      </w:r>
      <w:r w:rsidR="00882A2B">
        <w:rPr>
          <w:rFonts w:ascii="Times New Roman" w:hAnsi="Times New Roman"/>
          <w:sz w:val="24"/>
          <w:szCs w:val="24"/>
        </w:rPr>
        <w:t>tokiam teiginiui pritarti, tik aišku</w:t>
      </w:r>
      <w:r w:rsidR="005A448B">
        <w:rPr>
          <w:rFonts w:ascii="Times New Roman" w:hAnsi="Times New Roman"/>
          <w:sz w:val="24"/>
          <w:szCs w:val="24"/>
        </w:rPr>
        <w:t>,</w:t>
      </w:r>
      <w:r w:rsidR="00882A2B">
        <w:rPr>
          <w:rFonts w:ascii="Times New Roman" w:hAnsi="Times New Roman"/>
          <w:sz w:val="24"/>
          <w:szCs w:val="24"/>
        </w:rPr>
        <w:t xml:space="preserve"> jis taikomas ne visie</w:t>
      </w:r>
      <w:r w:rsidR="0031264C">
        <w:rPr>
          <w:rFonts w:ascii="Times New Roman" w:hAnsi="Times New Roman"/>
          <w:sz w:val="24"/>
          <w:szCs w:val="24"/>
        </w:rPr>
        <w:t>ms socialinės pašalpos gavėjams, pabrėžiama</w:t>
      </w:r>
      <w:r w:rsidR="00297E74">
        <w:rPr>
          <w:rFonts w:ascii="Times New Roman" w:hAnsi="Times New Roman"/>
          <w:sz w:val="24"/>
          <w:szCs w:val="24"/>
        </w:rPr>
        <w:t xml:space="preserve"> svarbu</w:t>
      </w:r>
      <w:r w:rsidR="0031264C">
        <w:rPr>
          <w:rFonts w:ascii="Times New Roman" w:hAnsi="Times New Roman"/>
          <w:sz w:val="24"/>
          <w:szCs w:val="24"/>
        </w:rPr>
        <w:t xml:space="preserve"> pačių žmonių požiūris</w:t>
      </w:r>
      <w:r w:rsidR="00B660BA">
        <w:rPr>
          <w:rFonts w:ascii="Times New Roman" w:hAnsi="Times New Roman"/>
          <w:sz w:val="24"/>
          <w:szCs w:val="24"/>
        </w:rPr>
        <w:t xml:space="preserve"> </w:t>
      </w:r>
      <w:r w:rsidR="005A448B">
        <w:rPr>
          <w:rFonts w:ascii="Times New Roman" w:hAnsi="Times New Roman"/>
          <w:sz w:val="24"/>
          <w:szCs w:val="24"/>
        </w:rPr>
        <w:t>į darbą</w:t>
      </w:r>
      <w:r w:rsidR="00B660BA">
        <w:rPr>
          <w:rFonts w:ascii="Times New Roman" w:hAnsi="Times New Roman"/>
          <w:sz w:val="24"/>
          <w:szCs w:val="24"/>
        </w:rPr>
        <w:t>. Dažnai šeimos</w:t>
      </w:r>
      <w:r w:rsidR="004349B9">
        <w:rPr>
          <w:rFonts w:ascii="Times New Roman" w:hAnsi="Times New Roman"/>
          <w:sz w:val="24"/>
          <w:szCs w:val="24"/>
        </w:rPr>
        <w:t xml:space="preserve"> su vaikais</w:t>
      </w:r>
      <w:r w:rsidR="0031264C">
        <w:rPr>
          <w:rFonts w:ascii="Times New Roman" w:hAnsi="Times New Roman"/>
          <w:sz w:val="24"/>
          <w:szCs w:val="24"/>
        </w:rPr>
        <w:t xml:space="preserve"> </w:t>
      </w:r>
      <w:r w:rsidR="00B660BA">
        <w:rPr>
          <w:rFonts w:ascii="Times New Roman" w:hAnsi="Times New Roman"/>
          <w:sz w:val="24"/>
          <w:szCs w:val="24"/>
        </w:rPr>
        <w:t>įskaičiuoja n</w:t>
      </w:r>
      <w:r w:rsidR="0031264C">
        <w:rPr>
          <w:rFonts w:ascii="Times New Roman" w:hAnsi="Times New Roman"/>
          <w:sz w:val="24"/>
          <w:szCs w:val="24"/>
        </w:rPr>
        <w:t>aud</w:t>
      </w:r>
      <w:r w:rsidR="00B660BA">
        <w:rPr>
          <w:rFonts w:ascii="Times New Roman" w:hAnsi="Times New Roman"/>
          <w:sz w:val="24"/>
          <w:szCs w:val="24"/>
        </w:rPr>
        <w:t>ą, kurią</w:t>
      </w:r>
      <w:r w:rsidR="0031264C">
        <w:rPr>
          <w:rFonts w:ascii="Times New Roman" w:hAnsi="Times New Roman"/>
          <w:sz w:val="24"/>
          <w:szCs w:val="24"/>
        </w:rPr>
        <w:t xml:space="preserve"> papildomai gauna </w:t>
      </w:r>
      <w:r w:rsidR="00B660BA">
        <w:rPr>
          <w:rFonts w:ascii="Times New Roman" w:hAnsi="Times New Roman"/>
          <w:sz w:val="24"/>
          <w:szCs w:val="24"/>
        </w:rPr>
        <w:t>per</w:t>
      </w:r>
      <w:r w:rsidR="0031264C">
        <w:rPr>
          <w:rFonts w:ascii="Times New Roman" w:hAnsi="Times New Roman"/>
          <w:sz w:val="24"/>
          <w:szCs w:val="24"/>
        </w:rPr>
        <w:t xml:space="preserve"> </w:t>
      </w:r>
      <w:r w:rsidR="004349B9">
        <w:rPr>
          <w:rFonts w:ascii="Times New Roman" w:hAnsi="Times New Roman"/>
          <w:sz w:val="24"/>
          <w:szCs w:val="24"/>
        </w:rPr>
        <w:t>lengvatas, tad kartais skaičiuo</w:t>
      </w:r>
      <w:r w:rsidR="00B660BA">
        <w:rPr>
          <w:rFonts w:ascii="Times New Roman" w:hAnsi="Times New Roman"/>
          <w:sz w:val="24"/>
          <w:szCs w:val="24"/>
        </w:rPr>
        <w:t>damas</w:t>
      </w:r>
      <w:r w:rsidR="004349B9">
        <w:rPr>
          <w:rFonts w:ascii="Times New Roman" w:hAnsi="Times New Roman"/>
          <w:sz w:val="24"/>
          <w:szCs w:val="24"/>
        </w:rPr>
        <w:t xml:space="preserve"> asmuo verčiau renkasi socialinę pašalpą nei eiti dirbti.</w:t>
      </w:r>
      <w:r w:rsidR="0031264C">
        <w:rPr>
          <w:rFonts w:ascii="Times New Roman" w:hAnsi="Times New Roman"/>
          <w:sz w:val="24"/>
          <w:szCs w:val="24"/>
        </w:rPr>
        <w:t xml:space="preserve"> </w:t>
      </w:r>
      <w:r w:rsidR="001A734D">
        <w:rPr>
          <w:rFonts w:ascii="Times New Roman" w:hAnsi="Times New Roman"/>
          <w:sz w:val="24"/>
          <w:szCs w:val="24"/>
        </w:rPr>
        <w:t>S</w:t>
      </w:r>
      <w:r w:rsidR="004349B9">
        <w:rPr>
          <w:rFonts w:ascii="Times New Roman" w:hAnsi="Times New Roman"/>
          <w:sz w:val="24"/>
          <w:szCs w:val="24"/>
        </w:rPr>
        <w:t>ocialinės pašalpos išmoka</w:t>
      </w:r>
      <w:r w:rsidR="00B660BA">
        <w:rPr>
          <w:rFonts w:ascii="Times New Roman" w:hAnsi="Times New Roman"/>
          <w:sz w:val="24"/>
          <w:szCs w:val="24"/>
        </w:rPr>
        <w:t>mos</w:t>
      </w:r>
      <w:r w:rsidR="004349B9">
        <w:rPr>
          <w:rFonts w:ascii="Times New Roman" w:hAnsi="Times New Roman"/>
          <w:sz w:val="24"/>
          <w:szCs w:val="24"/>
        </w:rPr>
        <w:t xml:space="preserve"> 315 litų vienam asmeniui, tad šeima kur du suaugę ir du vaikai, kai iš suaugusių nei vienas nedirba</w:t>
      </w:r>
      <w:r w:rsidR="00B660BA">
        <w:rPr>
          <w:rFonts w:ascii="Times New Roman" w:hAnsi="Times New Roman"/>
          <w:sz w:val="24"/>
          <w:szCs w:val="24"/>
        </w:rPr>
        <w:t>,</w:t>
      </w:r>
      <w:r w:rsidR="004349B9">
        <w:rPr>
          <w:rFonts w:ascii="Times New Roman" w:hAnsi="Times New Roman"/>
          <w:sz w:val="24"/>
          <w:szCs w:val="24"/>
        </w:rPr>
        <w:t xml:space="preserve"> vien </w:t>
      </w:r>
      <w:r w:rsidR="00B660BA">
        <w:rPr>
          <w:rFonts w:ascii="Times New Roman" w:hAnsi="Times New Roman"/>
          <w:sz w:val="24"/>
          <w:szCs w:val="24"/>
        </w:rPr>
        <w:t>tik</w:t>
      </w:r>
      <w:r w:rsidR="004349B9">
        <w:rPr>
          <w:rFonts w:ascii="Times New Roman" w:hAnsi="Times New Roman"/>
          <w:sz w:val="24"/>
          <w:szCs w:val="24"/>
        </w:rPr>
        <w:t xml:space="preserve"> iš socialinės pašalpos gaudavo 1260 litų (pagal naujus įstatymo pakeitimus </w:t>
      </w:r>
      <w:r w:rsidR="00B660BA">
        <w:rPr>
          <w:rFonts w:ascii="Times New Roman" w:hAnsi="Times New Roman"/>
          <w:sz w:val="24"/>
          <w:szCs w:val="24"/>
        </w:rPr>
        <w:t xml:space="preserve">- </w:t>
      </w:r>
      <w:r w:rsidR="004349B9">
        <w:rPr>
          <w:rFonts w:ascii="Times New Roman" w:hAnsi="Times New Roman"/>
          <w:sz w:val="24"/>
          <w:szCs w:val="24"/>
        </w:rPr>
        <w:t>1120 litų</w:t>
      </w:r>
      <w:r w:rsidR="001A734D">
        <w:rPr>
          <w:rFonts w:ascii="Times New Roman" w:hAnsi="Times New Roman"/>
          <w:sz w:val="24"/>
          <w:szCs w:val="24"/>
        </w:rPr>
        <w:t>)</w:t>
      </w:r>
      <w:r w:rsidR="004349B9">
        <w:rPr>
          <w:rFonts w:ascii="Times New Roman" w:hAnsi="Times New Roman"/>
          <w:sz w:val="24"/>
          <w:szCs w:val="24"/>
        </w:rPr>
        <w:t xml:space="preserve"> per mėnesį, plius dar visokias kitokias papi</w:t>
      </w:r>
      <w:r w:rsidR="001A734D">
        <w:rPr>
          <w:rFonts w:ascii="Times New Roman" w:hAnsi="Times New Roman"/>
          <w:sz w:val="24"/>
          <w:szCs w:val="24"/>
        </w:rPr>
        <w:t>ldomas išmokas bei lengvatas.</w:t>
      </w:r>
      <w:r w:rsidR="00297E74">
        <w:rPr>
          <w:rFonts w:ascii="Times New Roman" w:hAnsi="Times New Roman"/>
          <w:sz w:val="24"/>
          <w:szCs w:val="24"/>
        </w:rPr>
        <w:t xml:space="preserve"> Čia jau blogai, jei iš įvairių išmokų susidaro daugiau lėšų, negu dirbant už minimalų atlyginimą. Todėl ir buvo numatyti įstatymo pakeitimai.</w:t>
      </w:r>
    </w:p>
    <w:p w:rsidR="00297E74" w:rsidRPr="00297E74" w:rsidRDefault="001F1CC8"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sidRPr="00297E74">
        <w:rPr>
          <w:rFonts w:ascii="Times New Roman" w:hAnsi="Times New Roman" w:cs="Times New Roman"/>
          <w:sz w:val="24"/>
          <w:szCs w:val="24"/>
        </w:rPr>
        <w:t>Norėta sužinoti</w:t>
      </w:r>
      <w:r w:rsidR="00B660BA" w:rsidRPr="00297E74">
        <w:rPr>
          <w:rFonts w:ascii="Times New Roman" w:hAnsi="Times New Roman" w:cs="Times New Roman"/>
          <w:sz w:val="24"/>
          <w:szCs w:val="24"/>
        </w:rPr>
        <w:t>,</w:t>
      </w:r>
      <w:r w:rsidRPr="00297E74">
        <w:rPr>
          <w:rFonts w:ascii="Times New Roman" w:hAnsi="Times New Roman" w:cs="Times New Roman"/>
          <w:sz w:val="24"/>
          <w:szCs w:val="24"/>
        </w:rPr>
        <w:t xml:space="preserve"> ar pasitaiko piktnaudžiaujančių socialine pašalpa,</w:t>
      </w:r>
      <w:r w:rsidR="00B660BA" w:rsidRPr="00297E74">
        <w:rPr>
          <w:rFonts w:ascii="Times New Roman" w:hAnsi="Times New Roman" w:cs="Times New Roman"/>
          <w:sz w:val="24"/>
          <w:szCs w:val="24"/>
        </w:rPr>
        <w:t xml:space="preserve"> ar</w:t>
      </w:r>
      <w:r w:rsidRPr="00297E74">
        <w:rPr>
          <w:rFonts w:ascii="Times New Roman" w:hAnsi="Times New Roman" w:cs="Times New Roman"/>
          <w:sz w:val="24"/>
          <w:szCs w:val="24"/>
        </w:rPr>
        <w:t xml:space="preserve"> pasinau</w:t>
      </w:r>
      <w:r w:rsidR="00B660BA" w:rsidRPr="00297E74">
        <w:rPr>
          <w:rFonts w:ascii="Times New Roman" w:hAnsi="Times New Roman" w:cs="Times New Roman"/>
          <w:sz w:val="24"/>
          <w:szCs w:val="24"/>
        </w:rPr>
        <w:t>doja</w:t>
      </w:r>
      <w:r w:rsidR="00297E74" w:rsidRPr="00297E74">
        <w:rPr>
          <w:rFonts w:ascii="Times New Roman" w:hAnsi="Times New Roman" w:cs="Times New Roman"/>
          <w:sz w:val="24"/>
          <w:szCs w:val="24"/>
        </w:rPr>
        <w:t>ma</w:t>
      </w:r>
      <w:r w:rsidR="00B660BA" w:rsidRPr="00297E74">
        <w:rPr>
          <w:rFonts w:ascii="Times New Roman" w:hAnsi="Times New Roman" w:cs="Times New Roman"/>
          <w:sz w:val="24"/>
          <w:szCs w:val="24"/>
        </w:rPr>
        <w:t xml:space="preserve"> socialine pašalpa</w:t>
      </w:r>
      <w:r w:rsidRPr="00297E74">
        <w:rPr>
          <w:rFonts w:ascii="Times New Roman" w:hAnsi="Times New Roman" w:cs="Times New Roman"/>
          <w:sz w:val="24"/>
          <w:szCs w:val="24"/>
        </w:rPr>
        <w:t>, kai ji net nepriklaus</w:t>
      </w:r>
      <w:r w:rsidR="00B660BA" w:rsidRPr="00297E74">
        <w:rPr>
          <w:rFonts w:ascii="Times New Roman" w:hAnsi="Times New Roman" w:cs="Times New Roman"/>
          <w:sz w:val="24"/>
          <w:szCs w:val="24"/>
        </w:rPr>
        <w:t>o.</w:t>
      </w:r>
      <w:r w:rsidRPr="00297E74">
        <w:rPr>
          <w:rFonts w:ascii="Times New Roman" w:hAnsi="Times New Roman" w:cs="Times New Roman"/>
          <w:sz w:val="24"/>
          <w:szCs w:val="24"/>
        </w:rPr>
        <w:t xml:space="preserve"> </w:t>
      </w:r>
      <w:r w:rsidR="00B660BA" w:rsidRPr="00297E74">
        <w:rPr>
          <w:rFonts w:ascii="Times New Roman" w:hAnsi="Times New Roman" w:cs="Times New Roman"/>
          <w:sz w:val="24"/>
          <w:szCs w:val="24"/>
        </w:rPr>
        <w:t>V</w:t>
      </w:r>
      <w:r w:rsidRPr="00297E74">
        <w:rPr>
          <w:rFonts w:ascii="Times New Roman" w:hAnsi="Times New Roman" w:cs="Times New Roman"/>
          <w:sz w:val="24"/>
          <w:szCs w:val="24"/>
        </w:rPr>
        <w:t xml:space="preserve">isi ekspertai teigė, kad tokių atvejų </w:t>
      </w:r>
      <w:r w:rsidR="00297E74" w:rsidRPr="00297E74">
        <w:rPr>
          <w:rFonts w:ascii="Times New Roman" w:hAnsi="Times New Roman" w:cs="Times New Roman"/>
          <w:sz w:val="24"/>
          <w:szCs w:val="24"/>
        </w:rPr>
        <w:t>pasitaiko</w:t>
      </w:r>
      <w:r w:rsidRPr="00297E74">
        <w:rPr>
          <w:rFonts w:ascii="Times New Roman" w:hAnsi="Times New Roman" w:cs="Times New Roman"/>
          <w:sz w:val="24"/>
          <w:szCs w:val="24"/>
        </w:rPr>
        <w:t>.</w:t>
      </w:r>
      <w:r w:rsidR="00562094" w:rsidRPr="00297E74">
        <w:rPr>
          <w:rFonts w:ascii="Times New Roman" w:hAnsi="Times New Roman" w:cs="Times New Roman"/>
          <w:sz w:val="24"/>
          <w:szCs w:val="24"/>
        </w:rPr>
        <w:t xml:space="preserve"> Tokių </w:t>
      </w:r>
      <w:r w:rsidR="00B660BA" w:rsidRPr="00297E74">
        <w:rPr>
          <w:rFonts w:ascii="Times New Roman" w:hAnsi="Times New Roman" w:cs="Times New Roman"/>
          <w:sz w:val="24"/>
          <w:szCs w:val="24"/>
        </w:rPr>
        <w:t xml:space="preserve">atvejų </w:t>
      </w:r>
      <w:r w:rsidR="00562094" w:rsidRPr="00297E74">
        <w:rPr>
          <w:rFonts w:ascii="Times New Roman" w:hAnsi="Times New Roman" w:cs="Times New Roman"/>
          <w:sz w:val="24"/>
          <w:szCs w:val="24"/>
        </w:rPr>
        <w:t>yra įvairaus tipo</w:t>
      </w:r>
      <w:r w:rsidR="00297E74" w:rsidRPr="00297E74">
        <w:rPr>
          <w:rFonts w:ascii="Times New Roman" w:hAnsi="Times New Roman" w:cs="Times New Roman"/>
          <w:sz w:val="24"/>
          <w:szCs w:val="24"/>
        </w:rPr>
        <w:t>:</w:t>
      </w:r>
      <w:r w:rsidR="00562094" w:rsidRPr="00297E74">
        <w:rPr>
          <w:rFonts w:ascii="Times New Roman" w:hAnsi="Times New Roman" w:cs="Times New Roman"/>
          <w:sz w:val="24"/>
          <w:szCs w:val="24"/>
        </w:rPr>
        <w:t xml:space="preserve"> vieni</w:t>
      </w:r>
      <w:r w:rsidR="00B660BA" w:rsidRPr="00297E74">
        <w:rPr>
          <w:rFonts w:ascii="Times New Roman" w:hAnsi="Times New Roman" w:cs="Times New Roman"/>
          <w:sz w:val="24"/>
          <w:szCs w:val="24"/>
        </w:rPr>
        <w:t xml:space="preserve"> asmenys</w:t>
      </w:r>
      <w:r w:rsidR="00562094" w:rsidRPr="00297E74">
        <w:rPr>
          <w:rFonts w:ascii="Times New Roman" w:hAnsi="Times New Roman" w:cs="Times New Roman"/>
          <w:sz w:val="24"/>
          <w:szCs w:val="24"/>
        </w:rPr>
        <w:t xml:space="preserve"> neparodo realios padėties gyvena vienas ar ne, kiti nusl</w:t>
      </w:r>
      <w:r w:rsidR="00B660BA" w:rsidRPr="00297E74">
        <w:rPr>
          <w:rFonts w:ascii="Times New Roman" w:hAnsi="Times New Roman" w:cs="Times New Roman"/>
          <w:sz w:val="24"/>
          <w:szCs w:val="24"/>
        </w:rPr>
        <w:t>e</w:t>
      </w:r>
      <w:r w:rsidR="00562094" w:rsidRPr="00297E74">
        <w:rPr>
          <w:rFonts w:ascii="Times New Roman" w:hAnsi="Times New Roman" w:cs="Times New Roman"/>
          <w:sz w:val="24"/>
          <w:szCs w:val="24"/>
        </w:rPr>
        <w:t>p</w:t>
      </w:r>
      <w:r w:rsidR="00B660BA" w:rsidRPr="00297E74">
        <w:rPr>
          <w:rFonts w:ascii="Times New Roman" w:hAnsi="Times New Roman" w:cs="Times New Roman"/>
          <w:sz w:val="24"/>
          <w:szCs w:val="24"/>
        </w:rPr>
        <w:t>ia</w:t>
      </w:r>
      <w:r w:rsidR="00562094" w:rsidRPr="00297E74">
        <w:rPr>
          <w:rFonts w:ascii="Times New Roman" w:hAnsi="Times New Roman" w:cs="Times New Roman"/>
          <w:sz w:val="24"/>
          <w:szCs w:val="24"/>
        </w:rPr>
        <w:t xml:space="preserve"> gaun</w:t>
      </w:r>
      <w:r w:rsidR="00B660BA" w:rsidRPr="00297E74">
        <w:rPr>
          <w:rFonts w:ascii="Times New Roman" w:hAnsi="Times New Roman" w:cs="Times New Roman"/>
          <w:sz w:val="24"/>
          <w:szCs w:val="24"/>
        </w:rPr>
        <w:t>amas priteistas pajamas iš tėvų</w:t>
      </w:r>
      <w:r w:rsidR="00297E74" w:rsidRPr="00297E74">
        <w:rPr>
          <w:rFonts w:ascii="Times New Roman" w:hAnsi="Times New Roman" w:cs="Times New Roman"/>
          <w:sz w:val="24"/>
          <w:szCs w:val="24"/>
        </w:rPr>
        <w:t xml:space="preserve"> vaikų išlaikymui</w:t>
      </w:r>
      <w:r w:rsidR="00562094" w:rsidRPr="00297E74">
        <w:rPr>
          <w:rFonts w:ascii="Times New Roman" w:hAnsi="Times New Roman" w:cs="Times New Roman"/>
          <w:sz w:val="24"/>
          <w:szCs w:val="24"/>
        </w:rPr>
        <w:t xml:space="preserve"> </w:t>
      </w:r>
      <w:r w:rsidR="00297E74" w:rsidRPr="00297E74">
        <w:rPr>
          <w:rFonts w:ascii="Times New Roman" w:hAnsi="Times New Roman" w:cs="Times New Roman"/>
          <w:sz w:val="24"/>
          <w:szCs w:val="24"/>
        </w:rPr>
        <w:t>ir</w:t>
      </w:r>
      <w:r w:rsidR="00FB5737" w:rsidRPr="00297E74">
        <w:rPr>
          <w:rFonts w:ascii="Times New Roman" w:hAnsi="Times New Roman" w:cs="Times New Roman"/>
          <w:sz w:val="24"/>
          <w:szCs w:val="24"/>
        </w:rPr>
        <w:t xml:space="preserve"> </w:t>
      </w:r>
      <w:r w:rsidR="00562094" w:rsidRPr="00297E74">
        <w:rPr>
          <w:rFonts w:ascii="Times New Roman" w:hAnsi="Times New Roman" w:cs="Times New Roman"/>
          <w:sz w:val="24"/>
          <w:szCs w:val="24"/>
        </w:rPr>
        <w:t>deklaruo</w:t>
      </w:r>
      <w:r w:rsidR="00B660BA" w:rsidRPr="00297E74">
        <w:rPr>
          <w:rFonts w:ascii="Times New Roman" w:hAnsi="Times New Roman" w:cs="Times New Roman"/>
          <w:sz w:val="24"/>
          <w:szCs w:val="24"/>
        </w:rPr>
        <w:t>ja</w:t>
      </w:r>
      <w:r w:rsidR="00562094" w:rsidRPr="00297E74">
        <w:rPr>
          <w:rFonts w:ascii="Times New Roman" w:hAnsi="Times New Roman" w:cs="Times New Roman"/>
          <w:sz w:val="24"/>
          <w:szCs w:val="24"/>
        </w:rPr>
        <w:t xml:space="preserve">, kad negauna pajamų. Taip pat </w:t>
      </w:r>
      <w:r w:rsidR="00B660BA" w:rsidRPr="00297E74">
        <w:rPr>
          <w:rFonts w:ascii="Times New Roman" w:hAnsi="Times New Roman" w:cs="Times New Roman"/>
          <w:sz w:val="24"/>
          <w:szCs w:val="24"/>
        </w:rPr>
        <w:t>nurodyta</w:t>
      </w:r>
      <w:r w:rsidR="00562094" w:rsidRPr="00297E74">
        <w:rPr>
          <w:rFonts w:ascii="Times New Roman" w:hAnsi="Times New Roman" w:cs="Times New Roman"/>
          <w:sz w:val="24"/>
          <w:szCs w:val="24"/>
        </w:rPr>
        <w:t xml:space="preserve">, kad nemažos permokos </w:t>
      </w:r>
      <w:r w:rsidR="00297E74" w:rsidRPr="00297E74">
        <w:rPr>
          <w:rFonts w:ascii="Times New Roman" w:hAnsi="Times New Roman" w:cs="Times New Roman"/>
          <w:sz w:val="24"/>
          <w:szCs w:val="24"/>
        </w:rPr>
        <w:t>susidarė</w:t>
      </w:r>
      <w:r w:rsidR="00562094" w:rsidRPr="00297E74">
        <w:rPr>
          <w:rFonts w:ascii="Times New Roman" w:hAnsi="Times New Roman" w:cs="Times New Roman"/>
          <w:sz w:val="24"/>
          <w:szCs w:val="24"/>
        </w:rPr>
        <w:t xml:space="preserve"> </w:t>
      </w:r>
      <w:r w:rsidR="00FB5737" w:rsidRPr="00297E74">
        <w:rPr>
          <w:rFonts w:ascii="Times New Roman" w:hAnsi="Times New Roman" w:cs="Times New Roman"/>
          <w:sz w:val="24"/>
          <w:szCs w:val="24"/>
        </w:rPr>
        <w:t xml:space="preserve">asmenims, </w:t>
      </w:r>
      <w:r w:rsidR="00B660BA" w:rsidRPr="00297E74">
        <w:rPr>
          <w:rFonts w:ascii="Times New Roman" w:hAnsi="Times New Roman"/>
          <w:sz w:val="24"/>
          <w:szCs w:val="24"/>
        </w:rPr>
        <w:t xml:space="preserve">kurie </w:t>
      </w:r>
      <w:r w:rsidR="00297E74" w:rsidRPr="00297E74">
        <w:rPr>
          <w:rFonts w:ascii="Times New Roman" w:hAnsi="Times New Roman"/>
          <w:sz w:val="24"/>
          <w:szCs w:val="24"/>
        </w:rPr>
        <w:t>dirba</w:t>
      </w:r>
      <w:r w:rsidR="00B660BA" w:rsidRPr="00297E74">
        <w:rPr>
          <w:rFonts w:ascii="Times New Roman" w:hAnsi="Times New Roman"/>
          <w:sz w:val="24"/>
          <w:szCs w:val="24"/>
        </w:rPr>
        <w:t xml:space="preserve"> į užsien</w:t>
      </w:r>
      <w:r w:rsidR="00297E74" w:rsidRPr="00297E74">
        <w:rPr>
          <w:rFonts w:ascii="Times New Roman" w:hAnsi="Times New Roman"/>
          <w:sz w:val="24"/>
          <w:szCs w:val="24"/>
        </w:rPr>
        <w:t>yje</w:t>
      </w:r>
      <w:r w:rsidR="00B660BA" w:rsidRPr="00297E74">
        <w:rPr>
          <w:rFonts w:ascii="Times New Roman" w:hAnsi="Times New Roman"/>
          <w:sz w:val="24"/>
          <w:szCs w:val="24"/>
        </w:rPr>
        <w:t>:</w:t>
      </w:r>
      <w:r w:rsidR="00562094" w:rsidRPr="00297E74">
        <w:rPr>
          <w:rFonts w:ascii="Times New Roman" w:hAnsi="Times New Roman"/>
          <w:sz w:val="24"/>
          <w:szCs w:val="24"/>
        </w:rPr>
        <w:t xml:space="preserve"> </w:t>
      </w:r>
      <w:r w:rsidR="00FB5737" w:rsidRPr="00297E74">
        <w:rPr>
          <w:rFonts w:ascii="Times New Roman" w:hAnsi="Times New Roman"/>
          <w:sz w:val="24"/>
          <w:szCs w:val="24"/>
        </w:rPr>
        <w:t xml:space="preserve">jie sugeba </w:t>
      </w:r>
      <w:r w:rsidR="00562094" w:rsidRPr="00297E74">
        <w:rPr>
          <w:rFonts w:ascii="Times New Roman" w:hAnsi="Times New Roman"/>
          <w:sz w:val="24"/>
          <w:szCs w:val="24"/>
        </w:rPr>
        <w:t>atskristi</w:t>
      </w:r>
      <w:r w:rsidR="00B660BA" w:rsidRPr="00297E74">
        <w:rPr>
          <w:rFonts w:ascii="Times New Roman" w:hAnsi="Times New Roman"/>
          <w:sz w:val="24"/>
          <w:szCs w:val="24"/>
        </w:rPr>
        <w:t>,</w:t>
      </w:r>
      <w:r w:rsidR="00562094" w:rsidRPr="00297E74">
        <w:rPr>
          <w:rFonts w:ascii="Times New Roman" w:hAnsi="Times New Roman"/>
          <w:sz w:val="24"/>
          <w:szCs w:val="24"/>
        </w:rPr>
        <w:t xml:space="preserve"> ateiti į darbo biržą</w:t>
      </w:r>
      <w:r w:rsidR="00B660BA" w:rsidRPr="00297E74">
        <w:rPr>
          <w:rFonts w:ascii="Times New Roman" w:hAnsi="Times New Roman"/>
          <w:sz w:val="24"/>
          <w:szCs w:val="24"/>
        </w:rPr>
        <w:t>,</w:t>
      </w:r>
      <w:r w:rsidR="00562094" w:rsidRPr="00297E74">
        <w:rPr>
          <w:rFonts w:ascii="Times New Roman" w:hAnsi="Times New Roman"/>
          <w:sz w:val="24"/>
          <w:szCs w:val="24"/>
        </w:rPr>
        <w:t xml:space="preserve"> atsižymėti ir vėl išskristi</w:t>
      </w:r>
      <w:r w:rsidR="00B660BA" w:rsidRPr="00297E74">
        <w:rPr>
          <w:rFonts w:ascii="Times New Roman" w:hAnsi="Times New Roman"/>
          <w:sz w:val="24"/>
          <w:szCs w:val="24"/>
        </w:rPr>
        <w:t>,</w:t>
      </w:r>
      <w:r w:rsidR="00562094" w:rsidRPr="00297E74">
        <w:rPr>
          <w:rFonts w:ascii="Times New Roman" w:hAnsi="Times New Roman"/>
          <w:sz w:val="24"/>
          <w:szCs w:val="24"/>
        </w:rPr>
        <w:t xml:space="preserve"> ir jiems taip daryti yra patogu.</w:t>
      </w:r>
      <w:r w:rsidR="00B660BA" w:rsidRPr="00297E74">
        <w:rPr>
          <w:rFonts w:ascii="Times New Roman" w:hAnsi="Times New Roman"/>
          <w:sz w:val="24"/>
          <w:szCs w:val="24"/>
        </w:rPr>
        <w:t xml:space="preserve"> N</w:t>
      </w:r>
      <w:r w:rsidR="00FB5737" w:rsidRPr="00297E74">
        <w:rPr>
          <w:rFonts w:ascii="Times New Roman" w:hAnsi="Times New Roman"/>
          <w:sz w:val="24"/>
          <w:szCs w:val="24"/>
        </w:rPr>
        <w:t>urodoma neatsakingas socialinės pašalpos gavėjų požiūris</w:t>
      </w:r>
      <w:r w:rsidR="00297E74" w:rsidRPr="00297E74">
        <w:rPr>
          <w:rFonts w:ascii="Times New Roman" w:hAnsi="Times New Roman"/>
          <w:sz w:val="24"/>
          <w:szCs w:val="24"/>
        </w:rPr>
        <w:t>:</w:t>
      </w:r>
      <w:r w:rsidR="00FB5737" w:rsidRPr="00297E74">
        <w:rPr>
          <w:rFonts w:ascii="Times New Roman" w:hAnsi="Times New Roman"/>
          <w:sz w:val="24"/>
          <w:szCs w:val="24"/>
        </w:rPr>
        <w:t xml:space="preserve"> „tarsi ne iš blogos valios“ jie neinform</w:t>
      </w:r>
      <w:r w:rsidR="00B660BA" w:rsidRPr="00297E74">
        <w:rPr>
          <w:rFonts w:ascii="Times New Roman" w:hAnsi="Times New Roman"/>
          <w:sz w:val="24"/>
          <w:szCs w:val="24"/>
        </w:rPr>
        <w:t>uoja</w:t>
      </w:r>
      <w:r w:rsidR="00FB5737" w:rsidRPr="00297E74">
        <w:rPr>
          <w:rFonts w:ascii="Times New Roman" w:hAnsi="Times New Roman"/>
          <w:sz w:val="24"/>
          <w:szCs w:val="24"/>
        </w:rPr>
        <w:t xml:space="preserve"> socialinės paramos specialistų, pasikeitus pajamoms ar pardavus tam tikrą turtą. </w:t>
      </w:r>
    </w:p>
    <w:p w:rsidR="00FB5737" w:rsidRPr="00297E74" w:rsidRDefault="00BD7E10"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sidRPr="00297E74">
        <w:rPr>
          <w:rFonts w:ascii="Times New Roman" w:hAnsi="Times New Roman" w:cs="Times New Roman"/>
          <w:sz w:val="24"/>
          <w:szCs w:val="24"/>
        </w:rPr>
        <w:t>A</w:t>
      </w:r>
      <w:r w:rsidR="00FB5737" w:rsidRPr="00297E74">
        <w:rPr>
          <w:rFonts w:ascii="Times New Roman" w:hAnsi="Times New Roman" w:cs="Times New Roman"/>
          <w:sz w:val="24"/>
          <w:szCs w:val="24"/>
        </w:rPr>
        <w:t>iškin</w:t>
      </w:r>
      <w:r w:rsidRPr="00297E74">
        <w:rPr>
          <w:rFonts w:ascii="Times New Roman" w:hAnsi="Times New Roman" w:cs="Times New Roman"/>
          <w:sz w:val="24"/>
          <w:szCs w:val="24"/>
        </w:rPr>
        <w:t>an</w:t>
      </w:r>
      <w:r w:rsidR="00FB5737" w:rsidRPr="00297E74">
        <w:rPr>
          <w:rFonts w:ascii="Times New Roman" w:hAnsi="Times New Roman" w:cs="Times New Roman"/>
          <w:sz w:val="24"/>
          <w:szCs w:val="24"/>
        </w:rPr>
        <w:t>t</w:t>
      </w:r>
      <w:r w:rsidRPr="00297E74">
        <w:rPr>
          <w:rFonts w:ascii="Times New Roman" w:hAnsi="Times New Roman" w:cs="Times New Roman"/>
          <w:sz w:val="24"/>
          <w:szCs w:val="24"/>
        </w:rPr>
        <w:t>is</w:t>
      </w:r>
      <w:r w:rsidR="00BC5734" w:rsidRPr="00297E74">
        <w:rPr>
          <w:rFonts w:ascii="Times New Roman" w:hAnsi="Times New Roman" w:cs="Times New Roman"/>
          <w:sz w:val="24"/>
          <w:szCs w:val="24"/>
        </w:rPr>
        <w:t xml:space="preserve"> </w:t>
      </w:r>
      <w:r w:rsidR="00FB5737" w:rsidRPr="00297E74">
        <w:rPr>
          <w:rFonts w:ascii="Times New Roman" w:hAnsi="Times New Roman" w:cs="Times New Roman"/>
          <w:sz w:val="24"/>
          <w:szCs w:val="24"/>
        </w:rPr>
        <w:t>pik</w:t>
      </w:r>
      <w:r w:rsidR="00BC5734" w:rsidRPr="00297E74">
        <w:rPr>
          <w:rFonts w:ascii="Times New Roman" w:hAnsi="Times New Roman" w:cs="Times New Roman"/>
          <w:sz w:val="24"/>
          <w:szCs w:val="24"/>
        </w:rPr>
        <w:t>t</w:t>
      </w:r>
      <w:r w:rsidR="00FB5737" w:rsidRPr="00297E74">
        <w:rPr>
          <w:rFonts w:ascii="Times New Roman" w:hAnsi="Times New Roman" w:cs="Times New Roman"/>
          <w:sz w:val="24"/>
          <w:szCs w:val="24"/>
        </w:rPr>
        <w:t>naudžiavimus</w:t>
      </w:r>
      <w:r w:rsidR="00BC5734" w:rsidRPr="00297E74">
        <w:rPr>
          <w:rFonts w:ascii="Times New Roman" w:hAnsi="Times New Roman" w:cs="Times New Roman"/>
          <w:sz w:val="24"/>
          <w:szCs w:val="24"/>
        </w:rPr>
        <w:t>,</w:t>
      </w:r>
      <w:r w:rsidR="00FB5737" w:rsidRPr="00297E74">
        <w:rPr>
          <w:rFonts w:ascii="Times New Roman" w:hAnsi="Times New Roman" w:cs="Times New Roman"/>
          <w:sz w:val="24"/>
          <w:szCs w:val="24"/>
        </w:rPr>
        <w:t xml:space="preserve"> vykdom</w:t>
      </w:r>
      <w:r w:rsidR="00072C39">
        <w:rPr>
          <w:rFonts w:ascii="Times New Roman" w:hAnsi="Times New Roman" w:cs="Times New Roman"/>
          <w:sz w:val="24"/>
          <w:szCs w:val="24"/>
        </w:rPr>
        <w:t>a</w:t>
      </w:r>
      <w:r w:rsidR="00FB5737" w:rsidRPr="00297E74">
        <w:rPr>
          <w:rFonts w:ascii="Times New Roman" w:hAnsi="Times New Roman" w:cs="Times New Roman"/>
          <w:sz w:val="24"/>
          <w:szCs w:val="24"/>
        </w:rPr>
        <w:t xml:space="preserve"> kontro</w:t>
      </w:r>
      <w:r w:rsidR="00297E74">
        <w:rPr>
          <w:rFonts w:ascii="Times New Roman" w:hAnsi="Times New Roman" w:cs="Times New Roman"/>
          <w:sz w:val="24"/>
          <w:szCs w:val="24"/>
        </w:rPr>
        <w:t>lė</w:t>
      </w:r>
      <w:r w:rsidR="00BC5734" w:rsidRPr="00297E74">
        <w:rPr>
          <w:rFonts w:ascii="Times New Roman" w:hAnsi="Times New Roman" w:cs="Times New Roman"/>
          <w:sz w:val="24"/>
          <w:szCs w:val="24"/>
        </w:rPr>
        <w:t>. Ekspertų teigimu</w:t>
      </w:r>
      <w:r w:rsidRPr="00297E74">
        <w:rPr>
          <w:rFonts w:ascii="Times New Roman" w:hAnsi="Times New Roman" w:cs="Times New Roman"/>
          <w:sz w:val="24"/>
          <w:szCs w:val="24"/>
        </w:rPr>
        <w:t>,</w:t>
      </w:r>
      <w:r w:rsidR="00BC5734" w:rsidRPr="00297E74">
        <w:rPr>
          <w:rFonts w:ascii="Times New Roman" w:hAnsi="Times New Roman" w:cs="Times New Roman"/>
          <w:sz w:val="24"/>
          <w:szCs w:val="24"/>
        </w:rPr>
        <w:t xml:space="preserve"> gavus, bet koki</w:t>
      </w:r>
      <w:r w:rsidRPr="00297E74">
        <w:rPr>
          <w:rFonts w:ascii="Times New Roman" w:hAnsi="Times New Roman" w:cs="Times New Roman"/>
          <w:sz w:val="24"/>
          <w:szCs w:val="24"/>
        </w:rPr>
        <w:t>ą informaciją</w:t>
      </w:r>
      <w:r w:rsidR="00D115AE" w:rsidRPr="00297E74">
        <w:rPr>
          <w:rFonts w:ascii="Times New Roman" w:hAnsi="Times New Roman" w:cs="Times New Roman"/>
          <w:sz w:val="24"/>
          <w:szCs w:val="24"/>
        </w:rPr>
        <w:t xml:space="preserve"> </w:t>
      </w:r>
      <w:r w:rsidR="00297E74">
        <w:rPr>
          <w:rFonts w:ascii="Times New Roman" w:hAnsi="Times New Roman" w:cs="Times New Roman"/>
          <w:sz w:val="24"/>
          <w:szCs w:val="24"/>
        </w:rPr>
        <w:t xml:space="preserve">apie galimus piktnaudžiavimus </w:t>
      </w:r>
      <w:r w:rsidR="00D115AE" w:rsidRPr="00297E74">
        <w:rPr>
          <w:rFonts w:ascii="Times New Roman" w:hAnsi="Times New Roman" w:cs="Times New Roman"/>
          <w:sz w:val="24"/>
          <w:szCs w:val="24"/>
        </w:rPr>
        <w:t xml:space="preserve">iš įvairių institucijų, </w:t>
      </w:r>
      <w:r w:rsidRPr="00297E74">
        <w:rPr>
          <w:rFonts w:ascii="Times New Roman" w:hAnsi="Times New Roman" w:cs="Times New Roman"/>
          <w:sz w:val="24"/>
          <w:szCs w:val="24"/>
        </w:rPr>
        <w:t xml:space="preserve">iš </w:t>
      </w:r>
      <w:r w:rsidR="00D115AE" w:rsidRPr="00297E74">
        <w:rPr>
          <w:rFonts w:ascii="Times New Roman" w:hAnsi="Times New Roman" w:cs="Times New Roman"/>
          <w:sz w:val="24"/>
          <w:szCs w:val="24"/>
        </w:rPr>
        <w:t xml:space="preserve">kaimynų </w:t>
      </w:r>
      <w:r w:rsidR="00BC5734" w:rsidRPr="00297E74">
        <w:rPr>
          <w:rFonts w:ascii="Times New Roman" w:hAnsi="Times New Roman" w:cs="Times New Roman"/>
          <w:sz w:val="24"/>
          <w:szCs w:val="24"/>
        </w:rPr>
        <w:t>yra tikrinama</w:t>
      </w:r>
      <w:r w:rsidRPr="00297E74">
        <w:rPr>
          <w:rFonts w:ascii="Times New Roman" w:hAnsi="Times New Roman" w:cs="Times New Roman"/>
          <w:sz w:val="24"/>
          <w:szCs w:val="24"/>
        </w:rPr>
        <w:t>.</w:t>
      </w:r>
      <w:r w:rsidR="00BC5734" w:rsidRPr="00297E74">
        <w:rPr>
          <w:rFonts w:ascii="Times New Roman" w:hAnsi="Times New Roman" w:cs="Times New Roman"/>
          <w:sz w:val="24"/>
          <w:szCs w:val="24"/>
        </w:rPr>
        <w:t xml:space="preserve"> </w:t>
      </w:r>
      <w:r w:rsidRPr="00297E74">
        <w:rPr>
          <w:rFonts w:ascii="Times New Roman" w:hAnsi="Times New Roman" w:cs="Times New Roman"/>
          <w:sz w:val="24"/>
          <w:szCs w:val="24"/>
        </w:rPr>
        <w:t>S</w:t>
      </w:r>
      <w:r w:rsidR="00D115AE" w:rsidRPr="00297E74">
        <w:rPr>
          <w:rFonts w:ascii="Times New Roman" w:hAnsi="Times New Roman" w:cs="Times New Roman"/>
          <w:sz w:val="24"/>
          <w:szCs w:val="24"/>
        </w:rPr>
        <w:t>ocialinės</w:t>
      </w:r>
      <w:r w:rsidRPr="00297E74">
        <w:rPr>
          <w:rFonts w:ascii="Times New Roman" w:hAnsi="Times New Roman" w:cs="Times New Roman"/>
          <w:sz w:val="24"/>
          <w:szCs w:val="24"/>
        </w:rPr>
        <w:t xml:space="preserve"> p</w:t>
      </w:r>
      <w:r w:rsidR="00D115AE" w:rsidRPr="00297E74">
        <w:rPr>
          <w:rFonts w:ascii="Times New Roman" w:hAnsi="Times New Roman" w:cs="Times New Roman"/>
          <w:sz w:val="24"/>
          <w:szCs w:val="24"/>
        </w:rPr>
        <w:t xml:space="preserve">ašalpos tikrinimo specialistai </w:t>
      </w:r>
      <w:r w:rsidR="00BC5734" w:rsidRPr="00297E74">
        <w:rPr>
          <w:rFonts w:ascii="Times New Roman" w:hAnsi="Times New Roman" w:cs="Times New Roman"/>
          <w:sz w:val="24"/>
          <w:szCs w:val="24"/>
        </w:rPr>
        <w:t>vyksta pas socialinės pašalpos gavėją</w:t>
      </w:r>
      <w:r w:rsidR="00FB5737" w:rsidRPr="00297E74">
        <w:rPr>
          <w:rFonts w:ascii="Times New Roman" w:hAnsi="Times New Roman" w:cs="Times New Roman"/>
          <w:sz w:val="24"/>
          <w:szCs w:val="24"/>
        </w:rPr>
        <w:t xml:space="preserve"> </w:t>
      </w:r>
      <w:r w:rsidR="00BC5734" w:rsidRPr="00297E74">
        <w:rPr>
          <w:rFonts w:ascii="Times New Roman" w:hAnsi="Times New Roman" w:cs="Times New Roman"/>
          <w:sz w:val="24"/>
          <w:szCs w:val="24"/>
        </w:rPr>
        <w:t xml:space="preserve">tiek į namus, tiek ir </w:t>
      </w:r>
      <w:r w:rsidR="00D115AE" w:rsidRPr="00297E74">
        <w:rPr>
          <w:rFonts w:ascii="Times New Roman" w:hAnsi="Times New Roman" w:cs="Times New Roman"/>
          <w:sz w:val="24"/>
          <w:szCs w:val="24"/>
        </w:rPr>
        <w:t xml:space="preserve">į </w:t>
      </w:r>
      <w:r w:rsidR="00BC5734" w:rsidRPr="00297E74">
        <w:rPr>
          <w:rFonts w:ascii="Times New Roman" w:hAnsi="Times New Roman" w:cs="Times New Roman"/>
          <w:sz w:val="24"/>
          <w:szCs w:val="24"/>
        </w:rPr>
        <w:t>darb</w:t>
      </w:r>
      <w:r w:rsidRPr="00297E74">
        <w:rPr>
          <w:rFonts w:ascii="Times New Roman" w:hAnsi="Times New Roman" w:cs="Times New Roman"/>
          <w:sz w:val="24"/>
          <w:szCs w:val="24"/>
        </w:rPr>
        <w:t xml:space="preserve">ą. </w:t>
      </w:r>
      <w:r w:rsidRPr="00297E74">
        <w:rPr>
          <w:rFonts w:ascii="Times New Roman" w:hAnsi="Times New Roman" w:cs="Times New Roman"/>
          <w:sz w:val="24"/>
          <w:szCs w:val="24"/>
        </w:rPr>
        <w:lastRenderedPageBreak/>
        <w:t>T</w:t>
      </w:r>
      <w:r w:rsidR="00D115AE" w:rsidRPr="00297E74">
        <w:rPr>
          <w:rFonts w:ascii="Times New Roman" w:hAnsi="Times New Roman" w:cs="Times New Roman"/>
          <w:sz w:val="24"/>
          <w:szCs w:val="24"/>
        </w:rPr>
        <w:t>ikrinama</w:t>
      </w:r>
      <w:r w:rsidRPr="00297E74">
        <w:rPr>
          <w:rFonts w:ascii="Times New Roman" w:hAnsi="Times New Roman" w:cs="Times New Roman"/>
          <w:sz w:val="24"/>
          <w:szCs w:val="24"/>
        </w:rPr>
        <w:t>, kiek laiko dirba, surašomas</w:t>
      </w:r>
      <w:r w:rsidR="00BC5734" w:rsidRPr="00297E74">
        <w:rPr>
          <w:rFonts w:ascii="Times New Roman" w:hAnsi="Times New Roman" w:cs="Times New Roman"/>
          <w:sz w:val="24"/>
          <w:szCs w:val="24"/>
        </w:rPr>
        <w:t xml:space="preserve"> buities ir gyvenimo sąlygų patikrinimo aktas</w:t>
      </w:r>
      <w:r w:rsidR="00D115AE" w:rsidRPr="00297E74">
        <w:rPr>
          <w:rFonts w:ascii="Times New Roman" w:hAnsi="Times New Roman" w:cs="Times New Roman"/>
          <w:sz w:val="24"/>
          <w:szCs w:val="24"/>
        </w:rPr>
        <w:t>,</w:t>
      </w:r>
      <w:r w:rsidR="00BC5734" w:rsidRPr="00297E74">
        <w:rPr>
          <w:rFonts w:ascii="Times New Roman" w:hAnsi="Times New Roman" w:cs="Times New Roman"/>
          <w:sz w:val="24"/>
          <w:szCs w:val="24"/>
        </w:rPr>
        <w:t xml:space="preserve"> </w:t>
      </w:r>
      <w:r w:rsidR="00D115AE" w:rsidRPr="00297E74">
        <w:rPr>
          <w:rFonts w:ascii="Times New Roman" w:hAnsi="Times New Roman" w:cs="Times New Roman"/>
          <w:sz w:val="24"/>
          <w:szCs w:val="24"/>
        </w:rPr>
        <w:t xml:space="preserve">apklausiami kaimynai, namo </w:t>
      </w:r>
      <w:r w:rsidR="00530168" w:rsidRPr="00297E74">
        <w:rPr>
          <w:rFonts w:ascii="Times New Roman" w:hAnsi="Times New Roman" w:cs="Times New Roman"/>
          <w:sz w:val="24"/>
          <w:szCs w:val="24"/>
        </w:rPr>
        <w:t xml:space="preserve">bendrijos </w:t>
      </w:r>
      <w:r w:rsidR="00D115AE" w:rsidRPr="00297E74">
        <w:rPr>
          <w:rFonts w:ascii="Times New Roman" w:hAnsi="Times New Roman" w:cs="Times New Roman"/>
          <w:sz w:val="24"/>
          <w:szCs w:val="24"/>
        </w:rPr>
        <w:t>pirmininka</w:t>
      </w:r>
      <w:r w:rsidRPr="00297E74">
        <w:rPr>
          <w:rFonts w:ascii="Times New Roman" w:hAnsi="Times New Roman" w:cs="Times New Roman"/>
          <w:sz w:val="24"/>
          <w:szCs w:val="24"/>
        </w:rPr>
        <w:t>s</w:t>
      </w:r>
      <w:r w:rsidR="00D115AE" w:rsidRPr="00297E74">
        <w:rPr>
          <w:rFonts w:ascii="Times New Roman" w:hAnsi="Times New Roman" w:cs="Times New Roman"/>
          <w:sz w:val="24"/>
          <w:szCs w:val="24"/>
        </w:rPr>
        <w:t xml:space="preserve">. </w:t>
      </w:r>
      <w:r w:rsidRPr="00297E74">
        <w:rPr>
          <w:rFonts w:ascii="Times New Roman" w:hAnsi="Times New Roman" w:cs="Times New Roman"/>
          <w:sz w:val="24"/>
          <w:szCs w:val="24"/>
        </w:rPr>
        <w:t>Didelis rūpestis yra</w:t>
      </w:r>
      <w:r w:rsidR="00D115AE" w:rsidRPr="00297E74">
        <w:rPr>
          <w:rFonts w:ascii="Times New Roman" w:hAnsi="Times New Roman" w:cs="Times New Roman"/>
          <w:sz w:val="24"/>
          <w:szCs w:val="24"/>
        </w:rPr>
        <w:t xml:space="preserve"> socialinės rizikos šeim</w:t>
      </w:r>
      <w:r w:rsidRPr="00297E74">
        <w:rPr>
          <w:rFonts w:ascii="Times New Roman" w:hAnsi="Times New Roman" w:cs="Times New Roman"/>
          <w:sz w:val="24"/>
          <w:szCs w:val="24"/>
        </w:rPr>
        <w:t>o</w:t>
      </w:r>
      <w:r w:rsidR="00D115AE" w:rsidRPr="00297E74">
        <w:rPr>
          <w:rFonts w:ascii="Times New Roman" w:hAnsi="Times New Roman" w:cs="Times New Roman"/>
          <w:sz w:val="24"/>
          <w:szCs w:val="24"/>
        </w:rPr>
        <w:t>s, kuri</w:t>
      </w:r>
      <w:r w:rsidRPr="00297E74">
        <w:rPr>
          <w:rFonts w:ascii="Times New Roman" w:hAnsi="Times New Roman" w:cs="Times New Roman"/>
          <w:sz w:val="24"/>
          <w:szCs w:val="24"/>
        </w:rPr>
        <w:t>os</w:t>
      </w:r>
      <w:r w:rsidR="00D115AE" w:rsidRPr="00297E74">
        <w:rPr>
          <w:rFonts w:ascii="Times New Roman" w:hAnsi="Times New Roman" w:cs="Times New Roman"/>
          <w:sz w:val="24"/>
          <w:szCs w:val="24"/>
        </w:rPr>
        <w:t xml:space="preserve"> gauna 50 procentų socialinės pašalpos nepinigine forma. Vedėjo pavaduotoja apgailestavo, </w:t>
      </w:r>
      <w:r w:rsidR="00D115AE" w:rsidRPr="00297E74">
        <w:rPr>
          <w:rFonts w:ascii="Times New Roman" w:hAnsi="Times New Roman"/>
          <w:sz w:val="24"/>
          <w:szCs w:val="24"/>
        </w:rPr>
        <w:t>kad vienintelė „Maxima“ atsiliepė į organizuo</w:t>
      </w:r>
      <w:r w:rsidRPr="00297E74">
        <w:rPr>
          <w:rFonts w:ascii="Times New Roman" w:hAnsi="Times New Roman"/>
          <w:sz w:val="24"/>
          <w:szCs w:val="24"/>
        </w:rPr>
        <w:t>t</w:t>
      </w:r>
      <w:r w:rsidR="00297E74">
        <w:rPr>
          <w:rFonts w:ascii="Times New Roman" w:hAnsi="Times New Roman"/>
          <w:sz w:val="24"/>
          <w:szCs w:val="24"/>
        </w:rPr>
        <w:t>ą</w:t>
      </w:r>
      <w:r w:rsidR="00D115AE" w:rsidRPr="00297E74">
        <w:rPr>
          <w:rFonts w:ascii="Times New Roman" w:hAnsi="Times New Roman"/>
          <w:sz w:val="24"/>
          <w:szCs w:val="24"/>
        </w:rPr>
        <w:t xml:space="preserve"> konkurs</w:t>
      </w:r>
      <w:r w:rsidRPr="00297E74">
        <w:rPr>
          <w:rFonts w:ascii="Times New Roman" w:hAnsi="Times New Roman"/>
          <w:sz w:val="24"/>
          <w:szCs w:val="24"/>
        </w:rPr>
        <w:t>ą</w:t>
      </w:r>
      <w:r w:rsidR="00D115AE" w:rsidRPr="00297E74">
        <w:rPr>
          <w:rFonts w:ascii="Times New Roman" w:hAnsi="Times New Roman"/>
          <w:sz w:val="24"/>
          <w:szCs w:val="24"/>
        </w:rPr>
        <w:t xml:space="preserve"> </w:t>
      </w:r>
      <w:r w:rsidR="002E264A" w:rsidRPr="00297E74">
        <w:rPr>
          <w:rFonts w:ascii="Times New Roman" w:hAnsi="Times New Roman"/>
          <w:sz w:val="24"/>
          <w:szCs w:val="24"/>
        </w:rPr>
        <w:t>aptarnauti pagal</w:t>
      </w:r>
      <w:r w:rsidR="00D115AE" w:rsidRPr="00297E74">
        <w:rPr>
          <w:rFonts w:ascii="Times New Roman" w:hAnsi="Times New Roman"/>
          <w:sz w:val="24"/>
          <w:szCs w:val="24"/>
        </w:rPr>
        <w:t xml:space="preserve"> vardines</w:t>
      </w:r>
      <w:r w:rsidR="002E264A" w:rsidRPr="00297E74">
        <w:rPr>
          <w:rFonts w:ascii="Times New Roman" w:hAnsi="Times New Roman"/>
          <w:sz w:val="24"/>
          <w:szCs w:val="24"/>
        </w:rPr>
        <w:t xml:space="preserve"> korteles</w:t>
      </w:r>
      <w:r w:rsidR="00D115AE" w:rsidRPr="00297E74">
        <w:rPr>
          <w:rFonts w:ascii="Times New Roman" w:hAnsi="Times New Roman"/>
          <w:sz w:val="24"/>
          <w:szCs w:val="24"/>
        </w:rPr>
        <w:t xml:space="preserve"> socialinės rizikos šeim</w:t>
      </w:r>
      <w:r w:rsidR="002E264A" w:rsidRPr="00297E74">
        <w:rPr>
          <w:rFonts w:ascii="Times New Roman" w:hAnsi="Times New Roman"/>
          <w:sz w:val="24"/>
          <w:szCs w:val="24"/>
        </w:rPr>
        <w:t>a</w:t>
      </w:r>
      <w:r w:rsidR="00D115AE" w:rsidRPr="00297E74">
        <w:rPr>
          <w:rFonts w:ascii="Times New Roman" w:hAnsi="Times New Roman"/>
          <w:sz w:val="24"/>
          <w:szCs w:val="24"/>
        </w:rPr>
        <w:t xml:space="preserve">s. </w:t>
      </w:r>
      <w:r w:rsidR="005A7C44" w:rsidRPr="00297E74">
        <w:rPr>
          <w:rFonts w:ascii="Times New Roman" w:hAnsi="Times New Roman"/>
          <w:sz w:val="24"/>
          <w:szCs w:val="24"/>
        </w:rPr>
        <w:t xml:space="preserve">Šias šeimas prižiūri ir kontroliuoja socialiniai darbuotojai. </w:t>
      </w:r>
    </w:p>
    <w:p w:rsidR="005A7C44" w:rsidRPr="00B00891" w:rsidRDefault="002E264A"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D</w:t>
      </w:r>
      <w:r w:rsidR="005A7C44">
        <w:rPr>
          <w:rFonts w:ascii="Times New Roman" w:hAnsi="Times New Roman"/>
          <w:sz w:val="24"/>
          <w:szCs w:val="24"/>
        </w:rPr>
        <w:t xml:space="preserve">ažnai tenka vykti patikrinti socialinės pašalpos gavėjo gyvenimo sąlygų. </w:t>
      </w:r>
      <w:r>
        <w:rPr>
          <w:rFonts w:ascii="Times New Roman" w:hAnsi="Times New Roman"/>
          <w:sz w:val="24"/>
          <w:szCs w:val="24"/>
        </w:rPr>
        <w:t>Dažnai</w:t>
      </w:r>
      <w:r w:rsidR="005A7C44">
        <w:rPr>
          <w:rFonts w:ascii="Times New Roman" w:hAnsi="Times New Roman"/>
          <w:sz w:val="24"/>
          <w:szCs w:val="24"/>
        </w:rPr>
        <w:t xml:space="preserve"> tikrinami tie</w:t>
      </w:r>
      <w:r>
        <w:rPr>
          <w:rFonts w:ascii="Times New Roman" w:hAnsi="Times New Roman"/>
          <w:sz w:val="24"/>
          <w:szCs w:val="24"/>
        </w:rPr>
        <w:t>,</w:t>
      </w:r>
      <w:r w:rsidR="005A7C44">
        <w:rPr>
          <w:rFonts w:ascii="Times New Roman" w:hAnsi="Times New Roman"/>
          <w:sz w:val="24"/>
          <w:szCs w:val="24"/>
        </w:rPr>
        <w:t xml:space="preserve"> kurie nurodo, kad turi nekilnojamo turto</w:t>
      </w:r>
      <w:r>
        <w:rPr>
          <w:rFonts w:ascii="Times New Roman" w:hAnsi="Times New Roman"/>
          <w:sz w:val="24"/>
          <w:szCs w:val="24"/>
        </w:rPr>
        <w:t>. Tikrinami</w:t>
      </w:r>
      <w:r w:rsidR="005A7C44">
        <w:rPr>
          <w:rFonts w:ascii="Times New Roman" w:hAnsi="Times New Roman"/>
          <w:sz w:val="24"/>
          <w:szCs w:val="24"/>
        </w:rPr>
        <w:t xml:space="preserve"> </w:t>
      </w:r>
      <w:r w:rsidR="00297E74">
        <w:rPr>
          <w:rFonts w:ascii="Times New Roman" w:hAnsi="Times New Roman"/>
          <w:sz w:val="24"/>
          <w:szCs w:val="24"/>
        </w:rPr>
        <w:t xml:space="preserve">ir </w:t>
      </w:r>
      <w:r w:rsidR="005A7C44">
        <w:rPr>
          <w:rFonts w:ascii="Times New Roman" w:hAnsi="Times New Roman"/>
          <w:sz w:val="24"/>
          <w:szCs w:val="24"/>
        </w:rPr>
        <w:t>asm</w:t>
      </w:r>
      <w:r>
        <w:rPr>
          <w:rFonts w:ascii="Times New Roman" w:hAnsi="Times New Roman"/>
          <w:sz w:val="24"/>
          <w:szCs w:val="24"/>
        </w:rPr>
        <w:t>enys</w:t>
      </w:r>
      <w:r w:rsidR="005A7C44">
        <w:rPr>
          <w:rFonts w:ascii="Times New Roman" w:hAnsi="Times New Roman"/>
          <w:sz w:val="24"/>
          <w:szCs w:val="24"/>
        </w:rPr>
        <w:t xml:space="preserve"> gyvena</w:t>
      </w:r>
      <w:r>
        <w:rPr>
          <w:rFonts w:ascii="Times New Roman" w:hAnsi="Times New Roman"/>
          <w:sz w:val="24"/>
          <w:szCs w:val="24"/>
        </w:rPr>
        <w:t>ntys</w:t>
      </w:r>
      <w:r w:rsidR="005A7C44">
        <w:rPr>
          <w:rFonts w:ascii="Times New Roman" w:hAnsi="Times New Roman"/>
          <w:sz w:val="24"/>
          <w:szCs w:val="24"/>
        </w:rPr>
        <w:t xml:space="preserve"> ne Panevėžio mieste,</w:t>
      </w:r>
      <w:r>
        <w:rPr>
          <w:rFonts w:ascii="Times New Roman" w:hAnsi="Times New Roman"/>
          <w:sz w:val="24"/>
          <w:szCs w:val="24"/>
        </w:rPr>
        <w:t xml:space="preserve"> tada parašoma</w:t>
      </w:r>
      <w:r w:rsidR="005A7C44">
        <w:rPr>
          <w:rFonts w:ascii="Times New Roman" w:hAnsi="Times New Roman"/>
          <w:sz w:val="24"/>
          <w:szCs w:val="24"/>
        </w:rPr>
        <w:t xml:space="preserve"> tų rajonų ar miestų socialinės paramos skyrių, socialinės paramos centrų ar seniūnų, kad jie aplankyt</w:t>
      </w:r>
      <w:r w:rsidR="00297E74">
        <w:rPr>
          <w:rFonts w:ascii="Times New Roman" w:hAnsi="Times New Roman"/>
          <w:sz w:val="24"/>
          <w:szCs w:val="24"/>
        </w:rPr>
        <w:t>ų</w:t>
      </w:r>
      <w:r w:rsidR="005A7C44">
        <w:rPr>
          <w:rFonts w:ascii="Times New Roman" w:hAnsi="Times New Roman"/>
          <w:sz w:val="24"/>
          <w:szCs w:val="24"/>
        </w:rPr>
        <w:t xml:space="preserve"> ir </w:t>
      </w:r>
      <w:r>
        <w:rPr>
          <w:rFonts w:ascii="Times New Roman" w:hAnsi="Times New Roman"/>
          <w:sz w:val="24"/>
          <w:szCs w:val="24"/>
        </w:rPr>
        <w:t>patikrint</w:t>
      </w:r>
      <w:r w:rsidR="00297E74">
        <w:rPr>
          <w:rFonts w:ascii="Times New Roman" w:hAnsi="Times New Roman"/>
          <w:sz w:val="24"/>
          <w:szCs w:val="24"/>
        </w:rPr>
        <w:t>ų</w:t>
      </w:r>
      <w:r w:rsidR="00CB7F69">
        <w:rPr>
          <w:rFonts w:ascii="Times New Roman" w:hAnsi="Times New Roman"/>
          <w:sz w:val="24"/>
          <w:szCs w:val="24"/>
        </w:rPr>
        <w:t>,</w:t>
      </w:r>
      <w:r>
        <w:rPr>
          <w:rFonts w:ascii="Times New Roman" w:hAnsi="Times New Roman"/>
          <w:sz w:val="24"/>
          <w:szCs w:val="24"/>
        </w:rPr>
        <w:t xml:space="preserve"> kodėl jie gyvena kitame rajone, k</w:t>
      </w:r>
      <w:r w:rsidR="005A7C44">
        <w:rPr>
          <w:rFonts w:ascii="Times New Roman" w:hAnsi="Times New Roman"/>
          <w:sz w:val="24"/>
          <w:szCs w:val="24"/>
        </w:rPr>
        <w:t>uo jie verčiasi</w:t>
      </w:r>
      <w:r>
        <w:rPr>
          <w:rFonts w:ascii="Times New Roman" w:hAnsi="Times New Roman"/>
          <w:sz w:val="24"/>
          <w:szCs w:val="24"/>
        </w:rPr>
        <w:t>, k</w:t>
      </w:r>
      <w:r w:rsidR="005A7C44">
        <w:rPr>
          <w:rFonts w:ascii="Times New Roman" w:hAnsi="Times New Roman"/>
          <w:sz w:val="24"/>
          <w:szCs w:val="24"/>
        </w:rPr>
        <w:t>okias turi pajamas ir kaip jie gyvena</w:t>
      </w:r>
      <w:r w:rsidR="00CB7F69">
        <w:rPr>
          <w:rFonts w:ascii="Times New Roman" w:hAnsi="Times New Roman"/>
          <w:sz w:val="24"/>
          <w:szCs w:val="24"/>
        </w:rPr>
        <w:t>.</w:t>
      </w:r>
    </w:p>
    <w:p w:rsidR="00B00891" w:rsidRPr="0063111F" w:rsidRDefault="002E264A"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A</w:t>
      </w:r>
      <w:r w:rsidR="00B00891">
        <w:rPr>
          <w:rFonts w:ascii="Times New Roman" w:hAnsi="Times New Roman"/>
          <w:sz w:val="24"/>
          <w:szCs w:val="24"/>
        </w:rPr>
        <w:t>r tinkamai ir būtiniausioms reikmėms panaudojamos socialinės pašalpos</w:t>
      </w:r>
      <w:r>
        <w:rPr>
          <w:rFonts w:ascii="Times New Roman" w:hAnsi="Times New Roman"/>
          <w:sz w:val="24"/>
          <w:szCs w:val="24"/>
        </w:rPr>
        <w:t>?</w:t>
      </w:r>
      <w:r w:rsidR="00B00891">
        <w:rPr>
          <w:rFonts w:ascii="Times New Roman" w:hAnsi="Times New Roman"/>
          <w:sz w:val="24"/>
          <w:szCs w:val="24"/>
        </w:rPr>
        <w:t xml:space="preserve"> </w:t>
      </w:r>
      <w:r>
        <w:rPr>
          <w:rFonts w:ascii="Times New Roman" w:hAnsi="Times New Roman"/>
          <w:sz w:val="24"/>
          <w:szCs w:val="24"/>
        </w:rPr>
        <w:t>Ekspertai teigia</w:t>
      </w:r>
      <w:r w:rsidR="00F97ACE">
        <w:rPr>
          <w:rFonts w:ascii="Times New Roman" w:hAnsi="Times New Roman"/>
          <w:sz w:val="24"/>
          <w:szCs w:val="24"/>
        </w:rPr>
        <w:t>, kad pasitaikė ne vienas atvejis, kai socialinė pašalpa buvo panaudota ne būtiniausioms reikmėms</w:t>
      </w:r>
      <w:r w:rsidR="008349F1">
        <w:rPr>
          <w:rFonts w:ascii="Times New Roman" w:hAnsi="Times New Roman"/>
          <w:sz w:val="24"/>
          <w:szCs w:val="24"/>
        </w:rPr>
        <w:t xml:space="preserve">. </w:t>
      </w:r>
      <w:r>
        <w:rPr>
          <w:rFonts w:ascii="Times New Roman" w:hAnsi="Times New Roman"/>
          <w:sz w:val="24"/>
          <w:szCs w:val="24"/>
        </w:rPr>
        <w:t>K</w:t>
      </w:r>
      <w:r w:rsidR="008349F1">
        <w:rPr>
          <w:rFonts w:ascii="Times New Roman" w:hAnsi="Times New Roman"/>
          <w:sz w:val="24"/>
          <w:szCs w:val="24"/>
        </w:rPr>
        <w:t>eli ekspertai paminėjo,</w:t>
      </w:r>
      <w:r w:rsidR="008349F1" w:rsidRPr="008349F1">
        <w:rPr>
          <w:rFonts w:ascii="Times New Roman" w:hAnsi="Times New Roman"/>
          <w:sz w:val="24"/>
          <w:szCs w:val="24"/>
        </w:rPr>
        <w:t xml:space="preserve"> </w:t>
      </w:r>
      <w:r>
        <w:rPr>
          <w:rFonts w:ascii="Times New Roman" w:hAnsi="Times New Roman"/>
          <w:sz w:val="24"/>
          <w:szCs w:val="24"/>
        </w:rPr>
        <w:t xml:space="preserve">kad </w:t>
      </w:r>
      <w:r w:rsidR="008349F1">
        <w:rPr>
          <w:rFonts w:ascii="Times New Roman" w:hAnsi="Times New Roman"/>
          <w:sz w:val="24"/>
          <w:szCs w:val="24"/>
        </w:rPr>
        <w:t>gavus ataskaitas iš prekybos centro „Maxim</w:t>
      </w:r>
      <w:r>
        <w:rPr>
          <w:rFonts w:ascii="Times New Roman" w:hAnsi="Times New Roman"/>
          <w:sz w:val="24"/>
          <w:szCs w:val="24"/>
        </w:rPr>
        <w:t>a</w:t>
      </w:r>
      <w:r w:rsidR="008349F1">
        <w:rPr>
          <w:rFonts w:ascii="Times New Roman" w:hAnsi="Times New Roman"/>
          <w:sz w:val="24"/>
          <w:szCs w:val="24"/>
        </w:rPr>
        <w:t xml:space="preserve">“  sužinota, kad </w:t>
      </w:r>
      <w:r>
        <w:rPr>
          <w:rFonts w:ascii="Times New Roman" w:hAnsi="Times New Roman"/>
          <w:sz w:val="24"/>
          <w:szCs w:val="24"/>
        </w:rPr>
        <w:t xml:space="preserve">kai kurių </w:t>
      </w:r>
      <w:r w:rsidR="008349F1">
        <w:rPr>
          <w:rFonts w:ascii="Times New Roman" w:hAnsi="Times New Roman"/>
          <w:sz w:val="24"/>
          <w:szCs w:val="24"/>
        </w:rPr>
        <w:t>rizikos šeim</w:t>
      </w:r>
      <w:r>
        <w:rPr>
          <w:rFonts w:ascii="Times New Roman" w:hAnsi="Times New Roman"/>
          <w:sz w:val="24"/>
          <w:szCs w:val="24"/>
        </w:rPr>
        <w:t>ų</w:t>
      </w:r>
      <w:r w:rsidR="008349F1">
        <w:rPr>
          <w:rFonts w:ascii="Times New Roman" w:hAnsi="Times New Roman"/>
          <w:sz w:val="24"/>
          <w:szCs w:val="24"/>
        </w:rPr>
        <w:t xml:space="preserve"> soci</w:t>
      </w:r>
      <w:r>
        <w:rPr>
          <w:rFonts w:ascii="Times New Roman" w:hAnsi="Times New Roman"/>
          <w:sz w:val="24"/>
          <w:szCs w:val="24"/>
        </w:rPr>
        <w:t>alinės pašalpos lėš</w:t>
      </w:r>
      <w:r w:rsidR="00072C39">
        <w:rPr>
          <w:rFonts w:ascii="Times New Roman" w:hAnsi="Times New Roman"/>
          <w:sz w:val="24"/>
          <w:szCs w:val="24"/>
        </w:rPr>
        <w:t>ų</w:t>
      </w:r>
      <w:r>
        <w:rPr>
          <w:rFonts w:ascii="Times New Roman" w:hAnsi="Times New Roman"/>
          <w:sz w:val="24"/>
          <w:szCs w:val="24"/>
        </w:rPr>
        <w:t xml:space="preserve"> kortelėse didelės sumos</w:t>
      </w:r>
      <w:r w:rsidR="008349F1">
        <w:rPr>
          <w:rFonts w:ascii="Times New Roman" w:hAnsi="Times New Roman"/>
          <w:sz w:val="24"/>
          <w:szCs w:val="24"/>
        </w:rPr>
        <w:t xml:space="preserve"> buvo išleistos saldumynams, tortams, pyragaičiams, saldainiams, šokoladams ir panaši</w:t>
      </w:r>
      <w:r w:rsidR="0063111F">
        <w:rPr>
          <w:rFonts w:ascii="Times New Roman" w:hAnsi="Times New Roman"/>
          <w:sz w:val="24"/>
          <w:szCs w:val="24"/>
        </w:rPr>
        <w:t xml:space="preserve">ai. </w:t>
      </w:r>
      <w:r>
        <w:rPr>
          <w:rFonts w:ascii="Times New Roman" w:hAnsi="Times New Roman"/>
          <w:sz w:val="24"/>
          <w:szCs w:val="24"/>
        </w:rPr>
        <w:t xml:space="preserve">Gauta žinių, jog </w:t>
      </w:r>
      <w:r w:rsidR="00CB7F69">
        <w:rPr>
          <w:rFonts w:ascii="Times New Roman" w:hAnsi="Times New Roman"/>
          <w:sz w:val="24"/>
          <w:szCs w:val="24"/>
        </w:rPr>
        <w:t>yra atvejų kai</w:t>
      </w:r>
      <w:r w:rsidR="0063111F">
        <w:rPr>
          <w:rFonts w:ascii="Times New Roman" w:hAnsi="Times New Roman"/>
          <w:sz w:val="24"/>
          <w:szCs w:val="24"/>
        </w:rPr>
        <w:t xml:space="preserve"> už korteles paimami daiktai ir paskui p</w:t>
      </w:r>
      <w:r>
        <w:rPr>
          <w:rFonts w:ascii="Times New Roman" w:hAnsi="Times New Roman"/>
          <w:sz w:val="24"/>
          <w:szCs w:val="24"/>
        </w:rPr>
        <w:t>arduodami. S</w:t>
      </w:r>
      <w:r w:rsidR="0063111F">
        <w:rPr>
          <w:rFonts w:ascii="Times New Roman" w:hAnsi="Times New Roman"/>
          <w:sz w:val="24"/>
          <w:szCs w:val="24"/>
        </w:rPr>
        <w:t xml:space="preserve">kaudžiausia, kad </w:t>
      </w:r>
      <w:r w:rsidR="00CB7F69">
        <w:rPr>
          <w:rFonts w:ascii="Times New Roman" w:hAnsi="Times New Roman"/>
          <w:sz w:val="24"/>
          <w:szCs w:val="24"/>
        </w:rPr>
        <w:t>čia</w:t>
      </w:r>
      <w:r>
        <w:rPr>
          <w:rFonts w:ascii="Times New Roman" w:hAnsi="Times New Roman"/>
          <w:sz w:val="24"/>
          <w:szCs w:val="24"/>
        </w:rPr>
        <w:t xml:space="preserve"> </w:t>
      </w:r>
      <w:r w:rsidR="0063111F">
        <w:rPr>
          <w:rFonts w:ascii="Times New Roman" w:hAnsi="Times New Roman"/>
          <w:sz w:val="24"/>
          <w:szCs w:val="24"/>
        </w:rPr>
        <w:t>nukenčia vaikai. Ekspertai pamini ir šeimas, k</w:t>
      </w:r>
      <w:r>
        <w:rPr>
          <w:rFonts w:ascii="Times New Roman" w:hAnsi="Times New Roman"/>
          <w:sz w:val="24"/>
          <w:szCs w:val="24"/>
        </w:rPr>
        <w:t>uriose</w:t>
      </w:r>
      <w:r w:rsidR="0063111F">
        <w:rPr>
          <w:rFonts w:ascii="Times New Roman" w:hAnsi="Times New Roman"/>
          <w:sz w:val="24"/>
          <w:szCs w:val="24"/>
        </w:rPr>
        <w:t xml:space="preserve"> visos gautos pajamos leidžiamos tik vaikų gerovei. Tokioms šeimoms</w:t>
      </w:r>
      <w:r>
        <w:rPr>
          <w:rFonts w:ascii="Times New Roman" w:hAnsi="Times New Roman"/>
          <w:sz w:val="24"/>
          <w:szCs w:val="24"/>
        </w:rPr>
        <w:t>,</w:t>
      </w:r>
      <w:r w:rsidR="0063111F">
        <w:rPr>
          <w:rFonts w:ascii="Times New Roman" w:hAnsi="Times New Roman"/>
          <w:sz w:val="24"/>
          <w:szCs w:val="24"/>
        </w:rPr>
        <w:t xml:space="preserve"> ekspert</w:t>
      </w:r>
      <w:r>
        <w:rPr>
          <w:rFonts w:ascii="Times New Roman" w:hAnsi="Times New Roman"/>
          <w:sz w:val="24"/>
          <w:szCs w:val="24"/>
        </w:rPr>
        <w:t>ų</w:t>
      </w:r>
      <w:r w:rsidR="0063111F">
        <w:rPr>
          <w:rFonts w:ascii="Times New Roman" w:hAnsi="Times New Roman"/>
          <w:sz w:val="24"/>
          <w:szCs w:val="24"/>
        </w:rPr>
        <w:t xml:space="preserve"> nuomone</w:t>
      </w:r>
      <w:r>
        <w:rPr>
          <w:rFonts w:ascii="Times New Roman" w:hAnsi="Times New Roman"/>
          <w:sz w:val="24"/>
          <w:szCs w:val="24"/>
        </w:rPr>
        <w:t>,</w:t>
      </w:r>
      <w:r w:rsidR="0063111F">
        <w:rPr>
          <w:rFonts w:ascii="Times New Roman" w:hAnsi="Times New Roman"/>
          <w:sz w:val="24"/>
          <w:szCs w:val="24"/>
        </w:rPr>
        <w:t xml:space="preserve"> reikėt</w:t>
      </w:r>
      <w:r>
        <w:rPr>
          <w:rFonts w:ascii="Times New Roman" w:hAnsi="Times New Roman"/>
          <w:sz w:val="24"/>
          <w:szCs w:val="24"/>
        </w:rPr>
        <w:t>ų</w:t>
      </w:r>
      <w:r w:rsidR="0063111F">
        <w:rPr>
          <w:rFonts w:ascii="Times New Roman" w:hAnsi="Times New Roman"/>
          <w:sz w:val="24"/>
          <w:szCs w:val="24"/>
        </w:rPr>
        <w:t xml:space="preserve"> daugiau padėti.</w:t>
      </w:r>
    </w:p>
    <w:p w:rsidR="0063111F" w:rsidRPr="00F234B0" w:rsidRDefault="002E264A"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sz w:val="24"/>
          <w:szCs w:val="24"/>
        </w:rPr>
        <w:t>P</w:t>
      </w:r>
      <w:r w:rsidR="00B510C9">
        <w:rPr>
          <w:rFonts w:ascii="Times New Roman" w:hAnsi="Times New Roman"/>
          <w:sz w:val="24"/>
          <w:szCs w:val="24"/>
        </w:rPr>
        <w:t xml:space="preserve">astaruoju metu </w:t>
      </w:r>
      <w:r w:rsidR="00CB7F69">
        <w:rPr>
          <w:rFonts w:ascii="Times New Roman" w:hAnsi="Times New Roman"/>
          <w:sz w:val="24"/>
          <w:szCs w:val="24"/>
        </w:rPr>
        <w:t xml:space="preserve">pasitaiko kad, </w:t>
      </w:r>
      <w:r w:rsidR="00B510C9">
        <w:rPr>
          <w:rFonts w:ascii="Times New Roman" w:hAnsi="Times New Roman"/>
          <w:sz w:val="24"/>
          <w:szCs w:val="24"/>
        </w:rPr>
        <w:t xml:space="preserve">nutraukiamas </w:t>
      </w:r>
      <w:r w:rsidR="00117D73">
        <w:rPr>
          <w:rFonts w:ascii="Times New Roman" w:hAnsi="Times New Roman"/>
          <w:sz w:val="24"/>
          <w:szCs w:val="24"/>
        </w:rPr>
        <w:t>socialinių pašal</w:t>
      </w:r>
      <w:r w:rsidR="00530168">
        <w:rPr>
          <w:rFonts w:ascii="Times New Roman" w:hAnsi="Times New Roman"/>
          <w:sz w:val="24"/>
          <w:szCs w:val="24"/>
        </w:rPr>
        <w:t>p</w:t>
      </w:r>
      <w:r w:rsidR="00117D73">
        <w:rPr>
          <w:rFonts w:ascii="Times New Roman" w:hAnsi="Times New Roman"/>
          <w:sz w:val="24"/>
          <w:szCs w:val="24"/>
        </w:rPr>
        <w:t xml:space="preserve">ų </w:t>
      </w:r>
      <w:r w:rsidR="00B510C9">
        <w:rPr>
          <w:rFonts w:ascii="Times New Roman" w:hAnsi="Times New Roman"/>
          <w:sz w:val="24"/>
          <w:szCs w:val="24"/>
        </w:rPr>
        <w:t>mokėjimas</w:t>
      </w:r>
      <w:r w:rsidR="00117D73">
        <w:rPr>
          <w:rFonts w:ascii="Times New Roman" w:hAnsi="Times New Roman"/>
          <w:sz w:val="24"/>
          <w:szCs w:val="24"/>
        </w:rPr>
        <w:t>,</w:t>
      </w:r>
      <w:r w:rsidR="00B510C9">
        <w:rPr>
          <w:rFonts w:ascii="Times New Roman" w:hAnsi="Times New Roman"/>
          <w:sz w:val="24"/>
          <w:szCs w:val="24"/>
        </w:rPr>
        <w:t xml:space="preserve"> </w:t>
      </w:r>
      <w:r w:rsidR="00CB7F69">
        <w:rPr>
          <w:rFonts w:ascii="Times New Roman" w:hAnsi="Times New Roman"/>
          <w:sz w:val="24"/>
          <w:szCs w:val="24"/>
        </w:rPr>
        <w:t>mat,</w:t>
      </w:r>
      <w:r w:rsidR="00B510C9">
        <w:rPr>
          <w:rFonts w:ascii="Times New Roman" w:hAnsi="Times New Roman"/>
          <w:sz w:val="24"/>
          <w:szCs w:val="24"/>
        </w:rPr>
        <w:t xml:space="preserve"> nuo 2013 metų birželio 1 dienos įsigaliojo nauji pakeitimai socialinės paramos nepasiturintiems gyventojams įstatyme</w:t>
      </w:r>
      <w:r w:rsidR="00CB7F69">
        <w:rPr>
          <w:rFonts w:ascii="Times New Roman" w:hAnsi="Times New Roman"/>
          <w:sz w:val="24"/>
          <w:szCs w:val="24"/>
        </w:rPr>
        <w:t>,</w:t>
      </w:r>
      <w:r w:rsidR="00B510C9">
        <w:rPr>
          <w:rFonts w:ascii="Times New Roman" w:hAnsi="Times New Roman"/>
          <w:sz w:val="24"/>
          <w:szCs w:val="24"/>
        </w:rPr>
        <w:t xml:space="preserve"> </w:t>
      </w:r>
      <w:r w:rsidR="00117D73">
        <w:rPr>
          <w:rFonts w:ascii="Times New Roman" w:hAnsi="Times New Roman"/>
          <w:sz w:val="24"/>
          <w:szCs w:val="24"/>
        </w:rPr>
        <w:t>ir</w:t>
      </w:r>
      <w:r w:rsidR="00B510C9">
        <w:rPr>
          <w:rFonts w:ascii="Times New Roman" w:hAnsi="Times New Roman"/>
          <w:sz w:val="24"/>
          <w:szCs w:val="24"/>
        </w:rPr>
        <w:t xml:space="preserve"> savivaldybės turi teisę neskirti, nutraukti ar sustabdyti mokėjimus</w:t>
      </w:r>
      <w:r w:rsidR="00117D73">
        <w:rPr>
          <w:rFonts w:ascii="Times New Roman" w:hAnsi="Times New Roman"/>
          <w:sz w:val="24"/>
          <w:szCs w:val="24"/>
        </w:rPr>
        <w:t>,</w:t>
      </w:r>
      <w:r w:rsidR="00B510C9">
        <w:rPr>
          <w:rFonts w:ascii="Times New Roman" w:hAnsi="Times New Roman"/>
          <w:sz w:val="24"/>
          <w:szCs w:val="24"/>
        </w:rPr>
        <w:t xml:space="preserve"> gavus įvairius duomenis ar informacijos iš kitų institucijų</w:t>
      </w:r>
      <w:r w:rsidR="00CB7F69">
        <w:rPr>
          <w:rFonts w:ascii="Times New Roman" w:hAnsi="Times New Roman"/>
          <w:sz w:val="24"/>
          <w:szCs w:val="24"/>
        </w:rPr>
        <w:t xml:space="preserve"> (pvz. nutraukiama socialinės pašalpos mokėjimas, nes nutraukta asmens registracija darbo biržoje</w:t>
      </w:r>
      <w:r w:rsidR="00863C4A">
        <w:rPr>
          <w:rFonts w:ascii="Times New Roman" w:hAnsi="Times New Roman"/>
          <w:sz w:val="24"/>
          <w:szCs w:val="24"/>
        </w:rPr>
        <w:t>; paaiškėjus apie nelegalų darbą ir panašiai)</w:t>
      </w:r>
      <w:r w:rsidR="00B510C9">
        <w:rPr>
          <w:rFonts w:ascii="Times New Roman" w:hAnsi="Times New Roman"/>
          <w:sz w:val="24"/>
          <w:szCs w:val="24"/>
        </w:rPr>
        <w:t>.</w:t>
      </w:r>
      <w:r w:rsidR="00F234B0" w:rsidRPr="00F234B0">
        <w:rPr>
          <w:rFonts w:ascii="Times New Roman" w:hAnsi="Times New Roman"/>
          <w:sz w:val="24"/>
          <w:szCs w:val="24"/>
        </w:rPr>
        <w:t xml:space="preserve"> </w:t>
      </w:r>
      <w:r w:rsidR="00F234B0">
        <w:rPr>
          <w:rFonts w:ascii="Times New Roman" w:hAnsi="Times New Roman"/>
          <w:sz w:val="24"/>
          <w:szCs w:val="24"/>
        </w:rPr>
        <w:t xml:space="preserve">Tai atvejai, kai </w:t>
      </w:r>
      <w:r w:rsidR="00117D73">
        <w:rPr>
          <w:rFonts w:ascii="Times New Roman" w:hAnsi="Times New Roman"/>
          <w:sz w:val="24"/>
          <w:szCs w:val="24"/>
        </w:rPr>
        <w:t>socialinės pašalpos gavėjai parduoda, perka turtą:</w:t>
      </w:r>
      <w:r w:rsidR="00F234B0">
        <w:rPr>
          <w:rFonts w:ascii="Times New Roman" w:hAnsi="Times New Roman"/>
          <w:sz w:val="24"/>
          <w:szCs w:val="24"/>
        </w:rPr>
        <w:t xml:space="preserve"> </w:t>
      </w:r>
      <w:r w:rsidR="00117D73">
        <w:rPr>
          <w:rFonts w:ascii="Times New Roman" w:hAnsi="Times New Roman"/>
          <w:sz w:val="24"/>
          <w:szCs w:val="24"/>
        </w:rPr>
        <w:t>l</w:t>
      </w:r>
      <w:r w:rsidR="00F234B0">
        <w:rPr>
          <w:rFonts w:ascii="Times New Roman" w:hAnsi="Times New Roman"/>
          <w:sz w:val="24"/>
          <w:szCs w:val="24"/>
        </w:rPr>
        <w:t xml:space="preserve">ėšų, turimų santaupų nenurodo, o perka </w:t>
      </w:r>
      <w:r w:rsidR="00863C4A">
        <w:rPr>
          <w:rFonts w:ascii="Times New Roman" w:hAnsi="Times New Roman"/>
          <w:sz w:val="24"/>
          <w:szCs w:val="24"/>
        </w:rPr>
        <w:t>-</w:t>
      </w:r>
      <w:r w:rsidR="00F234B0">
        <w:rPr>
          <w:rFonts w:ascii="Times New Roman" w:hAnsi="Times New Roman"/>
          <w:sz w:val="24"/>
          <w:szCs w:val="24"/>
        </w:rPr>
        <w:t xml:space="preserve"> parduoda mašinas, b</w:t>
      </w:r>
      <w:r w:rsidR="00117D73">
        <w:rPr>
          <w:rFonts w:ascii="Times New Roman" w:hAnsi="Times New Roman"/>
          <w:sz w:val="24"/>
          <w:szCs w:val="24"/>
        </w:rPr>
        <w:t>u</w:t>
      </w:r>
      <w:r w:rsidR="00F234B0">
        <w:rPr>
          <w:rFonts w:ascii="Times New Roman" w:hAnsi="Times New Roman"/>
          <w:sz w:val="24"/>
          <w:szCs w:val="24"/>
        </w:rPr>
        <w:t>tus, sodus ar kokį kitą turtą. Čia ekspertai įžvelgia mokesčių inspe</w:t>
      </w:r>
      <w:r w:rsidR="00117D73">
        <w:rPr>
          <w:rFonts w:ascii="Times New Roman" w:hAnsi="Times New Roman"/>
          <w:sz w:val="24"/>
          <w:szCs w:val="24"/>
        </w:rPr>
        <w:t>kcijos įstatymų spragų. Siūl</w:t>
      </w:r>
      <w:r w:rsidR="00863C4A">
        <w:rPr>
          <w:rFonts w:ascii="Times New Roman" w:hAnsi="Times New Roman"/>
          <w:sz w:val="24"/>
          <w:szCs w:val="24"/>
        </w:rPr>
        <w:t>o</w:t>
      </w:r>
      <w:r w:rsidR="00117D73">
        <w:rPr>
          <w:rFonts w:ascii="Times New Roman" w:hAnsi="Times New Roman"/>
          <w:sz w:val="24"/>
          <w:szCs w:val="24"/>
        </w:rPr>
        <w:t>ma,</w:t>
      </w:r>
      <w:r w:rsidR="00F234B0">
        <w:rPr>
          <w:rFonts w:ascii="Times New Roman" w:hAnsi="Times New Roman"/>
          <w:sz w:val="24"/>
          <w:szCs w:val="24"/>
        </w:rPr>
        <w:t xml:space="preserve"> visuotin</w:t>
      </w:r>
      <w:r w:rsidR="00863C4A">
        <w:rPr>
          <w:rFonts w:ascii="Times New Roman" w:hAnsi="Times New Roman"/>
          <w:sz w:val="24"/>
          <w:szCs w:val="24"/>
        </w:rPr>
        <w:t>is</w:t>
      </w:r>
      <w:r w:rsidR="00F234B0">
        <w:rPr>
          <w:rFonts w:ascii="Times New Roman" w:hAnsi="Times New Roman"/>
          <w:sz w:val="24"/>
          <w:szCs w:val="24"/>
        </w:rPr>
        <w:t xml:space="preserve"> privalom</w:t>
      </w:r>
      <w:r w:rsidR="00863C4A">
        <w:rPr>
          <w:rFonts w:ascii="Times New Roman" w:hAnsi="Times New Roman"/>
          <w:sz w:val="24"/>
          <w:szCs w:val="24"/>
        </w:rPr>
        <w:t>as</w:t>
      </w:r>
      <w:r w:rsidR="00F234B0">
        <w:rPr>
          <w:rFonts w:ascii="Times New Roman" w:hAnsi="Times New Roman"/>
          <w:sz w:val="24"/>
          <w:szCs w:val="24"/>
        </w:rPr>
        <w:t xml:space="preserve"> turto ir pajamų deklaravim</w:t>
      </w:r>
      <w:r w:rsidR="00863C4A">
        <w:rPr>
          <w:rFonts w:ascii="Times New Roman" w:hAnsi="Times New Roman"/>
          <w:sz w:val="24"/>
          <w:szCs w:val="24"/>
        </w:rPr>
        <w:t>as</w:t>
      </w:r>
      <w:r w:rsidR="00F234B0">
        <w:rPr>
          <w:rFonts w:ascii="Times New Roman" w:hAnsi="Times New Roman"/>
          <w:sz w:val="24"/>
          <w:szCs w:val="24"/>
        </w:rPr>
        <w:t xml:space="preserve">, taip mažėtų neva „močiutės“ padovanoti pinigai. </w:t>
      </w:r>
    </w:p>
    <w:p w:rsidR="002D708A" w:rsidRPr="002D708A" w:rsidRDefault="00F234B0"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sidRPr="002D708A">
        <w:rPr>
          <w:rFonts w:ascii="Times New Roman" w:hAnsi="Times New Roman"/>
          <w:sz w:val="24"/>
          <w:szCs w:val="24"/>
        </w:rPr>
        <w:t xml:space="preserve">Beveik visi ekspertai pritarė, kad panaikinti </w:t>
      </w:r>
      <w:r w:rsidR="009F644F" w:rsidRPr="002D708A">
        <w:rPr>
          <w:rFonts w:ascii="Times New Roman" w:hAnsi="Times New Roman"/>
          <w:sz w:val="24"/>
          <w:szCs w:val="24"/>
        </w:rPr>
        <w:t>privalom</w:t>
      </w:r>
      <w:r w:rsidR="00117D73">
        <w:rPr>
          <w:rFonts w:ascii="Times New Roman" w:hAnsi="Times New Roman"/>
          <w:sz w:val="24"/>
          <w:szCs w:val="24"/>
        </w:rPr>
        <w:t>ą</w:t>
      </w:r>
      <w:r w:rsidR="009F644F" w:rsidRPr="002D708A">
        <w:rPr>
          <w:rFonts w:ascii="Times New Roman" w:hAnsi="Times New Roman"/>
          <w:sz w:val="24"/>
          <w:szCs w:val="24"/>
        </w:rPr>
        <w:t xml:space="preserve"> 6 mėnesių </w:t>
      </w:r>
      <w:r w:rsidRPr="002D708A">
        <w:rPr>
          <w:rFonts w:ascii="Times New Roman" w:hAnsi="Times New Roman"/>
          <w:sz w:val="24"/>
          <w:szCs w:val="24"/>
        </w:rPr>
        <w:t xml:space="preserve">registraciją </w:t>
      </w:r>
      <w:r w:rsidR="00530168">
        <w:rPr>
          <w:rFonts w:ascii="Times New Roman" w:hAnsi="Times New Roman"/>
          <w:sz w:val="24"/>
          <w:szCs w:val="24"/>
        </w:rPr>
        <w:t>d</w:t>
      </w:r>
      <w:r w:rsidRPr="002D708A">
        <w:rPr>
          <w:rFonts w:ascii="Times New Roman" w:hAnsi="Times New Roman"/>
          <w:sz w:val="24"/>
          <w:szCs w:val="24"/>
        </w:rPr>
        <w:t>arbo biržoje ti</w:t>
      </w:r>
      <w:r w:rsidR="00117D73">
        <w:rPr>
          <w:rFonts w:ascii="Times New Roman" w:hAnsi="Times New Roman"/>
          <w:sz w:val="24"/>
          <w:szCs w:val="24"/>
        </w:rPr>
        <w:t>k</w:t>
      </w:r>
      <w:r w:rsidRPr="002D708A">
        <w:rPr>
          <w:rFonts w:ascii="Times New Roman" w:hAnsi="Times New Roman"/>
          <w:sz w:val="24"/>
          <w:szCs w:val="24"/>
        </w:rPr>
        <w:t>rai nereikėjo</w:t>
      </w:r>
      <w:r w:rsidR="00117D73">
        <w:rPr>
          <w:rFonts w:ascii="Times New Roman" w:hAnsi="Times New Roman"/>
          <w:sz w:val="24"/>
          <w:szCs w:val="24"/>
        </w:rPr>
        <w:t>. P</w:t>
      </w:r>
      <w:r w:rsidR="009F644F" w:rsidRPr="002D708A">
        <w:rPr>
          <w:rFonts w:ascii="Times New Roman" w:hAnsi="Times New Roman"/>
          <w:sz w:val="24"/>
          <w:szCs w:val="24"/>
        </w:rPr>
        <w:t xml:space="preserve">agal įstatymo pakeitimus nuo 2012 metų sausio 1 dienos asmenims pakanka tik užsiregistruoti </w:t>
      </w:r>
      <w:r w:rsidR="00530168">
        <w:rPr>
          <w:rFonts w:ascii="Times New Roman" w:hAnsi="Times New Roman"/>
          <w:sz w:val="24"/>
          <w:szCs w:val="24"/>
        </w:rPr>
        <w:t>d</w:t>
      </w:r>
      <w:r w:rsidR="009F644F" w:rsidRPr="002D708A">
        <w:rPr>
          <w:rFonts w:ascii="Times New Roman" w:hAnsi="Times New Roman"/>
          <w:sz w:val="24"/>
          <w:szCs w:val="24"/>
        </w:rPr>
        <w:t>arbo biržoje ir jie</w:t>
      </w:r>
      <w:r w:rsidR="00117D73">
        <w:rPr>
          <w:rFonts w:ascii="Times New Roman" w:hAnsi="Times New Roman"/>
          <w:sz w:val="24"/>
          <w:szCs w:val="24"/>
        </w:rPr>
        <w:t xml:space="preserve"> iš karto</w:t>
      </w:r>
      <w:r w:rsidR="009F644F" w:rsidRPr="002D708A">
        <w:rPr>
          <w:rFonts w:ascii="Times New Roman" w:hAnsi="Times New Roman"/>
          <w:sz w:val="24"/>
          <w:szCs w:val="24"/>
        </w:rPr>
        <w:t xml:space="preserve"> gali kreiptis dėl socialinės pašalpos. </w:t>
      </w:r>
      <w:r w:rsidR="00117D73">
        <w:rPr>
          <w:rFonts w:ascii="Times New Roman" w:hAnsi="Times New Roman"/>
          <w:sz w:val="24"/>
          <w:szCs w:val="24"/>
        </w:rPr>
        <w:t>Labai</w:t>
      </w:r>
      <w:r w:rsidR="002D708A">
        <w:rPr>
          <w:rFonts w:ascii="Times New Roman" w:hAnsi="Times New Roman"/>
          <w:sz w:val="24"/>
          <w:szCs w:val="24"/>
        </w:rPr>
        <w:t xml:space="preserve"> išaugo socialinės pašalpos gavėjų skaičius, ka</w:t>
      </w:r>
      <w:r w:rsidR="00117D73">
        <w:rPr>
          <w:rFonts w:ascii="Times New Roman" w:hAnsi="Times New Roman"/>
          <w:sz w:val="24"/>
          <w:szCs w:val="24"/>
        </w:rPr>
        <w:t>i</w:t>
      </w:r>
      <w:r w:rsidR="002D708A">
        <w:rPr>
          <w:rFonts w:ascii="Times New Roman" w:hAnsi="Times New Roman"/>
          <w:sz w:val="24"/>
          <w:szCs w:val="24"/>
        </w:rPr>
        <w:t xml:space="preserve"> tos sąlygos pasidarė liberalesnės. Visų pirma</w:t>
      </w:r>
      <w:r w:rsidR="00117D73">
        <w:rPr>
          <w:rFonts w:ascii="Times New Roman" w:hAnsi="Times New Roman"/>
          <w:sz w:val="24"/>
          <w:szCs w:val="24"/>
        </w:rPr>
        <w:t>,</w:t>
      </w:r>
      <w:r w:rsidR="002D708A">
        <w:rPr>
          <w:rFonts w:ascii="Times New Roman" w:hAnsi="Times New Roman"/>
          <w:sz w:val="24"/>
          <w:szCs w:val="24"/>
        </w:rPr>
        <w:t xml:space="preserve"> reikia pasižiūrėti</w:t>
      </w:r>
      <w:r w:rsidR="00117D73">
        <w:rPr>
          <w:rFonts w:ascii="Times New Roman" w:hAnsi="Times New Roman"/>
          <w:sz w:val="24"/>
          <w:szCs w:val="24"/>
        </w:rPr>
        <w:t>,</w:t>
      </w:r>
      <w:r w:rsidR="002D708A">
        <w:rPr>
          <w:rFonts w:ascii="Times New Roman" w:hAnsi="Times New Roman"/>
          <w:sz w:val="24"/>
          <w:szCs w:val="24"/>
        </w:rPr>
        <w:t xml:space="preserve"> ką iki registracijos į darbo biržą asmuo veikė. Jeigu asmuo dirbo ar augino vaiką iki 3 metų ir kreipėsi į </w:t>
      </w:r>
      <w:r w:rsidR="00530168">
        <w:rPr>
          <w:rFonts w:ascii="Times New Roman" w:hAnsi="Times New Roman"/>
          <w:sz w:val="24"/>
          <w:szCs w:val="24"/>
        </w:rPr>
        <w:t>d</w:t>
      </w:r>
      <w:r w:rsidR="002D708A">
        <w:rPr>
          <w:rFonts w:ascii="Times New Roman" w:hAnsi="Times New Roman"/>
          <w:sz w:val="24"/>
          <w:szCs w:val="24"/>
        </w:rPr>
        <w:t>arbo biržą tada taip</w:t>
      </w:r>
      <w:r w:rsidR="00117D73">
        <w:rPr>
          <w:rFonts w:ascii="Times New Roman" w:hAnsi="Times New Roman"/>
          <w:sz w:val="24"/>
          <w:szCs w:val="24"/>
        </w:rPr>
        <w:t>, viskas gerai: ž</w:t>
      </w:r>
      <w:r w:rsidR="002D708A">
        <w:rPr>
          <w:rFonts w:ascii="Times New Roman" w:hAnsi="Times New Roman"/>
          <w:sz w:val="24"/>
          <w:szCs w:val="24"/>
        </w:rPr>
        <w:t>mogui pasikeitė situacija</w:t>
      </w:r>
      <w:r w:rsidR="00117D73">
        <w:rPr>
          <w:rFonts w:ascii="Times New Roman" w:hAnsi="Times New Roman"/>
          <w:sz w:val="24"/>
          <w:szCs w:val="24"/>
        </w:rPr>
        <w:t>,</w:t>
      </w:r>
      <w:r w:rsidR="002D708A">
        <w:rPr>
          <w:rFonts w:ascii="Times New Roman" w:hAnsi="Times New Roman"/>
          <w:sz w:val="24"/>
          <w:szCs w:val="24"/>
        </w:rPr>
        <w:t xml:space="preserve"> jam reikia padėti.</w:t>
      </w:r>
      <w:r w:rsidR="002D708A" w:rsidRPr="002D708A">
        <w:rPr>
          <w:rFonts w:ascii="Times New Roman" w:hAnsi="Times New Roman"/>
          <w:sz w:val="24"/>
          <w:szCs w:val="24"/>
        </w:rPr>
        <w:t xml:space="preserve"> </w:t>
      </w:r>
      <w:r w:rsidR="002D708A">
        <w:rPr>
          <w:rFonts w:ascii="Times New Roman" w:hAnsi="Times New Roman"/>
          <w:sz w:val="24"/>
          <w:szCs w:val="24"/>
        </w:rPr>
        <w:t>Tačiau</w:t>
      </w:r>
      <w:r w:rsidR="00117D73">
        <w:rPr>
          <w:rFonts w:ascii="Times New Roman" w:hAnsi="Times New Roman"/>
          <w:sz w:val="24"/>
          <w:szCs w:val="24"/>
        </w:rPr>
        <w:t xml:space="preserve"> neteisinga,</w:t>
      </w:r>
      <w:r w:rsidR="002D708A">
        <w:rPr>
          <w:rFonts w:ascii="Times New Roman" w:hAnsi="Times New Roman"/>
          <w:sz w:val="24"/>
          <w:szCs w:val="24"/>
        </w:rPr>
        <w:t xml:space="preserve"> kai nežinia iš kur </w:t>
      </w:r>
      <w:r w:rsidR="00863C4A">
        <w:rPr>
          <w:rFonts w:ascii="Times New Roman" w:hAnsi="Times New Roman"/>
          <w:sz w:val="24"/>
          <w:szCs w:val="24"/>
        </w:rPr>
        <w:t>atsirado</w:t>
      </w:r>
      <w:r w:rsidR="00117D73">
        <w:rPr>
          <w:rFonts w:ascii="Times New Roman" w:hAnsi="Times New Roman"/>
          <w:sz w:val="24"/>
          <w:szCs w:val="24"/>
        </w:rPr>
        <w:t>,</w:t>
      </w:r>
      <w:r w:rsidR="002D708A">
        <w:rPr>
          <w:rFonts w:ascii="Times New Roman" w:hAnsi="Times New Roman"/>
          <w:sz w:val="24"/>
          <w:szCs w:val="24"/>
        </w:rPr>
        <w:t xml:space="preserve"> atėjo į </w:t>
      </w:r>
      <w:r w:rsidR="00530168">
        <w:rPr>
          <w:rFonts w:ascii="Times New Roman" w:hAnsi="Times New Roman"/>
          <w:sz w:val="24"/>
          <w:szCs w:val="24"/>
        </w:rPr>
        <w:t>d</w:t>
      </w:r>
      <w:r w:rsidR="002D708A">
        <w:rPr>
          <w:rFonts w:ascii="Times New Roman" w:hAnsi="Times New Roman"/>
          <w:sz w:val="24"/>
          <w:szCs w:val="24"/>
        </w:rPr>
        <w:t xml:space="preserve">arbo biržą </w:t>
      </w:r>
      <w:r w:rsidR="00863C4A">
        <w:rPr>
          <w:rFonts w:ascii="Times New Roman" w:hAnsi="Times New Roman"/>
          <w:sz w:val="24"/>
          <w:szCs w:val="24"/>
        </w:rPr>
        <w:t xml:space="preserve">nebuvęs ir </w:t>
      </w:r>
      <w:r w:rsidR="002D708A">
        <w:rPr>
          <w:rFonts w:ascii="Times New Roman" w:hAnsi="Times New Roman"/>
          <w:sz w:val="24"/>
          <w:szCs w:val="24"/>
        </w:rPr>
        <w:t>nedirbęs ilgą laiką Lietuvoje</w:t>
      </w:r>
      <w:r w:rsidR="00117D73">
        <w:rPr>
          <w:rFonts w:ascii="Times New Roman" w:hAnsi="Times New Roman"/>
          <w:sz w:val="24"/>
          <w:szCs w:val="24"/>
        </w:rPr>
        <w:t>,</w:t>
      </w:r>
      <w:r w:rsidR="002D708A">
        <w:rPr>
          <w:rFonts w:ascii="Times New Roman" w:hAnsi="Times New Roman"/>
          <w:sz w:val="24"/>
          <w:szCs w:val="24"/>
        </w:rPr>
        <w:t xml:space="preserve"> ir tokiam asmeniui</w:t>
      </w:r>
      <w:r w:rsidR="00117D73">
        <w:rPr>
          <w:rFonts w:ascii="Times New Roman" w:hAnsi="Times New Roman"/>
          <w:sz w:val="24"/>
          <w:szCs w:val="24"/>
        </w:rPr>
        <w:t xml:space="preserve"> iš karto </w:t>
      </w:r>
      <w:r w:rsidR="002D708A">
        <w:rPr>
          <w:rFonts w:ascii="Times New Roman" w:hAnsi="Times New Roman"/>
          <w:sz w:val="24"/>
          <w:szCs w:val="24"/>
        </w:rPr>
        <w:t>mokam</w:t>
      </w:r>
      <w:r w:rsidR="0059399A">
        <w:rPr>
          <w:rFonts w:ascii="Times New Roman" w:hAnsi="Times New Roman"/>
          <w:sz w:val="24"/>
          <w:szCs w:val="24"/>
        </w:rPr>
        <w:t>a</w:t>
      </w:r>
      <w:r w:rsidR="00863C4A" w:rsidRPr="00863C4A">
        <w:rPr>
          <w:rFonts w:ascii="Times New Roman" w:hAnsi="Times New Roman"/>
          <w:sz w:val="24"/>
          <w:szCs w:val="24"/>
        </w:rPr>
        <w:t xml:space="preserve"> </w:t>
      </w:r>
      <w:r w:rsidR="00863C4A">
        <w:rPr>
          <w:rFonts w:ascii="Times New Roman" w:hAnsi="Times New Roman"/>
          <w:sz w:val="24"/>
          <w:szCs w:val="24"/>
        </w:rPr>
        <w:t>socialinė pašalpa</w:t>
      </w:r>
      <w:r w:rsidR="002D708A">
        <w:rPr>
          <w:rFonts w:ascii="Times New Roman" w:hAnsi="Times New Roman"/>
          <w:sz w:val="24"/>
          <w:szCs w:val="24"/>
        </w:rPr>
        <w:t xml:space="preserve">. </w:t>
      </w:r>
      <w:r w:rsidR="00117D73">
        <w:rPr>
          <w:rFonts w:ascii="Times New Roman" w:hAnsi="Times New Roman"/>
          <w:sz w:val="24"/>
          <w:szCs w:val="24"/>
        </w:rPr>
        <w:t>Sekantis</w:t>
      </w:r>
      <w:r w:rsidR="002D708A">
        <w:rPr>
          <w:rFonts w:ascii="Times New Roman" w:hAnsi="Times New Roman"/>
          <w:sz w:val="24"/>
          <w:szCs w:val="24"/>
        </w:rPr>
        <w:t xml:space="preserve"> apsilankymas</w:t>
      </w:r>
      <w:r w:rsidR="00117D73" w:rsidRPr="00117D73">
        <w:rPr>
          <w:rFonts w:ascii="Times New Roman" w:hAnsi="Times New Roman"/>
          <w:sz w:val="24"/>
          <w:szCs w:val="24"/>
        </w:rPr>
        <w:t xml:space="preserve"> </w:t>
      </w:r>
      <w:r w:rsidR="00117D73">
        <w:rPr>
          <w:rFonts w:ascii="Times New Roman" w:hAnsi="Times New Roman"/>
          <w:sz w:val="24"/>
          <w:szCs w:val="24"/>
        </w:rPr>
        <w:t xml:space="preserve">į </w:t>
      </w:r>
      <w:r w:rsidR="00530168">
        <w:rPr>
          <w:rFonts w:ascii="Times New Roman" w:hAnsi="Times New Roman"/>
          <w:sz w:val="24"/>
          <w:szCs w:val="24"/>
        </w:rPr>
        <w:t>d</w:t>
      </w:r>
      <w:r w:rsidR="00117D73">
        <w:rPr>
          <w:rFonts w:ascii="Times New Roman" w:hAnsi="Times New Roman"/>
          <w:sz w:val="24"/>
          <w:szCs w:val="24"/>
        </w:rPr>
        <w:t>arbo biržą</w:t>
      </w:r>
      <w:r w:rsidR="002D708A">
        <w:rPr>
          <w:rFonts w:ascii="Times New Roman" w:hAnsi="Times New Roman"/>
          <w:sz w:val="24"/>
          <w:szCs w:val="24"/>
        </w:rPr>
        <w:t xml:space="preserve"> dažniausiai būna po 3 mėnesių, dažnas ten nebenueina, to nežin</w:t>
      </w:r>
      <w:r w:rsidR="00072C39">
        <w:rPr>
          <w:rFonts w:ascii="Times New Roman" w:hAnsi="Times New Roman"/>
          <w:sz w:val="24"/>
          <w:szCs w:val="24"/>
        </w:rPr>
        <w:t>odami</w:t>
      </w:r>
      <w:r w:rsidR="002D708A">
        <w:rPr>
          <w:rFonts w:ascii="Times New Roman" w:hAnsi="Times New Roman"/>
          <w:sz w:val="24"/>
          <w:szCs w:val="24"/>
        </w:rPr>
        <w:t xml:space="preserve"> </w:t>
      </w:r>
      <w:r w:rsidR="00117D73">
        <w:rPr>
          <w:rFonts w:ascii="Times New Roman" w:hAnsi="Times New Roman"/>
          <w:sz w:val="24"/>
          <w:szCs w:val="24"/>
        </w:rPr>
        <w:t xml:space="preserve">pašalpą </w:t>
      </w:r>
      <w:r w:rsidR="002D708A">
        <w:rPr>
          <w:rFonts w:ascii="Times New Roman" w:hAnsi="Times New Roman"/>
          <w:sz w:val="24"/>
          <w:szCs w:val="24"/>
        </w:rPr>
        <w:t>mok</w:t>
      </w:r>
      <w:r w:rsidR="00863C4A">
        <w:rPr>
          <w:rFonts w:ascii="Times New Roman" w:hAnsi="Times New Roman"/>
          <w:sz w:val="24"/>
          <w:szCs w:val="24"/>
        </w:rPr>
        <w:t>ėdavome</w:t>
      </w:r>
      <w:r w:rsidR="0059399A">
        <w:rPr>
          <w:rFonts w:ascii="Times New Roman" w:hAnsi="Times New Roman"/>
          <w:sz w:val="24"/>
          <w:szCs w:val="24"/>
        </w:rPr>
        <w:t xml:space="preserve"> toliau</w:t>
      </w:r>
      <w:r w:rsidR="002D708A">
        <w:rPr>
          <w:rFonts w:ascii="Times New Roman" w:hAnsi="Times New Roman"/>
          <w:sz w:val="24"/>
          <w:szCs w:val="24"/>
        </w:rPr>
        <w:t xml:space="preserve">. </w:t>
      </w:r>
      <w:r w:rsidR="00176286">
        <w:rPr>
          <w:rFonts w:ascii="Times New Roman" w:hAnsi="Times New Roman"/>
          <w:sz w:val="24"/>
          <w:szCs w:val="24"/>
        </w:rPr>
        <w:t>D</w:t>
      </w:r>
      <w:r w:rsidR="002D708A">
        <w:rPr>
          <w:rFonts w:ascii="Times New Roman" w:hAnsi="Times New Roman"/>
          <w:sz w:val="24"/>
          <w:szCs w:val="24"/>
        </w:rPr>
        <w:t xml:space="preserve">abar </w:t>
      </w:r>
      <w:r w:rsidR="0059399A">
        <w:rPr>
          <w:rFonts w:ascii="Times New Roman" w:hAnsi="Times New Roman"/>
          <w:sz w:val="24"/>
          <w:szCs w:val="24"/>
        </w:rPr>
        <w:t xml:space="preserve">socialinės paramos </w:t>
      </w:r>
      <w:r w:rsidR="0059399A">
        <w:rPr>
          <w:rFonts w:ascii="Times New Roman" w:hAnsi="Times New Roman"/>
          <w:sz w:val="24"/>
          <w:szCs w:val="24"/>
        </w:rPr>
        <w:lastRenderedPageBreak/>
        <w:t>skyrius</w:t>
      </w:r>
      <w:r w:rsidR="002D708A">
        <w:rPr>
          <w:rFonts w:ascii="Times New Roman" w:hAnsi="Times New Roman"/>
          <w:sz w:val="24"/>
          <w:szCs w:val="24"/>
        </w:rPr>
        <w:t xml:space="preserve"> jau gauna informaciją </w:t>
      </w:r>
      <w:r w:rsidR="00863C4A">
        <w:rPr>
          <w:rFonts w:ascii="Times New Roman" w:hAnsi="Times New Roman"/>
          <w:sz w:val="24"/>
          <w:szCs w:val="24"/>
        </w:rPr>
        <w:t xml:space="preserve">iš darbo biržos </w:t>
      </w:r>
      <w:r w:rsidR="002D708A">
        <w:rPr>
          <w:rFonts w:ascii="Times New Roman" w:hAnsi="Times New Roman"/>
          <w:sz w:val="24"/>
          <w:szCs w:val="24"/>
        </w:rPr>
        <w:t xml:space="preserve">greičiau </w:t>
      </w:r>
      <w:r w:rsidR="00176286">
        <w:rPr>
          <w:rFonts w:ascii="Times New Roman" w:hAnsi="Times New Roman"/>
          <w:sz w:val="24"/>
          <w:szCs w:val="24"/>
        </w:rPr>
        <w:t>ir galima laiku sustabdyti mokėjimus.</w:t>
      </w:r>
      <w:r w:rsidR="002D708A">
        <w:rPr>
          <w:rFonts w:ascii="Times New Roman" w:hAnsi="Times New Roman"/>
          <w:sz w:val="24"/>
          <w:szCs w:val="24"/>
        </w:rPr>
        <w:t xml:space="preserve"> </w:t>
      </w:r>
      <w:r w:rsidR="008A5817">
        <w:rPr>
          <w:rFonts w:ascii="Times New Roman" w:hAnsi="Times New Roman"/>
          <w:sz w:val="24"/>
          <w:szCs w:val="24"/>
        </w:rPr>
        <w:t>Įstatymo pakeitime trūksta lankstumo, t</w:t>
      </w:r>
      <w:r w:rsidR="00176286">
        <w:rPr>
          <w:rFonts w:ascii="Times New Roman" w:hAnsi="Times New Roman"/>
          <w:sz w:val="24"/>
          <w:szCs w:val="24"/>
        </w:rPr>
        <w:t>eigė ekspertai. Tačiau vienas ekspertas</w:t>
      </w:r>
      <w:r w:rsidR="00F421C3">
        <w:rPr>
          <w:rFonts w:ascii="Times New Roman" w:hAnsi="Times New Roman"/>
          <w:sz w:val="24"/>
          <w:szCs w:val="24"/>
        </w:rPr>
        <w:t>,</w:t>
      </w:r>
      <w:r w:rsidR="00176286">
        <w:rPr>
          <w:rFonts w:ascii="Times New Roman" w:hAnsi="Times New Roman"/>
          <w:sz w:val="24"/>
          <w:szCs w:val="24"/>
        </w:rPr>
        <w:t xml:space="preserve"> </w:t>
      </w:r>
      <w:r w:rsidR="00F421C3">
        <w:rPr>
          <w:rFonts w:ascii="Times New Roman" w:hAnsi="Times New Roman"/>
          <w:sz w:val="24"/>
          <w:szCs w:val="24"/>
        </w:rPr>
        <w:t xml:space="preserve">priešingai nei kiti, </w:t>
      </w:r>
      <w:r w:rsidR="00176286">
        <w:rPr>
          <w:rFonts w:ascii="Times New Roman" w:hAnsi="Times New Roman"/>
          <w:sz w:val="24"/>
          <w:szCs w:val="24"/>
        </w:rPr>
        <w:t>pritarė tokioms permainoms</w:t>
      </w:r>
      <w:r w:rsidR="00F421C3">
        <w:rPr>
          <w:rFonts w:ascii="Times New Roman" w:hAnsi="Times New Roman"/>
          <w:sz w:val="24"/>
          <w:szCs w:val="24"/>
        </w:rPr>
        <w:t>,</w:t>
      </w:r>
      <w:r w:rsidR="00176286">
        <w:rPr>
          <w:rFonts w:ascii="Times New Roman" w:hAnsi="Times New Roman"/>
          <w:sz w:val="24"/>
          <w:szCs w:val="24"/>
        </w:rPr>
        <w:t xml:space="preserve"> jo nuomonė asmenims, kurie kreipiasi</w:t>
      </w:r>
      <w:r w:rsidR="00863C4A">
        <w:rPr>
          <w:rFonts w:ascii="Times New Roman" w:hAnsi="Times New Roman"/>
          <w:sz w:val="24"/>
          <w:szCs w:val="24"/>
        </w:rPr>
        <w:t xml:space="preserve"> į socialinės paramos skyrių,</w:t>
      </w:r>
      <w:r w:rsidR="00176286">
        <w:rPr>
          <w:rFonts w:ascii="Times New Roman" w:hAnsi="Times New Roman"/>
          <w:sz w:val="24"/>
          <w:szCs w:val="24"/>
        </w:rPr>
        <w:t xml:space="preserve"> reikalinga pagalba čia ir dabar, o ne po pusės metų.</w:t>
      </w:r>
    </w:p>
    <w:p w:rsidR="00176286" w:rsidRPr="00176286" w:rsidRDefault="00F421C3"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Lietuvoje tik dvi</w:t>
      </w:r>
      <w:r w:rsidR="0059399A">
        <w:rPr>
          <w:rFonts w:ascii="Times New Roman" w:hAnsi="Times New Roman" w:cs="Times New Roman"/>
          <w:sz w:val="24"/>
          <w:szCs w:val="24"/>
        </w:rPr>
        <w:t xml:space="preserve"> </w:t>
      </w:r>
      <w:r w:rsidR="00863C4A">
        <w:rPr>
          <w:rFonts w:ascii="Times New Roman" w:hAnsi="Times New Roman" w:cs="Times New Roman"/>
          <w:sz w:val="24"/>
          <w:szCs w:val="24"/>
        </w:rPr>
        <w:t xml:space="preserve">savivaldybės </w:t>
      </w:r>
      <w:r w:rsidR="0059399A">
        <w:rPr>
          <w:rFonts w:ascii="Times New Roman" w:hAnsi="Times New Roman" w:cs="Times New Roman"/>
          <w:sz w:val="24"/>
          <w:szCs w:val="24"/>
        </w:rPr>
        <w:t xml:space="preserve">Panevėžio miesto ir Kretingos rajono </w:t>
      </w:r>
      <w:r>
        <w:rPr>
          <w:rFonts w:ascii="Times New Roman" w:hAnsi="Times New Roman" w:cs="Times New Roman"/>
          <w:sz w:val="24"/>
          <w:szCs w:val="24"/>
        </w:rPr>
        <w:t>už</w:t>
      </w:r>
      <w:r w:rsidR="0059399A">
        <w:rPr>
          <w:rFonts w:ascii="Times New Roman" w:hAnsi="Times New Roman" w:cs="Times New Roman"/>
          <w:sz w:val="24"/>
          <w:szCs w:val="24"/>
        </w:rPr>
        <w:t xml:space="preserve"> </w:t>
      </w:r>
      <w:r>
        <w:rPr>
          <w:rFonts w:ascii="Times New Roman" w:hAnsi="Times New Roman" w:cs="Times New Roman"/>
          <w:sz w:val="24"/>
          <w:szCs w:val="24"/>
        </w:rPr>
        <w:t>socialinę</w:t>
      </w:r>
      <w:r w:rsidR="0059399A">
        <w:rPr>
          <w:rFonts w:ascii="Times New Roman" w:hAnsi="Times New Roman" w:cs="Times New Roman"/>
          <w:sz w:val="24"/>
          <w:szCs w:val="24"/>
        </w:rPr>
        <w:t xml:space="preserve"> </w:t>
      </w:r>
      <w:r>
        <w:rPr>
          <w:rFonts w:ascii="Times New Roman" w:hAnsi="Times New Roman" w:cs="Times New Roman"/>
          <w:sz w:val="24"/>
          <w:szCs w:val="24"/>
        </w:rPr>
        <w:t>pašalpą</w:t>
      </w:r>
      <w:r w:rsidR="0059399A">
        <w:rPr>
          <w:rFonts w:ascii="Times New Roman" w:hAnsi="Times New Roman" w:cs="Times New Roman"/>
          <w:sz w:val="24"/>
          <w:szCs w:val="24"/>
        </w:rPr>
        <w:t xml:space="preserve"> neskiria visuomenei naudingos veiklos. Tad paklausti</w:t>
      </w:r>
      <w:r w:rsidR="008A5817">
        <w:rPr>
          <w:rFonts w:ascii="Times New Roman" w:hAnsi="Times New Roman" w:cs="Times New Roman"/>
          <w:sz w:val="24"/>
          <w:szCs w:val="24"/>
        </w:rPr>
        <w:t>,</w:t>
      </w:r>
      <w:r w:rsidR="0059399A">
        <w:rPr>
          <w:rFonts w:ascii="Times New Roman" w:hAnsi="Times New Roman" w:cs="Times New Roman"/>
          <w:sz w:val="24"/>
          <w:szCs w:val="24"/>
        </w:rPr>
        <w:t xml:space="preserve"> a</w:t>
      </w:r>
      <w:r w:rsidR="008A5817">
        <w:rPr>
          <w:rFonts w:ascii="Times New Roman" w:hAnsi="Times New Roman" w:cs="Times New Roman"/>
          <w:sz w:val="24"/>
          <w:szCs w:val="24"/>
        </w:rPr>
        <w:t>r būtina taikyti</w:t>
      </w:r>
      <w:r w:rsidR="0059399A">
        <w:rPr>
          <w:rFonts w:ascii="Times New Roman" w:hAnsi="Times New Roman" w:cs="Times New Roman"/>
          <w:sz w:val="24"/>
          <w:szCs w:val="24"/>
        </w:rPr>
        <w:t xml:space="preserve"> visuomenei naudingą veiklą</w:t>
      </w:r>
      <w:r w:rsidR="008A5817">
        <w:rPr>
          <w:rFonts w:ascii="Times New Roman" w:hAnsi="Times New Roman" w:cs="Times New Roman"/>
          <w:sz w:val="24"/>
          <w:szCs w:val="24"/>
        </w:rPr>
        <w:t>,</w:t>
      </w:r>
      <w:r w:rsidR="0059399A">
        <w:rPr>
          <w:rFonts w:ascii="Times New Roman" w:hAnsi="Times New Roman" w:cs="Times New Roman"/>
          <w:sz w:val="24"/>
          <w:szCs w:val="24"/>
        </w:rPr>
        <w:t xml:space="preserve"> ekspertai vertino labai prieš</w:t>
      </w:r>
      <w:r w:rsidR="006C3F13">
        <w:rPr>
          <w:rFonts w:ascii="Times New Roman" w:hAnsi="Times New Roman" w:cs="Times New Roman"/>
          <w:sz w:val="24"/>
          <w:szCs w:val="24"/>
        </w:rPr>
        <w:t>taringai</w:t>
      </w:r>
      <w:r w:rsidR="0059399A">
        <w:rPr>
          <w:rFonts w:ascii="Times New Roman" w:hAnsi="Times New Roman" w:cs="Times New Roman"/>
          <w:sz w:val="24"/>
          <w:szCs w:val="24"/>
        </w:rPr>
        <w:t>.</w:t>
      </w:r>
      <w:r w:rsidR="008A5817">
        <w:rPr>
          <w:rFonts w:ascii="Times New Roman" w:hAnsi="Times New Roman" w:cs="Times New Roman"/>
          <w:sz w:val="24"/>
          <w:szCs w:val="24"/>
        </w:rPr>
        <w:t xml:space="preserve"> </w:t>
      </w:r>
      <w:r w:rsidR="0059399A">
        <w:rPr>
          <w:rFonts w:ascii="Times New Roman" w:hAnsi="Times New Roman" w:cs="Times New Roman"/>
          <w:sz w:val="24"/>
          <w:szCs w:val="24"/>
        </w:rPr>
        <w:t>Vieni teigia, kad tikrai reikalinga</w:t>
      </w:r>
      <w:r w:rsidR="006C3F13">
        <w:rPr>
          <w:rFonts w:ascii="Times New Roman" w:hAnsi="Times New Roman" w:cs="Times New Roman"/>
          <w:sz w:val="24"/>
          <w:szCs w:val="24"/>
        </w:rPr>
        <w:t>,</w:t>
      </w:r>
      <w:r w:rsidR="008A5817">
        <w:rPr>
          <w:rFonts w:ascii="Times New Roman" w:hAnsi="Times New Roman" w:cs="Times New Roman"/>
          <w:sz w:val="24"/>
          <w:szCs w:val="24"/>
        </w:rPr>
        <w:t xml:space="preserve"> </w:t>
      </w:r>
      <w:r w:rsidR="006C3F13">
        <w:rPr>
          <w:rFonts w:ascii="Times New Roman" w:hAnsi="Times New Roman" w:cs="Times New Roman"/>
          <w:sz w:val="24"/>
          <w:szCs w:val="24"/>
        </w:rPr>
        <w:t>taip atkris</w:t>
      </w:r>
      <w:r w:rsidR="00863C4A">
        <w:rPr>
          <w:rFonts w:ascii="Times New Roman" w:hAnsi="Times New Roman" w:cs="Times New Roman"/>
          <w:sz w:val="24"/>
          <w:szCs w:val="24"/>
        </w:rPr>
        <w:t>tų</w:t>
      </w:r>
      <w:r w:rsidR="006C3F13">
        <w:rPr>
          <w:rFonts w:ascii="Times New Roman" w:hAnsi="Times New Roman" w:cs="Times New Roman"/>
          <w:sz w:val="24"/>
          <w:szCs w:val="24"/>
        </w:rPr>
        <w:t xml:space="preserve"> piktnaudžiaujantys socialine pašalpa</w:t>
      </w:r>
      <w:r w:rsidR="00D4629F">
        <w:rPr>
          <w:rFonts w:ascii="Times New Roman" w:hAnsi="Times New Roman" w:cs="Times New Roman"/>
          <w:sz w:val="24"/>
          <w:szCs w:val="24"/>
        </w:rPr>
        <w:t>,</w:t>
      </w:r>
      <w:r w:rsidR="006C3F13">
        <w:rPr>
          <w:rFonts w:ascii="Times New Roman" w:hAnsi="Times New Roman" w:cs="Times New Roman"/>
          <w:sz w:val="24"/>
          <w:szCs w:val="24"/>
        </w:rPr>
        <w:t xml:space="preserve"> </w:t>
      </w:r>
      <w:r w:rsidR="00D4629F">
        <w:rPr>
          <w:rFonts w:ascii="Times New Roman" w:hAnsi="Times New Roman" w:cs="Times New Roman"/>
          <w:sz w:val="24"/>
          <w:szCs w:val="24"/>
        </w:rPr>
        <w:t>miestas gražesnis būt</w:t>
      </w:r>
      <w:r w:rsidR="008A5817">
        <w:rPr>
          <w:rFonts w:ascii="Times New Roman" w:hAnsi="Times New Roman" w:cs="Times New Roman"/>
          <w:sz w:val="24"/>
          <w:szCs w:val="24"/>
        </w:rPr>
        <w:t>ų:</w:t>
      </w:r>
      <w:r w:rsidR="00D4629F">
        <w:rPr>
          <w:rFonts w:ascii="Times New Roman" w:hAnsi="Times New Roman" w:cs="Times New Roman"/>
          <w:sz w:val="24"/>
          <w:szCs w:val="24"/>
        </w:rPr>
        <w:t xml:space="preserve"> </w:t>
      </w:r>
      <w:r w:rsidR="005B5B63">
        <w:rPr>
          <w:rFonts w:ascii="Times New Roman" w:hAnsi="Times New Roman" w:cs="Times New Roman"/>
          <w:sz w:val="24"/>
          <w:szCs w:val="24"/>
        </w:rPr>
        <w:t>„</w:t>
      </w:r>
      <w:r w:rsidR="005B5B63">
        <w:rPr>
          <w:rFonts w:ascii="Times New Roman" w:hAnsi="Times New Roman"/>
          <w:sz w:val="24"/>
          <w:szCs w:val="24"/>
        </w:rPr>
        <w:t>Jeigu turėtume visuomenei naudingus darbus ir siūlytume dirbti</w:t>
      </w:r>
      <w:r w:rsidR="008A5817">
        <w:rPr>
          <w:rFonts w:ascii="Times New Roman" w:hAnsi="Times New Roman"/>
          <w:sz w:val="24"/>
          <w:szCs w:val="24"/>
        </w:rPr>
        <w:t>,</w:t>
      </w:r>
      <w:r w:rsidR="005B5B63">
        <w:rPr>
          <w:rFonts w:ascii="Times New Roman" w:hAnsi="Times New Roman"/>
          <w:sz w:val="24"/>
          <w:szCs w:val="24"/>
        </w:rPr>
        <w:t xml:space="preserve"> pas mus socialinės pašalpos gavėjų skaičius tikrai sumažėt</w:t>
      </w:r>
      <w:r w:rsidR="008A5817">
        <w:rPr>
          <w:rFonts w:ascii="Times New Roman" w:hAnsi="Times New Roman"/>
          <w:sz w:val="24"/>
          <w:szCs w:val="24"/>
        </w:rPr>
        <w:t>ų</w:t>
      </w:r>
      <w:r w:rsidR="005B5B63">
        <w:rPr>
          <w:rFonts w:ascii="Times New Roman" w:hAnsi="Times New Roman"/>
          <w:sz w:val="24"/>
          <w:szCs w:val="24"/>
        </w:rPr>
        <w:t>. Matome, kokie ateina, kaip apsirengia, su kokiomis mašinomis atvažiuoja. Pasiūlius jiems išravėti mūsų miesto darželius, padėti nupjauti šakas, pagrėbti , padėti sutvarkyti,</w:t>
      </w:r>
      <w:r w:rsidR="00863C4A">
        <w:rPr>
          <w:rFonts w:ascii="Times New Roman" w:hAnsi="Times New Roman"/>
          <w:sz w:val="24"/>
          <w:szCs w:val="24"/>
        </w:rPr>
        <w:t xml:space="preserve"> pagražinti mūsų miesto aplinką -</w:t>
      </w:r>
      <w:r w:rsidR="005B5B63">
        <w:rPr>
          <w:rFonts w:ascii="Times New Roman" w:hAnsi="Times New Roman"/>
          <w:sz w:val="24"/>
          <w:szCs w:val="24"/>
        </w:rPr>
        <w:t xml:space="preserve"> pus</w:t>
      </w:r>
      <w:r w:rsidR="00863C4A">
        <w:rPr>
          <w:rFonts w:ascii="Times New Roman" w:hAnsi="Times New Roman"/>
          <w:sz w:val="24"/>
          <w:szCs w:val="24"/>
        </w:rPr>
        <w:t>ė</w:t>
      </w:r>
      <w:r w:rsidR="005B5B63">
        <w:rPr>
          <w:rFonts w:ascii="Times New Roman" w:hAnsi="Times New Roman"/>
          <w:sz w:val="24"/>
          <w:szCs w:val="24"/>
        </w:rPr>
        <w:t xml:space="preserve"> jų neateit</w:t>
      </w:r>
      <w:r w:rsidR="008A5817">
        <w:rPr>
          <w:rFonts w:ascii="Times New Roman" w:hAnsi="Times New Roman"/>
          <w:sz w:val="24"/>
          <w:szCs w:val="24"/>
        </w:rPr>
        <w:t>ų</w:t>
      </w:r>
      <w:r w:rsidR="005B5B63">
        <w:rPr>
          <w:rFonts w:ascii="Times New Roman" w:hAnsi="Times New Roman"/>
          <w:sz w:val="24"/>
          <w:szCs w:val="24"/>
        </w:rPr>
        <w:t>. O kodėl ne, ką jie veikia?</w:t>
      </w:r>
      <w:r w:rsidR="008A5817">
        <w:rPr>
          <w:rFonts w:ascii="Times New Roman" w:hAnsi="Times New Roman"/>
          <w:sz w:val="24"/>
          <w:szCs w:val="24"/>
        </w:rPr>
        <w:t>“</w:t>
      </w:r>
      <w:r w:rsidR="005B5B63">
        <w:rPr>
          <w:rFonts w:ascii="Times New Roman" w:hAnsi="Times New Roman"/>
          <w:sz w:val="24"/>
          <w:szCs w:val="24"/>
        </w:rPr>
        <w:t xml:space="preserve"> </w:t>
      </w:r>
      <w:r w:rsidR="006C3F13">
        <w:rPr>
          <w:rFonts w:ascii="Times New Roman" w:hAnsi="Times New Roman" w:cs="Times New Roman"/>
          <w:sz w:val="24"/>
          <w:szCs w:val="24"/>
        </w:rPr>
        <w:t>K</w:t>
      </w:r>
      <w:r w:rsidR="0059399A">
        <w:rPr>
          <w:rFonts w:ascii="Times New Roman" w:hAnsi="Times New Roman" w:cs="Times New Roman"/>
          <w:sz w:val="24"/>
          <w:szCs w:val="24"/>
        </w:rPr>
        <w:t>iti</w:t>
      </w:r>
      <w:r w:rsidR="006C3F13">
        <w:rPr>
          <w:rFonts w:ascii="Times New Roman" w:hAnsi="Times New Roman" w:cs="Times New Roman"/>
          <w:sz w:val="24"/>
          <w:szCs w:val="24"/>
        </w:rPr>
        <w:t xml:space="preserve"> teigia, kad ne visuomenei nauding</w:t>
      </w:r>
      <w:r w:rsidR="008A5817">
        <w:rPr>
          <w:rFonts w:ascii="Times New Roman" w:hAnsi="Times New Roman" w:cs="Times New Roman"/>
          <w:sz w:val="24"/>
          <w:szCs w:val="24"/>
        </w:rPr>
        <w:t>ą</w:t>
      </w:r>
      <w:r w:rsidR="006C3F13">
        <w:rPr>
          <w:rFonts w:ascii="Times New Roman" w:hAnsi="Times New Roman" w:cs="Times New Roman"/>
          <w:sz w:val="24"/>
          <w:szCs w:val="24"/>
        </w:rPr>
        <w:t xml:space="preserve"> veiklą reikia siūlyti, o</w:t>
      </w:r>
      <w:r w:rsidR="008A5817">
        <w:rPr>
          <w:rFonts w:ascii="Times New Roman" w:hAnsi="Times New Roman" w:cs="Times New Roman"/>
          <w:sz w:val="24"/>
          <w:szCs w:val="24"/>
        </w:rPr>
        <w:t>,</w:t>
      </w:r>
      <w:r w:rsidR="006C3F13">
        <w:rPr>
          <w:rFonts w:ascii="Times New Roman" w:hAnsi="Times New Roman" w:cs="Times New Roman"/>
          <w:sz w:val="24"/>
          <w:szCs w:val="24"/>
        </w:rPr>
        <w:t xml:space="preserve"> jų nuomone</w:t>
      </w:r>
      <w:r w:rsidR="008A5817">
        <w:rPr>
          <w:rFonts w:ascii="Times New Roman" w:hAnsi="Times New Roman" w:cs="Times New Roman"/>
          <w:sz w:val="24"/>
          <w:szCs w:val="24"/>
        </w:rPr>
        <w:t>,</w:t>
      </w:r>
      <w:r w:rsidR="006C3F13">
        <w:rPr>
          <w:rFonts w:ascii="Times New Roman" w:hAnsi="Times New Roman" w:cs="Times New Roman"/>
          <w:sz w:val="24"/>
          <w:szCs w:val="24"/>
        </w:rPr>
        <w:t xml:space="preserve"> reikia siūlyti viešuosius darbus, taip be</w:t>
      </w:r>
      <w:r w:rsidR="008A5817">
        <w:rPr>
          <w:rFonts w:ascii="Times New Roman" w:hAnsi="Times New Roman" w:cs="Times New Roman"/>
          <w:sz w:val="24"/>
          <w:szCs w:val="24"/>
        </w:rPr>
        <w:t>n</w:t>
      </w:r>
      <w:r w:rsidR="006C3F13">
        <w:rPr>
          <w:rFonts w:ascii="Times New Roman" w:hAnsi="Times New Roman" w:cs="Times New Roman"/>
          <w:sz w:val="24"/>
          <w:szCs w:val="24"/>
        </w:rPr>
        <w:t>t socialinės pašalpos gavėjas turės socialines garantijas, jam po truput</w:t>
      </w:r>
      <w:r w:rsidR="008A5817">
        <w:rPr>
          <w:rFonts w:ascii="Times New Roman" w:hAnsi="Times New Roman" w:cs="Times New Roman"/>
          <w:sz w:val="24"/>
          <w:szCs w:val="24"/>
        </w:rPr>
        <w:t>į</w:t>
      </w:r>
      <w:r w:rsidR="006C3F13">
        <w:rPr>
          <w:rFonts w:ascii="Times New Roman" w:hAnsi="Times New Roman" w:cs="Times New Roman"/>
          <w:sz w:val="24"/>
          <w:szCs w:val="24"/>
        </w:rPr>
        <w:t xml:space="preserve"> skaičiuosis darbo stažas, pabrėžta, kad nemažai dabar yra tokių socialinės paramos klientų, kuriems trūksta vos kelių m</w:t>
      </w:r>
      <w:r w:rsidR="008A5817">
        <w:rPr>
          <w:rFonts w:ascii="Times New Roman" w:hAnsi="Times New Roman" w:cs="Times New Roman"/>
          <w:sz w:val="24"/>
          <w:szCs w:val="24"/>
        </w:rPr>
        <w:t>etų iki 30 metų darbo stažo. D</w:t>
      </w:r>
      <w:r w:rsidR="006C3F13">
        <w:rPr>
          <w:rFonts w:ascii="Times New Roman" w:hAnsi="Times New Roman" w:cs="Times New Roman"/>
          <w:sz w:val="24"/>
          <w:szCs w:val="24"/>
        </w:rPr>
        <w:t>irbdami viešuosius darbu</w:t>
      </w:r>
      <w:r w:rsidR="005F2300">
        <w:rPr>
          <w:rFonts w:ascii="Times New Roman" w:hAnsi="Times New Roman" w:cs="Times New Roman"/>
          <w:sz w:val="24"/>
          <w:szCs w:val="24"/>
        </w:rPr>
        <w:t>s</w:t>
      </w:r>
      <w:r w:rsidR="008A5817">
        <w:rPr>
          <w:rFonts w:ascii="Times New Roman" w:hAnsi="Times New Roman" w:cs="Times New Roman"/>
          <w:sz w:val="24"/>
          <w:szCs w:val="24"/>
        </w:rPr>
        <w:t>,</w:t>
      </w:r>
      <w:r w:rsidR="006C3F13">
        <w:rPr>
          <w:rFonts w:ascii="Times New Roman" w:hAnsi="Times New Roman" w:cs="Times New Roman"/>
          <w:sz w:val="24"/>
          <w:szCs w:val="24"/>
        </w:rPr>
        <w:t xml:space="preserve"> </w:t>
      </w:r>
      <w:r w:rsidR="005F2300">
        <w:rPr>
          <w:rFonts w:ascii="Times New Roman" w:hAnsi="Times New Roman" w:cs="Times New Roman"/>
          <w:sz w:val="24"/>
          <w:szCs w:val="24"/>
        </w:rPr>
        <w:t>tokie asmenys užsidirbt</w:t>
      </w:r>
      <w:r w:rsidR="008A5817">
        <w:rPr>
          <w:rFonts w:ascii="Times New Roman" w:hAnsi="Times New Roman" w:cs="Times New Roman"/>
          <w:sz w:val="24"/>
          <w:szCs w:val="24"/>
        </w:rPr>
        <w:t>ų</w:t>
      </w:r>
      <w:r w:rsidR="005F2300">
        <w:rPr>
          <w:rFonts w:ascii="Times New Roman" w:hAnsi="Times New Roman" w:cs="Times New Roman"/>
          <w:sz w:val="24"/>
          <w:szCs w:val="24"/>
        </w:rPr>
        <w:t xml:space="preserve"> reikiamą darbo stažą ir vėliau</w:t>
      </w:r>
      <w:r w:rsidR="008A5817">
        <w:rPr>
          <w:rFonts w:ascii="Times New Roman" w:hAnsi="Times New Roman" w:cs="Times New Roman"/>
          <w:sz w:val="24"/>
          <w:szCs w:val="24"/>
        </w:rPr>
        <w:t>,</w:t>
      </w:r>
      <w:r w:rsidR="006C3F13">
        <w:rPr>
          <w:rFonts w:ascii="Times New Roman" w:hAnsi="Times New Roman" w:cs="Times New Roman"/>
          <w:sz w:val="24"/>
          <w:szCs w:val="24"/>
        </w:rPr>
        <w:t xml:space="preserve"> </w:t>
      </w:r>
      <w:r w:rsidR="005F2300">
        <w:rPr>
          <w:rFonts w:ascii="Times New Roman" w:hAnsi="Times New Roman" w:cs="Times New Roman"/>
          <w:sz w:val="24"/>
          <w:szCs w:val="24"/>
        </w:rPr>
        <w:t>gaunant pensiją</w:t>
      </w:r>
      <w:r w:rsidR="008A5817">
        <w:rPr>
          <w:rFonts w:ascii="Times New Roman" w:hAnsi="Times New Roman" w:cs="Times New Roman"/>
          <w:sz w:val="24"/>
          <w:szCs w:val="24"/>
        </w:rPr>
        <w:t>,</w:t>
      </w:r>
      <w:r w:rsidR="005F2300">
        <w:rPr>
          <w:rFonts w:ascii="Times New Roman" w:hAnsi="Times New Roman" w:cs="Times New Roman"/>
          <w:sz w:val="24"/>
          <w:szCs w:val="24"/>
        </w:rPr>
        <w:t xml:space="preserve"> jiems nebereikė</w:t>
      </w:r>
      <w:r w:rsidR="00863C4A">
        <w:rPr>
          <w:rFonts w:ascii="Times New Roman" w:hAnsi="Times New Roman" w:cs="Times New Roman"/>
          <w:sz w:val="24"/>
          <w:szCs w:val="24"/>
        </w:rPr>
        <w:t>tų mokėti</w:t>
      </w:r>
      <w:r w:rsidR="005F2300">
        <w:rPr>
          <w:rFonts w:ascii="Times New Roman" w:hAnsi="Times New Roman" w:cs="Times New Roman"/>
          <w:sz w:val="24"/>
          <w:szCs w:val="24"/>
        </w:rPr>
        <w:t xml:space="preserve"> socialinių pašalpų, o jei asmuo neturės darbo stažo</w:t>
      </w:r>
      <w:r w:rsidR="008A5817">
        <w:rPr>
          <w:rFonts w:ascii="Times New Roman" w:hAnsi="Times New Roman" w:cs="Times New Roman"/>
          <w:sz w:val="24"/>
          <w:szCs w:val="24"/>
        </w:rPr>
        <w:t>,</w:t>
      </w:r>
      <w:r w:rsidR="005F2300">
        <w:rPr>
          <w:rFonts w:ascii="Times New Roman" w:hAnsi="Times New Roman" w:cs="Times New Roman"/>
          <w:sz w:val="24"/>
          <w:szCs w:val="24"/>
        </w:rPr>
        <w:t xml:space="preserve"> jis ir toliau liks socialinės paramos gavėju. Taip pat ekspertai įžvelgia seniūnų nesąžining</w:t>
      </w:r>
      <w:r w:rsidR="008A5817">
        <w:rPr>
          <w:rFonts w:ascii="Times New Roman" w:hAnsi="Times New Roman" w:cs="Times New Roman"/>
          <w:sz w:val="24"/>
          <w:szCs w:val="24"/>
        </w:rPr>
        <w:t>umą,</w:t>
      </w:r>
      <w:r w:rsidR="005F2300">
        <w:rPr>
          <w:rFonts w:ascii="Times New Roman" w:hAnsi="Times New Roman" w:cs="Times New Roman"/>
          <w:sz w:val="24"/>
          <w:szCs w:val="24"/>
        </w:rPr>
        <w:t xml:space="preserve"> kurie</w:t>
      </w:r>
      <w:r w:rsidR="008A5817">
        <w:rPr>
          <w:rFonts w:ascii="Times New Roman" w:hAnsi="Times New Roman" w:cs="Times New Roman"/>
          <w:sz w:val="24"/>
          <w:szCs w:val="24"/>
        </w:rPr>
        <w:t>ms</w:t>
      </w:r>
      <w:r w:rsidR="005F2300">
        <w:rPr>
          <w:rFonts w:ascii="Times New Roman" w:hAnsi="Times New Roman" w:cs="Times New Roman"/>
          <w:sz w:val="24"/>
          <w:szCs w:val="24"/>
        </w:rPr>
        <w:t xml:space="preserve"> pavest</w:t>
      </w:r>
      <w:r w:rsidR="008A5817">
        <w:rPr>
          <w:rFonts w:ascii="Times New Roman" w:hAnsi="Times New Roman" w:cs="Times New Roman"/>
          <w:sz w:val="24"/>
          <w:szCs w:val="24"/>
        </w:rPr>
        <w:t>a</w:t>
      </w:r>
      <w:r w:rsidR="005F2300">
        <w:rPr>
          <w:rFonts w:ascii="Times New Roman" w:hAnsi="Times New Roman" w:cs="Times New Roman"/>
          <w:sz w:val="24"/>
          <w:szCs w:val="24"/>
        </w:rPr>
        <w:t xml:space="preserve"> organizuoti ir prižiūrėti visuomenei naudingą veiklą, </w:t>
      </w:r>
      <w:r w:rsidR="000A243F">
        <w:rPr>
          <w:rFonts w:ascii="Times New Roman" w:hAnsi="Times New Roman" w:cs="Times New Roman"/>
          <w:sz w:val="24"/>
          <w:szCs w:val="24"/>
        </w:rPr>
        <w:t xml:space="preserve">nes </w:t>
      </w:r>
      <w:r w:rsidR="005F2300">
        <w:rPr>
          <w:rFonts w:ascii="Times New Roman" w:hAnsi="Times New Roman" w:cs="Times New Roman"/>
          <w:sz w:val="24"/>
          <w:szCs w:val="24"/>
        </w:rPr>
        <w:t xml:space="preserve">dažnai būna pasirašoma </w:t>
      </w:r>
      <w:r w:rsidR="000A243F">
        <w:rPr>
          <w:rFonts w:ascii="Times New Roman" w:hAnsi="Times New Roman" w:cs="Times New Roman"/>
          <w:sz w:val="24"/>
          <w:szCs w:val="24"/>
        </w:rPr>
        <w:t xml:space="preserve">už darbo laiką </w:t>
      </w:r>
      <w:r w:rsidR="008A5817">
        <w:rPr>
          <w:rFonts w:ascii="Times New Roman" w:hAnsi="Times New Roman" w:cs="Times New Roman"/>
          <w:sz w:val="24"/>
          <w:szCs w:val="24"/>
        </w:rPr>
        <w:t>ši</w:t>
      </w:r>
      <w:r w:rsidR="005F2300">
        <w:rPr>
          <w:rFonts w:ascii="Times New Roman" w:hAnsi="Times New Roman" w:cs="Times New Roman"/>
          <w:sz w:val="24"/>
          <w:szCs w:val="24"/>
        </w:rPr>
        <w:t>aip</w:t>
      </w:r>
      <w:r w:rsidR="008A5817">
        <w:rPr>
          <w:rFonts w:ascii="Times New Roman" w:hAnsi="Times New Roman" w:cs="Times New Roman"/>
          <w:sz w:val="24"/>
          <w:szCs w:val="24"/>
        </w:rPr>
        <w:t>,</w:t>
      </w:r>
      <w:r w:rsidR="005F2300">
        <w:rPr>
          <w:rFonts w:ascii="Times New Roman" w:hAnsi="Times New Roman" w:cs="Times New Roman"/>
          <w:sz w:val="24"/>
          <w:szCs w:val="24"/>
        </w:rPr>
        <w:t xml:space="preserve"> nors asmuo </w:t>
      </w:r>
      <w:r w:rsidR="000A243F">
        <w:rPr>
          <w:rFonts w:ascii="Times New Roman" w:hAnsi="Times New Roman" w:cs="Times New Roman"/>
          <w:sz w:val="24"/>
          <w:szCs w:val="24"/>
        </w:rPr>
        <w:t>nedirbo</w:t>
      </w:r>
      <w:r w:rsidR="005F2300">
        <w:rPr>
          <w:rFonts w:ascii="Times New Roman" w:hAnsi="Times New Roman" w:cs="Times New Roman"/>
          <w:sz w:val="24"/>
          <w:szCs w:val="24"/>
        </w:rPr>
        <w:t xml:space="preserve"> ar </w:t>
      </w:r>
      <w:r w:rsidR="000A243F">
        <w:rPr>
          <w:rFonts w:ascii="Times New Roman" w:hAnsi="Times New Roman" w:cs="Times New Roman"/>
          <w:sz w:val="24"/>
          <w:szCs w:val="24"/>
        </w:rPr>
        <w:t>dirbo</w:t>
      </w:r>
      <w:r w:rsidR="005F2300">
        <w:rPr>
          <w:rFonts w:ascii="Times New Roman" w:hAnsi="Times New Roman" w:cs="Times New Roman"/>
          <w:sz w:val="24"/>
          <w:szCs w:val="24"/>
        </w:rPr>
        <w:t xml:space="preserve"> daug trump</w:t>
      </w:r>
      <w:r w:rsidR="000A243F">
        <w:rPr>
          <w:rFonts w:ascii="Times New Roman" w:hAnsi="Times New Roman" w:cs="Times New Roman"/>
          <w:sz w:val="24"/>
          <w:szCs w:val="24"/>
        </w:rPr>
        <w:t>iau</w:t>
      </w:r>
      <w:r w:rsidR="005F2300">
        <w:rPr>
          <w:rFonts w:ascii="Times New Roman" w:hAnsi="Times New Roman" w:cs="Times New Roman"/>
          <w:sz w:val="24"/>
          <w:szCs w:val="24"/>
        </w:rPr>
        <w:t xml:space="preserve"> ne</w:t>
      </w:r>
      <w:r w:rsidR="00D4629F">
        <w:rPr>
          <w:rFonts w:ascii="Times New Roman" w:hAnsi="Times New Roman" w:cs="Times New Roman"/>
          <w:sz w:val="24"/>
          <w:szCs w:val="24"/>
        </w:rPr>
        <w:t xml:space="preserve">i </w:t>
      </w:r>
      <w:r w:rsidR="005F2300">
        <w:rPr>
          <w:rFonts w:ascii="Times New Roman" w:hAnsi="Times New Roman" w:cs="Times New Roman"/>
          <w:sz w:val="24"/>
          <w:szCs w:val="24"/>
        </w:rPr>
        <w:t>paskirt</w:t>
      </w:r>
      <w:r w:rsidR="000A243F">
        <w:rPr>
          <w:rFonts w:ascii="Times New Roman" w:hAnsi="Times New Roman" w:cs="Times New Roman"/>
          <w:sz w:val="24"/>
          <w:szCs w:val="24"/>
        </w:rPr>
        <w:t>a</w:t>
      </w:r>
      <w:r w:rsidR="005F2300">
        <w:rPr>
          <w:rFonts w:ascii="Times New Roman" w:hAnsi="Times New Roman" w:cs="Times New Roman"/>
          <w:sz w:val="24"/>
          <w:szCs w:val="24"/>
        </w:rPr>
        <w:t xml:space="preserve">. </w:t>
      </w:r>
    </w:p>
    <w:p w:rsidR="00FA4948" w:rsidRPr="000341D1" w:rsidRDefault="008A5817" w:rsidP="00707F16">
      <w:pPr>
        <w:pStyle w:val="ListParagraph"/>
        <w:numPr>
          <w:ilvl w:val="0"/>
          <w:numId w:val="33"/>
        </w:numPr>
        <w:tabs>
          <w:tab w:val="left" w:pos="851"/>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Į</w:t>
      </w:r>
      <w:r w:rsidR="005B5B63" w:rsidRPr="00CF2468">
        <w:rPr>
          <w:rFonts w:ascii="Times New Roman" w:hAnsi="Times New Roman" w:cs="Times New Roman"/>
          <w:sz w:val="24"/>
          <w:szCs w:val="24"/>
        </w:rPr>
        <w:t>domu pastebėti, kad Panevėžio miesto savivaldybės socialinės paramos skyriaus specialistai savo kolegų iš Panevėžio rajono savivaldybės socialinių pašalpų mokėjim</w:t>
      </w:r>
      <w:r>
        <w:rPr>
          <w:rFonts w:ascii="Times New Roman" w:hAnsi="Times New Roman" w:cs="Times New Roman"/>
          <w:sz w:val="24"/>
          <w:szCs w:val="24"/>
        </w:rPr>
        <w:t>o</w:t>
      </w:r>
      <w:r w:rsidR="005B5B63" w:rsidRPr="00CF2468">
        <w:rPr>
          <w:rFonts w:ascii="Times New Roman" w:hAnsi="Times New Roman" w:cs="Times New Roman"/>
          <w:sz w:val="24"/>
          <w:szCs w:val="24"/>
        </w:rPr>
        <w:t xml:space="preserve"> skirs</w:t>
      </w:r>
      <w:r>
        <w:rPr>
          <w:rFonts w:ascii="Times New Roman" w:hAnsi="Times New Roman" w:cs="Times New Roman"/>
          <w:sz w:val="24"/>
          <w:szCs w:val="24"/>
        </w:rPr>
        <w:t>tymą</w:t>
      </w:r>
      <w:r w:rsidR="005B5B63" w:rsidRPr="00CF2468">
        <w:rPr>
          <w:rFonts w:ascii="Times New Roman" w:hAnsi="Times New Roman" w:cs="Times New Roman"/>
          <w:sz w:val="24"/>
          <w:szCs w:val="24"/>
        </w:rPr>
        <w:t xml:space="preserve"> vykdant sav</w:t>
      </w:r>
      <w:r>
        <w:rPr>
          <w:rFonts w:ascii="Times New Roman" w:hAnsi="Times New Roman" w:cs="Times New Roman"/>
          <w:sz w:val="24"/>
          <w:szCs w:val="24"/>
        </w:rPr>
        <w:t>arankišką savivaldybės funkciją</w:t>
      </w:r>
      <w:r w:rsidR="005B5B63" w:rsidRPr="00CF2468">
        <w:rPr>
          <w:rFonts w:ascii="Times New Roman" w:hAnsi="Times New Roman" w:cs="Times New Roman"/>
          <w:sz w:val="24"/>
          <w:szCs w:val="24"/>
        </w:rPr>
        <w:t xml:space="preserve"> vertina skeptiškai. Jie mano, jog socialinės pašalpos skirstymas pasitelkus seniūnaičius, bendruomenės narius </w:t>
      </w:r>
      <w:r>
        <w:rPr>
          <w:rFonts w:ascii="Times New Roman" w:hAnsi="Times New Roman" w:cs="Times New Roman"/>
          <w:sz w:val="24"/>
          <w:szCs w:val="24"/>
        </w:rPr>
        <w:t>duos efektą</w:t>
      </w:r>
      <w:r w:rsidR="000A243F">
        <w:rPr>
          <w:rFonts w:ascii="Times New Roman" w:hAnsi="Times New Roman" w:cs="Times New Roman"/>
          <w:sz w:val="24"/>
          <w:szCs w:val="24"/>
        </w:rPr>
        <w:t xml:space="preserve"> tik kaime</w:t>
      </w:r>
      <w:r w:rsidR="005B5B63" w:rsidRPr="00CF2468">
        <w:rPr>
          <w:rFonts w:ascii="Times New Roman" w:hAnsi="Times New Roman" w:cs="Times New Roman"/>
          <w:sz w:val="24"/>
          <w:szCs w:val="24"/>
        </w:rPr>
        <w:t xml:space="preserve">, nes miestas tai ne kaimas, kur visi visus pažįsta. </w:t>
      </w:r>
      <w:r>
        <w:rPr>
          <w:rFonts w:ascii="Times New Roman" w:hAnsi="Times New Roman" w:cs="Times New Roman"/>
          <w:sz w:val="24"/>
          <w:szCs w:val="24"/>
        </w:rPr>
        <w:t>Ne ta aplinka. S</w:t>
      </w:r>
      <w:r w:rsidR="00CF2468" w:rsidRPr="00CF2468">
        <w:rPr>
          <w:rFonts w:ascii="Times New Roman" w:hAnsi="Times New Roman" w:cs="Times New Roman"/>
          <w:sz w:val="24"/>
          <w:szCs w:val="24"/>
        </w:rPr>
        <w:t>iūloma</w:t>
      </w:r>
      <w:r w:rsidR="000A243F">
        <w:rPr>
          <w:rFonts w:ascii="Times New Roman" w:hAnsi="Times New Roman" w:cs="Times New Roman"/>
          <w:sz w:val="24"/>
          <w:szCs w:val="24"/>
        </w:rPr>
        <w:t>,</w:t>
      </w:r>
      <w:r w:rsidR="00CF2468" w:rsidRPr="00CF2468">
        <w:rPr>
          <w:rFonts w:ascii="Times New Roman" w:hAnsi="Times New Roman" w:cs="Times New Roman"/>
          <w:sz w:val="24"/>
          <w:szCs w:val="24"/>
        </w:rPr>
        <w:t xml:space="preserve"> </w:t>
      </w:r>
      <w:r w:rsidR="0038381E" w:rsidRPr="00CF2468">
        <w:rPr>
          <w:rFonts w:ascii="Times New Roman" w:hAnsi="Times New Roman" w:cs="Times New Roman"/>
          <w:sz w:val="24"/>
          <w:szCs w:val="24"/>
        </w:rPr>
        <w:t xml:space="preserve">skirstant pašalpas </w:t>
      </w:r>
      <w:r w:rsidR="00CF2468" w:rsidRPr="00CF2468">
        <w:rPr>
          <w:rFonts w:ascii="Times New Roman" w:hAnsi="Times New Roman" w:cs="Times New Roman"/>
          <w:sz w:val="24"/>
          <w:szCs w:val="24"/>
        </w:rPr>
        <w:t>vertinti institucijų turimus duomenis (VMI</w:t>
      </w:r>
      <w:r w:rsidR="000A243F">
        <w:rPr>
          <w:rFonts w:ascii="Times New Roman" w:hAnsi="Times New Roman" w:cs="Times New Roman"/>
          <w:sz w:val="24"/>
          <w:szCs w:val="24"/>
        </w:rPr>
        <w:t>,</w:t>
      </w:r>
      <w:r w:rsidR="00CF2468" w:rsidRPr="00CF2468">
        <w:rPr>
          <w:rFonts w:ascii="Times New Roman" w:hAnsi="Times New Roman" w:cs="Times New Roman"/>
          <w:sz w:val="24"/>
          <w:szCs w:val="24"/>
        </w:rPr>
        <w:t xml:space="preserve"> Darbo inspekcij</w:t>
      </w:r>
      <w:r w:rsidR="000A243F">
        <w:rPr>
          <w:rFonts w:ascii="Times New Roman" w:hAnsi="Times New Roman" w:cs="Times New Roman"/>
          <w:sz w:val="24"/>
          <w:szCs w:val="24"/>
        </w:rPr>
        <w:t>os,</w:t>
      </w:r>
      <w:r w:rsidR="00CF2468" w:rsidRPr="00CF2468">
        <w:rPr>
          <w:rFonts w:ascii="Times New Roman" w:hAnsi="Times New Roman" w:cs="Times New Roman"/>
          <w:sz w:val="24"/>
          <w:szCs w:val="24"/>
        </w:rPr>
        <w:t xml:space="preserve"> Darbo birž</w:t>
      </w:r>
      <w:r w:rsidR="000A243F">
        <w:rPr>
          <w:rFonts w:ascii="Times New Roman" w:hAnsi="Times New Roman" w:cs="Times New Roman"/>
          <w:sz w:val="24"/>
          <w:szCs w:val="24"/>
        </w:rPr>
        <w:t>os</w:t>
      </w:r>
      <w:r w:rsidR="00CF2468" w:rsidRPr="00CF2468">
        <w:rPr>
          <w:rFonts w:ascii="Times New Roman" w:hAnsi="Times New Roman" w:cs="Times New Roman"/>
          <w:sz w:val="24"/>
          <w:szCs w:val="24"/>
        </w:rPr>
        <w:t xml:space="preserve"> bei kit</w:t>
      </w:r>
      <w:r w:rsidR="000A243F">
        <w:rPr>
          <w:rFonts w:ascii="Times New Roman" w:hAnsi="Times New Roman" w:cs="Times New Roman"/>
          <w:sz w:val="24"/>
          <w:szCs w:val="24"/>
        </w:rPr>
        <w:t>ų</w:t>
      </w:r>
      <w:r w:rsidR="00CF2468" w:rsidRPr="00CF2468">
        <w:rPr>
          <w:rFonts w:ascii="Times New Roman" w:hAnsi="Times New Roman" w:cs="Times New Roman"/>
          <w:sz w:val="24"/>
          <w:szCs w:val="24"/>
        </w:rPr>
        <w:t xml:space="preserve">). </w:t>
      </w:r>
      <w:r w:rsidR="0038381E">
        <w:rPr>
          <w:rFonts w:ascii="Times New Roman" w:hAnsi="Times New Roman" w:cs="Times New Roman"/>
          <w:sz w:val="24"/>
          <w:szCs w:val="24"/>
        </w:rPr>
        <w:t>K</w:t>
      </w:r>
      <w:r w:rsidR="00CF2468">
        <w:rPr>
          <w:rFonts w:ascii="Times New Roman" w:hAnsi="Times New Roman" w:cs="Times New Roman"/>
          <w:sz w:val="24"/>
          <w:szCs w:val="24"/>
        </w:rPr>
        <w:t>albant apie visas 5 pilotines rajonų savivaldybes,</w:t>
      </w:r>
      <w:r w:rsidR="0038381E" w:rsidRPr="0038381E">
        <w:rPr>
          <w:rFonts w:ascii="Times New Roman" w:hAnsi="Times New Roman" w:cs="Times New Roman"/>
          <w:sz w:val="24"/>
          <w:szCs w:val="24"/>
        </w:rPr>
        <w:t xml:space="preserve"> </w:t>
      </w:r>
      <w:r w:rsidR="0038381E">
        <w:rPr>
          <w:rFonts w:ascii="Times New Roman" w:hAnsi="Times New Roman" w:cs="Times New Roman"/>
          <w:sz w:val="24"/>
          <w:szCs w:val="24"/>
        </w:rPr>
        <w:t>paminė</w:t>
      </w:r>
      <w:r w:rsidR="000A243F">
        <w:rPr>
          <w:rFonts w:ascii="Times New Roman" w:hAnsi="Times New Roman" w:cs="Times New Roman"/>
          <w:sz w:val="24"/>
          <w:szCs w:val="24"/>
        </w:rPr>
        <w:t>ta</w:t>
      </w:r>
      <w:r w:rsidR="0038381E">
        <w:rPr>
          <w:rFonts w:ascii="Times New Roman" w:hAnsi="Times New Roman" w:cs="Times New Roman"/>
          <w:sz w:val="24"/>
          <w:szCs w:val="24"/>
        </w:rPr>
        <w:t>, kad</w:t>
      </w:r>
      <w:r w:rsidR="00CF2468" w:rsidRPr="00CF2468">
        <w:rPr>
          <w:rFonts w:ascii="Times New Roman" w:hAnsi="Times New Roman"/>
          <w:sz w:val="24"/>
          <w:szCs w:val="24"/>
        </w:rPr>
        <w:t xml:space="preserve"> </w:t>
      </w:r>
      <w:r w:rsidR="00CF2468">
        <w:rPr>
          <w:rFonts w:ascii="Times New Roman" w:hAnsi="Times New Roman"/>
          <w:sz w:val="24"/>
          <w:szCs w:val="24"/>
        </w:rPr>
        <w:t>kalbėti apie</w:t>
      </w:r>
      <w:r w:rsidR="000A243F" w:rsidRPr="000A243F">
        <w:rPr>
          <w:rFonts w:ascii="Times New Roman" w:hAnsi="Times New Roman" w:cs="Times New Roman"/>
          <w:sz w:val="24"/>
          <w:szCs w:val="24"/>
        </w:rPr>
        <w:t xml:space="preserve"> </w:t>
      </w:r>
      <w:r w:rsidR="000A243F" w:rsidRPr="00CF2468">
        <w:rPr>
          <w:rFonts w:ascii="Times New Roman" w:hAnsi="Times New Roman" w:cs="Times New Roman"/>
          <w:sz w:val="24"/>
          <w:szCs w:val="24"/>
        </w:rPr>
        <w:t>socialinės paramos</w:t>
      </w:r>
      <w:r w:rsidR="000A243F">
        <w:rPr>
          <w:rFonts w:ascii="Times New Roman" w:hAnsi="Times New Roman" w:cs="Times New Roman"/>
          <w:sz w:val="24"/>
          <w:szCs w:val="24"/>
        </w:rPr>
        <w:t xml:space="preserve"> lėšų</w:t>
      </w:r>
      <w:r w:rsidR="00CF2468">
        <w:rPr>
          <w:rFonts w:ascii="Times New Roman" w:hAnsi="Times New Roman"/>
          <w:sz w:val="24"/>
          <w:szCs w:val="24"/>
        </w:rPr>
        <w:t xml:space="preserve"> taupymą, kai asmenims reikalinga pagalba, parama, </w:t>
      </w:r>
      <w:r w:rsidR="000A243F">
        <w:rPr>
          <w:rFonts w:ascii="Times New Roman" w:hAnsi="Times New Roman"/>
          <w:sz w:val="24"/>
          <w:szCs w:val="24"/>
        </w:rPr>
        <w:t>o ar</w:t>
      </w:r>
      <w:r w:rsidR="00CF2468">
        <w:rPr>
          <w:rFonts w:ascii="Times New Roman" w:hAnsi="Times New Roman"/>
          <w:sz w:val="24"/>
          <w:szCs w:val="24"/>
        </w:rPr>
        <w:t xml:space="preserve"> pasirodo žinios spaudoje, kad iš sutaupytų lėšų pasididino atlyginimus, mokėjo premijas... </w:t>
      </w:r>
      <w:r w:rsidR="000A243F">
        <w:rPr>
          <w:rFonts w:ascii="Times New Roman" w:hAnsi="Times New Roman"/>
          <w:sz w:val="24"/>
          <w:szCs w:val="24"/>
        </w:rPr>
        <w:t>t</w:t>
      </w:r>
      <w:r w:rsidR="00CF2468">
        <w:rPr>
          <w:rFonts w:ascii="Times New Roman" w:hAnsi="Times New Roman"/>
          <w:sz w:val="24"/>
          <w:szCs w:val="24"/>
        </w:rPr>
        <w:t xml:space="preserve">ai </w:t>
      </w:r>
      <w:r w:rsidR="000A243F">
        <w:rPr>
          <w:rFonts w:ascii="Times New Roman" w:hAnsi="Times New Roman"/>
          <w:sz w:val="24"/>
          <w:szCs w:val="24"/>
        </w:rPr>
        <w:t xml:space="preserve">tiesiog amoralu. </w:t>
      </w:r>
      <w:r w:rsidR="0038381E">
        <w:rPr>
          <w:rFonts w:ascii="Times New Roman" w:hAnsi="Times New Roman"/>
          <w:sz w:val="24"/>
          <w:szCs w:val="24"/>
        </w:rPr>
        <w:t>„Man tai žemiau negu žema“,</w:t>
      </w:r>
      <w:r w:rsidR="00CF2468">
        <w:rPr>
          <w:rFonts w:ascii="Times New Roman" w:hAnsi="Times New Roman"/>
          <w:sz w:val="24"/>
          <w:szCs w:val="24"/>
        </w:rPr>
        <w:t xml:space="preserve"> </w:t>
      </w:r>
      <w:r w:rsidR="0038381E">
        <w:rPr>
          <w:rFonts w:ascii="Times New Roman" w:hAnsi="Times New Roman"/>
          <w:sz w:val="24"/>
          <w:szCs w:val="24"/>
        </w:rPr>
        <w:t xml:space="preserve">- </w:t>
      </w:r>
      <w:r w:rsidR="000A243F">
        <w:rPr>
          <w:rFonts w:ascii="Times New Roman" w:hAnsi="Times New Roman"/>
          <w:sz w:val="24"/>
          <w:szCs w:val="24"/>
        </w:rPr>
        <w:t>sakė</w:t>
      </w:r>
      <w:r w:rsidR="00CF2468">
        <w:rPr>
          <w:rFonts w:ascii="Times New Roman" w:hAnsi="Times New Roman"/>
          <w:sz w:val="24"/>
          <w:szCs w:val="24"/>
        </w:rPr>
        <w:t xml:space="preserve"> vienas iš ekspertų</w:t>
      </w:r>
      <w:r w:rsidR="000341D1">
        <w:rPr>
          <w:rFonts w:ascii="Times New Roman" w:hAnsi="Times New Roman"/>
          <w:sz w:val="24"/>
          <w:szCs w:val="24"/>
        </w:rPr>
        <w:t xml:space="preserve"> </w:t>
      </w:r>
      <w:r w:rsidR="0038381E">
        <w:rPr>
          <w:rFonts w:ascii="Times New Roman" w:hAnsi="Times New Roman"/>
          <w:sz w:val="24"/>
          <w:szCs w:val="24"/>
        </w:rPr>
        <w:t>ir priminė, kad</w:t>
      </w:r>
      <w:r w:rsidR="000341D1">
        <w:rPr>
          <w:rFonts w:ascii="Times New Roman" w:hAnsi="Times New Roman"/>
          <w:sz w:val="24"/>
          <w:szCs w:val="24"/>
        </w:rPr>
        <w:t xml:space="preserve"> Akmenės rajono savivaldybė šiais metais gavo socialinėms pašalpoms 16 milijonų litų</w:t>
      </w:r>
      <w:r w:rsidR="000A243F">
        <w:rPr>
          <w:rFonts w:ascii="Times New Roman" w:hAnsi="Times New Roman"/>
          <w:sz w:val="24"/>
          <w:szCs w:val="24"/>
        </w:rPr>
        <w:t>,</w:t>
      </w:r>
      <w:r w:rsidR="000341D1">
        <w:rPr>
          <w:rFonts w:ascii="Times New Roman" w:hAnsi="Times New Roman"/>
          <w:sz w:val="24"/>
          <w:szCs w:val="24"/>
        </w:rPr>
        <w:t xml:space="preserve"> tuo tarpu Panevėžio miesto savivaldybė gavo 16,9 milijonų li</w:t>
      </w:r>
      <w:r w:rsidR="0038381E">
        <w:rPr>
          <w:rFonts w:ascii="Times New Roman" w:hAnsi="Times New Roman"/>
          <w:sz w:val="24"/>
          <w:szCs w:val="24"/>
        </w:rPr>
        <w:t>tų socialinės pašalpos išmokoms,</w:t>
      </w:r>
      <w:r w:rsidR="00530168">
        <w:rPr>
          <w:rFonts w:ascii="Times New Roman" w:hAnsi="Times New Roman"/>
          <w:sz w:val="24"/>
          <w:szCs w:val="24"/>
        </w:rPr>
        <w:t xml:space="preserve"> </w:t>
      </w:r>
      <w:r w:rsidR="0038381E">
        <w:rPr>
          <w:rFonts w:ascii="Times New Roman" w:hAnsi="Times New Roman"/>
          <w:sz w:val="24"/>
          <w:szCs w:val="24"/>
        </w:rPr>
        <w:t>palygin</w:t>
      </w:r>
      <w:r w:rsidR="000A243F">
        <w:rPr>
          <w:rFonts w:ascii="Times New Roman" w:hAnsi="Times New Roman"/>
          <w:sz w:val="24"/>
          <w:szCs w:val="24"/>
        </w:rPr>
        <w:t xml:space="preserve">us </w:t>
      </w:r>
      <w:r w:rsidR="0038381E">
        <w:rPr>
          <w:rFonts w:ascii="Times New Roman" w:hAnsi="Times New Roman"/>
          <w:sz w:val="24"/>
          <w:szCs w:val="24"/>
        </w:rPr>
        <w:t>gyventojų skaičių, tai ar teisinga?</w:t>
      </w:r>
    </w:p>
    <w:p w:rsidR="000341D1" w:rsidRDefault="000341D1"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Paklausti</w:t>
      </w:r>
      <w:r w:rsidR="0038381E">
        <w:rPr>
          <w:rFonts w:ascii="Times New Roman" w:hAnsi="Times New Roman" w:cs="Times New Roman"/>
          <w:sz w:val="24"/>
          <w:szCs w:val="24"/>
        </w:rPr>
        <w:t>,</w:t>
      </w:r>
      <w:r>
        <w:rPr>
          <w:rFonts w:ascii="Times New Roman" w:hAnsi="Times New Roman" w:cs="Times New Roman"/>
          <w:sz w:val="24"/>
          <w:szCs w:val="24"/>
        </w:rPr>
        <w:t xml:space="preserve"> kaip mano ar buvo efektyvus socialinės pašalpos paskirstymas iki 2012 metų, visi ekspertai teig</w:t>
      </w:r>
      <w:r w:rsidR="00445BC4">
        <w:rPr>
          <w:rFonts w:ascii="Times New Roman" w:hAnsi="Times New Roman" w:cs="Times New Roman"/>
          <w:sz w:val="24"/>
          <w:szCs w:val="24"/>
        </w:rPr>
        <w:t>ė</w:t>
      </w:r>
      <w:r>
        <w:rPr>
          <w:rFonts w:ascii="Times New Roman" w:hAnsi="Times New Roman" w:cs="Times New Roman"/>
          <w:sz w:val="24"/>
          <w:szCs w:val="24"/>
        </w:rPr>
        <w:t xml:space="preserve"> </w:t>
      </w:r>
      <w:r w:rsidR="00445BC4">
        <w:rPr>
          <w:rFonts w:ascii="Times New Roman" w:hAnsi="Times New Roman" w:cs="Times New Roman"/>
          <w:sz w:val="24"/>
          <w:szCs w:val="24"/>
        </w:rPr>
        <w:t>-</w:t>
      </w:r>
      <w:r>
        <w:rPr>
          <w:rFonts w:ascii="Times New Roman" w:hAnsi="Times New Roman" w:cs="Times New Roman"/>
          <w:sz w:val="24"/>
          <w:szCs w:val="24"/>
        </w:rPr>
        <w:t xml:space="preserve"> neefektyvus. </w:t>
      </w:r>
      <w:r w:rsidR="00445BC4">
        <w:rPr>
          <w:rFonts w:ascii="Times New Roman" w:hAnsi="Times New Roman" w:cs="Times New Roman"/>
          <w:sz w:val="24"/>
          <w:szCs w:val="24"/>
        </w:rPr>
        <w:t>D</w:t>
      </w:r>
      <w:r>
        <w:rPr>
          <w:rFonts w:ascii="Times New Roman" w:hAnsi="Times New Roman" w:cs="Times New Roman"/>
          <w:sz w:val="24"/>
          <w:szCs w:val="24"/>
        </w:rPr>
        <w:t>auguma nurodo, jog patys įstatymai neefektyv</w:t>
      </w:r>
      <w:r w:rsidR="00445BC4">
        <w:rPr>
          <w:rFonts w:ascii="Times New Roman" w:hAnsi="Times New Roman" w:cs="Times New Roman"/>
          <w:sz w:val="24"/>
          <w:szCs w:val="24"/>
        </w:rPr>
        <w:t>ū</w:t>
      </w:r>
      <w:r>
        <w:rPr>
          <w:rFonts w:ascii="Times New Roman" w:hAnsi="Times New Roman" w:cs="Times New Roman"/>
          <w:sz w:val="24"/>
          <w:szCs w:val="24"/>
        </w:rPr>
        <w:t xml:space="preserve">s, </w:t>
      </w:r>
      <w:r w:rsidR="00445BC4">
        <w:rPr>
          <w:rFonts w:ascii="Times New Roman" w:hAnsi="Times New Roman" w:cs="Times New Roman"/>
          <w:sz w:val="24"/>
          <w:szCs w:val="24"/>
        </w:rPr>
        <w:t>todėl</w:t>
      </w:r>
      <w:r w:rsidR="0038381E">
        <w:rPr>
          <w:rFonts w:ascii="Times New Roman" w:hAnsi="Times New Roman" w:cs="Times New Roman"/>
          <w:sz w:val="24"/>
          <w:szCs w:val="24"/>
        </w:rPr>
        <w:t>,</w:t>
      </w:r>
      <w:r>
        <w:rPr>
          <w:rFonts w:ascii="Times New Roman" w:hAnsi="Times New Roman" w:cs="Times New Roman"/>
          <w:sz w:val="24"/>
          <w:szCs w:val="24"/>
        </w:rPr>
        <w:t xml:space="preserve"> kokie įstatymai</w:t>
      </w:r>
      <w:r w:rsidR="0038381E">
        <w:rPr>
          <w:rFonts w:ascii="Times New Roman" w:hAnsi="Times New Roman" w:cs="Times New Roman"/>
          <w:sz w:val="24"/>
          <w:szCs w:val="24"/>
        </w:rPr>
        <w:t>,</w:t>
      </w:r>
      <w:r>
        <w:rPr>
          <w:rFonts w:ascii="Times New Roman" w:hAnsi="Times New Roman" w:cs="Times New Roman"/>
          <w:sz w:val="24"/>
          <w:szCs w:val="24"/>
        </w:rPr>
        <w:t xml:space="preserve"> taip ir dirbama. Taip pat </w:t>
      </w:r>
      <w:r w:rsidR="00445BC4">
        <w:rPr>
          <w:rFonts w:ascii="Times New Roman" w:hAnsi="Times New Roman" w:cs="Times New Roman"/>
          <w:sz w:val="24"/>
          <w:szCs w:val="24"/>
        </w:rPr>
        <w:t>išvardinta,</w:t>
      </w:r>
      <w:r>
        <w:rPr>
          <w:rFonts w:ascii="Times New Roman" w:hAnsi="Times New Roman" w:cs="Times New Roman"/>
          <w:sz w:val="24"/>
          <w:szCs w:val="24"/>
        </w:rPr>
        <w:t xml:space="preserve"> kodėl neefektyvus</w:t>
      </w:r>
      <w:r w:rsidR="0038381E">
        <w:rPr>
          <w:rFonts w:ascii="Times New Roman" w:hAnsi="Times New Roman" w:cs="Times New Roman"/>
          <w:sz w:val="24"/>
          <w:szCs w:val="24"/>
        </w:rPr>
        <w:t>:</w:t>
      </w:r>
      <w:r>
        <w:rPr>
          <w:rFonts w:ascii="Times New Roman" w:hAnsi="Times New Roman"/>
          <w:sz w:val="24"/>
          <w:szCs w:val="24"/>
        </w:rPr>
        <w:t xml:space="preserve"> socialinės pašalpos buvo didelės, </w:t>
      </w:r>
      <w:r w:rsidR="0038381E">
        <w:rPr>
          <w:rFonts w:ascii="Times New Roman" w:hAnsi="Times New Roman"/>
          <w:sz w:val="24"/>
          <w:szCs w:val="24"/>
        </w:rPr>
        <w:t xml:space="preserve">o </w:t>
      </w:r>
      <w:r>
        <w:rPr>
          <w:rFonts w:ascii="Times New Roman" w:hAnsi="Times New Roman"/>
          <w:sz w:val="24"/>
          <w:szCs w:val="24"/>
        </w:rPr>
        <w:lastRenderedPageBreak/>
        <w:t>minimalus atlyginimas buvo mažas</w:t>
      </w:r>
      <w:r w:rsidR="00445BC4">
        <w:rPr>
          <w:rFonts w:ascii="Times New Roman" w:hAnsi="Times New Roman"/>
          <w:sz w:val="24"/>
          <w:szCs w:val="24"/>
        </w:rPr>
        <w:t>;</w:t>
      </w:r>
      <w:r>
        <w:rPr>
          <w:rFonts w:ascii="Times New Roman" w:hAnsi="Times New Roman"/>
          <w:sz w:val="24"/>
          <w:szCs w:val="24"/>
        </w:rPr>
        <w:t xml:space="preserve"> </w:t>
      </w:r>
      <w:r w:rsidR="0038381E">
        <w:rPr>
          <w:rFonts w:ascii="Times New Roman" w:hAnsi="Times New Roman"/>
          <w:sz w:val="24"/>
          <w:szCs w:val="24"/>
        </w:rPr>
        <w:t>ne</w:t>
      </w:r>
      <w:r>
        <w:rPr>
          <w:rFonts w:ascii="Times New Roman" w:hAnsi="Times New Roman"/>
          <w:sz w:val="24"/>
          <w:szCs w:val="24"/>
        </w:rPr>
        <w:t xml:space="preserve">buvo jokių nuobaudų, jokių sankcijų. </w:t>
      </w:r>
      <w:r w:rsidR="00552CF1">
        <w:rPr>
          <w:rFonts w:ascii="Times New Roman" w:hAnsi="Times New Roman"/>
          <w:sz w:val="24"/>
          <w:szCs w:val="24"/>
        </w:rPr>
        <w:t>Š</w:t>
      </w:r>
      <w:r>
        <w:rPr>
          <w:rFonts w:ascii="Times New Roman" w:hAnsi="Times New Roman"/>
          <w:sz w:val="24"/>
          <w:szCs w:val="24"/>
        </w:rPr>
        <w:t xml:space="preserve">iuo metu </w:t>
      </w:r>
      <w:r w:rsidR="00072C39">
        <w:rPr>
          <w:rFonts w:ascii="Times New Roman" w:hAnsi="Times New Roman"/>
          <w:sz w:val="24"/>
          <w:szCs w:val="24"/>
        </w:rPr>
        <w:t>patobulinti</w:t>
      </w:r>
      <w:r w:rsidR="00552CF1">
        <w:rPr>
          <w:rFonts w:ascii="Times New Roman" w:hAnsi="Times New Roman"/>
          <w:sz w:val="24"/>
          <w:szCs w:val="24"/>
        </w:rPr>
        <w:t xml:space="preserve"> įstatym</w:t>
      </w:r>
      <w:r w:rsidR="00445BC4">
        <w:rPr>
          <w:rFonts w:ascii="Times New Roman" w:hAnsi="Times New Roman"/>
          <w:sz w:val="24"/>
          <w:szCs w:val="24"/>
        </w:rPr>
        <w:t>ai</w:t>
      </w:r>
      <w:r>
        <w:rPr>
          <w:rFonts w:ascii="Times New Roman" w:hAnsi="Times New Roman"/>
          <w:sz w:val="24"/>
          <w:szCs w:val="24"/>
        </w:rPr>
        <w:t xml:space="preserve">, </w:t>
      </w:r>
      <w:r w:rsidR="00445BC4">
        <w:rPr>
          <w:rFonts w:ascii="Times New Roman" w:hAnsi="Times New Roman"/>
          <w:sz w:val="24"/>
          <w:szCs w:val="24"/>
        </w:rPr>
        <w:t xml:space="preserve">todėl </w:t>
      </w:r>
      <w:r>
        <w:rPr>
          <w:rFonts w:ascii="Times New Roman" w:hAnsi="Times New Roman"/>
          <w:sz w:val="24"/>
          <w:szCs w:val="24"/>
        </w:rPr>
        <w:t>kur kas efektyvesnis socialinės pašalpos paskirstymas</w:t>
      </w:r>
      <w:r w:rsidR="00552CF1">
        <w:rPr>
          <w:rFonts w:ascii="Times New Roman" w:hAnsi="Times New Roman"/>
          <w:sz w:val="24"/>
          <w:szCs w:val="24"/>
        </w:rPr>
        <w:t>.</w:t>
      </w:r>
    </w:p>
    <w:p w:rsidR="000341D1" w:rsidRDefault="00445BC4"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Kalbant, ap</w:t>
      </w:r>
      <w:r w:rsidR="000341D1">
        <w:rPr>
          <w:rFonts w:ascii="Times New Roman" w:hAnsi="Times New Roman" w:cs="Times New Roman"/>
          <w:sz w:val="24"/>
          <w:szCs w:val="24"/>
        </w:rPr>
        <w:t>ie numatomus teigiamus pokyčius</w:t>
      </w:r>
      <w:r w:rsidR="0038381E">
        <w:rPr>
          <w:rFonts w:ascii="Times New Roman" w:hAnsi="Times New Roman" w:cs="Times New Roman"/>
          <w:sz w:val="24"/>
          <w:szCs w:val="24"/>
        </w:rPr>
        <w:t>,</w:t>
      </w:r>
      <w:r w:rsidR="000341D1">
        <w:rPr>
          <w:rFonts w:ascii="Times New Roman" w:hAnsi="Times New Roman" w:cs="Times New Roman"/>
          <w:sz w:val="24"/>
          <w:szCs w:val="24"/>
        </w:rPr>
        <w:t xml:space="preserve"> įsigaliojus naujiems įstatymo pakeitimams</w:t>
      </w:r>
      <w:r>
        <w:rPr>
          <w:rFonts w:ascii="Times New Roman" w:hAnsi="Times New Roman" w:cs="Times New Roman"/>
          <w:sz w:val="24"/>
          <w:szCs w:val="24"/>
        </w:rPr>
        <w:t>,</w:t>
      </w:r>
      <w:r w:rsidR="00552CF1">
        <w:rPr>
          <w:rFonts w:ascii="Times New Roman" w:hAnsi="Times New Roman" w:cs="Times New Roman"/>
          <w:sz w:val="24"/>
          <w:szCs w:val="24"/>
        </w:rPr>
        <w:t xml:space="preserve"> </w:t>
      </w:r>
      <w:r>
        <w:rPr>
          <w:rFonts w:ascii="Times New Roman" w:hAnsi="Times New Roman" w:cs="Times New Roman"/>
          <w:sz w:val="24"/>
          <w:szCs w:val="24"/>
        </w:rPr>
        <w:t>e</w:t>
      </w:r>
      <w:r w:rsidR="00552CF1">
        <w:rPr>
          <w:rFonts w:ascii="Times New Roman" w:hAnsi="Times New Roman" w:cs="Times New Roman"/>
          <w:sz w:val="24"/>
          <w:szCs w:val="24"/>
        </w:rPr>
        <w:t>kspertai nurodo</w:t>
      </w:r>
      <w:r>
        <w:rPr>
          <w:rFonts w:ascii="Times New Roman" w:hAnsi="Times New Roman" w:cs="Times New Roman"/>
          <w:sz w:val="24"/>
          <w:szCs w:val="24"/>
        </w:rPr>
        <w:t xml:space="preserve"> tikslesnį</w:t>
      </w:r>
      <w:r w:rsidR="00552CF1">
        <w:rPr>
          <w:rFonts w:ascii="Times New Roman" w:hAnsi="Times New Roman" w:cs="Times New Roman"/>
          <w:sz w:val="24"/>
          <w:szCs w:val="24"/>
        </w:rPr>
        <w:t xml:space="preserve"> </w:t>
      </w:r>
      <w:r w:rsidR="00552CF1">
        <w:rPr>
          <w:rFonts w:ascii="Times New Roman" w:hAnsi="Times New Roman"/>
          <w:sz w:val="24"/>
          <w:szCs w:val="24"/>
        </w:rPr>
        <w:t>gavėjų atrinkimą</w:t>
      </w:r>
      <w:r w:rsidR="0038381E">
        <w:rPr>
          <w:rFonts w:ascii="Times New Roman" w:hAnsi="Times New Roman"/>
          <w:sz w:val="24"/>
          <w:szCs w:val="24"/>
        </w:rPr>
        <w:t>,</w:t>
      </w:r>
      <w:r w:rsidR="00552CF1">
        <w:rPr>
          <w:rFonts w:ascii="Times New Roman" w:hAnsi="Times New Roman"/>
          <w:sz w:val="24"/>
          <w:szCs w:val="24"/>
        </w:rPr>
        <w:t xml:space="preserve"> atfiltravimą, tikslesnį paramos gavėjų grupių nustatymą,</w:t>
      </w:r>
      <w:r w:rsidRPr="00445BC4">
        <w:rPr>
          <w:rFonts w:ascii="Times New Roman" w:hAnsi="Times New Roman" w:cs="Times New Roman"/>
          <w:sz w:val="24"/>
          <w:szCs w:val="24"/>
        </w:rPr>
        <w:t xml:space="preserve"> </w:t>
      </w:r>
      <w:r>
        <w:rPr>
          <w:rFonts w:ascii="Times New Roman" w:hAnsi="Times New Roman" w:cs="Times New Roman"/>
          <w:sz w:val="24"/>
          <w:szCs w:val="24"/>
        </w:rPr>
        <w:t>tikslesnį</w:t>
      </w:r>
      <w:r w:rsidR="00552CF1">
        <w:rPr>
          <w:rFonts w:ascii="Times New Roman" w:hAnsi="Times New Roman"/>
          <w:sz w:val="24"/>
          <w:szCs w:val="24"/>
        </w:rPr>
        <w:t xml:space="preserve"> socialin</w:t>
      </w:r>
      <w:r>
        <w:rPr>
          <w:rFonts w:ascii="Times New Roman" w:hAnsi="Times New Roman"/>
          <w:sz w:val="24"/>
          <w:szCs w:val="24"/>
        </w:rPr>
        <w:t>ių</w:t>
      </w:r>
      <w:r w:rsidR="00552CF1">
        <w:rPr>
          <w:rFonts w:ascii="Times New Roman" w:hAnsi="Times New Roman"/>
          <w:sz w:val="24"/>
          <w:szCs w:val="24"/>
        </w:rPr>
        <w:t xml:space="preserve"> pašalp</w:t>
      </w:r>
      <w:r>
        <w:rPr>
          <w:rFonts w:ascii="Times New Roman" w:hAnsi="Times New Roman"/>
          <w:sz w:val="24"/>
          <w:szCs w:val="24"/>
        </w:rPr>
        <w:t>ų</w:t>
      </w:r>
      <w:r w:rsidR="00552CF1">
        <w:rPr>
          <w:rFonts w:ascii="Times New Roman" w:hAnsi="Times New Roman"/>
          <w:sz w:val="24"/>
          <w:szCs w:val="24"/>
        </w:rPr>
        <w:t xml:space="preserve"> </w:t>
      </w:r>
      <w:r>
        <w:rPr>
          <w:rFonts w:ascii="Times New Roman" w:hAnsi="Times New Roman"/>
          <w:sz w:val="24"/>
          <w:szCs w:val="24"/>
        </w:rPr>
        <w:t>skyrimą. Į</w:t>
      </w:r>
      <w:r w:rsidR="00552CF1">
        <w:rPr>
          <w:rFonts w:ascii="Times New Roman" w:hAnsi="Times New Roman"/>
          <w:sz w:val="24"/>
          <w:szCs w:val="24"/>
        </w:rPr>
        <w:t>žiūrimi ir neigiami pokyčiai</w:t>
      </w:r>
      <w:r w:rsidR="006B43A6">
        <w:rPr>
          <w:rFonts w:ascii="Times New Roman" w:hAnsi="Times New Roman"/>
          <w:sz w:val="24"/>
          <w:szCs w:val="24"/>
        </w:rPr>
        <w:t xml:space="preserve">, </w:t>
      </w:r>
      <w:r w:rsidR="0038381E">
        <w:rPr>
          <w:rFonts w:ascii="Times New Roman" w:hAnsi="Times New Roman"/>
          <w:sz w:val="24"/>
          <w:szCs w:val="24"/>
        </w:rPr>
        <w:t>nes</w:t>
      </w:r>
      <w:r w:rsidR="006B43A6">
        <w:rPr>
          <w:rFonts w:ascii="Times New Roman" w:hAnsi="Times New Roman"/>
          <w:sz w:val="24"/>
          <w:szCs w:val="24"/>
        </w:rPr>
        <w:t xml:space="preserve"> palikta galimybė kiekvienai savivaldybei </w:t>
      </w:r>
      <w:r w:rsidR="00BA3AE4">
        <w:rPr>
          <w:rFonts w:ascii="Times New Roman" w:hAnsi="Times New Roman"/>
          <w:sz w:val="24"/>
          <w:szCs w:val="24"/>
        </w:rPr>
        <w:t xml:space="preserve">tarybos  sprendimu </w:t>
      </w:r>
      <w:r w:rsidR="006B43A6">
        <w:rPr>
          <w:rFonts w:ascii="Times New Roman" w:hAnsi="Times New Roman"/>
          <w:sz w:val="24"/>
          <w:szCs w:val="24"/>
        </w:rPr>
        <w:t>įteisinti papildomas socialinės pašalpos skyrimo sąlygas</w:t>
      </w:r>
      <w:r w:rsidR="00BA3AE4">
        <w:rPr>
          <w:rFonts w:ascii="Times New Roman" w:hAnsi="Times New Roman"/>
          <w:sz w:val="24"/>
          <w:szCs w:val="24"/>
        </w:rPr>
        <w:t xml:space="preserve"> </w:t>
      </w:r>
      <w:r w:rsidR="0038381E">
        <w:rPr>
          <w:rFonts w:ascii="Times New Roman" w:hAnsi="Times New Roman"/>
          <w:sz w:val="24"/>
          <w:szCs w:val="24"/>
        </w:rPr>
        <w:t>(</w:t>
      </w:r>
      <w:r>
        <w:rPr>
          <w:rFonts w:ascii="Times New Roman" w:hAnsi="Times New Roman"/>
          <w:sz w:val="24"/>
          <w:szCs w:val="24"/>
        </w:rPr>
        <w:t>o čia j</w:t>
      </w:r>
      <w:r w:rsidR="0038381E">
        <w:rPr>
          <w:rFonts w:ascii="Times New Roman" w:hAnsi="Times New Roman"/>
          <w:sz w:val="24"/>
          <w:szCs w:val="24"/>
        </w:rPr>
        <w:t>au</w:t>
      </w:r>
      <w:r w:rsidR="00BA3AE4">
        <w:rPr>
          <w:rFonts w:ascii="Times New Roman" w:hAnsi="Times New Roman"/>
          <w:sz w:val="24"/>
          <w:szCs w:val="24"/>
        </w:rPr>
        <w:t xml:space="preserve"> pasteb</w:t>
      </w:r>
      <w:r>
        <w:rPr>
          <w:rFonts w:ascii="Times New Roman" w:hAnsi="Times New Roman"/>
          <w:sz w:val="24"/>
          <w:szCs w:val="24"/>
        </w:rPr>
        <w:t>ėta</w:t>
      </w:r>
      <w:r w:rsidR="00BA3AE4">
        <w:rPr>
          <w:rFonts w:ascii="Times New Roman" w:hAnsi="Times New Roman"/>
          <w:sz w:val="24"/>
          <w:szCs w:val="24"/>
        </w:rPr>
        <w:t xml:space="preserve"> klaid</w:t>
      </w:r>
      <w:r>
        <w:rPr>
          <w:rFonts w:ascii="Times New Roman" w:hAnsi="Times New Roman"/>
          <w:sz w:val="24"/>
          <w:szCs w:val="24"/>
        </w:rPr>
        <w:t>ų</w:t>
      </w:r>
      <w:r w:rsidR="00BA3AE4">
        <w:rPr>
          <w:rFonts w:ascii="Times New Roman" w:hAnsi="Times New Roman"/>
          <w:sz w:val="24"/>
          <w:szCs w:val="24"/>
        </w:rPr>
        <w:t xml:space="preserve"> </w:t>
      </w:r>
      <w:r w:rsidR="0038381E">
        <w:rPr>
          <w:rFonts w:ascii="Times New Roman" w:hAnsi="Times New Roman"/>
          <w:sz w:val="24"/>
          <w:szCs w:val="24"/>
        </w:rPr>
        <w:t>Kaune, Vilniuje)</w:t>
      </w:r>
      <w:r w:rsidR="006B43A6">
        <w:rPr>
          <w:rFonts w:ascii="Times New Roman" w:hAnsi="Times New Roman"/>
          <w:sz w:val="24"/>
          <w:szCs w:val="24"/>
        </w:rPr>
        <w:t>.</w:t>
      </w:r>
      <w:r w:rsidR="00552CF1">
        <w:rPr>
          <w:rFonts w:ascii="Times New Roman" w:hAnsi="Times New Roman"/>
          <w:sz w:val="24"/>
          <w:szCs w:val="24"/>
        </w:rPr>
        <w:t xml:space="preserve"> </w:t>
      </w:r>
    </w:p>
    <w:p w:rsidR="000341D1" w:rsidRDefault="006B43A6" w:rsidP="00707F16">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Bendradarbiavimas su valstybinėmis ins</w:t>
      </w:r>
      <w:r w:rsidR="0038381E">
        <w:rPr>
          <w:rFonts w:ascii="Times New Roman" w:hAnsi="Times New Roman" w:cs="Times New Roman"/>
          <w:sz w:val="24"/>
          <w:szCs w:val="24"/>
        </w:rPr>
        <w:t>titucijomis yra būtinas -</w:t>
      </w:r>
      <w:r>
        <w:rPr>
          <w:rFonts w:ascii="Times New Roman" w:hAnsi="Times New Roman" w:cs="Times New Roman"/>
          <w:sz w:val="24"/>
          <w:szCs w:val="24"/>
        </w:rPr>
        <w:t xml:space="preserve"> </w:t>
      </w:r>
      <w:r w:rsidR="0038381E">
        <w:rPr>
          <w:rFonts w:ascii="Times New Roman" w:hAnsi="Times New Roman" w:cs="Times New Roman"/>
          <w:sz w:val="24"/>
          <w:szCs w:val="24"/>
        </w:rPr>
        <w:t xml:space="preserve">vieninga </w:t>
      </w:r>
      <w:r>
        <w:rPr>
          <w:rFonts w:ascii="Times New Roman" w:hAnsi="Times New Roman" w:cs="Times New Roman"/>
          <w:sz w:val="24"/>
          <w:szCs w:val="24"/>
        </w:rPr>
        <w:t>ekspertų nuomonė. Bendradarbiaujant su įvairiom</w:t>
      </w:r>
      <w:r w:rsidR="00445BC4">
        <w:rPr>
          <w:rFonts w:ascii="Times New Roman" w:hAnsi="Times New Roman" w:cs="Times New Roman"/>
          <w:sz w:val="24"/>
          <w:szCs w:val="24"/>
        </w:rPr>
        <w:t>is</w:t>
      </w:r>
      <w:r>
        <w:rPr>
          <w:rFonts w:ascii="Times New Roman" w:hAnsi="Times New Roman" w:cs="Times New Roman"/>
          <w:sz w:val="24"/>
          <w:szCs w:val="24"/>
        </w:rPr>
        <w:t xml:space="preserve"> institucijom</w:t>
      </w:r>
      <w:r w:rsidR="0038381E">
        <w:rPr>
          <w:rFonts w:ascii="Times New Roman" w:hAnsi="Times New Roman" w:cs="Times New Roman"/>
          <w:sz w:val="24"/>
          <w:szCs w:val="24"/>
        </w:rPr>
        <w:t>is</w:t>
      </w:r>
      <w:r>
        <w:rPr>
          <w:rFonts w:ascii="Times New Roman" w:hAnsi="Times New Roman" w:cs="Times New Roman"/>
          <w:sz w:val="24"/>
          <w:szCs w:val="24"/>
        </w:rPr>
        <w:t xml:space="preserve"> maž</w:t>
      </w:r>
      <w:r w:rsidR="0038381E">
        <w:rPr>
          <w:rFonts w:ascii="Times New Roman" w:hAnsi="Times New Roman" w:cs="Times New Roman"/>
          <w:sz w:val="24"/>
          <w:szCs w:val="24"/>
        </w:rPr>
        <w:t>ėja</w:t>
      </w:r>
      <w:r>
        <w:rPr>
          <w:rFonts w:ascii="Times New Roman" w:hAnsi="Times New Roman" w:cs="Times New Roman"/>
          <w:sz w:val="24"/>
          <w:szCs w:val="24"/>
        </w:rPr>
        <w:t xml:space="preserve"> piktnaudžiavimo atvejų. </w:t>
      </w:r>
      <w:r w:rsidR="0038381E">
        <w:rPr>
          <w:rFonts w:ascii="Times New Roman" w:hAnsi="Times New Roman" w:cs="Times New Roman"/>
          <w:sz w:val="24"/>
          <w:szCs w:val="24"/>
        </w:rPr>
        <w:t>Gerai bendradarbiaujama su</w:t>
      </w:r>
      <w:r>
        <w:rPr>
          <w:rFonts w:ascii="Times New Roman" w:hAnsi="Times New Roman" w:cs="Times New Roman"/>
          <w:sz w:val="24"/>
          <w:szCs w:val="24"/>
        </w:rPr>
        <w:t xml:space="preserve"> Darbo birža, Darbo inspekcija</w:t>
      </w:r>
      <w:r w:rsidR="00E17570">
        <w:rPr>
          <w:rFonts w:ascii="Times New Roman" w:hAnsi="Times New Roman" w:cs="Times New Roman"/>
          <w:sz w:val="24"/>
          <w:szCs w:val="24"/>
        </w:rPr>
        <w:t>,</w:t>
      </w:r>
      <w:r w:rsidR="0038381E">
        <w:rPr>
          <w:rFonts w:ascii="Times New Roman" w:hAnsi="Times New Roman" w:cs="Times New Roman"/>
          <w:sz w:val="24"/>
          <w:szCs w:val="24"/>
        </w:rPr>
        <w:t xml:space="preserve"> </w:t>
      </w:r>
      <w:r w:rsidR="00E17570">
        <w:rPr>
          <w:rFonts w:ascii="Times New Roman" w:hAnsi="Times New Roman" w:cs="Times New Roman"/>
          <w:sz w:val="24"/>
          <w:szCs w:val="24"/>
        </w:rPr>
        <w:t xml:space="preserve">tačiau </w:t>
      </w:r>
      <w:r w:rsidR="00E17570">
        <w:rPr>
          <w:rFonts w:ascii="Times New Roman" w:hAnsi="Times New Roman"/>
          <w:sz w:val="24"/>
          <w:szCs w:val="24"/>
        </w:rPr>
        <w:t>reikėt</w:t>
      </w:r>
      <w:r w:rsidR="0038381E">
        <w:rPr>
          <w:rFonts w:ascii="Times New Roman" w:hAnsi="Times New Roman"/>
          <w:sz w:val="24"/>
          <w:szCs w:val="24"/>
        </w:rPr>
        <w:t>ų</w:t>
      </w:r>
      <w:r w:rsidR="00445BC4">
        <w:rPr>
          <w:rFonts w:ascii="Times New Roman" w:hAnsi="Times New Roman"/>
          <w:sz w:val="24"/>
          <w:szCs w:val="24"/>
        </w:rPr>
        <w:t xml:space="preserve"> tobulinti</w:t>
      </w:r>
      <w:r w:rsidR="00E17570">
        <w:rPr>
          <w:rFonts w:ascii="Times New Roman" w:hAnsi="Times New Roman"/>
          <w:sz w:val="24"/>
          <w:szCs w:val="24"/>
        </w:rPr>
        <w:t xml:space="preserve"> bendradarbiav</w:t>
      </w:r>
      <w:r w:rsidR="0038381E">
        <w:rPr>
          <w:rFonts w:ascii="Times New Roman" w:hAnsi="Times New Roman"/>
          <w:sz w:val="24"/>
          <w:szCs w:val="24"/>
        </w:rPr>
        <w:t>im</w:t>
      </w:r>
      <w:r w:rsidR="00445BC4">
        <w:rPr>
          <w:rFonts w:ascii="Times New Roman" w:hAnsi="Times New Roman"/>
          <w:sz w:val="24"/>
          <w:szCs w:val="24"/>
        </w:rPr>
        <w:t>ą</w:t>
      </w:r>
      <w:r w:rsidR="0038381E">
        <w:rPr>
          <w:rFonts w:ascii="Times New Roman" w:hAnsi="Times New Roman"/>
          <w:sz w:val="24"/>
          <w:szCs w:val="24"/>
        </w:rPr>
        <w:t xml:space="preserve"> su </w:t>
      </w:r>
      <w:r w:rsidR="00072C39">
        <w:rPr>
          <w:rFonts w:ascii="Times New Roman" w:hAnsi="Times New Roman"/>
          <w:sz w:val="24"/>
          <w:szCs w:val="24"/>
        </w:rPr>
        <w:t>M</w:t>
      </w:r>
      <w:r w:rsidR="0038381E">
        <w:rPr>
          <w:rFonts w:ascii="Times New Roman" w:hAnsi="Times New Roman"/>
          <w:sz w:val="24"/>
          <w:szCs w:val="24"/>
        </w:rPr>
        <w:t>okesčių inspekcija. M</w:t>
      </w:r>
      <w:r w:rsidR="00E17570">
        <w:rPr>
          <w:rFonts w:ascii="Times New Roman" w:hAnsi="Times New Roman"/>
          <w:sz w:val="24"/>
          <w:szCs w:val="24"/>
        </w:rPr>
        <w:t>okesčių inspekcij</w:t>
      </w:r>
      <w:r w:rsidR="00445BC4">
        <w:rPr>
          <w:rFonts w:ascii="Times New Roman" w:hAnsi="Times New Roman"/>
          <w:sz w:val="24"/>
          <w:szCs w:val="24"/>
        </w:rPr>
        <w:t>a</w:t>
      </w:r>
      <w:r w:rsidR="00E17570">
        <w:rPr>
          <w:rFonts w:ascii="Times New Roman" w:hAnsi="Times New Roman"/>
          <w:sz w:val="24"/>
          <w:szCs w:val="24"/>
        </w:rPr>
        <w:t xml:space="preserve"> informuojam</w:t>
      </w:r>
      <w:r w:rsidR="0038381E">
        <w:rPr>
          <w:rFonts w:ascii="Times New Roman" w:hAnsi="Times New Roman"/>
          <w:sz w:val="24"/>
          <w:szCs w:val="24"/>
        </w:rPr>
        <w:t>a</w:t>
      </w:r>
      <w:r w:rsidR="00E17570">
        <w:rPr>
          <w:rFonts w:ascii="Times New Roman" w:hAnsi="Times New Roman"/>
          <w:sz w:val="24"/>
          <w:szCs w:val="24"/>
        </w:rPr>
        <w:t xml:space="preserve"> apie socialinės pašalpos gavėją, k</w:t>
      </w:r>
      <w:r w:rsidR="0051108A">
        <w:rPr>
          <w:rFonts w:ascii="Times New Roman" w:hAnsi="Times New Roman"/>
          <w:sz w:val="24"/>
          <w:szCs w:val="24"/>
        </w:rPr>
        <w:t>uris</w:t>
      </w:r>
      <w:r w:rsidR="00E17570">
        <w:rPr>
          <w:rFonts w:ascii="Times New Roman" w:hAnsi="Times New Roman"/>
          <w:sz w:val="24"/>
          <w:szCs w:val="24"/>
        </w:rPr>
        <w:t xml:space="preserve"> pasistat</w:t>
      </w:r>
      <w:r w:rsidR="0051108A">
        <w:rPr>
          <w:rFonts w:ascii="Times New Roman" w:hAnsi="Times New Roman"/>
          <w:sz w:val="24"/>
          <w:szCs w:val="24"/>
        </w:rPr>
        <w:t>ė</w:t>
      </w:r>
      <w:r w:rsidR="00E17570">
        <w:rPr>
          <w:rFonts w:ascii="Times New Roman" w:hAnsi="Times New Roman"/>
          <w:sz w:val="24"/>
          <w:szCs w:val="24"/>
        </w:rPr>
        <w:t xml:space="preserve"> nam</w:t>
      </w:r>
      <w:r w:rsidR="0051108A">
        <w:rPr>
          <w:rFonts w:ascii="Times New Roman" w:hAnsi="Times New Roman"/>
          <w:sz w:val="24"/>
          <w:szCs w:val="24"/>
        </w:rPr>
        <w:t>ą</w:t>
      </w:r>
      <w:r w:rsidR="00E17570">
        <w:rPr>
          <w:rFonts w:ascii="Times New Roman" w:hAnsi="Times New Roman"/>
          <w:sz w:val="24"/>
          <w:szCs w:val="24"/>
        </w:rPr>
        <w:t xml:space="preserve"> ir</w:t>
      </w:r>
      <w:r w:rsidR="00A07535">
        <w:rPr>
          <w:rFonts w:ascii="Times New Roman" w:hAnsi="Times New Roman"/>
          <w:sz w:val="24"/>
          <w:szCs w:val="24"/>
        </w:rPr>
        <w:t>,</w:t>
      </w:r>
      <w:r w:rsidR="00E17570">
        <w:rPr>
          <w:rFonts w:ascii="Times New Roman" w:hAnsi="Times New Roman"/>
          <w:sz w:val="24"/>
          <w:szCs w:val="24"/>
        </w:rPr>
        <w:t xml:space="preserve"> atrodo</w:t>
      </w:r>
      <w:r w:rsidR="00A07535">
        <w:rPr>
          <w:rFonts w:ascii="Times New Roman" w:hAnsi="Times New Roman"/>
          <w:sz w:val="24"/>
          <w:szCs w:val="24"/>
        </w:rPr>
        <w:t>,</w:t>
      </w:r>
      <w:r w:rsidR="00E17570">
        <w:rPr>
          <w:rFonts w:ascii="Times New Roman" w:hAnsi="Times New Roman"/>
          <w:sz w:val="24"/>
          <w:szCs w:val="24"/>
        </w:rPr>
        <w:t xml:space="preserve"> tikrai tinkamas gyventi, nors pagal dokumentus jis įteisintas</w:t>
      </w:r>
      <w:r w:rsidR="00A07535">
        <w:rPr>
          <w:rFonts w:ascii="Times New Roman" w:hAnsi="Times New Roman"/>
          <w:sz w:val="24"/>
          <w:szCs w:val="24"/>
        </w:rPr>
        <w:t>,</w:t>
      </w:r>
      <w:r w:rsidR="00E17570">
        <w:rPr>
          <w:rFonts w:ascii="Times New Roman" w:hAnsi="Times New Roman"/>
          <w:sz w:val="24"/>
          <w:szCs w:val="24"/>
        </w:rPr>
        <w:t xml:space="preserve"> kaip nebaigtos statybos</w:t>
      </w:r>
      <w:r w:rsidR="00A07535">
        <w:rPr>
          <w:rFonts w:ascii="Times New Roman" w:hAnsi="Times New Roman"/>
          <w:sz w:val="24"/>
          <w:szCs w:val="24"/>
        </w:rPr>
        <w:t>, tačiau</w:t>
      </w:r>
      <w:r w:rsidR="00E17570">
        <w:rPr>
          <w:rFonts w:ascii="Times New Roman" w:hAnsi="Times New Roman"/>
          <w:sz w:val="24"/>
          <w:szCs w:val="24"/>
        </w:rPr>
        <w:t xml:space="preserve"> Mokesčių inspekcijai paprasčiausiai tai neįdomu, neturi laiko domėtis socialinės pašalpos gavėjais.</w:t>
      </w:r>
      <w:r w:rsidR="00E17570">
        <w:rPr>
          <w:rFonts w:ascii="Times New Roman" w:hAnsi="Times New Roman" w:cs="Times New Roman"/>
          <w:sz w:val="24"/>
          <w:szCs w:val="24"/>
        </w:rPr>
        <w:t xml:space="preserve"> </w:t>
      </w:r>
      <w:r w:rsidR="0051108A">
        <w:rPr>
          <w:rFonts w:ascii="Times New Roman" w:hAnsi="Times New Roman" w:cs="Times New Roman"/>
          <w:sz w:val="24"/>
          <w:szCs w:val="24"/>
        </w:rPr>
        <w:t>Būtina tobulinti</w:t>
      </w:r>
      <w:r w:rsidR="00837ABE">
        <w:rPr>
          <w:rFonts w:ascii="Times New Roman" w:hAnsi="Times New Roman" w:cs="Times New Roman"/>
          <w:sz w:val="24"/>
          <w:szCs w:val="24"/>
        </w:rPr>
        <w:t xml:space="preserve"> bendradarbiavim</w:t>
      </w:r>
      <w:r w:rsidR="0051108A">
        <w:rPr>
          <w:rFonts w:ascii="Times New Roman" w:hAnsi="Times New Roman" w:cs="Times New Roman"/>
          <w:sz w:val="24"/>
          <w:szCs w:val="24"/>
        </w:rPr>
        <w:t>ą</w:t>
      </w:r>
      <w:r w:rsidR="00837ABE">
        <w:rPr>
          <w:rFonts w:ascii="Times New Roman" w:hAnsi="Times New Roman" w:cs="Times New Roman"/>
          <w:sz w:val="24"/>
          <w:szCs w:val="24"/>
        </w:rPr>
        <w:t xml:space="preserve"> su </w:t>
      </w:r>
      <w:r w:rsidR="0051108A">
        <w:rPr>
          <w:rFonts w:ascii="Times New Roman" w:hAnsi="Times New Roman" w:cs="Times New Roman"/>
          <w:sz w:val="24"/>
          <w:szCs w:val="24"/>
        </w:rPr>
        <w:t xml:space="preserve">valstybinėmis </w:t>
      </w:r>
      <w:r w:rsidR="00837ABE">
        <w:rPr>
          <w:rFonts w:ascii="Times New Roman" w:hAnsi="Times New Roman" w:cs="Times New Roman"/>
          <w:sz w:val="24"/>
          <w:szCs w:val="24"/>
        </w:rPr>
        <w:t>institucijomis.</w:t>
      </w:r>
    </w:p>
    <w:p w:rsidR="00BA3AE4" w:rsidRPr="00AA1435" w:rsidRDefault="00A07535" w:rsidP="00AA1435">
      <w:pPr>
        <w:pStyle w:val="ListParagraph"/>
        <w:numPr>
          <w:ilvl w:val="0"/>
          <w:numId w:val="33"/>
        </w:numPr>
        <w:tabs>
          <w:tab w:val="left" w:pos="851"/>
        </w:tabs>
        <w:spacing w:after="0" w:line="360" w:lineRule="auto"/>
        <w:ind w:left="0" w:firstLine="567"/>
        <w:jc w:val="both"/>
        <w:rPr>
          <w:rFonts w:ascii="Times New Roman" w:hAnsi="Times New Roman" w:cs="Times New Roman"/>
          <w:sz w:val="24"/>
          <w:szCs w:val="24"/>
        </w:rPr>
      </w:pPr>
      <w:r w:rsidRPr="000341D1">
        <w:rPr>
          <w:rFonts w:ascii="Times New Roman" w:hAnsi="Times New Roman" w:cs="Times New Roman"/>
          <w:sz w:val="24"/>
          <w:szCs w:val="24"/>
        </w:rPr>
        <w:t>D</w:t>
      </w:r>
      <w:r w:rsidR="004C5CA4" w:rsidRPr="000341D1">
        <w:rPr>
          <w:rFonts w:ascii="Times New Roman" w:hAnsi="Times New Roman" w:cs="Times New Roman"/>
          <w:sz w:val="24"/>
          <w:szCs w:val="24"/>
        </w:rPr>
        <w:t>omėta</w:t>
      </w:r>
      <w:r>
        <w:rPr>
          <w:rFonts w:ascii="Times New Roman" w:hAnsi="Times New Roman" w:cs="Times New Roman"/>
          <w:sz w:val="24"/>
          <w:szCs w:val="24"/>
        </w:rPr>
        <w:t>si,</w:t>
      </w:r>
      <w:r w:rsidR="004C5CA4" w:rsidRPr="000341D1">
        <w:rPr>
          <w:rFonts w:ascii="Times New Roman" w:hAnsi="Times New Roman" w:cs="Times New Roman"/>
          <w:sz w:val="24"/>
          <w:szCs w:val="24"/>
        </w:rPr>
        <w:t xml:space="preserve"> k</w:t>
      </w:r>
      <w:r w:rsidR="0051108A">
        <w:rPr>
          <w:rFonts w:ascii="Times New Roman" w:hAnsi="Times New Roman" w:cs="Times New Roman"/>
          <w:sz w:val="24"/>
          <w:szCs w:val="24"/>
        </w:rPr>
        <w:t>ą</w:t>
      </w:r>
      <w:r w:rsidR="004C5CA4" w:rsidRPr="000341D1">
        <w:rPr>
          <w:rFonts w:ascii="Times New Roman" w:hAnsi="Times New Roman" w:cs="Times New Roman"/>
          <w:sz w:val="24"/>
          <w:szCs w:val="24"/>
        </w:rPr>
        <w:t xml:space="preserve"> patys specialistai mano, kas padėtų efektyviau skirstyti socialin</w:t>
      </w:r>
      <w:r w:rsidR="0051108A">
        <w:rPr>
          <w:rFonts w:ascii="Times New Roman" w:hAnsi="Times New Roman" w:cs="Times New Roman"/>
          <w:sz w:val="24"/>
          <w:szCs w:val="24"/>
        </w:rPr>
        <w:t>es</w:t>
      </w:r>
      <w:r w:rsidR="004C5CA4" w:rsidRPr="000341D1">
        <w:rPr>
          <w:rFonts w:ascii="Times New Roman" w:hAnsi="Times New Roman" w:cs="Times New Roman"/>
          <w:sz w:val="24"/>
          <w:szCs w:val="24"/>
        </w:rPr>
        <w:t xml:space="preserve"> pašalp</w:t>
      </w:r>
      <w:r w:rsidR="0051108A">
        <w:rPr>
          <w:rFonts w:ascii="Times New Roman" w:hAnsi="Times New Roman" w:cs="Times New Roman"/>
          <w:sz w:val="24"/>
          <w:szCs w:val="24"/>
        </w:rPr>
        <w:t>as</w:t>
      </w:r>
      <w:r w:rsidR="004C5CA4" w:rsidRPr="000341D1">
        <w:rPr>
          <w:rFonts w:ascii="Times New Roman" w:hAnsi="Times New Roman" w:cs="Times New Roman"/>
          <w:sz w:val="24"/>
          <w:szCs w:val="24"/>
        </w:rPr>
        <w:t>. Nuomonės tikrai vertingos</w:t>
      </w:r>
      <w:r>
        <w:rPr>
          <w:rFonts w:ascii="Times New Roman" w:hAnsi="Times New Roman" w:cs="Times New Roman"/>
          <w:sz w:val="24"/>
          <w:szCs w:val="24"/>
        </w:rPr>
        <w:t>:</w:t>
      </w:r>
      <w:r w:rsidR="004C5CA4" w:rsidRPr="000341D1">
        <w:rPr>
          <w:rFonts w:ascii="Times New Roman" w:hAnsi="Times New Roman" w:cs="Times New Roman"/>
          <w:sz w:val="24"/>
          <w:szCs w:val="24"/>
        </w:rPr>
        <w:t xml:space="preserve"> reik</w:t>
      </w:r>
      <w:r w:rsidR="00837ABE">
        <w:rPr>
          <w:rFonts w:ascii="Times New Roman" w:hAnsi="Times New Roman" w:cs="Times New Roman"/>
          <w:sz w:val="24"/>
          <w:szCs w:val="24"/>
        </w:rPr>
        <w:t>tų pakoreguoti</w:t>
      </w:r>
      <w:r w:rsidR="00BA3AE4">
        <w:rPr>
          <w:rFonts w:ascii="Times New Roman" w:hAnsi="Times New Roman" w:cs="Times New Roman"/>
          <w:sz w:val="24"/>
          <w:szCs w:val="24"/>
        </w:rPr>
        <w:t xml:space="preserve"> (griežtinti)</w:t>
      </w:r>
      <w:r w:rsidR="00837ABE">
        <w:rPr>
          <w:rFonts w:ascii="Times New Roman" w:hAnsi="Times New Roman" w:cs="Times New Roman"/>
          <w:sz w:val="24"/>
          <w:szCs w:val="24"/>
        </w:rPr>
        <w:t xml:space="preserve"> paramos įstatymą</w:t>
      </w:r>
      <w:r>
        <w:rPr>
          <w:rFonts w:ascii="Times New Roman" w:hAnsi="Times New Roman" w:cs="Times New Roman"/>
          <w:sz w:val="24"/>
          <w:szCs w:val="24"/>
        </w:rPr>
        <w:t>,</w:t>
      </w:r>
      <w:r w:rsidR="004C5CA4" w:rsidRPr="000341D1">
        <w:rPr>
          <w:rFonts w:ascii="Times New Roman" w:hAnsi="Times New Roman" w:cs="Times New Roman"/>
          <w:sz w:val="24"/>
          <w:szCs w:val="24"/>
        </w:rPr>
        <w:t xml:space="preserve"> </w:t>
      </w:r>
      <w:r>
        <w:rPr>
          <w:rFonts w:ascii="Times New Roman" w:hAnsi="Times New Roman" w:cs="Times New Roman"/>
          <w:sz w:val="24"/>
          <w:szCs w:val="24"/>
        </w:rPr>
        <w:t>įvesti</w:t>
      </w:r>
      <w:r w:rsidR="004C5CA4" w:rsidRPr="000341D1">
        <w:rPr>
          <w:rFonts w:ascii="Times New Roman" w:hAnsi="Times New Roman" w:cs="Times New Roman"/>
          <w:sz w:val="24"/>
          <w:szCs w:val="24"/>
        </w:rPr>
        <w:t xml:space="preserve"> visuotinis </w:t>
      </w:r>
      <w:r w:rsidR="00BA3AE4">
        <w:rPr>
          <w:rFonts w:ascii="Times New Roman" w:hAnsi="Times New Roman" w:cs="Times New Roman"/>
          <w:sz w:val="24"/>
          <w:szCs w:val="24"/>
        </w:rPr>
        <w:t xml:space="preserve">privalomas </w:t>
      </w:r>
      <w:r>
        <w:rPr>
          <w:rFonts w:ascii="Times New Roman" w:hAnsi="Times New Roman" w:cs="Times New Roman"/>
          <w:sz w:val="24"/>
          <w:szCs w:val="24"/>
        </w:rPr>
        <w:t>pajamų ir turto deklaravimas,</w:t>
      </w:r>
      <w:r w:rsidR="00A83295" w:rsidRPr="00A83295">
        <w:rPr>
          <w:rFonts w:ascii="Times New Roman" w:hAnsi="Times New Roman"/>
          <w:sz w:val="24"/>
          <w:szCs w:val="24"/>
        </w:rPr>
        <w:t xml:space="preserve"> </w:t>
      </w:r>
      <w:r w:rsidR="00A83295">
        <w:rPr>
          <w:rFonts w:ascii="Times New Roman" w:hAnsi="Times New Roman"/>
          <w:sz w:val="24"/>
          <w:szCs w:val="24"/>
        </w:rPr>
        <w:t>priėmimo specialistams</w:t>
      </w:r>
      <w:r w:rsidR="00E17570" w:rsidRPr="00E17570">
        <w:rPr>
          <w:rFonts w:ascii="Times New Roman" w:hAnsi="Times New Roman"/>
          <w:sz w:val="24"/>
          <w:szCs w:val="24"/>
        </w:rPr>
        <w:t xml:space="preserve"> </w:t>
      </w:r>
      <w:r>
        <w:rPr>
          <w:rFonts w:ascii="Times New Roman" w:hAnsi="Times New Roman"/>
          <w:sz w:val="24"/>
          <w:szCs w:val="24"/>
        </w:rPr>
        <w:t>skir</w:t>
      </w:r>
      <w:r w:rsidR="00E17570">
        <w:rPr>
          <w:rFonts w:ascii="Times New Roman" w:hAnsi="Times New Roman"/>
          <w:sz w:val="24"/>
          <w:szCs w:val="24"/>
        </w:rPr>
        <w:t>t</w:t>
      </w:r>
      <w:r>
        <w:rPr>
          <w:rFonts w:ascii="Times New Roman" w:hAnsi="Times New Roman"/>
          <w:sz w:val="24"/>
          <w:szCs w:val="24"/>
        </w:rPr>
        <w:t>i</w:t>
      </w:r>
      <w:r w:rsidR="00E17570">
        <w:rPr>
          <w:rFonts w:ascii="Times New Roman" w:hAnsi="Times New Roman"/>
          <w:sz w:val="24"/>
          <w:szCs w:val="24"/>
        </w:rPr>
        <w:t xml:space="preserve"> daugiau laiko bendravimui su klientais, </w:t>
      </w:r>
      <w:r w:rsidR="00A83295">
        <w:rPr>
          <w:rFonts w:ascii="Times New Roman" w:hAnsi="Times New Roman"/>
          <w:sz w:val="24"/>
          <w:szCs w:val="24"/>
        </w:rPr>
        <w:t xml:space="preserve">o tam reikia </w:t>
      </w:r>
      <w:r w:rsidR="00E17570">
        <w:rPr>
          <w:rFonts w:ascii="Times New Roman" w:hAnsi="Times New Roman"/>
          <w:sz w:val="24"/>
          <w:szCs w:val="24"/>
        </w:rPr>
        <w:t>didint</w:t>
      </w:r>
      <w:r w:rsidR="00A83295">
        <w:rPr>
          <w:rFonts w:ascii="Times New Roman" w:hAnsi="Times New Roman"/>
          <w:sz w:val="24"/>
          <w:szCs w:val="24"/>
        </w:rPr>
        <w:t>i</w:t>
      </w:r>
      <w:r w:rsidR="00E17570">
        <w:rPr>
          <w:rFonts w:ascii="Times New Roman" w:hAnsi="Times New Roman"/>
          <w:sz w:val="24"/>
          <w:szCs w:val="24"/>
        </w:rPr>
        <w:t xml:space="preserve"> socialinių darbuotojų skaičių</w:t>
      </w:r>
      <w:r w:rsidR="00A83295">
        <w:rPr>
          <w:rFonts w:ascii="Times New Roman" w:hAnsi="Times New Roman"/>
          <w:sz w:val="24"/>
          <w:szCs w:val="24"/>
        </w:rPr>
        <w:t>,</w:t>
      </w:r>
      <w:r w:rsidR="00E17570">
        <w:rPr>
          <w:rFonts w:ascii="Times New Roman" w:hAnsi="Times New Roman"/>
          <w:sz w:val="24"/>
          <w:szCs w:val="24"/>
        </w:rPr>
        <w:t xml:space="preserve"> </w:t>
      </w:r>
      <w:r w:rsidR="00A83295">
        <w:rPr>
          <w:rFonts w:ascii="Times New Roman" w:hAnsi="Times New Roman"/>
          <w:sz w:val="24"/>
          <w:szCs w:val="24"/>
        </w:rPr>
        <w:t>k</w:t>
      </w:r>
      <w:r w:rsidR="00837ABE">
        <w:rPr>
          <w:rFonts w:ascii="Times New Roman" w:hAnsi="Times New Roman"/>
          <w:sz w:val="24"/>
          <w:szCs w:val="24"/>
        </w:rPr>
        <w:t>uo dažniau tikrinti socialinės pašalpos gavėjus namuose, darbe</w:t>
      </w:r>
      <w:r>
        <w:rPr>
          <w:rFonts w:ascii="Times New Roman" w:hAnsi="Times New Roman"/>
          <w:sz w:val="24"/>
          <w:szCs w:val="24"/>
        </w:rPr>
        <w:t>,</w:t>
      </w:r>
      <w:r w:rsidR="00837ABE">
        <w:rPr>
          <w:rFonts w:ascii="Times New Roman" w:hAnsi="Times New Roman"/>
          <w:sz w:val="24"/>
          <w:szCs w:val="24"/>
        </w:rPr>
        <w:t xml:space="preserve"> ypatingai tuos, kurie turi verslo liudijimą</w:t>
      </w:r>
      <w:r w:rsidR="00707F16">
        <w:rPr>
          <w:rFonts w:ascii="Times New Roman" w:hAnsi="Times New Roman"/>
          <w:sz w:val="24"/>
          <w:szCs w:val="24"/>
        </w:rPr>
        <w:t xml:space="preserve"> ar </w:t>
      </w:r>
      <w:r>
        <w:rPr>
          <w:rFonts w:ascii="Times New Roman" w:hAnsi="Times New Roman"/>
          <w:sz w:val="24"/>
          <w:szCs w:val="24"/>
        </w:rPr>
        <w:t>užsiima kitokia veikla</w:t>
      </w:r>
      <w:r w:rsidR="00A83295">
        <w:rPr>
          <w:rFonts w:ascii="Times New Roman" w:hAnsi="Times New Roman"/>
          <w:sz w:val="24"/>
          <w:szCs w:val="24"/>
        </w:rPr>
        <w:t>,</w:t>
      </w:r>
      <w:r w:rsidR="00837ABE">
        <w:rPr>
          <w:rFonts w:ascii="Times New Roman" w:hAnsi="Times New Roman"/>
          <w:sz w:val="24"/>
          <w:szCs w:val="24"/>
        </w:rPr>
        <w:t xml:space="preserve"> atsižvelgti į </w:t>
      </w:r>
      <w:r w:rsidR="00A83295">
        <w:rPr>
          <w:rFonts w:ascii="Times New Roman" w:hAnsi="Times New Roman"/>
          <w:sz w:val="24"/>
          <w:szCs w:val="24"/>
        </w:rPr>
        <w:t>konkrečias</w:t>
      </w:r>
      <w:r w:rsidR="00837ABE">
        <w:rPr>
          <w:rFonts w:ascii="Times New Roman" w:hAnsi="Times New Roman"/>
          <w:sz w:val="24"/>
          <w:szCs w:val="24"/>
        </w:rPr>
        <w:t xml:space="preserve"> aplinkybes ir pagalba suteikti tada, kada ji būtina. </w:t>
      </w:r>
      <w:r>
        <w:rPr>
          <w:rFonts w:ascii="Times New Roman" w:hAnsi="Times New Roman"/>
          <w:sz w:val="24"/>
          <w:szCs w:val="24"/>
        </w:rPr>
        <w:t>D</w:t>
      </w:r>
      <w:r w:rsidR="00837ABE">
        <w:rPr>
          <w:rFonts w:ascii="Times New Roman" w:hAnsi="Times New Roman"/>
          <w:sz w:val="24"/>
          <w:szCs w:val="24"/>
        </w:rPr>
        <w:t>ar kart</w:t>
      </w:r>
      <w:r>
        <w:rPr>
          <w:rFonts w:ascii="Times New Roman" w:hAnsi="Times New Roman"/>
          <w:sz w:val="24"/>
          <w:szCs w:val="24"/>
        </w:rPr>
        <w:t>ą</w:t>
      </w:r>
      <w:r w:rsidR="00837ABE">
        <w:rPr>
          <w:rFonts w:ascii="Times New Roman" w:hAnsi="Times New Roman"/>
          <w:sz w:val="24"/>
          <w:szCs w:val="24"/>
        </w:rPr>
        <w:t xml:space="preserve"> pasiūlyta pakeisti visuomenei nauding</w:t>
      </w:r>
      <w:r>
        <w:rPr>
          <w:rFonts w:ascii="Times New Roman" w:hAnsi="Times New Roman"/>
          <w:sz w:val="24"/>
          <w:szCs w:val="24"/>
        </w:rPr>
        <w:t>ą</w:t>
      </w:r>
      <w:r w:rsidR="00837ABE">
        <w:rPr>
          <w:rFonts w:ascii="Times New Roman" w:hAnsi="Times New Roman"/>
          <w:sz w:val="24"/>
          <w:szCs w:val="24"/>
        </w:rPr>
        <w:t xml:space="preserve"> veiklą į viešuosius darbus </w:t>
      </w:r>
      <w:r>
        <w:rPr>
          <w:rFonts w:ascii="Times New Roman" w:hAnsi="Times New Roman"/>
          <w:sz w:val="24"/>
          <w:szCs w:val="24"/>
        </w:rPr>
        <w:t>pagal tokią schemą:</w:t>
      </w:r>
      <w:r w:rsidR="00707F16">
        <w:rPr>
          <w:rFonts w:ascii="Times New Roman" w:hAnsi="Times New Roman"/>
          <w:sz w:val="24"/>
          <w:szCs w:val="24"/>
        </w:rPr>
        <w:t xml:space="preserve"> </w:t>
      </w:r>
      <w:r>
        <w:rPr>
          <w:rFonts w:ascii="Times New Roman" w:hAnsi="Times New Roman"/>
          <w:sz w:val="24"/>
          <w:szCs w:val="24"/>
        </w:rPr>
        <w:t>ž</w:t>
      </w:r>
      <w:r w:rsidR="00707F16" w:rsidRPr="00707F16">
        <w:rPr>
          <w:rFonts w:ascii="Times New Roman" w:hAnsi="Times New Roman"/>
          <w:sz w:val="24"/>
          <w:szCs w:val="24"/>
        </w:rPr>
        <w:t>mogus užsiregistruoja darbo biržoje, pusę metų mokam</w:t>
      </w:r>
      <w:r>
        <w:rPr>
          <w:rFonts w:ascii="Times New Roman" w:hAnsi="Times New Roman"/>
          <w:sz w:val="24"/>
          <w:szCs w:val="24"/>
        </w:rPr>
        <w:t>a socialinė</w:t>
      </w:r>
      <w:r w:rsidR="00707F16" w:rsidRPr="00707F16">
        <w:rPr>
          <w:rFonts w:ascii="Times New Roman" w:hAnsi="Times New Roman"/>
          <w:sz w:val="24"/>
          <w:szCs w:val="24"/>
        </w:rPr>
        <w:t xml:space="preserve"> pašalp</w:t>
      </w:r>
      <w:r>
        <w:rPr>
          <w:rFonts w:ascii="Times New Roman" w:hAnsi="Times New Roman"/>
          <w:sz w:val="24"/>
          <w:szCs w:val="24"/>
        </w:rPr>
        <w:t>a, p</w:t>
      </w:r>
      <w:r w:rsidR="00707F16" w:rsidRPr="00707F16">
        <w:rPr>
          <w:rFonts w:ascii="Times New Roman" w:hAnsi="Times New Roman"/>
          <w:sz w:val="24"/>
          <w:szCs w:val="24"/>
        </w:rPr>
        <w:t xml:space="preserve">er pusę metų </w:t>
      </w:r>
      <w:r w:rsidR="00A83295">
        <w:rPr>
          <w:rFonts w:ascii="Times New Roman" w:hAnsi="Times New Roman"/>
          <w:sz w:val="24"/>
          <w:szCs w:val="24"/>
        </w:rPr>
        <w:t>d</w:t>
      </w:r>
      <w:r w:rsidR="00707F16" w:rsidRPr="00707F16">
        <w:rPr>
          <w:rFonts w:ascii="Times New Roman" w:hAnsi="Times New Roman"/>
          <w:sz w:val="24"/>
          <w:szCs w:val="24"/>
        </w:rPr>
        <w:t>arbo birža suranda jam kažkokius viešuosius darbus</w:t>
      </w:r>
      <w:r>
        <w:rPr>
          <w:rFonts w:ascii="Times New Roman" w:hAnsi="Times New Roman"/>
          <w:sz w:val="24"/>
          <w:szCs w:val="24"/>
        </w:rPr>
        <w:t>,</w:t>
      </w:r>
      <w:r w:rsidR="00707F16" w:rsidRPr="00707F16">
        <w:rPr>
          <w:rFonts w:ascii="Times New Roman" w:hAnsi="Times New Roman"/>
          <w:sz w:val="24"/>
          <w:szCs w:val="24"/>
        </w:rPr>
        <w:t xml:space="preserve"> atitinkančius jo sveikatos stovį</w:t>
      </w:r>
      <w:r>
        <w:rPr>
          <w:rFonts w:ascii="Times New Roman" w:hAnsi="Times New Roman"/>
          <w:sz w:val="24"/>
          <w:szCs w:val="24"/>
        </w:rPr>
        <w:t>,</w:t>
      </w:r>
      <w:r w:rsidR="00707F16" w:rsidRPr="00707F16">
        <w:rPr>
          <w:rFonts w:ascii="Times New Roman" w:hAnsi="Times New Roman"/>
          <w:sz w:val="24"/>
          <w:szCs w:val="24"/>
        </w:rPr>
        <w:t xml:space="preserve"> išsilavinimą, gal net pagal poreikius</w:t>
      </w:r>
      <w:r>
        <w:rPr>
          <w:rFonts w:ascii="Times New Roman" w:hAnsi="Times New Roman"/>
          <w:sz w:val="24"/>
          <w:szCs w:val="24"/>
        </w:rPr>
        <w:t>,</w:t>
      </w:r>
      <w:r w:rsidR="00707F16" w:rsidRPr="00707F16">
        <w:rPr>
          <w:rFonts w:ascii="Times New Roman" w:hAnsi="Times New Roman"/>
          <w:sz w:val="24"/>
          <w:szCs w:val="24"/>
        </w:rPr>
        <w:t xml:space="preserve"> ir darbingas asmuo iš šeimos dirba, jeigu trūksta sumos</w:t>
      </w:r>
      <w:r w:rsidR="00707F16">
        <w:rPr>
          <w:rFonts w:ascii="Times New Roman" w:hAnsi="Times New Roman"/>
          <w:sz w:val="24"/>
          <w:szCs w:val="24"/>
        </w:rPr>
        <w:t xml:space="preserve"> iki</w:t>
      </w:r>
      <w:r w:rsidR="00707F16" w:rsidRPr="00707F16">
        <w:rPr>
          <w:rFonts w:ascii="Times New Roman" w:hAnsi="Times New Roman"/>
          <w:sz w:val="24"/>
          <w:szCs w:val="24"/>
        </w:rPr>
        <w:t xml:space="preserve"> valstybės remiamų pajamų </w:t>
      </w:r>
      <w:r w:rsidR="00707F16">
        <w:rPr>
          <w:rFonts w:ascii="Times New Roman" w:hAnsi="Times New Roman"/>
          <w:sz w:val="24"/>
          <w:szCs w:val="24"/>
        </w:rPr>
        <w:t>socialinės paramos skyrius</w:t>
      </w:r>
      <w:r w:rsidR="00707F16" w:rsidRPr="00707F16">
        <w:rPr>
          <w:rFonts w:ascii="Times New Roman" w:hAnsi="Times New Roman"/>
          <w:sz w:val="24"/>
          <w:szCs w:val="24"/>
        </w:rPr>
        <w:t xml:space="preserve"> </w:t>
      </w:r>
      <w:r w:rsidR="00A83295">
        <w:rPr>
          <w:rFonts w:ascii="Times New Roman" w:hAnsi="Times New Roman"/>
          <w:sz w:val="24"/>
          <w:szCs w:val="24"/>
        </w:rPr>
        <w:t>primoka socialinėmis pašalpomis,</w:t>
      </w:r>
      <w:r w:rsidR="00707F16" w:rsidRPr="00707F16">
        <w:rPr>
          <w:rFonts w:ascii="Times New Roman" w:hAnsi="Times New Roman"/>
          <w:sz w:val="24"/>
          <w:szCs w:val="24"/>
        </w:rPr>
        <w:t xml:space="preserve"> </w:t>
      </w:r>
      <w:r w:rsidR="00A83295">
        <w:rPr>
          <w:rFonts w:ascii="Times New Roman" w:hAnsi="Times New Roman"/>
          <w:sz w:val="24"/>
          <w:szCs w:val="24"/>
        </w:rPr>
        <w:t>svarbiausia</w:t>
      </w:r>
      <w:r>
        <w:rPr>
          <w:rFonts w:ascii="Times New Roman" w:hAnsi="Times New Roman"/>
          <w:sz w:val="24"/>
          <w:szCs w:val="24"/>
        </w:rPr>
        <w:t>,</w:t>
      </w:r>
      <w:r w:rsidR="00707F16" w:rsidRPr="00707F16">
        <w:rPr>
          <w:rFonts w:ascii="Times New Roman" w:hAnsi="Times New Roman"/>
          <w:sz w:val="24"/>
          <w:szCs w:val="24"/>
        </w:rPr>
        <w:t xml:space="preserve"> asmuo dirba legaliai</w:t>
      </w:r>
      <w:r>
        <w:rPr>
          <w:rFonts w:ascii="Times New Roman" w:hAnsi="Times New Roman"/>
          <w:sz w:val="24"/>
          <w:szCs w:val="24"/>
        </w:rPr>
        <w:t>,</w:t>
      </w:r>
      <w:r w:rsidR="00707F16" w:rsidRPr="00707F16">
        <w:rPr>
          <w:rFonts w:ascii="Times New Roman" w:hAnsi="Times New Roman"/>
          <w:sz w:val="24"/>
          <w:szCs w:val="24"/>
        </w:rPr>
        <w:t xml:space="preserve"> moka mokesčius ir dar užsidirba darbo stažą. Pliusai: užsi</w:t>
      </w:r>
      <w:r>
        <w:rPr>
          <w:rFonts w:ascii="Times New Roman" w:hAnsi="Times New Roman"/>
          <w:sz w:val="24"/>
          <w:szCs w:val="24"/>
        </w:rPr>
        <w:t>dirba darbo stažą,</w:t>
      </w:r>
      <w:r w:rsidR="00707F16" w:rsidRPr="00707F16">
        <w:rPr>
          <w:rFonts w:ascii="Times New Roman" w:hAnsi="Times New Roman"/>
          <w:sz w:val="24"/>
          <w:szCs w:val="24"/>
        </w:rPr>
        <w:t xml:space="preserve"> negali išvykti į užsienį dirbti nelegaliai, nes jam jau reikia čia būti ir dirbti</w:t>
      </w:r>
      <w:r>
        <w:rPr>
          <w:rFonts w:ascii="Times New Roman" w:hAnsi="Times New Roman"/>
          <w:sz w:val="24"/>
          <w:szCs w:val="24"/>
        </w:rPr>
        <w:t>,</w:t>
      </w:r>
      <w:r w:rsidR="00707F16" w:rsidRPr="00707F16">
        <w:rPr>
          <w:rFonts w:ascii="Times New Roman" w:hAnsi="Times New Roman"/>
          <w:sz w:val="24"/>
          <w:szCs w:val="24"/>
        </w:rPr>
        <w:t xml:space="preserve"> </w:t>
      </w:r>
      <w:r w:rsidR="00A83295" w:rsidRPr="00707F16">
        <w:rPr>
          <w:rFonts w:ascii="Times New Roman" w:hAnsi="Times New Roman"/>
          <w:sz w:val="24"/>
          <w:szCs w:val="24"/>
        </w:rPr>
        <w:t>nebeužsiims</w:t>
      </w:r>
      <w:r w:rsidR="00A83295">
        <w:rPr>
          <w:rFonts w:ascii="Times New Roman" w:hAnsi="Times New Roman"/>
          <w:sz w:val="24"/>
          <w:szCs w:val="24"/>
        </w:rPr>
        <w:t xml:space="preserve"> </w:t>
      </w:r>
      <w:r>
        <w:rPr>
          <w:rFonts w:ascii="Times New Roman" w:hAnsi="Times New Roman"/>
          <w:sz w:val="24"/>
          <w:szCs w:val="24"/>
        </w:rPr>
        <w:t>nelegalia</w:t>
      </w:r>
      <w:r w:rsidR="00A83295">
        <w:rPr>
          <w:rFonts w:ascii="Times New Roman" w:hAnsi="Times New Roman"/>
          <w:sz w:val="24"/>
          <w:szCs w:val="24"/>
        </w:rPr>
        <w:t xml:space="preserve"> veikla</w:t>
      </w:r>
      <w:r w:rsidR="00707F16" w:rsidRPr="00707F16">
        <w:rPr>
          <w:rFonts w:ascii="Times New Roman" w:hAnsi="Times New Roman"/>
          <w:sz w:val="24"/>
          <w:szCs w:val="24"/>
        </w:rPr>
        <w:t>.</w:t>
      </w:r>
      <w:r w:rsidR="00AA1435">
        <w:rPr>
          <w:rFonts w:ascii="Times New Roman" w:hAnsi="Times New Roman"/>
          <w:sz w:val="24"/>
          <w:szCs w:val="24"/>
        </w:rPr>
        <w:t xml:space="preserve"> </w:t>
      </w:r>
    </w:p>
    <w:p w:rsidR="0038309D" w:rsidRPr="0038309D" w:rsidRDefault="00DA6735" w:rsidP="007C744D">
      <w:pPr>
        <w:tabs>
          <w:tab w:val="left" w:pos="9360"/>
        </w:tabs>
        <w:spacing w:after="0" w:line="360" w:lineRule="auto"/>
        <w:ind w:firstLine="567"/>
        <w:jc w:val="both"/>
        <w:rPr>
          <w:rFonts w:ascii="Times New Roman" w:hAnsi="Times New Roman" w:cs="Times New Roman"/>
          <w:sz w:val="24"/>
          <w:szCs w:val="24"/>
        </w:rPr>
      </w:pPr>
      <w:r w:rsidRPr="00FA4948">
        <w:rPr>
          <w:rFonts w:ascii="Times New Roman" w:hAnsi="Times New Roman" w:cs="Times New Roman"/>
          <w:sz w:val="24"/>
          <w:szCs w:val="24"/>
        </w:rPr>
        <w:t>Norint sužinoti daugiau nuomonių apie socialinių pašalpų gavėjus bei socialinės pašalpos nepasiturintiems gyventojams</w:t>
      </w:r>
      <w:r w:rsidR="00FC6EB2">
        <w:rPr>
          <w:rFonts w:ascii="Times New Roman" w:hAnsi="Times New Roman" w:cs="Times New Roman"/>
          <w:sz w:val="24"/>
          <w:szCs w:val="24"/>
        </w:rPr>
        <w:t xml:space="preserve"> įstatymo pakeitimus atlikta 30</w:t>
      </w:r>
      <w:r w:rsidR="00242843" w:rsidRPr="00FA4948">
        <w:rPr>
          <w:rFonts w:ascii="Times New Roman" w:hAnsi="Times New Roman" w:cs="Times New Roman"/>
          <w:sz w:val="24"/>
          <w:szCs w:val="24"/>
        </w:rPr>
        <w:t xml:space="preserve"> </w:t>
      </w:r>
      <w:r w:rsidRPr="00FA4948">
        <w:rPr>
          <w:rFonts w:ascii="Times New Roman" w:hAnsi="Times New Roman" w:cs="Times New Roman"/>
          <w:sz w:val="24"/>
          <w:szCs w:val="24"/>
        </w:rPr>
        <w:t xml:space="preserve">anketinių apklausų. Visi klausimai buvo pateikti uždaro tipo, gauti rezultatai sugrupuoti, nustatytas atsakymų dažnumas ir pateikti </w:t>
      </w:r>
      <w:r w:rsidR="00A83295">
        <w:rPr>
          <w:rFonts w:ascii="Times New Roman" w:hAnsi="Times New Roman" w:cs="Times New Roman"/>
          <w:sz w:val="24"/>
          <w:szCs w:val="24"/>
        </w:rPr>
        <w:t xml:space="preserve">5 </w:t>
      </w:r>
      <w:r w:rsidRPr="00FA4948">
        <w:rPr>
          <w:rFonts w:ascii="Times New Roman" w:hAnsi="Times New Roman" w:cs="Times New Roman"/>
          <w:sz w:val="24"/>
          <w:szCs w:val="24"/>
        </w:rPr>
        <w:t>priede, taip pat anketinės apklausos rezultatai pateikti grafiškai 7 paveikslėliuose.</w:t>
      </w:r>
      <w:r w:rsidR="0072234F">
        <w:rPr>
          <w:rFonts w:ascii="Times New Roman" w:hAnsi="Times New Roman" w:cs="Times New Roman"/>
          <w:sz w:val="24"/>
          <w:szCs w:val="24"/>
        </w:rPr>
        <w:t xml:space="preserve">Viso </w:t>
      </w:r>
      <w:r>
        <w:rPr>
          <w:rFonts w:ascii="Times New Roman" w:hAnsi="Times New Roman" w:cs="Times New Roman"/>
          <w:sz w:val="24"/>
          <w:szCs w:val="24"/>
        </w:rPr>
        <w:t xml:space="preserve">anoniminėje </w:t>
      </w:r>
      <w:r w:rsidR="0072234F">
        <w:rPr>
          <w:rFonts w:ascii="Times New Roman" w:hAnsi="Times New Roman" w:cs="Times New Roman"/>
          <w:sz w:val="24"/>
          <w:szCs w:val="24"/>
        </w:rPr>
        <w:t>anketin</w:t>
      </w:r>
      <w:r>
        <w:rPr>
          <w:rFonts w:ascii="Times New Roman" w:hAnsi="Times New Roman" w:cs="Times New Roman"/>
          <w:sz w:val="24"/>
          <w:szCs w:val="24"/>
        </w:rPr>
        <w:t>ėje</w:t>
      </w:r>
      <w:r w:rsidR="0072234F">
        <w:rPr>
          <w:rFonts w:ascii="Times New Roman" w:hAnsi="Times New Roman" w:cs="Times New Roman"/>
          <w:sz w:val="24"/>
          <w:szCs w:val="24"/>
        </w:rPr>
        <w:t xml:space="preserve"> apklaus</w:t>
      </w:r>
      <w:r>
        <w:rPr>
          <w:rFonts w:ascii="Times New Roman" w:hAnsi="Times New Roman" w:cs="Times New Roman"/>
          <w:sz w:val="24"/>
          <w:szCs w:val="24"/>
        </w:rPr>
        <w:t>oje dalyvavo</w:t>
      </w:r>
      <w:r w:rsidR="0072234F">
        <w:rPr>
          <w:rFonts w:ascii="Times New Roman" w:hAnsi="Times New Roman" w:cs="Times New Roman"/>
          <w:sz w:val="24"/>
          <w:szCs w:val="24"/>
        </w:rPr>
        <w:t xml:space="preserve"> 30 Panevėžio miesto socialinės paramos skyriaus specialistų, kurių dauguma turi nemaža darbo patirtį, 9 iš jų dirbantys virš 10 metų, </w:t>
      </w:r>
      <w:r w:rsidR="0038309D" w:rsidRPr="0038309D">
        <w:rPr>
          <w:rFonts w:ascii="Times New Roman" w:hAnsi="Times New Roman" w:cs="Times New Roman"/>
          <w:sz w:val="24"/>
          <w:szCs w:val="24"/>
        </w:rPr>
        <w:t>11</w:t>
      </w:r>
      <w:r w:rsidR="00A07535">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 nuo 5 iki 10 metų, 9</w:t>
      </w:r>
      <w:r w:rsidR="00A07535">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 nuo 3 iki 5 metų ir 1 darbuotojas</w:t>
      </w:r>
      <w:r w:rsidR="00A07535" w:rsidRPr="00A07535">
        <w:rPr>
          <w:rFonts w:ascii="Times New Roman" w:hAnsi="Times New Roman" w:cs="Times New Roman"/>
          <w:sz w:val="24"/>
          <w:szCs w:val="24"/>
        </w:rPr>
        <w:t xml:space="preserve"> </w:t>
      </w:r>
      <w:r w:rsidR="00A07535">
        <w:rPr>
          <w:rFonts w:ascii="Times New Roman" w:hAnsi="Times New Roman" w:cs="Times New Roman"/>
          <w:sz w:val="24"/>
          <w:szCs w:val="24"/>
        </w:rPr>
        <w:t>turintis</w:t>
      </w:r>
      <w:r w:rsidR="00A83295">
        <w:rPr>
          <w:rFonts w:ascii="Times New Roman" w:hAnsi="Times New Roman" w:cs="Times New Roman"/>
          <w:sz w:val="24"/>
          <w:szCs w:val="24"/>
        </w:rPr>
        <w:t xml:space="preserve"> nuo 1 iki 3metų darbo stažą</w:t>
      </w:r>
      <w:r w:rsidR="0038309D" w:rsidRPr="0038309D">
        <w:rPr>
          <w:rFonts w:ascii="Times New Roman" w:hAnsi="Times New Roman" w:cs="Times New Roman"/>
          <w:sz w:val="24"/>
          <w:szCs w:val="24"/>
        </w:rPr>
        <w:t>.</w:t>
      </w:r>
      <w:r w:rsidR="0072234F">
        <w:rPr>
          <w:rFonts w:ascii="Times New Roman" w:hAnsi="Times New Roman" w:cs="Times New Roman"/>
          <w:sz w:val="24"/>
          <w:szCs w:val="24"/>
        </w:rPr>
        <w:t xml:space="preserve"> </w:t>
      </w:r>
    </w:p>
    <w:p w:rsidR="0038309D" w:rsidRPr="0038309D" w:rsidRDefault="0038309D" w:rsidP="007C744D">
      <w:pPr>
        <w:tabs>
          <w:tab w:val="left" w:pos="9360"/>
        </w:tabs>
        <w:spacing w:after="0" w:line="360" w:lineRule="auto"/>
        <w:ind w:firstLine="567"/>
        <w:jc w:val="both"/>
        <w:rPr>
          <w:rFonts w:ascii="Times New Roman" w:hAnsi="Times New Roman" w:cs="Times New Roman"/>
          <w:sz w:val="24"/>
          <w:szCs w:val="24"/>
        </w:rPr>
      </w:pPr>
    </w:p>
    <w:p w:rsidR="0038309D" w:rsidRDefault="00946E96" w:rsidP="007C744D">
      <w:pPr>
        <w:pStyle w:val="ListParagraph"/>
        <w:spacing w:after="0" w:line="360" w:lineRule="auto"/>
        <w:ind w:left="0" w:firstLine="567"/>
        <w:jc w:val="both"/>
        <w:rPr>
          <w:rFonts w:ascii="Times New Roman" w:hAnsi="Times New Roman" w:cs="Times New Roman"/>
          <w:sz w:val="24"/>
          <w:szCs w:val="24"/>
        </w:rPr>
      </w:pPr>
      <w:r w:rsidRPr="00946E96">
        <w:rPr>
          <w:rFonts w:ascii="Times New Roman" w:hAnsi="Times New Roman" w:cs="Times New Roman"/>
          <w:noProof/>
          <w:sz w:val="24"/>
          <w:szCs w:val="24"/>
          <w:lang w:eastAsia="lt-LT"/>
        </w:rPr>
        <w:lastRenderedPageBreak/>
        <w:drawing>
          <wp:inline distT="0" distB="0" distL="0" distR="0">
            <wp:extent cx="5887720" cy="3286125"/>
            <wp:effectExtent l="19050" t="0" r="1778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34482" w:rsidRDefault="00634482" w:rsidP="007C744D">
      <w:pPr>
        <w:pStyle w:val="ListParagraph"/>
        <w:spacing w:after="0" w:line="360" w:lineRule="auto"/>
        <w:ind w:left="0" w:firstLine="567"/>
        <w:jc w:val="both"/>
        <w:rPr>
          <w:rFonts w:ascii="Times New Roman" w:hAnsi="Times New Roman" w:cs="Times New Roman"/>
          <w:sz w:val="24"/>
          <w:szCs w:val="24"/>
        </w:rPr>
      </w:pPr>
    </w:p>
    <w:p w:rsidR="0038309D" w:rsidRPr="00273142" w:rsidRDefault="001E3C8C" w:rsidP="00946E96">
      <w:pPr>
        <w:pStyle w:val="ListParagraph"/>
        <w:numPr>
          <w:ilvl w:val="0"/>
          <w:numId w:val="12"/>
        </w:numPr>
        <w:tabs>
          <w:tab w:val="left" w:pos="993"/>
        </w:tabs>
        <w:spacing w:after="0" w:line="360" w:lineRule="auto"/>
        <w:ind w:left="0" w:firstLine="567"/>
        <w:jc w:val="both"/>
        <w:rPr>
          <w:rFonts w:ascii="Times New Roman" w:hAnsi="Times New Roman" w:cs="Times New Roman"/>
          <w:sz w:val="24"/>
          <w:szCs w:val="24"/>
        </w:rPr>
      </w:pPr>
      <w:r w:rsidRPr="00273142">
        <w:rPr>
          <w:rFonts w:ascii="Times New Roman" w:hAnsi="Times New Roman"/>
          <w:sz w:val="24"/>
          <w:szCs w:val="24"/>
        </w:rPr>
        <w:t xml:space="preserve">pav. </w:t>
      </w:r>
      <w:r w:rsidR="00273142" w:rsidRPr="00273142">
        <w:rPr>
          <w:rFonts w:ascii="Times New Roman" w:hAnsi="Times New Roman" w:cs="Times New Roman"/>
          <w:b/>
          <w:sz w:val="24"/>
          <w:szCs w:val="24"/>
        </w:rPr>
        <w:t xml:space="preserve">Respondentų nuomonė apie </w:t>
      </w:r>
      <w:r w:rsidR="00273142" w:rsidRPr="00273142">
        <w:rPr>
          <w:rFonts w:ascii="Times New Roman" w:hAnsi="Times New Roman"/>
          <w:b/>
          <w:sz w:val="24"/>
          <w:szCs w:val="24"/>
        </w:rPr>
        <w:t>priežastis paskatinusios asmenis kreiptis socialinės pašalpos</w:t>
      </w:r>
      <w:r w:rsidR="002D26A9">
        <w:rPr>
          <w:rFonts w:ascii="Times New Roman" w:hAnsi="Times New Roman"/>
          <w:b/>
          <w:sz w:val="24"/>
          <w:szCs w:val="24"/>
        </w:rPr>
        <w:t>.</w:t>
      </w:r>
      <w:r w:rsidR="00273142" w:rsidRPr="00273142">
        <w:rPr>
          <w:rFonts w:ascii="Times New Roman" w:hAnsi="Times New Roman"/>
          <w:sz w:val="24"/>
          <w:szCs w:val="24"/>
        </w:rPr>
        <w:t xml:space="preserve"> </w:t>
      </w:r>
    </w:p>
    <w:p w:rsidR="00273142" w:rsidRPr="00273142" w:rsidRDefault="00273142" w:rsidP="00273142">
      <w:pPr>
        <w:pStyle w:val="ListParagraph"/>
        <w:tabs>
          <w:tab w:val="left" w:pos="993"/>
        </w:tabs>
        <w:spacing w:after="0" w:line="360" w:lineRule="auto"/>
        <w:ind w:left="567"/>
        <w:jc w:val="both"/>
        <w:rPr>
          <w:rFonts w:ascii="Times New Roman" w:hAnsi="Times New Roman" w:cs="Times New Roman"/>
          <w:sz w:val="24"/>
          <w:szCs w:val="24"/>
        </w:rPr>
      </w:pPr>
    </w:p>
    <w:p w:rsidR="0038309D" w:rsidRPr="0038309D" w:rsidRDefault="002D26A9" w:rsidP="007C74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4F1CA4">
        <w:rPr>
          <w:rFonts w:ascii="Times New Roman" w:hAnsi="Times New Roman" w:cs="Times New Roman"/>
          <w:sz w:val="24"/>
          <w:szCs w:val="24"/>
        </w:rPr>
        <w:t>irma išnagrinė</w:t>
      </w:r>
      <w:r>
        <w:rPr>
          <w:rFonts w:ascii="Times New Roman" w:hAnsi="Times New Roman" w:cs="Times New Roman"/>
          <w:sz w:val="24"/>
          <w:szCs w:val="24"/>
        </w:rPr>
        <w:t>kime</w:t>
      </w:r>
      <w:r w:rsidR="004F1CA4">
        <w:rPr>
          <w:rFonts w:ascii="Times New Roman" w:hAnsi="Times New Roman" w:cs="Times New Roman"/>
          <w:sz w:val="24"/>
          <w:szCs w:val="24"/>
        </w:rPr>
        <w:t xml:space="preserve"> priežastį</w:t>
      </w:r>
      <w:r w:rsidR="00326DC4">
        <w:rPr>
          <w:rFonts w:ascii="Times New Roman" w:hAnsi="Times New Roman" w:cs="Times New Roman"/>
          <w:sz w:val="24"/>
          <w:szCs w:val="24"/>
        </w:rPr>
        <w:t>,</w:t>
      </w:r>
      <w:r w:rsidR="004F1CA4">
        <w:rPr>
          <w:rFonts w:ascii="Times New Roman" w:hAnsi="Times New Roman" w:cs="Times New Roman"/>
          <w:sz w:val="24"/>
          <w:szCs w:val="24"/>
        </w:rPr>
        <w:t xml:space="preserve"> dėl ko asmenys kreipiasi socialinės pašalpos.</w:t>
      </w:r>
      <w:r w:rsidR="00273142">
        <w:rPr>
          <w:rFonts w:ascii="Times New Roman" w:hAnsi="Times New Roman" w:cs="Times New Roman"/>
          <w:sz w:val="24"/>
          <w:szCs w:val="24"/>
        </w:rPr>
        <w:t xml:space="preserve"> </w:t>
      </w:r>
      <w:r w:rsidR="0038309D" w:rsidRPr="0038309D">
        <w:rPr>
          <w:rFonts w:ascii="Times New Roman" w:hAnsi="Times New Roman" w:cs="Times New Roman"/>
          <w:sz w:val="24"/>
          <w:szCs w:val="24"/>
        </w:rPr>
        <w:t>Paan</w:t>
      </w:r>
      <w:r w:rsidR="00946E96">
        <w:rPr>
          <w:rFonts w:ascii="Times New Roman" w:hAnsi="Times New Roman" w:cs="Times New Roman"/>
          <w:sz w:val="24"/>
          <w:szCs w:val="24"/>
        </w:rPr>
        <w:t>alizavus duomenis pateiktus 22 paveiksle</w:t>
      </w:r>
      <w:r w:rsidR="0038309D" w:rsidRPr="0038309D">
        <w:rPr>
          <w:rFonts w:ascii="Times New Roman" w:hAnsi="Times New Roman" w:cs="Times New Roman"/>
          <w:sz w:val="24"/>
          <w:szCs w:val="24"/>
        </w:rPr>
        <w:t xml:space="preserve"> pastebime, kad pagrindinė priežastis kreiptis socialinės pašalpos yra ilgalaikis nedarbas</w:t>
      </w:r>
      <w:r w:rsidR="00326DC4">
        <w:rPr>
          <w:rFonts w:ascii="Times New Roman" w:hAnsi="Times New Roman" w:cs="Times New Roman"/>
          <w:sz w:val="24"/>
          <w:szCs w:val="24"/>
        </w:rPr>
        <w:t xml:space="preserve"> - </w:t>
      </w:r>
      <w:r w:rsidR="004F1CA4">
        <w:rPr>
          <w:rFonts w:ascii="Times New Roman" w:hAnsi="Times New Roman" w:cs="Times New Roman"/>
          <w:sz w:val="24"/>
          <w:szCs w:val="24"/>
        </w:rPr>
        <w:t>73,33 procentai</w:t>
      </w:r>
      <w:r w:rsidR="00326DC4">
        <w:rPr>
          <w:rFonts w:ascii="Times New Roman" w:hAnsi="Times New Roman" w:cs="Times New Roman"/>
          <w:sz w:val="24"/>
          <w:szCs w:val="24"/>
        </w:rPr>
        <w:t>,</w:t>
      </w:r>
      <w:r w:rsidR="004F1CA4">
        <w:rPr>
          <w:rFonts w:ascii="Times New Roman" w:hAnsi="Times New Roman" w:cs="Times New Roman"/>
          <w:sz w:val="24"/>
          <w:szCs w:val="24"/>
        </w:rPr>
        <w:t xml:space="preserve"> </w:t>
      </w:r>
      <w:r w:rsidR="0038309D" w:rsidRPr="0038309D">
        <w:rPr>
          <w:rFonts w:ascii="Times New Roman" w:hAnsi="Times New Roman" w:cs="Times New Roman"/>
          <w:sz w:val="24"/>
          <w:szCs w:val="24"/>
        </w:rPr>
        <w:t>ta</w:t>
      </w:r>
      <w:r w:rsidR="00895FC0">
        <w:rPr>
          <w:rFonts w:ascii="Times New Roman" w:hAnsi="Times New Roman" w:cs="Times New Roman"/>
          <w:sz w:val="24"/>
          <w:szCs w:val="24"/>
        </w:rPr>
        <w:t>ip pat pastebėta</w:t>
      </w:r>
      <w:r w:rsidR="0038309D" w:rsidRPr="0038309D">
        <w:rPr>
          <w:rFonts w:ascii="Times New Roman" w:hAnsi="Times New Roman" w:cs="Times New Roman"/>
          <w:sz w:val="24"/>
          <w:szCs w:val="24"/>
        </w:rPr>
        <w:t>, kad didžioji dalis apklaustų specialistų nurodė</w:t>
      </w:r>
      <w:r w:rsidR="00326DC4">
        <w:rPr>
          <w:rFonts w:ascii="Times New Roman" w:hAnsi="Times New Roman" w:cs="Times New Roman"/>
          <w:sz w:val="24"/>
          <w:szCs w:val="24"/>
        </w:rPr>
        <w:t>,</w:t>
      </w:r>
      <w:r w:rsidR="0038309D" w:rsidRPr="0038309D">
        <w:rPr>
          <w:rFonts w:ascii="Times New Roman" w:hAnsi="Times New Roman" w:cs="Times New Roman"/>
          <w:sz w:val="24"/>
          <w:szCs w:val="24"/>
        </w:rPr>
        <w:t xml:space="preserve"> jog </w:t>
      </w:r>
      <w:r w:rsidR="004F1CA4">
        <w:rPr>
          <w:rFonts w:ascii="Times New Roman" w:hAnsi="Times New Roman" w:cs="Times New Roman"/>
          <w:sz w:val="24"/>
          <w:szCs w:val="24"/>
        </w:rPr>
        <w:t>labai dažnai kreipiasi socialinės rizikos asmenys</w:t>
      </w:r>
      <w:r w:rsidR="0038309D" w:rsidRPr="0038309D">
        <w:rPr>
          <w:rFonts w:ascii="Times New Roman" w:hAnsi="Times New Roman" w:cs="Times New Roman"/>
          <w:sz w:val="24"/>
          <w:szCs w:val="24"/>
        </w:rPr>
        <w:t>, galima daryti prielaidą</w:t>
      </w:r>
      <w:r w:rsidR="00242843">
        <w:rPr>
          <w:rFonts w:ascii="Times New Roman" w:hAnsi="Times New Roman" w:cs="Times New Roman"/>
          <w:sz w:val="24"/>
          <w:szCs w:val="24"/>
        </w:rPr>
        <w:t>,</w:t>
      </w:r>
      <w:r w:rsidR="0038309D" w:rsidRPr="0038309D">
        <w:rPr>
          <w:rFonts w:ascii="Times New Roman" w:hAnsi="Times New Roman" w:cs="Times New Roman"/>
          <w:sz w:val="24"/>
          <w:szCs w:val="24"/>
        </w:rPr>
        <w:t xml:space="preserve"> kad jie ir sudaro</w:t>
      </w:r>
      <w:r w:rsidR="004F1CA4">
        <w:rPr>
          <w:rFonts w:ascii="Times New Roman" w:hAnsi="Times New Roman" w:cs="Times New Roman"/>
          <w:sz w:val="24"/>
          <w:szCs w:val="24"/>
        </w:rPr>
        <w:t xml:space="preserve"> nemažą dalį</w:t>
      </w:r>
      <w:r w:rsidR="0038309D" w:rsidRPr="0038309D">
        <w:rPr>
          <w:rFonts w:ascii="Times New Roman" w:hAnsi="Times New Roman" w:cs="Times New Roman"/>
          <w:sz w:val="24"/>
          <w:szCs w:val="24"/>
        </w:rPr>
        <w:t xml:space="preserve"> ilgalaikių bedarbių gret</w:t>
      </w:r>
      <w:r w:rsidR="00B5577A">
        <w:rPr>
          <w:rFonts w:ascii="Times New Roman" w:hAnsi="Times New Roman" w:cs="Times New Roman"/>
          <w:sz w:val="24"/>
          <w:szCs w:val="24"/>
        </w:rPr>
        <w:t>ose</w:t>
      </w:r>
      <w:r w:rsidR="0038309D" w:rsidRPr="0038309D">
        <w:rPr>
          <w:rFonts w:ascii="Times New Roman" w:hAnsi="Times New Roman" w:cs="Times New Roman"/>
          <w:sz w:val="24"/>
          <w:szCs w:val="24"/>
        </w:rPr>
        <w:t xml:space="preserve">. </w:t>
      </w:r>
    </w:p>
    <w:p w:rsidR="00326DC4" w:rsidRDefault="0038309D" w:rsidP="007C744D">
      <w:pPr>
        <w:spacing w:after="0" w:line="360" w:lineRule="auto"/>
        <w:ind w:firstLine="567"/>
        <w:jc w:val="both"/>
        <w:rPr>
          <w:rFonts w:ascii="Times New Roman" w:hAnsi="Times New Roman" w:cs="Times New Roman"/>
          <w:sz w:val="24"/>
          <w:szCs w:val="24"/>
        </w:rPr>
      </w:pPr>
      <w:r w:rsidRPr="0038309D">
        <w:rPr>
          <w:rFonts w:ascii="Times New Roman" w:hAnsi="Times New Roman" w:cs="Times New Roman"/>
          <w:sz w:val="24"/>
          <w:szCs w:val="24"/>
        </w:rPr>
        <w:t>Antra svarbi priežastis - tai darbo netekimas</w:t>
      </w:r>
      <w:r w:rsidR="004F1CA4">
        <w:rPr>
          <w:rFonts w:ascii="Times New Roman" w:hAnsi="Times New Roman" w:cs="Times New Roman"/>
          <w:sz w:val="24"/>
          <w:szCs w:val="24"/>
        </w:rPr>
        <w:t xml:space="preserve"> (labai dažnai</w:t>
      </w:r>
      <w:r w:rsidR="00326DC4">
        <w:rPr>
          <w:rFonts w:ascii="Times New Roman" w:hAnsi="Times New Roman" w:cs="Times New Roman"/>
          <w:sz w:val="24"/>
          <w:szCs w:val="24"/>
        </w:rPr>
        <w:t xml:space="preserve"> </w:t>
      </w:r>
      <w:r w:rsidR="00B5577A">
        <w:rPr>
          <w:rFonts w:ascii="Times New Roman" w:hAnsi="Times New Roman" w:cs="Times New Roman"/>
          <w:sz w:val="24"/>
          <w:szCs w:val="24"/>
        </w:rPr>
        <w:t xml:space="preserve">nurodė </w:t>
      </w:r>
      <w:r w:rsidR="004F1CA4">
        <w:rPr>
          <w:rFonts w:ascii="Times New Roman" w:hAnsi="Times New Roman" w:cs="Times New Roman"/>
          <w:sz w:val="24"/>
          <w:szCs w:val="24"/>
        </w:rPr>
        <w:t>70 procent</w:t>
      </w:r>
      <w:r w:rsidR="00326DC4">
        <w:rPr>
          <w:rFonts w:ascii="Times New Roman" w:hAnsi="Times New Roman" w:cs="Times New Roman"/>
          <w:sz w:val="24"/>
          <w:szCs w:val="24"/>
        </w:rPr>
        <w:t>ų</w:t>
      </w:r>
      <w:r w:rsidR="00B5577A">
        <w:rPr>
          <w:rFonts w:ascii="Times New Roman" w:hAnsi="Times New Roman" w:cs="Times New Roman"/>
          <w:sz w:val="24"/>
          <w:szCs w:val="24"/>
        </w:rPr>
        <w:t xml:space="preserve"> respondentų</w:t>
      </w:r>
      <w:r w:rsidR="004F1CA4">
        <w:rPr>
          <w:rFonts w:ascii="Times New Roman" w:hAnsi="Times New Roman" w:cs="Times New Roman"/>
          <w:sz w:val="24"/>
          <w:szCs w:val="24"/>
        </w:rPr>
        <w:t>, dažnai 30 procentų)</w:t>
      </w:r>
      <w:r w:rsidRPr="0038309D">
        <w:rPr>
          <w:rFonts w:ascii="Times New Roman" w:hAnsi="Times New Roman" w:cs="Times New Roman"/>
          <w:sz w:val="24"/>
          <w:szCs w:val="24"/>
        </w:rPr>
        <w:t>. Staigus darbo netekimas dažnai išmuša iš normalaus gyvenimo vėžių ir paskatina varstyti socialinės paramos skyriaus duris</w:t>
      </w:r>
      <w:r w:rsidR="00326DC4">
        <w:rPr>
          <w:rFonts w:ascii="Times New Roman" w:hAnsi="Times New Roman" w:cs="Times New Roman"/>
          <w:sz w:val="24"/>
          <w:szCs w:val="24"/>
        </w:rPr>
        <w:t>,</w:t>
      </w:r>
      <w:r w:rsidRPr="0038309D">
        <w:rPr>
          <w:rFonts w:ascii="Times New Roman" w:hAnsi="Times New Roman" w:cs="Times New Roman"/>
          <w:sz w:val="24"/>
          <w:szCs w:val="24"/>
        </w:rPr>
        <w:t xml:space="preserve"> prašant paramos,</w:t>
      </w:r>
      <w:r w:rsidRPr="0038309D">
        <w:rPr>
          <w:rFonts w:ascii="Times New Roman" w:hAnsi="Times New Roman" w:cs="Times New Roman"/>
          <w:color w:val="000000"/>
          <w:sz w:val="24"/>
          <w:szCs w:val="24"/>
          <w:lang w:eastAsia="lt-LT"/>
        </w:rPr>
        <w:t xml:space="preserve"> 1994 m. gegužės 9 d. nutarimu Nr. 360 Lietuvos Respublikos socialinės paramos koncepcijoje apibrėžiama, kad </w:t>
      </w:r>
      <w:r w:rsidRPr="0038309D">
        <w:rPr>
          <w:rFonts w:ascii="Times New Roman" w:hAnsi="Times New Roman" w:cs="Times New Roman"/>
          <w:i/>
          <w:color w:val="000000"/>
          <w:sz w:val="24"/>
          <w:szCs w:val="24"/>
          <w:lang w:eastAsia="lt-LT"/>
        </w:rPr>
        <w:t>„</w:t>
      </w:r>
      <w:r w:rsidRPr="0038309D">
        <w:rPr>
          <w:rFonts w:ascii="Times New Roman" w:hAnsi="Times New Roman" w:cs="Times New Roman"/>
          <w:i/>
          <w:sz w:val="24"/>
          <w:szCs w:val="24"/>
        </w:rPr>
        <w:t xml:space="preserve"> socialinė parama negali užtikrinti ilgalaikio ekonominio ir socialinio saugumo, ji tik padeda žmogui išgyventi ekstremaliomis sąlygomis. Socialinė parama turi būti tokia, kad asmuo (šeima) norėtų dirbti bei taupyti</w:t>
      </w:r>
      <w:r w:rsidRPr="0038309D">
        <w:rPr>
          <w:rFonts w:ascii="Times New Roman" w:hAnsi="Times New Roman" w:cs="Times New Roman"/>
          <w:sz w:val="24"/>
          <w:szCs w:val="24"/>
        </w:rPr>
        <w:t>“.</w:t>
      </w:r>
      <w:r w:rsidRPr="0038309D">
        <w:rPr>
          <w:rFonts w:ascii="Times New Roman" w:hAnsi="Times New Roman" w:cs="Times New Roman"/>
          <w:sz w:val="24"/>
          <w:szCs w:val="24"/>
          <w:lang w:eastAsia="lt-LT"/>
        </w:rPr>
        <w:t xml:space="preserve"> </w:t>
      </w:r>
      <w:r w:rsidR="00326DC4">
        <w:rPr>
          <w:rFonts w:ascii="Times New Roman" w:hAnsi="Times New Roman" w:cs="Times New Roman"/>
          <w:sz w:val="24"/>
          <w:szCs w:val="24"/>
        </w:rPr>
        <w:t>P</w:t>
      </w:r>
      <w:r w:rsidRPr="0038309D">
        <w:rPr>
          <w:rFonts w:ascii="Times New Roman" w:hAnsi="Times New Roman" w:cs="Times New Roman"/>
          <w:sz w:val="24"/>
          <w:szCs w:val="24"/>
        </w:rPr>
        <w:t>o darbo netekimo asmenys kreipiasi socialinės pašalpos, nes neturi susitaupę pakankamai lėšų (</w:t>
      </w:r>
      <w:r w:rsidR="00B5577A" w:rsidRPr="0038309D">
        <w:rPr>
          <w:rFonts w:ascii="Times New Roman" w:hAnsi="Times New Roman" w:cs="Times New Roman"/>
          <w:sz w:val="24"/>
          <w:szCs w:val="24"/>
        </w:rPr>
        <w:t xml:space="preserve">finansininkai </w:t>
      </w:r>
      <w:r w:rsidRPr="0038309D">
        <w:rPr>
          <w:rFonts w:ascii="Times New Roman" w:hAnsi="Times New Roman" w:cs="Times New Roman"/>
          <w:sz w:val="24"/>
          <w:szCs w:val="24"/>
        </w:rPr>
        <w:t>rekomenduoja</w:t>
      </w:r>
      <w:r w:rsidR="00B5577A">
        <w:rPr>
          <w:rFonts w:ascii="Times New Roman" w:hAnsi="Times New Roman" w:cs="Times New Roman"/>
          <w:sz w:val="24"/>
          <w:szCs w:val="24"/>
        </w:rPr>
        <w:t xml:space="preserve"> turėti sutaupytas</w:t>
      </w:r>
      <w:r w:rsidRPr="0038309D">
        <w:rPr>
          <w:rFonts w:ascii="Times New Roman" w:hAnsi="Times New Roman" w:cs="Times New Roman"/>
          <w:sz w:val="24"/>
          <w:szCs w:val="24"/>
        </w:rPr>
        <w:t xml:space="preserve"> </w:t>
      </w:r>
      <w:r w:rsidR="00B5577A">
        <w:rPr>
          <w:rFonts w:ascii="Times New Roman" w:hAnsi="Times New Roman" w:cs="Times New Roman"/>
          <w:sz w:val="24"/>
          <w:szCs w:val="24"/>
        </w:rPr>
        <w:t>4-6 mėnesių darbo užmokesčiu</w:t>
      </w:r>
      <w:r w:rsidRPr="0038309D">
        <w:rPr>
          <w:rFonts w:ascii="Times New Roman" w:hAnsi="Times New Roman" w:cs="Times New Roman"/>
          <w:sz w:val="24"/>
          <w:szCs w:val="24"/>
        </w:rPr>
        <w:t>s), negali pragyventi laikotarpio</w:t>
      </w:r>
      <w:r w:rsidR="00326DC4">
        <w:rPr>
          <w:rFonts w:ascii="Times New Roman" w:hAnsi="Times New Roman" w:cs="Times New Roman"/>
          <w:sz w:val="24"/>
          <w:szCs w:val="24"/>
        </w:rPr>
        <w:t>, kol ieškosis darbo.</w:t>
      </w:r>
      <w:r w:rsidRPr="0038309D">
        <w:rPr>
          <w:rFonts w:ascii="Times New Roman" w:hAnsi="Times New Roman" w:cs="Times New Roman"/>
          <w:sz w:val="24"/>
          <w:szCs w:val="24"/>
        </w:rPr>
        <w:t xml:space="preserve"> </w:t>
      </w:r>
      <w:r w:rsidR="00326DC4">
        <w:rPr>
          <w:rFonts w:ascii="Times New Roman" w:hAnsi="Times New Roman" w:cs="Times New Roman"/>
          <w:sz w:val="24"/>
          <w:szCs w:val="24"/>
        </w:rPr>
        <w:t>T</w:t>
      </w:r>
      <w:r w:rsidRPr="0038309D">
        <w:rPr>
          <w:rFonts w:ascii="Times New Roman" w:hAnsi="Times New Roman" w:cs="Times New Roman"/>
          <w:sz w:val="24"/>
          <w:szCs w:val="24"/>
        </w:rPr>
        <w:t>ai parodo, jog asmenys neplanuoja savo išlaidų ir pajamų t.y. netaupo. 30</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w:t>
      </w:r>
      <w:r w:rsidR="00326DC4">
        <w:rPr>
          <w:rFonts w:ascii="Times New Roman" w:hAnsi="Times New Roman" w:cs="Times New Roman"/>
          <w:sz w:val="24"/>
          <w:szCs w:val="24"/>
        </w:rPr>
        <w:t>ų</w:t>
      </w:r>
      <w:r w:rsidR="00597EAB" w:rsidRPr="0038309D">
        <w:rPr>
          <w:rFonts w:ascii="Times New Roman" w:hAnsi="Times New Roman" w:cs="Times New Roman"/>
          <w:sz w:val="24"/>
          <w:szCs w:val="24"/>
        </w:rPr>
        <w:t xml:space="preserve"> </w:t>
      </w:r>
      <w:r w:rsidRPr="0038309D">
        <w:rPr>
          <w:rFonts w:ascii="Times New Roman" w:hAnsi="Times New Roman" w:cs="Times New Roman"/>
          <w:sz w:val="24"/>
          <w:szCs w:val="24"/>
        </w:rPr>
        <w:t xml:space="preserve">respondentų </w:t>
      </w:r>
      <w:r w:rsidR="00B5577A">
        <w:rPr>
          <w:rFonts w:ascii="Times New Roman" w:hAnsi="Times New Roman" w:cs="Times New Roman"/>
          <w:sz w:val="24"/>
          <w:szCs w:val="24"/>
        </w:rPr>
        <w:t>mano</w:t>
      </w:r>
      <w:r w:rsidRPr="0038309D">
        <w:rPr>
          <w:rFonts w:ascii="Times New Roman" w:hAnsi="Times New Roman" w:cs="Times New Roman"/>
          <w:sz w:val="24"/>
          <w:szCs w:val="24"/>
        </w:rPr>
        <w:t xml:space="preserve">, kad socialinės pašalpos skatina taupyti, </w:t>
      </w:r>
      <w:r w:rsidR="00B5577A">
        <w:rPr>
          <w:rFonts w:ascii="Times New Roman" w:hAnsi="Times New Roman" w:cs="Times New Roman"/>
          <w:sz w:val="24"/>
          <w:szCs w:val="24"/>
        </w:rPr>
        <w:t xml:space="preserve">tam </w:t>
      </w:r>
      <w:r w:rsidRPr="0038309D">
        <w:rPr>
          <w:rFonts w:ascii="Times New Roman" w:hAnsi="Times New Roman" w:cs="Times New Roman"/>
          <w:sz w:val="24"/>
          <w:szCs w:val="24"/>
        </w:rPr>
        <w:t>pritarė iš dalies 2</w:t>
      </w:r>
      <w:r w:rsidR="004F1CA4">
        <w:rPr>
          <w:rFonts w:ascii="Times New Roman" w:hAnsi="Times New Roman" w:cs="Times New Roman"/>
          <w:sz w:val="24"/>
          <w:szCs w:val="24"/>
        </w:rPr>
        <w:t>7</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Pr="0038309D">
        <w:rPr>
          <w:rFonts w:ascii="Times New Roman" w:hAnsi="Times New Roman" w:cs="Times New Roman"/>
          <w:sz w:val="24"/>
          <w:szCs w:val="24"/>
        </w:rPr>
        <w:t xml:space="preserve">, </w:t>
      </w:r>
      <w:r w:rsidR="00326DC4">
        <w:rPr>
          <w:rFonts w:ascii="Times New Roman" w:hAnsi="Times New Roman" w:cs="Times New Roman"/>
          <w:sz w:val="24"/>
          <w:szCs w:val="24"/>
        </w:rPr>
        <w:t>ir</w:t>
      </w:r>
      <w:r w:rsidRPr="0038309D">
        <w:rPr>
          <w:rFonts w:ascii="Times New Roman" w:hAnsi="Times New Roman" w:cs="Times New Roman"/>
          <w:sz w:val="24"/>
          <w:szCs w:val="24"/>
        </w:rPr>
        <w:t xml:space="preserve"> 20</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w:t>
      </w:r>
      <w:r w:rsidR="00326DC4">
        <w:rPr>
          <w:rFonts w:ascii="Times New Roman" w:hAnsi="Times New Roman" w:cs="Times New Roman"/>
          <w:sz w:val="24"/>
          <w:szCs w:val="24"/>
        </w:rPr>
        <w:t>ų</w:t>
      </w:r>
      <w:r w:rsidRPr="0038309D">
        <w:rPr>
          <w:rFonts w:ascii="Times New Roman" w:hAnsi="Times New Roman" w:cs="Times New Roman"/>
          <w:sz w:val="24"/>
          <w:szCs w:val="24"/>
        </w:rPr>
        <w:t xml:space="preserve"> tam nepritarė </w:t>
      </w:r>
      <w:r w:rsidR="00326DC4">
        <w:rPr>
          <w:rFonts w:ascii="Times New Roman" w:hAnsi="Times New Roman" w:cs="Times New Roman"/>
          <w:sz w:val="24"/>
          <w:szCs w:val="24"/>
        </w:rPr>
        <w:t>(</w:t>
      </w:r>
      <w:r w:rsidRPr="0038309D">
        <w:rPr>
          <w:rFonts w:ascii="Times New Roman" w:hAnsi="Times New Roman" w:cs="Times New Roman"/>
          <w:sz w:val="24"/>
          <w:szCs w:val="24"/>
        </w:rPr>
        <w:t>galima daryti prielaidą</w:t>
      </w:r>
      <w:r w:rsidR="00242843">
        <w:rPr>
          <w:rFonts w:ascii="Times New Roman" w:hAnsi="Times New Roman" w:cs="Times New Roman"/>
          <w:sz w:val="24"/>
          <w:szCs w:val="24"/>
        </w:rPr>
        <w:t>,</w:t>
      </w:r>
      <w:r w:rsidRPr="0038309D">
        <w:rPr>
          <w:rFonts w:ascii="Times New Roman" w:hAnsi="Times New Roman" w:cs="Times New Roman"/>
          <w:sz w:val="24"/>
          <w:szCs w:val="24"/>
        </w:rPr>
        <w:t xml:space="preserve"> kad tokį atsakymą pateikė mąstydami apie </w:t>
      </w:r>
      <w:r w:rsidR="00FC6EB2">
        <w:rPr>
          <w:rFonts w:ascii="Times New Roman" w:hAnsi="Times New Roman" w:cs="Times New Roman"/>
          <w:sz w:val="24"/>
          <w:szCs w:val="24"/>
        </w:rPr>
        <w:t>asmenis, kurie tampa ilgalaikia</w:t>
      </w:r>
      <w:r w:rsidR="00326DC4">
        <w:rPr>
          <w:rFonts w:ascii="Times New Roman" w:hAnsi="Times New Roman" w:cs="Times New Roman"/>
          <w:sz w:val="24"/>
          <w:szCs w:val="24"/>
        </w:rPr>
        <w:t>is socialinės paramos klientais).</w:t>
      </w:r>
      <w:r w:rsidRPr="0038309D">
        <w:rPr>
          <w:rFonts w:ascii="Times New Roman" w:hAnsi="Times New Roman" w:cs="Times New Roman"/>
          <w:sz w:val="24"/>
          <w:szCs w:val="24"/>
        </w:rPr>
        <w:t xml:space="preserve"> </w:t>
      </w:r>
    </w:p>
    <w:p w:rsidR="0038309D" w:rsidRDefault="0038309D" w:rsidP="007C744D">
      <w:pPr>
        <w:spacing w:after="0" w:line="360" w:lineRule="auto"/>
        <w:ind w:firstLine="567"/>
        <w:jc w:val="both"/>
        <w:rPr>
          <w:rFonts w:ascii="Times New Roman" w:hAnsi="Times New Roman" w:cs="Times New Roman"/>
          <w:sz w:val="24"/>
          <w:szCs w:val="24"/>
        </w:rPr>
      </w:pPr>
      <w:r w:rsidRPr="0038309D">
        <w:rPr>
          <w:rFonts w:ascii="Times New Roman" w:hAnsi="Times New Roman" w:cs="Times New Roman"/>
          <w:sz w:val="24"/>
          <w:szCs w:val="24"/>
        </w:rPr>
        <w:lastRenderedPageBreak/>
        <w:t xml:space="preserve">Nagrinėjamuoju laikotarpiu 2008 – 2012 metais </w:t>
      </w:r>
      <w:r w:rsidR="00326DC4">
        <w:rPr>
          <w:rFonts w:ascii="Times New Roman" w:hAnsi="Times New Roman" w:cs="Times New Roman"/>
          <w:sz w:val="24"/>
          <w:szCs w:val="24"/>
        </w:rPr>
        <w:t>(</w:t>
      </w:r>
      <w:r w:rsidRPr="0038309D">
        <w:rPr>
          <w:rFonts w:ascii="Times New Roman" w:hAnsi="Times New Roman" w:cs="Times New Roman"/>
          <w:sz w:val="24"/>
          <w:szCs w:val="24"/>
        </w:rPr>
        <w:t>Lietuvoje</w:t>
      </w:r>
      <w:r w:rsidR="00326DC4">
        <w:rPr>
          <w:rFonts w:ascii="Times New Roman" w:hAnsi="Times New Roman" w:cs="Times New Roman"/>
          <w:sz w:val="24"/>
          <w:szCs w:val="24"/>
        </w:rPr>
        <w:t xml:space="preserve">, </w:t>
      </w:r>
      <w:r w:rsidRPr="0038309D">
        <w:rPr>
          <w:rFonts w:ascii="Times New Roman" w:hAnsi="Times New Roman" w:cs="Times New Roman"/>
          <w:sz w:val="24"/>
          <w:szCs w:val="24"/>
        </w:rPr>
        <w:t>k</w:t>
      </w:r>
      <w:r w:rsidR="00FC6EB2">
        <w:rPr>
          <w:rFonts w:ascii="Times New Roman" w:hAnsi="Times New Roman" w:cs="Times New Roman"/>
          <w:sz w:val="24"/>
          <w:szCs w:val="24"/>
        </w:rPr>
        <w:t>aip ir ES</w:t>
      </w:r>
      <w:r w:rsidR="00326DC4">
        <w:rPr>
          <w:rFonts w:ascii="Times New Roman" w:hAnsi="Times New Roman" w:cs="Times New Roman"/>
          <w:sz w:val="24"/>
          <w:szCs w:val="24"/>
        </w:rPr>
        <w:t>,</w:t>
      </w:r>
      <w:r w:rsidR="00FC6EB2">
        <w:rPr>
          <w:rFonts w:ascii="Times New Roman" w:hAnsi="Times New Roman" w:cs="Times New Roman"/>
          <w:sz w:val="24"/>
          <w:szCs w:val="24"/>
        </w:rPr>
        <w:t xml:space="preserve"> ekonominė krizė bei</w:t>
      </w:r>
      <w:r w:rsidR="00326DC4">
        <w:rPr>
          <w:rFonts w:ascii="Times New Roman" w:hAnsi="Times New Roman" w:cs="Times New Roman"/>
          <w:sz w:val="24"/>
          <w:szCs w:val="24"/>
        </w:rPr>
        <w:t xml:space="preserve"> jos liekamieji padariniai)</w:t>
      </w:r>
      <w:r w:rsidRPr="0038309D">
        <w:rPr>
          <w:rFonts w:ascii="Times New Roman" w:hAnsi="Times New Roman" w:cs="Times New Roman"/>
          <w:sz w:val="24"/>
          <w:szCs w:val="24"/>
        </w:rPr>
        <w:t xml:space="preserve"> esant šeimoje trims ir daugiau vaikų, o vienas iš tėvų (arba abu tėvai ) bedarbi</w:t>
      </w:r>
      <w:r w:rsidR="00B5577A">
        <w:rPr>
          <w:rFonts w:ascii="Times New Roman" w:hAnsi="Times New Roman" w:cs="Times New Roman"/>
          <w:sz w:val="24"/>
          <w:szCs w:val="24"/>
        </w:rPr>
        <w:t>s</w:t>
      </w:r>
      <w:r w:rsidR="00326DC4">
        <w:rPr>
          <w:rFonts w:ascii="Times New Roman" w:hAnsi="Times New Roman" w:cs="Times New Roman"/>
          <w:sz w:val="24"/>
          <w:szCs w:val="24"/>
        </w:rPr>
        <w:t>,</w:t>
      </w:r>
      <w:r w:rsidRPr="0038309D">
        <w:rPr>
          <w:rFonts w:ascii="Times New Roman" w:hAnsi="Times New Roman" w:cs="Times New Roman"/>
          <w:sz w:val="24"/>
          <w:szCs w:val="24"/>
        </w:rPr>
        <w:t xml:space="preserve"> pinigų stygius labai juntamas. Pasižiūrėjus į 2</w:t>
      </w:r>
      <w:r w:rsidR="00895FC0">
        <w:rPr>
          <w:rFonts w:ascii="Times New Roman" w:hAnsi="Times New Roman" w:cs="Times New Roman"/>
          <w:sz w:val="24"/>
          <w:szCs w:val="24"/>
        </w:rPr>
        <w:t xml:space="preserve">3 paveikslą </w:t>
      </w:r>
      <w:r w:rsidR="00B5577A">
        <w:rPr>
          <w:rFonts w:ascii="Times New Roman" w:hAnsi="Times New Roman" w:cs="Times New Roman"/>
          <w:sz w:val="24"/>
          <w:szCs w:val="24"/>
        </w:rPr>
        <w:t>matome</w:t>
      </w:r>
      <w:r w:rsidR="00FC6EB2">
        <w:rPr>
          <w:rFonts w:ascii="Times New Roman" w:hAnsi="Times New Roman" w:cs="Times New Roman"/>
          <w:sz w:val="24"/>
          <w:szCs w:val="24"/>
        </w:rPr>
        <w:t>,</w:t>
      </w:r>
      <w:r w:rsidRPr="0038309D">
        <w:rPr>
          <w:rFonts w:ascii="Times New Roman" w:hAnsi="Times New Roman" w:cs="Times New Roman"/>
          <w:sz w:val="24"/>
          <w:szCs w:val="24"/>
        </w:rPr>
        <w:t xml:space="preserve"> kad</w:t>
      </w:r>
      <w:r w:rsidR="00326DC4">
        <w:rPr>
          <w:rFonts w:ascii="Times New Roman" w:hAnsi="Times New Roman" w:cs="Times New Roman"/>
          <w:sz w:val="24"/>
          <w:szCs w:val="24"/>
        </w:rPr>
        <w:t>,</w:t>
      </w:r>
      <w:r w:rsidRPr="0038309D">
        <w:rPr>
          <w:rFonts w:ascii="Times New Roman" w:hAnsi="Times New Roman" w:cs="Times New Roman"/>
          <w:sz w:val="24"/>
          <w:szCs w:val="24"/>
        </w:rPr>
        <w:t xml:space="preserve"> skirstant pagal namų ūkius</w:t>
      </w:r>
      <w:r w:rsidR="00326DC4">
        <w:rPr>
          <w:rFonts w:ascii="Times New Roman" w:hAnsi="Times New Roman" w:cs="Times New Roman"/>
          <w:sz w:val="24"/>
          <w:szCs w:val="24"/>
        </w:rPr>
        <w:t>,</w:t>
      </w:r>
      <w:r w:rsidRPr="0038309D">
        <w:rPr>
          <w:rFonts w:ascii="Times New Roman" w:hAnsi="Times New Roman" w:cs="Times New Roman"/>
          <w:sz w:val="24"/>
          <w:szCs w:val="24"/>
        </w:rPr>
        <w:t xml:space="preserve"> </w:t>
      </w:r>
      <w:r w:rsidR="00FC6EB2">
        <w:rPr>
          <w:rFonts w:ascii="Times New Roman" w:hAnsi="Times New Roman" w:cs="Times New Roman"/>
          <w:sz w:val="24"/>
          <w:szCs w:val="24"/>
        </w:rPr>
        <w:t>ekspertų nuomone</w:t>
      </w:r>
      <w:r w:rsidR="00326DC4">
        <w:rPr>
          <w:rFonts w:ascii="Times New Roman" w:hAnsi="Times New Roman" w:cs="Times New Roman"/>
          <w:sz w:val="24"/>
          <w:szCs w:val="24"/>
        </w:rPr>
        <w:t>,</w:t>
      </w:r>
      <w:r w:rsidR="00FC6EB2">
        <w:rPr>
          <w:rFonts w:ascii="Times New Roman" w:hAnsi="Times New Roman" w:cs="Times New Roman"/>
          <w:sz w:val="24"/>
          <w:szCs w:val="24"/>
        </w:rPr>
        <w:t xml:space="preserve"> dažnai</w:t>
      </w:r>
      <w:r w:rsidRPr="0038309D">
        <w:rPr>
          <w:rFonts w:ascii="Times New Roman" w:hAnsi="Times New Roman" w:cs="Times New Roman"/>
          <w:sz w:val="24"/>
          <w:szCs w:val="24"/>
        </w:rPr>
        <w:t xml:space="preserve"> pašalpos kreipėsi būt</w:t>
      </w:r>
      <w:r w:rsidR="00242843">
        <w:rPr>
          <w:rFonts w:ascii="Times New Roman" w:hAnsi="Times New Roman" w:cs="Times New Roman"/>
          <w:sz w:val="24"/>
          <w:szCs w:val="24"/>
        </w:rPr>
        <w:t>e</w:t>
      </w:r>
      <w:r w:rsidRPr="0038309D">
        <w:rPr>
          <w:rFonts w:ascii="Times New Roman" w:hAnsi="Times New Roman" w:cs="Times New Roman"/>
          <w:sz w:val="24"/>
          <w:szCs w:val="24"/>
        </w:rPr>
        <w:t>nt tokie asmenys</w:t>
      </w:r>
      <w:r w:rsidR="00242843">
        <w:rPr>
          <w:rFonts w:ascii="Times New Roman" w:hAnsi="Times New Roman" w:cs="Times New Roman"/>
          <w:sz w:val="24"/>
          <w:szCs w:val="24"/>
        </w:rPr>
        <w:t>,</w:t>
      </w:r>
      <w:r w:rsidRPr="0038309D">
        <w:rPr>
          <w:rFonts w:ascii="Times New Roman" w:hAnsi="Times New Roman" w:cs="Times New Roman"/>
          <w:sz w:val="24"/>
          <w:szCs w:val="24"/>
        </w:rPr>
        <w:t xml:space="preserve"> kurių namų ūkiai susideda iš dviejų suaugusių su trim ar daugiau vaikų</w:t>
      </w:r>
      <w:r w:rsidR="00326DC4">
        <w:rPr>
          <w:rFonts w:ascii="Times New Roman" w:hAnsi="Times New Roman" w:cs="Times New Roman"/>
          <w:sz w:val="24"/>
          <w:szCs w:val="24"/>
        </w:rPr>
        <w:t xml:space="preserve"> -</w:t>
      </w:r>
      <w:r w:rsidRPr="0038309D">
        <w:rPr>
          <w:rFonts w:ascii="Times New Roman" w:hAnsi="Times New Roman" w:cs="Times New Roman"/>
          <w:sz w:val="24"/>
          <w:szCs w:val="24"/>
        </w:rPr>
        <w:t xml:space="preserve"> 63,33</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26DC4">
        <w:rPr>
          <w:rFonts w:ascii="Times New Roman" w:hAnsi="Times New Roman" w:cs="Times New Roman"/>
          <w:sz w:val="24"/>
          <w:szCs w:val="24"/>
        </w:rPr>
        <w:t>.</w:t>
      </w:r>
    </w:p>
    <w:p w:rsidR="00411170" w:rsidRPr="0038309D" w:rsidRDefault="00411170" w:rsidP="007C744D">
      <w:pPr>
        <w:spacing w:after="0" w:line="360" w:lineRule="auto"/>
        <w:ind w:firstLine="567"/>
        <w:jc w:val="both"/>
        <w:rPr>
          <w:rFonts w:ascii="Times New Roman" w:hAnsi="Times New Roman" w:cs="Times New Roman"/>
          <w:sz w:val="24"/>
          <w:szCs w:val="24"/>
        </w:rPr>
      </w:pPr>
    </w:p>
    <w:p w:rsidR="002D26A9" w:rsidRDefault="00A75965" w:rsidP="00A75965">
      <w:pPr>
        <w:spacing w:after="0" w:line="360" w:lineRule="auto"/>
        <w:jc w:val="both"/>
        <w:rPr>
          <w:rFonts w:ascii="Times New Roman" w:hAnsi="Times New Roman" w:cs="Times New Roman"/>
          <w:sz w:val="24"/>
          <w:szCs w:val="24"/>
        </w:rPr>
      </w:pPr>
      <w:r w:rsidRPr="00A75965">
        <w:rPr>
          <w:rFonts w:ascii="Times New Roman" w:hAnsi="Times New Roman" w:cs="Times New Roman"/>
          <w:noProof/>
          <w:sz w:val="24"/>
          <w:szCs w:val="24"/>
          <w:lang w:eastAsia="lt-LT"/>
        </w:rPr>
        <w:drawing>
          <wp:inline distT="0" distB="0" distL="0" distR="0">
            <wp:extent cx="6101080" cy="2924175"/>
            <wp:effectExtent l="19050" t="0" r="1397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C7831" w:rsidRPr="0038309D" w:rsidRDefault="00CC7831" w:rsidP="00A75965">
      <w:pPr>
        <w:spacing w:after="0" w:line="360" w:lineRule="auto"/>
        <w:jc w:val="both"/>
        <w:rPr>
          <w:rFonts w:ascii="Times New Roman" w:hAnsi="Times New Roman" w:cs="Times New Roman"/>
          <w:sz w:val="24"/>
          <w:szCs w:val="24"/>
        </w:rPr>
      </w:pPr>
    </w:p>
    <w:p w:rsidR="001E3C8C" w:rsidRPr="00A75965" w:rsidRDefault="001E3C8C" w:rsidP="007C744D">
      <w:pPr>
        <w:pStyle w:val="ListParagraph"/>
        <w:numPr>
          <w:ilvl w:val="0"/>
          <w:numId w:val="12"/>
        </w:numPr>
        <w:tabs>
          <w:tab w:val="left" w:pos="993"/>
        </w:tabs>
        <w:spacing w:after="0" w:line="360" w:lineRule="auto"/>
        <w:ind w:left="0" w:firstLine="567"/>
        <w:jc w:val="both"/>
        <w:rPr>
          <w:rFonts w:ascii="Times New Roman" w:eastAsia="Times New Roman" w:hAnsi="Times New Roman"/>
          <w:b/>
          <w:sz w:val="24"/>
          <w:szCs w:val="24"/>
          <w:lang w:eastAsia="lt-LT"/>
        </w:rPr>
      </w:pPr>
      <w:r w:rsidRPr="00A75965">
        <w:rPr>
          <w:rFonts w:ascii="Times New Roman" w:hAnsi="Times New Roman"/>
          <w:sz w:val="24"/>
          <w:szCs w:val="24"/>
        </w:rPr>
        <w:t xml:space="preserve">pav. </w:t>
      </w:r>
      <w:r w:rsidR="00273142" w:rsidRPr="00273142">
        <w:rPr>
          <w:rFonts w:ascii="Times New Roman" w:hAnsi="Times New Roman" w:cs="Times New Roman"/>
          <w:b/>
          <w:sz w:val="24"/>
          <w:szCs w:val="24"/>
        </w:rPr>
        <w:t xml:space="preserve">Respondentų nuomonė apie </w:t>
      </w:r>
      <w:r w:rsidR="00273142" w:rsidRPr="00273142">
        <w:rPr>
          <w:rFonts w:ascii="Times New Roman" w:hAnsi="Times New Roman"/>
          <w:b/>
          <w:sz w:val="24"/>
          <w:szCs w:val="24"/>
        </w:rPr>
        <w:t>Panevėžio miesto socialinių pašalpų gavėjų kontingentą pagal namų ūkius</w:t>
      </w:r>
    </w:p>
    <w:p w:rsidR="00B5577A" w:rsidRDefault="00B5577A" w:rsidP="00242843">
      <w:pPr>
        <w:pStyle w:val="ListParagraph"/>
        <w:tabs>
          <w:tab w:val="left" w:pos="546"/>
        </w:tabs>
        <w:spacing w:after="0" w:line="360" w:lineRule="auto"/>
        <w:ind w:left="0" w:firstLine="567"/>
        <w:jc w:val="both"/>
        <w:rPr>
          <w:rFonts w:ascii="Times New Roman" w:hAnsi="Times New Roman" w:cs="Times New Roman"/>
          <w:sz w:val="24"/>
          <w:szCs w:val="24"/>
        </w:rPr>
      </w:pPr>
    </w:p>
    <w:p w:rsidR="0038309D" w:rsidRPr="0038309D" w:rsidRDefault="00B5577A" w:rsidP="00242843">
      <w:pPr>
        <w:pStyle w:val="ListParagraph"/>
        <w:tabs>
          <w:tab w:val="left" w:pos="546"/>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Iš</w:t>
      </w:r>
      <w:r w:rsidR="0038309D" w:rsidRPr="0038309D">
        <w:rPr>
          <w:rFonts w:ascii="Times New Roman" w:hAnsi="Times New Roman" w:cs="Times New Roman"/>
          <w:sz w:val="24"/>
          <w:szCs w:val="24"/>
        </w:rPr>
        <w:t xml:space="preserve"> </w:t>
      </w:r>
      <w:r w:rsidR="00A75965">
        <w:rPr>
          <w:rFonts w:ascii="Times New Roman" w:hAnsi="Times New Roman" w:cs="Times New Roman"/>
          <w:sz w:val="24"/>
          <w:szCs w:val="24"/>
        </w:rPr>
        <w:t>23 paveiksl</w:t>
      </w:r>
      <w:r>
        <w:rPr>
          <w:rFonts w:ascii="Times New Roman" w:hAnsi="Times New Roman" w:cs="Times New Roman"/>
          <w:sz w:val="24"/>
          <w:szCs w:val="24"/>
        </w:rPr>
        <w:t>o</w:t>
      </w:r>
      <w:r w:rsidR="0038309D" w:rsidRPr="0038309D">
        <w:rPr>
          <w:rFonts w:ascii="Times New Roman" w:hAnsi="Times New Roman" w:cs="Times New Roman"/>
          <w:sz w:val="24"/>
          <w:szCs w:val="24"/>
        </w:rPr>
        <w:t xml:space="preserve"> </w:t>
      </w:r>
      <w:r>
        <w:rPr>
          <w:rFonts w:ascii="Times New Roman" w:hAnsi="Times New Roman" w:cs="Times New Roman"/>
          <w:sz w:val="24"/>
          <w:szCs w:val="24"/>
        </w:rPr>
        <w:t xml:space="preserve">matome, kad </w:t>
      </w:r>
      <w:r w:rsidRPr="0038309D">
        <w:rPr>
          <w:rFonts w:ascii="Times New Roman" w:hAnsi="Times New Roman" w:cs="Times New Roman"/>
          <w:sz w:val="24"/>
          <w:szCs w:val="24"/>
        </w:rPr>
        <w:t xml:space="preserve">dažnai </w:t>
      </w:r>
      <w:r w:rsidR="0038309D" w:rsidRPr="0038309D">
        <w:rPr>
          <w:rFonts w:ascii="Times New Roman" w:hAnsi="Times New Roman" w:cs="Times New Roman"/>
          <w:sz w:val="24"/>
          <w:szCs w:val="24"/>
        </w:rPr>
        <w:t>socialinės paramos kreipiasi du suaugę asmenys su dviem vaikais (teigia 33</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 </w:t>
      </w:r>
      <w:r w:rsidR="00326DC4">
        <w:rPr>
          <w:rFonts w:ascii="Times New Roman" w:hAnsi="Times New Roman" w:cs="Times New Roman"/>
          <w:sz w:val="24"/>
          <w:szCs w:val="24"/>
        </w:rPr>
        <w:t xml:space="preserve">tai </w:t>
      </w:r>
      <w:r>
        <w:rPr>
          <w:rFonts w:ascii="Times New Roman" w:hAnsi="Times New Roman" w:cs="Times New Roman"/>
          <w:sz w:val="24"/>
          <w:szCs w:val="24"/>
        </w:rPr>
        <w:t xml:space="preserve">viena </w:t>
      </w:r>
      <w:r w:rsidR="00FC6EB2">
        <w:rPr>
          <w:rFonts w:ascii="Times New Roman" w:hAnsi="Times New Roman" w:cs="Times New Roman"/>
          <w:sz w:val="24"/>
          <w:szCs w:val="24"/>
        </w:rPr>
        <w:t>didžiausi</w:t>
      </w:r>
      <w:r>
        <w:rPr>
          <w:rFonts w:ascii="Times New Roman" w:hAnsi="Times New Roman" w:cs="Times New Roman"/>
          <w:sz w:val="24"/>
          <w:szCs w:val="24"/>
        </w:rPr>
        <w:t>ų</w:t>
      </w:r>
      <w:r w:rsidR="00FC6EB2">
        <w:rPr>
          <w:rFonts w:ascii="Times New Roman" w:hAnsi="Times New Roman" w:cs="Times New Roman"/>
          <w:sz w:val="24"/>
          <w:szCs w:val="24"/>
        </w:rPr>
        <w:t xml:space="preserve"> pašalpų gavėjų </w:t>
      </w:r>
      <w:r>
        <w:rPr>
          <w:rFonts w:ascii="Times New Roman" w:hAnsi="Times New Roman" w:cs="Times New Roman"/>
          <w:sz w:val="24"/>
          <w:szCs w:val="24"/>
        </w:rPr>
        <w:t>grupių ekspertų teigimu;</w:t>
      </w:r>
      <w:r w:rsidR="000F3511">
        <w:rPr>
          <w:rFonts w:ascii="Times New Roman" w:hAnsi="Times New Roman" w:cs="Times New Roman"/>
          <w:sz w:val="24"/>
          <w:szCs w:val="24"/>
        </w:rPr>
        <w:t xml:space="preserve"> </w:t>
      </w:r>
      <w:r w:rsidR="0038309D" w:rsidRPr="0038309D">
        <w:rPr>
          <w:rFonts w:ascii="Times New Roman" w:hAnsi="Times New Roman" w:cs="Times New Roman"/>
          <w:sz w:val="24"/>
          <w:szCs w:val="24"/>
        </w:rPr>
        <w:t>vienas darbingo amžiaus asmuo (53,3</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w:t>
      </w:r>
      <w:r w:rsidR="000F3511">
        <w:rPr>
          <w:rFonts w:ascii="Times New Roman" w:hAnsi="Times New Roman" w:cs="Times New Roman"/>
          <w:sz w:val="24"/>
          <w:szCs w:val="24"/>
        </w:rPr>
        <w:t xml:space="preserve"> ir </w:t>
      </w:r>
      <w:r w:rsidR="000F3511" w:rsidRPr="0038309D">
        <w:rPr>
          <w:rFonts w:ascii="Times New Roman" w:hAnsi="Times New Roman" w:cs="Times New Roman"/>
          <w:sz w:val="24"/>
          <w:szCs w:val="24"/>
        </w:rPr>
        <w:t>vienas suaugęs asmuo su vienu ar daugiau vaikų (taip nurodė 50</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w:t>
      </w:r>
      <w:r>
        <w:rPr>
          <w:rFonts w:ascii="Times New Roman" w:hAnsi="Times New Roman" w:cs="Times New Roman"/>
          <w:sz w:val="24"/>
          <w:szCs w:val="24"/>
        </w:rPr>
        <w:t>ų</w:t>
      </w:r>
      <w:r w:rsidR="00597EAB" w:rsidRPr="0038309D">
        <w:rPr>
          <w:rFonts w:ascii="Times New Roman" w:hAnsi="Times New Roman" w:cs="Times New Roman"/>
          <w:sz w:val="24"/>
          <w:szCs w:val="24"/>
        </w:rPr>
        <w:t xml:space="preserve"> </w:t>
      </w:r>
      <w:r w:rsidR="000F3511" w:rsidRPr="0038309D">
        <w:rPr>
          <w:rFonts w:ascii="Times New Roman" w:hAnsi="Times New Roman" w:cs="Times New Roman"/>
          <w:sz w:val="24"/>
          <w:szCs w:val="24"/>
        </w:rPr>
        <w:t>respondentų)</w:t>
      </w:r>
      <w:r w:rsidR="0038309D" w:rsidRPr="0038309D">
        <w:rPr>
          <w:rFonts w:ascii="Times New Roman" w:hAnsi="Times New Roman" w:cs="Times New Roman"/>
          <w:sz w:val="24"/>
          <w:szCs w:val="24"/>
        </w:rPr>
        <w:t xml:space="preserve">. </w:t>
      </w:r>
      <w:r w:rsidR="00326B66">
        <w:rPr>
          <w:rFonts w:ascii="Times New Roman" w:hAnsi="Times New Roman" w:cs="Times New Roman"/>
          <w:sz w:val="24"/>
          <w:szCs w:val="24"/>
        </w:rPr>
        <w:t>Kadangi</w:t>
      </w:r>
      <w:r w:rsidR="0038309D" w:rsidRPr="0038309D">
        <w:rPr>
          <w:rFonts w:ascii="Times New Roman" w:hAnsi="Times New Roman" w:cs="Times New Roman"/>
          <w:sz w:val="24"/>
          <w:szCs w:val="24"/>
        </w:rPr>
        <w:t xml:space="preserve"> 63,3</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respondentų nurodė dažnai besikreipiančias daugiavaikes š</w:t>
      </w:r>
      <w:r w:rsidR="00951267">
        <w:rPr>
          <w:rFonts w:ascii="Times New Roman" w:hAnsi="Times New Roman" w:cs="Times New Roman"/>
          <w:sz w:val="24"/>
          <w:szCs w:val="24"/>
        </w:rPr>
        <w:t>e</w:t>
      </w:r>
      <w:r w:rsidR="0038309D" w:rsidRPr="0038309D">
        <w:rPr>
          <w:rFonts w:ascii="Times New Roman" w:hAnsi="Times New Roman" w:cs="Times New Roman"/>
          <w:sz w:val="24"/>
          <w:szCs w:val="24"/>
        </w:rPr>
        <w:t>imas, galima daryti prielaidą, kad tokios šeimos neišnaudoja kitų teisėtų pajamų gavimo būdų (20</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0F3511">
        <w:rPr>
          <w:rFonts w:ascii="Times New Roman" w:hAnsi="Times New Roman" w:cs="Times New Roman"/>
          <w:sz w:val="24"/>
          <w:szCs w:val="24"/>
        </w:rPr>
        <w:t xml:space="preserve"> </w:t>
      </w:r>
      <w:r w:rsidR="0038309D" w:rsidRPr="0038309D">
        <w:rPr>
          <w:rFonts w:ascii="Times New Roman" w:hAnsi="Times New Roman" w:cs="Times New Roman"/>
          <w:sz w:val="24"/>
          <w:szCs w:val="24"/>
        </w:rPr>
        <w:t>apklaustų respondentų tai paminėjo kaip “dažnai“, nors 56,6</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tai nurodė kaip “kartais“) arba ne</w:t>
      </w:r>
      <w:r w:rsidR="00951267">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visada būna sutvarkyti vaiko išlaikymui reikalingi dokumentai (“kartais“ – 33,3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respondentų). </w:t>
      </w:r>
      <w:r w:rsidR="00326DC4">
        <w:rPr>
          <w:rFonts w:ascii="Times New Roman" w:hAnsi="Times New Roman" w:cs="Times New Roman"/>
          <w:sz w:val="24"/>
          <w:szCs w:val="24"/>
        </w:rPr>
        <w:t>G</w:t>
      </w:r>
      <w:r w:rsidR="000F3511">
        <w:rPr>
          <w:rFonts w:ascii="Times New Roman" w:hAnsi="Times New Roman" w:cs="Times New Roman"/>
          <w:sz w:val="24"/>
          <w:szCs w:val="24"/>
        </w:rPr>
        <w:t xml:space="preserve">an dažnai </w:t>
      </w:r>
      <w:r w:rsidR="0038309D" w:rsidRPr="0038309D">
        <w:rPr>
          <w:rFonts w:ascii="Times New Roman" w:hAnsi="Times New Roman" w:cs="Times New Roman"/>
          <w:sz w:val="24"/>
          <w:szCs w:val="24"/>
        </w:rPr>
        <w:t>daugiavaikės šeimos papuola į social</w:t>
      </w:r>
      <w:r w:rsidR="00951267">
        <w:rPr>
          <w:rFonts w:ascii="Times New Roman" w:hAnsi="Times New Roman" w:cs="Times New Roman"/>
          <w:sz w:val="24"/>
          <w:szCs w:val="24"/>
        </w:rPr>
        <w:t>in</w:t>
      </w:r>
      <w:r w:rsidR="0038309D" w:rsidRPr="0038309D">
        <w:rPr>
          <w:rFonts w:ascii="Times New Roman" w:hAnsi="Times New Roman" w:cs="Times New Roman"/>
          <w:sz w:val="24"/>
          <w:szCs w:val="24"/>
        </w:rPr>
        <w:t>ės rizikos šeimas</w:t>
      </w:r>
      <w:r w:rsidR="00326DC4">
        <w:rPr>
          <w:rFonts w:ascii="Times New Roman" w:hAnsi="Times New Roman" w:cs="Times New Roman"/>
          <w:sz w:val="24"/>
          <w:szCs w:val="24"/>
        </w:rPr>
        <w:t>,</w:t>
      </w:r>
      <w:r w:rsidR="0038309D" w:rsidRPr="0038309D">
        <w:rPr>
          <w:rFonts w:ascii="Times New Roman" w:hAnsi="Times New Roman" w:cs="Times New Roman"/>
          <w:sz w:val="24"/>
          <w:szCs w:val="24"/>
        </w:rPr>
        <w:t xml:space="preserve"> iš to išplaukia, kad tokios šeimos nelaba</w:t>
      </w:r>
      <w:r w:rsidR="00951267">
        <w:rPr>
          <w:rFonts w:ascii="Times New Roman" w:hAnsi="Times New Roman" w:cs="Times New Roman"/>
          <w:sz w:val="24"/>
          <w:szCs w:val="24"/>
        </w:rPr>
        <w:t>i geba tvarkytis savo finansini</w:t>
      </w:r>
      <w:r w:rsidR="00326DC4">
        <w:rPr>
          <w:rFonts w:ascii="Times New Roman" w:hAnsi="Times New Roman" w:cs="Times New Roman"/>
          <w:sz w:val="24"/>
          <w:szCs w:val="24"/>
        </w:rPr>
        <w:t>us reikalus</w:t>
      </w:r>
      <w:r w:rsidR="0038309D" w:rsidRPr="0038309D">
        <w:rPr>
          <w:rFonts w:ascii="Times New Roman" w:hAnsi="Times New Roman" w:cs="Times New Roman"/>
          <w:sz w:val="24"/>
          <w:szCs w:val="24"/>
        </w:rPr>
        <w:t>, o be to</w:t>
      </w:r>
      <w:r w:rsidR="00326DC4">
        <w:rPr>
          <w:rFonts w:ascii="Times New Roman" w:hAnsi="Times New Roman" w:cs="Times New Roman"/>
          <w:sz w:val="24"/>
          <w:szCs w:val="24"/>
        </w:rPr>
        <w:t>,</w:t>
      </w:r>
      <w:r w:rsidR="0038309D" w:rsidRPr="0038309D">
        <w:rPr>
          <w:rFonts w:ascii="Times New Roman" w:hAnsi="Times New Roman" w:cs="Times New Roman"/>
          <w:sz w:val="24"/>
          <w:szCs w:val="24"/>
        </w:rPr>
        <w:t xml:space="preserve"> gali būti šeimoje girtaujama</w:t>
      </w:r>
      <w:r w:rsidR="00326B66">
        <w:rPr>
          <w:rFonts w:ascii="Times New Roman" w:hAnsi="Times New Roman" w:cs="Times New Roman"/>
          <w:sz w:val="24"/>
          <w:szCs w:val="24"/>
        </w:rPr>
        <w:t>,</w:t>
      </w:r>
      <w:r w:rsidR="0038309D" w:rsidRPr="0038309D">
        <w:rPr>
          <w:rFonts w:ascii="Times New Roman" w:hAnsi="Times New Roman" w:cs="Times New Roman"/>
          <w:sz w:val="24"/>
          <w:szCs w:val="24"/>
        </w:rPr>
        <w:t xml:space="preserve"> ir tokie tėvai </w:t>
      </w:r>
      <w:r w:rsidR="000E701D">
        <w:rPr>
          <w:rFonts w:ascii="Times New Roman" w:hAnsi="Times New Roman" w:cs="Times New Roman"/>
          <w:sz w:val="24"/>
          <w:szCs w:val="24"/>
        </w:rPr>
        <w:t>būna ilgalaikiai</w:t>
      </w:r>
      <w:r w:rsidR="00326B66">
        <w:rPr>
          <w:rFonts w:ascii="Times New Roman" w:hAnsi="Times New Roman" w:cs="Times New Roman"/>
          <w:sz w:val="24"/>
          <w:szCs w:val="24"/>
        </w:rPr>
        <w:t>s</w:t>
      </w:r>
      <w:r w:rsidR="000E701D">
        <w:rPr>
          <w:rFonts w:ascii="Times New Roman" w:hAnsi="Times New Roman" w:cs="Times New Roman"/>
          <w:sz w:val="24"/>
          <w:szCs w:val="24"/>
        </w:rPr>
        <w:t xml:space="preserve"> bedarbiai</w:t>
      </w:r>
      <w:r w:rsidR="00326B66">
        <w:rPr>
          <w:rFonts w:ascii="Times New Roman" w:hAnsi="Times New Roman" w:cs="Times New Roman"/>
          <w:sz w:val="24"/>
          <w:szCs w:val="24"/>
        </w:rPr>
        <w:t>s</w:t>
      </w:r>
      <w:r w:rsidR="0038309D" w:rsidRPr="0038309D">
        <w:rPr>
          <w:rFonts w:ascii="Times New Roman" w:hAnsi="Times New Roman" w:cs="Times New Roman"/>
          <w:sz w:val="24"/>
          <w:szCs w:val="24"/>
        </w:rPr>
        <w:t xml:space="preserve"> </w:t>
      </w:r>
      <w:r w:rsidR="000E701D">
        <w:rPr>
          <w:rFonts w:ascii="Times New Roman" w:hAnsi="Times New Roman" w:cs="Times New Roman"/>
          <w:sz w:val="24"/>
          <w:szCs w:val="24"/>
        </w:rPr>
        <w:t>ir</w:t>
      </w:r>
      <w:r w:rsidR="0038309D" w:rsidRPr="0038309D">
        <w:rPr>
          <w:rFonts w:ascii="Times New Roman" w:hAnsi="Times New Roman" w:cs="Times New Roman"/>
          <w:sz w:val="24"/>
          <w:szCs w:val="24"/>
        </w:rPr>
        <w:t xml:space="preserve"> yra nemotyvuoti ieškoti</w:t>
      </w:r>
      <w:r w:rsidR="00326B66">
        <w:rPr>
          <w:rFonts w:ascii="Times New Roman" w:hAnsi="Times New Roman" w:cs="Times New Roman"/>
          <w:sz w:val="24"/>
          <w:szCs w:val="24"/>
        </w:rPr>
        <w:t>s</w:t>
      </w:r>
      <w:r w:rsidR="0038309D" w:rsidRPr="0038309D">
        <w:rPr>
          <w:rFonts w:ascii="Times New Roman" w:hAnsi="Times New Roman" w:cs="Times New Roman"/>
          <w:sz w:val="24"/>
          <w:szCs w:val="24"/>
        </w:rPr>
        <w:t xml:space="preserve"> darbo. Dažniausiai tokie asmenys mano</w:t>
      </w:r>
      <w:r w:rsidR="00242843">
        <w:rPr>
          <w:rFonts w:ascii="Times New Roman" w:hAnsi="Times New Roman" w:cs="Times New Roman"/>
          <w:sz w:val="24"/>
          <w:szCs w:val="24"/>
        </w:rPr>
        <w:t>,</w:t>
      </w:r>
      <w:r w:rsidR="0038309D" w:rsidRPr="0038309D">
        <w:rPr>
          <w:rFonts w:ascii="Times New Roman" w:hAnsi="Times New Roman" w:cs="Times New Roman"/>
          <w:sz w:val="24"/>
          <w:szCs w:val="24"/>
        </w:rPr>
        <w:t xml:space="preserve"> kad juos privalo išlaikyti valstybė. Net 63,3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 tam iš dalies pritaria. Tokie teiginiai rodo</w:t>
      </w:r>
      <w:r w:rsidR="000E701D">
        <w:rPr>
          <w:rFonts w:ascii="Times New Roman" w:hAnsi="Times New Roman" w:cs="Times New Roman"/>
          <w:sz w:val="24"/>
          <w:szCs w:val="24"/>
        </w:rPr>
        <w:t>, kad</w:t>
      </w:r>
      <w:r w:rsidR="0038309D" w:rsidRPr="0038309D">
        <w:rPr>
          <w:rFonts w:ascii="Times New Roman" w:hAnsi="Times New Roman" w:cs="Times New Roman"/>
          <w:sz w:val="24"/>
          <w:szCs w:val="24"/>
        </w:rPr>
        <w:t xml:space="preserve"> didži</w:t>
      </w:r>
      <w:r w:rsidR="000E701D">
        <w:rPr>
          <w:rFonts w:ascii="Times New Roman" w:hAnsi="Times New Roman" w:cs="Times New Roman"/>
          <w:sz w:val="24"/>
          <w:szCs w:val="24"/>
        </w:rPr>
        <w:t>oji</w:t>
      </w:r>
      <w:r w:rsidR="0038309D" w:rsidRPr="0038309D">
        <w:rPr>
          <w:rFonts w:ascii="Times New Roman" w:hAnsi="Times New Roman" w:cs="Times New Roman"/>
          <w:sz w:val="24"/>
          <w:szCs w:val="24"/>
        </w:rPr>
        <w:t xml:space="preserve"> dal</w:t>
      </w:r>
      <w:r w:rsidR="000E701D">
        <w:rPr>
          <w:rFonts w:ascii="Times New Roman" w:hAnsi="Times New Roman" w:cs="Times New Roman"/>
          <w:sz w:val="24"/>
          <w:szCs w:val="24"/>
        </w:rPr>
        <w:t>is</w:t>
      </w:r>
      <w:r w:rsidR="0038309D" w:rsidRPr="0038309D">
        <w:rPr>
          <w:rFonts w:ascii="Times New Roman" w:hAnsi="Times New Roman" w:cs="Times New Roman"/>
          <w:sz w:val="24"/>
          <w:szCs w:val="24"/>
        </w:rPr>
        <w:t xml:space="preserve"> pašalpos gavėjų netinkam</w:t>
      </w:r>
      <w:r w:rsidR="000E701D">
        <w:rPr>
          <w:rFonts w:ascii="Times New Roman" w:hAnsi="Times New Roman" w:cs="Times New Roman"/>
          <w:sz w:val="24"/>
          <w:szCs w:val="24"/>
        </w:rPr>
        <w:t>ai</w:t>
      </w:r>
      <w:r w:rsidR="0038309D" w:rsidRPr="0038309D">
        <w:rPr>
          <w:rFonts w:ascii="Times New Roman" w:hAnsi="Times New Roman" w:cs="Times New Roman"/>
          <w:sz w:val="24"/>
          <w:szCs w:val="24"/>
        </w:rPr>
        <w:t xml:space="preserve"> </w:t>
      </w:r>
      <w:r w:rsidR="000E701D" w:rsidRPr="0038309D">
        <w:rPr>
          <w:rFonts w:ascii="Times New Roman" w:hAnsi="Times New Roman" w:cs="Times New Roman"/>
          <w:sz w:val="24"/>
          <w:szCs w:val="24"/>
        </w:rPr>
        <w:t>suvoki</w:t>
      </w:r>
      <w:r w:rsidR="000E701D">
        <w:rPr>
          <w:rFonts w:ascii="Times New Roman" w:hAnsi="Times New Roman" w:cs="Times New Roman"/>
          <w:sz w:val="24"/>
          <w:szCs w:val="24"/>
        </w:rPr>
        <w:t>a</w:t>
      </w:r>
      <w:r w:rsidR="000E701D" w:rsidRPr="0038309D">
        <w:rPr>
          <w:rFonts w:ascii="Times New Roman" w:hAnsi="Times New Roman" w:cs="Times New Roman"/>
          <w:sz w:val="24"/>
          <w:szCs w:val="24"/>
        </w:rPr>
        <w:t xml:space="preserve"> </w:t>
      </w:r>
      <w:r w:rsidR="0038309D" w:rsidRPr="0038309D">
        <w:rPr>
          <w:rFonts w:ascii="Times New Roman" w:hAnsi="Times New Roman" w:cs="Times New Roman"/>
          <w:sz w:val="24"/>
          <w:szCs w:val="24"/>
        </w:rPr>
        <w:t>ši</w:t>
      </w:r>
      <w:r w:rsidR="000E701D">
        <w:rPr>
          <w:rFonts w:ascii="Times New Roman" w:hAnsi="Times New Roman" w:cs="Times New Roman"/>
          <w:sz w:val="24"/>
          <w:szCs w:val="24"/>
        </w:rPr>
        <w:t>ą</w:t>
      </w:r>
      <w:r w:rsidR="0038309D" w:rsidRPr="0038309D">
        <w:rPr>
          <w:rFonts w:ascii="Times New Roman" w:hAnsi="Times New Roman" w:cs="Times New Roman"/>
          <w:sz w:val="24"/>
          <w:szCs w:val="24"/>
        </w:rPr>
        <w:t xml:space="preserve"> param</w:t>
      </w:r>
      <w:r w:rsidR="000E701D">
        <w:rPr>
          <w:rFonts w:ascii="Times New Roman" w:hAnsi="Times New Roman" w:cs="Times New Roman"/>
          <w:sz w:val="24"/>
          <w:szCs w:val="24"/>
        </w:rPr>
        <w:t>ą, j</w:t>
      </w:r>
      <w:r w:rsidR="0038309D" w:rsidRPr="0038309D">
        <w:rPr>
          <w:rFonts w:ascii="Times New Roman" w:hAnsi="Times New Roman" w:cs="Times New Roman"/>
          <w:sz w:val="24"/>
          <w:szCs w:val="24"/>
        </w:rPr>
        <w:t>uk tai t</w:t>
      </w:r>
      <w:r w:rsidR="00326B66">
        <w:rPr>
          <w:rFonts w:ascii="Times New Roman" w:hAnsi="Times New Roman" w:cs="Times New Roman"/>
          <w:sz w:val="24"/>
          <w:szCs w:val="24"/>
        </w:rPr>
        <w:t>u</w:t>
      </w:r>
      <w:r w:rsidR="0038309D" w:rsidRPr="0038309D">
        <w:rPr>
          <w:rFonts w:ascii="Times New Roman" w:hAnsi="Times New Roman" w:cs="Times New Roman"/>
          <w:sz w:val="24"/>
          <w:szCs w:val="24"/>
        </w:rPr>
        <w:t xml:space="preserve">rėtų būti tik </w:t>
      </w:r>
      <w:r w:rsidR="0038309D" w:rsidRPr="0038309D">
        <w:rPr>
          <w:rFonts w:ascii="Times New Roman" w:hAnsi="Times New Roman" w:cs="Times New Roman"/>
          <w:sz w:val="24"/>
          <w:szCs w:val="24"/>
        </w:rPr>
        <w:lastRenderedPageBreak/>
        <w:t xml:space="preserve">pagalba </w:t>
      </w:r>
      <w:r w:rsidR="00326B66">
        <w:rPr>
          <w:rFonts w:ascii="Times New Roman" w:hAnsi="Times New Roman" w:cs="Times New Roman"/>
          <w:sz w:val="24"/>
          <w:szCs w:val="24"/>
        </w:rPr>
        <w:t>tam</w:t>
      </w:r>
      <w:r w:rsidR="0038309D" w:rsidRPr="0038309D">
        <w:rPr>
          <w:rFonts w:ascii="Times New Roman" w:hAnsi="Times New Roman" w:cs="Times New Roman"/>
          <w:sz w:val="24"/>
          <w:szCs w:val="24"/>
        </w:rPr>
        <w:t xml:space="preserve"> gyvenimo laikotarpiu</w:t>
      </w:r>
      <w:r w:rsidR="00326B66">
        <w:rPr>
          <w:rFonts w:ascii="Times New Roman" w:hAnsi="Times New Roman" w:cs="Times New Roman"/>
          <w:sz w:val="24"/>
          <w:szCs w:val="24"/>
        </w:rPr>
        <w:t>i</w:t>
      </w:r>
      <w:r w:rsidR="000F3511">
        <w:rPr>
          <w:rFonts w:ascii="Times New Roman" w:hAnsi="Times New Roman" w:cs="Times New Roman"/>
          <w:sz w:val="24"/>
          <w:szCs w:val="24"/>
        </w:rPr>
        <w:t>,</w:t>
      </w:r>
      <w:r w:rsidR="0038309D" w:rsidRPr="0038309D">
        <w:rPr>
          <w:rFonts w:ascii="Times New Roman" w:hAnsi="Times New Roman" w:cs="Times New Roman"/>
          <w:sz w:val="24"/>
          <w:szCs w:val="24"/>
        </w:rPr>
        <w:t xml:space="preserve"> k</w:t>
      </w:r>
      <w:r w:rsidR="000E701D">
        <w:rPr>
          <w:rFonts w:ascii="Times New Roman" w:hAnsi="Times New Roman" w:cs="Times New Roman"/>
          <w:sz w:val="24"/>
          <w:szCs w:val="24"/>
        </w:rPr>
        <w:t>ol bus ieškoma pajamų šal</w:t>
      </w:r>
      <w:r w:rsidR="00326B66">
        <w:rPr>
          <w:rFonts w:ascii="Times New Roman" w:hAnsi="Times New Roman" w:cs="Times New Roman"/>
          <w:sz w:val="24"/>
          <w:szCs w:val="24"/>
        </w:rPr>
        <w:t>t</w:t>
      </w:r>
      <w:r w:rsidR="000E701D">
        <w:rPr>
          <w:rFonts w:ascii="Times New Roman" w:hAnsi="Times New Roman" w:cs="Times New Roman"/>
          <w:sz w:val="24"/>
          <w:szCs w:val="24"/>
        </w:rPr>
        <w:t>inio -</w:t>
      </w:r>
      <w:r w:rsidR="0038309D" w:rsidRPr="0038309D">
        <w:rPr>
          <w:rFonts w:ascii="Times New Roman" w:hAnsi="Times New Roman" w:cs="Times New Roman"/>
          <w:sz w:val="24"/>
          <w:szCs w:val="24"/>
        </w:rPr>
        <w:t xml:space="preserve"> darbo ar </w:t>
      </w:r>
      <w:r w:rsidR="00326B66">
        <w:rPr>
          <w:rFonts w:ascii="Times New Roman" w:hAnsi="Times New Roman" w:cs="Times New Roman"/>
          <w:sz w:val="24"/>
          <w:szCs w:val="24"/>
        </w:rPr>
        <w:t>be</w:t>
      </w:r>
      <w:r w:rsidR="0038309D" w:rsidRPr="0038309D">
        <w:rPr>
          <w:rFonts w:ascii="Times New Roman" w:hAnsi="Times New Roman" w:cs="Times New Roman"/>
          <w:sz w:val="24"/>
          <w:szCs w:val="24"/>
        </w:rPr>
        <w:t xml:space="preserve">nt </w:t>
      </w:r>
      <w:r w:rsidR="00326B66">
        <w:rPr>
          <w:rFonts w:ascii="Times New Roman" w:hAnsi="Times New Roman" w:cs="Times New Roman"/>
          <w:sz w:val="24"/>
          <w:szCs w:val="24"/>
        </w:rPr>
        <w:t>kol išsispręs</w:t>
      </w:r>
      <w:r w:rsidR="0038309D" w:rsidRPr="0038309D">
        <w:rPr>
          <w:rFonts w:ascii="Times New Roman" w:hAnsi="Times New Roman" w:cs="Times New Roman"/>
          <w:sz w:val="24"/>
          <w:szCs w:val="24"/>
        </w:rPr>
        <w:t xml:space="preserve"> situacij</w:t>
      </w:r>
      <w:r w:rsidR="00326B66">
        <w:rPr>
          <w:rFonts w:ascii="Times New Roman" w:hAnsi="Times New Roman" w:cs="Times New Roman"/>
          <w:sz w:val="24"/>
          <w:szCs w:val="24"/>
        </w:rPr>
        <w:t>a</w:t>
      </w:r>
      <w:r w:rsidR="000E701D">
        <w:rPr>
          <w:rFonts w:ascii="Times New Roman" w:hAnsi="Times New Roman" w:cs="Times New Roman"/>
          <w:sz w:val="24"/>
          <w:szCs w:val="24"/>
        </w:rPr>
        <w:t>,</w:t>
      </w:r>
      <w:r w:rsidR="0038309D" w:rsidRPr="0038309D">
        <w:rPr>
          <w:rFonts w:ascii="Times New Roman" w:hAnsi="Times New Roman" w:cs="Times New Roman"/>
          <w:sz w:val="24"/>
          <w:szCs w:val="24"/>
        </w:rPr>
        <w:t xml:space="preserve"> dėl kurios pragyvenimas tapo sudėtingas.</w:t>
      </w:r>
    </w:p>
    <w:p w:rsidR="0038309D" w:rsidRDefault="000E701D" w:rsidP="007C744D">
      <w:pPr>
        <w:tabs>
          <w:tab w:val="left" w:pos="54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Liūdna</w:t>
      </w:r>
      <w:r w:rsidR="008F009D">
        <w:rPr>
          <w:rFonts w:ascii="Times New Roman" w:hAnsi="Times New Roman" w:cs="Times New Roman"/>
          <w:sz w:val="24"/>
          <w:szCs w:val="24"/>
        </w:rPr>
        <w:t>,</w:t>
      </w:r>
      <w:r w:rsidR="000961BB">
        <w:rPr>
          <w:rFonts w:ascii="Times New Roman" w:hAnsi="Times New Roman" w:cs="Times New Roman"/>
          <w:sz w:val="24"/>
          <w:szCs w:val="24"/>
        </w:rPr>
        <w:t xml:space="preserve"> </w:t>
      </w:r>
      <w:r w:rsidR="008F009D">
        <w:rPr>
          <w:rFonts w:ascii="Times New Roman" w:hAnsi="Times New Roman" w:cs="Times New Roman"/>
          <w:sz w:val="24"/>
          <w:szCs w:val="24"/>
        </w:rPr>
        <w:t>kad yra</w:t>
      </w:r>
      <w:r w:rsidR="0038309D" w:rsidRPr="0038309D">
        <w:rPr>
          <w:rFonts w:ascii="Times New Roman" w:hAnsi="Times New Roman" w:cs="Times New Roman"/>
          <w:sz w:val="24"/>
          <w:szCs w:val="24"/>
        </w:rPr>
        <w:t xml:space="preserve"> besikreipiančių asmenų</w:t>
      </w:r>
      <w:r w:rsidR="00242843">
        <w:rPr>
          <w:rFonts w:ascii="Times New Roman" w:hAnsi="Times New Roman" w:cs="Times New Roman"/>
          <w:sz w:val="24"/>
          <w:szCs w:val="24"/>
        </w:rPr>
        <w:t>,</w:t>
      </w:r>
      <w:r w:rsidR="0038309D" w:rsidRPr="0038309D">
        <w:rPr>
          <w:rFonts w:ascii="Times New Roman" w:hAnsi="Times New Roman" w:cs="Times New Roman"/>
          <w:sz w:val="24"/>
          <w:szCs w:val="24"/>
        </w:rPr>
        <w:t xml:space="preserve"> kurie </w:t>
      </w:r>
      <w:r>
        <w:rPr>
          <w:rFonts w:ascii="Times New Roman" w:hAnsi="Times New Roman" w:cs="Times New Roman"/>
          <w:sz w:val="24"/>
          <w:szCs w:val="24"/>
        </w:rPr>
        <w:t>pasinaudoja</w:t>
      </w:r>
      <w:r w:rsidR="0038309D" w:rsidRPr="0038309D">
        <w:rPr>
          <w:rFonts w:ascii="Times New Roman" w:hAnsi="Times New Roman" w:cs="Times New Roman"/>
          <w:sz w:val="24"/>
          <w:szCs w:val="24"/>
        </w:rPr>
        <w:t xml:space="preserve"> susiklosčiusi</w:t>
      </w:r>
      <w:r>
        <w:rPr>
          <w:rFonts w:ascii="Times New Roman" w:hAnsi="Times New Roman" w:cs="Times New Roman"/>
          <w:sz w:val="24"/>
          <w:szCs w:val="24"/>
        </w:rPr>
        <w:t>a</w:t>
      </w:r>
      <w:r w:rsidR="0038309D" w:rsidRPr="0038309D">
        <w:rPr>
          <w:rFonts w:ascii="Times New Roman" w:hAnsi="Times New Roman" w:cs="Times New Roman"/>
          <w:sz w:val="24"/>
          <w:szCs w:val="24"/>
        </w:rPr>
        <w:t xml:space="preserve"> situacij</w:t>
      </w:r>
      <w:r>
        <w:rPr>
          <w:rFonts w:ascii="Times New Roman" w:hAnsi="Times New Roman" w:cs="Times New Roman"/>
          <w:sz w:val="24"/>
          <w:szCs w:val="24"/>
        </w:rPr>
        <w:t>a</w:t>
      </w:r>
      <w:r w:rsidR="0038309D" w:rsidRPr="0038309D">
        <w:rPr>
          <w:rFonts w:ascii="Times New Roman" w:hAnsi="Times New Roman" w:cs="Times New Roman"/>
          <w:sz w:val="24"/>
          <w:szCs w:val="24"/>
        </w:rPr>
        <w:t>, galbūt</w:t>
      </w:r>
      <w:r>
        <w:rPr>
          <w:rFonts w:ascii="Times New Roman" w:hAnsi="Times New Roman" w:cs="Times New Roman"/>
          <w:sz w:val="24"/>
          <w:szCs w:val="24"/>
        </w:rPr>
        <w:t>,</w:t>
      </w:r>
      <w:r w:rsidR="0038309D" w:rsidRPr="0038309D">
        <w:rPr>
          <w:rFonts w:ascii="Times New Roman" w:hAnsi="Times New Roman" w:cs="Times New Roman"/>
          <w:sz w:val="24"/>
          <w:szCs w:val="24"/>
        </w:rPr>
        <w:t xml:space="preserve"> net gi sukuria pašalpoms gauti atitinkančias situacijas ir sėkmingai naudojasi pinigais, kurie jiems realiai nepriklausytų. </w:t>
      </w:r>
      <w:r>
        <w:rPr>
          <w:rFonts w:ascii="Times New Roman" w:hAnsi="Times New Roman" w:cs="Times New Roman"/>
          <w:sz w:val="24"/>
          <w:szCs w:val="24"/>
        </w:rPr>
        <w:t>Čia kalbama apie</w:t>
      </w:r>
      <w:r w:rsidR="00242843">
        <w:rPr>
          <w:rFonts w:ascii="Times New Roman" w:hAnsi="Times New Roman" w:cs="Times New Roman"/>
          <w:sz w:val="24"/>
          <w:szCs w:val="24"/>
        </w:rPr>
        <w:t xml:space="preserve"> </w:t>
      </w:r>
      <w:r w:rsidR="0038309D" w:rsidRPr="0038309D">
        <w:rPr>
          <w:rFonts w:ascii="Times New Roman" w:hAnsi="Times New Roman" w:cs="Times New Roman"/>
          <w:sz w:val="24"/>
          <w:szCs w:val="24"/>
        </w:rPr>
        <w:t>asmenis, kurių gyvenimo kokybė ir turimas turtas nesuteik</w:t>
      </w:r>
      <w:r>
        <w:rPr>
          <w:rFonts w:ascii="Times New Roman" w:hAnsi="Times New Roman" w:cs="Times New Roman"/>
          <w:sz w:val="24"/>
          <w:szCs w:val="24"/>
        </w:rPr>
        <w:t>ia</w:t>
      </w:r>
      <w:r w:rsidR="0038309D" w:rsidRPr="0038309D">
        <w:rPr>
          <w:rFonts w:ascii="Times New Roman" w:hAnsi="Times New Roman" w:cs="Times New Roman"/>
          <w:sz w:val="24"/>
          <w:szCs w:val="24"/>
        </w:rPr>
        <w:t xml:space="preserve"> galimybės gauti socialin</w:t>
      </w:r>
      <w:r w:rsidR="00326B66">
        <w:rPr>
          <w:rFonts w:ascii="Times New Roman" w:hAnsi="Times New Roman" w:cs="Times New Roman"/>
          <w:sz w:val="24"/>
          <w:szCs w:val="24"/>
        </w:rPr>
        <w:t>ę</w:t>
      </w:r>
      <w:r w:rsidR="0038309D" w:rsidRPr="0038309D">
        <w:rPr>
          <w:rFonts w:ascii="Times New Roman" w:hAnsi="Times New Roman" w:cs="Times New Roman"/>
          <w:sz w:val="24"/>
          <w:szCs w:val="24"/>
        </w:rPr>
        <w:t xml:space="preserve"> pašalp</w:t>
      </w:r>
      <w:r w:rsidR="00326B66">
        <w:rPr>
          <w:rFonts w:ascii="Times New Roman" w:hAnsi="Times New Roman" w:cs="Times New Roman"/>
          <w:sz w:val="24"/>
          <w:szCs w:val="24"/>
        </w:rPr>
        <w:t>ą</w:t>
      </w:r>
      <w:r w:rsidR="0038309D" w:rsidRPr="0038309D">
        <w:rPr>
          <w:rFonts w:ascii="Times New Roman" w:hAnsi="Times New Roman" w:cs="Times New Roman"/>
          <w:sz w:val="24"/>
          <w:szCs w:val="24"/>
        </w:rPr>
        <w:t xml:space="preserve"> – tai nelegaliai dir</w:t>
      </w:r>
      <w:r w:rsidR="00951267">
        <w:rPr>
          <w:rFonts w:ascii="Times New Roman" w:hAnsi="Times New Roman" w:cs="Times New Roman"/>
          <w:sz w:val="24"/>
          <w:szCs w:val="24"/>
        </w:rPr>
        <w:t>b</w:t>
      </w:r>
      <w:r w:rsidR="008F009D">
        <w:rPr>
          <w:rFonts w:ascii="Times New Roman" w:hAnsi="Times New Roman" w:cs="Times New Roman"/>
          <w:sz w:val="24"/>
          <w:szCs w:val="24"/>
        </w:rPr>
        <w:t>antys</w:t>
      </w:r>
      <w:r>
        <w:rPr>
          <w:rFonts w:ascii="Times New Roman" w:hAnsi="Times New Roman" w:cs="Times New Roman"/>
          <w:sz w:val="24"/>
          <w:szCs w:val="24"/>
        </w:rPr>
        <w:t>;</w:t>
      </w:r>
      <w:r w:rsidR="000961BB">
        <w:rPr>
          <w:rFonts w:ascii="Times New Roman" w:hAnsi="Times New Roman" w:cs="Times New Roman"/>
          <w:sz w:val="24"/>
          <w:szCs w:val="24"/>
        </w:rPr>
        <w:t xml:space="preserve"> dirbantys</w:t>
      </w:r>
      <w:r w:rsidR="008F009D">
        <w:rPr>
          <w:rFonts w:ascii="Times New Roman" w:hAnsi="Times New Roman" w:cs="Times New Roman"/>
          <w:sz w:val="24"/>
          <w:szCs w:val="24"/>
        </w:rPr>
        <w:t xml:space="preserve"> pagal verslo liudijimą ar </w:t>
      </w:r>
      <w:r>
        <w:rPr>
          <w:rFonts w:ascii="Times New Roman" w:hAnsi="Times New Roman" w:cs="Times New Roman"/>
          <w:sz w:val="24"/>
          <w:szCs w:val="24"/>
        </w:rPr>
        <w:t xml:space="preserve">užsiimantys </w:t>
      </w:r>
      <w:r w:rsidR="008F009D">
        <w:rPr>
          <w:rFonts w:ascii="Times New Roman" w:hAnsi="Times New Roman" w:cs="Times New Roman"/>
          <w:sz w:val="24"/>
          <w:szCs w:val="24"/>
        </w:rPr>
        <w:t>panašia veiklą</w:t>
      </w:r>
      <w:r w:rsidR="00326B66">
        <w:rPr>
          <w:rFonts w:ascii="Times New Roman" w:hAnsi="Times New Roman" w:cs="Times New Roman"/>
          <w:sz w:val="24"/>
          <w:szCs w:val="24"/>
        </w:rPr>
        <w:t>,</w:t>
      </w:r>
      <w:r w:rsidR="000961BB">
        <w:rPr>
          <w:rFonts w:ascii="Times New Roman" w:hAnsi="Times New Roman" w:cs="Times New Roman"/>
          <w:sz w:val="24"/>
          <w:szCs w:val="24"/>
        </w:rPr>
        <w:t xml:space="preserve"> tačiau deklaruoja</w:t>
      </w:r>
      <w:r w:rsidR="00326B66">
        <w:rPr>
          <w:rFonts w:ascii="Times New Roman" w:hAnsi="Times New Roman" w:cs="Times New Roman"/>
          <w:sz w:val="24"/>
          <w:szCs w:val="24"/>
        </w:rPr>
        <w:t>ntys</w:t>
      </w:r>
      <w:r w:rsidR="000961BB">
        <w:rPr>
          <w:rFonts w:ascii="Times New Roman" w:hAnsi="Times New Roman" w:cs="Times New Roman"/>
          <w:sz w:val="24"/>
          <w:szCs w:val="24"/>
        </w:rPr>
        <w:t>, kad mažai gauna pajamų</w:t>
      </w:r>
      <w:r>
        <w:rPr>
          <w:rFonts w:ascii="Times New Roman" w:hAnsi="Times New Roman" w:cs="Times New Roman"/>
          <w:sz w:val="24"/>
          <w:szCs w:val="24"/>
        </w:rPr>
        <w:t>;</w:t>
      </w:r>
      <w:r w:rsidR="0038309D" w:rsidRPr="0038309D">
        <w:rPr>
          <w:rFonts w:ascii="Times New Roman" w:hAnsi="Times New Roman" w:cs="Times New Roman"/>
          <w:sz w:val="24"/>
          <w:szCs w:val="24"/>
        </w:rPr>
        <w:t xml:space="preserve"> gaunantys dalį atlyginimo „vokeliuose“. </w:t>
      </w:r>
      <w:r w:rsidR="000961BB">
        <w:rPr>
          <w:rFonts w:ascii="Times New Roman" w:hAnsi="Times New Roman" w:cs="Times New Roman"/>
          <w:sz w:val="24"/>
          <w:szCs w:val="24"/>
        </w:rPr>
        <w:t>Tokie asmenys neretai dar</w:t>
      </w:r>
      <w:r w:rsidR="0038309D" w:rsidRPr="0038309D">
        <w:rPr>
          <w:rFonts w:ascii="Times New Roman" w:hAnsi="Times New Roman" w:cs="Times New Roman"/>
          <w:sz w:val="24"/>
          <w:szCs w:val="24"/>
        </w:rPr>
        <w:t xml:space="preserve"> gauna </w:t>
      </w:r>
      <w:r w:rsidR="00326B66">
        <w:rPr>
          <w:rFonts w:ascii="Times New Roman" w:hAnsi="Times New Roman" w:cs="Times New Roman"/>
          <w:sz w:val="24"/>
          <w:szCs w:val="24"/>
        </w:rPr>
        <w:t xml:space="preserve">visokeriopą </w:t>
      </w:r>
      <w:r w:rsidR="0038309D" w:rsidRPr="0038309D">
        <w:rPr>
          <w:rFonts w:ascii="Times New Roman" w:hAnsi="Times New Roman" w:cs="Times New Roman"/>
          <w:sz w:val="24"/>
          <w:szCs w:val="24"/>
        </w:rPr>
        <w:t>paramą iš valstybės. Tam</w:t>
      </w:r>
      <w:r w:rsidR="008F009D">
        <w:rPr>
          <w:rFonts w:ascii="Times New Roman" w:hAnsi="Times New Roman" w:cs="Times New Roman"/>
          <w:sz w:val="24"/>
          <w:szCs w:val="24"/>
        </w:rPr>
        <w:t>,</w:t>
      </w:r>
      <w:r w:rsidR="00882102">
        <w:rPr>
          <w:rFonts w:ascii="Times New Roman" w:hAnsi="Times New Roman" w:cs="Times New Roman"/>
          <w:sz w:val="24"/>
          <w:szCs w:val="24"/>
        </w:rPr>
        <w:t xml:space="preserve"> kad pašalpos būtu</w:t>
      </w:r>
      <w:r w:rsidR="0038309D" w:rsidRPr="0038309D">
        <w:rPr>
          <w:rFonts w:ascii="Times New Roman" w:hAnsi="Times New Roman" w:cs="Times New Roman"/>
          <w:sz w:val="24"/>
          <w:szCs w:val="24"/>
        </w:rPr>
        <w:t xml:space="preserve"> mokamos tam kam priklauso, t.y. pašalpų paskirstymas taptų efektingas reikėtų tikrinti socialinių pašalpų gavėjų </w:t>
      </w:r>
      <w:r w:rsidR="008F009D">
        <w:rPr>
          <w:rFonts w:ascii="Times New Roman" w:hAnsi="Times New Roman" w:cs="Times New Roman"/>
          <w:sz w:val="24"/>
          <w:szCs w:val="24"/>
        </w:rPr>
        <w:t xml:space="preserve">gyvenimo sąlygas, </w:t>
      </w:r>
      <w:r w:rsidR="0038309D" w:rsidRPr="0038309D">
        <w:rPr>
          <w:rFonts w:ascii="Times New Roman" w:hAnsi="Times New Roman" w:cs="Times New Roman"/>
          <w:sz w:val="24"/>
          <w:szCs w:val="24"/>
        </w:rPr>
        <w:t>turtą, bei gauti d</w:t>
      </w:r>
      <w:r w:rsidR="00951267">
        <w:rPr>
          <w:rFonts w:ascii="Times New Roman" w:hAnsi="Times New Roman" w:cs="Times New Roman"/>
          <w:sz w:val="24"/>
          <w:szCs w:val="24"/>
        </w:rPr>
        <w:t>a</w:t>
      </w:r>
      <w:r w:rsidR="0038309D" w:rsidRPr="0038309D">
        <w:rPr>
          <w:rFonts w:ascii="Times New Roman" w:hAnsi="Times New Roman" w:cs="Times New Roman"/>
          <w:sz w:val="24"/>
          <w:szCs w:val="24"/>
        </w:rPr>
        <w:t>ugia</w:t>
      </w:r>
      <w:r w:rsidR="00951267">
        <w:rPr>
          <w:rFonts w:ascii="Times New Roman" w:hAnsi="Times New Roman" w:cs="Times New Roman"/>
          <w:sz w:val="24"/>
          <w:szCs w:val="24"/>
        </w:rPr>
        <w:t>u</w:t>
      </w:r>
      <w:r w:rsidR="0038309D" w:rsidRPr="0038309D">
        <w:rPr>
          <w:rFonts w:ascii="Times New Roman" w:hAnsi="Times New Roman" w:cs="Times New Roman"/>
          <w:sz w:val="24"/>
          <w:szCs w:val="24"/>
        </w:rPr>
        <w:t xml:space="preserve"> informacijos apie jų pragyvenimo šaltinius</w:t>
      </w:r>
      <w:r w:rsidR="00326B66">
        <w:rPr>
          <w:rFonts w:ascii="Times New Roman" w:hAnsi="Times New Roman" w:cs="Times New Roman"/>
          <w:sz w:val="24"/>
          <w:szCs w:val="24"/>
        </w:rPr>
        <w:t>,</w:t>
      </w:r>
      <w:r w:rsidR="0038309D" w:rsidRPr="0038309D">
        <w:rPr>
          <w:rFonts w:ascii="Times New Roman" w:hAnsi="Times New Roman" w:cs="Times New Roman"/>
          <w:sz w:val="24"/>
          <w:szCs w:val="24"/>
        </w:rPr>
        <w:t xml:space="preserve">. </w:t>
      </w:r>
      <w:r w:rsidR="00326B66">
        <w:rPr>
          <w:rFonts w:ascii="Times New Roman" w:eastAsia="Times New Roman" w:hAnsi="Times New Roman"/>
          <w:sz w:val="24"/>
          <w:szCs w:val="24"/>
        </w:rPr>
        <w:t>J</w:t>
      </w:r>
      <w:r w:rsidR="00411170">
        <w:rPr>
          <w:rFonts w:ascii="Times New Roman" w:eastAsia="Times New Roman" w:hAnsi="Times New Roman"/>
          <w:sz w:val="24"/>
          <w:szCs w:val="24"/>
        </w:rPr>
        <w:t>ei asmuo nurodo, kad dirba tik dalį laiko</w:t>
      </w:r>
      <w:r>
        <w:rPr>
          <w:rFonts w:ascii="Times New Roman" w:eastAsia="Times New Roman" w:hAnsi="Times New Roman"/>
          <w:sz w:val="24"/>
          <w:szCs w:val="24"/>
        </w:rPr>
        <w:t>,</w:t>
      </w:r>
      <w:r w:rsidR="00411170">
        <w:rPr>
          <w:rFonts w:ascii="Times New Roman" w:eastAsia="Times New Roman" w:hAnsi="Times New Roman"/>
          <w:sz w:val="24"/>
          <w:szCs w:val="24"/>
        </w:rPr>
        <w:t xml:space="preserve"> </w:t>
      </w:r>
      <w:r w:rsidR="00411170" w:rsidRPr="00411170">
        <w:rPr>
          <w:rFonts w:ascii="Times New Roman" w:eastAsia="Times New Roman" w:hAnsi="Times New Roman"/>
          <w:sz w:val="24"/>
          <w:szCs w:val="24"/>
        </w:rPr>
        <w:t>tikrint</w:t>
      </w:r>
      <w:r w:rsidR="00326B66">
        <w:rPr>
          <w:rFonts w:ascii="Times New Roman" w:eastAsia="Times New Roman" w:hAnsi="Times New Roman"/>
          <w:sz w:val="24"/>
          <w:szCs w:val="24"/>
        </w:rPr>
        <w:t>i</w:t>
      </w:r>
      <w:r w:rsidR="00326B66">
        <w:rPr>
          <w:rFonts w:ascii="Times New Roman" w:hAnsi="Times New Roman" w:cs="Times New Roman"/>
          <w:sz w:val="24"/>
          <w:szCs w:val="24"/>
        </w:rPr>
        <w:t xml:space="preserve"> jį darbo vietoje;</w:t>
      </w:r>
      <w:r w:rsidR="00411170" w:rsidRPr="00411170">
        <w:rPr>
          <w:rFonts w:ascii="Times New Roman" w:hAnsi="Times New Roman" w:cs="Times New Roman"/>
          <w:sz w:val="24"/>
          <w:szCs w:val="24"/>
        </w:rPr>
        <w:t xml:space="preserve"> </w:t>
      </w:r>
      <w:r>
        <w:rPr>
          <w:rFonts w:ascii="Times New Roman" w:hAnsi="Times New Roman" w:cs="Times New Roman"/>
          <w:sz w:val="24"/>
          <w:szCs w:val="24"/>
        </w:rPr>
        <w:t>bendradarbiau</w:t>
      </w:r>
      <w:r w:rsidR="00411170" w:rsidRPr="00411170">
        <w:rPr>
          <w:rFonts w:ascii="Times New Roman" w:hAnsi="Times New Roman" w:cs="Times New Roman"/>
          <w:sz w:val="24"/>
          <w:szCs w:val="24"/>
        </w:rPr>
        <w:t>t</w:t>
      </w:r>
      <w:r>
        <w:rPr>
          <w:rFonts w:ascii="Times New Roman" w:hAnsi="Times New Roman" w:cs="Times New Roman"/>
          <w:sz w:val="24"/>
          <w:szCs w:val="24"/>
        </w:rPr>
        <w:t>i</w:t>
      </w:r>
      <w:r w:rsidR="00411170" w:rsidRPr="00411170">
        <w:rPr>
          <w:rFonts w:ascii="Times New Roman" w:hAnsi="Times New Roman" w:cs="Times New Roman"/>
          <w:sz w:val="24"/>
          <w:szCs w:val="24"/>
        </w:rPr>
        <w:t xml:space="preserve"> su kitomis institucijomis.</w:t>
      </w:r>
      <w:r w:rsidR="008F009D">
        <w:rPr>
          <w:rFonts w:ascii="Times New Roman" w:hAnsi="Times New Roman" w:cs="Times New Roman"/>
          <w:sz w:val="24"/>
          <w:szCs w:val="24"/>
        </w:rPr>
        <w:t xml:space="preserve"> B</w:t>
      </w:r>
      <w:r w:rsidR="0038309D" w:rsidRPr="0038309D">
        <w:rPr>
          <w:rFonts w:ascii="Times New Roman" w:hAnsi="Times New Roman" w:cs="Times New Roman"/>
          <w:sz w:val="24"/>
          <w:szCs w:val="24"/>
        </w:rPr>
        <w:t>endradarbiaujant su įvairiomis valstybinėmis institucijomis įmanoma sumažinti piktnaudžiavimą socialinėmis išmokomis – tam pritaria net 66</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 </w:t>
      </w:r>
    </w:p>
    <w:p w:rsidR="00BA3AE4" w:rsidRPr="0038309D" w:rsidRDefault="00BA3AE4" w:rsidP="007C744D">
      <w:pPr>
        <w:tabs>
          <w:tab w:val="left" w:pos="546"/>
        </w:tabs>
        <w:spacing w:after="0" w:line="360" w:lineRule="auto"/>
        <w:ind w:firstLine="567"/>
        <w:jc w:val="both"/>
        <w:rPr>
          <w:rFonts w:ascii="Times New Roman" w:hAnsi="Times New Roman" w:cs="Times New Roman"/>
          <w:sz w:val="24"/>
          <w:szCs w:val="24"/>
        </w:rPr>
      </w:pPr>
    </w:p>
    <w:p w:rsidR="00BA3AE4" w:rsidRDefault="00B93440" w:rsidP="00B93440">
      <w:pPr>
        <w:tabs>
          <w:tab w:val="left" w:pos="-754"/>
        </w:tabs>
        <w:spacing w:after="0" w:line="360" w:lineRule="auto"/>
        <w:jc w:val="both"/>
        <w:rPr>
          <w:rFonts w:ascii="Times New Roman" w:hAnsi="Times New Roman" w:cs="Times New Roman"/>
          <w:sz w:val="24"/>
          <w:szCs w:val="24"/>
        </w:rPr>
      </w:pPr>
      <w:r w:rsidRPr="00B93440">
        <w:rPr>
          <w:rFonts w:ascii="Times New Roman" w:hAnsi="Times New Roman" w:cs="Times New Roman"/>
          <w:noProof/>
          <w:sz w:val="24"/>
          <w:szCs w:val="24"/>
          <w:lang w:eastAsia="lt-LT"/>
        </w:rPr>
        <w:drawing>
          <wp:inline distT="0" distB="0" distL="0" distR="0">
            <wp:extent cx="6263846" cy="4670854"/>
            <wp:effectExtent l="19050" t="0" r="22654"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26A0A" w:rsidRPr="0038309D" w:rsidRDefault="00C26A0A" w:rsidP="00B93440">
      <w:pPr>
        <w:tabs>
          <w:tab w:val="left" w:pos="-754"/>
        </w:tabs>
        <w:spacing w:after="0" w:line="360" w:lineRule="auto"/>
        <w:jc w:val="both"/>
        <w:rPr>
          <w:rFonts w:ascii="Times New Roman" w:hAnsi="Times New Roman" w:cs="Times New Roman"/>
          <w:sz w:val="24"/>
          <w:szCs w:val="24"/>
        </w:rPr>
      </w:pPr>
    </w:p>
    <w:p w:rsidR="001E3C8C" w:rsidRPr="00C26A0A" w:rsidRDefault="001E3C8C" w:rsidP="007C744D">
      <w:pPr>
        <w:pStyle w:val="ListParagraph"/>
        <w:numPr>
          <w:ilvl w:val="0"/>
          <w:numId w:val="12"/>
        </w:numPr>
        <w:tabs>
          <w:tab w:val="left" w:pos="993"/>
        </w:tabs>
        <w:spacing w:after="0" w:line="360" w:lineRule="auto"/>
        <w:ind w:left="0" w:firstLine="567"/>
        <w:jc w:val="both"/>
        <w:rPr>
          <w:rFonts w:ascii="Times New Roman" w:eastAsia="Times New Roman" w:hAnsi="Times New Roman"/>
          <w:b/>
          <w:sz w:val="24"/>
          <w:szCs w:val="24"/>
          <w:lang w:eastAsia="lt-LT"/>
        </w:rPr>
      </w:pPr>
      <w:r w:rsidRPr="00B93440">
        <w:rPr>
          <w:rFonts w:ascii="Times New Roman" w:hAnsi="Times New Roman"/>
          <w:sz w:val="24"/>
          <w:szCs w:val="24"/>
        </w:rPr>
        <w:t>pav.</w:t>
      </w:r>
      <w:r w:rsidRPr="00F14865">
        <w:rPr>
          <w:rFonts w:ascii="Times New Roman" w:hAnsi="Times New Roman"/>
          <w:b/>
          <w:sz w:val="24"/>
          <w:szCs w:val="24"/>
        </w:rPr>
        <w:t xml:space="preserve"> </w:t>
      </w:r>
      <w:r w:rsidR="00F14865" w:rsidRPr="00F14865">
        <w:rPr>
          <w:rFonts w:ascii="Times New Roman" w:hAnsi="Times New Roman" w:cs="Times New Roman"/>
          <w:b/>
          <w:sz w:val="24"/>
          <w:szCs w:val="24"/>
        </w:rPr>
        <w:t xml:space="preserve">Respondentų nuomonė apie </w:t>
      </w:r>
      <w:r w:rsidR="00F14865" w:rsidRPr="00F14865">
        <w:rPr>
          <w:rFonts w:ascii="Times New Roman" w:hAnsi="Times New Roman"/>
          <w:b/>
          <w:sz w:val="24"/>
          <w:szCs w:val="24"/>
        </w:rPr>
        <w:t>priežastis, dėl kurių neskiriamas, nutraukiamas socialinės pašalpos mokėjimas</w:t>
      </w:r>
    </w:p>
    <w:p w:rsidR="00E00698" w:rsidRDefault="00264A91" w:rsidP="007C744D">
      <w:pPr>
        <w:tabs>
          <w:tab w:val="left" w:pos="54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Išsiaiškinus</w:t>
      </w:r>
      <w:r w:rsidR="0038309D" w:rsidRPr="0038309D">
        <w:rPr>
          <w:rFonts w:ascii="Times New Roman" w:hAnsi="Times New Roman" w:cs="Times New Roman"/>
          <w:sz w:val="24"/>
          <w:szCs w:val="24"/>
        </w:rPr>
        <w:t>, kad asmuo</w:t>
      </w:r>
      <w:r>
        <w:rPr>
          <w:rFonts w:ascii="Times New Roman" w:hAnsi="Times New Roman" w:cs="Times New Roman"/>
          <w:sz w:val="24"/>
          <w:szCs w:val="24"/>
        </w:rPr>
        <w:t xml:space="preserve"> neteisėtai gauna ar</w:t>
      </w:r>
      <w:r w:rsidR="0038309D" w:rsidRPr="0038309D">
        <w:rPr>
          <w:rFonts w:ascii="Times New Roman" w:hAnsi="Times New Roman" w:cs="Times New Roman"/>
          <w:sz w:val="24"/>
          <w:szCs w:val="24"/>
        </w:rPr>
        <w:t xml:space="preserve"> piktnaudžiauja valstybės skiriamomis lėšomis gyvenimo kokybei gerinti, </w:t>
      </w:r>
      <w:r w:rsidR="00326B66">
        <w:rPr>
          <w:rFonts w:ascii="Times New Roman" w:hAnsi="Times New Roman" w:cs="Times New Roman"/>
          <w:sz w:val="24"/>
          <w:szCs w:val="24"/>
        </w:rPr>
        <w:t>jam</w:t>
      </w:r>
      <w:r w:rsidR="0038309D" w:rsidRPr="0038309D">
        <w:rPr>
          <w:rFonts w:ascii="Times New Roman" w:hAnsi="Times New Roman" w:cs="Times New Roman"/>
          <w:sz w:val="24"/>
          <w:szCs w:val="24"/>
        </w:rPr>
        <w:t xml:space="preserve"> nutraukiamas socialinių pašalpų mokėjimas</w:t>
      </w:r>
      <w:r w:rsidR="008F009D">
        <w:rPr>
          <w:rFonts w:ascii="Times New Roman" w:hAnsi="Times New Roman" w:cs="Times New Roman"/>
          <w:sz w:val="24"/>
          <w:szCs w:val="24"/>
        </w:rPr>
        <w:t xml:space="preserve"> ir pareikalaujama grąžinti neteisėtai gautas išmokas</w:t>
      </w:r>
      <w:r w:rsidR="0038309D" w:rsidRPr="0038309D">
        <w:rPr>
          <w:rFonts w:ascii="Times New Roman" w:hAnsi="Times New Roman" w:cs="Times New Roman"/>
          <w:sz w:val="24"/>
          <w:szCs w:val="24"/>
        </w:rPr>
        <w:t>.</w:t>
      </w:r>
      <w:r w:rsidR="008F009D">
        <w:rPr>
          <w:rFonts w:ascii="Times New Roman" w:hAnsi="Times New Roman" w:cs="Times New Roman"/>
          <w:sz w:val="24"/>
          <w:szCs w:val="24"/>
        </w:rPr>
        <w:t xml:space="preserve"> Sankcij</w:t>
      </w:r>
      <w:r w:rsidR="00326B66">
        <w:rPr>
          <w:rFonts w:ascii="Times New Roman" w:hAnsi="Times New Roman" w:cs="Times New Roman"/>
          <w:sz w:val="24"/>
          <w:szCs w:val="24"/>
        </w:rPr>
        <w:t>a</w:t>
      </w:r>
      <w:r w:rsidR="008F009D">
        <w:rPr>
          <w:rFonts w:ascii="Times New Roman" w:hAnsi="Times New Roman" w:cs="Times New Roman"/>
          <w:sz w:val="24"/>
          <w:szCs w:val="24"/>
        </w:rPr>
        <w:t xml:space="preserve"> neskirti socia</w:t>
      </w:r>
      <w:r w:rsidR="00326B66">
        <w:rPr>
          <w:rFonts w:ascii="Times New Roman" w:hAnsi="Times New Roman" w:cs="Times New Roman"/>
          <w:sz w:val="24"/>
          <w:szCs w:val="24"/>
        </w:rPr>
        <w:t>linės pašalpos nuo 6-12 mėnesių.</w:t>
      </w:r>
      <w:r w:rsidR="008F009D">
        <w:rPr>
          <w:rFonts w:ascii="Times New Roman" w:hAnsi="Times New Roman" w:cs="Times New Roman"/>
          <w:sz w:val="24"/>
          <w:szCs w:val="24"/>
        </w:rPr>
        <w:t xml:space="preserve"> </w:t>
      </w:r>
      <w:r w:rsidR="00326B66">
        <w:rPr>
          <w:rFonts w:ascii="Times New Roman" w:hAnsi="Times New Roman" w:cs="Times New Roman"/>
          <w:sz w:val="24"/>
          <w:szCs w:val="24"/>
        </w:rPr>
        <w:t>A</w:t>
      </w:r>
      <w:r w:rsidR="008F009D">
        <w:rPr>
          <w:rFonts w:ascii="Times New Roman" w:hAnsi="Times New Roman" w:cs="Times New Roman"/>
          <w:sz w:val="24"/>
          <w:szCs w:val="24"/>
        </w:rPr>
        <w:t>utor</w:t>
      </w:r>
      <w:r w:rsidR="00273142">
        <w:rPr>
          <w:rFonts w:ascii="Times New Roman" w:hAnsi="Times New Roman" w:cs="Times New Roman"/>
          <w:sz w:val="24"/>
          <w:szCs w:val="24"/>
        </w:rPr>
        <w:t>ė</w:t>
      </w:r>
      <w:r w:rsidR="008F009D">
        <w:rPr>
          <w:rFonts w:ascii="Times New Roman" w:hAnsi="Times New Roman" w:cs="Times New Roman"/>
          <w:sz w:val="24"/>
          <w:szCs w:val="24"/>
        </w:rPr>
        <w:t>s nuomone</w:t>
      </w:r>
      <w:r w:rsidR="00C24104">
        <w:rPr>
          <w:rFonts w:ascii="Times New Roman" w:hAnsi="Times New Roman" w:cs="Times New Roman"/>
          <w:sz w:val="24"/>
          <w:szCs w:val="24"/>
        </w:rPr>
        <w:t>,</w:t>
      </w:r>
      <w:r w:rsidR="008F009D">
        <w:rPr>
          <w:rFonts w:ascii="Times New Roman" w:hAnsi="Times New Roman" w:cs="Times New Roman"/>
          <w:sz w:val="24"/>
          <w:szCs w:val="24"/>
        </w:rPr>
        <w:t xml:space="preserve"> tiems kas šiurkščiai piktnaudžiauja</w:t>
      </w:r>
      <w:r w:rsidR="00C24104">
        <w:rPr>
          <w:rFonts w:ascii="Times New Roman" w:hAnsi="Times New Roman" w:cs="Times New Roman"/>
          <w:sz w:val="24"/>
          <w:szCs w:val="24"/>
        </w:rPr>
        <w:t>,</w:t>
      </w:r>
      <w:r w:rsidR="008F009D">
        <w:rPr>
          <w:rFonts w:ascii="Times New Roman" w:hAnsi="Times New Roman" w:cs="Times New Roman"/>
          <w:sz w:val="24"/>
          <w:szCs w:val="24"/>
        </w:rPr>
        <w:t xml:space="preserve"> pažeisdami įstatymus</w:t>
      </w:r>
      <w:r w:rsidR="00C24104">
        <w:rPr>
          <w:rFonts w:ascii="Times New Roman" w:hAnsi="Times New Roman" w:cs="Times New Roman"/>
          <w:sz w:val="24"/>
          <w:szCs w:val="24"/>
        </w:rPr>
        <w:t>,</w:t>
      </w:r>
      <w:r w:rsidR="008F009D">
        <w:rPr>
          <w:rFonts w:ascii="Times New Roman" w:hAnsi="Times New Roman" w:cs="Times New Roman"/>
          <w:sz w:val="24"/>
          <w:szCs w:val="24"/>
        </w:rPr>
        <w:t xml:space="preserve"> reikėt</w:t>
      </w:r>
      <w:r w:rsidR="00C24104">
        <w:rPr>
          <w:rFonts w:ascii="Times New Roman" w:hAnsi="Times New Roman" w:cs="Times New Roman"/>
          <w:sz w:val="24"/>
          <w:szCs w:val="24"/>
        </w:rPr>
        <w:t>ų</w:t>
      </w:r>
      <w:r w:rsidR="008F009D">
        <w:rPr>
          <w:rFonts w:ascii="Times New Roman" w:hAnsi="Times New Roman" w:cs="Times New Roman"/>
          <w:sz w:val="24"/>
          <w:szCs w:val="24"/>
        </w:rPr>
        <w:t xml:space="preserve"> ne tik grąžinti</w:t>
      </w:r>
      <w:r w:rsidR="008F009D" w:rsidRPr="0038309D">
        <w:rPr>
          <w:rFonts w:ascii="Times New Roman" w:hAnsi="Times New Roman" w:cs="Times New Roman"/>
          <w:sz w:val="24"/>
          <w:szCs w:val="24"/>
        </w:rPr>
        <w:t xml:space="preserve"> </w:t>
      </w:r>
      <w:r w:rsidR="008F009D">
        <w:rPr>
          <w:rFonts w:ascii="Times New Roman" w:hAnsi="Times New Roman" w:cs="Times New Roman"/>
          <w:sz w:val="24"/>
          <w:szCs w:val="24"/>
        </w:rPr>
        <w:t>neteisėtas</w:t>
      </w:r>
      <w:r w:rsidR="00332BE0">
        <w:rPr>
          <w:rFonts w:ascii="Times New Roman" w:hAnsi="Times New Roman" w:cs="Times New Roman"/>
          <w:sz w:val="24"/>
          <w:szCs w:val="24"/>
        </w:rPr>
        <w:t xml:space="preserve"> </w:t>
      </w:r>
      <w:r w:rsidR="008F009D">
        <w:rPr>
          <w:rFonts w:ascii="Times New Roman" w:hAnsi="Times New Roman" w:cs="Times New Roman"/>
          <w:sz w:val="24"/>
          <w:szCs w:val="24"/>
        </w:rPr>
        <w:t>išmokas</w:t>
      </w:r>
      <w:r w:rsidR="00332BE0">
        <w:rPr>
          <w:rFonts w:ascii="Times New Roman" w:hAnsi="Times New Roman" w:cs="Times New Roman"/>
          <w:sz w:val="24"/>
          <w:szCs w:val="24"/>
        </w:rPr>
        <w:t xml:space="preserve">, bet taikyti tam tikrus delspinigius ar net baudas. </w:t>
      </w:r>
      <w:r w:rsidR="00E00698">
        <w:rPr>
          <w:rFonts w:ascii="Times New Roman" w:hAnsi="Times New Roman" w:cs="Times New Roman"/>
          <w:sz w:val="24"/>
          <w:szCs w:val="24"/>
        </w:rPr>
        <w:t>Tokiu atveju</w:t>
      </w:r>
      <w:r w:rsidR="00326B66">
        <w:rPr>
          <w:rFonts w:ascii="Times New Roman" w:hAnsi="Times New Roman" w:cs="Times New Roman"/>
          <w:sz w:val="24"/>
          <w:szCs w:val="24"/>
        </w:rPr>
        <w:t>,</w:t>
      </w:r>
      <w:r w:rsidR="00E00698">
        <w:rPr>
          <w:rFonts w:ascii="Times New Roman" w:hAnsi="Times New Roman" w:cs="Times New Roman"/>
          <w:sz w:val="24"/>
          <w:szCs w:val="24"/>
        </w:rPr>
        <w:t xml:space="preserve"> </w:t>
      </w:r>
      <w:r w:rsidR="00C24104">
        <w:rPr>
          <w:rFonts w:ascii="Times New Roman" w:hAnsi="Times New Roman" w:cs="Times New Roman"/>
          <w:sz w:val="24"/>
          <w:szCs w:val="24"/>
        </w:rPr>
        <w:t xml:space="preserve">prieš </w:t>
      </w:r>
      <w:r w:rsidR="00E00698">
        <w:rPr>
          <w:rFonts w:ascii="Times New Roman" w:hAnsi="Times New Roman" w:cs="Times New Roman"/>
          <w:sz w:val="24"/>
          <w:szCs w:val="24"/>
        </w:rPr>
        <w:t>piktnaudžiaujant bus gal apm</w:t>
      </w:r>
      <w:r w:rsidR="00C24104">
        <w:rPr>
          <w:rFonts w:ascii="Times New Roman" w:hAnsi="Times New Roman" w:cs="Times New Roman"/>
          <w:sz w:val="24"/>
          <w:szCs w:val="24"/>
        </w:rPr>
        <w:t>ą</w:t>
      </w:r>
      <w:r w:rsidR="00E00698">
        <w:rPr>
          <w:rFonts w:ascii="Times New Roman" w:hAnsi="Times New Roman" w:cs="Times New Roman"/>
          <w:sz w:val="24"/>
          <w:szCs w:val="24"/>
        </w:rPr>
        <w:t>stoma</w:t>
      </w:r>
      <w:r w:rsidR="00326B66">
        <w:rPr>
          <w:rFonts w:ascii="Times New Roman" w:hAnsi="Times New Roman" w:cs="Times New Roman"/>
          <w:sz w:val="24"/>
          <w:szCs w:val="24"/>
        </w:rPr>
        <w:t>,</w:t>
      </w:r>
      <w:r w:rsidR="00E00698">
        <w:rPr>
          <w:rFonts w:ascii="Times New Roman" w:hAnsi="Times New Roman" w:cs="Times New Roman"/>
          <w:sz w:val="24"/>
          <w:szCs w:val="24"/>
        </w:rPr>
        <w:t xml:space="preserve"> ar verta. </w:t>
      </w:r>
    </w:p>
    <w:p w:rsidR="0038309D" w:rsidRPr="0038309D" w:rsidRDefault="00E00698" w:rsidP="00E00698">
      <w:pPr>
        <w:tabs>
          <w:tab w:val="left" w:pos="546"/>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38309D" w:rsidRPr="0038309D">
        <w:rPr>
          <w:rFonts w:ascii="Times New Roman" w:hAnsi="Times New Roman" w:cs="Times New Roman"/>
          <w:sz w:val="24"/>
          <w:szCs w:val="24"/>
        </w:rPr>
        <w:t>ėl kokių priežasčių labai dažnai ir dažnai yra su</w:t>
      </w:r>
      <w:r w:rsidR="003C76FD">
        <w:rPr>
          <w:rFonts w:ascii="Times New Roman" w:hAnsi="Times New Roman" w:cs="Times New Roman"/>
          <w:sz w:val="24"/>
          <w:szCs w:val="24"/>
        </w:rPr>
        <w:t>s</w:t>
      </w:r>
      <w:r w:rsidR="0038309D" w:rsidRPr="0038309D">
        <w:rPr>
          <w:rFonts w:ascii="Times New Roman" w:hAnsi="Times New Roman" w:cs="Times New Roman"/>
          <w:sz w:val="24"/>
          <w:szCs w:val="24"/>
        </w:rPr>
        <w:t>tabdom</w:t>
      </w:r>
      <w:r w:rsidR="00C24104">
        <w:rPr>
          <w:rFonts w:ascii="Times New Roman" w:hAnsi="Times New Roman" w:cs="Times New Roman"/>
          <w:sz w:val="24"/>
          <w:szCs w:val="24"/>
        </w:rPr>
        <w:t>as socialinių pašalpų mokėjimas?</w:t>
      </w:r>
      <w:r>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43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w:t>
      </w:r>
      <w:r w:rsidR="00C24104">
        <w:rPr>
          <w:rFonts w:ascii="Times New Roman" w:hAnsi="Times New Roman" w:cs="Times New Roman"/>
          <w:sz w:val="24"/>
          <w:szCs w:val="24"/>
        </w:rPr>
        <w:t xml:space="preserve"> - </w:t>
      </w:r>
      <w:r w:rsidR="0038309D" w:rsidRPr="0038309D">
        <w:rPr>
          <w:rFonts w:ascii="Times New Roman" w:hAnsi="Times New Roman" w:cs="Times New Roman"/>
          <w:sz w:val="24"/>
          <w:szCs w:val="24"/>
        </w:rPr>
        <w:t>labai dažnai</w:t>
      </w:r>
      <w:r w:rsidR="00C24104">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 nurodė asmens išsiregistravimą iš </w:t>
      </w:r>
      <w:r w:rsidR="00273142">
        <w:rPr>
          <w:rFonts w:ascii="Times New Roman" w:hAnsi="Times New Roman" w:cs="Times New Roman"/>
          <w:sz w:val="24"/>
          <w:szCs w:val="24"/>
        </w:rPr>
        <w:t>d</w:t>
      </w:r>
      <w:r w:rsidR="003C76FD">
        <w:rPr>
          <w:rFonts w:ascii="Times New Roman" w:hAnsi="Times New Roman" w:cs="Times New Roman"/>
          <w:sz w:val="24"/>
          <w:szCs w:val="24"/>
        </w:rPr>
        <w:t>a</w:t>
      </w:r>
      <w:r w:rsidR="0038309D" w:rsidRPr="0038309D">
        <w:rPr>
          <w:rFonts w:ascii="Times New Roman" w:hAnsi="Times New Roman" w:cs="Times New Roman"/>
          <w:sz w:val="24"/>
          <w:szCs w:val="24"/>
        </w:rPr>
        <w:t>rbo biržos. Išsiregistravęs asmuo</w:t>
      </w:r>
      <w:r w:rsidR="00C24104">
        <w:rPr>
          <w:rFonts w:ascii="Times New Roman" w:hAnsi="Times New Roman" w:cs="Times New Roman"/>
          <w:sz w:val="24"/>
          <w:szCs w:val="24"/>
        </w:rPr>
        <w:t>,</w:t>
      </w:r>
      <w:r w:rsidR="0038309D" w:rsidRPr="0038309D">
        <w:rPr>
          <w:rFonts w:ascii="Times New Roman" w:hAnsi="Times New Roman" w:cs="Times New Roman"/>
          <w:sz w:val="24"/>
          <w:szCs w:val="24"/>
        </w:rPr>
        <w:t xml:space="preserve"> tikėtina</w:t>
      </w:r>
      <w:r w:rsidR="00C24104">
        <w:rPr>
          <w:rFonts w:ascii="Times New Roman" w:hAnsi="Times New Roman" w:cs="Times New Roman"/>
          <w:sz w:val="24"/>
          <w:szCs w:val="24"/>
        </w:rPr>
        <w:t>,</w:t>
      </w:r>
      <w:r w:rsidR="0038309D" w:rsidRPr="0038309D">
        <w:rPr>
          <w:rFonts w:ascii="Times New Roman" w:hAnsi="Times New Roman" w:cs="Times New Roman"/>
          <w:sz w:val="24"/>
          <w:szCs w:val="24"/>
        </w:rPr>
        <w:t xml:space="preserve"> susirado darbą</w:t>
      </w:r>
      <w:r w:rsidR="000B2D39">
        <w:rPr>
          <w:rFonts w:ascii="Times New Roman" w:hAnsi="Times New Roman" w:cs="Times New Roman"/>
          <w:sz w:val="24"/>
          <w:szCs w:val="24"/>
        </w:rPr>
        <w:t>,</w:t>
      </w:r>
      <w:r w:rsidR="0038309D" w:rsidRPr="0038309D">
        <w:rPr>
          <w:rFonts w:ascii="Times New Roman" w:hAnsi="Times New Roman" w:cs="Times New Roman"/>
          <w:sz w:val="24"/>
          <w:szCs w:val="24"/>
        </w:rPr>
        <w:t xml:space="preserve"> tur</w:t>
      </w:r>
      <w:r w:rsidR="00332BE0">
        <w:rPr>
          <w:rFonts w:ascii="Times New Roman" w:hAnsi="Times New Roman" w:cs="Times New Roman"/>
          <w:sz w:val="24"/>
          <w:szCs w:val="24"/>
        </w:rPr>
        <w:t>i kitokias pajamas pragyvenimui</w:t>
      </w:r>
      <w:r w:rsidR="0038309D" w:rsidRPr="0038309D">
        <w:rPr>
          <w:rFonts w:ascii="Times New Roman" w:hAnsi="Times New Roman" w:cs="Times New Roman"/>
          <w:sz w:val="24"/>
          <w:szCs w:val="24"/>
        </w:rPr>
        <w:t xml:space="preserve"> ar išvyko iš Lietuvos, </w:t>
      </w:r>
      <w:r w:rsidR="00326B66">
        <w:rPr>
          <w:rFonts w:ascii="Times New Roman" w:hAnsi="Times New Roman" w:cs="Times New Roman"/>
          <w:sz w:val="24"/>
          <w:szCs w:val="24"/>
        </w:rPr>
        <w:t>todėl</w:t>
      </w:r>
      <w:r w:rsidR="00332BE0">
        <w:rPr>
          <w:rFonts w:ascii="Times New Roman" w:hAnsi="Times New Roman" w:cs="Times New Roman"/>
          <w:sz w:val="24"/>
          <w:szCs w:val="24"/>
        </w:rPr>
        <w:t>,</w:t>
      </w:r>
      <w:r w:rsidR="0038309D" w:rsidRPr="0038309D">
        <w:rPr>
          <w:rFonts w:ascii="Times New Roman" w:hAnsi="Times New Roman" w:cs="Times New Roman"/>
          <w:sz w:val="24"/>
          <w:szCs w:val="24"/>
        </w:rPr>
        <w:t xml:space="preserve"> </w:t>
      </w:r>
      <w:r w:rsidR="00C24104">
        <w:rPr>
          <w:rFonts w:ascii="Times New Roman" w:hAnsi="Times New Roman" w:cs="Times New Roman"/>
          <w:sz w:val="24"/>
          <w:szCs w:val="24"/>
        </w:rPr>
        <w:t>tokiam</w:t>
      </w:r>
      <w:r w:rsidR="0038309D" w:rsidRPr="0038309D">
        <w:rPr>
          <w:rFonts w:ascii="Times New Roman" w:hAnsi="Times New Roman" w:cs="Times New Roman"/>
          <w:sz w:val="24"/>
          <w:szCs w:val="24"/>
        </w:rPr>
        <w:t xml:space="preserve"> asmeniui nebepriklauso pagalba iš valstybės.</w:t>
      </w:r>
      <w:r w:rsidR="00C24104">
        <w:rPr>
          <w:rFonts w:ascii="Times New Roman" w:hAnsi="Times New Roman" w:cs="Times New Roman"/>
          <w:sz w:val="24"/>
          <w:szCs w:val="24"/>
        </w:rPr>
        <w:t xml:space="preserve"> </w:t>
      </w:r>
      <w:r w:rsidR="000961BB">
        <w:rPr>
          <w:rFonts w:ascii="Times New Roman" w:hAnsi="Times New Roman" w:cs="Times New Roman"/>
          <w:sz w:val="24"/>
          <w:szCs w:val="24"/>
        </w:rPr>
        <w:t>43 procentai respondentų nurodo</w:t>
      </w:r>
      <w:r w:rsidR="00C24104">
        <w:rPr>
          <w:rFonts w:ascii="Times New Roman" w:hAnsi="Times New Roman" w:cs="Times New Roman"/>
          <w:sz w:val="24"/>
          <w:szCs w:val="24"/>
        </w:rPr>
        <w:t xml:space="preserve"> -</w:t>
      </w:r>
      <w:r w:rsidR="000961BB">
        <w:rPr>
          <w:rFonts w:ascii="Times New Roman" w:hAnsi="Times New Roman" w:cs="Times New Roman"/>
          <w:sz w:val="24"/>
          <w:szCs w:val="24"/>
        </w:rPr>
        <w:t xml:space="preserve"> kartais negali skirti laiku socialinės pašalpos dėl dokumentų trūkumų, </w:t>
      </w:r>
      <w:r w:rsidR="00C24104">
        <w:rPr>
          <w:rFonts w:ascii="Times New Roman" w:hAnsi="Times New Roman" w:cs="Times New Roman"/>
          <w:sz w:val="24"/>
          <w:szCs w:val="24"/>
        </w:rPr>
        <w:t>reiškia,</w:t>
      </w:r>
      <w:r w:rsidR="000961BB">
        <w:rPr>
          <w:rFonts w:ascii="Times New Roman" w:hAnsi="Times New Roman" w:cs="Times New Roman"/>
          <w:sz w:val="24"/>
          <w:szCs w:val="24"/>
        </w:rPr>
        <w:t xml:space="preserve"> asmenys ne visada</w:t>
      </w:r>
      <w:r w:rsidR="00597EAB">
        <w:rPr>
          <w:rFonts w:ascii="Times New Roman" w:hAnsi="Times New Roman" w:cs="Times New Roman"/>
          <w:sz w:val="24"/>
          <w:szCs w:val="24"/>
        </w:rPr>
        <w:t xml:space="preserve"> </w:t>
      </w:r>
      <w:r w:rsidR="000961BB">
        <w:rPr>
          <w:rFonts w:ascii="Times New Roman" w:hAnsi="Times New Roman" w:cs="Times New Roman"/>
          <w:sz w:val="24"/>
          <w:szCs w:val="24"/>
        </w:rPr>
        <w:t>tiksliai žino</w:t>
      </w:r>
      <w:r w:rsidR="00C24104">
        <w:rPr>
          <w:rFonts w:ascii="Times New Roman" w:hAnsi="Times New Roman" w:cs="Times New Roman"/>
          <w:sz w:val="24"/>
          <w:szCs w:val="24"/>
        </w:rPr>
        <w:t>,</w:t>
      </w:r>
      <w:r w:rsidR="000961BB">
        <w:rPr>
          <w:rFonts w:ascii="Times New Roman" w:hAnsi="Times New Roman" w:cs="Times New Roman"/>
          <w:sz w:val="24"/>
          <w:szCs w:val="24"/>
        </w:rPr>
        <w:t xml:space="preserve"> kokių dokumentų reikia.</w:t>
      </w:r>
      <w:r w:rsidR="0038309D" w:rsidRPr="0038309D">
        <w:rPr>
          <w:rFonts w:ascii="Times New Roman" w:hAnsi="Times New Roman" w:cs="Times New Roman"/>
          <w:sz w:val="24"/>
          <w:szCs w:val="24"/>
        </w:rPr>
        <w:t xml:space="preserve"> Labai retai</w:t>
      </w:r>
      <w:r w:rsidR="00C24104">
        <w:rPr>
          <w:rFonts w:ascii="Times New Roman" w:hAnsi="Times New Roman" w:cs="Times New Roman"/>
          <w:sz w:val="24"/>
          <w:szCs w:val="24"/>
        </w:rPr>
        <w:t xml:space="preserve"> -</w:t>
      </w:r>
      <w:r w:rsidR="0038309D" w:rsidRPr="0038309D">
        <w:rPr>
          <w:rFonts w:ascii="Times New Roman" w:hAnsi="Times New Roman" w:cs="Times New Roman"/>
          <w:sz w:val="24"/>
          <w:szCs w:val="24"/>
        </w:rPr>
        <w:t xml:space="preserve"> 53</w:t>
      </w:r>
      <w:r w:rsidR="00597EAB" w:rsidRPr="00597EAB">
        <w:rPr>
          <w:rFonts w:ascii="Times New Roman" w:hAnsi="Times New Roman" w:cs="Times New Roman"/>
          <w:sz w:val="24"/>
          <w:szCs w:val="24"/>
        </w:rPr>
        <w:t xml:space="preserve"> </w:t>
      </w:r>
      <w:r w:rsidR="00597EAB">
        <w:rPr>
          <w:rFonts w:ascii="Times New Roman" w:hAnsi="Times New Roman" w:cs="Times New Roman"/>
          <w:sz w:val="24"/>
          <w:szCs w:val="24"/>
        </w:rPr>
        <w:t>procentai</w:t>
      </w:r>
      <w:r w:rsidR="0038309D" w:rsidRPr="0038309D">
        <w:rPr>
          <w:rFonts w:ascii="Times New Roman" w:hAnsi="Times New Roman" w:cs="Times New Roman"/>
          <w:sz w:val="24"/>
          <w:szCs w:val="24"/>
        </w:rPr>
        <w:t xml:space="preserve"> apklaustų respondentų nurodė</w:t>
      </w:r>
      <w:r w:rsidR="00BF6E24">
        <w:rPr>
          <w:rFonts w:ascii="Times New Roman" w:hAnsi="Times New Roman" w:cs="Times New Roman"/>
          <w:sz w:val="24"/>
          <w:szCs w:val="24"/>
        </w:rPr>
        <w:t>,</w:t>
      </w:r>
      <w:r w:rsidR="0038309D" w:rsidRPr="0038309D">
        <w:rPr>
          <w:rFonts w:ascii="Times New Roman" w:hAnsi="Times New Roman" w:cs="Times New Roman"/>
          <w:sz w:val="24"/>
          <w:szCs w:val="24"/>
        </w:rPr>
        <w:t xml:space="preserve"> jog nutraukia pašalpos mokėjimą</w:t>
      </w:r>
      <w:r w:rsidR="00BF6E24">
        <w:rPr>
          <w:rFonts w:ascii="Times New Roman" w:hAnsi="Times New Roman" w:cs="Times New Roman"/>
          <w:sz w:val="24"/>
          <w:szCs w:val="24"/>
        </w:rPr>
        <w:t>,</w:t>
      </w:r>
      <w:r w:rsidR="0038309D" w:rsidRPr="0038309D">
        <w:rPr>
          <w:rFonts w:ascii="Times New Roman" w:hAnsi="Times New Roman" w:cs="Times New Roman"/>
          <w:sz w:val="24"/>
          <w:szCs w:val="24"/>
        </w:rPr>
        <w:t xml:space="preserve"> gavę informacijos apie asmens nelegalų darbą</w:t>
      </w:r>
      <w:r w:rsidR="00BF6E24">
        <w:rPr>
          <w:rFonts w:ascii="Times New Roman" w:hAnsi="Times New Roman" w:cs="Times New Roman"/>
          <w:sz w:val="24"/>
          <w:szCs w:val="24"/>
        </w:rPr>
        <w:t>. I</w:t>
      </w:r>
      <w:r w:rsidR="000B2D39">
        <w:rPr>
          <w:rFonts w:ascii="Times New Roman" w:hAnsi="Times New Roman" w:cs="Times New Roman"/>
          <w:sz w:val="24"/>
          <w:szCs w:val="24"/>
        </w:rPr>
        <w:t xml:space="preserve">nterviu metu sužinota, </w:t>
      </w:r>
      <w:r w:rsidR="0064668E">
        <w:rPr>
          <w:rFonts w:ascii="Times New Roman" w:hAnsi="Times New Roman" w:cs="Times New Roman"/>
          <w:sz w:val="24"/>
          <w:szCs w:val="24"/>
        </w:rPr>
        <w:t>kad</w:t>
      </w:r>
      <w:r w:rsidR="00BF6E24">
        <w:rPr>
          <w:rFonts w:ascii="Times New Roman" w:hAnsi="Times New Roman" w:cs="Times New Roman"/>
          <w:sz w:val="24"/>
          <w:szCs w:val="24"/>
        </w:rPr>
        <w:t xml:space="preserve"> </w:t>
      </w:r>
      <w:r w:rsidR="0064668E">
        <w:rPr>
          <w:rFonts w:ascii="Times New Roman" w:hAnsi="Times New Roman" w:cs="Times New Roman"/>
          <w:sz w:val="24"/>
          <w:szCs w:val="24"/>
        </w:rPr>
        <w:t xml:space="preserve">sugriežtinus </w:t>
      </w:r>
      <w:r w:rsidR="00BF6E24">
        <w:rPr>
          <w:rFonts w:ascii="Times New Roman" w:hAnsi="Times New Roman" w:cs="Times New Roman"/>
          <w:sz w:val="24"/>
          <w:szCs w:val="24"/>
        </w:rPr>
        <w:t>įstatym</w:t>
      </w:r>
      <w:r w:rsidR="0064668E">
        <w:rPr>
          <w:rFonts w:ascii="Times New Roman" w:hAnsi="Times New Roman" w:cs="Times New Roman"/>
          <w:sz w:val="24"/>
          <w:szCs w:val="24"/>
        </w:rPr>
        <w:t>us</w:t>
      </w:r>
      <w:r w:rsidR="00BF6E24">
        <w:rPr>
          <w:rFonts w:ascii="Times New Roman" w:hAnsi="Times New Roman" w:cs="Times New Roman"/>
          <w:sz w:val="24"/>
          <w:szCs w:val="24"/>
        </w:rPr>
        <w:t xml:space="preserve"> ir</w:t>
      </w:r>
      <w:r w:rsidR="00467AD9">
        <w:rPr>
          <w:rFonts w:ascii="Times New Roman" w:hAnsi="Times New Roman" w:cs="Times New Roman"/>
          <w:sz w:val="24"/>
          <w:szCs w:val="24"/>
        </w:rPr>
        <w:t xml:space="preserve"> bendradarbiaujant su valstybinėmis institucijomis</w:t>
      </w:r>
      <w:r w:rsidR="00BF6E24">
        <w:rPr>
          <w:rFonts w:ascii="Times New Roman" w:hAnsi="Times New Roman" w:cs="Times New Roman"/>
          <w:sz w:val="24"/>
          <w:szCs w:val="24"/>
        </w:rPr>
        <w:t>,</w:t>
      </w:r>
      <w:r w:rsidR="00467AD9">
        <w:rPr>
          <w:rFonts w:ascii="Times New Roman" w:hAnsi="Times New Roman" w:cs="Times New Roman"/>
          <w:sz w:val="24"/>
          <w:szCs w:val="24"/>
        </w:rPr>
        <w:t xml:space="preserve"> vis daugiau </w:t>
      </w:r>
      <w:r w:rsidR="0064668E">
        <w:rPr>
          <w:rFonts w:ascii="Times New Roman" w:hAnsi="Times New Roman" w:cs="Times New Roman"/>
          <w:sz w:val="24"/>
          <w:szCs w:val="24"/>
        </w:rPr>
        <w:t>gaunama informacijos</w:t>
      </w:r>
      <w:r w:rsidR="00467AD9">
        <w:rPr>
          <w:rFonts w:ascii="Times New Roman" w:hAnsi="Times New Roman" w:cs="Times New Roman"/>
          <w:sz w:val="24"/>
          <w:szCs w:val="24"/>
        </w:rPr>
        <w:t xml:space="preserve"> apie nelegalią veiklą</w:t>
      </w:r>
      <w:r w:rsidR="00BF6E24">
        <w:rPr>
          <w:rFonts w:ascii="Times New Roman" w:hAnsi="Times New Roman" w:cs="Times New Roman"/>
          <w:sz w:val="24"/>
          <w:szCs w:val="24"/>
        </w:rPr>
        <w:t>,</w:t>
      </w:r>
      <w:r w:rsidR="0064668E">
        <w:rPr>
          <w:rFonts w:ascii="Times New Roman" w:hAnsi="Times New Roman" w:cs="Times New Roman"/>
          <w:sz w:val="24"/>
          <w:szCs w:val="24"/>
        </w:rPr>
        <w:t xml:space="preserve"> apie</w:t>
      </w:r>
      <w:r w:rsidR="00467AD9">
        <w:rPr>
          <w:rFonts w:ascii="Times New Roman" w:hAnsi="Times New Roman" w:cs="Times New Roman"/>
          <w:sz w:val="24"/>
          <w:szCs w:val="24"/>
        </w:rPr>
        <w:t xml:space="preserve"> </w:t>
      </w:r>
      <w:r w:rsidR="00FC4832">
        <w:rPr>
          <w:rFonts w:ascii="Times New Roman" w:hAnsi="Times New Roman" w:cs="Times New Roman"/>
          <w:sz w:val="24"/>
          <w:szCs w:val="24"/>
        </w:rPr>
        <w:t>sugyventinius ir kitos info</w:t>
      </w:r>
      <w:r w:rsidR="00882102">
        <w:rPr>
          <w:rFonts w:ascii="Times New Roman" w:hAnsi="Times New Roman" w:cs="Times New Roman"/>
          <w:sz w:val="24"/>
          <w:szCs w:val="24"/>
        </w:rPr>
        <w:t>r</w:t>
      </w:r>
      <w:r w:rsidR="00FC4832">
        <w:rPr>
          <w:rFonts w:ascii="Times New Roman" w:hAnsi="Times New Roman" w:cs="Times New Roman"/>
          <w:sz w:val="24"/>
          <w:szCs w:val="24"/>
        </w:rPr>
        <w:t>ma</w:t>
      </w:r>
      <w:r w:rsidR="00882102">
        <w:rPr>
          <w:rFonts w:ascii="Times New Roman" w:hAnsi="Times New Roman" w:cs="Times New Roman"/>
          <w:sz w:val="24"/>
          <w:szCs w:val="24"/>
        </w:rPr>
        <w:t>c</w:t>
      </w:r>
      <w:r w:rsidR="00FC4832">
        <w:rPr>
          <w:rFonts w:ascii="Times New Roman" w:hAnsi="Times New Roman" w:cs="Times New Roman"/>
          <w:sz w:val="24"/>
          <w:szCs w:val="24"/>
        </w:rPr>
        <w:t>ijos</w:t>
      </w:r>
      <w:r w:rsidR="00BF6E24">
        <w:rPr>
          <w:rFonts w:ascii="Times New Roman" w:hAnsi="Times New Roman" w:cs="Times New Roman"/>
          <w:sz w:val="24"/>
          <w:szCs w:val="24"/>
        </w:rPr>
        <w:t>, dėl</w:t>
      </w:r>
      <w:r w:rsidR="00FC4832">
        <w:rPr>
          <w:rFonts w:ascii="Times New Roman" w:hAnsi="Times New Roman" w:cs="Times New Roman"/>
          <w:sz w:val="24"/>
          <w:szCs w:val="24"/>
        </w:rPr>
        <w:t xml:space="preserve"> kurios socialinė pašalpa </w:t>
      </w:r>
      <w:r w:rsidR="00882102">
        <w:rPr>
          <w:rFonts w:ascii="Times New Roman" w:hAnsi="Times New Roman" w:cs="Times New Roman"/>
          <w:sz w:val="24"/>
          <w:szCs w:val="24"/>
        </w:rPr>
        <w:t>n</w:t>
      </w:r>
      <w:r w:rsidR="00FC4832">
        <w:rPr>
          <w:rFonts w:ascii="Times New Roman" w:hAnsi="Times New Roman" w:cs="Times New Roman"/>
          <w:sz w:val="24"/>
          <w:szCs w:val="24"/>
        </w:rPr>
        <w:t xml:space="preserve">utraukiama </w:t>
      </w:r>
      <w:r w:rsidR="00467AD9">
        <w:rPr>
          <w:rFonts w:ascii="Times New Roman" w:hAnsi="Times New Roman" w:cs="Times New Roman"/>
          <w:sz w:val="24"/>
          <w:szCs w:val="24"/>
        </w:rPr>
        <w:t>.</w:t>
      </w:r>
    </w:p>
    <w:p w:rsidR="00D57399" w:rsidRDefault="0038309D" w:rsidP="001F7BC0">
      <w:pPr>
        <w:pStyle w:val="NormalWeb"/>
        <w:shd w:val="clear" w:color="auto" w:fill="FFFFFF"/>
        <w:spacing w:before="0" w:beforeAutospacing="0" w:after="0" w:afterAutospacing="0" w:line="360" w:lineRule="auto"/>
        <w:ind w:firstLine="567"/>
        <w:jc w:val="both"/>
        <w:textAlignment w:val="baseline"/>
      </w:pPr>
      <w:r w:rsidRPr="0038309D">
        <w:t>Iki 2003 metų</w:t>
      </w:r>
      <w:r w:rsidR="00BF6E24">
        <w:t>,</w:t>
      </w:r>
      <w:r w:rsidRPr="0038309D">
        <w:t xml:space="preserve"> mokant socialinę pašalpą</w:t>
      </w:r>
      <w:r w:rsidR="00BF6E24">
        <w:t>,</w:t>
      </w:r>
      <w:r w:rsidRPr="0038309D">
        <w:t xml:space="preserve"> buvo atsižvelgiama tik į pajamas, vėliau pradėta vertinti ne tik šeimos arba vieno gyvenančio asmens pajamos</w:t>
      </w:r>
      <w:r w:rsidR="00BF6E24">
        <w:t>,</w:t>
      </w:r>
      <w:r w:rsidRPr="0038309D">
        <w:t xml:space="preserve"> bet ir turimas turtas. Dažnai</w:t>
      </w:r>
      <w:r w:rsidR="00BF6E24">
        <w:t xml:space="preserve"> -</w:t>
      </w:r>
      <w:r w:rsidRPr="0038309D">
        <w:t xml:space="preserve"> gyventojai, gaunantys soci</w:t>
      </w:r>
      <w:r w:rsidR="00467AD9">
        <w:t>a</w:t>
      </w:r>
      <w:r w:rsidRPr="0038309D">
        <w:t>linę paramą iš valstybės, nenori prarasti papildomų pajamų, tad dažnai nenurodo apie jų materialinės padėties p</w:t>
      </w:r>
      <w:r w:rsidR="00467AD9">
        <w:t>asikeitimą</w:t>
      </w:r>
      <w:r w:rsidRPr="0038309D">
        <w:t xml:space="preserve"> (nurodė 46</w:t>
      </w:r>
      <w:r w:rsidR="00597EAB" w:rsidRPr="00597EAB">
        <w:t xml:space="preserve"> </w:t>
      </w:r>
      <w:r w:rsidR="00597EAB">
        <w:t>procentai</w:t>
      </w:r>
      <w:r w:rsidRPr="0038309D">
        <w:t xml:space="preserve"> apklaustų re</w:t>
      </w:r>
      <w:r w:rsidR="0017137F">
        <w:t>s</w:t>
      </w:r>
      <w:r w:rsidRPr="0038309D">
        <w:t xml:space="preserve">pondentų). 60 </w:t>
      </w:r>
      <w:r w:rsidR="00597EAB">
        <w:t>procent</w:t>
      </w:r>
      <w:r w:rsidR="0000255B">
        <w:t>ų</w:t>
      </w:r>
      <w:r w:rsidRPr="0038309D">
        <w:t xml:space="preserve"> respondentų pažymėjo</w:t>
      </w:r>
      <w:r w:rsidR="00D57399">
        <w:t>,</w:t>
      </w:r>
      <w:r w:rsidRPr="0038309D">
        <w:t xml:space="preserve"> jog kartais patikrinu</w:t>
      </w:r>
      <w:r w:rsidR="0017137F">
        <w:t>s</w:t>
      </w:r>
      <w:r w:rsidRPr="0038309D">
        <w:t xml:space="preserve"> gyvenimo sąlyga</w:t>
      </w:r>
      <w:r w:rsidR="0064668E">
        <w:t>s</w:t>
      </w:r>
      <w:r w:rsidR="00D57399">
        <w:t>,</w:t>
      </w:r>
      <w:r w:rsidRPr="0038309D">
        <w:t xml:space="preserve"> turimas turtas neatiti</w:t>
      </w:r>
      <w:r w:rsidR="0064668E">
        <w:t>n</w:t>
      </w:r>
      <w:r w:rsidRPr="0038309D">
        <w:t>k</w:t>
      </w:r>
      <w:r w:rsidR="0064668E">
        <w:t>a</w:t>
      </w:r>
      <w:r w:rsidRPr="0038309D">
        <w:t xml:space="preserve"> </w:t>
      </w:r>
      <w:r w:rsidR="0064668E">
        <w:t>nurodyto</w:t>
      </w:r>
      <w:r w:rsidRPr="0038309D">
        <w:t xml:space="preserve"> dokumentuose, asmenys sąmoningai nenurod</w:t>
      </w:r>
      <w:r w:rsidR="0064668E">
        <w:t>o</w:t>
      </w:r>
      <w:r w:rsidRPr="0038309D">
        <w:t xml:space="preserve"> esamo turto tam</w:t>
      </w:r>
      <w:r w:rsidR="00467AD9">
        <w:t>,</w:t>
      </w:r>
      <w:r w:rsidRPr="0038309D">
        <w:t xml:space="preserve"> kad galėtų pretenduoti į </w:t>
      </w:r>
      <w:r w:rsidR="0064668E">
        <w:t xml:space="preserve">socialinę </w:t>
      </w:r>
      <w:r w:rsidRPr="0038309D">
        <w:t>pašalpą</w:t>
      </w:r>
      <w:r w:rsidR="0064668E">
        <w:t>. Šį faktą kaip - l</w:t>
      </w:r>
      <w:r w:rsidRPr="0038309D">
        <w:t>abai dažnai nurodė 3,3</w:t>
      </w:r>
      <w:r w:rsidR="00597EAB" w:rsidRPr="00597EAB">
        <w:t xml:space="preserve"> </w:t>
      </w:r>
      <w:r w:rsidR="00597EAB">
        <w:t>procentai</w:t>
      </w:r>
      <w:r w:rsidR="00D57399">
        <w:t>,</w:t>
      </w:r>
      <w:r w:rsidRPr="0038309D">
        <w:t xml:space="preserve"> kartais</w:t>
      </w:r>
      <w:r w:rsidR="00DB3973">
        <w:t xml:space="preserve"> -</w:t>
      </w:r>
      <w:r w:rsidRPr="0038309D">
        <w:t xml:space="preserve"> 20</w:t>
      </w:r>
      <w:r w:rsidR="00597EAB" w:rsidRPr="00597EAB">
        <w:t xml:space="preserve"> </w:t>
      </w:r>
      <w:r w:rsidR="00597EAB">
        <w:t>procent</w:t>
      </w:r>
      <w:r w:rsidR="00DB3973">
        <w:t>ų</w:t>
      </w:r>
      <w:r w:rsidR="00D57399">
        <w:t xml:space="preserve"> respondentų.</w:t>
      </w:r>
      <w:r w:rsidRPr="0038309D">
        <w:t xml:space="preserve"> </w:t>
      </w:r>
      <w:r w:rsidR="00D57399">
        <w:t>T</w:t>
      </w:r>
      <w:r w:rsidRPr="0038309D">
        <w:t xml:space="preserve">ai pakankamai aiškiai parodo </w:t>
      </w:r>
      <w:r w:rsidR="00D64F71">
        <w:t xml:space="preserve">pačios socialinės paramos </w:t>
      </w:r>
      <w:r w:rsidRPr="0038309D">
        <w:t>sistemos sprag</w:t>
      </w:r>
      <w:r w:rsidR="00D57399">
        <w:t>as</w:t>
      </w:r>
      <w:r w:rsidRPr="0038309D">
        <w:t>. Tam kad būtų patikrint</w:t>
      </w:r>
      <w:r w:rsidR="00DB3973">
        <w:t>a</w:t>
      </w:r>
      <w:r w:rsidRPr="0038309D">
        <w:t xml:space="preserve"> </w:t>
      </w:r>
      <w:r w:rsidR="00D64F71">
        <w:t>dauguma</w:t>
      </w:r>
      <w:r w:rsidRPr="0038309D">
        <w:t xml:space="preserve"> pašalpų gavėj</w:t>
      </w:r>
      <w:r w:rsidR="00D57399">
        <w:t>ų</w:t>
      </w:r>
      <w:r w:rsidR="00D64F71">
        <w:t>,</w:t>
      </w:r>
      <w:r w:rsidRPr="0038309D">
        <w:t xml:space="preserve"> reiktų </w:t>
      </w:r>
      <w:r w:rsidR="00D64F71">
        <w:t>s</w:t>
      </w:r>
      <w:r w:rsidRPr="0038309D">
        <w:t>kirti papildomas pinigines lėšas samdyti</w:t>
      </w:r>
      <w:r w:rsidR="00D64F71">
        <w:t xml:space="preserve"> daugiau</w:t>
      </w:r>
      <w:r w:rsidRPr="0038309D">
        <w:t xml:space="preserve"> </w:t>
      </w:r>
      <w:r w:rsidR="00D64F71">
        <w:t xml:space="preserve">tikrinimo </w:t>
      </w:r>
      <w:r w:rsidRPr="0038309D">
        <w:t>speciali</w:t>
      </w:r>
      <w:r w:rsidR="003C76FD">
        <w:t>s</w:t>
      </w:r>
      <w:r w:rsidRPr="0038309D">
        <w:t>t</w:t>
      </w:r>
      <w:r w:rsidR="007126D8">
        <w:t>ų</w:t>
      </w:r>
      <w:r w:rsidR="003C76FD">
        <w:t>,</w:t>
      </w:r>
      <w:r w:rsidRPr="0038309D">
        <w:t xml:space="preserve"> kurie </w:t>
      </w:r>
      <w:r w:rsidR="00DB3973">
        <w:t>tikrintų</w:t>
      </w:r>
      <w:r w:rsidRPr="0038309D">
        <w:t xml:space="preserve"> pašalpų gavėjų aplink</w:t>
      </w:r>
      <w:r w:rsidR="00DB3973">
        <w:t>ą</w:t>
      </w:r>
      <w:r w:rsidRPr="0038309D">
        <w:t xml:space="preserve">. </w:t>
      </w:r>
    </w:p>
    <w:p w:rsidR="00AD19B8" w:rsidRDefault="007126D8" w:rsidP="001F7BC0">
      <w:pPr>
        <w:pStyle w:val="NormalWeb"/>
        <w:shd w:val="clear" w:color="auto" w:fill="FFFFFF"/>
        <w:spacing w:before="0" w:beforeAutospacing="0" w:after="0" w:afterAutospacing="0" w:line="360" w:lineRule="auto"/>
        <w:ind w:firstLine="567"/>
        <w:jc w:val="both"/>
        <w:textAlignment w:val="baseline"/>
      </w:pPr>
      <w:r>
        <w:t>Nuo 2012 metų, penkios</w:t>
      </w:r>
      <w:r w:rsidR="0038309D" w:rsidRPr="0038309D">
        <w:t xml:space="preserve"> savivaldybės dalyvauja bandomajame projekte, (Šilalės, Radviliškio, Raseinių, Akmenės bei Panevėžio rajonų savivaldybės), šių savivaldybių taryboms paskiriama priimti sprendimus dėl socialinės pašalpos lėšų skyrimo metodų taikymo, skyrimo ir mokėjimo tvarkos. Savivaldybės administracija socialinę pašalpą skiria, moka ir kontroliuoja. </w:t>
      </w:r>
      <w:proofErr w:type="spellStart"/>
      <w:r w:rsidR="0038309D" w:rsidRPr="0038309D">
        <w:t>Procentaliai</w:t>
      </w:r>
      <w:proofErr w:type="spellEnd"/>
      <w:r w:rsidR="0038309D" w:rsidRPr="0038309D">
        <w:t xml:space="preserve"> vienodai 26% pritarė</w:t>
      </w:r>
      <w:r>
        <w:t xml:space="preserve"> </w:t>
      </w:r>
      <w:r w:rsidR="0038309D" w:rsidRPr="0038309D">
        <w:t>ir visiškai pritarė teiginiui, kad pasitelkus seniūnai</w:t>
      </w:r>
      <w:r w:rsidR="003C76FD">
        <w:t>č</w:t>
      </w:r>
      <w:r w:rsidR="0038309D" w:rsidRPr="0038309D">
        <w:t>ius bei bendruomenės narius</w:t>
      </w:r>
      <w:r w:rsidR="00D57399">
        <w:t>,</w:t>
      </w:r>
      <w:r w:rsidR="0038309D" w:rsidRPr="0038309D">
        <w:t xml:space="preserve"> vykdant socialinės pašalpos paskirstymą </w:t>
      </w:r>
      <w:r>
        <w:t>atkristų tie</w:t>
      </w:r>
      <w:r w:rsidR="009722CD">
        <w:t>,</w:t>
      </w:r>
      <w:r>
        <w:t xml:space="preserve"> kam ji nepriklauso</w:t>
      </w:r>
      <w:r w:rsidRPr="007126D8">
        <w:t xml:space="preserve"> </w:t>
      </w:r>
      <w:r>
        <w:t>(2</w:t>
      </w:r>
      <w:r w:rsidR="00D57399">
        <w:t>4</w:t>
      </w:r>
      <w:r>
        <w:t xml:space="preserve"> paveiksle).</w:t>
      </w:r>
      <w:r w:rsidR="009722CD" w:rsidRPr="009722CD">
        <w:t xml:space="preserve"> </w:t>
      </w:r>
      <w:r w:rsidR="009722CD">
        <w:t>Nors interviu metu ekspertų išreikšta nuomonė, kad</w:t>
      </w:r>
      <w:r w:rsidR="0038309D" w:rsidRPr="0038309D">
        <w:t xml:space="preserve"> dažnai miestų daugiabučiuose gyvenantys asmenys nelabai gerai pažįsta vieni kitus, tačiau</w:t>
      </w:r>
      <w:r w:rsidR="00DB3973">
        <w:t>, manoma, kad</w:t>
      </w:r>
      <w:r w:rsidR="0038309D" w:rsidRPr="0038309D">
        <w:t xml:space="preserve"> </w:t>
      </w:r>
      <w:r w:rsidR="009722CD">
        <w:t>sut</w:t>
      </w:r>
      <w:r w:rsidR="00D57399">
        <w:t>eikus informaciją seniūnaičiams ir pavedus</w:t>
      </w:r>
      <w:r w:rsidR="009722CD">
        <w:t xml:space="preserve"> namo pirmininkams stebėti</w:t>
      </w:r>
      <w:r w:rsidR="00D57399">
        <w:t>, kaip gyvena</w:t>
      </w:r>
      <w:r w:rsidR="009722CD">
        <w:t xml:space="preserve"> asmen</w:t>
      </w:r>
      <w:r w:rsidR="00D57399">
        <w:t>y</w:t>
      </w:r>
      <w:r w:rsidR="009722CD">
        <w:t>s</w:t>
      </w:r>
      <w:r w:rsidR="00DB3973">
        <w:t>,</w:t>
      </w:r>
      <w:r w:rsidR="009722CD">
        <w:t xml:space="preserve"> gaunan</w:t>
      </w:r>
      <w:r w:rsidR="00D57399">
        <w:t xml:space="preserve">tys socialinę pašalpą, ir gavus </w:t>
      </w:r>
      <w:r w:rsidR="00DB3973">
        <w:t>atgalinę</w:t>
      </w:r>
      <w:r w:rsidR="0038309D" w:rsidRPr="0038309D">
        <w:t xml:space="preserve"> informacij</w:t>
      </w:r>
      <w:r w:rsidR="00DB3973">
        <w:t>ą</w:t>
      </w:r>
      <w:r w:rsidR="0038309D" w:rsidRPr="0038309D">
        <w:t xml:space="preserve"> </w:t>
      </w:r>
      <w:r w:rsidR="0038309D" w:rsidRPr="0038309D">
        <w:lastRenderedPageBreak/>
        <w:t>savivaldybės skirst</w:t>
      </w:r>
      <w:r w:rsidR="00D57399">
        <w:t>y</w:t>
      </w:r>
      <w:r w:rsidR="0038309D" w:rsidRPr="0038309D">
        <w:t>t</w:t>
      </w:r>
      <w:r w:rsidR="00D57399">
        <w:t>i</w:t>
      </w:r>
      <w:r w:rsidR="0038309D" w:rsidRPr="0038309D">
        <w:t xml:space="preserve"> pašalpas </w:t>
      </w:r>
      <w:r w:rsidR="00301268">
        <w:t>galėtų efekt</w:t>
      </w:r>
      <w:r w:rsidR="00DB3973">
        <w:t>yviau</w:t>
      </w:r>
      <w:r w:rsidR="0038309D" w:rsidRPr="0038309D">
        <w:t>, nepatir</w:t>
      </w:r>
      <w:r w:rsidR="00301268">
        <w:t>dam</w:t>
      </w:r>
      <w:r w:rsidR="00DB3973">
        <w:t>os</w:t>
      </w:r>
      <w:r w:rsidR="0038309D" w:rsidRPr="0038309D">
        <w:t xml:space="preserve"> didelių nuostolių.</w:t>
      </w:r>
      <w:r w:rsidR="009722CD">
        <w:t xml:space="preserve"> </w:t>
      </w:r>
      <w:r w:rsidR="0038309D" w:rsidRPr="0038309D">
        <w:t>Parama pasiekt</w:t>
      </w:r>
      <w:r w:rsidR="00301268">
        <w:t>ų</w:t>
      </w:r>
      <w:r w:rsidR="0038309D" w:rsidRPr="0038309D">
        <w:t xml:space="preserve"> labiausiai pažeidžiamus, kurie</w:t>
      </w:r>
      <w:r w:rsidR="00DB3973">
        <w:t>,</w:t>
      </w:r>
      <w:r w:rsidR="0038309D" w:rsidRPr="0038309D">
        <w:t xml:space="preserve"> galbūt</w:t>
      </w:r>
      <w:r w:rsidR="00DB3973">
        <w:t>,</w:t>
      </w:r>
      <w:r w:rsidR="0038309D" w:rsidRPr="0038309D">
        <w:t xml:space="preserve"> gėdijasi kreiptis pagalbos, yra tokių</w:t>
      </w:r>
      <w:r w:rsidR="00301268">
        <w:t>,</w:t>
      </w:r>
      <w:r w:rsidR="0038309D" w:rsidRPr="0038309D">
        <w:t xml:space="preserve"> kurie nežino tokią</w:t>
      </w:r>
      <w:r w:rsidR="00301268">
        <w:t xml:space="preserve"> pagalbą</w:t>
      </w:r>
      <w:r w:rsidR="0038309D" w:rsidRPr="0038309D">
        <w:t xml:space="preserve"> esant, o piktnaudžiautojai tuojau būt</w:t>
      </w:r>
      <w:r w:rsidR="00301268">
        <w:t>ų</w:t>
      </w:r>
      <w:r w:rsidR="0038309D" w:rsidRPr="0038309D">
        <w:t xml:space="preserve"> išai</w:t>
      </w:r>
      <w:r w:rsidR="003C76FD">
        <w:t>š</w:t>
      </w:r>
      <w:r w:rsidR="0038309D" w:rsidRPr="0038309D">
        <w:t>kinami – visą tai galima apibūdinti kaip pilietinę iniciatyvą. Galima daryti prielaidą</w:t>
      </w:r>
      <w:r w:rsidR="003C76FD">
        <w:t>,</w:t>
      </w:r>
      <w:r w:rsidR="0038309D" w:rsidRPr="0038309D">
        <w:t xml:space="preserve"> kad tokios politikos pagalba būtų </w:t>
      </w:r>
      <w:r w:rsidR="00DB3973">
        <w:t>sustabdomas</w:t>
      </w:r>
      <w:r w:rsidR="0038309D" w:rsidRPr="0038309D">
        <w:t xml:space="preserve"> noras ilgai gyventi iš socialinių pašalpų, būti ilgalaikiais bedarbiais</w:t>
      </w:r>
      <w:r w:rsidR="00DB3973">
        <w:t>.</w:t>
      </w:r>
      <w:r w:rsidR="0038309D" w:rsidRPr="0038309D">
        <w:t xml:space="preserve"> </w:t>
      </w:r>
      <w:r w:rsidR="000A4623">
        <w:t>Nors negalime atmesti ir tokios prielaidos, jog pašalpos gavėjai gali bandyti susitarti su namo priminink</w:t>
      </w:r>
      <w:r w:rsidR="00DB3973">
        <w:t>u</w:t>
      </w:r>
      <w:r w:rsidR="000A4623">
        <w:t xml:space="preserve"> ar panašiai, </w:t>
      </w:r>
      <w:r w:rsidR="00DB3973">
        <w:t xml:space="preserve">bet </w:t>
      </w:r>
      <w:r w:rsidR="00301268">
        <w:t>č</w:t>
      </w:r>
      <w:r w:rsidR="000A4623">
        <w:t xml:space="preserve">ia jau </w:t>
      </w:r>
      <w:r w:rsidR="00DB3973">
        <w:t xml:space="preserve">viskas </w:t>
      </w:r>
      <w:r w:rsidR="000A4623">
        <w:t>priklausyt</w:t>
      </w:r>
      <w:r w:rsidR="00301268">
        <w:t>ų</w:t>
      </w:r>
      <w:r w:rsidR="000A4623">
        <w:t xml:space="preserve"> nuo pačių asmenų apsisprendimo būti pilietiškais.</w:t>
      </w:r>
      <w:r w:rsidR="000A4623" w:rsidRPr="0038309D">
        <w:t xml:space="preserve"> </w:t>
      </w:r>
      <w:r w:rsidR="0038309D" w:rsidRPr="0038309D">
        <w:t xml:space="preserve">Pašalpa yra mokama minimaliai 3 mėnesius, o nepasikeitus situacijai pratęsiama dar trims. </w:t>
      </w:r>
      <w:r w:rsidR="00DB3973">
        <w:t>G</w:t>
      </w:r>
      <w:r w:rsidR="0038309D" w:rsidRPr="0038309D">
        <w:t>yventojų</w:t>
      </w:r>
      <w:r w:rsidR="00301268">
        <w:t>,</w:t>
      </w:r>
      <w:r w:rsidR="0038309D" w:rsidRPr="0038309D">
        <w:t xml:space="preserve"> panorusių gyventi valstybės išlaikomiems</w:t>
      </w:r>
      <w:r w:rsidR="00301268">
        <w:t>,</w:t>
      </w:r>
      <w:r w:rsidR="0038309D" w:rsidRPr="0038309D">
        <w:t xml:space="preserve"> atiranda vis daugiau, ne dėl to</w:t>
      </w:r>
      <w:r w:rsidR="00301268">
        <w:t>,</w:t>
      </w:r>
      <w:r w:rsidR="0038309D" w:rsidRPr="0038309D">
        <w:t xml:space="preserve"> kad situacija yra sunki, tiesiog taip patogiau</w:t>
      </w:r>
      <w:r w:rsidR="00AD19B8">
        <w:t>.</w:t>
      </w:r>
    </w:p>
    <w:p w:rsidR="0038309D" w:rsidRPr="0038309D" w:rsidRDefault="00214309" w:rsidP="001F7BC0">
      <w:pPr>
        <w:pStyle w:val="NormalWeb"/>
        <w:shd w:val="clear" w:color="auto" w:fill="FFFFFF"/>
        <w:spacing w:before="0" w:beforeAutospacing="0" w:after="0" w:afterAutospacing="0" w:line="360" w:lineRule="auto"/>
        <w:ind w:firstLine="567"/>
        <w:jc w:val="both"/>
        <w:textAlignment w:val="baseline"/>
      </w:pPr>
      <w:r>
        <w:t xml:space="preserve">Panevėžio miesto savivaldybės tarybos sprendimu </w:t>
      </w:r>
      <w:r w:rsidRPr="00370CFF">
        <w:t>2014 m. sausio 30 d. Nr. 1-24</w:t>
      </w:r>
      <w:r>
        <w:t xml:space="preserve"> socialinės pašalpos mažinamos atitinkamai:</w:t>
      </w:r>
      <w:r w:rsidRPr="00975135">
        <w:t xml:space="preserve"> </w:t>
      </w:r>
      <w:r w:rsidRPr="00370CFF">
        <w:t xml:space="preserve">12 mėnesių iki 24 mėnesių </w:t>
      </w:r>
      <w:r>
        <w:t xml:space="preserve">socialinės pašalpos išmokos </w:t>
      </w:r>
      <w:r w:rsidRPr="00370CFF">
        <w:t>mažinam</w:t>
      </w:r>
      <w:r>
        <w:t>o</w:t>
      </w:r>
      <w:r w:rsidRPr="00370CFF">
        <w:t>s 20 procentų</w:t>
      </w:r>
      <w:r>
        <w:t xml:space="preserve">; </w:t>
      </w:r>
      <w:r w:rsidR="00301268">
        <w:t>po</w:t>
      </w:r>
      <w:r>
        <w:t xml:space="preserve"> 24</w:t>
      </w:r>
      <w:r w:rsidRPr="00370CFF">
        <w:t xml:space="preserve"> </w:t>
      </w:r>
      <w:r w:rsidR="002E07D7">
        <w:t xml:space="preserve">mėnesių </w:t>
      </w:r>
      <w:r>
        <w:t xml:space="preserve">socialinės pašalpos </w:t>
      </w:r>
      <w:r w:rsidRPr="00370CFF">
        <w:t xml:space="preserve">mažinamas </w:t>
      </w:r>
      <w:r>
        <w:t>3</w:t>
      </w:r>
      <w:r w:rsidRPr="00370CFF">
        <w:t>0 procentų</w:t>
      </w:r>
      <w:r>
        <w:t xml:space="preserve">. Panevėžio miesto savivaldybės </w:t>
      </w:r>
      <w:r w:rsidR="002E07D7">
        <w:t>tarybos sprendimu</w:t>
      </w:r>
      <w:r>
        <w:t xml:space="preserve"> nuolaidžiau žiūr</w:t>
      </w:r>
      <w:r w:rsidR="00301268">
        <w:t>i</w:t>
      </w:r>
      <w:r>
        <w:t xml:space="preserve"> į socialinės pašalpos gavėjus. </w:t>
      </w:r>
      <w:r w:rsidR="00301268">
        <w:t>Po penkių metų</w:t>
      </w:r>
      <w:r>
        <w:t xml:space="preserve"> </w:t>
      </w:r>
      <w:r w:rsidR="00AD19B8">
        <w:t xml:space="preserve">(60 mėnesių) </w:t>
      </w:r>
      <w:r>
        <w:t>šie asmenys ir toliau bus išla</w:t>
      </w:r>
      <w:r w:rsidR="00AD19B8">
        <w:t>ikomi</w:t>
      </w:r>
      <w:r w:rsidR="000A4623">
        <w:t xml:space="preserve"> mokesčių mokėtojų</w:t>
      </w:r>
      <w:r w:rsidR="002E07D7">
        <w:t xml:space="preserve"> ir gaus tik sumažintą 30 procentų socialinę pašalpą</w:t>
      </w:r>
      <w:r w:rsidR="000A4623">
        <w:t>. V</w:t>
      </w:r>
      <w:r>
        <w:t xml:space="preserve">isiems </w:t>
      </w:r>
      <w:r w:rsidR="00AD19B8">
        <w:t xml:space="preserve">Panevėžio miesto </w:t>
      </w:r>
      <w:r>
        <w:t>socialinės pašalpos</w:t>
      </w:r>
      <w:r w:rsidR="000A4623">
        <w:t xml:space="preserve"> gavėjams</w:t>
      </w:r>
      <w:r>
        <w:t xml:space="preserve"> skaičiavimo terminas</w:t>
      </w:r>
      <w:r w:rsidR="00FD620C">
        <w:t xml:space="preserve"> prasidėjo nuo 2013 metų birželio 1 dienos. Autor</w:t>
      </w:r>
      <w:r w:rsidR="00AD19B8">
        <w:t>ė</w:t>
      </w:r>
      <w:r w:rsidR="00FD620C">
        <w:t>s nuomone</w:t>
      </w:r>
      <w:r w:rsidR="00301268">
        <w:t>,</w:t>
      </w:r>
      <w:r w:rsidR="00FD620C">
        <w:t xml:space="preserve"> nėra tikslinga nuolaidžiauti, gal būt tarybos sprendimu reikėjo papildyti, kokiomis aplinkybėmis socialinės pašalpos mažinimas netaikomas.</w:t>
      </w:r>
      <w:r w:rsidR="002E07D7">
        <w:t xml:space="preserve"> </w:t>
      </w:r>
      <w:r w:rsidR="002302AC">
        <w:t>Dabartini</w:t>
      </w:r>
      <w:r w:rsidR="00AD19B8">
        <w:t>s</w:t>
      </w:r>
      <w:r w:rsidR="002302AC">
        <w:t xml:space="preserve"> </w:t>
      </w:r>
      <w:r w:rsidR="00AD19B8">
        <w:t xml:space="preserve">Panevėžio miesto savivaldybės </w:t>
      </w:r>
      <w:r w:rsidR="002302AC">
        <w:t>tarybos sprendim</w:t>
      </w:r>
      <w:r w:rsidR="00AD19B8">
        <w:t>as</w:t>
      </w:r>
      <w:r w:rsidR="002302AC">
        <w:t xml:space="preserve"> tikrai</w:t>
      </w:r>
      <w:r w:rsidR="002E07D7">
        <w:t xml:space="preserve"> </w:t>
      </w:r>
      <w:r w:rsidR="00AD19B8">
        <w:t>ne</w:t>
      </w:r>
      <w:r w:rsidR="002E07D7">
        <w:t>skatin</w:t>
      </w:r>
      <w:r w:rsidR="00301268">
        <w:t>ama</w:t>
      </w:r>
      <w:r w:rsidR="002E07D7">
        <w:t xml:space="preserve"> soci</w:t>
      </w:r>
      <w:r w:rsidR="00AD19B8">
        <w:t>alinės pašalpos gavėjus dirbti, o juk p</w:t>
      </w:r>
      <w:r w:rsidR="002302AC">
        <w:t xml:space="preserve">agrindinė socialinės pašalpos paskirtis padėti asmenims sunkiausiu laikotarpiu ir skatintis dirbti, o negyventi iš socialinių pašalpų </w:t>
      </w:r>
    </w:p>
    <w:p w:rsidR="0038309D" w:rsidRDefault="00DB6046" w:rsidP="007C744D">
      <w:pPr>
        <w:pStyle w:val="NormalWeb"/>
        <w:shd w:val="clear" w:color="auto" w:fill="FFFFFF"/>
        <w:spacing w:before="0" w:beforeAutospacing="0" w:after="0" w:afterAutospacing="0" w:line="360" w:lineRule="auto"/>
        <w:ind w:firstLine="567"/>
        <w:jc w:val="both"/>
        <w:textAlignment w:val="baseline"/>
      </w:pPr>
      <w:r>
        <w:t xml:space="preserve">25 paveiksle </w:t>
      </w:r>
      <w:r w:rsidR="00AD19B8">
        <w:t>parodyta</w:t>
      </w:r>
      <w:r>
        <w:t xml:space="preserve"> pagal respondentų ats</w:t>
      </w:r>
      <w:r w:rsidR="00927ED0">
        <w:t>a</w:t>
      </w:r>
      <w:r>
        <w:t>kymus</w:t>
      </w:r>
      <w:r w:rsidR="0038309D" w:rsidRPr="0038309D">
        <w:t xml:space="preserve">, kiek ilgai Panevėžio miesto </w:t>
      </w:r>
      <w:r w:rsidR="003C76FD">
        <w:t>s</w:t>
      </w:r>
      <w:r w:rsidR="0038309D" w:rsidRPr="0038309D">
        <w:t>avivaldybėje yra mokomos socialinės išmokos.</w:t>
      </w:r>
    </w:p>
    <w:p w:rsidR="00634482" w:rsidRPr="0038309D" w:rsidRDefault="00634482" w:rsidP="007C744D">
      <w:pPr>
        <w:pStyle w:val="NormalWeb"/>
        <w:shd w:val="clear" w:color="auto" w:fill="FFFFFF"/>
        <w:spacing w:before="0" w:beforeAutospacing="0" w:after="0" w:afterAutospacing="0" w:line="360" w:lineRule="auto"/>
        <w:ind w:firstLine="567"/>
        <w:jc w:val="both"/>
        <w:textAlignment w:val="baseline"/>
      </w:pPr>
    </w:p>
    <w:p w:rsidR="0038309D" w:rsidRDefault="00B93440" w:rsidP="005C1368">
      <w:pPr>
        <w:pStyle w:val="NormalWeb"/>
        <w:shd w:val="clear" w:color="auto" w:fill="FFFFFF"/>
        <w:spacing w:before="0" w:beforeAutospacing="0" w:after="0" w:afterAutospacing="0" w:line="360" w:lineRule="auto"/>
        <w:ind w:firstLine="567"/>
        <w:jc w:val="both"/>
        <w:textAlignment w:val="baseline"/>
      </w:pPr>
      <w:r w:rsidRPr="00B93440">
        <w:rPr>
          <w:noProof/>
        </w:rPr>
        <w:drawing>
          <wp:inline distT="0" distB="0" distL="0" distR="0">
            <wp:extent cx="5756910" cy="2248930"/>
            <wp:effectExtent l="19050" t="0" r="1524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C7831" w:rsidRDefault="00CC7831" w:rsidP="005C1368">
      <w:pPr>
        <w:pStyle w:val="NormalWeb"/>
        <w:shd w:val="clear" w:color="auto" w:fill="FFFFFF"/>
        <w:spacing w:before="0" w:beforeAutospacing="0" w:after="0" w:afterAutospacing="0" w:line="360" w:lineRule="auto"/>
        <w:ind w:firstLine="567"/>
        <w:jc w:val="both"/>
        <w:textAlignment w:val="baseline"/>
      </w:pPr>
    </w:p>
    <w:p w:rsidR="002E07D7" w:rsidRPr="00C26A0A" w:rsidRDefault="001E3C8C" w:rsidP="000859B8">
      <w:pPr>
        <w:pStyle w:val="ListParagraph"/>
        <w:numPr>
          <w:ilvl w:val="0"/>
          <w:numId w:val="12"/>
        </w:numPr>
        <w:tabs>
          <w:tab w:val="left" w:pos="993"/>
        </w:tabs>
        <w:spacing w:after="0" w:line="360" w:lineRule="auto"/>
        <w:ind w:left="0" w:firstLine="567"/>
        <w:jc w:val="both"/>
        <w:rPr>
          <w:rFonts w:ascii="Times New Roman" w:eastAsia="Times New Roman" w:hAnsi="Times New Roman"/>
          <w:b/>
          <w:sz w:val="24"/>
          <w:szCs w:val="24"/>
          <w:lang w:eastAsia="lt-LT"/>
        </w:rPr>
      </w:pPr>
      <w:r w:rsidRPr="001E3C8C">
        <w:rPr>
          <w:rFonts w:ascii="Times New Roman" w:hAnsi="Times New Roman"/>
          <w:sz w:val="24"/>
          <w:szCs w:val="24"/>
        </w:rPr>
        <w:t xml:space="preserve">pav. </w:t>
      </w:r>
      <w:r w:rsidR="00F14865" w:rsidRPr="00F14865">
        <w:rPr>
          <w:rFonts w:ascii="Times New Roman" w:hAnsi="Times New Roman" w:cs="Times New Roman"/>
          <w:b/>
          <w:sz w:val="24"/>
          <w:szCs w:val="24"/>
        </w:rPr>
        <w:t xml:space="preserve">Respondentų nuomonė apie </w:t>
      </w:r>
      <w:r w:rsidR="00F14865" w:rsidRPr="00F14865">
        <w:rPr>
          <w:rFonts w:ascii="Times New Roman" w:hAnsi="Times New Roman"/>
          <w:b/>
          <w:sz w:val="24"/>
          <w:szCs w:val="24"/>
        </w:rPr>
        <w:t>Panevėžio miesto socialinių pašalpų mokėjimų laikotarpio dažnumą</w:t>
      </w:r>
    </w:p>
    <w:p w:rsidR="00FA7E14" w:rsidRPr="0038309D" w:rsidRDefault="00AD19B8" w:rsidP="00947F95">
      <w:pPr>
        <w:pStyle w:val="NormalWeb"/>
        <w:shd w:val="clear" w:color="auto" w:fill="FFFFFF"/>
        <w:spacing w:before="0" w:beforeAutospacing="0" w:after="0" w:afterAutospacing="0" w:line="360" w:lineRule="auto"/>
        <w:ind w:firstLine="567"/>
        <w:jc w:val="both"/>
        <w:textAlignment w:val="baseline"/>
      </w:pPr>
      <w:r>
        <w:lastRenderedPageBreak/>
        <w:t>Iš</w:t>
      </w:r>
      <w:r w:rsidR="008676F2">
        <w:t xml:space="preserve"> </w:t>
      </w:r>
      <w:r w:rsidR="00FC13DF">
        <w:t>25 paveiksl</w:t>
      </w:r>
      <w:r>
        <w:t>o</w:t>
      </w:r>
      <w:r w:rsidR="0038309D" w:rsidRPr="0038309D">
        <w:t xml:space="preserve"> </w:t>
      </w:r>
      <w:r>
        <w:t xml:space="preserve">matome, kad </w:t>
      </w:r>
      <w:r w:rsidR="0038309D" w:rsidRPr="0038309D">
        <w:t xml:space="preserve">labai </w:t>
      </w:r>
      <w:r w:rsidR="00FC13DF">
        <w:t>dažnai</w:t>
      </w:r>
      <w:r w:rsidR="0038309D" w:rsidRPr="0038309D">
        <w:t xml:space="preserve"> išmokos mokamos </w:t>
      </w:r>
      <w:r w:rsidR="00C364F4">
        <w:t>i</w:t>
      </w:r>
      <w:r w:rsidR="00C62320">
        <w:t>ki 3 mėnesių nur</w:t>
      </w:r>
      <w:r>
        <w:t>o</w:t>
      </w:r>
      <w:r w:rsidR="00C62320">
        <w:t>dė 50 procentų</w:t>
      </w:r>
      <w:r>
        <w:t xml:space="preserve"> respondentų</w:t>
      </w:r>
      <w:r w:rsidR="00C62320">
        <w:t xml:space="preserve">, nuo3 iki 6 </w:t>
      </w:r>
      <w:r w:rsidR="00C62320" w:rsidRPr="0038309D">
        <w:t>mėn</w:t>
      </w:r>
      <w:r w:rsidR="00C62320">
        <w:t>e</w:t>
      </w:r>
      <w:r w:rsidR="00C62320" w:rsidRPr="0038309D">
        <w:t>sių</w:t>
      </w:r>
      <w:r w:rsidR="00C62320">
        <w:t xml:space="preserve"> - 67 procentai, nuo 6 iki 12 </w:t>
      </w:r>
      <w:r w:rsidR="00C62320" w:rsidRPr="0038309D">
        <w:t>mėn</w:t>
      </w:r>
      <w:r w:rsidR="00C62320">
        <w:t>e</w:t>
      </w:r>
      <w:r w:rsidR="00C62320" w:rsidRPr="0038309D">
        <w:t xml:space="preserve">sių </w:t>
      </w:r>
      <w:r w:rsidR="00C62320">
        <w:t xml:space="preserve">- 57 procentų </w:t>
      </w:r>
      <w:r w:rsidR="00C364F4">
        <w:t>- tokią</w:t>
      </w:r>
      <w:r w:rsidR="00C62320">
        <w:t xml:space="preserve"> savo patirtį pareiškė socialinės paramos specialistai. </w:t>
      </w:r>
      <w:r w:rsidR="0038309D" w:rsidRPr="0038309D">
        <w:t>Galima daryti prielaidą, kad per tiek laiko asmenys gali susirasti darbą ar kitą pragyvenimo šaltinį. Kaip matome</w:t>
      </w:r>
      <w:r w:rsidR="00C62320">
        <w:t>, kartais</w:t>
      </w:r>
      <w:r w:rsidR="0038309D" w:rsidRPr="0038309D">
        <w:t xml:space="preserve"> turi praeiti</w:t>
      </w:r>
      <w:r>
        <w:t xml:space="preserve"> nemažai</w:t>
      </w:r>
      <w:r w:rsidR="0038309D" w:rsidRPr="0038309D">
        <w:t xml:space="preserve"> laiko, kad žmogus</w:t>
      </w:r>
      <w:r w:rsidR="00C364F4">
        <w:t>,</w:t>
      </w:r>
      <w:r w:rsidR="0038309D" w:rsidRPr="0038309D">
        <w:t xml:space="preserve"> jei netek</w:t>
      </w:r>
      <w:r>
        <w:t>o</w:t>
      </w:r>
      <w:r w:rsidR="0038309D" w:rsidRPr="0038309D">
        <w:t xml:space="preserve"> darbo ar </w:t>
      </w:r>
      <w:r w:rsidR="00BF7DA9">
        <w:t>k</w:t>
      </w:r>
      <w:r w:rsidR="0038309D" w:rsidRPr="0038309D">
        <w:t>ito pajamų šaltinio</w:t>
      </w:r>
      <w:r w:rsidR="00C364F4">
        <w:t>,</w:t>
      </w:r>
      <w:r w:rsidR="0038309D" w:rsidRPr="0038309D">
        <w:t xml:space="preserve"> susivoktų esamoje situacijoje ir ją keistų</w:t>
      </w:r>
      <w:r w:rsidR="00C364F4">
        <w:t>,</w:t>
      </w:r>
      <w:r w:rsidR="0038309D" w:rsidRPr="0038309D">
        <w:t xml:space="preserve"> pagerindamas savo gyvenimo kokybę.</w:t>
      </w:r>
      <w:r w:rsidR="00C62320">
        <w:t xml:space="preserve"> </w:t>
      </w:r>
      <w:r>
        <w:t>K</w:t>
      </w:r>
      <w:r w:rsidR="00C62320">
        <w:t>artais</w:t>
      </w:r>
      <w:r w:rsidR="00C768FB" w:rsidRPr="00C768FB">
        <w:t xml:space="preserve"> </w:t>
      </w:r>
      <w:r w:rsidR="00C768FB">
        <w:t xml:space="preserve">socialinė </w:t>
      </w:r>
      <w:r w:rsidR="00C768FB" w:rsidRPr="0038309D">
        <w:t>pašalp</w:t>
      </w:r>
      <w:r w:rsidR="00C768FB">
        <w:t>a</w:t>
      </w:r>
      <w:r w:rsidR="0038309D" w:rsidRPr="0038309D">
        <w:t xml:space="preserve"> mokama ilgiau nei 60 mėnesių.</w:t>
      </w:r>
      <w:r w:rsidR="00DB6046">
        <w:t xml:space="preserve"> </w:t>
      </w:r>
    </w:p>
    <w:p w:rsidR="008D0F90" w:rsidRDefault="0038309D" w:rsidP="007C744D">
      <w:pPr>
        <w:pStyle w:val="NormalWeb"/>
        <w:shd w:val="clear" w:color="auto" w:fill="FFFFFF"/>
        <w:spacing w:before="0" w:beforeAutospacing="0" w:after="0" w:afterAutospacing="0" w:line="360" w:lineRule="auto"/>
        <w:ind w:firstLine="567"/>
        <w:jc w:val="both"/>
        <w:textAlignment w:val="baseline"/>
      </w:pPr>
      <w:r w:rsidRPr="0038309D">
        <w:t>Didžiąją procentinę dalį 63</w:t>
      </w:r>
      <w:r w:rsidR="00C62320" w:rsidRPr="00C62320">
        <w:t xml:space="preserve"> </w:t>
      </w:r>
      <w:r w:rsidR="00C62320">
        <w:t>procent</w:t>
      </w:r>
      <w:r w:rsidR="00C768FB">
        <w:t>u</w:t>
      </w:r>
      <w:r w:rsidR="00C62320">
        <w:t>s</w:t>
      </w:r>
      <w:r w:rsidR="00F94551">
        <w:t xml:space="preserve"> socialinės paramos specialistai nurodo, kad</w:t>
      </w:r>
      <w:r w:rsidR="00C364F4">
        <w:t xml:space="preserve"> -</w:t>
      </w:r>
      <w:r w:rsidRPr="0038309D">
        <w:t xml:space="preserve"> dažnai </w:t>
      </w:r>
      <w:r w:rsidR="00C364F4">
        <w:t xml:space="preserve">- </w:t>
      </w:r>
      <w:r w:rsidRPr="0038309D">
        <w:t xml:space="preserve">išmokos mokamos nuo 24 iki 36 mėnesių. </w:t>
      </w:r>
      <w:r w:rsidR="00072C39">
        <w:t>Ik</w:t>
      </w:r>
      <w:r w:rsidR="00C768FB">
        <w:t>i</w:t>
      </w:r>
      <w:r w:rsidR="00F94551">
        <w:t xml:space="preserve"> naujos įstatymo redakcijos šie asmenys gaudavo pilnas socialinės pašalpos išmokas. </w:t>
      </w:r>
      <w:r w:rsidR="00C364F4">
        <w:t>Apie 60 procentų</w:t>
      </w:r>
      <w:r w:rsidR="00F94551">
        <w:t xml:space="preserve"> </w:t>
      </w:r>
      <w:r w:rsidR="00C768FB">
        <w:t>specialistų teigia</w:t>
      </w:r>
      <w:r w:rsidR="00272F3E">
        <w:t>,</w:t>
      </w:r>
      <w:r w:rsidR="00C62320">
        <w:t xml:space="preserve"> </w:t>
      </w:r>
      <w:r w:rsidR="00272F3E">
        <w:t xml:space="preserve">kad </w:t>
      </w:r>
      <w:r w:rsidR="00C62320">
        <w:t>socialinės pašalpos mokamos</w:t>
      </w:r>
      <w:r w:rsidR="00C364F4">
        <w:t xml:space="preserve"> -</w:t>
      </w:r>
      <w:r w:rsidR="00272F3E">
        <w:t xml:space="preserve"> kartais </w:t>
      </w:r>
      <w:r w:rsidR="00C364F4">
        <w:t>-</w:t>
      </w:r>
      <w:r w:rsidR="00C62320">
        <w:t xml:space="preserve"> </w:t>
      </w:r>
      <w:r w:rsidR="00272F3E">
        <w:t xml:space="preserve">nuo 36 iki60 </w:t>
      </w:r>
      <w:r w:rsidR="00272F3E" w:rsidRPr="0038309D">
        <w:t>mėnesių</w:t>
      </w:r>
      <w:r w:rsidR="00272F3E">
        <w:t xml:space="preserve">, </w:t>
      </w:r>
      <w:r w:rsidR="00C768FB">
        <w:t>o</w:t>
      </w:r>
      <w:r w:rsidR="00272F3E">
        <w:t xml:space="preserve"> virš 60</w:t>
      </w:r>
      <w:r w:rsidR="00272F3E" w:rsidRPr="00272F3E">
        <w:t xml:space="preserve"> </w:t>
      </w:r>
      <w:r w:rsidR="00272F3E" w:rsidRPr="0038309D">
        <w:t>mėnesių</w:t>
      </w:r>
      <w:r w:rsidR="00C364F4">
        <w:t xml:space="preserve"> -</w:t>
      </w:r>
      <w:r w:rsidR="00272F3E">
        <w:t xml:space="preserve"> labai retai </w:t>
      </w:r>
      <w:r w:rsidR="00C364F4">
        <w:t xml:space="preserve">- </w:t>
      </w:r>
      <w:r w:rsidR="00272F3E">
        <w:t>64</w:t>
      </w:r>
      <w:r w:rsidR="00C62320">
        <w:t xml:space="preserve"> </w:t>
      </w:r>
      <w:r w:rsidR="00272F3E">
        <w:t xml:space="preserve">procentai specialistų. </w:t>
      </w:r>
      <w:r w:rsidR="00C768FB">
        <w:t>A</w:t>
      </w:r>
      <w:r w:rsidR="00272F3E">
        <w:t>utor</w:t>
      </w:r>
      <w:r w:rsidR="00F14865">
        <w:t>ė</w:t>
      </w:r>
      <w:r w:rsidR="00272F3E">
        <w:t>s nuomone</w:t>
      </w:r>
      <w:r w:rsidR="00C364F4">
        <w:t>,</w:t>
      </w:r>
      <w:r w:rsidR="00072C39">
        <w:t xml:space="preserve"> dažnai tie</w:t>
      </w:r>
      <w:r w:rsidR="00272F3E">
        <w:t xml:space="preserve"> </w:t>
      </w:r>
      <w:r w:rsidRPr="0038309D">
        <w:t>asmenys</w:t>
      </w:r>
      <w:r w:rsidR="00934820">
        <w:t>,</w:t>
      </w:r>
      <w:r w:rsidRPr="0038309D">
        <w:t xml:space="preserve"> kurie </w:t>
      </w:r>
      <w:r w:rsidR="00272F3E">
        <w:t>taip ilgai</w:t>
      </w:r>
      <w:r w:rsidRPr="0038309D">
        <w:t xml:space="preserve"> </w:t>
      </w:r>
      <w:r w:rsidR="00C364F4">
        <w:t>būna</w:t>
      </w:r>
      <w:r w:rsidRPr="0038309D">
        <w:t xml:space="preserve"> pašalpos</w:t>
      </w:r>
      <w:r w:rsidR="00C364F4">
        <w:t xml:space="preserve"> gavėjais,</w:t>
      </w:r>
      <w:r w:rsidR="00C768FB">
        <w:t xml:space="preserve"> yra</w:t>
      </w:r>
      <w:r w:rsidR="00C364F4">
        <w:t xml:space="preserve"> socialinės rizikos asmenys</w:t>
      </w:r>
      <w:r w:rsidRPr="0038309D">
        <w:t xml:space="preserve"> </w:t>
      </w:r>
      <w:r w:rsidR="00272F3E">
        <w:t>bei ilgalaikiai bedarbiai</w:t>
      </w:r>
      <w:r w:rsidRPr="0038309D">
        <w:t xml:space="preserve">, </w:t>
      </w:r>
      <w:r w:rsidR="00272F3E">
        <w:t>kuriems</w:t>
      </w:r>
      <w:r w:rsidRPr="0038309D">
        <w:t xml:space="preserve"> yra patogus</w:t>
      </w:r>
      <w:r w:rsidR="00C364F4">
        <w:t xml:space="preserve"> toks</w:t>
      </w:r>
      <w:r w:rsidRPr="0038309D">
        <w:t xml:space="preserve"> gyvenimo būdas</w:t>
      </w:r>
      <w:r w:rsidR="00934820">
        <w:t>,</w:t>
      </w:r>
      <w:r w:rsidRPr="0038309D">
        <w:t xml:space="preserve"> kai juos išlaiko valstybė ir tai </w:t>
      </w:r>
      <w:r w:rsidR="00C364F4">
        <w:t>jiems nekainuoja jokių pastangų,</w:t>
      </w:r>
      <w:r w:rsidRPr="0038309D">
        <w:t xml:space="preserve"> </w:t>
      </w:r>
      <w:r w:rsidR="00272F3E">
        <w:t>galbūt</w:t>
      </w:r>
      <w:r w:rsidR="00C364F4">
        <w:t>,</w:t>
      </w:r>
      <w:r w:rsidR="00272F3E">
        <w:t xml:space="preserve"> ir tie asmenys, kuriems iki pensinio amžiaus lieka </w:t>
      </w:r>
      <w:r w:rsidR="00C768FB">
        <w:t>vos keli metai</w:t>
      </w:r>
      <w:r w:rsidR="00272F3E">
        <w:t xml:space="preserve">, kurie </w:t>
      </w:r>
      <w:r w:rsidR="00C768FB">
        <w:t xml:space="preserve">dėl amžiaus </w:t>
      </w:r>
      <w:r w:rsidR="00272F3E">
        <w:t xml:space="preserve">darbo nebesusiranda, o priešlaikinę pensiją negali gauti, jei neturi 30 metų darbo stažo. Tad su pastaraisiais </w:t>
      </w:r>
      <w:r w:rsidR="00C768FB">
        <w:t>pasidaro</w:t>
      </w:r>
      <w:r w:rsidR="00272F3E">
        <w:t xml:space="preserve"> „užburtas ratas“, sulauk</w:t>
      </w:r>
      <w:r w:rsidR="00C364F4">
        <w:t>ę</w:t>
      </w:r>
      <w:r w:rsidR="00272F3E">
        <w:t xml:space="preserve"> pensinio amžiaus</w:t>
      </w:r>
      <w:r w:rsidR="00C364F4">
        <w:t>,</w:t>
      </w:r>
      <w:r w:rsidR="00272F3E">
        <w:t xml:space="preserve"> neturėdami reikiamo darbo stažo</w:t>
      </w:r>
      <w:r w:rsidR="00C364F4">
        <w:t>,</w:t>
      </w:r>
      <w:r w:rsidR="00272F3E">
        <w:t xml:space="preserve"> šie žmonės gaus labai mažas pensijas ir</w:t>
      </w:r>
      <w:r w:rsidR="0055710F">
        <w:t xml:space="preserve"> dauguma</w:t>
      </w:r>
      <w:r w:rsidR="00272F3E">
        <w:t xml:space="preserve"> </w:t>
      </w:r>
      <w:r w:rsidR="00C768FB">
        <w:t xml:space="preserve">jų </w:t>
      </w:r>
      <w:r w:rsidR="00272F3E">
        <w:t xml:space="preserve">liks </w:t>
      </w:r>
      <w:r w:rsidR="0055710F">
        <w:t>socialinės paramos klientais. T</w:t>
      </w:r>
      <w:r w:rsidR="00C768FB">
        <w:t>o</w:t>
      </w:r>
      <w:r w:rsidR="0055710F">
        <w:t xml:space="preserve">dėl </w:t>
      </w:r>
      <w:r w:rsidR="00C768FB">
        <w:t>dėl šių asmenų</w:t>
      </w:r>
      <w:r w:rsidR="0055710F">
        <w:t xml:space="preserve"> </w:t>
      </w:r>
      <w:r w:rsidR="00C364F4">
        <w:t xml:space="preserve">ir </w:t>
      </w:r>
      <w:r w:rsidR="0055710F">
        <w:t>kovoja</w:t>
      </w:r>
      <w:r w:rsidR="00C364F4">
        <w:t xml:space="preserve"> Panevėžio miesto savivaldybės</w:t>
      </w:r>
      <w:r w:rsidR="0055710F">
        <w:t xml:space="preserve"> socialinės parmos</w:t>
      </w:r>
      <w:r w:rsidR="00C364F4">
        <w:t xml:space="preserve"> skyriaus</w:t>
      </w:r>
      <w:r w:rsidR="0055710F">
        <w:t xml:space="preserve"> vedėjas, siūlydamas vietoj visuomenei naudingos veiklos teikti viešuosius darbus, tačiau kol kas </w:t>
      </w:r>
      <w:r w:rsidR="00C768FB">
        <w:t xml:space="preserve">nėra </w:t>
      </w:r>
      <w:r w:rsidR="0055710F">
        <w:t>jokių</w:t>
      </w:r>
      <w:r w:rsidR="00C768FB" w:rsidRPr="00C768FB">
        <w:t xml:space="preserve"> </w:t>
      </w:r>
      <w:r w:rsidR="00C768FB">
        <w:t>rezultatų</w:t>
      </w:r>
      <w:r w:rsidR="0055710F">
        <w:t xml:space="preserve">. </w:t>
      </w:r>
    </w:p>
    <w:p w:rsidR="00CC7831" w:rsidRDefault="00CC7831" w:rsidP="007C744D">
      <w:pPr>
        <w:pStyle w:val="NormalWeb"/>
        <w:shd w:val="clear" w:color="auto" w:fill="FFFFFF"/>
        <w:spacing w:before="0" w:beforeAutospacing="0" w:after="0" w:afterAutospacing="0" w:line="360" w:lineRule="auto"/>
        <w:ind w:firstLine="567"/>
        <w:jc w:val="both"/>
        <w:textAlignment w:val="baseline"/>
      </w:pPr>
    </w:p>
    <w:p w:rsidR="008D0F90" w:rsidRDefault="00BF6BEA" w:rsidP="00CC7831">
      <w:pPr>
        <w:pStyle w:val="NormalWeb"/>
        <w:shd w:val="clear" w:color="auto" w:fill="FFFFFF"/>
        <w:spacing w:before="0" w:beforeAutospacing="0" w:after="0" w:afterAutospacing="0" w:line="360" w:lineRule="auto"/>
        <w:ind w:firstLine="567"/>
        <w:jc w:val="both"/>
        <w:textAlignment w:val="baseline"/>
      </w:pPr>
      <w:r w:rsidRPr="00BF6BEA">
        <w:rPr>
          <w:noProof/>
        </w:rPr>
        <w:drawing>
          <wp:inline distT="0" distB="0" distL="0" distR="0">
            <wp:extent cx="6038850" cy="3228975"/>
            <wp:effectExtent l="19050" t="0" r="19050" b="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C7831" w:rsidRPr="0038309D" w:rsidRDefault="00CC7831" w:rsidP="00CC7831">
      <w:pPr>
        <w:pStyle w:val="NormalWeb"/>
        <w:shd w:val="clear" w:color="auto" w:fill="FFFFFF"/>
        <w:spacing w:before="0" w:beforeAutospacing="0" w:after="0" w:afterAutospacing="0" w:line="360" w:lineRule="auto"/>
        <w:ind w:firstLine="567"/>
        <w:jc w:val="both"/>
        <w:textAlignment w:val="baseline"/>
      </w:pPr>
    </w:p>
    <w:p w:rsidR="008D0F90" w:rsidRPr="001312ED" w:rsidRDefault="008D0F90" w:rsidP="008D0F90">
      <w:pPr>
        <w:pStyle w:val="ListParagraph"/>
        <w:numPr>
          <w:ilvl w:val="0"/>
          <w:numId w:val="12"/>
        </w:numPr>
        <w:tabs>
          <w:tab w:val="left" w:pos="993"/>
        </w:tabs>
        <w:spacing w:after="0" w:line="360" w:lineRule="auto"/>
        <w:jc w:val="both"/>
        <w:rPr>
          <w:rFonts w:ascii="Times New Roman" w:eastAsia="Times New Roman" w:hAnsi="Times New Roman"/>
          <w:b/>
          <w:color w:val="000000"/>
          <w:sz w:val="24"/>
          <w:szCs w:val="24"/>
          <w:lang w:eastAsia="lt-LT"/>
        </w:rPr>
      </w:pPr>
      <w:r w:rsidRPr="008D0F90">
        <w:rPr>
          <w:rFonts w:ascii="Times New Roman" w:hAnsi="Times New Roman"/>
          <w:sz w:val="24"/>
          <w:szCs w:val="24"/>
        </w:rPr>
        <w:t xml:space="preserve">pav. </w:t>
      </w:r>
      <w:r w:rsidR="00F14865" w:rsidRPr="00F14865">
        <w:rPr>
          <w:rFonts w:ascii="Times New Roman" w:hAnsi="Times New Roman" w:cs="Times New Roman"/>
          <w:b/>
          <w:sz w:val="24"/>
          <w:szCs w:val="24"/>
        </w:rPr>
        <w:t xml:space="preserve">Respondentų nuomonė apie </w:t>
      </w:r>
      <w:r w:rsidR="00F14865" w:rsidRPr="00F14865">
        <w:rPr>
          <w:rFonts w:ascii="Times New Roman" w:hAnsi="Times New Roman"/>
          <w:b/>
          <w:sz w:val="24"/>
          <w:szCs w:val="24"/>
        </w:rPr>
        <w:t>socialinės pašalpos skyrimo įtaką individo elgesiui</w:t>
      </w:r>
    </w:p>
    <w:p w:rsidR="008D0F90" w:rsidRPr="002200EC" w:rsidRDefault="008D0F90" w:rsidP="002200EC">
      <w:pPr>
        <w:pStyle w:val="NormalWeb"/>
        <w:spacing w:before="0" w:beforeAutospacing="0" w:after="0" w:afterAutospacing="0" w:line="360" w:lineRule="auto"/>
        <w:ind w:firstLine="567"/>
        <w:jc w:val="both"/>
        <w:rPr>
          <w:color w:val="000000"/>
        </w:rPr>
      </w:pPr>
      <w:r>
        <w:lastRenderedPageBreak/>
        <w:t>Socialinės paramos specialistų</w:t>
      </w:r>
      <w:r w:rsidRPr="0038309D">
        <w:t xml:space="preserve"> nuomon</w:t>
      </w:r>
      <w:r w:rsidR="00072C39">
        <w:t>ė</w:t>
      </w:r>
      <w:r w:rsidRPr="0038309D">
        <w:t xml:space="preserve"> a</w:t>
      </w:r>
      <w:r>
        <w:t>pie tai</w:t>
      </w:r>
      <w:r w:rsidR="00B30CD9">
        <w:t>,</w:t>
      </w:r>
      <w:r>
        <w:t xml:space="preserve"> kokį elgesį skatina socialinės pašalpos gavimas</w:t>
      </w:r>
      <w:r w:rsidR="004C3E45">
        <w:t>.</w:t>
      </w:r>
      <w:r w:rsidRPr="0038309D">
        <w:t xml:space="preserve"> </w:t>
      </w:r>
      <w:r w:rsidR="004C3E45">
        <w:t>V</w:t>
      </w:r>
      <w:r w:rsidRPr="0038309D">
        <w:t>isiškai pritarė (46</w:t>
      </w:r>
      <w:r>
        <w:t xml:space="preserve"> procentai</w:t>
      </w:r>
      <w:r w:rsidRPr="0038309D">
        <w:t xml:space="preserve"> respondentų) teiginiui, jog socialinė pašalpa </w:t>
      </w:r>
      <w:r>
        <w:t>skatina norą regist</w:t>
      </w:r>
      <w:r w:rsidRPr="0038309D">
        <w:t>ruotis darbo bi</w:t>
      </w:r>
      <w:r>
        <w:t>r</w:t>
      </w:r>
      <w:r w:rsidRPr="0038309D">
        <w:t>žoje, tam</w:t>
      </w:r>
      <w:r>
        <w:t>,</w:t>
      </w:r>
      <w:r w:rsidRPr="0038309D">
        <w:t xml:space="preserve"> kad galėtų ieškotis darbo, esant reikalui persikvalifikuoti ar įgy</w:t>
      </w:r>
      <w:r>
        <w:t>t</w:t>
      </w:r>
      <w:r w:rsidRPr="0038309D">
        <w:t>i naują profesiją, kad sėkmingai integruotis į darbo rinką i</w:t>
      </w:r>
      <w:r>
        <w:t>r tapti pilnaverčiu jos dalyviu.</w:t>
      </w:r>
      <w:r w:rsidRPr="0038309D">
        <w:t xml:space="preserve"> Šį teiginį tarsi p</w:t>
      </w:r>
      <w:r>
        <w:t>a</w:t>
      </w:r>
      <w:r w:rsidRPr="0038309D">
        <w:t>tvirtina 26</w:t>
      </w:r>
      <w:r w:rsidRPr="005734A4">
        <w:t xml:space="preserve"> </w:t>
      </w:r>
      <w:r>
        <w:t>procentai</w:t>
      </w:r>
      <w:r w:rsidRPr="0038309D">
        <w:t xml:space="preserve"> respondentų visiškai nepritardami teiginiui, jog so</w:t>
      </w:r>
      <w:r>
        <w:t>c</w:t>
      </w:r>
      <w:r w:rsidRPr="0038309D">
        <w:t>ialinės pašalpos skatina nenorą siekti didesnio darbo užmokesčio.</w:t>
      </w:r>
      <w:r w:rsidR="00C768FB">
        <w:t xml:space="preserve"> G</w:t>
      </w:r>
      <w:r>
        <w:t>al pagrindinis aspektas, kad</w:t>
      </w:r>
      <w:r w:rsidR="004C3E45">
        <w:t>,</w:t>
      </w:r>
      <w:r>
        <w:t xml:space="preserve"> norint gauti socialinę pašalpą pagal socialinės paramos nepasiturintiems gyventojams įstatymą</w:t>
      </w:r>
      <w:r w:rsidR="004C3E45">
        <w:t>,</w:t>
      </w:r>
      <w:r>
        <w:t xml:space="preserve"> nedirbantys socialinės pašalpos gavėjai turi būti registruoti </w:t>
      </w:r>
      <w:r w:rsidR="00F14865">
        <w:t>d</w:t>
      </w:r>
      <w:r>
        <w:t xml:space="preserve">arbo biržoje. </w:t>
      </w:r>
      <w:r w:rsidRPr="0038309D">
        <w:t>60</w:t>
      </w:r>
      <w:r w:rsidRPr="005734A4">
        <w:t xml:space="preserve"> </w:t>
      </w:r>
      <w:r>
        <w:t>procent</w:t>
      </w:r>
      <w:r w:rsidR="00072C39">
        <w:t>ų</w:t>
      </w:r>
      <w:r w:rsidRPr="0038309D">
        <w:t xml:space="preserve"> responde</w:t>
      </w:r>
      <w:r>
        <w:t>n</w:t>
      </w:r>
      <w:r w:rsidR="00B30CD9">
        <w:t>tų pritarė, kad dėl socialinės paramos asmenis</w:t>
      </w:r>
      <w:r>
        <w:t xml:space="preserve"> skatin</w:t>
      </w:r>
      <w:r w:rsidR="00B30CD9">
        <w:t>a</w:t>
      </w:r>
      <w:r>
        <w:t xml:space="preserve"> susitvarkyti reikia</w:t>
      </w:r>
      <w:r w:rsidRPr="0038309D">
        <w:t>mus dokumentus</w:t>
      </w:r>
      <w:r>
        <w:t>,</w:t>
      </w:r>
      <w:r w:rsidRPr="0038309D">
        <w:t xml:space="preserve"> kur</w:t>
      </w:r>
      <w:r w:rsidR="00B30CD9">
        <w:t>ie reikalingai išmokai gauti (vaiko išlaiky</w:t>
      </w:r>
      <w:r w:rsidR="004C3E45">
        <w:t>mo dokumentus);</w:t>
      </w:r>
      <w:r w:rsidRPr="0038309D">
        <w:t xml:space="preserve"> registruotis </w:t>
      </w:r>
      <w:r w:rsidR="00F14865">
        <w:t>d</w:t>
      </w:r>
      <w:r w:rsidR="004C3E45">
        <w:t>arbo biržoje;</w:t>
      </w:r>
      <w:r w:rsidRPr="0038309D">
        <w:t xml:space="preserve"> bei taip pat gauti kompensacijas už šildymą, karšt</w:t>
      </w:r>
      <w:r w:rsidR="004C3E45">
        <w:t>ą ir šaltą</w:t>
      </w:r>
      <w:r w:rsidRPr="0038309D">
        <w:t xml:space="preserve"> vandenį</w:t>
      </w:r>
      <w:r w:rsidR="004C3E45">
        <w:t xml:space="preserve"> ir kitas kompensacijas</w:t>
      </w:r>
      <w:r w:rsidRPr="0038309D">
        <w:t>.</w:t>
      </w:r>
    </w:p>
    <w:p w:rsidR="003F6687" w:rsidRDefault="008D0F90" w:rsidP="008D0F90">
      <w:pPr>
        <w:pStyle w:val="NormalWeb"/>
        <w:spacing w:before="0" w:beforeAutospacing="0" w:after="0" w:afterAutospacing="0" w:line="360" w:lineRule="auto"/>
        <w:ind w:firstLine="567"/>
        <w:jc w:val="both"/>
      </w:pPr>
      <w:r w:rsidRPr="0038309D">
        <w:t>Labai prieštaringai pa</w:t>
      </w:r>
      <w:r>
        <w:t>sis</w:t>
      </w:r>
      <w:r w:rsidRPr="0038309D">
        <w:t xml:space="preserve">kirstė nuomonė apie nenorą dirbti, </w:t>
      </w:r>
      <w:proofErr w:type="spellStart"/>
      <w:r w:rsidRPr="0038309D">
        <w:t>procental</w:t>
      </w:r>
      <w:r>
        <w:t>iai</w:t>
      </w:r>
      <w:proofErr w:type="spellEnd"/>
      <w:r w:rsidR="00F14865">
        <w:t xml:space="preserve"> vienodai pritarė;</w:t>
      </w:r>
      <w:r w:rsidRPr="0038309D">
        <w:t xml:space="preserve"> </w:t>
      </w:r>
      <w:r w:rsidR="00F14865">
        <w:t>pritarė iš dalies;</w:t>
      </w:r>
      <w:r>
        <w:t xml:space="preserve"> nepritarė pasis</w:t>
      </w:r>
      <w:r w:rsidR="00F14865">
        <w:t>kirstė sekančiai 30%; 33%;</w:t>
      </w:r>
      <w:r w:rsidRPr="0038309D">
        <w:t>33%. Autoriaus nuomone</w:t>
      </w:r>
      <w:r w:rsidR="004C3E45">
        <w:t>,</w:t>
      </w:r>
      <w:r w:rsidRPr="0038309D">
        <w:t xml:space="preserve"> galima daryti išvadą jog respondentai dvejoja ir nors norėtų</w:t>
      </w:r>
      <w:r>
        <w:t>,</w:t>
      </w:r>
      <w:r w:rsidRPr="0038309D">
        <w:t xml:space="preserve"> kad pašalpa </w:t>
      </w:r>
      <w:r>
        <w:t>s</w:t>
      </w:r>
      <w:r w:rsidRPr="0038309D">
        <w:t>k</w:t>
      </w:r>
      <w:r>
        <w:t>a</w:t>
      </w:r>
      <w:r w:rsidRPr="0038309D">
        <w:t xml:space="preserve">tintų ieškotis darbo, </w:t>
      </w:r>
      <w:r w:rsidR="002200EC">
        <w:t>bet ir mato, kad</w:t>
      </w:r>
      <w:r w:rsidRPr="0038309D">
        <w:t xml:space="preserve"> daliai gavėjų tai tik dar viena galimybė būti išlaikom</w:t>
      </w:r>
      <w:r w:rsidR="002200EC">
        <w:t>am</w:t>
      </w:r>
      <w:r w:rsidRPr="0038309D">
        <w:t xml:space="preserve"> valsty</w:t>
      </w:r>
      <w:r>
        <w:t>b</w:t>
      </w:r>
      <w:r w:rsidRPr="0038309D">
        <w:t xml:space="preserve">ės ir nieko nedaryti. </w:t>
      </w:r>
    </w:p>
    <w:p w:rsidR="00F128BE" w:rsidRDefault="00F128BE" w:rsidP="003F6687">
      <w:pPr>
        <w:pStyle w:val="NormalWeb"/>
        <w:spacing w:before="0" w:beforeAutospacing="0" w:after="0" w:afterAutospacing="0" w:line="360" w:lineRule="auto"/>
        <w:ind w:firstLine="567"/>
        <w:jc w:val="both"/>
      </w:pPr>
    </w:p>
    <w:p w:rsidR="0084280B" w:rsidRDefault="00627B0E" w:rsidP="00C37AB3">
      <w:pPr>
        <w:pStyle w:val="NormalWeb"/>
        <w:numPr>
          <w:ilvl w:val="0"/>
          <w:numId w:val="43"/>
        </w:numPr>
        <w:spacing w:before="0" w:beforeAutospacing="0" w:after="0" w:afterAutospacing="0" w:line="360" w:lineRule="auto"/>
        <w:jc w:val="both"/>
        <w:rPr>
          <w:b/>
        </w:rPr>
      </w:pPr>
      <w:r>
        <w:t>l</w:t>
      </w:r>
      <w:r w:rsidR="0084280B">
        <w:t>entelė.</w:t>
      </w:r>
      <w:r w:rsidR="0084280B" w:rsidRPr="0031719A">
        <w:rPr>
          <w:b/>
        </w:rPr>
        <w:t xml:space="preserve"> Socialinės pašalpos </w:t>
      </w:r>
      <w:r w:rsidR="0031719A" w:rsidRPr="0031719A">
        <w:rPr>
          <w:b/>
        </w:rPr>
        <w:t>išmokų pasikeitimai</w:t>
      </w:r>
      <w:r w:rsidR="0084280B" w:rsidRPr="0031719A">
        <w:rPr>
          <w:b/>
        </w:rPr>
        <w:t xml:space="preserve"> </w:t>
      </w:r>
      <w:r w:rsidR="0031719A" w:rsidRPr="0031719A">
        <w:rPr>
          <w:b/>
        </w:rPr>
        <w:t>pagal</w:t>
      </w:r>
      <w:r w:rsidR="0084280B" w:rsidRPr="0031719A">
        <w:rPr>
          <w:b/>
        </w:rPr>
        <w:t xml:space="preserve"> namų ūki</w:t>
      </w:r>
      <w:r w:rsidR="0031719A" w:rsidRPr="0031719A">
        <w:rPr>
          <w:b/>
        </w:rPr>
        <w:t>o gaunamas pajamas.</w:t>
      </w:r>
      <w:r w:rsidR="0084280B" w:rsidRPr="0031719A">
        <w:rPr>
          <w:b/>
        </w:rPr>
        <w:t xml:space="preserve"> </w:t>
      </w:r>
    </w:p>
    <w:p w:rsidR="00243AC6" w:rsidRPr="00243AC6" w:rsidRDefault="00243AC6" w:rsidP="00243AC6">
      <w:pPr>
        <w:pStyle w:val="NormalWeb"/>
        <w:spacing w:before="0" w:beforeAutospacing="0" w:after="0" w:afterAutospacing="0" w:line="360" w:lineRule="auto"/>
        <w:ind w:left="420"/>
        <w:jc w:val="both"/>
        <w:rPr>
          <w:b/>
        </w:rPr>
      </w:pPr>
    </w:p>
    <w:tbl>
      <w:tblPr>
        <w:tblStyle w:val="TableGrid"/>
        <w:tblW w:w="0" w:type="auto"/>
        <w:tblInd w:w="250" w:type="dxa"/>
        <w:tblLook w:val="04A0"/>
      </w:tblPr>
      <w:tblGrid>
        <w:gridCol w:w="1191"/>
        <w:gridCol w:w="838"/>
        <w:gridCol w:w="838"/>
        <w:gridCol w:w="838"/>
        <w:gridCol w:w="838"/>
        <w:gridCol w:w="838"/>
        <w:gridCol w:w="838"/>
        <w:gridCol w:w="838"/>
        <w:gridCol w:w="838"/>
        <w:gridCol w:w="838"/>
        <w:gridCol w:w="838"/>
      </w:tblGrid>
      <w:tr w:rsidR="003F6687" w:rsidTr="00243AC6">
        <w:tc>
          <w:tcPr>
            <w:tcW w:w="1191" w:type="dxa"/>
            <w:vMerge w:val="restart"/>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Namų ūkio gaunamos pajamos Lt.</w:t>
            </w:r>
          </w:p>
        </w:tc>
        <w:tc>
          <w:tcPr>
            <w:tcW w:w="1676" w:type="dxa"/>
            <w:gridSpan w:val="2"/>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1gyvenantis asmuo</w:t>
            </w:r>
          </w:p>
        </w:tc>
        <w:tc>
          <w:tcPr>
            <w:tcW w:w="1676" w:type="dxa"/>
            <w:gridSpan w:val="2"/>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 gyvenantys asmenys</w:t>
            </w:r>
          </w:p>
        </w:tc>
        <w:tc>
          <w:tcPr>
            <w:tcW w:w="1676" w:type="dxa"/>
            <w:gridSpan w:val="2"/>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 gyvenantys asmenys</w:t>
            </w:r>
          </w:p>
        </w:tc>
        <w:tc>
          <w:tcPr>
            <w:tcW w:w="1676" w:type="dxa"/>
            <w:gridSpan w:val="2"/>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 gyvenantys asmenys</w:t>
            </w:r>
          </w:p>
        </w:tc>
        <w:tc>
          <w:tcPr>
            <w:tcW w:w="1676" w:type="dxa"/>
            <w:gridSpan w:val="2"/>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 gyvenantys asmenys</w:t>
            </w:r>
          </w:p>
        </w:tc>
      </w:tr>
      <w:tr w:rsidR="003F6687" w:rsidTr="00243AC6">
        <w:tc>
          <w:tcPr>
            <w:tcW w:w="1191" w:type="dxa"/>
            <w:vMerge/>
          </w:tcPr>
          <w:p w:rsidR="003F6687" w:rsidRPr="00C26A0A" w:rsidRDefault="003F6687" w:rsidP="003F6687">
            <w:pPr>
              <w:pStyle w:val="NormalWeb"/>
              <w:spacing w:before="0" w:beforeAutospacing="0" w:after="0" w:afterAutospacing="0" w:line="360" w:lineRule="auto"/>
              <w:jc w:val="both"/>
              <w:rPr>
                <w:sz w:val="22"/>
                <w:szCs w:val="22"/>
              </w:rPr>
            </w:pP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Iki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Po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Iki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Po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Iki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Po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Iki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Po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Iki 2012</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Po 2012</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315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350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1260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1120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1575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1365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215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250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1160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1475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1265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115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150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1375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1165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1275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1175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800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775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900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675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465</w:t>
            </w:r>
          </w:p>
        </w:tc>
      </w:tr>
      <w:tr w:rsidR="003F6687" w:rsidTr="00243AC6">
        <w:tc>
          <w:tcPr>
            <w:tcW w:w="1191"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1000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073723" w:rsidP="003F6687">
            <w:pPr>
              <w:pStyle w:val="NormalWeb"/>
              <w:spacing w:before="0" w:beforeAutospacing="0" w:after="0" w:afterAutospacing="0" w:line="360" w:lineRule="auto"/>
              <w:jc w:val="both"/>
              <w:rPr>
                <w:sz w:val="22"/>
                <w:szCs w:val="22"/>
              </w:rPr>
            </w:pPr>
            <w:r>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260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120</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575</w:t>
            </w:r>
          </w:p>
        </w:tc>
        <w:tc>
          <w:tcPr>
            <w:tcW w:w="838" w:type="dxa"/>
          </w:tcPr>
          <w:p w:rsidR="003F6687" w:rsidRPr="00C26A0A" w:rsidRDefault="003F6687" w:rsidP="003F6687">
            <w:pPr>
              <w:pStyle w:val="NormalWeb"/>
              <w:spacing w:before="0" w:beforeAutospacing="0" w:after="0" w:afterAutospacing="0" w:line="360" w:lineRule="auto"/>
              <w:jc w:val="both"/>
              <w:rPr>
                <w:sz w:val="22"/>
                <w:szCs w:val="22"/>
              </w:rPr>
            </w:pPr>
            <w:r w:rsidRPr="00C26A0A">
              <w:rPr>
                <w:sz w:val="22"/>
                <w:szCs w:val="22"/>
              </w:rPr>
              <w:t>365</w:t>
            </w:r>
          </w:p>
        </w:tc>
      </w:tr>
    </w:tbl>
    <w:p w:rsidR="00243AC6" w:rsidRDefault="00243AC6" w:rsidP="008D0F90">
      <w:pPr>
        <w:pStyle w:val="NormalWeb"/>
        <w:spacing w:before="0" w:beforeAutospacing="0" w:after="0" w:afterAutospacing="0" w:line="360" w:lineRule="auto"/>
        <w:ind w:firstLine="567"/>
        <w:jc w:val="both"/>
      </w:pPr>
    </w:p>
    <w:p w:rsidR="00CB4489" w:rsidRDefault="00CB4489" w:rsidP="00CB4489">
      <w:pPr>
        <w:pStyle w:val="NormalWeb"/>
        <w:spacing w:before="0" w:beforeAutospacing="0" w:after="0" w:afterAutospacing="0" w:line="360" w:lineRule="auto"/>
        <w:ind w:firstLine="567"/>
        <w:jc w:val="both"/>
      </w:pPr>
      <w:r>
        <w:lastRenderedPageBreak/>
        <w:t xml:space="preserve">Reikėtų nuodugniau paanalizuoti, socialinės pašalpos išmokų pasikeitimus </w:t>
      </w:r>
      <w:r w:rsidRPr="0031719A">
        <w:t>pagal namų ūkio gaunamas pajamas</w:t>
      </w:r>
      <w:r>
        <w:t xml:space="preserve"> (5 lentelė, namų ūkiai - nuo vieno iki penkių asmenų.) Pateikti du variantai: vienas iki 2012 metų pagal įstatymą, kiekvienam buvo mokama 315 litų per mėnesį,</w:t>
      </w:r>
      <w:r w:rsidRPr="007344C0">
        <w:t xml:space="preserve"> </w:t>
      </w:r>
      <w:r>
        <w:t>tai sudarė 90 procentų valstybės remiamų pajamų dydžio; po 2012 metų – pirmam pašalpos gavėjui mokama 100 procentų valstybės remiamų pajamų dydžio išmoka tai yra 350 litų, antram - 280 litų arba 80 procentų nuo valstybės remiamų pajamų didžio, trečiam ir paskesniam 245 litai arba 70 procentų nuo valstybės remiamų pajamų didžio. 5 lentelėje nurodyti namų ūkiai visai negaunantys jokių pajamų ir toliau didėja namų ūkio gaunamos pajamos po 100 litų.</w:t>
      </w:r>
      <w:r w:rsidR="00F128BE">
        <w:t xml:space="preserve"> Pagal pateiktus paskaičiavimus matoma, kaip pasikeitė namų ūkiams socialinių pašalpų išmokos po 2012 metų įstatymų pakeitimo. </w:t>
      </w:r>
    </w:p>
    <w:p w:rsidR="00C927D7" w:rsidRDefault="00F128BE" w:rsidP="002A1B56">
      <w:pPr>
        <w:pStyle w:val="NormalWeb"/>
        <w:spacing w:before="0" w:beforeAutospacing="0" w:after="0" w:afterAutospacing="0" w:line="360" w:lineRule="auto"/>
        <w:ind w:firstLine="567"/>
        <w:jc w:val="both"/>
      </w:pPr>
      <w:r>
        <w:t>Namų ūkiui kuriame gyvena v</w:t>
      </w:r>
      <w:r w:rsidR="00846E86">
        <w:t>ien</w:t>
      </w:r>
      <w:r>
        <w:t>a</w:t>
      </w:r>
      <w:r w:rsidR="00846E86">
        <w:t>s asm</w:t>
      </w:r>
      <w:r>
        <w:t xml:space="preserve">uo </w:t>
      </w:r>
      <w:r w:rsidR="00846E86">
        <w:t>socialini</w:t>
      </w:r>
      <w:r>
        <w:t>ų</w:t>
      </w:r>
      <w:r w:rsidR="00846E86">
        <w:t xml:space="preserve"> pašalpų išmokos padidėjo 35 litais, namų ūkis, kur yra du asmenys</w:t>
      </w:r>
      <w:r>
        <w:t>,</w:t>
      </w:r>
      <w:r w:rsidR="00846E86">
        <w:t xml:space="preserve"> socialin</w:t>
      </w:r>
      <w:r w:rsidR="000150A4">
        <w:t>i</w:t>
      </w:r>
      <w:r w:rsidR="00846E86">
        <w:t xml:space="preserve">ų </w:t>
      </w:r>
      <w:r w:rsidR="000150A4">
        <w:t xml:space="preserve">pašalpų išmokos nepakito. </w:t>
      </w:r>
      <w:r>
        <w:t>N</w:t>
      </w:r>
      <w:r w:rsidR="000150A4">
        <w:t>amų ūki</w:t>
      </w:r>
      <w:r>
        <w:t>ui</w:t>
      </w:r>
      <w:r w:rsidR="000150A4">
        <w:t xml:space="preserve">, kur yra trys </w:t>
      </w:r>
      <w:r w:rsidR="00532131">
        <w:t>asmenys</w:t>
      </w:r>
      <w:r w:rsidR="000150A4">
        <w:t xml:space="preserve"> </w:t>
      </w:r>
      <w:r w:rsidR="000150A4" w:rsidRPr="002A1B56">
        <w:t xml:space="preserve">socialinės pašalpos </w:t>
      </w:r>
      <w:r w:rsidRPr="002A1B56">
        <w:t>su</w:t>
      </w:r>
      <w:r w:rsidR="000150A4" w:rsidRPr="002A1B56">
        <w:t>mažėj</w:t>
      </w:r>
      <w:r w:rsidRPr="002A1B56">
        <w:t>o</w:t>
      </w:r>
      <w:r w:rsidR="000150A4" w:rsidRPr="002A1B56">
        <w:t xml:space="preserve"> 70 litų. </w:t>
      </w:r>
      <w:r w:rsidR="00532131" w:rsidRPr="002A1B56">
        <w:t xml:space="preserve">Namų ūkiui su 4 asmenimis, socialinės pašalpos sumažėjo 140 litų, su 5 asmenimis - sumažėjo 210 litų. Tačiau ar šis sumažinimas skatins ieškotis darbo, ieškotis pajamų šaltinio pragyvenimui? Abejoju, nes šalia socialinės pašalpos dar gauna: </w:t>
      </w:r>
      <w:r w:rsidR="00822041" w:rsidRPr="002A1B56">
        <w:t>nemokam</w:t>
      </w:r>
      <w:r w:rsidR="00532131" w:rsidRPr="002A1B56">
        <w:t>ai vaikų</w:t>
      </w:r>
      <w:r w:rsidR="00822041" w:rsidRPr="002A1B56">
        <w:t xml:space="preserve"> daržel</w:t>
      </w:r>
      <w:r w:rsidR="00532131" w:rsidRPr="002A1B56">
        <w:t>į</w:t>
      </w:r>
      <w:r w:rsidR="00822041" w:rsidRPr="002A1B56">
        <w:t>;</w:t>
      </w:r>
      <w:r w:rsidR="00E64EAB" w:rsidRPr="002A1B56">
        <w:t xml:space="preserve"> mokykloje nemokam</w:t>
      </w:r>
      <w:r w:rsidR="00532131" w:rsidRPr="002A1B56">
        <w:t>ą</w:t>
      </w:r>
      <w:r w:rsidR="00E64EAB" w:rsidRPr="002A1B56">
        <w:t xml:space="preserve"> maitinim</w:t>
      </w:r>
      <w:r w:rsidR="00532131" w:rsidRPr="002A1B56">
        <w:t>ą</w:t>
      </w:r>
      <w:r w:rsidR="00822041" w:rsidRPr="002A1B56">
        <w:t>;</w:t>
      </w:r>
      <w:r w:rsidR="00E64EAB" w:rsidRPr="002A1B56">
        <w:t xml:space="preserve"> gali užsisakyti nemokamai migracijos tarnyb</w:t>
      </w:r>
      <w:r w:rsidR="00822041" w:rsidRPr="002A1B56">
        <w:t>oje pasus ir tapatybės korteles;</w:t>
      </w:r>
      <w:r w:rsidR="00E64EAB" w:rsidRPr="002A1B56">
        <w:t xml:space="preserve"> ko</w:t>
      </w:r>
      <w:r w:rsidR="00822041" w:rsidRPr="002A1B56">
        <w:t>mpensacijas už šildymo išlaidas;</w:t>
      </w:r>
      <w:r w:rsidR="00E64EAB" w:rsidRPr="002A1B56">
        <w:t xml:space="preserve"> </w:t>
      </w:r>
      <w:r w:rsidR="00822041" w:rsidRPr="002A1B56">
        <w:t>kompensacijas karštam bei šaltam vandeniui; pagalb</w:t>
      </w:r>
      <w:r w:rsidR="00532131" w:rsidRPr="002A1B56">
        <w:t>ą</w:t>
      </w:r>
      <w:r w:rsidR="00822041" w:rsidRPr="002A1B56">
        <w:t xml:space="preserve"> maistu bei</w:t>
      </w:r>
      <w:r w:rsidR="00E64EAB" w:rsidRPr="002A1B56">
        <w:t xml:space="preserve"> drabužiais. O šeima</w:t>
      </w:r>
      <w:r w:rsidR="00822041" w:rsidRPr="002A1B56">
        <w:t>,</w:t>
      </w:r>
      <w:r w:rsidR="00E64EAB" w:rsidRPr="002A1B56">
        <w:t xml:space="preserve"> kur</w:t>
      </w:r>
      <w:r w:rsidR="00C378EE" w:rsidRPr="002A1B56">
        <w:t>ioje</w:t>
      </w:r>
      <w:r w:rsidR="00E64EAB" w:rsidRPr="002A1B56">
        <w:t xml:space="preserve"> dirba</w:t>
      </w:r>
      <w:r w:rsidR="00822041" w:rsidRPr="002A1B56">
        <w:t>,</w:t>
      </w:r>
      <w:r w:rsidR="00E64EAB" w:rsidRPr="002A1B56">
        <w:t xml:space="preserve"> abu </w:t>
      </w:r>
      <w:r w:rsidR="00B41A74" w:rsidRPr="002A1B56">
        <w:t>darbingo amžiaus asmenys (su 2 mokyklinio amžiaus</w:t>
      </w:r>
      <w:r w:rsidR="00F64376" w:rsidRPr="002A1B56">
        <w:t xml:space="preserve"> </w:t>
      </w:r>
      <w:r w:rsidR="00822041" w:rsidRPr="002A1B56">
        <w:t>vaikais),</w:t>
      </w:r>
      <w:r w:rsidR="00E64EAB" w:rsidRPr="002A1B56">
        <w:t xml:space="preserve"> </w:t>
      </w:r>
      <w:r w:rsidR="00D92538" w:rsidRPr="002A1B56">
        <w:t>gauna</w:t>
      </w:r>
      <w:r w:rsidR="00E64EAB" w:rsidRPr="002A1B56">
        <w:t xml:space="preserve"> šiek tiek daugiau nei minimalų mėnesinį atlyginimą</w:t>
      </w:r>
      <w:r w:rsidR="00F64376" w:rsidRPr="002A1B56">
        <w:t xml:space="preserve"> (šeimos pajamos per mėnesį 2101 litas)</w:t>
      </w:r>
      <w:r w:rsidR="00822041" w:rsidRPr="002A1B56">
        <w:t>,</w:t>
      </w:r>
      <w:r w:rsidR="00E64EAB" w:rsidRPr="002A1B56">
        <w:t xml:space="preserve"> negauna nieko</w:t>
      </w:r>
      <w:r w:rsidR="00822041" w:rsidRPr="002A1B56">
        <w:t xml:space="preserve"> -</w:t>
      </w:r>
      <w:r w:rsidR="00E64EAB" w:rsidRPr="002A1B56">
        <w:t xml:space="preserve"> jokių kompensacijų. </w:t>
      </w:r>
      <w:r w:rsidR="00C378EE" w:rsidRPr="002A1B56">
        <w:t>Tokia šeima nedirbdama gaudama tik socialinę pa</w:t>
      </w:r>
      <w:r w:rsidR="00072C39">
        <w:t>šalpą</w:t>
      </w:r>
      <w:r w:rsidR="00C378EE" w:rsidRPr="002A1B56">
        <w:t>, mokykloje nemokamą maitinimą ir išmokas mokymo priemonėms įsigyti</w:t>
      </w:r>
      <w:r w:rsidR="00B41A74" w:rsidRPr="002A1B56">
        <w:t xml:space="preserve"> -</w:t>
      </w:r>
      <w:r w:rsidR="00C378EE" w:rsidRPr="002A1B56">
        <w:t xml:space="preserve"> gauna pajamų </w:t>
      </w:r>
      <w:r w:rsidR="00B41A74" w:rsidRPr="002A1B56">
        <w:t>vienam šeimos nariui apie 375 lit</w:t>
      </w:r>
      <w:r w:rsidR="00072C39">
        <w:t>ų</w:t>
      </w:r>
      <w:r w:rsidR="00B41A74" w:rsidRPr="002A1B56">
        <w:t xml:space="preserve"> (viso 1500 litų), o kur dar visos kitos kompensacijos. Gaunančių socialinę pašalpą pajamos tampa didesnės negu dirbančių už minimalų atlyginimą, nors namų ūkio tipas – tas pats</w:t>
      </w:r>
      <w:r w:rsidR="002A1B56" w:rsidRPr="002A1B56">
        <w:t>.</w:t>
      </w:r>
    </w:p>
    <w:p w:rsidR="009956B9" w:rsidRDefault="00E64EAB" w:rsidP="008D0F90">
      <w:pPr>
        <w:pStyle w:val="NormalWeb"/>
        <w:spacing w:before="0" w:beforeAutospacing="0" w:after="0" w:afterAutospacing="0" w:line="360" w:lineRule="auto"/>
        <w:ind w:firstLine="567"/>
        <w:jc w:val="both"/>
      </w:pPr>
      <w:r>
        <w:t>Tad abejonių</w:t>
      </w:r>
      <w:r w:rsidR="00243AC6">
        <w:t xml:space="preserve"> dėl darbo</w:t>
      </w:r>
      <w:r>
        <w:t xml:space="preserve"> tikriausiai daug, tad ir nuomonės labai skirtingos.</w:t>
      </w:r>
      <w:r w:rsidR="006D4EAE">
        <w:t xml:space="preserve"> Autor</w:t>
      </w:r>
      <w:r w:rsidR="00C927D7">
        <w:t>ė</w:t>
      </w:r>
      <w:r w:rsidR="006D4EAE">
        <w:t>s nuomonė</w:t>
      </w:r>
      <w:r w:rsidR="00243AC6">
        <w:t xml:space="preserve">, </w:t>
      </w:r>
      <w:r w:rsidR="002A1B56">
        <w:t>dirbti ar ne</w:t>
      </w:r>
      <w:r w:rsidR="006D4EAE">
        <w:t xml:space="preserve"> </w:t>
      </w:r>
      <w:r w:rsidR="00D92538">
        <w:t>priklauso nuo pačio individo apsisprendimo</w:t>
      </w:r>
      <w:r w:rsidR="00243AC6">
        <w:t xml:space="preserve"> -</w:t>
      </w:r>
      <w:r w:rsidR="00D92538">
        <w:t xml:space="preserve"> ar gyventi išlaikomam valstybės</w:t>
      </w:r>
      <w:r w:rsidR="00243AC6">
        <w:t>,</w:t>
      </w:r>
      <w:r w:rsidR="00D92538">
        <w:t xml:space="preserve"> ar būti savarankišku, nepriklausomu ir gyventi oria</w:t>
      </w:r>
      <w:r w:rsidR="002A1B56">
        <w:t>i</w:t>
      </w:r>
      <w:r w:rsidR="00D92538">
        <w:t>.</w:t>
      </w:r>
    </w:p>
    <w:p w:rsidR="00E30C88" w:rsidRDefault="008D0F90" w:rsidP="008D0F90">
      <w:pPr>
        <w:pStyle w:val="NormalWeb"/>
        <w:spacing w:before="0" w:beforeAutospacing="0" w:after="0" w:afterAutospacing="0" w:line="360" w:lineRule="auto"/>
        <w:ind w:firstLine="567"/>
        <w:jc w:val="both"/>
      </w:pPr>
      <w:r w:rsidRPr="0038309D">
        <w:t>Panaši situacija i</w:t>
      </w:r>
      <w:r w:rsidR="00822041">
        <w:t>r</w:t>
      </w:r>
      <w:r w:rsidRPr="0038309D">
        <w:t xml:space="preserve"> su noru gauti papildomą atlyginimą taip vadinamuose </w:t>
      </w:r>
      <w:r w:rsidR="00D92538">
        <w:t>„</w:t>
      </w:r>
      <w:r w:rsidRPr="0038309D">
        <w:t>vokeliuose</w:t>
      </w:r>
      <w:r w:rsidR="00D92538">
        <w:t>“</w:t>
      </w:r>
      <w:r w:rsidRPr="0038309D">
        <w:t xml:space="preserve">. Po 30% tam pritaria ir tiek pat nepritaria. Paanalizuokime kodėl? Atlygį vokeliuose gauna darbingo amžiaus asmenys, dalyvaujantys darbo rinkoje. Socialinės išmokos tai išmokos papildančios jų namų ūkio biudžetą, nuslėptos pajamos </w:t>
      </w:r>
      <w:r w:rsidR="00822041">
        <w:t xml:space="preserve">- </w:t>
      </w:r>
      <w:r w:rsidRPr="0038309D">
        <w:t>tai dar dalis neoficialių pajamų</w:t>
      </w:r>
      <w:r w:rsidR="00822041">
        <w:t>,</w:t>
      </w:r>
      <w:r w:rsidRPr="0038309D">
        <w:t xml:space="preserve"> papildančių piniginę. Tai gi</w:t>
      </w:r>
      <w:r w:rsidR="002A1B56">
        <w:t>,</w:t>
      </w:r>
      <w:r w:rsidRPr="0038309D">
        <w:t xml:space="preserve"> kam iš savęs atimti lengvai ateinančius pinigus? Pagalvo</w:t>
      </w:r>
      <w:r w:rsidR="00E30C88">
        <w:t>ti reikt</w:t>
      </w:r>
      <w:r w:rsidR="00822041">
        <w:t>ų</w:t>
      </w:r>
      <w:r w:rsidRPr="0038309D">
        <w:t xml:space="preserve"> ir apie tai</w:t>
      </w:r>
      <w:r w:rsidR="00822041">
        <w:t>,</w:t>
      </w:r>
      <w:r w:rsidRPr="0038309D">
        <w:t xml:space="preserve"> kas ver</w:t>
      </w:r>
      <w:r w:rsidR="00822041">
        <w:t>čia imti atlyginimus vokeliuose?</w:t>
      </w:r>
      <w:r w:rsidRPr="0038309D">
        <w:t xml:space="preserve"> </w:t>
      </w:r>
      <w:r w:rsidR="00822041">
        <w:t>Turbūt,</w:t>
      </w:r>
      <w:r w:rsidRPr="0038309D">
        <w:t xml:space="preserve"> kasdieniai poreikiai </w:t>
      </w:r>
      <w:r w:rsidR="00822041">
        <w:t>pasidaro</w:t>
      </w:r>
      <w:r w:rsidRPr="0038309D">
        <w:t xml:space="preserve"> svarbesni už socialines garantijas</w:t>
      </w:r>
      <w:r w:rsidR="002A1B56">
        <w:t xml:space="preserve"> -</w:t>
      </w:r>
      <w:r w:rsidR="00822041" w:rsidRPr="00822041">
        <w:t xml:space="preserve"> </w:t>
      </w:r>
      <w:r w:rsidR="00822041" w:rsidRPr="0038309D">
        <w:t>reikia išgyventi šiandien</w:t>
      </w:r>
      <w:r w:rsidR="00822041">
        <w:t xml:space="preserve"> ir</w:t>
      </w:r>
      <w:r w:rsidRPr="0038309D">
        <w:t xml:space="preserve"> a</w:t>
      </w:r>
      <w:r>
        <w:t>s</w:t>
      </w:r>
      <w:r w:rsidRPr="0038309D">
        <w:t>menys nebeplanuoja ir nebegalvoja a</w:t>
      </w:r>
      <w:r w:rsidR="00822041">
        <w:t>pie rytdieną</w:t>
      </w:r>
      <w:r w:rsidRPr="0038309D">
        <w:t>, o j</w:t>
      </w:r>
      <w:r w:rsidR="00461FAE">
        <w:t>ei tai ne dviejų asmenų šeima</w:t>
      </w:r>
      <w:r w:rsidR="00822041">
        <w:t>...</w:t>
      </w:r>
      <w:r w:rsidR="00461FAE">
        <w:t>?</w:t>
      </w:r>
    </w:p>
    <w:p w:rsidR="008D0F90" w:rsidRPr="0038309D" w:rsidRDefault="008D0F90" w:rsidP="008D0F90">
      <w:pPr>
        <w:pStyle w:val="NormalWeb"/>
        <w:spacing w:before="0" w:beforeAutospacing="0" w:after="0" w:afterAutospacing="0" w:line="360" w:lineRule="auto"/>
        <w:ind w:firstLine="567"/>
        <w:jc w:val="both"/>
      </w:pPr>
      <w:r w:rsidRPr="0038309D">
        <w:t>30% respondentų pritaria</w:t>
      </w:r>
      <w:r w:rsidR="00461FAE">
        <w:t xml:space="preserve"> ir 27</w:t>
      </w:r>
      <w:r w:rsidR="00461FAE" w:rsidRPr="0038309D">
        <w:t>% respondent</w:t>
      </w:r>
      <w:r w:rsidR="00461FAE">
        <w:t>ai</w:t>
      </w:r>
      <w:r w:rsidR="00461FAE" w:rsidRPr="0038309D">
        <w:t xml:space="preserve"> pritaria</w:t>
      </w:r>
      <w:r w:rsidR="00461FAE">
        <w:t xml:space="preserve"> iš dalies</w:t>
      </w:r>
      <w:r w:rsidRPr="0038309D">
        <w:t xml:space="preserve">, kad </w:t>
      </w:r>
      <w:r w:rsidR="00461FAE">
        <w:t xml:space="preserve">socialinė pašalpa </w:t>
      </w:r>
      <w:r w:rsidRPr="0038309D">
        <w:t>skatin</w:t>
      </w:r>
      <w:r w:rsidR="00461FAE">
        <w:t>a</w:t>
      </w:r>
      <w:r w:rsidRPr="0038309D">
        <w:t xml:space="preserve"> asmenis taupyti. D</w:t>
      </w:r>
      <w:r>
        <w:t>abar apstu literatūros tiek spaus</w:t>
      </w:r>
      <w:r w:rsidRPr="0038309D">
        <w:t>dintame variante, tiek internet</w:t>
      </w:r>
      <w:r w:rsidR="00822041">
        <w:t>e, k</w:t>
      </w:r>
      <w:r w:rsidRPr="0038309D">
        <w:t xml:space="preserve">ada geriausia </w:t>
      </w:r>
      <w:r w:rsidRPr="0038309D">
        <w:lastRenderedPageBreak/>
        <w:t>taupyti ir kaip, net galima ra</w:t>
      </w:r>
      <w:r>
        <w:t>s</w:t>
      </w:r>
      <w:r w:rsidRPr="0038309D">
        <w:t>ti informacijos</w:t>
      </w:r>
      <w:r>
        <w:t>,</w:t>
      </w:r>
      <w:r w:rsidRPr="0038309D">
        <w:t xml:space="preserve"> kaip investuoti į obligacijas ar vertybinius popierius. Pataria bankininkai, asmenys iš savo patirties. Daug šeimų Lietuvoje atsideda dalį pinigų nuo gautų pajamų taupymui arba  kaip vadina “juodai dienai“, </w:t>
      </w:r>
      <w:r>
        <w:t>„</w:t>
      </w:r>
      <w:proofErr w:type="spellStart"/>
      <w:r w:rsidRPr="0038309D">
        <w:t>Swedbankas</w:t>
      </w:r>
      <w:proofErr w:type="spellEnd"/>
      <w:r>
        <w:t>“</w:t>
      </w:r>
      <w:r w:rsidRPr="0038309D">
        <w:t xml:space="preserve"> teigia, kad fiziniai asmenys turi sukaupę labai dideles</w:t>
      </w:r>
      <w:r w:rsidR="00822041" w:rsidRPr="0038309D">
        <w:t xml:space="preserve"> pinigų</w:t>
      </w:r>
      <w:r w:rsidRPr="0038309D">
        <w:t xml:space="preserve"> lėšas, tačiau juos naudoja neracionaliai. Vieni laiko grynais pinigais namuose, k</w:t>
      </w:r>
      <w:r w:rsidR="00822041">
        <w:t>iti einamojoje banko sąskaitoje.</w:t>
      </w:r>
      <w:r w:rsidRPr="0038309D">
        <w:t xml:space="preserve"> </w:t>
      </w:r>
      <w:r w:rsidR="00822041">
        <w:t>J</w:t>
      </w:r>
      <w:r w:rsidRPr="0038309D">
        <w:t>uos išleidžia ir nepajutę pinigų vertės</w:t>
      </w:r>
      <w:r w:rsidR="00C57AD0">
        <w:t>,</w:t>
      </w:r>
      <w:r w:rsidRPr="0038309D">
        <w:t xml:space="preserve"> lieka, kaip liaudyje sakoma, </w:t>
      </w:r>
      <w:r w:rsidR="00C57AD0">
        <w:t>„</w:t>
      </w:r>
      <w:r w:rsidRPr="0038309D">
        <w:t>prie suskilusios geldos</w:t>
      </w:r>
      <w:r w:rsidR="00C57AD0">
        <w:t>“</w:t>
      </w:r>
      <w:r w:rsidRPr="0038309D">
        <w:t>. Daugelis net nežino</w:t>
      </w:r>
      <w:r w:rsidR="00C57AD0">
        <w:t>,</w:t>
      </w:r>
      <w:r w:rsidRPr="0038309D">
        <w:t xml:space="preserve"> kas tai galėtų būti namų buhalterija, neplanuoja savo šeimos biudžeto metams, mėnesiui, savaitei. Juk svarbu</w:t>
      </w:r>
      <w:r w:rsidR="00C57AD0">
        <w:t>,</w:t>
      </w:r>
      <w:r w:rsidRPr="0038309D">
        <w:t xml:space="preserve"> kad šeimos biudžete išlaidos neviršytų pajamų. Žinodami, kad maistui išleidžiame apie 40% šeimos pajamų, galime planuoti išlaidas</w:t>
      </w:r>
      <w:r w:rsidR="00C57AD0">
        <w:t>,</w:t>
      </w:r>
      <w:r w:rsidRPr="0038309D">
        <w:t xml:space="preserve"> paskirstydami biudžetą.</w:t>
      </w:r>
      <w:r>
        <w:t xml:space="preserve"> Pagal statistikos departam</w:t>
      </w:r>
      <w:r w:rsidRPr="0038309D">
        <w:t>en</w:t>
      </w:r>
      <w:r>
        <w:t>t</w:t>
      </w:r>
      <w:r w:rsidRPr="0038309D">
        <w:t>ą vidutiniškai vien</w:t>
      </w:r>
      <w:r w:rsidR="0021747E">
        <w:t>o</w:t>
      </w:r>
      <w:r w:rsidRPr="0038309D">
        <w:t xml:space="preserve"> asmen</w:t>
      </w:r>
      <w:r w:rsidR="0021747E">
        <w:t>s poreikiams</w:t>
      </w:r>
      <w:r w:rsidRPr="0038309D">
        <w:t xml:space="preserve"> per mėnesį vidutiniškai tenka 512 litų, tad </w:t>
      </w:r>
      <w:r w:rsidR="0021747E">
        <w:t xml:space="preserve">tik </w:t>
      </w:r>
      <w:r w:rsidRPr="0038309D">
        <w:t>tie</w:t>
      </w:r>
      <w:r w:rsidR="00C57AD0">
        <w:t>,</w:t>
      </w:r>
      <w:r w:rsidRPr="0038309D">
        <w:t xml:space="preserve"> kuriems tenka didesnė dalis pinigų teoriškai</w:t>
      </w:r>
      <w:r w:rsidR="00C57AD0">
        <w:t>,</w:t>
      </w:r>
      <w:r w:rsidRPr="0038309D">
        <w:t xml:space="preserve"> turi galimybę taupyti. </w:t>
      </w:r>
    </w:p>
    <w:p w:rsidR="008D0F90" w:rsidRDefault="00C57AD0" w:rsidP="008D0F90">
      <w:pPr>
        <w:pStyle w:val="NormalWeb"/>
        <w:shd w:val="clear" w:color="auto" w:fill="FFFFFF"/>
        <w:spacing w:before="0" w:beforeAutospacing="0" w:after="0" w:afterAutospacing="0" w:line="360" w:lineRule="auto"/>
        <w:ind w:firstLine="567"/>
        <w:jc w:val="both"/>
        <w:textAlignment w:val="baseline"/>
      </w:pPr>
      <w:r>
        <w:t>Socialinė pašalpa skatina p</w:t>
      </w:r>
      <w:r w:rsidR="008D0F90" w:rsidRPr="0038309D">
        <w:t>ri</w:t>
      </w:r>
      <w:r>
        <w:t>žiūrėti vaikus</w:t>
      </w:r>
      <w:r w:rsidR="008D0F90" w:rsidRPr="0038309D">
        <w:t xml:space="preserve"> bei planuoti vaikų skaičių šeimoje – respondentai tam daugiausiai pritarė tik iš dalies ( 33% ir 30% ). Autor</w:t>
      </w:r>
      <w:r w:rsidR="00C927D7">
        <w:t>ė</w:t>
      </w:r>
      <w:r w:rsidR="008D0F90" w:rsidRPr="0038309D">
        <w:t>s nuomonė</w:t>
      </w:r>
      <w:r>
        <w:t xml:space="preserve"> -</w:t>
      </w:r>
      <w:r w:rsidR="008D0F90" w:rsidRPr="0038309D">
        <w:t xml:space="preserve"> iš dalies</w:t>
      </w:r>
      <w:r>
        <w:t xml:space="preserve"> -</w:t>
      </w:r>
      <w:r w:rsidR="008D0F90" w:rsidRPr="0038309D">
        <w:t xml:space="preserve"> sutampa, </w:t>
      </w:r>
      <w:r w:rsidR="002A1B56">
        <w:t>su respondentų nuomone</w:t>
      </w:r>
      <w:r w:rsidR="0021747E">
        <w:t>.</w:t>
      </w:r>
      <w:r w:rsidR="008D0F90" w:rsidRPr="0038309D">
        <w:t xml:space="preserve"> </w:t>
      </w:r>
      <w:r w:rsidR="0021747E">
        <w:t>D</w:t>
      </w:r>
      <w:r w:rsidR="008D0F90" w:rsidRPr="0038309D">
        <w:t>idžiausi</w:t>
      </w:r>
      <w:r>
        <w:t>a</w:t>
      </w:r>
      <w:r w:rsidR="008D0F90" w:rsidRPr="0038309D">
        <w:t xml:space="preserve"> problem</w:t>
      </w:r>
      <w:r>
        <w:t>a</w:t>
      </w:r>
      <w:r w:rsidR="002A1B56">
        <w:t>,</w:t>
      </w:r>
      <w:r>
        <w:t xml:space="preserve"> ka</w:t>
      </w:r>
      <w:r w:rsidR="002A1B56">
        <w:t>d</w:t>
      </w:r>
      <w:r w:rsidR="008D0F90" w:rsidRPr="0038309D">
        <w:t xml:space="preserve"> vaikai gimdomi dėl pašalpų</w:t>
      </w:r>
      <w:r w:rsidR="002A1B56">
        <w:t>,</w:t>
      </w:r>
      <w:r w:rsidR="008D0F90" w:rsidRPr="0038309D">
        <w:t xml:space="preserve"> vyrauja kaimo vietovėse, kur darbą rasti sunkiau, pragyvenimas yra skurdus – pašalpos vienintelis išsigelbėjima</w:t>
      </w:r>
      <w:r w:rsidR="008D0F90">
        <w:t>s</w:t>
      </w:r>
      <w:r w:rsidR="00461FAE">
        <w:t xml:space="preserve">. </w:t>
      </w:r>
      <w:r w:rsidR="002A1B56">
        <w:t>T</w:t>
      </w:r>
      <w:r w:rsidR="008D0F90" w:rsidRPr="0038309D">
        <w:t>okių šeimų</w:t>
      </w:r>
      <w:r w:rsidR="002A1B56">
        <w:t>, kurios geriau augins daug vaikų, gyvens iš socialinių pašalpų,</w:t>
      </w:r>
      <w:r w:rsidR="008D0F90" w:rsidRPr="0038309D">
        <w:t xml:space="preserve"> pasitaiko ir miestuose</w:t>
      </w:r>
      <w:r w:rsidR="002A1B56">
        <w:t>,</w:t>
      </w:r>
      <w:r>
        <w:t xml:space="preserve"> </w:t>
      </w:r>
      <w:r w:rsidR="002A1B56">
        <w:t>d</w:t>
      </w:r>
      <w:r w:rsidR="00461FAE">
        <w:t>ažniau</w:t>
      </w:r>
      <w:r>
        <w:t xml:space="preserve"> tai </w:t>
      </w:r>
      <w:r w:rsidR="002A1B56">
        <w:t>būna</w:t>
      </w:r>
      <w:r w:rsidR="00461FAE">
        <w:t xml:space="preserve"> Romų tautybės pilieči</w:t>
      </w:r>
      <w:r w:rsidR="002A1B56">
        <w:t>ai</w:t>
      </w:r>
      <w:r w:rsidR="008D0F90" w:rsidRPr="0038309D">
        <w:t xml:space="preserve">. </w:t>
      </w:r>
    </w:p>
    <w:p w:rsidR="0038309D" w:rsidRDefault="00B23EBF" w:rsidP="00333C78">
      <w:pPr>
        <w:spacing w:after="0" w:line="360" w:lineRule="auto"/>
        <w:jc w:val="both"/>
        <w:rPr>
          <w:rFonts w:ascii="Times New Roman" w:hAnsi="Times New Roman" w:cs="Times New Roman"/>
          <w:sz w:val="24"/>
          <w:szCs w:val="24"/>
        </w:rPr>
      </w:pPr>
      <w:r w:rsidRPr="00B23EBF">
        <w:rPr>
          <w:rFonts w:ascii="Times New Roman" w:hAnsi="Times New Roman" w:cs="Times New Roman"/>
          <w:noProof/>
          <w:sz w:val="24"/>
          <w:szCs w:val="24"/>
          <w:lang w:eastAsia="lt-LT"/>
        </w:rPr>
        <w:drawing>
          <wp:inline distT="0" distB="0" distL="0" distR="0">
            <wp:extent cx="6152515" cy="3886200"/>
            <wp:effectExtent l="19050" t="0" r="19685" b="0"/>
            <wp:docPr id="2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CC7831" w:rsidRDefault="00CC7831" w:rsidP="00333C78">
      <w:pPr>
        <w:spacing w:after="0" w:line="360" w:lineRule="auto"/>
        <w:jc w:val="both"/>
        <w:rPr>
          <w:rFonts w:ascii="Times New Roman" w:hAnsi="Times New Roman" w:cs="Times New Roman"/>
          <w:sz w:val="24"/>
          <w:szCs w:val="24"/>
        </w:rPr>
      </w:pPr>
    </w:p>
    <w:p w:rsidR="001E3C8C" w:rsidRPr="00D8019B" w:rsidRDefault="001E3C8C" w:rsidP="008D0F90">
      <w:pPr>
        <w:pStyle w:val="ListParagraph"/>
        <w:numPr>
          <w:ilvl w:val="0"/>
          <w:numId w:val="12"/>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C909BB">
        <w:rPr>
          <w:rFonts w:ascii="Times New Roman" w:hAnsi="Times New Roman"/>
          <w:sz w:val="24"/>
          <w:szCs w:val="24"/>
        </w:rPr>
        <w:t xml:space="preserve">pav. </w:t>
      </w:r>
      <w:r w:rsidR="00C927D7" w:rsidRPr="00C927D7">
        <w:rPr>
          <w:rFonts w:ascii="Times New Roman" w:hAnsi="Times New Roman" w:cs="Times New Roman"/>
          <w:b/>
          <w:sz w:val="24"/>
          <w:szCs w:val="24"/>
        </w:rPr>
        <w:t xml:space="preserve">Respondentų nuomonė </w:t>
      </w:r>
      <w:r w:rsidR="009C1FD4" w:rsidRPr="00C927D7">
        <w:rPr>
          <w:rFonts w:ascii="Times New Roman" w:hAnsi="Times New Roman"/>
          <w:b/>
          <w:sz w:val="24"/>
          <w:szCs w:val="24"/>
        </w:rPr>
        <w:t>apie</w:t>
      </w:r>
      <w:r w:rsidR="001F7402" w:rsidRPr="00C927D7">
        <w:rPr>
          <w:rFonts w:ascii="Times New Roman" w:hAnsi="Times New Roman"/>
          <w:b/>
          <w:sz w:val="24"/>
          <w:szCs w:val="24"/>
        </w:rPr>
        <w:t xml:space="preserve"> socialin</w:t>
      </w:r>
      <w:r w:rsidR="009C1FD4" w:rsidRPr="00C927D7">
        <w:rPr>
          <w:rFonts w:ascii="Times New Roman" w:hAnsi="Times New Roman"/>
          <w:b/>
          <w:sz w:val="24"/>
          <w:szCs w:val="24"/>
        </w:rPr>
        <w:t>ę pašalpą</w:t>
      </w:r>
      <w:r w:rsidR="001F7402">
        <w:rPr>
          <w:rFonts w:ascii="Times New Roman" w:hAnsi="Times New Roman"/>
          <w:b/>
          <w:sz w:val="24"/>
          <w:szCs w:val="24"/>
        </w:rPr>
        <w:t xml:space="preserve"> </w:t>
      </w:r>
      <w:r w:rsidR="00C927D7">
        <w:rPr>
          <w:rFonts w:ascii="Times New Roman" w:hAnsi="Times New Roman"/>
          <w:b/>
          <w:sz w:val="24"/>
          <w:szCs w:val="24"/>
        </w:rPr>
        <w:t>(1 dalis)</w:t>
      </w:r>
    </w:p>
    <w:p w:rsidR="00D8019B" w:rsidRPr="00C909BB" w:rsidRDefault="00D8019B" w:rsidP="006A5FA4">
      <w:pPr>
        <w:pStyle w:val="ListParagraph"/>
        <w:tabs>
          <w:tab w:val="left" w:pos="993"/>
        </w:tabs>
        <w:spacing w:after="0" w:line="360" w:lineRule="auto"/>
        <w:ind w:left="0"/>
        <w:jc w:val="both"/>
        <w:rPr>
          <w:rFonts w:ascii="Times New Roman" w:eastAsia="Times New Roman" w:hAnsi="Times New Roman"/>
          <w:b/>
          <w:color w:val="000000"/>
          <w:sz w:val="24"/>
          <w:szCs w:val="24"/>
          <w:lang w:eastAsia="lt-LT"/>
        </w:rPr>
      </w:pPr>
    </w:p>
    <w:p w:rsidR="00BF6BEA" w:rsidRDefault="0038309D" w:rsidP="00BF6BEA">
      <w:pPr>
        <w:pStyle w:val="NormalWeb"/>
        <w:spacing w:before="0" w:beforeAutospacing="0" w:after="0" w:afterAutospacing="0" w:line="360" w:lineRule="auto"/>
        <w:ind w:firstLine="567"/>
        <w:jc w:val="both"/>
      </w:pPr>
      <w:r w:rsidRPr="0038309D">
        <w:lastRenderedPageBreak/>
        <w:t>Apklausus respondentus</w:t>
      </w:r>
      <w:r w:rsidR="00C57AD0">
        <w:t>,</w:t>
      </w:r>
      <w:r w:rsidRPr="0038309D">
        <w:t xml:space="preserve"> ar pritaria </w:t>
      </w:r>
      <w:r w:rsidR="00B23EBF">
        <w:t>teiginiams</w:t>
      </w:r>
      <w:r w:rsidR="008D55A8">
        <w:t>,</w:t>
      </w:r>
      <w:r w:rsidR="00B23EBF">
        <w:t xml:space="preserve"> kurie </w:t>
      </w:r>
      <w:r w:rsidR="002A1B56">
        <w:t>išvardinti</w:t>
      </w:r>
      <w:r w:rsidR="00B23EBF">
        <w:t xml:space="preserve"> 2</w:t>
      </w:r>
      <w:r w:rsidR="008D55A8">
        <w:t>7</w:t>
      </w:r>
      <w:r w:rsidR="00B23EBF">
        <w:t xml:space="preserve"> paveiksle</w:t>
      </w:r>
      <w:r w:rsidR="002A1B56">
        <w:t>,</w:t>
      </w:r>
      <w:r w:rsidR="00B23EBF">
        <w:t xml:space="preserve"> </w:t>
      </w:r>
      <w:r w:rsidRPr="0038309D">
        <w:t xml:space="preserve">matome atsakymų pasiskirstymus </w:t>
      </w:r>
      <w:proofErr w:type="spellStart"/>
      <w:r w:rsidRPr="0038309D">
        <w:t>procentaliai</w:t>
      </w:r>
      <w:proofErr w:type="spellEnd"/>
      <w:r w:rsidRPr="0038309D">
        <w:t xml:space="preserve">. </w:t>
      </w:r>
      <w:r w:rsidR="009C1FD4">
        <w:t>Dauguma r</w:t>
      </w:r>
      <w:r w:rsidRPr="0038309D">
        <w:t>espondent</w:t>
      </w:r>
      <w:r w:rsidR="005734A4">
        <w:t>ų 57 procentai</w:t>
      </w:r>
      <w:r w:rsidRPr="0038309D">
        <w:t xml:space="preserve"> </w:t>
      </w:r>
      <w:r w:rsidR="009C1FD4">
        <w:t>pritarė tik iš dalies</w:t>
      </w:r>
      <w:r w:rsidR="007B0713">
        <w:t>,</w:t>
      </w:r>
      <w:r w:rsidR="009C1FD4">
        <w:t xml:space="preserve"> teiginiui,</w:t>
      </w:r>
      <w:r w:rsidRPr="0038309D">
        <w:t xml:space="preserve"> kad </w:t>
      </w:r>
      <w:r w:rsidR="009C1FD4">
        <w:t xml:space="preserve">socialinė pašalpa mažina skurdą, </w:t>
      </w:r>
      <w:r w:rsidR="00A31BA5">
        <w:t>o juk</w:t>
      </w:r>
      <w:r w:rsidR="009C1FD4">
        <w:t xml:space="preserve"> socialinės pašalpos paskirtis ir yra mažinti socialinę atskirtį.</w:t>
      </w:r>
      <w:r w:rsidR="00B23EBF">
        <w:t xml:space="preserve"> </w:t>
      </w:r>
      <w:r w:rsidR="00A31BA5">
        <w:t>Tad galima daryti išvadą, kad ne visada socialinė pašalpa pasiekia tuos</w:t>
      </w:r>
      <w:r w:rsidR="00AD4646">
        <w:t>,</w:t>
      </w:r>
      <w:r w:rsidR="00A31BA5">
        <w:t xml:space="preserve"> kuriems ji būtina. </w:t>
      </w:r>
      <w:r w:rsidRPr="0038309D">
        <w:t>Dominuoja ne aktyvios, bet pasyvios skurdo įveikimo priemonės. Pasyviomis priemonėmis siekiama švelninti skurdo pasekmes, o ne šalinti jo priežastis, todėl kartais tai sukelia ir priešingą efektą – t.y., didėja žmon</w:t>
      </w:r>
      <w:r w:rsidR="009C1FD4">
        <w:t>ių, linkusių gyventi iš pašalpų</w:t>
      </w:r>
      <w:r w:rsidRPr="0038309D">
        <w:t xml:space="preserve"> ar kitokių išmokų, dalis, </w:t>
      </w:r>
      <w:r w:rsidR="002A1B56">
        <w:t>nes</w:t>
      </w:r>
      <w:r w:rsidRPr="0038309D">
        <w:t xml:space="preserve"> jie negali arba nenori susirasti darbo. Net 63</w:t>
      </w:r>
      <w:r w:rsidR="005734A4" w:rsidRPr="005734A4">
        <w:t xml:space="preserve"> </w:t>
      </w:r>
      <w:r w:rsidR="005734A4">
        <w:t>procentai</w:t>
      </w:r>
      <w:r w:rsidRPr="0038309D">
        <w:t xml:space="preserve"> respondentų iš dalies pritarė</w:t>
      </w:r>
      <w:r w:rsidR="005734A4">
        <w:t xml:space="preserve"> (17 procentų pritarė bei 20 procentų nepritarė) teiginiui</w:t>
      </w:r>
      <w:r w:rsidR="009F644F">
        <w:t>,</w:t>
      </w:r>
      <w:r w:rsidRPr="0038309D">
        <w:t xml:space="preserve"> kad valstybė privalo išlaikyti nepasiturinčiu</w:t>
      </w:r>
      <w:r w:rsidR="00C57AD0">
        <w:t>s</w:t>
      </w:r>
      <w:r w:rsidRPr="0038309D">
        <w:t xml:space="preserve">. </w:t>
      </w:r>
      <w:r w:rsidR="005734A4">
        <w:t>A</w:t>
      </w:r>
      <w:r w:rsidR="00C57AD0">
        <w:t>utor</w:t>
      </w:r>
      <w:r w:rsidR="00C927D7">
        <w:t>ė</w:t>
      </w:r>
      <w:r w:rsidR="00C57AD0">
        <w:t>s nuomone, valstybė tu</w:t>
      </w:r>
      <w:r w:rsidRPr="0038309D">
        <w:t>rėtų skatinti asmenis ne gyventi iš socialinių pašalpų, o ugdyti visuomenę kovoti su sunkiomis gyv</w:t>
      </w:r>
      <w:r w:rsidR="0017137F">
        <w:t>e</w:t>
      </w:r>
      <w:r w:rsidRPr="0038309D">
        <w:t>nimo sąlygomis, ieškotis darbo arba kurti sau pačiam darbo vietą.</w:t>
      </w:r>
      <w:r w:rsidR="005734A4">
        <w:t xml:space="preserve"> Tikėtina, kad didžioji dalis respondentų mano panašiai,</w:t>
      </w:r>
      <w:r w:rsidR="00BF6BEA">
        <w:t xml:space="preserve"> </w:t>
      </w:r>
      <w:r w:rsidR="005734A4">
        <w:t>kadangi pritarė tik iš dalies.</w:t>
      </w:r>
      <w:r w:rsidRPr="0038309D">
        <w:t xml:space="preserve"> </w:t>
      </w:r>
    </w:p>
    <w:p w:rsidR="0038309D" w:rsidRDefault="00CC7831" w:rsidP="00BF6BEA">
      <w:pPr>
        <w:pStyle w:val="NormalWeb"/>
        <w:spacing w:before="0" w:beforeAutospacing="0" w:after="0" w:afterAutospacing="0" w:line="360" w:lineRule="auto"/>
        <w:ind w:firstLine="567"/>
        <w:jc w:val="both"/>
      </w:pPr>
      <w:r>
        <w:t>Socialinės rizikos</w:t>
      </w:r>
      <w:r w:rsidR="0038309D" w:rsidRPr="0038309D">
        <w:t xml:space="preserve"> šeimoms</w:t>
      </w:r>
      <w:r>
        <w:t xml:space="preserve"> </w:t>
      </w:r>
      <w:r w:rsidR="0038309D" w:rsidRPr="0038309D">
        <w:t>geriausias variantas</w:t>
      </w:r>
      <w:r w:rsidR="00503395">
        <w:t>,</w:t>
      </w:r>
      <w:r w:rsidR="0038309D" w:rsidRPr="0038309D">
        <w:t xml:space="preserve"> kad socialinė pašalpa </w:t>
      </w:r>
      <w:r w:rsidR="003C76FD">
        <w:t>būtų suteikta nepinigine forma</w:t>
      </w:r>
      <w:r w:rsidR="00C57AD0">
        <w:t xml:space="preserve"> -</w:t>
      </w:r>
      <w:r w:rsidR="003C76FD">
        <w:t xml:space="preserve"> </w:t>
      </w:r>
      <w:r w:rsidR="0038309D" w:rsidRPr="0038309D">
        <w:t>tam visiškai pritarė 33</w:t>
      </w:r>
      <w:r w:rsidR="008D55A8" w:rsidRPr="008D55A8">
        <w:t xml:space="preserve"> </w:t>
      </w:r>
      <w:r w:rsidR="008D55A8">
        <w:t>procentai</w:t>
      </w:r>
      <w:r w:rsidR="0038309D" w:rsidRPr="0038309D">
        <w:t xml:space="preserve"> respondentų, pritarė 40</w:t>
      </w:r>
      <w:r w:rsidR="008D55A8" w:rsidRPr="008D55A8">
        <w:t xml:space="preserve"> </w:t>
      </w:r>
      <w:r w:rsidR="008D55A8">
        <w:t>procentų</w:t>
      </w:r>
      <w:r w:rsidR="0038309D" w:rsidRPr="0038309D">
        <w:t xml:space="preserve"> ir pritarė iš dalies 2</w:t>
      </w:r>
      <w:r w:rsidR="00503395">
        <w:t xml:space="preserve">0 </w:t>
      </w:r>
      <w:r w:rsidR="008D55A8">
        <w:t>procent</w:t>
      </w:r>
      <w:r w:rsidR="00503395">
        <w:t>ų, nepritarė</w:t>
      </w:r>
      <w:r w:rsidR="0038309D" w:rsidRPr="0038309D">
        <w:t xml:space="preserve"> </w:t>
      </w:r>
      <w:r w:rsidR="00503395">
        <w:t xml:space="preserve">tik 7 procentai </w:t>
      </w:r>
      <w:r w:rsidR="00C57AD0">
        <w:t>apklaustųjų.</w:t>
      </w:r>
      <w:r w:rsidR="0038309D" w:rsidRPr="0038309D">
        <w:t xml:space="preserve"> </w:t>
      </w:r>
      <w:r w:rsidR="00C57AD0">
        <w:t>Taip</w:t>
      </w:r>
      <w:r w:rsidR="00503395">
        <w:t xml:space="preserve"> yra kontrolė, gali bet kada paprašyti iš parduotuvės ataskaitos</w:t>
      </w:r>
      <w:r w:rsidR="00C57AD0">
        <w:t>, ką kokia</w:t>
      </w:r>
      <w:r w:rsidR="00503395">
        <w:t xml:space="preserve"> š</w:t>
      </w:r>
      <w:r w:rsidR="0021747E">
        <w:t>eima pirko, kur išleido pinigus</w:t>
      </w:r>
      <w:r w:rsidR="00503395">
        <w:t xml:space="preserve"> </w:t>
      </w:r>
      <w:r w:rsidR="0021747E">
        <w:t>(</w:t>
      </w:r>
      <w:r w:rsidR="00503395">
        <w:t>aišku</w:t>
      </w:r>
      <w:r w:rsidR="0021747E">
        <w:t>,</w:t>
      </w:r>
      <w:r w:rsidR="00503395">
        <w:t xml:space="preserve"> su šiomis</w:t>
      </w:r>
      <w:r w:rsidR="002D1C03">
        <w:t xml:space="preserve"> </w:t>
      </w:r>
      <w:r w:rsidR="00503395">
        <w:t>kortelėmis</w:t>
      </w:r>
      <w:r w:rsidR="002D1C03">
        <w:t xml:space="preserve"> </w:t>
      </w:r>
      <w:r w:rsidR="00503395">
        <w:t>jie</w:t>
      </w:r>
      <w:r w:rsidR="000441FB">
        <w:t xml:space="preserve"> </w:t>
      </w:r>
      <w:r w:rsidR="00503395">
        <w:t>negali pirkti alkoholinių gėrimų, tabako gaminių bei loterijos bilietų</w:t>
      </w:r>
      <w:r w:rsidR="0021747E">
        <w:t>)</w:t>
      </w:r>
      <w:r w:rsidR="00503395">
        <w:t>, tačiau</w:t>
      </w:r>
      <w:r w:rsidR="00C57AD0">
        <w:t>,</w:t>
      </w:r>
      <w:r w:rsidR="00503395">
        <w:t xml:space="preserve"> kaip jau interviu metu minėta</w:t>
      </w:r>
      <w:r w:rsidR="00C57AD0">
        <w:t>, kartais pasitaiko</w:t>
      </w:r>
      <w:r w:rsidR="00503395">
        <w:t xml:space="preserve"> neracionaliai panaudot</w:t>
      </w:r>
      <w:r w:rsidR="00C57AD0">
        <w:t>ų</w:t>
      </w:r>
      <w:r w:rsidR="00503395">
        <w:t xml:space="preserve"> kortelės pinigėli</w:t>
      </w:r>
      <w:r w:rsidR="005E3B5D">
        <w:t>ų</w:t>
      </w:r>
      <w:r w:rsidR="00503395">
        <w:t xml:space="preserve">. </w:t>
      </w:r>
      <w:r w:rsidR="00503395" w:rsidRPr="0038309D">
        <w:t>S</w:t>
      </w:r>
      <w:r w:rsidR="0038309D" w:rsidRPr="0038309D">
        <w:t>pecialistai sutinka</w:t>
      </w:r>
      <w:r w:rsidR="00503395">
        <w:t>,</w:t>
      </w:r>
      <w:r w:rsidR="0038309D" w:rsidRPr="0038309D">
        <w:t xml:space="preserve"> kad socialinės pašalpos </w:t>
      </w:r>
      <w:r w:rsidR="00503395">
        <w:t>kartais efekt</w:t>
      </w:r>
      <w:r w:rsidR="0021747E">
        <w:t>yv</w:t>
      </w:r>
      <w:r w:rsidR="00503395">
        <w:t>iau nepinigine forma.</w:t>
      </w:r>
    </w:p>
    <w:p w:rsidR="00503395" w:rsidRPr="0038309D" w:rsidRDefault="00E602CA" w:rsidP="00E602CA">
      <w:pPr>
        <w:pStyle w:val="NormalWeb"/>
        <w:spacing w:before="0" w:beforeAutospacing="0" w:after="0" w:afterAutospacing="0" w:line="360" w:lineRule="auto"/>
        <w:ind w:firstLine="567"/>
        <w:jc w:val="both"/>
      </w:pPr>
      <w:r>
        <w:t>47 procentai respondentų pritarė, kad</w:t>
      </w:r>
      <w:r w:rsidR="005E3B5D">
        <w:t>,</w:t>
      </w:r>
      <w:r>
        <w:t xml:space="preserve"> atsiradus griežtesniam turto ir pajamų normatyvui</w:t>
      </w:r>
      <w:r w:rsidR="005E3B5D">
        <w:t>,</w:t>
      </w:r>
      <w:r>
        <w:t xml:space="preserve"> sumažėjo socialinės pašalpos gavėjų skaičius, 30 procentų pritarė tik iš dalies.</w:t>
      </w:r>
    </w:p>
    <w:p w:rsidR="00BA3AE4" w:rsidRPr="0038309D" w:rsidRDefault="00BA3AE4" w:rsidP="007C744D">
      <w:pPr>
        <w:pStyle w:val="NormalWeb"/>
        <w:spacing w:before="0" w:beforeAutospacing="0" w:after="0" w:afterAutospacing="0" w:line="360" w:lineRule="auto"/>
        <w:ind w:firstLine="567"/>
        <w:jc w:val="both"/>
      </w:pPr>
    </w:p>
    <w:p w:rsidR="00FD620C" w:rsidRPr="0038309D" w:rsidRDefault="008D55A8" w:rsidP="00745F32">
      <w:pPr>
        <w:pStyle w:val="NormalWeb"/>
        <w:spacing w:before="0" w:beforeAutospacing="0" w:after="0" w:afterAutospacing="0" w:line="360" w:lineRule="auto"/>
        <w:jc w:val="both"/>
      </w:pPr>
      <w:r w:rsidRPr="008D55A8">
        <w:rPr>
          <w:noProof/>
        </w:rPr>
        <w:drawing>
          <wp:inline distT="0" distB="0" distL="0" distR="0">
            <wp:extent cx="6381081" cy="3179805"/>
            <wp:effectExtent l="19050" t="0" r="19719" b="1545"/>
            <wp:docPr id="2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8D0F90" w:rsidRPr="00BF6BEA" w:rsidRDefault="0038309D" w:rsidP="008D0F90">
      <w:pPr>
        <w:pStyle w:val="ListParagraph"/>
        <w:numPr>
          <w:ilvl w:val="0"/>
          <w:numId w:val="12"/>
        </w:numPr>
        <w:tabs>
          <w:tab w:val="left" w:pos="993"/>
        </w:tabs>
        <w:spacing w:after="0" w:line="360" w:lineRule="auto"/>
        <w:ind w:left="0" w:firstLine="567"/>
        <w:jc w:val="both"/>
        <w:rPr>
          <w:rFonts w:ascii="Times New Roman" w:eastAsia="Times New Roman" w:hAnsi="Times New Roman"/>
          <w:b/>
          <w:color w:val="000000"/>
          <w:sz w:val="24"/>
          <w:szCs w:val="24"/>
          <w:lang w:eastAsia="lt-LT"/>
        </w:rPr>
      </w:pPr>
      <w:r w:rsidRPr="0038309D">
        <w:t xml:space="preserve"> </w:t>
      </w:r>
      <w:r w:rsidR="001E3C8C" w:rsidRPr="00C909BB">
        <w:rPr>
          <w:rFonts w:ascii="Times New Roman" w:hAnsi="Times New Roman"/>
          <w:sz w:val="24"/>
          <w:szCs w:val="24"/>
        </w:rPr>
        <w:t xml:space="preserve">pav. </w:t>
      </w:r>
      <w:r w:rsidR="00C927D7" w:rsidRPr="00C927D7">
        <w:rPr>
          <w:rFonts w:ascii="Times New Roman" w:hAnsi="Times New Roman" w:cs="Times New Roman"/>
          <w:b/>
          <w:sz w:val="24"/>
          <w:szCs w:val="24"/>
        </w:rPr>
        <w:t xml:space="preserve">Respondentų nuomonė </w:t>
      </w:r>
      <w:r w:rsidR="00C927D7" w:rsidRPr="00C927D7">
        <w:rPr>
          <w:rFonts w:ascii="Times New Roman" w:hAnsi="Times New Roman"/>
          <w:b/>
          <w:sz w:val="24"/>
          <w:szCs w:val="24"/>
        </w:rPr>
        <w:t>apie socialinę pašalpą</w:t>
      </w:r>
      <w:r w:rsidR="00C927D7">
        <w:rPr>
          <w:rFonts w:ascii="Times New Roman" w:hAnsi="Times New Roman"/>
          <w:b/>
          <w:sz w:val="24"/>
          <w:szCs w:val="24"/>
        </w:rPr>
        <w:t xml:space="preserve"> (2 dalis)</w:t>
      </w:r>
    </w:p>
    <w:p w:rsidR="00443B91" w:rsidRDefault="00BF6BEA" w:rsidP="00443B91">
      <w:pPr>
        <w:pStyle w:val="NormalWeb"/>
        <w:spacing w:before="0" w:beforeAutospacing="0" w:after="0" w:afterAutospacing="0" w:line="360" w:lineRule="auto"/>
        <w:jc w:val="both"/>
      </w:pPr>
      <w:r w:rsidRPr="0038309D">
        <w:lastRenderedPageBreak/>
        <w:t xml:space="preserve">Kaip matome </w:t>
      </w:r>
      <w:r w:rsidR="002A1B56">
        <w:t>iš</w:t>
      </w:r>
      <w:r w:rsidRPr="0038309D">
        <w:t xml:space="preserve"> </w:t>
      </w:r>
      <w:r w:rsidR="00CC7831">
        <w:t xml:space="preserve">28 </w:t>
      </w:r>
      <w:r w:rsidRPr="0038309D">
        <w:t>paveikslėl</w:t>
      </w:r>
      <w:r w:rsidR="002A1B56">
        <w:t>io</w:t>
      </w:r>
      <w:r w:rsidRPr="0038309D">
        <w:t xml:space="preserve"> </w:t>
      </w:r>
      <w:r w:rsidR="00E602CA">
        <w:t xml:space="preserve">27 procentai </w:t>
      </w:r>
      <w:r w:rsidR="00E602CA" w:rsidRPr="0038309D">
        <w:t>apklaustų</w:t>
      </w:r>
      <w:r w:rsidR="00E602CA">
        <w:t xml:space="preserve"> visiškai pritaria,</w:t>
      </w:r>
      <w:r w:rsidR="00E602CA" w:rsidRPr="0038309D">
        <w:t xml:space="preserve"> </w:t>
      </w:r>
      <w:r w:rsidRPr="0038309D">
        <w:t>6</w:t>
      </w:r>
      <w:r w:rsidR="00E602CA">
        <w:t>7</w:t>
      </w:r>
      <w:r w:rsidRPr="008D55A8">
        <w:t xml:space="preserve"> </w:t>
      </w:r>
      <w:r>
        <w:t>procentų</w:t>
      </w:r>
      <w:r w:rsidRPr="0038309D">
        <w:t xml:space="preserve"> apklaustų specialistų pritaria jog bendradarbiavimas su valstybinėmis institucijomis sumažins piktnaudžiavimą socialinėmis pašalpomis. Bendradarbiaujant su </w:t>
      </w:r>
      <w:r w:rsidR="00E602CA">
        <w:t>D</w:t>
      </w:r>
      <w:r w:rsidRPr="0038309D">
        <w:t>arbo</w:t>
      </w:r>
      <w:r w:rsidR="00E602CA">
        <w:t xml:space="preserve"> inspekcija </w:t>
      </w:r>
      <w:r w:rsidRPr="0038309D">
        <w:t xml:space="preserve">, </w:t>
      </w:r>
      <w:r w:rsidR="00E602CA">
        <w:t xml:space="preserve">Valstybine </w:t>
      </w:r>
      <w:r w:rsidRPr="0038309D">
        <w:t>mokesčių inspekcij</w:t>
      </w:r>
      <w:r w:rsidR="00E602CA">
        <w:t>a</w:t>
      </w:r>
      <w:r w:rsidRPr="0038309D">
        <w:t xml:space="preserve">, </w:t>
      </w:r>
      <w:r w:rsidR="00E602CA">
        <w:t>Darbo birža bei kitomis institucijomis atsiranda dides</w:t>
      </w:r>
      <w:r w:rsidR="002A1B56">
        <w:t xml:space="preserve">nė kontrolė, </w:t>
      </w:r>
      <w:r w:rsidR="00E602CA">
        <w:t>galima išvengti piktnaudžiavimo</w:t>
      </w:r>
      <w:r w:rsidRPr="0038309D">
        <w:t xml:space="preserve"> </w:t>
      </w:r>
      <w:r w:rsidR="00E602CA">
        <w:t>atvejų,</w:t>
      </w:r>
      <w:r w:rsidRPr="0038309D">
        <w:t xml:space="preserve"> k</w:t>
      </w:r>
      <w:r w:rsidR="002A1B56">
        <w:t>ai</w:t>
      </w:r>
      <w:r w:rsidRPr="0038309D">
        <w:t xml:space="preserve"> nuslepia turtą ar kitas šeimos pajamas</w:t>
      </w:r>
      <w:r w:rsidR="00E602CA">
        <w:t>, perka, parduoda turtą ar panašiai</w:t>
      </w:r>
      <w:r w:rsidRPr="0038309D">
        <w:t xml:space="preserve">. Panevėžio mieste </w:t>
      </w:r>
      <w:r w:rsidR="00E602CA">
        <w:t xml:space="preserve">jau </w:t>
      </w:r>
      <w:r w:rsidRPr="0038309D">
        <w:t xml:space="preserve">veikia sistema </w:t>
      </w:r>
      <w:r w:rsidR="00E602CA">
        <w:t>kurios dėka,</w:t>
      </w:r>
      <w:r w:rsidRPr="0038309D">
        <w:t xml:space="preserve"> prisiregistravus </w:t>
      </w:r>
      <w:r w:rsidR="00E602CA">
        <w:t>D</w:t>
      </w:r>
      <w:r w:rsidRPr="0038309D">
        <w:t>arbo bir</w:t>
      </w:r>
      <w:r>
        <w:t>ž</w:t>
      </w:r>
      <w:r w:rsidRPr="0038309D">
        <w:t xml:space="preserve">oje nebereikia atnešti pažymų į savivaldybės socialinį skyrių, nes duomenys matomi </w:t>
      </w:r>
      <w:r w:rsidR="002A1B56">
        <w:t xml:space="preserve">bendroje informacinėje </w:t>
      </w:r>
      <w:r w:rsidRPr="0038309D">
        <w:t xml:space="preserve">sistemoje. Tai sutaupo ir besikreipiančiųjų, ir </w:t>
      </w:r>
      <w:r w:rsidR="006C7ECF">
        <w:t>valstybinių</w:t>
      </w:r>
      <w:r w:rsidRPr="0038309D">
        <w:t xml:space="preserve"> institucijų darbuotojų laik</w:t>
      </w:r>
      <w:r w:rsidR="00443B91">
        <w:t>ą</w:t>
      </w:r>
      <w:r w:rsidRPr="0038309D">
        <w:t>.</w:t>
      </w:r>
    </w:p>
    <w:p w:rsidR="008D0F90" w:rsidRDefault="008D0F90" w:rsidP="00443B91">
      <w:pPr>
        <w:pStyle w:val="NormalWeb"/>
        <w:spacing w:before="0" w:beforeAutospacing="0" w:after="0" w:afterAutospacing="0" w:line="360" w:lineRule="auto"/>
        <w:ind w:firstLine="567"/>
        <w:jc w:val="both"/>
      </w:pPr>
      <w:r w:rsidRPr="0038309D">
        <w:t xml:space="preserve">Panevėžio miesto savivaldybė </w:t>
      </w:r>
      <w:r>
        <w:t>nesiūlo</w:t>
      </w:r>
      <w:r w:rsidR="006C7ECF" w:rsidRPr="006C7ECF">
        <w:t xml:space="preserve"> </w:t>
      </w:r>
      <w:r w:rsidR="006C7ECF">
        <w:t xml:space="preserve">gaunantiems socialinę </w:t>
      </w:r>
      <w:r w:rsidR="006C7ECF" w:rsidRPr="0038309D">
        <w:t>pašalpą</w:t>
      </w:r>
      <w:r>
        <w:t xml:space="preserve"> </w:t>
      </w:r>
      <w:r w:rsidR="006C7ECF">
        <w:t xml:space="preserve">atlikti </w:t>
      </w:r>
      <w:r>
        <w:t>visuomenei naudingos veiklos.</w:t>
      </w:r>
      <w:r w:rsidR="00C927D7">
        <w:t xml:space="preserve"> Autorė</w:t>
      </w:r>
      <w:r w:rsidRPr="0038309D">
        <w:t>s nuomone, atkristų asmenys</w:t>
      </w:r>
      <w:r>
        <w:t>,</w:t>
      </w:r>
      <w:r w:rsidRPr="0038309D">
        <w:t xml:space="preserve"> kuriems pašalpos nepriklauso – turi nelegalias pajamas</w:t>
      </w:r>
      <w:r w:rsidR="00B309A5">
        <w:t>, tokiai nuomonei, pritarė ir dauguma respondentų</w:t>
      </w:r>
      <w:r w:rsidRPr="0038309D">
        <w:t xml:space="preserve">. </w:t>
      </w:r>
      <w:r>
        <w:t>Panevėžio miesto socialinės paramos skyriaus vedėjas nori</w:t>
      </w:r>
      <w:r w:rsidR="005E3B5D">
        <w:t xml:space="preserve"> tai</w:t>
      </w:r>
      <w:r>
        <w:t xml:space="preserve"> siet</w:t>
      </w:r>
      <w:r w:rsidRPr="0038309D">
        <w:t>i su viešaisiais darbais, n</w:t>
      </w:r>
      <w:r>
        <w:t>e</w:t>
      </w:r>
      <w:r w:rsidRPr="0038309D">
        <w:t>s tuo metu įgyj</w:t>
      </w:r>
      <w:r>
        <w:t>amos</w:t>
      </w:r>
      <w:r w:rsidRPr="0038309D">
        <w:t xml:space="preserve"> socialin</w:t>
      </w:r>
      <w:r w:rsidR="005E3B5D">
        <w:t>ė</w:t>
      </w:r>
      <w:r w:rsidRPr="0038309D">
        <w:t>s garantij</w:t>
      </w:r>
      <w:r>
        <w:t>os (</w:t>
      </w:r>
      <w:r w:rsidRPr="0038309D">
        <w:t>skaičiuojasi darbo stažas, sveikatos draudimas ir t.t.)</w:t>
      </w:r>
      <w:r>
        <w:t xml:space="preserve"> </w:t>
      </w:r>
      <w:r w:rsidRPr="0038309D">
        <w:t>Situacija šiai dienai</w:t>
      </w:r>
      <w:r>
        <w:t xml:space="preserve"> pagal Panevėžio </w:t>
      </w:r>
      <w:r w:rsidR="00C927D7">
        <w:t>d</w:t>
      </w:r>
      <w:r>
        <w:t>arbo biržos duomenis</w:t>
      </w:r>
      <w:r w:rsidR="006C7ECF">
        <w:t xml:space="preserve"> tokia -</w:t>
      </w:r>
      <w:r>
        <w:t xml:space="preserve"> viešųjų darbų</w:t>
      </w:r>
      <w:r w:rsidRPr="0038309D">
        <w:t xml:space="preserve"> didelė paklausa, tačia</w:t>
      </w:r>
      <w:r>
        <w:t>u</w:t>
      </w:r>
      <w:r w:rsidRPr="0038309D">
        <w:t xml:space="preserve"> pasiūla labai maža.</w:t>
      </w:r>
      <w:r>
        <w:t xml:space="preserve"> Nėra lengva net </w:t>
      </w:r>
      <w:r w:rsidR="005E3B5D">
        <w:t xml:space="preserve">asmenims </w:t>
      </w:r>
      <w:r>
        <w:t>regis</w:t>
      </w:r>
      <w:r w:rsidR="005E3B5D">
        <w:t xml:space="preserve">truotiems </w:t>
      </w:r>
      <w:r w:rsidR="00C927D7">
        <w:t>d</w:t>
      </w:r>
      <w:r w:rsidR="005E3B5D">
        <w:t>arbo biržoje surasti,</w:t>
      </w:r>
      <w:r>
        <w:t xml:space="preserve"> </w:t>
      </w:r>
      <w:r w:rsidR="005E3B5D">
        <w:t>į</w:t>
      </w:r>
      <w:r>
        <w:t>mones, kurios priimt</w:t>
      </w:r>
      <w:r w:rsidR="005E3B5D">
        <w:t>ų</w:t>
      </w:r>
      <w:r>
        <w:t xml:space="preserve"> bedarbius </w:t>
      </w:r>
      <w:r w:rsidR="005E3B5D">
        <w:t xml:space="preserve">dirbti </w:t>
      </w:r>
      <w:r>
        <w:t>vieš</w:t>
      </w:r>
      <w:r w:rsidR="006C7ECF">
        <w:t>uo</w:t>
      </w:r>
      <w:r w:rsidR="005E3B5D">
        <w:t>s</w:t>
      </w:r>
      <w:r w:rsidR="006C7ECF">
        <w:t>ius</w:t>
      </w:r>
      <w:r>
        <w:t xml:space="preserve"> darb</w:t>
      </w:r>
      <w:r w:rsidR="006C7ECF">
        <w:t>u</w:t>
      </w:r>
      <w:r>
        <w:t>s.</w:t>
      </w:r>
      <w:r w:rsidR="00B309A5">
        <w:t xml:space="preserve"> </w:t>
      </w:r>
    </w:p>
    <w:p w:rsidR="009C4FEA" w:rsidRDefault="009C4FEA" w:rsidP="00443B91">
      <w:pPr>
        <w:pStyle w:val="NormalWeb"/>
        <w:spacing w:before="0" w:beforeAutospacing="0" w:after="0" w:afterAutospacing="0" w:line="360" w:lineRule="auto"/>
        <w:ind w:firstLine="567"/>
        <w:jc w:val="both"/>
      </w:pPr>
      <w:r>
        <w:t>Panaikinus reikalavimą</w:t>
      </w:r>
      <w:r w:rsidR="005E3B5D">
        <w:t>,</w:t>
      </w:r>
      <w:r>
        <w:t xml:space="preserve"> būti registruotam </w:t>
      </w:r>
      <w:r w:rsidR="00C927D7">
        <w:t>d</w:t>
      </w:r>
      <w:r>
        <w:t>arbo biržoje 6 mėnesius, padaugėjo socialinės pašalpos prašytojų, šiam teiginiui dauguma</w:t>
      </w:r>
      <w:r w:rsidR="005E3B5D">
        <w:t xml:space="preserve"> -</w:t>
      </w:r>
      <w:r>
        <w:t xml:space="preserve"> visiškai pritarė </w:t>
      </w:r>
      <w:r w:rsidR="005E3B5D">
        <w:t xml:space="preserve">- </w:t>
      </w:r>
      <w:r>
        <w:t xml:space="preserve">53,33 procentai specialistų ir </w:t>
      </w:r>
      <w:r w:rsidR="005E3B5D">
        <w:t xml:space="preserve">- </w:t>
      </w:r>
      <w:r>
        <w:t xml:space="preserve">pritarė </w:t>
      </w:r>
      <w:r w:rsidR="005E3B5D">
        <w:t xml:space="preserve">- </w:t>
      </w:r>
      <w:r>
        <w:t>37 procentai specialistų tik 2 specialistai</w:t>
      </w:r>
      <w:r w:rsidR="005E3B5D">
        <w:t xml:space="preserve"> -</w:t>
      </w:r>
      <w:r>
        <w:t xml:space="preserve"> nepritarė,</w:t>
      </w:r>
      <w:r w:rsidR="005E3B5D">
        <w:t>-</w:t>
      </w:r>
      <w:r>
        <w:t xml:space="preserve"> šių specialistų nuomonė,</w:t>
      </w:r>
      <w:r w:rsidR="004C6662">
        <w:t xml:space="preserve"> prašantiems pagalbos reikia</w:t>
      </w:r>
      <w:r>
        <w:t xml:space="preserve"> ir suteikti </w:t>
      </w:r>
      <w:r w:rsidR="007E06DD">
        <w:t>param</w:t>
      </w:r>
      <w:r w:rsidR="004C6662">
        <w:t>ą</w:t>
      </w:r>
      <w:r w:rsidR="007E06DD">
        <w:t xml:space="preserve"> čia ir dabar, o</w:t>
      </w:r>
      <w:r>
        <w:t xml:space="preserve"> </w:t>
      </w:r>
      <w:r w:rsidR="007E06DD">
        <w:t>ne po 6 mėnesi</w:t>
      </w:r>
      <w:r w:rsidR="004C6662">
        <w:t>ų</w:t>
      </w:r>
      <w:r w:rsidR="007E06DD">
        <w:t>. Tačiau visų kitų specialistų nuomonė, jog</w:t>
      </w:r>
      <w:r w:rsidR="004C6662">
        <w:t>,</w:t>
      </w:r>
      <w:r w:rsidR="007E06DD">
        <w:t xml:space="preserve"> panaikinus šį reikalavimą</w:t>
      </w:r>
      <w:r w:rsidR="004C6662">
        <w:t>,</w:t>
      </w:r>
      <w:r w:rsidR="007E06DD">
        <w:t xml:space="preserve"> atsirado </w:t>
      </w:r>
      <w:r w:rsidR="004C6662">
        <w:t>tokių socialinės pašalpos prašytojų</w:t>
      </w:r>
      <w:r w:rsidR="00B309A5">
        <w:t>,</w:t>
      </w:r>
      <w:r w:rsidR="004C6662">
        <w:t xml:space="preserve"> </w:t>
      </w:r>
      <w:r w:rsidR="00B309A5">
        <w:t>kuriems pašalpa nepriklauso</w:t>
      </w:r>
      <w:r w:rsidR="007E06DD">
        <w:t xml:space="preserve">. </w:t>
      </w:r>
      <w:r w:rsidR="00B309A5">
        <w:t>A</w:t>
      </w:r>
      <w:r w:rsidR="007E06DD">
        <w:t>utor</w:t>
      </w:r>
      <w:r w:rsidR="00B309A5">
        <w:t>ė</w:t>
      </w:r>
      <w:r w:rsidR="007E06DD">
        <w:t>s nuomone</w:t>
      </w:r>
      <w:r w:rsidR="00B309A5">
        <w:t xml:space="preserve">i pritaria dauguma respondentų, kad </w:t>
      </w:r>
      <w:r w:rsidR="004C6662">
        <w:t>nurodyti sutrumpintą</w:t>
      </w:r>
      <w:r w:rsidR="007E06DD">
        <w:t xml:space="preserve"> laiką i</w:t>
      </w:r>
      <w:r w:rsidR="004C6662">
        <w:t>r</w:t>
      </w:r>
      <w:r w:rsidR="007E06DD">
        <w:t xml:space="preserve"> nurodyti asmenų grupes,</w:t>
      </w:r>
      <w:r w:rsidR="004C6662">
        <w:t xml:space="preserve"> kurie galėtų kreiptis </w:t>
      </w:r>
      <w:r w:rsidR="00B309A5">
        <w:t xml:space="preserve">dėl socialinės pašalpos skyrimo </w:t>
      </w:r>
      <w:r w:rsidR="004C6662">
        <w:t>iškarto, tik prisiregistravę</w:t>
      </w:r>
      <w:r w:rsidR="007E06DD">
        <w:t xml:space="preserve"> į </w:t>
      </w:r>
      <w:r w:rsidR="00B309A5">
        <w:t>d</w:t>
      </w:r>
      <w:r w:rsidR="007E06DD">
        <w:t>arbo biržą.</w:t>
      </w:r>
    </w:p>
    <w:p w:rsidR="00443B91" w:rsidRDefault="00443B91" w:rsidP="00443B91">
      <w:pPr>
        <w:pStyle w:val="NormalWeb"/>
        <w:spacing w:before="0" w:beforeAutospacing="0" w:after="0" w:afterAutospacing="0" w:line="360" w:lineRule="auto"/>
        <w:ind w:firstLine="567"/>
        <w:jc w:val="both"/>
      </w:pPr>
      <w:r>
        <w:t>Tikrinant socialinės pašalpos gavėjo turtą ir gyvenimo sąlygas</w:t>
      </w:r>
      <w:r w:rsidR="004C6662">
        <w:t>,</w:t>
      </w:r>
      <w:r>
        <w:t xml:space="preserve"> mažinama neteisėta socialinės pašalpos skyrimo rizika</w:t>
      </w:r>
      <w:r w:rsidR="004C6662">
        <w:t xml:space="preserve"> -</w:t>
      </w:r>
      <w:r>
        <w:t xml:space="preserve"> tokiam teiginiui pritarė 43</w:t>
      </w:r>
      <w:r w:rsidR="00DE6F5B">
        <w:t xml:space="preserve"> </w:t>
      </w:r>
      <w:r>
        <w:t>procentai</w:t>
      </w:r>
      <w:r w:rsidR="00B309A5">
        <w:t>,</w:t>
      </w:r>
      <w:r>
        <w:t xml:space="preserve"> visiškai pritarė tiek pat, tik </w:t>
      </w:r>
      <w:r w:rsidR="00DE6F5B">
        <w:t>1</w:t>
      </w:r>
      <w:r>
        <w:t>4</w:t>
      </w:r>
      <w:r w:rsidR="00B309A5">
        <w:t>procentų</w:t>
      </w:r>
      <w:r>
        <w:t xml:space="preserve"> iš jų pritarė iš dalies. </w:t>
      </w:r>
      <w:r w:rsidR="00B309A5">
        <w:t>Taigi</w:t>
      </w:r>
      <w:r w:rsidR="009C4FEA">
        <w:t xml:space="preserve"> tikrina</w:t>
      </w:r>
      <w:r w:rsidR="00426206">
        <w:t>nt</w:t>
      </w:r>
      <w:r w:rsidR="009C4FEA">
        <w:t xml:space="preserve"> socialinės pašalpos gavė</w:t>
      </w:r>
      <w:r w:rsidR="00426206">
        <w:t>jus</w:t>
      </w:r>
      <w:r w:rsidR="00DE6F5B">
        <w:t>,</w:t>
      </w:r>
      <w:r w:rsidR="009C4FEA">
        <w:t xml:space="preserve"> </w:t>
      </w:r>
      <w:r w:rsidR="00426206">
        <w:t>mažės</w:t>
      </w:r>
      <w:r w:rsidR="007E06DD">
        <w:t xml:space="preserve"> piktnaudžiavim</w:t>
      </w:r>
      <w:r w:rsidR="00426206">
        <w:t>o atvejų</w:t>
      </w:r>
      <w:r w:rsidR="007E06DD">
        <w:t xml:space="preserve"> ir socialinė pašalp</w:t>
      </w:r>
      <w:r w:rsidR="00426206">
        <w:t>a</w:t>
      </w:r>
      <w:r w:rsidR="007E06DD">
        <w:t xml:space="preserve"> tiksliau, efektyviau pasieks tuos asmenis, kuriems ji būtina.</w:t>
      </w:r>
    </w:p>
    <w:p w:rsidR="001E3C8C" w:rsidRDefault="00426206" w:rsidP="00F75349">
      <w:pPr>
        <w:pStyle w:val="NormalWeb"/>
        <w:spacing w:before="0" w:beforeAutospacing="0" w:after="0" w:afterAutospacing="0" w:line="360" w:lineRule="auto"/>
        <w:ind w:firstLine="567"/>
        <w:jc w:val="both"/>
      </w:pPr>
      <w:r>
        <w:t>T</w:t>
      </w:r>
      <w:r w:rsidR="00F75349">
        <w:t>eiginiui</w:t>
      </w:r>
      <w:r w:rsidR="00DE6F5B">
        <w:t>,</w:t>
      </w:r>
      <w:r w:rsidR="00F75349">
        <w:t xml:space="preserve"> </w:t>
      </w:r>
      <w:r w:rsidR="00DE6F5B">
        <w:t>kad</w:t>
      </w:r>
      <w:r w:rsidR="007E06DD">
        <w:t xml:space="preserve"> įsigaliojus</w:t>
      </w:r>
      <w:r w:rsidR="00F75349">
        <w:t>ius</w:t>
      </w:r>
      <w:r w:rsidR="007E06DD">
        <w:t xml:space="preserve"> nauj</w:t>
      </w:r>
      <w:r w:rsidR="00F75349">
        <w:t>ausi</w:t>
      </w:r>
      <w:r w:rsidR="00DE6F5B">
        <w:t>ems</w:t>
      </w:r>
      <w:r w:rsidR="007E06DD">
        <w:t xml:space="preserve"> pakeitim</w:t>
      </w:r>
      <w:r w:rsidR="00DE6F5B">
        <w:t>am</w:t>
      </w:r>
      <w:r w:rsidR="00F75349">
        <w:t>s</w:t>
      </w:r>
      <w:r w:rsidR="007E06DD">
        <w:t xml:space="preserve"> socialinės paramos nepasiturintiems g</w:t>
      </w:r>
      <w:r w:rsidR="00F75349">
        <w:t xml:space="preserve">yventojams įstatyme socialinės </w:t>
      </w:r>
      <w:r w:rsidR="007E06DD">
        <w:t>pašalpos bus skirstomos</w:t>
      </w:r>
      <w:r w:rsidR="00F75349">
        <w:t xml:space="preserve"> </w:t>
      </w:r>
      <w:r w:rsidR="007E06DD">
        <w:t>efektyviau</w:t>
      </w:r>
      <w:r w:rsidR="00DE6F5B">
        <w:t xml:space="preserve"> -</w:t>
      </w:r>
      <w:r w:rsidR="00F75349">
        <w:t xml:space="preserve"> 60 procentų pritarė</w:t>
      </w:r>
      <w:r w:rsidR="00DE6F5B">
        <w:t>,</w:t>
      </w:r>
      <w:r w:rsidR="00F75349">
        <w:t xml:space="preserve"> 27 procentai pritarė iš dalies ir 13 procentų visiškai pritarė. </w:t>
      </w:r>
      <w:r>
        <w:t>T</w:t>
      </w:r>
      <w:r w:rsidR="00F75349">
        <w:t>ai rodo, kad įstatym</w:t>
      </w:r>
      <w:r>
        <w:t>ų</w:t>
      </w:r>
      <w:r w:rsidR="00F75349">
        <w:t xml:space="preserve"> tobulini</w:t>
      </w:r>
      <w:r>
        <w:t>mas didina socialinės paramos efektyvumą.</w:t>
      </w:r>
    </w:p>
    <w:p w:rsidR="001312ED" w:rsidRPr="00F75349" w:rsidRDefault="001312ED" w:rsidP="00F75349">
      <w:pPr>
        <w:pStyle w:val="NormalWeb"/>
        <w:spacing w:before="0" w:beforeAutospacing="0" w:after="0" w:afterAutospacing="0" w:line="360" w:lineRule="auto"/>
        <w:ind w:firstLine="567"/>
        <w:jc w:val="both"/>
      </w:pPr>
    </w:p>
    <w:p w:rsidR="00391E1D" w:rsidRDefault="00391E1D">
      <w:pPr>
        <w:rPr>
          <w:rFonts w:asciiTheme="majorHAnsi" w:eastAsiaTheme="majorEastAsia" w:hAnsiTheme="majorHAnsi" w:cstheme="majorBidi"/>
          <w:b/>
          <w:bCs/>
          <w:sz w:val="26"/>
          <w:szCs w:val="26"/>
        </w:rPr>
      </w:pPr>
      <w:r>
        <w:br w:type="page"/>
      </w:r>
    </w:p>
    <w:p w:rsidR="004606BA" w:rsidRPr="00B77A77" w:rsidRDefault="003C76FD" w:rsidP="00840E47">
      <w:pPr>
        <w:pStyle w:val="Heading2"/>
        <w:ind w:firstLine="567"/>
        <w:jc w:val="center"/>
        <w:rPr>
          <w:color w:val="auto"/>
        </w:rPr>
      </w:pPr>
      <w:bookmarkStart w:id="25" w:name="_Toc385509124"/>
      <w:r w:rsidRPr="00B77A77">
        <w:rPr>
          <w:color w:val="auto"/>
        </w:rPr>
        <w:lastRenderedPageBreak/>
        <w:t>4.4</w:t>
      </w:r>
      <w:r w:rsidR="0032108D">
        <w:rPr>
          <w:color w:val="auto"/>
        </w:rPr>
        <w:t>.</w:t>
      </w:r>
      <w:r w:rsidRPr="00B77A77">
        <w:rPr>
          <w:color w:val="auto"/>
        </w:rPr>
        <w:t xml:space="preserve"> </w:t>
      </w:r>
      <w:r w:rsidR="004606BA" w:rsidRPr="00B77A77">
        <w:rPr>
          <w:color w:val="auto"/>
        </w:rPr>
        <w:t>Socialinių pašalpų Panevėžio miesto bei rajono savivaldybėse efektyvumo lyginamoji analizė 2008-201</w:t>
      </w:r>
      <w:r w:rsidR="00840E47">
        <w:rPr>
          <w:color w:val="auto"/>
        </w:rPr>
        <w:t>3</w:t>
      </w:r>
      <w:r w:rsidR="004606BA" w:rsidRPr="00B77A77">
        <w:rPr>
          <w:color w:val="auto"/>
        </w:rPr>
        <w:t xml:space="preserve"> metais</w:t>
      </w:r>
      <w:bookmarkEnd w:id="25"/>
    </w:p>
    <w:p w:rsidR="00D172C4" w:rsidRDefault="00D172C4" w:rsidP="00840E47">
      <w:pPr>
        <w:spacing w:after="0" w:line="360" w:lineRule="auto"/>
        <w:ind w:firstLine="567"/>
        <w:jc w:val="both"/>
        <w:rPr>
          <w:rFonts w:ascii="Times New Roman" w:hAnsi="Times New Roman" w:cs="Times New Roman"/>
          <w:b/>
          <w:sz w:val="24"/>
          <w:szCs w:val="24"/>
        </w:rPr>
      </w:pPr>
    </w:p>
    <w:p w:rsidR="00E82B96" w:rsidRPr="00B85428" w:rsidRDefault="00840E47" w:rsidP="008737A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Kaip jau minėta</w:t>
      </w:r>
      <w:r w:rsidR="00DE6F5B">
        <w:rPr>
          <w:rFonts w:ascii="Times New Roman" w:hAnsi="Times New Roman" w:cs="Times New Roman"/>
          <w:sz w:val="24"/>
          <w:szCs w:val="24"/>
        </w:rPr>
        <w:t xml:space="preserve">, </w:t>
      </w:r>
      <w:r>
        <w:rPr>
          <w:rFonts w:ascii="Times New Roman" w:hAnsi="Times New Roman" w:cs="Times New Roman"/>
          <w:sz w:val="24"/>
          <w:szCs w:val="24"/>
        </w:rPr>
        <w:t xml:space="preserve">nuo 2012 metų </w:t>
      </w:r>
      <w:r w:rsidR="009F0689">
        <w:rPr>
          <w:rFonts w:ascii="Times New Roman" w:hAnsi="Times New Roman" w:cs="Times New Roman"/>
          <w:sz w:val="24"/>
          <w:szCs w:val="24"/>
        </w:rPr>
        <w:t xml:space="preserve">Panevėžio rajono savivaldybė tapo viena iš penkių bandomųjų savivaldybių vykdančių savarankišką funkciją </w:t>
      </w:r>
      <w:r w:rsidR="00DE6F5B">
        <w:rPr>
          <w:rFonts w:ascii="Times New Roman" w:hAnsi="Times New Roman" w:cs="Times New Roman"/>
          <w:sz w:val="24"/>
          <w:szCs w:val="24"/>
        </w:rPr>
        <w:t>teikdamos</w:t>
      </w:r>
      <w:r w:rsidR="009F0689">
        <w:rPr>
          <w:rFonts w:ascii="Times New Roman" w:hAnsi="Times New Roman" w:cs="Times New Roman"/>
          <w:sz w:val="24"/>
          <w:szCs w:val="24"/>
        </w:rPr>
        <w:t xml:space="preserve"> socialinę paramą. Kadangi manoma, kad šis bandomasis projektas pasiteisina, kuris dar</w:t>
      </w:r>
      <w:r w:rsidR="009C2B63">
        <w:rPr>
          <w:rFonts w:ascii="Times New Roman" w:hAnsi="Times New Roman" w:cs="Times New Roman"/>
          <w:sz w:val="24"/>
          <w:szCs w:val="24"/>
        </w:rPr>
        <w:t xml:space="preserve"> nesibaigė</w:t>
      </w:r>
      <w:r w:rsidR="00DE6F5B">
        <w:rPr>
          <w:rFonts w:ascii="Times New Roman" w:hAnsi="Times New Roman" w:cs="Times New Roman"/>
          <w:sz w:val="24"/>
          <w:szCs w:val="24"/>
        </w:rPr>
        <w:t>,</w:t>
      </w:r>
      <w:r w:rsidR="009C2B63">
        <w:rPr>
          <w:rFonts w:ascii="Times New Roman" w:hAnsi="Times New Roman" w:cs="Times New Roman"/>
          <w:sz w:val="24"/>
          <w:szCs w:val="24"/>
        </w:rPr>
        <w:t xml:space="preserve"> </w:t>
      </w:r>
      <w:r w:rsidR="00DE6F5B">
        <w:rPr>
          <w:rFonts w:ascii="Times New Roman" w:hAnsi="Times New Roman" w:cs="Times New Roman"/>
          <w:sz w:val="24"/>
          <w:szCs w:val="24"/>
        </w:rPr>
        <w:t>baigsis tik 2014 metų pabaigoje, tai j</w:t>
      </w:r>
      <w:r w:rsidR="009C2B63">
        <w:rPr>
          <w:rFonts w:ascii="Times New Roman" w:hAnsi="Times New Roman" w:cs="Times New Roman"/>
          <w:sz w:val="24"/>
          <w:szCs w:val="24"/>
        </w:rPr>
        <w:t>au</w:t>
      </w:r>
      <w:r w:rsidR="009F0689">
        <w:rPr>
          <w:rFonts w:ascii="Times New Roman" w:hAnsi="Times New Roman" w:cs="Times New Roman"/>
          <w:sz w:val="24"/>
          <w:szCs w:val="24"/>
        </w:rPr>
        <w:t xml:space="preserve"> nuo 2014 metų</w:t>
      </w:r>
      <w:r w:rsidR="009C2B63" w:rsidRPr="009C2B63">
        <w:rPr>
          <w:rFonts w:ascii="Times New Roman" w:hAnsi="Times New Roman" w:cs="Times New Roman"/>
          <w:sz w:val="24"/>
          <w:szCs w:val="24"/>
        </w:rPr>
        <w:t xml:space="preserve"> </w:t>
      </w:r>
      <w:r w:rsidR="009C2B63">
        <w:rPr>
          <w:rFonts w:ascii="Times New Roman" w:hAnsi="Times New Roman" w:cs="Times New Roman"/>
          <w:sz w:val="24"/>
          <w:szCs w:val="24"/>
        </w:rPr>
        <w:t>sausio</w:t>
      </w:r>
      <w:r w:rsidR="009F0689">
        <w:rPr>
          <w:rFonts w:ascii="Times New Roman" w:hAnsi="Times New Roman" w:cs="Times New Roman"/>
          <w:sz w:val="24"/>
          <w:szCs w:val="24"/>
        </w:rPr>
        <w:t xml:space="preserve"> </w:t>
      </w:r>
      <w:r w:rsidR="009C2B63">
        <w:rPr>
          <w:rFonts w:ascii="Times New Roman" w:hAnsi="Times New Roman" w:cs="Times New Roman"/>
          <w:sz w:val="24"/>
          <w:szCs w:val="24"/>
        </w:rPr>
        <w:t xml:space="preserve">1 dienos </w:t>
      </w:r>
      <w:r w:rsidR="009F0689">
        <w:rPr>
          <w:rFonts w:ascii="Times New Roman" w:hAnsi="Times New Roman" w:cs="Times New Roman"/>
          <w:sz w:val="24"/>
          <w:szCs w:val="24"/>
        </w:rPr>
        <w:t xml:space="preserve">visos likusios Lietuvos 55 savivaldybės </w:t>
      </w:r>
      <w:r w:rsidR="00DE6F5B">
        <w:rPr>
          <w:rFonts w:ascii="Times New Roman" w:hAnsi="Times New Roman" w:cs="Times New Roman"/>
          <w:sz w:val="24"/>
          <w:szCs w:val="24"/>
        </w:rPr>
        <w:t>teikdamos</w:t>
      </w:r>
      <w:r w:rsidR="009F0689">
        <w:rPr>
          <w:rFonts w:ascii="Times New Roman" w:hAnsi="Times New Roman" w:cs="Times New Roman"/>
          <w:sz w:val="24"/>
          <w:szCs w:val="24"/>
        </w:rPr>
        <w:t xml:space="preserve"> socialinę pašalpą</w:t>
      </w:r>
      <w:r w:rsidR="009C2B63">
        <w:rPr>
          <w:rFonts w:ascii="Times New Roman" w:hAnsi="Times New Roman" w:cs="Times New Roman"/>
          <w:sz w:val="24"/>
          <w:szCs w:val="24"/>
        </w:rPr>
        <w:t>,</w:t>
      </w:r>
      <w:r w:rsidR="009F0689">
        <w:rPr>
          <w:rFonts w:ascii="Times New Roman" w:hAnsi="Times New Roman" w:cs="Times New Roman"/>
          <w:sz w:val="24"/>
          <w:szCs w:val="24"/>
        </w:rPr>
        <w:t xml:space="preserve"> vykdo savarankišką funkciją .</w:t>
      </w:r>
      <w:r w:rsidR="009C2B63">
        <w:rPr>
          <w:rFonts w:ascii="Times New Roman" w:hAnsi="Times New Roman" w:cs="Times New Roman"/>
          <w:sz w:val="24"/>
          <w:szCs w:val="24"/>
        </w:rPr>
        <w:t xml:space="preserve"> Tačiau atkreiptinas dėmesys, kad </w:t>
      </w:r>
      <w:r w:rsidR="009C2B63" w:rsidRPr="009C2B63">
        <w:rPr>
          <w:rFonts w:ascii="Times New Roman" w:hAnsi="Times New Roman" w:cs="Times New Roman"/>
          <w:sz w:val="24"/>
          <w:szCs w:val="24"/>
        </w:rPr>
        <w:t>Akmenės, Panevėžio, Radviliškio, Raseinių ir Šilalės ra</w:t>
      </w:r>
      <w:r w:rsidR="00DE6F5B">
        <w:rPr>
          <w:rFonts w:ascii="Times New Roman" w:hAnsi="Times New Roman" w:cs="Times New Roman"/>
          <w:sz w:val="24"/>
          <w:szCs w:val="24"/>
        </w:rPr>
        <w:t>jonų savivaldybės - t</w:t>
      </w:r>
      <w:r w:rsidR="009C2B63">
        <w:rPr>
          <w:rFonts w:ascii="Times New Roman" w:hAnsi="Times New Roman" w:cs="Times New Roman"/>
          <w:sz w:val="24"/>
          <w:szCs w:val="24"/>
        </w:rPr>
        <w:t>ai yra maži miesteliai, rajonai, kur yra seniūnaičiai, seniūnai ir bendruomenės nariai, kur</w:t>
      </w:r>
      <w:r w:rsidR="00DE6F5B">
        <w:rPr>
          <w:rFonts w:ascii="Times New Roman" w:hAnsi="Times New Roman" w:cs="Times New Roman"/>
          <w:sz w:val="24"/>
          <w:szCs w:val="24"/>
        </w:rPr>
        <w:t>ie</w:t>
      </w:r>
      <w:r w:rsidR="009C2B63">
        <w:rPr>
          <w:rFonts w:ascii="Times New Roman" w:hAnsi="Times New Roman" w:cs="Times New Roman"/>
          <w:sz w:val="24"/>
          <w:szCs w:val="24"/>
        </w:rPr>
        <w:t xml:space="preserve"> vieni kitus pažįs</w:t>
      </w:r>
      <w:r w:rsidR="00DE6F5B">
        <w:rPr>
          <w:rFonts w:ascii="Times New Roman" w:hAnsi="Times New Roman" w:cs="Times New Roman"/>
          <w:sz w:val="24"/>
          <w:szCs w:val="24"/>
        </w:rPr>
        <w:t>ta, žino kas, kaip gyvena,</w:t>
      </w:r>
      <w:r w:rsidR="009C2B63">
        <w:rPr>
          <w:rFonts w:ascii="Times New Roman" w:hAnsi="Times New Roman" w:cs="Times New Roman"/>
          <w:sz w:val="24"/>
          <w:szCs w:val="24"/>
        </w:rPr>
        <w:t xml:space="preserve"> </w:t>
      </w:r>
      <w:r w:rsidR="00DE6F5B">
        <w:rPr>
          <w:rFonts w:ascii="Times New Roman" w:hAnsi="Times New Roman" w:cs="Times New Roman"/>
          <w:sz w:val="24"/>
          <w:szCs w:val="24"/>
        </w:rPr>
        <w:t>k</w:t>
      </w:r>
      <w:r w:rsidR="009C2B63">
        <w:rPr>
          <w:rFonts w:ascii="Times New Roman" w:hAnsi="Times New Roman" w:cs="Times New Roman"/>
          <w:sz w:val="24"/>
          <w:szCs w:val="24"/>
        </w:rPr>
        <w:t>aip yra panaudojamos socialinės pašalpos lėšos, ar</w:t>
      </w:r>
      <w:r w:rsidR="00F618C4" w:rsidRPr="00F618C4">
        <w:rPr>
          <w:rFonts w:ascii="Times New Roman" w:hAnsi="Times New Roman" w:cs="Times New Roman"/>
          <w:sz w:val="24"/>
          <w:szCs w:val="24"/>
        </w:rPr>
        <w:t xml:space="preserve"> </w:t>
      </w:r>
      <w:r w:rsidR="00F618C4">
        <w:rPr>
          <w:rFonts w:ascii="Times New Roman" w:hAnsi="Times New Roman" w:cs="Times New Roman"/>
          <w:sz w:val="24"/>
          <w:szCs w:val="24"/>
        </w:rPr>
        <w:t>kur</w:t>
      </w:r>
      <w:r w:rsidR="009C2B63">
        <w:rPr>
          <w:rFonts w:ascii="Times New Roman" w:hAnsi="Times New Roman" w:cs="Times New Roman"/>
          <w:sz w:val="24"/>
          <w:szCs w:val="24"/>
        </w:rPr>
        <w:t xml:space="preserve"> dirba, kuo verčiasi. Ypatingai kaimuose viskas yra žinoma apie kiekvieną kiemą. Tad ar galima tokią patirtį taikyti mi</w:t>
      </w:r>
      <w:r w:rsidR="00B85428">
        <w:rPr>
          <w:rFonts w:ascii="Times New Roman" w:hAnsi="Times New Roman" w:cs="Times New Roman"/>
          <w:sz w:val="24"/>
          <w:szCs w:val="24"/>
        </w:rPr>
        <w:t>esto savivaldybėse, k</w:t>
      </w:r>
      <w:r w:rsidR="00DE6F5B">
        <w:rPr>
          <w:rFonts w:ascii="Times New Roman" w:hAnsi="Times New Roman" w:cs="Times New Roman"/>
          <w:sz w:val="24"/>
          <w:szCs w:val="24"/>
        </w:rPr>
        <w:t>ur</w:t>
      </w:r>
      <w:r w:rsidR="00B85428">
        <w:rPr>
          <w:rFonts w:ascii="Times New Roman" w:hAnsi="Times New Roman" w:cs="Times New Roman"/>
          <w:sz w:val="24"/>
          <w:szCs w:val="24"/>
        </w:rPr>
        <w:t xml:space="preserve"> dažnai kaimynas kaimyno nepaž</w:t>
      </w:r>
      <w:r w:rsidR="00DE6F5B">
        <w:rPr>
          <w:rFonts w:ascii="Times New Roman" w:hAnsi="Times New Roman" w:cs="Times New Roman"/>
          <w:sz w:val="24"/>
          <w:szCs w:val="24"/>
        </w:rPr>
        <w:t>į</w:t>
      </w:r>
      <w:r w:rsidR="00B85428">
        <w:rPr>
          <w:rFonts w:ascii="Times New Roman" w:hAnsi="Times New Roman" w:cs="Times New Roman"/>
          <w:sz w:val="24"/>
          <w:szCs w:val="24"/>
        </w:rPr>
        <w:t xml:space="preserve">sta, nežino kas šalia gyvena. </w:t>
      </w:r>
      <w:r w:rsidR="00FB39F5">
        <w:rPr>
          <w:rFonts w:ascii="Times New Roman" w:hAnsi="Times New Roman" w:cs="Times New Roman"/>
          <w:sz w:val="24"/>
          <w:szCs w:val="24"/>
        </w:rPr>
        <w:t>Gal</w:t>
      </w:r>
      <w:r w:rsidR="00B85428">
        <w:rPr>
          <w:rFonts w:ascii="Times New Roman" w:hAnsi="Times New Roman" w:cs="Times New Roman"/>
          <w:sz w:val="24"/>
          <w:szCs w:val="24"/>
        </w:rPr>
        <w:t xml:space="preserve"> vyresnio amžiaus žmonės, turintys </w:t>
      </w:r>
      <w:r w:rsidR="00DE6F5B">
        <w:rPr>
          <w:rFonts w:ascii="Times New Roman" w:hAnsi="Times New Roman" w:cs="Times New Roman"/>
          <w:sz w:val="24"/>
          <w:szCs w:val="24"/>
        </w:rPr>
        <w:t xml:space="preserve">daugiau </w:t>
      </w:r>
      <w:r w:rsidR="00B85428">
        <w:rPr>
          <w:rFonts w:ascii="Times New Roman" w:hAnsi="Times New Roman" w:cs="Times New Roman"/>
          <w:sz w:val="24"/>
          <w:szCs w:val="24"/>
        </w:rPr>
        <w:t>laiko, žino ir gali pasakyti</w:t>
      </w:r>
      <w:r w:rsidR="00DE6F5B">
        <w:rPr>
          <w:rFonts w:ascii="Times New Roman" w:hAnsi="Times New Roman" w:cs="Times New Roman"/>
          <w:sz w:val="24"/>
          <w:szCs w:val="24"/>
        </w:rPr>
        <w:t>,</w:t>
      </w:r>
      <w:r w:rsidR="00B85428">
        <w:rPr>
          <w:rFonts w:ascii="Times New Roman" w:hAnsi="Times New Roman" w:cs="Times New Roman"/>
          <w:sz w:val="24"/>
          <w:szCs w:val="24"/>
        </w:rPr>
        <w:t xml:space="preserve"> kas šalia gyvena, kaip gyvena bei su kuo gyvena</w:t>
      </w:r>
      <w:r w:rsidR="00FB39F5">
        <w:rPr>
          <w:rFonts w:ascii="Times New Roman" w:hAnsi="Times New Roman" w:cs="Times New Roman"/>
          <w:sz w:val="24"/>
          <w:szCs w:val="24"/>
        </w:rPr>
        <w:t>,</w:t>
      </w:r>
      <w:r w:rsidR="00B85428">
        <w:rPr>
          <w:rFonts w:ascii="Times New Roman" w:hAnsi="Times New Roman" w:cs="Times New Roman"/>
          <w:sz w:val="24"/>
          <w:szCs w:val="24"/>
        </w:rPr>
        <w:t xml:space="preserve"> </w:t>
      </w:r>
      <w:r w:rsidR="00FB39F5">
        <w:rPr>
          <w:rFonts w:ascii="Times New Roman" w:hAnsi="Times New Roman" w:cs="Times New Roman"/>
          <w:sz w:val="24"/>
          <w:szCs w:val="24"/>
        </w:rPr>
        <w:t>n</w:t>
      </w:r>
      <w:r w:rsidR="00B85428">
        <w:rPr>
          <w:rFonts w:ascii="Times New Roman" w:hAnsi="Times New Roman" w:cs="Times New Roman"/>
          <w:sz w:val="24"/>
          <w:szCs w:val="24"/>
        </w:rPr>
        <w:t>ors kartais</w:t>
      </w:r>
      <w:r w:rsidR="00DE6F5B">
        <w:rPr>
          <w:rFonts w:ascii="Times New Roman" w:hAnsi="Times New Roman" w:cs="Times New Roman"/>
          <w:sz w:val="24"/>
          <w:szCs w:val="24"/>
        </w:rPr>
        <w:t>,</w:t>
      </w:r>
      <w:r w:rsidR="00B85428">
        <w:rPr>
          <w:rFonts w:ascii="Times New Roman" w:hAnsi="Times New Roman" w:cs="Times New Roman"/>
          <w:sz w:val="24"/>
          <w:szCs w:val="24"/>
        </w:rPr>
        <w:t xml:space="preserve"> nenori turėti kažkokių nemalonumų</w:t>
      </w:r>
      <w:r w:rsidR="00FB39F5">
        <w:rPr>
          <w:rFonts w:ascii="Times New Roman" w:hAnsi="Times New Roman" w:cs="Times New Roman"/>
          <w:sz w:val="24"/>
          <w:szCs w:val="24"/>
        </w:rPr>
        <w:t xml:space="preserve"> ir</w:t>
      </w:r>
      <w:r w:rsidR="00DE6F5B">
        <w:rPr>
          <w:rFonts w:ascii="Times New Roman" w:hAnsi="Times New Roman" w:cs="Times New Roman"/>
          <w:sz w:val="24"/>
          <w:szCs w:val="24"/>
        </w:rPr>
        <w:t xml:space="preserve"> nieko nesako</w:t>
      </w:r>
      <w:r w:rsidR="00FB39F5">
        <w:rPr>
          <w:rFonts w:ascii="Times New Roman" w:hAnsi="Times New Roman" w:cs="Times New Roman"/>
          <w:sz w:val="24"/>
          <w:szCs w:val="24"/>
        </w:rPr>
        <w:t>, o gal</w:t>
      </w:r>
      <w:r w:rsidR="00DE6F5B">
        <w:rPr>
          <w:rFonts w:ascii="Times New Roman" w:hAnsi="Times New Roman" w:cs="Times New Roman"/>
          <w:sz w:val="24"/>
          <w:szCs w:val="24"/>
        </w:rPr>
        <w:t xml:space="preserve"> pristinga pilietiškumo.</w:t>
      </w:r>
      <w:r w:rsidR="00B85428">
        <w:rPr>
          <w:rFonts w:ascii="Times New Roman" w:hAnsi="Times New Roman" w:cs="Times New Roman"/>
          <w:sz w:val="24"/>
          <w:szCs w:val="24"/>
        </w:rPr>
        <w:t xml:space="preserve"> Ta</w:t>
      </w:r>
      <w:r w:rsidR="00FB39F5">
        <w:rPr>
          <w:rFonts w:ascii="Times New Roman" w:hAnsi="Times New Roman" w:cs="Times New Roman"/>
          <w:sz w:val="24"/>
          <w:szCs w:val="24"/>
        </w:rPr>
        <w:t>igi,</w:t>
      </w:r>
      <w:r w:rsidR="00B85428">
        <w:rPr>
          <w:rFonts w:ascii="Times New Roman" w:hAnsi="Times New Roman" w:cs="Times New Roman"/>
          <w:sz w:val="24"/>
          <w:szCs w:val="24"/>
        </w:rPr>
        <w:t xml:space="preserve"> mieste </w:t>
      </w:r>
      <w:r w:rsidR="00FB39F5">
        <w:rPr>
          <w:rFonts w:ascii="Times New Roman" w:hAnsi="Times New Roman" w:cs="Times New Roman"/>
          <w:sz w:val="24"/>
          <w:szCs w:val="24"/>
        </w:rPr>
        <w:t>yra kitaip</w:t>
      </w:r>
      <w:r w:rsidR="00B85428">
        <w:rPr>
          <w:rFonts w:ascii="Times New Roman" w:hAnsi="Times New Roman" w:cs="Times New Roman"/>
          <w:sz w:val="24"/>
          <w:szCs w:val="24"/>
        </w:rPr>
        <w:t>, Panevėžyje nėra seniūnų</w:t>
      </w:r>
      <w:r w:rsidR="00DE6F5B">
        <w:rPr>
          <w:rFonts w:ascii="Times New Roman" w:hAnsi="Times New Roman" w:cs="Times New Roman"/>
          <w:sz w:val="24"/>
          <w:szCs w:val="24"/>
        </w:rPr>
        <w:t>,</w:t>
      </w:r>
      <w:r w:rsidR="00B85428">
        <w:rPr>
          <w:rFonts w:ascii="Times New Roman" w:hAnsi="Times New Roman" w:cs="Times New Roman"/>
          <w:sz w:val="24"/>
          <w:szCs w:val="24"/>
        </w:rPr>
        <w:t xml:space="preserve"> yra tik seniūnaičiai, ta</w:t>
      </w:r>
      <w:r w:rsidR="00DE6F5B">
        <w:rPr>
          <w:rFonts w:ascii="Times New Roman" w:hAnsi="Times New Roman" w:cs="Times New Roman"/>
          <w:sz w:val="24"/>
          <w:szCs w:val="24"/>
        </w:rPr>
        <w:t>č</w:t>
      </w:r>
      <w:r w:rsidR="00B85428">
        <w:rPr>
          <w:rFonts w:ascii="Times New Roman" w:hAnsi="Times New Roman" w:cs="Times New Roman"/>
          <w:sz w:val="24"/>
          <w:szCs w:val="24"/>
        </w:rPr>
        <w:t>iau apie savo rajono gyventojus</w:t>
      </w:r>
      <w:r w:rsidR="00DE6F5B">
        <w:rPr>
          <w:rFonts w:ascii="Times New Roman" w:hAnsi="Times New Roman" w:cs="Times New Roman"/>
          <w:sz w:val="24"/>
          <w:szCs w:val="24"/>
        </w:rPr>
        <w:t xml:space="preserve"> dažnai</w:t>
      </w:r>
      <w:r w:rsidR="00B85428">
        <w:rPr>
          <w:rFonts w:ascii="Times New Roman" w:hAnsi="Times New Roman" w:cs="Times New Roman"/>
          <w:sz w:val="24"/>
          <w:szCs w:val="24"/>
        </w:rPr>
        <w:t xml:space="preserve"> jie nieko nežino, tad pasitelk</w:t>
      </w:r>
      <w:r w:rsidR="00DE6F5B">
        <w:rPr>
          <w:rFonts w:ascii="Times New Roman" w:hAnsi="Times New Roman" w:cs="Times New Roman"/>
          <w:sz w:val="24"/>
          <w:szCs w:val="24"/>
        </w:rPr>
        <w:t>us</w:t>
      </w:r>
      <w:r w:rsidR="00B85428">
        <w:rPr>
          <w:rFonts w:ascii="Times New Roman" w:hAnsi="Times New Roman" w:cs="Times New Roman"/>
          <w:sz w:val="24"/>
          <w:szCs w:val="24"/>
        </w:rPr>
        <w:t xml:space="preserve"> juo</w:t>
      </w:r>
      <w:r w:rsidR="00DE6F5B">
        <w:rPr>
          <w:rFonts w:ascii="Times New Roman" w:hAnsi="Times New Roman" w:cs="Times New Roman"/>
          <w:sz w:val="24"/>
          <w:szCs w:val="24"/>
        </w:rPr>
        <w:t>s</w:t>
      </w:r>
      <w:r w:rsidR="00B85428">
        <w:rPr>
          <w:rFonts w:ascii="Times New Roman" w:hAnsi="Times New Roman" w:cs="Times New Roman"/>
          <w:sz w:val="24"/>
          <w:szCs w:val="24"/>
        </w:rPr>
        <w:t xml:space="preserve"> į pagalbą Panevėžio miesto</w:t>
      </w:r>
      <w:r w:rsidR="00B85428" w:rsidRPr="00B85428">
        <w:rPr>
          <w:rFonts w:ascii="Times New Roman" w:hAnsi="Times New Roman" w:cs="Times New Roman"/>
          <w:sz w:val="24"/>
          <w:szCs w:val="24"/>
        </w:rPr>
        <w:t xml:space="preserve"> savivaldybė</w:t>
      </w:r>
      <w:r w:rsidR="00DE6F5B">
        <w:rPr>
          <w:rFonts w:ascii="Times New Roman" w:hAnsi="Times New Roman" w:cs="Times New Roman"/>
          <w:sz w:val="24"/>
          <w:szCs w:val="24"/>
        </w:rPr>
        <w:t>s</w:t>
      </w:r>
      <w:r w:rsidR="00B85428" w:rsidRPr="00B85428">
        <w:rPr>
          <w:rFonts w:ascii="Times New Roman" w:hAnsi="Times New Roman" w:cs="Times New Roman"/>
          <w:sz w:val="24"/>
          <w:szCs w:val="24"/>
        </w:rPr>
        <w:t xml:space="preserve"> socialin</w:t>
      </w:r>
      <w:r w:rsidR="00B85428">
        <w:rPr>
          <w:rFonts w:ascii="Times New Roman" w:hAnsi="Times New Roman" w:cs="Times New Roman"/>
          <w:sz w:val="24"/>
          <w:szCs w:val="24"/>
        </w:rPr>
        <w:t>ės</w:t>
      </w:r>
      <w:r w:rsidR="00B85428" w:rsidRPr="00B85428">
        <w:rPr>
          <w:rFonts w:ascii="Times New Roman" w:hAnsi="Times New Roman" w:cs="Times New Roman"/>
          <w:sz w:val="24"/>
          <w:szCs w:val="24"/>
        </w:rPr>
        <w:t xml:space="preserve"> param</w:t>
      </w:r>
      <w:r w:rsidR="00B85428">
        <w:rPr>
          <w:rFonts w:ascii="Times New Roman" w:hAnsi="Times New Roman" w:cs="Times New Roman"/>
          <w:sz w:val="24"/>
          <w:szCs w:val="24"/>
        </w:rPr>
        <w:t>os skyriui vargu ar duos naudo</w:t>
      </w:r>
      <w:r w:rsidR="00DE6F5B">
        <w:rPr>
          <w:rFonts w:ascii="Times New Roman" w:hAnsi="Times New Roman" w:cs="Times New Roman"/>
          <w:sz w:val="24"/>
          <w:szCs w:val="24"/>
        </w:rPr>
        <w:t>s</w:t>
      </w:r>
      <w:r w:rsidR="00B85428">
        <w:rPr>
          <w:rFonts w:ascii="Times New Roman" w:hAnsi="Times New Roman" w:cs="Times New Roman"/>
          <w:sz w:val="24"/>
          <w:szCs w:val="24"/>
        </w:rPr>
        <w:t>.</w:t>
      </w:r>
    </w:p>
    <w:p w:rsidR="00C32828" w:rsidRDefault="00501B06" w:rsidP="00A25E64">
      <w:pPr>
        <w:pStyle w:val="NormalWeb"/>
        <w:spacing w:before="0" w:beforeAutospacing="0" w:after="0" w:afterAutospacing="0" w:line="360" w:lineRule="auto"/>
        <w:ind w:firstLine="567"/>
        <w:jc w:val="both"/>
      </w:pPr>
      <w:r>
        <w:t xml:space="preserve">Pagal </w:t>
      </w:r>
      <w:r w:rsidRPr="00501B06">
        <w:t>Panevėžio rajono savivaldybė</w:t>
      </w:r>
      <w:r>
        <w:t>s duomenis</w:t>
      </w:r>
      <w:r w:rsidR="00DE6F5B">
        <w:t>,</w:t>
      </w:r>
      <w:r w:rsidRPr="00501B06">
        <w:t xml:space="preserve"> </w:t>
      </w:r>
      <w:r>
        <w:t>pasitelkus seniūnų rekomendacijas</w:t>
      </w:r>
      <w:r w:rsidR="00DE6F5B">
        <w:t>,</w:t>
      </w:r>
      <w:r>
        <w:t xml:space="preserve"> 2013 metais socialinių pašalpų nebeskyrė 118 Panevėžio rajono gyventoj</w:t>
      </w:r>
      <w:r w:rsidR="00DE6F5B">
        <w:t>ų</w:t>
      </w:r>
      <w:r>
        <w:t>. Daugiausiai buvo asmenys</w:t>
      </w:r>
      <w:r w:rsidR="00DE6F5B">
        <w:t>,</w:t>
      </w:r>
      <w:r>
        <w:t xml:space="preserve"> bandantys nuslėpti tam tikrą informaciją</w:t>
      </w:r>
      <w:r w:rsidR="00DE6F5B">
        <w:t>,</w:t>
      </w:r>
      <w:r>
        <w:t xml:space="preserve"> kad turi sugyventinį, kuris dirba ir gauna pajamų </w:t>
      </w:r>
      <w:r w:rsidR="00DE6F5B">
        <w:t>(n</w:t>
      </w:r>
      <w:r>
        <w:t>ors deklaruoja, kad gyvena vienas</w:t>
      </w:r>
      <w:r w:rsidR="00DE6F5B">
        <w:t>)</w:t>
      </w:r>
      <w:r>
        <w:t>, bei asmenys</w:t>
      </w:r>
      <w:r w:rsidR="00DE6F5B">
        <w:t>,</w:t>
      </w:r>
      <w:r>
        <w:t xml:space="preserve"> dirbantys ar tai pagal</w:t>
      </w:r>
      <w:r w:rsidR="00DE6F5B">
        <w:t xml:space="preserve"> </w:t>
      </w:r>
      <w:r w:rsidR="00B07C0F">
        <w:t>verslo liudijimą</w:t>
      </w:r>
      <w:r>
        <w:t xml:space="preserve"> ar nelegaliai</w:t>
      </w:r>
      <w:r w:rsidRPr="00501B06">
        <w:t xml:space="preserve"> </w:t>
      </w:r>
      <w:r>
        <w:t>i</w:t>
      </w:r>
      <w:r w:rsidR="00DE6F5B">
        <w:t>r</w:t>
      </w:r>
      <w:r>
        <w:t xml:space="preserve"> gauna</w:t>
      </w:r>
      <w:r w:rsidR="00DE6F5B">
        <w:t>ntys</w:t>
      </w:r>
      <w:r>
        <w:t xml:space="preserve"> pajamų</w:t>
      </w:r>
      <w:r w:rsidR="00C32828">
        <w:t xml:space="preserve">. </w:t>
      </w:r>
      <w:r w:rsidR="00B07C0F">
        <w:t>T</w:t>
      </w:r>
      <w:r w:rsidR="00C32828">
        <w:t>ais pačiais metais 316 Panevėžio rajono gyventoj</w:t>
      </w:r>
      <w:r w:rsidR="00A25E64">
        <w:t>ų</w:t>
      </w:r>
      <w:r w:rsidR="00C32828">
        <w:t xml:space="preserve"> neteko teisės į socialinę pašalpą, nes nesutiko padirbėti visuomenei naudingų darbų už socialinę pašalpą. </w:t>
      </w:r>
    </w:p>
    <w:p w:rsidR="00E82B96" w:rsidRDefault="008C04F5" w:rsidP="00E82B96">
      <w:pPr>
        <w:pStyle w:val="NormalWeb"/>
        <w:spacing w:before="0" w:beforeAutospacing="0" w:after="0" w:afterAutospacing="0" w:line="360" w:lineRule="auto"/>
        <w:ind w:firstLine="567"/>
        <w:jc w:val="both"/>
      </w:pPr>
      <w:r>
        <w:t xml:space="preserve">Taip pat nuo 2012 metų vidurio </w:t>
      </w:r>
      <w:r w:rsidRPr="00501B06">
        <w:t>Panevėžio rajono savivaldybė</w:t>
      </w:r>
      <w:r>
        <w:t xml:space="preserve"> </w:t>
      </w:r>
      <w:r w:rsidR="00712B2C">
        <w:t>pritaikė</w:t>
      </w:r>
      <w:r>
        <w:t xml:space="preserve"> griežt</w:t>
      </w:r>
      <w:r w:rsidR="00712B2C">
        <w:t>as</w:t>
      </w:r>
      <w:r>
        <w:t xml:space="preserve"> sankcij</w:t>
      </w:r>
      <w:r w:rsidR="00712B2C">
        <w:t>as</w:t>
      </w:r>
      <w:r>
        <w:t xml:space="preserve"> </w:t>
      </w:r>
      <w:r w:rsidR="00A25E64">
        <w:t>tiems asmenim</w:t>
      </w:r>
      <w:r w:rsidR="00943AB3">
        <w:t>s, kurie gyvena b</w:t>
      </w:r>
      <w:r w:rsidR="00A25E64">
        <w:t>e vaikų</w:t>
      </w:r>
      <w:r w:rsidR="00943AB3">
        <w:t xml:space="preserve"> </w:t>
      </w:r>
      <w:r w:rsidR="00A25E64">
        <w:t>ir</w:t>
      </w:r>
      <w:r w:rsidR="00943AB3">
        <w:t xml:space="preserve"> socialinę pašalpą leisdavo ne pagal paskirtį (svaigiųjų gėrimų vartojimui)</w:t>
      </w:r>
      <w:r>
        <w:t xml:space="preserve">. </w:t>
      </w:r>
      <w:r w:rsidR="00A25E64">
        <w:t>Š</w:t>
      </w:r>
      <w:r w:rsidR="003C39D6">
        <w:t>ie asmenys negau</w:t>
      </w:r>
      <w:r w:rsidR="00A25E64">
        <w:t>na</w:t>
      </w:r>
      <w:r w:rsidR="003C39D6">
        <w:t xml:space="preserve"> grynųjų pajamų</w:t>
      </w:r>
      <w:r w:rsidR="00A25E64">
        <w:t xml:space="preserve"> -</w:t>
      </w:r>
      <w:r w:rsidR="003C39D6">
        <w:t xml:space="preserve"> vis</w:t>
      </w:r>
      <w:r w:rsidR="00712B2C">
        <w:t>os</w:t>
      </w:r>
      <w:r w:rsidR="003C39D6">
        <w:t xml:space="preserve"> </w:t>
      </w:r>
      <w:r w:rsidR="00712B2C">
        <w:t>lėšos</w:t>
      </w:r>
      <w:r w:rsidR="003C39D6">
        <w:t xml:space="preserve"> perve</w:t>
      </w:r>
      <w:r w:rsidR="00A25E64">
        <w:t>dam</w:t>
      </w:r>
      <w:r w:rsidR="00712B2C">
        <w:t>os</w:t>
      </w:r>
      <w:r w:rsidR="003C39D6">
        <w:t xml:space="preserve"> į</w:t>
      </w:r>
      <w:r w:rsidR="008B5508">
        <w:t xml:space="preserve"> </w:t>
      </w:r>
      <w:r w:rsidR="003C39D6">
        <w:t>parduotuves</w:t>
      </w:r>
      <w:r w:rsidR="008B5508">
        <w:t>, tad šie asmenys ga</w:t>
      </w:r>
      <w:r w:rsidR="00A25E64">
        <w:t>li</w:t>
      </w:r>
      <w:r w:rsidR="008B5508">
        <w:t xml:space="preserve"> įsigyti tik reikiamų</w:t>
      </w:r>
      <w:r w:rsidR="00E82B96">
        <w:t xml:space="preserve"> būtiniausių</w:t>
      </w:r>
      <w:r w:rsidR="00A25E64">
        <w:t xml:space="preserve"> produktų</w:t>
      </w:r>
      <w:r w:rsidR="008B5508">
        <w:t xml:space="preserve"> </w:t>
      </w:r>
      <w:r w:rsidR="00A25E64">
        <w:t xml:space="preserve">ir </w:t>
      </w:r>
      <w:r w:rsidR="00712B2C">
        <w:t xml:space="preserve">taip </w:t>
      </w:r>
      <w:r w:rsidR="00B07C0F">
        <w:t xml:space="preserve">priversti </w:t>
      </w:r>
      <w:r w:rsidR="008B5508">
        <w:t>socialin</w:t>
      </w:r>
      <w:r w:rsidR="00B07C0F">
        <w:t>ę</w:t>
      </w:r>
      <w:r w:rsidR="008B5508">
        <w:t xml:space="preserve"> pašalp</w:t>
      </w:r>
      <w:r w:rsidR="00B07C0F">
        <w:t>ą</w:t>
      </w:r>
      <w:r w:rsidR="008B5508">
        <w:t xml:space="preserve"> </w:t>
      </w:r>
      <w:r w:rsidR="00A25E64">
        <w:t>naudo</w:t>
      </w:r>
      <w:r w:rsidR="00B07C0F">
        <w:t>ti</w:t>
      </w:r>
      <w:r w:rsidR="008B5508">
        <w:t xml:space="preserve"> pagal paskirtį. Tačiau čia Panevėžio miesto savivaldybės socialinio skyriaus pavaduotoja įžvelgia</w:t>
      </w:r>
      <w:r w:rsidR="00A25E64" w:rsidRPr="00A25E64">
        <w:t xml:space="preserve"> </w:t>
      </w:r>
      <w:r w:rsidR="00A25E64">
        <w:t>nusižengimą</w:t>
      </w:r>
      <w:r w:rsidR="008B5508">
        <w:t xml:space="preserve"> į</w:t>
      </w:r>
      <w:r w:rsidR="00D2131B">
        <w:t>statym</w:t>
      </w:r>
      <w:r w:rsidR="00712B2C">
        <w:t>ui</w:t>
      </w:r>
      <w:r w:rsidR="00A25E64">
        <w:t xml:space="preserve"> – niekur nėra</w:t>
      </w:r>
      <w:r w:rsidR="00D2131B">
        <w:t xml:space="preserve"> </w:t>
      </w:r>
      <w:r w:rsidR="008B5508">
        <w:t>nurodyta, kad gali</w:t>
      </w:r>
      <w:r w:rsidR="00A25E64">
        <w:t>ma</w:t>
      </w:r>
      <w:r w:rsidR="008B5508">
        <w:t xml:space="preserve"> visai</w:t>
      </w:r>
      <w:r w:rsidR="00A25E64">
        <w:t xml:space="preserve"> neskirti</w:t>
      </w:r>
      <w:r w:rsidR="008B5508">
        <w:t xml:space="preserve"> grynais,</w:t>
      </w:r>
      <w:r w:rsidR="00712B2C">
        <w:t>o</w:t>
      </w:r>
      <w:r w:rsidR="008B5508">
        <w:t xml:space="preserve"> yra tiksliai nurodyta</w:t>
      </w:r>
      <w:r w:rsidR="00B07C0F">
        <w:t>, kad</w:t>
      </w:r>
      <w:r w:rsidR="008B5508">
        <w:t xml:space="preserve"> 50 procentų</w:t>
      </w:r>
      <w:r w:rsidR="00D2131B">
        <w:t xml:space="preserve"> galima skirti ne pinigine forma</w:t>
      </w:r>
      <w:r w:rsidR="008B5508">
        <w:t xml:space="preserve">. </w:t>
      </w:r>
      <w:r>
        <w:t>Į so</w:t>
      </w:r>
      <w:r w:rsidR="00A25E64">
        <w:t>cialinės rizikos sąrašus įtrauktai</w:t>
      </w:r>
      <w:r>
        <w:t xml:space="preserve"> šeima</w:t>
      </w:r>
      <w:r w:rsidR="00A25E64">
        <w:t>i</w:t>
      </w:r>
      <w:r>
        <w:t>, kurioje auga vaikai</w:t>
      </w:r>
      <w:r w:rsidR="008B5508">
        <w:t xml:space="preserve"> pagal įstatymą 50</w:t>
      </w:r>
      <w:r w:rsidR="00943AB3" w:rsidRPr="00943AB3">
        <w:t xml:space="preserve"> </w:t>
      </w:r>
      <w:r w:rsidR="00943AB3">
        <w:t>procentų pajamų</w:t>
      </w:r>
      <w:r w:rsidR="00A25E64">
        <w:t xml:space="preserve"> turi</w:t>
      </w:r>
      <w:r w:rsidR="00943AB3">
        <w:t xml:space="preserve"> gau</w:t>
      </w:r>
      <w:r w:rsidR="00A25E64">
        <w:t>ti</w:t>
      </w:r>
      <w:r w:rsidR="00943AB3">
        <w:t xml:space="preserve"> grynais, kita dalis </w:t>
      </w:r>
      <w:r w:rsidR="00A25E64">
        <w:t xml:space="preserve">gali būti </w:t>
      </w:r>
      <w:r w:rsidR="00943AB3">
        <w:t>perveda</w:t>
      </w:r>
      <w:r w:rsidR="00A25E64">
        <w:t>ma į parduotuvę įsigyti būtiniausius produktus.</w:t>
      </w:r>
      <w:r w:rsidR="00B07C0F" w:rsidRPr="00B07C0F">
        <w:t xml:space="preserve"> </w:t>
      </w:r>
      <w:r w:rsidR="00B07C0F">
        <w:t>Aišku, jie negali įsigyti tabako gaminių, alkoholinių gėrimų bei loterijos bilietų.</w:t>
      </w:r>
      <w:r w:rsidR="00943AB3">
        <w:t xml:space="preserve"> </w:t>
      </w:r>
      <w:r w:rsidR="00A25E64">
        <w:t>K</w:t>
      </w:r>
      <w:r w:rsidR="00943AB3">
        <w:t xml:space="preserve">iekvieną mėnesį parduotuvė teikia ataskaitas rajono savivaldybei apie rizikos šeimos pirktas prekes. </w:t>
      </w:r>
      <w:r w:rsidRPr="00943AB3">
        <w:t>Panevėžio rajone</w:t>
      </w:r>
      <w:r w:rsidR="00943AB3">
        <w:t xml:space="preserve"> pagal SPIS</w:t>
      </w:r>
      <w:r w:rsidR="003C39D6">
        <w:t xml:space="preserve"> vitrinos</w:t>
      </w:r>
      <w:r w:rsidR="00943AB3">
        <w:t xml:space="preserve"> duomenis 201</w:t>
      </w:r>
      <w:r w:rsidR="003C39D6">
        <w:t>3 metais buvo</w:t>
      </w:r>
      <w:r w:rsidRPr="00943AB3">
        <w:t xml:space="preserve"> 2</w:t>
      </w:r>
      <w:r w:rsidR="003C39D6">
        <w:t>70</w:t>
      </w:r>
      <w:r w:rsidRPr="00943AB3">
        <w:t xml:space="preserve"> </w:t>
      </w:r>
      <w:r w:rsidRPr="00943AB3">
        <w:lastRenderedPageBreak/>
        <w:t>soc</w:t>
      </w:r>
      <w:r w:rsidR="003C39D6">
        <w:t>ialinės rizikos šeimos, kuriose</w:t>
      </w:r>
      <w:r w:rsidRPr="00943AB3">
        <w:t xml:space="preserve"> aug</w:t>
      </w:r>
      <w:r w:rsidR="00A25E64">
        <w:t>o</w:t>
      </w:r>
      <w:r w:rsidRPr="00943AB3">
        <w:t xml:space="preserve"> </w:t>
      </w:r>
      <w:r w:rsidR="003C39D6">
        <w:t>619</w:t>
      </w:r>
      <w:r w:rsidR="008B5508">
        <w:t xml:space="preserve"> vaikų, kaip tik tais metais SPIS vitrinos duomenimis vaikų skaičius socialinės rizikos šeimose per</w:t>
      </w:r>
      <w:r w:rsidR="00A25E64">
        <w:t xml:space="preserve"> </w:t>
      </w:r>
      <w:r w:rsidR="008B5508">
        <w:t>nagrinėjamą laikotarpį (2008 -2013 metais) yra daugiausiai. 2008 metais per nagrinėjamą</w:t>
      </w:r>
      <w:r w:rsidR="008B5508" w:rsidRPr="00943AB3">
        <w:t xml:space="preserve"> </w:t>
      </w:r>
      <w:r w:rsidR="008B5508">
        <w:t>laikotarpį</w:t>
      </w:r>
      <w:r w:rsidR="00F67906" w:rsidRPr="00F67906">
        <w:t xml:space="preserve"> </w:t>
      </w:r>
      <w:r w:rsidR="00F67906">
        <w:t>buvo</w:t>
      </w:r>
      <w:r w:rsidR="008B5508">
        <w:t xml:space="preserve"> daugiausiai</w:t>
      </w:r>
      <w:r w:rsidR="00F67906" w:rsidRPr="00F67906">
        <w:t xml:space="preserve"> </w:t>
      </w:r>
      <w:r w:rsidR="00F67906">
        <w:t>šeimų</w:t>
      </w:r>
      <w:r w:rsidR="008B5508">
        <w:t xml:space="preserve"> įtraukt</w:t>
      </w:r>
      <w:r w:rsidR="00F67906">
        <w:t>ų</w:t>
      </w:r>
      <w:r w:rsidR="008B5508">
        <w:t xml:space="preserve"> į socialinės rizikos šeimas</w:t>
      </w:r>
      <w:r w:rsidR="00A25E64">
        <w:t xml:space="preserve"> -</w:t>
      </w:r>
      <w:r w:rsidR="008B5508">
        <w:t xml:space="preserve"> 297, </w:t>
      </w:r>
      <w:r w:rsidR="00F240D8">
        <w:t>jose</w:t>
      </w:r>
      <w:r w:rsidR="008B5508" w:rsidRPr="00943AB3">
        <w:t xml:space="preserve"> aug</w:t>
      </w:r>
      <w:r w:rsidR="008B5508">
        <w:t>o</w:t>
      </w:r>
      <w:r w:rsidR="008B5508" w:rsidRPr="00943AB3">
        <w:t xml:space="preserve"> </w:t>
      </w:r>
      <w:r w:rsidR="008B5508">
        <w:t>589</w:t>
      </w:r>
      <w:r w:rsidR="008B5508" w:rsidRPr="00943AB3">
        <w:t xml:space="preserve"> vaik</w:t>
      </w:r>
      <w:r w:rsidR="008B5508">
        <w:t>ai</w:t>
      </w:r>
      <w:r w:rsidR="008B5508" w:rsidRPr="00943AB3">
        <w:t>.</w:t>
      </w:r>
      <w:r w:rsidR="00F67906">
        <w:t xml:space="preserve"> Mažiausiai buvo socialinės rizikos šeimų</w:t>
      </w:r>
      <w:r w:rsidR="00F240D8">
        <w:t xml:space="preserve"> -</w:t>
      </w:r>
      <w:r w:rsidR="00F67906">
        <w:t xml:space="preserve"> 228 </w:t>
      </w:r>
      <w:r w:rsidR="00F240D8">
        <w:t>ir</w:t>
      </w:r>
      <w:r w:rsidR="00F67906">
        <w:t xml:space="preserve"> jose augančių</w:t>
      </w:r>
      <w:r w:rsidR="00F240D8">
        <w:t xml:space="preserve"> -</w:t>
      </w:r>
      <w:r w:rsidR="00F67906">
        <w:t xml:space="preserve"> 524 vaikų 2011 metais. </w:t>
      </w:r>
      <w:r w:rsidR="00712B2C">
        <w:t>Taigi,</w:t>
      </w:r>
      <w:r w:rsidR="00F67906">
        <w:t xml:space="preserve"> nuo 2011 metų socialinės rizikos šeimų daugėja. Panevėžio mieste socialinės rizikos šeimų </w:t>
      </w:r>
      <w:r w:rsidR="00F240D8">
        <w:t xml:space="preserve">- </w:t>
      </w:r>
      <w:r w:rsidR="00F67906">
        <w:t xml:space="preserve">209 </w:t>
      </w:r>
      <w:r w:rsidR="00F240D8">
        <w:t>ir jose</w:t>
      </w:r>
      <w:r w:rsidR="00F67906">
        <w:t xml:space="preserve"> 211 vaikų buvo daugiausiai taip pat 2008 metais. Mažiausiai 2011 metais socialinės rizikos šeim</w:t>
      </w:r>
      <w:r w:rsidR="00F240D8">
        <w:t xml:space="preserve">ų - </w:t>
      </w:r>
      <w:r w:rsidR="00F67906">
        <w:t>180, kuriose</w:t>
      </w:r>
      <w:r w:rsidR="00F67906" w:rsidRPr="00943AB3">
        <w:t xml:space="preserve"> aug</w:t>
      </w:r>
      <w:r w:rsidR="00F67906">
        <w:t>o</w:t>
      </w:r>
      <w:r w:rsidR="00F67906" w:rsidRPr="00943AB3">
        <w:t xml:space="preserve"> </w:t>
      </w:r>
      <w:r w:rsidR="00F67906">
        <w:t>240</w:t>
      </w:r>
      <w:r w:rsidR="00F67906" w:rsidRPr="00943AB3">
        <w:t xml:space="preserve"> vaik</w:t>
      </w:r>
      <w:r w:rsidR="00F67906">
        <w:t xml:space="preserve">ų. Bei taip pat iki 2013 metų socialinės rizikos šeimų daugėja </w:t>
      </w:r>
      <w:r w:rsidR="00F240D8">
        <w:t xml:space="preserve">- </w:t>
      </w:r>
      <w:r w:rsidR="00F67906">
        <w:t>192 šeimos ir 255 vaikai jose. Galima teigti, kad kaimuose daugiau daugiavaikės šeimos įtrauktos į socialin</w:t>
      </w:r>
      <w:r w:rsidR="00712B2C">
        <w:t>ės</w:t>
      </w:r>
      <w:r w:rsidR="00F67906">
        <w:t xml:space="preserve"> rizik</w:t>
      </w:r>
      <w:r w:rsidR="00712B2C">
        <w:t>os šeimų skaičių,</w:t>
      </w:r>
      <w:r w:rsidR="00F67906">
        <w:t xml:space="preserve"> </w:t>
      </w:r>
      <w:r w:rsidR="00712B2C">
        <w:t>t</w:t>
      </w:r>
      <w:r w:rsidR="00867230">
        <w:t>ačiau nors šalies ekonominė padėtis gerėja, socialinės rizikos šeimų</w:t>
      </w:r>
      <w:r w:rsidR="00F240D8">
        <w:t xml:space="preserve"> kaime</w:t>
      </w:r>
      <w:r w:rsidR="00867230">
        <w:t xml:space="preserve"> daugėja. </w:t>
      </w:r>
      <w:r w:rsidR="00F67906">
        <w:t>Mieste padėtis kitokia</w:t>
      </w:r>
      <w:r w:rsidR="00F240D8">
        <w:t xml:space="preserve"> -</w:t>
      </w:r>
      <w:r w:rsidR="00F67906">
        <w:t xml:space="preserve"> </w:t>
      </w:r>
      <w:r w:rsidR="004B2432">
        <w:t xml:space="preserve">socialinės rizikos šeimų yra mažiau </w:t>
      </w:r>
      <w:r w:rsidR="00F240D8">
        <w:t>ir</w:t>
      </w:r>
      <w:r w:rsidR="004B2432">
        <w:t xml:space="preserve"> </w:t>
      </w:r>
      <w:r w:rsidR="00C45096">
        <w:t>mažiau</w:t>
      </w:r>
      <w:r w:rsidR="004B2432">
        <w:t xml:space="preserve"> jose auginamų vaikų.</w:t>
      </w:r>
      <w:r w:rsidR="00C45096">
        <w:t xml:space="preserve"> Į </w:t>
      </w:r>
      <w:r w:rsidR="00C45096" w:rsidRPr="00C45096">
        <w:t>socialinės rizikos</w:t>
      </w:r>
      <w:r w:rsidR="00C45096">
        <w:t xml:space="preserve"> šeimų</w:t>
      </w:r>
      <w:r w:rsidR="00C45096" w:rsidRPr="00C45096">
        <w:t xml:space="preserve"> sąrašus</w:t>
      </w:r>
      <w:r w:rsidR="00C45096">
        <w:t xml:space="preserve"> yra</w:t>
      </w:r>
      <w:r w:rsidR="00C45096" w:rsidRPr="00C45096">
        <w:t xml:space="preserve"> įtraukiamos tik nepilnameči</w:t>
      </w:r>
      <w:r w:rsidR="00C45096">
        <w:t>us</w:t>
      </w:r>
      <w:r w:rsidR="00C45096" w:rsidRPr="00C45096">
        <w:t xml:space="preserve"> vaik</w:t>
      </w:r>
      <w:r w:rsidR="00C45096">
        <w:t>us</w:t>
      </w:r>
      <w:r w:rsidR="00C45096" w:rsidRPr="00C45096">
        <w:t xml:space="preserve"> turinčios šeimos, stokojančios socialinių įgūdžių, girtaujančios, vartojančios kvaišalus, smurtaujančios</w:t>
      </w:r>
      <w:r w:rsidR="00712B2C">
        <w:t xml:space="preserve"> bei </w:t>
      </w:r>
      <w:r w:rsidR="00C45096">
        <w:t xml:space="preserve">dėl kitų priežasčių </w:t>
      </w:r>
      <w:r w:rsidR="00F240D8">
        <w:t>(</w:t>
      </w:r>
      <w:r w:rsidR="00C45096">
        <w:t>kai yra skriaudžiami vaikai</w:t>
      </w:r>
      <w:r w:rsidR="00F240D8">
        <w:t>)</w:t>
      </w:r>
      <w:r w:rsidR="00C45096" w:rsidRPr="00C45096">
        <w:t>.</w:t>
      </w:r>
      <w:r w:rsidR="00C45096">
        <w:t xml:space="preserve"> Panevėžio miesto savivaldybės socialinės paramos skyrius šioms šeimoms skiria 50 procentų </w:t>
      </w:r>
      <w:r w:rsidR="00053BF5">
        <w:t xml:space="preserve">pašalpos </w:t>
      </w:r>
      <w:r w:rsidR="00C45096">
        <w:t>grynais pinigais</w:t>
      </w:r>
      <w:r w:rsidR="00F240D8">
        <w:t>,</w:t>
      </w:r>
      <w:r w:rsidR="00C45096">
        <w:t xml:space="preserve"> likusi suma </w:t>
      </w:r>
      <w:r w:rsidR="00053BF5">
        <w:t xml:space="preserve">pervedama </w:t>
      </w:r>
      <w:r w:rsidR="00C45096">
        <w:t>į „</w:t>
      </w:r>
      <w:proofErr w:type="spellStart"/>
      <w:r w:rsidR="00C45096">
        <w:t>Maximos</w:t>
      </w:r>
      <w:proofErr w:type="spellEnd"/>
      <w:r w:rsidR="00C45096">
        <w:t xml:space="preserve">“ kortelę, </w:t>
      </w:r>
      <w:r w:rsidR="00F240D8">
        <w:t xml:space="preserve">su </w:t>
      </w:r>
      <w:r w:rsidR="00C45096">
        <w:t>kur</w:t>
      </w:r>
      <w:r w:rsidR="00F240D8">
        <w:t>ia</w:t>
      </w:r>
      <w:r w:rsidR="00C45096">
        <w:t xml:space="preserve"> gali apsipirkti reikiamus produktus</w:t>
      </w:r>
      <w:r w:rsidR="00945205">
        <w:t>,</w:t>
      </w:r>
      <w:r w:rsidR="00C45096">
        <w:t xml:space="preserve"> išskyrus jau anksčiau paminėtus. Šiuo</w:t>
      </w:r>
      <w:r w:rsidR="00945205">
        <w:t>s</w:t>
      </w:r>
      <w:r w:rsidR="00C45096">
        <w:t xml:space="preserve"> asmenis prižiūri socialiniai darbuotojai.</w:t>
      </w:r>
    </w:p>
    <w:p w:rsidR="00945205" w:rsidRDefault="00945205" w:rsidP="00943AB3">
      <w:pPr>
        <w:pStyle w:val="NormalWeb"/>
        <w:spacing w:before="0" w:beforeAutospacing="0" w:after="0" w:afterAutospacing="0" w:line="360" w:lineRule="auto"/>
        <w:ind w:firstLine="567"/>
        <w:jc w:val="both"/>
      </w:pPr>
      <w:r>
        <w:t>Taip pat Panevėžio rajono savivaldybės socialinio skyriaus specialistai pastebi,</w:t>
      </w:r>
      <w:r w:rsidR="003F6AA2">
        <w:t xml:space="preserve"> </w:t>
      </w:r>
      <w:r>
        <w:t>kad nuo 2012 metų sausio 1 dienos</w:t>
      </w:r>
      <w:r w:rsidR="00F240D8">
        <w:t>,</w:t>
      </w:r>
      <w:r>
        <w:t xml:space="preserve"> panaikinus reikalavimą būti registruotam darbo biržoje ne mažiau kaip 6 mėnesius</w:t>
      </w:r>
      <w:r w:rsidR="003F6AA2">
        <w:t>,</w:t>
      </w:r>
      <w:r>
        <w:t xml:space="preserve"> padaugėjo tokių socialinės paramos gavėjų, kurie nedirba jau daug metų ir nebuvo registruoti darbo biržoje. </w:t>
      </w:r>
      <w:r w:rsidR="004B2432" w:rsidRPr="004B2432">
        <w:t>Palyginus Panevėžio miesto ir Panevėžio rajono savivaldybių socialinės pašalpos gavėjus</w:t>
      </w:r>
      <w:r w:rsidR="00F240D8">
        <w:t>,</w:t>
      </w:r>
      <w:r w:rsidR="004B2432" w:rsidRPr="004B2432">
        <w:t xml:space="preserve"> tenkančius 1000 gyventojų</w:t>
      </w:r>
      <w:r w:rsidR="00F240D8">
        <w:t>,</w:t>
      </w:r>
      <w:r w:rsidR="004B2432" w:rsidRPr="004B2432">
        <w:t xml:space="preserve"> </w:t>
      </w:r>
      <w:r w:rsidR="004B2432">
        <w:t>pastebima, kad visgi ekonominius sunkumus daugiau jautė kaime gyvenantys asmenys</w:t>
      </w:r>
      <w:r w:rsidR="00867230">
        <w:t>.</w:t>
      </w:r>
    </w:p>
    <w:p w:rsidR="0002175A" w:rsidRDefault="0002175A" w:rsidP="00943AB3">
      <w:pPr>
        <w:pStyle w:val="NormalWeb"/>
        <w:spacing w:before="0" w:beforeAutospacing="0" w:after="0" w:afterAutospacing="0" w:line="360" w:lineRule="auto"/>
        <w:ind w:firstLine="567"/>
        <w:jc w:val="both"/>
      </w:pPr>
    </w:p>
    <w:p w:rsidR="0002175A" w:rsidRPr="00C42670" w:rsidRDefault="0002175A" w:rsidP="00C37AB3">
      <w:pPr>
        <w:pStyle w:val="NormalWeb"/>
        <w:numPr>
          <w:ilvl w:val="0"/>
          <w:numId w:val="43"/>
        </w:numPr>
        <w:tabs>
          <w:tab w:val="left" w:pos="1134"/>
        </w:tabs>
        <w:spacing w:before="0" w:beforeAutospacing="0" w:after="0" w:afterAutospacing="0" w:line="360" w:lineRule="auto"/>
        <w:ind w:left="567" w:firstLine="0"/>
        <w:jc w:val="center"/>
        <w:rPr>
          <w:b/>
        </w:rPr>
      </w:pPr>
      <w:r w:rsidRPr="00C42670">
        <w:rPr>
          <w:b/>
        </w:rPr>
        <w:t>Lentelė. Panevėžio miesto ir rajono savivaldybių socialinės pašalpos gavėjai tenkantys 1000 gyventojų</w:t>
      </w:r>
    </w:p>
    <w:tbl>
      <w:tblPr>
        <w:tblStyle w:val="TableGrid"/>
        <w:tblW w:w="9320" w:type="dxa"/>
        <w:tblInd w:w="817" w:type="dxa"/>
        <w:tblLook w:val="04A0"/>
      </w:tblPr>
      <w:tblGrid>
        <w:gridCol w:w="2337"/>
        <w:gridCol w:w="1207"/>
        <w:gridCol w:w="1264"/>
        <w:gridCol w:w="1236"/>
        <w:gridCol w:w="1103"/>
        <w:gridCol w:w="1103"/>
        <w:gridCol w:w="1070"/>
      </w:tblGrid>
      <w:tr w:rsidR="000C3B06" w:rsidTr="000C3B06">
        <w:tc>
          <w:tcPr>
            <w:tcW w:w="2337" w:type="dxa"/>
          </w:tcPr>
          <w:p w:rsidR="000C3B06" w:rsidRDefault="000C3B06" w:rsidP="00943AB3">
            <w:pPr>
              <w:pStyle w:val="NormalWeb"/>
              <w:spacing w:before="0" w:beforeAutospacing="0" w:after="0" w:afterAutospacing="0" w:line="360" w:lineRule="auto"/>
              <w:jc w:val="both"/>
            </w:pPr>
          </w:p>
        </w:tc>
        <w:tc>
          <w:tcPr>
            <w:tcW w:w="1207" w:type="dxa"/>
            <w:vAlign w:val="center"/>
          </w:tcPr>
          <w:p w:rsidR="000C3B06" w:rsidRDefault="000C3B06" w:rsidP="000C3B06">
            <w:pPr>
              <w:pStyle w:val="NormalWeb"/>
              <w:spacing w:before="0" w:beforeAutospacing="0" w:after="0" w:afterAutospacing="0" w:line="360" w:lineRule="auto"/>
              <w:jc w:val="center"/>
            </w:pPr>
            <w:r>
              <w:t>2008</w:t>
            </w:r>
          </w:p>
        </w:tc>
        <w:tc>
          <w:tcPr>
            <w:tcW w:w="1264" w:type="dxa"/>
            <w:vAlign w:val="center"/>
          </w:tcPr>
          <w:p w:rsidR="000C3B06" w:rsidRDefault="000C3B06" w:rsidP="000C3B06">
            <w:pPr>
              <w:pStyle w:val="NormalWeb"/>
              <w:spacing w:before="0" w:beforeAutospacing="0" w:after="0" w:afterAutospacing="0" w:line="360" w:lineRule="auto"/>
              <w:jc w:val="center"/>
            </w:pPr>
            <w:r>
              <w:t>2009</w:t>
            </w:r>
          </w:p>
        </w:tc>
        <w:tc>
          <w:tcPr>
            <w:tcW w:w="1236" w:type="dxa"/>
            <w:vAlign w:val="center"/>
          </w:tcPr>
          <w:p w:rsidR="000C3B06" w:rsidRDefault="000C3B06" w:rsidP="000C3B06">
            <w:pPr>
              <w:pStyle w:val="NormalWeb"/>
              <w:spacing w:before="0" w:beforeAutospacing="0" w:after="0" w:afterAutospacing="0" w:line="360" w:lineRule="auto"/>
              <w:jc w:val="center"/>
            </w:pPr>
            <w:r>
              <w:t>2010</w:t>
            </w:r>
          </w:p>
        </w:tc>
        <w:tc>
          <w:tcPr>
            <w:tcW w:w="1103" w:type="dxa"/>
            <w:vAlign w:val="center"/>
          </w:tcPr>
          <w:p w:rsidR="000C3B06" w:rsidRDefault="000C3B06" w:rsidP="000C3B06">
            <w:pPr>
              <w:pStyle w:val="NormalWeb"/>
              <w:spacing w:before="0" w:beforeAutospacing="0" w:after="0" w:afterAutospacing="0" w:line="360" w:lineRule="auto"/>
              <w:jc w:val="center"/>
            </w:pPr>
            <w:r>
              <w:t>2011</w:t>
            </w:r>
          </w:p>
        </w:tc>
        <w:tc>
          <w:tcPr>
            <w:tcW w:w="1103" w:type="dxa"/>
            <w:vAlign w:val="center"/>
          </w:tcPr>
          <w:p w:rsidR="000C3B06" w:rsidRDefault="000C3B06" w:rsidP="000C3B06">
            <w:pPr>
              <w:pStyle w:val="NormalWeb"/>
              <w:spacing w:before="0" w:beforeAutospacing="0" w:after="0" w:afterAutospacing="0" w:line="360" w:lineRule="auto"/>
              <w:jc w:val="center"/>
            </w:pPr>
            <w:r>
              <w:t>2012</w:t>
            </w:r>
          </w:p>
        </w:tc>
        <w:tc>
          <w:tcPr>
            <w:tcW w:w="1070" w:type="dxa"/>
            <w:vAlign w:val="center"/>
          </w:tcPr>
          <w:p w:rsidR="000C3B06" w:rsidRDefault="000C3B06" w:rsidP="000C3B06">
            <w:pPr>
              <w:pStyle w:val="NormalWeb"/>
              <w:spacing w:before="0" w:beforeAutospacing="0" w:after="0" w:afterAutospacing="0" w:line="360" w:lineRule="auto"/>
              <w:jc w:val="center"/>
            </w:pPr>
            <w:r>
              <w:t>2013</w:t>
            </w:r>
          </w:p>
        </w:tc>
      </w:tr>
      <w:tr w:rsidR="000C3B06" w:rsidTr="00F240D8">
        <w:trPr>
          <w:trHeight w:val="604"/>
        </w:trPr>
        <w:tc>
          <w:tcPr>
            <w:tcW w:w="2337" w:type="dxa"/>
          </w:tcPr>
          <w:p w:rsidR="000C3B06" w:rsidRPr="00F240D8" w:rsidRDefault="000C3B06" w:rsidP="00943AB3">
            <w:pPr>
              <w:pStyle w:val="NormalWeb"/>
              <w:spacing w:before="0" w:beforeAutospacing="0" w:after="0" w:afterAutospacing="0" w:line="360" w:lineRule="auto"/>
              <w:jc w:val="both"/>
              <w:rPr>
                <w:sz w:val="22"/>
                <w:szCs w:val="22"/>
              </w:rPr>
            </w:pPr>
            <w:r w:rsidRPr="00F240D8">
              <w:rPr>
                <w:sz w:val="22"/>
                <w:szCs w:val="22"/>
              </w:rPr>
              <w:t>Panevėžio  mieto savivaldybė</w:t>
            </w:r>
          </w:p>
        </w:tc>
        <w:tc>
          <w:tcPr>
            <w:tcW w:w="1207"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9</w:t>
            </w:r>
          </w:p>
        </w:tc>
        <w:tc>
          <w:tcPr>
            <w:tcW w:w="1264"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24</w:t>
            </w:r>
          </w:p>
        </w:tc>
        <w:tc>
          <w:tcPr>
            <w:tcW w:w="1236"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67</w:t>
            </w:r>
          </w:p>
        </w:tc>
        <w:tc>
          <w:tcPr>
            <w:tcW w:w="1103"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86</w:t>
            </w:r>
          </w:p>
        </w:tc>
        <w:tc>
          <w:tcPr>
            <w:tcW w:w="1103"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90</w:t>
            </w:r>
          </w:p>
        </w:tc>
        <w:tc>
          <w:tcPr>
            <w:tcW w:w="1070" w:type="dxa"/>
            <w:vAlign w:val="bottom"/>
          </w:tcPr>
          <w:p w:rsidR="000C3B06" w:rsidRPr="00F240D8" w:rsidRDefault="000C3B06" w:rsidP="000C3B06">
            <w:pPr>
              <w:pStyle w:val="NormalWeb"/>
              <w:spacing w:before="0" w:beforeAutospacing="0" w:after="0" w:afterAutospacing="0" w:line="360" w:lineRule="auto"/>
              <w:jc w:val="right"/>
              <w:rPr>
                <w:sz w:val="22"/>
                <w:szCs w:val="22"/>
              </w:rPr>
            </w:pPr>
            <w:r w:rsidRPr="00F240D8">
              <w:rPr>
                <w:sz w:val="22"/>
                <w:szCs w:val="22"/>
              </w:rPr>
              <w:t>76</w:t>
            </w:r>
          </w:p>
        </w:tc>
      </w:tr>
      <w:tr w:rsidR="000C3B06" w:rsidTr="00F240D8">
        <w:trPr>
          <w:trHeight w:val="617"/>
        </w:trPr>
        <w:tc>
          <w:tcPr>
            <w:tcW w:w="2337" w:type="dxa"/>
          </w:tcPr>
          <w:p w:rsidR="000C3B06" w:rsidRPr="00F240D8" w:rsidRDefault="000C3B06" w:rsidP="0002175A">
            <w:pPr>
              <w:pStyle w:val="NormalWeb"/>
              <w:spacing w:before="0" w:beforeAutospacing="0" w:after="0" w:afterAutospacing="0" w:line="360" w:lineRule="auto"/>
              <w:jc w:val="both"/>
              <w:rPr>
                <w:sz w:val="22"/>
                <w:szCs w:val="22"/>
              </w:rPr>
            </w:pPr>
            <w:r w:rsidRPr="00F240D8">
              <w:rPr>
                <w:sz w:val="22"/>
                <w:szCs w:val="22"/>
              </w:rPr>
              <w:t>Panevėžio  rajono savivaldybė</w:t>
            </w:r>
          </w:p>
        </w:tc>
        <w:tc>
          <w:tcPr>
            <w:tcW w:w="1207"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14</w:t>
            </w:r>
          </w:p>
        </w:tc>
        <w:tc>
          <w:tcPr>
            <w:tcW w:w="1264"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30</w:t>
            </w:r>
          </w:p>
        </w:tc>
        <w:tc>
          <w:tcPr>
            <w:tcW w:w="1236" w:type="dxa"/>
            <w:vAlign w:val="bottom"/>
          </w:tcPr>
          <w:p w:rsidR="000C3B06" w:rsidRPr="00F240D8" w:rsidRDefault="000C3B06" w:rsidP="000C3B06">
            <w:pPr>
              <w:pStyle w:val="NormalWeb"/>
              <w:spacing w:before="0" w:beforeAutospacing="0" w:after="0" w:afterAutospacing="0" w:line="360" w:lineRule="auto"/>
              <w:jc w:val="right"/>
              <w:rPr>
                <w:sz w:val="22"/>
                <w:szCs w:val="22"/>
              </w:rPr>
            </w:pPr>
            <w:r w:rsidRPr="00F240D8">
              <w:rPr>
                <w:sz w:val="22"/>
                <w:szCs w:val="22"/>
              </w:rPr>
              <w:t>83</w:t>
            </w:r>
          </w:p>
        </w:tc>
        <w:tc>
          <w:tcPr>
            <w:tcW w:w="1103"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98</w:t>
            </w:r>
          </w:p>
        </w:tc>
        <w:tc>
          <w:tcPr>
            <w:tcW w:w="1103" w:type="dxa"/>
            <w:vAlign w:val="bottom"/>
          </w:tcPr>
          <w:p w:rsidR="000C3B06" w:rsidRPr="00F240D8" w:rsidRDefault="000C3B06" w:rsidP="0002175A">
            <w:pPr>
              <w:pStyle w:val="NormalWeb"/>
              <w:spacing w:before="0" w:beforeAutospacing="0" w:after="0" w:afterAutospacing="0" w:line="360" w:lineRule="auto"/>
              <w:jc w:val="right"/>
              <w:rPr>
                <w:sz w:val="22"/>
                <w:szCs w:val="22"/>
              </w:rPr>
            </w:pPr>
            <w:r w:rsidRPr="00F240D8">
              <w:rPr>
                <w:sz w:val="22"/>
                <w:szCs w:val="22"/>
              </w:rPr>
              <w:t>98</w:t>
            </w:r>
          </w:p>
        </w:tc>
        <w:tc>
          <w:tcPr>
            <w:tcW w:w="1070" w:type="dxa"/>
            <w:vAlign w:val="bottom"/>
          </w:tcPr>
          <w:p w:rsidR="000C3B06" w:rsidRPr="00F240D8" w:rsidRDefault="000C3B06" w:rsidP="000C3B06">
            <w:pPr>
              <w:pStyle w:val="NormalWeb"/>
              <w:spacing w:before="0" w:beforeAutospacing="0" w:after="0" w:afterAutospacing="0" w:line="360" w:lineRule="auto"/>
              <w:jc w:val="right"/>
              <w:rPr>
                <w:sz w:val="22"/>
                <w:szCs w:val="22"/>
              </w:rPr>
            </w:pPr>
            <w:r w:rsidRPr="00F240D8">
              <w:rPr>
                <w:sz w:val="22"/>
                <w:szCs w:val="22"/>
              </w:rPr>
              <w:t>79</w:t>
            </w:r>
          </w:p>
        </w:tc>
      </w:tr>
    </w:tbl>
    <w:p w:rsidR="0002175A" w:rsidRDefault="0002175A" w:rsidP="0002175A">
      <w:pPr>
        <w:spacing w:after="0" w:line="360" w:lineRule="auto"/>
        <w:ind w:firstLine="567"/>
        <w:jc w:val="both"/>
        <w:rPr>
          <w:rFonts w:ascii="Times New Roman" w:hAnsi="Times New Roman"/>
          <w:sz w:val="20"/>
          <w:szCs w:val="20"/>
        </w:rPr>
      </w:pPr>
      <w:r w:rsidRPr="00C909BB">
        <w:rPr>
          <w:rFonts w:ascii="Times New Roman" w:hAnsi="Times New Roman"/>
          <w:b/>
          <w:sz w:val="24"/>
          <w:szCs w:val="24"/>
        </w:rPr>
        <w:t>Šaltinis:</w:t>
      </w:r>
      <w:r w:rsidRPr="00C909BB">
        <w:rPr>
          <w:rFonts w:ascii="Times New Roman" w:hAnsi="Times New Roman"/>
          <w:sz w:val="24"/>
          <w:szCs w:val="24"/>
        </w:rPr>
        <w:t xml:space="preserve"> </w:t>
      </w:r>
      <w:r w:rsidRPr="00C909BB">
        <w:rPr>
          <w:rFonts w:ascii="Times New Roman" w:hAnsi="Times New Roman"/>
          <w:sz w:val="20"/>
          <w:szCs w:val="20"/>
        </w:rPr>
        <w:t xml:space="preserve">sudaryta pagal </w:t>
      </w:r>
      <w:r>
        <w:rPr>
          <w:rFonts w:ascii="Times New Roman" w:hAnsi="Times New Roman"/>
          <w:sz w:val="20"/>
          <w:szCs w:val="20"/>
        </w:rPr>
        <w:t>Socialinio žemėlapio</w:t>
      </w:r>
      <w:r w:rsidRPr="00C909BB">
        <w:rPr>
          <w:rFonts w:ascii="Times New Roman" w:hAnsi="Times New Roman"/>
          <w:sz w:val="20"/>
          <w:szCs w:val="20"/>
        </w:rPr>
        <w:t xml:space="preserve"> duomenis</w:t>
      </w:r>
    </w:p>
    <w:p w:rsidR="00114DFC" w:rsidRPr="00867230" w:rsidRDefault="00627B0E" w:rsidP="0002175A">
      <w:pPr>
        <w:spacing w:after="0" w:line="360" w:lineRule="auto"/>
        <w:ind w:firstLine="567"/>
        <w:jc w:val="both"/>
        <w:rPr>
          <w:rFonts w:ascii="Times New Roman" w:hAnsi="Times New Roman"/>
          <w:sz w:val="24"/>
          <w:szCs w:val="24"/>
        </w:rPr>
      </w:pPr>
      <w:r w:rsidRPr="00627B0E">
        <w:rPr>
          <w:rFonts w:ascii="Times New Roman" w:hAnsi="Times New Roman" w:cs="Times New Roman"/>
          <w:sz w:val="24"/>
          <w:szCs w:val="24"/>
        </w:rPr>
        <w:t xml:space="preserve">6 </w:t>
      </w:r>
      <w:r w:rsidR="000C3B06" w:rsidRPr="00627B0E">
        <w:rPr>
          <w:rFonts w:ascii="Times New Roman" w:hAnsi="Times New Roman" w:cs="Times New Roman"/>
          <w:sz w:val="24"/>
          <w:szCs w:val="24"/>
        </w:rPr>
        <w:t>l</w:t>
      </w:r>
      <w:r w:rsidR="00114DFC" w:rsidRPr="00627B0E">
        <w:rPr>
          <w:rFonts w:ascii="Times New Roman" w:hAnsi="Times New Roman" w:cs="Times New Roman"/>
          <w:sz w:val="24"/>
          <w:szCs w:val="24"/>
        </w:rPr>
        <w:t>entelėje</w:t>
      </w:r>
      <w:r w:rsidR="00114DFC" w:rsidRPr="00867230">
        <w:rPr>
          <w:rFonts w:ascii="Times New Roman" w:hAnsi="Times New Roman" w:cs="Times New Roman"/>
          <w:sz w:val="24"/>
          <w:szCs w:val="24"/>
        </w:rPr>
        <w:t xml:space="preserve"> </w:t>
      </w:r>
      <w:r w:rsidR="00867230">
        <w:rPr>
          <w:rFonts w:ascii="Times New Roman" w:hAnsi="Times New Roman" w:cs="Times New Roman"/>
          <w:sz w:val="24"/>
          <w:szCs w:val="24"/>
        </w:rPr>
        <w:t>matyti</w:t>
      </w:r>
      <w:r w:rsidR="00F240D8">
        <w:rPr>
          <w:rFonts w:ascii="Times New Roman" w:hAnsi="Times New Roman" w:cs="Times New Roman"/>
          <w:sz w:val="24"/>
          <w:szCs w:val="24"/>
        </w:rPr>
        <w:t>, kad</w:t>
      </w:r>
      <w:r w:rsidR="00867230">
        <w:rPr>
          <w:rFonts w:ascii="Times New Roman" w:hAnsi="Times New Roman" w:cs="Times New Roman"/>
          <w:sz w:val="24"/>
          <w:szCs w:val="24"/>
        </w:rPr>
        <w:t xml:space="preserve"> </w:t>
      </w:r>
      <w:r w:rsidR="00114DFC" w:rsidRPr="00867230">
        <w:rPr>
          <w:rFonts w:ascii="Times New Roman" w:hAnsi="Times New Roman" w:cs="Times New Roman"/>
          <w:sz w:val="24"/>
          <w:szCs w:val="24"/>
        </w:rPr>
        <w:t>Panevėžio rajono savivaldyb</w:t>
      </w:r>
      <w:r w:rsidR="000C3B06">
        <w:rPr>
          <w:rFonts w:ascii="Times New Roman" w:hAnsi="Times New Roman" w:cs="Times New Roman"/>
          <w:sz w:val="24"/>
          <w:szCs w:val="24"/>
        </w:rPr>
        <w:t>ėje</w:t>
      </w:r>
      <w:r w:rsidR="00114DFC" w:rsidRPr="00867230">
        <w:rPr>
          <w:rFonts w:ascii="Times New Roman" w:hAnsi="Times New Roman" w:cs="Times New Roman"/>
          <w:sz w:val="24"/>
          <w:szCs w:val="24"/>
        </w:rPr>
        <w:t xml:space="preserve"> </w:t>
      </w:r>
      <w:r w:rsidR="000C3B06">
        <w:rPr>
          <w:rFonts w:ascii="Times New Roman" w:hAnsi="Times New Roman" w:cs="Times New Roman"/>
          <w:sz w:val="24"/>
          <w:szCs w:val="24"/>
        </w:rPr>
        <w:t xml:space="preserve">2011 bei 2012 metais </w:t>
      </w:r>
      <w:r w:rsidR="000C3B06" w:rsidRPr="00867230">
        <w:rPr>
          <w:rFonts w:ascii="Times New Roman" w:hAnsi="Times New Roman" w:cs="Times New Roman"/>
          <w:sz w:val="24"/>
          <w:szCs w:val="24"/>
        </w:rPr>
        <w:t>socialinės pašalpos gavėj</w:t>
      </w:r>
      <w:r w:rsidR="000C3B06">
        <w:rPr>
          <w:rFonts w:ascii="Times New Roman" w:hAnsi="Times New Roman" w:cs="Times New Roman"/>
          <w:sz w:val="24"/>
          <w:szCs w:val="24"/>
        </w:rPr>
        <w:t>ų</w:t>
      </w:r>
      <w:r w:rsidR="00F240D8">
        <w:rPr>
          <w:rFonts w:ascii="Times New Roman" w:hAnsi="Times New Roman" w:cs="Times New Roman"/>
          <w:sz w:val="24"/>
          <w:szCs w:val="24"/>
        </w:rPr>
        <w:t>,</w:t>
      </w:r>
      <w:r w:rsidR="000C3B06" w:rsidRPr="00867230">
        <w:rPr>
          <w:rFonts w:ascii="Times New Roman" w:hAnsi="Times New Roman" w:cs="Times New Roman"/>
          <w:sz w:val="24"/>
          <w:szCs w:val="24"/>
        </w:rPr>
        <w:t xml:space="preserve"> tenkanč</w:t>
      </w:r>
      <w:r w:rsidR="000C3B06">
        <w:rPr>
          <w:rFonts w:ascii="Times New Roman" w:hAnsi="Times New Roman" w:cs="Times New Roman"/>
          <w:sz w:val="24"/>
          <w:szCs w:val="24"/>
        </w:rPr>
        <w:t>ių</w:t>
      </w:r>
      <w:r w:rsidR="000C3B06" w:rsidRPr="00867230">
        <w:rPr>
          <w:rFonts w:ascii="Times New Roman" w:hAnsi="Times New Roman" w:cs="Times New Roman"/>
          <w:sz w:val="24"/>
          <w:szCs w:val="24"/>
        </w:rPr>
        <w:t xml:space="preserve"> 1000 gyventojų</w:t>
      </w:r>
      <w:r w:rsidR="00F240D8">
        <w:rPr>
          <w:rFonts w:ascii="Times New Roman" w:hAnsi="Times New Roman" w:cs="Times New Roman"/>
          <w:sz w:val="24"/>
          <w:szCs w:val="24"/>
        </w:rPr>
        <w:t>,</w:t>
      </w:r>
      <w:r w:rsidR="00867230">
        <w:rPr>
          <w:rFonts w:ascii="Times New Roman" w:hAnsi="Times New Roman" w:cs="Times New Roman"/>
          <w:sz w:val="24"/>
          <w:szCs w:val="24"/>
        </w:rPr>
        <w:t xml:space="preserve"> </w:t>
      </w:r>
      <w:r w:rsidR="00DB379F">
        <w:rPr>
          <w:rFonts w:ascii="Times New Roman" w:hAnsi="Times New Roman" w:cs="Times New Roman"/>
          <w:sz w:val="24"/>
          <w:szCs w:val="24"/>
        </w:rPr>
        <w:t>nesikeitė,</w:t>
      </w:r>
      <w:r w:rsidR="000C3B06">
        <w:rPr>
          <w:rFonts w:ascii="Times New Roman" w:hAnsi="Times New Roman" w:cs="Times New Roman"/>
          <w:sz w:val="24"/>
          <w:szCs w:val="24"/>
        </w:rPr>
        <w:t xml:space="preserve"> </w:t>
      </w:r>
      <w:r w:rsidR="00DB379F">
        <w:rPr>
          <w:rFonts w:ascii="Times New Roman" w:hAnsi="Times New Roman" w:cs="Times New Roman"/>
          <w:sz w:val="24"/>
          <w:szCs w:val="24"/>
        </w:rPr>
        <w:t>tuo tarpu Panevėžio</w:t>
      </w:r>
      <w:r w:rsidR="00F240D8">
        <w:rPr>
          <w:rFonts w:ascii="Times New Roman" w:hAnsi="Times New Roman" w:cs="Times New Roman"/>
          <w:sz w:val="24"/>
          <w:szCs w:val="24"/>
        </w:rPr>
        <w:t xml:space="preserve"> miesto</w:t>
      </w:r>
      <w:r w:rsidR="00DB379F">
        <w:rPr>
          <w:rFonts w:ascii="Times New Roman" w:hAnsi="Times New Roman" w:cs="Times New Roman"/>
          <w:sz w:val="24"/>
          <w:szCs w:val="24"/>
        </w:rPr>
        <w:t xml:space="preserve"> savivaldybėje šis rodiklis didėjo. Sugiežtinus socialinės pašalpos skyrimą</w:t>
      </w:r>
      <w:r w:rsidR="00F240D8">
        <w:rPr>
          <w:rFonts w:ascii="Times New Roman" w:hAnsi="Times New Roman" w:cs="Times New Roman"/>
          <w:sz w:val="24"/>
          <w:szCs w:val="24"/>
        </w:rPr>
        <w:t>,</w:t>
      </w:r>
      <w:r w:rsidR="00DB379F">
        <w:rPr>
          <w:rFonts w:ascii="Times New Roman" w:hAnsi="Times New Roman" w:cs="Times New Roman"/>
          <w:sz w:val="24"/>
          <w:szCs w:val="24"/>
        </w:rPr>
        <w:t xml:space="preserve"> šis rodiklis mažėjo abejose savivaldybėse.</w:t>
      </w:r>
      <w:r w:rsidR="00BC1FFB">
        <w:rPr>
          <w:rFonts w:ascii="Times New Roman" w:hAnsi="Times New Roman" w:cs="Times New Roman"/>
          <w:sz w:val="24"/>
          <w:szCs w:val="24"/>
        </w:rPr>
        <w:t xml:space="preserve"> </w:t>
      </w:r>
    </w:p>
    <w:p w:rsidR="006A78FE" w:rsidRPr="0095496E" w:rsidRDefault="003F6AA2" w:rsidP="006A78FE">
      <w:pPr>
        <w:pStyle w:val="NormalWeb"/>
        <w:spacing w:before="0" w:beforeAutospacing="0" w:after="0" w:afterAutospacing="0" w:line="360" w:lineRule="auto"/>
        <w:ind w:firstLine="567"/>
        <w:jc w:val="both"/>
      </w:pPr>
      <w:r>
        <w:lastRenderedPageBreak/>
        <w:t xml:space="preserve">Pagal </w:t>
      </w:r>
      <w:r w:rsidR="00CE5FEE">
        <w:t xml:space="preserve">6, </w:t>
      </w:r>
      <w:r w:rsidR="00CE5FEE" w:rsidRPr="00C96D79">
        <w:t xml:space="preserve">7 </w:t>
      </w:r>
      <w:r w:rsidRPr="00C96D79">
        <w:t>pried</w:t>
      </w:r>
      <w:r w:rsidR="00CE5FEE" w:rsidRPr="00C96D79">
        <w:t>uose</w:t>
      </w:r>
      <w:r w:rsidRPr="00C96D79">
        <w:t xml:space="preserve"> pateikt</w:t>
      </w:r>
      <w:r w:rsidR="00053BF5">
        <w:t>ą</w:t>
      </w:r>
      <w:r w:rsidRPr="00C96D79">
        <w:t xml:space="preserve"> Panevėžio rajono kontingento </w:t>
      </w:r>
      <w:r w:rsidR="00FC27CD" w:rsidRPr="00C96D79">
        <w:t>bei</w:t>
      </w:r>
      <w:r w:rsidR="00053BF5">
        <w:t xml:space="preserve"> socialinėms pašalpoms</w:t>
      </w:r>
      <w:r w:rsidR="00FC27CD" w:rsidRPr="00C96D79">
        <w:t xml:space="preserve"> skirtų lėšų pokyčio analiz</w:t>
      </w:r>
      <w:r w:rsidR="00293BD4" w:rsidRPr="00C96D79">
        <w:t>ė</w:t>
      </w:r>
      <w:r w:rsidR="00CE5FEE" w:rsidRPr="00C96D79">
        <w:t>s</w:t>
      </w:r>
      <w:r w:rsidR="00FC27CD" w:rsidRPr="00C96D79">
        <w:t xml:space="preserve"> </w:t>
      </w:r>
      <w:r w:rsidRPr="00C96D79">
        <w:t xml:space="preserve">galima palyginti </w:t>
      </w:r>
      <w:r w:rsidR="00F240D8" w:rsidRPr="00C96D79">
        <w:t xml:space="preserve">1, 2 </w:t>
      </w:r>
      <w:r w:rsidRPr="00C96D79">
        <w:t>pried</w:t>
      </w:r>
      <w:r w:rsidR="00F240D8" w:rsidRPr="00C96D79">
        <w:t>uose</w:t>
      </w:r>
      <w:r w:rsidRPr="003F6AA2">
        <w:t xml:space="preserve"> </w:t>
      </w:r>
      <w:r>
        <w:t>pateikt</w:t>
      </w:r>
      <w:r w:rsidR="00293BD4">
        <w:t>o</w:t>
      </w:r>
      <w:r w:rsidR="00CE5FEE">
        <w:t>s</w:t>
      </w:r>
      <w:r>
        <w:t xml:space="preserve"> Panevėžio miesto kontingento bei </w:t>
      </w:r>
      <w:r w:rsidR="00053BF5">
        <w:t>socialinėms pašalpoms</w:t>
      </w:r>
      <w:r w:rsidR="00053BF5" w:rsidRPr="00C96D79">
        <w:t xml:space="preserve"> </w:t>
      </w:r>
      <w:r>
        <w:t>skirtų lėšų pokyčio analiz</w:t>
      </w:r>
      <w:r w:rsidR="00293BD4">
        <w:t>ės</w:t>
      </w:r>
      <w:r>
        <w:t xml:space="preserve"> išnagrinėti skirtumus </w:t>
      </w:r>
      <w:r w:rsidR="002328E9">
        <w:t xml:space="preserve">tarp </w:t>
      </w:r>
      <w:r>
        <w:t>Panevėžio miest</w:t>
      </w:r>
      <w:r w:rsidR="002328E9">
        <w:t xml:space="preserve">o </w:t>
      </w:r>
      <w:r>
        <w:t>ir</w:t>
      </w:r>
      <w:r w:rsidR="002328E9">
        <w:t xml:space="preserve"> </w:t>
      </w:r>
      <w:r>
        <w:t>ra</w:t>
      </w:r>
      <w:r w:rsidR="002328E9">
        <w:t>jono. 2008 metais į Panevėžio rajono savivaldybės socialinės parmos skyri</w:t>
      </w:r>
      <w:r w:rsidR="00825A14">
        <w:t xml:space="preserve">ų kreipėsi daugiausiai daugiavaikės </w:t>
      </w:r>
      <w:r w:rsidR="002328E9">
        <w:t xml:space="preserve">šeimos ir vieniši tėvai auginantys 3 ir daugiau vaikų. Tuo tarpu Panevėžio miesto savivaldybėje didžiausia pagalba buvo skirta </w:t>
      </w:r>
      <w:r w:rsidR="00825A14">
        <w:t xml:space="preserve">vieniems gyvenantiems asmenims ir </w:t>
      </w:r>
      <w:r w:rsidR="002328E9">
        <w:t>vienišiems tėvams auginantiems vaikus</w:t>
      </w:r>
      <w:r w:rsidR="002328E9" w:rsidRPr="00634482">
        <w:t>.</w:t>
      </w:r>
      <w:r w:rsidR="0050006C" w:rsidRPr="00634482">
        <w:t xml:space="preserve"> </w:t>
      </w:r>
      <w:r w:rsidR="00825A14" w:rsidRPr="00634482">
        <w:t>Tokios pat šeimos kreipėsi ir</w:t>
      </w:r>
      <w:r w:rsidR="0050006C" w:rsidRPr="00634482">
        <w:t xml:space="preserve"> 2009 metais </w:t>
      </w:r>
      <w:r w:rsidR="00825A14" w:rsidRPr="00634482">
        <w:t>į rajono socialinės paramos skyrių,</w:t>
      </w:r>
      <w:r w:rsidR="00037E3B">
        <w:t>tik 12,5 kartų padaugėjo vienų jaunų iki 30 mietų socialinės pašalpos gavėjų</w:t>
      </w:r>
      <w:r w:rsidR="00215BDD">
        <w:t>, bei11 kartų padaugėjo dviejų asmenų be vaikų</w:t>
      </w:r>
      <w:r w:rsidR="00053BF5">
        <w:t>,</w:t>
      </w:r>
      <w:r w:rsidR="006A78FE">
        <w:t xml:space="preserve"> kurių palygint su 2008 metais išaugo </w:t>
      </w:r>
      <w:r w:rsidR="006A78FE" w:rsidRPr="0095496E">
        <w:t xml:space="preserve">net virš 1000 procentų. Tuo tarpu mieste daugėjo </w:t>
      </w:r>
      <w:r w:rsidR="00053BF5">
        <w:t>vienų</w:t>
      </w:r>
      <w:r w:rsidR="006A78FE" w:rsidRPr="0095496E">
        <w:t xml:space="preserve"> jaunų iki 30 metų asmenų</w:t>
      </w:r>
      <w:r w:rsidR="00053BF5">
        <w:t>, ir</w:t>
      </w:r>
      <w:r w:rsidR="009E5A2E" w:rsidRPr="0095496E">
        <w:t xml:space="preserve"> šeim</w:t>
      </w:r>
      <w:r w:rsidR="00053BF5">
        <w:t>ų,</w:t>
      </w:r>
      <w:r w:rsidR="009E5A2E" w:rsidRPr="0095496E">
        <w:t xml:space="preserve"> susidedanči</w:t>
      </w:r>
      <w:r w:rsidR="00053BF5">
        <w:t>ų</w:t>
      </w:r>
      <w:r w:rsidR="009E5A2E" w:rsidRPr="0095496E">
        <w:t xml:space="preserve"> iš dviejų suaugusi</w:t>
      </w:r>
      <w:r w:rsidR="00053BF5">
        <w:t>ų</w:t>
      </w:r>
      <w:r w:rsidR="009E5A2E" w:rsidRPr="0095496E">
        <w:t xml:space="preserve"> su vaikai</w:t>
      </w:r>
      <w:r w:rsidR="00053BF5">
        <w:t>s,</w:t>
      </w:r>
      <w:r w:rsidR="00215BDD" w:rsidRPr="0095496E">
        <w:t xml:space="preserve"> </w:t>
      </w:r>
      <w:r w:rsidR="006A78FE" w:rsidRPr="0095496E">
        <w:t>2010 metais</w:t>
      </w:r>
      <w:r w:rsidR="009E5A2E" w:rsidRPr="0095496E">
        <w:t xml:space="preserve"> </w:t>
      </w:r>
      <w:r w:rsidR="00980779" w:rsidRPr="0095496E">
        <w:t xml:space="preserve">Panevėžio rajone daugėjo pagal šeimos tipą 2 suaugę be vaikų </w:t>
      </w:r>
      <w:r w:rsidR="00053BF5">
        <w:t>(</w:t>
      </w:r>
      <w:r w:rsidR="00980779" w:rsidRPr="0095496E">
        <w:t>padaugėjo 298,21 procentu daugiau nei 2009 metais</w:t>
      </w:r>
      <w:r w:rsidR="00053BF5">
        <w:t>)</w:t>
      </w:r>
      <w:r w:rsidR="00980779" w:rsidRPr="0095496E">
        <w:t xml:space="preserve"> </w:t>
      </w:r>
      <w:r w:rsidR="00053BF5">
        <w:t>ir</w:t>
      </w:r>
      <w:r w:rsidR="00980779" w:rsidRPr="0095496E">
        <w:t xml:space="preserve"> 2011</w:t>
      </w:r>
      <w:r w:rsidR="00053BF5">
        <w:t xml:space="preserve"> metais -</w:t>
      </w:r>
      <w:r w:rsidR="00980779" w:rsidRPr="0095496E">
        <w:t xml:space="preserve"> 58,74 procentais</w:t>
      </w:r>
      <w:r w:rsidR="00B07C0F">
        <w:t xml:space="preserve"> daugiau nei 2010 metais. P</w:t>
      </w:r>
      <w:r w:rsidR="00980779" w:rsidRPr="0095496E">
        <w:t xml:space="preserve">agal gavėjų skaičių visais nagrinėjamais laikotarpiais iki 2013 metų Panevėžio rajone daugiausiai socialinės pašalpos gavėjai buvo daugiavaikės šeimos </w:t>
      </w:r>
      <w:r w:rsidR="00053BF5">
        <w:t>ir</w:t>
      </w:r>
      <w:r w:rsidR="00980779" w:rsidRPr="0095496E">
        <w:t xml:space="preserve"> vieniši tėvai su vaikais</w:t>
      </w:r>
      <w:r w:rsidR="00322306">
        <w:t xml:space="preserve">. </w:t>
      </w:r>
      <w:r w:rsidR="0095496E" w:rsidRPr="0095496E">
        <w:t xml:space="preserve">Panevėžio mieste asmenys gaunantys socialinė pašalpą pagal šeimos tipą dažniausia vieni gyvenantys iki pensinio amžiaus asmenys </w:t>
      </w:r>
      <w:r w:rsidR="00322306">
        <w:t>ir</w:t>
      </w:r>
      <w:r w:rsidR="0095496E" w:rsidRPr="0095496E">
        <w:t xml:space="preserve"> šeimos su dviem vaikais ar vienu vaiku bei vieniši tėvai su vienu ar dviem vaikais. </w:t>
      </w:r>
      <w:r w:rsidR="00322306">
        <w:t>K</w:t>
      </w:r>
      <w:r w:rsidR="0095496E" w:rsidRPr="0095496E">
        <w:t xml:space="preserve">aime </w:t>
      </w:r>
      <w:r w:rsidR="00322306" w:rsidRPr="0095496E">
        <w:t xml:space="preserve">dominuoja </w:t>
      </w:r>
      <w:r w:rsidR="0095496E" w:rsidRPr="0095496E">
        <w:t>daugiau daugiavaikės šeimos, jos dažniausiai būna įtrauktos</w:t>
      </w:r>
      <w:r w:rsidR="00322306">
        <w:t xml:space="preserve"> ir</w:t>
      </w:r>
      <w:r w:rsidR="0095496E" w:rsidRPr="0095496E">
        <w:t xml:space="preserve"> į rizikos šeimų sąrašą. </w:t>
      </w:r>
    </w:p>
    <w:p w:rsidR="009E5A2E" w:rsidRDefault="009E5A2E" w:rsidP="006A78FE">
      <w:pPr>
        <w:pStyle w:val="NormalWeb"/>
        <w:spacing w:before="0" w:beforeAutospacing="0" w:after="0" w:afterAutospacing="0" w:line="360" w:lineRule="auto"/>
        <w:ind w:firstLine="567"/>
        <w:jc w:val="both"/>
      </w:pPr>
    </w:p>
    <w:p w:rsidR="001D5BCE" w:rsidRDefault="00C107B6" w:rsidP="00943AB3">
      <w:pPr>
        <w:pStyle w:val="NormalWeb"/>
        <w:spacing w:before="0" w:beforeAutospacing="0" w:after="0" w:afterAutospacing="0" w:line="360" w:lineRule="auto"/>
        <w:ind w:firstLine="567"/>
        <w:jc w:val="both"/>
      </w:pPr>
      <w:r w:rsidRPr="00C107B6">
        <w:rPr>
          <w:noProof/>
        </w:rPr>
        <w:drawing>
          <wp:inline distT="0" distB="0" distL="0" distR="0">
            <wp:extent cx="5743610" cy="2907956"/>
            <wp:effectExtent l="19050" t="0" r="28540" b="6694"/>
            <wp:docPr id="2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42670" w:rsidRDefault="00C42670" w:rsidP="00943AB3">
      <w:pPr>
        <w:pStyle w:val="NormalWeb"/>
        <w:spacing w:before="0" w:beforeAutospacing="0" w:after="0" w:afterAutospacing="0" w:line="360" w:lineRule="auto"/>
        <w:ind w:firstLine="567"/>
        <w:jc w:val="both"/>
      </w:pPr>
    </w:p>
    <w:p w:rsidR="00386D12" w:rsidRDefault="007933A6" w:rsidP="00851711">
      <w:pPr>
        <w:pStyle w:val="NormalWeb"/>
        <w:numPr>
          <w:ilvl w:val="0"/>
          <w:numId w:val="12"/>
        </w:numPr>
        <w:spacing w:before="0" w:beforeAutospacing="0" w:after="0" w:afterAutospacing="0" w:line="360" w:lineRule="auto"/>
        <w:ind w:left="567" w:firstLine="0"/>
        <w:jc w:val="both"/>
      </w:pPr>
      <w:r>
        <w:t xml:space="preserve">pav. </w:t>
      </w:r>
      <w:r w:rsidR="00386D12" w:rsidRPr="007933A6">
        <w:rPr>
          <w:b/>
        </w:rPr>
        <w:t>Socialinės pašalpos gavėjų pokytis Panevėžio mieto ir rajono savivaldybėse 200</w:t>
      </w:r>
      <w:r w:rsidR="006A78FE">
        <w:rPr>
          <w:b/>
        </w:rPr>
        <w:t>8</w:t>
      </w:r>
      <w:r w:rsidR="00386D12" w:rsidRPr="007933A6">
        <w:rPr>
          <w:b/>
        </w:rPr>
        <w:t>-2013 metais</w:t>
      </w:r>
    </w:p>
    <w:p w:rsidR="00386D12" w:rsidRDefault="007933A6" w:rsidP="00943AB3">
      <w:pPr>
        <w:pStyle w:val="NormalWeb"/>
        <w:spacing w:before="0" w:beforeAutospacing="0" w:after="0" w:afterAutospacing="0" w:line="360" w:lineRule="auto"/>
        <w:ind w:firstLine="567"/>
        <w:jc w:val="both"/>
        <w:rPr>
          <w:sz w:val="20"/>
          <w:szCs w:val="20"/>
        </w:rPr>
      </w:pPr>
      <w:r w:rsidRPr="00C909BB">
        <w:rPr>
          <w:b/>
        </w:rPr>
        <w:t>Šaltinis:</w:t>
      </w:r>
      <w:r w:rsidRPr="00C909BB">
        <w:t xml:space="preserve"> </w:t>
      </w:r>
      <w:r w:rsidR="00C37AB3">
        <w:rPr>
          <w:sz w:val="20"/>
          <w:szCs w:val="20"/>
        </w:rPr>
        <w:t>sudaryta</w:t>
      </w:r>
      <w:r w:rsidRPr="00C909BB">
        <w:rPr>
          <w:sz w:val="20"/>
          <w:szCs w:val="20"/>
        </w:rPr>
        <w:t xml:space="preserve"> pagal </w:t>
      </w:r>
      <w:r>
        <w:rPr>
          <w:sz w:val="20"/>
          <w:szCs w:val="20"/>
        </w:rPr>
        <w:t>SPIS vitrinos</w:t>
      </w:r>
      <w:r w:rsidRPr="00C909BB">
        <w:rPr>
          <w:sz w:val="20"/>
          <w:szCs w:val="20"/>
        </w:rPr>
        <w:t xml:space="preserve"> duomenis</w:t>
      </w:r>
    </w:p>
    <w:p w:rsidR="00322306" w:rsidRDefault="00322306" w:rsidP="00943AB3">
      <w:pPr>
        <w:pStyle w:val="NormalWeb"/>
        <w:spacing w:before="0" w:beforeAutospacing="0" w:after="0" w:afterAutospacing="0" w:line="360" w:lineRule="auto"/>
        <w:ind w:firstLine="567"/>
        <w:jc w:val="both"/>
        <w:rPr>
          <w:sz w:val="20"/>
          <w:szCs w:val="20"/>
        </w:rPr>
      </w:pPr>
    </w:p>
    <w:p w:rsidR="00322306" w:rsidRDefault="00322306" w:rsidP="00322306">
      <w:pPr>
        <w:pStyle w:val="NormalWeb"/>
        <w:spacing w:before="0" w:beforeAutospacing="0" w:after="0" w:afterAutospacing="0" w:line="360" w:lineRule="auto"/>
        <w:ind w:firstLine="567"/>
        <w:jc w:val="both"/>
      </w:pPr>
      <w:r>
        <w:lastRenderedPageBreak/>
        <w:t>Iš 29 paveikslo matoma, koks yra socialinių pašalpų gavėjų pokytis Panevėžio miesto savivaldybėje bei Panevėžio rajono savivaldybėje. Matoma, kad tiek Panevėžio rajono savivaldybės socialinės pašalpos gavėjų pokytis, tiek ir Panevėžio miesto savivaldybės socialinės pašalpos gavėjų pokytis buvo panašiai vienodas, tik 2009 metais Panevėžio miesto gyventojams buvo reikalinga didesnė pagalba - 51 procentu padaugėjo socialinės pašalpos prašytojų, nei Panevėžio rajone. Galima teigti, kad piniginės socialinės paramos poreikis panašus mieste ir kaime.</w:t>
      </w:r>
    </w:p>
    <w:p w:rsidR="00386D12" w:rsidRDefault="007933A6" w:rsidP="00595F07">
      <w:pPr>
        <w:pStyle w:val="NormalWeb"/>
        <w:spacing w:before="0" w:beforeAutospacing="0" w:after="0" w:afterAutospacing="0" w:line="360" w:lineRule="auto"/>
        <w:ind w:firstLine="567"/>
        <w:jc w:val="both"/>
      </w:pPr>
      <w:r>
        <w:t>2009 metais Panevėžio rajono savivaldybėje socialin</w:t>
      </w:r>
      <w:r w:rsidR="00690B3C">
        <w:t>i</w:t>
      </w:r>
      <w:r>
        <w:t>ų pašalp</w:t>
      </w:r>
      <w:r w:rsidR="00690B3C">
        <w:t>ų gavėjų</w:t>
      </w:r>
      <w:r>
        <w:t xml:space="preserve"> </w:t>
      </w:r>
      <w:r w:rsidR="00690B3C">
        <w:t xml:space="preserve">skaičių </w:t>
      </w:r>
      <w:r>
        <w:t>palyginus su 2008 metais</w:t>
      </w:r>
      <w:r w:rsidR="00690B3C">
        <w:t xml:space="preserve"> padaugėjo 149,26 procentais</w:t>
      </w:r>
      <w:r w:rsidR="009E5A2E" w:rsidRPr="009E5A2E">
        <w:t xml:space="preserve"> tai yra 1806 asmenimis daugiau nei 2008 metais, išlaidos socialinėms pašalpoms padidėjo 2 milijonais litų</w:t>
      </w:r>
      <w:r w:rsidR="007C35B5">
        <w:t xml:space="preserve"> (3,3 milijonai litų)</w:t>
      </w:r>
      <w:r w:rsidR="009E5A2E" w:rsidRPr="009E5A2E">
        <w:t xml:space="preserve"> lyginant su 2008 metais padaugėjo 175 procentais.</w:t>
      </w:r>
      <w:r w:rsidR="00690B3C" w:rsidRPr="009E5A2E">
        <w:t xml:space="preserve"> Panevėžio miesto savivaldybėje </w:t>
      </w:r>
      <w:r w:rsidR="00322306">
        <w:t xml:space="preserve">socialinių pašalpų gavėjų skaičius </w:t>
      </w:r>
      <w:r w:rsidR="00690B3C" w:rsidRPr="009E5A2E">
        <w:t>padaugėjo 200,66 procentais</w:t>
      </w:r>
      <w:r w:rsidR="009E5A2E" w:rsidRPr="009E5A2E">
        <w:t xml:space="preserve">, išlaidos socialinėms pašalpoms padidėjo 4,86 milijonais litų </w:t>
      </w:r>
      <w:r w:rsidR="007C35B5">
        <w:t xml:space="preserve">(6,7 milijonai litų) </w:t>
      </w:r>
      <w:r w:rsidR="009E5A2E" w:rsidRPr="009E5A2E">
        <w:t>lyginant su 2008 metais padaugėjo 265procentais</w:t>
      </w:r>
      <w:r w:rsidR="00690B3C" w:rsidRPr="009E5A2E">
        <w:t>.</w:t>
      </w:r>
      <w:r w:rsidR="00690B3C">
        <w:t xml:space="preserve"> 2010</w:t>
      </w:r>
      <w:r w:rsidR="009E5A2E">
        <w:t xml:space="preserve"> ab</w:t>
      </w:r>
      <w:r w:rsidR="00814E26">
        <w:t>ie</w:t>
      </w:r>
      <w:r w:rsidR="009E5A2E">
        <w:t>jose savivaldybėse matomas vis dar gan spartus augimas lyginant su 2009 metais.</w:t>
      </w:r>
      <w:r w:rsidR="007C35B5">
        <w:t xml:space="preserve"> Panevėžio rajono savivaldybėje gavėjų skaiči</w:t>
      </w:r>
      <w:r w:rsidR="00814E26">
        <w:t>us</w:t>
      </w:r>
      <w:r w:rsidR="007C35B5">
        <w:t xml:space="preserve"> padaugėjo 107,03 procentais</w:t>
      </w:r>
      <w:r w:rsidR="007C35B5" w:rsidRPr="009E5A2E">
        <w:t xml:space="preserve"> tai yra </w:t>
      </w:r>
      <w:r w:rsidR="007C35B5">
        <w:t>3228</w:t>
      </w:r>
      <w:r w:rsidR="007C35B5" w:rsidRPr="009E5A2E">
        <w:t xml:space="preserve"> asmenimis daugiau nei 200</w:t>
      </w:r>
      <w:r w:rsidR="007C35B5">
        <w:t>9</w:t>
      </w:r>
      <w:r w:rsidR="007C35B5" w:rsidRPr="009E5A2E">
        <w:t xml:space="preserve"> metais, išlaidos socialinėms pašalpoms padidėjo </w:t>
      </w:r>
      <w:r w:rsidR="007C35B5">
        <w:t>6,2</w:t>
      </w:r>
      <w:r w:rsidR="007C35B5" w:rsidRPr="009E5A2E">
        <w:t xml:space="preserve"> milijonais litų</w:t>
      </w:r>
      <w:r w:rsidR="004306DA">
        <w:t>,</w:t>
      </w:r>
      <w:r w:rsidR="007C35B5" w:rsidRPr="009E5A2E">
        <w:t xml:space="preserve"> padaugėjo 1</w:t>
      </w:r>
      <w:r w:rsidR="007C35B5">
        <w:t>87</w:t>
      </w:r>
      <w:r w:rsidR="007C35B5" w:rsidRPr="009E5A2E">
        <w:t xml:space="preserve"> procentais. Panevėžio miesto savivaldybėje padaugėjo</w:t>
      </w:r>
      <w:r w:rsidR="007C35B5">
        <w:t xml:space="preserve"> pašalpų gavėjų</w:t>
      </w:r>
      <w:r w:rsidR="007C35B5" w:rsidRPr="009E5A2E">
        <w:t xml:space="preserve"> </w:t>
      </w:r>
      <w:r w:rsidR="007C35B5">
        <w:t>105,79</w:t>
      </w:r>
      <w:r w:rsidR="007C35B5" w:rsidRPr="009E5A2E">
        <w:t xml:space="preserve"> procentais</w:t>
      </w:r>
      <w:r w:rsidR="007C35B5">
        <w:t xml:space="preserve"> (7694</w:t>
      </w:r>
      <w:r w:rsidR="004306DA" w:rsidRPr="004306DA">
        <w:t xml:space="preserve"> </w:t>
      </w:r>
      <w:r w:rsidR="004306DA" w:rsidRPr="009E5A2E">
        <w:t>asmenimis daugiau</w:t>
      </w:r>
      <w:r w:rsidR="007C35B5">
        <w:t>)</w:t>
      </w:r>
      <w:r w:rsidR="007C35B5" w:rsidRPr="009E5A2E">
        <w:t xml:space="preserve">, išlaidos socialinėms pašalpoms padidėjo </w:t>
      </w:r>
      <w:r w:rsidR="007C35B5">
        <w:t>15,2</w:t>
      </w:r>
      <w:r w:rsidR="007C35B5" w:rsidRPr="009E5A2E">
        <w:t xml:space="preserve"> milijonais litų lyginant </w:t>
      </w:r>
      <w:r w:rsidR="004306DA">
        <w:t xml:space="preserve">tai sudarė </w:t>
      </w:r>
      <w:r w:rsidR="007C35B5" w:rsidRPr="009E5A2E">
        <w:t>2</w:t>
      </w:r>
      <w:r w:rsidR="007C35B5">
        <w:t xml:space="preserve">27 </w:t>
      </w:r>
      <w:r w:rsidR="007C35B5" w:rsidRPr="009E5A2E">
        <w:t>procentais</w:t>
      </w:r>
      <w:r w:rsidR="004306DA">
        <w:t xml:space="preserve"> daugiau nei 2009 metais.</w:t>
      </w:r>
      <w:r w:rsidR="007C35B5">
        <w:t xml:space="preserve"> </w:t>
      </w:r>
      <w:r w:rsidR="00EA66FE">
        <w:t>2011 metais</w:t>
      </w:r>
      <w:r w:rsidR="00690B3C">
        <w:t xml:space="preserve"> </w:t>
      </w:r>
      <w:r w:rsidR="00EA66FE">
        <w:t>Panevėžio rajono socialinių pašalpų gavėjų skaičius didėjo</w:t>
      </w:r>
      <w:r w:rsidR="00814E26">
        <w:t>,</w:t>
      </w:r>
      <w:r w:rsidR="004306DA">
        <w:t xml:space="preserve"> tačiau ne taip</w:t>
      </w:r>
      <w:r w:rsidR="00EA66FE">
        <w:t xml:space="preserve"> </w:t>
      </w:r>
      <w:r w:rsidR="004306DA">
        <w:t xml:space="preserve">sparčiai - </w:t>
      </w:r>
      <w:r w:rsidR="007C35B5">
        <w:t xml:space="preserve">11,76 </w:t>
      </w:r>
      <w:r w:rsidR="00EA66FE">
        <w:t>proce</w:t>
      </w:r>
      <w:r w:rsidR="0047493F">
        <w:t>n</w:t>
      </w:r>
      <w:r w:rsidR="00EA66FE">
        <w:t>ta</w:t>
      </w:r>
      <w:r w:rsidR="007C35B5">
        <w:t>is</w:t>
      </w:r>
      <w:r w:rsidR="00814E26">
        <w:t>,</w:t>
      </w:r>
      <w:r w:rsidR="00595F07">
        <w:t xml:space="preserve"> išlaidos -14,86 procentų</w:t>
      </w:r>
      <w:r w:rsidR="00595F07" w:rsidRPr="00595F07">
        <w:t xml:space="preserve"> </w:t>
      </w:r>
      <w:r w:rsidR="00595F07">
        <w:t>viso buvo skirta 10,9 milijonų litų,</w:t>
      </w:r>
      <w:r w:rsidR="00EA66FE">
        <w:t xml:space="preserve"> </w:t>
      </w:r>
      <w:r w:rsidR="004306DA">
        <w:t>tuo tarpu Panevėžio miesto savivaldybėje - 8,61 procentų</w:t>
      </w:r>
      <w:r w:rsidR="00595F07">
        <w:t xml:space="preserve"> ir išlaidos 14,09 procentų viso buvo skirta 24,9 milijonai litų</w:t>
      </w:r>
      <w:r w:rsidR="00EA66FE">
        <w:t>. Tačiau 2012 metais, kai Panevėžio rajono savivaldybė pra</w:t>
      </w:r>
      <w:r w:rsidR="009F1E05">
        <w:t>d</w:t>
      </w:r>
      <w:r w:rsidR="00EA66FE">
        <w:t>ėjo vykdyti savarankišką savivaldybės funkciją</w:t>
      </w:r>
      <w:r w:rsidR="009F1E05">
        <w:t>,</w:t>
      </w:r>
      <w:r w:rsidR="00EA66FE">
        <w:t xml:space="preserve"> skirstant socialinę pašalpą</w:t>
      </w:r>
      <w:r w:rsidR="009F1E05">
        <w:t>,</w:t>
      </w:r>
      <w:r w:rsidR="00EA66FE">
        <w:t xml:space="preserve"> socialinių pašalpų gavėjų skaičių palyginus su 2011 metais padaugėjo 9,27 procentais</w:t>
      </w:r>
      <w:r w:rsidR="00595F07">
        <w:t xml:space="preserve"> 647 asmenimis</w:t>
      </w:r>
      <w:r w:rsidR="00EA66FE">
        <w:t xml:space="preserve"> tai yra 7,81 procentais daugiau nei Panevėžio miesto savivaldybėje</w:t>
      </w:r>
      <w:r w:rsidR="00595F07">
        <w:t xml:space="preserve"> </w:t>
      </w:r>
      <w:r w:rsidR="009F1E05">
        <w:t>(</w:t>
      </w:r>
      <w:r w:rsidR="00595F07">
        <w:t xml:space="preserve">238 </w:t>
      </w:r>
      <w:r w:rsidR="009F1E05">
        <w:t>asmenimis)</w:t>
      </w:r>
      <w:r w:rsidR="00EA66FE">
        <w:t xml:space="preserve">. </w:t>
      </w:r>
      <w:r w:rsidR="00595F07">
        <w:t>O išmokos rajone sumažėjo 1,38 milijonais litų -12,63 procentų</w:t>
      </w:r>
      <w:r w:rsidR="00475F63">
        <w:t xml:space="preserve"> mažiau nei 2011 metais</w:t>
      </w:r>
      <w:r w:rsidR="00595F07">
        <w:t xml:space="preserve"> nors gavėjų ir padaugėjo</w:t>
      </w:r>
      <w:r w:rsidR="00814E26">
        <w:t>,</w:t>
      </w:r>
      <w:r w:rsidR="00595F07">
        <w:t xml:space="preserve"> miesto</w:t>
      </w:r>
      <w:r w:rsidR="00475F63">
        <w:t xml:space="preserve"> savivaldybėje</w:t>
      </w:r>
      <w:r w:rsidR="00475F63" w:rsidRPr="00475F63">
        <w:t xml:space="preserve"> </w:t>
      </w:r>
      <w:r w:rsidR="00475F63">
        <w:t>sumažėjo 2,18 milijonais litų ir tai sudarė 8,72 procentais mažiau nei 2011 metais</w:t>
      </w:r>
      <w:r w:rsidR="002D18D0">
        <w:t xml:space="preserve"> Nors socialinių pašalpų gavėjų daugėja, tačiau išmokos mažėja</w:t>
      </w:r>
      <w:r w:rsidR="00814E26">
        <w:t>,</w:t>
      </w:r>
      <w:r w:rsidR="002D18D0">
        <w:t xml:space="preserve"> ta</w:t>
      </w:r>
      <w:r w:rsidR="00814E26">
        <w:t>m</w:t>
      </w:r>
      <w:r w:rsidR="002D18D0">
        <w:t xml:space="preserve"> įtakojo pasikeitęs socialinių pašalpų išmokų skaičiavimas </w:t>
      </w:r>
      <w:r w:rsidR="00322306">
        <w:t xml:space="preserve">(kai šeimos </w:t>
      </w:r>
      <w:r w:rsidR="002D18D0">
        <w:t>pirmam asmeniui mokama 100 procent</w:t>
      </w:r>
      <w:r w:rsidR="001D244F">
        <w:t>ų</w:t>
      </w:r>
      <w:r w:rsidR="002D18D0">
        <w:t xml:space="preserve"> valstybės remiamų pajamų, antram 80 procent</w:t>
      </w:r>
      <w:r w:rsidR="00814E26">
        <w:t>ų</w:t>
      </w:r>
      <w:r w:rsidR="002D18D0">
        <w:t xml:space="preserve"> trečiam ir paskesniam 70 procent</w:t>
      </w:r>
      <w:r w:rsidR="00814E26">
        <w:t>ų</w:t>
      </w:r>
      <w:r w:rsidR="002D18D0">
        <w:t xml:space="preserve"> valstybės remiamų pajamų</w:t>
      </w:r>
      <w:r w:rsidR="001D244F">
        <w:t>)</w:t>
      </w:r>
      <w:r w:rsidR="00475F63">
        <w:t>.</w:t>
      </w:r>
      <w:r w:rsidR="00595F07">
        <w:t xml:space="preserve"> </w:t>
      </w:r>
      <w:r w:rsidR="00EA66FE">
        <w:t xml:space="preserve">Tačiau </w:t>
      </w:r>
      <w:r w:rsidR="00114DFC">
        <w:t xml:space="preserve">2013 metais </w:t>
      </w:r>
      <w:r w:rsidR="00EA66FE">
        <w:t>sugri</w:t>
      </w:r>
      <w:r w:rsidR="00114DFC">
        <w:t>ež</w:t>
      </w:r>
      <w:r w:rsidR="00EA66FE">
        <w:t>tinus</w:t>
      </w:r>
      <w:r w:rsidR="00114DFC">
        <w:t xml:space="preserve"> socialinės pašalpos skyrimo </w:t>
      </w:r>
      <w:r w:rsidR="00EA66FE">
        <w:t>tvarką</w:t>
      </w:r>
      <w:r w:rsidR="00814E26">
        <w:t>,</w:t>
      </w:r>
      <w:r w:rsidR="00114DFC">
        <w:t xml:space="preserve"> Panevėžio rajone socialinės pašalpos gavėjų sumažėjo 26,16</w:t>
      </w:r>
      <w:r w:rsidR="00EA66FE">
        <w:t xml:space="preserve"> procent</w:t>
      </w:r>
      <w:r w:rsidR="00114DFC">
        <w:t>ų</w:t>
      </w:r>
      <w:r w:rsidR="00475F63">
        <w:t xml:space="preserve"> tai yra 1994 asmenimis mažiau nei 2012 metais</w:t>
      </w:r>
      <w:r w:rsidR="001D244F">
        <w:t>, tuo tarpu</w:t>
      </w:r>
      <w:r w:rsidR="00114DFC">
        <w:t xml:space="preserve"> Panevėžio mieste sumažėjo 15,39 </w:t>
      </w:r>
      <w:r w:rsidR="00114DFC" w:rsidRPr="009F1E05">
        <w:t>procentais</w:t>
      </w:r>
      <w:r w:rsidR="00475F63" w:rsidRPr="009F1E05">
        <w:t xml:space="preserve"> ir</w:t>
      </w:r>
      <w:r w:rsidR="00475F63">
        <w:t xml:space="preserve"> tai </w:t>
      </w:r>
      <w:r w:rsidR="001D244F">
        <w:t>buvo</w:t>
      </w:r>
      <w:r w:rsidR="00475F63">
        <w:t xml:space="preserve"> 2535 asmenimis mažiau nei 2012 metais</w:t>
      </w:r>
      <w:r w:rsidR="00114DFC">
        <w:t>. Taip pat</w:t>
      </w:r>
      <w:r w:rsidR="00FD3156">
        <w:t xml:space="preserve"> išmoko</w:t>
      </w:r>
      <w:r w:rsidR="00475F63">
        <w:t>ms skirtos lėšos</w:t>
      </w:r>
      <w:r w:rsidR="00FD3156">
        <w:t xml:space="preserve"> abejose savivaldybėse mažėjo</w:t>
      </w:r>
      <w:r w:rsidR="001D244F">
        <w:t>:</w:t>
      </w:r>
      <w:r w:rsidR="00FD3156">
        <w:t xml:space="preserve"> </w:t>
      </w:r>
      <w:r w:rsidR="00475F63">
        <w:t>Panevėžio rajono savivaldybėje socialinėms pašalpoms išleista 6,72 milijonai litų tai yra 2,8 milijonais litų</w:t>
      </w:r>
      <w:r w:rsidR="00A01F98">
        <w:t xml:space="preserve"> (29,45 procentais)</w:t>
      </w:r>
      <w:r w:rsidR="00475F63">
        <w:t xml:space="preserve"> mažiau nei 2012</w:t>
      </w:r>
      <w:r w:rsidR="00A01F98">
        <w:t xml:space="preserve"> metais</w:t>
      </w:r>
      <w:r w:rsidR="001D244F">
        <w:t xml:space="preserve"> ir</w:t>
      </w:r>
      <w:r w:rsidR="00475F63">
        <w:t xml:space="preserve"> Panevėžio miesto savivaldybėje išlaidos</w:t>
      </w:r>
      <w:r w:rsidR="00A01F98">
        <w:t xml:space="preserve"> sumažėjo</w:t>
      </w:r>
      <w:r w:rsidR="00475F63">
        <w:t xml:space="preserve"> </w:t>
      </w:r>
      <w:r w:rsidR="00A01F98">
        <w:t>3,49</w:t>
      </w:r>
      <w:r w:rsidR="00A01F98" w:rsidRPr="00A01F98">
        <w:t xml:space="preserve"> </w:t>
      </w:r>
      <w:r w:rsidR="00A01F98">
        <w:t>milijonais litų (15,34 procent</w:t>
      </w:r>
      <w:r w:rsidR="001D244F">
        <w:t>ų</w:t>
      </w:r>
      <w:r w:rsidR="00A01F98">
        <w:t>)</w:t>
      </w:r>
      <w:r w:rsidR="00475F63">
        <w:t>.</w:t>
      </w:r>
      <w:r w:rsidR="00FD3156">
        <w:t xml:space="preserve"> Tokiam abiejų savivaldybių socialinių išmokų mažėjimui turėjo turėti įtakos </w:t>
      </w:r>
      <w:r w:rsidR="00A01F98">
        <w:t>padidėjęs</w:t>
      </w:r>
      <w:r w:rsidR="00FD3156">
        <w:t xml:space="preserve"> minimalus </w:t>
      </w:r>
      <w:r w:rsidR="00FD3156">
        <w:lastRenderedPageBreak/>
        <w:t>atlyginimas</w:t>
      </w:r>
      <w:r w:rsidR="00814E26">
        <w:t xml:space="preserve"> ir patobulintas</w:t>
      </w:r>
      <w:r w:rsidR="00A01F98">
        <w:t xml:space="preserve"> </w:t>
      </w:r>
      <w:r w:rsidR="002D18D0">
        <w:t>socialinės paramos įstatymas.</w:t>
      </w:r>
      <w:r w:rsidR="00FD3156">
        <w:t xml:space="preserve"> </w:t>
      </w:r>
      <w:r w:rsidR="003E1FE3">
        <w:t>Matome</w:t>
      </w:r>
      <w:r w:rsidR="00745523">
        <w:t>,</w:t>
      </w:r>
      <w:r w:rsidR="00FD3156">
        <w:t xml:space="preserve"> kad</w:t>
      </w:r>
      <w:r w:rsidR="00745523">
        <w:t xml:space="preserve"> </w:t>
      </w:r>
      <w:r w:rsidR="00FD3156">
        <w:t>abi</w:t>
      </w:r>
      <w:r w:rsidR="00745523">
        <w:t xml:space="preserve"> savivaldybės </w:t>
      </w:r>
      <w:proofErr w:type="spellStart"/>
      <w:r w:rsidR="00745523">
        <w:t>procentaliai</w:t>
      </w:r>
      <w:proofErr w:type="spellEnd"/>
      <w:r w:rsidR="00745523">
        <w:t xml:space="preserve"> panašiai panaudojo lėšas</w:t>
      </w:r>
      <w:r w:rsidR="00C451F3">
        <w:t xml:space="preserve"> socialinėms pašalpoms</w:t>
      </w:r>
      <w:r w:rsidR="00745523">
        <w:t xml:space="preserve"> tik 2013 metais Panevėžio rajono savivaldybėje sumažėjo išmokų sumos </w:t>
      </w:r>
      <w:r w:rsidR="004C73C0">
        <w:t>29,45</w:t>
      </w:r>
      <w:r w:rsidR="00745523">
        <w:t xml:space="preserve"> procentų, o Panevėžio miesto savivaldybė 15,3</w:t>
      </w:r>
      <w:r w:rsidR="004C73C0">
        <w:t>4</w:t>
      </w:r>
      <w:r w:rsidR="00745523" w:rsidRPr="00745523">
        <w:t xml:space="preserve"> </w:t>
      </w:r>
      <w:r w:rsidR="00745523">
        <w:t>procentais sumažino išlaidas socialinėms pašal</w:t>
      </w:r>
      <w:r w:rsidR="00C451F3">
        <w:t>p</w:t>
      </w:r>
      <w:r w:rsidR="00745523">
        <w:t>o</w:t>
      </w:r>
      <w:r w:rsidR="00C451F3">
        <w:t>m</w:t>
      </w:r>
      <w:r w:rsidR="00745523">
        <w:t>s.</w:t>
      </w:r>
      <w:r w:rsidR="00A01F98">
        <w:t xml:space="preserve"> </w:t>
      </w:r>
      <w:r w:rsidR="004C73C0">
        <w:t>Panevėžio rajono savivaldybės išmokos mažėjo</w:t>
      </w:r>
      <w:r w:rsidR="00CA711D">
        <w:t xml:space="preserve"> 3,29 procentai</w:t>
      </w:r>
      <w:r w:rsidR="004C73C0">
        <w:t xml:space="preserve"> daugiau</w:t>
      </w:r>
      <w:r w:rsidR="00CA711D">
        <w:t xml:space="preserve"> nei mažėjo pačių socialinės pašalpos gavėjų,</w:t>
      </w:r>
      <w:r w:rsidR="00A01F98">
        <w:t xml:space="preserve"> </w:t>
      </w:r>
      <w:r w:rsidR="00CA711D">
        <w:t xml:space="preserve">tuo tarpu Panevėžio miesto savivaldybėje </w:t>
      </w:r>
      <w:proofErr w:type="spellStart"/>
      <w:r w:rsidR="00CA711D">
        <w:t>proce</w:t>
      </w:r>
      <w:r w:rsidR="003E1FE3">
        <w:t>n</w:t>
      </w:r>
      <w:r w:rsidR="00CA711D">
        <w:t>taliai</w:t>
      </w:r>
      <w:proofErr w:type="spellEnd"/>
      <w:r w:rsidR="00CA711D">
        <w:t xml:space="preserve"> vienodai mažėjo tiek gavėj</w:t>
      </w:r>
      <w:r w:rsidR="00814E26">
        <w:t>ų skaičius</w:t>
      </w:r>
      <w:r w:rsidR="00CA711D">
        <w:t xml:space="preserve"> tiek ir išmokos</w:t>
      </w:r>
      <w:r w:rsidR="00CA711D" w:rsidRPr="001A1279">
        <w:t>.</w:t>
      </w:r>
      <w:r w:rsidR="001A1279" w:rsidRPr="001A1279">
        <w:t xml:space="preserve"> Tad darytina išvada, kad socialinės pašalpos išmokos buvo mažinamos daugiau</w:t>
      </w:r>
      <w:r w:rsidR="001D244F">
        <w:t>,</w:t>
      </w:r>
      <w:r w:rsidR="001A1279" w:rsidRPr="001A1279">
        <w:t xml:space="preserve"> ne</w:t>
      </w:r>
      <w:r w:rsidR="001D244F">
        <w:t>i</w:t>
      </w:r>
      <w:r w:rsidR="001A1279" w:rsidRPr="001A1279">
        <w:t xml:space="preserve"> m</w:t>
      </w:r>
      <w:r w:rsidR="001D244F">
        <w:t>a</w:t>
      </w:r>
      <w:r w:rsidR="001A1279" w:rsidRPr="001A1279">
        <w:t>žėjo pačių socialinės pašalpos gavėjų.</w:t>
      </w:r>
      <w:r w:rsidR="00CA711D" w:rsidRPr="001A1279">
        <w:t xml:space="preserve"> </w:t>
      </w:r>
      <w:r w:rsidR="003E1FE3" w:rsidRPr="001A1279">
        <w:t>Galima manyti, kad rajono savivaldybėje buvo sumažintas dėmesys paramos prieinamumui</w:t>
      </w:r>
      <w:r w:rsidR="003E1FE3">
        <w:t xml:space="preserve"> didinti</w:t>
      </w:r>
      <w:r w:rsidR="001A1279">
        <w:t xml:space="preserve"> ir </w:t>
      </w:r>
      <w:r w:rsidR="00814E26">
        <w:t xml:space="preserve">padidėjęs </w:t>
      </w:r>
      <w:r w:rsidR="001A1279">
        <w:t xml:space="preserve">suinteresuotumas </w:t>
      </w:r>
      <w:r w:rsidR="001D244F">
        <w:t>taupyti</w:t>
      </w:r>
      <w:r w:rsidR="001A1279">
        <w:t xml:space="preserve"> paramos lėšas, nes šios lėšos lieka savivaldybės žinioje ir nereglamentuojama, kur sutaupytas socialinių išmokų lėšas panaudoti (reiškia, galima naudoti net ne socialinės paramos reikmėms,</w:t>
      </w:r>
      <w:r w:rsidR="003E1FE3">
        <w:t xml:space="preserve"> </w:t>
      </w:r>
      <w:r w:rsidR="001D244F">
        <w:t xml:space="preserve">o </w:t>
      </w:r>
      <w:r w:rsidR="001A1279">
        <w:t xml:space="preserve">pavyzdžiui savivaldybių darbuotojų priedams prie atlyginimo išmokėti... ). </w:t>
      </w:r>
    </w:p>
    <w:p w:rsidR="002D18D0" w:rsidRDefault="00A81F08" w:rsidP="00595F07">
      <w:pPr>
        <w:pStyle w:val="NormalWeb"/>
        <w:spacing w:before="0" w:beforeAutospacing="0" w:after="0" w:afterAutospacing="0" w:line="360" w:lineRule="auto"/>
        <w:ind w:firstLine="567"/>
        <w:jc w:val="both"/>
      </w:pPr>
      <w:r>
        <w:t>Pasteb</w:t>
      </w:r>
      <w:r w:rsidR="001D244F">
        <w:t>ima</w:t>
      </w:r>
      <w:r>
        <w:t>, kad ab</w:t>
      </w:r>
      <w:r w:rsidR="001D244F">
        <w:t>i</w:t>
      </w:r>
      <w:r>
        <w:t>ejose savivaldybėse socialinių pašalpų gavėjų mažėjo</w:t>
      </w:r>
      <w:r w:rsidR="001D06E3">
        <w:t>,</w:t>
      </w:r>
      <w:r>
        <w:t xml:space="preserve"> tik sugriežtinus socialinės pašalpos skyrimą. Tad galima teigti, kad sutaupyt</w:t>
      </w:r>
      <w:r w:rsidR="003E1FE3">
        <w:t>i</w:t>
      </w:r>
      <w:r>
        <w:t xml:space="preserve"> lėš</w:t>
      </w:r>
      <w:r w:rsidR="003E1FE3">
        <w:t>a</w:t>
      </w:r>
      <w:r>
        <w:t>s įtak</w:t>
      </w:r>
      <w:r w:rsidR="003E1FE3">
        <w:t>ojo</w:t>
      </w:r>
      <w:r>
        <w:t xml:space="preserve"> ne savarankišk</w:t>
      </w:r>
      <w:r w:rsidR="0073703D">
        <w:t>o</w:t>
      </w:r>
      <w:r>
        <w:t>s savivaldybių</w:t>
      </w:r>
      <w:r w:rsidR="0073703D">
        <w:t xml:space="preserve"> funkcijos</w:t>
      </w:r>
      <w:r w:rsidR="003E1FE3" w:rsidRPr="003E1FE3">
        <w:t xml:space="preserve"> </w:t>
      </w:r>
      <w:r w:rsidR="003E1FE3">
        <w:t>vykdymas</w:t>
      </w:r>
      <w:r w:rsidR="0073703D">
        <w:t>,</w:t>
      </w:r>
      <w:r w:rsidR="003E1FE3">
        <w:t xml:space="preserve"> </w:t>
      </w:r>
      <w:r w:rsidR="0073703D">
        <w:t>o vis dėl to įstatymų pakeitimai nuo 2013metų birželio mėnesio.</w:t>
      </w:r>
      <w:r>
        <w:t xml:space="preserve"> Taip pat R. Lazutka ir kiti socialiniame tyrime pastebi</w:t>
      </w:r>
      <w:r w:rsidR="0073703D">
        <w:t>, kad pagal visos Lietuvos savivaldybių reitingus paskirstant socialines pašalpas</w:t>
      </w:r>
      <w:r w:rsidR="00BE67B2">
        <w:t xml:space="preserve"> pagal </w:t>
      </w:r>
      <w:r w:rsidR="00BE67B2" w:rsidRPr="00867230">
        <w:t>socialinės pašalpos gavėj</w:t>
      </w:r>
      <w:r w:rsidR="00BE67B2">
        <w:t>us</w:t>
      </w:r>
      <w:r w:rsidR="00BE67B2" w:rsidRPr="00867230">
        <w:t xml:space="preserve"> tenkanč</w:t>
      </w:r>
      <w:r w:rsidR="00BE67B2">
        <w:t>ius</w:t>
      </w:r>
      <w:r w:rsidR="00BE67B2" w:rsidRPr="00867230">
        <w:t xml:space="preserve"> 1000 gyventojų</w:t>
      </w:r>
      <w:r w:rsidR="0073703D">
        <w:t xml:space="preserve"> 2012 metais Panevėžio rajono savivaldybė už</w:t>
      </w:r>
      <w:r w:rsidR="00BE67B2">
        <w:t>ė</w:t>
      </w:r>
      <w:r w:rsidR="0073703D">
        <w:t>m</w:t>
      </w:r>
      <w:r w:rsidR="00BE67B2">
        <w:t>ė</w:t>
      </w:r>
      <w:r w:rsidR="0073703D">
        <w:t xml:space="preserve"> 33 viet</w:t>
      </w:r>
      <w:r w:rsidR="00BE67B2">
        <w:t xml:space="preserve">ą, o </w:t>
      </w:r>
      <w:r w:rsidR="00E16C49">
        <w:t xml:space="preserve">pagal </w:t>
      </w:r>
      <w:r w:rsidR="00BE67B2">
        <w:t>skurdo rizikos</w:t>
      </w:r>
      <w:r w:rsidR="001D2AE9">
        <w:t xml:space="preserve"> šeimų asmen</w:t>
      </w:r>
      <w:r w:rsidR="00E16C49">
        <w:t>i</w:t>
      </w:r>
      <w:r w:rsidR="001D2AE9">
        <w:t xml:space="preserve">s </w:t>
      </w:r>
      <w:r w:rsidR="001D2AE9" w:rsidRPr="00867230">
        <w:t>tenkan</w:t>
      </w:r>
      <w:r w:rsidR="00E16C49">
        <w:t>čiu</w:t>
      </w:r>
      <w:r w:rsidR="001D2AE9">
        <w:t>s</w:t>
      </w:r>
      <w:r w:rsidR="001D2AE9" w:rsidRPr="00867230">
        <w:t xml:space="preserve"> 1000 gyventojų</w:t>
      </w:r>
      <w:r w:rsidR="00BE67B2">
        <w:t xml:space="preserve"> </w:t>
      </w:r>
      <w:r w:rsidR="001D2AE9">
        <w:t>42 viet</w:t>
      </w:r>
      <w:r w:rsidR="00814E26">
        <w:t>ą</w:t>
      </w:r>
      <w:r w:rsidR="001D2AE9">
        <w:t>.</w:t>
      </w:r>
      <w:r w:rsidR="0073703D">
        <w:t xml:space="preserve"> </w:t>
      </w:r>
      <w:r w:rsidR="00BE67B2">
        <w:t>Panevėžio miesto savivaldybė</w:t>
      </w:r>
      <w:r w:rsidR="001D2AE9">
        <w:t>je</w:t>
      </w:r>
      <w:r w:rsidR="00BE67B2">
        <w:t xml:space="preserve"> - 27 vietą</w:t>
      </w:r>
      <w:r w:rsidR="0073703D">
        <w:t xml:space="preserve"> </w:t>
      </w:r>
      <w:r w:rsidR="001D2AE9">
        <w:t xml:space="preserve">pagal </w:t>
      </w:r>
      <w:r w:rsidR="001D2AE9" w:rsidRPr="00867230">
        <w:t>socialinės pašalpos gavėj</w:t>
      </w:r>
      <w:r w:rsidR="001D2AE9">
        <w:t>us</w:t>
      </w:r>
      <w:r w:rsidR="001D2AE9" w:rsidRPr="00867230">
        <w:t xml:space="preserve"> tenkanč</w:t>
      </w:r>
      <w:r w:rsidR="001D2AE9">
        <w:t>ius</w:t>
      </w:r>
      <w:r w:rsidR="001D2AE9" w:rsidRPr="00867230">
        <w:t xml:space="preserve"> 1000 gyventojų</w:t>
      </w:r>
      <w:r w:rsidR="001D2AE9">
        <w:t xml:space="preserve"> ir 34</w:t>
      </w:r>
      <w:r w:rsidR="001D2AE9" w:rsidRPr="001D2AE9">
        <w:t xml:space="preserve"> </w:t>
      </w:r>
      <w:r w:rsidR="003E1FE3">
        <w:t xml:space="preserve">vietą </w:t>
      </w:r>
      <w:r w:rsidR="00E16C49">
        <w:t xml:space="preserve">pagal </w:t>
      </w:r>
      <w:r w:rsidR="001D2AE9">
        <w:t>skurdo rizikos šeimų asmen</w:t>
      </w:r>
      <w:r w:rsidR="00814E26">
        <w:t>i</w:t>
      </w:r>
      <w:r w:rsidR="001D2AE9">
        <w:t xml:space="preserve">s </w:t>
      </w:r>
      <w:r w:rsidR="001D2AE9" w:rsidRPr="00867230">
        <w:t>tenkan</w:t>
      </w:r>
      <w:r w:rsidR="00814E26">
        <w:t>čius</w:t>
      </w:r>
      <w:r w:rsidR="001D2AE9" w:rsidRPr="00867230">
        <w:t xml:space="preserve"> 1000 gyventojų</w:t>
      </w:r>
      <w:r w:rsidR="001D2AE9">
        <w:t xml:space="preserve">. Tai rodo, kad Panevėžio rajono savivaldybėje socialinės pašalpos reitingas buvo aukštesnis nei skurdo rizikos gavėjų skaičius. Tad daroma išvada, jog vykdant savivaldybės savarankišką funkciją buvo sumažintos išmokos net </w:t>
      </w:r>
      <w:r w:rsidR="004C73C0">
        <w:t xml:space="preserve">tiems </w:t>
      </w:r>
      <w:r w:rsidR="001D2AE9">
        <w:t>asmenims</w:t>
      </w:r>
      <w:r w:rsidR="0047493F">
        <w:t>,</w:t>
      </w:r>
      <w:r w:rsidR="001D2AE9">
        <w:t xml:space="preserve"> kuriems yra labiausiai reikalinga pagalba</w:t>
      </w:r>
      <w:r w:rsidR="004C73C0">
        <w:t xml:space="preserve"> </w:t>
      </w:r>
      <w:r w:rsidR="00E16C49">
        <w:t>-</w:t>
      </w:r>
      <w:r w:rsidR="001D2AE9">
        <w:t xml:space="preserve"> skurdo rizikos šeimoms.</w:t>
      </w:r>
    </w:p>
    <w:p w:rsidR="002D18D0" w:rsidRDefault="002D18D0">
      <w:pPr>
        <w:rPr>
          <w:rFonts w:ascii="Times New Roman" w:eastAsia="Times New Roman" w:hAnsi="Times New Roman" w:cs="Times New Roman"/>
          <w:sz w:val="24"/>
          <w:szCs w:val="24"/>
          <w:lang w:eastAsia="lt-LT"/>
        </w:rPr>
      </w:pPr>
      <w:r>
        <w:br w:type="page"/>
      </w:r>
    </w:p>
    <w:p w:rsidR="006C1C57" w:rsidRDefault="004D63B0" w:rsidP="000D0D87">
      <w:pPr>
        <w:pStyle w:val="Heading1"/>
        <w:jc w:val="center"/>
        <w:rPr>
          <w:color w:val="auto"/>
        </w:rPr>
      </w:pPr>
      <w:bookmarkStart w:id="26" w:name="_Toc345635552"/>
      <w:bookmarkStart w:id="27" w:name="_Toc385509125"/>
      <w:r w:rsidRPr="00B77A77">
        <w:rPr>
          <w:color w:val="auto"/>
        </w:rPr>
        <w:lastRenderedPageBreak/>
        <w:t>IŠVADOS</w:t>
      </w:r>
      <w:bookmarkEnd w:id="26"/>
      <w:r>
        <w:rPr>
          <w:color w:val="auto"/>
        </w:rPr>
        <w:t xml:space="preserve"> IR SIŪLYMAI</w:t>
      </w:r>
      <w:bookmarkEnd w:id="27"/>
    </w:p>
    <w:p w:rsidR="009315B8" w:rsidRPr="009315B8" w:rsidRDefault="009315B8" w:rsidP="009315B8"/>
    <w:p w:rsidR="007E2C71" w:rsidRPr="00547348" w:rsidRDefault="00C54E01" w:rsidP="00B43EDB">
      <w:pPr>
        <w:spacing w:after="0" w:line="360" w:lineRule="auto"/>
        <w:ind w:firstLine="567"/>
        <w:jc w:val="both"/>
        <w:rPr>
          <w:rFonts w:ascii="Times New Roman" w:hAnsi="Times New Roman" w:cs="Times New Roman"/>
          <w:sz w:val="24"/>
          <w:szCs w:val="24"/>
        </w:rPr>
      </w:pPr>
      <w:r w:rsidRPr="00547348">
        <w:rPr>
          <w:rFonts w:ascii="Times New Roman" w:hAnsi="Times New Roman" w:cs="Times New Roman"/>
          <w:sz w:val="24"/>
          <w:szCs w:val="24"/>
        </w:rPr>
        <w:t xml:space="preserve">Piniginė socialinė parama yra socialinės apsaugos dalis. Piniginė socialinė parama gali būti: vienkartinė (kategorinė) ir parama mažas pajamas gaunantiems asmenims, įvertinus turtą bei pajamas. Piniginės socialinės paramos koncepcijoje (1994 metais), kurioje apibrėžta, jog </w:t>
      </w:r>
      <w:r w:rsidRPr="00547348">
        <w:rPr>
          <w:rFonts w:ascii="Times New Roman" w:hAnsi="Times New Roman"/>
          <w:sz w:val="24"/>
          <w:szCs w:val="24"/>
        </w:rPr>
        <w:t>socialinė parama negali užtikrinti ilgalaikio ekonominio ir socialinio saugumo, ji tik turi padėti žmogui išgyventi ekstremaliomis sąlygomis. Socialinė pašalpa turi būti tokio dydžio, kad padėtų išgyventi sunkiausiu periodu bei skatinti dirbti.</w:t>
      </w:r>
      <w:r w:rsidRPr="00547348">
        <w:rPr>
          <w:rFonts w:ascii="Times New Roman" w:eastAsia="Times New Roman" w:hAnsi="Times New Roman"/>
          <w:sz w:val="24"/>
          <w:szCs w:val="24"/>
          <w:lang w:eastAsia="lt-LT"/>
        </w:rPr>
        <w:t xml:space="preserve"> 2006 metais socialinė pašalpa pradėta teikti atsižvelgiant į turtą bei pajamas. Socialinių pašalpų išmokų skyrimas siejamas su valstybės remiamomis pajamomis, kuri</w:t>
      </w:r>
      <w:r w:rsidR="00547348" w:rsidRPr="00547348">
        <w:rPr>
          <w:rFonts w:ascii="Times New Roman" w:eastAsia="Times New Roman" w:hAnsi="Times New Roman"/>
          <w:sz w:val="24"/>
          <w:szCs w:val="24"/>
          <w:lang w:eastAsia="lt-LT"/>
        </w:rPr>
        <w:t>ų</w:t>
      </w:r>
      <w:r w:rsidRPr="00547348">
        <w:rPr>
          <w:rFonts w:ascii="Times New Roman" w:eastAsia="Times New Roman" w:hAnsi="Times New Roman"/>
          <w:sz w:val="24"/>
          <w:szCs w:val="24"/>
          <w:lang w:eastAsia="lt-LT"/>
        </w:rPr>
        <w:t xml:space="preserve"> suma yra nustatoma Vyriausybės. </w:t>
      </w:r>
      <w:r w:rsidRPr="00547348">
        <w:rPr>
          <w:rFonts w:ascii="Times New Roman" w:eastAsia="Times New Roman" w:hAnsi="Times New Roman" w:cs="Times New Roman"/>
          <w:sz w:val="24"/>
          <w:szCs w:val="24"/>
          <w:lang w:eastAsia="lt-LT"/>
        </w:rPr>
        <w:t>Nuo 2011 iki 2013 metų pabaigos pertvarkytas „Piniginės socialinės paramos nepasiturintiems gyventojams“ įstatymas, kurio tikslas mažinti gyventojų ilgalaikę priklausomybę nuo socialinės paramos bei skatinti piniginės socialinės paramos gavėjus dirbti, užkirsti kelią piktnaudžiavimui piniginėmis socialinėmis paramomis ir užtikrinti piniginę socialinę paramą tiems gyventojams, kuriems tikrai ji yra reikalinga.</w:t>
      </w:r>
      <w:r w:rsidRPr="00547348">
        <w:rPr>
          <w:rFonts w:ascii="Times New Roman" w:hAnsi="Times New Roman" w:cs="Times New Roman"/>
          <w:sz w:val="24"/>
          <w:szCs w:val="24"/>
        </w:rPr>
        <w:t xml:space="preserve"> </w:t>
      </w:r>
      <w:r w:rsidRPr="00547348">
        <w:rPr>
          <w:rFonts w:ascii="Times New Roman" w:eastAsia="Times New Roman" w:hAnsi="Times New Roman"/>
          <w:sz w:val="24"/>
          <w:szCs w:val="24"/>
          <w:lang w:eastAsia="lt-LT"/>
        </w:rPr>
        <w:t xml:space="preserve">Pradėtas bendradarbiavimas su valstybinėmis institucijomis. Nuo 2014 metų sausio 1dienos savivaldybės vykdo savarankišką savivaldybių funkciją, </w:t>
      </w:r>
      <w:r w:rsidRPr="00547348">
        <w:rPr>
          <w:rFonts w:ascii="Times New Roman" w:hAnsi="Times New Roman" w:cs="Times New Roman"/>
          <w:sz w:val="24"/>
          <w:szCs w:val="24"/>
        </w:rPr>
        <w:t xml:space="preserve">nagrinėjant ir tinkamai paskirstant piniginę socialinę paramą gyventojams, kuriems jos tikrai reikia. </w:t>
      </w:r>
      <w:r w:rsidR="00547348" w:rsidRPr="00547348">
        <w:rPr>
          <w:rFonts w:ascii="Times New Roman" w:hAnsi="Times New Roman" w:cs="Times New Roman"/>
          <w:sz w:val="24"/>
          <w:szCs w:val="24"/>
        </w:rPr>
        <w:t>Siekiant</w:t>
      </w:r>
      <w:r w:rsidRPr="00547348">
        <w:rPr>
          <w:rFonts w:ascii="Times New Roman" w:hAnsi="Times New Roman" w:cs="Times New Roman"/>
          <w:sz w:val="24"/>
          <w:szCs w:val="24"/>
        </w:rPr>
        <w:t xml:space="preserve"> tiksliau išnagrinėti </w:t>
      </w:r>
      <w:r w:rsidR="00547348" w:rsidRPr="00547348">
        <w:rPr>
          <w:rFonts w:ascii="Times New Roman" w:hAnsi="Times New Roman" w:cs="Times New Roman"/>
          <w:sz w:val="24"/>
          <w:szCs w:val="24"/>
        </w:rPr>
        <w:t xml:space="preserve">socialinės pašalpos </w:t>
      </w:r>
      <w:r w:rsidRPr="00547348">
        <w:rPr>
          <w:rFonts w:ascii="Times New Roman" w:hAnsi="Times New Roman" w:cs="Times New Roman"/>
          <w:sz w:val="24"/>
          <w:szCs w:val="24"/>
        </w:rPr>
        <w:t>efektyvumą, atliekant analizę, naudoti ir 2013 metų duomenys.</w:t>
      </w:r>
    </w:p>
    <w:p w:rsidR="00B77BD5" w:rsidRDefault="00B77BD5"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Šalies ekonominė padėtis daro įtaką socialinės paramos gavėjų skaičiui, gyventojų poreikiai socialin</w:t>
      </w:r>
      <w:r w:rsidR="00130C08">
        <w:rPr>
          <w:rFonts w:ascii="Times New Roman" w:hAnsi="Times New Roman" w:cs="Times New Roman"/>
          <w:sz w:val="24"/>
          <w:szCs w:val="24"/>
        </w:rPr>
        <w:t>e</w:t>
      </w:r>
      <w:r>
        <w:rPr>
          <w:rFonts w:ascii="Times New Roman" w:hAnsi="Times New Roman" w:cs="Times New Roman"/>
          <w:sz w:val="24"/>
          <w:szCs w:val="24"/>
        </w:rPr>
        <w:t xml:space="preserve">i paramai priklauso nuo ekonominės situacijos. </w:t>
      </w:r>
      <w:r w:rsidR="005263B1">
        <w:rPr>
          <w:rFonts w:ascii="Times New Roman" w:hAnsi="Times New Roman" w:cs="Times New Roman"/>
          <w:sz w:val="24"/>
          <w:szCs w:val="24"/>
        </w:rPr>
        <w:t xml:space="preserve">Lietuvoje </w:t>
      </w:r>
      <w:r w:rsidR="004431EC">
        <w:rPr>
          <w:rFonts w:ascii="Times New Roman" w:hAnsi="Times New Roman" w:cs="Times New Roman"/>
          <w:sz w:val="24"/>
          <w:szCs w:val="24"/>
        </w:rPr>
        <w:t xml:space="preserve">prasidėjus </w:t>
      </w:r>
      <w:r w:rsidR="005263B1">
        <w:rPr>
          <w:rFonts w:ascii="Times New Roman" w:hAnsi="Times New Roman" w:cs="Times New Roman"/>
          <w:sz w:val="24"/>
          <w:szCs w:val="24"/>
        </w:rPr>
        <w:t>ekonomin</w:t>
      </w:r>
      <w:r w:rsidR="004431EC">
        <w:rPr>
          <w:rFonts w:ascii="Times New Roman" w:hAnsi="Times New Roman" w:cs="Times New Roman"/>
          <w:sz w:val="24"/>
          <w:szCs w:val="24"/>
        </w:rPr>
        <w:t>ei</w:t>
      </w:r>
      <w:r w:rsidR="005263B1">
        <w:rPr>
          <w:rFonts w:ascii="Times New Roman" w:hAnsi="Times New Roman" w:cs="Times New Roman"/>
          <w:sz w:val="24"/>
          <w:szCs w:val="24"/>
        </w:rPr>
        <w:t xml:space="preserve"> </w:t>
      </w:r>
      <w:r w:rsidR="000A3734">
        <w:rPr>
          <w:rFonts w:ascii="Times New Roman" w:hAnsi="Times New Roman" w:cs="Times New Roman"/>
          <w:sz w:val="24"/>
          <w:szCs w:val="24"/>
        </w:rPr>
        <w:t>kriz</w:t>
      </w:r>
      <w:r w:rsidR="004431EC">
        <w:rPr>
          <w:rFonts w:ascii="Times New Roman" w:hAnsi="Times New Roman" w:cs="Times New Roman"/>
          <w:sz w:val="24"/>
          <w:szCs w:val="24"/>
        </w:rPr>
        <w:t>ei</w:t>
      </w:r>
      <w:r w:rsidR="00547348">
        <w:rPr>
          <w:rFonts w:ascii="Times New Roman" w:hAnsi="Times New Roman" w:cs="Times New Roman"/>
          <w:sz w:val="24"/>
          <w:szCs w:val="24"/>
        </w:rPr>
        <w:t>,</w:t>
      </w:r>
      <w:r w:rsidR="004431EC">
        <w:rPr>
          <w:rFonts w:ascii="Times New Roman" w:hAnsi="Times New Roman" w:cs="Times New Roman"/>
          <w:sz w:val="24"/>
          <w:szCs w:val="24"/>
        </w:rPr>
        <w:t xml:space="preserve"> Panevėžio mieste</w:t>
      </w:r>
      <w:r w:rsidR="000A3734">
        <w:rPr>
          <w:rFonts w:ascii="Times New Roman" w:hAnsi="Times New Roman" w:cs="Times New Roman"/>
          <w:sz w:val="24"/>
          <w:szCs w:val="24"/>
        </w:rPr>
        <w:t xml:space="preserve"> užsidarė daug tiek stambių, tiek smulkių įmonių, padidėjo bedarbių skaičius, ko pas</w:t>
      </w:r>
      <w:r w:rsidR="00130C08">
        <w:rPr>
          <w:rFonts w:ascii="Times New Roman" w:hAnsi="Times New Roman" w:cs="Times New Roman"/>
          <w:sz w:val="24"/>
          <w:szCs w:val="24"/>
        </w:rPr>
        <w:t>e</w:t>
      </w:r>
      <w:r w:rsidR="000A3734">
        <w:rPr>
          <w:rFonts w:ascii="Times New Roman" w:hAnsi="Times New Roman" w:cs="Times New Roman"/>
          <w:sz w:val="24"/>
          <w:szCs w:val="24"/>
        </w:rPr>
        <w:t>koj</w:t>
      </w:r>
      <w:r w:rsidR="007E2C71">
        <w:rPr>
          <w:rFonts w:ascii="Times New Roman" w:hAnsi="Times New Roman" w:cs="Times New Roman"/>
          <w:sz w:val="24"/>
          <w:szCs w:val="24"/>
        </w:rPr>
        <w:t>e</w:t>
      </w:r>
      <w:r w:rsidR="000A3734">
        <w:rPr>
          <w:rFonts w:ascii="Times New Roman" w:hAnsi="Times New Roman" w:cs="Times New Roman"/>
          <w:sz w:val="24"/>
          <w:szCs w:val="24"/>
        </w:rPr>
        <w:t xml:space="preserve"> išaugo poreikis socialinei paramai. </w:t>
      </w:r>
    </w:p>
    <w:p w:rsidR="00006D79" w:rsidRDefault="007D715C"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savivaldybės socialinės paramos skyri</w:t>
      </w:r>
      <w:r w:rsidR="00344433">
        <w:rPr>
          <w:rFonts w:ascii="Times New Roman" w:hAnsi="Times New Roman" w:cs="Times New Roman"/>
          <w:sz w:val="24"/>
          <w:szCs w:val="24"/>
        </w:rPr>
        <w:t>uje dirba specialistai su socialiniu išsilavinimu</w:t>
      </w:r>
      <w:r w:rsidR="005C33DF">
        <w:rPr>
          <w:rFonts w:ascii="Times New Roman" w:hAnsi="Times New Roman" w:cs="Times New Roman"/>
          <w:sz w:val="24"/>
          <w:szCs w:val="24"/>
        </w:rPr>
        <w:t xml:space="preserve"> ir todėl</w:t>
      </w:r>
      <w:r w:rsidR="007B32D6">
        <w:rPr>
          <w:rFonts w:ascii="Times New Roman" w:hAnsi="Times New Roman" w:cs="Times New Roman"/>
          <w:sz w:val="24"/>
          <w:szCs w:val="24"/>
        </w:rPr>
        <w:t xml:space="preserve"> sprendimai dėl paramos skyrimo remiasi profesionalų kompetencija. </w:t>
      </w:r>
      <w:r w:rsidR="00547348">
        <w:rPr>
          <w:rFonts w:ascii="Times New Roman" w:hAnsi="Times New Roman" w:cs="Times New Roman"/>
          <w:sz w:val="24"/>
          <w:szCs w:val="24"/>
        </w:rPr>
        <w:t>Įsig</w:t>
      </w:r>
      <w:r w:rsidR="007B32D6">
        <w:rPr>
          <w:rFonts w:ascii="Times New Roman" w:hAnsi="Times New Roman" w:cs="Times New Roman"/>
          <w:sz w:val="24"/>
          <w:szCs w:val="24"/>
        </w:rPr>
        <w:t>ilinimas į prašančio ar gaunanči</w:t>
      </w:r>
      <w:r w:rsidR="00130C08">
        <w:rPr>
          <w:rFonts w:ascii="Times New Roman" w:hAnsi="Times New Roman" w:cs="Times New Roman"/>
          <w:sz w:val="24"/>
          <w:szCs w:val="24"/>
        </w:rPr>
        <w:t>o</w:t>
      </w:r>
      <w:r w:rsidR="007B32D6">
        <w:rPr>
          <w:rFonts w:ascii="Times New Roman" w:hAnsi="Times New Roman" w:cs="Times New Roman"/>
          <w:sz w:val="24"/>
          <w:szCs w:val="24"/>
        </w:rPr>
        <w:t xml:space="preserve"> socialinę pašalpą asmens darbinę veiklą, gyvenimo ir buities sąlygas, tikrin</w:t>
      </w:r>
      <w:r w:rsidR="00814E26">
        <w:rPr>
          <w:rFonts w:ascii="Times New Roman" w:hAnsi="Times New Roman" w:cs="Times New Roman"/>
          <w:sz w:val="24"/>
          <w:szCs w:val="24"/>
        </w:rPr>
        <w:t>i</w:t>
      </w:r>
      <w:r w:rsidR="00547348">
        <w:rPr>
          <w:rFonts w:ascii="Times New Roman" w:hAnsi="Times New Roman" w:cs="Times New Roman"/>
          <w:sz w:val="24"/>
          <w:szCs w:val="24"/>
        </w:rPr>
        <w:t>ma</w:t>
      </w:r>
      <w:r w:rsidR="00814E26">
        <w:rPr>
          <w:rFonts w:ascii="Times New Roman" w:hAnsi="Times New Roman" w:cs="Times New Roman"/>
          <w:sz w:val="24"/>
          <w:szCs w:val="24"/>
        </w:rPr>
        <w:t>s</w:t>
      </w:r>
      <w:r w:rsidR="007B32D6">
        <w:rPr>
          <w:rFonts w:ascii="Times New Roman" w:hAnsi="Times New Roman" w:cs="Times New Roman"/>
          <w:sz w:val="24"/>
          <w:szCs w:val="24"/>
        </w:rPr>
        <w:t xml:space="preserve"> namie ar darbe</w:t>
      </w:r>
      <w:r w:rsidR="00547348">
        <w:rPr>
          <w:rFonts w:ascii="Times New Roman" w:hAnsi="Times New Roman" w:cs="Times New Roman"/>
          <w:sz w:val="24"/>
          <w:szCs w:val="24"/>
        </w:rPr>
        <w:t>, t</w:t>
      </w:r>
      <w:r w:rsidR="00130C08">
        <w:rPr>
          <w:rFonts w:ascii="Times New Roman" w:hAnsi="Times New Roman" w:cs="Times New Roman"/>
          <w:sz w:val="24"/>
          <w:szCs w:val="24"/>
        </w:rPr>
        <w:t>ai</w:t>
      </w:r>
      <w:r w:rsidR="007B32D6">
        <w:rPr>
          <w:rFonts w:ascii="Times New Roman" w:hAnsi="Times New Roman" w:cs="Times New Roman"/>
          <w:sz w:val="24"/>
          <w:szCs w:val="24"/>
        </w:rPr>
        <w:t xml:space="preserve"> didina savivaldybės piniginės socialinės paramos administravimo išlaidas, tačiau mažina socialinės pašalpos </w:t>
      </w:r>
      <w:r w:rsidR="00130C08">
        <w:rPr>
          <w:rFonts w:ascii="Times New Roman" w:hAnsi="Times New Roman" w:cs="Times New Roman"/>
          <w:sz w:val="24"/>
          <w:szCs w:val="24"/>
        </w:rPr>
        <w:t xml:space="preserve">nepagrįsto </w:t>
      </w:r>
      <w:r w:rsidR="007B32D6">
        <w:rPr>
          <w:rFonts w:ascii="Times New Roman" w:hAnsi="Times New Roman" w:cs="Times New Roman"/>
          <w:sz w:val="24"/>
          <w:szCs w:val="24"/>
        </w:rPr>
        <w:t xml:space="preserve">mokėjimo riziką. </w:t>
      </w:r>
    </w:p>
    <w:p w:rsidR="007D715C" w:rsidRDefault="007B32D6"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Interviu su Panevėžio miesto savivaldybės socialinės paramos skyriaus specialistais išsiaiškinta, kad bendradarbiavimas su valstybinėmis </w:t>
      </w:r>
      <w:r w:rsidR="00B17879">
        <w:rPr>
          <w:rFonts w:ascii="Times New Roman" w:hAnsi="Times New Roman" w:cs="Times New Roman"/>
          <w:sz w:val="24"/>
          <w:szCs w:val="24"/>
        </w:rPr>
        <w:t>institucijomis (Darbo birža, Darbo inspekcija ir kitomis) padeda sumažinti piktnaudžiavimo socialine pašalpa atvejus, tačiau trūksta glau</w:t>
      </w:r>
      <w:r w:rsidR="00130C08">
        <w:rPr>
          <w:rFonts w:ascii="Times New Roman" w:hAnsi="Times New Roman" w:cs="Times New Roman"/>
          <w:sz w:val="24"/>
          <w:szCs w:val="24"/>
        </w:rPr>
        <w:t>d</w:t>
      </w:r>
      <w:r w:rsidR="00B17879">
        <w:rPr>
          <w:rFonts w:ascii="Times New Roman" w:hAnsi="Times New Roman" w:cs="Times New Roman"/>
          <w:sz w:val="24"/>
          <w:szCs w:val="24"/>
        </w:rPr>
        <w:t>esnio bendradarbiavimo su Valstybine mokesčių inspekcija.</w:t>
      </w:r>
    </w:p>
    <w:p w:rsidR="00D215FA" w:rsidRDefault="00B17879"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socialinės paramos skyriaus informacinėje lentoje informacija pateikta </w:t>
      </w:r>
      <w:r w:rsidR="00116DE0">
        <w:rPr>
          <w:rFonts w:ascii="Times New Roman" w:hAnsi="Times New Roman" w:cs="Times New Roman"/>
          <w:sz w:val="24"/>
          <w:szCs w:val="24"/>
        </w:rPr>
        <w:t>įstatymin</w:t>
      </w:r>
      <w:r w:rsidR="00006D79">
        <w:rPr>
          <w:rFonts w:ascii="Times New Roman" w:hAnsi="Times New Roman" w:cs="Times New Roman"/>
          <w:sz w:val="24"/>
          <w:szCs w:val="24"/>
        </w:rPr>
        <w:t>e</w:t>
      </w:r>
      <w:r>
        <w:rPr>
          <w:rFonts w:ascii="Times New Roman" w:hAnsi="Times New Roman" w:cs="Times New Roman"/>
          <w:sz w:val="24"/>
          <w:szCs w:val="24"/>
        </w:rPr>
        <w:t xml:space="preserve"> kalba, tačiau ji nėra visiems suprantama. Informacijos skyriuje gyventojai gauna tik žodinę informaciją apie galimas socialines paramas.</w:t>
      </w:r>
      <w:r w:rsidR="00E040F6">
        <w:rPr>
          <w:rFonts w:ascii="Times New Roman" w:hAnsi="Times New Roman" w:cs="Times New Roman"/>
          <w:sz w:val="24"/>
          <w:szCs w:val="24"/>
        </w:rPr>
        <w:t xml:space="preserve"> </w:t>
      </w:r>
      <w:r>
        <w:rPr>
          <w:rFonts w:ascii="Times New Roman" w:hAnsi="Times New Roman" w:cs="Times New Roman"/>
          <w:sz w:val="24"/>
          <w:szCs w:val="24"/>
        </w:rPr>
        <w:t>Asmenims, kurie kreipiasi į socialinė</w:t>
      </w:r>
      <w:r w:rsidR="00E040F6">
        <w:rPr>
          <w:rFonts w:ascii="Times New Roman" w:hAnsi="Times New Roman" w:cs="Times New Roman"/>
          <w:sz w:val="24"/>
          <w:szCs w:val="24"/>
        </w:rPr>
        <w:t xml:space="preserve">s paramos skyrių, būtina pagalba reikalinga greitai, o prieš akis neturint reikalingos informacijos ji pasidaro </w:t>
      </w:r>
      <w:r w:rsidR="00E040F6">
        <w:rPr>
          <w:rFonts w:ascii="Times New Roman" w:hAnsi="Times New Roman" w:cs="Times New Roman"/>
          <w:sz w:val="24"/>
          <w:szCs w:val="24"/>
        </w:rPr>
        <w:lastRenderedPageBreak/>
        <w:t xml:space="preserve">sunkiau prieinama (trūksta kokio dokumento, vėl registruotis iš naujo </w:t>
      </w:r>
      <w:r w:rsidR="00D215FA">
        <w:rPr>
          <w:rFonts w:ascii="Times New Roman" w:hAnsi="Times New Roman" w:cs="Times New Roman"/>
          <w:sz w:val="24"/>
          <w:szCs w:val="24"/>
        </w:rPr>
        <w:t>ir vėl laukti)</w:t>
      </w:r>
      <w:r w:rsidR="00006D79">
        <w:rPr>
          <w:rFonts w:ascii="Times New Roman" w:hAnsi="Times New Roman" w:cs="Times New Roman"/>
          <w:sz w:val="24"/>
          <w:szCs w:val="24"/>
        </w:rPr>
        <w:t>. Taigi yra socialinės pašalpos prieinamumo problema.</w:t>
      </w:r>
    </w:p>
    <w:p w:rsidR="00961FFC" w:rsidRDefault="006F0936" w:rsidP="00961F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savivaldybėje socialinės pašalpos gavėjų didžioji dalis yra vieniši darbingo amžiaus asmenys, bei vieniši motina / tėvas auginantys vaikus</w:t>
      </w:r>
      <w:r w:rsidR="00006D79">
        <w:rPr>
          <w:rFonts w:ascii="Times New Roman" w:hAnsi="Times New Roman" w:cs="Times New Roman"/>
          <w:sz w:val="24"/>
          <w:szCs w:val="24"/>
        </w:rPr>
        <w:t>.</w:t>
      </w:r>
      <w:r>
        <w:rPr>
          <w:rFonts w:ascii="Times New Roman" w:hAnsi="Times New Roman" w:cs="Times New Roman"/>
          <w:sz w:val="24"/>
          <w:szCs w:val="24"/>
        </w:rPr>
        <w:t xml:space="preserve"> </w:t>
      </w:r>
      <w:r w:rsidR="00006D79">
        <w:rPr>
          <w:rFonts w:ascii="Times New Roman" w:hAnsi="Times New Roman" w:cs="Times New Roman"/>
          <w:sz w:val="24"/>
          <w:szCs w:val="24"/>
        </w:rPr>
        <w:t>Šeimos</w:t>
      </w:r>
      <w:r w:rsidR="00961FFC">
        <w:rPr>
          <w:rFonts w:ascii="Times New Roman" w:hAnsi="Times New Roman" w:cs="Times New Roman"/>
          <w:sz w:val="24"/>
          <w:szCs w:val="24"/>
        </w:rPr>
        <w:t xml:space="preserve"> </w:t>
      </w:r>
      <w:r w:rsidR="00006D79">
        <w:rPr>
          <w:rFonts w:ascii="Times New Roman" w:hAnsi="Times New Roman" w:cs="Times New Roman"/>
          <w:sz w:val="24"/>
          <w:szCs w:val="24"/>
        </w:rPr>
        <w:t xml:space="preserve">ir vieniši </w:t>
      </w:r>
      <w:r w:rsidR="00961FFC">
        <w:rPr>
          <w:rFonts w:ascii="Times New Roman" w:hAnsi="Times New Roman" w:cs="Times New Roman"/>
          <w:sz w:val="24"/>
          <w:szCs w:val="24"/>
        </w:rPr>
        <w:t>auginan</w:t>
      </w:r>
      <w:r w:rsidR="00006D79">
        <w:rPr>
          <w:rFonts w:ascii="Times New Roman" w:hAnsi="Times New Roman" w:cs="Times New Roman"/>
          <w:sz w:val="24"/>
          <w:szCs w:val="24"/>
        </w:rPr>
        <w:t>tys</w:t>
      </w:r>
      <w:r w:rsidR="00961FFC">
        <w:rPr>
          <w:rFonts w:ascii="Times New Roman" w:hAnsi="Times New Roman" w:cs="Times New Roman"/>
          <w:sz w:val="24"/>
          <w:szCs w:val="24"/>
        </w:rPr>
        <w:t xml:space="preserve"> vaikus per</w:t>
      </w:r>
      <w:r w:rsidR="0081151F">
        <w:rPr>
          <w:rFonts w:ascii="Times New Roman" w:hAnsi="Times New Roman" w:cs="Times New Roman"/>
          <w:sz w:val="24"/>
          <w:szCs w:val="24"/>
        </w:rPr>
        <w:t xml:space="preserve"> </w:t>
      </w:r>
      <w:r w:rsidR="00961FFC">
        <w:rPr>
          <w:rFonts w:ascii="Times New Roman" w:hAnsi="Times New Roman" w:cs="Times New Roman"/>
          <w:sz w:val="24"/>
          <w:szCs w:val="24"/>
        </w:rPr>
        <w:t>įvairi</w:t>
      </w:r>
      <w:r w:rsidR="0081151F">
        <w:rPr>
          <w:rFonts w:ascii="Times New Roman" w:hAnsi="Times New Roman" w:cs="Times New Roman"/>
          <w:sz w:val="24"/>
          <w:szCs w:val="24"/>
        </w:rPr>
        <w:t>a</w:t>
      </w:r>
      <w:r w:rsidR="00961FFC">
        <w:rPr>
          <w:rFonts w:ascii="Times New Roman" w:hAnsi="Times New Roman" w:cs="Times New Roman"/>
          <w:sz w:val="24"/>
          <w:szCs w:val="24"/>
        </w:rPr>
        <w:t xml:space="preserve">s socialines išmokas ir paslaugas surenka tokias sumas, kurios yra artimos minimaliam atlyginimui, todėl sumažėja motyvacija dirbti. Kontingento analizė parodė, kad </w:t>
      </w:r>
      <w:r w:rsidR="003430C0">
        <w:rPr>
          <w:rFonts w:ascii="Times New Roman" w:hAnsi="Times New Roman" w:cs="Times New Roman"/>
          <w:sz w:val="24"/>
          <w:szCs w:val="24"/>
        </w:rPr>
        <w:t>daugiausiai socialinės pašalpos gavėjai yra</w:t>
      </w:r>
      <w:r w:rsidR="000018E5">
        <w:rPr>
          <w:rFonts w:ascii="Times New Roman" w:hAnsi="Times New Roman" w:cs="Times New Roman"/>
          <w:sz w:val="24"/>
          <w:szCs w:val="24"/>
        </w:rPr>
        <w:t xml:space="preserve"> vieniši</w:t>
      </w:r>
      <w:r w:rsidR="003430C0">
        <w:rPr>
          <w:rFonts w:ascii="Times New Roman" w:hAnsi="Times New Roman" w:cs="Times New Roman"/>
          <w:sz w:val="24"/>
          <w:szCs w:val="24"/>
        </w:rPr>
        <w:t xml:space="preserve"> jauni iki 30 metų ir 30 – 64 metų</w:t>
      </w:r>
      <w:r w:rsidR="000018E5">
        <w:rPr>
          <w:rFonts w:ascii="Times New Roman" w:hAnsi="Times New Roman" w:cs="Times New Roman"/>
          <w:sz w:val="24"/>
          <w:szCs w:val="24"/>
        </w:rPr>
        <w:t xml:space="preserve"> asmenys</w:t>
      </w:r>
      <w:r w:rsidR="003430C0">
        <w:rPr>
          <w:rFonts w:ascii="Times New Roman" w:hAnsi="Times New Roman" w:cs="Times New Roman"/>
          <w:sz w:val="24"/>
          <w:szCs w:val="24"/>
        </w:rPr>
        <w:t xml:space="preserve">. </w:t>
      </w:r>
      <w:r w:rsidR="0081151F">
        <w:rPr>
          <w:rFonts w:ascii="Times New Roman" w:hAnsi="Times New Roman" w:cs="Times New Roman"/>
          <w:sz w:val="24"/>
          <w:szCs w:val="24"/>
        </w:rPr>
        <w:t>Iki 30 metų – dauguma trumpalaikiai socialinės paramos gavėjai, po mokslų ieškantys darbo – randantys, o jei ne – emigruojantys, 30 – 64 metų pašalpos gavėjai</w:t>
      </w:r>
      <w:r w:rsidR="000018E5">
        <w:rPr>
          <w:rFonts w:ascii="Times New Roman" w:hAnsi="Times New Roman" w:cs="Times New Roman"/>
          <w:sz w:val="24"/>
          <w:szCs w:val="24"/>
        </w:rPr>
        <w:t>,</w:t>
      </w:r>
      <w:r w:rsidR="0081151F">
        <w:rPr>
          <w:rFonts w:ascii="Times New Roman" w:hAnsi="Times New Roman" w:cs="Times New Roman"/>
          <w:sz w:val="24"/>
          <w:szCs w:val="24"/>
        </w:rPr>
        <w:t xml:space="preserve"> </w:t>
      </w:r>
      <w:r w:rsidR="000018E5">
        <w:rPr>
          <w:rFonts w:ascii="Times New Roman" w:hAnsi="Times New Roman" w:cs="Times New Roman"/>
          <w:sz w:val="24"/>
          <w:szCs w:val="24"/>
        </w:rPr>
        <w:t>jaunesnio amžiaus dažnai pasitaik</w:t>
      </w:r>
      <w:r w:rsidR="00006D79">
        <w:rPr>
          <w:rFonts w:ascii="Times New Roman" w:hAnsi="Times New Roman" w:cs="Times New Roman"/>
          <w:sz w:val="24"/>
          <w:szCs w:val="24"/>
        </w:rPr>
        <w:t>o, kad</w:t>
      </w:r>
      <w:r w:rsidR="000018E5">
        <w:rPr>
          <w:rFonts w:ascii="Times New Roman" w:hAnsi="Times New Roman" w:cs="Times New Roman"/>
          <w:sz w:val="24"/>
          <w:szCs w:val="24"/>
        </w:rPr>
        <w:t xml:space="preserve"> susiję su šešėline ekonomika (nelegalus darbas, atlyginimai „vokeliuose“). Nuo 30 - 64 metų asmenų grupę įeina ir vyresnio amžiaus asmenys, kuriems sunku dėl amžiaus susirasti darbą, o iki pensinio darbo stažo stinga tik kelių metų.</w:t>
      </w:r>
      <w:r w:rsidR="00731A02" w:rsidRPr="00731A02">
        <w:rPr>
          <w:rFonts w:ascii="Times New Roman" w:hAnsi="Times New Roman" w:cs="Times New Roman"/>
          <w:sz w:val="24"/>
          <w:szCs w:val="24"/>
        </w:rPr>
        <w:t xml:space="preserve"> </w:t>
      </w:r>
      <w:r w:rsidR="00731A02">
        <w:rPr>
          <w:rFonts w:ascii="Times New Roman" w:hAnsi="Times New Roman" w:cs="Times New Roman"/>
          <w:sz w:val="24"/>
          <w:szCs w:val="24"/>
        </w:rPr>
        <w:t>Panevėžio miesto savivaldybės socialinės paramos skyrius nesiūlo socialinės pašalpos gavėjams visuomenei naudingos veiklos.</w:t>
      </w:r>
    </w:p>
    <w:p w:rsidR="00467365" w:rsidRDefault="00E73D28"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tarybos sprendimu dėl socialinių pašalpų skyrimo nurodoma, kad socialinės pašalpos </w:t>
      </w:r>
      <w:r w:rsidR="00116DE0">
        <w:rPr>
          <w:rFonts w:ascii="Times New Roman" w:hAnsi="Times New Roman" w:cs="Times New Roman"/>
          <w:sz w:val="24"/>
          <w:szCs w:val="24"/>
        </w:rPr>
        <w:t>mokamos</w:t>
      </w:r>
      <w:r w:rsidR="00467365">
        <w:rPr>
          <w:rFonts w:ascii="Times New Roman" w:hAnsi="Times New Roman" w:cs="Times New Roman"/>
          <w:sz w:val="24"/>
          <w:szCs w:val="24"/>
        </w:rPr>
        <w:t xml:space="preserve"> 12 -</w:t>
      </w:r>
      <w:r>
        <w:rPr>
          <w:rFonts w:ascii="Times New Roman" w:hAnsi="Times New Roman" w:cs="Times New Roman"/>
          <w:sz w:val="24"/>
          <w:szCs w:val="24"/>
        </w:rPr>
        <w:t xml:space="preserve"> 24 </w:t>
      </w:r>
      <w:r w:rsidR="00467365">
        <w:rPr>
          <w:rFonts w:ascii="Times New Roman" w:hAnsi="Times New Roman" w:cs="Times New Roman"/>
          <w:sz w:val="24"/>
          <w:szCs w:val="24"/>
        </w:rPr>
        <w:t>mėnesi</w:t>
      </w:r>
      <w:r w:rsidR="00116DE0">
        <w:rPr>
          <w:rFonts w:ascii="Times New Roman" w:hAnsi="Times New Roman" w:cs="Times New Roman"/>
          <w:sz w:val="24"/>
          <w:szCs w:val="24"/>
        </w:rPr>
        <w:t>us</w:t>
      </w:r>
      <w:r w:rsidR="00467365">
        <w:rPr>
          <w:rFonts w:ascii="Times New Roman" w:hAnsi="Times New Roman" w:cs="Times New Roman"/>
          <w:sz w:val="24"/>
          <w:szCs w:val="24"/>
        </w:rPr>
        <w:t xml:space="preserve"> mažinamos 20 procentų, </w:t>
      </w:r>
      <w:r w:rsidR="00116DE0">
        <w:rPr>
          <w:rFonts w:ascii="Times New Roman" w:hAnsi="Times New Roman" w:cs="Times New Roman"/>
          <w:sz w:val="24"/>
          <w:szCs w:val="24"/>
        </w:rPr>
        <w:t>o</w:t>
      </w:r>
      <w:r w:rsidR="00467365">
        <w:rPr>
          <w:rFonts w:ascii="Times New Roman" w:hAnsi="Times New Roman" w:cs="Times New Roman"/>
          <w:sz w:val="24"/>
          <w:szCs w:val="24"/>
        </w:rPr>
        <w:t xml:space="preserve"> 24 mėnesi</w:t>
      </w:r>
      <w:r w:rsidR="00116DE0">
        <w:rPr>
          <w:rFonts w:ascii="Times New Roman" w:hAnsi="Times New Roman" w:cs="Times New Roman"/>
          <w:sz w:val="24"/>
          <w:szCs w:val="24"/>
        </w:rPr>
        <w:t>us</w:t>
      </w:r>
      <w:r w:rsidR="00467365">
        <w:rPr>
          <w:rFonts w:ascii="Times New Roman" w:hAnsi="Times New Roman" w:cs="Times New Roman"/>
          <w:sz w:val="24"/>
          <w:szCs w:val="24"/>
        </w:rPr>
        <w:t xml:space="preserve"> – 30 procentų</w:t>
      </w:r>
      <w:r w:rsidR="001042CF">
        <w:rPr>
          <w:rFonts w:ascii="Times New Roman" w:hAnsi="Times New Roman" w:cs="Times New Roman"/>
          <w:sz w:val="24"/>
          <w:szCs w:val="24"/>
        </w:rPr>
        <w:t xml:space="preserve">. </w:t>
      </w:r>
      <w:r w:rsidR="00467365">
        <w:rPr>
          <w:rFonts w:ascii="Times New Roman" w:hAnsi="Times New Roman" w:cs="Times New Roman"/>
          <w:sz w:val="24"/>
          <w:szCs w:val="24"/>
        </w:rPr>
        <w:t>Taigi</w:t>
      </w:r>
      <w:r w:rsidR="00814E26">
        <w:rPr>
          <w:rFonts w:ascii="Times New Roman" w:hAnsi="Times New Roman" w:cs="Times New Roman"/>
          <w:sz w:val="24"/>
          <w:szCs w:val="24"/>
        </w:rPr>
        <w:t>,</w:t>
      </w:r>
      <w:r w:rsidR="00467365">
        <w:rPr>
          <w:rFonts w:ascii="Times New Roman" w:hAnsi="Times New Roman" w:cs="Times New Roman"/>
          <w:sz w:val="24"/>
          <w:szCs w:val="24"/>
        </w:rPr>
        <w:t xml:space="preserve"> ilgalaikiai socialinės pašalpos gavėjai</w:t>
      </w:r>
      <w:r w:rsidR="00814E26">
        <w:rPr>
          <w:rFonts w:ascii="Times New Roman" w:hAnsi="Times New Roman" w:cs="Times New Roman"/>
          <w:sz w:val="24"/>
          <w:szCs w:val="24"/>
        </w:rPr>
        <w:t>,</w:t>
      </w:r>
      <w:r w:rsidR="00467365">
        <w:rPr>
          <w:rFonts w:ascii="Times New Roman" w:hAnsi="Times New Roman" w:cs="Times New Roman"/>
          <w:sz w:val="24"/>
          <w:szCs w:val="24"/>
        </w:rPr>
        <w:t xml:space="preserve"> gaunant</w:t>
      </w:r>
      <w:r w:rsidR="000E5F79">
        <w:rPr>
          <w:rFonts w:ascii="Times New Roman" w:hAnsi="Times New Roman" w:cs="Times New Roman"/>
          <w:sz w:val="24"/>
          <w:szCs w:val="24"/>
        </w:rPr>
        <w:t>ys pašalpą net virš 5 metų</w:t>
      </w:r>
      <w:r w:rsidR="00814E26">
        <w:rPr>
          <w:rFonts w:ascii="Times New Roman" w:hAnsi="Times New Roman" w:cs="Times New Roman"/>
          <w:sz w:val="24"/>
          <w:szCs w:val="24"/>
        </w:rPr>
        <w:t>,</w:t>
      </w:r>
      <w:r w:rsidR="000E5F79">
        <w:rPr>
          <w:rFonts w:ascii="Times New Roman" w:hAnsi="Times New Roman" w:cs="Times New Roman"/>
          <w:sz w:val="24"/>
          <w:szCs w:val="24"/>
        </w:rPr>
        <w:t xml:space="preserve"> gaus</w:t>
      </w:r>
      <w:r w:rsidR="00467365">
        <w:rPr>
          <w:rFonts w:ascii="Times New Roman" w:hAnsi="Times New Roman" w:cs="Times New Roman"/>
          <w:sz w:val="24"/>
          <w:szCs w:val="24"/>
        </w:rPr>
        <w:t xml:space="preserve"> tik 30 procentų sumažintą socialinę pašalpą. </w:t>
      </w:r>
      <w:r w:rsidR="000E5F79">
        <w:rPr>
          <w:rFonts w:ascii="Times New Roman" w:hAnsi="Times New Roman" w:cs="Times New Roman"/>
          <w:sz w:val="24"/>
          <w:szCs w:val="24"/>
        </w:rPr>
        <w:t>Sprendimas labai liberalizuotas</w:t>
      </w:r>
      <w:r w:rsidR="00814E26">
        <w:rPr>
          <w:rFonts w:ascii="Times New Roman" w:hAnsi="Times New Roman" w:cs="Times New Roman"/>
          <w:sz w:val="24"/>
          <w:szCs w:val="24"/>
        </w:rPr>
        <w:t>,</w:t>
      </w:r>
      <w:r w:rsidR="000E5F79">
        <w:rPr>
          <w:rFonts w:ascii="Times New Roman" w:hAnsi="Times New Roman" w:cs="Times New Roman"/>
          <w:sz w:val="24"/>
          <w:szCs w:val="24"/>
        </w:rPr>
        <w:t xml:space="preserve"> jis</w:t>
      </w:r>
      <w:r w:rsidR="00467365">
        <w:rPr>
          <w:rFonts w:ascii="Times New Roman" w:hAnsi="Times New Roman" w:cs="Times New Roman"/>
          <w:sz w:val="24"/>
          <w:szCs w:val="24"/>
        </w:rPr>
        <w:t xml:space="preserve"> nemotyvuoja ieškotis darbo. </w:t>
      </w:r>
      <w:r w:rsidR="000E5F79">
        <w:rPr>
          <w:rFonts w:ascii="Times New Roman" w:hAnsi="Times New Roman" w:cs="Times New Roman"/>
          <w:sz w:val="24"/>
          <w:szCs w:val="24"/>
        </w:rPr>
        <w:t>Pašalpos mažinimas ilgalaikiams pašalpos gavėjams gali būti prasmingas tik tuo atveju, jei jis paskatina susirasti darbą.</w:t>
      </w:r>
    </w:p>
    <w:p w:rsidR="00961FFC" w:rsidRDefault="00467365"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socialinės paramos skyriaus </w:t>
      </w:r>
      <w:r w:rsidR="000E5F79">
        <w:rPr>
          <w:rFonts w:ascii="Times New Roman" w:hAnsi="Times New Roman" w:cs="Times New Roman"/>
          <w:sz w:val="24"/>
          <w:szCs w:val="24"/>
        </w:rPr>
        <w:t>informacinė sistema</w:t>
      </w:r>
      <w:r>
        <w:rPr>
          <w:rFonts w:ascii="Times New Roman" w:hAnsi="Times New Roman" w:cs="Times New Roman"/>
          <w:sz w:val="24"/>
          <w:szCs w:val="24"/>
        </w:rPr>
        <w:t xml:space="preserve"> su trūkumais. Paprašius duomenų apie ilgalaikius socialinės pašalpos gavėjus, duomenys nebuvo gauti, nes socialinės pašalpos gavėjai negrupuojami</w:t>
      </w:r>
      <w:r w:rsidR="00707722">
        <w:rPr>
          <w:rFonts w:ascii="Times New Roman" w:hAnsi="Times New Roman" w:cs="Times New Roman"/>
          <w:sz w:val="24"/>
          <w:szCs w:val="24"/>
        </w:rPr>
        <w:t xml:space="preserve"> pagal išbuvimo laiką</w:t>
      </w:r>
      <w:r w:rsidR="000E5F79">
        <w:rPr>
          <w:rFonts w:ascii="Times New Roman" w:hAnsi="Times New Roman" w:cs="Times New Roman"/>
          <w:sz w:val="24"/>
          <w:szCs w:val="24"/>
        </w:rPr>
        <w:t>, taigi sistema neleidžia atlikti norimą analizę</w:t>
      </w:r>
      <w:r w:rsidR="00707722">
        <w:rPr>
          <w:rFonts w:ascii="Times New Roman" w:hAnsi="Times New Roman" w:cs="Times New Roman"/>
          <w:sz w:val="24"/>
          <w:szCs w:val="24"/>
        </w:rPr>
        <w:t>. Todėl, pasikeitus įstatymui, kai virš metų išbuvusiam socialinės pašalpos gavėjui bus mažinam</w:t>
      </w:r>
      <w:r w:rsidR="007E2C71">
        <w:rPr>
          <w:rFonts w:ascii="Times New Roman" w:hAnsi="Times New Roman" w:cs="Times New Roman"/>
          <w:sz w:val="24"/>
          <w:szCs w:val="24"/>
        </w:rPr>
        <w:t>os</w:t>
      </w:r>
      <w:r w:rsidR="00707722">
        <w:rPr>
          <w:rFonts w:ascii="Times New Roman" w:hAnsi="Times New Roman" w:cs="Times New Roman"/>
          <w:sz w:val="24"/>
          <w:szCs w:val="24"/>
        </w:rPr>
        <w:t xml:space="preserve"> </w:t>
      </w:r>
      <w:r w:rsidR="007E2C71">
        <w:rPr>
          <w:rFonts w:ascii="Times New Roman" w:hAnsi="Times New Roman" w:cs="Times New Roman"/>
          <w:sz w:val="24"/>
          <w:szCs w:val="24"/>
        </w:rPr>
        <w:t>šios</w:t>
      </w:r>
      <w:r w:rsidR="00707722">
        <w:rPr>
          <w:rFonts w:ascii="Times New Roman" w:hAnsi="Times New Roman" w:cs="Times New Roman"/>
          <w:sz w:val="24"/>
          <w:szCs w:val="24"/>
        </w:rPr>
        <w:t xml:space="preserve"> išmokos, gali</w:t>
      </w:r>
      <w:r w:rsidR="00814E26">
        <w:rPr>
          <w:rFonts w:ascii="Times New Roman" w:hAnsi="Times New Roman" w:cs="Times New Roman"/>
          <w:sz w:val="24"/>
          <w:szCs w:val="24"/>
        </w:rPr>
        <w:t>mybė</w:t>
      </w:r>
      <w:r w:rsidR="00707722">
        <w:rPr>
          <w:rFonts w:ascii="Times New Roman" w:hAnsi="Times New Roman" w:cs="Times New Roman"/>
          <w:sz w:val="24"/>
          <w:szCs w:val="24"/>
        </w:rPr>
        <w:t xml:space="preserve"> susidurti su problema – laiku nepastebėti, jog socialinės pašalpos gavėjas gauna pašalpą virš metų, ir pašalpų mažinimas gali vėluoti.</w:t>
      </w:r>
    </w:p>
    <w:p w:rsidR="00907106" w:rsidRDefault="00707722"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savivaldybė iki 2014 metų vykdė valstybės deleguotą funkciją skirstant socialinę pašalpą, o Panevėžio rajono savivaldybė nuo 2012 metų vykdė paramą kaip savarankišką funkciją</w:t>
      </w:r>
      <w:r w:rsidR="00314971">
        <w:rPr>
          <w:rFonts w:ascii="Times New Roman" w:hAnsi="Times New Roman" w:cs="Times New Roman"/>
          <w:sz w:val="24"/>
          <w:szCs w:val="24"/>
        </w:rPr>
        <w:t xml:space="preserve">, tačiau lyginant jų pašalpų išmokas nuo 2008 metų iki 2013 metų, galima teigti, kad socialinės pašalpos efektyvumas priklauso nuo galiojančių įstatymų,o ne nuo socialinės pašalpos teikimo modelių. Suteikus galimybę taryboms priimti sprendimus dažnai </w:t>
      </w:r>
      <w:r w:rsidR="00907106">
        <w:rPr>
          <w:rFonts w:ascii="Times New Roman" w:hAnsi="Times New Roman" w:cs="Times New Roman"/>
          <w:sz w:val="24"/>
          <w:szCs w:val="24"/>
        </w:rPr>
        <w:t>sprendimai arba per daug liberalizuoti, arba per daug suvaržyti</w:t>
      </w:r>
      <w:r w:rsidR="00314971">
        <w:rPr>
          <w:rFonts w:ascii="Times New Roman" w:hAnsi="Times New Roman" w:cs="Times New Roman"/>
          <w:sz w:val="24"/>
          <w:szCs w:val="24"/>
        </w:rPr>
        <w:t>.</w:t>
      </w:r>
      <w:r w:rsidR="00907106">
        <w:rPr>
          <w:rFonts w:ascii="Times New Roman" w:hAnsi="Times New Roman" w:cs="Times New Roman"/>
          <w:sz w:val="24"/>
          <w:szCs w:val="24"/>
        </w:rPr>
        <w:t xml:space="preserve"> </w:t>
      </w:r>
    </w:p>
    <w:p w:rsidR="00707722" w:rsidRDefault="00907106"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Lietuvos Respublikos Piniginės socialinės paramos nepasiturintiems gyventojams įstatymo</w:t>
      </w:r>
      <w:r w:rsidRPr="00072229">
        <w:rPr>
          <w:rFonts w:ascii="Times New Roman" w:hAnsi="Times New Roman" w:cs="Times New Roman"/>
          <w:sz w:val="24"/>
          <w:szCs w:val="24"/>
        </w:rPr>
        <w:t xml:space="preserve"> tobulinimas padeda </w:t>
      </w:r>
      <w:r>
        <w:rPr>
          <w:rFonts w:ascii="Times New Roman" w:hAnsi="Times New Roman" w:cs="Times New Roman"/>
          <w:sz w:val="24"/>
          <w:szCs w:val="24"/>
        </w:rPr>
        <w:t>s</w:t>
      </w:r>
      <w:r w:rsidRPr="00072229">
        <w:rPr>
          <w:rFonts w:ascii="Times New Roman" w:hAnsi="Times New Roman" w:cs="Times New Roman"/>
          <w:sz w:val="24"/>
          <w:szCs w:val="24"/>
        </w:rPr>
        <w:t>ocialin</w:t>
      </w:r>
      <w:r>
        <w:rPr>
          <w:rFonts w:ascii="Times New Roman" w:hAnsi="Times New Roman" w:cs="Times New Roman"/>
          <w:sz w:val="24"/>
          <w:szCs w:val="24"/>
        </w:rPr>
        <w:t>es</w:t>
      </w:r>
      <w:r w:rsidRPr="00072229">
        <w:rPr>
          <w:rFonts w:ascii="Times New Roman" w:hAnsi="Times New Roman" w:cs="Times New Roman"/>
          <w:sz w:val="24"/>
          <w:szCs w:val="24"/>
        </w:rPr>
        <w:t xml:space="preserve"> pašalp</w:t>
      </w:r>
      <w:r>
        <w:rPr>
          <w:rFonts w:ascii="Times New Roman" w:hAnsi="Times New Roman" w:cs="Times New Roman"/>
          <w:sz w:val="24"/>
          <w:szCs w:val="24"/>
        </w:rPr>
        <w:t>a</w:t>
      </w:r>
      <w:r w:rsidRPr="00072229">
        <w:rPr>
          <w:rFonts w:ascii="Times New Roman" w:hAnsi="Times New Roman" w:cs="Times New Roman"/>
          <w:sz w:val="24"/>
          <w:szCs w:val="24"/>
        </w:rPr>
        <w:t>s paskirstyti tikslingiau ir išvengti skurdo spąstų.</w:t>
      </w:r>
    </w:p>
    <w:p w:rsidR="00907106" w:rsidRDefault="00907106" w:rsidP="00B43EDB">
      <w:pPr>
        <w:spacing w:after="0" w:line="360" w:lineRule="auto"/>
        <w:ind w:firstLine="567"/>
        <w:jc w:val="both"/>
        <w:rPr>
          <w:rFonts w:ascii="Times New Roman" w:hAnsi="Times New Roman" w:cs="Times New Roman"/>
          <w:b/>
          <w:sz w:val="24"/>
          <w:szCs w:val="24"/>
        </w:rPr>
      </w:pPr>
    </w:p>
    <w:p w:rsidR="00907106" w:rsidRDefault="00907106" w:rsidP="00B43EDB">
      <w:pPr>
        <w:spacing w:after="0" w:line="360" w:lineRule="auto"/>
        <w:ind w:firstLine="567"/>
        <w:jc w:val="both"/>
        <w:rPr>
          <w:rFonts w:ascii="Times New Roman" w:hAnsi="Times New Roman" w:cs="Times New Roman"/>
          <w:b/>
          <w:sz w:val="24"/>
          <w:szCs w:val="24"/>
        </w:rPr>
      </w:pPr>
    </w:p>
    <w:p w:rsidR="00314971" w:rsidRPr="000A62F5" w:rsidRDefault="000A62F5" w:rsidP="00B43EDB">
      <w:pPr>
        <w:spacing w:after="0" w:line="360" w:lineRule="auto"/>
        <w:ind w:firstLine="567"/>
        <w:jc w:val="both"/>
        <w:rPr>
          <w:rFonts w:ascii="Times New Roman" w:hAnsi="Times New Roman" w:cs="Times New Roman"/>
          <w:b/>
          <w:sz w:val="24"/>
          <w:szCs w:val="24"/>
        </w:rPr>
      </w:pPr>
      <w:r w:rsidRPr="000A62F5">
        <w:rPr>
          <w:rFonts w:ascii="Times New Roman" w:hAnsi="Times New Roman" w:cs="Times New Roman"/>
          <w:b/>
          <w:sz w:val="24"/>
          <w:szCs w:val="24"/>
        </w:rPr>
        <w:lastRenderedPageBreak/>
        <w:t>Siūlymai</w:t>
      </w:r>
    </w:p>
    <w:p w:rsidR="00907106" w:rsidRDefault="00907106"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Siekiant gerinti socialinės paramos prieinamumą</w:t>
      </w:r>
      <w:r w:rsidR="00814E26">
        <w:rPr>
          <w:rFonts w:ascii="Times New Roman" w:hAnsi="Times New Roman" w:cs="Times New Roman"/>
          <w:sz w:val="24"/>
          <w:szCs w:val="24"/>
        </w:rPr>
        <w:t>,</w:t>
      </w:r>
      <w:r>
        <w:rPr>
          <w:rFonts w:ascii="Times New Roman" w:hAnsi="Times New Roman" w:cs="Times New Roman"/>
          <w:sz w:val="24"/>
          <w:szCs w:val="24"/>
        </w:rPr>
        <w:t xml:space="preserve"> </w:t>
      </w:r>
      <w:r w:rsidR="00AC3A90">
        <w:rPr>
          <w:rFonts w:ascii="Times New Roman" w:hAnsi="Times New Roman" w:cs="Times New Roman"/>
          <w:sz w:val="24"/>
          <w:szCs w:val="24"/>
        </w:rPr>
        <w:t>Panevėžio miesto savivaldyb</w:t>
      </w:r>
      <w:r w:rsidR="00814E26">
        <w:rPr>
          <w:rFonts w:ascii="Times New Roman" w:hAnsi="Times New Roman" w:cs="Times New Roman"/>
          <w:sz w:val="24"/>
          <w:szCs w:val="24"/>
        </w:rPr>
        <w:t>ėje</w:t>
      </w:r>
      <w:r w:rsidR="00AC3A90">
        <w:rPr>
          <w:rFonts w:ascii="Times New Roman" w:hAnsi="Times New Roman" w:cs="Times New Roman"/>
          <w:sz w:val="24"/>
          <w:szCs w:val="24"/>
        </w:rPr>
        <w:t xml:space="preserve"> aptarti informavimo ypatumus. Kiekvienam socialinės pašalpos pretendentui įteikti atmintines su nurodymais - kokių dokumentų reikia, kokiais gyvenimo atvejais privalo informuoti socialinės paramos specialistus, kokios sankcijos taikomos.</w:t>
      </w:r>
    </w:p>
    <w:p w:rsidR="00AC3A90" w:rsidRDefault="00AC3A90" w:rsidP="005F7E3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Panevėžio miesto savivaldybei siūlyti socialinės pašalpos gavėjams atlikti visuomenei naudingą veiklą (socialinės pašalpos taiklumui didinti), taip atfiltruotų tuos socialinės pašalpos gavėjus, kurie piktnaudžiauja socialine pašalpa.</w:t>
      </w:r>
      <w:r w:rsidR="005F7E37">
        <w:rPr>
          <w:rFonts w:ascii="Times New Roman" w:hAnsi="Times New Roman" w:cs="Times New Roman"/>
          <w:sz w:val="24"/>
          <w:szCs w:val="24"/>
        </w:rPr>
        <w:t xml:space="preserve"> Visuomenei naudinga veikla ateityje turėtų būti integruota į viešųjų darbų programą.</w:t>
      </w:r>
    </w:p>
    <w:p w:rsidR="005F7E37" w:rsidRDefault="005F7E37" w:rsidP="005F7E3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Tobulinti Panevėžio miesto savivaldybės socialinės paramos skyriaus informacinę (kompiuterinę) programą. Informacinėje sistemoje reikalinga galimybė prijungti Darbo biržos, VMI, Darbo inspekcijos ir kitų institucijų informaciją apie paramos gavėjus.</w:t>
      </w:r>
    </w:p>
    <w:p w:rsidR="00314971" w:rsidRDefault="000A62F5"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Siekiant nepasiturintiems asmenims piniginės socialinės paramos (socialinės pašalpos) taiklumo, reikia kovoti su šešėline ekonomika, o tai daryti turėtų valstybinės institucijos, kurios turi teisę kontroliuoti įmonių ir asmenų ekonominę veiklą, tai Mokesčių inspekcija, Darbo inspekcija, Darbo birža ir kiti. Kurti efektyvų tarpinstitucinį bendradarbiavimą, teikiant socialinę pašalpą savivaldybės nepasiturintiems žmonėms.</w:t>
      </w:r>
    </w:p>
    <w:p w:rsidR="005F7E37" w:rsidRDefault="005F7E37" w:rsidP="00B43E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Reglamentuoti sutaupytų gyventojams pašalpoms skirtų lėšų panaudojimą (pavyzdžiui</w:t>
      </w:r>
      <w:r w:rsidR="00BA341E">
        <w:rPr>
          <w:rFonts w:ascii="Times New Roman" w:hAnsi="Times New Roman" w:cs="Times New Roman"/>
          <w:sz w:val="24"/>
          <w:szCs w:val="24"/>
        </w:rPr>
        <w:t xml:space="preserve"> panaudoti ilgalaikių socialinės pašalpos gavėjų integracijai į darbo rinką ir panašiai)</w:t>
      </w:r>
    </w:p>
    <w:p w:rsidR="00BA341E" w:rsidRDefault="00BA341E" w:rsidP="00BA34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Siekiant sumažinti piktnaudžiavimo socialine pašalpa atvejus</w:t>
      </w:r>
      <w:r w:rsidR="00814E26">
        <w:rPr>
          <w:rFonts w:ascii="Times New Roman" w:hAnsi="Times New Roman" w:cs="Times New Roman"/>
          <w:sz w:val="24"/>
          <w:szCs w:val="24"/>
        </w:rPr>
        <w:t>,</w:t>
      </w:r>
      <w:r>
        <w:rPr>
          <w:rFonts w:ascii="Times New Roman" w:hAnsi="Times New Roman" w:cs="Times New Roman"/>
          <w:sz w:val="24"/>
          <w:szCs w:val="24"/>
        </w:rPr>
        <w:t xml:space="preserve"> reikia visuotinio privalomo visų gyventojų turto ir pajamų deklaravimo.</w:t>
      </w:r>
    </w:p>
    <w:p w:rsidR="00BA341E" w:rsidRDefault="00BA341E" w:rsidP="00BA34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Sprendžiant ilgalaikių socialinės pašalpos gavėjų problemą, sudaryti jiems individualias integracijos programas.</w:t>
      </w:r>
    </w:p>
    <w:p w:rsidR="00BA341E" w:rsidRDefault="00BA341E" w:rsidP="00B43EDB">
      <w:pPr>
        <w:spacing w:after="0" w:line="360" w:lineRule="auto"/>
        <w:ind w:firstLine="567"/>
        <w:jc w:val="both"/>
        <w:rPr>
          <w:rFonts w:ascii="Times New Roman" w:hAnsi="Times New Roman" w:cs="Times New Roman"/>
          <w:sz w:val="24"/>
          <w:szCs w:val="24"/>
        </w:rPr>
      </w:pPr>
    </w:p>
    <w:p w:rsidR="00B43EDB" w:rsidRPr="00BA341E" w:rsidRDefault="00B43EDB" w:rsidP="00D821E6">
      <w:pPr>
        <w:spacing w:after="0" w:line="360" w:lineRule="auto"/>
        <w:jc w:val="both"/>
        <w:rPr>
          <w:rFonts w:ascii="Times New Roman" w:eastAsia="Times New Roman" w:hAnsi="Times New Roman" w:cs="Times New Roman"/>
          <w:sz w:val="24"/>
          <w:szCs w:val="24"/>
          <w:lang w:eastAsia="lt-LT"/>
        </w:rPr>
      </w:pPr>
    </w:p>
    <w:p w:rsidR="00963A59" w:rsidRPr="00D033D8" w:rsidRDefault="00963A59">
      <w:pPr>
        <w:rPr>
          <w:rFonts w:ascii="Times New Roman" w:hAnsi="Times New Roman" w:cs="Times New Roman"/>
          <w:sz w:val="24"/>
          <w:szCs w:val="24"/>
        </w:rPr>
      </w:pPr>
      <w:r w:rsidRPr="00D033D8">
        <w:rPr>
          <w:rFonts w:ascii="Times New Roman" w:hAnsi="Times New Roman" w:cs="Times New Roman"/>
          <w:sz w:val="24"/>
          <w:szCs w:val="24"/>
        </w:rPr>
        <w:br w:type="page"/>
      </w:r>
    </w:p>
    <w:p w:rsidR="001E0659" w:rsidRPr="007B007A" w:rsidRDefault="00963A59" w:rsidP="001A11B0">
      <w:pPr>
        <w:pStyle w:val="Heading1"/>
        <w:jc w:val="center"/>
        <w:rPr>
          <w:color w:val="0070C0"/>
        </w:rPr>
      </w:pPr>
      <w:bookmarkStart w:id="28" w:name="_Toc345635553"/>
      <w:bookmarkStart w:id="29" w:name="_Toc385509126"/>
      <w:r w:rsidRPr="007F69DB">
        <w:rPr>
          <w:color w:val="auto"/>
        </w:rPr>
        <w:lastRenderedPageBreak/>
        <w:t>LITERATŪRA</w:t>
      </w:r>
      <w:bookmarkEnd w:id="28"/>
      <w:bookmarkEnd w:id="29"/>
    </w:p>
    <w:p w:rsidR="006B541D" w:rsidRDefault="006B541D" w:rsidP="001A11B0">
      <w:pPr>
        <w:autoSpaceDE w:val="0"/>
        <w:autoSpaceDN w:val="0"/>
        <w:adjustRightInd w:val="0"/>
        <w:spacing w:after="0" w:line="360" w:lineRule="auto"/>
        <w:jc w:val="both"/>
        <w:rPr>
          <w:rFonts w:ascii="Times New Roman" w:hAnsi="Times New Roman" w:cs="Times New Roman"/>
          <w:sz w:val="24"/>
          <w:szCs w:val="24"/>
        </w:rPr>
      </w:pPr>
    </w:p>
    <w:p w:rsidR="00963A59" w:rsidRPr="009C2385" w:rsidRDefault="00226FE7" w:rsidP="009C2385">
      <w:pPr>
        <w:pStyle w:val="ListParagraph"/>
        <w:numPr>
          <w:ilvl w:val="0"/>
          <w:numId w:val="45"/>
        </w:numPr>
        <w:autoSpaceDE w:val="0"/>
        <w:autoSpaceDN w:val="0"/>
        <w:adjustRightInd w:val="0"/>
        <w:spacing w:after="0" w:line="360" w:lineRule="auto"/>
        <w:jc w:val="both"/>
        <w:rPr>
          <w:rFonts w:ascii="Times New Roman" w:hAnsi="Times New Roman" w:cs="Times New Roman"/>
          <w:bCs/>
          <w:sz w:val="24"/>
          <w:szCs w:val="24"/>
        </w:rPr>
      </w:pPr>
      <w:r w:rsidRPr="009C2385">
        <w:rPr>
          <w:rFonts w:ascii="Times New Roman" w:hAnsi="Times New Roman" w:cs="Times New Roman"/>
          <w:bCs/>
          <w:sz w:val="24"/>
          <w:szCs w:val="24"/>
        </w:rPr>
        <w:t xml:space="preserve">Guogis A. </w:t>
      </w:r>
      <w:r w:rsidR="001E0659" w:rsidRPr="009C2385">
        <w:rPr>
          <w:rFonts w:ascii="Times New Roman" w:hAnsi="Times New Roman" w:cs="Times New Roman"/>
          <w:bCs/>
          <w:sz w:val="24"/>
          <w:szCs w:val="24"/>
        </w:rPr>
        <w:t>Pažangaus Gerovės normatyvinio modelio paieškos Europos ir Lietuvos kontekste</w:t>
      </w:r>
      <w:r w:rsidR="00195B48" w:rsidRPr="009C2385">
        <w:rPr>
          <w:rFonts w:ascii="Times New Roman" w:hAnsi="Times New Roman" w:cs="Times New Roman"/>
          <w:bCs/>
          <w:sz w:val="24"/>
          <w:szCs w:val="24"/>
        </w:rPr>
        <w:t xml:space="preserve"> //</w:t>
      </w:r>
      <w:r w:rsidR="00195B48" w:rsidRPr="009C2385">
        <w:rPr>
          <w:rStyle w:val="exldetailsdisplayval"/>
          <w:rFonts w:ascii="Times New Roman" w:hAnsi="Times New Roman" w:cs="Times New Roman"/>
          <w:sz w:val="24"/>
          <w:szCs w:val="24"/>
        </w:rPr>
        <w:t xml:space="preserve"> </w:t>
      </w:r>
      <w:r w:rsidR="006057D5" w:rsidRPr="009C2385">
        <w:rPr>
          <w:rStyle w:val="exldetailsdisplayval"/>
          <w:rFonts w:ascii="Times New Roman" w:hAnsi="Times New Roman" w:cs="Times New Roman"/>
          <w:sz w:val="24"/>
          <w:szCs w:val="24"/>
        </w:rPr>
        <w:t>Filosofija. Sociologija:</w:t>
      </w:r>
      <w:r w:rsidR="006057D5" w:rsidRPr="009C2385">
        <w:rPr>
          <w:rFonts w:ascii="Times New Roman" w:hAnsi="Times New Roman" w:cs="Times New Roman"/>
          <w:sz w:val="24"/>
          <w:szCs w:val="24"/>
        </w:rPr>
        <w:t xml:space="preserve"> mokslo darbų žurnalas</w:t>
      </w:r>
      <w:r w:rsidR="00195B48" w:rsidRPr="009C2385">
        <w:rPr>
          <w:rStyle w:val="exldetailsdisplayval"/>
          <w:rFonts w:ascii="Times New Roman" w:hAnsi="Times New Roman" w:cs="Times New Roman"/>
          <w:sz w:val="24"/>
          <w:szCs w:val="24"/>
        </w:rPr>
        <w:t xml:space="preserve"> - </w:t>
      </w:r>
      <w:r w:rsidR="00195B48" w:rsidRPr="009C2385">
        <w:rPr>
          <w:rFonts w:ascii="Times New Roman" w:hAnsi="Times New Roman" w:cs="Times New Roman"/>
          <w:bCs/>
          <w:sz w:val="24"/>
          <w:szCs w:val="24"/>
        </w:rPr>
        <w:t xml:space="preserve">Vilnius: </w:t>
      </w:r>
      <w:r w:rsidR="00E74993" w:rsidRPr="009C2385">
        <w:rPr>
          <w:rFonts w:ascii="Times New Roman" w:hAnsi="Times New Roman" w:cs="Times New Roman"/>
          <w:bCs/>
          <w:sz w:val="24"/>
          <w:szCs w:val="24"/>
        </w:rPr>
        <w:t>Lietuvos mokslų akademija</w:t>
      </w:r>
      <w:r w:rsidR="00195B48" w:rsidRPr="009C2385">
        <w:rPr>
          <w:rFonts w:ascii="Times New Roman" w:hAnsi="Times New Roman" w:cs="Times New Roman"/>
          <w:bCs/>
          <w:sz w:val="24"/>
          <w:szCs w:val="24"/>
        </w:rPr>
        <w:t xml:space="preserve"> 2011,</w:t>
      </w:r>
      <w:r w:rsidR="00195B48" w:rsidRPr="009C2385">
        <w:rPr>
          <w:rStyle w:val="exldetailsdisplayval"/>
          <w:rFonts w:ascii="Times New Roman" w:hAnsi="Times New Roman" w:cs="Times New Roman"/>
          <w:sz w:val="24"/>
          <w:szCs w:val="24"/>
        </w:rPr>
        <w:t xml:space="preserve"> T 22, Nr.4,</w:t>
      </w:r>
      <w:r w:rsidR="00195B48" w:rsidRPr="009C2385">
        <w:rPr>
          <w:rFonts w:ascii="Times New Roman" w:hAnsi="Times New Roman" w:cs="Times New Roman"/>
          <w:bCs/>
          <w:sz w:val="24"/>
          <w:szCs w:val="24"/>
        </w:rPr>
        <w:t xml:space="preserve"> p.365-373 - </w:t>
      </w:r>
      <w:r w:rsidR="00195B48" w:rsidRPr="009C2385">
        <w:rPr>
          <w:rStyle w:val="exldetailsdisplayval"/>
          <w:rFonts w:ascii="Times New Roman" w:hAnsi="Times New Roman" w:cs="Times New Roman"/>
          <w:sz w:val="24"/>
          <w:szCs w:val="24"/>
        </w:rPr>
        <w:t>ISSN 0235-7186.</w:t>
      </w:r>
    </w:p>
    <w:p w:rsidR="004D617A" w:rsidRPr="004142D5" w:rsidRDefault="00195B48" w:rsidP="009C2385">
      <w:pPr>
        <w:pStyle w:val="NormalWeb"/>
        <w:numPr>
          <w:ilvl w:val="0"/>
          <w:numId w:val="45"/>
        </w:numPr>
        <w:spacing w:before="0" w:beforeAutospacing="0" w:after="0" w:afterAutospacing="0" w:line="360" w:lineRule="auto"/>
        <w:jc w:val="both"/>
      </w:pPr>
      <w:r w:rsidRPr="004142D5">
        <w:t xml:space="preserve">Aidukaitė J. </w:t>
      </w:r>
      <w:r w:rsidR="001E0659" w:rsidRPr="004142D5">
        <w:t>Kodėl Lietuva iki šiol n</w:t>
      </w:r>
      <w:r w:rsidR="00776995" w:rsidRPr="004142D5">
        <w:t>ėra klestinti gerovės valstybė? // bernardinai.lt</w:t>
      </w:r>
      <w:r w:rsidR="001E0659" w:rsidRPr="004142D5">
        <w:t xml:space="preserve"> </w:t>
      </w:r>
      <w:r w:rsidR="00776995" w:rsidRPr="004142D5">
        <w:t xml:space="preserve">internetinis </w:t>
      </w:r>
      <w:r w:rsidR="00DD4607">
        <w:t>dienraštis</w:t>
      </w:r>
      <w:r w:rsidR="00776995" w:rsidRPr="004142D5">
        <w:t xml:space="preserve"> : [elektroninis išteklius]. </w:t>
      </w:r>
      <w:r w:rsidR="004D617A" w:rsidRPr="004142D5">
        <w:t xml:space="preserve">Prieiga per internetą: </w:t>
      </w:r>
      <w:hyperlink r:id="rId52" w:history="1">
        <w:r w:rsidR="003113D0" w:rsidRPr="004142D5">
          <w:rPr>
            <w:rStyle w:val="Hyperlink"/>
          </w:rPr>
          <w:t>http://www.bernardinai.lt/straipsnis/-/29665</w:t>
        </w:r>
      </w:hyperlink>
      <w:r w:rsidR="003113D0" w:rsidRPr="004142D5">
        <w:t xml:space="preserve"> [</w:t>
      </w:r>
      <w:r w:rsidR="004D617A" w:rsidRPr="004142D5">
        <w:t>žiūrėta 2012 12 20</w:t>
      </w:r>
      <w:r w:rsidR="003113D0" w:rsidRPr="004142D5">
        <w:t>]</w:t>
      </w:r>
    </w:p>
    <w:p w:rsidR="00A453C8" w:rsidRPr="009C2385" w:rsidRDefault="003113D0"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 xml:space="preserve">Marcinkevičienė D. </w:t>
      </w:r>
      <w:r w:rsidR="001E0659" w:rsidRPr="009C2385">
        <w:rPr>
          <w:rFonts w:ascii="Times New Roman" w:hAnsi="Times New Roman" w:cs="Times New Roman"/>
          <w:sz w:val="24"/>
          <w:szCs w:val="24"/>
        </w:rPr>
        <w:t xml:space="preserve">Valstybinių. pašalpų daugiavaikėms ir vienišoms motinoms valdyba ir jos veikla Lietuvoje 1944-1952 metais </w:t>
      </w:r>
      <w:r w:rsidR="00A453C8" w:rsidRPr="009C2385">
        <w:rPr>
          <w:rFonts w:ascii="Times New Roman" w:hAnsi="Times New Roman" w:cs="Times New Roman"/>
          <w:sz w:val="24"/>
          <w:szCs w:val="24"/>
        </w:rPr>
        <w:t xml:space="preserve">// Liaudies kultūra </w:t>
      </w:r>
      <w:r w:rsidR="00075A4A" w:rsidRPr="009C2385">
        <w:rPr>
          <w:rFonts w:ascii="Times New Roman" w:hAnsi="Times New Roman" w:cs="Times New Roman"/>
          <w:sz w:val="24"/>
          <w:szCs w:val="24"/>
        </w:rPr>
        <w:t xml:space="preserve">Vilnius </w:t>
      </w:r>
      <w:r w:rsidR="00A453C8" w:rsidRPr="009C2385">
        <w:rPr>
          <w:rFonts w:ascii="Times New Roman" w:hAnsi="Times New Roman" w:cs="Times New Roman"/>
          <w:sz w:val="24"/>
          <w:szCs w:val="24"/>
        </w:rPr>
        <w:t>2009, Nr. 1, p. 24-33</w:t>
      </w:r>
      <w:r w:rsidR="00DF12A9" w:rsidRPr="009C2385">
        <w:rPr>
          <w:rFonts w:ascii="Times New Roman" w:hAnsi="Times New Roman" w:cs="Times New Roman"/>
          <w:sz w:val="24"/>
          <w:szCs w:val="24"/>
        </w:rPr>
        <w:t>- ISSN 0236-0551</w:t>
      </w:r>
    </w:p>
    <w:p w:rsidR="0075290C" w:rsidRPr="009C2385" w:rsidRDefault="0075290C" w:rsidP="009C2385">
      <w:pPr>
        <w:pStyle w:val="ListParagraph"/>
        <w:numPr>
          <w:ilvl w:val="0"/>
          <w:numId w:val="45"/>
        </w:numPr>
        <w:spacing w:after="0" w:line="360" w:lineRule="auto"/>
        <w:jc w:val="both"/>
        <w:rPr>
          <w:rFonts w:ascii="Times New Roman" w:hAnsi="Times New Roman" w:cs="Times New Roman"/>
          <w:sz w:val="24"/>
          <w:szCs w:val="24"/>
        </w:rPr>
      </w:pPr>
      <w:r w:rsidRPr="009C2385">
        <w:rPr>
          <w:rStyle w:val="Strong"/>
          <w:rFonts w:ascii="Times New Roman" w:hAnsi="Times New Roman" w:cs="Times New Roman"/>
          <w:b w:val="0"/>
          <w:sz w:val="24"/>
          <w:szCs w:val="24"/>
        </w:rPr>
        <w:t xml:space="preserve">Guogis A., </w:t>
      </w:r>
      <w:proofErr w:type="spellStart"/>
      <w:r w:rsidRPr="009C2385">
        <w:rPr>
          <w:rStyle w:val="Strong"/>
          <w:rFonts w:ascii="Times New Roman" w:hAnsi="Times New Roman" w:cs="Times New Roman"/>
          <w:b w:val="0"/>
          <w:sz w:val="24"/>
          <w:szCs w:val="24"/>
        </w:rPr>
        <w:t>Bogdanova</w:t>
      </w:r>
      <w:proofErr w:type="spellEnd"/>
      <w:r w:rsidRPr="009C2385">
        <w:rPr>
          <w:rFonts w:ascii="Times New Roman" w:hAnsi="Times New Roman" w:cs="Times New Roman"/>
          <w:b/>
          <w:sz w:val="24"/>
          <w:szCs w:val="24"/>
        </w:rPr>
        <w:t xml:space="preserve"> N.</w:t>
      </w:r>
      <w:r w:rsidRPr="009C2385">
        <w:rPr>
          <w:rFonts w:ascii="Times New Roman" w:hAnsi="Times New Roman" w:cs="Times New Roman"/>
          <w:sz w:val="24"/>
          <w:szCs w:val="24"/>
        </w:rPr>
        <w:t xml:space="preserve"> Sovietinio socialinės apsaugos modelio funkcijos bei raida // Politologija: mokslo darbų žurnalas Vilnius</w:t>
      </w:r>
      <w:r w:rsidR="00EF5560" w:rsidRPr="009C2385">
        <w:rPr>
          <w:rFonts w:ascii="Times New Roman" w:hAnsi="Times New Roman" w:cs="Times New Roman"/>
          <w:sz w:val="24"/>
          <w:szCs w:val="24"/>
        </w:rPr>
        <w:t>. – 2012, T. 2 Nr. 66, p. 32-77</w:t>
      </w:r>
      <w:r w:rsidRPr="009C2385">
        <w:rPr>
          <w:rFonts w:ascii="Times New Roman" w:hAnsi="Times New Roman" w:cs="Times New Roman"/>
          <w:sz w:val="24"/>
          <w:szCs w:val="24"/>
        </w:rPr>
        <w:t xml:space="preserve"> - ISSN 1392-1681 </w:t>
      </w:r>
    </w:p>
    <w:p w:rsidR="00EF5560" w:rsidRPr="009C2385" w:rsidRDefault="00EF5560"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Marcinkevičienė D. Teisiniai socialinės paramos šeimai pagrindai sovietinėje Lietuvoje 1945- 1970 m. // Istorija // Iš tautos praeities Vilnius 2008, Nr. LXXII/72 p. 53 – 61 - ISSN 1392-0456</w:t>
      </w:r>
    </w:p>
    <w:p w:rsidR="00EF5560" w:rsidRPr="009C2385" w:rsidRDefault="00EF5560"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 xml:space="preserve">D. </w:t>
      </w:r>
      <w:proofErr w:type="spellStart"/>
      <w:r w:rsidRPr="009C2385">
        <w:rPr>
          <w:rFonts w:ascii="Times New Roman" w:hAnsi="Times New Roman" w:cs="Times New Roman"/>
          <w:sz w:val="24"/>
          <w:szCs w:val="24"/>
        </w:rPr>
        <w:t>Milevičienė</w:t>
      </w:r>
      <w:proofErr w:type="spellEnd"/>
      <w:r w:rsidR="008A7A59" w:rsidRPr="009C2385">
        <w:rPr>
          <w:rFonts w:ascii="Times New Roman" w:hAnsi="Times New Roman" w:cs="Times New Roman"/>
          <w:sz w:val="24"/>
          <w:szCs w:val="24"/>
        </w:rPr>
        <w:t xml:space="preserve"> Socialinės politikos formavimo ribos // Socialinis darbas</w:t>
      </w:r>
      <w:r w:rsidR="00075A4A" w:rsidRPr="009C2385">
        <w:rPr>
          <w:rFonts w:ascii="Times New Roman" w:hAnsi="Times New Roman" w:cs="Times New Roman"/>
          <w:sz w:val="24"/>
          <w:szCs w:val="24"/>
        </w:rPr>
        <w:t xml:space="preserve">  Mokslo darbai Nr.1 (3) 2003 Vilnius</w:t>
      </w:r>
    </w:p>
    <w:p w:rsidR="00632293" w:rsidRPr="009C2385" w:rsidRDefault="00535D6E" w:rsidP="009C2385">
      <w:pPr>
        <w:pStyle w:val="ListParagraph"/>
        <w:numPr>
          <w:ilvl w:val="0"/>
          <w:numId w:val="45"/>
        </w:numPr>
        <w:spacing w:after="0" w:line="360" w:lineRule="auto"/>
        <w:jc w:val="both"/>
        <w:rPr>
          <w:rFonts w:ascii="Times New Roman" w:hAnsi="Times New Roman" w:cs="Times New Roman"/>
          <w:sz w:val="24"/>
          <w:szCs w:val="24"/>
        </w:rPr>
      </w:pPr>
      <w:r w:rsidRPr="009C2385">
        <w:rPr>
          <w:rStyle w:val="Strong"/>
          <w:rFonts w:ascii="Times New Roman" w:hAnsi="Times New Roman" w:cs="Times New Roman"/>
          <w:b w:val="0"/>
          <w:sz w:val="24"/>
          <w:szCs w:val="24"/>
        </w:rPr>
        <w:t xml:space="preserve">Guogis A. Lietuvos socialinio Modelio bruožai: </w:t>
      </w:r>
      <w:r w:rsidR="007C0683" w:rsidRPr="009C2385">
        <w:rPr>
          <w:rStyle w:val="Strong"/>
          <w:rFonts w:ascii="Times New Roman" w:hAnsi="Times New Roman" w:cs="Times New Roman"/>
          <w:b w:val="0"/>
          <w:sz w:val="24"/>
          <w:szCs w:val="24"/>
        </w:rPr>
        <w:t>d</w:t>
      </w:r>
      <w:r w:rsidRPr="009C2385">
        <w:rPr>
          <w:rStyle w:val="Strong"/>
          <w:rFonts w:ascii="Times New Roman" w:hAnsi="Times New Roman" w:cs="Times New Roman"/>
          <w:b w:val="0"/>
          <w:sz w:val="24"/>
          <w:szCs w:val="24"/>
        </w:rPr>
        <w:t xml:space="preserve">efektyvaus </w:t>
      </w:r>
      <w:r w:rsidR="007C0683" w:rsidRPr="009C2385">
        <w:rPr>
          <w:rStyle w:val="Strong"/>
          <w:rFonts w:ascii="Times New Roman" w:hAnsi="Times New Roman" w:cs="Times New Roman"/>
          <w:b w:val="0"/>
          <w:sz w:val="24"/>
          <w:szCs w:val="24"/>
        </w:rPr>
        <w:t xml:space="preserve">vystymosi aspektai // Tiltai  Socialiniai mokslai Klaipėda 2012 Nr. 2 (59) p. 15 – 28 - </w:t>
      </w:r>
      <w:r w:rsidR="007C0683" w:rsidRPr="009C2385">
        <w:rPr>
          <w:rFonts w:ascii="Times New Roman" w:hAnsi="Times New Roman" w:cs="Times New Roman"/>
          <w:sz w:val="24"/>
          <w:szCs w:val="24"/>
        </w:rPr>
        <w:t>ISSN 1392-3137.</w:t>
      </w:r>
    </w:p>
    <w:p w:rsidR="00963A59" w:rsidRPr="009C2385" w:rsidRDefault="001D7430" w:rsidP="009C2385">
      <w:pPr>
        <w:pStyle w:val="ListParagraph"/>
        <w:numPr>
          <w:ilvl w:val="0"/>
          <w:numId w:val="45"/>
        </w:numPr>
        <w:autoSpaceDE w:val="0"/>
        <w:autoSpaceDN w:val="0"/>
        <w:adjustRightInd w:val="0"/>
        <w:spacing w:after="0" w:line="360" w:lineRule="auto"/>
        <w:jc w:val="both"/>
        <w:rPr>
          <w:rFonts w:ascii="Times New Roman" w:hAnsi="Times New Roman" w:cs="Times New Roman"/>
          <w:bCs/>
          <w:iCs/>
          <w:sz w:val="24"/>
          <w:szCs w:val="24"/>
        </w:rPr>
      </w:pPr>
      <w:proofErr w:type="spellStart"/>
      <w:r w:rsidRPr="009C2385">
        <w:rPr>
          <w:rFonts w:ascii="Times New Roman" w:hAnsi="Times New Roman" w:cs="Times New Roman"/>
          <w:bCs/>
          <w:sz w:val="24"/>
          <w:szCs w:val="24"/>
        </w:rPr>
        <w:t>Vaidelytė</w:t>
      </w:r>
      <w:proofErr w:type="spellEnd"/>
      <w:r w:rsidRPr="009C2385">
        <w:rPr>
          <w:rFonts w:ascii="Times New Roman" w:hAnsi="Times New Roman" w:cs="Times New Roman"/>
          <w:sz w:val="24"/>
          <w:szCs w:val="24"/>
        </w:rPr>
        <w:t xml:space="preserve"> </w:t>
      </w:r>
      <w:r w:rsidRPr="009C2385">
        <w:rPr>
          <w:rFonts w:ascii="Times New Roman" w:hAnsi="Times New Roman" w:cs="Times New Roman"/>
          <w:bCs/>
          <w:sz w:val="24"/>
          <w:szCs w:val="24"/>
        </w:rPr>
        <w:t xml:space="preserve">E. </w:t>
      </w:r>
      <w:r w:rsidR="00E74993" w:rsidRPr="009C2385">
        <w:rPr>
          <w:rFonts w:ascii="Times New Roman" w:hAnsi="Times New Roman" w:cs="Times New Roman"/>
          <w:bCs/>
          <w:sz w:val="24"/>
          <w:szCs w:val="24"/>
        </w:rPr>
        <w:t>Socialin</w:t>
      </w:r>
      <w:r w:rsidR="00E74993" w:rsidRPr="009C2385">
        <w:rPr>
          <w:rFonts w:ascii="Times New Roman" w:eastAsia="TimesNewRomanPS-BoldMT" w:hAnsi="Times New Roman" w:cs="Times New Roman"/>
          <w:bCs/>
          <w:sz w:val="24"/>
          <w:szCs w:val="24"/>
        </w:rPr>
        <w:t>ė</w:t>
      </w:r>
      <w:r w:rsidRPr="009C2385">
        <w:rPr>
          <w:rFonts w:ascii="Times New Roman" w:eastAsia="TimesNewRomanPS-BoldMT" w:hAnsi="Times New Roman" w:cs="Times New Roman"/>
          <w:bCs/>
          <w:sz w:val="24"/>
          <w:szCs w:val="24"/>
        </w:rPr>
        <w:t xml:space="preserve"> </w:t>
      </w:r>
      <w:r w:rsidR="006057D5" w:rsidRPr="009C2385">
        <w:rPr>
          <w:rFonts w:ascii="Times New Roman" w:hAnsi="Times New Roman" w:cs="Times New Roman"/>
          <w:bCs/>
          <w:sz w:val="24"/>
          <w:szCs w:val="24"/>
        </w:rPr>
        <w:t>P</w:t>
      </w:r>
      <w:r w:rsidR="00E74993" w:rsidRPr="009C2385">
        <w:rPr>
          <w:rFonts w:ascii="Times New Roman" w:hAnsi="Times New Roman" w:cs="Times New Roman"/>
          <w:bCs/>
          <w:sz w:val="24"/>
          <w:szCs w:val="24"/>
        </w:rPr>
        <w:t>olitika ir filantropija Lietuvoje: teorin</w:t>
      </w:r>
      <w:r w:rsidR="00E74993" w:rsidRPr="009C2385">
        <w:rPr>
          <w:rFonts w:ascii="Times New Roman" w:eastAsia="TimesNewRomanPS-BoldMT" w:hAnsi="Times New Roman" w:cs="Times New Roman"/>
          <w:bCs/>
          <w:sz w:val="24"/>
          <w:szCs w:val="24"/>
        </w:rPr>
        <w:t>ė</w:t>
      </w:r>
      <w:r w:rsidR="00E74993" w:rsidRPr="009C2385">
        <w:rPr>
          <w:rFonts w:ascii="Times New Roman" w:hAnsi="Times New Roman" w:cs="Times New Roman"/>
          <w:bCs/>
          <w:sz w:val="24"/>
          <w:szCs w:val="24"/>
        </w:rPr>
        <w:t xml:space="preserve">s interpretacijos ir empirinės </w:t>
      </w:r>
      <w:r w:rsidR="00E74993" w:rsidRPr="009C2385">
        <w:rPr>
          <w:rFonts w:ascii="Times New Roman" w:eastAsia="TimesNewRomanPS-BoldMT" w:hAnsi="Times New Roman" w:cs="Times New Roman"/>
          <w:bCs/>
          <w:sz w:val="24"/>
          <w:szCs w:val="24"/>
        </w:rPr>
        <w:t>į</w:t>
      </w:r>
      <w:r w:rsidR="00E74993" w:rsidRPr="009C2385">
        <w:rPr>
          <w:rFonts w:ascii="Times New Roman" w:hAnsi="Times New Roman" w:cs="Times New Roman"/>
          <w:bCs/>
          <w:sz w:val="24"/>
          <w:szCs w:val="24"/>
        </w:rPr>
        <w:t>žvalgos</w:t>
      </w:r>
      <w:r w:rsidRPr="009C2385">
        <w:rPr>
          <w:rFonts w:ascii="Times New Roman" w:hAnsi="Times New Roman" w:cs="Times New Roman"/>
          <w:bCs/>
          <w:sz w:val="24"/>
          <w:szCs w:val="24"/>
        </w:rPr>
        <w:t xml:space="preserve"> // </w:t>
      </w:r>
      <w:r w:rsidRPr="009C2385">
        <w:rPr>
          <w:rFonts w:ascii="Times New Roman" w:hAnsi="Times New Roman" w:cs="Times New Roman"/>
          <w:bCs/>
          <w:iCs/>
          <w:sz w:val="24"/>
          <w:szCs w:val="24"/>
        </w:rPr>
        <w:t>Viešoji politika ir administravimas</w:t>
      </w:r>
      <w:r w:rsidR="006057D5" w:rsidRPr="009C2385">
        <w:rPr>
          <w:rFonts w:ascii="Times New Roman" w:hAnsi="Times New Roman" w:cs="Times New Roman"/>
          <w:bCs/>
          <w:iCs/>
          <w:sz w:val="24"/>
          <w:szCs w:val="24"/>
        </w:rPr>
        <w:t>:</w:t>
      </w:r>
      <w:r w:rsidR="006057D5" w:rsidRPr="009C2385">
        <w:rPr>
          <w:rFonts w:ascii="Times New Roman" w:hAnsi="Times New Roman" w:cs="Times New Roman"/>
          <w:sz w:val="24"/>
          <w:szCs w:val="24"/>
        </w:rPr>
        <w:t xml:space="preserve"> mokslo darbų žurnalas</w:t>
      </w:r>
      <w:r w:rsidRPr="009C2385">
        <w:rPr>
          <w:rFonts w:ascii="Times New Roman" w:hAnsi="Times New Roman" w:cs="Times New Roman"/>
          <w:bCs/>
          <w:iCs/>
          <w:sz w:val="24"/>
          <w:szCs w:val="24"/>
        </w:rPr>
        <w:t xml:space="preserve"> – Kaun</w:t>
      </w:r>
      <w:r w:rsidR="0075290C" w:rsidRPr="009C2385">
        <w:rPr>
          <w:rFonts w:ascii="Times New Roman" w:hAnsi="Times New Roman" w:cs="Times New Roman"/>
          <w:bCs/>
          <w:iCs/>
          <w:sz w:val="24"/>
          <w:szCs w:val="24"/>
        </w:rPr>
        <w:t xml:space="preserve">as: </w:t>
      </w:r>
      <w:r w:rsidR="0089123C" w:rsidRPr="009C2385">
        <w:rPr>
          <w:rFonts w:ascii="Times New Roman" w:hAnsi="Times New Roman" w:cs="Times New Roman"/>
          <w:bCs/>
          <w:iCs/>
          <w:sz w:val="24"/>
          <w:szCs w:val="24"/>
        </w:rPr>
        <w:t>KTU</w:t>
      </w:r>
      <w:r w:rsidR="0075290C" w:rsidRPr="009C2385">
        <w:rPr>
          <w:rFonts w:ascii="Times New Roman" w:hAnsi="Times New Roman" w:cs="Times New Roman"/>
          <w:bCs/>
          <w:iCs/>
          <w:sz w:val="24"/>
          <w:szCs w:val="24"/>
        </w:rPr>
        <w:t xml:space="preserve"> 2007, Nr21, p.</w:t>
      </w:r>
      <w:r w:rsidRPr="009C2385">
        <w:rPr>
          <w:rFonts w:ascii="Times New Roman" w:hAnsi="Times New Roman" w:cs="Times New Roman"/>
          <w:bCs/>
          <w:iCs/>
          <w:sz w:val="24"/>
          <w:szCs w:val="24"/>
        </w:rPr>
        <w:t>96 -101 - ISSN 1648-2603</w:t>
      </w:r>
    </w:p>
    <w:p w:rsidR="00632293" w:rsidRPr="009C2385" w:rsidRDefault="00632293" w:rsidP="009C2385">
      <w:pPr>
        <w:pStyle w:val="ListParagraph"/>
        <w:numPr>
          <w:ilvl w:val="0"/>
          <w:numId w:val="45"/>
        </w:numPr>
        <w:autoSpaceDE w:val="0"/>
        <w:autoSpaceDN w:val="0"/>
        <w:adjustRightInd w:val="0"/>
        <w:spacing w:after="0" w:line="360" w:lineRule="auto"/>
        <w:jc w:val="both"/>
        <w:rPr>
          <w:rFonts w:ascii="Times New Roman" w:hAnsi="Times New Roman" w:cs="Times New Roman"/>
          <w:bCs/>
          <w:iCs/>
          <w:sz w:val="24"/>
          <w:szCs w:val="24"/>
        </w:rPr>
      </w:pPr>
      <w:r w:rsidRPr="009C2385">
        <w:rPr>
          <w:rStyle w:val="Strong"/>
          <w:rFonts w:ascii="Times New Roman" w:hAnsi="Times New Roman" w:cs="Times New Roman"/>
          <w:b w:val="0"/>
          <w:sz w:val="24"/>
          <w:szCs w:val="24"/>
        </w:rPr>
        <w:t>Guogis</w:t>
      </w:r>
      <w:r w:rsidRPr="009C2385">
        <w:rPr>
          <w:rFonts w:ascii="Times New Roman" w:hAnsi="Times New Roman" w:cs="Times New Roman"/>
          <w:sz w:val="24"/>
          <w:szCs w:val="24"/>
        </w:rPr>
        <w:t xml:space="preserve"> A. </w:t>
      </w:r>
      <w:r w:rsidRPr="009C2385">
        <w:rPr>
          <w:rFonts w:ascii="Times New Roman" w:hAnsi="Times New Roman" w:cs="Times New Roman"/>
          <w:sz w:val="24"/>
          <w:szCs w:val="24"/>
          <w:lang w:val="en-US"/>
        </w:rPr>
        <w:t>The Development of Soviet Social Security System and Lithuania // Central European Political Science Review 2011, vol. 12, No 43,</w:t>
      </w:r>
      <w:r w:rsidRPr="009C2385">
        <w:rPr>
          <w:rFonts w:ascii="Times New Roman" w:hAnsi="Times New Roman" w:cs="Times New Roman"/>
          <w:sz w:val="24"/>
          <w:szCs w:val="24"/>
        </w:rPr>
        <w:t xml:space="preserve"> p.118-134</w:t>
      </w:r>
    </w:p>
    <w:p w:rsidR="0075290C" w:rsidRPr="009C2385" w:rsidRDefault="0075290C" w:rsidP="009C2385">
      <w:pPr>
        <w:pStyle w:val="ListParagraph"/>
        <w:numPr>
          <w:ilvl w:val="0"/>
          <w:numId w:val="45"/>
        </w:numPr>
        <w:spacing w:after="0" w:line="360" w:lineRule="auto"/>
        <w:jc w:val="both"/>
        <w:rPr>
          <w:rFonts w:ascii="Times New Roman" w:eastAsia="TimesNewRoman" w:hAnsi="Times New Roman" w:cs="Times New Roman"/>
          <w:sz w:val="24"/>
          <w:szCs w:val="24"/>
        </w:rPr>
      </w:pPr>
      <w:r w:rsidRPr="009C2385">
        <w:rPr>
          <w:rFonts w:ascii="Times New Roman" w:hAnsi="Times New Roman" w:cs="Times New Roman"/>
          <w:bCs/>
          <w:sz w:val="24"/>
          <w:szCs w:val="24"/>
        </w:rPr>
        <w:t>Guogis A.</w:t>
      </w:r>
      <w:r w:rsidRPr="009C2385">
        <w:rPr>
          <w:rFonts w:ascii="Times New Roman" w:hAnsi="Times New Roman" w:cs="Times New Roman"/>
          <w:b/>
          <w:bCs/>
          <w:sz w:val="24"/>
          <w:szCs w:val="24"/>
        </w:rPr>
        <w:t xml:space="preserve"> </w:t>
      </w:r>
      <w:r w:rsidRPr="009C2385">
        <w:rPr>
          <w:rFonts w:ascii="Times New Roman" w:eastAsia="TimesNewRoman" w:hAnsi="Times New Roman" w:cs="Times New Roman"/>
          <w:sz w:val="24"/>
          <w:szCs w:val="24"/>
        </w:rPr>
        <w:t>Dėl Lietuvos socialinės apsaugos sampratos // Socialinis darbas</w:t>
      </w:r>
      <w:r w:rsidR="00270414" w:rsidRPr="009C2385">
        <w:rPr>
          <w:rFonts w:ascii="Times New Roman" w:eastAsia="TimesNewRoman" w:hAnsi="Times New Roman" w:cs="Times New Roman"/>
          <w:sz w:val="24"/>
          <w:szCs w:val="24"/>
        </w:rPr>
        <w:t xml:space="preserve"> Mokslo darbai</w:t>
      </w:r>
      <w:r w:rsidRPr="009C2385">
        <w:rPr>
          <w:rFonts w:ascii="Times New Roman" w:eastAsia="TimesNewRoman" w:hAnsi="Times New Roman" w:cs="Times New Roman"/>
          <w:sz w:val="24"/>
          <w:szCs w:val="24"/>
        </w:rPr>
        <w:t xml:space="preserve"> </w:t>
      </w:r>
      <w:r w:rsidR="00270414" w:rsidRPr="009C2385">
        <w:rPr>
          <w:rFonts w:ascii="Times New Roman" w:eastAsia="TimesNewRoman" w:hAnsi="Times New Roman" w:cs="Times New Roman"/>
          <w:sz w:val="24"/>
          <w:szCs w:val="24"/>
        </w:rPr>
        <w:t>Vilnius</w:t>
      </w:r>
      <w:r w:rsidRPr="009C2385">
        <w:rPr>
          <w:rFonts w:ascii="Times New Roman" w:eastAsia="TimesNewRoman" w:hAnsi="Times New Roman" w:cs="Times New Roman"/>
          <w:sz w:val="24"/>
          <w:szCs w:val="24"/>
        </w:rPr>
        <w:t>, 2008, Nr. 7, p. 26- 34, ISSN 2029-2775</w:t>
      </w:r>
    </w:p>
    <w:p w:rsidR="000A4B38" w:rsidRDefault="000A4B38"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eastAsia="Times New Roman" w:hAnsi="Times New Roman" w:cs="Times New Roman"/>
          <w:sz w:val="24"/>
          <w:szCs w:val="24"/>
          <w:lang w:eastAsia="lt-LT"/>
        </w:rPr>
        <w:t xml:space="preserve">Žalimienė L. „Socialiai remtini“, „socialinės rizikos“, „globotiniai“... Kokią visuomenę konstruoja Lietuvos socialinės paramos politika? </w:t>
      </w:r>
      <w:r w:rsidRPr="009C2385">
        <w:rPr>
          <w:rFonts w:ascii="Times New Roman" w:hAnsi="Times New Roman" w:cs="Times New Roman"/>
          <w:sz w:val="24"/>
          <w:szCs w:val="24"/>
        </w:rPr>
        <w:t xml:space="preserve">// </w:t>
      </w:r>
      <w:r w:rsidRPr="009C2385">
        <w:rPr>
          <w:rFonts w:ascii="Times New Roman" w:eastAsia="Times New Roman" w:hAnsi="Times New Roman" w:cs="Times New Roman"/>
          <w:sz w:val="24"/>
          <w:szCs w:val="24"/>
          <w:lang w:eastAsia="lt-LT"/>
        </w:rPr>
        <w:t xml:space="preserve">Kultūra ir visuomenė. Socialinių tyrimų žurnalas. Vilnius. 2011 Nr. 2(1) </w:t>
      </w:r>
      <w:r w:rsidRPr="009C2385">
        <w:rPr>
          <w:rFonts w:ascii="Times New Roman" w:hAnsi="Times New Roman" w:cs="Times New Roman"/>
          <w:sz w:val="24"/>
          <w:szCs w:val="24"/>
        </w:rPr>
        <w:t>ISSN 2029 – 4573</w:t>
      </w:r>
    </w:p>
    <w:p w:rsidR="0028099B" w:rsidRPr="009C2385" w:rsidRDefault="0028099B"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sidRPr="009C2385">
        <w:rPr>
          <w:rFonts w:ascii="Times New Roman" w:eastAsia="Times New Roman" w:hAnsi="Times New Roman" w:cs="Times New Roman"/>
          <w:sz w:val="24"/>
          <w:szCs w:val="24"/>
          <w:lang w:eastAsia="lt-LT"/>
        </w:rPr>
        <w:t>Lithuania</w:t>
      </w:r>
      <w:proofErr w:type="spellEnd"/>
      <w:r>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sz w:val="24"/>
          <w:szCs w:val="24"/>
          <w:lang w:eastAsia="lt-LT"/>
        </w:rPr>
        <w:t xml:space="preserve"> </w:t>
      </w:r>
      <w:proofErr w:type="spellStart"/>
      <w:r w:rsidRPr="009C2385">
        <w:rPr>
          <w:rFonts w:ascii="Times New Roman" w:eastAsia="Times New Roman" w:hAnsi="Times New Roman" w:cs="Times New Roman"/>
          <w:sz w:val="24"/>
          <w:szCs w:val="24"/>
          <w:lang w:eastAsia="lt-LT"/>
        </w:rPr>
        <w:t>Social</w:t>
      </w:r>
      <w:proofErr w:type="spellEnd"/>
      <w:r>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sz w:val="24"/>
          <w:szCs w:val="24"/>
          <w:lang w:eastAsia="lt-LT"/>
        </w:rPr>
        <w:t xml:space="preserve"> </w:t>
      </w:r>
      <w:proofErr w:type="spellStart"/>
      <w:r w:rsidRPr="009C2385">
        <w:rPr>
          <w:rFonts w:ascii="Times New Roman" w:eastAsia="Times New Roman" w:hAnsi="Times New Roman" w:cs="Times New Roman"/>
          <w:sz w:val="24"/>
          <w:szCs w:val="24"/>
          <w:lang w:eastAsia="lt-LT"/>
        </w:rPr>
        <w:t>Sectors</w:t>
      </w:r>
      <w:proofErr w:type="spellEnd"/>
      <w:r>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sz w:val="24"/>
          <w:szCs w:val="24"/>
          <w:lang w:eastAsia="lt-LT"/>
        </w:rPr>
        <w:t xml:space="preserve"> </w:t>
      </w:r>
      <w:proofErr w:type="spellStart"/>
      <w:r w:rsidRPr="009C2385">
        <w:rPr>
          <w:rFonts w:ascii="Times New Roman" w:eastAsia="Times New Roman" w:hAnsi="Times New Roman" w:cs="Times New Roman"/>
          <w:sz w:val="24"/>
          <w:szCs w:val="24"/>
          <w:lang w:eastAsia="lt-LT"/>
        </w:rPr>
        <w:t>Public</w:t>
      </w:r>
      <w:proofErr w:type="spellEnd"/>
      <w:r>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sz w:val="24"/>
          <w:szCs w:val="24"/>
          <w:lang w:eastAsia="lt-LT"/>
        </w:rPr>
        <w:t xml:space="preserve"> </w:t>
      </w:r>
      <w:proofErr w:type="spellStart"/>
      <w:r w:rsidRPr="009C2385">
        <w:rPr>
          <w:rFonts w:ascii="Times New Roman" w:eastAsia="Times New Roman" w:hAnsi="Times New Roman" w:cs="Times New Roman"/>
          <w:sz w:val="24"/>
          <w:szCs w:val="24"/>
          <w:lang w:eastAsia="lt-LT"/>
        </w:rPr>
        <w:t>Expenditure</w:t>
      </w:r>
      <w:proofErr w:type="spellEnd"/>
      <w:r w:rsidRPr="009C2385">
        <w:rPr>
          <w:rFonts w:ascii="Times New Roman" w:eastAsia="Times New Roman" w:hAnsi="Times New Roman" w:cs="Times New Roman"/>
          <w:sz w:val="24"/>
          <w:szCs w:val="24"/>
          <w:lang w:eastAsia="lt-LT"/>
        </w:rPr>
        <w:t xml:space="preserve"> </w:t>
      </w:r>
      <w:proofErr w:type="spellStart"/>
      <w:r w:rsidRPr="009C2385">
        <w:rPr>
          <w:rFonts w:ascii="Times New Roman" w:eastAsia="Times New Roman" w:hAnsi="Times New Roman" w:cs="Times New Roman"/>
          <w:sz w:val="24"/>
          <w:szCs w:val="24"/>
          <w:lang w:eastAsia="lt-LT"/>
        </w:rPr>
        <w:t>Review</w:t>
      </w:r>
      <w:proofErr w:type="spellEnd"/>
      <w:r w:rsidRPr="009C238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  </w:t>
      </w:r>
      <w:proofErr w:type="spellStart"/>
      <w:r w:rsidRPr="009C2385">
        <w:rPr>
          <w:rFonts w:ascii="Times New Roman" w:hAnsi="Times New Roman" w:cs="Times New Roman"/>
          <w:sz w:val="24"/>
          <w:szCs w:val="24"/>
        </w:rPr>
        <w:t>Document</w:t>
      </w:r>
      <w:proofErr w:type="spellEnd"/>
      <w:r w:rsidRPr="009C23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C2385">
        <w:rPr>
          <w:rFonts w:ascii="Times New Roman" w:hAnsi="Times New Roman" w:cs="Times New Roman"/>
          <w:sz w:val="24"/>
          <w:szCs w:val="24"/>
        </w:rPr>
        <w:t>of</w:t>
      </w:r>
      <w:proofErr w:type="spellEnd"/>
      <w:r w:rsidRPr="009C23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C2385">
        <w:rPr>
          <w:rFonts w:ascii="Times New Roman" w:hAnsi="Times New Roman" w:cs="Times New Roman"/>
          <w:sz w:val="24"/>
          <w:szCs w:val="24"/>
        </w:rPr>
        <w:t>the</w:t>
      </w:r>
      <w:proofErr w:type="spellEnd"/>
      <w:r w:rsidRPr="009C23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C2385">
        <w:rPr>
          <w:rFonts w:ascii="Times New Roman" w:hAnsi="Times New Roman" w:cs="Times New Roman"/>
          <w:sz w:val="24"/>
          <w:szCs w:val="24"/>
        </w:rPr>
        <w:t>World</w:t>
      </w:r>
      <w:proofErr w:type="spellEnd"/>
      <w:r w:rsidRPr="009C23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C2385">
        <w:rPr>
          <w:rFonts w:ascii="Times New Roman" w:hAnsi="Times New Roman" w:cs="Times New Roman"/>
          <w:sz w:val="24"/>
          <w:szCs w:val="24"/>
        </w:rPr>
        <w:t>Bank</w:t>
      </w:r>
      <w:proofErr w:type="spellEnd"/>
      <w:r w:rsidRPr="003609A7">
        <w:rPr>
          <w:rFonts w:ascii="Times New Roman" w:hAnsi="Times New Roman" w:cs="Times New Roman"/>
          <w:sz w:val="24"/>
          <w:szCs w:val="24"/>
        </w:rPr>
        <w:t xml:space="preserve"> </w:t>
      </w:r>
      <w:proofErr w:type="spellStart"/>
      <w:r w:rsidRPr="00D821E6">
        <w:rPr>
          <w:rFonts w:ascii="Times New Roman" w:hAnsi="Times New Roman" w:cs="Times New Roman"/>
          <w:bCs/>
          <w:sz w:val="24"/>
          <w:szCs w:val="24"/>
        </w:rPr>
        <w:t>June</w:t>
      </w:r>
      <w:proofErr w:type="spellEnd"/>
      <w:r w:rsidRPr="00D821E6">
        <w:rPr>
          <w:rFonts w:ascii="Times New Roman" w:hAnsi="Times New Roman" w:cs="Times New Roman"/>
          <w:bCs/>
          <w:sz w:val="24"/>
          <w:szCs w:val="24"/>
        </w:rPr>
        <w:t xml:space="preserve"> 2009</w:t>
      </w:r>
      <w:r>
        <w:rPr>
          <w:rFonts w:ascii="Times New Roman" w:hAnsi="Times New Roman" w:cs="Times New Roman"/>
          <w:sz w:val="24"/>
          <w:szCs w:val="24"/>
        </w:rPr>
        <w:t xml:space="preserve"> </w:t>
      </w:r>
      <w:proofErr w:type="spellStart"/>
      <w:r w:rsidRPr="009C2385">
        <w:rPr>
          <w:rFonts w:ascii="Times New Roman" w:hAnsi="Times New Roman" w:cs="Times New Roman"/>
          <w:sz w:val="24"/>
          <w:szCs w:val="24"/>
        </w:rPr>
        <w:t>Report</w:t>
      </w:r>
      <w:proofErr w:type="spellEnd"/>
      <w:r w:rsidRPr="009C2385">
        <w:rPr>
          <w:rFonts w:ascii="Times New Roman" w:hAnsi="Times New Roman" w:cs="Times New Roman"/>
          <w:sz w:val="24"/>
          <w:szCs w:val="24"/>
        </w:rPr>
        <w:t xml:space="preserve"> No. 48604-LT</w:t>
      </w:r>
      <w:r>
        <w:rPr>
          <w:rFonts w:ascii="Times New Roman" w:hAnsi="Times New Roman" w:cs="Times New Roman"/>
          <w:sz w:val="24"/>
          <w:szCs w:val="24"/>
        </w:rPr>
        <w:t xml:space="preserve"> 57 - 65 p </w:t>
      </w:r>
      <w:hyperlink r:id="rId53" w:history="1">
        <w:r w:rsidRPr="00F460B2">
          <w:rPr>
            <w:rStyle w:val="Hyperlink"/>
            <w:rFonts w:ascii="Times New Roman" w:hAnsi="Times New Roman" w:cs="Times New Roman"/>
            <w:sz w:val="24"/>
            <w:szCs w:val="24"/>
          </w:rPr>
          <w:t>http://www-wds.worldbank.org/external/default/WDSContentServer/WDSP/IB/2009/08/11/000333038_20090811234715/Rendered/PDF/486040ESW0p1161LIC0dislosed08111191.pdf</w:t>
        </w:r>
      </w:hyperlink>
      <w:r>
        <w:rPr>
          <w:rFonts w:ascii="Times New Roman" w:hAnsi="Times New Roman" w:cs="Times New Roman"/>
          <w:sz w:val="24"/>
          <w:szCs w:val="24"/>
        </w:rPr>
        <w:t xml:space="preserve"> </w:t>
      </w:r>
      <w:r w:rsidRPr="009C2385">
        <w:rPr>
          <w:rFonts w:ascii="Times New Roman" w:hAnsi="Times New Roman" w:cs="Times New Roman"/>
          <w:sz w:val="24"/>
          <w:szCs w:val="24"/>
        </w:rPr>
        <w:t>[žiūrėta 201</w:t>
      </w:r>
      <w:r>
        <w:rPr>
          <w:rFonts w:ascii="Times New Roman" w:hAnsi="Times New Roman" w:cs="Times New Roman"/>
          <w:sz w:val="24"/>
          <w:szCs w:val="24"/>
        </w:rPr>
        <w:t>3 11</w:t>
      </w:r>
      <w:r w:rsidRPr="009C2385">
        <w:rPr>
          <w:rFonts w:ascii="Times New Roman" w:hAnsi="Times New Roman" w:cs="Times New Roman"/>
          <w:sz w:val="24"/>
          <w:szCs w:val="24"/>
        </w:rPr>
        <w:t xml:space="preserve"> </w:t>
      </w:r>
      <w:r>
        <w:rPr>
          <w:rFonts w:ascii="Times New Roman" w:hAnsi="Times New Roman" w:cs="Times New Roman"/>
          <w:sz w:val="24"/>
          <w:szCs w:val="24"/>
        </w:rPr>
        <w:t>27</w:t>
      </w:r>
      <w:r w:rsidRPr="009C2385">
        <w:rPr>
          <w:rFonts w:ascii="Times New Roman" w:hAnsi="Times New Roman" w:cs="Times New Roman"/>
          <w:sz w:val="24"/>
          <w:szCs w:val="24"/>
        </w:rPr>
        <w:t>]</w:t>
      </w:r>
    </w:p>
    <w:p w:rsidR="0075290C" w:rsidRPr="00AA1A54" w:rsidRDefault="0075290C" w:rsidP="009C2385">
      <w:pPr>
        <w:pStyle w:val="NormalWeb"/>
        <w:numPr>
          <w:ilvl w:val="0"/>
          <w:numId w:val="45"/>
        </w:numPr>
        <w:spacing w:before="0" w:beforeAutospacing="0" w:after="0" w:afterAutospacing="0" w:line="360" w:lineRule="auto"/>
        <w:jc w:val="both"/>
      </w:pPr>
      <w:r w:rsidRPr="00A453C8">
        <w:rPr>
          <w:bCs/>
        </w:rPr>
        <w:lastRenderedPageBreak/>
        <w:t xml:space="preserve">Guogis A. </w:t>
      </w:r>
      <w:r w:rsidRPr="00A453C8">
        <w:t>„</w:t>
      </w:r>
      <w:r w:rsidRPr="00A453C8">
        <w:rPr>
          <w:bCs/>
        </w:rPr>
        <w:t>Kokio socialinės raidos modelio siekti Lietuvoje?“</w:t>
      </w:r>
      <w:r w:rsidRPr="0075290C">
        <w:t xml:space="preserve"> //</w:t>
      </w:r>
      <w:r w:rsidRPr="004142D5">
        <w:t xml:space="preserve"> bernardinai.lt</w:t>
      </w:r>
      <w:r>
        <w:t xml:space="preserve"> </w:t>
      </w:r>
      <w:r w:rsidR="00DD4607" w:rsidRPr="004142D5">
        <w:t xml:space="preserve">internetinis </w:t>
      </w:r>
      <w:r w:rsidR="00DD4607">
        <w:t>dienraštis</w:t>
      </w:r>
      <w:r w:rsidRPr="004142D5">
        <w:t xml:space="preserve">: [elektroninis išteklius]. </w:t>
      </w:r>
      <w:r>
        <w:t>Prieiga per internetą:</w:t>
      </w:r>
      <w:r w:rsidRPr="004142D5">
        <w:t xml:space="preserve"> </w:t>
      </w:r>
      <w:hyperlink r:id="rId54" w:history="1">
        <w:r w:rsidRPr="00A63506">
          <w:rPr>
            <w:rStyle w:val="Hyperlink"/>
          </w:rPr>
          <w:t>http://www.bernardinai.lt/straipsnis/2012-03-17-arvydas-guogis-kokio-socialines-raidos-modelio-siekti-lietuvoje/78997</w:t>
        </w:r>
      </w:hyperlink>
      <w:r w:rsidRPr="00AA1A54">
        <w:t xml:space="preserve"> [žiūrėta 2013 04 20]</w:t>
      </w:r>
    </w:p>
    <w:p w:rsidR="0075290C" w:rsidRPr="007770A7" w:rsidRDefault="0075290C" w:rsidP="009C2385">
      <w:pPr>
        <w:pStyle w:val="NormalWeb"/>
        <w:numPr>
          <w:ilvl w:val="0"/>
          <w:numId w:val="45"/>
        </w:numPr>
        <w:spacing w:before="0" w:beforeAutospacing="0" w:after="0" w:afterAutospacing="0" w:line="360" w:lineRule="auto"/>
        <w:jc w:val="both"/>
        <w:rPr>
          <w:bCs/>
          <w:iCs/>
        </w:rPr>
      </w:pPr>
      <w:r w:rsidRPr="00A453C8">
        <w:rPr>
          <w:bCs/>
        </w:rPr>
        <w:t>Guogis A</w:t>
      </w:r>
      <w:r w:rsidRPr="0075290C">
        <w:rPr>
          <w:bCs/>
        </w:rPr>
        <w:t xml:space="preserve">. </w:t>
      </w:r>
      <w:r w:rsidRPr="0075290C">
        <w:t>„Kur juda Lietuvos socialinės politikos modelis?“</w:t>
      </w:r>
      <w:r w:rsidRPr="0075290C">
        <w:rPr>
          <w:bCs/>
        </w:rPr>
        <w:t xml:space="preserve"> </w:t>
      </w:r>
      <w:r w:rsidRPr="0075290C">
        <w:t>//</w:t>
      </w:r>
      <w:r w:rsidRPr="004142D5">
        <w:t xml:space="preserve"> bernardinai.lt</w:t>
      </w:r>
      <w:r>
        <w:t xml:space="preserve"> </w:t>
      </w:r>
      <w:r w:rsidR="00DD4607" w:rsidRPr="004142D5">
        <w:t xml:space="preserve">internetinis </w:t>
      </w:r>
      <w:r w:rsidR="00DD4607">
        <w:t>dienraštis</w:t>
      </w:r>
      <w:r w:rsidRPr="004142D5">
        <w:t xml:space="preserve">: [elektroninis išteklius]. </w:t>
      </w:r>
      <w:r>
        <w:t>Prieiga per internetą:</w:t>
      </w:r>
      <w:r w:rsidRPr="004142D5">
        <w:t xml:space="preserve"> </w:t>
      </w:r>
      <w:hyperlink r:id="rId55" w:history="1">
        <w:r w:rsidR="00BE7CC9" w:rsidRPr="007E1EE4">
          <w:rPr>
            <w:rStyle w:val="Hyperlink"/>
          </w:rPr>
          <w:t>http://www.bernardinai.lt/straipsnis/2007-07-17-arvydas-guogis-del-lietuvos-socialines-apsaugos-sampratos/4433</w:t>
        </w:r>
      </w:hyperlink>
      <w:r w:rsidR="00BE7CC9">
        <w:t xml:space="preserve"> </w:t>
      </w:r>
      <w:r w:rsidRPr="00AA1A54">
        <w:t>[žiūrėta 20</w:t>
      </w:r>
      <w:r w:rsidR="00BE7CC9">
        <w:t>13</w:t>
      </w:r>
      <w:r w:rsidR="008D63E5">
        <w:t xml:space="preserve"> 0</w:t>
      </w:r>
      <w:r w:rsidR="00BE7CC9">
        <w:t>4</w:t>
      </w:r>
      <w:r w:rsidRPr="00AA1A54">
        <w:t xml:space="preserve"> </w:t>
      </w:r>
      <w:r w:rsidR="00BE7CC9">
        <w:t>20</w:t>
      </w:r>
      <w:r w:rsidRPr="00AA1A54">
        <w:t>]</w:t>
      </w:r>
    </w:p>
    <w:p w:rsidR="007770A7" w:rsidRPr="007770A7" w:rsidRDefault="007770A7" w:rsidP="009C2385">
      <w:pPr>
        <w:pStyle w:val="NormalWeb"/>
        <w:numPr>
          <w:ilvl w:val="0"/>
          <w:numId w:val="45"/>
        </w:numPr>
        <w:spacing w:before="0" w:beforeAutospacing="0" w:after="0" w:afterAutospacing="0" w:line="360" w:lineRule="auto"/>
        <w:jc w:val="both"/>
        <w:rPr>
          <w:bCs/>
          <w:iCs/>
        </w:rPr>
      </w:pPr>
      <w:r>
        <w:t xml:space="preserve">Žalimienė L. </w:t>
      </w:r>
      <w:proofErr w:type="spellStart"/>
      <w:r>
        <w:t>Entrenchment</w:t>
      </w:r>
      <w:proofErr w:type="spellEnd"/>
      <w:r>
        <w:t xml:space="preserve"> </w:t>
      </w:r>
      <w:proofErr w:type="spellStart"/>
      <w:r>
        <w:t>of</w:t>
      </w:r>
      <w:proofErr w:type="spellEnd"/>
      <w:r>
        <w:t xml:space="preserve"> </w:t>
      </w:r>
      <w:proofErr w:type="spellStart"/>
      <w:r>
        <w:t>Market</w:t>
      </w:r>
      <w:proofErr w:type="spellEnd"/>
      <w:r>
        <w:t xml:space="preserve"> </w:t>
      </w:r>
      <w:proofErr w:type="spellStart"/>
      <w:r>
        <w:t>Relationship</w:t>
      </w:r>
      <w:proofErr w:type="spellEnd"/>
      <w:r>
        <w:t xml:space="preserve"> </w:t>
      </w:r>
      <w:proofErr w:type="spellStart"/>
      <w:r>
        <w:t>in</w:t>
      </w:r>
      <w:proofErr w:type="spellEnd"/>
      <w:r>
        <w:t xml:space="preserve"> </w:t>
      </w:r>
      <w:proofErr w:type="spellStart"/>
      <w:r>
        <w:t>Personal</w:t>
      </w:r>
      <w:proofErr w:type="spellEnd"/>
      <w:r>
        <w:t xml:space="preserve"> </w:t>
      </w:r>
      <w:proofErr w:type="spellStart"/>
      <w:r>
        <w:t>Social</w:t>
      </w:r>
      <w:proofErr w:type="spellEnd"/>
      <w:r>
        <w:t xml:space="preserve"> </w:t>
      </w:r>
      <w:proofErr w:type="spellStart"/>
      <w:r>
        <w:t>Services</w:t>
      </w:r>
      <w:proofErr w:type="spellEnd"/>
      <w:r>
        <w:t xml:space="preserve"> </w:t>
      </w:r>
      <w:proofErr w:type="spellStart"/>
      <w:r>
        <w:t>in</w:t>
      </w:r>
      <w:proofErr w:type="spellEnd"/>
      <w:r>
        <w:t xml:space="preserve"> </w:t>
      </w:r>
      <w:proofErr w:type="spellStart"/>
      <w:r>
        <w:t>Lithuania</w:t>
      </w:r>
      <w:proofErr w:type="spellEnd"/>
      <w:r>
        <w:t xml:space="preserve">- </w:t>
      </w:r>
      <w:proofErr w:type="spellStart"/>
      <w:r>
        <w:t>perspective</w:t>
      </w:r>
      <w:proofErr w:type="spellEnd"/>
      <w:r>
        <w:t xml:space="preserve"> </w:t>
      </w:r>
      <w:proofErr w:type="spellStart"/>
      <w:r>
        <w:t>of</w:t>
      </w:r>
      <w:proofErr w:type="spellEnd"/>
      <w:r>
        <w:t xml:space="preserve"> </w:t>
      </w:r>
      <w:proofErr w:type="spellStart"/>
      <w:r>
        <w:t>market</w:t>
      </w:r>
      <w:proofErr w:type="spellEnd"/>
      <w:r>
        <w:t xml:space="preserve"> </w:t>
      </w:r>
      <w:proofErr w:type="spellStart"/>
      <w:r>
        <w:t>actors</w:t>
      </w:r>
      <w:proofErr w:type="spellEnd"/>
      <w:r>
        <w:t xml:space="preserve">. </w:t>
      </w:r>
      <w:proofErr w:type="spellStart"/>
      <w:r>
        <w:t>Abstract</w:t>
      </w:r>
      <w:proofErr w:type="spellEnd"/>
      <w:r>
        <w:t xml:space="preserve">. </w:t>
      </w:r>
      <w:proofErr w:type="spellStart"/>
      <w:r>
        <w:t>Social</w:t>
      </w:r>
      <w:proofErr w:type="spellEnd"/>
      <w:r>
        <w:t xml:space="preserve"> </w:t>
      </w:r>
      <w:proofErr w:type="spellStart"/>
      <w:r>
        <w:t>Work</w:t>
      </w:r>
      <w:proofErr w:type="spellEnd"/>
      <w:r>
        <w:t xml:space="preserve"> </w:t>
      </w:r>
      <w:proofErr w:type="spellStart"/>
      <w:r>
        <w:t>in</w:t>
      </w:r>
      <w:proofErr w:type="spellEnd"/>
      <w:r>
        <w:t xml:space="preserve"> Times </w:t>
      </w:r>
      <w:proofErr w:type="spellStart"/>
      <w:r>
        <w:t>of</w:t>
      </w:r>
      <w:proofErr w:type="spellEnd"/>
      <w:r>
        <w:t xml:space="preserve"> </w:t>
      </w:r>
      <w:proofErr w:type="spellStart"/>
      <w:r>
        <w:t>Crisis</w:t>
      </w:r>
      <w:proofErr w:type="spellEnd"/>
      <w:r>
        <w:t xml:space="preserve">. </w:t>
      </w:r>
      <w:proofErr w:type="spellStart"/>
      <w:r>
        <w:t>What</w:t>
      </w:r>
      <w:proofErr w:type="spellEnd"/>
      <w:r>
        <w:t xml:space="preserve"> </w:t>
      </w:r>
      <w:proofErr w:type="spellStart"/>
      <w:r>
        <w:t>Can</w:t>
      </w:r>
      <w:proofErr w:type="spellEnd"/>
      <w:r>
        <w:t xml:space="preserve"> </w:t>
      </w:r>
      <w:proofErr w:type="spellStart"/>
      <w:r>
        <w:t>Social</w:t>
      </w:r>
      <w:proofErr w:type="spellEnd"/>
      <w:r>
        <w:t xml:space="preserve"> </w:t>
      </w:r>
      <w:proofErr w:type="spellStart"/>
      <w:r>
        <w:t>Work</w:t>
      </w:r>
      <w:proofErr w:type="spellEnd"/>
      <w:r>
        <w:t xml:space="preserve"> </w:t>
      </w:r>
      <w:proofErr w:type="spellStart"/>
      <w:r>
        <w:t>Deliver</w:t>
      </w:r>
      <w:proofErr w:type="spellEnd"/>
      <w:r>
        <w:t xml:space="preserve"> –</w:t>
      </w:r>
      <w:proofErr w:type="spellStart"/>
      <w:r>
        <w:t>Tallin</w:t>
      </w:r>
      <w:proofErr w:type="spellEnd"/>
      <w:r>
        <w:t xml:space="preserve"> </w:t>
      </w:r>
      <w:proofErr w:type="spellStart"/>
      <w:r>
        <w:t>university</w:t>
      </w:r>
      <w:proofErr w:type="spellEnd"/>
      <w:r>
        <w:t>. 2010. p. 144-145</w:t>
      </w:r>
    </w:p>
    <w:p w:rsidR="007770A7" w:rsidRDefault="007770A7" w:rsidP="009C2385">
      <w:pPr>
        <w:pStyle w:val="NormalWeb"/>
        <w:numPr>
          <w:ilvl w:val="0"/>
          <w:numId w:val="45"/>
        </w:numPr>
        <w:spacing w:before="0" w:beforeAutospacing="0" w:after="0" w:afterAutospacing="0" w:line="360" w:lineRule="auto"/>
        <w:jc w:val="both"/>
        <w:rPr>
          <w:bCs/>
          <w:iCs/>
        </w:rPr>
      </w:pPr>
      <w:r>
        <w:t xml:space="preserve">Žalimienė L. Ir kt.. Socialinė parama Lietuvoje: remiamųjų padėtis ir paramos rezultatai. Vilnius, </w:t>
      </w:r>
      <w:proofErr w:type="spellStart"/>
      <w:r>
        <w:t>Londvila</w:t>
      </w:r>
      <w:proofErr w:type="spellEnd"/>
      <w:r>
        <w:t>, 2008. p. 248</w:t>
      </w:r>
    </w:p>
    <w:p w:rsidR="00D803C6" w:rsidRPr="009C2385" w:rsidRDefault="00D803C6" w:rsidP="009C2385">
      <w:pPr>
        <w:pStyle w:val="ListParagraph"/>
        <w:numPr>
          <w:ilvl w:val="0"/>
          <w:numId w:val="45"/>
        </w:numPr>
        <w:spacing w:after="0" w:line="360" w:lineRule="auto"/>
        <w:rPr>
          <w:rFonts w:ascii="Times New Roman" w:hAnsi="Times New Roman" w:cs="Times New Roman"/>
          <w:sz w:val="24"/>
          <w:szCs w:val="24"/>
        </w:rPr>
      </w:pPr>
      <w:r w:rsidRPr="009C2385">
        <w:rPr>
          <w:rFonts w:ascii="Times New Roman" w:hAnsi="Times New Roman" w:cs="Times New Roman"/>
          <w:iCs/>
          <w:sz w:val="24"/>
          <w:szCs w:val="24"/>
        </w:rPr>
        <w:t>Binkauskienė G., Misiūnas A.</w:t>
      </w:r>
      <w:r w:rsidRPr="009C2385">
        <w:rPr>
          <w:rFonts w:ascii="Times New Roman" w:hAnsi="Times New Roman" w:cs="Times New Roman"/>
          <w:sz w:val="24"/>
          <w:szCs w:val="24"/>
        </w:rPr>
        <w:t>. Skurdo ir socialinės atskirties problema. Lietuvos ekonomikos apžvalga.ISSN 1392 – 351X. 2004. Nr. 2, psl. 98 - 104.</w:t>
      </w:r>
    </w:p>
    <w:p w:rsidR="00DF10CF" w:rsidRPr="009C2385" w:rsidRDefault="00DF10CF" w:rsidP="009C2385">
      <w:pPr>
        <w:pStyle w:val="ListParagraph"/>
        <w:numPr>
          <w:ilvl w:val="0"/>
          <w:numId w:val="45"/>
        </w:numPr>
        <w:spacing w:after="0" w:line="360" w:lineRule="auto"/>
        <w:rPr>
          <w:rFonts w:ascii="Times New Roman" w:hAnsi="Times New Roman" w:cs="Times New Roman"/>
          <w:sz w:val="24"/>
          <w:szCs w:val="24"/>
        </w:rPr>
      </w:pPr>
      <w:r w:rsidRPr="009C2385">
        <w:rPr>
          <w:rFonts w:ascii="Times New Roman" w:hAnsi="Times New Roman" w:cs="Times New Roman"/>
          <w:iCs/>
          <w:sz w:val="24"/>
          <w:szCs w:val="24"/>
        </w:rPr>
        <w:t xml:space="preserve">Misiūnas A., </w:t>
      </w:r>
      <w:proofErr w:type="spellStart"/>
      <w:r w:rsidRPr="009C2385">
        <w:rPr>
          <w:rFonts w:ascii="Times New Roman" w:hAnsi="Times New Roman" w:cs="Times New Roman"/>
          <w:iCs/>
          <w:sz w:val="24"/>
          <w:szCs w:val="24"/>
        </w:rPr>
        <w:t>Bratčikovienė</w:t>
      </w:r>
      <w:proofErr w:type="spellEnd"/>
      <w:r w:rsidRPr="009C2385">
        <w:rPr>
          <w:rFonts w:ascii="Times New Roman" w:hAnsi="Times New Roman" w:cs="Times New Roman"/>
          <w:iCs/>
          <w:sz w:val="24"/>
          <w:szCs w:val="24"/>
        </w:rPr>
        <w:t xml:space="preserve"> N.</w:t>
      </w:r>
      <w:r w:rsidRPr="009C2385">
        <w:rPr>
          <w:rFonts w:ascii="Times New Roman" w:hAnsi="Times New Roman" w:cs="Times New Roman"/>
          <w:sz w:val="24"/>
          <w:szCs w:val="24"/>
        </w:rPr>
        <w:t xml:space="preserve"> Pajamų nelygybė ir jų normalizavimas // Lietuvos statistikos darbai </w:t>
      </w:r>
      <w:r w:rsidR="0075290C" w:rsidRPr="009C2385">
        <w:rPr>
          <w:rFonts w:ascii="Times New Roman" w:hAnsi="Times New Roman" w:cs="Times New Roman"/>
          <w:sz w:val="24"/>
          <w:szCs w:val="24"/>
        </w:rPr>
        <w:t xml:space="preserve">Vilnius 2007, Nr.46, p.16 - 22 - </w:t>
      </w:r>
      <w:r w:rsidRPr="009C2385">
        <w:rPr>
          <w:rFonts w:ascii="Times New Roman" w:hAnsi="Times New Roman" w:cs="Times New Roman"/>
          <w:sz w:val="24"/>
          <w:szCs w:val="24"/>
        </w:rPr>
        <w:t>ISSN 1392-</w:t>
      </w:r>
      <w:r w:rsidR="00FD7631" w:rsidRPr="009C2385">
        <w:rPr>
          <w:rFonts w:ascii="Times New Roman" w:hAnsi="Times New Roman" w:cs="Times New Roman"/>
          <w:sz w:val="24"/>
          <w:szCs w:val="24"/>
        </w:rPr>
        <w:t>642X</w:t>
      </w:r>
      <w:r w:rsidRPr="009C2385">
        <w:rPr>
          <w:rFonts w:ascii="Times New Roman" w:hAnsi="Times New Roman" w:cs="Times New Roman"/>
          <w:sz w:val="24"/>
          <w:szCs w:val="24"/>
        </w:rPr>
        <w:t>.</w:t>
      </w:r>
    </w:p>
    <w:p w:rsidR="00B952B1" w:rsidRPr="009C2385" w:rsidRDefault="00F309AB"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bCs/>
          <w:color w:val="000000"/>
          <w:sz w:val="24"/>
          <w:szCs w:val="24"/>
        </w:rPr>
        <w:t>Guogis A.</w:t>
      </w:r>
      <w:r w:rsidRPr="009C2385">
        <w:rPr>
          <w:rFonts w:ascii="Times New Roman" w:hAnsi="Times New Roman" w:cs="Times New Roman"/>
          <w:b/>
          <w:bCs/>
          <w:color w:val="000000"/>
          <w:sz w:val="24"/>
          <w:szCs w:val="24"/>
        </w:rPr>
        <w:t xml:space="preserve"> </w:t>
      </w:r>
      <w:r w:rsidRPr="009C2385">
        <w:rPr>
          <w:rFonts w:ascii="Times New Roman" w:eastAsia="TimesNewRoman" w:hAnsi="Times New Roman" w:cs="Times New Roman"/>
          <w:color w:val="000000"/>
          <w:sz w:val="24"/>
          <w:szCs w:val="24"/>
        </w:rPr>
        <w:t>Lietuvos socialinės apsaugos raida: daugiau klaustukų negu atsaky</w:t>
      </w:r>
      <w:r w:rsidR="00B952B1" w:rsidRPr="009C2385">
        <w:rPr>
          <w:rFonts w:ascii="Times New Roman" w:eastAsia="TimesNewRoman" w:hAnsi="Times New Roman" w:cs="Times New Roman"/>
          <w:color w:val="000000"/>
          <w:sz w:val="24"/>
          <w:szCs w:val="24"/>
        </w:rPr>
        <w:t>mų</w:t>
      </w:r>
      <w:r w:rsidRPr="009C2385">
        <w:rPr>
          <w:rFonts w:ascii="Times New Roman" w:eastAsia="TimesNewRoman" w:hAnsi="Times New Roman" w:cs="Times New Roman"/>
          <w:color w:val="000000"/>
          <w:sz w:val="24"/>
          <w:szCs w:val="24"/>
        </w:rPr>
        <w:t xml:space="preserve"> </w:t>
      </w:r>
      <w:r w:rsidRPr="009C2385">
        <w:rPr>
          <w:rFonts w:ascii="Times New Roman" w:hAnsi="Times New Roman" w:cs="Times New Roman"/>
          <w:sz w:val="24"/>
          <w:szCs w:val="24"/>
        </w:rPr>
        <w:t xml:space="preserve">// bernardinai.lt </w:t>
      </w:r>
      <w:r w:rsidR="00DD4607" w:rsidRPr="009C2385">
        <w:rPr>
          <w:rFonts w:ascii="Times New Roman" w:hAnsi="Times New Roman" w:cs="Times New Roman"/>
          <w:sz w:val="24"/>
          <w:szCs w:val="24"/>
        </w:rPr>
        <w:t>internetinis dienraštis</w:t>
      </w:r>
      <w:r w:rsidRPr="009C2385">
        <w:rPr>
          <w:rFonts w:ascii="Times New Roman" w:hAnsi="Times New Roman" w:cs="Times New Roman"/>
          <w:sz w:val="24"/>
          <w:szCs w:val="24"/>
        </w:rPr>
        <w:t>: [elektroninis išteklius]. Prieiga per internetą:</w:t>
      </w:r>
      <w:r w:rsidRPr="009C2385">
        <w:rPr>
          <w:rFonts w:ascii="Times New Roman" w:eastAsia="TimesNewRoman" w:hAnsi="Times New Roman" w:cs="Times New Roman"/>
          <w:color w:val="000000"/>
          <w:sz w:val="24"/>
          <w:szCs w:val="24"/>
        </w:rPr>
        <w:t xml:space="preserve"> </w:t>
      </w:r>
      <w:hyperlink r:id="rId56" w:history="1">
        <w:r w:rsidRPr="009C2385">
          <w:rPr>
            <w:rStyle w:val="Hyperlink"/>
            <w:rFonts w:ascii="Times New Roman" w:eastAsia="TimesNewRoman" w:hAnsi="Times New Roman" w:cs="Times New Roman"/>
            <w:sz w:val="24"/>
            <w:szCs w:val="24"/>
          </w:rPr>
          <w:t>http://www.bernardinai.lt/straipsnis/2011-02-08-arvydas-guogis-lietuvos-socialines-apsaugos-raida-daugiau-klaustuku-negu-atsakymu/57655</w:t>
        </w:r>
      </w:hyperlink>
      <w:r w:rsidRPr="009C2385">
        <w:rPr>
          <w:rFonts w:ascii="Times New Roman" w:eastAsia="TimesNewRoman" w:hAnsi="Times New Roman" w:cs="Times New Roman"/>
          <w:color w:val="0000FF"/>
          <w:sz w:val="24"/>
          <w:szCs w:val="24"/>
        </w:rPr>
        <w:t xml:space="preserve"> </w:t>
      </w:r>
      <w:r w:rsidRPr="009C2385">
        <w:rPr>
          <w:rFonts w:ascii="Times New Roman" w:hAnsi="Times New Roman" w:cs="Times New Roman"/>
          <w:sz w:val="24"/>
          <w:szCs w:val="24"/>
        </w:rPr>
        <w:t>[žiūrėta 2013 0</w:t>
      </w:r>
      <w:r w:rsidR="004142D5" w:rsidRPr="009C2385">
        <w:rPr>
          <w:rFonts w:ascii="Times New Roman" w:hAnsi="Times New Roman" w:cs="Times New Roman"/>
          <w:sz w:val="24"/>
          <w:szCs w:val="24"/>
        </w:rPr>
        <w:t>4</w:t>
      </w:r>
      <w:r w:rsidRPr="009C2385">
        <w:rPr>
          <w:rFonts w:ascii="Times New Roman" w:hAnsi="Times New Roman" w:cs="Times New Roman"/>
          <w:sz w:val="24"/>
          <w:szCs w:val="24"/>
        </w:rPr>
        <w:t xml:space="preserve"> </w:t>
      </w:r>
      <w:r w:rsidR="00BE7CC9" w:rsidRPr="009C2385">
        <w:rPr>
          <w:rFonts w:ascii="Times New Roman" w:hAnsi="Times New Roman" w:cs="Times New Roman"/>
          <w:sz w:val="24"/>
          <w:szCs w:val="24"/>
        </w:rPr>
        <w:t>25</w:t>
      </w:r>
      <w:r w:rsidRPr="009C2385">
        <w:rPr>
          <w:rFonts w:ascii="Times New Roman" w:hAnsi="Times New Roman" w:cs="Times New Roman"/>
          <w:sz w:val="24"/>
          <w:szCs w:val="24"/>
        </w:rPr>
        <w:t>]</w:t>
      </w:r>
    </w:p>
    <w:p w:rsidR="00B952B1" w:rsidRPr="009C2385" w:rsidRDefault="00B952B1"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 xml:space="preserve">Lazutka R. Lietuvoje socialinė nelygybė nekinta nei ekonomikos nuosmukio, nei pakilimo laikais // bernardinai.lt internetinis dienraštis: [elektroninis išteklius]. Prieiga per internetą: </w:t>
      </w:r>
      <w:hyperlink r:id="rId57" w:history="1">
        <w:r w:rsidRPr="009C2385">
          <w:rPr>
            <w:rStyle w:val="Hyperlink"/>
            <w:rFonts w:ascii="Times New Roman" w:hAnsi="Times New Roman" w:cs="Times New Roman"/>
            <w:sz w:val="24"/>
            <w:szCs w:val="24"/>
          </w:rPr>
          <w:t>http://www.bernardinai.lt/straipsnis/2012-09-11-r-lazutka-lietuvoje-socialine-nelygybe-nekinta-nei-ekonomikos-nuosmukio-nei-pakilimo-laikais/87838</w:t>
        </w:r>
      </w:hyperlink>
      <w:r w:rsidRPr="009C2385">
        <w:rPr>
          <w:rFonts w:ascii="Times New Roman" w:hAnsi="Times New Roman" w:cs="Times New Roman"/>
          <w:sz w:val="24"/>
          <w:szCs w:val="24"/>
        </w:rPr>
        <w:t xml:space="preserve"> [žiūrėta 2013 08 25]</w:t>
      </w:r>
    </w:p>
    <w:p w:rsidR="00BE7CC9" w:rsidRPr="009C2385" w:rsidRDefault="00BE7CC9"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iCs/>
          <w:sz w:val="24"/>
          <w:szCs w:val="24"/>
        </w:rPr>
        <w:t>Balnys M., Misiūnas A</w:t>
      </w:r>
      <w:r w:rsidRPr="009C2385">
        <w:rPr>
          <w:rFonts w:ascii="Times New Roman" w:hAnsi="Times New Roman" w:cs="Times New Roman"/>
          <w:sz w:val="24"/>
          <w:szCs w:val="24"/>
        </w:rPr>
        <w:t xml:space="preserve">. Socialinių išmokų regioniniai skirtumai // Lietuvos statistikos darbai Vilnius 2006, NR. 44, p18 – 30 - ISSN 1392-642X. </w:t>
      </w:r>
    </w:p>
    <w:p w:rsidR="0089123C" w:rsidRPr="009C2385" w:rsidRDefault="0089123C"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Lazutka R., Poviliūnas A. Minimalių pajamų sistemos // Nacionalinės politikos tyrimas Vil</w:t>
      </w:r>
      <w:r w:rsidR="00875125" w:rsidRPr="009C2385">
        <w:rPr>
          <w:rFonts w:ascii="Times New Roman" w:hAnsi="Times New Roman" w:cs="Times New Roman"/>
          <w:sz w:val="24"/>
          <w:szCs w:val="24"/>
        </w:rPr>
        <w:t>n</w:t>
      </w:r>
      <w:r w:rsidRPr="009C2385">
        <w:rPr>
          <w:rFonts w:ascii="Times New Roman" w:hAnsi="Times New Roman" w:cs="Times New Roman"/>
          <w:sz w:val="24"/>
          <w:szCs w:val="24"/>
        </w:rPr>
        <w:t xml:space="preserve">ius VU 2009 </w:t>
      </w:r>
      <w:r w:rsidR="00FD0F42" w:rsidRPr="009C2385">
        <w:rPr>
          <w:rFonts w:ascii="Times New Roman" w:hAnsi="Times New Roman" w:cs="Times New Roman"/>
          <w:color w:val="0121BF"/>
          <w:sz w:val="24"/>
          <w:szCs w:val="24"/>
          <w:u w:val="single"/>
        </w:rPr>
        <w:t>http://www.</w:t>
      </w:r>
      <w:proofErr w:type="spellStart"/>
      <w:r w:rsidR="00FD0F42" w:rsidRPr="009C2385">
        <w:rPr>
          <w:rStyle w:val="HTMLCite"/>
          <w:rFonts w:ascii="Times New Roman" w:hAnsi="Times New Roman" w:cs="Times New Roman"/>
          <w:i w:val="0"/>
          <w:color w:val="0121BF"/>
          <w:sz w:val="24"/>
          <w:szCs w:val="24"/>
          <w:u w:val="single"/>
        </w:rPr>
        <w:t>ec</w:t>
      </w:r>
      <w:proofErr w:type="spellEnd"/>
      <w:r w:rsidR="00FD0F42" w:rsidRPr="009C2385">
        <w:rPr>
          <w:rStyle w:val="HTMLCite"/>
          <w:rFonts w:ascii="Times New Roman" w:hAnsi="Times New Roman" w:cs="Times New Roman"/>
          <w:i w:val="0"/>
          <w:color w:val="0121BF"/>
          <w:sz w:val="24"/>
          <w:szCs w:val="24"/>
          <w:u w:val="single"/>
        </w:rPr>
        <w:t>.</w:t>
      </w:r>
      <w:proofErr w:type="spellStart"/>
      <w:r w:rsidR="00FD0F42" w:rsidRPr="009C2385">
        <w:rPr>
          <w:rStyle w:val="HTMLCite"/>
          <w:rFonts w:ascii="Times New Roman" w:hAnsi="Times New Roman" w:cs="Times New Roman"/>
          <w:i w:val="0"/>
          <w:color w:val="0121BF"/>
          <w:sz w:val="24"/>
          <w:szCs w:val="24"/>
          <w:u w:val="single"/>
        </w:rPr>
        <w:t>europa</w:t>
      </w:r>
      <w:proofErr w:type="spellEnd"/>
      <w:r w:rsidR="00FD0F42" w:rsidRPr="009C2385">
        <w:rPr>
          <w:rStyle w:val="HTMLCite"/>
          <w:rFonts w:ascii="Times New Roman" w:hAnsi="Times New Roman" w:cs="Times New Roman"/>
          <w:i w:val="0"/>
          <w:color w:val="0121BF"/>
          <w:sz w:val="24"/>
          <w:szCs w:val="24"/>
          <w:u w:val="single"/>
        </w:rPr>
        <w:t>.</w:t>
      </w:r>
      <w:proofErr w:type="spellStart"/>
      <w:r w:rsidR="00FD0F42" w:rsidRPr="009C2385">
        <w:rPr>
          <w:rStyle w:val="HTMLCite"/>
          <w:rFonts w:ascii="Times New Roman" w:hAnsi="Times New Roman" w:cs="Times New Roman"/>
          <w:i w:val="0"/>
          <w:color w:val="0121BF"/>
          <w:sz w:val="24"/>
          <w:szCs w:val="24"/>
          <w:u w:val="single"/>
        </w:rPr>
        <w:t>eu</w:t>
      </w:r>
      <w:proofErr w:type="spellEnd"/>
      <w:r w:rsidR="00FD0F42" w:rsidRPr="009C2385">
        <w:rPr>
          <w:rStyle w:val="HTMLCite"/>
          <w:rFonts w:ascii="Times New Roman" w:hAnsi="Times New Roman" w:cs="Times New Roman"/>
          <w:i w:val="0"/>
          <w:color w:val="0121BF"/>
          <w:sz w:val="24"/>
          <w:szCs w:val="24"/>
          <w:u w:val="single"/>
        </w:rPr>
        <w:t>/</w:t>
      </w:r>
      <w:proofErr w:type="spellStart"/>
      <w:r w:rsidR="00FD0F42" w:rsidRPr="009C2385">
        <w:rPr>
          <w:rStyle w:val="HTMLCite"/>
          <w:rFonts w:ascii="Times New Roman" w:hAnsi="Times New Roman" w:cs="Times New Roman"/>
          <w:i w:val="0"/>
          <w:color w:val="0121BF"/>
          <w:sz w:val="24"/>
          <w:szCs w:val="24"/>
          <w:u w:val="single"/>
        </w:rPr>
        <w:t>social</w:t>
      </w:r>
      <w:proofErr w:type="spellEnd"/>
      <w:r w:rsidR="00FD0F42" w:rsidRPr="009C2385">
        <w:rPr>
          <w:rStyle w:val="HTMLCite"/>
          <w:rFonts w:ascii="Times New Roman" w:hAnsi="Times New Roman" w:cs="Times New Roman"/>
          <w:i w:val="0"/>
          <w:color w:val="0121BF"/>
          <w:sz w:val="24"/>
          <w:szCs w:val="24"/>
          <w:u w:val="single"/>
        </w:rPr>
        <w:t>/</w:t>
      </w:r>
      <w:proofErr w:type="spellStart"/>
      <w:r w:rsidR="00FD0F42" w:rsidRPr="009C2385">
        <w:rPr>
          <w:rStyle w:val="HTMLCite"/>
          <w:rFonts w:ascii="Times New Roman" w:hAnsi="Times New Roman" w:cs="Times New Roman"/>
          <w:i w:val="0"/>
          <w:color w:val="0121BF"/>
          <w:sz w:val="24"/>
          <w:szCs w:val="24"/>
          <w:u w:val="single"/>
        </w:rPr>
        <w:t>BlobServlet</w:t>
      </w:r>
      <w:proofErr w:type="spellEnd"/>
      <w:r w:rsidR="00FD0F42" w:rsidRPr="009C2385">
        <w:rPr>
          <w:rStyle w:val="HTMLCite"/>
          <w:rFonts w:ascii="Times New Roman" w:hAnsi="Times New Roman" w:cs="Times New Roman"/>
          <w:i w:val="0"/>
          <w:color w:val="0121BF"/>
          <w:sz w:val="24"/>
          <w:szCs w:val="24"/>
          <w:u w:val="single"/>
        </w:rPr>
        <w:t>?</w:t>
      </w:r>
      <w:proofErr w:type="spellStart"/>
      <w:r w:rsidR="00FD0F42" w:rsidRPr="009C2385">
        <w:rPr>
          <w:rStyle w:val="HTMLCite"/>
          <w:rFonts w:ascii="Times New Roman" w:hAnsi="Times New Roman" w:cs="Times New Roman"/>
          <w:i w:val="0"/>
          <w:color w:val="0121BF"/>
          <w:sz w:val="24"/>
          <w:szCs w:val="24"/>
          <w:u w:val="single"/>
        </w:rPr>
        <w:t>docId</w:t>
      </w:r>
      <w:proofErr w:type="spellEnd"/>
      <w:r w:rsidR="00FD0F42" w:rsidRPr="009C2385">
        <w:rPr>
          <w:rStyle w:val="HTMLCite"/>
          <w:rFonts w:ascii="Times New Roman" w:hAnsi="Times New Roman" w:cs="Times New Roman"/>
          <w:i w:val="0"/>
          <w:color w:val="0121BF"/>
          <w:sz w:val="24"/>
          <w:szCs w:val="24"/>
          <w:u w:val="single"/>
        </w:rPr>
        <w:t>=9035&amp;</w:t>
      </w:r>
      <w:proofErr w:type="spellStart"/>
      <w:r w:rsidR="00FD0F42" w:rsidRPr="009C2385">
        <w:rPr>
          <w:rStyle w:val="HTMLCite"/>
          <w:rFonts w:ascii="Times New Roman" w:hAnsi="Times New Roman" w:cs="Times New Roman"/>
          <w:i w:val="0"/>
          <w:color w:val="0121BF"/>
          <w:sz w:val="24"/>
          <w:szCs w:val="24"/>
          <w:u w:val="single"/>
        </w:rPr>
        <w:t>langId</w:t>
      </w:r>
      <w:proofErr w:type="spellEnd"/>
      <w:r w:rsidR="00FD0F42" w:rsidRPr="009C2385">
        <w:rPr>
          <w:rStyle w:val="HTMLCite"/>
          <w:rFonts w:ascii="Times New Roman" w:hAnsi="Times New Roman" w:cs="Times New Roman"/>
          <w:i w:val="0"/>
          <w:color w:val="0121BF"/>
          <w:sz w:val="24"/>
          <w:szCs w:val="24"/>
          <w:u w:val="single"/>
        </w:rPr>
        <w:t>=lt</w:t>
      </w:r>
      <w:r w:rsidR="00FD0F42" w:rsidRPr="009C2385">
        <w:rPr>
          <w:rFonts w:ascii="Times New Roman" w:hAnsi="Times New Roman" w:cs="Times New Roman"/>
          <w:color w:val="033DBD"/>
          <w:sz w:val="24"/>
          <w:szCs w:val="24"/>
          <w:u w:val="single"/>
        </w:rPr>
        <w:t>‎</w:t>
      </w:r>
      <w:r w:rsidR="00FD0F42" w:rsidRPr="009C2385">
        <w:rPr>
          <w:rFonts w:ascii="Arial" w:hAnsi="Arial" w:cs="Arial"/>
        </w:rPr>
        <w:t xml:space="preserve"> </w:t>
      </w:r>
      <w:r w:rsidR="00FD0F42" w:rsidRPr="009C2385">
        <w:rPr>
          <w:rFonts w:ascii="Times New Roman" w:hAnsi="Times New Roman" w:cs="Times New Roman"/>
          <w:sz w:val="24"/>
          <w:szCs w:val="24"/>
        </w:rPr>
        <w:t>[žiūrėta 2013 0</w:t>
      </w:r>
      <w:r w:rsidR="00B952B1" w:rsidRPr="009C2385">
        <w:rPr>
          <w:rFonts w:ascii="Times New Roman" w:hAnsi="Times New Roman" w:cs="Times New Roman"/>
          <w:sz w:val="24"/>
          <w:szCs w:val="24"/>
        </w:rPr>
        <w:t>9</w:t>
      </w:r>
      <w:r w:rsidR="00FD0F42" w:rsidRPr="009C2385">
        <w:rPr>
          <w:rFonts w:ascii="Times New Roman" w:hAnsi="Times New Roman" w:cs="Times New Roman"/>
          <w:sz w:val="24"/>
          <w:szCs w:val="24"/>
        </w:rPr>
        <w:t xml:space="preserve"> 05]</w:t>
      </w:r>
      <w:r w:rsidR="00FD0F42" w:rsidRPr="009C2385">
        <w:rPr>
          <w:rFonts w:ascii="Arial" w:hAnsi="Arial" w:cs="Arial"/>
        </w:rPr>
        <w:t xml:space="preserve"> </w:t>
      </w:r>
    </w:p>
    <w:p w:rsidR="0089123C" w:rsidRPr="009C2385" w:rsidRDefault="00875125"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iCs/>
          <w:sz w:val="24"/>
          <w:szCs w:val="24"/>
        </w:rPr>
        <w:t>Galinytė R., Misiūnas A</w:t>
      </w:r>
      <w:r w:rsidRPr="009C2385">
        <w:rPr>
          <w:rFonts w:ascii="Times New Roman" w:hAnsi="Times New Roman" w:cs="Times New Roman"/>
          <w:sz w:val="24"/>
          <w:szCs w:val="24"/>
        </w:rPr>
        <w:t>. Piniginės socialinės paramos efektyvumas: regioninis aspektas // Lietuvos ekonomikos apžvalga. Vilnius 2006 Nr. 1, psl. 80 – 87</w:t>
      </w:r>
      <w:r w:rsidR="00DF12A9" w:rsidRPr="009C2385">
        <w:rPr>
          <w:rFonts w:ascii="Times New Roman" w:hAnsi="Times New Roman" w:cs="Times New Roman"/>
          <w:sz w:val="24"/>
          <w:szCs w:val="24"/>
        </w:rPr>
        <w:t xml:space="preserve"> - ISSN 1392 – 351</w:t>
      </w:r>
      <w:r w:rsidR="005606F1" w:rsidRPr="009C2385">
        <w:rPr>
          <w:rFonts w:ascii="Times New Roman" w:hAnsi="Times New Roman" w:cs="Times New Roman"/>
          <w:sz w:val="24"/>
          <w:szCs w:val="24"/>
        </w:rPr>
        <w:t>X</w:t>
      </w:r>
      <w:r w:rsidRPr="009C2385">
        <w:rPr>
          <w:rFonts w:ascii="Times New Roman" w:hAnsi="Times New Roman" w:cs="Times New Roman"/>
          <w:sz w:val="24"/>
          <w:szCs w:val="24"/>
        </w:rPr>
        <w:t>.</w:t>
      </w:r>
    </w:p>
    <w:p w:rsidR="00270414" w:rsidRDefault="00553170" w:rsidP="009C23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 xml:space="preserve">Lazutka R. Ar socialinė parama mažina norą dirbti? </w:t>
      </w:r>
      <w:r w:rsidR="005606F1" w:rsidRPr="009C2385">
        <w:rPr>
          <w:rFonts w:ascii="Times New Roman" w:hAnsi="Times New Roman" w:cs="Times New Roman"/>
          <w:sz w:val="24"/>
          <w:szCs w:val="24"/>
        </w:rPr>
        <w:t xml:space="preserve">Pagrindinis pranešimas diskusijai. </w:t>
      </w:r>
      <w:r w:rsidRPr="009C2385">
        <w:rPr>
          <w:rFonts w:ascii="Times New Roman" w:hAnsi="Times New Roman" w:cs="Times New Roman"/>
          <w:sz w:val="24"/>
          <w:szCs w:val="24"/>
        </w:rPr>
        <w:t>Tarptautin</w:t>
      </w:r>
      <w:r w:rsidR="005606F1" w:rsidRPr="009C2385">
        <w:rPr>
          <w:rFonts w:ascii="Times New Roman" w:hAnsi="Times New Roman" w:cs="Times New Roman"/>
          <w:sz w:val="24"/>
          <w:szCs w:val="24"/>
        </w:rPr>
        <w:t>ių</w:t>
      </w:r>
      <w:r w:rsidRPr="009C2385">
        <w:rPr>
          <w:rFonts w:ascii="Times New Roman" w:hAnsi="Times New Roman" w:cs="Times New Roman"/>
          <w:sz w:val="24"/>
          <w:szCs w:val="24"/>
        </w:rPr>
        <w:t xml:space="preserve"> ir nacionalinių socialinės politikos ekspertų </w:t>
      </w:r>
      <w:r w:rsidR="005606F1" w:rsidRPr="009C2385">
        <w:rPr>
          <w:rFonts w:ascii="Times New Roman" w:hAnsi="Times New Roman" w:cs="Times New Roman"/>
          <w:sz w:val="24"/>
          <w:szCs w:val="24"/>
        </w:rPr>
        <w:t xml:space="preserve">apskritojo stalo diskusija – tikslinė </w:t>
      </w:r>
      <w:r w:rsidR="005606F1" w:rsidRPr="009C2385">
        <w:rPr>
          <w:rFonts w:ascii="Times New Roman" w:hAnsi="Times New Roman" w:cs="Times New Roman"/>
          <w:sz w:val="24"/>
          <w:szCs w:val="24"/>
        </w:rPr>
        <w:lastRenderedPageBreak/>
        <w:t xml:space="preserve">socialinė parama ir jos gavėjų motyvacija dirbti Lietuvos Respublikos Prezidento rūmų Kolonų salė 2010m. birželio 15d. </w:t>
      </w:r>
    </w:p>
    <w:p w:rsidR="00CB0051" w:rsidRPr="00152BCD" w:rsidRDefault="00CB0051" w:rsidP="00CB005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 xml:space="preserve">Lietuvos Respublikos </w:t>
      </w:r>
      <w:r>
        <w:rPr>
          <w:rFonts w:ascii="Times New Roman" w:hAnsi="Times New Roman" w:cs="Times New Roman"/>
          <w:sz w:val="24"/>
          <w:szCs w:val="24"/>
        </w:rPr>
        <w:t xml:space="preserve">Finansų ministerija 2013 metų nacionalinio biudžeto išlaidos </w:t>
      </w:r>
      <w:hyperlink r:id="rId58" w:history="1">
        <w:r w:rsidRPr="00F460B2">
          <w:rPr>
            <w:rStyle w:val="Hyperlink"/>
            <w:rFonts w:ascii="Times New Roman" w:eastAsia="Times New Roman" w:hAnsi="Times New Roman" w:cs="Times New Roman"/>
            <w:sz w:val="24"/>
            <w:szCs w:val="24"/>
            <w:lang w:eastAsia="lt-LT"/>
          </w:rPr>
          <w:t>http://www.finmin.lt/web/finmin/2013_biudzetas</w:t>
        </w:r>
      </w:hyperlink>
      <w:r>
        <w:rPr>
          <w:rFonts w:ascii="Times New Roman" w:eastAsia="Times New Roman" w:hAnsi="Times New Roman" w:cs="Times New Roman"/>
          <w:sz w:val="24"/>
          <w:szCs w:val="24"/>
          <w:lang w:eastAsia="lt-LT"/>
        </w:rPr>
        <w:t xml:space="preserve"> </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0</w:t>
      </w:r>
      <w:r>
        <w:rPr>
          <w:rFonts w:ascii="Times New Roman" w:hAnsi="Times New Roman" w:cs="Times New Roman"/>
          <w:sz w:val="24"/>
          <w:szCs w:val="24"/>
        </w:rPr>
        <w:t>9</w:t>
      </w:r>
      <w:r w:rsidRPr="009C2385">
        <w:rPr>
          <w:rFonts w:ascii="Times New Roman" w:hAnsi="Times New Roman" w:cs="Times New Roman"/>
          <w:sz w:val="24"/>
          <w:szCs w:val="24"/>
        </w:rPr>
        <w:t xml:space="preserve"> </w:t>
      </w:r>
      <w:r>
        <w:rPr>
          <w:rFonts w:ascii="Times New Roman" w:hAnsi="Times New Roman" w:cs="Times New Roman"/>
          <w:sz w:val="24"/>
          <w:szCs w:val="24"/>
        </w:rPr>
        <w:t>12</w:t>
      </w:r>
      <w:r w:rsidRPr="009C2385">
        <w:rPr>
          <w:rFonts w:ascii="Times New Roman" w:hAnsi="Times New Roman" w:cs="Times New Roman"/>
          <w:sz w:val="24"/>
          <w:szCs w:val="24"/>
        </w:rPr>
        <w:t xml:space="preserve">] </w:t>
      </w:r>
    </w:p>
    <w:p w:rsidR="00152BCD" w:rsidRPr="00152BCD" w:rsidRDefault="00152BCD" w:rsidP="00152BCD">
      <w:pPr>
        <w:pStyle w:val="ListParagraph"/>
        <w:numPr>
          <w:ilvl w:val="0"/>
          <w:numId w:val="45"/>
        </w:numPr>
        <w:spacing w:after="0" w:line="360" w:lineRule="auto"/>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 xml:space="preserve">ublikos Socialinės apsaugos ir darbo ministerija Socialinis pranešimas </w:t>
      </w:r>
      <w:r>
        <w:rPr>
          <w:rFonts w:ascii="Times New Roman" w:hAnsi="Times New Roman" w:cs="Times New Roman"/>
          <w:sz w:val="24"/>
          <w:szCs w:val="24"/>
        </w:rPr>
        <w:t>1999</w:t>
      </w:r>
      <w:r w:rsidRPr="00CF395F">
        <w:rPr>
          <w:rFonts w:ascii="Times New Roman" w:hAnsi="Times New Roman" w:cs="Times New Roman"/>
          <w:sz w:val="24"/>
          <w:szCs w:val="24"/>
        </w:rPr>
        <w:t>, Vilnius 20</w:t>
      </w:r>
      <w:r>
        <w:rPr>
          <w:rFonts w:ascii="Times New Roman" w:hAnsi="Times New Roman" w:cs="Times New Roman"/>
          <w:sz w:val="24"/>
          <w:szCs w:val="24"/>
        </w:rPr>
        <w:t>00</w:t>
      </w:r>
      <w:r w:rsidRPr="00CF395F">
        <w:rPr>
          <w:rFonts w:ascii="Times New Roman" w:hAnsi="Times New Roman" w:cs="Times New Roman"/>
          <w:sz w:val="24"/>
          <w:szCs w:val="24"/>
        </w:rPr>
        <w:t xml:space="preserve"> p </w:t>
      </w:r>
      <w:r>
        <w:rPr>
          <w:rFonts w:ascii="Times New Roman" w:hAnsi="Times New Roman" w:cs="Times New Roman"/>
          <w:sz w:val="24"/>
          <w:szCs w:val="24"/>
        </w:rPr>
        <w:t>62</w:t>
      </w:r>
      <w:r w:rsidRPr="00CF395F">
        <w:rPr>
          <w:rFonts w:ascii="Times New Roman" w:hAnsi="Times New Roman" w:cs="Times New Roman"/>
          <w:sz w:val="24"/>
          <w:szCs w:val="24"/>
        </w:rPr>
        <w:t xml:space="preserve"> – </w:t>
      </w:r>
      <w:r>
        <w:rPr>
          <w:rFonts w:ascii="Times New Roman" w:hAnsi="Times New Roman" w:cs="Times New Roman"/>
          <w:sz w:val="24"/>
          <w:szCs w:val="24"/>
        </w:rPr>
        <w:t xml:space="preserve">70, 102 – 108 </w:t>
      </w:r>
      <w:hyperlink r:id="rId59" w:history="1">
        <w:r w:rsidRPr="00F460B2">
          <w:rPr>
            <w:rStyle w:val="Hyperlink"/>
            <w:rFonts w:ascii="Times New Roman" w:hAnsi="Times New Roman" w:cs="Times New Roman"/>
            <w:sz w:val="24"/>
            <w:szCs w:val="24"/>
          </w:rPr>
          <w:t>http://www.socmin.lt/public/uploads/739_socpran_liet1999.pdf</w:t>
        </w:r>
      </w:hyperlink>
      <w:r>
        <w:rPr>
          <w:rFonts w:ascii="Times New Roman" w:hAnsi="Times New Roman" w:cs="Times New Roman"/>
          <w:color w:val="FF0000"/>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Pr>
          <w:rFonts w:ascii="Times New Roman" w:hAnsi="Times New Roman" w:cs="Times New Roman"/>
          <w:sz w:val="24"/>
          <w:szCs w:val="24"/>
        </w:rPr>
        <w:t>02]</w:t>
      </w:r>
    </w:p>
    <w:p w:rsidR="00152BCD" w:rsidRPr="00ED479B" w:rsidRDefault="00152BCD" w:rsidP="00152BCD">
      <w:pPr>
        <w:pStyle w:val="ListParagraph"/>
        <w:numPr>
          <w:ilvl w:val="0"/>
          <w:numId w:val="45"/>
        </w:numPr>
        <w:spacing w:after="0" w:line="360" w:lineRule="auto"/>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 xml:space="preserve">ublikos Socialinės apsaugos ir darbo ministerija Socialinis pranešimas </w:t>
      </w:r>
      <w:r>
        <w:rPr>
          <w:rFonts w:ascii="Times New Roman" w:hAnsi="Times New Roman" w:cs="Times New Roman"/>
          <w:sz w:val="24"/>
          <w:szCs w:val="24"/>
        </w:rPr>
        <w:t>2000</w:t>
      </w:r>
      <w:r w:rsidRPr="00CF395F">
        <w:rPr>
          <w:rFonts w:ascii="Times New Roman" w:hAnsi="Times New Roman" w:cs="Times New Roman"/>
          <w:sz w:val="24"/>
          <w:szCs w:val="24"/>
        </w:rPr>
        <w:t>, Vilnius 20</w:t>
      </w:r>
      <w:r>
        <w:rPr>
          <w:rFonts w:ascii="Times New Roman" w:hAnsi="Times New Roman" w:cs="Times New Roman"/>
          <w:sz w:val="24"/>
          <w:szCs w:val="24"/>
        </w:rPr>
        <w:t>01</w:t>
      </w:r>
      <w:r w:rsidRPr="00CF395F">
        <w:rPr>
          <w:rFonts w:ascii="Times New Roman" w:hAnsi="Times New Roman" w:cs="Times New Roman"/>
          <w:sz w:val="24"/>
          <w:szCs w:val="24"/>
        </w:rPr>
        <w:t xml:space="preserve"> p </w:t>
      </w:r>
      <w:r>
        <w:rPr>
          <w:rFonts w:ascii="Times New Roman" w:hAnsi="Times New Roman" w:cs="Times New Roman"/>
          <w:sz w:val="24"/>
          <w:szCs w:val="24"/>
        </w:rPr>
        <w:t>89</w:t>
      </w:r>
      <w:r w:rsidRPr="00CF395F">
        <w:rPr>
          <w:rFonts w:ascii="Times New Roman" w:hAnsi="Times New Roman" w:cs="Times New Roman"/>
          <w:sz w:val="24"/>
          <w:szCs w:val="24"/>
        </w:rPr>
        <w:t xml:space="preserve"> – </w:t>
      </w:r>
      <w:r>
        <w:rPr>
          <w:rFonts w:ascii="Times New Roman" w:hAnsi="Times New Roman" w:cs="Times New Roman"/>
          <w:sz w:val="24"/>
          <w:szCs w:val="24"/>
        </w:rPr>
        <w:t xml:space="preserve">128, </w:t>
      </w:r>
      <w:r w:rsidRPr="00152BCD">
        <w:rPr>
          <w:rFonts w:ascii="Times New Roman" w:hAnsi="Times New Roman" w:cs="Times New Roman"/>
          <w:sz w:val="24"/>
          <w:szCs w:val="24"/>
        </w:rPr>
        <w:t>ISBN –9986-794-19-6</w:t>
      </w:r>
      <w:r>
        <w:rPr>
          <w:rFonts w:ascii="Times New Roman" w:hAnsi="Times New Roman" w:cs="Times New Roman"/>
          <w:sz w:val="24"/>
          <w:szCs w:val="24"/>
        </w:rPr>
        <w:t xml:space="preserve"> </w:t>
      </w:r>
      <w:hyperlink r:id="rId60" w:history="1">
        <w:r w:rsidRPr="00F460B2">
          <w:rPr>
            <w:rStyle w:val="Hyperlink"/>
            <w:rFonts w:ascii="Times New Roman" w:hAnsi="Times New Roman" w:cs="Times New Roman"/>
            <w:sz w:val="24"/>
            <w:szCs w:val="24"/>
          </w:rPr>
          <w:t>http://www.socmin.lt/public/uploads/737_socpran2000.pdf</w:t>
        </w:r>
      </w:hyperlink>
      <w:r>
        <w:rPr>
          <w:rFonts w:ascii="Times New Roman" w:hAnsi="Times New Roman" w:cs="Times New Roman"/>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sidR="00CC403A">
        <w:rPr>
          <w:rFonts w:ascii="Times New Roman" w:hAnsi="Times New Roman" w:cs="Times New Roman"/>
          <w:sz w:val="24"/>
          <w:szCs w:val="24"/>
        </w:rPr>
        <w:t>09</w:t>
      </w:r>
      <w:r>
        <w:rPr>
          <w:rFonts w:ascii="Times New Roman" w:hAnsi="Times New Roman" w:cs="Times New Roman"/>
          <w:sz w:val="24"/>
          <w:szCs w:val="24"/>
        </w:rPr>
        <w:t>]</w:t>
      </w:r>
    </w:p>
    <w:p w:rsidR="00ED479B" w:rsidRPr="007D0A3C" w:rsidRDefault="00ED479B" w:rsidP="00152BCD">
      <w:pPr>
        <w:pStyle w:val="ListParagraph"/>
        <w:numPr>
          <w:ilvl w:val="0"/>
          <w:numId w:val="45"/>
        </w:numPr>
        <w:spacing w:after="0" w:line="360" w:lineRule="auto"/>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 xml:space="preserve">ublikos Socialinės apsaugos ir darbo ministerija Socialinis pranešimas </w:t>
      </w:r>
      <w:r>
        <w:rPr>
          <w:rFonts w:ascii="Times New Roman" w:hAnsi="Times New Roman" w:cs="Times New Roman"/>
          <w:sz w:val="24"/>
          <w:szCs w:val="24"/>
        </w:rPr>
        <w:t>2001</w:t>
      </w:r>
      <w:r w:rsidRPr="00CF395F">
        <w:rPr>
          <w:rFonts w:ascii="Times New Roman" w:hAnsi="Times New Roman" w:cs="Times New Roman"/>
          <w:sz w:val="24"/>
          <w:szCs w:val="24"/>
        </w:rPr>
        <w:t>, Vilnius 20</w:t>
      </w:r>
      <w:r>
        <w:rPr>
          <w:rFonts w:ascii="Times New Roman" w:hAnsi="Times New Roman" w:cs="Times New Roman"/>
          <w:sz w:val="24"/>
          <w:szCs w:val="24"/>
        </w:rPr>
        <w:t>02</w:t>
      </w:r>
      <w:r w:rsidRPr="00CF395F">
        <w:rPr>
          <w:rFonts w:ascii="Times New Roman" w:hAnsi="Times New Roman" w:cs="Times New Roman"/>
          <w:sz w:val="24"/>
          <w:szCs w:val="24"/>
        </w:rPr>
        <w:t xml:space="preserve"> p </w:t>
      </w:r>
      <w:r>
        <w:rPr>
          <w:rFonts w:ascii="Times New Roman" w:hAnsi="Times New Roman" w:cs="Times New Roman"/>
          <w:sz w:val="24"/>
          <w:szCs w:val="24"/>
        </w:rPr>
        <w:t>101</w:t>
      </w:r>
      <w:r w:rsidRPr="00CF395F">
        <w:rPr>
          <w:rFonts w:ascii="Times New Roman" w:hAnsi="Times New Roman" w:cs="Times New Roman"/>
          <w:sz w:val="24"/>
          <w:szCs w:val="24"/>
        </w:rPr>
        <w:t xml:space="preserve"> – </w:t>
      </w:r>
      <w:r>
        <w:rPr>
          <w:rFonts w:ascii="Times New Roman" w:hAnsi="Times New Roman" w:cs="Times New Roman"/>
          <w:sz w:val="24"/>
          <w:szCs w:val="24"/>
        </w:rPr>
        <w:t>113</w:t>
      </w:r>
      <w:r w:rsidRPr="007D0A3C">
        <w:rPr>
          <w:rFonts w:ascii="Times New Roman" w:hAnsi="Times New Roman" w:cs="Times New Roman"/>
          <w:sz w:val="24"/>
          <w:szCs w:val="24"/>
        </w:rPr>
        <w:t xml:space="preserve">, </w:t>
      </w:r>
      <w:r w:rsidR="007D0A3C" w:rsidRPr="007D0A3C">
        <w:rPr>
          <w:rFonts w:ascii="Times New Roman" w:hAnsi="Times New Roman" w:cs="Times New Roman"/>
          <w:sz w:val="24"/>
          <w:szCs w:val="24"/>
        </w:rPr>
        <w:t>ISBN 9986 – 794 – 22 – 6</w:t>
      </w:r>
      <w:r w:rsidR="008A0A8B">
        <w:t xml:space="preserve"> </w:t>
      </w:r>
      <w:hyperlink r:id="rId61" w:history="1">
        <w:r w:rsidR="007D0A3C" w:rsidRPr="00F460B2">
          <w:rPr>
            <w:rStyle w:val="Hyperlink"/>
            <w:rFonts w:ascii="Times New Roman" w:hAnsi="Times New Roman" w:cs="Times New Roman"/>
            <w:sz w:val="24"/>
            <w:szCs w:val="24"/>
          </w:rPr>
          <w:t>http://www.socmin.lt/public/uploads/735_socpran2001.pdf</w:t>
        </w:r>
      </w:hyperlink>
      <w:r w:rsidR="007D0A3C">
        <w:rPr>
          <w:rFonts w:ascii="Times New Roman" w:hAnsi="Times New Roman" w:cs="Times New Roman"/>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Pr>
          <w:rFonts w:ascii="Times New Roman" w:hAnsi="Times New Roman" w:cs="Times New Roman"/>
          <w:sz w:val="24"/>
          <w:szCs w:val="24"/>
        </w:rPr>
        <w:t>09]</w:t>
      </w:r>
    </w:p>
    <w:p w:rsidR="007D0A3C" w:rsidRPr="008A0A8B" w:rsidRDefault="008A0A8B" w:rsidP="008A0A8B">
      <w:pPr>
        <w:pStyle w:val="ListParagraph"/>
        <w:numPr>
          <w:ilvl w:val="0"/>
          <w:numId w:val="45"/>
        </w:numPr>
        <w:spacing w:after="0" w:line="360" w:lineRule="auto"/>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ublikos Socialinės apsaugos ir darbo ministerija Socialinis pranešimas 20</w:t>
      </w:r>
      <w:r>
        <w:rPr>
          <w:rFonts w:ascii="Times New Roman" w:hAnsi="Times New Roman" w:cs="Times New Roman"/>
          <w:sz w:val="24"/>
          <w:szCs w:val="24"/>
        </w:rPr>
        <w:t>06</w:t>
      </w:r>
      <w:r w:rsidRPr="00CF395F">
        <w:rPr>
          <w:rFonts w:ascii="Times New Roman" w:hAnsi="Times New Roman" w:cs="Times New Roman"/>
          <w:sz w:val="24"/>
          <w:szCs w:val="24"/>
        </w:rPr>
        <w:t>-20</w:t>
      </w:r>
      <w:r>
        <w:rPr>
          <w:rFonts w:ascii="Times New Roman" w:hAnsi="Times New Roman" w:cs="Times New Roman"/>
          <w:sz w:val="24"/>
          <w:szCs w:val="24"/>
        </w:rPr>
        <w:t>07</w:t>
      </w:r>
      <w:r w:rsidRPr="00CF395F">
        <w:rPr>
          <w:rFonts w:ascii="Times New Roman" w:hAnsi="Times New Roman" w:cs="Times New Roman"/>
          <w:sz w:val="24"/>
          <w:szCs w:val="24"/>
        </w:rPr>
        <w:t>, Vilnius 20</w:t>
      </w:r>
      <w:r>
        <w:rPr>
          <w:rFonts w:ascii="Times New Roman" w:hAnsi="Times New Roman" w:cs="Times New Roman"/>
          <w:sz w:val="24"/>
          <w:szCs w:val="24"/>
        </w:rPr>
        <w:t>07</w:t>
      </w:r>
      <w:r w:rsidRPr="00CF395F">
        <w:rPr>
          <w:rFonts w:ascii="Times New Roman" w:hAnsi="Times New Roman" w:cs="Times New Roman"/>
          <w:sz w:val="24"/>
          <w:szCs w:val="24"/>
        </w:rPr>
        <w:t xml:space="preserve"> p </w:t>
      </w:r>
      <w:r>
        <w:rPr>
          <w:rFonts w:ascii="Times New Roman" w:hAnsi="Times New Roman" w:cs="Times New Roman"/>
          <w:sz w:val="24"/>
          <w:szCs w:val="24"/>
        </w:rPr>
        <w:t>94</w:t>
      </w:r>
      <w:r w:rsidRPr="00CF395F">
        <w:rPr>
          <w:rFonts w:ascii="Times New Roman" w:hAnsi="Times New Roman" w:cs="Times New Roman"/>
          <w:sz w:val="24"/>
          <w:szCs w:val="24"/>
        </w:rPr>
        <w:t xml:space="preserve"> – </w:t>
      </w:r>
      <w:r>
        <w:rPr>
          <w:rFonts w:ascii="Times New Roman" w:hAnsi="Times New Roman" w:cs="Times New Roman"/>
          <w:sz w:val="24"/>
          <w:szCs w:val="24"/>
        </w:rPr>
        <w:t>106</w:t>
      </w:r>
      <w:r w:rsidRPr="00CF395F">
        <w:rPr>
          <w:rFonts w:ascii="Times New Roman" w:hAnsi="Times New Roman" w:cs="Times New Roman"/>
          <w:sz w:val="24"/>
          <w:szCs w:val="24"/>
        </w:rPr>
        <w:t xml:space="preserve"> </w:t>
      </w:r>
      <w:hyperlink r:id="rId62" w:history="1">
        <w:r w:rsidRPr="00F460B2">
          <w:rPr>
            <w:rStyle w:val="Hyperlink"/>
            <w:rFonts w:ascii="Times New Roman" w:hAnsi="Times New Roman" w:cs="Times New Roman"/>
            <w:sz w:val="24"/>
            <w:szCs w:val="24"/>
          </w:rPr>
          <w:t>http://www.socmin.lt/public/uploads/722_socpranesimas2006-2007.pdf</w:t>
        </w:r>
      </w:hyperlink>
      <w:r>
        <w:rPr>
          <w:rFonts w:ascii="Times New Roman" w:hAnsi="Times New Roman" w:cs="Times New Roman"/>
          <w:color w:val="FF0000"/>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Pr>
          <w:rFonts w:ascii="Times New Roman" w:hAnsi="Times New Roman" w:cs="Times New Roman"/>
          <w:sz w:val="24"/>
          <w:szCs w:val="24"/>
        </w:rPr>
        <w:t>12]</w:t>
      </w:r>
    </w:p>
    <w:p w:rsidR="00E6717B" w:rsidRPr="0028099B" w:rsidRDefault="00E6717B" w:rsidP="0028099B">
      <w:pPr>
        <w:pStyle w:val="ListParagraph"/>
        <w:numPr>
          <w:ilvl w:val="0"/>
          <w:numId w:val="45"/>
        </w:numPr>
        <w:spacing w:after="0" w:line="360" w:lineRule="auto"/>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ublikos Socialinės apsaugos ir darbo ministerija Socialinis pranešimas 20</w:t>
      </w:r>
      <w:r>
        <w:rPr>
          <w:rFonts w:ascii="Times New Roman" w:hAnsi="Times New Roman" w:cs="Times New Roman"/>
          <w:sz w:val="24"/>
          <w:szCs w:val="24"/>
        </w:rPr>
        <w:t>08</w:t>
      </w:r>
      <w:r w:rsidRPr="00CF395F">
        <w:rPr>
          <w:rFonts w:ascii="Times New Roman" w:hAnsi="Times New Roman" w:cs="Times New Roman"/>
          <w:sz w:val="24"/>
          <w:szCs w:val="24"/>
        </w:rPr>
        <w:t>-20</w:t>
      </w:r>
      <w:r>
        <w:rPr>
          <w:rFonts w:ascii="Times New Roman" w:hAnsi="Times New Roman" w:cs="Times New Roman"/>
          <w:sz w:val="24"/>
          <w:szCs w:val="24"/>
        </w:rPr>
        <w:t>09</w:t>
      </w:r>
      <w:r w:rsidRPr="00CF395F">
        <w:rPr>
          <w:rFonts w:ascii="Times New Roman" w:hAnsi="Times New Roman" w:cs="Times New Roman"/>
          <w:sz w:val="24"/>
          <w:szCs w:val="24"/>
        </w:rPr>
        <w:t>, Vilnius 20</w:t>
      </w:r>
      <w:r>
        <w:rPr>
          <w:rFonts w:ascii="Times New Roman" w:hAnsi="Times New Roman" w:cs="Times New Roman"/>
          <w:sz w:val="24"/>
          <w:szCs w:val="24"/>
        </w:rPr>
        <w:t>09</w:t>
      </w:r>
      <w:r w:rsidRPr="00CF395F">
        <w:rPr>
          <w:rFonts w:ascii="Times New Roman" w:hAnsi="Times New Roman" w:cs="Times New Roman"/>
          <w:sz w:val="24"/>
          <w:szCs w:val="24"/>
        </w:rPr>
        <w:t xml:space="preserve"> p </w:t>
      </w:r>
      <w:r>
        <w:rPr>
          <w:rFonts w:ascii="Times New Roman" w:hAnsi="Times New Roman" w:cs="Times New Roman"/>
          <w:sz w:val="24"/>
          <w:szCs w:val="24"/>
        </w:rPr>
        <w:t>89</w:t>
      </w:r>
      <w:r w:rsidRPr="00CF395F">
        <w:rPr>
          <w:rFonts w:ascii="Times New Roman" w:hAnsi="Times New Roman" w:cs="Times New Roman"/>
          <w:sz w:val="24"/>
          <w:szCs w:val="24"/>
        </w:rPr>
        <w:t xml:space="preserve"> – </w:t>
      </w:r>
      <w:r>
        <w:rPr>
          <w:rFonts w:ascii="Times New Roman" w:hAnsi="Times New Roman" w:cs="Times New Roman"/>
          <w:sz w:val="24"/>
          <w:szCs w:val="24"/>
        </w:rPr>
        <w:t>104</w:t>
      </w:r>
      <w:r w:rsidRPr="00CF395F">
        <w:rPr>
          <w:rFonts w:ascii="Times New Roman" w:hAnsi="Times New Roman" w:cs="Times New Roman"/>
          <w:sz w:val="24"/>
          <w:szCs w:val="24"/>
        </w:rPr>
        <w:t xml:space="preserve"> </w:t>
      </w:r>
      <w:hyperlink r:id="rId63" w:history="1">
        <w:r w:rsidRPr="00F460B2">
          <w:rPr>
            <w:rStyle w:val="Hyperlink"/>
            <w:rFonts w:ascii="Times New Roman" w:hAnsi="Times New Roman" w:cs="Times New Roman"/>
            <w:sz w:val="24"/>
            <w:szCs w:val="24"/>
          </w:rPr>
          <w:t>http://www.socmin.lt/public/uploads/716_socpranesimas2008_2009.pdf</w:t>
        </w:r>
      </w:hyperlink>
      <w:r>
        <w:rPr>
          <w:rFonts w:ascii="Times New Roman" w:hAnsi="Times New Roman" w:cs="Times New Roman"/>
          <w:color w:val="FF0000"/>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Pr>
          <w:rFonts w:ascii="Times New Roman" w:hAnsi="Times New Roman" w:cs="Times New Roman"/>
          <w:sz w:val="24"/>
          <w:szCs w:val="24"/>
        </w:rPr>
        <w:t>15]</w:t>
      </w:r>
    </w:p>
    <w:p w:rsidR="00E6717B" w:rsidRPr="00E6717B" w:rsidRDefault="00CF395F" w:rsidP="00CB005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ublikos Socialinės apsaugos ir darbo ministerija Socialinis pranešimas 20</w:t>
      </w:r>
      <w:r w:rsidR="00E6717B">
        <w:rPr>
          <w:rFonts w:ascii="Times New Roman" w:hAnsi="Times New Roman" w:cs="Times New Roman"/>
          <w:sz w:val="24"/>
          <w:szCs w:val="24"/>
        </w:rPr>
        <w:t>09</w:t>
      </w:r>
      <w:r w:rsidRPr="00CF395F">
        <w:rPr>
          <w:rFonts w:ascii="Times New Roman" w:hAnsi="Times New Roman" w:cs="Times New Roman"/>
          <w:sz w:val="24"/>
          <w:szCs w:val="24"/>
        </w:rPr>
        <w:t>-201</w:t>
      </w:r>
      <w:r w:rsidR="00E6717B">
        <w:rPr>
          <w:rFonts w:ascii="Times New Roman" w:hAnsi="Times New Roman" w:cs="Times New Roman"/>
          <w:sz w:val="24"/>
          <w:szCs w:val="24"/>
        </w:rPr>
        <w:t>0</w:t>
      </w:r>
      <w:r w:rsidRPr="00CF395F">
        <w:rPr>
          <w:rFonts w:ascii="Times New Roman" w:hAnsi="Times New Roman" w:cs="Times New Roman"/>
          <w:sz w:val="24"/>
          <w:szCs w:val="24"/>
        </w:rPr>
        <w:t>, Vilnius 201</w:t>
      </w:r>
      <w:r w:rsidR="00E6717B">
        <w:rPr>
          <w:rFonts w:ascii="Times New Roman" w:hAnsi="Times New Roman" w:cs="Times New Roman"/>
          <w:sz w:val="24"/>
          <w:szCs w:val="24"/>
        </w:rPr>
        <w:t>0</w:t>
      </w:r>
      <w:r w:rsidRPr="00CF395F">
        <w:rPr>
          <w:rFonts w:ascii="Times New Roman" w:hAnsi="Times New Roman" w:cs="Times New Roman"/>
          <w:sz w:val="24"/>
          <w:szCs w:val="24"/>
        </w:rPr>
        <w:t xml:space="preserve"> p </w:t>
      </w:r>
      <w:r w:rsidR="00E6717B">
        <w:rPr>
          <w:rFonts w:ascii="Times New Roman" w:hAnsi="Times New Roman" w:cs="Times New Roman"/>
          <w:sz w:val="24"/>
          <w:szCs w:val="24"/>
        </w:rPr>
        <w:t>99</w:t>
      </w:r>
      <w:r w:rsidRPr="00CF395F">
        <w:rPr>
          <w:rFonts w:ascii="Times New Roman" w:hAnsi="Times New Roman" w:cs="Times New Roman"/>
          <w:sz w:val="24"/>
          <w:szCs w:val="24"/>
        </w:rPr>
        <w:t xml:space="preserve"> – </w:t>
      </w:r>
      <w:r w:rsidR="00E6717B">
        <w:rPr>
          <w:rFonts w:ascii="Times New Roman" w:hAnsi="Times New Roman" w:cs="Times New Roman"/>
          <w:sz w:val="24"/>
          <w:szCs w:val="24"/>
        </w:rPr>
        <w:t>114</w:t>
      </w:r>
      <w:r w:rsidRPr="00CF395F">
        <w:rPr>
          <w:rFonts w:ascii="Times New Roman" w:hAnsi="Times New Roman" w:cs="Times New Roman"/>
          <w:sz w:val="24"/>
          <w:szCs w:val="24"/>
        </w:rPr>
        <w:t xml:space="preserve"> </w:t>
      </w:r>
      <w:hyperlink r:id="rId64" w:history="1">
        <w:r w:rsidR="00E6717B" w:rsidRPr="00F460B2">
          <w:rPr>
            <w:rStyle w:val="Hyperlink"/>
            <w:rFonts w:ascii="Times New Roman" w:hAnsi="Times New Roman" w:cs="Times New Roman"/>
            <w:sz w:val="24"/>
            <w:szCs w:val="24"/>
          </w:rPr>
          <w:t>http://www.socmin.lt/public/uploads/714_socpranesimas2009-2010.pdf</w:t>
        </w:r>
      </w:hyperlink>
      <w:r w:rsidR="00E6717B">
        <w:rPr>
          <w:rFonts w:ascii="Times New Roman" w:hAnsi="Times New Roman" w:cs="Times New Roman"/>
          <w:color w:val="FF0000"/>
          <w:sz w:val="24"/>
          <w:szCs w:val="24"/>
        </w:rPr>
        <w:t xml:space="preserve"> </w:t>
      </w:r>
      <w:r w:rsidR="00E6717B" w:rsidRPr="00CF395F">
        <w:rPr>
          <w:rFonts w:ascii="Times New Roman" w:hAnsi="Times New Roman" w:cs="Times New Roman"/>
          <w:sz w:val="24"/>
          <w:szCs w:val="24"/>
        </w:rPr>
        <w:t>[</w:t>
      </w:r>
      <w:r w:rsidR="00E6717B" w:rsidRPr="009C2385">
        <w:rPr>
          <w:rFonts w:ascii="Times New Roman" w:hAnsi="Times New Roman" w:cs="Times New Roman"/>
          <w:sz w:val="24"/>
          <w:szCs w:val="24"/>
        </w:rPr>
        <w:t>žiūrėta 201</w:t>
      </w:r>
      <w:r w:rsidR="00E6717B">
        <w:rPr>
          <w:rFonts w:ascii="Times New Roman" w:hAnsi="Times New Roman" w:cs="Times New Roman"/>
          <w:sz w:val="24"/>
          <w:szCs w:val="24"/>
        </w:rPr>
        <w:t>3</w:t>
      </w:r>
      <w:r w:rsidR="00E6717B" w:rsidRPr="009C2385">
        <w:rPr>
          <w:rFonts w:ascii="Times New Roman" w:hAnsi="Times New Roman" w:cs="Times New Roman"/>
          <w:sz w:val="24"/>
          <w:szCs w:val="24"/>
        </w:rPr>
        <w:t xml:space="preserve"> </w:t>
      </w:r>
      <w:r w:rsidR="00E6717B">
        <w:rPr>
          <w:rFonts w:ascii="Times New Roman" w:hAnsi="Times New Roman" w:cs="Times New Roman"/>
          <w:sz w:val="24"/>
          <w:szCs w:val="24"/>
        </w:rPr>
        <w:t>10</w:t>
      </w:r>
      <w:r w:rsidR="00E6717B" w:rsidRPr="009C2385">
        <w:rPr>
          <w:rFonts w:ascii="Times New Roman" w:hAnsi="Times New Roman" w:cs="Times New Roman"/>
          <w:sz w:val="24"/>
          <w:szCs w:val="24"/>
        </w:rPr>
        <w:t xml:space="preserve"> </w:t>
      </w:r>
      <w:r w:rsidR="00E6717B">
        <w:rPr>
          <w:rFonts w:ascii="Times New Roman" w:hAnsi="Times New Roman" w:cs="Times New Roman"/>
          <w:sz w:val="24"/>
          <w:szCs w:val="24"/>
        </w:rPr>
        <w:t>15]</w:t>
      </w:r>
    </w:p>
    <w:p w:rsidR="00E6717B" w:rsidRPr="00E6717B" w:rsidRDefault="00E6717B" w:rsidP="00CB005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E6717B">
        <w:rPr>
          <w:rFonts w:ascii="Times New Roman" w:hAnsi="Times New Roman" w:cs="Times New Roman"/>
          <w:sz w:val="24"/>
          <w:szCs w:val="24"/>
        </w:rPr>
        <w:t xml:space="preserve"> </w:t>
      </w:r>
      <w:r w:rsidRPr="009C2385">
        <w:rPr>
          <w:rFonts w:ascii="Times New Roman" w:hAnsi="Times New Roman" w:cs="Times New Roman"/>
          <w:sz w:val="24"/>
          <w:szCs w:val="24"/>
        </w:rPr>
        <w:t>Lietuvos Resp</w:t>
      </w:r>
      <w:r w:rsidRPr="00CF395F">
        <w:rPr>
          <w:rFonts w:ascii="Times New Roman" w:hAnsi="Times New Roman" w:cs="Times New Roman"/>
          <w:sz w:val="24"/>
          <w:szCs w:val="24"/>
        </w:rPr>
        <w:t>ublikos Socialinės apsaugos ir darbo ministerija Socialinis pranešimas 20</w:t>
      </w:r>
      <w:r>
        <w:rPr>
          <w:rFonts w:ascii="Times New Roman" w:hAnsi="Times New Roman" w:cs="Times New Roman"/>
          <w:sz w:val="24"/>
          <w:szCs w:val="24"/>
        </w:rPr>
        <w:t>10</w:t>
      </w:r>
      <w:r w:rsidRPr="00CF395F">
        <w:rPr>
          <w:rFonts w:ascii="Times New Roman" w:hAnsi="Times New Roman" w:cs="Times New Roman"/>
          <w:sz w:val="24"/>
          <w:szCs w:val="24"/>
        </w:rPr>
        <w:t>-201</w:t>
      </w:r>
      <w:r>
        <w:rPr>
          <w:rFonts w:ascii="Times New Roman" w:hAnsi="Times New Roman" w:cs="Times New Roman"/>
          <w:sz w:val="24"/>
          <w:szCs w:val="24"/>
        </w:rPr>
        <w:t>1</w:t>
      </w:r>
      <w:r w:rsidRPr="00CF395F">
        <w:rPr>
          <w:rFonts w:ascii="Times New Roman" w:hAnsi="Times New Roman" w:cs="Times New Roman"/>
          <w:sz w:val="24"/>
          <w:szCs w:val="24"/>
        </w:rPr>
        <w:t>, Vilnius 201</w:t>
      </w:r>
      <w:r>
        <w:rPr>
          <w:rFonts w:ascii="Times New Roman" w:hAnsi="Times New Roman" w:cs="Times New Roman"/>
          <w:sz w:val="24"/>
          <w:szCs w:val="24"/>
        </w:rPr>
        <w:t>1</w:t>
      </w:r>
      <w:r w:rsidRPr="00CF395F">
        <w:rPr>
          <w:rFonts w:ascii="Times New Roman" w:hAnsi="Times New Roman" w:cs="Times New Roman"/>
          <w:sz w:val="24"/>
          <w:szCs w:val="24"/>
        </w:rPr>
        <w:t xml:space="preserve"> p </w:t>
      </w:r>
      <w:r>
        <w:rPr>
          <w:rFonts w:ascii="Times New Roman" w:hAnsi="Times New Roman" w:cs="Times New Roman"/>
          <w:sz w:val="24"/>
          <w:szCs w:val="24"/>
        </w:rPr>
        <w:t>105</w:t>
      </w:r>
      <w:r w:rsidRPr="00CF395F">
        <w:rPr>
          <w:rFonts w:ascii="Times New Roman" w:hAnsi="Times New Roman" w:cs="Times New Roman"/>
          <w:sz w:val="24"/>
          <w:szCs w:val="24"/>
        </w:rPr>
        <w:t xml:space="preserve"> – </w:t>
      </w:r>
      <w:r>
        <w:rPr>
          <w:rFonts w:ascii="Times New Roman" w:hAnsi="Times New Roman" w:cs="Times New Roman"/>
          <w:sz w:val="24"/>
          <w:szCs w:val="24"/>
        </w:rPr>
        <w:t>125</w:t>
      </w:r>
      <w:r w:rsidRPr="00CF395F">
        <w:rPr>
          <w:rFonts w:ascii="Times New Roman" w:hAnsi="Times New Roman" w:cs="Times New Roman"/>
          <w:sz w:val="24"/>
          <w:szCs w:val="24"/>
        </w:rPr>
        <w:t xml:space="preserve"> </w:t>
      </w:r>
      <w:hyperlink r:id="rId65" w:history="1">
        <w:r w:rsidRPr="00F460B2">
          <w:rPr>
            <w:rStyle w:val="Hyperlink"/>
            <w:rFonts w:ascii="Times New Roman" w:hAnsi="Times New Roman" w:cs="Times New Roman"/>
            <w:sz w:val="24"/>
            <w:szCs w:val="24"/>
          </w:rPr>
          <w:t>http://www.socmin.lt/public/uploads/710_socpranesimas2010-2011.pdf</w:t>
        </w:r>
      </w:hyperlink>
      <w:r>
        <w:rPr>
          <w:rFonts w:ascii="Times New Roman" w:hAnsi="Times New Roman" w:cs="Times New Roman"/>
          <w:color w:val="FF0000"/>
          <w:sz w:val="24"/>
          <w:szCs w:val="24"/>
        </w:rPr>
        <w:t xml:space="preserve"> </w:t>
      </w:r>
      <w:r w:rsidRPr="00CF395F">
        <w:rPr>
          <w:rFonts w:ascii="Times New Roman" w:hAnsi="Times New Roman" w:cs="Times New Roman"/>
          <w:sz w:val="24"/>
          <w:szCs w:val="24"/>
        </w:rPr>
        <w:t>[</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10</w:t>
      </w:r>
      <w:r w:rsidRPr="009C2385">
        <w:rPr>
          <w:rFonts w:ascii="Times New Roman" w:hAnsi="Times New Roman" w:cs="Times New Roman"/>
          <w:sz w:val="24"/>
          <w:szCs w:val="24"/>
        </w:rPr>
        <w:t xml:space="preserve"> </w:t>
      </w:r>
      <w:r>
        <w:rPr>
          <w:rFonts w:ascii="Times New Roman" w:hAnsi="Times New Roman" w:cs="Times New Roman"/>
          <w:sz w:val="24"/>
          <w:szCs w:val="24"/>
        </w:rPr>
        <w:t>18]</w:t>
      </w:r>
    </w:p>
    <w:p w:rsidR="00CF395F" w:rsidRPr="00E6717B" w:rsidRDefault="00E6717B" w:rsidP="00E6717B">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color w:val="FF0000"/>
          <w:sz w:val="24"/>
          <w:szCs w:val="24"/>
        </w:rPr>
        <w:t xml:space="preserve"> </w:t>
      </w:r>
      <w:r w:rsidRPr="009C2385">
        <w:rPr>
          <w:rFonts w:ascii="Times New Roman" w:hAnsi="Times New Roman" w:cs="Times New Roman"/>
          <w:sz w:val="24"/>
          <w:szCs w:val="24"/>
        </w:rPr>
        <w:t>Lietuvos Resp</w:t>
      </w:r>
      <w:r w:rsidRPr="00CF395F">
        <w:rPr>
          <w:rFonts w:ascii="Times New Roman" w:hAnsi="Times New Roman" w:cs="Times New Roman"/>
          <w:sz w:val="24"/>
          <w:szCs w:val="24"/>
        </w:rPr>
        <w:t>ublikos Socialinės apsaugos ir darbo ministerija Socialinis pranešimas 20</w:t>
      </w:r>
      <w:r>
        <w:rPr>
          <w:rFonts w:ascii="Times New Roman" w:hAnsi="Times New Roman" w:cs="Times New Roman"/>
          <w:sz w:val="24"/>
          <w:szCs w:val="24"/>
        </w:rPr>
        <w:t>11</w:t>
      </w:r>
      <w:r w:rsidRPr="00CF395F">
        <w:rPr>
          <w:rFonts w:ascii="Times New Roman" w:hAnsi="Times New Roman" w:cs="Times New Roman"/>
          <w:sz w:val="24"/>
          <w:szCs w:val="24"/>
        </w:rPr>
        <w:t>-201</w:t>
      </w:r>
      <w:r>
        <w:rPr>
          <w:rFonts w:ascii="Times New Roman" w:hAnsi="Times New Roman" w:cs="Times New Roman"/>
          <w:sz w:val="24"/>
          <w:szCs w:val="24"/>
        </w:rPr>
        <w:t>2</w:t>
      </w:r>
      <w:r w:rsidRPr="00CF395F">
        <w:rPr>
          <w:rFonts w:ascii="Times New Roman" w:hAnsi="Times New Roman" w:cs="Times New Roman"/>
          <w:sz w:val="24"/>
          <w:szCs w:val="24"/>
        </w:rPr>
        <w:t>, Vilnius 201</w:t>
      </w:r>
      <w:r>
        <w:rPr>
          <w:rFonts w:ascii="Times New Roman" w:hAnsi="Times New Roman" w:cs="Times New Roman"/>
          <w:sz w:val="24"/>
          <w:szCs w:val="24"/>
        </w:rPr>
        <w:t>2</w:t>
      </w:r>
      <w:r w:rsidRPr="00CF395F">
        <w:rPr>
          <w:rFonts w:ascii="Times New Roman" w:hAnsi="Times New Roman" w:cs="Times New Roman"/>
          <w:sz w:val="24"/>
          <w:szCs w:val="24"/>
        </w:rPr>
        <w:t xml:space="preserve"> p </w:t>
      </w:r>
      <w:r>
        <w:rPr>
          <w:rFonts w:ascii="Times New Roman" w:hAnsi="Times New Roman" w:cs="Times New Roman"/>
          <w:sz w:val="24"/>
          <w:szCs w:val="24"/>
        </w:rPr>
        <w:t>67</w:t>
      </w:r>
      <w:r w:rsidRPr="00CF395F">
        <w:rPr>
          <w:rFonts w:ascii="Times New Roman" w:hAnsi="Times New Roman" w:cs="Times New Roman"/>
          <w:sz w:val="24"/>
          <w:szCs w:val="24"/>
        </w:rPr>
        <w:t xml:space="preserve"> – </w:t>
      </w:r>
      <w:r>
        <w:rPr>
          <w:rFonts w:ascii="Times New Roman" w:hAnsi="Times New Roman" w:cs="Times New Roman"/>
          <w:sz w:val="24"/>
          <w:szCs w:val="24"/>
        </w:rPr>
        <w:t>83</w:t>
      </w:r>
      <w:r w:rsidRPr="00CF395F">
        <w:rPr>
          <w:rFonts w:ascii="Times New Roman" w:hAnsi="Times New Roman" w:cs="Times New Roman"/>
          <w:sz w:val="24"/>
          <w:szCs w:val="24"/>
        </w:rPr>
        <w:t xml:space="preserve"> </w:t>
      </w:r>
      <w:hyperlink r:id="rId66" w:history="1">
        <w:r w:rsidRPr="00F460B2">
          <w:rPr>
            <w:rStyle w:val="Hyperlink"/>
            <w:rFonts w:ascii="Times New Roman" w:hAnsi="Times New Roman" w:cs="Times New Roman"/>
            <w:sz w:val="24"/>
            <w:szCs w:val="24"/>
          </w:rPr>
          <w:t>http://www.socmin.lt/public/uploads/709_socpranesimas2011-2012.pdf</w:t>
        </w:r>
      </w:hyperlink>
      <w:r w:rsidRPr="00E6717B">
        <w:rPr>
          <w:rFonts w:ascii="Times New Roman" w:hAnsi="Times New Roman" w:cs="Times New Roman"/>
          <w:sz w:val="24"/>
          <w:szCs w:val="24"/>
        </w:rPr>
        <w:t xml:space="preserve"> [žiūrėta 2013 10 24]</w:t>
      </w:r>
    </w:p>
    <w:p w:rsidR="00BE7CC9" w:rsidRDefault="00CB0051" w:rsidP="00CF395F">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Lietuvos Resp</w:t>
      </w:r>
      <w:r w:rsidRPr="00CF395F">
        <w:rPr>
          <w:rFonts w:ascii="Times New Roman" w:hAnsi="Times New Roman" w:cs="Times New Roman"/>
          <w:sz w:val="24"/>
          <w:szCs w:val="24"/>
        </w:rPr>
        <w:t xml:space="preserve">ublikos Socialinės apsaugos ir darbo ministerija </w:t>
      </w:r>
      <w:r w:rsidR="00BE7CC9" w:rsidRPr="00CF395F">
        <w:rPr>
          <w:rFonts w:ascii="Times New Roman" w:hAnsi="Times New Roman" w:cs="Times New Roman"/>
          <w:sz w:val="24"/>
          <w:szCs w:val="24"/>
        </w:rPr>
        <w:t>Social</w:t>
      </w:r>
      <w:r w:rsidR="00CF395F" w:rsidRPr="00CF395F">
        <w:rPr>
          <w:rFonts w:ascii="Times New Roman" w:hAnsi="Times New Roman" w:cs="Times New Roman"/>
          <w:sz w:val="24"/>
          <w:szCs w:val="24"/>
        </w:rPr>
        <w:t>inis pranešimas 2012-2013</w:t>
      </w:r>
      <w:r w:rsidR="00BE7CC9" w:rsidRPr="00CF395F">
        <w:rPr>
          <w:rFonts w:ascii="Times New Roman" w:hAnsi="Times New Roman" w:cs="Times New Roman"/>
          <w:sz w:val="24"/>
          <w:szCs w:val="24"/>
        </w:rPr>
        <w:t xml:space="preserve">, Vilnius </w:t>
      </w:r>
      <w:r w:rsidR="00CF395F" w:rsidRPr="00CF395F">
        <w:rPr>
          <w:rFonts w:ascii="Times New Roman" w:hAnsi="Times New Roman" w:cs="Times New Roman"/>
          <w:sz w:val="24"/>
          <w:szCs w:val="24"/>
        </w:rPr>
        <w:t xml:space="preserve">2013 p 31 – 39 </w:t>
      </w:r>
      <w:hyperlink r:id="rId67" w:history="1">
        <w:r w:rsidR="00CF395F" w:rsidRPr="00F460B2">
          <w:rPr>
            <w:rStyle w:val="Hyperlink"/>
            <w:rFonts w:ascii="Times New Roman" w:hAnsi="Times New Roman" w:cs="Times New Roman"/>
            <w:sz w:val="24"/>
            <w:szCs w:val="24"/>
          </w:rPr>
          <w:t>http://www.socmin.lt/public/uploads/707_socpranesimas2012-2013.pdf</w:t>
        </w:r>
      </w:hyperlink>
      <w:r w:rsidR="00CF395F" w:rsidRPr="00CF395F">
        <w:rPr>
          <w:rFonts w:ascii="Times New Roman" w:hAnsi="Times New Roman" w:cs="Times New Roman"/>
          <w:sz w:val="24"/>
          <w:szCs w:val="24"/>
        </w:rPr>
        <w:t xml:space="preserve"> [</w:t>
      </w:r>
      <w:r w:rsidR="00CF395F" w:rsidRPr="009C2385">
        <w:rPr>
          <w:rFonts w:ascii="Times New Roman" w:hAnsi="Times New Roman" w:cs="Times New Roman"/>
          <w:sz w:val="24"/>
          <w:szCs w:val="24"/>
        </w:rPr>
        <w:t>žiūrėta 201</w:t>
      </w:r>
      <w:r w:rsidR="00CF395F">
        <w:rPr>
          <w:rFonts w:ascii="Times New Roman" w:hAnsi="Times New Roman" w:cs="Times New Roman"/>
          <w:sz w:val="24"/>
          <w:szCs w:val="24"/>
        </w:rPr>
        <w:t>4</w:t>
      </w:r>
      <w:r w:rsidR="00CF395F" w:rsidRPr="009C2385">
        <w:rPr>
          <w:rFonts w:ascii="Times New Roman" w:hAnsi="Times New Roman" w:cs="Times New Roman"/>
          <w:sz w:val="24"/>
          <w:szCs w:val="24"/>
        </w:rPr>
        <w:t xml:space="preserve"> </w:t>
      </w:r>
      <w:r w:rsidR="00CF395F">
        <w:rPr>
          <w:rFonts w:ascii="Times New Roman" w:hAnsi="Times New Roman" w:cs="Times New Roman"/>
          <w:sz w:val="24"/>
          <w:szCs w:val="24"/>
        </w:rPr>
        <w:t>01</w:t>
      </w:r>
      <w:r w:rsidR="00CF395F" w:rsidRPr="009C2385">
        <w:rPr>
          <w:rFonts w:ascii="Times New Roman" w:hAnsi="Times New Roman" w:cs="Times New Roman"/>
          <w:sz w:val="24"/>
          <w:szCs w:val="24"/>
        </w:rPr>
        <w:t xml:space="preserve"> </w:t>
      </w:r>
      <w:r w:rsidR="00CF395F">
        <w:rPr>
          <w:rFonts w:ascii="Times New Roman" w:hAnsi="Times New Roman" w:cs="Times New Roman"/>
          <w:sz w:val="24"/>
          <w:szCs w:val="24"/>
        </w:rPr>
        <w:t>12</w:t>
      </w:r>
      <w:r w:rsidR="00CF395F" w:rsidRPr="009C2385">
        <w:rPr>
          <w:rFonts w:ascii="Times New Roman" w:hAnsi="Times New Roman" w:cs="Times New Roman"/>
          <w:sz w:val="24"/>
          <w:szCs w:val="24"/>
        </w:rPr>
        <w:t>]</w:t>
      </w:r>
    </w:p>
    <w:p w:rsidR="008A573F" w:rsidRPr="008A573F" w:rsidRDefault="008A573F" w:rsidP="008A573F">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9C2385">
        <w:rPr>
          <w:rFonts w:ascii="Times New Roman" w:hAnsi="Times New Roman" w:cs="Times New Roman"/>
          <w:bCs/>
          <w:sz w:val="24"/>
          <w:szCs w:val="24"/>
        </w:rPr>
        <w:t xml:space="preserve">Programų vertinimo metodikos taikymo rekomendacijos // Finansų ministerija Vilnius 2011 </w:t>
      </w:r>
      <w:hyperlink r:id="rId68" w:history="1">
        <w:r w:rsidRPr="009C2385">
          <w:rPr>
            <w:rStyle w:val="Hyperlink"/>
            <w:rFonts w:ascii="Times New Roman" w:hAnsi="Times New Roman" w:cs="Times New Roman"/>
            <w:bCs/>
            <w:sz w:val="24"/>
            <w:szCs w:val="24"/>
          </w:rPr>
          <w:t>http://www.finmin.lt/finmin.lt/failai/veiklos_kryptys_biudzetas/Programu_vertinimas/PVrekomendacijos2011.pdf</w:t>
        </w:r>
      </w:hyperlink>
      <w:r w:rsidRPr="009C2385">
        <w:rPr>
          <w:rFonts w:ascii="Times New Roman" w:hAnsi="Times New Roman" w:cs="Times New Roman"/>
          <w:bCs/>
          <w:sz w:val="24"/>
          <w:szCs w:val="24"/>
        </w:rPr>
        <w:t xml:space="preserve"> </w:t>
      </w:r>
      <w:r w:rsidRPr="009C2385">
        <w:rPr>
          <w:rFonts w:ascii="Times New Roman" w:hAnsi="Times New Roman" w:cs="Times New Roman"/>
          <w:sz w:val="24"/>
          <w:szCs w:val="24"/>
        </w:rPr>
        <w:t>[žiūrėta 201</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1</w:t>
      </w:r>
      <w:r w:rsidRPr="009C2385">
        <w:rPr>
          <w:rFonts w:ascii="Times New Roman" w:hAnsi="Times New Roman" w:cs="Times New Roman"/>
          <w:sz w:val="24"/>
          <w:szCs w:val="24"/>
        </w:rPr>
        <w:t xml:space="preserve">1 </w:t>
      </w:r>
      <w:r>
        <w:rPr>
          <w:rFonts w:ascii="Times New Roman" w:hAnsi="Times New Roman" w:cs="Times New Roman"/>
          <w:sz w:val="24"/>
          <w:szCs w:val="24"/>
        </w:rPr>
        <w:t>17</w:t>
      </w:r>
      <w:r w:rsidRPr="009C2385">
        <w:rPr>
          <w:rFonts w:ascii="Times New Roman" w:hAnsi="Times New Roman" w:cs="Times New Roman"/>
          <w:sz w:val="24"/>
          <w:szCs w:val="24"/>
        </w:rPr>
        <w:t>]</w:t>
      </w:r>
    </w:p>
    <w:p w:rsidR="00BE7CC9" w:rsidRDefault="00A153EF" w:rsidP="009C2385">
      <w:pPr>
        <w:pStyle w:val="ListParagraph"/>
        <w:numPr>
          <w:ilvl w:val="0"/>
          <w:numId w:val="45"/>
        </w:numPr>
        <w:spacing w:after="0" w:line="360" w:lineRule="auto"/>
        <w:jc w:val="both"/>
        <w:rPr>
          <w:rFonts w:ascii="Times New Roman" w:hAnsi="Times New Roman" w:cs="Times New Roman"/>
          <w:sz w:val="24"/>
          <w:szCs w:val="24"/>
        </w:rPr>
      </w:pPr>
      <w:proofErr w:type="spellStart"/>
      <w:r w:rsidRPr="009C2385">
        <w:rPr>
          <w:rFonts w:ascii="Times New Roman" w:eastAsia="Times New Roman" w:hAnsi="Times New Roman" w:cs="Times New Roman"/>
          <w:sz w:val="24"/>
          <w:szCs w:val="24"/>
          <w:lang w:eastAsia="lt-LT"/>
        </w:rPr>
        <w:lastRenderedPageBreak/>
        <w:t>Davulis</w:t>
      </w:r>
      <w:proofErr w:type="spellEnd"/>
      <w:r w:rsidRPr="009C2385">
        <w:rPr>
          <w:rFonts w:ascii="Times New Roman" w:eastAsia="Times New Roman" w:hAnsi="Times New Roman" w:cs="Times New Roman"/>
          <w:sz w:val="24"/>
          <w:szCs w:val="24"/>
          <w:lang w:eastAsia="lt-LT"/>
        </w:rPr>
        <w:t xml:space="preserve"> G. Lietuvos savivaldybių finansų analizė fiskalinės decentralizacijos požiūriu</w:t>
      </w:r>
      <w:r w:rsidR="00CC5778" w:rsidRPr="009C2385">
        <w:rPr>
          <w:rFonts w:ascii="Times New Roman" w:eastAsia="Times New Roman" w:hAnsi="Times New Roman" w:cs="Times New Roman"/>
          <w:sz w:val="24"/>
          <w:szCs w:val="24"/>
          <w:lang w:eastAsia="lt-LT"/>
        </w:rPr>
        <w:t xml:space="preserve"> </w:t>
      </w:r>
      <w:r w:rsidR="00CC5778" w:rsidRPr="009C2385">
        <w:rPr>
          <w:rFonts w:ascii="Times New Roman" w:hAnsi="Times New Roman" w:cs="Times New Roman"/>
          <w:sz w:val="24"/>
          <w:szCs w:val="24"/>
        </w:rPr>
        <w:t xml:space="preserve">// Ekonomika ir vadyba: aktualijos ir perspektyvos. </w:t>
      </w:r>
      <w:r w:rsidR="008C0827" w:rsidRPr="009C2385">
        <w:rPr>
          <w:rFonts w:ascii="Times New Roman" w:hAnsi="Times New Roman" w:cs="Times New Roman"/>
          <w:sz w:val="24"/>
          <w:szCs w:val="24"/>
        </w:rPr>
        <w:t xml:space="preserve">Vilnius </w:t>
      </w:r>
      <w:r w:rsidR="00CC5778" w:rsidRPr="009C2385">
        <w:rPr>
          <w:rFonts w:ascii="Times New Roman" w:hAnsi="Times New Roman" w:cs="Times New Roman"/>
          <w:sz w:val="24"/>
          <w:szCs w:val="24"/>
        </w:rPr>
        <w:t>2004. T4, p.69-78</w:t>
      </w:r>
      <w:r w:rsidR="008C0827" w:rsidRPr="009C2385">
        <w:rPr>
          <w:rFonts w:ascii="Times New Roman" w:hAnsi="Times New Roman" w:cs="Times New Roman"/>
          <w:sz w:val="24"/>
          <w:szCs w:val="24"/>
        </w:rPr>
        <w:t xml:space="preserve"> ISSN 1648-9098.</w:t>
      </w:r>
    </w:p>
    <w:p w:rsidR="009C3B28" w:rsidRPr="009C3B28" w:rsidRDefault="009C3B28" w:rsidP="009C2385">
      <w:pPr>
        <w:pStyle w:val="ListParagraph"/>
        <w:numPr>
          <w:ilvl w:val="0"/>
          <w:numId w:val="45"/>
        </w:numPr>
        <w:spacing w:after="0" w:line="360" w:lineRule="auto"/>
        <w:jc w:val="both"/>
        <w:rPr>
          <w:rFonts w:ascii="Times New Roman" w:hAnsi="Times New Roman" w:cs="Times New Roman"/>
          <w:sz w:val="24"/>
          <w:szCs w:val="24"/>
        </w:rPr>
      </w:pPr>
      <w:r w:rsidRPr="009C3B28">
        <w:rPr>
          <w:rFonts w:ascii="Times New Roman" w:eastAsia="Times New Roman" w:hAnsi="Times New Roman" w:cs="Times New Roman"/>
          <w:sz w:val="24"/>
          <w:szCs w:val="24"/>
          <w:lang w:eastAsia="lt-LT"/>
        </w:rPr>
        <w:t>Lietuvos Respublikos Valstybinio socialinio aprūpinimo sistemos pagrindų įstatymas</w:t>
      </w:r>
      <w:r>
        <w:rPr>
          <w:rFonts w:ascii="Times New Roman" w:eastAsia="Times New Roman" w:hAnsi="Times New Roman" w:cs="Times New Roman"/>
          <w:sz w:val="24"/>
          <w:szCs w:val="24"/>
          <w:lang w:eastAsia="lt-LT"/>
        </w:rPr>
        <w:t xml:space="preserve"> </w:t>
      </w:r>
      <w:r w:rsidRPr="00262AC9">
        <w:rPr>
          <w:rFonts w:ascii="Times New Roman" w:eastAsia="Times New Roman" w:hAnsi="Times New Roman" w:cs="Times New Roman"/>
          <w:sz w:val="24"/>
          <w:szCs w:val="24"/>
          <w:lang w:eastAsia="lt-LT"/>
        </w:rPr>
        <w:t>1990 m. spalio 23 d. Nr. I-696</w:t>
      </w:r>
      <w:r>
        <w:rPr>
          <w:rFonts w:ascii="Times New Roman" w:eastAsia="Times New Roman" w:hAnsi="Times New Roman" w:cs="Times New Roman"/>
          <w:sz w:val="24"/>
          <w:szCs w:val="24"/>
          <w:lang w:eastAsia="lt-LT"/>
        </w:rPr>
        <w:t xml:space="preserve"> Vilnius // </w:t>
      </w:r>
      <w:r w:rsidRPr="009C2385">
        <w:rPr>
          <w:rFonts w:ascii="Times New Roman" w:hAnsi="Times New Roman" w:cs="Times New Roman"/>
          <w:sz w:val="24"/>
          <w:szCs w:val="24"/>
        </w:rPr>
        <w:t xml:space="preserve">Valstybės žinios, </w:t>
      </w:r>
      <w:r w:rsidRPr="00262AC9">
        <w:rPr>
          <w:rFonts w:ascii="Times New Roman" w:eastAsia="Times New Roman" w:hAnsi="Times New Roman" w:cs="Times New Roman"/>
          <w:sz w:val="24"/>
          <w:szCs w:val="24"/>
          <w:lang w:eastAsia="lt-LT"/>
        </w:rPr>
        <w:t>1991, Nr.16-411</w:t>
      </w:r>
    </w:p>
    <w:p w:rsidR="00B952B1" w:rsidRPr="009C2385" w:rsidRDefault="00B952B1"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Lietuvos Respublikos Gyventojų pajamų garantijų įstatymas</w:t>
      </w:r>
      <w:r w:rsidR="00794277" w:rsidRPr="009C2385">
        <w:rPr>
          <w:rFonts w:ascii="Times New Roman" w:hAnsi="Times New Roman" w:cs="Times New Roman"/>
          <w:color w:val="000000"/>
          <w:sz w:val="24"/>
          <w:szCs w:val="24"/>
        </w:rPr>
        <w:t xml:space="preserve"> 1990 m. rugsėjo 27 d. Nr. I-618</w:t>
      </w:r>
      <w:r w:rsidRPr="009C2385">
        <w:rPr>
          <w:rFonts w:ascii="Times New Roman" w:hAnsi="Times New Roman" w:cs="Times New Roman"/>
          <w:sz w:val="24"/>
          <w:szCs w:val="24"/>
        </w:rPr>
        <w:t xml:space="preserve"> </w:t>
      </w:r>
      <w:r w:rsidR="00794277" w:rsidRPr="009C2385">
        <w:rPr>
          <w:rFonts w:ascii="Times New Roman" w:hAnsi="Times New Roman" w:cs="Times New Roman"/>
          <w:sz w:val="24"/>
          <w:szCs w:val="24"/>
        </w:rPr>
        <w:t xml:space="preserve">Vilnius </w:t>
      </w:r>
      <w:r w:rsidRPr="009C2385">
        <w:rPr>
          <w:rFonts w:ascii="Times New Roman" w:hAnsi="Times New Roman" w:cs="Times New Roman"/>
          <w:sz w:val="24"/>
          <w:szCs w:val="24"/>
        </w:rPr>
        <w:t xml:space="preserve">// </w:t>
      </w:r>
      <w:r w:rsidR="00794277" w:rsidRPr="009C2385">
        <w:rPr>
          <w:rFonts w:ascii="Times New Roman" w:hAnsi="Times New Roman" w:cs="Times New Roman"/>
          <w:sz w:val="24"/>
          <w:szCs w:val="24"/>
        </w:rPr>
        <w:t>Valstybės žinios, 1990, Nr. 30-711</w:t>
      </w:r>
      <w:r w:rsidRPr="009C2385">
        <w:rPr>
          <w:rFonts w:ascii="Times New Roman" w:hAnsi="Times New Roman" w:cs="Times New Roman"/>
          <w:sz w:val="24"/>
          <w:szCs w:val="24"/>
        </w:rPr>
        <w:t>.</w:t>
      </w:r>
    </w:p>
    <w:p w:rsidR="00794277" w:rsidRPr="009C2385" w:rsidRDefault="00794277" w:rsidP="009C2385">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9C2385">
        <w:rPr>
          <w:rFonts w:ascii="Times New Roman" w:eastAsia="Times New Roman" w:hAnsi="Times New Roman" w:cs="Times New Roman"/>
          <w:bCs/>
          <w:sz w:val="24"/>
          <w:szCs w:val="24"/>
          <w:lang w:eastAsia="lt-LT"/>
        </w:rPr>
        <w:t>Lietuvos Respublikos</w:t>
      </w:r>
      <w:r w:rsidRPr="009C2385">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bCs/>
          <w:sz w:val="24"/>
          <w:szCs w:val="24"/>
          <w:lang w:eastAsia="lt-LT"/>
        </w:rPr>
        <w:t>įstatymas</w:t>
      </w:r>
      <w:r w:rsidRPr="009C2385">
        <w:rPr>
          <w:rFonts w:ascii="Times New Roman" w:eastAsia="Times New Roman" w:hAnsi="Times New Roman" w:cs="Times New Roman"/>
          <w:sz w:val="24"/>
          <w:szCs w:val="24"/>
          <w:lang w:eastAsia="lt-LT"/>
        </w:rPr>
        <w:t xml:space="preserve"> </w:t>
      </w:r>
      <w:r w:rsidRPr="009C2385">
        <w:rPr>
          <w:rFonts w:ascii="Times New Roman" w:eastAsia="Times New Roman" w:hAnsi="Times New Roman" w:cs="Times New Roman"/>
          <w:bCs/>
          <w:sz w:val="24"/>
          <w:szCs w:val="24"/>
          <w:lang w:eastAsia="lt-LT"/>
        </w:rPr>
        <w:t xml:space="preserve">dėl Lietuvos respublikos gyventojų pajamų garantijų įstatymo pakeitimo </w:t>
      </w:r>
      <w:r w:rsidRPr="009C2385">
        <w:rPr>
          <w:rFonts w:ascii="Times New Roman" w:hAnsi="Times New Roman" w:cs="Times New Roman"/>
          <w:sz w:val="24"/>
          <w:szCs w:val="24"/>
        </w:rPr>
        <w:t>1994 m. lapkričio 3 d. Nr. I-624 Vilnius // Valstybės žinios, 1994, Nr. 88-1667</w:t>
      </w:r>
    </w:p>
    <w:p w:rsidR="00B952B1" w:rsidRPr="009C2385" w:rsidRDefault="00794277" w:rsidP="009C2385">
      <w:pPr>
        <w:pStyle w:val="ListParagraph"/>
        <w:numPr>
          <w:ilvl w:val="0"/>
          <w:numId w:val="45"/>
        </w:numPr>
        <w:spacing w:after="0" w:line="360" w:lineRule="auto"/>
        <w:jc w:val="both"/>
        <w:rPr>
          <w:rFonts w:ascii="Times New Roman" w:eastAsia="TimesNewRoman" w:hAnsi="Times New Roman" w:cs="Times New Roman"/>
          <w:sz w:val="24"/>
          <w:szCs w:val="24"/>
        </w:rPr>
      </w:pPr>
      <w:r w:rsidRPr="009C2385">
        <w:rPr>
          <w:rFonts w:ascii="Times New Roman" w:eastAsia="TimesNewRoman" w:hAnsi="Times New Roman" w:cs="Times New Roman"/>
          <w:sz w:val="24"/>
          <w:szCs w:val="24"/>
        </w:rPr>
        <w:t>Lietuvos Respublikos Vyriausybės nutarimas 1994 m. gegužės 9 d. Nr. 360 Socialinės paramos koncepcija // Valstybės žinios, 1994, Nr. 36-653.</w:t>
      </w:r>
    </w:p>
    <w:p w:rsidR="00157CCF" w:rsidRDefault="0067469A"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hAnsi="Times New Roman" w:cs="Times New Roman"/>
          <w:sz w:val="24"/>
          <w:szCs w:val="24"/>
        </w:rPr>
        <w:t xml:space="preserve">Lietuvos Respublikos Piniginės socialinės paramos mažas pajamas gaunančioms šeimoms (vieniems gyvenantiems asmenims) įstatymas 2003 m. liepos 1 d. Nr. IX-1675 Vilnius </w:t>
      </w:r>
      <w:r w:rsidR="0028099B">
        <w:rPr>
          <w:rFonts w:ascii="Times New Roman" w:hAnsi="Times New Roman" w:cs="Times New Roman"/>
          <w:sz w:val="24"/>
          <w:szCs w:val="24"/>
        </w:rPr>
        <w:t>(su pakeitimais ir papildymais iki 2013</w:t>
      </w:r>
      <w:r w:rsidR="00673239">
        <w:rPr>
          <w:rFonts w:ascii="Times New Roman" w:hAnsi="Times New Roman" w:cs="Times New Roman"/>
          <w:sz w:val="24"/>
          <w:szCs w:val="24"/>
        </w:rPr>
        <w:t xml:space="preserve"> lapkričio 26 d.) </w:t>
      </w:r>
      <w:r w:rsidRPr="009C2385">
        <w:rPr>
          <w:rFonts w:ascii="Times New Roman" w:hAnsi="Times New Roman" w:cs="Times New Roman"/>
          <w:sz w:val="24"/>
          <w:szCs w:val="24"/>
        </w:rPr>
        <w:t>// Valstybės žinios, 2003, Nr. 73-3352</w:t>
      </w:r>
      <w:r w:rsidR="00673239">
        <w:rPr>
          <w:rFonts w:ascii="Times New Roman" w:hAnsi="Times New Roman" w:cs="Times New Roman"/>
          <w:sz w:val="24"/>
          <w:szCs w:val="24"/>
        </w:rPr>
        <w:t xml:space="preserve"> - </w:t>
      </w:r>
      <w:r w:rsidR="00673239" w:rsidRPr="00673239">
        <w:rPr>
          <w:rFonts w:ascii="Times New Roman" w:hAnsi="Times New Roman" w:cs="Times New Roman"/>
          <w:iCs/>
          <w:sz w:val="24"/>
          <w:szCs w:val="24"/>
        </w:rPr>
        <w:t>2013, Nr. 126-6414</w:t>
      </w:r>
      <w:r w:rsidRPr="009C2385">
        <w:rPr>
          <w:rFonts w:ascii="Times New Roman" w:hAnsi="Times New Roman" w:cs="Times New Roman"/>
          <w:sz w:val="24"/>
          <w:szCs w:val="24"/>
        </w:rPr>
        <w:t>.</w:t>
      </w:r>
    </w:p>
    <w:p w:rsidR="008A573F" w:rsidRPr="008A573F" w:rsidRDefault="008A573F" w:rsidP="009C2385">
      <w:pPr>
        <w:pStyle w:val="ListParagraph"/>
        <w:numPr>
          <w:ilvl w:val="0"/>
          <w:numId w:val="45"/>
        </w:numPr>
        <w:spacing w:after="0" w:line="360" w:lineRule="auto"/>
        <w:jc w:val="both"/>
        <w:rPr>
          <w:rFonts w:ascii="Times New Roman" w:hAnsi="Times New Roman" w:cs="Times New Roman"/>
          <w:sz w:val="24"/>
          <w:szCs w:val="24"/>
        </w:rPr>
      </w:pPr>
      <w:r w:rsidRPr="008A573F">
        <w:rPr>
          <w:rFonts w:ascii="Times New Roman" w:hAnsi="Times New Roman" w:cs="Times New Roman"/>
          <w:sz w:val="24"/>
          <w:szCs w:val="24"/>
        </w:rPr>
        <w:t>Europos socialinė chartija (pataisyta) // Valstybės žinios, 2001, Nr. 49–1704</w:t>
      </w:r>
    </w:p>
    <w:p w:rsidR="003609A7" w:rsidRDefault="0028099B" w:rsidP="008A573F">
      <w:pPr>
        <w:pStyle w:val="ListParagraph"/>
        <w:numPr>
          <w:ilvl w:val="0"/>
          <w:numId w:val="45"/>
        </w:numPr>
        <w:spacing w:after="0" w:line="360" w:lineRule="auto"/>
        <w:jc w:val="both"/>
        <w:rPr>
          <w:rFonts w:ascii="Times New Roman" w:hAnsi="Times New Roman" w:cs="Times New Roman"/>
          <w:sz w:val="24"/>
          <w:szCs w:val="24"/>
        </w:rPr>
      </w:pPr>
      <w:r w:rsidRPr="008B621B">
        <w:rPr>
          <w:rFonts w:ascii="Times New Roman" w:eastAsia="Times New Roman" w:hAnsi="Times New Roman" w:cs="Times New Roman"/>
          <w:bCs/>
          <w:sz w:val="24"/>
          <w:szCs w:val="24"/>
          <w:lang w:eastAsia="lt-LT"/>
        </w:rPr>
        <w:t>Po pateikimo pritar</w:t>
      </w:r>
      <w:r w:rsidRPr="0028099B">
        <w:rPr>
          <w:rFonts w:ascii="Times New Roman" w:eastAsia="Times New Roman" w:hAnsi="Times New Roman" w:cs="Times New Roman"/>
          <w:bCs/>
          <w:sz w:val="24"/>
          <w:szCs w:val="24"/>
          <w:lang w:eastAsia="lt-LT"/>
        </w:rPr>
        <w:t xml:space="preserve">ta Piniginės socialinės paramos </w:t>
      </w:r>
      <w:r w:rsidRPr="008B621B">
        <w:rPr>
          <w:rFonts w:ascii="Times New Roman" w:eastAsia="Times New Roman" w:hAnsi="Times New Roman" w:cs="Times New Roman"/>
          <w:bCs/>
          <w:sz w:val="24"/>
          <w:szCs w:val="24"/>
          <w:lang w:eastAsia="lt-LT"/>
        </w:rPr>
        <w:t>nepasiturintiems gyventojams įstatymo pataisoms</w:t>
      </w:r>
      <w:r w:rsidRPr="0028099B">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Lietuvos Respublikos Seimas</w:t>
      </w:r>
      <w:r w:rsidRPr="0028099B">
        <w:rPr>
          <w:rFonts w:ascii="Times New Roman" w:hAnsi="Times New Roman" w:cs="Times New Roman"/>
          <w:bCs/>
          <w:sz w:val="24"/>
          <w:szCs w:val="24"/>
        </w:rPr>
        <w:t xml:space="preserve">2013 m. spalio 22 d. pranešimas VIR </w:t>
      </w:r>
      <w:r w:rsidRPr="0028099B">
        <w:rPr>
          <w:rFonts w:ascii="Times New Roman" w:hAnsi="Times New Roman" w:cs="Times New Roman"/>
          <w:bCs/>
          <w:iCs/>
          <w:sz w:val="24"/>
          <w:szCs w:val="24"/>
        </w:rPr>
        <w:t xml:space="preserve">iš plenarinio posėdžio Vilnius 2013 </w:t>
      </w:r>
      <w:hyperlink r:id="rId69" w:history="1">
        <w:r w:rsidRPr="00F460B2">
          <w:rPr>
            <w:rStyle w:val="Hyperlink"/>
            <w:rFonts w:ascii="Times New Roman" w:hAnsi="Times New Roman" w:cs="Times New Roman"/>
            <w:iCs/>
            <w:sz w:val="24"/>
            <w:szCs w:val="24"/>
          </w:rPr>
          <w:t>http://www3.lrs.lt/pls/inter/w5_show?p_r=4445&amp;p_k=1&amp;p_d=141085</w:t>
        </w:r>
      </w:hyperlink>
      <w:r w:rsidR="008A573F">
        <w:rPr>
          <w:rFonts w:ascii="Times New Roman" w:hAnsi="Times New Roman" w:cs="Times New Roman"/>
          <w:b/>
          <w:bCs/>
          <w:iCs/>
          <w:sz w:val="24"/>
          <w:szCs w:val="24"/>
        </w:rPr>
        <w:t xml:space="preserve"> </w:t>
      </w:r>
      <w:r w:rsidR="008A573F" w:rsidRPr="00CF395F">
        <w:rPr>
          <w:rFonts w:ascii="Times New Roman" w:hAnsi="Times New Roman" w:cs="Times New Roman"/>
          <w:sz w:val="24"/>
          <w:szCs w:val="24"/>
        </w:rPr>
        <w:t>[</w:t>
      </w:r>
      <w:r w:rsidR="008A573F" w:rsidRPr="009C2385">
        <w:rPr>
          <w:rFonts w:ascii="Times New Roman" w:hAnsi="Times New Roman" w:cs="Times New Roman"/>
          <w:sz w:val="24"/>
          <w:szCs w:val="24"/>
        </w:rPr>
        <w:t>žiūrėta 201</w:t>
      </w:r>
      <w:r w:rsidR="008A573F">
        <w:rPr>
          <w:rFonts w:ascii="Times New Roman" w:hAnsi="Times New Roman" w:cs="Times New Roman"/>
          <w:sz w:val="24"/>
          <w:szCs w:val="24"/>
        </w:rPr>
        <w:t>4</w:t>
      </w:r>
      <w:r w:rsidR="008A573F" w:rsidRPr="009C2385">
        <w:rPr>
          <w:rFonts w:ascii="Times New Roman" w:hAnsi="Times New Roman" w:cs="Times New Roman"/>
          <w:sz w:val="24"/>
          <w:szCs w:val="24"/>
        </w:rPr>
        <w:t xml:space="preserve"> </w:t>
      </w:r>
      <w:r w:rsidR="008A573F">
        <w:rPr>
          <w:rFonts w:ascii="Times New Roman" w:hAnsi="Times New Roman" w:cs="Times New Roman"/>
          <w:sz w:val="24"/>
          <w:szCs w:val="24"/>
        </w:rPr>
        <w:t>01</w:t>
      </w:r>
      <w:r w:rsidR="008A573F" w:rsidRPr="009C2385">
        <w:rPr>
          <w:rFonts w:ascii="Times New Roman" w:hAnsi="Times New Roman" w:cs="Times New Roman"/>
          <w:sz w:val="24"/>
          <w:szCs w:val="24"/>
        </w:rPr>
        <w:t xml:space="preserve"> </w:t>
      </w:r>
      <w:r w:rsidR="008A573F">
        <w:rPr>
          <w:rFonts w:ascii="Times New Roman" w:hAnsi="Times New Roman" w:cs="Times New Roman"/>
          <w:sz w:val="24"/>
          <w:szCs w:val="24"/>
        </w:rPr>
        <w:t>07</w:t>
      </w:r>
      <w:r w:rsidR="008A573F" w:rsidRPr="009C2385">
        <w:rPr>
          <w:rFonts w:ascii="Times New Roman" w:hAnsi="Times New Roman" w:cs="Times New Roman"/>
          <w:sz w:val="24"/>
          <w:szCs w:val="24"/>
        </w:rPr>
        <w:t>]</w:t>
      </w:r>
    </w:p>
    <w:p w:rsidR="008A0A8B" w:rsidRDefault="008A0A8B" w:rsidP="008A573F">
      <w:pPr>
        <w:pStyle w:val="ListParagraph"/>
        <w:numPr>
          <w:ilvl w:val="0"/>
          <w:numId w:val="45"/>
        </w:numPr>
        <w:spacing w:after="0" w:line="360" w:lineRule="auto"/>
        <w:jc w:val="both"/>
        <w:rPr>
          <w:rFonts w:ascii="Times New Roman" w:hAnsi="Times New Roman" w:cs="Times New Roman"/>
          <w:sz w:val="24"/>
          <w:szCs w:val="24"/>
        </w:rPr>
      </w:pPr>
      <w:r w:rsidRPr="008A0A8B">
        <w:rPr>
          <w:rFonts w:ascii="Times New Roman" w:hAnsi="Times New Roman" w:cs="Times New Roman"/>
          <w:sz w:val="24"/>
          <w:szCs w:val="24"/>
        </w:rPr>
        <w:t>Lietuvos socialinis žemėlapis // Baziniai socialiniai rodikliai</w:t>
      </w:r>
      <w:r>
        <w:rPr>
          <w:rFonts w:ascii="Times New Roman" w:hAnsi="Times New Roman" w:cs="Times New Roman"/>
          <w:sz w:val="24"/>
          <w:szCs w:val="24"/>
        </w:rPr>
        <w:t xml:space="preserve"> </w:t>
      </w:r>
      <w:r w:rsidR="00835D0E" w:rsidRPr="009C2385">
        <w:rPr>
          <w:rFonts w:ascii="Times New Roman" w:hAnsi="Times New Roman" w:cs="Times New Roman"/>
          <w:sz w:val="24"/>
          <w:szCs w:val="24"/>
        </w:rPr>
        <w:t>[elektroninis išteklius]. Prieiga per internetą:</w:t>
      </w:r>
      <w:r w:rsidR="00835D0E" w:rsidRPr="009C2385">
        <w:rPr>
          <w:rFonts w:ascii="Times New Roman" w:eastAsia="TimesNewRoman" w:hAnsi="Times New Roman" w:cs="Times New Roman"/>
          <w:color w:val="000000"/>
          <w:sz w:val="24"/>
          <w:szCs w:val="24"/>
        </w:rPr>
        <w:t xml:space="preserve"> </w:t>
      </w:r>
      <w:hyperlink r:id="rId70" w:history="1">
        <w:r w:rsidRPr="00F460B2">
          <w:rPr>
            <w:rStyle w:val="Hyperlink"/>
            <w:rFonts w:ascii="Times New Roman" w:hAnsi="Times New Roman" w:cs="Times New Roman"/>
            <w:sz w:val="24"/>
            <w:szCs w:val="24"/>
          </w:rPr>
          <w:t>http://www.socialiniszemelapis.lt/index.php?1262538155</w:t>
        </w:r>
      </w:hyperlink>
      <w:r>
        <w:rPr>
          <w:rFonts w:ascii="Times New Roman" w:hAnsi="Times New Roman" w:cs="Times New Roman"/>
          <w:sz w:val="24"/>
          <w:szCs w:val="24"/>
        </w:rPr>
        <w:t xml:space="preserve"> </w:t>
      </w:r>
      <w:r w:rsidRPr="009C2385">
        <w:rPr>
          <w:rFonts w:ascii="Times New Roman" w:hAnsi="Times New Roman" w:cs="Times New Roman"/>
          <w:sz w:val="24"/>
          <w:szCs w:val="24"/>
        </w:rPr>
        <w:t>[žiūrėta 2014 0</w:t>
      </w:r>
      <w:r>
        <w:rPr>
          <w:rFonts w:ascii="Times New Roman" w:hAnsi="Times New Roman" w:cs="Times New Roman"/>
          <w:sz w:val="24"/>
          <w:szCs w:val="24"/>
        </w:rPr>
        <w:t>1</w:t>
      </w:r>
      <w:r w:rsidRPr="009C2385">
        <w:rPr>
          <w:rFonts w:ascii="Times New Roman" w:hAnsi="Times New Roman" w:cs="Times New Roman"/>
          <w:sz w:val="24"/>
          <w:szCs w:val="24"/>
        </w:rPr>
        <w:t xml:space="preserve"> </w:t>
      </w:r>
      <w:r>
        <w:rPr>
          <w:rFonts w:ascii="Times New Roman" w:hAnsi="Times New Roman" w:cs="Times New Roman"/>
          <w:sz w:val="24"/>
          <w:szCs w:val="24"/>
        </w:rPr>
        <w:t>13</w:t>
      </w:r>
      <w:r w:rsidRPr="009C2385">
        <w:rPr>
          <w:rFonts w:ascii="Times New Roman" w:hAnsi="Times New Roman" w:cs="Times New Roman"/>
          <w:sz w:val="24"/>
          <w:szCs w:val="24"/>
        </w:rPr>
        <w:t>]</w:t>
      </w:r>
    </w:p>
    <w:p w:rsidR="00987370" w:rsidRDefault="00C172FE" w:rsidP="009C2385">
      <w:pPr>
        <w:pStyle w:val="ListParagraph"/>
        <w:numPr>
          <w:ilvl w:val="0"/>
          <w:numId w:val="45"/>
        </w:numPr>
        <w:spacing w:after="0" w:line="360" w:lineRule="auto"/>
        <w:jc w:val="both"/>
        <w:rPr>
          <w:rFonts w:ascii="Times New Roman" w:hAnsi="Times New Roman" w:cs="Times New Roman"/>
          <w:sz w:val="24"/>
          <w:szCs w:val="24"/>
        </w:rPr>
      </w:pPr>
      <w:r w:rsidRPr="009C2385">
        <w:rPr>
          <w:rFonts w:ascii="Times New Roman" w:eastAsia="Times New Roman" w:hAnsi="Times New Roman" w:cs="Times New Roman"/>
          <w:sz w:val="24"/>
          <w:szCs w:val="24"/>
          <w:lang w:eastAsia="lt-LT"/>
        </w:rPr>
        <w:t xml:space="preserve">Lazutka R. ir kiti </w:t>
      </w:r>
      <w:r w:rsidRPr="009C2385">
        <w:rPr>
          <w:rFonts w:ascii="Times New Roman" w:hAnsi="Times New Roman" w:cs="Times New Roman"/>
          <w:sz w:val="24"/>
          <w:szCs w:val="24"/>
        </w:rPr>
        <w:t>Piniginės socialinės paramos nepasiturintiems gyventojams teikimo, vykdant savarankiškąją savivaldybių funkciją, perspektyvos Lietuvos socialinių tyrimų centras / Užsakovas: Lietuvos Respublikos Socialinės apsaugos ir darbo ministerija</w:t>
      </w:r>
      <w:r w:rsidR="008C0827" w:rsidRPr="009C2385">
        <w:rPr>
          <w:rFonts w:ascii="Times New Roman" w:hAnsi="Times New Roman" w:cs="Times New Roman"/>
          <w:sz w:val="24"/>
          <w:szCs w:val="24"/>
        </w:rPr>
        <w:t xml:space="preserve"> Vilnius 2013 </w:t>
      </w:r>
      <w:hyperlink r:id="rId71" w:history="1">
        <w:r w:rsidR="008C0827" w:rsidRPr="00CB0051">
          <w:rPr>
            <w:rStyle w:val="Hyperlink"/>
            <w:rFonts w:ascii="Times New Roman" w:hAnsi="Times New Roman" w:cs="Times New Roman"/>
            <w:sz w:val="24"/>
            <w:szCs w:val="24"/>
          </w:rPr>
          <w:t>http://www.socmin.lt/lt/tyrimai.html</w:t>
        </w:r>
      </w:hyperlink>
      <w:r w:rsidR="008C0827" w:rsidRPr="00CB0051">
        <w:rPr>
          <w:rFonts w:ascii="Times New Roman" w:hAnsi="Times New Roman" w:cs="Times New Roman"/>
          <w:sz w:val="24"/>
          <w:szCs w:val="24"/>
          <w:u w:val="single"/>
        </w:rPr>
        <w:t xml:space="preserve"> </w:t>
      </w:r>
      <w:r w:rsidR="008C0827" w:rsidRPr="009C2385">
        <w:rPr>
          <w:rFonts w:ascii="Times New Roman" w:hAnsi="Times New Roman" w:cs="Times New Roman"/>
          <w:sz w:val="24"/>
          <w:szCs w:val="24"/>
        </w:rPr>
        <w:t>[žiūrėta 2014 01 25]</w:t>
      </w:r>
    </w:p>
    <w:p w:rsidR="005E0E58" w:rsidRPr="00835D0E" w:rsidRDefault="005E0E58" w:rsidP="009C2385">
      <w:pPr>
        <w:pStyle w:val="ListParagraph"/>
        <w:numPr>
          <w:ilvl w:val="0"/>
          <w:numId w:val="45"/>
        </w:numPr>
        <w:spacing w:after="0" w:line="360" w:lineRule="auto"/>
        <w:jc w:val="both"/>
        <w:rPr>
          <w:rFonts w:ascii="Times New Roman" w:hAnsi="Times New Roman" w:cs="Times New Roman"/>
          <w:sz w:val="24"/>
          <w:szCs w:val="24"/>
        </w:rPr>
      </w:pPr>
      <w:r w:rsidRPr="00835D0E">
        <w:rPr>
          <w:rFonts w:ascii="Times New Roman" w:hAnsi="Times New Roman"/>
          <w:sz w:val="24"/>
          <w:szCs w:val="24"/>
        </w:rPr>
        <w:t>Panevėžio miesto savivaldybės biudžeto vykdymo ataskait</w:t>
      </w:r>
      <w:r w:rsidR="00835D0E" w:rsidRPr="00835D0E">
        <w:rPr>
          <w:rFonts w:ascii="Times New Roman" w:hAnsi="Times New Roman"/>
          <w:sz w:val="24"/>
          <w:szCs w:val="24"/>
        </w:rPr>
        <w:t>ų rinkiniai</w:t>
      </w:r>
      <w:r w:rsidRPr="00835D0E">
        <w:rPr>
          <w:rFonts w:ascii="Times New Roman" w:hAnsi="Times New Roman"/>
          <w:sz w:val="24"/>
          <w:szCs w:val="24"/>
        </w:rPr>
        <w:t xml:space="preserve"> </w:t>
      </w:r>
      <w:r w:rsidR="00835D0E" w:rsidRPr="00835D0E">
        <w:rPr>
          <w:rFonts w:ascii="Times New Roman" w:hAnsi="Times New Roman"/>
          <w:sz w:val="24"/>
          <w:szCs w:val="24"/>
        </w:rPr>
        <w:t xml:space="preserve">2008 – 2012 </w:t>
      </w:r>
      <w:r w:rsidR="00835D0E" w:rsidRPr="00712B2C">
        <w:rPr>
          <w:rFonts w:ascii="Times New Roman" w:hAnsi="Times New Roman"/>
          <w:sz w:val="24"/>
          <w:szCs w:val="24"/>
        </w:rPr>
        <w:t xml:space="preserve">metais // Panevėžio miesto savivaldybė. </w:t>
      </w:r>
      <w:r w:rsidR="00835D0E" w:rsidRPr="00712B2C">
        <w:rPr>
          <w:rFonts w:ascii="Times New Roman" w:hAnsi="Times New Roman" w:cs="Times New Roman"/>
          <w:sz w:val="24"/>
          <w:szCs w:val="24"/>
        </w:rPr>
        <w:t>Prieiga per internetą:</w:t>
      </w:r>
      <w:r w:rsidR="00835D0E" w:rsidRPr="009C2385">
        <w:rPr>
          <w:rFonts w:ascii="Times New Roman" w:eastAsia="TimesNewRoman" w:hAnsi="Times New Roman" w:cs="Times New Roman"/>
          <w:color w:val="000000"/>
          <w:sz w:val="24"/>
          <w:szCs w:val="24"/>
        </w:rPr>
        <w:t xml:space="preserve"> </w:t>
      </w:r>
      <w:hyperlink r:id="rId72" w:history="1">
        <w:r w:rsidR="00835D0E" w:rsidRPr="00187737">
          <w:rPr>
            <w:rStyle w:val="Hyperlink"/>
            <w:rFonts w:ascii="Times New Roman" w:hAnsi="Times New Roman"/>
            <w:sz w:val="24"/>
            <w:szCs w:val="24"/>
          </w:rPr>
          <w:t>http://www.panevezys.lt/lt/veikla/biudzeto-vykdymo-ataskaitu-rinkiniai.html</w:t>
        </w:r>
      </w:hyperlink>
      <w:r w:rsidR="00835D0E" w:rsidRPr="00835D0E">
        <w:rPr>
          <w:rFonts w:ascii="Times New Roman" w:hAnsi="Times New Roman"/>
          <w:sz w:val="24"/>
          <w:szCs w:val="24"/>
        </w:rPr>
        <w:t xml:space="preserve"> </w:t>
      </w:r>
      <w:r w:rsidR="00835D0E" w:rsidRPr="009C2385">
        <w:rPr>
          <w:rFonts w:ascii="Times New Roman" w:hAnsi="Times New Roman" w:cs="Times New Roman"/>
          <w:sz w:val="24"/>
          <w:szCs w:val="24"/>
        </w:rPr>
        <w:t>[žiūrėta 2014 01 2</w:t>
      </w:r>
      <w:r w:rsidR="00835D0E">
        <w:rPr>
          <w:rFonts w:ascii="Times New Roman" w:hAnsi="Times New Roman" w:cs="Times New Roman"/>
          <w:sz w:val="24"/>
          <w:szCs w:val="24"/>
        </w:rPr>
        <w:t>8</w:t>
      </w:r>
      <w:r w:rsidR="00835D0E" w:rsidRPr="009C2385">
        <w:rPr>
          <w:rFonts w:ascii="Times New Roman" w:hAnsi="Times New Roman" w:cs="Times New Roman"/>
          <w:sz w:val="24"/>
          <w:szCs w:val="24"/>
        </w:rPr>
        <w:t>]</w:t>
      </w:r>
    </w:p>
    <w:p w:rsidR="00BD7C11" w:rsidRPr="00BD7C11" w:rsidRDefault="007770A7" w:rsidP="00BD7C1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AE5B0F">
        <w:rPr>
          <w:rFonts w:ascii="Times New Roman" w:hAnsi="Times New Roman" w:cs="Times New Roman"/>
          <w:sz w:val="24"/>
          <w:szCs w:val="24"/>
        </w:rPr>
        <w:t>Panevėžio miesto s</w:t>
      </w:r>
      <w:r w:rsidR="001178D5">
        <w:rPr>
          <w:rFonts w:ascii="Times New Roman" w:hAnsi="Times New Roman" w:cs="Times New Roman"/>
          <w:sz w:val="24"/>
          <w:szCs w:val="24"/>
        </w:rPr>
        <w:t>avivaldybės tarybos sprendimas „</w:t>
      </w:r>
      <w:r w:rsidRPr="00AE5B0F">
        <w:rPr>
          <w:rFonts w:ascii="Times New Roman" w:hAnsi="Times New Roman" w:cs="Times New Roman"/>
          <w:bCs/>
          <w:sz w:val="24"/>
          <w:szCs w:val="24"/>
        </w:rPr>
        <w:t xml:space="preserve">Dėl socialinės pašalpos Panevėžio miesto nepasiturintiems gyventojams tvarkos aprašo ir būsto šildymo, geriamojo vandens ir karšto vandens išlaidų kompensacijų teikimo Panevėžio miesto nepasiturintiems gyventojams tvarkos aprašo patvirtinimo, savivaldybės tarybos 2013 m. Spalio 10 d. Sprendimo nr. 1-292 1 punkto pripažinimo netekusiu galios ir 2 punkto pakeitimo“ </w:t>
      </w:r>
      <w:r w:rsidRPr="00AE5B0F">
        <w:rPr>
          <w:rFonts w:ascii="Times New Roman" w:hAnsi="Times New Roman" w:cs="Times New Roman"/>
          <w:sz w:val="24"/>
          <w:szCs w:val="24"/>
        </w:rPr>
        <w:t>2014 m. sausio 30 d. Nr. 1-24 Panevėžys</w:t>
      </w:r>
      <w:r w:rsidR="00AE5B0F">
        <w:rPr>
          <w:rFonts w:ascii="Times New Roman" w:hAnsi="Times New Roman" w:cs="Times New Roman"/>
          <w:color w:val="FF0000"/>
          <w:sz w:val="24"/>
          <w:szCs w:val="24"/>
        </w:rPr>
        <w:t xml:space="preserve"> </w:t>
      </w:r>
      <w:hyperlink r:id="rId73" w:history="1">
        <w:r w:rsidR="00AE5B0F" w:rsidRPr="00F460B2">
          <w:rPr>
            <w:rStyle w:val="Hyperlink"/>
            <w:rFonts w:ascii="Times New Roman" w:hAnsi="Times New Roman" w:cs="Times New Roman"/>
            <w:sz w:val="24"/>
            <w:szCs w:val="24"/>
          </w:rPr>
          <w:t>http://195.182.86.148/aktai/Default.aspx?Id=3&amp;DocId=21027898</w:t>
        </w:r>
      </w:hyperlink>
      <w:r w:rsidR="00AE5B0F">
        <w:rPr>
          <w:rFonts w:ascii="Times New Roman" w:hAnsi="Times New Roman" w:cs="Times New Roman"/>
          <w:color w:val="FF0000"/>
          <w:sz w:val="24"/>
          <w:szCs w:val="24"/>
        </w:rPr>
        <w:t xml:space="preserve"> </w:t>
      </w:r>
      <w:r w:rsidR="00AE5B0F" w:rsidRPr="009C2385">
        <w:rPr>
          <w:rFonts w:ascii="Times New Roman" w:hAnsi="Times New Roman" w:cs="Times New Roman"/>
          <w:sz w:val="24"/>
          <w:szCs w:val="24"/>
        </w:rPr>
        <w:t>[žiūrėta 2014 0</w:t>
      </w:r>
      <w:r w:rsidR="001178D5">
        <w:rPr>
          <w:rFonts w:ascii="Times New Roman" w:hAnsi="Times New Roman" w:cs="Times New Roman"/>
          <w:sz w:val="24"/>
          <w:szCs w:val="24"/>
        </w:rPr>
        <w:t>2</w:t>
      </w:r>
      <w:r w:rsidR="0050783A">
        <w:rPr>
          <w:rFonts w:ascii="Times New Roman" w:hAnsi="Times New Roman" w:cs="Times New Roman"/>
          <w:sz w:val="24"/>
          <w:szCs w:val="24"/>
        </w:rPr>
        <w:t xml:space="preserve"> 10</w:t>
      </w:r>
      <w:r w:rsidR="00AE5B0F" w:rsidRPr="009C2385">
        <w:rPr>
          <w:rFonts w:ascii="Times New Roman" w:hAnsi="Times New Roman" w:cs="Times New Roman"/>
          <w:sz w:val="24"/>
          <w:szCs w:val="24"/>
        </w:rPr>
        <w:t>]</w:t>
      </w:r>
    </w:p>
    <w:p w:rsidR="00E67ED1" w:rsidRPr="00BD7C11" w:rsidRDefault="00E67ED1" w:rsidP="00E67ED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BD7C11">
        <w:rPr>
          <w:rFonts w:ascii="Times New Roman" w:eastAsia="Times New Roman" w:hAnsi="Times New Roman" w:cs="Times New Roman"/>
          <w:sz w:val="24"/>
          <w:szCs w:val="24"/>
          <w:lang w:eastAsia="lt-LT"/>
        </w:rPr>
        <w:lastRenderedPageBreak/>
        <w:t>Socialinės paramos šeimai informacinė sistema</w:t>
      </w:r>
      <w:r>
        <w:rPr>
          <w:rFonts w:ascii="Times New Roman" w:eastAsia="Times New Roman" w:hAnsi="Times New Roman" w:cs="Times New Roman"/>
          <w:sz w:val="24"/>
          <w:szCs w:val="24"/>
          <w:lang w:eastAsia="lt-LT"/>
        </w:rPr>
        <w:t xml:space="preserve"> -</w:t>
      </w:r>
      <w:r w:rsidRPr="00BD7C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SPIS </w:t>
      </w:r>
      <w:r w:rsidRPr="00BD7C11">
        <w:rPr>
          <w:rFonts w:ascii="Times New Roman" w:hAnsi="Times New Roman" w:cs="Times New Roman"/>
          <w:sz w:val="24"/>
          <w:szCs w:val="24"/>
        </w:rPr>
        <w:t>duomenų vitrinų modulis</w:t>
      </w:r>
      <w:r>
        <w:rPr>
          <w:rFonts w:ascii="Times New Roman" w:hAnsi="Times New Roman" w:cs="Times New Roman"/>
          <w:sz w:val="24"/>
          <w:szCs w:val="24"/>
        </w:rPr>
        <w:t xml:space="preserve"> statistinės ataskaitos // Panevėžio miesto savivaldybės ir</w:t>
      </w:r>
      <w:r w:rsidRPr="00E67ED1">
        <w:rPr>
          <w:rFonts w:ascii="Times New Roman" w:hAnsi="Times New Roman" w:cs="Times New Roman"/>
          <w:sz w:val="24"/>
          <w:szCs w:val="24"/>
        </w:rPr>
        <w:t xml:space="preserve"> </w:t>
      </w:r>
      <w:r>
        <w:rPr>
          <w:rFonts w:ascii="Times New Roman" w:hAnsi="Times New Roman" w:cs="Times New Roman"/>
          <w:sz w:val="24"/>
          <w:szCs w:val="24"/>
        </w:rPr>
        <w:t>Panevėžio rajono savivaldy</w:t>
      </w:r>
      <w:r w:rsidR="00814E26">
        <w:rPr>
          <w:rFonts w:ascii="Times New Roman" w:hAnsi="Times New Roman" w:cs="Times New Roman"/>
          <w:sz w:val="24"/>
          <w:szCs w:val="24"/>
        </w:rPr>
        <w:t>bės socialinės pašalpos gavėjai</w:t>
      </w:r>
      <w:r>
        <w:rPr>
          <w:rFonts w:ascii="Times New Roman" w:hAnsi="Times New Roman" w:cs="Times New Roman"/>
          <w:sz w:val="24"/>
          <w:szCs w:val="24"/>
        </w:rPr>
        <w:t xml:space="preserve"> </w:t>
      </w:r>
      <w:hyperlink r:id="rId74" w:history="1">
        <w:r w:rsidRPr="00F460B2">
          <w:rPr>
            <w:rStyle w:val="Hyperlink"/>
            <w:rFonts w:ascii="Times New Roman" w:hAnsi="Times New Roman" w:cs="Times New Roman"/>
            <w:sz w:val="24"/>
            <w:szCs w:val="24"/>
          </w:rPr>
          <w:t>http://vitrinos.spis.lt:8080/index.html</w:t>
        </w:r>
      </w:hyperlink>
      <w:r>
        <w:rPr>
          <w:rFonts w:ascii="Times New Roman" w:hAnsi="Times New Roman" w:cs="Times New Roman"/>
          <w:sz w:val="24"/>
          <w:szCs w:val="24"/>
        </w:rPr>
        <w:t xml:space="preserve"> </w:t>
      </w:r>
      <w:r w:rsidRPr="009C2385">
        <w:rPr>
          <w:rFonts w:ascii="Times New Roman" w:hAnsi="Times New Roman" w:cs="Times New Roman"/>
          <w:sz w:val="24"/>
          <w:szCs w:val="24"/>
        </w:rPr>
        <w:t>[žiūrėta 2014 0</w:t>
      </w:r>
      <w:r>
        <w:rPr>
          <w:rFonts w:ascii="Times New Roman" w:hAnsi="Times New Roman" w:cs="Times New Roman"/>
          <w:sz w:val="24"/>
          <w:szCs w:val="24"/>
        </w:rPr>
        <w:t>2</w:t>
      </w:r>
      <w:r w:rsidRPr="009C2385">
        <w:rPr>
          <w:rFonts w:ascii="Times New Roman" w:hAnsi="Times New Roman" w:cs="Times New Roman"/>
          <w:sz w:val="24"/>
          <w:szCs w:val="24"/>
        </w:rPr>
        <w:t xml:space="preserve"> </w:t>
      </w:r>
      <w:r w:rsidR="0050783A">
        <w:rPr>
          <w:rFonts w:ascii="Times New Roman" w:hAnsi="Times New Roman" w:cs="Times New Roman"/>
          <w:sz w:val="24"/>
          <w:szCs w:val="24"/>
        </w:rPr>
        <w:t>13</w:t>
      </w:r>
      <w:r w:rsidRPr="009C2385">
        <w:rPr>
          <w:rFonts w:ascii="Times New Roman" w:hAnsi="Times New Roman" w:cs="Times New Roman"/>
          <w:sz w:val="24"/>
          <w:szCs w:val="24"/>
        </w:rPr>
        <w:t>]</w:t>
      </w:r>
    </w:p>
    <w:p w:rsidR="00E67ED1" w:rsidRPr="00BD7C11" w:rsidRDefault="00E67ED1" w:rsidP="00E67ED1">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BD7C11">
        <w:rPr>
          <w:rFonts w:ascii="Times New Roman" w:eastAsia="Times New Roman" w:hAnsi="Times New Roman" w:cs="Times New Roman"/>
          <w:sz w:val="24"/>
          <w:szCs w:val="24"/>
          <w:lang w:eastAsia="lt-LT"/>
        </w:rPr>
        <w:t>Socialinės paramos šeimai informacinė sistema</w:t>
      </w:r>
      <w:r>
        <w:rPr>
          <w:rFonts w:ascii="Times New Roman" w:eastAsia="Times New Roman" w:hAnsi="Times New Roman" w:cs="Times New Roman"/>
          <w:sz w:val="24"/>
          <w:szCs w:val="24"/>
          <w:lang w:eastAsia="lt-LT"/>
        </w:rPr>
        <w:t xml:space="preserve"> -</w:t>
      </w:r>
      <w:r w:rsidRPr="00BD7C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SPIS </w:t>
      </w:r>
      <w:r w:rsidRPr="00BD7C11">
        <w:rPr>
          <w:rFonts w:ascii="Times New Roman" w:hAnsi="Times New Roman" w:cs="Times New Roman"/>
          <w:sz w:val="24"/>
          <w:szCs w:val="24"/>
        </w:rPr>
        <w:t>duomenų vitrinų modulis</w:t>
      </w:r>
      <w:r>
        <w:rPr>
          <w:rFonts w:ascii="Times New Roman" w:hAnsi="Times New Roman" w:cs="Times New Roman"/>
          <w:sz w:val="24"/>
          <w:szCs w:val="24"/>
        </w:rPr>
        <w:t xml:space="preserve"> statistinės ataskaitos // Panevėžio miesto savivaldybės ir</w:t>
      </w:r>
      <w:r w:rsidRPr="00E67ED1">
        <w:rPr>
          <w:rFonts w:ascii="Times New Roman" w:hAnsi="Times New Roman" w:cs="Times New Roman"/>
          <w:sz w:val="24"/>
          <w:szCs w:val="24"/>
        </w:rPr>
        <w:t xml:space="preserve"> </w:t>
      </w:r>
      <w:r>
        <w:rPr>
          <w:rFonts w:ascii="Times New Roman" w:hAnsi="Times New Roman" w:cs="Times New Roman"/>
          <w:sz w:val="24"/>
          <w:szCs w:val="24"/>
        </w:rPr>
        <w:t xml:space="preserve">Panevėžio rajono savivaldybės socialinės rizikos šeimos </w:t>
      </w:r>
      <w:hyperlink r:id="rId75" w:history="1">
        <w:r w:rsidRPr="00F460B2">
          <w:rPr>
            <w:rStyle w:val="Hyperlink"/>
            <w:rFonts w:ascii="Times New Roman" w:hAnsi="Times New Roman" w:cs="Times New Roman"/>
            <w:sz w:val="24"/>
            <w:szCs w:val="24"/>
          </w:rPr>
          <w:t>http://vitrinos.spis.lt:8080/vtas.html</w:t>
        </w:r>
      </w:hyperlink>
      <w:r>
        <w:rPr>
          <w:rFonts w:ascii="Times New Roman" w:hAnsi="Times New Roman" w:cs="Times New Roman"/>
          <w:sz w:val="24"/>
          <w:szCs w:val="24"/>
        </w:rPr>
        <w:t xml:space="preserve"> </w:t>
      </w:r>
      <w:r w:rsidRPr="009C2385">
        <w:rPr>
          <w:rFonts w:ascii="Times New Roman" w:hAnsi="Times New Roman" w:cs="Times New Roman"/>
          <w:sz w:val="24"/>
          <w:szCs w:val="24"/>
        </w:rPr>
        <w:t>[žiūrėta 2014 0</w:t>
      </w:r>
      <w:r>
        <w:rPr>
          <w:rFonts w:ascii="Times New Roman" w:hAnsi="Times New Roman" w:cs="Times New Roman"/>
          <w:sz w:val="24"/>
          <w:szCs w:val="24"/>
        </w:rPr>
        <w:t>2</w:t>
      </w:r>
      <w:r w:rsidRPr="009C2385">
        <w:rPr>
          <w:rFonts w:ascii="Times New Roman" w:hAnsi="Times New Roman" w:cs="Times New Roman"/>
          <w:sz w:val="24"/>
          <w:szCs w:val="24"/>
        </w:rPr>
        <w:t xml:space="preserve"> </w:t>
      </w:r>
      <w:r w:rsidR="0050783A">
        <w:rPr>
          <w:rFonts w:ascii="Times New Roman" w:hAnsi="Times New Roman" w:cs="Times New Roman"/>
          <w:sz w:val="24"/>
          <w:szCs w:val="24"/>
        </w:rPr>
        <w:t>17</w:t>
      </w:r>
      <w:r w:rsidRPr="009C2385">
        <w:rPr>
          <w:rFonts w:ascii="Times New Roman" w:hAnsi="Times New Roman" w:cs="Times New Roman"/>
          <w:sz w:val="24"/>
          <w:szCs w:val="24"/>
        </w:rPr>
        <w:t>]</w:t>
      </w:r>
    </w:p>
    <w:p w:rsidR="00AE5B0F" w:rsidRPr="00BD7C11" w:rsidRDefault="00BD7C11" w:rsidP="004142D5">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BD7C11">
        <w:rPr>
          <w:rFonts w:ascii="Times New Roman" w:hAnsi="Times New Roman" w:cs="Times New Roman"/>
          <w:sz w:val="24"/>
          <w:szCs w:val="24"/>
        </w:rPr>
        <w:t>Lietuvos statistikos departamentas</w:t>
      </w:r>
      <w:r w:rsidR="00E67ED1">
        <w:rPr>
          <w:rFonts w:ascii="Times New Roman" w:hAnsi="Times New Roman" w:cs="Times New Roman"/>
          <w:sz w:val="24"/>
          <w:szCs w:val="24"/>
        </w:rPr>
        <w:t xml:space="preserve"> // Ilgalaikio nedarbo</w:t>
      </w:r>
      <w:r w:rsidR="0050783A">
        <w:rPr>
          <w:rFonts w:ascii="Times New Roman" w:hAnsi="Times New Roman" w:cs="Times New Roman"/>
          <w:sz w:val="24"/>
          <w:szCs w:val="24"/>
        </w:rPr>
        <w:t xml:space="preserve"> , skurdo rizikos rodikliai </w:t>
      </w:r>
      <w:hyperlink r:id="rId76" w:history="1">
        <w:r w:rsidR="0050783A" w:rsidRPr="00F460B2">
          <w:rPr>
            <w:rStyle w:val="Hyperlink"/>
            <w:rFonts w:ascii="Times New Roman" w:hAnsi="Times New Roman" w:cs="Times New Roman"/>
            <w:sz w:val="24"/>
            <w:szCs w:val="24"/>
          </w:rPr>
          <w:t>http://osp.stat.gov.lt/statistiniu-rodikliu-analize?id=4221&amp;status=A</w:t>
        </w:r>
      </w:hyperlink>
      <w:r w:rsidR="0050783A">
        <w:rPr>
          <w:rFonts w:ascii="Times New Roman" w:hAnsi="Times New Roman" w:cs="Times New Roman"/>
          <w:sz w:val="24"/>
          <w:szCs w:val="24"/>
        </w:rPr>
        <w:t xml:space="preserve"> </w:t>
      </w:r>
      <w:r w:rsidR="0050783A" w:rsidRPr="009C2385">
        <w:rPr>
          <w:rFonts w:ascii="Times New Roman" w:hAnsi="Times New Roman" w:cs="Times New Roman"/>
          <w:sz w:val="24"/>
          <w:szCs w:val="24"/>
        </w:rPr>
        <w:t>[žiūrėta 2014 0</w:t>
      </w:r>
      <w:r w:rsidR="0050783A">
        <w:rPr>
          <w:rFonts w:ascii="Times New Roman" w:hAnsi="Times New Roman" w:cs="Times New Roman"/>
          <w:sz w:val="24"/>
          <w:szCs w:val="24"/>
        </w:rPr>
        <w:t>2</w:t>
      </w:r>
      <w:r w:rsidR="0050783A" w:rsidRPr="009C2385">
        <w:rPr>
          <w:rFonts w:ascii="Times New Roman" w:hAnsi="Times New Roman" w:cs="Times New Roman"/>
          <w:sz w:val="24"/>
          <w:szCs w:val="24"/>
        </w:rPr>
        <w:t xml:space="preserve"> 25]</w:t>
      </w:r>
    </w:p>
    <w:p w:rsidR="003C0F2F" w:rsidRPr="003C0F2F" w:rsidRDefault="00BD7C11" w:rsidP="003C0F2F">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Panevėžio teritorinė darbo birža</w:t>
      </w:r>
      <w:r w:rsidR="00E67ED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7ED1">
        <w:rPr>
          <w:rFonts w:ascii="Times New Roman" w:hAnsi="Times New Roman" w:cs="Times New Roman"/>
          <w:sz w:val="24"/>
          <w:szCs w:val="24"/>
        </w:rPr>
        <w:t xml:space="preserve">Panevėžio miesto savivaldybėje registruoti bedarbiai </w:t>
      </w:r>
      <w:hyperlink r:id="rId77" w:history="1">
        <w:r w:rsidR="008A0A8B" w:rsidRPr="00F460B2">
          <w:rPr>
            <w:rStyle w:val="Hyperlink"/>
            <w:rFonts w:ascii="Times New Roman" w:hAnsi="Times New Roman" w:cs="Times New Roman"/>
            <w:sz w:val="24"/>
            <w:szCs w:val="24"/>
          </w:rPr>
          <w:t>http://www.ldb.lt/TDB/Panevezys/DarboRinka/Panevio%20teritorinje%20darbo%20biroje/LastSituacija.aspx</w:t>
        </w:r>
      </w:hyperlink>
      <w:r w:rsidR="008A0A8B">
        <w:rPr>
          <w:rFonts w:ascii="Times New Roman" w:hAnsi="Times New Roman" w:cs="Times New Roman"/>
          <w:sz w:val="24"/>
          <w:szCs w:val="24"/>
        </w:rPr>
        <w:t xml:space="preserve"> </w:t>
      </w:r>
    </w:p>
    <w:p w:rsidR="003C0F2F" w:rsidRPr="00363F30" w:rsidRDefault="003C0F2F" w:rsidP="003C0F2F">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sidRPr="003C0F2F">
        <w:rPr>
          <w:rFonts w:ascii="Times New Roman" w:hAnsi="Times New Roman" w:cs="Times New Roman"/>
          <w:sz w:val="24"/>
          <w:szCs w:val="24"/>
        </w:rPr>
        <w:t>„</w:t>
      </w:r>
      <w:proofErr w:type="spellStart"/>
      <w:r w:rsidRPr="003C0F2F">
        <w:rPr>
          <w:rFonts w:ascii="Times New Roman" w:hAnsi="Times New Roman" w:cs="Times New Roman"/>
          <w:sz w:val="24"/>
          <w:szCs w:val="24"/>
        </w:rPr>
        <w:t>Swedbank</w:t>
      </w:r>
      <w:proofErr w:type="spellEnd"/>
      <w:r w:rsidRPr="003C0F2F">
        <w:rPr>
          <w:rFonts w:ascii="Times New Roman" w:hAnsi="Times New Roman" w:cs="Times New Roman"/>
          <w:sz w:val="24"/>
          <w:szCs w:val="24"/>
        </w:rPr>
        <w:t xml:space="preserve">" Asmeninių finansų institutas // 12 mėnesių finansinis gidas [elektroninis išteklius]. Prieiga per internetą: </w:t>
      </w:r>
      <w:hyperlink r:id="rId78" w:history="1">
        <w:r w:rsidRPr="00F460B2">
          <w:rPr>
            <w:rStyle w:val="Hyperlink"/>
            <w:rFonts w:ascii="Times New Roman" w:hAnsi="Times New Roman" w:cs="Times New Roman"/>
            <w:sz w:val="24"/>
            <w:szCs w:val="24"/>
          </w:rPr>
          <w:t>https://www.manofinansai.lt/patarimai/527/12-menesiu-finansinis-gidas</w:t>
        </w:r>
      </w:hyperlink>
      <w:r>
        <w:rPr>
          <w:rFonts w:ascii="Times New Roman" w:hAnsi="Times New Roman" w:cs="Times New Roman"/>
          <w:sz w:val="24"/>
          <w:szCs w:val="24"/>
        </w:rPr>
        <w:t xml:space="preserve"> </w:t>
      </w:r>
      <w:r w:rsidRPr="003C0F2F">
        <w:rPr>
          <w:rFonts w:ascii="Times New Roman" w:hAnsi="Times New Roman" w:cs="Times New Roman"/>
          <w:sz w:val="24"/>
          <w:szCs w:val="24"/>
        </w:rPr>
        <w:t xml:space="preserve"> </w:t>
      </w:r>
      <w:r w:rsidRPr="009C2385">
        <w:rPr>
          <w:rFonts w:ascii="Times New Roman" w:hAnsi="Times New Roman" w:cs="Times New Roman"/>
          <w:sz w:val="24"/>
          <w:szCs w:val="24"/>
        </w:rPr>
        <w:t>[žiūrėta 2014 0</w:t>
      </w:r>
      <w:r>
        <w:rPr>
          <w:rFonts w:ascii="Times New Roman" w:hAnsi="Times New Roman" w:cs="Times New Roman"/>
          <w:sz w:val="24"/>
          <w:szCs w:val="24"/>
        </w:rPr>
        <w:t>3</w:t>
      </w:r>
      <w:r w:rsidRPr="009C2385">
        <w:rPr>
          <w:rFonts w:ascii="Times New Roman" w:hAnsi="Times New Roman" w:cs="Times New Roman"/>
          <w:sz w:val="24"/>
          <w:szCs w:val="24"/>
        </w:rPr>
        <w:t xml:space="preserve"> </w:t>
      </w:r>
      <w:r>
        <w:rPr>
          <w:rFonts w:ascii="Times New Roman" w:hAnsi="Times New Roman" w:cs="Times New Roman"/>
          <w:sz w:val="24"/>
          <w:szCs w:val="24"/>
        </w:rPr>
        <w:t>04</w:t>
      </w:r>
      <w:r w:rsidRPr="009C2385">
        <w:rPr>
          <w:rFonts w:ascii="Times New Roman" w:hAnsi="Times New Roman" w:cs="Times New Roman"/>
          <w:sz w:val="24"/>
          <w:szCs w:val="24"/>
        </w:rPr>
        <w:t>]</w:t>
      </w:r>
    </w:p>
    <w:p w:rsidR="00363F30" w:rsidRPr="00363F30" w:rsidRDefault="00363F30" w:rsidP="003C0F2F">
      <w:pPr>
        <w:pStyle w:val="ListParagraph"/>
        <w:numPr>
          <w:ilvl w:val="0"/>
          <w:numId w:val="45"/>
        </w:numPr>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Pr="00AE5B0F">
        <w:rPr>
          <w:rFonts w:ascii="Times New Roman" w:hAnsi="Times New Roman" w:cs="Times New Roman"/>
          <w:sz w:val="24"/>
          <w:szCs w:val="24"/>
        </w:rPr>
        <w:t xml:space="preserve">anevėžio </w:t>
      </w:r>
      <w:r>
        <w:rPr>
          <w:rFonts w:ascii="Times New Roman" w:hAnsi="Times New Roman" w:cs="Times New Roman"/>
          <w:sz w:val="24"/>
          <w:szCs w:val="24"/>
        </w:rPr>
        <w:t>rajono</w:t>
      </w:r>
      <w:r w:rsidRPr="00AE5B0F">
        <w:rPr>
          <w:rFonts w:ascii="Times New Roman" w:hAnsi="Times New Roman" w:cs="Times New Roman"/>
          <w:sz w:val="24"/>
          <w:szCs w:val="24"/>
        </w:rPr>
        <w:t xml:space="preserve"> s</w:t>
      </w:r>
      <w:r>
        <w:rPr>
          <w:rFonts w:ascii="Times New Roman" w:hAnsi="Times New Roman" w:cs="Times New Roman"/>
          <w:sz w:val="24"/>
          <w:szCs w:val="24"/>
        </w:rPr>
        <w:t xml:space="preserve">avivaldybės tarybos sprendimas </w:t>
      </w:r>
      <w:r w:rsidRPr="00363F30">
        <w:rPr>
          <w:rFonts w:ascii="Times New Roman" w:hAnsi="Times New Roman" w:cs="Times New Roman"/>
          <w:sz w:val="24"/>
          <w:szCs w:val="24"/>
        </w:rPr>
        <w:t>„</w:t>
      </w:r>
      <w:r>
        <w:rPr>
          <w:rFonts w:ascii="Times New Roman" w:hAnsi="Times New Roman" w:cs="Times New Roman"/>
          <w:sz w:val="24"/>
          <w:szCs w:val="24"/>
        </w:rPr>
        <w:t>D</w:t>
      </w:r>
      <w:r w:rsidRPr="00363F30">
        <w:rPr>
          <w:rFonts w:ascii="Times New Roman" w:hAnsi="Times New Roman" w:cs="Times New Roman"/>
          <w:sz w:val="24"/>
          <w:szCs w:val="24"/>
        </w:rPr>
        <w:t xml:space="preserve">ėl piniginės socialinės paramos teikimo tvarkos aprašo patvirtinimo“ </w:t>
      </w:r>
      <w:hyperlink r:id="rId79" w:history="1">
        <w:r w:rsidRPr="00363F30">
          <w:rPr>
            <w:rStyle w:val="Hyperlink"/>
            <w:rFonts w:ascii="Times New Roman" w:hAnsi="Times New Roman" w:cs="Times New Roman"/>
            <w:color w:val="auto"/>
            <w:sz w:val="24"/>
            <w:szCs w:val="24"/>
            <w:u w:val="none"/>
          </w:rPr>
          <w:t>2013-02-07</w:t>
        </w:r>
      </w:hyperlink>
      <w:r>
        <w:rPr>
          <w:rFonts w:ascii="Times New Roman" w:hAnsi="Times New Roman" w:cs="Times New Roman"/>
          <w:sz w:val="24"/>
          <w:szCs w:val="24"/>
        </w:rPr>
        <w:t xml:space="preserve"> N</w:t>
      </w:r>
      <w:r w:rsidRPr="00363F30">
        <w:rPr>
          <w:rFonts w:ascii="Times New Roman" w:hAnsi="Times New Roman" w:cs="Times New Roman"/>
          <w:sz w:val="24"/>
          <w:szCs w:val="24"/>
        </w:rPr>
        <w:t xml:space="preserve">r. </w:t>
      </w:r>
      <w:r>
        <w:rPr>
          <w:rFonts w:ascii="Times New Roman" w:hAnsi="Times New Roman" w:cs="Times New Roman"/>
          <w:sz w:val="24"/>
          <w:szCs w:val="24"/>
        </w:rPr>
        <w:t>T</w:t>
      </w:r>
      <w:r w:rsidRPr="00363F30">
        <w:rPr>
          <w:rFonts w:ascii="Times New Roman" w:hAnsi="Times New Roman" w:cs="Times New Roman"/>
          <w:sz w:val="24"/>
          <w:szCs w:val="24"/>
        </w:rPr>
        <w:t>-6 (</w:t>
      </w:r>
      <w:r>
        <w:rPr>
          <w:rFonts w:ascii="Times New Roman" w:hAnsi="Times New Roman" w:cs="Times New Roman"/>
          <w:sz w:val="24"/>
          <w:szCs w:val="24"/>
        </w:rPr>
        <w:t>su pakeitimais ir papildymais iki 2013 spalio 17 d.</w:t>
      </w:r>
      <w:r w:rsidRPr="00363F30">
        <w:rPr>
          <w:rFonts w:ascii="Times New Roman" w:hAnsi="Times New Roman" w:cs="Times New Roman"/>
          <w:sz w:val="24"/>
          <w:szCs w:val="24"/>
        </w:rPr>
        <w:t>)</w:t>
      </w:r>
      <w:r>
        <w:rPr>
          <w:rFonts w:ascii="Times New Roman" w:hAnsi="Times New Roman" w:cs="Times New Roman"/>
          <w:sz w:val="24"/>
          <w:szCs w:val="24"/>
        </w:rPr>
        <w:t xml:space="preserve"> // P</w:t>
      </w:r>
      <w:r w:rsidRPr="00AE5B0F">
        <w:rPr>
          <w:rFonts w:ascii="Times New Roman" w:hAnsi="Times New Roman" w:cs="Times New Roman"/>
          <w:sz w:val="24"/>
          <w:szCs w:val="24"/>
        </w:rPr>
        <w:t xml:space="preserve">anevėžio </w:t>
      </w:r>
      <w:r>
        <w:rPr>
          <w:rFonts w:ascii="Times New Roman" w:hAnsi="Times New Roman" w:cs="Times New Roman"/>
          <w:sz w:val="24"/>
          <w:szCs w:val="24"/>
        </w:rPr>
        <w:t>rajono</w:t>
      </w:r>
      <w:r w:rsidRPr="00AE5B0F">
        <w:rPr>
          <w:rFonts w:ascii="Times New Roman" w:hAnsi="Times New Roman" w:cs="Times New Roman"/>
          <w:sz w:val="24"/>
          <w:szCs w:val="24"/>
        </w:rPr>
        <w:t xml:space="preserve"> s</w:t>
      </w:r>
      <w:r>
        <w:rPr>
          <w:rFonts w:ascii="Times New Roman" w:hAnsi="Times New Roman" w:cs="Times New Roman"/>
          <w:sz w:val="24"/>
          <w:szCs w:val="24"/>
        </w:rPr>
        <w:t xml:space="preserve">avivaldybė </w:t>
      </w:r>
      <w:hyperlink r:id="rId80" w:history="1">
        <w:r w:rsidRPr="00187737">
          <w:rPr>
            <w:rStyle w:val="Hyperlink"/>
            <w:rFonts w:ascii="Times New Roman" w:hAnsi="Times New Roman" w:cs="Times New Roman"/>
            <w:sz w:val="24"/>
            <w:szCs w:val="24"/>
          </w:rPr>
          <w:t>http://www.panrs.lt/index.php?1688808419</w:t>
        </w:r>
      </w:hyperlink>
      <w:r>
        <w:rPr>
          <w:rFonts w:ascii="Times New Roman" w:hAnsi="Times New Roman" w:cs="Times New Roman"/>
          <w:sz w:val="24"/>
          <w:szCs w:val="24"/>
        </w:rPr>
        <w:t xml:space="preserve"> </w:t>
      </w:r>
      <w:r w:rsidRPr="009C2385">
        <w:rPr>
          <w:rFonts w:ascii="Times New Roman" w:hAnsi="Times New Roman" w:cs="Times New Roman"/>
          <w:sz w:val="24"/>
          <w:szCs w:val="24"/>
        </w:rPr>
        <w:t>[žiūrėta 2014 0</w:t>
      </w:r>
      <w:r w:rsidR="00712B2C">
        <w:rPr>
          <w:rFonts w:ascii="Times New Roman" w:hAnsi="Times New Roman" w:cs="Times New Roman"/>
          <w:sz w:val="24"/>
          <w:szCs w:val="24"/>
        </w:rPr>
        <w:t>3</w:t>
      </w:r>
      <w:r w:rsidRPr="009C2385">
        <w:rPr>
          <w:rFonts w:ascii="Times New Roman" w:hAnsi="Times New Roman" w:cs="Times New Roman"/>
          <w:sz w:val="24"/>
          <w:szCs w:val="24"/>
        </w:rPr>
        <w:t xml:space="preserve"> 2</w:t>
      </w:r>
      <w:r w:rsidR="00712B2C">
        <w:rPr>
          <w:rFonts w:ascii="Times New Roman" w:hAnsi="Times New Roman" w:cs="Times New Roman"/>
          <w:sz w:val="24"/>
          <w:szCs w:val="24"/>
        </w:rPr>
        <w:t>0</w:t>
      </w:r>
      <w:r w:rsidRPr="009C2385">
        <w:rPr>
          <w:rFonts w:ascii="Times New Roman" w:hAnsi="Times New Roman" w:cs="Times New Roman"/>
          <w:sz w:val="24"/>
          <w:szCs w:val="24"/>
        </w:rPr>
        <w:t>]</w:t>
      </w:r>
    </w:p>
    <w:p w:rsidR="008A0A8B" w:rsidRPr="008A0A8B" w:rsidRDefault="008A0A8B" w:rsidP="008A0A8B">
      <w:pPr>
        <w:spacing w:after="0" w:line="360" w:lineRule="auto"/>
        <w:jc w:val="both"/>
        <w:rPr>
          <w:rFonts w:ascii="Times New Roman" w:hAnsi="Times New Roman" w:cs="Times New Roman"/>
          <w:sz w:val="24"/>
          <w:szCs w:val="24"/>
        </w:rPr>
      </w:pPr>
    </w:p>
    <w:p w:rsidR="00B734C9" w:rsidRDefault="00B734C9" w:rsidP="009F1E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B734C9" w:rsidRPr="00B734C9" w:rsidRDefault="00D60544" w:rsidP="008D2626">
      <w:pPr>
        <w:spacing w:after="0" w:line="360" w:lineRule="auto"/>
        <w:ind w:firstLine="567"/>
        <w:jc w:val="both"/>
        <w:rPr>
          <w:rFonts w:ascii="Times New Roman" w:hAnsi="Times New Roman" w:cs="Times New Roman"/>
          <w:color w:val="FF0000"/>
          <w:sz w:val="24"/>
          <w:szCs w:val="24"/>
        </w:rPr>
      </w:pPr>
      <w:r w:rsidRPr="00D60544">
        <w:rPr>
          <w:rFonts w:ascii="Times New Roman" w:hAnsi="Times New Roman" w:cs="Times New Roman"/>
          <w:b/>
          <w:sz w:val="24"/>
          <w:szCs w:val="24"/>
        </w:rPr>
        <w:lastRenderedPageBreak/>
        <w:t>Varanauskienė A</w:t>
      </w:r>
      <w:r w:rsidR="00B734C9" w:rsidRPr="00D60544">
        <w:rPr>
          <w:rFonts w:ascii="Times New Roman" w:hAnsi="Times New Roman" w:cs="Times New Roman"/>
          <w:b/>
          <w:sz w:val="24"/>
          <w:szCs w:val="24"/>
        </w:rPr>
        <w:t xml:space="preserve">. </w:t>
      </w:r>
      <w:r w:rsidRPr="00D60544">
        <w:rPr>
          <w:rFonts w:ascii="Times New Roman" w:hAnsi="Times New Roman" w:cs="Times New Roman"/>
          <w:sz w:val="24"/>
          <w:szCs w:val="24"/>
        </w:rPr>
        <w:t>Socialinės pašalpos efektyvumas Panevėžio miesto savivaldybėje</w:t>
      </w:r>
      <w:r w:rsidR="00B734C9" w:rsidRPr="00D60544">
        <w:rPr>
          <w:rFonts w:ascii="Times New Roman" w:hAnsi="Times New Roman" w:cs="Times New Roman"/>
          <w:sz w:val="24"/>
          <w:szCs w:val="24"/>
        </w:rPr>
        <w:t xml:space="preserve"> / Finansų valdymo magistro baigiamasis darbas. Vadovas doc. dr. </w:t>
      </w:r>
      <w:r w:rsidRPr="00D60544">
        <w:rPr>
          <w:rFonts w:ascii="Times New Roman" w:hAnsi="Times New Roman" w:cs="Times New Roman"/>
          <w:sz w:val="24"/>
          <w:szCs w:val="24"/>
        </w:rPr>
        <w:t>A. Dobravolskas</w:t>
      </w:r>
      <w:r w:rsidR="00B734C9" w:rsidRPr="00D60544">
        <w:rPr>
          <w:rFonts w:ascii="Times New Roman" w:hAnsi="Times New Roman" w:cs="Times New Roman"/>
          <w:sz w:val="24"/>
          <w:szCs w:val="24"/>
        </w:rPr>
        <w:t xml:space="preserve">. – Vilnius: Mykolo </w:t>
      </w:r>
      <w:proofErr w:type="spellStart"/>
      <w:r w:rsidR="00B734C9" w:rsidRPr="00D60544">
        <w:rPr>
          <w:rFonts w:ascii="Times New Roman" w:hAnsi="Times New Roman" w:cs="Times New Roman"/>
          <w:sz w:val="24"/>
          <w:szCs w:val="24"/>
        </w:rPr>
        <w:t>Romerio</w:t>
      </w:r>
      <w:proofErr w:type="spellEnd"/>
      <w:r w:rsidR="00B734C9" w:rsidRPr="00D60544">
        <w:rPr>
          <w:rFonts w:ascii="Times New Roman" w:hAnsi="Times New Roman" w:cs="Times New Roman"/>
          <w:sz w:val="24"/>
          <w:szCs w:val="24"/>
        </w:rPr>
        <w:t xml:space="preserve"> universitetas, Ekonomikos ir finansų valdymo fakultetas, 2014. –</w:t>
      </w:r>
      <w:r w:rsidR="00B734C9" w:rsidRPr="00B734C9">
        <w:rPr>
          <w:rFonts w:ascii="Times New Roman" w:hAnsi="Times New Roman" w:cs="Times New Roman"/>
          <w:color w:val="FF0000"/>
          <w:sz w:val="24"/>
          <w:szCs w:val="24"/>
        </w:rPr>
        <w:t xml:space="preserve"> </w:t>
      </w:r>
      <w:r w:rsidR="00BA341E" w:rsidRPr="00F04D94">
        <w:rPr>
          <w:rFonts w:ascii="Times New Roman" w:hAnsi="Times New Roman" w:cs="Times New Roman"/>
          <w:sz w:val="24"/>
          <w:szCs w:val="24"/>
        </w:rPr>
        <w:t>8</w:t>
      </w:r>
      <w:r w:rsidR="00F04D94" w:rsidRPr="00F04D94">
        <w:rPr>
          <w:rFonts w:ascii="Times New Roman" w:hAnsi="Times New Roman" w:cs="Times New Roman"/>
          <w:sz w:val="24"/>
          <w:szCs w:val="24"/>
        </w:rPr>
        <w:t>1</w:t>
      </w:r>
      <w:r w:rsidR="00B734C9" w:rsidRPr="00F04D94">
        <w:rPr>
          <w:rFonts w:ascii="Times New Roman" w:hAnsi="Times New Roman" w:cs="Times New Roman"/>
          <w:sz w:val="24"/>
          <w:szCs w:val="24"/>
        </w:rPr>
        <w:t xml:space="preserve"> p.</w:t>
      </w:r>
    </w:p>
    <w:p w:rsidR="005C5382" w:rsidRDefault="005C5382" w:rsidP="00D60544">
      <w:pPr>
        <w:spacing w:after="0" w:line="360" w:lineRule="auto"/>
        <w:jc w:val="center"/>
        <w:rPr>
          <w:rFonts w:ascii="Times New Roman" w:hAnsi="Times New Roman" w:cs="Times New Roman"/>
          <w:b/>
          <w:sz w:val="24"/>
          <w:szCs w:val="24"/>
        </w:rPr>
      </w:pPr>
    </w:p>
    <w:p w:rsidR="00D60544" w:rsidRPr="00F04D94" w:rsidRDefault="00D60544" w:rsidP="008D63FF">
      <w:pPr>
        <w:pStyle w:val="Heading1"/>
        <w:jc w:val="center"/>
        <w:rPr>
          <w:color w:val="auto"/>
        </w:rPr>
      </w:pPr>
      <w:bookmarkStart w:id="30" w:name="_Toc385509127"/>
      <w:r w:rsidRPr="00F04D94">
        <w:rPr>
          <w:rFonts w:cs="Times New Roman"/>
          <w:color w:val="auto"/>
        </w:rPr>
        <w:t>ANOTACIJA</w:t>
      </w:r>
      <w:bookmarkEnd w:id="30"/>
    </w:p>
    <w:p w:rsidR="00D60544" w:rsidRPr="005E2003" w:rsidRDefault="00D60544" w:rsidP="00D60544">
      <w:pPr>
        <w:spacing w:after="0" w:line="360" w:lineRule="auto"/>
        <w:jc w:val="both"/>
        <w:rPr>
          <w:rFonts w:ascii="Times New Roman" w:hAnsi="Times New Roman" w:cs="Times New Roman"/>
          <w:sz w:val="24"/>
          <w:szCs w:val="24"/>
        </w:rPr>
      </w:pPr>
    </w:p>
    <w:p w:rsidR="00D60544" w:rsidRPr="005E2003" w:rsidRDefault="00D60544" w:rsidP="004D63B0">
      <w:pPr>
        <w:spacing w:after="0" w:line="360" w:lineRule="auto"/>
        <w:ind w:firstLine="567"/>
        <w:jc w:val="both"/>
        <w:rPr>
          <w:rFonts w:ascii="Times New Roman" w:hAnsi="Times New Roman" w:cs="Times New Roman"/>
          <w:sz w:val="24"/>
          <w:szCs w:val="24"/>
        </w:rPr>
      </w:pPr>
      <w:r w:rsidRPr="005E2003">
        <w:rPr>
          <w:rFonts w:ascii="Times New Roman" w:hAnsi="Times New Roman" w:cs="Times New Roman"/>
          <w:sz w:val="24"/>
          <w:szCs w:val="24"/>
        </w:rPr>
        <w:t xml:space="preserve">Magistro baigiamajame darbe </w:t>
      </w:r>
      <w:r w:rsidR="004F3444" w:rsidRPr="005E2003">
        <w:rPr>
          <w:rFonts w:ascii="Times New Roman" w:hAnsi="Times New Roman" w:cs="Times New Roman"/>
          <w:sz w:val="24"/>
          <w:szCs w:val="24"/>
        </w:rPr>
        <w:t>išnagrinėta</w:t>
      </w:r>
      <w:r w:rsidR="00A44E91" w:rsidRPr="005E2003">
        <w:rPr>
          <w:rFonts w:ascii="Times New Roman" w:hAnsi="Times New Roman" w:cs="Times New Roman"/>
          <w:sz w:val="24"/>
          <w:szCs w:val="24"/>
        </w:rPr>
        <w:t>s</w:t>
      </w:r>
      <w:r w:rsidR="004F3444" w:rsidRPr="005E2003">
        <w:rPr>
          <w:rFonts w:ascii="Times New Roman" w:hAnsi="Times New Roman" w:cs="Times New Roman"/>
          <w:sz w:val="24"/>
          <w:szCs w:val="24"/>
        </w:rPr>
        <w:t xml:space="preserve"> ir įvertinta</w:t>
      </w:r>
      <w:r w:rsidR="00A44E91" w:rsidRPr="005E2003">
        <w:rPr>
          <w:rFonts w:ascii="Times New Roman" w:hAnsi="Times New Roman" w:cs="Times New Roman"/>
          <w:sz w:val="24"/>
          <w:szCs w:val="24"/>
        </w:rPr>
        <w:t>s</w:t>
      </w:r>
      <w:r w:rsidR="004F3444" w:rsidRPr="005E2003">
        <w:rPr>
          <w:rFonts w:ascii="Times New Roman" w:hAnsi="Times New Roman" w:cs="Times New Roman"/>
          <w:sz w:val="24"/>
          <w:szCs w:val="24"/>
        </w:rPr>
        <w:t xml:space="preserve"> socialinės pašalpos efektyvumas Panevėžio miesto savivaldybėje</w:t>
      </w:r>
      <w:r w:rsidR="004C0F9B" w:rsidRPr="005E2003">
        <w:rPr>
          <w:rFonts w:ascii="Times New Roman" w:hAnsi="Times New Roman" w:cs="Times New Roman"/>
          <w:sz w:val="24"/>
          <w:szCs w:val="24"/>
        </w:rPr>
        <w:t xml:space="preserve">. </w:t>
      </w:r>
      <w:r w:rsidR="009C21CE" w:rsidRPr="005E2003">
        <w:rPr>
          <w:rFonts w:ascii="Times New Roman" w:hAnsi="Times New Roman" w:cs="Times New Roman"/>
          <w:sz w:val="24"/>
          <w:szCs w:val="24"/>
        </w:rPr>
        <w:t xml:space="preserve">Šiame darbe </w:t>
      </w:r>
      <w:r w:rsidR="004C0F9B" w:rsidRPr="005E2003">
        <w:rPr>
          <w:rFonts w:ascii="Times New Roman" w:hAnsi="Times New Roman" w:cs="Times New Roman"/>
          <w:sz w:val="24"/>
          <w:szCs w:val="24"/>
        </w:rPr>
        <w:t>daug</w:t>
      </w:r>
      <w:r w:rsidRPr="005E2003">
        <w:rPr>
          <w:rFonts w:ascii="Times New Roman" w:hAnsi="Times New Roman" w:cs="Times New Roman"/>
          <w:sz w:val="24"/>
          <w:szCs w:val="24"/>
        </w:rPr>
        <w:t xml:space="preserve"> dėmes</w:t>
      </w:r>
      <w:r w:rsidR="004C0F9B" w:rsidRPr="005E2003">
        <w:rPr>
          <w:rFonts w:ascii="Times New Roman" w:hAnsi="Times New Roman" w:cs="Times New Roman"/>
          <w:sz w:val="24"/>
          <w:szCs w:val="24"/>
        </w:rPr>
        <w:t>io</w:t>
      </w:r>
      <w:r w:rsidRPr="005E2003">
        <w:rPr>
          <w:rFonts w:ascii="Times New Roman" w:hAnsi="Times New Roman" w:cs="Times New Roman"/>
          <w:sz w:val="24"/>
          <w:szCs w:val="24"/>
        </w:rPr>
        <w:t xml:space="preserve"> skiriama </w:t>
      </w:r>
      <w:r w:rsidR="004C0F9B" w:rsidRPr="005E2003">
        <w:rPr>
          <w:rFonts w:ascii="Times New Roman" w:hAnsi="Times New Roman" w:cs="Times New Roman"/>
          <w:sz w:val="24"/>
          <w:szCs w:val="24"/>
        </w:rPr>
        <w:t>socialinės pašalpos</w:t>
      </w:r>
      <w:r w:rsidRPr="005E2003">
        <w:rPr>
          <w:rFonts w:ascii="Times New Roman" w:hAnsi="Times New Roman" w:cs="Times New Roman"/>
          <w:sz w:val="24"/>
          <w:szCs w:val="24"/>
        </w:rPr>
        <w:t xml:space="preserve"> </w:t>
      </w:r>
      <w:r w:rsidR="004C0F9B" w:rsidRPr="005E2003">
        <w:rPr>
          <w:rFonts w:ascii="Times New Roman" w:hAnsi="Times New Roman" w:cs="Times New Roman"/>
          <w:sz w:val="24"/>
          <w:szCs w:val="24"/>
        </w:rPr>
        <w:t xml:space="preserve">gavėjų bei išmokų </w:t>
      </w:r>
      <w:r w:rsidRPr="005E2003">
        <w:rPr>
          <w:rFonts w:ascii="Times New Roman" w:hAnsi="Times New Roman" w:cs="Times New Roman"/>
          <w:sz w:val="24"/>
          <w:szCs w:val="24"/>
        </w:rPr>
        <w:t xml:space="preserve">analizei. </w:t>
      </w:r>
      <w:r w:rsidR="004C0F9B" w:rsidRPr="005E2003">
        <w:rPr>
          <w:rFonts w:ascii="Times New Roman" w:hAnsi="Times New Roman" w:cs="Times New Roman"/>
          <w:sz w:val="24"/>
          <w:szCs w:val="24"/>
        </w:rPr>
        <w:t>Šio darbo p</w:t>
      </w:r>
      <w:r w:rsidRPr="005E2003">
        <w:rPr>
          <w:rFonts w:ascii="Times New Roman" w:hAnsi="Times New Roman" w:cs="Times New Roman"/>
          <w:sz w:val="24"/>
          <w:szCs w:val="24"/>
        </w:rPr>
        <w:t xml:space="preserve">irmoje dalyje </w:t>
      </w:r>
      <w:r w:rsidR="00122176" w:rsidRPr="005E2003">
        <w:rPr>
          <w:rFonts w:ascii="Times New Roman" w:hAnsi="Times New Roman" w:cs="Times New Roman"/>
          <w:sz w:val="24"/>
          <w:szCs w:val="24"/>
        </w:rPr>
        <w:t xml:space="preserve">apžvelgta socialinės apsaugos pokyčiai bei forma. Antroje dalyje </w:t>
      </w:r>
      <w:r w:rsidRPr="005E2003">
        <w:rPr>
          <w:rFonts w:ascii="Times New Roman" w:hAnsi="Times New Roman" w:cs="Times New Roman"/>
          <w:sz w:val="24"/>
          <w:szCs w:val="24"/>
        </w:rPr>
        <w:t xml:space="preserve">atlikta </w:t>
      </w:r>
      <w:r w:rsidR="00122176" w:rsidRPr="005E2003">
        <w:rPr>
          <w:rFonts w:ascii="Times New Roman" w:hAnsi="Times New Roman" w:cs="Times New Roman"/>
          <w:sz w:val="24"/>
          <w:szCs w:val="24"/>
        </w:rPr>
        <w:t>socialinės paramos koncepcijos analizė</w:t>
      </w:r>
      <w:r w:rsidR="009C21CE" w:rsidRPr="005E2003">
        <w:rPr>
          <w:rFonts w:ascii="Times New Roman" w:hAnsi="Times New Roman" w:cs="Times New Roman"/>
          <w:sz w:val="24"/>
          <w:szCs w:val="24"/>
        </w:rPr>
        <w:t>, išnagrinėta kaip keitėsi socialinės paramos nepasit</w:t>
      </w:r>
      <w:r w:rsidR="00560F29">
        <w:rPr>
          <w:rFonts w:ascii="Times New Roman" w:hAnsi="Times New Roman" w:cs="Times New Roman"/>
          <w:sz w:val="24"/>
          <w:szCs w:val="24"/>
        </w:rPr>
        <w:t>urintiems gyventojams įstatymas,</w:t>
      </w:r>
      <w:r w:rsidR="009C21CE" w:rsidRPr="005E2003">
        <w:rPr>
          <w:rFonts w:ascii="Times New Roman" w:hAnsi="Times New Roman" w:cs="Times New Roman"/>
          <w:sz w:val="24"/>
          <w:szCs w:val="24"/>
        </w:rPr>
        <w:t xml:space="preserve"> išsiaiškint</w:t>
      </w:r>
      <w:r w:rsidR="00560F29">
        <w:rPr>
          <w:rFonts w:ascii="Times New Roman" w:hAnsi="Times New Roman" w:cs="Times New Roman"/>
          <w:sz w:val="24"/>
          <w:szCs w:val="24"/>
        </w:rPr>
        <w:t>a</w:t>
      </w:r>
      <w:r w:rsidR="009C21CE" w:rsidRPr="005E2003">
        <w:rPr>
          <w:rFonts w:ascii="Times New Roman" w:hAnsi="Times New Roman" w:cs="Times New Roman"/>
          <w:sz w:val="24"/>
          <w:szCs w:val="24"/>
        </w:rPr>
        <w:t xml:space="preserve"> socialinę pašalpą sąlygojantys veiksniai. </w:t>
      </w:r>
      <w:r w:rsidR="00DC6DBE" w:rsidRPr="005E2003">
        <w:rPr>
          <w:rFonts w:ascii="Times New Roman" w:hAnsi="Times New Roman" w:cs="Times New Roman"/>
          <w:sz w:val="24"/>
          <w:szCs w:val="24"/>
        </w:rPr>
        <w:t>Trečioje</w:t>
      </w:r>
      <w:r w:rsidRPr="005E2003">
        <w:rPr>
          <w:rFonts w:ascii="Times New Roman" w:hAnsi="Times New Roman" w:cs="Times New Roman"/>
          <w:sz w:val="24"/>
          <w:szCs w:val="24"/>
        </w:rPr>
        <w:t xml:space="preserve"> dalyje išanalizuot</w:t>
      </w:r>
      <w:r w:rsidR="00DC6DBE" w:rsidRPr="005E2003">
        <w:rPr>
          <w:rFonts w:ascii="Times New Roman" w:hAnsi="Times New Roman" w:cs="Times New Roman"/>
          <w:sz w:val="24"/>
          <w:szCs w:val="24"/>
        </w:rPr>
        <w:t>a</w:t>
      </w:r>
      <w:r w:rsidR="00560F29">
        <w:rPr>
          <w:rFonts w:ascii="Times New Roman" w:hAnsi="Times New Roman" w:cs="Times New Roman"/>
          <w:sz w:val="24"/>
          <w:szCs w:val="24"/>
        </w:rPr>
        <w:t>,</w:t>
      </w:r>
      <w:r w:rsidR="00DC6DBE" w:rsidRPr="005E2003">
        <w:rPr>
          <w:rFonts w:ascii="Times New Roman" w:hAnsi="Times New Roman" w:cs="Times New Roman"/>
          <w:sz w:val="24"/>
          <w:szCs w:val="24"/>
        </w:rPr>
        <w:t xml:space="preserve"> nuo ko priklauso</w:t>
      </w:r>
      <w:r w:rsidRPr="005E2003">
        <w:rPr>
          <w:rFonts w:ascii="Times New Roman" w:hAnsi="Times New Roman" w:cs="Times New Roman"/>
          <w:sz w:val="24"/>
          <w:szCs w:val="24"/>
        </w:rPr>
        <w:t xml:space="preserve"> </w:t>
      </w:r>
      <w:r w:rsidR="00DC6DBE" w:rsidRPr="005E2003">
        <w:rPr>
          <w:rFonts w:ascii="Times New Roman" w:hAnsi="Times New Roman" w:cs="Times New Roman"/>
          <w:sz w:val="24"/>
          <w:szCs w:val="24"/>
        </w:rPr>
        <w:t>bei k</w:t>
      </w:r>
      <w:r w:rsidR="000A2C78" w:rsidRPr="005E2003">
        <w:rPr>
          <w:rFonts w:ascii="Times New Roman" w:hAnsi="Times New Roman" w:cs="Times New Roman"/>
          <w:sz w:val="24"/>
          <w:szCs w:val="24"/>
        </w:rPr>
        <w:t>ą</w:t>
      </w:r>
      <w:r w:rsidR="00886291" w:rsidRPr="005E2003">
        <w:rPr>
          <w:rFonts w:ascii="Times New Roman" w:hAnsi="Times New Roman" w:cs="Times New Roman"/>
          <w:sz w:val="24"/>
          <w:szCs w:val="24"/>
        </w:rPr>
        <w:t xml:space="preserve"> įtakoja</w:t>
      </w:r>
      <w:r w:rsidR="00DC6DBE" w:rsidRPr="005E2003">
        <w:rPr>
          <w:rFonts w:ascii="Times New Roman" w:hAnsi="Times New Roman" w:cs="Times New Roman"/>
          <w:sz w:val="24"/>
          <w:szCs w:val="24"/>
        </w:rPr>
        <w:t xml:space="preserve"> </w:t>
      </w:r>
      <w:r w:rsidR="00560F29">
        <w:rPr>
          <w:rFonts w:ascii="Times New Roman" w:hAnsi="Times New Roman" w:cs="Times New Roman"/>
          <w:sz w:val="24"/>
          <w:szCs w:val="24"/>
        </w:rPr>
        <w:t>piniginė socialinė pašalpa,</w:t>
      </w:r>
      <w:r w:rsidRPr="005E2003">
        <w:rPr>
          <w:rFonts w:ascii="Times New Roman" w:hAnsi="Times New Roman" w:cs="Times New Roman"/>
          <w:sz w:val="24"/>
          <w:szCs w:val="24"/>
        </w:rPr>
        <w:t xml:space="preserve"> </w:t>
      </w:r>
      <w:r w:rsidR="00560F29">
        <w:rPr>
          <w:rFonts w:ascii="Times New Roman" w:hAnsi="Times New Roman" w:cs="Times New Roman"/>
          <w:sz w:val="24"/>
          <w:szCs w:val="24"/>
        </w:rPr>
        <w:t>n</w:t>
      </w:r>
      <w:r w:rsidR="000A2C78" w:rsidRPr="005E2003">
        <w:rPr>
          <w:rFonts w:ascii="Times New Roman" w:hAnsi="Times New Roman" w:cs="Times New Roman"/>
          <w:sz w:val="24"/>
          <w:szCs w:val="24"/>
        </w:rPr>
        <w:t>ustatyti socialinės pašalp</w:t>
      </w:r>
      <w:r w:rsidR="00560F29">
        <w:rPr>
          <w:rFonts w:ascii="Times New Roman" w:hAnsi="Times New Roman" w:cs="Times New Roman"/>
          <w:sz w:val="24"/>
          <w:szCs w:val="24"/>
        </w:rPr>
        <w:t>os efektyvumo vertinimo metodai</w:t>
      </w:r>
      <w:r w:rsidR="000A2C78" w:rsidRPr="005E2003">
        <w:rPr>
          <w:rFonts w:ascii="Times New Roman" w:hAnsi="Times New Roman" w:cs="Times New Roman"/>
          <w:sz w:val="24"/>
          <w:szCs w:val="24"/>
        </w:rPr>
        <w:t xml:space="preserve"> bei vertinimo kriterijai. Ketvirtoje dalyje</w:t>
      </w:r>
      <w:r w:rsidRPr="005E2003">
        <w:rPr>
          <w:rFonts w:ascii="Times New Roman" w:hAnsi="Times New Roman" w:cs="Times New Roman"/>
          <w:sz w:val="24"/>
          <w:szCs w:val="24"/>
        </w:rPr>
        <w:t xml:space="preserve">, </w:t>
      </w:r>
      <w:r w:rsidR="00BC0955" w:rsidRPr="005E2003">
        <w:rPr>
          <w:rFonts w:ascii="Times New Roman" w:hAnsi="Times New Roman" w:cs="Times New Roman"/>
          <w:sz w:val="24"/>
          <w:szCs w:val="24"/>
        </w:rPr>
        <w:t>Panevėžio miesto savivaldybės socialinių pašalpų efektyvumui nustatyti</w:t>
      </w:r>
      <w:r w:rsidRPr="005E2003">
        <w:rPr>
          <w:rFonts w:ascii="Times New Roman" w:hAnsi="Times New Roman" w:cs="Times New Roman"/>
          <w:sz w:val="24"/>
          <w:szCs w:val="24"/>
        </w:rPr>
        <w:t xml:space="preserve">, </w:t>
      </w:r>
      <w:r w:rsidR="00BC0955" w:rsidRPr="005E2003">
        <w:rPr>
          <w:rFonts w:ascii="Times New Roman" w:hAnsi="Times New Roman" w:cs="Times New Roman"/>
          <w:sz w:val="24"/>
          <w:szCs w:val="24"/>
        </w:rPr>
        <w:t xml:space="preserve">išnagrinėti finansavimo šaltiniai, atlikta kontingento analizė. Efektyvumui įvertinti atlikta </w:t>
      </w:r>
      <w:r w:rsidR="00BC0955" w:rsidRPr="005E2003">
        <w:rPr>
          <w:rFonts w:ascii="Times New Roman" w:hAnsi="Times New Roman"/>
          <w:sz w:val="24"/>
          <w:szCs w:val="24"/>
        </w:rPr>
        <w:t>pusiau struktūriškai apibrėžtas interviu ir anketinė apklausa, kuri</w:t>
      </w:r>
      <w:r w:rsidR="00560F29">
        <w:rPr>
          <w:rFonts w:ascii="Times New Roman" w:hAnsi="Times New Roman"/>
          <w:sz w:val="24"/>
          <w:szCs w:val="24"/>
        </w:rPr>
        <w:t>u</w:t>
      </w:r>
      <w:r w:rsidR="00BC0955" w:rsidRPr="005E2003">
        <w:rPr>
          <w:rFonts w:ascii="Times New Roman" w:hAnsi="Times New Roman"/>
          <w:sz w:val="24"/>
          <w:szCs w:val="24"/>
        </w:rPr>
        <w:t xml:space="preserve">ose dalyvavo Panevėžio miesto socialinės paramos skyriaus specialistai. </w:t>
      </w:r>
      <w:r w:rsidR="005E2003" w:rsidRPr="005E2003">
        <w:rPr>
          <w:rFonts w:ascii="Times New Roman" w:hAnsi="Times New Roman"/>
          <w:sz w:val="24"/>
          <w:szCs w:val="24"/>
        </w:rPr>
        <w:t xml:space="preserve">Atliktas Panevėžio miesto socialinės paramos skyriaus darbo įvertinimas. </w:t>
      </w:r>
      <w:r w:rsidR="00BC0955" w:rsidRPr="005E2003">
        <w:rPr>
          <w:rFonts w:ascii="Times New Roman" w:hAnsi="Times New Roman"/>
          <w:sz w:val="24"/>
          <w:szCs w:val="24"/>
        </w:rPr>
        <w:t xml:space="preserve">Palygintas socialinės pašalpos paskirstymas </w:t>
      </w:r>
      <w:r w:rsidR="005E2003" w:rsidRPr="005E2003">
        <w:rPr>
          <w:rFonts w:ascii="Times New Roman" w:hAnsi="Times New Roman"/>
          <w:sz w:val="24"/>
          <w:szCs w:val="24"/>
        </w:rPr>
        <w:t>Panevėžio miesto ir Panevėžio rajono savivaldybėse. Nustatyt</w:t>
      </w:r>
      <w:r w:rsidR="00560F29">
        <w:rPr>
          <w:rFonts w:ascii="Times New Roman" w:hAnsi="Times New Roman"/>
          <w:sz w:val="24"/>
          <w:szCs w:val="24"/>
        </w:rPr>
        <w:t>a</w:t>
      </w:r>
      <w:r w:rsidR="005E2003" w:rsidRPr="005E2003">
        <w:rPr>
          <w:rFonts w:ascii="Times New Roman" w:hAnsi="Times New Roman"/>
          <w:sz w:val="24"/>
          <w:szCs w:val="24"/>
        </w:rPr>
        <w:t xml:space="preserve"> efektyvumą sąlygojantys veiksniai. Gautų rezultatų bei statistinių duomenų analizei atlikti taikyta sugrupuotų suklasifikuotų duomenų loginė, sisteminė, lyginamoji rodiklių bei koreliacijos koeficiento analizė. Socialinių pašalų efektyvumas vertinamas pagal tinkamumo, efektyvumo, rezultatyvumo ir naudingumo kriterijus.</w:t>
      </w:r>
    </w:p>
    <w:p w:rsidR="005C5382" w:rsidRDefault="005C5382" w:rsidP="004D63B0">
      <w:pPr>
        <w:spacing w:after="0" w:line="360" w:lineRule="auto"/>
        <w:ind w:firstLine="567"/>
        <w:jc w:val="both"/>
        <w:rPr>
          <w:rFonts w:ascii="Times New Roman" w:hAnsi="Times New Roman" w:cs="Times New Roman"/>
          <w:b/>
          <w:sz w:val="24"/>
          <w:szCs w:val="24"/>
        </w:rPr>
      </w:pPr>
    </w:p>
    <w:p w:rsidR="00D60544" w:rsidRPr="00D85195" w:rsidRDefault="00D60544" w:rsidP="004D63B0">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Pagrindiniai žodžiai: </w:t>
      </w:r>
      <w:r w:rsidR="001E21F7">
        <w:rPr>
          <w:rFonts w:ascii="Times New Roman" w:hAnsi="Times New Roman" w:cs="Times New Roman"/>
          <w:sz w:val="24"/>
          <w:szCs w:val="24"/>
        </w:rPr>
        <w:t>socialinės apsaugos politika</w:t>
      </w:r>
      <w:r>
        <w:rPr>
          <w:rFonts w:ascii="Times New Roman" w:hAnsi="Times New Roman" w:cs="Times New Roman"/>
          <w:sz w:val="24"/>
          <w:szCs w:val="24"/>
        </w:rPr>
        <w:t xml:space="preserve">, </w:t>
      </w:r>
      <w:r w:rsidR="001E21F7">
        <w:rPr>
          <w:rFonts w:ascii="Times New Roman" w:hAnsi="Times New Roman" w:cs="Times New Roman"/>
          <w:sz w:val="24"/>
          <w:szCs w:val="24"/>
        </w:rPr>
        <w:t>socialinės apsaugos sistema</w:t>
      </w:r>
      <w:r>
        <w:rPr>
          <w:rFonts w:ascii="Times New Roman" w:hAnsi="Times New Roman" w:cs="Times New Roman"/>
          <w:sz w:val="24"/>
          <w:szCs w:val="24"/>
        </w:rPr>
        <w:t xml:space="preserve">, </w:t>
      </w:r>
      <w:r w:rsidR="001E21F7">
        <w:rPr>
          <w:rFonts w:ascii="Times New Roman" w:hAnsi="Times New Roman" w:cs="Times New Roman"/>
          <w:sz w:val="24"/>
          <w:szCs w:val="24"/>
        </w:rPr>
        <w:t>socialinė pašalp</w:t>
      </w:r>
      <w:r w:rsidR="004F3444">
        <w:rPr>
          <w:rFonts w:ascii="Times New Roman" w:hAnsi="Times New Roman" w:cs="Times New Roman"/>
          <w:sz w:val="24"/>
          <w:szCs w:val="24"/>
        </w:rPr>
        <w:t>a</w:t>
      </w:r>
      <w:r>
        <w:rPr>
          <w:rFonts w:ascii="Times New Roman" w:hAnsi="Times New Roman" w:cs="Times New Roman"/>
          <w:sz w:val="24"/>
          <w:szCs w:val="24"/>
        </w:rPr>
        <w:t>,</w:t>
      </w:r>
      <w:r w:rsidR="004F3444">
        <w:rPr>
          <w:rFonts w:ascii="Times New Roman" w:hAnsi="Times New Roman" w:cs="Times New Roman"/>
          <w:sz w:val="24"/>
          <w:szCs w:val="24"/>
        </w:rPr>
        <w:t xml:space="preserve"> socialinės rizikos šeimos,</w:t>
      </w:r>
      <w:r w:rsidR="005C5382">
        <w:rPr>
          <w:rFonts w:ascii="Times New Roman" w:hAnsi="Times New Roman" w:cs="Times New Roman"/>
          <w:sz w:val="24"/>
          <w:szCs w:val="24"/>
        </w:rPr>
        <w:t xml:space="preserve"> socialinė atskirtis,</w:t>
      </w:r>
      <w:r w:rsidR="004F3444">
        <w:rPr>
          <w:rFonts w:ascii="Times New Roman" w:hAnsi="Times New Roman" w:cs="Times New Roman"/>
          <w:sz w:val="24"/>
          <w:szCs w:val="24"/>
        </w:rPr>
        <w:t xml:space="preserve"> </w:t>
      </w:r>
      <w:r w:rsidR="00E53D64">
        <w:rPr>
          <w:rFonts w:ascii="Times New Roman" w:hAnsi="Times New Roman" w:cs="Times New Roman"/>
          <w:sz w:val="24"/>
          <w:szCs w:val="24"/>
        </w:rPr>
        <w:t xml:space="preserve">skurdas, </w:t>
      </w:r>
      <w:r w:rsidR="004F3444">
        <w:rPr>
          <w:rFonts w:ascii="Times New Roman" w:hAnsi="Times New Roman" w:cs="Times New Roman"/>
          <w:sz w:val="24"/>
          <w:szCs w:val="24"/>
        </w:rPr>
        <w:t>valstybės remiamos pajamos,</w:t>
      </w:r>
      <w:r>
        <w:rPr>
          <w:rFonts w:ascii="Times New Roman" w:hAnsi="Times New Roman" w:cs="Times New Roman"/>
          <w:sz w:val="24"/>
          <w:szCs w:val="24"/>
        </w:rPr>
        <w:t xml:space="preserve"> </w:t>
      </w:r>
      <w:r w:rsidR="004F3444">
        <w:rPr>
          <w:rFonts w:ascii="Times New Roman" w:hAnsi="Times New Roman" w:cs="Times New Roman"/>
          <w:sz w:val="24"/>
          <w:szCs w:val="24"/>
        </w:rPr>
        <w:t>socialinės pašalpos gavėjai pagal šeimos tipą, minimalus darbo užmokestis, registruoti bedarbiai</w:t>
      </w:r>
      <w:r w:rsidR="005C5382">
        <w:rPr>
          <w:rFonts w:ascii="Times New Roman" w:hAnsi="Times New Roman" w:cs="Times New Roman"/>
          <w:sz w:val="24"/>
          <w:szCs w:val="24"/>
        </w:rPr>
        <w:t>.</w:t>
      </w: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ind w:firstLine="567"/>
        <w:jc w:val="both"/>
        <w:rPr>
          <w:rFonts w:ascii="Times New Roman" w:hAnsi="Times New Roman" w:cs="Times New Roman"/>
          <w:sz w:val="24"/>
          <w:szCs w:val="24"/>
        </w:rPr>
      </w:pPr>
    </w:p>
    <w:p w:rsidR="00D60544" w:rsidRDefault="00D60544" w:rsidP="004D63B0">
      <w:pPr>
        <w:spacing w:after="0" w:line="360" w:lineRule="auto"/>
        <w:jc w:val="both"/>
        <w:rPr>
          <w:rFonts w:ascii="Times New Roman" w:hAnsi="Times New Roman" w:cs="Times New Roman"/>
          <w:sz w:val="24"/>
          <w:szCs w:val="24"/>
        </w:rPr>
      </w:pPr>
    </w:p>
    <w:p w:rsidR="004D63B0" w:rsidRDefault="004D63B0">
      <w:pPr>
        <w:rPr>
          <w:rFonts w:ascii="Times New Roman" w:hAnsi="Times New Roman" w:cs="Times New Roman"/>
          <w:b/>
          <w:sz w:val="24"/>
          <w:szCs w:val="24"/>
        </w:rPr>
      </w:pPr>
      <w:r>
        <w:rPr>
          <w:rFonts w:ascii="Times New Roman" w:hAnsi="Times New Roman" w:cs="Times New Roman"/>
          <w:b/>
          <w:sz w:val="24"/>
          <w:szCs w:val="24"/>
        </w:rPr>
        <w:br w:type="page"/>
      </w:r>
    </w:p>
    <w:p w:rsidR="00BA341E" w:rsidRPr="00B734C9" w:rsidRDefault="00BA341E" w:rsidP="00BA341E">
      <w:pPr>
        <w:spacing w:after="0" w:line="360" w:lineRule="auto"/>
        <w:ind w:firstLine="567"/>
        <w:jc w:val="both"/>
        <w:rPr>
          <w:rFonts w:ascii="Times New Roman" w:hAnsi="Times New Roman"/>
          <w:color w:val="FF0000"/>
          <w:sz w:val="24"/>
          <w:szCs w:val="24"/>
        </w:rPr>
      </w:pPr>
      <w:proofErr w:type="spellStart"/>
      <w:r w:rsidRPr="0017798F">
        <w:rPr>
          <w:rFonts w:ascii="Times New Roman" w:hAnsi="Times New Roman" w:cs="Times New Roman"/>
          <w:b/>
          <w:sz w:val="24"/>
          <w:szCs w:val="24"/>
          <w:lang w:val="en-US"/>
        </w:rPr>
        <w:lastRenderedPageBreak/>
        <w:t>Varanauskienė</w:t>
      </w:r>
      <w:proofErr w:type="spellEnd"/>
      <w:r w:rsidRPr="0017798F">
        <w:rPr>
          <w:rFonts w:ascii="Times New Roman" w:hAnsi="Times New Roman" w:cs="Times New Roman"/>
          <w:b/>
          <w:sz w:val="24"/>
          <w:szCs w:val="24"/>
          <w:lang w:val="en-US"/>
        </w:rPr>
        <w:t xml:space="preserve"> A. </w:t>
      </w:r>
      <w:r w:rsidR="00DE2FDB">
        <w:rPr>
          <w:rFonts w:ascii="Times New Roman" w:hAnsi="Times New Roman" w:cs="Times New Roman"/>
          <w:sz w:val="24"/>
          <w:szCs w:val="24"/>
          <w:lang w:val="en-US"/>
        </w:rPr>
        <w:t>Efficiency of a Social S</w:t>
      </w:r>
      <w:r w:rsidRPr="0017798F">
        <w:rPr>
          <w:rFonts w:ascii="Times New Roman" w:hAnsi="Times New Roman" w:cs="Times New Roman"/>
          <w:sz w:val="24"/>
          <w:szCs w:val="24"/>
          <w:lang w:val="en-US"/>
        </w:rPr>
        <w:t xml:space="preserve">upport in </w:t>
      </w:r>
      <w:proofErr w:type="spellStart"/>
      <w:r w:rsidRPr="0017798F">
        <w:rPr>
          <w:rFonts w:ascii="Times New Roman" w:hAnsi="Times New Roman"/>
          <w:sz w:val="24"/>
          <w:szCs w:val="24"/>
          <w:lang w:val="en-US"/>
        </w:rPr>
        <w:t>Panevezys</w:t>
      </w:r>
      <w:proofErr w:type="spellEnd"/>
      <w:r w:rsidRPr="0017798F">
        <w:rPr>
          <w:rFonts w:ascii="Times New Roman" w:hAnsi="Times New Roman"/>
          <w:sz w:val="24"/>
          <w:szCs w:val="24"/>
          <w:lang w:val="en-US"/>
        </w:rPr>
        <w:t>‘</w:t>
      </w:r>
      <w:r>
        <w:rPr>
          <w:rFonts w:ascii="Times New Roman" w:hAnsi="Times New Roman"/>
          <w:sz w:val="24"/>
          <w:szCs w:val="24"/>
          <w:lang w:val="en-US"/>
        </w:rPr>
        <w:t xml:space="preserve"> </w:t>
      </w:r>
      <w:r w:rsidRPr="0017798F">
        <w:rPr>
          <w:rFonts w:ascii="Times New Roman" w:hAnsi="Times New Roman"/>
          <w:sz w:val="24"/>
          <w:szCs w:val="24"/>
          <w:lang w:val="en-US"/>
        </w:rPr>
        <w:t>municipality</w:t>
      </w:r>
      <w:r w:rsidRPr="0017798F">
        <w:rPr>
          <w:rFonts w:ascii="Times New Roman" w:hAnsi="Times New Roman" w:cs="Times New Roman"/>
          <w:sz w:val="24"/>
          <w:szCs w:val="24"/>
          <w:lang w:val="en-US"/>
        </w:rPr>
        <w:t xml:space="preserve"> / The postgraduate‘s final performance of a finance control. Supervisor assoc. Prof. </w:t>
      </w:r>
      <w:r w:rsidRPr="0017798F">
        <w:rPr>
          <w:rFonts w:ascii="Times New Roman" w:hAnsi="Times New Roman"/>
          <w:sz w:val="24"/>
          <w:szCs w:val="24"/>
          <w:lang w:val="en-US"/>
        </w:rPr>
        <w:t>Dr</w:t>
      </w:r>
      <w:r w:rsidRPr="0017798F">
        <w:rPr>
          <w:rFonts w:ascii="Times New Roman" w:hAnsi="Times New Roman" w:cs="Times New Roman"/>
          <w:sz w:val="24"/>
          <w:szCs w:val="24"/>
          <w:lang w:val="en-US"/>
        </w:rPr>
        <w:t xml:space="preserve">. A. </w:t>
      </w:r>
      <w:proofErr w:type="spellStart"/>
      <w:r w:rsidRPr="00F04D94">
        <w:rPr>
          <w:rFonts w:ascii="Times New Roman" w:hAnsi="Times New Roman" w:cs="Times New Roman"/>
          <w:sz w:val="24"/>
          <w:szCs w:val="24"/>
          <w:lang w:val="en-US"/>
        </w:rPr>
        <w:t>Dobravolskas</w:t>
      </w:r>
      <w:proofErr w:type="spellEnd"/>
      <w:r w:rsidRPr="00F04D94">
        <w:rPr>
          <w:rFonts w:ascii="Times New Roman" w:hAnsi="Times New Roman" w:cs="Times New Roman"/>
          <w:sz w:val="24"/>
          <w:szCs w:val="24"/>
          <w:lang w:val="en-US"/>
        </w:rPr>
        <w:t xml:space="preserve">. – Vilnius: Faculty of Economics and Finance Management, </w:t>
      </w:r>
      <w:proofErr w:type="spellStart"/>
      <w:r w:rsidRPr="00F04D94">
        <w:rPr>
          <w:rFonts w:ascii="Times New Roman" w:hAnsi="Times New Roman" w:cs="Times New Roman"/>
          <w:sz w:val="24"/>
          <w:szCs w:val="24"/>
          <w:lang w:val="en-US"/>
        </w:rPr>
        <w:t>Mykolas</w:t>
      </w:r>
      <w:proofErr w:type="spellEnd"/>
      <w:r w:rsidRPr="00F04D94">
        <w:rPr>
          <w:rFonts w:ascii="Times New Roman" w:hAnsi="Times New Roman" w:cs="Times New Roman"/>
          <w:sz w:val="24"/>
          <w:szCs w:val="24"/>
          <w:lang w:val="en-US"/>
        </w:rPr>
        <w:t xml:space="preserve"> </w:t>
      </w:r>
      <w:proofErr w:type="spellStart"/>
      <w:r w:rsidRPr="00F04D94">
        <w:rPr>
          <w:rFonts w:ascii="Times New Roman" w:hAnsi="Times New Roman" w:cs="Times New Roman"/>
          <w:sz w:val="24"/>
          <w:szCs w:val="24"/>
          <w:lang w:val="en-US"/>
        </w:rPr>
        <w:t>Romeris</w:t>
      </w:r>
      <w:proofErr w:type="spellEnd"/>
      <w:r w:rsidRPr="00F04D94">
        <w:rPr>
          <w:rFonts w:ascii="Times New Roman" w:hAnsi="Times New Roman" w:cs="Times New Roman"/>
          <w:sz w:val="24"/>
          <w:szCs w:val="24"/>
          <w:lang w:val="en-US"/>
        </w:rPr>
        <w:t xml:space="preserve"> University, 2014</w:t>
      </w:r>
      <w:r w:rsidRPr="00F04D94">
        <w:rPr>
          <w:rFonts w:ascii="Times New Roman" w:hAnsi="Times New Roman"/>
          <w:sz w:val="24"/>
          <w:szCs w:val="24"/>
        </w:rPr>
        <w:t xml:space="preserve">. – </w:t>
      </w:r>
      <w:r w:rsidR="00F04D94" w:rsidRPr="00F04D94">
        <w:rPr>
          <w:rFonts w:ascii="Times New Roman" w:hAnsi="Times New Roman"/>
          <w:sz w:val="24"/>
          <w:szCs w:val="24"/>
        </w:rPr>
        <w:t>81</w:t>
      </w:r>
      <w:r w:rsidRPr="00F04D94">
        <w:rPr>
          <w:rFonts w:ascii="Times New Roman" w:hAnsi="Times New Roman"/>
          <w:sz w:val="24"/>
          <w:szCs w:val="24"/>
        </w:rPr>
        <w:t xml:space="preserve"> p.</w:t>
      </w:r>
    </w:p>
    <w:p w:rsidR="00BA341E" w:rsidRDefault="00BA341E" w:rsidP="00BA341E">
      <w:pPr>
        <w:spacing w:after="0" w:line="360" w:lineRule="auto"/>
        <w:jc w:val="both"/>
        <w:rPr>
          <w:rFonts w:ascii="Times New Roman" w:hAnsi="Times New Roman"/>
          <w:b/>
          <w:sz w:val="24"/>
          <w:szCs w:val="24"/>
        </w:rPr>
      </w:pPr>
    </w:p>
    <w:p w:rsidR="00BA341E" w:rsidRPr="00F04D94" w:rsidRDefault="00BA341E" w:rsidP="00BA341E">
      <w:pPr>
        <w:pStyle w:val="Heading1"/>
        <w:jc w:val="center"/>
        <w:rPr>
          <w:color w:val="auto"/>
        </w:rPr>
      </w:pPr>
      <w:bookmarkStart w:id="31" w:name="_Toc385509128"/>
      <w:r w:rsidRPr="00F04D94">
        <w:rPr>
          <w:rFonts w:cs="Times New Roman"/>
          <w:color w:val="auto"/>
        </w:rPr>
        <w:t>ANOTATION</w:t>
      </w:r>
      <w:bookmarkEnd w:id="31"/>
    </w:p>
    <w:p w:rsidR="00BA341E" w:rsidRPr="0017798F" w:rsidRDefault="00BA341E" w:rsidP="00BA341E"/>
    <w:p w:rsidR="00BA341E" w:rsidRPr="0017798F" w:rsidRDefault="00BA341E" w:rsidP="00BA341E">
      <w:pPr>
        <w:spacing w:after="0" w:line="360" w:lineRule="auto"/>
        <w:ind w:firstLine="567"/>
        <w:jc w:val="both"/>
        <w:rPr>
          <w:rFonts w:ascii="Times New Roman" w:hAnsi="Times New Roman"/>
          <w:sz w:val="24"/>
          <w:szCs w:val="24"/>
          <w:lang w:val="en-US"/>
        </w:rPr>
      </w:pPr>
      <w:r w:rsidRPr="0017798F">
        <w:rPr>
          <w:rFonts w:ascii="Times New Roman" w:hAnsi="Times New Roman" w:cs="Times New Roman"/>
          <w:sz w:val="24"/>
          <w:szCs w:val="24"/>
          <w:lang w:val="en-US"/>
        </w:rPr>
        <w:t xml:space="preserve">Here in the postgraduate‘s final performance the efficiency of a social support in the municipality of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xml:space="preserve"> city has been </w:t>
      </w:r>
      <w:r w:rsidRPr="0017798F">
        <w:rPr>
          <w:rFonts w:ascii="Times New Roman" w:hAnsi="Times New Roman"/>
          <w:sz w:val="24"/>
          <w:szCs w:val="24"/>
          <w:lang w:val="en-US"/>
        </w:rPr>
        <w:t>analyzed</w:t>
      </w:r>
      <w:r w:rsidRPr="0017798F">
        <w:rPr>
          <w:rFonts w:ascii="Times New Roman" w:hAnsi="Times New Roman" w:cs="Times New Roman"/>
          <w:sz w:val="24"/>
          <w:szCs w:val="24"/>
          <w:lang w:val="en-US"/>
        </w:rPr>
        <w:t xml:space="preserve"> and evaluated. Much of </w:t>
      </w:r>
      <w:r w:rsidRPr="0017798F">
        <w:rPr>
          <w:rFonts w:ascii="Times New Roman" w:hAnsi="Times New Roman"/>
          <w:sz w:val="24"/>
          <w:szCs w:val="24"/>
          <w:lang w:val="en-US"/>
        </w:rPr>
        <w:t>considerations have</w:t>
      </w:r>
      <w:r w:rsidRPr="0017798F">
        <w:rPr>
          <w:rFonts w:ascii="Times New Roman" w:hAnsi="Times New Roman" w:cs="Times New Roman"/>
          <w:sz w:val="24"/>
          <w:szCs w:val="24"/>
          <w:lang w:val="en-US"/>
        </w:rPr>
        <w:t xml:space="preserve"> been designated for analysis of a welfare recipients and payouts. In the </w:t>
      </w:r>
      <w:r w:rsidRPr="009621FF">
        <w:rPr>
          <w:rFonts w:ascii="Times New Roman" w:hAnsi="Times New Roman" w:cs="Times New Roman"/>
          <w:sz w:val="24"/>
          <w:szCs w:val="24"/>
          <w:lang w:val="en-US"/>
        </w:rPr>
        <w:t>first part</w:t>
      </w:r>
      <w:r w:rsidRPr="0017798F">
        <w:rPr>
          <w:rFonts w:ascii="Times New Roman" w:hAnsi="Times New Roman" w:cs="Times New Roman"/>
          <w:sz w:val="24"/>
          <w:szCs w:val="24"/>
          <w:lang w:val="en-US"/>
        </w:rPr>
        <w:t xml:space="preserve"> of this job the ways and changes of social security have been surveyed</w:t>
      </w:r>
      <w:r w:rsidRPr="009621FF">
        <w:rPr>
          <w:rFonts w:ascii="Times New Roman" w:hAnsi="Times New Roman" w:cs="Times New Roman"/>
          <w:sz w:val="24"/>
          <w:szCs w:val="24"/>
          <w:lang w:val="en-US"/>
        </w:rPr>
        <w:t>. Second part</w:t>
      </w:r>
      <w:r w:rsidRPr="0017798F">
        <w:rPr>
          <w:rFonts w:ascii="Times New Roman" w:hAnsi="Times New Roman" w:cs="Times New Roman"/>
          <w:sz w:val="24"/>
          <w:szCs w:val="24"/>
          <w:lang w:val="en-US"/>
        </w:rPr>
        <w:t xml:space="preserve"> comprises: the analysis of the con</w:t>
      </w:r>
      <w:r>
        <w:rPr>
          <w:rFonts w:ascii="Times New Roman" w:hAnsi="Times New Roman"/>
          <w:sz w:val="24"/>
          <w:szCs w:val="24"/>
          <w:lang w:val="en-US"/>
        </w:rPr>
        <w:t xml:space="preserve">ception of social support; the scrutinized ways </w:t>
      </w:r>
      <w:r w:rsidRPr="0017798F">
        <w:rPr>
          <w:rFonts w:ascii="Times New Roman" w:hAnsi="Times New Roman" w:cs="Times New Roman"/>
          <w:sz w:val="24"/>
          <w:szCs w:val="24"/>
          <w:lang w:val="en-US"/>
        </w:rPr>
        <w:t xml:space="preserve">how the low of social support for poor dwellers varied; the clarified determining factors for social support. </w:t>
      </w:r>
      <w:r w:rsidRPr="009621FF">
        <w:rPr>
          <w:rFonts w:ascii="Times New Roman" w:hAnsi="Times New Roman" w:cs="Times New Roman"/>
          <w:sz w:val="24"/>
          <w:szCs w:val="24"/>
          <w:lang w:val="en-US"/>
        </w:rPr>
        <w:t>The third part</w:t>
      </w:r>
      <w:r w:rsidRPr="0017798F">
        <w:rPr>
          <w:rFonts w:ascii="Times New Roman" w:hAnsi="Times New Roman" w:cs="Times New Roman"/>
          <w:sz w:val="24"/>
          <w:szCs w:val="24"/>
          <w:lang w:val="en-US"/>
        </w:rPr>
        <w:t xml:space="preserve"> analyses: the reasons for social cash support and it‘s im</w:t>
      </w:r>
      <w:r>
        <w:rPr>
          <w:rFonts w:ascii="Times New Roman" w:hAnsi="Times New Roman"/>
          <w:sz w:val="24"/>
          <w:szCs w:val="24"/>
          <w:lang w:val="en-US"/>
        </w:rPr>
        <w:t>pacts; the evaluating modes and</w:t>
      </w:r>
      <w:r w:rsidRPr="0017798F">
        <w:rPr>
          <w:rFonts w:ascii="Times New Roman" w:hAnsi="Times New Roman" w:cs="Times New Roman"/>
          <w:sz w:val="24"/>
          <w:szCs w:val="24"/>
          <w:lang w:val="en-US"/>
        </w:rPr>
        <w:t xml:space="preserve"> criterio</w:t>
      </w:r>
      <w:r>
        <w:rPr>
          <w:rFonts w:ascii="Times New Roman" w:hAnsi="Times New Roman"/>
          <w:sz w:val="24"/>
          <w:szCs w:val="24"/>
          <w:lang w:val="en-US"/>
        </w:rPr>
        <w:t>ns of social support efficiency</w:t>
      </w:r>
      <w:r w:rsidRPr="0017798F">
        <w:rPr>
          <w:rFonts w:ascii="Times New Roman" w:hAnsi="Times New Roman" w:cs="Times New Roman"/>
          <w:sz w:val="24"/>
          <w:szCs w:val="24"/>
          <w:lang w:val="en-US"/>
        </w:rPr>
        <w:t xml:space="preserve">. In the </w:t>
      </w:r>
      <w:r w:rsidRPr="009621FF">
        <w:rPr>
          <w:rFonts w:ascii="Times New Roman" w:hAnsi="Times New Roman" w:cs="Times New Roman"/>
          <w:sz w:val="24"/>
          <w:szCs w:val="24"/>
          <w:lang w:val="en-US"/>
        </w:rPr>
        <w:t xml:space="preserve">fourth part </w:t>
      </w:r>
      <w:r w:rsidRPr="0017798F">
        <w:rPr>
          <w:rFonts w:ascii="Times New Roman" w:hAnsi="Times New Roman" w:cs="Times New Roman"/>
          <w:sz w:val="24"/>
          <w:szCs w:val="24"/>
          <w:lang w:val="en-US"/>
        </w:rPr>
        <w:t xml:space="preserve">to determine the efficiency of social support the one has looked over the financing sources, </w:t>
      </w:r>
      <w:r w:rsidRPr="0017798F">
        <w:rPr>
          <w:rFonts w:ascii="Times New Roman" w:hAnsi="Times New Roman"/>
          <w:sz w:val="24"/>
          <w:szCs w:val="24"/>
          <w:lang w:val="en-US"/>
        </w:rPr>
        <w:t>fulfilled</w:t>
      </w:r>
      <w:r w:rsidRPr="0017798F">
        <w:rPr>
          <w:rFonts w:ascii="Times New Roman" w:hAnsi="Times New Roman" w:cs="Times New Roman"/>
          <w:sz w:val="24"/>
          <w:szCs w:val="24"/>
          <w:lang w:val="en-US"/>
        </w:rPr>
        <w:t xml:space="preserve"> the contingent‘s analysis in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xml:space="preserve"> municipality. To assess an efficiency the one has accomplished </w:t>
      </w:r>
      <w:proofErr w:type="spellStart"/>
      <w:r w:rsidRPr="0017798F">
        <w:rPr>
          <w:rFonts w:ascii="Times New Roman" w:hAnsi="Times New Roman" w:cs="Times New Roman"/>
          <w:sz w:val="24"/>
          <w:szCs w:val="24"/>
          <w:lang w:val="en-US"/>
        </w:rPr>
        <w:t>semistructurial</w:t>
      </w:r>
      <w:proofErr w:type="spellEnd"/>
      <w:r w:rsidRPr="0017798F">
        <w:rPr>
          <w:rFonts w:ascii="Times New Roman" w:hAnsi="Times New Roman" w:cs="Times New Roman"/>
          <w:sz w:val="24"/>
          <w:szCs w:val="24"/>
          <w:lang w:val="en-US"/>
        </w:rPr>
        <w:t xml:space="preserve"> defining interview and questionnaire where the specialists from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xml:space="preserve"> municipality‘s social support </w:t>
      </w:r>
      <w:r w:rsidRPr="0017798F">
        <w:rPr>
          <w:rFonts w:ascii="Times New Roman" w:hAnsi="Times New Roman"/>
          <w:sz w:val="24"/>
          <w:szCs w:val="24"/>
          <w:lang w:val="en-US"/>
        </w:rPr>
        <w:t>department</w:t>
      </w:r>
      <w:r w:rsidRPr="0017798F">
        <w:rPr>
          <w:rFonts w:ascii="Times New Roman" w:hAnsi="Times New Roman" w:cs="Times New Roman"/>
          <w:sz w:val="24"/>
          <w:szCs w:val="24"/>
          <w:lang w:val="en-US"/>
        </w:rPr>
        <w:t xml:space="preserve"> took place.</w:t>
      </w:r>
      <w:r>
        <w:rPr>
          <w:rFonts w:ascii="Times New Roman" w:hAnsi="Times New Roman"/>
          <w:sz w:val="24"/>
          <w:szCs w:val="24"/>
          <w:lang w:val="en-US"/>
        </w:rPr>
        <w:t xml:space="preserve"> </w:t>
      </w:r>
      <w:r w:rsidRPr="0017798F">
        <w:rPr>
          <w:rFonts w:ascii="Times New Roman" w:hAnsi="Times New Roman" w:cs="Times New Roman"/>
          <w:sz w:val="24"/>
          <w:szCs w:val="24"/>
          <w:lang w:val="en-US"/>
        </w:rPr>
        <w:t xml:space="preserve">The job of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xml:space="preserve"> municipality‘s social support </w:t>
      </w:r>
      <w:r w:rsidRPr="0017798F">
        <w:rPr>
          <w:rFonts w:ascii="Times New Roman" w:hAnsi="Times New Roman"/>
          <w:sz w:val="24"/>
          <w:szCs w:val="24"/>
          <w:lang w:val="en-US"/>
        </w:rPr>
        <w:t>department assessment</w:t>
      </w:r>
      <w:r w:rsidRPr="0017798F">
        <w:rPr>
          <w:rFonts w:ascii="Times New Roman" w:hAnsi="Times New Roman" w:cs="Times New Roman"/>
          <w:sz w:val="24"/>
          <w:szCs w:val="24"/>
          <w:lang w:val="en-US"/>
        </w:rPr>
        <w:t xml:space="preserve"> has been accomplished. There was compared the </w:t>
      </w:r>
      <w:r w:rsidRPr="0017798F">
        <w:rPr>
          <w:rFonts w:ascii="Times New Roman" w:hAnsi="Times New Roman"/>
          <w:sz w:val="24"/>
          <w:szCs w:val="24"/>
          <w:lang w:val="en-US"/>
        </w:rPr>
        <w:t>distributions</w:t>
      </w:r>
      <w:r w:rsidRPr="0017798F">
        <w:rPr>
          <w:rFonts w:ascii="Times New Roman" w:hAnsi="Times New Roman" w:cs="Times New Roman"/>
          <w:sz w:val="24"/>
          <w:szCs w:val="24"/>
          <w:lang w:val="en-US"/>
        </w:rPr>
        <w:t xml:space="preserve"> of the social supports in the municipalities of the city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xml:space="preserve"> and region </w:t>
      </w:r>
      <w:proofErr w:type="spellStart"/>
      <w:r w:rsidRPr="0017798F">
        <w:rPr>
          <w:rFonts w:ascii="Times New Roman" w:hAnsi="Times New Roman" w:cs="Times New Roman"/>
          <w:sz w:val="24"/>
          <w:szCs w:val="24"/>
          <w:lang w:val="en-US"/>
        </w:rPr>
        <w:t>Panevezys</w:t>
      </w:r>
      <w:proofErr w:type="spellEnd"/>
      <w:r w:rsidRPr="0017798F">
        <w:rPr>
          <w:rFonts w:ascii="Times New Roman" w:hAnsi="Times New Roman" w:cs="Times New Roman"/>
          <w:sz w:val="24"/>
          <w:szCs w:val="24"/>
          <w:lang w:val="en-US"/>
        </w:rPr>
        <w:t>. There are itemized the factors describing social support efficiency. To accomplish the analysis of the gotten results and statistical data, the one has used the mode of: the associated and classified data logical,</w:t>
      </w:r>
      <w:r>
        <w:rPr>
          <w:rFonts w:ascii="Times New Roman" w:hAnsi="Times New Roman"/>
          <w:sz w:val="24"/>
          <w:szCs w:val="24"/>
          <w:lang w:val="en-US"/>
        </w:rPr>
        <w:t xml:space="preserve"> </w:t>
      </w:r>
      <w:r w:rsidRPr="0017798F">
        <w:rPr>
          <w:rFonts w:ascii="Times New Roman" w:hAnsi="Times New Roman" w:cs="Times New Roman"/>
          <w:sz w:val="24"/>
          <w:szCs w:val="24"/>
          <w:lang w:val="en-US"/>
        </w:rPr>
        <w:t xml:space="preserve">system, comparative index and </w:t>
      </w:r>
      <w:r w:rsidRPr="0017798F">
        <w:rPr>
          <w:rFonts w:ascii="Times New Roman" w:hAnsi="Times New Roman"/>
          <w:sz w:val="24"/>
          <w:szCs w:val="24"/>
          <w:lang w:val="en-US"/>
        </w:rPr>
        <w:t>correlation‘s coefficient</w:t>
      </w:r>
      <w:r w:rsidRPr="0017798F">
        <w:rPr>
          <w:rFonts w:ascii="Times New Roman" w:hAnsi="Times New Roman" w:cs="Times New Roman"/>
          <w:sz w:val="24"/>
          <w:szCs w:val="24"/>
          <w:lang w:val="en-US"/>
        </w:rPr>
        <w:t>. The efficiency of social support is assessed by</w:t>
      </w:r>
      <w:r>
        <w:rPr>
          <w:rFonts w:ascii="Times New Roman" w:hAnsi="Times New Roman"/>
          <w:sz w:val="24"/>
          <w:szCs w:val="24"/>
          <w:lang w:val="en-US"/>
        </w:rPr>
        <w:t xml:space="preserve"> the touchstone of: propriety, </w:t>
      </w:r>
      <w:r w:rsidRPr="0017798F">
        <w:rPr>
          <w:rFonts w:ascii="Times New Roman" w:hAnsi="Times New Roman" w:cs="Times New Roman"/>
          <w:sz w:val="24"/>
          <w:szCs w:val="24"/>
          <w:lang w:val="en-US"/>
        </w:rPr>
        <w:t>efficiency, availability.</w:t>
      </w:r>
    </w:p>
    <w:p w:rsidR="00BA341E" w:rsidRPr="003664AF" w:rsidRDefault="00BA341E" w:rsidP="00BA341E">
      <w:pPr>
        <w:spacing w:after="0" w:line="360" w:lineRule="auto"/>
        <w:ind w:firstLine="567"/>
        <w:jc w:val="both"/>
        <w:rPr>
          <w:rFonts w:ascii="Times New Roman" w:hAnsi="Times New Roman" w:cs="Times New Roman"/>
          <w:sz w:val="24"/>
          <w:szCs w:val="24"/>
          <w:lang w:val="en-US"/>
        </w:rPr>
      </w:pPr>
    </w:p>
    <w:p w:rsidR="00BA341E" w:rsidRPr="003664AF" w:rsidRDefault="00BA341E" w:rsidP="00BA341E">
      <w:pPr>
        <w:spacing w:after="0" w:line="360" w:lineRule="auto"/>
        <w:ind w:firstLine="567"/>
        <w:jc w:val="both"/>
        <w:rPr>
          <w:rFonts w:ascii="Times New Roman" w:hAnsi="Times New Roman" w:cs="Times New Roman"/>
          <w:sz w:val="24"/>
          <w:szCs w:val="24"/>
          <w:lang w:val="en-US"/>
        </w:rPr>
      </w:pPr>
    </w:p>
    <w:p w:rsidR="00BA341E" w:rsidRPr="0017798F" w:rsidRDefault="00BA341E" w:rsidP="00BA341E">
      <w:pPr>
        <w:spacing w:after="0" w:line="360" w:lineRule="auto"/>
        <w:ind w:firstLine="567"/>
        <w:jc w:val="both"/>
        <w:rPr>
          <w:rFonts w:ascii="Times New Roman" w:hAnsi="Times New Roman" w:cs="Times New Roman"/>
          <w:sz w:val="24"/>
          <w:szCs w:val="24"/>
          <w:lang w:val="en-US"/>
        </w:rPr>
      </w:pPr>
      <w:r w:rsidRPr="0017798F">
        <w:rPr>
          <w:rFonts w:ascii="Times New Roman" w:hAnsi="Times New Roman" w:cs="Times New Roman"/>
          <w:b/>
          <w:sz w:val="24"/>
          <w:szCs w:val="24"/>
          <w:lang w:val="en-US"/>
        </w:rPr>
        <w:t xml:space="preserve">Key Words: </w:t>
      </w:r>
      <w:r w:rsidRPr="0017798F">
        <w:rPr>
          <w:rFonts w:ascii="Times New Roman" w:hAnsi="Times New Roman" w:cs="Times New Roman"/>
          <w:sz w:val="24"/>
          <w:szCs w:val="24"/>
          <w:lang w:val="en-US"/>
        </w:rPr>
        <w:t xml:space="preserve">social security policy, social security system, social support, social hazard families, social disjuncture, poverty, state‘s support income, the social support recipients by the family‘s type, minimal </w:t>
      </w:r>
      <w:r>
        <w:rPr>
          <w:rFonts w:ascii="Times New Roman" w:hAnsi="Times New Roman"/>
          <w:sz w:val="24"/>
          <w:szCs w:val="24"/>
          <w:lang w:val="en-US"/>
        </w:rPr>
        <w:t>salary, the recorded unemployed</w:t>
      </w:r>
    </w:p>
    <w:p w:rsidR="00D60544" w:rsidRPr="004C5C9D" w:rsidRDefault="00D60544" w:rsidP="004C0F9B">
      <w:pPr>
        <w:spacing w:after="0" w:line="360" w:lineRule="auto"/>
        <w:rPr>
          <w:rFonts w:ascii="Times New Roman" w:hAnsi="Times New Roman" w:cs="Times New Roman"/>
          <w:b/>
          <w:sz w:val="24"/>
          <w:szCs w:val="24"/>
          <w:lang w:val="en-US"/>
        </w:rPr>
      </w:pPr>
    </w:p>
    <w:p w:rsidR="00D60544" w:rsidRDefault="00D60544" w:rsidP="004C0F9B">
      <w:pPr>
        <w:spacing w:after="0" w:line="360" w:lineRule="auto"/>
        <w:rPr>
          <w:rFonts w:ascii="Times New Roman" w:hAnsi="Times New Roman" w:cs="Times New Roman"/>
          <w:b/>
          <w:sz w:val="24"/>
          <w:szCs w:val="24"/>
        </w:rPr>
      </w:pPr>
    </w:p>
    <w:p w:rsidR="00D60544" w:rsidRDefault="00D60544" w:rsidP="004C0F9B">
      <w:pPr>
        <w:spacing w:after="0" w:line="360" w:lineRule="auto"/>
        <w:rPr>
          <w:rFonts w:ascii="Times New Roman" w:hAnsi="Times New Roman" w:cs="Times New Roman"/>
          <w:b/>
          <w:sz w:val="24"/>
          <w:szCs w:val="24"/>
        </w:rPr>
      </w:pPr>
    </w:p>
    <w:p w:rsidR="004D63B0" w:rsidRDefault="004D63B0" w:rsidP="004C0F9B">
      <w:pPr>
        <w:spacing w:after="0" w:line="360" w:lineRule="auto"/>
        <w:rPr>
          <w:rFonts w:ascii="Times New Roman" w:hAnsi="Times New Roman" w:cs="Times New Roman"/>
          <w:b/>
          <w:sz w:val="24"/>
          <w:szCs w:val="24"/>
        </w:rPr>
      </w:pPr>
    </w:p>
    <w:p w:rsidR="00D60544" w:rsidRDefault="00D60544" w:rsidP="00D60544">
      <w:pPr>
        <w:ind w:firstLine="567"/>
        <w:rPr>
          <w:rFonts w:ascii="Times New Roman" w:hAnsi="Times New Roman" w:cs="Times New Roman"/>
          <w:b/>
          <w:sz w:val="24"/>
          <w:szCs w:val="24"/>
        </w:rPr>
      </w:pPr>
      <w:r>
        <w:rPr>
          <w:rFonts w:ascii="Times New Roman" w:hAnsi="Times New Roman" w:cs="Times New Roman"/>
          <w:b/>
          <w:sz w:val="24"/>
          <w:szCs w:val="24"/>
        </w:rPr>
        <w:br w:type="page"/>
      </w:r>
    </w:p>
    <w:p w:rsidR="008D2626" w:rsidRPr="00B734C9" w:rsidRDefault="008D2626" w:rsidP="008D2626">
      <w:pPr>
        <w:spacing w:after="0" w:line="360" w:lineRule="auto"/>
        <w:ind w:firstLine="567"/>
        <w:jc w:val="both"/>
        <w:rPr>
          <w:rFonts w:ascii="Times New Roman" w:hAnsi="Times New Roman" w:cs="Times New Roman"/>
          <w:color w:val="FF0000"/>
          <w:sz w:val="24"/>
          <w:szCs w:val="24"/>
        </w:rPr>
      </w:pPr>
      <w:r w:rsidRPr="00D60544">
        <w:rPr>
          <w:rFonts w:ascii="Times New Roman" w:hAnsi="Times New Roman" w:cs="Times New Roman"/>
          <w:b/>
          <w:sz w:val="24"/>
          <w:szCs w:val="24"/>
        </w:rPr>
        <w:lastRenderedPageBreak/>
        <w:t xml:space="preserve">Varanauskienė A. </w:t>
      </w:r>
      <w:r w:rsidRPr="00D60544">
        <w:rPr>
          <w:rFonts w:ascii="Times New Roman" w:hAnsi="Times New Roman" w:cs="Times New Roman"/>
          <w:sz w:val="24"/>
          <w:szCs w:val="24"/>
        </w:rPr>
        <w:t xml:space="preserve">Socialinės pašalpos efektyvumas Panevėžio miesto savivaldybėje / Finansų valdymo magistro baigiamasis darbas. Vadovas doc. dr. A. Dobravolskas. – Vilnius: Mykolo </w:t>
      </w:r>
      <w:proofErr w:type="spellStart"/>
      <w:r w:rsidRPr="00D60544">
        <w:rPr>
          <w:rFonts w:ascii="Times New Roman" w:hAnsi="Times New Roman" w:cs="Times New Roman"/>
          <w:sz w:val="24"/>
          <w:szCs w:val="24"/>
        </w:rPr>
        <w:t>Romerio</w:t>
      </w:r>
      <w:proofErr w:type="spellEnd"/>
      <w:r w:rsidRPr="00D60544">
        <w:rPr>
          <w:rFonts w:ascii="Times New Roman" w:hAnsi="Times New Roman" w:cs="Times New Roman"/>
          <w:sz w:val="24"/>
          <w:szCs w:val="24"/>
        </w:rPr>
        <w:t xml:space="preserve"> universitetas, Ekonomikos ir finansų valdymo fakultetas, </w:t>
      </w:r>
      <w:r w:rsidRPr="00F04D94">
        <w:rPr>
          <w:rFonts w:ascii="Times New Roman" w:hAnsi="Times New Roman" w:cs="Times New Roman"/>
          <w:sz w:val="24"/>
          <w:szCs w:val="24"/>
        </w:rPr>
        <w:t xml:space="preserve">2014. – </w:t>
      </w:r>
      <w:r w:rsidR="00BA341E" w:rsidRPr="00F04D94">
        <w:rPr>
          <w:rFonts w:ascii="Times New Roman" w:hAnsi="Times New Roman" w:cs="Times New Roman"/>
          <w:sz w:val="24"/>
          <w:szCs w:val="24"/>
        </w:rPr>
        <w:t>8</w:t>
      </w:r>
      <w:r w:rsidR="00F04D94" w:rsidRPr="00F04D94">
        <w:rPr>
          <w:rFonts w:ascii="Times New Roman" w:hAnsi="Times New Roman" w:cs="Times New Roman"/>
          <w:sz w:val="24"/>
          <w:szCs w:val="24"/>
        </w:rPr>
        <w:t>1</w:t>
      </w:r>
      <w:r w:rsidRPr="00F04D94">
        <w:rPr>
          <w:rFonts w:ascii="Times New Roman" w:hAnsi="Times New Roman" w:cs="Times New Roman"/>
          <w:sz w:val="24"/>
          <w:szCs w:val="24"/>
        </w:rPr>
        <w:t xml:space="preserve"> p.</w:t>
      </w:r>
    </w:p>
    <w:p w:rsidR="008D2626" w:rsidRDefault="008D2626" w:rsidP="00B07C0F">
      <w:pPr>
        <w:pStyle w:val="Heading1"/>
        <w:spacing w:line="360" w:lineRule="auto"/>
        <w:jc w:val="center"/>
      </w:pPr>
      <w:bookmarkStart w:id="32" w:name="_Toc385509129"/>
      <w:r w:rsidRPr="007A2AE4">
        <w:rPr>
          <w:color w:val="auto"/>
        </w:rPr>
        <w:t>SANTRAUKA</w:t>
      </w:r>
      <w:bookmarkEnd w:id="32"/>
    </w:p>
    <w:p w:rsidR="00BA40C4" w:rsidRPr="007A2AE4" w:rsidRDefault="00B05FA4" w:rsidP="00B07C0F">
      <w:pPr>
        <w:spacing w:after="0" w:line="360" w:lineRule="auto"/>
        <w:ind w:firstLine="567"/>
        <w:jc w:val="both"/>
        <w:rPr>
          <w:rFonts w:ascii="Times New Roman" w:hAnsi="Times New Roman" w:cs="Times New Roman"/>
          <w:sz w:val="24"/>
          <w:szCs w:val="24"/>
        </w:rPr>
      </w:pPr>
      <w:r w:rsidRPr="007A2AE4">
        <w:rPr>
          <w:rFonts w:ascii="Times New Roman" w:eastAsia="Times New Roman" w:hAnsi="Times New Roman"/>
          <w:sz w:val="24"/>
          <w:szCs w:val="24"/>
          <w:lang w:eastAsia="lt-LT"/>
        </w:rPr>
        <w:t xml:space="preserve">Magistrinio baigiamojo darbo </w:t>
      </w:r>
      <w:r w:rsidR="00F43364" w:rsidRPr="007A2AE4">
        <w:rPr>
          <w:rFonts w:ascii="Times New Roman" w:eastAsia="Times New Roman" w:hAnsi="Times New Roman"/>
          <w:sz w:val="24"/>
          <w:szCs w:val="24"/>
          <w:lang w:eastAsia="lt-LT"/>
        </w:rPr>
        <w:t>tyrimo tema labai aktuali</w:t>
      </w:r>
      <w:r w:rsidR="00F141F4" w:rsidRPr="007A2AE4">
        <w:rPr>
          <w:rFonts w:ascii="Times New Roman" w:eastAsia="Times New Roman" w:hAnsi="Times New Roman"/>
          <w:sz w:val="24"/>
          <w:szCs w:val="24"/>
          <w:lang w:eastAsia="lt-LT"/>
        </w:rPr>
        <w:t>,</w:t>
      </w:r>
      <w:r w:rsidR="00F43364" w:rsidRPr="007A2AE4">
        <w:rPr>
          <w:rFonts w:ascii="Times New Roman" w:eastAsia="Times New Roman" w:hAnsi="Times New Roman"/>
          <w:sz w:val="24"/>
          <w:szCs w:val="24"/>
          <w:lang w:eastAsia="lt-LT"/>
        </w:rPr>
        <w:t xml:space="preserve"> </w:t>
      </w:r>
      <w:r w:rsidR="00E53D64">
        <w:rPr>
          <w:rFonts w:ascii="Times New Roman" w:eastAsia="Times New Roman" w:hAnsi="Times New Roman"/>
          <w:sz w:val="24"/>
          <w:szCs w:val="24"/>
          <w:lang w:eastAsia="lt-LT"/>
        </w:rPr>
        <w:t>nes</w:t>
      </w:r>
      <w:r w:rsidR="00F43364" w:rsidRPr="007A2AE4">
        <w:rPr>
          <w:rFonts w:ascii="Times New Roman" w:eastAsia="Times New Roman" w:hAnsi="Times New Roman"/>
          <w:sz w:val="24"/>
          <w:szCs w:val="24"/>
          <w:lang w:eastAsia="lt-LT"/>
        </w:rPr>
        <w:t xml:space="preserve"> nuo 2014 metų </w:t>
      </w:r>
      <w:r w:rsidR="00F141F4" w:rsidRPr="007A2AE4">
        <w:rPr>
          <w:rFonts w:ascii="Times New Roman" w:eastAsia="Times New Roman" w:hAnsi="Times New Roman"/>
          <w:sz w:val="24"/>
          <w:szCs w:val="24"/>
          <w:lang w:eastAsia="lt-LT"/>
        </w:rPr>
        <w:t>pradžios visos savivaldybės</w:t>
      </w:r>
      <w:r w:rsidR="00F43364" w:rsidRPr="007A2AE4">
        <w:rPr>
          <w:rFonts w:ascii="Times New Roman" w:eastAsia="Times New Roman" w:hAnsi="Times New Roman"/>
          <w:sz w:val="24"/>
          <w:szCs w:val="24"/>
          <w:lang w:eastAsia="lt-LT"/>
        </w:rPr>
        <w:t xml:space="preserve"> vykdo savarankišką savivaldybės funkciją skirstydama socialinę pašalpą, manoma, jog savivaldybės </w:t>
      </w:r>
      <w:r w:rsidR="00E53D64" w:rsidRPr="007A2AE4">
        <w:rPr>
          <w:rFonts w:ascii="Times New Roman" w:eastAsia="Times New Roman" w:hAnsi="Times New Roman"/>
          <w:sz w:val="24"/>
          <w:szCs w:val="24"/>
          <w:lang w:eastAsia="lt-LT"/>
        </w:rPr>
        <w:t xml:space="preserve">skirstys </w:t>
      </w:r>
      <w:r w:rsidR="00F43364" w:rsidRPr="007A2AE4">
        <w:rPr>
          <w:rFonts w:ascii="Times New Roman" w:eastAsia="Times New Roman" w:hAnsi="Times New Roman"/>
          <w:sz w:val="24"/>
          <w:szCs w:val="24"/>
          <w:lang w:eastAsia="lt-LT"/>
        </w:rPr>
        <w:t>efektyviau. Pagrindinė tyrimo problema yra nustatyti</w:t>
      </w:r>
      <w:r w:rsidR="00E53D64">
        <w:rPr>
          <w:rFonts w:ascii="Times New Roman" w:eastAsia="Times New Roman" w:hAnsi="Times New Roman"/>
          <w:sz w:val="24"/>
          <w:szCs w:val="24"/>
          <w:lang w:eastAsia="lt-LT"/>
        </w:rPr>
        <w:t>,</w:t>
      </w:r>
      <w:r w:rsidR="00F43364" w:rsidRPr="007A2AE4">
        <w:rPr>
          <w:rFonts w:ascii="Times New Roman" w:eastAsia="Times New Roman" w:hAnsi="Times New Roman"/>
          <w:sz w:val="24"/>
          <w:szCs w:val="24"/>
          <w:lang w:eastAsia="lt-LT"/>
        </w:rPr>
        <w:t xml:space="preserve"> nuo ko p</w:t>
      </w:r>
      <w:r w:rsidRPr="007A2AE4">
        <w:rPr>
          <w:rFonts w:ascii="Times New Roman" w:eastAsia="Times New Roman" w:hAnsi="Times New Roman"/>
          <w:sz w:val="24"/>
          <w:szCs w:val="24"/>
          <w:lang w:eastAsia="lt-LT"/>
        </w:rPr>
        <w:t xml:space="preserve">riklauso didėjantis socialinių </w:t>
      </w:r>
      <w:r w:rsidR="00F43364" w:rsidRPr="007A2AE4">
        <w:rPr>
          <w:rFonts w:ascii="Times New Roman" w:eastAsia="Times New Roman" w:hAnsi="Times New Roman"/>
          <w:sz w:val="24"/>
          <w:szCs w:val="24"/>
          <w:lang w:eastAsia="lt-LT"/>
        </w:rPr>
        <w:t xml:space="preserve">pašalpų gavėjų skaičius, ar efektyvus socialinių pašalpų paskirstymas iki </w:t>
      </w:r>
      <w:r w:rsidR="007A2AE4" w:rsidRPr="007A2AE4">
        <w:rPr>
          <w:rFonts w:ascii="Times New Roman" w:eastAsia="Times New Roman" w:hAnsi="Times New Roman"/>
          <w:sz w:val="24"/>
          <w:szCs w:val="24"/>
          <w:lang w:eastAsia="lt-LT"/>
        </w:rPr>
        <w:t>naujos tvarkos</w:t>
      </w:r>
      <w:r w:rsidR="00F43364" w:rsidRPr="007A2AE4">
        <w:rPr>
          <w:rFonts w:ascii="Times New Roman" w:eastAsia="Times New Roman" w:hAnsi="Times New Roman"/>
          <w:sz w:val="24"/>
          <w:szCs w:val="24"/>
          <w:lang w:eastAsia="lt-LT"/>
        </w:rPr>
        <w:t xml:space="preserve">. </w:t>
      </w:r>
      <w:r w:rsidR="001E0576" w:rsidRPr="007A2AE4">
        <w:rPr>
          <w:rFonts w:ascii="Times New Roman" w:eastAsia="Times New Roman" w:hAnsi="Times New Roman"/>
          <w:sz w:val="24"/>
          <w:szCs w:val="24"/>
          <w:lang w:eastAsia="lt-LT"/>
        </w:rPr>
        <w:t>Tyrimo objektas</w:t>
      </w:r>
      <w:r w:rsidR="00E53D64">
        <w:rPr>
          <w:rFonts w:ascii="Times New Roman" w:eastAsia="Times New Roman" w:hAnsi="Times New Roman"/>
          <w:sz w:val="24"/>
          <w:szCs w:val="24"/>
          <w:lang w:eastAsia="lt-LT"/>
        </w:rPr>
        <w:t xml:space="preserve"> -</w:t>
      </w:r>
      <w:r w:rsidR="001E0576" w:rsidRPr="007A2AE4">
        <w:rPr>
          <w:rFonts w:ascii="Times New Roman" w:eastAsia="Times New Roman" w:hAnsi="Times New Roman"/>
          <w:sz w:val="24"/>
          <w:szCs w:val="24"/>
          <w:lang w:eastAsia="lt-LT"/>
        </w:rPr>
        <w:t xml:space="preserve"> </w:t>
      </w:r>
      <w:r w:rsidR="001E0576" w:rsidRPr="007A2AE4">
        <w:rPr>
          <w:rFonts w:ascii="Times New Roman" w:hAnsi="Times New Roman" w:cs="Times New Roman"/>
          <w:sz w:val="24"/>
          <w:szCs w:val="24"/>
        </w:rPr>
        <w:t xml:space="preserve">Panevėžio miesto savivaldybės paskirstomos lėšos </w:t>
      </w:r>
      <w:r w:rsidR="001E0576" w:rsidRPr="007A2AE4">
        <w:rPr>
          <w:rFonts w:ascii="Times New Roman" w:hAnsi="Times New Roman"/>
          <w:sz w:val="24"/>
          <w:szCs w:val="24"/>
        </w:rPr>
        <w:t xml:space="preserve">socialinei pašalpai bei socialinių pašalpų gavėjai. </w:t>
      </w:r>
      <w:r w:rsidR="00D8329F" w:rsidRPr="00D8329F">
        <w:rPr>
          <w:rFonts w:ascii="Times New Roman" w:hAnsi="Times New Roman"/>
          <w:sz w:val="24"/>
          <w:szCs w:val="24"/>
        </w:rPr>
        <w:t>Tyrimo hipotezė -</w:t>
      </w:r>
      <w:r w:rsidR="00D8329F" w:rsidRPr="00D8329F">
        <w:rPr>
          <w:rFonts w:ascii="Times New Roman" w:hAnsi="Times New Roman" w:cs="Times New Roman"/>
          <w:sz w:val="24"/>
          <w:szCs w:val="24"/>
        </w:rPr>
        <w:t xml:space="preserve"> įstatymų tobulinimas padeda socialines pašalpas paskirstyti tikslingiau ir išvengti skurdo spąstų. </w:t>
      </w:r>
      <w:r w:rsidRPr="007A2AE4">
        <w:rPr>
          <w:rFonts w:ascii="Times New Roman" w:hAnsi="Times New Roman" w:cs="Times New Roman"/>
          <w:sz w:val="24"/>
          <w:szCs w:val="24"/>
        </w:rPr>
        <w:t>Šio tyrimo tikslas yra išnagrinėti Panevėžio miesto savivaldybėje socialinių</w:t>
      </w:r>
      <w:r w:rsidR="00E53D64">
        <w:rPr>
          <w:rFonts w:ascii="Times New Roman" w:hAnsi="Times New Roman" w:cs="Times New Roman"/>
          <w:sz w:val="24"/>
          <w:szCs w:val="24"/>
        </w:rPr>
        <w:t xml:space="preserve"> pašalpų panaudojimo efektyvumą, i</w:t>
      </w:r>
      <w:r w:rsidRPr="007A2AE4">
        <w:rPr>
          <w:rFonts w:ascii="Times New Roman" w:hAnsi="Times New Roman" w:cs="Times New Roman"/>
          <w:sz w:val="24"/>
          <w:szCs w:val="24"/>
        </w:rPr>
        <w:t>šanalizuoti veiksnius darančius įtaką socialinės pašalpos efektyvumui ar neefektyvumui.</w:t>
      </w:r>
      <w:r w:rsidR="001E0576" w:rsidRPr="007A2AE4">
        <w:rPr>
          <w:rFonts w:ascii="Times New Roman" w:hAnsi="Times New Roman" w:cs="Times New Roman"/>
          <w:sz w:val="24"/>
          <w:szCs w:val="24"/>
        </w:rPr>
        <w:t xml:space="preserve"> Šiam tyrimo tikslui pasiekti iškelti uždaviniai:</w:t>
      </w:r>
      <w:r w:rsidR="00741D9E" w:rsidRPr="007A2AE4">
        <w:rPr>
          <w:rFonts w:ascii="Times New Roman" w:hAnsi="Times New Roman" w:cs="Times New Roman"/>
          <w:sz w:val="24"/>
          <w:szCs w:val="24"/>
        </w:rPr>
        <w:t xml:space="preserve"> p</w:t>
      </w:r>
      <w:r w:rsidR="001E0576" w:rsidRPr="007A2AE4">
        <w:rPr>
          <w:rFonts w:ascii="Times New Roman" w:hAnsi="Times New Roman"/>
          <w:sz w:val="24"/>
          <w:szCs w:val="24"/>
        </w:rPr>
        <w:t>ateikti socialinės apsaugos pokyčius bei form</w:t>
      </w:r>
      <w:r w:rsidR="00E53D64">
        <w:rPr>
          <w:rFonts w:ascii="Times New Roman" w:hAnsi="Times New Roman"/>
          <w:sz w:val="24"/>
          <w:szCs w:val="24"/>
        </w:rPr>
        <w:t>ą</w:t>
      </w:r>
      <w:r w:rsidR="00741D9E" w:rsidRPr="007A2AE4">
        <w:rPr>
          <w:rFonts w:ascii="Times New Roman" w:hAnsi="Times New Roman" w:cs="Times New Roman"/>
          <w:sz w:val="24"/>
          <w:szCs w:val="24"/>
        </w:rPr>
        <w:t>; i</w:t>
      </w:r>
      <w:r w:rsidR="001E0576" w:rsidRPr="007A2AE4">
        <w:rPr>
          <w:rFonts w:ascii="Times New Roman" w:hAnsi="Times New Roman"/>
          <w:sz w:val="24"/>
          <w:szCs w:val="24"/>
        </w:rPr>
        <w:t>šnagrinėti socialinės paramos teoriją</w:t>
      </w:r>
      <w:r w:rsidR="00741D9E" w:rsidRPr="007A2AE4">
        <w:rPr>
          <w:rFonts w:ascii="Times New Roman" w:hAnsi="Times New Roman" w:cs="Times New Roman"/>
          <w:sz w:val="24"/>
          <w:szCs w:val="24"/>
        </w:rPr>
        <w:t>; i</w:t>
      </w:r>
      <w:r w:rsidR="001E0576" w:rsidRPr="007A2AE4">
        <w:rPr>
          <w:rFonts w:ascii="Times New Roman" w:hAnsi="Times New Roman"/>
          <w:sz w:val="24"/>
          <w:szCs w:val="24"/>
        </w:rPr>
        <w:t>šanalizuoti socialinę pašalpą sąlygojančius veiksnius</w:t>
      </w:r>
      <w:r w:rsidR="00741D9E" w:rsidRPr="007A2AE4">
        <w:rPr>
          <w:rFonts w:ascii="Times New Roman" w:hAnsi="Times New Roman" w:cs="Times New Roman"/>
          <w:sz w:val="24"/>
          <w:szCs w:val="24"/>
        </w:rPr>
        <w:t xml:space="preserve">; </w:t>
      </w:r>
      <w:r w:rsidR="00741D9E" w:rsidRPr="007A2AE4">
        <w:rPr>
          <w:rFonts w:ascii="Times New Roman" w:hAnsi="Times New Roman"/>
          <w:sz w:val="24"/>
          <w:szCs w:val="24"/>
        </w:rPr>
        <w:t>p</w:t>
      </w:r>
      <w:r w:rsidR="001E0576" w:rsidRPr="007A2AE4">
        <w:rPr>
          <w:rFonts w:ascii="Times New Roman" w:hAnsi="Times New Roman"/>
          <w:sz w:val="24"/>
          <w:szCs w:val="24"/>
        </w:rPr>
        <w:t>arengti socialinių pašalpų efektyvumo vertinimo kriterijus</w:t>
      </w:r>
      <w:r w:rsidR="00741D9E" w:rsidRPr="007A2AE4">
        <w:rPr>
          <w:rFonts w:ascii="Times New Roman" w:hAnsi="Times New Roman" w:cs="Times New Roman"/>
          <w:sz w:val="24"/>
          <w:szCs w:val="24"/>
        </w:rPr>
        <w:t>; a</w:t>
      </w:r>
      <w:r w:rsidR="001E0576" w:rsidRPr="007A2AE4">
        <w:rPr>
          <w:rFonts w:ascii="Times New Roman" w:hAnsi="Times New Roman"/>
          <w:sz w:val="24"/>
          <w:szCs w:val="24"/>
        </w:rPr>
        <w:t xml:space="preserve">tlikti </w:t>
      </w:r>
      <w:r w:rsidR="00BA40C4" w:rsidRPr="007A2AE4">
        <w:rPr>
          <w:rFonts w:ascii="Times New Roman" w:hAnsi="Times New Roman"/>
          <w:sz w:val="24"/>
          <w:szCs w:val="24"/>
        </w:rPr>
        <w:t xml:space="preserve">socialinių pašalpų </w:t>
      </w:r>
      <w:r w:rsidR="001E0576" w:rsidRPr="007A2AE4">
        <w:rPr>
          <w:rFonts w:ascii="Times New Roman" w:hAnsi="Times New Roman"/>
          <w:sz w:val="24"/>
          <w:szCs w:val="24"/>
        </w:rPr>
        <w:t>Panevėžio mies</w:t>
      </w:r>
      <w:r w:rsidR="00BA40C4" w:rsidRPr="007A2AE4">
        <w:rPr>
          <w:rFonts w:ascii="Times New Roman" w:hAnsi="Times New Roman"/>
          <w:sz w:val="24"/>
          <w:szCs w:val="24"/>
        </w:rPr>
        <w:t>to savivaldybėje</w:t>
      </w:r>
      <w:r w:rsidR="001E0576" w:rsidRPr="007A2AE4">
        <w:rPr>
          <w:rFonts w:ascii="Times New Roman" w:hAnsi="Times New Roman"/>
          <w:sz w:val="24"/>
          <w:szCs w:val="24"/>
        </w:rPr>
        <w:t xml:space="preserve"> </w:t>
      </w:r>
      <w:r w:rsidR="00BA40C4" w:rsidRPr="007A2AE4">
        <w:rPr>
          <w:rFonts w:ascii="Times New Roman" w:hAnsi="Times New Roman"/>
          <w:sz w:val="24"/>
          <w:szCs w:val="24"/>
        </w:rPr>
        <w:t xml:space="preserve">efektyvumo </w:t>
      </w:r>
      <w:r w:rsidR="00741D9E" w:rsidRPr="007A2AE4">
        <w:rPr>
          <w:rFonts w:ascii="Times New Roman" w:hAnsi="Times New Roman"/>
          <w:sz w:val="24"/>
          <w:szCs w:val="24"/>
        </w:rPr>
        <w:t>analizę; p</w:t>
      </w:r>
      <w:r w:rsidR="001E0576" w:rsidRPr="007A2AE4">
        <w:rPr>
          <w:rFonts w:ascii="Times New Roman" w:hAnsi="Times New Roman"/>
          <w:sz w:val="24"/>
          <w:szCs w:val="24"/>
        </w:rPr>
        <w:t>alyginti Panevėžio miesto ir rajono savivaldybių socialinių pašalpų panaudojimo efektyvumą.</w:t>
      </w:r>
      <w:r w:rsidR="00741D9E" w:rsidRPr="007A2AE4">
        <w:rPr>
          <w:rFonts w:ascii="Times New Roman" w:hAnsi="Times New Roman"/>
          <w:sz w:val="24"/>
          <w:szCs w:val="24"/>
        </w:rPr>
        <w:t xml:space="preserve"> </w:t>
      </w:r>
      <w:r w:rsidR="00BA40C4" w:rsidRPr="007A2AE4">
        <w:rPr>
          <w:rFonts w:ascii="Times New Roman" w:hAnsi="Times New Roman" w:cs="Times New Roman"/>
          <w:sz w:val="24"/>
          <w:szCs w:val="24"/>
        </w:rPr>
        <w:t>Tyrimui atlikti naudoti tyrimo metodai:</w:t>
      </w:r>
      <w:r w:rsidR="00BA40C4" w:rsidRPr="007A2AE4">
        <w:t xml:space="preserve"> </w:t>
      </w:r>
      <w:r w:rsidR="0001113F" w:rsidRPr="007A2AE4">
        <w:rPr>
          <w:rFonts w:ascii="Times New Roman" w:hAnsi="Times New Roman"/>
          <w:sz w:val="24"/>
          <w:szCs w:val="24"/>
        </w:rPr>
        <w:t>mokslinių šaltinių</w:t>
      </w:r>
      <w:r w:rsidR="007A2AE4" w:rsidRPr="007A2AE4">
        <w:rPr>
          <w:rFonts w:ascii="Times New Roman" w:hAnsi="Times New Roman"/>
          <w:sz w:val="24"/>
          <w:szCs w:val="24"/>
        </w:rPr>
        <w:t xml:space="preserve">, įstatymų, pranešimų </w:t>
      </w:r>
      <w:r w:rsidR="00BA40C4" w:rsidRPr="007A2AE4">
        <w:rPr>
          <w:rFonts w:ascii="Times New Roman" w:hAnsi="Times New Roman"/>
          <w:sz w:val="24"/>
          <w:szCs w:val="24"/>
        </w:rPr>
        <w:t>analizė. Tyrime atlikta</w:t>
      </w:r>
      <w:r w:rsidR="007A2AE4" w:rsidRPr="007A2AE4">
        <w:rPr>
          <w:rFonts w:ascii="Times New Roman" w:hAnsi="Times New Roman"/>
          <w:sz w:val="24"/>
          <w:szCs w:val="24"/>
        </w:rPr>
        <w:t>s</w:t>
      </w:r>
      <w:r w:rsidR="00BA40C4" w:rsidRPr="007A2AE4">
        <w:rPr>
          <w:rFonts w:ascii="Times New Roman" w:hAnsi="Times New Roman"/>
          <w:sz w:val="24"/>
          <w:szCs w:val="24"/>
        </w:rPr>
        <w:t xml:space="preserve"> pusiau struktūriškai apibrėžtas interviu ir anketinė apklausa. </w:t>
      </w:r>
      <w:r w:rsidR="0022485F" w:rsidRPr="007A2AE4">
        <w:rPr>
          <w:rFonts w:ascii="Times New Roman" w:hAnsi="Times New Roman"/>
          <w:sz w:val="24"/>
          <w:szCs w:val="24"/>
        </w:rPr>
        <w:t>Gautų rezultatų bei statistinių duomenų analizei atlikti taikyta sugrupuotų</w:t>
      </w:r>
      <w:r w:rsidR="00E53D64">
        <w:rPr>
          <w:rFonts w:ascii="Times New Roman" w:hAnsi="Times New Roman"/>
          <w:sz w:val="24"/>
          <w:szCs w:val="24"/>
        </w:rPr>
        <w:t>,</w:t>
      </w:r>
      <w:r w:rsidR="0022485F" w:rsidRPr="007A2AE4">
        <w:rPr>
          <w:rFonts w:ascii="Times New Roman" w:hAnsi="Times New Roman"/>
          <w:sz w:val="24"/>
          <w:szCs w:val="24"/>
        </w:rPr>
        <w:t xml:space="preserve"> suklasifikuotų duomenų loginė, sisteminė, lyginamoji rodiklių analizė. </w:t>
      </w:r>
      <w:r w:rsidR="007A2AE4" w:rsidRPr="007A2AE4">
        <w:rPr>
          <w:rFonts w:ascii="Times New Roman" w:hAnsi="Times New Roman"/>
          <w:sz w:val="24"/>
          <w:szCs w:val="24"/>
        </w:rPr>
        <w:t>Socialinių pašalų efektyvumas vertinamas pagal tinkamumo, efektyvumo, rezultatyvumo ir naudingumo kriterijus.</w:t>
      </w:r>
    </w:p>
    <w:p w:rsidR="0022485F" w:rsidRPr="007A2AE4" w:rsidRDefault="0022485F" w:rsidP="007A2AE4">
      <w:pPr>
        <w:spacing w:after="0" w:line="360" w:lineRule="auto"/>
        <w:ind w:firstLine="567"/>
        <w:jc w:val="both"/>
        <w:rPr>
          <w:rFonts w:ascii="Times New Roman" w:hAnsi="Times New Roman" w:cs="Times New Roman"/>
          <w:sz w:val="24"/>
          <w:szCs w:val="24"/>
        </w:rPr>
      </w:pPr>
      <w:r w:rsidRPr="007A2AE4">
        <w:rPr>
          <w:rFonts w:ascii="Times New Roman" w:hAnsi="Times New Roman" w:cs="Times New Roman"/>
          <w:sz w:val="24"/>
          <w:szCs w:val="24"/>
        </w:rPr>
        <w:t>Atlikus analizę</w:t>
      </w:r>
      <w:r w:rsidR="00E53D64">
        <w:rPr>
          <w:rFonts w:ascii="Times New Roman" w:hAnsi="Times New Roman" w:cs="Times New Roman"/>
          <w:sz w:val="24"/>
          <w:szCs w:val="24"/>
        </w:rPr>
        <w:t>,</w:t>
      </w:r>
      <w:r w:rsidRPr="007A2AE4">
        <w:rPr>
          <w:rFonts w:ascii="Times New Roman" w:hAnsi="Times New Roman" w:cs="Times New Roman"/>
          <w:sz w:val="24"/>
          <w:szCs w:val="24"/>
        </w:rPr>
        <w:t xml:space="preserve"> nustaty</w:t>
      </w:r>
      <w:r w:rsidR="00741D9E" w:rsidRPr="007A2AE4">
        <w:rPr>
          <w:rFonts w:ascii="Times New Roman" w:hAnsi="Times New Roman" w:cs="Times New Roman"/>
          <w:sz w:val="24"/>
          <w:szCs w:val="24"/>
        </w:rPr>
        <w:t>ta</w:t>
      </w:r>
      <w:r w:rsidRPr="007A2AE4">
        <w:rPr>
          <w:rFonts w:ascii="Times New Roman" w:hAnsi="Times New Roman" w:cs="Times New Roman"/>
          <w:sz w:val="24"/>
          <w:szCs w:val="24"/>
        </w:rPr>
        <w:t xml:space="preserve">, kad </w:t>
      </w:r>
      <w:r w:rsidR="00B945EA" w:rsidRPr="007A2AE4">
        <w:rPr>
          <w:rFonts w:ascii="Times New Roman" w:hAnsi="Times New Roman" w:cs="Times New Roman"/>
          <w:sz w:val="24"/>
          <w:szCs w:val="24"/>
        </w:rPr>
        <w:t>šal</w:t>
      </w:r>
      <w:r w:rsidR="00F141F4" w:rsidRPr="007A2AE4">
        <w:rPr>
          <w:rFonts w:ascii="Times New Roman" w:hAnsi="Times New Roman" w:cs="Times New Roman"/>
          <w:sz w:val="24"/>
          <w:szCs w:val="24"/>
        </w:rPr>
        <w:t>yje esama</w:t>
      </w:r>
      <w:r w:rsidR="00B945EA" w:rsidRPr="007A2AE4">
        <w:rPr>
          <w:rFonts w:ascii="Times New Roman" w:hAnsi="Times New Roman" w:cs="Times New Roman"/>
          <w:sz w:val="24"/>
          <w:szCs w:val="24"/>
        </w:rPr>
        <w:t xml:space="preserve"> ekonominė padėtis</w:t>
      </w:r>
      <w:r w:rsidR="0001113F" w:rsidRPr="007A2AE4">
        <w:rPr>
          <w:rFonts w:ascii="Times New Roman" w:hAnsi="Times New Roman" w:cs="Times New Roman"/>
          <w:sz w:val="24"/>
          <w:szCs w:val="24"/>
        </w:rPr>
        <w:t xml:space="preserve"> įtakoja soc</w:t>
      </w:r>
      <w:r w:rsidR="00E53D64">
        <w:rPr>
          <w:rFonts w:ascii="Times New Roman" w:hAnsi="Times New Roman" w:cs="Times New Roman"/>
          <w:sz w:val="24"/>
          <w:szCs w:val="24"/>
        </w:rPr>
        <w:t>ialinės pašalpos gavėjų skaičių</w:t>
      </w:r>
      <w:r w:rsidR="00F141F4" w:rsidRPr="007A2AE4">
        <w:rPr>
          <w:rFonts w:ascii="Times New Roman" w:hAnsi="Times New Roman" w:cs="Times New Roman"/>
          <w:sz w:val="24"/>
          <w:szCs w:val="24"/>
        </w:rPr>
        <w:t>.</w:t>
      </w:r>
      <w:r w:rsidR="00912E4C" w:rsidRPr="007A2AE4">
        <w:rPr>
          <w:rFonts w:ascii="Times New Roman" w:hAnsi="Times New Roman" w:cs="Times New Roman"/>
          <w:sz w:val="24"/>
          <w:szCs w:val="24"/>
        </w:rPr>
        <w:t xml:space="preserve"> Išsiaiškinta, kad</w:t>
      </w:r>
      <w:r w:rsidR="00F141F4" w:rsidRPr="007A2AE4">
        <w:rPr>
          <w:rFonts w:ascii="Times New Roman" w:hAnsi="Times New Roman" w:cs="Times New Roman"/>
          <w:sz w:val="24"/>
          <w:szCs w:val="24"/>
        </w:rPr>
        <w:t xml:space="preserve"> socialinės pašalpos išmokų efektyvum</w:t>
      </w:r>
      <w:r w:rsidR="00912E4C" w:rsidRPr="007A2AE4">
        <w:rPr>
          <w:rFonts w:ascii="Times New Roman" w:hAnsi="Times New Roman" w:cs="Times New Roman"/>
          <w:sz w:val="24"/>
          <w:szCs w:val="24"/>
        </w:rPr>
        <w:t xml:space="preserve">as priklauso nuo galiojančių įstatymų, o ne nuo savivaldybių </w:t>
      </w:r>
      <w:r w:rsidR="00912E4C" w:rsidRPr="007A2AE4">
        <w:rPr>
          <w:rFonts w:ascii="Times New Roman" w:eastAsia="Times New Roman" w:hAnsi="Times New Roman"/>
          <w:sz w:val="24"/>
          <w:szCs w:val="24"/>
          <w:lang w:eastAsia="lt-LT"/>
        </w:rPr>
        <w:t>savarankiškos funkcijos vykdym</w:t>
      </w:r>
      <w:r w:rsidR="00E53D64">
        <w:rPr>
          <w:rFonts w:ascii="Times New Roman" w:eastAsia="Times New Roman" w:hAnsi="Times New Roman"/>
          <w:sz w:val="24"/>
          <w:szCs w:val="24"/>
          <w:lang w:eastAsia="lt-LT"/>
        </w:rPr>
        <w:t>ų</w:t>
      </w:r>
      <w:r w:rsidR="00912E4C" w:rsidRPr="007A2AE4">
        <w:rPr>
          <w:rFonts w:ascii="Times New Roman" w:eastAsia="Times New Roman" w:hAnsi="Times New Roman"/>
          <w:sz w:val="24"/>
          <w:szCs w:val="24"/>
          <w:lang w:eastAsia="lt-LT"/>
        </w:rPr>
        <w:t>,</w:t>
      </w:r>
      <w:r w:rsidR="00912E4C" w:rsidRPr="007A2AE4">
        <w:rPr>
          <w:rFonts w:ascii="Times New Roman" w:hAnsi="Times New Roman" w:cs="Times New Roman"/>
          <w:sz w:val="24"/>
          <w:szCs w:val="24"/>
        </w:rPr>
        <w:t xml:space="preserve"> net gi priešingai, suteikus galimybę taryboms priimti sprendimus yra</w:t>
      </w:r>
      <w:r w:rsidR="00741D9E" w:rsidRPr="007A2AE4">
        <w:rPr>
          <w:rFonts w:ascii="Times New Roman" w:hAnsi="Times New Roman" w:cs="Times New Roman"/>
          <w:sz w:val="24"/>
          <w:szCs w:val="24"/>
        </w:rPr>
        <w:t xml:space="preserve"> nuolaidžiaujama socialinių pašalpų gavėjų atžvilgiu</w:t>
      </w:r>
      <w:r w:rsidR="00367C31" w:rsidRPr="007A2AE4">
        <w:rPr>
          <w:rFonts w:ascii="Times New Roman" w:hAnsi="Times New Roman" w:cs="Times New Roman"/>
          <w:sz w:val="24"/>
          <w:szCs w:val="24"/>
        </w:rPr>
        <w:t xml:space="preserve"> </w:t>
      </w:r>
      <w:r w:rsidR="00741D9E" w:rsidRPr="007A2AE4">
        <w:rPr>
          <w:rFonts w:ascii="Times New Roman" w:hAnsi="Times New Roman" w:cs="Times New Roman"/>
          <w:sz w:val="24"/>
          <w:szCs w:val="24"/>
        </w:rPr>
        <w:t>arba griežtinamos išmokos</w:t>
      </w:r>
      <w:r w:rsidR="00E53D64">
        <w:rPr>
          <w:rFonts w:ascii="Times New Roman" w:hAnsi="Times New Roman" w:cs="Times New Roman"/>
          <w:sz w:val="24"/>
          <w:szCs w:val="24"/>
        </w:rPr>
        <w:t>,</w:t>
      </w:r>
      <w:r w:rsidR="00741D9E" w:rsidRPr="007A2AE4">
        <w:rPr>
          <w:rFonts w:ascii="Times New Roman" w:hAnsi="Times New Roman" w:cs="Times New Roman"/>
          <w:sz w:val="24"/>
          <w:szCs w:val="24"/>
        </w:rPr>
        <w:t xml:space="preserve"> nusižengiant įstatymo nuostatoms.</w:t>
      </w:r>
      <w:r w:rsidR="00F0614D" w:rsidRPr="007A2AE4">
        <w:rPr>
          <w:rFonts w:ascii="Times New Roman" w:hAnsi="Times New Roman" w:cs="Times New Roman"/>
          <w:sz w:val="24"/>
          <w:szCs w:val="24"/>
        </w:rPr>
        <w:t xml:space="preserve"> Išnagrinėjus socialinių pašalpų gavėjus, nustatyta, kad didžioji dalis yra </w:t>
      </w:r>
      <w:r w:rsidR="00E53D64">
        <w:rPr>
          <w:rFonts w:ascii="Times New Roman" w:hAnsi="Times New Roman" w:cs="Times New Roman"/>
          <w:sz w:val="24"/>
          <w:szCs w:val="24"/>
        </w:rPr>
        <w:t>vieniši darbingo amžiaus asmeny</w:t>
      </w:r>
      <w:r w:rsidR="004714FB">
        <w:rPr>
          <w:rFonts w:ascii="Times New Roman" w:hAnsi="Times New Roman" w:cs="Times New Roman"/>
          <w:sz w:val="24"/>
          <w:szCs w:val="24"/>
        </w:rPr>
        <w:t>s</w:t>
      </w:r>
      <w:r w:rsidR="00E53D64">
        <w:rPr>
          <w:rFonts w:ascii="Times New Roman" w:hAnsi="Times New Roman" w:cs="Times New Roman"/>
          <w:sz w:val="24"/>
          <w:szCs w:val="24"/>
        </w:rPr>
        <w:t>.</w:t>
      </w:r>
      <w:r w:rsidR="00F0614D" w:rsidRPr="007A2AE4">
        <w:rPr>
          <w:rFonts w:ascii="Times New Roman" w:hAnsi="Times New Roman" w:cs="Times New Roman"/>
          <w:sz w:val="24"/>
          <w:szCs w:val="24"/>
        </w:rPr>
        <w:t xml:space="preserve"> </w:t>
      </w:r>
      <w:r w:rsidR="00E53D64">
        <w:rPr>
          <w:rFonts w:ascii="Times New Roman" w:hAnsi="Times New Roman" w:cs="Times New Roman"/>
          <w:sz w:val="24"/>
          <w:szCs w:val="24"/>
        </w:rPr>
        <w:t>P</w:t>
      </w:r>
      <w:r w:rsidR="00F0614D" w:rsidRPr="007A2AE4">
        <w:rPr>
          <w:rFonts w:ascii="Times New Roman" w:hAnsi="Times New Roman" w:cs="Times New Roman"/>
          <w:sz w:val="24"/>
          <w:szCs w:val="24"/>
        </w:rPr>
        <w:t xml:space="preserve">astebėta, kad </w:t>
      </w:r>
      <w:r w:rsidR="00E53D64" w:rsidRPr="007A2AE4">
        <w:rPr>
          <w:rFonts w:ascii="Times New Roman" w:hAnsi="Times New Roman" w:cs="Times New Roman"/>
          <w:sz w:val="24"/>
          <w:szCs w:val="24"/>
        </w:rPr>
        <w:t xml:space="preserve">yra </w:t>
      </w:r>
      <w:r w:rsidR="00F0614D" w:rsidRPr="007A2AE4">
        <w:rPr>
          <w:rFonts w:ascii="Times New Roman" w:hAnsi="Times New Roman" w:cs="Times New Roman"/>
          <w:sz w:val="24"/>
          <w:szCs w:val="24"/>
        </w:rPr>
        <w:t>daug gavėjų</w:t>
      </w:r>
      <w:r w:rsidR="004C0F9B">
        <w:rPr>
          <w:rFonts w:ascii="Times New Roman" w:hAnsi="Times New Roman" w:cs="Times New Roman"/>
          <w:sz w:val="24"/>
          <w:szCs w:val="24"/>
        </w:rPr>
        <w:t>,</w:t>
      </w:r>
      <w:r w:rsidR="00F0614D" w:rsidRPr="007A2AE4">
        <w:rPr>
          <w:rFonts w:ascii="Times New Roman" w:hAnsi="Times New Roman" w:cs="Times New Roman"/>
          <w:sz w:val="24"/>
          <w:szCs w:val="24"/>
        </w:rPr>
        <w:t xml:space="preserve"> kuriems iki 30 metų darbo stažo trūksta vos kelių metų. Atsižvelgiant į </w:t>
      </w:r>
      <w:r w:rsidR="00E53D64">
        <w:rPr>
          <w:rFonts w:ascii="Times New Roman" w:hAnsi="Times New Roman" w:cs="Times New Roman"/>
          <w:sz w:val="24"/>
          <w:szCs w:val="24"/>
        </w:rPr>
        <w:t>tai, kad yra tokių asmenų grupė,</w:t>
      </w:r>
      <w:r w:rsidR="00F0614D" w:rsidRPr="007A2AE4">
        <w:rPr>
          <w:rFonts w:ascii="Times New Roman" w:hAnsi="Times New Roman" w:cs="Times New Roman"/>
          <w:sz w:val="24"/>
          <w:szCs w:val="24"/>
        </w:rPr>
        <w:t xml:space="preserve"> reikėtu socialinę pašalpą sieti ne tik visuomenei naudinga veikla</w:t>
      </w:r>
      <w:r w:rsidR="007A2AE4" w:rsidRPr="007A2AE4">
        <w:rPr>
          <w:rFonts w:ascii="Times New Roman" w:hAnsi="Times New Roman" w:cs="Times New Roman"/>
          <w:sz w:val="24"/>
          <w:szCs w:val="24"/>
        </w:rPr>
        <w:t>,</w:t>
      </w:r>
      <w:r w:rsidR="00F0614D" w:rsidRPr="007A2AE4">
        <w:rPr>
          <w:rFonts w:ascii="Times New Roman" w:hAnsi="Times New Roman" w:cs="Times New Roman"/>
          <w:sz w:val="24"/>
          <w:szCs w:val="24"/>
        </w:rPr>
        <w:t xml:space="preserve"> bet ir su viešaisiais darbais.</w:t>
      </w:r>
      <w:r w:rsidR="00677C6F" w:rsidRPr="007A2AE4">
        <w:rPr>
          <w:rFonts w:ascii="Times New Roman" w:hAnsi="Times New Roman" w:cs="Times New Roman"/>
          <w:sz w:val="24"/>
          <w:szCs w:val="24"/>
        </w:rPr>
        <w:t xml:space="preserve"> </w:t>
      </w:r>
      <w:r w:rsidR="00E53D64">
        <w:rPr>
          <w:rFonts w:ascii="Times New Roman" w:hAnsi="Times New Roman" w:cs="Times New Roman"/>
          <w:sz w:val="24"/>
          <w:szCs w:val="24"/>
          <w:shd w:val="clear" w:color="auto" w:fill="FFFFFF"/>
        </w:rPr>
        <w:t>A</w:t>
      </w:r>
      <w:r w:rsidR="0001113F" w:rsidRPr="007A2AE4">
        <w:rPr>
          <w:rFonts w:ascii="Times New Roman" w:hAnsi="Times New Roman" w:cs="Times New Roman"/>
          <w:sz w:val="24"/>
          <w:szCs w:val="24"/>
          <w:shd w:val="clear" w:color="auto" w:fill="FFFFFF"/>
        </w:rPr>
        <w:t>naliz</w:t>
      </w:r>
      <w:r w:rsidR="00E53D64">
        <w:rPr>
          <w:rFonts w:ascii="Times New Roman" w:hAnsi="Times New Roman" w:cs="Times New Roman"/>
          <w:sz w:val="24"/>
          <w:szCs w:val="24"/>
          <w:shd w:val="clear" w:color="auto" w:fill="FFFFFF"/>
        </w:rPr>
        <w:t>uojant</w:t>
      </w:r>
      <w:r w:rsidR="0001113F" w:rsidRPr="007A2AE4">
        <w:rPr>
          <w:rFonts w:ascii="Times New Roman" w:hAnsi="Times New Roman" w:cs="Times New Roman"/>
          <w:sz w:val="24"/>
          <w:szCs w:val="24"/>
          <w:shd w:val="clear" w:color="auto" w:fill="FFFFFF"/>
        </w:rPr>
        <w:t xml:space="preserve"> nustatyta, kad </w:t>
      </w:r>
      <w:r w:rsidR="00C1284F" w:rsidRPr="007A2AE4">
        <w:rPr>
          <w:rFonts w:ascii="Times New Roman" w:hAnsi="Times New Roman" w:cs="Times New Roman"/>
          <w:sz w:val="24"/>
          <w:szCs w:val="24"/>
          <w:shd w:val="clear" w:color="auto" w:fill="FFFFFF"/>
        </w:rPr>
        <w:t xml:space="preserve">tarp </w:t>
      </w:r>
      <w:r w:rsidR="00C1284F" w:rsidRPr="007A2AE4">
        <w:rPr>
          <w:rFonts w:ascii="Times New Roman" w:hAnsi="Times New Roman" w:cs="Times New Roman"/>
          <w:sz w:val="24"/>
          <w:szCs w:val="24"/>
        </w:rPr>
        <w:t>ilgalaikių registruotų bedarbių ir</w:t>
      </w:r>
      <w:r w:rsidR="0001113F" w:rsidRPr="007A2AE4">
        <w:rPr>
          <w:rFonts w:ascii="Times New Roman" w:hAnsi="Times New Roman" w:cs="Times New Roman"/>
          <w:sz w:val="24"/>
          <w:szCs w:val="24"/>
          <w:shd w:val="clear" w:color="auto" w:fill="FFFFFF"/>
        </w:rPr>
        <w:t xml:space="preserve"> socialinės</w:t>
      </w:r>
      <w:r w:rsidR="00C1284F" w:rsidRPr="007A2AE4">
        <w:rPr>
          <w:rFonts w:ascii="Times New Roman" w:hAnsi="Times New Roman" w:cs="Times New Roman"/>
          <w:sz w:val="24"/>
          <w:szCs w:val="24"/>
          <w:shd w:val="clear" w:color="auto" w:fill="FFFFFF"/>
        </w:rPr>
        <w:t xml:space="preserve"> pašalpos gavėjų</w:t>
      </w:r>
      <w:r w:rsidR="00F141F4" w:rsidRPr="007A2AE4">
        <w:rPr>
          <w:rFonts w:ascii="Times New Roman" w:hAnsi="Times New Roman" w:cs="Times New Roman"/>
          <w:sz w:val="24"/>
          <w:szCs w:val="24"/>
          <w:shd w:val="clear" w:color="auto" w:fill="FFFFFF"/>
        </w:rPr>
        <w:t xml:space="preserve"> ryšys </w:t>
      </w:r>
      <w:r w:rsidR="00E53D64">
        <w:rPr>
          <w:rFonts w:ascii="Times New Roman" w:hAnsi="Times New Roman" w:cs="Times New Roman"/>
          <w:sz w:val="24"/>
          <w:szCs w:val="24"/>
          <w:shd w:val="clear" w:color="auto" w:fill="FFFFFF"/>
        </w:rPr>
        <w:t>yra</w:t>
      </w:r>
      <w:r w:rsidR="00F141F4" w:rsidRPr="007A2AE4">
        <w:rPr>
          <w:rFonts w:ascii="Times New Roman" w:hAnsi="Times New Roman" w:cs="Times New Roman"/>
          <w:sz w:val="24"/>
          <w:szCs w:val="24"/>
          <w:shd w:val="clear" w:color="auto" w:fill="FFFFFF"/>
        </w:rPr>
        <w:t xml:space="preserve"> labai stiprus</w:t>
      </w:r>
      <w:r w:rsidR="00F141F4" w:rsidRPr="007A2AE4">
        <w:rPr>
          <w:rFonts w:ascii="Times New Roman" w:hAnsi="Times New Roman" w:cs="Times New Roman"/>
          <w:sz w:val="24"/>
          <w:szCs w:val="24"/>
        </w:rPr>
        <w:t xml:space="preserve"> - tiesioginis.</w:t>
      </w:r>
      <w:r w:rsidR="00B945EA" w:rsidRPr="007A2AE4">
        <w:rPr>
          <w:rFonts w:ascii="Times New Roman" w:hAnsi="Times New Roman" w:cs="Times New Roman"/>
          <w:sz w:val="24"/>
          <w:szCs w:val="24"/>
        </w:rPr>
        <w:t xml:space="preserve"> </w:t>
      </w:r>
    </w:p>
    <w:p w:rsidR="008D2626" w:rsidRPr="004C0F9B" w:rsidRDefault="00BA40C4" w:rsidP="004C0F9B">
      <w:pPr>
        <w:spacing w:after="0" w:line="360" w:lineRule="auto"/>
        <w:ind w:firstLine="567"/>
        <w:jc w:val="both"/>
        <w:rPr>
          <w:rFonts w:ascii="Times New Roman" w:hAnsi="Times New Roman" w:cs="Times New Roman"/>
          <w:sz w:val="24"/>
          <w:szCs w:val="24"/>
          <w:shd w:val="clear" w:color="auto" w:fill="FFFFFF"/>
        </w:rPr>
      </w:pPr>
      <w:r w:rsidRPr="007A2AE4">
        <w:rPr>
          <w:rFonts w:ascii="Times New Roman" w:hAnsi="Times New Roman" w:cs="Times New Roman"/>
          <w:sz w:val="24"/>
          <w:szCs w:val="24"/>
          <w:shd w:val="clear" w:color="auto" w:fill="FFFFFF"/>
        </w:rPr>
        <w:t>Atlikt</w:t>
      </w:r>
      <w:r w:rsidR="00F0614D" w:rsidRPr="007A2AE4">
        <w:rPr>
          <w:rFonts w:ascii="Times New Roman" w:hAnsi="Times New Roman" w:cs="Times New Roman"/>
          <w:sz w:val="24"/>
          <w:szCs w:val="24"/>
          <w:shd w:val="clear" w:color="auto" w:fill="FFFFFF"/>
        </w:rPr>
        <w:t>us</w:t>
      </w:r>
      <w:r w:rsidRPr="007A2AE4">
        <w:rPr>
          <w:rFonts w:ascii="Times New Roman" w:hAnsi="Times New Roman" w:cs="Times New Roman"/>
          <w:sz w:val="24"/>
          <w:szCs w:val="24"/>
          <w:shd w:val="clear" w:color="auto" w:fill="FFFFFF"/>
        </w:rPr>
        <w:t xml:space="preserve"> </w:t>
      </w:r>
      <w:r w:rsidR="00F0614D" w:rsidRPr="007A2AE4">
        <w:rPr>
          <w:rFonts w:ascii="Times New Roman" w:hAnsi="Times New Roman" w:cs="Times New Roman"/>
          <w:sz w:val="24"/>
          <w:szCs w:val="24"/>
          <w:shd w:val="clear" w:color="auto" w:fill="FFFFFF"/>
        </w:rPr>
        <w:t xml:space="preserve">pačios savivaldybės darbo </w:t>
      </w:r>
      <w:r w:rsidRPr="007A2AE4">
        <w:rPr>
          <w:rFonts w:ascii="Times New Roman" w:hAnsi="Times New Roman" w:cs="Times New Roman"/>
          <w:sz w:val="24"/>
          <w:szCs w:val="24"/>
          <w:shd w:val="clear" w:color="auto" w:fill="FFFFFF"/>
        </w:rPr>
        <w:t xml:space="preserve">analizė </w:t>
      </w:r>
      <w:r w:rsidR="00E53D64">
        <w:rPr>
          <w:rFonts w:ascii="Times New Roman" w:hAnsi="Times New Roman" w:cs="Times New Roman"/>
          <w:sz w:val="24"/>
          <w:szCs w:val="24"/>
          <w:shd w:val="clear" w:color="auto" w:fill="FFFFFF"/>
        </w:rPr>
        <w:t>nustatyta</w:t>
      </w:r>
      <w:r w:rsidR="00811844">
        <w:rPr>
          <w:rFonts w:ascii="Times New Roman" w:hAnsi="Times New Roman" w:cs="Times New Roman"/>
          <w:sz w:val="24"/>
          <w:szCs w:val="24"/>
          <w:shd w:val="clear" w:color="auto" w:fill="FFFFFF"/>
        </w:rPr>
        <w:t>,</w:t>
      </w:r>
      <w:r w:rsidR="00677C6F" w:rsidRPr="007A2AE4">
        <w:rPr>
          <w:rFonts w:ascii="Times New Roman" w:hAnsi="Times New Roman" w:cs="Times New Roman"/>
          <w:sz w:val="24"/>
          <w:szCs w:val="24"/>
          <w:shd w:val="clear" w:color="auto" w:fill="FFFFFF"/>
        </w:rPr>
        <w:t xml:space="preserve"> </w:t>
      </w:r>
      <w:r w:rsidR="00E53D64">
        <w:rPr>
          <w:rFonts w:ascii="Times New Roman" w:hAnsi="Times New Roman" w:cs="Times New Roman"/>
          <w:sz w:val="24"/>
          <w:szCs w:val="24"/>
          <w:shd w:val="clear" w:color="auto" w:fill="FFFFFF"/>
        </w:rPr>
        <w:t>jog</w:t>
      </w:r>
      <w:r w:rsidR="00677C6F" w:rsidRPr="007A2AE4">
        <w:rPr>
          <w:rFonts w:ascii="Times New Roman" w:hAnsi="Times New Roman" w:cs="Times New Roman"/>
          <w:sz w:val="24"/>
          <w:szCs w:val="24"/>
          <w:shd w:val="clear" w:color="auto" w:fill="FFFFFF"/>
        </w:rPr>
        <w:t xml:space="preserve"> reikėtu tobulinti: </w:t>
      </w:r>
      <w:r w:rsidR="007A2AE4" w:rsidRPr="007A2AE4">
        <w:rPr>
          <w:rFonts w:ascii="Times New Roman" w:hAnsi="Times New Roman" w:cs="Times New Roman"/>
          <w:sz w:val="24"/>
          <w:szCs w:val="24"/>
          <w:shd w:val="clear" w:color="auto" w:fill="FFFFFF"/>
        </w:rPr>
        <w:t>informacijos pateikim</w:t>
      </w:r>
      <w:r w:rsidR="00495185">
        <w:rPr>
          <w:rFonts w:ascii="Times New Roman" w:hAnsi="Times New Roman" w:cs="Times New Roman"/>
          <w:sz w:val="24"/>
          <w:szCs w:val="24"/>
          <w:shd w:val="clear" w:color="auto" w:fill="FFFFFF"/>
        </w:rPr>
        <w:t>ą</w:t>
      </w:r>
      <w:r w:rsidR="007A2AE4" w:rsidRPr="007A2AE4">
        <w:rPr>
          <w:rFonts w:ascii="Times New Roman" w:hAnsi="Times New Roman" w:cs="Times New Roman"/>
          <w:sz w:val="24"/>
          <w:szCs w:val="24"/>
          <w:shd w:val="clear" w:color="auto" w:fill="FFFFFF"/>
        </w:rPr>
        <w:t xml:space="preserve"> </w:t>
      </w:r>
      <w:r w:rsidR="00495185">
        <w:rPr>
          <w:rFonts w:ascii="Times New Roman" w:hAnsi="Times New Roman" w:cs="Times New Roman"/>
          <w:sz w:val="24"/>
          <w:szCs w:val="24"/>
          <w:shd w:val="clear" w:color="auto" w:fill="FFFFFF"/>
        </w:rPr>
        <w:t>apie socialinę paramą, reikiamus dokumentus ir kita.</w:t>
      </w:r>
      <w:r w:rsidR="00677C6F" w:rsidRPr="007A2AE4">
        <w:rPr>
          <w:rFonts w:ascii="Times New Roman" w:hAnsi="Times New Roman" w:cs="Times New Roman"/>
          <w:sz w:val="24"/>
          <w:szCs w:val="24"/>
          <w:shd w:val="clear" w:color="auto" w:fill="FFFFFF"/>
        </w:rPr>
        <w:t xml:space="preserve"> </w:t>
      </w:r>
      <w:r w:rsidR="00495185">
        <w:rPr>
          <w:rFonts w:ascii="Times New Roman" w:hAnsi="Times New Roman" w:cs="Times New Roman"/>
          <w:sz w:val="24"/>
          <w:szCs w:val="24"/>
          <w:shd w:val="clear" w:color="auto" w:fill="FFFFFF"/>
        </w:rPr>
        <w:t>Siekiant</w:t>
      </w:r>
      <w:r w:rsidR="00677C6F" w:rsidRPr="007A2AE4">
        <w:rPr>
          <w:rFonts w:ascii="Times New Roman" w:hAnsi="Times New Roman" w:cs="Times New Roman"/>
          <w:sz w:val="24"/>
          <w:szCs w:val="24"/>
          <w:shd w:val="clear" w:color="auto" w:fill="FFFFFF"/>
        </w:rPr>
        <w:t xml:space="preserve"> naudingai skirstyti socialines pašalpas didinti tikrintojų </w:t>
      </w:r>
      <w:r w:rsidR="007A2AE4" w:rsidRPr="007A2AE4">
        <w:rPr>
          <w:rFonts w:ascii="Times New Roman" w:hAnsi="Times New Roman" w:cs="Times New Roman"/>
          <w:sz w:val="24"/>
          <w:szCs w:val="24"/>
          <w:shd w:val="clear" w:color="auto" w:fill="FFFFFF"/>
        </w:rPr>
        <w:t>skaičių</w:t>
      </w:r>
      <w:r w:rsidR="00495185">
        <w:rPr>
          <w:rFonts w:ascii="Times New Roman" w:hAnsi="Times New Roman" w:cs="Times New Roman"/>
          <w:sz w:val="24"/>
          <w:szCs w:val="24"/>
          <w:shd w:val="clear" w:color="auto" w:fill="FFFFFF"/>
        </w:rPr>
        <w:t>, tobulinti bendradarbiavimą su Mokesčių inspekcija, Darbo birža ir kitomis institucijomis, skatinti aplinkinių pilietiškumą socialinių pašalpų mokėjimo klausimais.</w:t>
      </w:r>
      <w:r>
        <w:rPr>
          <w:rFonts w:ascii="Times New Roman" w:hAnsi="Times New Roman" w:cs="Times New Roman"/>
          <w:sz w:val="24"/>
          <w:szCs w:val="24"/>
        </w:rPr>
        <w:br w:type="page"/>
      </w:r>
    </w:p>
    <w:p w:rsidR="00BA341E" w:rsidRPr="00B734C9" w:rsidRDefault="00BA341E" w:rsidP="00BA341E">
      <w:pPr>
        <w:spacing w:after="0" w:line="360" w:lineRule="auto"/>
        <w:ind w:firstLine="567"/>
        <w:jc w:val="both"/>
        <w:rPr>
          <w:rFonts w:ascii="Times New Roman" w:hAnsi="Times New Roman"/>
          <w:color w:val="FF0000"/>
          <w:sz w:val="24"/>
          <w:szCs w:val="24"/>
        </w:rPr>
      </w:pPr>
      <w:proofErr w:type="spellStart"/>
      <w:r w:rsidRPr="0017798F">
        <w:rPr>
          <w:rFonts w:ascii="Times New Roman" w:hAnsi="Times New Roman" w:cs="Times New Roman"/>
          <w:b/>
          <w:sz w:val="24"/>
          <w:szCs w:val="24"/>
          <w:lang w:val="en-US"/>
        </w:rPr>
        <w:lastRenderedPageBreak/>
        <w:t>Varanauskienė</w:t>
      </w:r>
      <w:proofErr w:type="spellEnd"/>
      <w:r w:rsidRPr="0017798F">
        <w:rPr>
          <w:rFonts w:ascii="Times New Roman" w:hAnsi="Times New Roman" w:cs="Times New Roman"/>
          <w:b/>
          <w:sz w:val="24"/>
          <w:szCs w:val="24"/>
          <w:lang w:val="en-US"/>
        </w:rPr>
        <w:t xml:space="preserve"> A. </w:t>
      </w:r>
      <w:r w:rsidRPr="0017798F">
        <w:rPr>
          <w:rFonts w:ascii="Times New Roman" w:hAnsi="Times New Roman" w:cs="Times New Roman"/>
          <w:sz w:val="24"/>
          <w:szCs w:val="24"/>
          <w:lang w:val="en-US"/>
        </w:rPr>
        <w:t>Effici</w:t>
      </w:r>
      <w:r w:rsidR="00DE2FDB">
        <w:rPr>
          <w:rFonts w:ascii="Times New Roman" w:hAnsi="Times New Roman" w:cs="Times New Roman"/>
          <w:sz w:val="24"/>
          <w:szCs w:val="24"/>
          <w:lang w:val="en-US"/>
        </w:rPr>
        <w:t>ency of a Social S</w:t>
      </w:r>
      <w:r w:rsidRPr="0017798F">
        <w:rPr>
          <w:rFonts w:ascii="Times New Roman" w:hAnsi="Times New Roman" w:cs="Times New Roman"/>
          <w:sz w:val="24"/>
          <w:szCs w:val="24"/>
          <w:lang w:val="en-US"/>
        </w:rPr>
        <w:t xml:space="preserve">upport in </w:t>
      </w:r>
      <w:proofErr w:type="spellStart"/>
      <w:r w:rsidRPr="0017798F">
        <w:rPr>
          <w:rFonts w:ascii="Times New Roman" w:hAnsi="Times New Roman"/>
          <w:sz w:val="24"/>
          <w:szCs w:val="24"/>
          <w:lang w:val="en-US"/>
        </w:rPr>
        <w:t>Panevezys‘</w:t>
      </w:r>
      <w:r>
        <w:rPr>
          <w:rFonts w:ascii="Times New Roman" w:hAnsi="Times New Roman"/>
          <w:sz w:val="24"/>
          <w:szCs w:val="24"/>
          <w:lang w:val="en-US"/>
        </w:rPr>
        <w:t>municipality</w:t>
      </w:r>
      <w:proofErr w:type="spellEnd"/>
      <w:r w:rsidRPr="0017798F">
        <w:rPr>
          <w:rFonts w:ascii="Times New Roman" w:hAnsi="Times New Roman" w:cs="Times New Roman"/>
          <w:sz w:val="24"/>
          <w:szCs w:val="24"/>
          <w:lang w:val="en-US"/>
        </w:rPr>
        <w:t xml:space="preserve"> / The postgraduate‘s final performance of a finance control. Supervisor assoc. Prof. </w:t>
      </w:r>
      <w:r w:rsidRPr="0017798F">
        <w:rPr>
          <w:rFonts w:ascii="Times New Roman" w:hAnsi="Times New Roman"/>
          <w:sz w:val="24"/>
          <w:szCs w:val="24"/>
          <w:lang w:val="en-US"/>
        </w:rPr>
        <w:t>Dr</w:t>
      </w:r>
      <w:r w:rsidRPr="0017798F">
        <w:rPr>
          <w:rFonts w:ascii="Times New Roman" w:hAnsi="Times New Roman" w:cs="Times New Roman"/>
          <w:sz w:val="24"/>
          <w:szCs w:val="24"/>
          <w:lang w:val="en-US"/>
        </w:rPr>
        <w:t xml:space="preserve">. A. </w:t>
      </w:r>
      <w:proofErr w:type="spellStart"/>
      <w:r w:rsidRPr="0017798F">
        <w:rPr>
          <w:rFonts w:ascii="Times New Roman" w:hAnsi="Times New Roman" w:cs="Times New Roman"/>
          <w:sz w:val="24"/>
          <w:szCs w:val="24"/>
          <w:lang w:val="en-US"/>
        </w:rPr>
        <w:t>Dobravolskas</w:t>
      </w:r>
      <w:proofErr w:type="spellEnd"/>
      <w:r w:rsidRPr="0017798F">
        <w:rPr>
          <w:rFonts w:ascii="Times New Roman" w:hAnsi="Times New Roman" w:cs="Times New Roman"/>
          <w:sz w:val="24"/>
          <w:szCs w:val="24"/>
          <w:lang w:val="en-US"/>
        </w:rPr>
        <w:t xml:space="preserve">. – Vilnius: Faculty of Economics and Finance Management, </w:t>
      </w:r>
      <w:proofErr w:type="spellStart"/>
      <w:r w:rsidRPr="0017798F">
        <w:rPr>
          <w:rFonts w:ascii="Times New Roman" w:hAnsi="Times New Roman" w:cs="Times New Roman"/>
          <w:sz w:val="24"/>
          <w:szCs w:val="24"/>
          <w:lang w:val="en-US"/>
        </w:rPr>
        <w:t>Mykolas</w:t>
      </w:r>
      <w:proofErr w:type="spellEnd"/>
      <w:r w:rsidRPr="0017798F">
        <w:rPr>
          <w:rFonts w:ascii="Times New Roman" w:hAnsi="Times New Roman" w:cs="Times New Roman"/>
          <w:sz w:val="24"/>
          <w:szCs w:val="24"/>
          <w:lang w:val="en-US"/>
        </w:rPr>
        <w:t xml:space="preserve"> </w:t>
      </w:r>
      <w:proofErr w:type="spellStart"/>
      <w:r w:rsidRPr="0017798F">
        <w:rPr>
          <w:rFonts w:ascii="Times New Roman" w:hAnsi="Times New Roman" w:cs="Times New Roman"/>
          <w:sz w:val="24"/>
          <w:szCs w:val="24"/>
          <w:lang w:val="en-US"/>
        </w:rPr>
        <w:t>Romeris</w:t>
      </w:r>
      <w:proofErr w:type="spellEnd"/>
      <w:r w:rsidRPr="0017798F">
        <w:rPr>
          <w:rFonts w:ascii="Times New Roman" w:hAnsi="Times New Roman" w:cs="Times New Roman"/>
          <w:sz w:val="24"/>
          <w:szCs w:val="24"/>
          <w:lang w:val="en-US"/>
        </w:rPr>
        <w:t xml:space="preserve"> University, 2014</w:t>
      </w:r>
      <w:r w:rsidRPr="00F04D94">
        <w:rPr>
          <w:rFonts w:ascii="Times New Roman" w:hAnsi="Times New Roman"/>
          <w:sz w:val="24"/>
          <w:szCs w:val="24"/>
        </w:rPr>
        <w:t>. – 8</w:t>
      </w:r>
      <w:r w:rsidR="00F04D94" w:rsidRPr="00F04D94">
        <w:rPr>
          <w:rFonts w:ascii="Times New Roman" w:hAnsi="Times New Roman"/>
          <w:sz w:val="24"/>
          <w:szCs w:val="24"/>
        </w:rPr>
        <w:t>1</w:t>
      </w:r>
      <w:r w:rsidRPr="00F04D94">
        <w:rPr>
          <w:rFonts w:ascii="Times New Roman" w:hAnsi="Times New Roman"/>
          <w:sz w:val="24"/>
          <w:szCs w:val="24"/>
        </w:rPr>
        <w:t xml:space="preserve"> p.</w:t>
      </w:r>
    </w:p>
    <w:p w:rsidR="00BA341E" w:rsidRPr="00834B28" w:rsidRDefault="00BA341E" w:rsidP="00BA341E">
      <w:pPr>
        <w:pStyle w:val="Heading1"/>
        <w:spacing w:before="0" w:line="360" w:lineRule="auto"/>
        <w:jc w:val="center"/>
        <w:rPr>
          <w:color w:val="auto"/>
        </w:rPr>
      </w:pPr>
      <w:bookmarkStart w:id="33" w:name="_Toc385509130"/>
      <w:r w:rsidRPr="00834B28">
        <w:rPr>
          <w:color w:val="auto"/>
        </w:rPr>
        <w:t>SUMMARY</w:t>
      </w:r>
      <w:bookmarkEnd w:id="33"/>
    </w:p>
    <w:p w:rsidR="00BA341E" w:rsidRPr="00A85270" w:rsidRDefault="00BA341E" w:rsidP="00BA341E">
      <w:pPr>
        <w:spacing w:after="0" w:line="360" w:lineRule="auto"/>
        <w:ind w:firstLine="567"/>
        <w:jc w:val="both"/>
        <w:rPr>
          <w:rFonts w:ascii="Times New Roman" w:hAnsi="Times New Roman" w:cs="Times New Roman"/>
          <w:sz w:val="24"/>
          <w:szCs w:val="24"/>
          <w:lang w:val="en-US"/>
        </w:rPr>
      </w:pPr>
      <w:r w:rsidRPr="00A85270">
        <w:rPr>
          <w:rFonts w:ascii="Times New Roman" w:hAnsi="Times New Roman" w:cs="Times New Roman"/>
          <w:sz w:val="24"/>
          <w:szCs w:val="24"/>
          <w:lang w:val="en-US"/>
        </w:rPr>
        <w:t xml:space="preserve">The subject of the postgraduate‘s final performance is very relevant because from the outset of 2012 all country‘s municipalities execute self-sufficient function distributing a social allowances due to opinion that local authorities do it more effectively. The main problem to research is to define the reasons of a growing number of welfare recipients; whether the distribution of social allowances is effective. The object to research is </w:t>
      </w:r>
      <w:proofErr w:type="spellStart"/>
      <w:r w:rsidRPr="00A85270">
        <w:rPr>
          <w:rFonts w:ascii="Times New Roman" w:hAnsi="Times New Roman" w:cs="Times New Roman"/>
          <w:sz w:val="24"/>
          <w:szCs w:val="24"/>
          <w:lang w:val="en-US"/>
        </w:rPr>
        <w:t>Panevezys</w:t>
      </w:r>
      <w:proofErr w:type="spellEnd"/>
      <w:r w:rsidRPr="00A85270">
        <w:rPr>
          <w:rFonts w:ascii="Times New Roman" w:hAnsi="Times New Roman" w:cs="Times New Roman"/>
          <w:sz w:val="24"/>
          <w:szCs w:val="24"/>
          <w:lang w:val="en-US"/>
        </w:rPr>
        <w:t xml:space="preserve"> municipality‘s bankroll to be distributed as a social support and welfare recipients. </w:t>
      </w:r>
      <w:r w:rsidR="00D8329F" w:rsidRPr="00E514B3">
        <w:rPr>
          <w:rFonts w:ascii="Times New Roman" w:hAnsi="Times New Roman" w:cs="Times New Roman"/>
          <w:sz w:val="24"/>
          <w:szCs w:val="24"/>
          <w:lang w:val="en-US"/>
        </w:rPr>
        <w:t>The study of hypothesis - the social allowance imposition of legislative development help them to distribute better and escape the poverty trap</w:t>
      </w:r>
      <w:r w:rsidR="00D8329F">
        <w:rPr>
          <w:rFonts w:ascii="Times New Roman" w:hAnsi="Times New Roman" w:cs="Times New Roman"/>
          <w:sz w:val="24"/>
          <w:szCs w:val="24"/>
          <w:lang w:val="en-US"/>
        </w:rPr>
        <w:t>.</w:t>
      </w:r>
      <w:r w:rsidR="00D8329F" w:rsidRPr="00A85270">
        <w:rPr>
          <w:rFonts w:ascii="Times New Roman" w:hAnsi="Times New Roman" w:cs="Times New Roman"/>
          <w:sz w:val="24"/>
          <w:szCs w:val="24"/>
          <w:lang w:val="en-US"/>
        </w:rPr>
        <w:t xml:space="preserve"> </w:t>
      </w:r>
      <w:r w:rsidRPr="00A85270">
        <w:rPr>
          <w:rFonts w:ascii="Times New Roman" w:hAnsi="Times New Roman" w:cs="Times New Roman"/>
          <w:sz w:val="24"/>
          <w:szCs w:val="24"/>
          <w:lang w:val="en-US"/>
        </w:rPr>
        <w:t xml:space="preserve">The research target is to scrutinize the efficiency of </w:t>
      </w:r>
      <w:proofErr w:type="spellStart"/>
      <w:r w:rsidRPr="00A85270">
        <w:rPr>
          <w:rFonts w:ascii="Times New Roman" w:hAnsi="Times New Roman" w:cs="Times New Roman"/>
          <w:sz w:val="24"/>
          <w:szCs w:val="24"/>
          <w:lang w:val="en-US"/>
        </w:rPr>
        <w:t>Panevezys</w:t>
      </w:r>
      <w:proofErr w:type="spellEnd"/>
      <w:r w:rsidRPr="00A85270">
        <w:rPr>
          <w:rFonts w:ascii="Times New Roman" w:hAnsi="Times New Roman" w:cs="Times New Roman"/>
          <w:sz w:val="24"/>
          <w:szCs w:val="24"/>
          <w:lang w:val="en-US"/>
        </w:rPr>
        <w:t xml:space="preserve"> municipality‘s social support utility, to analyze all factors what have an impact for efficiency or inefficiency. To reach this purpose the one has set the tasks: to present social security‘s alterations, and forms, to study the social support history, to analyze the factors determining social allowance, to determine the criterions assessing the social support efficiency, to accomplish the analysis for social security efficiency in </w:t>
      </w:r>
      <w:proofErr w:type="spellStart"/>
      <w:r w:rsidRPr="00A85270">
        <w:rPr>
          <w:rFonts w:ascii="Times New Roman" w:hAnsi="Times New Roman" w:cs="Times New Roman"/>
          <w:sz w:val="24"/>
          <w:szCs w:val="24"/>
          <w:lang w:val="en-US"/>
        </w:rPr>
        <w:t>Panevezys</w:t>
      </w:r>
      <w:proofErr w:type="spellEnd"/>
      <w:r w:rsidRPr="00A85270">
        <w:rPr>
          <w:rFonts w:ascii="Times New Roman" w:hAnsi="Times New Roman" w:cs="Times New Roman"/>
          <w:sz w:val="24"/>
          <w:szCs w:val="24"/>
          <w:lang w:val="en-US"/>
        </w:rPr>
        <w:t xml:space="preserve"> municipality and to compare it with </w:t>
      </w:r>
      <w:proofErr w:type="spellStart"/>
      <w:r w:rsidRPr="00A85270">
        <w:rPr>
          <w:rFonts w:ascii="Times New Roman" w:hAnsi="Times New Roman" w:cs="Times New Roman"/>
          <w:sz w:val="24"/>
          <w:szCs w:val="24"/>
          <w:lang w:val="en-US"/>
        </w:rPr>
        <w:t>Panevezys</w:t>
      </w:r>
      <w:proofErr w:type="spellEnd"/>
      <w:r w:rsidRPr="00A85270">
        <w:rPr>
          <w:rFonts w:ascii="Times New Roman" w:hAnsi="Times New Roman" w:cs="Times New Roman"/>
          <w:sz w:val="24"/>
          <w:szCs w:val="24"/>
          <w:lang w:val="en-US"/>
        </w:rPr>
        <w:t xml:space="preserve"> region‘s social security efficiency. To fulfill a research the one has used test modes: the analysis of a scientific source, legislation and lectures. Here in this job the one has fulfilled </w:t>
      </w:r>
      <w:proofErr w:type="spellStart"/>
      <w:r w:rsidRPr="00A85270">
        <w:rPr>
          <w:rFonts w:ascii="Times New Roman" w:hAnsi="Times New Roman" w:cs="Times New Roman"/>
          <w:sz w:val="24"/>
          <w:szCs w:val="24"/>
          <w:lang w:val="en-US"/>
        </w:rPr>
        <w:t>semistructurial</w:t>
      </w:r>
      <w:proofErr w:type="spellEnd"/>
      <w:r w:rsidRPr="00A85270">
        <w:rPr>
          <w:rFonts w:ascii="Times New Roman" w:hAnsi="Times New Roman" w:cs="Times New Roman"/>
          <w:sz w:val="24"/>
          <w:szCs w:val="24"/>
          <w:lang w:val="en-US"/>
        </w:rPr>
        <w:t xml:space="preserve"> defining interview and questionnaire. To accomplish the analysis of the gotten results and statistical data, the one has used the mode of: the associated and classified data logical, </w:t>
      </w:r>
      <w:proofErr w:type="spellStart"/>
      <w:r w:rsidRPr="00A85270">
        <w:rPr>
          <w:rFonts w:ascii="Times New Roman" w:hAnsi="Times New Roman" w:cs="Times New Roman"/>
          <w:sz w:val="24"/>
          <w:szCs w:val="24"/>
          <w:lang w:val="en-US"/>
        </w:rPr>
        <w:t>systemical</w:t>
      </w:r>
      <w:proofErr w:type="spellEnd"/>
      <w:r w:rsidRPr="00A85270">
        <w:rPr>
          <w:rFonts w:ascii="Times New Roman" w:hAnsi="Times New Roman" w:cs="Times New Roman"/>
          <w:sz w:val="24"/>
          <w:szCs w:val="24"/>
          <w:lang w:val="en-US"/>
        </w:rPr>
        <w:t>, comparative indexes. The efficiency of social support is assessed by the touchstone of: propriety, efficiency, availability.</w:t>
      </w:r>
    </w:p>
    <w:p w:rsidR="00BA341E" w:rsidRPr="00A85270" w:rsidRDefault="00BA341E" w:rsidP="00BA341E">
      <w:pPr>
        <w:spacing w:after="0" w:line="360" w:lineRule="auto"/>
        <w:ind w:firstLine="567"/>
        <w:jc w:val="both"/>
        <w:rPr>
          <w:rFonts w:ascii="Times New Roman" w:hAnsi="Times New Roman" w:cs="Times New Roman"/>
          <w:sz w:val="24"/>
          <w:szCs w:val="24"/>
          <w:lang w:val="en-US"/>
        </w:rPr>
      </w:pPr>
      <w:r w:rsidRPr="00A85270">
        <w:rPr>
          <w:rFonts w:ascii="Times New Roman" w:hAnsi="Times New Roman" w:cs="Times New Roman"/>
          <w:sz w:val="24"/>
          <w:szCs w:val="24"/>
          <w:lang w:val="en-US"/>
        </w:rPr>
        <w:t>When the analysis was finished it is evident that the current economical situation has an impact to a number of welfare recipients. It is clarified  that the efficiency of social allowances depends on the current legislation but not on municipality‘s self-sufficient operations, even on the contrary- providing the possibility for  legislation to municipalities they connive to a welfare recipients or cut down the payouts offending legislation. After inspecting the welfare recipients it was clarified that the majority of them are single persons of a working age. It is noticed there are many welfare recipients who are lacking just some months to 30 years of working experience. Taking in consideration these recipients there is an idea to relate the social support not only with job for society but and with public jobs. It is identified the direct relation in between the long timers registered jobless and welfare recipients. It is indicative and strong.</w:t>
      </w:r>
    </w:p>
    <w:p w:rsidR="00BA341E" w:rsidRPr="00A85270" w:rsidRDefault="00BA341E" w:rsidP="00BA341E">
      <w:pPr>
        <w:spacing w:after="0" w:line="360" w:lineRule="auto"/>
        <w:ind w:firstLine="567"/>
        <w:jc w:val="both"/>
        <w:rPr>
          <w:rFonts w:ascii="Times New Roman" w:hAnsi="Times New Roman" w:cs="Times New Roman"/>
          <w:b/>
          <w:sz w:val="24"/>
          <w:szCs w:val="24"/>
          <w:lang w:val="en-US"/>
        </w:rPr>
      </w:pPr>
      <w:r w:rsidRPr="00A85270">
        <w:rPr>
          <w:rFonts w:ascii="Times New Roman" w:hAnsi="Times New Roman" w:cs="Times New Roman"/>
          <w:sz w:val="24"/>
          <w:szCs w:val="24"/>
          <w:lang w:val="en-US"/>
        </w:rPr>
        <w:t xml:space="preserve">When the efficiency of municipality‘s performance was accomplished there are some deeds to be improved: submitting an information for social support, a required documents and so on. It is need to increase a number of an inspectors to advance the distribution of social allowances; to perfect the </w:t>
      </w:r>
      <w:r w:rsidRPr="00A85270">
        <w:rPr>
          <w:rFonts w:ascii="Times New Roman" w:hAnsi="Times New Roman" w:cs="Times New Roman"/>
          <w:sz w:val="24"/>
          <w:szCs w:val="24"/>
          <w:lang w:val="en-US"/>
        </w:rPr>
        <w:lastRenderedPageBreak/>
        <w:t xml:space="preserve">collaboration with Tax Inspection, </w:t>
      </w:r>
      <w:proofErr w:type="spellStart"/>
      <w:r w:rsidRPr="00A85270">
        <w:rPr>
          <w:rFonts w:ascii="Times New Roman" w:hAnsi="Times New Roman" w:cs="Times New Roman"/>
          <w:sz w:val="24"/>
          <w:szCs w:val="24"/>
          <w:lang w:val="en-US"/>
        </w:rPr>
        <w:t>Labour</w:t>
      </w:r>
      <w:proofErr w:type="spellEnd"/>
      <w:r w:rsidRPr="00A85270">
        <w:rPr>
          <w:rFonts w:ascii="Times New Roman" w:hAnsi="Times New Roman" w:cs="Times New Roman"/>
          <w:sz w:val="24"/>
          <w:szCs w:val="24"/>
          <w:lang w:val="en-US"/>
        </w:rPr>
        <w:t xml:space="preserve"> Exchange and with the other institutions; to stimulate people‘s public spirit regarding the matter of  social support.</w:t>
      </w:r>
    </w:p>
    <w:p w:rsidR="008D2626" w:rsidRDefault="008D2626" w:rsidP="008D2626">
      <w:pPr>
        <w:rPr>
          <w:rFonts w:ascii="Times New Roman" w:hAnsi="Times New Roman" w:cs="Times New Roman"/>
          <w:b/>
          <w:sz w:val="24"/>
          <w:szCs w:val="24"/>
        </w:rPr>
      </w:pPr>
      <w:r>
        <w:rPr>
          <w:rFonts w:ascii="Times New Roman" w:hAnsi="Times New Roman" w:cs="Times New Roman"/>
          <w:b/>
          <w:sz w:val="24"/>
          <w:szCs w:val="24"/>
        </w:rPr>
        <w:br w:type="page"/>
      </w:r>
    </w:p>
    <w:p w:rsidR="00AD7800" w:rsidRDefault="00AD7800" w:rsidP="00AD7800">
      <w:pPr>
        <w:spacing w:after="0" w:line="360" w:lineRule="auto"/>
        <w:jc w:val="center"/>
        <w:rPr>
          <w:rFonts w:ascii="Times New Roman" w:hAnsi="Times New Roman" w:cs="Times New Roman"/>
          <w:b/>
          <w:sz w:val="144"/>
          <w:szCs w:val="144"/>
        </w:rPr>
      </w:pPr>
    </w:p>
    <w:p w:rsidR="00AD7800" w:rsidRDefault="00AD7800" w:rsidP="00AD7800">
      <w:pPr>
        <w:spacing w:after="0" w:line="360" w:lineRule="auto"/>
        <w:jc w:val="center"/>
        <w:rPr>
          <w:rFonts w:ascii="Times New Roman" w:hAnsi="Times New Roman" w:cs="Times New Roman"/>
          <w:b/>
          <w:sz w:val="144"/>
          <w:szCs w:val="144"/>
        </w:rPr>
      </w:pPr>
    </w:p>
    <w:p w:rsidR="00AD7800" w:rsidRPr="008D63FF" w:rsidRDefault="008D63FF" w:rsidP="008D63FF">
      <w:pPr>
        <w:pStyle w:val="Heading1"/>
        <w:jc w:val="center"/>
        <w:rPr>
          <w:color w:val="auto"/>
        </w:rPr>
      </w:pPr>
      <w:bookmarkStart w:id="34" w:name="_Toc385509131"/>
      <w:r w:rsidRPr="008D63FF">
        <w:rPr>
          <w:color w:val="auto"/>
        </w:rPr>
        <w:t>PRIEDAI</w:t>
      </w:r>
      <w:bookmarkEnd w:id="34"/>
    </w:p>
    <w:p w:rsidR="00AD7800" w:rsidRDefault="00AD7800">
      <w:pPr>
        <w:rPr>
          <w:rFonts w:ascii="Times New Roman" w:hAnsi="Times New Roman" w:cs="Times New Roman"/>
          <w:b/>
          <w:sz w:val="144"/>
          <w:szCs w:val="144"/>
        </w:rPr>
      </w:pPr>
      <w:r>
        <w:rPr>
          <w:rFonts w:ascii="Times New Roman" w:hAnsi="Times New Roman" w:cs="Times New Roman"/>
          <w:b/>
          <w:sz w:val="144"/>
          <w:szCs w:val="144"/>
        </w:rPr>
        <w:br w:type="page"/>
      </w:r>
    </w:p>
    <w:p w:rsidR="00DA7161" w:rsidRDefault="00DA7161" w:rsidP="00AD7800">
      <w:pPr>
        <w:spacing w:after="0" w:line="360" w:lineRule="auto"/>
        <w:jc w:val="right"/>
        <w:rPr>
          <w:rFonts w:ascii="Times New Roman" w:hAnsi="Times New Roman" w:cs="Times New Roman"/>
          <w:b/>
          <w:color w:val="FF0000"/>
          <w:sz w:val="24"/>
          <w:szCs w:val="24"/>
        </w:rPr>
        <w:sectPr w:rsidR="00DA7161" w:rsidSect="005B4DAE">
          <w:pgSz w:w="11906" w:h="16838" w:code="9"/>
          <w:pgMar w:top="1134" w:right="567" w:bottom="1134" w:left="1418" w:header="567" w:footer="567" w:gutter="0"/>
          <w:pgNumType w:start="32" w:chapStyle="5" w:chapSep="period"/>
          <w:cols w:space="1296"/>
          <w:docGrid w:linePitch="360"/>
        </w:sectPr>
      </w:pPr>
    </w:p>
    <w:p w:rsidR="00DA7161" w:rsidRPr="00814B46" w:rsidRDefault="00834B28" w:rsidP="00AD7800">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lastRenderedPageBreak/>
        <w:t>PRIEDAS</w:t>
      </w:r>
      <w:r w:rsidR="00DA7161" w:rsidRPr="00814B46">
        <w:rPr>
          <w:rFonts w:ascii="Times New Roman" w:hAnsi="Times New Roman" w:cs="Times New Roman"/>
          <w:b/>
          <w:sz w:val="24"/>
          <w:szCs w:val="24"/>
        </w:rPr>
        <w:t xml:space="preserve"> 1</w:t>
      </w:r>
    </w:p>
    <w:p w:rsidR="00DA7161" w:rsidRPr="00814B46" w:rsidRDefault="00B32C79" w:rsidP="00AD7800">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t xml:space="preserve">Panevėžio miesto savivaldybės socialinės paramos skyriaus </w:t>
      </w:r>
      <w:r w:rsidR="00814B46" w:rsidRPr="00814B46">
        <w:rPr>
          <w:rFonts w:ascii="Times New Roman" w:hAnsi="Times New Roman" w:cs="Times New Roman"/>
          <w:b/>
          <w:sz w:val="24"/>
          <w:szCs w:val="24"/>
        </w:rPr>
        <w:t xml:space="preserve">išlaidos, </w:t>
      </w:r>
      <w:r w:rsidRPr="00814B46">
        <w:rPr>
          <w:rFonts w:ascii="Times New Roman" w:hAnsi="Times New Roman" w:cs="Times New Roman"/>
          <w:b/>
          <w:sz w:val="24"/>
          <w:szCs w:val="24"/>
        </w:rPr>
        <w:t>socialinėms pašalpoms</w:t>
      </w:r>
      <w:r w:rsidR="00814B46" w:rsidRPr="00814B46">
        <w:rPr>
          <w:rFonts w:ascii="Times New Roman" w:hAnsi="Times New Roman" w:cs="Times New Roman"/>
          <w:b/>
          <w:sz w:val="24"/>
          <w:szCs w:val="24"/>
        </w:rPr>
        <w:t>,</w:t>
      </w:r>
      <w:r w:rsidRPr="00814B46">
        <w:rPr>
          <w:rFonts w:ascii="Times New Roman" w:hAnsi="Times New Roman" w:cs="Times New Roman"/>
          <w:b/>
          <w:sz w:val="24"/>
          <w:szCs w:val="24"/>
        </w:rPr>
        <w:t xml:space="preserve"> lyginam</w:t>
      </w:r>
      <w:r w:rsidR="00814B46" w:rsidRPr="00814B46">
        <w:rPr>
          <w:rFonts w:ascii="Times New Roman" w:hAnsi="Times New Roman" w:cs="Times New Roman"/>
          <w:b/>
          <w:sz w:val="24"/>
          <w:szCs w:val="24"/>
        </w:rPr>
        <w:t>asis</w:t>
      </w:r>
      <w:r w:rsidRPr="00814B46">
        <w:rPr>
          <w:rFonts w:ascii="Times New Roman" w:hAnsi="Times New Roman" w:cs="Times New Roman"/>
          <w:b/>
          <w:sz w:val="24"/>
          <w:szCs w:val="24"/>
        </w:rPr>
        <w:t xml:space="preserve"> poky</w:t>
      </w:r>
      <w:r w:rsidR="00814B46" w:rsidRPr="00814B46">
        <w:rPr>
          <w:rFonts w:ascii="Times New Roman" w:hAnsi="Times New Roman" w:cs="Times New Roman"/>
          <w:b/>
          <w:sz w:val="24"/>
          <w:szCs w:val="24"/>
        </w:rPr>
        <w:t>tis</w:t>
      </w:r>
      <w:r w:rsidRPr="00814B46">
        <w:rPr>
          <w:rFonts w:ascii="Times New Roman" w:hAnsi="Times New Roman" w:cs="Times New Roman"/>
          <w:b/>
          <w:sz w:val="24"/>
          <w:szCs w:val="24"/>
        </w:rPr>
        <w:t xml:space="preserve"> (pagal šeimos tipus)</w:t>
      </w:r>
    </w:p>
    <w:tbl>
      <w:tblPr>
        <w:tblW w:w="16412" w:type="dxa"/>
        <w:tblInd w:w="-743" w:type="dxa"/>
        <w:tblLayout w:type="fixed"/>
        <w:tblLook w:val="04A0"/>
      </w:tblPr>
      <w:tblGrid>
        <w:gridCol w:w="2978"/>
        <w:gridCol w:w="1273"/>
        <w:gridCol w:w="1279"/>
        <w:gridCol w:w="992"/>
        <w:gridCol w:w="851"/>
        <w:gridCol w:w="1275"/>
        <w:gridCol w:w="1276"/>
        <w:gridCol w:w="1134"/>
        <w:gridCol w:w="851"/>
        <w:gridCol w:w="1275"/>
        <w:gridCol w:w="1276"/>
        <w:gridCol w:w="992"/>
        <w:gridCol w:w="960"/>
      </w:tblGrid>
      <w:tr w:rsidR="00DA7161" w:rsidRPr="00DA7161" w:rsidTr="006437DF">
        <w:trPr>
          <w:trHeight w:val="255"/>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Šeimos tipas/ Paramos suma</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20"/>
                <w:szCs w:val="20"/>
                <w:lang w:eastAsia="lt-LT"/>
              </w:rPr>
            </w:pPr>
            <w:r w:rsidRPr="00DA7161">
              <w:rPr>
                <w:rFonts w:ascii="Times New Roman" w:eastAsia="Times New Roman" w:hAnsi="Times New Roman" w:cs="Times New Roman"/>
                <w:sz w:val="20"/>
                <w:szCs w:val="20"/>
                <w:lang w:eastAsia="lt-LT"/>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Pokytis  (+/-)</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20"/>
                <w:szCs w:val="20"/>
                <w:lang w:eastAsia="lt-LT"/>
              </w:rPr>
            </w:pPr>
            <w:r w:rsidRPr="00DA7161">
              <w:rPr>
                <w:rFonts w:ascii="Times New Roman" w:eastAsia="Times New Roman" w:hAnsi="Times New Roman" w:cs="Times New Roman"/>
                <w:sz w:val="20"/>
                <w:szCs w:val="20"/>
                <w:lang w:eastAsia="lt-LT"/>
              </w:rPr>
              <w:t> </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Pokytis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20"/>
                <w:szCs w:val="20"/>
                <w:lang w:eastAsia="lt-LT"/>
              </w:rPr>
            </w:pPr>
            <w:r w:rsidRPr="00DA7161">
              <w:rPr>
                <w:rFonts w:ascii="Times New Roman" w:eastAsia="Times New Roman" w:hAnsi="Times New Roman" w:cs="Times New Roman"/>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20"/>
                <w:szCs w:val="20"/>
                <w:lang w:eastAsia="lt-LT"/>
              </w:rPr>
            </w:pPr>
            <w:r w:rsidRPr="00DA7161">
              <w:rPr>
                <w:rFonts w:ascii="Times New Roman" w:eastAsia="Times New Roman" w:hAnsi="Times New Roman" w:cs="Times New Roman"/>
                <w:sz w:val="20"/>
                <w:szCs w:val="20"/>
                <w:lang w:eastAsia="lt-LT"/>
              </w:rPr>
              <w:t> </w:t>
            </w:r>
          </w:p>
        </w:tc>
        <w:tc>
          <w:tcPr>
            <w:tcW w:w="1952"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Pokytis  (+/-)</w:t>
            </w:r>
          </w:p>
        </w:tc>
      </w:tr>
      <w:tr w:rsidR="00DA7161" w:rsidRPr="00DA7161" w:rsidTr="006437DF">
        <w:trPr>
          <w:trHeight w:val="25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273" w:type="dxa"/>
            <w:vMerge w:val="restart"/>
            <w:tcBorders>
              <w:top w:val="nil"/>
              <w:left w:val="single" w:sz="4" w:space="0" w:color="auto"/>
              <w:bottom w:val="single" w:sz="4" w:space="0" w:color="auto"/>
              <w:right w:val="single" w:sz="4" w:space="0" w:color="auto"/>
            </w:tcBorders>
            <w:shd w:val="clear" w:color="000000" w:fill="FFFFFF"/>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2008</w:t>
            </w:r>
          </w:p>
        </w:tc>
        <w:tc>
          <w:tcPr>
            <w:tcW w:w="1279" w:type="dxa"/>
            <w:vMerge w:val="restart"/>
            <w:tcBorders>
              <w:top w:val="nil"/>
              <w:left w:val="single" w:sz="4" w:space="0" w:color="auto"/>
              <w:bottom w:val="single" w:sz="4" w:space="0" w:color="auto"/>
              <w:right w:val="single" w:sz="4" w:space="0" w:color="auto"/>
            </w:tcBorders>
            <w:shd w:val="clear" w:color="000000" w:fill="FFFFFF"/>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2009</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2009 m. lyginant su 2008 m.</w:t>
            </w:r>
          </w:p>
        </w:tc>
        <w:tc>
          <w:tcPr>
            <w:tcW w:w="12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2009</w:t>
            </w:r>
          </w:p>
        </w:tc>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2010</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2010 m. lyginant su 2009 m.</w:t>
            </w:r>
          </w:p>
        </w:tc>
        <w:tc>
          <w:tcPr>
            <w:tcW w:w="12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2010</w:t>
            </w:r>
          </w:p>
        </w:tc>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2011</w:t>
            </w:r>
          </w:p>
        </w:tc>
        <w:tc>
          <w:tcPr>
            <w:tcW w:w="1952" w:type="dxa"/>
            <w:gridSpan w:val="2"/>
            <w:tcBorders>
              <w:top w:val="single" w:sz="4" w:space="0" w:color="auto"/>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2011 m. lyginant su 2010 m.</w:t>
            </w:r>
          </w:p>
        </w:tc>
      </w:tr>
      <w:tr w:rsidR="00DA7161" w:rsidRPr="00DA7161" w:rsidTr="006437DF">
        <w:trPr>
          <w:trHeight w:val="25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273"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279"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w:t>
            </w:r>
          </w:p>
        </w:tc>
        <w:tc>
          <w:tcPr>
            <w:tcW w:w="1275"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w:t>
            </w:r>
          </w:p>
        </w:tc>
        <w:tc>
          <w:tcPr>
            <w:tcW w:w="1275"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DA7161" w:rsidRPr="00DA7161" w:rsidRDefault="00DA7161" w:rsidP="00DA7161">
            <w:pPr>
              <w:spacing w:after="0" w:line="240" w:lineRule="auto"/>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 </w:t>
            </w:r>
          </w:p>
        </w:tc>
        <w:tc>
          <w:tcPr>
            <w:tcW w:w="960"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center"/>
              <w:rPr>
                <w:rFonts w:ascii="Times New Roman" w:eastAsia="Times New Roman" w:hAnsi="Times New Roman" w:cs="Times New Roman"/>
                <w:b/>
                <w:bCs/>
                <w:sz w:val="20"/>
                <w:szCs w:val="20"/>
                <w:lang w:eastAsia="lt-LT"/>
              </w:rPr>
            </w:pPr>
            <w:r w:rsidRPr="00DA7161">
              <w:rPr>
                <w:rFonts w:ascii="Times New Roman" w:eastAsia="Times New Roman" w:hAnsi="Times New Roman" w:cs="Times New Roman"/>
                <w:b/>
                <w:bCs/>
                <w:sz w:val="20"/>
                <w:szCs w:val="20"/>
                <w:lang w:eastAsia="lt-LT"/>
              </w:rPr>
              <w:t>%</w:t>
            </w:r>
          </w:p>
        </w:tc>
      </w:tr>
      <w:tr w:rsidR="00DA7161" w:rsidRPr="00DA7161" w:rsidTr="006437DF">
        <w:trPr>
          <w:trHeight w:val="25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1 asmuo jaunesnis kaip 30 metų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108.686,75</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970.295,65</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sz w:val="18"/>
                <w:szCs w:val="18"/>
                <w:lang w:eastAsia="lt-LT"/>
              </w:rPr>
            </w:pPr>
            <w:r w:rsidRPr="00DA7161">
              <w:rPr>
                <w:rFonts w:ascii="Arial" w:eastAsia="Times New Roman" w:hAnsi="Arial" w:cs="Arial"/>
                <w:sz w:val="18"/>
                <w:szCs w:val="18"/>
                <w:lang w:eastAsia="lt-LT"/>
              </w:rPr>
              <w:t>861.609</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i/>
                <w:iCs/>
                <w:sz w:val="18"/>
                <w:szCs w:val="18"/>
                <w:lang w:eastAsia="lt-LT"/>
              </w:rPr>
            </w:pPr>
            <w:r w:rsidRPr="00DA7161">
              <w:rPr>
                <w:rFonts w:ascii="Arial" w:eastAsia="Times New Roman" w:hAnsi="Arial" w:cs="Arial"/>
                <w:b/>
                <w:bCs/>
                <w:i/>
                <w:iCs/>
                <w:sz w:val="18"/>
                <w:szCs w:val="18"/>
                <w:lang w:eastAsia="lt-LT"/>
              </w:rPr>
              <w:t>792,75</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970.295,65</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4.273.914,69</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sz w:val="18"/>
                <w:szCs w:val="18"/>
                <w:lang w:eastAsia="lt-LT"/>
              </w:rPr>
            </w:pPr>
            <w:r w:rsidRPr="00DA7161">
              <w:rPr>
                <w:rFonts w:ascii="Arial" w:eastAsia="Times New Roman" w:hAnsi="Arial" w:cs="Arial"/>
                <w:sz w:val="18"/>
                <w:szCs w:val="18"/>
                <w:lang w:eastAsia="lt-LT"/>
              </w:rPr>
              <w:t>3.303.619</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i/>
                <w:iCs/>
                <w:sz w:val="18"/>
                <w:szCs w:val="18"/>
                <w:lang w:eastAsia="lt-LT"/>
              </w:rPr>
            </w:pPr>
            <w:r w:rsidRPr="00DA7161">
              <w:rPr>
                <w:rFonts w:ascii="Arial" w:eastAsia="Times New Roman" w:hAnsi="Arial" w:cs="Arial"/>
                <w:b/>
                <w:bCs/>
                <w:i/>
                <w:iCs/>
                <w:sz w:val="18"/>
                <w:szCs w:val="18"/>
                <w:lang w:eastAsia="lt-LT"/>
              </w:rPr>
              <w:t>340,48</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4.273.914,69</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4.663.714,61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sz w:val="18"/>
                <w:szCs w:val="18"/>
                <w:lang w:eastAsia="lt-LT"/>
              </w:rPr>
            </w:pPr>
            <w:r w:rsidRPr="00DA7161">
              <w:rPr>
                <w:rFonts w:ascii="Arial" w:eastAsia="Times New Roman" w:hAnsi="Arial" w:cs="Arial"/>
                <w:sz w:val="18"/>
                <w:szCs w:val="18"/>
                <w:lang w:eastAsia="lt-LT"/>
              </w:rPr>
              <w:t>389.800</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i/>
                <w:iCs/>
                <w:sz w:val="20"/>
                <w:szCs w:val="20"/>
                <w:lang w:eastAsia="lt-LT"/>
              </w:rPr>
            </w:pPr>
            <w:r w:rsidRPr="00DA7161">
              <w:rPr>
                <w:rFonts w:ascii="Arial" w:eastAsia="Times New Roman" w:hAnsi="Arial" w:cs="Arial"/>
                <w:b/>
                <w:bCs/>
                <w:i/>
                <w:iCs/>
                <w:sz w:val="20"/>
                <w:szCs w:val="20"/>
                <w:lang w:eastAsia="lt-LT"/>
              </w:rPr>
              <w:t>9,12</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1 asmuo  30 - 64 metų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373.855,98</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1.466.236,98</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1.092.381</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292,19</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1.466.236,98</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5.316.847,32</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3.850.610</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262,62</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5.316.847,32</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6.265.953,05</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949.106</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17,85</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1 asmuo 65 ir vyresnis</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7.896,69</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3.675,24</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-4.221</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-53,46</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3.675,24</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4.333,40</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658</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17,91</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4.333,40</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5.376,77</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1.043</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24,08</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Vienišas tėvas /motina 1 vaikas</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364.877,15</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978.895,62</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614.018</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168,28</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978.895,62</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2.445.441,68</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1.466.546</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149,82</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2.445.441,68</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2.871.879,34</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426.438</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17,44</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Vienišas tėvas /motina 2 vaikai</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326.783,96</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892.100,75</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565.317</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172,99</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892.100,75</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1.498.974,42</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606.874</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68,03</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1.498.974,42</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1.644.715,41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145.741</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9,72</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Vienišas tėvas /motina 3 ir daugiau vaikų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391.858,86</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610.843,89</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218.985</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55,88</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610.843,89</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925.372,75</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314.529</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51,49</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925.372,75</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969.776,21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44.403</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4,80</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2 suaugę be vaikų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8.463,70</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90.864,46</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82.401</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973,58</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90.864,46</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733.033,91</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642.169</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706,73</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733.033,91</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1.149.912,71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416.879</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56,87</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2 suaugę 1 vaikas</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40.246,93</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460.631,37</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420.384</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1.044,51</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460.631,37</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2.456.722,83</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1.996.091</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433,34</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2.456.722,83</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2.778.916,51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322.194</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13,11</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2 suaugę 2 vaikai</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73.439,38</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666.636,16</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593.197</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807,74</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666.636,16</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2.946.365,73</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2.279.730</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341,98</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2.946.365,73</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3.237.896,76</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291.531</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9,89</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6437DF">
            <w:pPr>
              <w:spacing w:after="0" w:line="240" w:lineRule="auto"/>
              <w:ind w:firstLine="34"/>
              <w:rPr>
                <w:rFonts w:ascii="Arial" w:eastAsia="Times New Roman" w:hAnsi="Arial" w:cs="Arial"/>
                <w:sz w:val="18"/>
                <w:szCs w:val="18"/>
                <w:lang w:eastAsia="lt-LT"/>
              </w:rPr>
            </w:pPr>
            <w:r w:rsidRPr="006437DF">
              <w:rPr>
                <w:rFonts w:ascii="Arial" w:eastAsia="Times New Roman" w:hAnsi="Arial" w:cs="Arial"/>
                <w:sz w:val="18"/>
                <w:szCs w:val="18"/>
                <w:lang w:eastAsia="lt-LT"/>
              </w:rPr>
              <w:t>2 suaugę 3 ir daugiau vaikų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135.602,35</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543.267,46</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407.665</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300,63</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543.267,46</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1.257.768,05</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714.501</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131,52</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1.257.768,05</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1.359.203,69</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101.436</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8,06</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Kitos šeimos be vaikų</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649,52</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7.839,66</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7.190</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1.106,99</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7.839,66</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16.531,41</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8.692</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110,87</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16.531,41</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13.872,88</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-2.659</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-16,08</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sz w:val="18"/>
                <w:szCs w:val="18"/>
                <w:lang w:eastAsia="lt-LT"/>
              </w:rPr>
            </w:pPr>
            <w:r w:rsidRPr="006437DF">
              <w:rPr>
                <w:rFonts w:ascii="Arial" w:eastAsia="Times New Roman" w:hAnsi="Arial" w:cs="Arial"/>
                <w:sz w:val="18"/>
                <w:szCs w:val="18"/>
                <w:lang w:eastAsia="lt-LT"/>
              </w:rPr>
              <w:t>Kitos šeimos su vaikais</w:t>
            </w:r>
          </w:p>
        </w:tc>
        <w:tc>
          <w:tcPr>
            <w:tcW w:w="1273"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 </w:t>
            </w:r>
          </w:p>
        </w:tc>
        <w:tc>
          <w:tcPr>
            <w:tcW w:w="1279"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1.737,71</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1.738</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B32C79" w:rsidP="00DA7161">
            <w:pPr>
              <w:spacing w:after="0" w:line="240" w:lineRule="auto"/>
              <w:jc w:val="center"/>
              <w:rPr>
                <w:rFonts w:ascii="Times New Roman" w:eastAsia="Times New Roman" w:hAnsi="Times New Roman" w:cs="Times New Roman"/>
                <w:b/>
                <w:bCs/>
                <w:i/>
                <w:iCs/>
                <w:sz w:val="18"/>
                <w:szCs w:val="18"/>
                <w:lang w:eastAsia="lt-LT"/>
              </w:rPr>
            </w:pPr>
            <w:r>
              <w:rPr>
                <w:rFonts w:ascii="Times New Roman" w:eastAsia="Times New Roman" w:hAnsi="Times New Roman" w:cs="Times New Roman"/>
                <w:b/>
                <w:bCs/>
                <w:i/>
                <w:iCs/>
                <w:sz w:val="18"/>
                <w:szCs w:val="18"/>
                <w:lang w:eastAsia="lt-LT"/>
              </w:rPr>
              <w:t>*</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1.737,71</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11.070,45</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9.333</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537,07</w:t>
            </w:r>
          </w:p>
        </w:tc>
        <w:tc>
          <w:tcPr>
            <w:tcW w:w="1275"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11.070,45</w:t>
            </w:r>
          </w:p>
        </w:tc>
        <w:tc>
          <w:tcPr>
            <w:tcW w:w="1276" w:type="dxa"/>
            <w:tcBorders>
              <w:top w:val="nil"/>
              <w:left w:val="nil"/>
              <w:bottom w:val="single" w:sz="4" w:space="0" w:color="auto"/>
              <w:right w:val="single" w:sz="4" w:space="0" w:color="auto"/>
            </w:tcBorders>
            <w:shd w:val="clear" w:color="auto" w:fill="auto"/>
            <w:vAlign w:val="bottom"/>
            <w:hideMark/>
          </w:tcPr>
          <w:p w:rsidR="00DA7161" w:rsidRPr="00DA7161" w:rsidRDefault="00DA7161" w:rsidP="00DA7161">
            <w:pPr>
              <w:spacing w:after="0" w:line="240" w:lineRule="auto"/>
              <w:jc w:val="right"/>
              <w:rPr>
                <w:rFonts w:ascii="Arial" w:eastAsia="Times New Roman" w:hAnsi="Arial" w:cs="Arial"/>
                <w:sz w:val="18"/>
                <w:szCs w:val="18"/>
                <w:lang w:eastAsia="lt-LT"/>
              </w:rPr>
            </w:pPr>
            <w:r w:rsidRPr="00DA7161">
              <w:rPr>
                <w:rFonts w:ascii="Arial" w:eastAsia="Times New Roman" w:hAnsi="Arial" w:cs="Arial"/>
                <w:sz w:val="18"/>
                <w:szCs w:val="18"/>
                <w:lang w:eastAsia="lt-LT"/>
              </w:rPr>
              <w:t>8.505,00</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-2.565</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-23,17</w:t>
            </w:r>
          </w:p>
        </w:tc>
      </w:tr>
      <w:tr w:rsidR="00DA7161" w:rsidRPr="00DA7161" w:rsidTr="006437DF">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A7161" w:rsidRPr="006437DF" w:rsidRDefault="00DA7161" w:rsidP="00DA7161">
            <w:pPr>
              <w:spacing w:after="0" w:line="240" w:lineRule="auto"/>
              <w:rPr>
                <w:rFonts w:ascii="Arial" w:eastAsia="Times New Roman" w:hAnsi="Arial" w:cs="Arial"/>
                <w:b/>
                <w:bCs/>
                <w:sz w:val="18"/>
                <w:szCs w:val="18"/>
                <w:lang w:eastAsia="lt-LT"/>
              </w:rPr>
            </w:pPr>
            <w:r w:rsidRPr="006437DF">
              <w:rPr>
                <w:rFonts w:ascii="Arial" w:eastAsia="Times New Roman" w:hAnsi="Arial" w:cs="Arial"/>
                <w:b/>
                <w:bCs/>
                <w:sz w:val="18"/>
                <w:szCs w:val="18"/>
                <w:lang w:eastAsia="lt-LT"/>
              </w:rPr>
              <w:t>IŠ VISO S</w:t>
            </w:r>
            <w:r w:rsidR="00C96E23" w:rsidRPr="006437DF">
              <w:rPr>
                <w:rFonts w:ascii="Arial" w:eastAsia="Times New Roman" w:hAnsi="Arial" w:cs="Arial"/>
                <w:b/>
                <w:bCs/>
                <w:sz w:val="18"/>
                <w:szCs w:val="18"/>
                <w:lang w:eastAsia="lt-LT"/>
              </w:rPr>
              <w:t xml:space="preserve">UMA </w:t>
            </w:r>
          </w:p>
        </w:tc>
        <w:tc>
          <w:tcPr>
            <w:tcW w:w="1273"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1832361,27</w:t>
            </w:r>
          </w:p>
        </w:tc>
        <w:tc>
          <w:tcPr>
            <w:tcW w:w="1279"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6693024,95</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4.860.664</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265,27</w:t>
            </w:r>
          </w:p>
        </w:tc>
        <w:tc>
          <w:tcPr>
            <w:tcW w:w="1275"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6693024,95</w:t>
            </w:r>
          </w:p>
        </w:tc>
        <w:tc>
          <w:tcPr>
            <w:tcW w:w="1276"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21886376,64</w:t>
            </w:r>
          </w:p>
        </w:tc>
        <w:tc>
          <w:tcPr>
            <w:tcW w:w="1134"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15.193.352</w:t>
            </w:r>
          </w:p>
        </w:tc>
        <w:tc>
          <w:tcPr>
            <w:tcW w:w="851"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18"/>
                <w:szCs w:val="18"/>
                <w:lang w:eastAsia="lt-LT"/>
              </w:rPr>
            </w:pPr>
            <w:r w:rsidRPr="00DA7161">
              <w:rPr>
                <w:rFonts w:ascii="Times New Roman" w:eastAsia="Times New Roman" w:hAnsi="Times New Roman" w:cs="Times New Roman"/>
                <w:b/>
                <w:bCs/>
                <w:i/>
                <w:iCs/>
                <w:sz w:val="18"/>
                <w:szCs w:val="18"/>
                <w:lang w:eastAsia="lt-LT"/>
              </w:rPr>
              <w:t>227,00</w:t>
            </w:r>
          </w:p>
        </w:tc>
        <w:tc>
          <w:tcPr>
            <w:tcW w:w="1275"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21886376,64</w:t>
            </w:r>
          </w:p>
        </w:tc>
        <w:tc>
          <w:tcPr>
            <w:tcW w:w="1276"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Arial" w:eastAsia="Times New Roman" w:hAnsi="Arial" w:cs="Arial"/>
                <w:b/>
                <w:bCs/>
                <w:sz w:val="18"/>
                <w:szCs w:val="18"/>
                <w:lang w:eastAsia="lt-LT"/>
              </w:rPr>
            </w:pPr>
            <w:r w:rsidRPr="00DA7161">
              <w:rPr>
                <w:rFonts w:ascii="Arial" w:eastAsia="Times New Roman" w:hAnsi="Arial" w:cs="Arial"/>
                <w:b/>
                <w:bCs/>
                <w:sz w:val="18"/>
                <w:szCs w:val="18"/>
                <w:lang w:eastAsia="lt-LT"/>
              </w:rPr>
              <w:t>24969722,94</w:t>
            </w:r>
          </w:p>
        </w:tc>
        <w:tc>
          <w:tcPr>
            <w:tcW w:w="992"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sz w:val="18"/>
                <w:szCs w:val="18"/>
                <w:lang w:eastAsia="lt-LT"/>
              </w:rPr>
            </w:pPr>
            <w:r w:rsidRPr="00DA7161">
              <w:rPr>
                <w:rFonts w:ascii="Times New Roman" w:eastAsia="Times New Roman" w:hAnsi="Times New Roman" w:cs="Times New Roman"/>
                <w:sz w:val="18"/>
                <w:szCs w:val="18"/>
                <w:lang w:eastAsia="lt-LT"/>
              </w:rPr>
              <w:t>3.083.346</w:t>
            </w:r>
          </w:p>
        </w:tc>
        <w:tc>
          <w:tcPr>
            <w:tcW w:w="960" w:type="dxa"/>
            <w:tcBorders>
              <w:top w:val="nil"/>
              <w:left w:val="nil"/>
              <w:bottom w:val="single" w:sz="4" w:space="0" w:color="auto"/>
              <w:right w:val="single" w:sz="4" w:space="0" w:color="auto"/>
            </w:tcBorders>
            <w:shd w:val="clear" w:color="auto" w:fill="auto"/>
            <w:noWrap/>
            <w:vAlign w:val="bottom"/>
            <w:hideMark/>
          </w:tcPr>
          <w:p w:rsidR="00DA7161" w:rsidRPr="00DA7161" w:rsidRDefault="00DA7161" w:rsidP="00DA7161">
            <w:pPr>
              <w:spacing w:after="0" w:line="240" w:lineRule="auto"/>
              <w:jc w:val="center"/>
              <w:rPr>
                <w:rFonts w:ascii="Times New Roman" w:eastAsia="Times New Roman" w:hAnsi="Times New Roman" w:cs="Times New Roman"/>
                <w:b/>
                <w:bCs/>
                <w:i/>
                <w:iCs/>
                <w:sz w:val="20"/>
                <w:szCs w:val="20"/>
                <w:lang w:eastAsia="lt-LT"/>
              </w:rPr>
            </w:pPr>
            <w:r w:rsidRPr="00DA7161">
              <w:rPr>
                <w:rFonts w:ascii="Times New Roman" w:eastAsia="Times New Roman" w:hAnsi="Times New Roman" w:cs="Times New Roman"/>
                <w:b/>
                <w:bCs/>
                <w:i/>
                <w:iCs/>
                <w:sz w:val="20"/>
                <w:szCs w:val="20"/>
                <w:lang w:eastAsia="lt-LT"/>
              </w:rPr>
              <w:t>14,09</w:t>
            </w:r>
          </w:p>
        </w:tc>
      </w:tr>
    </w:tbl>
    <w:p w:rsidR="00122802" w:rsidRDefault="00122802" w:rsidP="00DA7161">
      <w:pPr>
        <w:spacing w:after="0" w:line="360" w:lineRule="auto"/>
        <w:ind w:left="-709"/>
        <w:jc w:val="right"/>
        <w:rPr>
          <w:rFonts w:ascii="Times New Roman" w:hAnsi="Times New Roman" w:cs="Times New Roman"/>
          <w:b/>
          <w:color w:val="FF0000"/>
          <w:sz w:val="24"/>
          <w:szCs w:val="24"/>
        </w:rPr>
      </w:pPr>
    </w:p>
    <w:p w:rsidR="00C96E23" w:rsidRDefault="00C96E23" w:rsidP="00C96E23">
      <w:pPr>
        <w:pStyle w:val="NormalWeb"/>
        <w:spacing w:before="0" w:beforeAutospacing="0" w:after="0" w:afterAutospacing="0" w:line="360" w:lineRule="auto"/>
        <w:jc w:val="both"/>
        <w:rPr>
          <w:sz w:val="20"/>
          <w:szCs w:val="20"/>
        </w:rPr>
      </w:pPr>
      <w:r w:rsidRPr="00C909BB">
        <w:rPr>
          <w:b/>
        </w:rPr>
        <w:t>Šaltinis:</w:t>
      </w:r>
      <w:r w:rsidRPr="00C909BB">
        <w:t xml:space="preserve"> </w:t>
      </w:r>
      <w:r>
        <w:rPr>
          <w:sz w:val="20"/>
          <w:szCs w:val="20"/>
        </w:rPr>
        <w:t>sudaryta autor</w:t>
      </w:r>
      <w:r w:rsidR="00984996">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122802" w:rsidRDefault="00122802">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122802" w:rsidRPr="00814B46" w:rsidRDefault="00122802" w:rsidP="00122802">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lastRenderedPageBreak/>
        <w:t>PRIEDAS 1 (tęsinys)</w:t>
      </w:r>
    </w:p>
    <w:p w:rsidR="00D0110F" w:rsidRPr="00814B46" w:rsidRDefault="00B32C79" w:rsidP="00B32C79">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t>Panevėžio miesto savivaldybės socialinės paramos skyriaus išlaidos, socialinėms pašalpoms lyginam</w:t>
      </w:r>
      <w:r w:rsidR="00814B46" w:rsidRPr="00814B46">
        <w:rPr>
          <w:rFonts w:ascii="Times New Roman" w:hAnsi="Times New Roman" w:cs="Times New Roman"/>
          <w:b/>
          <w:sz w:val="24"/>
          <w:szCs w:val="24"/>
        </w:rPr>
        <w:t>asis</w:t>
      </w:r>
      <w:r w:rsidRPr="00814B46">
        <w:rPr>
          <w:rFonts w:ascii="Times New Roman" w:hAnsi="Times New Roman" w:cs="Times New Roman"/>
          <w:b/>
          <w:sz w:val="24"/>
          <w:szCs w:val="24"/>
        </w:rPr>
        <w:t xml:space="preserve"> poky</w:t>
      </w:r>
      <w:r w:rsidR="00814B46" w:rsidRPr="00814B46">
        <w:rPr>
          <w:rFonts w:ascii="Times New Roman" w:hAnsi="Times New Roman" w:cs="Times New Roman"/>
          <w:b/>
          <w:sz w:val="24"/>
          <w:szCs w:val="24"/>
        </w:rPr>
        <w:t>tis</w:t>
      </w:r>
      <w:r w:rsidRPr="00814B46">
        <w:rPr>
          <w:rFonts w:ascii="Times New Roman" w:hAnsi="Times New Roman" w:cs="Times New Roman"/>
          <w:b/>
          <w:sz w:val="24"/>
          <w:szCs w:val="24"/>
        </w:rPr>
        <w:t xml:space="preserve"> (2008 - 2013 metai)</w:t>
      </w:r>
    </w:p>
    <w:tbl>
      <w:tblPr>
        <w:tblW w:w="11908" w:type="dxa"/>
        <w:tblInd w:w="-34" w:type="dxa"/>
        <w:tblLayout w:type="fixed"/>
        <w:tblLook w:val="04A0"/>
      </w:tblPr>
      <w:tblGrid>
        <w:gridCol w:w="2978"/>
        <w:gridCol w:w="1275"/>
        <w:gridCol w:w="1276"/>
        <w:gridCol w:w="992"/>
        <w:gridCol w:w="851"/>
        <w:gridCol w:w="1276"/>
        <w:gridCol w:w="1275"/>
        <w:gridCol w:w="1134"/>
        <w:gridCol w:w="851"/>
      </w:tblGrid>
      <w:tr w:rsidR="00D0110F" w:rsidRPr="00D0110F" w:rsidTr="00C96E23">
        <w:trPr>
          <w:trHeight w:val="255"/>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Šeimos tipas/ Paramos suma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20"/>
                <w:szCs w:val="20"/>
                <w:lang w:eastAsia="lt-LT"/>
              </w:rPr>
            </w:pPr>
            <w:r w:rsidRPr="00D0110F">
              <w:rPr>
                <w:rFonts w:ascii="Times New Roman" w:eastAsia="Times New Roman" w:hAnsi="Times New Roman" w:cs="Times New Roman"/>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20"/>
                <w:szCs w:val="20"/>
                <w:lang w:eastAsia="lt-LT"/>
              </w:rPr>
            </w:pPr>
            <w:r w:rsidRPr="00D0110F">
              <w:rPr>
                <w:rFonts w:ascii="Times New Roman" w:eastAsia="Times New Roman" w:hAnsi="Times New Roman" w:cs="Times New Roman"/>
                <w:sz w:val="20"/>
                <w:szCs w:val="20"/>
                <w:lang w:eastAsia="lt-LT"/>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Pokytis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20"/>
                <w:szCs w:val="20"/>
                <w:lang w:eastAsia="lt-LT"/>
              </w:rPr>
            </w:pPr>
            <w:r w:rsidRPr="00D0110F">
              <w:rPr>
                <w:rFonts w:ascii="Times New Roman" w:eastAsia="Times New Roman" w:hAnsi="Times New Roman" w:cs="Times New Roman"/>
                <w:sz w:val="20"/>
                <w:szCs w:val="20"/>
                <w:lang w:eastAsia="lt-LT"/>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20"/>
                <w:szCs w:val="20"/>
                <w:lang w:eastAsia="lt-LT"/>
              </w:rPr>
            </w:pPr>
            <w:r w:rsidRPr="00D0110F">
              <w:rPr>
                <w:rFonts w:ascii="Times New Roman" w:eastAsia="Times New Roman" w:hAnsi="Times New Roman" w:cs="Times New Roman"/>
                <w:sz w:val="20"/>
                <w:szCs w:val="20"/>
                <w:lang w:eastAsia="lt-LT"/>
              </w:rPr>
              <w:t> </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Pokytis  (+/-)</w:t>
            </w:r>
          </w:p>
        </w:tc>
      </w:tr>
      <w:tr w:rsidR="00D0110F" w:rsidRPr="00D0110F" w:rsidTr="00C96E23">
        <w:trPr>
          <w:trHeight w:val="25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12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2011</w:t>
            </w:r>
          </w:p>
        </w:tc>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2012</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2012 m. lyginant su 2011 m.</w:t>
            </w:r>
          </w:p>
        </w:tc>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2012</w:t>
            </w:r>
          </w:p>
        </w:tc>
        <w:tc>
          <w:tcPr>
            <w:tcW w:w="12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2013</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2013 m. lyginant su 2012 m.</w:t>
            </w:r>
          </w:p>
        </w:tc>
      </w:tr>
      <w:tr w:rsidR="00D0110F" w:rsidRPr="00D0110F" w:rsidTr="00C96E23">
        <w:trPr>
          <w:trHeight w:val="25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1275" w:type="dxa"/>
            <w:vMerge/>
            <w:tcBorders>
              <w:top w:val="nil"/>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w:t>
            </w:r>
          </w:p>
        </w:tc>
        <w:tc>
          <w:tcPr>
            <w:tcW w:w="1276" w:type="dxa"/>
            <w:vMerge/>
            <w:tcBorders>
              <w:top w:val="nil"/>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1275" w:type="dxa"/>
            <w:vMerge/>
            <w:tcBorders>
              <w:top w:val="nil"/>
              <w:left w:val="single" w:sz="4" w:space="0" w:color="auto"/>
              <w:bottom w:val="single" w:sz="4" w:space="0" w:color="auto"/>
              <w:right w:val="single" w:sz="4" w:space="0" w:color="auto"/>
            </w:tcBorders>
            <w:vAlign w:val="center"/>
            <w:hideMark/>
          </w:tcPr>
          <w:p w:rsidR="00D0110F" w:rsidRPr="00D0110F" w:rsidRDefault="00D0110F" w:rsidP="00D0110F">
            <w:pPr>
              <w:spacing w:after="0" w:line="240" w:lineRule="auto"/>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center"/>
              <w:rPr>
                <w:rFonts w:ascii="Times New Roman" w:eastAsia="Times New Roman" w:hAnsi="Times New Roman" w:cs="Times New Roman"/>
                <w:b/>
                <w:bCs/>
                <w:sz w:val="20"/>
                <w:szCs w:val="20"/>
                <w:lang w:eastAsia="lt-LT"/>
              </w:rPr>
            </w:pPr>
            <w:r w:rsidRPr="00D0110F">
              <w:rPr>
                <w:rFonts w:ascii="Times New Roman" w:eastAsia="Times New Roman" w:hAnsi="Times New Roman" w:cs="Times New Roman"/>
                <w:b/>
                <w:bCs/>
                <w:sz w:val="20"/>
                <w:szCs w:val="20"/>
                <w:lang w:eastAsia="lt-LT"/>
              </w:rPr>
              <w:t>%</w:t>
            </w:r>
          </w:p>
        </w:tc>
      </w:tr>
      <w:tr w:rsidR="00D0110F" w:rsidRPr="00D0110F" w:rsidTr="00C96E23">
        <w:trPr>
          <w:trHeight w:val="25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1 asmuo jaunesnis kaip 30 metų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4.663.714,61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4.670.677,21</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sz w:val="18"/>
                <w:szCs w:val="18"/>
                <w:lang w:eastAsia="lt-LT"/>
              </w:rPr>
            </w:pPr>
            <w:r w:rsidRPr="00D0110F">
              <w:rPr>
                <w:rFonts w:ascii="Arial" w:eastAsia="Times New Roman" w:hAnsi="Arial" w:cs="Arial"/>
                <w:sz w:val="18"/>
                <w:szCs w:val="18"/>
                <w:lang w:eastAsia="lt-LT"/>
              </w:rPr>
              <w:t>6.963</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i/>
                <w:iCs/>
                <w:sz w:val="18"/>
                <w:szCs w:val="18"/>
                <w:lang w:eastAsia="lt-LT"/>
              </w:rPr>
            </w:pPr>
            <w:r w:rsidRPr="00D0110F">
              <w:rPr>
                <w:rFonts w:ascii="Arial" w:eastAsia="Times New Roman" w:hAnsi="Arial" w:cs="Arial"/>
                <w:b/>
                <w:bCs/>
                <w:i/>
                <w:iCs/>
                <w:sz w:val="18"/>
                <w:szCs w:val="18"/>
                <w:lang w:eastAsia="lt-LT"/>
              </w:rPr>
              <w:t>0,15</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4.670.677,21</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3.794.620,72</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sz w:val="18"/>
                <w:szCs w:val="18"/>
                <w:lang w:eastAsia="lt-LT"/>
              </w:rPr>
            </w:pPr>
            <w:r w:rsidRPr="00D0110F">
              <w:rPr>
                <w:rFonts w:ascii="Arial" w:eastAsia="Times New Roman" w:hAnsi="Arial" w:cs="Arial"/>
                <w:sz w:val="18"/>
                <w:szCs w:val="18"/>
                <w:lang w:eastAsia="lt-LT"/>
              </w:rPr>
              <w:t>-876.056</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i/>
                <w:iCs/>
                <w:sz w:val="18"/>
                <w:szCs w:val="18"/>
                <w:lang w:eastAsia="lt-LT"/>
              </w:rPr>
            </w:pPr>
            <w:r w:rsidRPr="00D0110F">
              <w:rPr>
                <w:rFonts w:ascii="Arial" w:eastAsia="Times New Roman" w:hAnsi="Arial" w:cs="Arial"/>
                <w:b/>
                <w:bCs/>
                <w:i/>
                <w:iCs/>
                <w:sz w:val="18"/>
                <w:szCs w:val="18"/>
                <w:lang w:eastAsia="lt-LT"/>
              </w:rPr>
              <w:t>-18,76</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1 asmuo  30 - 64 metų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6.265.953,05</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6.832.314,12</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566.361</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9,04</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6.832.314,12</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6.353.351,95</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-478.962</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-7,01</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1 asmuo 65 ir vyresnis</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5.376,77</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6.904,58</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1.528</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28,42</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6.904,58</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7.503,69</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599</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8,68</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Vienišas tėvas /motina 1 vaikas</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2.871.879,34</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2.654.736,46</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-217.143</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-7,56</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2.654.736,46</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2.267.443,74</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-387.293</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-14,59</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Vienišas tėvas /motina 2 vaikai</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1.644.715,41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1.482.315,20</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-162.400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-9,87</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1.482.315,20</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1.216.368,19</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-265.947</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-17,94</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 xml:space="preserve">Vienišas tėvas /motina 3 </w:t>
            </w:r>
            <w:proofErr w:type="spellStart"/>
            <w:r w:rsidRPr="00D0110F">
              <w:rPr>
                <w:rFonts w:ascii="Arial" w:eastAsia="Times New Roman" w:hAnsi="Arial" w:cs="Arial"/>
                <w:sz w:val="18"/>
                <w:szCs w:val="18"/>
                <w:lang w:eastAsia="lt-LT"/>
              </w:rPr>
              <w:t>irdaugiau</w:t>
            </w:r>
            <w:proofErr w:type="spellEnd"/>
            <w:r w:rsidRPr="00D0110F">
              <w:rPr>
                <w:rFonts w:ascii="Arial" w:eastAsia="Times New Roman" w:hAnsi="Arial" w:cs="Arial"/>
                <w:sz w:val="18"/>
                <w:szCs w:val="18"/>
                <w:lang w:eastAsia="lt-LT"/>
              </w:rPr>
              <w:t xml:space="preserve"> vaikų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969.776,21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727.883,69</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-241.893</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-24,94</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727.883,69</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602.980,84</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-124.903</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-17,16</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2 suaugę be vaikų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1.149.912,71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873.841,23</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-276.071</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-24,01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873.841,23</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564.881,40</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-308.960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-35,36</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2 suaugę 1 vaikas</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2.778.916,51</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2.178.986,24</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-599.930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-21,59</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2.178.986,24</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1.770.355,61</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-408.631</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-18,75</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2 suaugę 2 vaikai</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3.237.896,76</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2.279.836,79</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-958.060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-29,59</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2.279.836,79</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1.799.730,82</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-480.106</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-21,06</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r w:rsidRPr="00D0110F">
              <w:rPr>
                <w:rFonts w:ascii="Arial" w:eastAsia="Times New Roman" w:hAnsi="Arial" w:cs="Arial"/>
                <w:sz w:val="18"/>
                <w:szCs w:val="18"/>
                <w:lang w:eastAsia="lt-LT"/>
              </w:rPr>
              <w:t>2 suaugę 3 ir daugiau vaikų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1.359.203,69</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1.051.746,43</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-307.457</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-22,62</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1.051.746,43</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884.036,91</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-167.710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-15,95</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proofErr w:type="spellStart"/>
            <w:r w:rsidRPr="00D0110F">
              <w:rPr>
                <w:rFonts w:ascii="Arial" w:eastAsia="Times New Roman" w:hAnsi="Arial" w:cs="Arial"/>
                <w:sz w:val="18"/>
                <w:szCs w:val="18"/>
                <w:lang w:eastAsia="lt-LT"/>
              </w:rPr>
              <w:t>Kiros</w:t>
            </w:r>
            <w:proofErr w:type="spellEnd"/>
            <w:r w:rsidRPr="00D0110F">
              <w:rPr>
                <w:rFonts w:ascii="Arial" w:eastAsia="Times New Roman" w:hAnsi="Arial" w:cs="Arial"/>
                <w:sz w:val="18"/>
                <w:szCs w:val="18"/>
                <w:lang w:eastAsia="lt-LT"/>
              </w:rPr>
              <w:t xml:space="preserve"> šeimos be vaikų</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13.872,88</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5.583,70</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-8.289</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-59,75</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5.583,70</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1.046,59</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-4.537</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-81,26</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sz w:val="18"/>
                <w:szCs w:val="18"/>
                <w:lang w:eastAsia="lt-LT"/>
              </w:rPr>
            </w:pPr>
            <w:proofErr w:type="spellStart"/>
            <w:r w:rsidRPr="00D0110F">
              <w:rPr>
                <w:rFonts w:ascii="Arial" w:eastAsia="Times New Roman" w:hAnsi="Arial" w:cs="Arial"/>
                <w:sz w:val="18"/>
                <w:szCs w:val="18"/>
                <w:lang w:eastAsia="lt-LT"/>
              </w:rPr>
              <w:t>Kiros</w:t>
            </w:r>
            <w:proofErr w:type="spellEnd"/>
            <w:r w:rsidRPr="00D0110F">
              <w:rPr>
                <w:rFonts w:ascii="Arial" w:eastAsia="Times New Roman" w:hAnsi="Arial" w:cs="Arial"/>
                <w:sz w:val="18"/>
                <w:szCs w:val="18"/>
                <w:lang w:eastAsia="lt-LT"/>
              </w:rPr>
              <w:t xml:space="preserve"> šeimos su vaikais</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8.505,00</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6.195,00</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-2.310</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-27,16</w:t>
            </w:r>
          </w:p>
        </w:tc>
        <w:tc>
          <w:tcPr>
            <w:tcW w:w="1276"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6.195,00</w:t>
            </w:r>
          </w:p>
        </w:tc>
        <w:tc>
          <w:tcPr>
            <w:tcW w:w="1275" w:type="dxa"/>
            <w:tcBorders>
              <w:top w:val="nil"/>
              <w:left w:val="nil"/>
              <w:bottom w:val="single" w:sz="4" w:space="0" w:color="auto"/>
              <w:right w:val="single" w:sz="4" w:space="0" w:color="auto"/>
            </w:tcBorders>
            <w:shd w:val="clear" w:color="auto" w:fill="auto"/>
            <w:vAlign w:val="bottom"/>
            <w:hideMark/>
          </w:tcPr>
          <w:p w:rsidR="00D0110F" w:rsidRPr="00D0110F" w:rsidRDefault="00D0110F" w:rsidP="00D0110F">
            <w:pPr>
              <w:spacing w:after="0" w:line="240" w:lineRule="auto"/>
              <w:jc w:val="right"/>
              <w:rPr>
                <w:rFonts w:ascii="Arial" w:eastAsia="Times New Roman" w:hAnsi="Arial" w:cs="Arial"/>
                <w:sz w:val="18"/>
                <w:szCs w:val="18"/>
                <w:lang w:eastAsia="lt-LT"/>
              </w:rPr>
            </w:pPr>
            <w:r w:rsidRPr="00D0110F">
              <w:rPr>
                <w:rFonts w:ascii="Arial" w:eastAsia="Times New Roman" w:hAnsi="Arial" w:cs="Arial"/>
                <w:sz w:val="18"/>
                <w:szCs w:val="18"/>
                <w:lang w:eastAsia="lt-LT"/>
              </w:rPr>
              <w:t>5.054,27</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-1.141</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-18,41</w:t>
            </w:r>
          </w:p>
        </w:tc>
      </w:tr>
      <w:tr w:rsidR="00D0110F" w:rsidRPr="00D0110F" w:rsidTr="00C96E23">
        <w:trPr>
          <w:trHeight w:val="27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rPr>
                <w:rFonts w:ascii="Arial" w:eastAsia="Times New Roman" w:hAnsi="Arial" w:cs="Arial"/>
                <w:b/>
                <w:bCs/>
                <w:sz w:val="18"/>
                <w:szCs w:val="18"/>
                <w:lang w:eastAsia="lt-LT"/>
              </w:rPr>
            </w:pPr>
            <w:r w:rsidRPr="00D0110F">
              <w:rPr>
                <w:rFonts w:ascii="Arial" w:eastAsia="Times New Roman" w:hAnsi="Arial" w:cs="Arial"/>
                <w:b/>
                <w:bCs/>
                <w:sz w:val="18"/>
                <w:szCs w:val="18"/>
                <w:lang w:eastAsia="lt-LT"/>
              </w:rPr>
              <w:t>IŠ VISO S</w:t>
            </w:r>
            <w:r w:rsidR="00C96E23" w:rsidRPr="00D0110F">
              <w:rPr>
                <w:rFonts w:ascii="Arial" w:eastAsia="Times New Roman" w:hAnsi="Arial" w:cs="Arial"/>
                <w:b/>
                <w:bCs/>
                <w:sz w:val="18"/>
                <w:szCs w:val="18"/>
                <w:lang w:eastAsia="lt-LT"/>
              </w:rPr>
              <w:t xml:space="preserve">UMA </w:t>
            </w:r>
          </w:p>
        </w:tc>
        <w:tc>
          <w:tcPr>
            <w:tcW w:w="1275"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sz w:val="18"/>
                <w:szCs w:val="18"/>
                <w:lang w:eastAsia="lt-LT"/>
              </w:rPr>
            </w:pPr>
            <w:r w:rsidRPr="00D0110F">
              <w:rPr>
                <w:rFonts w:ascii="Arial" w:eastAsia="Times New Roman" w:hAnsi="Arial" w:cs="Arial"/>
                <w:b/>
                <w:bCs/>
                <w:sz w:val="18"/>
                <w:szCs w:val="18"/>
                <w:lang w:eastAsia="lt-LT"/>
              </w:rPr>
              <w:t>24947345,06</w:t>
            </w:r>
          </w:p>
        </w:tc>
        <w:tc>
          <w:tcPr>
            <w:tcW w:w="1276"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sz w:val="18"/>
                <w:szCs w:val="18"/>
                <w:lang w:eastAsia="lt-LT"/>
              </w:rPr>
            </w:pPr>
            <w:r w:rsidRPr="00D0110F">
              <w:rPr>
                <w:rFonts w:ascii="Arial" w:eastAsia="Times New Roman" w:hAnsi="Arial" w:cs="Arial"/>
                <w:b/>
                <w:bCs/>
                <w:sz w:val="18"/>
                <w:szCs w:val="18"/>
                <w:lang w:eastAsia="lt-LT"/>
              </w:rPr>
              <w:t>22771020,65</w:t>
            </w:r>
          </w:p>
        </w:tc>
        <w:tc>
          <w:tcPr>
            <w:tcW w:w="992"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-2.176.324</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-8,72</w:t>
            </w:r>
          </w:p>
        </w:tc>
        <w:tc>
          <w:tcPr>
            <w:tcW w:w="1276"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sz w:val="18"/>
                <w:szCs w:val="18"/>
                <w:lang w:eastAsia="lt-LT"/>
              </w:rPr>
            </w:pPr>
            <w:r w:rsidRPr="00D0110F">
              <w:rPr>
                <w:rFonts w:ascii="Arial" w:eastAsia="Times New Roman" w:hAnsi="Arial" w:cs="Arial"/>
                <w:b/>
                <w:bCs/>
                <w:sz w:val="18"/>
                <w:szCs w:val="18"/>
                <w:lang w:eastAsia="lt-LT"/>
              </w:rPr>
              <w:t>22759241,95</w:t>
            </w:r>
          </w:p>
        </w:tc>
        <w:tc>
          <w:tcPr>
            <w:tcW w:w="1275"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Arial" w:eastAsia="Times New Roman" w:hAnsi="Arial" w:cs="Arial"/>
                <w:b/>
                <w:bCs/>
                <w:sz w:val="18"/>
                <w:szCs w:val="18"/>
                <w:lang w:eastAsia="lt-LT"/>
              </w:rPr>
            </w:pPr>
            <w:r w:rsidRPr="00D0110F">
              <w:rPr>
                <w:rFonts w:ascii="Arial" w:eastAsia="Times New Roman" w:hAnsi="Arial" w:cs="Arial"/>
                <w:b/>
                <w:bCs/>
                <w:sz w:val="18"/>
                <w:szCs w:val="18"/>
                <w:lang w:eastAsia="lt-LT"/>
              </w:rPr>
              <w:t>19267374,7</w:t>
            </w:r>
          </w:p>
        </w:tc>
        <w:tc>
          <w:tcPr>
            <w:tcW w:w="1134"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sz w:val="18"/>
                <w:szCs w:val="18"/>
                <w:lang w:eastAsia="lt-LT"/>
              </w:rPr>
            </w:pPr>
            <w:r w:rsidRPr="00D0110F">
              <w:rPr>
                <w:rFonts w:ascii="Times New Roman" w:eastAsia="Times New Roman" w:hAnsi="Times New Roman" w:cs="Times New Roman"/>
                <w:sz w:val="18"/>
                <w:szCs w:val="18"/>
                <w:lang w:eastAsia="lt-LT"/>
              </w:rPr>
              <w:t>-3.491.867</w:t>
            </w:r>
          </w:p>
        </w:tc>
        <w:tc>
          <w:tcPr>
            <w:tcW w:w="851" w:type="dxa"/>
            <w:tcBorders>
              <w:top w:val="nil"/>
              <w:left w:val="nil"/>
              <w:bottom w:val="single" w:sz="4" w:space="0" w:color="auto"/>
              <w:right w:val="single" w:sz="4" w:space="0" w:color="auto"/>
            </w:tcBorders>
            <w:shd w:val="clear" w:color="auto" w:fill="auto"/>
            <w:noWrap/>
            <w:vAlign w:val="bottom"/>
            <w:hideMark/>
          </w:tcPr>
          <w:p w:rsidR="00D0110F" w:rsidRPr="00D0110F" w:rsidRDefault="00D0110F" w:rsidP="00D0110F">
            <w:pPr>
              <w:spacing w:after="0" w:line="240" w:lineRule="auto"/>
              <w:jc w:val="center"/>
              <w:rPr>
                <w:rFonts w:ascii="Times New Roman" w:eastAsia="Times New Roman" w:hAnsi="Times New Roman" w:cs="Times New Roman"/>
                <w:b/>
                <w:bCs/>
                <w:i/>
                <w:iCs/>
                <w:sz w:val="18"/>
                <w:szCs w:val="18"/>
                <w:lang w:eastAsia="lt-LT"/>
              </w:rPr>
            </w:pPr>
            <w:r w:rsidRPr="00D0110F">
              <w:rPr>
                <w:rFonts w:ascii="Times New Roman" w:eastAsia="Times New Roman" w:hAnsi="Times New Roman" w:cs="Times New Roman"/>
                <w:b/>
                <w:bCs/>
                <w:i/>
                <w:iCs/>
                <w:sz w:val="18"/>
                <w:szCs w:val="18"/>
                <w:lang w:eastAsia="lt-LT"/>
              </w:rPr>
              <w:t>-15,34</w:t>
            </w:r>
          </w:p>
        </w:tc>
      </w:tr>
    </w:tbl>
    <w:p w:rsidR="008101D0" w:rsidRDefault="008101D0" w:rsidP="00DA7161">
      <w:pPr>
        <w:spacing w:after="0" w:line="360" w:lineRule="auto"/>
        <w:ind w:left="-709"/>
        <w:jc w:val="right"/>
        <w:rPr>
          <w:rFonts w:ascii="Times New Roman" w:hAnsi="Times New Roman" w:cs="Times New Roman"/>
          <w:b/>
          <w:color w:val="FF0000"/>
          <w:sz w:val="24"/>
          <w:szCs w:val="24"/>
        </w:rPr>
      </w:pPr>
    </w:p>
    <w:p w:rsidR="00C96E23" w:rsidRDefault="00C96E23" w:rsidP="00C96E23">
      <w:pPr>
        <w:pStyle w:val="NormalWeb"/>
        <w:spacing w:before="0" w:beforeAutospacing="0" w:after="0" w:afterAutospacing="0" w:line="360" w:lineRule="auto"/>
        <w:jc w:val="both"/>
        <w:rPr>
          <w:sz w:val="20"/>
          <w:szCs w:val="20"/>
        </w:rPr>
      </w:pPr>
      <w:r w:rsidRPr="00C909BB">
        <w:rPr>
          <w:b/>
        </w:rPr>
        <w:t>Šaltinis:</w:t>
      </w:r>
      <w:r w:rsidRPr="00C909BB">
        <w:t xml:space="preserve"> </w:t>
      </w:r>
      <w:r>
        <w:rPr>
          <w:sz w:val="20"/>
          <w:szCs w:val="20"/>
        </w:rPr>
        <w:t>sudaryta autor</w:t>
      </w:r>
      <w:r w:rsidR="00984996">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8101D0" w:rsidRDefault="008101D0" w:rsidP="00DA7161">
      <w:pPr>
        <w:spacing w:after="0" w:line="360" w:lineRule="auto"/>
        <w:ind w:left="-709"/>
        <w:jc w:val="right"/>
        <w:rPr>
          <w:rFonts w:ascii="Times New Roman" w:hAnsi="Times New Roman" w:cs="Times New Roman"/>
          <w:b/>
          <w:color w:val="FF0000"/>
          <w:sz w:val="24"/>
          <w:szCs w:val="24"/>
        </w:rPr>
      </w:pPr>
    </w:p>
    <w:p w:rsidR="00122802" w:rsidRDefault="00122802">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122802" w:rsidRPr="00814B46" w:rsidRDefault="00122802" w:rsidP="00122802">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lastRenderedPageBreak/>
        <w:t>PRIEDAS 2</w:t>
      </w:r>
    </w:p>
    <w:p w:rsidR="008101D0" w:rsidRPr="00814B46" w:rsidRDefault="00B32C79" w:rsidP="00DA7161">
      <w:pPr>
        <w:spacing w:after="0" w:line="360" w:lineRule="auto"/>
        <w:ind w:left="-709"/>
        <w:jc w:val="right"/>
        <w:rPr>
          <w:rFonts w:ascii="Times New Roman" w:hAnsi="Times New Roman" w:cs="Times New Roman"/>
          <w:b/>
          <w:sz w:val="24"/>
          <w:szCs w:val="24"/>
        </w:rPr>
      </w:pPr>
      <w:r w:rsidRPr="00814B46">
        <w:rPr>
          <w:rFonts w:ascii="Times New Roman" w:hAnsi="Times New Roman" w:cs="Times New Roman"/>
          <w:b/>
          <w:sz w:val="24"/>
          <w:szCs w:val="24"/>
        </w:rPr>
        <w:t>Panevėžio miesto savivaldybės socialinės paramos skyriaus socialinės pašalpos gavėjai, lygina</w:t>
      </w:r>
      <w:r w:rsidR="00814B46">
        <w:rPr>
          <w:rFonts w:ascii="Times New Roman" w:hAnsi="Times New Roman" w:cs="Times New Roman"/>
          <w:b/>
          <w:sz w:val="24"/>
          <w:szCs w:val="24"/>
        </w:rPr>
        <w:t>masis</w:t>
      </w:r>
      <w:r w:rsidRPr="00814B46">
        <w:rPr>
          <w:rFonts w:ascii="Times New Roman" w:hAnsi="Times New Roman" w:cs="Times New Roman"/>
          <w:b/>
          <w:sz w:val="24"/>
          <w:szCs w:val="24"/>
        </w:rPr>
        <w:t xml:space="preserve"> poky</w:t>
      </w:r>
      <w:r w:rsidR="00814B46">
        <w:rPr>
          <w:rFonts w:ascii="Times New Roman" w:hAnsi="Times New Roman" w:cs="Times New Roman"/>
          <w:b/>
          <w:sz w:val="24"/>
          <w:szCs w:val="24"/>
        </w:rPr>
        <w:t>tis</w:t>
      </w:r>
      <w:r w:rsidRPr="00814B46">
        <w:rPr>
          <w:rFonts w:ascii="Times New Roman" w:hAnsi="Times New Roman" w:cs="Times New Roman"/>
          <w:b/>
          <w:sz w:val="24"/>
          <w:szCs w:val="24"/>
        </w:rPr>
        <w:t xml:space="preserve"> (2008 – 2013 metai)</w:t>
      </w:r>
    </w:p>
    <w:p w:rsidR="008101D0" w:rsidRDefault="008101D0" w:rsidP="000A67AD">
      <w:pPr>
        <w:spacing w:after="0" w:line="360" w:lineRule="auto"/>
        <w:ind w:left="-993"/>
        <w:jc w:val="right"/>
        <w:rPr>
          <w:rFonts w:ascii="Times New Roman" w:hAnsi="Times New Roman" w:cs="Times New Roman"/>
          <w:b/>
          <w:color w:val="FF0000"/>
          <w:sz w:val="24"/>
          <w:szCs w:val="24"/>
        </w:rPr>
      </w:pPr>
    </w:p>
    <w:tbl>
      <w:tblPr>
        <w:tblW w:w="16444" w:type="dxa"/>
        <w:tblInd w:w="-885" w:type="dxa"/>
        <w:tblLayout w:type="fixed"/>
        <w:tblLook w:val="04A0"/>
      </w:tblPr>
      <w:tblGrid>
        <w:gridCol w:w="1985"/>
        <w:gridCol w:w="709"/>
        <w:gridCol w:w="708"/>
        <w:gridCol w:w="621"/>
        <w:gridCol w:w="797"/>
        <w:gridCol w:w="709"/>
        <w:gridCol w:w="708"/>
        <w:gridCol w:w="709"/>
        <w:gridCol w:w="851"/>
        <w:gridCol w:w="850"/>
        <w:gridCol w:w="851"/>
        <w:gridCol w:w="708"/>
        <w:gridCol w:w="709"/>
        <w:gridCol w:w="709"/>
        <w:gridCol w:w="709"/>
        <w:gridCol w:w="567"/>
        <w:gridCol w:w="709"/>
        <w:gridCol w:w="709"/>
        <w:gridCol w:w="709"/>
        <w:gridCol w:w="708"/>
        <w:gridCol w:w="709"/>
      </w:tblGrid>
      <w:tr w:rsidR="008101D0" w:rsidRPr="008101D0" w:rsidTr="000A67AD">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Šeimos tipas/ gavėjų skai</w:t>
            </w:r>
            <w:r>
              <w:rPr>
                <w:rFonts w:ascii="Times New Roman" w:eastAsia="Times New Roman" w:hAnsi="Times New Roman" w:cs="Times New Roman"/>
                <w:b/>
                <w:bCs/>
                <w:sz w:val="18"/>
                <w:szCs w:val="18"/>
                <w:lang w:eastAsia="lt-LT"/>
              </w:rPr>
              <w:t>č</w:t>
            </w:r>
            <w:r w:rsidRPr="008101D0">
              <w:rPr>
                <w:rFonts w:ascii="Times New Roman" w:eastAsia="Times New Roman" w:hAnsi="Times New Roman" w:cs="Times New Roman"/>
                <w:b/>
                <w:bCs/>
                <w:sz w:val="18"/>
                <w:szCs w:val="18"/>
                <w:lang w:eastAsia="lt-LT"/>
              </w:rPr>
              <w:t>ius</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Pokytis  (+/-)</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Pokytis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Pokytis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Pokytis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Pokytis  (+/-)</w:t>
            </w:r>
          </w:p>
        </w:tc>
      </w:tr>
      <w:tr w:rsidR="008101D0" w:rsidRPr="008101D0" w:rsidTr="000A67AD">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2008</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2009</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2009 m. lyginant su 2008 m.</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2009</w:t>
            </w:r>
          </w:p>
        </w:tc>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2010</w:t>
            </w:r>
          </w:p>
        </w:tc>
        <w:tc>
          <w:tcPr>
            <w:tcW w:w="1560" w:type="dxa"/>
            <w:gridSpan w:val="2"/>
            <w:tcBorders>
              <w:top w:val="single" w:sz="4" w:space="0" w:color="auto"/>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2010 m. lyginant su 2009 m.</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2010</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2011</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2011 m. lyginant su 2010 m.</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2012</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2012 m. lyginant su 2011 m.</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2012</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2013</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2013 m. lyginant su 2012 m.</w:t>
            </w:r>
          </w:p>
        </w:tc>
      </w:tr>
      <w:tr w:rsidR="008101D0" w:rsidRPr="008101D0" w:rsidTr="000A67AD">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8"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621"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 </w:t>
            </w:r>
          </w:p>
        </w:tc>
        <w:tc>
          <w:tcPr>
            <w:tcW w:w="797"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w:t>
            </w: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8"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9"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 </w:t>
            </w:r>
          </w:p>
        </w:tc>
        <w:tc>
          <w:tcPr>
            <w:tcW w:w="851"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w:t>
            </w:r>
          </w:p>
        </w:tc>
        <w:tc>
          <w:tcPr>
            <w:tcW w:w="850"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w:t>
            </w: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567"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w:t>
            </w: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9" w:type="dxa"/>
            <w:vMerge/>
            <w:tcBorders>
              <w:top w:val="nil"/>
              <w:left w:val="single" w:sz="4" w:space="0" w:color="auto"/>
              <w:bottom w:val="single" w:sz="4" w:space="0" w:color="auto"/>
              <w:right w:val="single" w:sz="4" w:space="0" w:color="auto"/>
            </w:tcBorders>
            <w:vAlign w:val="center"/>
            <w:hideMark/>
          </w:tcPr>
          <w:p w:rsidR="008101D0" w:rsidRPr="008101D0" w:rsidRDefault="008101D0" w:rsidP="008101D0">
            <w:pPr>
              <w:spacing w:after="0" w:line="240" w:lineRule="auto"/>
              <w:rPr>
                <w:rFonts w:ascii="Times New Roman" w:eastAsia="Times New Roman" w:hAnsi="Times New Roman" w:cs="Times New Roman"/>
                <w:b/>
                <w:bCs/>
                <w:sz w:val="18"/>
                <w:szCs w:val="18"/>
                <w:lang w:eastAsia="lt-LT"/>
              </w:rPr>
            </w:pPr>
          </w:p>
        </w:tc>
        <w:tc>
          <w:tcPr>
            <w:tcW w:w="708"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 </w:t>
            </w:r>
          </w:p>
        </w:tc>
        <w:tc>
          <w:tcPr>
            <w:tcW w:w="709" w:type="dxa"/>
            <w:tcBorders>
              <w:top w:val="nil"/>
              <w:left w:val="nil"/>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 asmuo jaunesnis kaip 30 metų</w:t>
            </w:r>
          </w:p>
        </w:tc>
        <w:tc>
          <w:tcPr>
            <w:tcW w:w="709"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122</w:t>
            </w:r>
          </w:p>
        </w:tc>
        <w:tc>
          <w:tcPr>
            <w:tcW w:w="708"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976</w:t>
            </w:r>
          </w:p>
        </w:tc>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854</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700,00</w:t>
            </w:r>
          </w:p>
        </w:tc>
        <w:tc>
          <w:tcPr>
            <w:tcW w:w="709"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976</w:t>
            </w:r>
          </w:p>
        </w:tc>
        <w:tc>
          <w:tcPr>
            <w:tcW w:w="708"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2323</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1.347</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138,01</w:t>
            </w:r>
          </w:p>
        </w:tc>
        <w:tc>
          <w:tcPr>
            <w:tcW w:w="850"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2323</w:t>
            </w:r>
          </w:p>
        </w:tc>
        <w:tc>
          <w:tcPr>
            <w:tcW w:w="851" w:type="dxa"/>
            <w:tcBorders>
              <w:top w:val="nil"/>
              <w:left w:val="nil"/>
              <w:bottom w:val="single" w:sz="8" w:space="0" w:color="auto"/>
              <w:right w:val="single" w:sz="8"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2450</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127</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5,47</w:t>
            </w:r>
          </w:p>
        </w:tc>
        <w:tc>
          <w:tcPr>
            <w:tcW w:w="709" w:type="dxa"/>
            <w:tcBorders>
              <w:top w:val="nil"/>
              <w:left w:val="nil"/>
              <w:bottom w:val="single" w:sz="8" w:space="0" w:color="auto"/>
              <w:right w:val="single" w:sz="8" w:space="0" w:color="auto"/>
            </w:tcBorders>
            <w:shd w:val="clear" w:color="000000" w:fill="FFFFFF"/>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2450</w:t>
            </w:r>
          </w:p>
        </w:tc>
        <w:tc>
          <w:tcPr>
            <w:tcW w:w="709" w:type="dxa"/>
            <w:tcBorders>
              <w:top w:val="nil"/>
              <w:left w:val="nil"/>
              <w:bottom w:val="single" w:sz="8" w:space="0" w:color="auto"/>
              <w:right w:val="single" w:sz="8" w:space="0" w:color="auto"/>
            </w:tcBorders>
            <w:shd w:val="clear" w:color="000000" w:fill="FFFFFF"/>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2814</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364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14,86</w:t>
            </w:r>
          </w:p>
        </w:tc>
        <w:tc>
          <w:tcPr>
            <w:tcW w:w="709" w:type="dxa"/>
            <w:tcBorders>
              <w:top w:val="nil"/>
              <w:left w:val="nil"/>
              <w:bottom w:val="single" w:sz="8" w:space="0" w:color="auto"/>
              <w:right w:val="nil"/>
            </w:tcBorders>
            <w:shd w:val="clear" w:color="000000" w:fill="FFFFFF"/>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2814</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2.368</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-446</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-15,85</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 asmuo  30 - 64 metų</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1.086</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736</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210,29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1.086</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2.413</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1.327</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122,19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2.413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2726</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313</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12,97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2726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2938</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212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7,78</w:t>
            </w:r>
          </w:p>
        </w:tc>
        <w:tc>
          <w:tcPr>
            <w:tcW w:w="709" w:type="dxa"/>
            <w:tcBorders>
              <w:top w:val="single" w:sz="4" w:space="0" w:color="auto"/>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2938</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2.793</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-145</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-4,94</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 asmuo 65 ir vyresnis</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51</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19</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-32</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-62,75</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19</w:t>
            </w:r>
          </w:p>
        </w:tc>
        <w:tc>
          <w:tcPr>
            <w:tcW w:w="708"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21</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10,53</w:t>
            </w:r>
          </w:p>
        </w:tc>
        <w:tc>
          <w:tcPr>
            <w:tcW w:w="850"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21</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9,52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17,39</w:t>
            </w:r>
          </w:p>
        </w:tc>
        <w:tc>
          <w:tcPr>
            <w:tcW w:w="709"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7,41</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Vienišas tėvas /motina 1 vaikas</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450</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938</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488</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108,44</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938</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1648</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710</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75,69</w:t>
            </w:r>
          </w:p>
        </w:tc>
        <w:tc>
          <w:tcPr>
            <w:tcW w:w="850"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1648</w:t>
            </w:r>
          </w:p>
        </w:tc>
        <w:tc>
          <w:tcPr>
            <w:tcW w:w="851"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1.816</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168</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10,19</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1.816</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1870</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2,97</w:t>
            </w:r>
          </w:p>
        </w:tc>
        <w:tc>
          <w:tcPr>
            <w:tcW w:w="709"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1870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1.690</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-180</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-9,63</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Vienišas tėvas /motina 2 vaikai</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510</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897</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387</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75,88</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897</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1211</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314</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35,01</w:t>
            </w:r>
          </w:p>
        </w:tc>
        <w:tc>
          <w:tcPr>
            <w:tcW w:w="850"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1211</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1264</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53</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4,38</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1264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1320</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56</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4,43</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1320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1.163</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-157</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-11,89</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Vienišas tėvas /motina 3 ir daugiau vaikų</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352</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447</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95</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26,99</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447</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521</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74</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16,55</w:t>
            </w:r>
          </w:p>
        </w:tc>
        <w:tc>
          <w:tcPr>
            <w:tcW w:w="850"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521</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573</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52</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9,98</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573</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577</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0,70</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577</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519</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-58</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-10,05</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 suaugę be vaikų</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20</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193</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173</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865,00</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193</w:t>
            </w:r>
          </w:p>
        </w:tc>
        <w:tc>
          <w:tcPr>
            <w:tcW w:w="708"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670</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477</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247,15</w:t>
            </w:r>
          </w:p>
        </w:tc>
        <w:tc>
          <w:tcPr>
            <w:tcW w:w="850"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670</w:t>
            </w:r>
          </w:p>
        </w:tc>
        <w:tc>
          <w:tcPr>
            <w:tcW w:w="851"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962</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292</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43,58</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962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869</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-93</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-9,67</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869</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504</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-365</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-42,00</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 suaugę 1 vaikas</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82</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810</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728</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887,80</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810</w:t>
            </w:r>
          </w:p>
        </w:tc>
        <w:tc>
          <w:tcPr>
            <w:tcW w:w="708"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2.206</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1.396</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172,35</w:t>
            </w:r>
          </w:p>
        </w:tc>
        <w:tc>
          <w:tcPr>
            <w:tcW w:w="850"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2.206</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2454</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248</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11,24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2454</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2239</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-215</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-8,76</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2239</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1.819</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-420</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-18,76</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 suaugę 2 vaikai</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198</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1.304</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1.106</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558,59</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1.304</w:t>
            </w:r>
          </w:p>
        </w:tc>
        <w:tc>
          <w:tcPr>
            <w:tcW w:w="708"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2.946</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1.642</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125,92</w:t>
            </w:r>
          </w:p>
        </w:tc>
        <w:tc>
          <w:tcPr>
            <w:tcW w:w="850"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2.946</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2978</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32</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1,09</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2978</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2749</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-229</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-7,69</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2749</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2.147</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-602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-21,90</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 suaugę 3 ir daugiau vaikų</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281</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592</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311</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110,68</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592</w:t>
            </w:r>
          </w:p>
        </w:tc>
        <w:tc>
          <w:tcPr>
            <w:tcW w:w="708"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991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399</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67,40</w:t>
            </w:r>
          </w:p>
        </w:tc>
        <w:tc>
          <w:tcPr>
            <w:tcW w:w="850"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991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1001</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1,01</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1001</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1073</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7,19</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1073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901</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-172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-16,03</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Kit</w:t>
            </w:r>
            <w:r w:rsidRPr="008101D0">
              <w:rPr>
                <w:rFonts w:ascii="Times New Roman" w:eastAsia="Times New Roman" w:hAnsi="Times New Roman" w:cs="Times New Roman"/>
                <w:sz w:val="18"/>
                <w:szCs w:val="18"/>
                <w:lang w:eastAsia="lt-LT"/>
              </w:rPr>
              <w:t>os šeimos be vaikų</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100,00</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708"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50,00</w:t>
            </w:r>
          </w:p>
        </w:tc>
        <w:tc>
          <w:tcPr>
            <w:tcW w:w="850"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9</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-33,33</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0,00</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6</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-50,00</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Kit</w:t>
            </w:r>
            <w:r w:rsidRPr="008101D0">
              <w:rPr>
                <w:rFonts w:ascii="Times New Roman" w:eastAsia="Times New Roman" w:hAnsi="Times New Roman" w:cs="Times New Roman"/>
                <w:sz w:val="18"/>
                <w:szCs w:val="18"/>
                <w:lang w:eastAsia="lt-LT"/>
              </w:rPr>
              <w:t>os šeimos su vaikais</w:t>
            </w:r>
          </w:p>
        </w:tc>
        <w:tc>
          <w:tcPr>
            <w:tcW w:w="709" w:type="dxa"/>
            <w:tcBorders>
              <w:top w:val="nil"/>
              <w:left w:val="nil"/>
              <w:bottom w:val="single" w:sz="4" w:space="0" w:color="auto"/>
              <w:right w:val="single" w:sz="4" w:space="0" w:color="auto"/>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C96E23" w:rsidP="008101D0">
            <w:pPr>
              <w:spacing w:after="0" w:line="240" w:lineRule="auto"/>
              <w:jc w:val="right"/>
              <w:rPr>
                <w:rFonts w:ascii="Times New Roman" w:eastAsia="Times New Roman" w:hAnsi="Times New Roman" w:cs="Times New Roman"/>
                <w:b/>
                <w:bCs/>
                <w:i/>
                <w:iCs/>
                <w:sz w:val="18"/>
                <w:szCs w:val="18"/>
                <w:lang w:eastAsia="lt-LT"/>
              </w:rPr>
            </w:pPr>
            <w:r>
              <w:rPr>
                <w:rFonts w:ascii="Times New Roman" w:eastAsia="Times New Roman" w:hAnsi="Times New Roman" w:cs="Times New Roman"/>
                <w:b/>
                <w:bCs/>
                <w:i/>
                <w:iCs/>
                <w:sz w:val="18"/>
                <w:szCs w:val="18"/>
                <w:lang w:eastAsia="lt-LT"/>
              </w:rPr>
              <w:t>*</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w:t>
            </w:r>
          </w:p>
        </w:tc>
        <w:tc>
          <w:tcPr>
            <w:tcW w:w="708"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60,00</w:t>
            </w:r>
          </w:p>
        </w:tc>
        <w:tc>
          <w:tcPr>
            <w:tcW w:w="850" w:type="dxa"/>
            <w:tcBorders>
              <w:top w:val="nil"/>
              <w:left w:val="nil"/>
              <w:bottom w:val="single" w:sz="4" w:space="0" w:color="auto"/>
              <w:right w:val="nil"/>
            </w:tcBorders>
            <w:shd w:val="clear" w:color="000000" w:fill="FFFFFF"/>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8</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-62,50</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0,00</w:t>
            </w:r>
          </w:p>
        </w:tc>
        <w:tc>
          <w:tcPr>
            <w:tcW w:w="709" w:type="dxa"/>
            <w:tcBorders>
              <w:top w:val="nil"/>
              <w:left w:val="nil"/>
              <w:bottom w:val="single" w:sz="4" w:space="0" w:color="auto"/>
              <w:right w:val="nil"/>
            </w:tcBorders>
            <w:shd w:val="clear" w:color="000000" w:fill="FFFFFF"/>
            <w:noWrap/>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5</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66,67</w:t>
            </w:r>
          </w:p>
        </w:tc>
      </w:tr>
      <w:tr w:rsidR="008101D0" w:rsidRPr="008101D0" w:rsidTr="000A67AD">
        <w:trPr>
          <w:trHeight w:val="270"/>
        </w:trPr>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8101D0" w:rsidRPr="008101D0" w:rsidRDefault="00C96E23" w:rsidP="008101D0">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IŠ VISO</w:t>
            </w:r>
            <w:r w:rsidR="008101D0" w:rsidRPr="008101D0">
              <w:rPr>
                <w:rFonts w:ascii="Times New Roman" w:eastAsia="Times New Roman" w:hAnsi="Times New Roman" w:cs="Times New Roman"/>
                <w:b/>
                <w:bCs/>
                <w:sz w:val="18"/>
                <w:szCs w:val="18"/>
                <w:lang w:eastAsia="lt-LT"/>
              </w:rPr>
              <w:t xml:space="preserve"> </w:t>
            </w:r>
            <w:r>
              <w:rPr>
                <w:rFonts w:ascii="Times New Roman" w:eastAsia="Times New Roman" w:hAnsi="Times New Roman" w:cs="Times New Roman"/>
                <w:b/>
                <w:bCs/>
                <w:sz w:val="18"/>
                <w:szCs w:val="18"/>
                <w:lang w:eastAsia="lt-LT"/>
              </w:rPr>
              <w:t>G</w:t>
            </w:r>
            <w:r w:rsidRPr="008101D0">
              <w:rPr>
                <w:rFonts w:ascii="Times New Roman" w:eastAsia="Times New Roman" w:hAnsi="Times New Roman" w:cs="Times New Roman"/>
                <w:b/>
                <w:bCs/>
                <w:sz w:val="18"/>
                <w:szCs w:val="18"/>
                <w:lang w:eastAsia="lt-LT"/>
              </w:rPr>
              <w:t>AVĖJŲ</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2419</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7273</w:t>
            </w:r>
          </w:p>
        </w:tc>
        <w:tc>
          <w:tcPr>
            <w:tcW w:w="62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4.854</w:t>
            </w:r>
          </w:p>
        </w:tc>
        <w:tc>
          <w:tcPr>
            <w:tcW w:w="797"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200,66</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7273</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14967</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7.694</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105,79</w:t>
            </w:r>
          </w:p>
        </w:tc>
        <w:tc>
          <w:tcPr>
            <w:tcW w:w="850"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14967</w:t>
            </w:r>
          </w:p>
        </w:tc>
        <w:tc>
          <w:tcPr>
            <w:tcW w:w="851"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16256</w:t>
            </w:r>
          </w:p>
        </w:tc>
        <w:tc>
          <w:tcPr>
            <w:tcW w:w="708"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1.289</w:t>
            </w:r>
          </w:p>
        </w:tc>
        <w:tc>
          <w:tcPr>
            <w:tcW w:w="709" w:type="dxa"/>
            <w:tcBorders>
              <w:top w:val="nil"/>
              <w:left w:val="nil"/>
              <w:bottom w:val="single" w:sz="4" w:space="0" w:color="auto"/>
              <w:right w:val="single" w:sz="4" w:space="0" w:color="auto"/>
            </w:tcBorders>
            <w:shd w:val="clear" w:color="000000" w:fill="FFFFFF"/>
            <w:noWrap/>
            <w:vAlign w:val="center"/>
            <w:hideMark/>
          </w:tcPr>
          <w:p w:rsidR="008101D0" w:rsidRPr="008101D0" w:rsidRDefault="008101D0" w:rsidP="008101D0">
            <w:pPr>
              <w:spacing w:after="0" w:line="240" w:lineRule="auto"/>
              <w:jc w:val="right"/>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8,61</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16247</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16485</w:t>
            </w:r>
          </w:p>
        </w:tc>
        <w:tc>
          <w:tcPr>
            <w:tcW w:w="567"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238</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1,46</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16476</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sz w:val="18"/>
                <w:szCs w:val="18"/>
                <w:lang w:eastAsia="lt-LT"/>
              </w:rPr>
            </w:pPr>
            <w:r w:rsidRPr="008101D0">
              <w:rPr>
                <w:rFonts w:ascii="Times New Roman" w:eastAsia="Times New Roman" w:hAnsi="Times New Roman" w:cs="Times New Roman"/>
                <w:b/>
                <w:bCs/>
                <w:sz w:val="18"/>
                <w:szCs w:val="18"/>
                <w:lang w:eastAsia="lt-LT"/>
              </w:rPr>
              <w:t>13941</w:t>
            </w:r>
          </w:p>
        </w:tc>
        <w:tc>
          <w:tcPr>
            <w:tcW w:w="708"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sz w:val="18"/>
                <w:szCs w:val="18"/>
                <w:lang w:eastAsia="lt-LT"/>
              </w:rPr>
            </w:pPr>
            <w:r w:rsidRPr="008101D0">
              <w:rPr>
                <w:rFonts w:ascii="Times New Roman" w:eastAsia="Times New Roman" w:hAnsi="Times New Roman" w:cs="Times New Roman"/>
                <w:sz w:val="18"/>
                <w:szCs w:val="18"/>
                <w:lang w:eastAsia="lt-LT"/>
              </w:rPr>
              <w:t>-2.535</w:t>
            </w:r>
          </w:p>
        </w:tc>
        <w:tc>
          <w:tcPr>
            <w:tcW w:w="709" w:type="dxa"/>
            <w:tcBorders>
              <w:top w:val="nil"/>
              <w:left w:val="nil"/>
              <w:bottom w:val="single" w:sz="4" w:space="0" w:color="auto"/>
              <w:right w:val="single" w:sz="4" w:space="0" w:color="auto"/>
            </w:tcBorders>
            <w:shd w:val="clear" w:color="000000" w:fill="FFFFFF"/>
            <w:noWrap/>
            <w:vAlign w:val="bottom"/>
            <w:hideMark/>
          </w:tcPr>
          <w:p w:rsidR="008101D0" w:rsidRPr="008101D0" w:rsidRDefault="008101D0" w:rsidP="008101D0">
            <w:pPr>
              <w:spacing w:after="0" w:line="240" w:lineRule="auto"/>
              <w:jc w:val="center"/>
              <w:rPr>
                <w:rFonts w:ascii="Times New Roman" w:eastAsia="Times New Roman" w:hAnsi="Times New Roman" w:cs="Times New Roman"/>
                <w:b/>
                <w:bCs/>
                <w:i/>
                <w:iCs/>
                <w:sz w:val="18"/>
                <w:szCs w:val="18"/>
                <w:lang w:eastAsia="lt-LT"/>
              </w:rPr>
            </w:pPr>
            <w:r w:rsidRPr="008101D0">
              <w:rPr>
                <w:rFonts w:ascii="Times New Roman" w:eastAsia="Times New Roman" w:hAnsi="Times New Roman" w:cs="Times New Roman"/>
                <w:b/>
                <w:bCs/>
                <w:i/>
                <w:iCs/>
                <w:sz w:val="18"/>
                <w:szCs w:val="18"/>
                <w:lang w:eastAsia="lt-LT"/>
              </w:rPr>
              <w:t>-15,39</w:t>
            </w:r>
          </w:p>
        </w:tc>
      </w:tr>
    </w:tbl>
    <w:p w:rsidR="00C96E23" w:rsidRDefault="00C96E23" w:rsidP="00C96E23">
      <w:pPr>
        <w:pStyle w:val="NormalWeb"/>
        <w:spacing w:before="0" w:beforeAutospacing="0" w:after="0" w:afterAutospacing="0" w:line="360" w:lineRule="auto"/>
        <w:jc w:val="both"/>
        <w:rPr>
          <w:b/>
        </w:rPr>
      </w:pPr>
    </w:p>
    <w:p w:rsidR="00C96E23" w:rsidRDefault="00C96E23" w:rsidP="00C96E23">
      <w:pPr>
        <w:pStyle w:val="NormalWeb"/>
        <w:spacing w:before="0" w:beforeAutospacing="0" w:after="0" w:afterAutospacing="0" w:line="360" w:lineRule="auto"/>
        <w:jc w:val="both"/>
        <w:rPr>
          <w:sz w:val="20"/>
          <w:szCs w:val="20"/>
        </w:rPr>
      </w:pPr>
      <w:r w:rsidRPr="00C909BB">
        <w:rPr>
          <w:b/>
        </w:rPr>
        <w:t>Šaltinis:</w:t>
      </w:r>
      <w:r w:rsidRPr="00C909BB">
        <w:t xml:space="preserve"> </w:t>
      </w:r>
      <w:r>
        <w:rPr>
          <w:sz w:val="20"/>
          <w:szCs w:val="20"/>
        </w:rPr>
        <w:t>sudaryta autor</w:t>
      </w:r>
      <w:r w:rsidR="00984996">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DA7161" w:rsidRPr="008101D0" w:rsidRDefault="00834B28" w:rsidP="00DA7161">
      <w:pPr>
        <w:spacing w:after="0" w:line="360" w:lineRule="auto"/>
        <w:ind w:left="-709"/>
        <w:jc w:val="right"/>
        <w:rPr>
          <w:rFonts w:ascii="Times New Roman" w:hAnsi="Times New Roman" w:cs="Times New Roman"/>
          <w:b/>
          <w:color w:val="FF0000"/>
          <w:sz w:val="18"/>
          <w:szCs w:val="18"/>
        </w:rPr>
        <w:sectPr w:rsidR="00DA7161" w:rsidRPr="008101D0" w:rsidSect="005B4DAE">
          <w:pgSz w:w="16838" w:h="11906" w:orient="landscape" w:code="9"/>
          <w:pgMar w:top="567" w:right="1134" w:bottom="1418" w:left="1134" w:header="567" w:footer="567" w:gutter="0"/>
          <w:pgNumType w:start="83" w:chapStyle="6" w:chapSep="period"/>
          <w:cols w:space="1296"/>
          <w:docGrid w:linePitch="360"/>
        </w:sectPr>
      </w:pPr>
      <w:r w:rsidRPr="008101D0">
        <w:rPr>
          <w:rFonts w:ascii="Times New Roman" w:hAnsi="Times New Roman" w:cs="Times New Roman"/>
          <w:b/>
          <w:color w:val="FF0000"/>
          <w:sz w:val="18"/>
          <w:szCs w:val="18"/>
        </w:rPr>
        <w:t xml:space="preserve"> </w:t>
      </w:r>
    </w:p>
    <w:p w:rsidR="00122802" w:rsidRPr="00814B46" w:rsidRDefault="00122802" w:rsidP="00122802">
      <w:pPr>
        <w:spacing w:after="0" w:line="360" w:lineRule="auto"/>
        <w:jc w:val="right"/>
        <w:rPr>
          <w:rFonts w:ascii="Times New Roman" w:hAnsi="Times New Roman" w:cs="Times New Roman"/>
          <w:b/>
          <w:sz w:val="24"/>
          <w:szCs w:val="24"/>
        </w:rPr>
      </w:pPr>
      <w:r w:rsidRPr="00814B46">
        <w:rPr>
          <w:rFonts w:ascii="Times New Roman" w:hAnsi="Times New Roman" w:cs="Times New Roman"/>
          <w:b/>
          <w:sz w:val="24"/>
          <w:szCs w:val="24"/>
        </w:rPr>
        <w:lastRenderedPageBreak/>
        <w:t>PRIEDAS 3</w:t>
      </w:r>
    </w:p>
    <w:p w:rsidR="00122802" w:rsidRPr="00822AE0" w:rsidRDefault="00814B46" w:rsidP="00AD7800">
      <w:pPr>
        <w:spacing w:after="0" w:line="360" w:lineRule="auto"/>
        <w:jc w:val="right"/>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Panevėžio</w:t>
      </w:r>
      <w:r w:rsidRPr="00C42670">
        <w:rPr>
          <w:rFonts w:ascii="Times New Roman" w:hAnsi="Times New Roman" w:cs="Times New Roman"/>
          <w:b/>
          <w:color w:val="000000"/>
          <w:sz w:val="24"/>
          <w:szCs w:val="24"/>
          <w:shd w:val="clear" w:color="auto" w:fill="FFFFFF"/>
        </w:rPr>
        <w:t xml:space="preserve"> miesto savivaldybės socialinių pašalpų gavėjų ir </w:t>
      </w:r>
      <w:r>
        <w:rPr>
          <w:rFonts w:ascii="Times New Roman" w:hAnsi="Times New Roman" w:cs="Times New Roman"/>
          <w:b/>
          <w:color w:val="000000"/>
          <w:sz w:val="24"/>
          <w:szCs w:val="24"/>
          <w:shd w:val="clear" w:color="auto" w:fill="FFFFFF"/>
        </w:rPr>
        <w:t>gavėjų pagal šeimos tipus</w:t>
      </w:r>
      <w:r w:rsidRPr="00C42670">
        <w:rPr>
          <w:rFonts w:ascii="Times New Roman" w:hAnsi="Times New Roman" w:cs="Times New Roman"/>
          <w:b/>
          <w:color w:val="000000"/>
          <w:sz w:val="24"/>
          <w:szCs w:val="24"/>
          <w:shd w:val="clear" w:color="auto" w:fill="FFFFFF"/>
        </w:rPr>
        <w:t xml:space="preserve"> vidutinės rei</w:t>
      </w:r>
      <w:r>
        <w:rPr>
          <w:rFonts w:ascii="Times New Roman" w:hAnsi="Times New Roman" w:cs="Times New Roman"/>
          <w:b/>
          <w:color w:val="000000"/>
          <w:sz w:val="24"/>
          <w:szCs w:val="24"/>
          <w:shd w:val="clear" w:color="auto" w:fill="FFFFFF"/>
        </w:rPr>
        <w:t xml:space="preserve">kšmės </w:t>
      </w:r>
      <w:r w:rsidR="00C96E23">
        <w:rPr>
          <w:rFonts w:ascii="Times New Roman" w:hAnsi="Times New Roman" w:cs="Times New Roman"/>
          <w:b/>
          <w:color w:val="000000"/>
          <w:sz w:val="24"/>
          <w:szCs w:val="24"/>
          <w:shd w:val="clear" w:color="auto" w:fill="FFFFFF"/>
        </w:rPr>
        <w:t>ir koreliacijos koeficiento ap</w:t>
      </w:r>
      <w:r>
        <w:rPr>
          <w:rFonts w:ascii="Times New Roman" w:hAnsi="Times New Roman" w:cs="Times New Roman"/>
          <w:b/>
          <w:color w:val="000000"/>
          <w:sz w:val="24"/>
          <w:szCs w:val="24"/>
          <w:shd w:val="clear" w:color="auto" w:fill="FFFFFF"/>
        </w:rPr>
        <w:t>skaičiavimas 2008 – 2013</w:t>
      </w:r>
      <w:r w:rsidRPr="00C42670">
        <w:rPr>
          <w:rFonts w:ascii="Times New Roman" w:hAnsi="Times New Roman" w:cs="Times New Roman"/>
          <w:b/>
          <w:color w:val="000000"/>
          <w:sz w:val="24"/>
          <w:szCs w:val="24"/>
          <w:shd w:val="clear" w:color="auto" w:fill="FFFFFF"/>
        </w:rPr>
        <w:t xml:space="preserve"> </w:t>
      </w:r>
      <w:r w:rsidRPr="00822AE0">
        <w:rPr>
          <w:rFonts w:ascii="Times New Roman" w:hAnsi="Times New Roman" w:cs="Times New Roman"/>
          <w:b/>
          <w:sz w:val="24"/>
          <w:szCs w:val="24"/>
          <w:shd w:val="clear" w:color="auto" w:fill="FFFFFF"/>
        </w:rPr>
        <w:t>metais</w:t>
      </w:r>
    </w:p>
    <w:tbl>
      <w:tblPr>
        <w:tblpPr w:leftFromText="180" w:rightFromText="180" w:vertAnchor="text" w:horzAnchor="margin" w:tblpY="13"/>
        <w:tblW w:w="15390" w:type="dxa"/>
        <w:tblLook w:val="04A0"/>
      </w:tblPr>
      <w:tblGrid>
        <w:gridCol w:w="1353"/>
        <w:gridCol w:w="1187"/>
        <w:gridCol w:w="1254"/>
        <w:gridCol w:w="1309"/>
        <w:gridCol w:w="1311"/>
        <w:gridCol w:w="1250"/>
        <w:gridCol w:w="1250"/>
        <w:gridCol w:w="1281"/>
        <w:gridCol w:w="1280"/>
        <w:gridCol w:w="1305"/>
        <w:gridCol w:w="1305"/>
        <w:gridCol w:w="1305"/>
      </w:tblGrid>
      <w:tr w:rsidR="00822AE0" w:rsidRPr="000B50EE" w:rsidTr="00822AE0">
        <w:trPr>
          <w:trHeight w:val="2028"/>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Metai</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Socialinės pašalpos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x</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5309EB">
              <w:rPr>
                <w:rFonts w:ascii="Times New Roman" w:eastAsia="Times New Roman" w:hAnsi="Times New Roman" w:cs="Times New Roman"/>
                <w:b/>
                <w:bCs/>
                <w:sz w:val="20"/>
                <w:szCs w:val="20"/>
                <w:lang w:eastAsia="lt-LT"/>
              </w:rPr>
              <w:t xml:space="preserve">1 asmuo 30 - 64 metų </w:t>
            </w:r>
            <w:r w:rsidRPr="009315B8">
              <w:rPr>
                <w:rFonts w:ascii="Times New Roman" w:eastAsia="Times New Roman" w:hAnsi="Times New Roman" w:cs="Times New Roman"/>
                <w:b/>
                <w:bCs/>
                <w:sz w:val="20"/>
                <w:szCs w:val="20"/>
                <w:lang w:eastAsia="lt-LT"/>
              </w:rPr>
              <w:t>gavėjų skaičius</w:t>
            </w:r>
            <w:r w:rsidRPr="009315B8">
              <w:rPr>
                <w:rFonts w:ascii="Times New Roman" w:eastAsia="Times New Roman" w:hAnsi="Times New Roman" w:cs="Times New Roman"/>
                <w:b/>
                <w:bCs/>
                <w:i/>
                <w:sz w:val="20"/>
                <w:szCs w:val="20"/>
                <w:lang w:eastAsia="lt-LT"/>
              </w:rPr>
              <w:t xml:space="preserve"> </w:t>
            </w:r>
          </w:p>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1</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1 asmuo 65 metų ir vyresnis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2</w:t>
            </w:r>
          </w:p>
        </w:tc>
        <w:tc>
          <w:tcPr>
            <w:tcW w:w="1311" w:type="dxa"/>
            <w:tcBorders>
              <w:top w:val="single" w:sz="4" w:space="0" w:color="auto"/>
              <w:left w:val="nil"/>
              <w:bottom w:val="single" w:sz="4" w:space="0" w:color="auto"/>
              <w:right w:val="single" w:sz="4" w:space="0" w:color="auto"/>
            </w:tcBorders>
            <w:vAlign w:val="center"/>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1 asmuo jaunesnis kaip 30 metų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3</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2 suaugę 1 vaikas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4</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2 suaugę 2 vaikai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5</w:t>
            </w:r>
          </w:p>
        </w:tc>
        <w:tc>
          <w:tcPr>
            <w:tcW w:w="1281" w:type="dxa"/>
            <w:tcBorders>
              <w:top w:val="single" w:sz="4" w:space="0" w:color="auto"/>
              <w:left w:val="nil"/>
              <w:bottom w:val="single" w:sz="4" w:space="0" w:color="auto"/>
              <w:right w:val="single" w:sz="4" w:space="0" w:color="auto"/>
            </w:tcBorders>
            <w:vAlign w:val="center"/>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2 suaugę 3 ir daugiau vaikų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6</w:t>
            </w:r>
          </w:p>
        </w:tc>
        <w:tc>
          <w:tcPr>
            <w:tcW w:w="1280" w:type="dxa"/>
            <w:tcBorders>
              <w:top w:val="single" w:sz="4" w:space="0" w:color="auto"/>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2 suaugę be vaikų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7</w:t>
            </w:r>
          </w:p>
        </w:tc>
        <w:tc>
          <w:tcPr>
            <w:tcW w:w="1305" w:type="dxa"/>
            <w:tcBorders>
              <w:top w:val="single" w:sz="4" w:space="0" w:color="auto"/>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Vienišas tėvas/motina 1 vaikas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8</w:t>
            </w:r>
          </w:p>
        </w:tc>
        <w:tc>
          <w:tcPr>
            <w:tcW w:w="1305" w:type="dxa"/>
            <w:tcBorders>
              <w:top w:val="single" w:sz="4" w:space="0" w:color="auto"/>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Vienišas tėvas/motina 2 vaikai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9</w:t>
            </w:r>
          </w:p>
        </w:tc>
        <w:tc>
          <w:tcPr>
            <w:tcW w:w="1305" w:type="dxa"/>
            <w:tcBorders>
              <w:top w:val="single" w:sz="4" w:space="0" w:color="auto"/>
              <w:left w:val="single" w:sz="4" w:space="0" w:color="auto"/>
              <w:bottom w:val="single" w:sz="4" w:space="0" w:color="auto"/>
              <w:right w:val="single" w:sz="4" w:space="0" w:color="auto"/>
            </w:tcBorders>
            <w:vAlign w:val="center"/>
          </w:tcPr>
          <w:p w:rsidR="00822AE0" w:rsidRDefault="00822AE0" w:rsidP="00822AE0">
            <w:pPr>
              <w:spacing w:after="0" w:line="240" w:lineRule="auto"/>
              <w:jc w:val="center"/>
              <w:rPr>
                <w:rFonts w:ascii="Times New Roman" w:eastAsia="Times New Roman" w:hAnsi="Times New Roman" w:cs="Times New Roman"/>
                <w:b/>
                <w:bCs/>
                <w:sz w:val="20"/>
                <w:szCs w:val="20"/>
                <w:lang w:eastAsia="lt-LT"/>
              </w:rPr>
            </w:pPr>
            <w:r w:rsidRPr="005309EB">
              <w:rPr>
                <w:rFonts w:ascii="Times New Roman" w:eastAsia="Times New Roman" w:hAnsi="Times New Roman" w:cs="Times New Roman"/>
                <w:b/>
                <w:bCs/>
                <w:sz w:val="20"/>
                <w:szCs w:val="20"/>
                <w:lang w:eastAsia="lt-LT"/>
              </w:rPr>
              <w:t xml:space="preserve">Vienišas tėvas/motina 3 ir daugiau vaikai gavėjų skaičius </w:t>
            </w:r>
          </w:p>
          <w:p w:rsidR="00822AE0" w:rsidRPr="009315B8" w:rsidRDefault="00822AE0" w:rsidP="00822AE0">
            <w:pPr>
              <w:spacing w:after="0" w:line="240" w:lineRule="auto"/>
              <w:jc w:val="center"/>
              <w:rPr>
                <w:rFonts w:ascii="Times New Roman" w:eastAsia="Times New Roman" w:hAnsi="Times New Roman" w:cs="Times New Roman"/>
                <w:b/>
                <w:bCs/>
                <w:i/>
                <w:sz w:val="20"/>
                <w:szCs w:val="20"/>
                <w:lang w:eastAsia="lt-LT"/>
              </w:rPr>
            </w:pPr>
            <w:r w:rsidRPr="009315B8">
              <w:rPr>
                <w:rFonts w:ascii="Times New Roman" w:eastAsia="Times New Roman" w:hAnsi="Times New Roman" w:cs="Times New Roman"/>
                <w:b/>
                <w:bCs/>
                <w:i/>
                <w:sz w:val="20"/>
                <w:szCs w:val="20"/>
                <w:lang w:eastAsia="lt-LT"/>
              </w:rPr>
              <w:t>y</w:t>
            </w:r>
            <w:r w:rsidRPr="009315B8">
              <w:rPr>
                <w:rFonts w:ascii="Times New Roman" w:eastAsia="Times New Roman" w:hAnsi="Times New Roman" w:cs="Times New Roman"/>
                <w:b/>
                <w:bCs/>
                <w:i/>
                <w:sz w:val="20"/>
                <w:szCs w:val="20"/>
                <w:vertAlign w:val="subscript"/>
                <w:lang w:eastAsia="lt-LT"/>
              </w:rPr>
              <w:t>10</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2008</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2.419</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350</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51</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122</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82</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198</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281</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450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510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352</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2009</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7.273</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1.086</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19</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976</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810</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1.304</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592</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193</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938</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897</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447</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2010</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14.967</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2.413</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21</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2323</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2.206</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2.946</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991</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670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1.648</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1.211</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521</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2011</w:t>
            </w:r>
          </w:p>
        </w:tc>
        <w:tc>
          <w:tcPr>
            <w:tcW w:w="1187" w:type="dxa"/>
            <w:tcBorders>
              <w:top w:val="nil"/>
              <w:left w:val="nil"/>
              <w:bottom w:val="single" w:sz="4" w:space="0" w:color="auto"/>
              <w:right w:val="single" w:sz="4" w:space="0" w:color="auto"/>
            </w:tcBorders>
            <w:shd w:val="clear" w:color="auto" w:fill="auto"/>
            <w:noWrap/>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16256</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2.726</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23</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2450</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2.454</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2.978</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1.001</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962</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1.816</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1.264</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573</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2012</w:t>
            </w:r>
          </w:p>
        </w:tc>
        <w:tc>
          <w:tcPr>
            <w:tcW w:w="1187" w:type="dxa"/>
            <w:tcBorders>
              <w:top w:val="nil"/>
              <w:left w:val="nil"/>
              <w:bottom w:val="single" w:sz="4" w:space="0" w:color="auto"/>
              <w:right w:val="single" w:sz="4" w:space="0" w:color="auto"/>
            </w:tcBorders>
            <w:shd w:val="clear" w:color="auto" w:fill="auto"/>
            <w:noWrap/>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16485</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2.938</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27</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2814</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2.239</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2.749</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1.073</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869</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1.870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1.320</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577</w:t>
            </w:r>
          </w:p>
        </w:tc>
      </w:tr>
      <w:tr w:rsidR="00822AE0" w:rsidRPr="000B50EE" w:rsidTr="00822AE0">
        <w:trPr>
          <w:trHeight w:val="283"/>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2013</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13.941</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1.814</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28</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1084</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1.106</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1.356</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584</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273</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984</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742</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368</w:t>
            </w:r>
          </w:p>
        </w:tc>
      </w:tr>
      <w:tr w:rsidR="00822AE0" w:rsidRPr="000B50EE" w:rsidTr="00822AE0">
        <w:trPr>
          <w:trHeight w:val="315"/>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lang w:eastAsia="lt-LT"/>
              </w:rPr>
            </w:pPr>
            <w:r w:rsidRPr="005309EB">
              <w:rPr>
                <w:rFonts w:ascii="Times New Roman" w:eastAsia="Times New Roman" w:hAnsi="Times New Roman" w:cs="Times New Roman"/>
                <w:b/>
                <w:lang w:eastAsia="lt-LT"/>
              </w:rPr>
              <w:t>Iš viso</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71.341</w:t>
            </w:r>
          </w:p>
        </w:tc>
        <w:tc>
          <w:tcPr>
            <w:tcW w:w="1254"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11.327</w:t>
            </w:r>
          </w:p>
        </w:tc>
        <w:tc>
          <w:tcPr>
            <w:tcW w:w="1309"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169</w:t>
            </w:r>
          </w:p>
        </w:tc>
        <w:tc>
          <w:tcPr>
            <w:tcW w:w="1311" w:type="dxa"/>
            <w:tcBorders>
              <w:top w:val="nil"/>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9.769</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8.897</w:t>
            </w:r>
          </w:p>
        </w:tc>
        <w:tc>
          <w:tcPr>
            <w:tcW w:w="1250" w:type="dxa"/>
            <w:tcBorders>
              <w:top w:val="nil"/>
              <w:left w:val="nil"/>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11.531</w:t>
            </w:r>
          </w:p>
        </w:tc>
        <w:tc>
          <w:tcPr>
            <w:tcW w:w="1281" w:type="dxa"/>
            <w:tcBorders>
              <w:top w:val="single" w:sz="4" w:space="0" w:color="auto"/>
              <w:left w:val="nil"/>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4.522</w:t>
            </w:r>
          </w:p>
        </w:tc>
        <w:tc>
          <w:tcPr>
            <w:tcW w:w="1280"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2.987</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7.706</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5.944</w:t>
            </w:r>
          </w:p>
        </w:tc>
        <w:tc>
          <w:tcPr>
            <w:tcW w:w="1305" w:type="dxa"/>
            <w:tcBorders>
              <w:top w:val="nil"/>
              <w:left w:val="single" w:sz="4" w:space="0" w:color="auto"/>
              <w:bottom w:val="single" w:sz="4" w:space="0" w:color="auto"/>
              <w:right w:val="single" w:sz="4" w:space="0" w:color="auto"/>
            </w:tcBorders>
            <w:vAlign w:val="bottom"/>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2.838</w:t>
            </w:r>
          </w:p>
        </w:tc>
      </w:tr>
      <w:tr w:rsidR="00822AE0" w:rsidRPr="000B50EE" w:rsidTr="00822AE0">
        <w:trPr>
          <w:trHeight w:val="567"/>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Pr="005309EB" w:rsidRDefault="00822AE0" w:rsidP="00822AE0">
            <w:pPr>
              <w:spacing w:after="0" w:line="240" w:lineRule="auto"/>
              <w:jc w:val="right"/>
              <w:rPr>
                <w:rFonts w:ascii="Times New Roman" w:eastAsia="Times New Roman" w:hAnsi="Times New Roman" w:cs="Times New Roman"/>
                <w:b/>
                <w:lang w:eastAsia="lt-LT"/>
              </w:rPr>
            </w:pPr>
            <w:r w:rsidRPr="005309EB">
              <w:rPr>
                <w:rFonts w:ascii="Times New Roman" w:eastAsia="Times New Roman" w:hAnsi="Times New Roman" w:cs="Times New Roman"/>
                <w:b/>
                <w:lang w:eastAsia="lt-LT"/>
              </w:rPr>
              <w:t>Vidutinė reikšmė</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11.890</w:t>
            </w:r>
          </w:p>
        </w:tc>
        <w:tc>
          <w:tcPr>
            <w:tcW w:w="1254"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1.888</w:t>
            </w:r>
          </w:p>
        </w:tc>
        <w:tc>
          <w:tcPr>
            <w:tcW w:w="1309"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28</w:t>
            </w:r>
          </w:p>
        </w:tc>
        <w:tc>
          <w:tcPr>
            <w:tcW w:w="1311" w:type="dxa"/>
            <w:tcBorders>
              <w:top w:val="nil"/>
              <w:left w:val="nil"/>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1.628</w:t>
            </w:r>
          </w:p>
        </w:tc>
        <w:tc>
          <w:tcPr>
            <w:tcW w:w="1250"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1.483</w:t>
            </w:r>
          </w:p>
        </w:tc>
        <w:tc>
          <w:tcPr>
            <w:tcW w:w="1250"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1.922</w:t>
            </w:r>
          </w:p>
        </w:tc>
        <w:tc>
          <w:tcPr>
            <w:tcW w:w="1281" w:type="dxa"/>
            <w:tcBorders>
              <w:top w:val="single" w:sz="4" w:space="0" w:color="auto"/>
              <w:left w:val="nil"/>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754</w:t>
            </w:r>
          </w:p>
        </w:tc>
        <w:tc>
          <w:tcPr>
            <w:tcW w:w="1280" w:type="dxa"/>
            <w:tcBorders>
              <w:top w:val="nil"/>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498</w:t>
            </w:r>
          </w:p>
        </w:tc>
        <w:tc>
          <w:tcPr>
            <w:tcW w:w="1305" w:type="dxa"/>
            <w:tcBorders>
              <w:top w:val="nil"/>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1.284</w:t>
            </w:r>
          </w:p>
        </w:tc>
        <w:tc>
          <w:tcPr>
            <w:tcW w:w="1305" w:type="dxa"/>
            <w:tcBorders>
              <w:top w:val="nil"/>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991</w:t>
            </w:r>
          </w:p>
        </w:tc>
        <w:tc>
          <w:tcPr>
            <w:tcW w:w="1305" w:type="dxa"/>
            <w:tcBorders>
              <w:top w:val="nil"/>
              <w:left w:val="single" w:sz="4" w:space="0" w:color="auto"/>
              <w:bottom w:val="single" w:sz="4" w:space="0" w:color="auto"/>
              <w:right w:val="single" w:sz="4" w:space="0" w:color="auto"/>
            </w:tcBorders>
            <w:vAlign w:val="center"/>
          </w:tcPr>
          <w:p w:rsidR="00822AE0" w:rsidRPr="005309EB" w:rsidRDefault="00822AE0" w:rsidP="00822AE0">
            <w:pPr>
              <w:spacing w:after="0" w:line="240" w:lineRule="auto"/>
              <w:jc w:val="right"/>
              <w:rPr>
                <w:rFonts w:ascii="Times New Roman" w:eastAsia="Times New Roman" w:hAnsi="Times New Roman" w:cs="Times New Roman"/>
                <w:b/>
                <w:bCs/>
                <w:lang w:eastAsia="lt-LT"/>
              </w:rPr>
            </w:pPr>
            <w:r w:rsidRPr="005309EB">
              <w:rPr>
                <w:rFonts w:ascii="Times New Roman" w:eastAsia="Times New Roman" w:hAnsi="Times New Roman" w:cs="Times New Roman"/>
                <w:b/>
                <w:bCs/>
                <w:lang w:eastAsia="lt-LT"/>
              </w:rPr>
              <w:t>473</w:t>
            </w:r>
          </w:p>
        </w:tc>
      </w:tr>
      <w:tr w:rsidR="00822AE0" w:rsidRPr="000B50EE" w:rsidTr="00822AE0">
        <w:trPr>
          <w:trHeight w:val="315"/>
        </w:trPr>
        <w:tc>
          <w:tcPr>
            <w:tcW w:w="1353" w:type="dxa"/>
            <w:tcBorders>
              <w:top w:val="nil"/>
              <w:left w:val="single" w:sz="4" w:space="0" w:color="auto"/>
              <w:bottom w:val="single" w:sz="4" w:space="0" w:color="auto"/>
              <w:right w:val="single" w:sz="4" w:space="0" w:color="auto"/>
            </w:tcBorders>
            <w:shd w:val="clear" w:color="auto" w:fill="auto"/>
            <w:vAlign w:val="bottom"/>
            <w:hideMark/>
          </w:tcPr>
          <w:p w:rsidR="00822AE0" w:rsidRDefault="00822AE0" w:rsidP="00822AE0">
            <w:pPr>
              <w:spacing w:after="0" w:line="240" w:lineRule="auto"/>
              <w:jc w:val="right"/>
              <w:rPr>
                <w:rFonts w:ascii="Times New Roman" w:eastAsia="Times New Roman" w:hAnsi="Times New Roman" w:cs="Times New Roman"/>
                <w:b/>
                <w:lang w:eastAsia="lt-LT"/>
              </w:rPr>
            </w:pPr>
            <w:r>
              <w:rPr>
                <w:rFonts w:ascii="Times New Roman" w:eastAsia="Times New Roman" w:hAnsi="Times New Roman" w:cs="Times New Roman"/>
                <w:b/>
                <w:lang w:eastAsia="lt-LT"/>
              </w:rPr>
              <w:t>Koreliacijos koeficientas</w:t>
            </w:r>
          </w:p>
          <w:p w:rsidR="00822AE0" w:rsidRPr="005309EB" w:rsidRDefault="00822AE0" w:rsidP="00822AE0">
            <w:pPr>
              <w:spacing w:after="0" w:line="240" w:lineRule="auto"/>
              <w:jc w:val="right"/>
              <w:rPr>
                <w:rFonts w:ascii="Times New Roman" w:eastAsia="Times New Roman" w:hAnsi="Times New Roman" w:cs="Times New Roman"/>
                <w:lang w:eastAsia="lt-LT"/>
              </w:rPr>
            </w:pPr>
            <w:proofErr w:type="spellStart"/>
            <w:r w:rsidRPr="005309EB">
              <w:rPr>
                <w:rFonts w:ascii="Times New Roman" w:eastAsia="Times New Roman" w:hAnsi="Times New Roman" w:cs="Times New Roman"/>
                <w:b/>
                <w:lang w:eastAsia="lt-LT"/>
              </w:rPr>
              <w:t>r</w:t>
            </w:r>
            <w:r w:rsidRPr="005309EB">
              <w:rPr>
                <w:rFonts w:ascii="Times New Roman" w:eastAsia="Times New Roman" w:hAnsi="Times New Roman" w:cs="Times New Roman"/>
                <w:vertAlign w:val="subscript"/>
                <w:lang w:eastAsia="lt-LT"/>
              </w:rPr>
              <w:t>xy</w:t>
            </w:r>
            <w:proofErr w:type="spellEnd"/>
            <w:r w:rsidRPr="005309EB">
              <w:rPr>
                <w:rFonts w:ascii="Times New Roman" w:eastAsia="Times New Roman" w:hAnsi="Times New Roman" w:cs="Times New Roman"/>
                <w:lang w:eastAsia="lt-LT"/>
              </w:rPr>
              <w:t> </w:t>
            </w:r>
          </w:p>
        </w:tc>
        <w:tc>
          <w:tcPr>
            <w:tcW w:w="1187" w:type="dxa"/>
            <w:tcBorders>
              <w:top w:val="nil"/>
              <w:left w:val="nil"/>
              <w:bottom w:val="single" w:sz="4" w:space="0" w:color="auto"/>
              <w:right w:val="single" w:sz="4" w:space="0" w:color="auto"/>
            </w:tcBorders>
            <w:shd w:val="clear" w:color="auto" w:fill="auto"/>
            <w:vAlign w:val="center"/>
            <w:hideMark/>
          </w:tcPr>
          <w:p w:rsidR="00822AE0" w:rsidRPr="005309EB" w:rsidRDefault="00822AE0" w:rsidP="00822AE0">
            <w:pPr>
              <w:spacing w:after="0" w:line="240" w:lineRule="auto"/>
              <w:jc w:val="right"/>
              <w:rPr>
                <w:rFonts w:ascii="Times New Roman" w:eastAsia="Times New Roman" w:hAnsi="Times New Roman" w:cs="Times New Roman"/>
                <w:lang w:eastAsia="lt-LT"/>
              </w:rPr>
            </w:pPr>
            <w:r w:rsidRPr="005309EB">
              <w:rPr>
                <w:rFonts w:ascii="Times New Roman" w:eastAsia="Times New Roman" w:hAnsi="Times New Roman" w:cs="Times New Roman"/>
                <w:lang w:eastAsia="lt-LT"/>
              </w:rPr>
              <w:t> </w:t>
            </w:r>
          </w:p>
        </w:tc>
        <w:tc>
          <w:tcPr>
            <w:tcW w:w="1254" w:type="dxa"/>
            <w:tcBorders>
              <w:top w:val="nil"/>
              <w:left w:val="nil"/>
              <w:bottom w:val="single" w:sz="4" w:space="0" w:color="auto"/>
              <w:right w:val="single" w:sz="4" w:space="0" w:color="auto"/>
            </w:tcBorders>
            <w:shd w:val="clear" w:color="auto" w:fill="auto"/>
            <w:vAlign w:val="bottom"/>
            <w:hideMark/>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0,97 </w:t>
            </w:r>
          </w:p>
        </w:tc>
        <w:tc>
          <w:tcPr>
            <w:tcW w:w="1309" w:type="dxa"/>
            <w:tcBorders>
              <w:top w:val="nil"/>
              <w:left w:val="nil"/>
              <w:bottom w:val="single" w:sz="4" w:space="0" w:color="auto"/>
              <w:right w:val="single" w:sz="4" w:space="0" w:color="auto"/>
            </w:tcBorders>
            <w:shd w:val="clear" w:color="auto" w:fill="auto"/>
            <w:vAlign w:val="bottom"/>
            <w:hideMark/>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-0,67</w:t>
            </w:r>
          </w:p>
        </w:tc>
        <w:tc>
          <w:tcPr>
            <w:tcW w:w="1311" w:type="dxa"/>
            <w:tcBorders>
              <w:top w:val="nil"/>
              <w:left w:val="nil"/>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0,90</w:t>
            </w:r>
          </w:p>
        </w:tc>
        <w:tc>
          <w:tcPr>
            <w:tcW w:w="1250" w:type="dxa"/>
            <w:tcBorders>
              <w:top w:val="nil"/>
              <w:left w:val="nil"/>
              <w:bottom w:val="single" w:sz="4" w:space="0" w:color="auto"/>
              <w:right w:val="single" w:sz="4" w:space="0" w:color="auto"/>
            </w:tcBorders>
            <w:shd w:val="clear" w:color="auto" w:fill="auto"/>
            <w:vAlign w:val="bottom"/>
            <w:hideMark/>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0,93</w:t>
            </w:r>
          </w:p>
        </w:tc>
        <w:tc>
          <w:tcPr>
            <w:tcW w:w="1250" w:type="dxa"/>
            <w:tcBorders>
              <w:top w:val="nil"/>
              <w:left w:val="nil"/>
              <w:bottom w:val="single" w:sz="4" w:space="0" w:color="auto"/>
              <w:right w:val="single" w:sz="4" w:space="0" w:color="auto"/>
            </w:tcBorders>
            <w:shd w:val="clear" w:color="auto" w:fill="auto"/>
            <w:vAlign w:val="bottom"/>
            <w:hideMark/>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0,90</w:t>
            </w:r>
          </w:p>
        </w:tc>
        <w:tc>
          <w:tcPr>
            <w:tcW w:w="1281" w:type="dxa"/>
            <w:tcBorders>
              <w:top w:val="single" w:sz="4" w:space="0" w:color="auto"/>
              <w:left w:val="nil"/>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0,90 </w:t>
            </w:r>
          </w:p>
        </w:tc>
        <w:tc>
          <w:tcPr>
            <w:tcW w:w="1280" w:type="dxa"/>
            <w:tcBorders>
              <w:top w:val="nil"/>
              <w:left w:val="single" w:sz="4" w:space="0" w:color="auto"/>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0,87 </w:t>
            </w:r>
          </w:p>
        </w:tc>
        <w:tc>
          <w:tcPr>
            <w:tcW w:w="1305" w:type="dxa"/>
            <w:tcBorders>
              <w:top w:val="nil"/>
              <w:left w:val="single" w:sz="4" w:space="0" w:color="auto"/>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0,91</w:t>
            </w:r>
          </w:p>
        </w:tc>
        <w:tc>
          <w:tcPr>
            <w:tcW w:w="1305" w:type="dxa"/>
            <w:tcBorders>
              <w:top w:val="nil"/>
              <w:left w:val="single" w:sz="4" w:space="0" w:color="auto"/>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0,84</w:t>
            </w:r>
          </w:p>
        </w:tc>
        <w:tc>
          <w:tcPr>
            <w:tcW w:w="1305" w:type="dxa"/>
            <w:tcBorders>
              <w:top w:val="nil"/>
              <w:left w:val="single" w:sz="4" w:space="0" w:color="auto"/>
              <w:bottom w:val="single" w:sz="4" w:space="0" w:color="auto"/>
              <w:right w:val="single" w:sz="4" w:space="0" w:color="auto"/>
            </w:tcBorders>
            <w:vAlign w:val="bottom"/>
          </w:tcPr>
          <w:p w:rsidR="00822AE0" w:rsidRPr="00822AE0" w:rsidRDefault="00822AE0" w:rsidP="00822AE0">
            <w:pPr>
              <w:spacing w:after="0" w:line="240" w:lineRule="auto"/>
              <w:jc w:val="right"/>
              <w:rPr>
                <w:rFonts w:ascii="Times New Roman" w:eastAsia="Times New Roman" w:hAnsi="Times New Roman" w:cs="Times New Roman"/>
                <w:b/>
                <w:lang w:eastAsia="lt-LT"/>
              </w:rPr>
            </w:pPr>
            <w:r w:rsidRPr="00822AE0">
              <w:rPr>
                <w:rFonts w:ascii="Times New Roman" w:eastAsia="Times New Roman" w:hAnsi="Times New Roman" w:cs="Times New Roman"/>
                <w:b/>
                <w:lang w:eastAsia="lt-LT"/>
              </w:rPr>
              <w:t>0,74</w:t>
            </w:r>
          </w:p>
        </w:tc>
      </w:tr>
    </w:tbl>
    <w:p w:rsidR="00C96E23" w:rsidRDefault="00C96E23" w:rsidP="00C96E23">
      <w:pPr>
        <w:pStyle w:val="NormalWeb"/>
        <w:spacing w:before="0" w:beforeAutospacing="0" w:after="0" w:afterAutospacing="0" w:line="360" w:lineRule="auto"/>
        <w:jc w:val="both"/>
        <w:rPr>
          <w:b/>
        </w:rPr>
      </w:pPr>
    </w:p>
    <w:p w:rsidR="00C96E23" w:rsidRDefault="00C96E23" w:rsidP="00C96E23">
      <w:pPr>
        <w:pStyle w:val="NormalWeb"/>
        <w:spacing w:before="0" w:beforeAutospacing="0" w:after="0" w:afterAutospacing="0" w:line="360" w:lineRule="auto"/>
        <w:jc w:val="both"/>
        <w:rPr>
          <w:sz w:val="20"/>
          <w:szCs w:val="20"/>
        </w:rPr>
      </w:pPr>
      <w:r w:rsidRPr="00C909BB">
        <w:rPr>
          <w:b/>
        </w:rPr>
        <w:t>Šaltinis:</w:t>
      </w:r>
      <w:r w:rsidRPr="00C909BB">
        <w:t xml:space="preserve"> </w:t>
      </w:r>
      <w:r>
        <w:rPr>
          <w:sz w:val="20"/>
          <w:szCs w:val="20"/>
        </w:rPr>
        <w:t>sudaryta autor</w:t>
      </w:r>
      <w:r w:rsidR="00984996">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122802" w:rsidRDefault="00122802" w:rsidP="00AD7800">
      <w:pPr>
        <w:spacing w:after="0" w:line="360" w:lineRule="auto"/>
        <w:jc w:val="right"/>
        <w:rPr>
          <w:rFonts w:ascii="Times New Roman" w:hAnsi="Times New Roman" w:cs="Times New Roman"/>
          <w:b/>
          <w:color w:val="FF0000"/>
          <w:sz w:val="24"/>
          <w:szCs w:val="24"/>
        </w:rPr>
      </w:pPr>
    </w:p>
    <w:p w:rsidR="00C96E23" w:rsidRDefault="00C96E23" w:rsidP="00AD7800">
      <w:pPr>
        <w:spacing w:after="0" w:line="360" w:lineRule="auto"/>
        <w:jc w:val="right"/>
        <w:rPr>
          <w:rFonts w:ascii="Times New Roman" w:hAnsi="Times New Roman" w:cs="Times New Roman"/>
          <w:b/>
          <w:color w:val="FF0000"/>
          <w:sz w:val="24"/>
          <w:szCs w:val="24"/>
        </w:rPr>
      </w:pPr>
    </w:p>
    <w:p w:rsidR="00C96E23" w:rsidRDefault="00C96E23" w:rsidP="00AD7800">
      <w:pPr>
        <w:spacing w:after="0" w:line="360" w:lineRule="auto"/>
        <w:jc w:val="right"/>
        <w:rPr>
          <w:rFonts w:ascii="Times New Roman" w:hAnsi="Times New Roman" w:cs="Times New Roman"/>
          <w:b/>
          <w:color w:val="FF0000"/>
          <w:sz w:val="24"/>
          <w:szCs w:val="24"/>
        </w:rPr>
      </w:pPr>
    </w:p>
    <w:p w:rsidR="00C96E23" w:rsidRDefault="00C96E23" w:rsidP="00822AE0">
      <w:pPr>
        <w:spacing w:after="0" w:line="360" w:lineRule="auto"/>
        <w:rPr>
          <w:rFonts w:ascii="Times New Roman" w:hAnsi="Times New Roman" w:cs="Times New Roman"/>
          <w:b/>
          <w:color w:val="FF0000"/>
          <w:sz w:val="24"/>
          <w:szCs w:val="24"/>
        </w:rPr>
      </w:pPr>
    </w:p>
    <w:p w:rsidR="00122802" w:rsidRDefault="00122802" w:rsidP="00AD7800">
      <w:pPr>
        <w:spacing w:after="0" w:line="360" w:lineRule="auto"/>
        <w:jc w:val="right"/>
        <w:rPr>
          <w:rFonts w:ascii="Times New Roman" w:hAnsi="Times New Roman" w:cs="Times New Roman"/>
          <w:b/>
          <w:color w:val="FF0000"/>
          <w:sz w:val="24"/>
          <w:szCs w:val="24"/>
        </w:rPr>
        <w:sectPr w:rsidR="00122802" w:rsidSect="005B4DAE">
          <w:pgSz w:w="16838" w:h="11906" w:orient="landscape" w:code="9"/>
          <w:pgMar w:top="567" w:right="1134" w:bottom="1418" w:left="1134" w:header="567" w:footer="567" w:gutter="0"/>
          <w:pgNumType w:start="86" w:chapStyle="7" w:chapSep="period"/>
          <w:cols w:space="1296"/>
          <w:docGrid w:linePitch="360"/>
        </w:sectPr>
      </w:pPr>
    </w:p>
    <w:p w:rsidR="004B6DCC" w:rsidRPr="00BA341E" w:rsidRDefault="004B6DCC" w:rsidP="004B6DCC">
      <w:pPr>
        <w:spacing w:after="0" w:line="360" w:lineRule="auto"/>
        <w:jc w:val="right"/>
        <w:rPr>
          <w:rFonts w:ascii="Times New Roman" w:hAnsi="Times New Roman" w:cs="Times New Roman"/>
          <w:b/>
          <w:sz w:val="24"/>
          <w:szCs w:val="24"/>
        </w:rPr>
      </w:pPr>
      <w:r w:rsidRPr="00BA341E">
        <w:rPr>
          <w:rFonts w:ascii="Times New Roman" w:hAnsi="Times New Roman" w:cs="Times New Roman"/>
          <w:b/>
          <w:sz w:val="24"/>
          <w:szCs w:val="24"/>
        </w:rPr>
        <w:lastRenderedPageBreak/>
        <w:t>PRIEDAS 4</w:t>
      </w:r>
    </w:p>
    <w:p w:rsidR="004B6DCC" w:rsidRDefault="004B6DCC" w:rsidP="009B6C56">
      <w:pPr>
        <w:tabs>
          <w:tab w:val="left" w:pos="993"/>
        </w:tabs>
        <w:spacing w:after="0" w:line="360" w:lineRule="auto"/>
        <w:ind w:firstLine="567"/>
        <w:jc w:val="center"/>
        <w:rPr>
          <w:rFonts w:ascii="Times New Roman" w:hAnsi="Times New Roman" w:cs="Times New Roman"/>
          <w:b/>
          <w:sz w:val="24"/>
          <w:szCs w:val="24"/>
        </w:rPr>
      </w:pPr>
      <w:r w:rsidRPr="004B6DCC">
        <w:rPr>
          <w:rFonts w:ascii="Times New Roman" w:hAnsi="Times New Roman" w:cs="Times New Roman"/>
          <w:b/>
          <w:sz w:val="24"/>
          <w:szCs w:val="24"/>
        </w:rPr>
        <w:t>Pusiau struktūriški apibrėžti interviu su Panevėžio miesto savivaldybės socialinės paramos skyriaus specialistais</w:t>
      </w:r>
    </w:p>
    <w:p w:rsidR="004B6DCC" w:rsidRDefault="004B6DCC" w:rsidP="005C23CC">
      <w:pPr>
        <w:tabs>
          <w:tab w:val="left" w:pos="993"/>
        </w:tabs>
        <w:spacing w:after="0" w:line="360" w:lineRule="auto"/>
        <w:ind w:firstLine="567"/>
        <w:jc w:val="both"/>
        <w:rPr>
          <w:rFonts w:ascii="Times New Roman" w:hAnsi="Times New Roman" w:cs="Times New Roman"/>
          <w:b/>
          <w:sz w:val="24"/>
          <w:szCs w:val="24"/>
        </w:rPr>
      </w:pPr>
    </w:p>
    <w:p w:rsidR="004B6DCC" w:rsidRPr="004B6DCC" w:rsidRDefault="004B6DCC" w:rsidP="005C23CC">
      <w:pPr>
        <w:tabs>
          <w:tab w:val="left" w:pos="993"/>
        </w:tabs>
        <w:spacing w:after="0" w:line="360" w:lineRule="auto"/>
        <w:ind w:firstLine="567"/>
        <w:jc w:val="both"/>
        <w:rPr>
          <w:rFonts w:ascii="Times New Roman" w:hAnsi="Times New Roman"/>
          <w:b/>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t>Socialinės paramos skyriaus vedėjas</w:t>
      </w:r>
    </w:p>
    <w:p w:rsidR="004B6DCC" w:rsidRDefault="004B6DCC" w:rsidP="005C23CC">
      <w:pPr>
        <w:tabs>
          <w:tab w:val="left" w:pos="993"/>
        </w:tabs>
        <w:spacing w:after="0" w:line="360" w:lineRule="auto"/>
        <w:ind w:firstLine="567"/>
        <w:jc w:val="both"/>
        <w:rPr>
          <w:rFonts w:ascii="Times New Roman" w:hAnsi="Times New Roman"/>
          <w:b/>
          <w:sz w:val="24"/>
          <w:szCs w:val="24"/>
        </w:rPr>
      </w:pPr>
    </w:p>
    <w:p w:rsidR="004B6DCC" w:rsidRPr="00F03BD8"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sidRPr="00F03BD8">
        <w:rPr>
          <w:rFonts w:ascii="Times New Roman" w:hAnsi="Times New Roman"/>
          <w:b/>
          <w:sz w:val="24"/>
          <w:szCs w:val="24"/>
        </w:rPr>
        <w:t>Kokios socialinės asmenų grupės dažniausiai kreipiasi dėl socialinių pašalpų?</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Socialinių pašalpų gavėjų grupių yra įvairių. Tačiau daugiausiai kreipiasi, t</w:t>
      </w:r>
      <w:r w:rsidR="0037625C">
        <w:rPr>
          <w:rFonts w:ascii="Times New Roman" w:hAnsi="Times New Roman"/>
          <w:sz w:val="24"/>
          <w:szCs w:val="24"/>
        </w:rPr>
        <w:t>as</w:t>
      </w:r>
      <w:r>
        <w:rPr>
          <w:rFonts w:ascii="Times New Roman" w:hAnsi="Times New Roman"/>
          <w:sz w:val="24"/>
          <w:szCs w:val="24"/>
        </w:rPr>
        <w:t xml:space="preserve"> kas</w:t>
      </w:r>
      <w:r w:rsidR="0037625C" w:rsidRPr="0037625C">
        <w:rPr>
          <w:rFonts w:ascii="Times New Roman" w:hAnsi="Times New Roman"/>
          <w:sz w:val="24"/>
          <w:szCs w:val="24"/>
        </w:rPr>
        <w:t xml:space="preserve"> </w:t>
      </w:r>
      <w:r w:rsidR="0037625C">
        <w:rPr>
          <w:rFonts w:ascii="Times New Roman" w:hAnsi="Times New Roman"/>
          <w:sz w:val="24"/>
          <w:szCs w:val="24"/>
        </w:rPr>
        <w:t>turi</w:t>
      </w:r>
      <w:r>
        <w:rPr>
          <w:rFonts w:ascii="Times New Roman" w:hAnsi="Times New Roman"/>
          <w:sz w:val="24"/>
          <w:szCs w:val="24"/>
        </w:rPr>
        <w:t xml:space="preserve"> mažiausias pajamas, tas</w:t>
      </w:r>
      <w:r w:rsidR="0037625C">
        <w:rPr>
          <w:rFonts w:ascii="Times New Roman" w:hAnsi="Times New Roman"/>
          <w:sz w:val="24"/>
          <w:szCs w:val="24"/>
        </w:rPr>
        <w:t>,</w:t>
      </w:r>
      <w:r>
        <w:rPr>
          <w:rFonts w:ascii="Times New Roman" w:hAnsi="Times New Roman"/>
          <w:sz w:val="24"/>
          <w:szCs w:val="24"/>
        </w:rPr>
        <w:t>kuris neturi darbo arba dirba dalį laiko, grįžęs iš įkalinimo įstaigos, gyvena vienas</w:t>
      </w:r>
      <w:r w:rsidR="0037625C">
        <w:rPr>
          <w:rFonts w:ascii="Times New Roman" w:hAnsi="Times New Roman"/>
          <w:sz w:val="24"/>
          <w:szCs w:val="24"/>
        </w:rPr>
        <w:t>,</w:t>
      </w:r>
      <w:r>
        <w:rPr>
          <w:rFonts w:ascii="Times New Roman" w:hAnsi="Times New Roman"/>
          <w:sz w:val="24"/>
          <w:szCs w:val="24"/>
        </w:rPr>
        <w:t xml:space="preserve"> vienišas auginantis vaikus. Dar yra to</w:t>
      </w:r>
      <w:r w:rsidR="00701AA3">
        <w:rPr>
          <w:rFonts w:ascii="Times New Roman" w:hAnsi="Times New Roman"/>
          <w:sz w:val="24"/>
          <w:szCs w:val="24"/>
        </w:rPr>
        <w:t>kių, kurie neturėjo darbo stažo ir</w:t>
      </w:r>
      <w:r>
        <w:rPr>
          <w:rFonts w:ascii="Times New Roman" w:hAnsi="Times New Roman"/>
          <w:sz w:val="24"/>
          <w:szCs w:val="24"/>
        </w:rPr>
        <w:t xml:space="preserve"> turi neįgalumą</w:t>
      </w:r>
      <w:r w:rsidR="00701AA3">
        <w:rPr>
          <w:rFonts w:ascii="Times New Roman" w:hAnsi="Times New Roman"/>
          <w:sz w:val="24"/>
          <w:szCs w:val="24"/>
        </w:rPr>
        <w:t>,</w:t>
      </w:r>
      <w:r>
        <w:rPr>
          <w:rFonts w:ascii="Times New Roman" w:hAnsi="Times New Roman"/>
          <w:sz w:val="24"/>
          <w:szCs w:val="24"/>
        </w:rPr>
        <w:t xml:space="preserve"> </w:t>
      </w:r>
      <w:r w:rsidR="00701AA3">
        <w:rPr>
          <w:rFonts w:ascii="Times New Roman" w:hAnsi="Times New Roman"/>
          <w:sz w:val="24"/>
          <w:szCs w:val="24"/>
        </w:rPr>
        <w:t>o</w:t>
      </w:r>
      <w:r>
        <w:rPr>
          <w:rFonts w:ascii="Times New Roman" w:hAnsi="Times New Roman"/>
          <w:sz w:val="24"/>
          <w:szCs w:val="24"/>
        </w:rPr>
        <w:t xml:space="preserve"> kai darbo stažo neturėjo, neįgalumo išmokos mažos, tai iki valstybės remiamų </w:t>
      </w:r>
      <w:r w:rsidR="0037625C">
        <w:rPr>
          <w:rFonts w:ascii="Times New Roman" w:hAnsi="Times New Roman"/>
          <w:sz w:val="24"/>
          <w:szCs w:val="24"/>
        </w:rPr>
        <w:t xml:space="preserve">pajamų </w:t>
      </w:r>
      <w:r>
        <w:rPr>
          <w:rFonts w:ascii="Times New Roman" w:hAnsi="Times New Roman"/>
          <w:sz w:val="24"/>
          <w:szCs w:val="24"/>
        </w:rPr>
        <w:t>dar galim</w:t>
      </w:r>
      <w:r w:rsidR="00701AA3">
        <w:rPr>
          <w:rFonts w:ascii="Times New Roman" w:hAnsi="Times New Roman"/>
          <w:sz w:val="24"/>
          <w:szCs w:val="24"/>
        </w:rPr>
        <w:t>a</w:t>
      </w:r>
      <w:r>
        <w:rPr>
          <w:rFonts w:ascii="Times New Roman" w:hAnsi="Times New Roman"/>
          <w:sz w:val="24"/>
          <w:szCs w:val="24"/>
        </w:rPr>
        <w:t xml:space="preserve"> primokėti.</w:t>
      </w:r>
    </w:p>
    <w:p w:rsidR="004B6DCC" w:rsidRPr="00F03BD8"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sidRPr="00F03BD8">
        <w:rPr>
          <w:rFonts w:ascii="Times New Roman" w:hAnsi="Times New Roman"/>
          <w:b/>
          <w:sz w:val="24"/>
          <w:szCs w:val="24"/>
        </w:rPr>
        <w:t>Dėl kokių priežasčių kreipiamasi socialinės pašalpos?</w:t>
      </w:r>
    </w:p>
    <w:p w:rsidR="004B6DCC" w:rsidRPr="00AC726E" w:rsidRDefault="00701AA3"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D</w:t>
      </w:r>
      <w:r w:rsidR="004B6DCC">
        <w:rPr>
          <w:rFonts w:ascii="Times New Roman" w:hAnsi="Times New Roman"/>
          <w:sz w:val="24"/>
          <w:szCs w:val="24"/>
        </w:rPr>
        <w:t>ėl socialinės pašalpos</w:t>
      </w:r>
      <w:r w:rsidRPr="00701AA3">
        <w:rPr>
          <w:rFonts w:ascii="Times New Roman" w:hAnsi="Times New Roman"/>
          <w:sz w:val="24"/>
          <w:szCs w:val="24"/>
        </w:rPr>
        <w:t xml:space="preserve"> </w:t>
      </w:r>
      <w:r>
        <w:rPr>
          <w:rFonts w:ascii="Times New Roman" w:hAnsi="Times New Roman"/>
          <w:sz w:val="24"/>
          <w:szCs w:val="24"/>
        </w:rPr>
        <w:t>kreipiasi</w:t>
      </w:r>
      <w:r w:rsidR="004B6DCC">
        <w:rPr>
          <w:rFonts w:ascii="Times New Roman" w:hAnsi="Times New Roman"/>
          <w:sz w:val="24"/>
          <w:szCs w:val="24"/>
        </w:rPr>
        <w:t xml:space="preserve"> tie asmenys</w:t>
      </w:r>
      <w:r>
        <w:rPr>
          <w:rFonts w:ascii="Times New Roman" w:hAnsi="Times New Roman"/>
          <w:sz w:val="24"/>
          <w:szCs w:val="24"/>
        </w:rPr>
        <w:t>,</w:t>
      </w:r>
      <w:r w:rsidR="004B6DCC">
        <w:rPr>
          <w:rFonts w:ascii="Times New Roman" w:hAnsi="Times New Roman"/>
          <w:sz w:val="24"/>
          <w:szCs w:val="24"/>
        </w:rPr>
        <w:t xml:space="preserve"> kurių turtas ir pajamos neviršija</w:t>
      </w:r>
      <w:r w:rsidR="0037625C" w:rsidRPr="0037625C">
        <w:rPr>
          <w:rFonts w:ascii="Times New Roman" w:hAnsi="Times New Roman"/>
          <w:sz w:val="24"/>
          <w:szCs w:val="24"/>
        </w:rPr>
        <w:t xml:space="preserve"> </w:t>
      </w:r>
      <w:r w:rsidR="0037625C">
        <w:rPr>
          <w:rFonts w:ascii="Times New Roman" w:hAnsi="Times New Roman"/>
          <w:sz w:val="24"/>
          <w:szCs w:val="24"/>
        </w:rPr>
        <w:t>pagal įstatymą</w:t>
      </w:r>
      <w:r w:rsidR="004B6DCC">
        <w:rPr>
          <w:rFonts w:ascii="Times New Roman" w:hAnsi="Times New Roman"/>
          <w:sz w:val="24"/>
          <w:szCs w:val="24"/>
        </w:rPr>
        <w:t xml:space="preserve"> nustatytos ribos</w:t>
      </w:r>
      <w:r w:rsidR="0037625C">
        <w:rPr>
          <w:rFonts w:ascii="Times New Roman" w:hAnsi="Times New Roman"/>
          <w:sz w:val="24"/>
          <w:szCs w:val="24"/>
        </w:rPr>
        <w:t>.</w:t>
      </w:r>
      <w:r w:rsidR="004B6DCC" w:rsidRPr="00272B69">
        <w:rPr>
          <w:rFonts w:ascii="Times New Roman" w:hAnsi="Times New Roman"/>
          <w:sz w:val="24"/>
          <w:szCs w:val="24"/>
        </w:rPr>
        <w:t xml:space="preserve"> </w:t>
      </w:r>
      <w:r w:rsidR="0037625C">
        <w:rPr>
          <w:rFonts w:ascii="Times New Roman" w:hAnsi="Times New Roman"/>
          <w:sz w:val="24"/>
          <w:szCs w:val="24"/>
        </w:rPr>
        <w:t>P</w:t>
      </w:r>
      <w:r w:rsidR="004B6DCC">
        <w:rPr>
          <w:rFonts w:ascii="Times New Roman" w:hAnsi="Times New Roman"/>
          <w:sz w:val="24"/>
          <w:szCs w:val="24"/>
        </w:rPr>
        <w:t>agrind</w:t>
      </w:r>
      <w:r>
        <w:rPr>
          <w:rFonts w:ascii="Times New Roman" w:hAnsi="Times New Roman"/>
          <w:sz w:val="24"/>
          <w:szCs w:val="24"/>
        </w:rPr>
        <w:t>e</w:t>
      </w:r>
      <w:r w:rsidR="004B6DCC">
        <w:rPr>
          <w:rFonts w:ascii="Times New Roman" w:hAnsi="Times New Roman"/>
          <w:sz w:val="24"/>
          <w:szCs w:val="24"/>
        </w:rPr>
        <w:t xml:space="preserve"> </w:t>
      </w:r>
      <w:r>
        <w:rPr>
          <w:rFonts w:ascii="Times New Roman" w:hAnsi="Times New Roman"/>
          <w:sz w:val="24"/>
          <w:szCs w:val="24"/>
        </w:rPr>
        <w:t>tie</w:t>
      </w:r>
      <w:r w:rsidR="004B6DCC">
        <w:rPr>
          <w:rFonts w:ascii="Times New Roman" w:hAnsi="Times New Roman"/>
          <w:sz w:val="24"/>
          <w:szCs w:val="24"/>
        </w:rPr>
        <w:t xml:space="preserve"> asmen</w:t>
      </w:r>
      <w:r>
        <w:rPr>
          <w:rFonts w:ascii="Times New Roman" w:hAnsi="Times New Roman"/>
          <w:sz w:val="24"/>
          <w:szCs w:val="24"/>
        </w:rPr>
        <w:t>ys</w:t>
      </w:r>
      <w:r w:rsidR="004B6DCC">
        <w:rPr>
          <w:rFonts w:ascii="Times New Roman" w:hAnsi="Times New Roman"/>
          <w:sz w:val="24"/>
          <w:szCs w:val="24"/>
        </w:rPr>
        <w:t xml:space="preserve">, kurių pajamos yra mažesnės už valstybės remiamas pajamas, </w:t>
      </w:r>
      <w:r w:rsidR="0037625C">
        <w:rPr>
          <w:rFonts w:ascii="Times New Roman" w:hAnsi="Times New Roman"/>
          <w:sz w:val="24"/>
          <w:szCs w:val="24"/>
        </w:rPr>
        <w:t xml:space="preserve">kurios </w:t>
      </w:r>
      <w:r w:rsidR="004B6DCC">
        <w:rPr>
          <w:rFonts w:ascii="Times New Roman" w:hAnsi="Times New Roman"/>
          <w:sz w:val="24"/>
          <w:szCs w:val="24"/>
        </w:rPr>
        <w:t xml:space="preserve">šiuo metu yra 350 litų.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 pašalpa skatina nenorą dirbti?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 diskusinis klausimas, bet mano nuomone, kad nekilt</w:t>
      </w:r>
      <w:r w:rsidR="00701AA3">
        <w:rPr>
          <w:rFonts w:ascii="Times New Roman" w:hAnsi="Times New Roman"/>
          <w:sz w:val="24"/>
          <w:szCs w:val="24"/>
        </w:rPr>
        <w:t>ų</w:t>
      </w:r>
      <w:r>
        <w:rPr>
          <w:rFonts w:ascii="Times New Roman" w:hAnsi="Times New Roman"/>
          <w:sz w:val="24"/>
          <w:szCs w:val="24"/>
        </w:rPr>
        <w:t xml:space="preserve"> tokių klausimų reikėt</w:t>
      </w:r>
      <w:r w:rsidR="00701AA3">
        <w:rPr>
          <w:rFonts w:ascii="Times New Roman" w:hAnsi="Times New Roman"/>
          <w:sz w:val="24"/>
          <w:szCs w:val="24"/>
        </w:rPr>
        <w:t>ų</w:t>
      </w:r>
      <w:r>
        <w:rPr>
          <w:rFonts w:ascii="Times New Roman" w:hAnsi="Times New Roman"/>
          <w:sz w:val="24"/>
          <w:szCs w:val="24"/>
        </w:rPr>
        <w:t xml:space="preserve"> tobulinti piniginės socialinės paramos įstatymą, kas labai sunkiai sekasi. Jau daug metų esu savivaldybės asociacijos social</w:t>
      </w:r>
      <w:r w:rsidR="0037625C">
        <w:rPr>
          <w:rFonts w:ascii="Times New Roman" w:hAnsi="Times New Roman"/>
          <w:sz w:val="24"/>
          <w:szCs w:val="24"/>
        </w:rPr>
        <w:t>in</w:t>
      </w:r>
      <w:r>
        <w:rPr>
          <w:rFonts w:ascii="Times New Roman" w:hAnsi="Times New Roman"/>
          <w:sz w:val="24"/>
          <w:szCs w:val="24"/>
        </w:rPr>
        <w:t>ių reikalų komitete, mano siūlymas buvo socialines pašalpas</w:t>
      </w:r>
      <w:r w:rsidR="000768F1">
        <w:rPr>
          <w:rFonts w:ascii="Times New Roman" w:hAnsi="Times New Roman"/>
          <w:sz w:val="24"/>
          <w:szCs w:val="24"/>
        </w:rPr>
        <w:t xml:space="preserve"> susieti su viešaisiais darbais, d</w:t>
      </w:r>
      <w:r>
        <w:rPr>
          <w:rFonts w:ascii="Times New Roman" w:hAnsi="Times New Roman"/>
          <w:sz w:val="24"/>
          <w:szCs w:val="24"/>
        </w:rPr>
        <w:t>abar jinai susieta su visuomenei naudinga veikl</w:t>
      </w:r>
      <w:r w:rsidR="00701AA3">
        <w:rPr>
          <w:rFonts w:ascii="Times New Roman" w:hAnsi="Times New Roman"/>
          <w:sz w:val="24"/>
          <w:szCs w:val="24"/>
        </w:rPr>
        <w:t>a</w:t>
      </w:r>
      <w:r w:rsidR="0037625C">
        <w:rPr>
          <w:rFonts w:ascii="Times New Roman" w:hAnsi="Times New Roman"/>
          <w:sz w:val="24"/>
          <w:szCs w:val="24"/>
        </w:rPr>
        <w:t>.</w:t>
      </w:r>
      <w:r>
        <w:rPr>
          <w:rFonts w:ascii="Times New Roman" w:hAnsi="Times New Roman"/>
          <w:sz w:val="24"/>
          <w:szCs w:val="24"/>
        </w:rPr>
        <w:t xml:space="preserve"> </w:t>
      </w:r>
      <w:r w:rsidR="0037625C">
        <w:rPr>
          <w:rFonts w:ascii="Times New Roman" w:hAnsi="Times New Roman"/>
          <w:sz w:val="24"/>
          <w:szCs w:val="24"/>
        </w:rPr>
        <w:t>Š</w:t>
      </w:r>
      <w:r w:rsidR="00701AA3">
        <w:rPr>
          <w:rFonts w:ascii="Times New Roman" w:hAnsi="Times New Roman"/>
          <w:sz w:val="24"/>
          <w:szCs w:val="24"/>
        </w:rPr>
        <w:t>iuo metu</w:t>
      </w:r>
      <w:r>
        <w:rPr>
          <w:rFonts w:ascii="Times New Roman" w:hAnsi="Times New Roman"/>
          <w:sz w:val="24"/>
          <w:szCs w:val="24"/>
        </w:rPr>
        <w:t xml:space="preserve"> skelbiama nuomonė, kad už socialinę pašalpą reikia atidirbti. Nemanau, kad skatina nenorą dirbti, aplamai neįsivaizduoju, kaip galima išgyventi iš 350 litų.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buvo tokių atve</w:t>
      </w:r>
      <w:r w:rsidRPr="00936FFA">
        <w:rPr>
          <w:rFonts w:ascii="Times New Roman" w:hAnsi="Times New Roman"/>
          <w:b/>
          <w:sz w:val="24"/>
          <w:szCs w:val="24"/>
        </w:rPr>
        <w:t>jų</w:t>
      </w:r>
      <w:r>
        <w:rPr>
          <w:rFonts w:ascii="Times New Roman" w:hAnsi="Times New Roman"/>
          <w:b/>
          <w:sz w:val="24"/>
          <w:szCs w:val="24"/>
        </w:rPr>
        <w:t>,</w:t>
      </w:r>
      <w:r w:rsidRPr="00936FFA">
        <w:rPr>
          <w:rFonts w:ascii="Times New Roman" w:hAnsi="Times New Roman"/>
          <w:b/>
          <w:sz w:val="24"/>
          <w:szCs w:val="24"/>
        </w:rPr>
        <w:t xml:space="preserve"> kai socialinę pašalpą </w:t>
      </w:r>
      <w:r>
        <w:rPr>
          <w:rFonts w:ascii="Times New Roman" w:hAnsi="Times New Roman"/>
          <w:b/>
          <w:sz w:val="24"/>
          <w:szCs w:val="24"/>
        </w:rPr>
        <w:t>gaudavo asmenys, kuriems ji netu</w:t>
      </w:r>
      <w:r w:rsidRPr="00936FFA">
        <w:rPr>
          <w:rFonts w:ascii="Times New Roman" w:hAnsi="Times New Roman"/>
          <w:b/>
          <w:sz w:val="24"/>
          <w:szCs w:val="24"/>
        </w:rPr>
        <w:t>rėtų pr</w:t>
      </w:r>
      <w:r>
        <w:rPr>
          <w:rFonts w:ascii="Times New Roman" w:hAnsi="Times New Roman"/>
          <w:b/>
          <w:sz w:val="24"/>
          <w:szCs w:val="24"/>
        </w:rPr>
        <w:t>iklausyti</w:t>
      </w:r>
      <w:r w:rsidR="00F20C45">
        <w:rPr>
          <w:rFonts w:ascii="Times New Roman" w:hAnsi="Times New Roman"/>
          <w:b/>
          <w:sz w:val="24"/>
          <w:szCs w:val="24"/>
        </w:rPr>
        <w:t>?</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Buvo tokių atvejų. Nustatę tokius atvejus, aišku</w:t>
      </w:r>
      <w:r w:rsidR="000768F1">
        <w:rPr>
          <w:rFonts w:ascii="Times New Roman" w:hAnsi="Times New Roman"/>
          <w:sz w:val="24"/>
          <w:szCs w:val="24"/>
        </w:rPr>
        <w:t>,</w:t>
      </w:r>
      <w:r>
        <w:rPr>
          <w:rFonts w:ascii="Times New Roman" w:hAnsi="Times New Roman"/>
          <w:sz w:val="24"/>
          <w:szCs w:val="24"/>
        </w:rPr>
        <w:t xml:space="preserve"> prašome tą neteisėtai išmokėtą socialinės pašalpos sumą grąžinti. Sankcijos nusižengus piniginės socialinės paramos įstatymams, tvarkai – netenka teisės į socialinę pašalpą pusę metų ar net ilgiau. Dažniausiai pasitaikantys atvejai, kai nesąžin</w:t>
      </w:r>
      <w:r w:rsidR="000768F1">
        <w:rPr>
          <w:rFonts w:ascii="Times New Roman" w:hAnsi="Times New Roman"/>
          <w:sz w:val="24"/>
          <w:szCs w:val="24"/>
        </w:rPr>
        <w:t>ingai gauna socialines pašalpas:</w:t>
      </w:r>
      <w:r>
        <w:rPr>
          <w:rFonts w:ascii="Times New Roman" w:hAnsi="Times New Roman"/>
          <w:sz w:val="24"/>
          <w:szCs w:val="24"/>
        </w:rPr>
        <w:t xml:space="preserve"> dirba užsienyje</w:t>
      </w:r>
      <w:r w:rsidR="0037625C">
        <w:rPr>
          <w:rFonts w:ascii="Times New Roman" w:hAnsi="Times New Roman"/>
          <w:sz w:val="24"/>
          <w:szCs w:val="24"/>
        </w:rPr>
        <w:t>,</w:t>
      </w:r>
      <w:r>
        <w:rPr>
          <w:rFonts w:ascii="Times New Roman" w:hAnsi="Times New Roman"/>
          <w:sz w:val="24"/>
          <w:szCs w:val="24"/>
        </w:rPr>
        <w:t xml:space="preserve"> atvažiuoja čia</w:t>
      </w:r>
      <w:r w:rsidR="000768F1">
        <w:rPr>
          <w:rFonts w:ascii="Times New Roman" w:hAnsi="Times New Roman"/>
          <w:sz w:val="24"/>
          <w:szCs w:val="24"/>
        </w:rPr>
        <w:t>,</w:t>
      </w:r>
      <w:r>
        <w:rPr>
          <w:rFonts w:ascii="Times New Roman" w:hAnsi="Times New Roman"/>
          <w:sz w:val="24"/>
          <w:szCs w:val="24"/>
        </w:rPr>
        <w:t xml:space="preserve"> atsižymi darbo biržoje ir j</w:t>
      </w:r>
      <w:r w:rsidR="000768F1">
        <w:rPr>
          <w:rFonts w:ascii="Times New Roman" w:hAnsi="Times New Roman"/>
          <w:sz w:val="24"/>
          <w:szCs w:val="24"/>
        </w:rPr>
        <w:t>ei</w:t>
      </w:r>
      <w:r>
        <w:rPr>
          <w:rFonts w:ascii="Times New Roman" w:hAnsi="Times New Roman"/>
          <w:sz w:val="24"/>
          <w:szCs w:val="24"/>
        </w:rPr>
        <w:t xml:space="preserve"> tik savivaldybės paramos skyrius nekontroliuos jų</w:t>
      </w:r>
      <w:r w:rsidR="000768F1">
        <w:rPr>
          <w:rFonts w:ascii="Times New Roman" w:hAnsi="Times New Roman"/>
          <w:sz w:val="24"/>
          <w:szCs w:val="24"/>
        </w:rPr>
        <w:t>,</w:t>
      </w:r>
      <w:r>
        <w:rPr>
          <w:rFonts w:ascii="Times New Roman" w:hAnsi="Times New Roman"/>
          <w:sz w:val="24"/>
          <w:szCs w:val="24"/>
        </w:rPr>
        <w:t xml:space="preserve"> nepatikrins gyvenamojoje vietoje taip žiūrint viskas pagal įstatymą, tačiau tokių užsienyje gyvenančių piktnaudžiautojų būna. Kontroliuoti tokius dalykus šiek tiek galime. Jei tik iškyla menkiausiais įta</w:t>
      </w:r>
      <w:r w:rsidR="000768F1">
        <w:rPr>
          <w:rFonts w:ascii="Times New Roman" w:hAnsi="Times New Roman"/>
          <w:sz w:val="24"/>
          <w:szCs w:val="24"/>
        </w:rPr>
        <w:t>rimas, mes prašome darbo biržos</w:t>
      </w:r>
      <w:r>
        <w:rPr>
          <w:rFonts w:ascii="Times New Roman" w:hAnsi="Times New Roman"/>
          <w:sz w:val="24"/>
          <w:szCs w:val="24"/>
        </w:rPr>
        <w:t xml:space="preserve"> iškviesti tą asmenį pas save ir</w:t>
      </w:r>
      <w:r w:rsidR="000768F1">
        <w:rPr>
          <w:rFonts w:ascii="Times New Roman" w:hAnsi="Times New Roman"/>
          <w:sz w:val="24"/>
          <w:szCs w:val="24"/>
        </w:rPr>
        <w:t>,</w:t>
      </w:r>
      <w:r>
        <w:rPr>
          <w:rFonts w:ascii="Times New Roman" w:hAnsi="Times New Roman"/>
          <w:sz w:val="24"/>
          <w:szCs w:val="24"/>
        </w:rPr>
        <w:t xml:space="preserve"> jei jis neatvyksta nurodytu laiku į darbo biržą</w:t>
      </w:r>
      <w:r w:rsidR="000768F1">
        <w:rPr>
          <w:rFonts w:ascii="Times New Roman" w:hAnsi="Times New Roman"/>
          <w:sz w:val="24"/>
          <w:szCs w:val="24"/>
        </w:rPr>
        <w:t>,</w:t>
      </w:r>
      <w:r>
        <w:rPr>
          <w:rFonts w:ascii="Times New Roman" w:hAnsi="Times New Roman"/>
          <w:sz w:val="24"/>
          <w:szCs w:val="24"/>
        </w:rPr>
        <w:t xml:space="preserve"> jie</w:t>
      </w:r>
      <w:r w:rsidR="000768F1">
        <w:rPr>
          <w:rFonts w:ascii="Times New Roman" w:hAnsi="Times New Roman"/>
          <w:sz w:val="24"/>
          <w:szCs w:val="24"/>
        </w:rPr>
        <w:t xml:space="preserve"> </w:t>
      </w:r>
      <w:r>
        <w:rPr>
          <w:rFonts w:ascii="Times New Roman" w:hAnsi="Times New Roman"/>
          <w:sz w:val="24"/>
          <w:szCs w:val="24"/>
        </w:rPr>
        <w:t>j</w:t>
      </w:r>
      <w:r w:rsidR="000768F1">
        <w:rPr>
          <w:rFonts w:ascii="Times New Roman" w:hAnsi="Times New Roman"/>
          <w:sz w:val="24"/>
          <w:szCs w:val="24"/>
        </w:rPr>
        <w:t>į</w:t>
      </w:r>
      <w:r>
        <w:rPr>
          <w:rFonts w:ascii="Times New Roman" w:hAnsi="Times New Roman"/>
          <w:sz w:val="24"/>
          <w:szCs w:val="24"/>
        </w:rPr>
        <w:t xml:space="preserve"> išbraukia iš bedarbių sąrašo. </w:t>
      </w:r>
      <w:r w:rsidR="000768F1">
        <w:rPr>
          <w:rFonts w:ascii="Times New Roman" w:hAnsi="Times New Roman"/>
          <w:sz w:val="24"/>
          <w:szCs w:val="24"/>
        </w:rPr>
        <w:t>M</w:t>
      </w:r>
      <w:r>
        <w:rPr>
          <w:rFonts w:ascii="Times New Roman" w:hAnsi="Times New Roman"/>
          <w:sz w:val="24"/>
          <w:szCs w:val="24"/>
        </w:rPr>
        <w:t xml:space="preserve">es </w:t>
      </w:r>
      <w:r w:rsidR="000768F1">
        <w:rPr>
          <w:rFonts w:ascii="Times New Roman" w:hAnsi="Times New Roman"/>
          <w:sz w:val="24"/>
          <w:szCs w:val="24"/>
        </w:rPr>
        <w:t>tada</w:t>
      </w:r>
      <w:r>
        <w:rPr>
          <w:rFonts w:ascii="Times New Roman" w:hAnsi="Times New Roman"/>
          <w:sz w:val="24"/>
          <w:szCs w:val="24"/>
        </w:rPr>
        <w:t xml:space="preserve"> turime teisę sustabdyti ir nebemokėti tokiam asmeniui. Jei jis kitą kartą vėl pasirodo</w:t>
      </w:r>
      <w:r w:rsidR="000768F1">
        <w:rPr>
          <w:rFonts w:ascii="Times New Roman" w:hAnsi="Times New Roman"/>
          <w:sz w:val="24"/>
          <w:szCs w:val="24"/>
        </w:rPr>
        <w:t>,</w:t>
      </w:r>
      <w:r>
        <w:rPr>
          <w:rFonts w:ascii="Times New Roman" w:hAnsi="Times New Roman"/>
          <w:sz w:val="24"/>
          <w:szCs w:val="24"/>
        </w:rPr>
        <w:t xml:space="preserve"> turi pilnai pagrįsti kur buvo, </w:t>
      </w:r>
      <w:r w:rsidR="000768F1">
        <w:rPr>
          <w:rFonts w:ascii="Times New Roman" w:hAnsi="Times New Roman"/>
          <w:sz w:val="24"/>
          <w:szCs w:val="24"/>
        </w:rPr>
        <w:t xml:space="preserve">ką </w:t>
      </w:r>
      <w:r>
        <w:rPr>
          <w:rFonts w:ascii="Times New Roman" w:hAnsi="Times New Roman"/>
          <w:sz w:val="24"/>
          <w:szCs w:val="24"/>
        </w:rPr>
        <w:t xml:space="preserve">veikė tą laikotarpį ir kodėl negalėjo atvykti į darbo biržą. </w:t>
      </w:r>
    </w:p>
    <w:p w:rsidR="004B6DCC" w:rsidRPr="00936FFA"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sidRPr="00936FFA">
        <w:rPr>
          <w:rFonts w:ascii="Times New Roman" w:hAnsi="Times New Roman"/>
          <w:b/>
          <w:sz w:val="24"/>
          <w:szCs w:val="24"/>
        </w:rPr>
        <w:lastRenderedPageBreak/>
        <w:t>Kaip vykdoma pašalpos mokėjimo kontrolė?</w:t>
      </w:r>
      <w:r w:rsidR="00F20C45" w:rsidRPr="00F20C45">
        <w:rPr>
          <w:rFonts w:ascii="Times New Roman" w:hAnsi="Times New Roman"/>
          <w:b/>
          <w:sz w:val="24"/>
          <w:szCs w:val="24"/>
        </w:rPr>
        <w:t xml:space="preserve">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Pagal piniginės socialinės paramos įstatymą, kilus pagrįstiems įtarimams</w:t>
      </w:r>
      <w:r w:rsidR="000768F1">
        <w:rPr>
          <w:rFonts w:ascii="Times New Roman" w:hAnsi="Times New Roman"/>
          <w:sz w:val="24"/>
          <w:szCs w:val="24"/>
        </w:rPr>
        <w:t>, vykstama į</w:t>
      </w:r>
      <w:r>
        <w:rPr>
          <w:rFonts w:ascii="Times New Roman" w:hAnsi="Times New Roman"/>
          <w:sz w:val="24"/>
          <w:szCs w:val="24"/>
        </w:rPr>
        <w:t xml:space="preserve"> vietą pas socialinės pašalpos gavėją ir surašomas buities ir turto aktas. Tai vienas iš pagrindinių dokumentų skiriant, sustabdant, nutraukiant ar sumažinant socialinės pašalpos mokėjimą. Dažniausiai mūsų praktikoje reikia tikrinti ir tikrinami asmenys</w:t>
      </w:r>
      <w:r w:rsidR="000768F1">
        <w:rPr>
          <w:rFonts w:ascii="Times New Roman" w:hAnsi="Times New Roman"/>
          <w:sz w:val="24"/>
          <w:szCs w:val="24"/>
        </w:rPr>
        <w:t>,</w:t>
      </w:r>
      <w:r>
        <w:rPr>
          <w:rFonts w:ascii="Times New Roman" w:hAnsi="Times New Roman"/>
          <w:sz w:val="24"/>
          <w:szCs w:val="24"/>
        </w:rPr>
        <w:t xml:space="preserve"> kurie turi verslo liudijimą ar individualią veiklą, rodantys pajamas ženkliai mažesnes negu </w:t>
      </w:r>
      <w:proofErr w:type="spellStart"/>
      <w:r w:rsidR="0037625C">
        <w:rPr>
          <w:rFonts w:ascii="Times New Roman" w:hAnsi="Times New Roman"/>
          <w:sz w:val="24"/>
          <w:szCs w:val="24"/>
        </w:rPr>
        <w:t>ištikrų</w:t>
      </w:r>
      <w:r>
        <w:rPr>
          <w:rFonts w:ascii="Times New Roman" w:hAnsi="Times New Roman"/>
          <w:sz w:val="24"/>
          <w:szCs w:val="24"/>
        </w:rPr>
        <w:t>jų</w:t>
      </w:r>
      <w:proofErr w:type="spellEnd"/>
      <w:r>
        <w:rPr>
          <w:rFonts w:ascii="Times New Roman" w:hAnsi="Times New Roman"/>
          <w:sz w:val="24"/>
          <w:szCs w:val="24"/>
        </w:rPr>
        <w:t xml:space="preserve"> yra. Kai įsigaliojo nuo 2013 metų birželio mėnesio naujas pakeitimas, kuriame nurodyta, jeigu dirbantis pagal verslo liudijimą ar užsiim</w:t>
      </w:r>
      <w:r w:rsidR="0037625C">
        <w:rPr>
          <w:rFonts w:ascii="Times New Roman" w:hAnsi="Times New Roman"/>
          <w:sz w:val="24"/>
          <w:szCs w:val="24"/>
        </w:rPr>
        <w:t xml:space="preserve">a individualia veikla ir nurodo, kad </w:t>
      </w:r>
      <w:r>
        <w:rPr>
          <w:rFonts w:ascii="Times New Roman" w:hAnsi="Times New Roman"/>
          <w:sz w:val="24"/>
          <w:szCs w:val="24"/>
        </w:rPr>
        <w:t>3 mėnesius uždirba mažiau nei minimal</w:t>
      </w:r>
      <w:r w:rsidR="0037625C">
        <w:rPr>
          <w:rFonts w:ascii="Times New Roman" w:hAnsi="Times New Roman"/>
          <w:sz w:val="24"/>
          <w:szCs w:val="24"/>
        </w:rPr>
        <w:t>ų</w:t>
      </w:r>
      <w:r>
        <w:rPr>
          <w:rFonts w:ascii="Times New Roman" w:hAnsi="Times New Roman"/>
          <w:sz w:val="24"/>
          <w:szCs w:val="24"/>
        </w:rPr>
        <w:t xml:space="preserve"> atlyginim</w:t>
      </w:r>
      <w:r w:rsidR="0037625C">
        <w:rPr>
          <w:rFonts w:ascii="Times New Roman" w:hAnsi="Times New Roman"/>
          <w:sz w:val="24"/>
          <w:szCs w:val="24"/>
        </w:rPr>
        <w:t>ą</w:t>
      </w:r>
      <w:r w:rsidR="000768F1">
        <w:rPr>
          <w:rFonts w:ascii="Times New Roman" w:hAnsi="Times New Roman"/>
          <w:sz w:val="24"/>
          <w:szCs w:val="24"/>
        </w:rPr>
        <w:t>, t</w:t>
      </w:r>
      <w:r>
        <w:rPr>
          <w:rFonts w:ascii="Times New Roman" w:hAnsi="Times New Roman"/>
          <w:sz w:val="24"/>
          <w:szCs w:val="24"/>
        </w:rPr>
        <w:t>okiam socialinės pašalpos gavėjui surašome buities ir turto tikrinimo aktą, tikriname darbo vietoje. Tada</w:t>
      </w:r>
      <w:r w:rsidR="000768F1">
        <w:rPr>
          <w:rFonts w:ascii="Times New Roman" w:hAnsi="Times New Roman"/>
          <w:sz w:val="24"/>
          <w:szCs w:val="24"/>
        </w:rPr>
        <w:t>,</w:t>
      </w:r>
      <w:r>
        <w:rPr>
          <w:rFonts w:ascii="Times New Roman" w:hAnsi="Times New Roman"/>
          <w:sz w:val="24"/>
          <w:szCs w:val="24"/>
        </w:rPr>
        <w:t xml:space="preserve"> jei kažkas neatitinka </w:t>
      </w:r>
      <w:r w:rsidR="000768F1">
        <w:rPr>
          <w:rFonts w:ascii="Times New Roman" w:hAnsi="Times New Roman"/>
          <w:sz w:val="24"/>
          <w:szCs w:val="24"/>
        </w:rPr>
        <w:t>galima</w:t>
      </w:r>
      <w:r>
        <w:rPr>
          <w:rFonts w:ascii="Times New Roman" w:hAnsi="Times New Roman"/>
          <w:sz w:val="24"/>
          <w:szCs w:val="24"/>
        </w:rPr>
        <w:t xml:space="preserve"> nemokėti socialinės pašalpos. Buvo net toks atvejis</w:t>
      </w:r>
      <w:r w:rsidR="00A5336D">
        <w:rPr>
          <w:rFonts w:ascii="Times New Roman" w:hAnsi="Times New Roman"/>
          <w:sz w:val="24"/>
          <w:szCs w:val="24"/>
        </w:rPr>
        <w:t>,</w:t>
      </w:r>
      <w:r>
        <w:rPr>
          <w:rFonts w:ascii="Times New Roman" w:hAnsi="Times New Roman"/>
          <w:sz w:val="24"/>
          <w:szCs w:val="24"/>
        </w:rPr>
        <w:t xml:space="preserve"> kai parašė, kad uždirbo iki 100 lit</w:t>
      </w:r>
      <w:r w:rsidR="00A5336D">
        <w:rPr>
          <w:rFonts w:ascii="Times New Roman" w:hAnsi="Times New Roman"/>
          <w:sz w:val="24"/>
          <w:szCs w:val="24"/>
        </w:rPr>
        <w:t>ų per mėnesį</w:t>
      </w:r>
      <w:r>
        <w:rPr>
          <w:rFonts w:ascii="Times New Roman" w:hAnsi="Times New Roman"/>
          <w:sz w:val="24"/>
          <w:szCs w:val="24"/>
        </w:rPr>
        <w:t>. Būkim realistai</w:t>
      </w:r>
      <w:r w:rsidR="00A5336D">
        <w:rPr>
          <w:rFonts w:ascii="Times New Roman" w:hAnsi="Times New Roman"/>
          <w:sz w:val="24"/>
          <w:szCs w:val="24"/>
        </w:rPr>
        <w:t>,</w:t>
      </w:r>
      <w:r>
        <w:rPr>
          <w:rFonts w:ascii="Times New Roman" w:hAnsi="Times New Roman"/>
          <w:sz w:val="24"/>
          <w:szCs w:val="24"/>
        </w:rPr>
        <w:t xml:space="preserve"> už tokius pinigus niekas nedirbs, jeigu yra net tokios kalbos, kad už minimalų atlyginimą neapsimoka dirbti... Tada taik</w:t>
      </w:r>
      <w:r w:rsidR="00A5336D">
        <w:rPr>
          <w:rFonts w:ascii="Times New Roman" w:hAnsi="Times New Roman"/>
          <w:sz w:val="24"/>
          <w:szCs w:val="24"/>
        </w:rPr>
        <w:t>i</w:t>
      </w:r>
      <w:r w:rsidR="0037625C">
        <w:rPr>
          <w:rFonts w:ascii="Times New Roman" w:hAnsi="Times New Roman"/>
          <w:sz w:val="24"/>
          <w:szCs w:val="24"/>
        </w:rPr>
        <w:t>o</w:t>
      </w:r>
      <w:r w:rsidR="00A5336D">
        <w:rPr>
          <w:rFonts w:ascii="Times New Roman" w:hAnsi="Times New Roman"/>
          <w:sz w:val="24"/>
          <w:szCs w:val="24"/>
        </w:rPr>
        <w:t>m</w:t>
      </w:r>
      <w:r w:rsidR="0037625C">
        <w:rPr>
          <w:rFonts w:ascii="Times New Roman" w:hAnsi="Times New Roman"/>
          <w:sz w:val="24"/>
          <w:szCs w:val="24"/>
        </w:rPr>
        <w:t>i</w:t>
      </w:r>
      <w:r w:rsidR="00A5336D">
        <w:rPr>
          <w:rFonts w:ascii="Times New Roman" w:hAnsi="Times New Roman"/>
          <w:sz w:val="24"/>
          <w:szCs w:val="24"/>
        </w:rPr>
        <w:t>s</w:t>
      </w:r>
      <w:r>
        <w:rPr>
          <w:rFonts w:ascii="Times New Roman" w:hAnsi="Times New Roman"/>
          <w:sz w:val="24"/>
          <w:szCs w:val="24"/>
        </w:rPr>
        <w:t xml:space="preserve"> sankcij</w:t>
      </w:r>
      <w:r w:rsidR="00A5336D">
        <w:rPr>
          <w:rFonts w:ascii="Times New Roman" w:hAnsi="Times New Roman"/>
          <w:sz w:val="24"/>
          <w:szCs w:val="24"/>
        </w:rPr>
        <w:t>os -</w:t>
      </w:r>
      <w:r>
        <w:rPr>
          <w:rFonts w:ascii="Times New Roman" w:hAnsi="Times New Roman"/>
          <w:sz w:val="24"/>
          <w:szCs w:val="24"/>
        </w:rPr>
        <w:t xml:space="preserve"> nemokėti socialinės pašalpos pusę metų.</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Yra tokių atvejų</w:t>
      </w:r>
      <w:r w:rsidR="00A5336D">
        <w:rPr>
          <w:rFonts w:ascii="Times New Roman" w:hAnsi="Times New Roman"/>
          <w:sz w:val="24"/>
          <w:szCs w:val="24"/>
        </w:rPr>
        <w:t>,</w:t>
      </w:r>
      <w:r>
        <w:rPr>
          <w:rFonts w:ascii="Times New Roman" w:hAnsi="Times New Roman"/>
          <w:sz w:val="24"/>
          <w:szCs w:val="24"/>
        </w:rPr>
        <w:t xml:space="preserve"> kai dėl neteisėtų išmokų prašome savivaldybės teisės skyriaus specialistų kreiptis į teismą. Keletas parmokėjimų tokiu būdu jau yra susigrąžintos. Vadinasi</w:t>
      </w:r>
      <w:r w:rsidR="00A5336D">
        <w:rPr>
          <w:rFonts w:ascii="Times New Roman" w:hAnsi="Times New Roman"/>
          <w:sz w:val="24"/>
          <w:szCs w:val="24"/>
        </w:rPr>
        <w:t>, įstatymas</w:t>
      </w:r>
      <w:r>
        <w:rPr>
          <w:rFonts w:ascii="Times New Roman" w:hAnsi="Times New Roman"/>
          <w:sz w:val="24"/>
          <w:szCs w:val="24"/>
        </w:rPr>
        <w:t xml:space="preserve"> veikia,kuo toliau</w:t>
      </w:r>
      <w:r w:rsidR="00A5336D">
        <w:rPr>
          <w:rFonts w:ascii="Times New Roman" w:hAnsi="Times New Roman"/>
          <w:sz w:val="24"/>
          <w:szCs w:val="24"/>
        </w:rPr>
        <w:t>,</w:t>
      </w:r>
      <w:r>
        <w:rPr>
          <w:rFonts w:ascii="Times New Roman" w:hAnsi="Times New Roman"/>
          <w:sz w:val="24"/>
          <w:szCs w:val="24"/>
        </w:rPr>
        <w:t xml:space="preserve"> tuo bus didesnis tas viešumas, tada gal nebenorės piktnaudžiauti</w:t>
      </w:r>
      <w:r w:rsidR="00A5336D">
        <w:rPr>
          <w:rFonts w:ascii="Times New Roman" w:hAnsi="Times New Roman"/>
          <w:sz w:val="24"/>
          <w:szCs w:val="24"/>
        </w:rPr>
        <w:t>,</w:t>
      </w:r>
      <w:r>
        <w:rPr>
          <w:rFonts w:ascii="Times New Roman" w:hAnsi="Times New Roman"/>
          <w:sz w:val="24"/>
          <w:szCs w:val="24"/>
        </w:rPr>
        <w:t xml:space="preserve"> apgaudinėti.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tenka vykti patikrinti socialinės pašalpos gavėjų gyvenimo sąlygas? </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Nuo šių metų sausio 1 dienos pagal socialinės pašalpos įstatymą, kai savivaldybės įgijo savarankišką funkciją </w:t>
      </w:r>
      <w:r w:rsidR="0037625C">
        <w:rPr>
          <w:rFonts w:ascii="Times New Roman" w:hAnsi="Times New Roman"/>
          <w:sz w:val="24"/>
          <w:szCs w:val="24"/>
        </w:rPr>
        <w:t xml:space="preserve">skirstyti </w:t>
      </w:r>
      <w:r>
        <w:rPr>
          <w:rFonts w:ascii="Times New Roman" w:hAnsi="Times New Roman"/>
          <w:sz w:val="24"/>
          <w:szCs w:val="24"/>
        </w:rPr>
        <w:t>socialin</w:t>
      </w:r>
      <w:r w:rsidR="0037625C">
        <w:rPr>
          <w:rFonts w:ascii="Times New Roman" w:hAnsi="Times New Roman"/>
          <w:sz w:val="24"/>
          <w:szCs w:val="24"/>
        </w:rPr>
        <w:t>e</w:t>
      </w:r>
      <w:r>
        <w:rPr>
          <w:rFonts w:ascii="Times New Roman" w:hAnsi="Times New Roman"/>
          <w:sz w:val="24"/>
          <w:szCs w:val="24"/>
        </w:rPr>
        <w:t>s pašalp</w:t>
      </w:r>
      <w:r w:rsidR="0037625C">
        <w:rPr>
          <w:rFonts w:ascii="Times New Roman" w:hAnsi="Times New Roman"/>
          <w:sz w:val="24"/>
          <w:szCs w:val="24"/>
        </w:rPr>
        <w:t>a</w:t>
      </w:r>
      <w:r>
        <w:rPr>
          <w:rFonts w:ascii="Times New Roman" w:hAnsi="Times New Roman"/>
          <w:sz w:val="24"/>
          <w:szCs w:val="24"/>
        </w:rPr>
        <w:t>s, numatome daryti kuo dažniau tokius patikrinimus, pasitelkdami kuo daugiau socialinės pašalpos išmokų specialist</w:t>
      </w:r>
      <w:r w:rsidR="00A5336D">
        <w:rPr>
          <w:rFonts w:ascii="Times New Roman" w:hAnsi="Times New Roman"/>
          <w:sz w:val="24"/>
          <w:szCs w:val="24"/>
        </w:rPr>
        <w:t>ų</w:t>
      </w:r>
      <w:r>
        <w:rPr>
          <w:rFonts w:ascii="Times New Roman" w:hAnsi="Times New Roman"/>
          <w:sz w:val="24"/>
          <w:szCs w:val="24"/>
        </w:rPr>
        <w:t>, kad tikrinant vyktų į viet</w:t>
      </w:r>
      <w:r w:rsidR="00A5336D">
        <w:rPr>
          <w:rFonts w:ascii="Times New Roman" w:hAnsi="Times New Roman"/>
          <w:sz w:val="24"/>
          <w:szCs w:val="24"/>
        </w:rPr>
        <w:t xml:space="preserve">ą </w:t>
      </w:r>
      <w:r>
        <w:rPr>
          <w:rFonts w:ascii="Times New Roman" w:hAnsi="Times New Roman"/>
          <w:sz w:val="24"/>
          <w:szCs w:val="24"/>
        </w:rPr>
        <w:t>ne vienas darbuotojas, o 2 arba 3 darbuotojai.</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socialinės pašalpos gavėjai tinkamai ir tikrai savo minimalioms reikmėms panaudoja socialinę pašalpą</w:t>
      </w:r>
      <w:r w:rsidR="00F20C45">
        <w:rPr>
          <w:rFonts w:ascii="Times New Roman" w:hAnsi="Times New Roman"/>
          <w:b/>
          <w:sz w:val="24"/>
          <w:szCs w:val="24"/>
        </w:rPr>
        <w:t>?</w:t>
      </w:r>
      <w:r>
        <w:rPr>
          <w:rFonts w:ascii="Times New Roman" w:hAnsi="Times New Roman"/>
          <w:b/>
          <w:sz w:val="24"/>
          <w:szCs w:val="24"/>
        </w:rPr>
        <w:t xml:space="preserve"> Ar įmanoma kovoti su piktnaudžiavimu? </w:t>
      </w:r>
    </w:p>
    <w:p w:rsidR="005C23CC" w:rsidRPr="00984996"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Rizikos šeimoms pagal įstatymą mokama pusę sumos (50 procentų)</w:t>
      </w:r>
      <w:r w:rsidR="00A5336D">
        <w:rPr>
          <w:rFonts w:ascii="Times New Roman" w:hAnsi="Times New Roman"/>
          <w:sz w:val="24"/>
          <w:szCs w:val="24"/>
        </w:rPr>
        <w:t xml:space="preserve"> į</w:t>
      </w:r>
      <w:r>
        <w:rPr>
          <w:rFonts w:ascii="Times New Roman" w:hAnsi="Times New Roman"/>
          <w:sz w:val="24"/>
          <w:szCs w:val="24"/>
        </w:rPr>
        <w:t xml:space="preserve"> socialinę kortelę. Esame pasirašę sutartį su „Maxim</w:t>
      </w:r>
      <w:r w:rsidR="00CE4A12">
        <w:rPr>
          <w:rFonts w:ascii="Times New Roman" w:hAnsi="Times New Roman"/>
          <w:sz w:val="24"/>
          <w:szCs w:val="24"/>
        </w:rPr>
        <w:t>a</w:t>
      </w:r>
      <w:r>
        <w:rPr>
          <w:rFonts w:ascii="Times New Roman" w:hAnsi="Times New Roman"/>
          <w:sz w:val="24"/>
          <w:szCs w:val="24"/>
        </w:rPr>
        <w:t>“ perkybos tinklu. Ta kortele gali pirkti viską</w:t>
      </w:r>
      <w:r w:rsidR="00CE4A12">
        <w:rPr>
          <w:rFonts w:ascii="Times New Roman" w:hAnsi="Times New Roman"/>
          <w:sz w:val="24"/>
          <w:szCs w:val="24"/>
        </w:rPr>
        <w:t>,</w:t>
      </w:r>
      <w:r>
        <w:rPr>
          <w:rFonts w:ascii="Times New Roman" w:hAnsi="Times New Roman"/>
          <w:sz w:val="24"/>
          <w:szCs w:val="24"/>
        </w:rPr>
        <w:t xml:space="preserve"> išskyrus alkoholinius gėrimus ir tabako gaminiu</w:t>
      </w:r>
      <w:r w:rsidR="00CE4A12">
        <w:rPr>
          <w:rFonts w:ascii="Times New Roman" w:hAnsi="Times New Roman"/>
          <w:sz w:val="24"/>
          <w:szCs w:val="24"/>
        </w:rPr>
        <w:t>s</w:t>
      </w:r>
      <w:r>
        <w:rPr>
          <w:rFonts w:ascii="Times New Roman" w:hAnsi="Times New Roman"/>
          <w:sz w:val="24"/>
          <w:szCs w:val="24"/>
        </w:rPr>
        <w:t>. Taip pat „</w:t>
      </w:r>
      <w:proofErr w:type="spellStart"/>
      <w:r>
        <w:rPr>
          <w:rFonts w:ascii="Times New Roman" w:hAnsi="Times New Roman"/>
          <w:sz w:val="24"/>
          <w:szCs w:val="24"/>
        </w:rPr>
        <w:t>Maximos</w:t>
      </w:r>
      <w:proofErr w:type="spellEnd"/>
      <w:r>
        <w:rPr>
          <w:rFonts w:ascii="Times New Roman" w:hAnsi="Times New Roman"/>
          <w:sz w:val="24"/>
          <w:szCs w:val="24"/>
        </w:rPr>
        <w:t>“ paprašius</w:t>
      </w:r>
      <w:r w:rsidR="00CE4A12">
        <w:rPr>
          <w:rFonts w:ascii="Times New Roman" w:hAnsi="Times New Roman"/>
          <w:sz w:val="24"/>
          <w:szCs w:val="24"/>
        </w:rPr>
        <w:t>,</w:t>
      </w:r>
      <w:r>
        <w:rPr>
          <w:rFonts w:ascii="Times New Roman" w:hAnsi="Times New Roman"/>
          <w:sz w:val="24"/>
          <w:szCs w:val="24"/>
        </w:rPr>
        <w:t xml:space="preserve"> teikia ataskaitas</w:t>
      </w:r>
      <w:r w:rsidR="0037625C">
        <w:rPr>
          <w:rFonts w:ascii="Times New Roman" w:hAnsi="Times New Roman"/>
          <w:sz w:val="24"/>
          <w:szCs w:val="24"/>
        </w:rPr>
        <w:t>,</w:t>
      </w:r>
      <w:r>
        <w:rPr>
          <w:rFonts w:ascii="Times New Roman" w:hAnsi="Times New Roman"/>
          <w:sz w:val="24"/>
          <w:szCs w:val="24"/>
        </w:rPr>
        <w:t xml:space="preserve"> ką pirko</w:t>
      </w:r>
      <w:r w:rsidR="00CE4A12">
        <w:rPr>
          <w:rFonts w:ascii="Times New Roman" w:hAnsi="Times New Roman"/>
          <w:sz w:val="24"/>
          <w:szCs w:val="24"/>
        </w:rPr>
        <w:t>,</w:t>
      </w:r>
      <w:r>
        <w:rPr>
          <w:rFonts w:ascii="Times New Roman" w:hAnsi="Times New Roman"/>
          <w:sz w:val="24"/>
          <w:szCs w:val="24"/>
        </w:rPr>
        <w:t xml:space="preserve"> kur išleido.</w:t>
      </w:r>
      <w:r w:rsidRPr="00495970">
        <w:rPr>
          <w:rFonts w:ascii="Times New Roman" w:hAnsi="Times New Roman"/>
          <w:sz w:val="24"/>
          <w:szCs w:val="24"/>
        </w:rPr>
        <w:t xml:space="preserve"> Su </w:t>
      </w:r>
      <w:r>
        <w:rPr>
          <w:rFonts w:ascii="Times New Roman" w:hAnsi="Times New Roman"/>
          <w:sz w:val="24"/>
          <w:szCs w:val="24"/>
        </w:rPr>
        <w:t>socialinės rizikos šeimomis intensyviai dirba socialiniai darbuotojai, jie prižiūri, kaip naudojamos socialinės pašalpos. Na tai liečia šeimas, o tie kur gyvena tik suaugę, nėra numatyta, kad turi būti skirtos socialinės kortelės</w:t>
      </w:r>
      <w:r w:rsidR="0037625C">
        <w:rPr>
          <w:rFonts w:ascii="Times New Roman" w:hAnsi="Times New Roman"/>
          <w:sz w:val="24"/>
          <w:szCs w:val="24"/>
        </w:rPr>
        <w:t>,</w:t>
      </w:r>
      <w:r>
        <w:rPr>
          <w:rFonts w:ascii="Times New Roman" w:hAnsi="Times New Roman"/>
          <w:sz w:val="24"/>
          <w:szCs w:val="24"/>
        </w:rPr>
        <w:t xml:space="preserve"> yra tik galimybė, kad gali būti skiriama.</w:t>
      </w:r>
      <w:r w:rsidR="0037625C">
        <w:rPr>
          <w:rFonts w:ascii="Times New Roman" w:hAnsi="Times New Roman"/>
          <w:sz w:val="24"/>
          <w:szCs w:val="24"/>
        </w:rPr>
        <w:t xml:space="preserve"> Tuo klausimu</w:t>
      </w:r>
      <w:r>
        <w:rPr>
          <w:rFonts w:ascii="Times New Roman" w:hAnsi="Times New Roman"/>
          <w:sz w:val="24"/>
          <w:szCs w:val="24"/>
        </w:rPr>
        <w:t xml:space="preserve"> </w:t>
      </w:r>
      <w:r w:rsidR="0037625C">
        <w:rPr>
          <w:rFonts w:ascii="Times New Roman" w:hAnsi="Times New Roman"/>
          <w:sz w:val="24"/>
          <w:szCs w:val="24"/>
        </w:rPr>
        <w:t>m</w:t>
      </w:r>
      <w:r>
        <w:rPr>
          <w:rFonts w:ascii="Times New Roman" w:hAnsi="Times New Roman"/>
          <w:sz w:val="24"/>
          <w:szCs w:val="24"/>
        </w:rPr>
        <w:t>es pasitvirtinome įsakymą</w:t>
      </w:r>
      <w:r w:rsidR="0037625C">
        <w:rPr>
          <w:rFonts w:ascii="Times New Roman" w:hAnsi="Times New Roman"/>
          <w:sz w:val="24"/>
          <w:szCs w:val="24"/>
        </w:rPr>
        <w:t>.</w:t>
      </w:r>
      <w:r>
        <w:rPr>
          <w:rFonts w:ascii="Times New Roman" w:hAnsi="Times New Roman"/>
          <w:sz w:val="24"/>
          <w:szCs w:val="24"/>
        </w:rPr>
        <w:t xml:space="preserve"> </w:t>
      </w:r>
      <w:r w:rsidR="0037625C">
        <w:rPr>
          <w:rFonts w:ascii="Times New Roman" w:hAnsi="Times New Roman"/>
          <w:sz w:val="24"/>
          <w:szCs w:val="24"/>
        </w:rPr>
        <w:t>Gali būti</w:t>
      </w:r>
      <w:r>
        <w:rPr>
          <w:rFonts w:ascii="Times New Roman" w:hAnsi="Times New Roman"/>
          <w:sz w:val="24"/>
          <w:szCs w:val="24"/>
        </w:rPr>
        <w:t xml:space="preserve"> ribojama socialinės pašalpos išmoka grynais pinigais, jei kiti šeimos nariai sutinka ir pats tas prasižengėlis sutinka, bet labai abejoju ar taip jau sutiks...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dažnai pasitaiko atvejų, kad socialinė pašalpa yra nutraukiama arba neskiriama? Dėl kokių priežasčių dažniausiai?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Pasitaiko ir gan dažnai. Dažniausiai nutraukiama</w:t>
      </w:r>
      <w:r w:rsidR="00CE4A12">
        <w:rPr>
          <w:rFonts w:ascii="Times New Roman" w:hAnsi="Times New Roman"/>
          <w:sz w:val="24"/>
          <w:szCs w:val="24"/>
        </w:rPr>
        <w:t>,</w:t>
      </w:r>
      <w:r>
        <w:rPr>
          <w:rFonts w:ascii="Times New Roman" w:hAnsi="Times New Roman"/>
          <w:sz w:val="24"/>
          <w:szCs w:val="24"/>
        </w:rPr>
        <w:t xml:space="preserve"> kai būna neteisinga informacija dėl šeimos narių (sugyventojus slepia), nepraneša apie įsigyt</w:t>
      </w:r>
      <w:r w:rsidR="00CE4A12">
        <w:rPr>
          <w:rFonts w:ascii="Times New Roman" w:hAnsi="Times New Roman"/>
          <w:sz w:val="24"/>
          <w:szCs w:val="24"/>
        </w:rPr>
        <w:t>ą -</w:t>
      </w:r>
      <w:r>
        <w:rPr>
          <w:rFonts w:ascii="Times New Roman" w:hAnsi="Times New Roman"/>
          <w:sz w:val="24"/>
          <w:szCs w:val="24"/>
        </w:rPr>
        <w:t xml:space="preserve"> parduot</w:t>
      </w:r>
      <w:r w:rsidR="00CE4A12">
        <w:rPr>
          <w:rFonts w:ascii="Times New Roman" w:hAnsi="Times New Roman"/>
          <w:sz w:val="24"/>
          <w:szCs w:val="24"/>
        </w:rPr>
        <w:t xml:space="preserve">ą turtą. </w:t>
      </w:r>
      <w:r>
        <w:rPr>
          <w:rFonts w:ascii="Times New Roman" w:hAnsi="Times New Roman"/>
          <w:sz w:val="24"/>
          <w:szCs w:val="24"/>
        </w:rPr>
        <w:t>Pagal piniginės socialinės paramos įstatym</w:t>
      </w:r>
      <w:r w:rsidR="00CE4A12">
        <w:rPr>
          <w:rFonts w:ascii="Times New Roman" w:hAnsi="Times New Roman"/>
          <w:sz w:val="24"/>
          <w:szCs w:val="24"/>
        </w:rPr>
        <w:t>ą</w:t>
      </w:r>
      <w:r>
        <w:rPr>
          <w:rFonts w:ascii="Times New Roman" w:hAnsi="Times New Roman"/>
          <w:sz w:val="24"/>
          <w:szCs w:val="24"/>
        </w:rPr>
        <w:t xml:space="preserve"> šeima </w:t>
      </w:r>
      <w:r w:rsidR="00CE4A12">
        <w:rPr>
          <w:rFonts w:ascii="Times New Roman" w:hAnsi="Times New Roman"/>
          <w:sz w:val="24"/>
          <w:szCs w:val="24"/>
        </w:rPr>
        <w:t>ar vienas gyvenantis asmuo</w:t>
      </w:r>
      <w:r>
        <w:rPr>
          <w:rFonts w:ascii="Times New Roman" w:hAnsi="Times New Roman"/>
          <w:sz w:val="24"/>
          <w:szCs w:val="24"/>
        </w:rPr>
        <w:t xml:space="preserve"> turi panaudoti visas teisėtas priemones gauti pajamas ir tik </w:t>
      </w:r>
      <w:r>
        <w:rPr>
          <w:rFonts w:ascii="Times New Roman" w:hAnsi="Times New Roman"/>
          <w:sz w:val="24"/>
          <w:szCs w:val="24"/>
        </w:rPr>
        <w:lastRenderedPageBreak/>
        <w:t>tada kreiptis dėl socialinės pašalpos. Logiškai m</w:t>
      </w:r>
      <w:r w:rsidR="00CE4A12">
        <w:rPr>
          <w:rFonts w:ascii="Times New Roman" w:hAnsi="Times New Roman"/>
          <w:sz w:val="24"/>
          <w:szCs w:val="24"/>
        </w:rPr>
        <w:t>ą</w:t>
      </w:r>
      <w:r>
        <w:rPr>
          <w:rFonts w:ascii="Times New Roman" w:hAnsi="Times New Roman"/>
          <w:sz w:val="24"/>
          <w:szCs w:val="24"/>
        </w:rPr>
        <w:t>stant</w:t>
      </w:r>
      <w:r w:rsidR="00CE4A12">
        <w:rPr>
          <w:rFonts w:ascii="Times New Roman" w:hAnsi="Times New Roman"/>
          <w:sz w:val="24"/>
          <w:szCs w:val="24"/>
        </w:rPr>
        <w:t>,</w:t>
      </w:r>
      <w:r>
        <w:rPr>
          <w:rFonts w:ascii="Times New Roman" w:hAnsi="Times New Roman"/>
          <w:sz w:val="24"/>
          <w:szCs w:val="24"/>
        </w:rPr>
        <w:t xml:space="preserve"> jei žmogus gauna palikimą ar butą, ar žemės sklypą, ar dar kažką, jis tai perleidžia kitam asmeniui ir kreipiasi socialinės pašalpos – tai čia jau skaitome</w:t>
      </w:r>
      <w:r w:rsidR="00CE4A12">
        <w:rPr>
          <w:rFonts w:ascii="Times New Roman" w:hAnsi="Times New Roman"/>
          <w:sz w:val="24"/>
          <w:szCs w:val="24"/>
        </w:rPr>
        <w:t>, kad yra</w:t>
      </w:r>
      <w:r>
        <w:rPr>
          <w:rFonts w:ascii="Times New Roman" w:hAnsi="Times New Roman"/>
          <w:sz w:val="24"/>
          <w:szCs w:val="24"/>
        </w:rPr>
        <w:t xml:space="preserve"> piktnaudžiavimas socialinėmis pašalpomis. Taip pat</w:t>
      </w:r>
      <w:r w:rsidR="00CE4A12">
        <w:rPr>
          <w:rFonts w:ascii="Times New Roman" w:hAnsi="Times New Roman"/>
          <w:sz w:val="24"/>
          <w:szCs w:val="24"/>
        </w:rPr>
        <w:t>,</w:t>
      </w:r>
      <w:r>
        <w:rPr>
          <w:rFonts w:ascii="Times New Roman" w:hAnsi="Times New Roman"/>
          <w:sz w:val="24"/>
          <w:szCs w:val="24"/>
        </w:rPr>
        <w:t xml:space="preserve"> kai dirba nelegaliai</w:t>
      </w:r>
      <w:r w:rsidR="00CE4A12">
        <w:rPr>
          <w:rFonts w:ascii="Times New Roman" w:hAnsi="Times New Roman"/>
          <w:sz w:val="24"/>
          <w:szCs w:val="24"/>
        </w:rPr>
        <w:t>,</w:t>
      </w:r>
      <w:r>
        <w:rPr>
          <w:rFonts w:ascii="Times New Roman" w:hAnsi="Times New Roman"/>
          <w:sz w:val="24"/>
          <w:szCs w:val="24"/>
        </w:rPr>
        <w:t xml:space="preserve"> tačiau čia jau mums padeda valstybinė darbo inspekcija.</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sidRPr="00CE26E4">
        <w:rPr>
          <w:rFonts w:ascii="Times New Roman" w:hAnsi="Times New Roman"/>
          <w:b/>
          <w:sz w:val="24"/>
          <w:szCs w:val="24"/>
        </w:rPr>
        <w:t>Jūsų nuomonė ar reikali</w:t>
      </w:r>
      <w:r>
        <w:rPr>
          <w:rFonts w:ascii="Times New Roman" w:hAnsi="Times New Roman"/>
          <w:b/>
          <w:sz w:val="24"/>
          <w:szCs w:val="24"/>
        </w:rPr>
        <w:t>nga buvo panaikinti reikalavimą -</w:t>
      </w:r>
      <w:r w:rsidRPr="00CE26E4">
        <w:rPr>
          <w:rFonts w:ascii="Times New Roman" w:hAnsi="Times New Roman"/>
          <w:b/>
          <w:sz w:val="24"/>
          <w:szCs w:val="24"/>
        </w:rPr>
        <w:t xml:space="preserve"> būti registruotam darbo </w:t>
      </w:r>
      <w:r>
        <w:rPr>
          <w:rFonts w:ascii="Times New Roman" w:hAnsi="Times New Roman"/>
          <w:b/>
          <w:sz w:val="24"/>
          <w:szCs w:val="24"/>
        </w:rPr>
        <w:t>biržoje 6 mėnesius?</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Mes šiam pakeitimui prieštaravome, tačiau į mūsų nuomonę nebuvo atsižvelgta. Aiškinom, kad iškarto padaugės socialinės pašalpos prašytojų ir padidės išmokų sumos. Faktiškai taip ir atsitiko. Bet bent jau džiaugiamės, kad liko nepanaikinta tik pakoreguota nuostata, jei socialinės pašalpos gavėjas nutraukė registraciją darbo biržoje, mes nutraukiam socialinės pašalpos mokėjimą 3 mėnesiams, nors ankščiau buvo 6 mėnesiams. </w:t>
      </w:r>
    </w:p>
    <w:p w:rsidR="004B6DCC" w:rsidRDefault="004B6DCC" w:rsidP="005C23CC">
      <w:pPr>
        <w:pStyle w:val="ListParagraph"/>
        <w:numPr>
          <w:ilvl w:val="0"/>
          <w:numId w:val="18"/>
        </w:numPr>
        <w:tabs>
          <w:tab w:val="left" w:pos="993"/>
          <w:tab w:val="left" w:pos="1134"/>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siūlant visuomenei naudingus darbus atlikti , </w:t>
      </w:r>
      <w:r w:rsidRPr="00936FFA">
        <w:rPr>
          <w:rFonts w:ascii="Times New Roman" w:hAnsi="Times New Roman"/>
          <w:b/>
          <w:sz w:val="24"/>
          <w:szCs w:val="24"/>
        </w:rPr>
        <w:t xml:space="preserve">atkristų </w:t>
      </w:r>
      <w:r>
        <w:rPr>
          <w:rFonts w:ascii="Times New Roman" w:hAnsi="Times New Roman"/>
          <w:b/>
          <w:sz w:val="24"/>
          <w:szCs w:val="24"/>
        </w:rPr>
        <w:t xml:space="preserve">tie asmenys, kuriems nepriklauso socialinė pašalpa?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Dėl visuomenei naudingos veiklos aš turiu savo nuomonę. Panevėžio miesto ir Kretingos savivaldybės likome vienintelės savivaldybės, kurios nepasitvirtinome tokios tvarkos. Administravimas užimtų</w:t>
      </w:r>
      <w:r w:rsidR="006F19A0">
        <w:rPr>
          <w:rFonts w:ascii="Times New Roman" w:hAnsi="Times New Roman"/>
          <w:sz w:val="24"/>
          <w:szCs w:val="24"/>
        </w:rPr>
        <w:t xml:space="preserve"> daugiau laiko</w:t>
      </w:r>
      <w:r>
        <w:rPr>
          <w:rFonts w:ascii="Times New Roman" w:hAnsi="Times New Roman"/>
          <w:sz w:val="24"/>
          <w:szCs w:val="24"/>
        </w:rPr>
        <w:t xml:space="preserve"> ir kainuot</w:t>
      </w:r>
      <w:r w:rsidR="00CE4A12">
        <w:rPr>
          <w:rFonts w:ascii="Times New Roman" w:hAnsi="Times New Roman"/>
          <w:sz w:val="24"/>
          <w:szCs w:val="24"/>
        </w:rPr>
        <w:t>ų</w:t>
      </w:r>
      <w:r>
        <w:rPr>
          <w:rFonts w:ascii="Times New Roman" w:hAnsi="Times New Roman"/>
          <w:sz w:val="24"/>
          <w:szCs w:val="24"/>
        </w:rPr>
        <w:t xml:space="preserve"> daug brangiau nei</w:t>
      </w:r>
      <w:r w:rsidR="00CE4A12">
        <w:rPr>
          <w:rFonts w:ascii="Times New Roman" w:hAnsi="Times New Roman"/>
          <w:sz w:val="24"/>
          <w:szCs w:val="24"/>
        </w:rPr>
        <w:t xml:space="preserve"> tie</w:t>
      </w:r>
      <w:r>
        <w:rPr>
          <w:rFonts w:ascii="Times New Roman" w:hAnsi="Times New Roman"/>
          <w:sz w:val="24"/>
          <w:szCs w:val="24"/>
        </w:rPr>
        <w:t xml:space="preserve"> atlikti darbai. Vienu metu mes buvome parengę projektą ir aprašą, tačiau perėjome visus komitetus</w:t>
      </w:r>
      <w:r w:rsidR="006F19A0">
        <w:rPr>
          <w:rFonts w:ascii="Times New Roman" w:hAnsi="Times New Roman"/>
          <w:sz w:val="24"/>
          <w:szCs w:val="24"/>
        </w:rPr>
        <w:t>,</w:t>
      </w:r>
      <w:r>
        <w:rPr>
          <w:rFonts w:ascii="Times New Roman" w:hAnsi="Times New Roman"/>
          <w:sz w:val="24"/>
          <w:szCs w:val="24"/>
        </w:rPr>
        <w:t xml:space="preserve"> diskutavome ir nepriėmėme tokio sprendimo. </w:t>
      </w:r>
      <w:r w:rsidR="00CE4A12">
        <w:rPr>
          <w:rFonts w:ascii="Times New Roman" w:hAnsi="Times New Roman"/>
          <w:sz w:val="24"/>
          <w:szCs w:val="24"/>
        </w:rPr>
        <w:t>Mieste y</w:t>
      </w:r>
      <w:r>
        <w:rPr>
          <w:rFonts w:ascii="Times New Roman" w:hAnsi="Times New Roman"/>
          <w:sz w:val="24"/>
          <w:szCs w:val="24"/>
        </w:rPr>
        <w:t>ra asmenų</w:t>
      </w:r>
      <w:r w:rsidR="00CE4A12">
        <w:rPr>
          <w:rFonts w:ascii="Times New Roman" w:hAnsi="Times New Roman"/>
          <w:sz w:val="24"/>
          <w:szCs w:val="24"/>
        </w:rPr>
        <w:t>,</w:t>
      </w:r>
      <w:r>
        <w:rPr>
          <w:rFonts w:ascii="Times New Roman" w:hAnsi="Times New Roman"/>
          <w:sz w:val="24"/>
          <w:szCs w:val="24"/>
        </w:rPr>
        <w:t xml:space="preserve"> baustų policijos, administracinio teismo, kurie turėt</w:t>
      </w:r>
      <w:r w:rsidR="00CE4A12">
        <w:rPr>
          <w:rFonts w:ascii="Times New Roman" w:hAnsi="Times New Roman"/>
          <w:sz w:val="24"/>
          <w:szCs w:val="24"/>
        </w:rPr>
        <w:t>ų</w:t>
      </w:r>
      <w:r>
        <w:rPr>
          <w:rFonts w:ascii="Times New Roman" w:hAnsi="Times New Roman"/>
          <w:sz w:val="24"/>
          <w:szCs w:val="24"/>
        </w:rPr>
        <w:t xml:space="preserve"> atidirbti viešuosius darbus ir jų visų negali įdarbinti,</w:t>
      </w:r>
      <w:r w:rsidR="00CE4A12">
        <w:rPr>
          <w:rFonts w:ascii="Times New Roman" w:hAnsi="Times New Roman"/>
          <w:sz w:val="24"/>
          <w:szCs w:val="24"/>
        </w:rPr>
        <w:t xml:space="preserve"> nes</w:t>
      </w:r>
      <w:r>
        <w:rPr>
          <w:rFonts w:ascii="Times New Roman" w:hAnsi="Times New Roman"/>
          <w:sz w:val="24"/>
          <w:szCs w:val="24"/>
        </w:rPr>
        <w:t xml:space="preserve"> įmonės</w:t>
      </w:r>
      <w:r w:rsidR="00CE4A12">
        <w:rPr>
          <w:rFonts w:ascii="Times New Roman" w:hAnsi="Times New Roman"/>
          <w:sz w:val="24"/>
          <w:szCs w:val="24"/>
        </w:rPr>
        <w:t>,</w:t>
      </w:r>
      <w:r>
        <w:rPr>
          <w:rFonts w:ascii="Times New Roman" w:hAnsi="Times New Roman"/>
          <w:sz w:val="24"/>
          <w:szCs w:val="24"/>
        </w:rPr>
        <w:t xml:space="preserve"> kurios tvarko miestą nenori priimti tokių žmonių, o apie </w:t>
      </w:r>
      <w:r w:rsidR="00CE4A12">
        <w:rPr>
          <w:rFonts w:ascii="Times New Roman" w:hAnsi="Times New Roman"/>
          <w:sz w:val="24"/>
          <w:szCs w:val="24"/>
        </w:rPr>
        <w:t>socialiai remtinus</w:t>
      </w:r>
      <w:r>
        <w:rPr>
          <w:rFonts w:ascii="Times New Roman" w:hAnsi="Times New Roman"/>
          <w:sz w:val="24"/>
          <w:szCs w:val="24"/>
        </w:rPr>
        <w:t xml:space="preserve"> išvis net nešneka.</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Visų pirma, mano nuom</w:t>
      </w:r>
      <w:r w:rsidR="00CE4A12">
        <w:rPr>
          <w:rFonts w:ascii="Times New Roman" w:hAnsi="Times New Roman"/>
          <w:sz w:val="24"/>
          <w:szCs w:val="24"/>
        </w:rPr>
        <w:t>one, visuomenei naudinga veikla</w:t>
      </w:r>
      <w:r>
        <w:rPr>
          <w:rFonts w:ascii="Times New Roman" w:hAnsi="Times New Roman"/>
          <w:sz w:val="24"/>
          <w:szCs w:val="24"/>
        </w:rPr>
        <w:t xml:space="preserve"> prieštarauja pagrindiniam konstitucijos straipsniui, kad valstybė remia žmogų senatvė</w:t>
      </w:r>
      <w:r w:rsidR="00CE4A12">
        <w:rPr>
          <w:rFonts w:ascii="Times New Roman" w:hAnsi="Times New Roman"/>
          <w:sz w:val="24"/>
          <w:szCs w:val="24"/>
        </w:rPr>
        <w:t>je, negalioje</w:t>
      </w:r>
      <w:r>
        <w:rPr>
          <w:rFonts w:ascii="Times New Roman" w:hAnsi="Times New Roman"/>
          <w:sz w:val="24"/>
          <w:szCs w:val="24"/>
        </w:rPr>
        <w:t xml:space="preserve"> ir nesant pajamoms. Čia neturėt</w:t>
      </w:r>
      <w:r w:rsidR="00981E00">
        <w:rPr>
          <w:rFonts w:ascii="Times New Roman" w:hAnsi="Times New Roman"/>
          <w:sz w:val="24"/>
          <w:szCs w:val="24"/>
        </w:rPr>
        <w:t>ų</w:t>
      </w:r>
      <w:r>
        <w:rPr>
          <w:rFonts w:ascii="Times New Roman" w:hAnsi="Times New Roman"/>
          <w:sz w:val="24"/>
          <w:szCs w:val="24"/>
        </w:rPr>
        <w:t xml:space="preserve"> būti jokios prievartos, tačiau tai bandoma pateikti lyg ir žmonės eina patys savarankiškai atlikti tuos visuomenei naudingus darbus. Taip pat  socialinės piniginės paramos įstatyme yra numatytos sankcijos, jei žmogus neatėjo dirbti visuomenei naudingų darbų, jei gyvena su vaikais </w:t>
      </w:r>
      <w:r w:rsidR="006F19A0">
        <w:rPr>
          <w:rFonts w:ascii="Times New Roman" w:hAnsi="Times New Roman"/>
          <w:sz w:val="24"/>
          <w:szCs w:val="24"/>
        </w:rPr>
        <w:t xml:space="preserve">- </w:t>
      </w:r>
      <w:r>
        <w:rPr>
          <w:rFonts w:ascii="Times New Roman" w:hAnsi="Times New Roman"/>
          <w:sz w:val="24"/>
          <w:szCs w:val="24"/>
        </w:rPr>
        <w:t>socialinę pašalpą gali gauti tik vaikai, o jei vienas gyvena gali visai netekti socialinės pašalpos,kol neįvykdys tam tikrų įpareigojimų. Aš siūliau ir dabar siūlau paprastesnį dalyką, vietoj visuomenei naudingos veiklos padaryti viešuosius darbus,tada jie yra įteisinti, žmogus dirba su darbo sutartim, jis užsidirba dar kažkiek darbo stažo. Jei šeimai bus reikalinga</w:t>
      </w:r>
      <w:r w:rsidR="00981E00">
        <w:rPr>
          <w:rFonts w:ascii="Times New Roman" w:hAnsi="Times New Roman"/>
          <w:sz w:val="24"/>
          <w:szCs w:val="24"/>
        </w:rPr>
        <w:t>,</w:t>
      </w:r>
      <w:r>
        <w:rPr>
          <w:rFonts w:ascii="Times New Roman" w:hAnsi="Times New Roman"/>
          <w:sz w:val="24"/>
          <w:szCs w:val="24"/>
        </w:rPr>
        <w:t xml:space="preserve"> </w:t>
      </w:r>
      <w:r w:rsidR="00981E00">
        <w:rPr>
          <w:rFonts w:ascii="Times New Roman" w:hAnsi="Times New Roman"/>
          <w:sz w:val="24"/>
          <w:szCs w:val="24"/>
        </w:rPr>
        <w:t xml:space="preserve">skirti </w:t>
      </w:r>
      <w:r>
        <w:rPr>
          <w:rFonts w:ascii="Times New Roman" w:hAnsi="Times New Roman"/>
          <w:sz w:val="24"/>
          <w:szCs w:val="24"/>
        </w:rPr>
        <w:t>papildomai lėšų, kad būt</w:t>
      </w:r>
      <w:r w:rsidR="006F19A0">
        <w:rPr>
          <w:rFonts w:ascii="Times New Roman" w:hAnsi="Times New Roman"/>
          <w:sz w:val="24"/>
          <w:szCs w:val="24"/>
        </w:rPr>
        <w:t>ų</w:t>
      </w:r>
      <w:r>
        <w:rPr>
          <w:rFonts w:ascii="Times New Roman" w:hAnsi="Times New Roman"/>
          <w:sz w:val="24"/>
          <w:szCs w:val="24"/>
        </w:rPr>
        <w:t xml:space="preserve"> išlaikytas tas valstybės remiamų pajamų lygis, bus primokamos socialinės pašalpos. Tačiau</w:t>
      </w:r>
      <w:r w:rsidR="00981E00">
        <w:rPr>
          <w:rFonts w:ascii="Times New Roman" w:hAnsi="Times New Roman"/>
          <w:sz w:val="24"/>
          <w:szCs w:val="24"/>
        </w:rPr>
        <w:t>,</w:t>
      </w:r>
      <w:r>
        <w:rPr>
          <w:rFonts w:ascii="Times New Roman" w:hAnsi="Times New Roman"/>
          <w:sz w:val="24"/>
          <w:szCs w:val="24"/>
        </w:rPr>
        <w:t xml:space="preserve"> tokiu atveju</w:t>
      </w:r>
      <w:r w:rsidR="00981E00">
        <w:rPr>
          <w:rFonts w:ascii="Times New Roman" w:hAnsi="Times New Roman"/>
          <w:sz w:val="24"/>
          <w:szCs w:val="24"/>
        </w:rPr>
        <w:t>,</w:t>
      </w:r>
      <w:r>
        <w:rPr>
          <w:rFonts w:ascii="Times New Roman" w:hAnsi="Times New Roman"/>
          <w:sz w:val="24"/>
          <w:szCs w:val="24"/>
        </w:rPr>
        <w:t xml:space="preserve"> jis jau dirbs. O visuomenei naudinga veiklą atliekant darbo stažas neina, nuo nelaimingų atsitikimų nedraustas. Žmogus atsiduria tokioje s</w:t>
      </w:r>
      <w:r w:rsidR="00981E00">
        <w:rPr>
          <w:rFonts w:ascii="Times New Roman" w:hAnsi="Times New Roman"/>
          <w:sz w:val="24"/>
          <w:szCs w:val="24"/>
        </w:rPr>
        <w:t xml:space="preserve">ituacijoje, kad ateitis jo yra </w:t>
      </w:r>
      <w:r>
        <w:rPr>
          <w:rFonts w:ascii="Times New Roman" w:hAnsi="Times New Roman"/>
          <w:sz w:val="24"/>
          <w:szCs w:val="24"/>
        </w:rPr>
        <w:t>miglota, jis</w:t>
      </w:r>
      <w:r w:rsidR="00981E00">
        <w:rPr>
          <w:rFonts w:ascii="Times New Roman" w:hAnsi="Times New Roman"/>
          <w:sz w:val="24"/>
          <w:szCs w:val="24"/>
        </w:rPr>
        <w:t>,</w:t>
      </w:r>
      <w:r>
        <w:rPr>
          <w:rFonts w:ascii="Times New Roman" w:hAnsi="Times New Roman"/>
          <w:sz w:val="24"/>
          <w:szCs w:val="24"/>
        </w:rPr>
        <w:t xml:space="preserve"> išėjęs į pensiją</w:t>
      </w:r>
      <w:r w:rsidR="00981E00">
        <w:rPr>
          <w:rFonts w:ascii="Times New Roman" w:hAnsi="Times New Roman"/>
          <w:sz w:val="24"/>
          <w:szCs w:val="24"/>
        </w:rPr>
        <w:t>,</w:t>
      </w:r>
      <w:r>
        <w:rPr>
          <w:rFonts w:ascii="Times New Roman" w:hAnsi="Times New Roman"/>
          <w:sz w:val="24"/>
          <w:szCs w:val="24"/>
        </w:rPr>
        <w:t xml:space="preserve"> neturės darbo stažo ir vis tiek turėsim jį remti. Tai gal geriau dabar jam suteikti kažkokį tai šansą, nes dabar yra nemaža dalis socialinės pašalpos gavėjų, kuriems trūksta darbo stažo. Ypatingai</w:t>
      </w:r>
      <w:r w:rsidR="00981E00">
        <w:rPr>
          <w:rFonts w:ascii="Times New Roman" w:hAnsi="Times New Roman"/>
          <w:sz w:val="24"/>
          <w:szCs w:val="24"/>
        </w:rPr>
        <w:t>,</w:t>
      </w:r>
      <w:r>
        <w:rPr>
          <w:rFonts w:ascii="Times New Roman" w:hAnsi="Times New Roman"/>
          <w:sz w:val="24"/>
          <w:szCs w:val="24"/>
        </w:rPr>
        <w:t xml:space="preserve"> kai sub</w:t>
      </w:r>
      <w:r w:rsidR="00981E00">
        <w:rPr>
          <w:rFonts w:ascii="Times New Roman" w:hAnsi="Times New Roman"/>
          <w:sz w:val="24"/>
          <w:szCs w:val="24"/>
        </w:rPr>
        <w:t>y</w:t>
      </w:r>
      <w:r>
        <w:rPr>
          <w:rFonts w:ascii="Times New Roman" w:hAnsi="Times New Roman"/>
          <w:sz w:val="24"/>
          <w:szCs w:val="24"/>
        </w:rPr>
        <w:t xml:space="preserve">rėjo stambiausios gamyklos Panevėžyje  (Ekranas, Panevėžio cukrus, Lino apdirbimo ir kitos), nemažai žmonių liko be darbo, kito darbo jie </w:t>
      </w:r>
      <w:r>
        <w:rPr>
          <w:rFonts w:ascii="Times New Roman" w:hAnsi="Times New Roman"/>
          <w:sz w:val="24"/>
          <w:szCs w:val="24"/>
        </w:rPr>
        <w:lastRenderedPageBreak/>
        <w:t xml:space="preserve">dirbti nemoka, o dėl </w:t>
      </w:r>
      <w:r w:rsidR="00981E00">
        <w:rPr>
          <w:rFonts w:ascii="Times New Roman" w:hAnsi="Times New Roman"/>
          <w:sz w:val="24"/>
          <w:szCs w:val="24"/>
        </w:rPr>
        <w:t xml:space="preserve">pensinio </w:t>
      </w:r>
      <w:r>
        <w:rPr>
          <w:rFonts w:ascii="Times New Roman" w:hAnsi="Times New Roman"/>
          <w:sz w:val="24"/>
          <w:szCs w:val="24"/>
        </w:rPr>
        <w:t>darbo stažo jiems trūksta vos kelių metų. Tai viešuosius darbus dirbdami per metus</w:t>
      </w:r>
      <w:r w:rsidR="00981E00">
        <w:rPr>
          <w:rFonts w:ascii="Times New Roman" w:hAnsi="Times New Roman"/>
          <w:sz w:val="24"/>
          <w:szCs w:val="24"/>
        </w:rPr>
        <w:t xml:space="preserve"> pusę metų,</w:t>
      </w:r>
      <w:r>
        <w:rPr>
          <w:rFonts w:ascii="Times New Roman" w:hAnsi="Times New Roman"/>
          <w:sz w:val="24"/>
          <w:szCs w:val="24"/>
        </w:rPr>
        <w:t xml:space="preserve"> 4 mėnesius, galėt</w:t>
      </w:r>
      <w:r w:rsidR="00981E00">
        <w:rPr>
          <w:rFonts w:ascii="Times New Roman" w:hAnsi="Times New Roman"/>
          <w:sz w:val="24"/>
          <w:szCs w:val="24"/>
        </w:rPr>
        <w:t>ų</w:t>
      </w:r>
      <w:r>
        <w:rPr>
          <w:rFonts w:ascii="Times New Roman" w:hAnsi="Times New Roman"/>
          <w:sz w:val="24"/>
          <w:szCs w:val="24"/>
        </w:rPr>
        <w:t xml:space="preserve"> užsidirbti per kelis metus tą </w:t>
      </w:r>
      <w:r w:rsidR="00981E00">
        <w:rPr>
          <w:rFonts w:ascii="Times New Roman" w:hAnsi="Times New Roman"/>
          <w:sz w:val="24"/>
          <w:szCs w:val="24"/>
        </w:rPr>
        <w:t xml:space="preserve">trūkstamą iki </w:t>
      </w:r>
      <w:r>
        <w:rPr>
          <w:rFonts w:ascii="Times New Roman" w:hAnsi="Times New Roman"/>
          <w:sz w:val="24"/>
          <w:szCs w:val="24"/>
        </w:rPr>
        <w:t>minimal</w:t>
      </w:r>
      <w:r w:rsidR="00981E00">
        <w:rPr>
          <w:rFonts w:ascii="Times New Roman" w:hAnsi="Times New Roman"/>
          <w:sz w:val="24"/>
          <w:szCs w:val="24"/>
        </w:rPr>
        <w:t>aus</w:t>
      </w:r>
      <w:r>
        <w:rPr>
          <w:rFonts w:ascii="Times New Roman" w:hAnsi="Times New Roman"/>
          <w:sz w:val="24"/>
          <w:szCs w:val="24"/>
        </w:rPr>
        <w:t xml:space="preserve"> 30 metų darbo staž</w:t>
      </w:r>
      <w:r w:rsidR="00981E00">
        <w:rPr>
          <w:rFonts w:ascii="Times New Roman" w:hAnsi="Times New Roman"/>
          <w:sz w:val="24"/>
          <w:szCs w:val="24"/>
        </w:rPr>
        <w:t>o</w:t>
      </w:r>
      <w:r>
        <w:rPr>
          <w:rFonts w:ascii="Times New Roman" w:hAnsi="Times New Roman"/>
          <w:sz w:val="24"/>
          <w:szCs w:val="24"/>
        </w:rPr>
        <w:t>.</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Pr>
          <w:rFonts w:ascii="Times New Roman" w:hAnsi="Times New Roman"/>
          <w:b/>
          <w:sz w:val="24"/>
          <w:szCs w:val="24"/>
        </w:rPr>
        <w:t xml:space="preserve"> kur kas efektyvesnį socialinės pašalpos paskirstymą, sutaupiusios daug lėšų, </w:t>
      </w:r>
      <w:r w:rsidRPr="00936FFA">
        <w:rPr>
          <w:rFonts w:ascii="Times New Roman" w:hAnsi="Times New Roman"/>
          <w:b/>
          <w:sz w:val="24"/>
          <w:szCs w:val="24"/>
        </w:rPr>
        <w:t>atfiltravo</w:t>
      </w:r>
      <w:r>
        <w:rPr>
          <w:rFonts w:ascii="Times New Roman" w:hAnsi="Times New Roman"/>
          <w:b/>
          <w:sz w:val="24"/>
          <w:szCs w:val="24"/>
        </w:rPr>
        <w:t xml:space="preserve"> apsimetėlius, kuriems socialinė parama nepriklauso... Ar galima tai taikyti miestui?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Jei pažiūrėtume į skaičius „Socialinio žemėlapio“ svetainėje, kur ministerija teikia visus duomenis, ten yra vis</w:t>
      </w:r>
      <w:r w:rsidR="00981E00">
        <w:rPr>
          <w:rFonts w:ascii="Times New Roman" w:hAnsi="Times New Roman"/>
          <w:sz w:val="24"/>
          <w:szCs w:val="24"/>
        </w:rPr>
        <w:t>ų</w:t>
      </w:r>
      <w:r>
        <w:rPr>
          <w:rFonts w:ascii="Times New Roman" w:hAnsi="Times New Roman"/>
          <w:sz w:val="24"/>
          <w:szCs w:val="24"/>
        </w:rPr>
        <w:t xml:space="preserve"> savivaldybių socialinių išmokų duomenys, tai mūsų duomenys buvo geresni. Tos penkios „pilotinės“ savivaldybės pagal tyrimus nesutaupė tiek lėšų, kiek jie deklaruoja. Bei kalbėti apie taupymą, kai asmenims reikalinga pagalba, parama, ypatingai, kai pasirodo žinios spaudoje ar kitur, kad iš sutaupytų lėšų pasididino atlyginimus, mokėjo premijas... Tai čia morališkai, kaip atrodo? Man tai žemiau negu žema.</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Ką nutyli tos „pilotinės“ savivaldybė,kad jie pasirašė sutartis su ministerija 3 metams ir skirtos lėšos buvo daug didesnės, neatsižvelgiant nei į gyventojų skaičių, nei į pašalpų gavėjų skaičių. Galima būt</w:t>
      </w:r>
      <w:r w:rsidR="00981E00">
        <w:rPr>
          <w:rFonts w:ascii="Times New Roman" w:hAnsi="Times New Roman"/>
          <w:sz w:val="24"/>
          <w:szCs w:val="24"/>
        </w:rPr>
        <w:t>ų</w:t>
      </w:r>
      <w:r>
        <w:rPr>
          <w:rFonts w:ascii="Times New Roman" w:hAnsi="Times New Roman"/>
          <w:sz w:val="24"/>
          <w:szCs w:val="24"/>
        </w:rPr>
        <w:t xml:space="preserve"> sulyginti, tokią savivaldybę kaip Akmenės, kurioje gyventojų apie 24 tūkstančius</w:t>
      </w:r>
      <w:r w:rsidR="00981E00">
        <w:rPr>
          <w:rFonts w:ascii="Times New Roman" w:hAnsi="Times New Roman"/>
          <w:sz w:val="24"/>
          <w:szCs w:val="24"/>
        </w:rPr>
        <w:t xml:space="preserve"> gyventojų,</w:t>
      </w:r>
      <w:r>
        <w:rPr>
          <w:rFonts w:ascii="Times New Roman" w:hAnsi="Times New Roman"/>
          <w:sz w:val="24"/>
          <w:szCs w:val="24"/>
        </w:rPr>
        <w:t xml:space="preserve"> šiems metams gavo 16 milijonų litų socialinėms pašalpoms. Tuo tarpu Panevėžio miesto savivaldybė šiems metams patvirtintame biudžete socialinėms pašalpoms yra skirta 16,2 milijonų litų. Tokie skaičiai daug ką pasako.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manote ar socialinės pašalpos paskirstymas buvo efektyvus iki 2012 metų?</w:t>
      </w:r>
    </w:p>
    <w:p w:rsidR="00627838" w:rsidRPr="00981E00"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Jeigu dirbame pagal normatyvinius aktus</w:t>
      </w:r>
      <w:r w:rsidR="00981E00">
        <w:rPr>
          <w:rFonts w:ascii="Times New Roman" w:hAnsi="Times New Roman"/>
          <w:sz w:val="24"/>
          <w:szCs w:val="24"/>
        </w:rPr>
        <w:t>,</w:t>
      </w:r>
      <w:r>
        <w:rPr>
          <w:rFonts w:ascii="Times New Roman" w:hAnsi="Times New Roman"/>
          <w:sz w:val="24"/>
          <w:szCs w:val="24"/>
        </w:rPr>
        <w:t xml:space="preserve"> negalime sakyti, kad šiandiena dirbame gerai, o vakar dirbome blogai arba atvirkščiai. Yra norminiai aktai ir pagal juos dirbame. Jei reikėjo</w:t>
      </w:r>
      <w:r w:rsidR="006F19A0">
        <w:rPr>
          <w:rFonts w:ascii="Times New Roman" w:hAnsi="Times New Roman"/>
          <w:sz w:val="24"/>
          <w:szCs w:val="24"/>
        </w:rPr>
        <w:t xml:space="preserve"> ką</w:t>
      </w:r>
      <w:r>
        <w:rPr>
          <w:rFonts w:ascii="Times New Roman" w:hAnsi="Times New Roman"/>
          <w:sz w:val="24"/>
          <w:szCs w:val="24"/>
        </w:rPr>
        <w:t xml:space="preserve"> tobulinti, </w:t>
      </w:r>
      <w:r w:rsidR="00434F41">
        <w:rPr>
          <w:rFonts w:ascii="Times New Roman" w:hAnsi="Times New Roman"/>
          <w:sz w:val="24"/>
          <w:szCs w:val="24"/>
        </w:rPr>
        <w:t>t</w:t>
      </w:r>
      <w:r>
        <w:rPr>
          <w:rFonts w:ascii="Times New Roman" w:hAnsi="Times New Roman"/>
          <w:sz w:val="24"/>
          <w:szCs w:val="24"/>
        </w:rPr>
        <w:t>ą ir padarė (buvo apie tai senai šnekėta). Atsirado turto ir pajamų normatyvai. Jeigu tik parduodi ar perki turtą ir neparodai</w:t>
      </w:r>
      <w:r w:rsidR="00434F41">
        <w:rPr>
          <w:rFonts w:ascii="Times New Roman" w:hAnsi="Times New Roman"/>
          <w:sz w:val="24"/>
          <w:szCs w:val="24"/>
        </w:rPr>
        <w:t>,</w:t>
      </w:r>
      <w:r>
        <w:rPr>
          <w:rFonts w:ascii="Times New Roman" w:hAnsi="Times New Roman"/>
          <w:sz w:val="24"/>
          <w:szCs w:val="24"/>
        </w:rPr>
        <w:t xml:space="preserve"> iš kur lėšos, tu jau netenki socialinės pašalpos. Pasirodo</w:t>
      </w:r>
      <w:r w:rsidR="00434F41">
        <w:rPr>
          <w:rFonts w:ascii="Times New Roman" w:hAnsi="Times New Roman"/>
          <w:sz w:val="24"/>
          <w:szCs w:val="24"/>
        </w:rPr>
        <w:t>,</w:t>
      </w:r>
      <w:r>
        <w:rPr>
          <w:rFonts w:ascii="Times New Roman" w:hAnsi="Times New Roman"/>
          <w:sz w:val="24"/>
          <w:szCs w:val="24"/>
        </w:rPr>
        <w:t xml:space="preserve"> patobulinus</w:t>
      </w:r>
      <w:r w:rsidR="00434F41">
        <w:rPr>
          <w:rFonts w:ascii="Times New Roman" w:hAnsi="Times New Roman"/>
          <w:sz w:val="24"/>
          <w:szCs w:val="24"/>
        </w:rPr>
        <w:t xml:space="preserve"> ir</w:t>
      </w:r>
      <w:r>
        <w:rPr>
          <w:rFonts w:ascii="Times New Roman" w:hAnsi="Times New Roman"/>
          <w:sz w:val="24"/>
          <w:szCs w:val="24"/>
        </w:rPr>
        <w:t xml:space="preserve"> sugriežtinus įstatymą, jaučiasi kaip mažėja socialinės pašalpos gavėjų skaičius. Savivaldybės laikosi įstatymų. </w:t>
      </w:r>
      <w:r w:rsidR="00434F41">
        <w:rPr>
          <w:rFonts w:ascii="Times New Roman" w:hAnsi="Times New Roman"/>
          <w:sz w:val="24"/>
          <w:szCs w:val="24"/>
        </w:rPr>
        <w:t>Ir</w:t>
      </w:r>
      <w:r>
        <w:rPr>
          <w:rFonts w:ascii="Times New Roman" w:hAnsi="Times New Roman"/>
          <w:sz w:val="24"/>
          <w:szCs w:val="24"/>
        </w:rPr>
        <w:t xml:space="preserve"> patys įstatymai yra tobulinami.</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Įsigaliojus naujam socialinės paramos nepasiturintiems gyventojams įstatymo </w:t>
      </w:r>
      <w:r w:rsidRPr="00936FFA">
        <w:rPr>
          <w:rFonts w:ascii="Times New Roman" w:hAnsi="Times New Roman"/>
          <w:b/>
          <w:sz w:val="24"/>
          <w:szCs w:val="24"/>
        </w:rPr>
        <w:t>pakeitimams</w:t>
      </w:r>
      <w:r w:rsidR="00434F41">
        <w:rPr>
          <w:rFonts w:ascii="Times New Roman" w:hAnsi="Times New Roman"/>
          <w:b/>
          <w:sz w:val="24"/>
          <w:szCs w:val="24"/>
        </w:rPr>
        <w:t>,</w:t>
      </w:r>
      <w:r w:rsidRPr="00936FFA">
        <w:rPr>
          <w:rFonts w:ascii="Times New Roman" w:hAnsi="Times New Roman"/>
          <w:b/>
          <w:sz w:val="24"/>
          <w:szCs w:val="24"/>
        </w:rPr>
        <w:t xml:space="preserve"> kokie numatomi teigiami pokyčiai?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Apie pačius socialinės pašalpos </w:t>
      </w:r>
      <w:r w:rsidR="006F19A0">
        <w:rPr>
          <w:rFonts w:ascii="Times New Roman" w:hAnsi="Times New Roman"/>
          <w:sz w:val="24"/>
          <w:szCs w:val="24"/>
        </w:rPr>
        <w:t>g</w:t>
      </w:r>
      <w:r>
        <w:rPr>
          <w:rFonts w:ascii="Times New Roman" w:hAnsi="Times New Roman"/>
          <w:sz w:val="24"/>
          <w:szCs w:val="24"/>
        </w:rPr>
        <w:t xml:space="preserve">avėjus kalbant, kad pas juos kažkas teigiamo bus, tai nėra net ką kalbėti. Aš net neįsivaizduoju, kaip įmanoma pragyventi iš socialinės pašalpos 350 litų, jei daugiau žmogus </w:t>
      </w:r>
      <w:r w:rsidR="00434F41">
        <w:rPr>
          <w:rFonts w:ascii="Times New Roman" w:hAnsi="Times New Roman"/>
          <w:sz w:val="24"/>
          <w:szCs w:val="24"/>
        </w:rPr>
        <w:t xml:space="preserve">iš </w:t>
      </w:r>
      <w:r>
        <w:rPr>
          <w:rFonts w:ascii="Times New Roman" w:hAnsi="Times New Roman"/>
          <w:sz w:val="24"/>
          <w:szCs w:val="24"/>
        </w:rPr>
        <w:t xml:space="preserve">niekur daugiau negauna </w:t>
      </w:r>
      <w:r w:rsidR="00434F41">
        <w:rPr>
          <w:rFonts w:ascii="Times New Roman" w:hAnsi="Times New Roman"/>
          <w:sz w:val="24"/>
          <w:szCs w:val="24"/>
        </w:rPr>
        <w:t>jokių</w:t>
      </w:r>
      <w:r>
        <w:rPr>
          <w:rFonts w:ascii="Times New Roman" w:hAnsi="Times New Roman"/>
          <w:sz w:val="24"/>
          <w:szCs w:val="24"/>
        </w:rPr>
        <w:t xml:space="preserve"> pajamų. Kai ateina socialinės pašalpos</w:t>
      </w:r>
      <w:r w:rsidR="00434F41">
        <w:rPr>
          <w:rFonts w:ascii="Times New Roman" w:hAnsi="Times New Roman"/>
          <w:sz w:val="24"/>
          <w:szCs w:val="24"/>
        </w:rPr>
        <w:t>,</w:t>
      </w:r>
      <w:r>
        <w:rPr>
          <w:rFonts w:ascii="Times New Roman" w:hAnsi="Times New Roman"/>
          <w:sz w:val="24"/>
          <w:szCs w:val="24"/>
        </w:rPr>
        <w:t xml:space="preserve"> iškarto matosi, kurie gyventa tik iš pašalpos, kuriems tai tik papildomos pajamos, kurie turi tam tikrą veiklą (kirpėja, manikiūrininkė ir kiti). Tačiau su šitais ir bus baigta, kai griežčiau imsimės tikrinti.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Jei žmogus norės gyventi oriau</w:t>
      </w:r>
      <w:r w:rsidR="00434F41">
        <w:rPr>
          <w:rFonts w:ascii="Times New Roman" w:hAnsi="Times New Roman"/>
          <w:sz w:val="24"/>
          <w:szCs w:val="24"/>
        </w:rPr>
        <w:t>,</w:t>
      </w:r>
      <w:r>
        <w:rPr>
          <w:rFonts w:ascii="Times New Roman" w:hAnsi="Times New Roman"/>
          <w:sz w:val="24"/>
          <w:szCs w:val="24"/>
        </w:rPr>
        <w:t xml:space="preserve"> jis iš tokios sumos negyvens, ieškos galimybės susirasti darbą, aišk</w:t>
      </w:r>
      <w:r w:rsidR="00434F41">
        <w:rPr>
          <w:rFonts w:ascii="Times New Roman" w:hAnsi="Times New Roman"/>
          <w:sz w:val="24"/>
          <w:szCs w:val="24"/>
        </w:rPr>
        <w:t>u,</w:t>
      </w:r>
      <w:r>
        <w:rPr>
          <w:rFonts w:ascii="Times New Roman" w:hAnsi="Times New Roman"/>
          <w:sz w:val="24"/>
          <w:szCs w:val="24"/>
        </w:rPr>
        <w:t xml:space="preserve"> jei tik galvoja apie ateitį.</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lastRenderedPageBreak/>
        <w:t>Ar bendradarbiavimas su valstybinėmis institucijomis (VMI, SODRA, darbo inspekcija, darbo birža ir kitos) padės sumažinti piktnaudžiavimą socialinėmis pašalpomis?</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Mes su valstybine darbo inspekcija</w:t>
      </w:r>
      <w:r w:rsidRPr="00C2021B">
        <w:rPr>
          <w:rFonts w:ascii="Times New Roman" w:hAnsi="Times New Roman"/>
          <w:sz w:val="24"/>
          <w:szCs w:val="24"/>
        </w:rPr>
        <w:t xml:space="preserve"> </w:t>
      </w:r>
      <w:r>
        <w:rPr>
          <w:rFonts w:ascii="Times New Roman" w:hAnsi="Times New Roman"/>
          <w:sz w:val="24"/>
          <w:szCs w:val="24"/>
        </w:rPr>
        <w:t>bendradarbiaujame</w:t>
      </w:r>
      <w:r w:rsidR="00434F41">
        <w:rPr>
          <w:rFonts w:ascii="Times New Roman" w:hAnsi="Times New Roman"/>
          <w:sz w:val="24"/>
          <w:szCs w:val="24"/>
        </w:rPr>
        <w:t>,</w:t>
      </w:r>
      <w:r>
        <w:rPr>
          <w:rFonts w:ascii="Times New Roman" w:hAnsi="Times New Roman"/>
          <w:sz w:val="24"/>
          <w:szCs w:val="24"/>
        </w:rPr>
        <w:t xml:space="preserve"> dalyvaujame pasitarimuose. Parengiau projektą, kad ta veikla, kuri jau pradėta vykdyti būt</w:t>
      </w:r>
      <w:r w:rsidR="006F19A0">
        <w:rPr>
          <w:rFonts w:ascii="Times New Roman" w:hAnsi="Times New Roman"/>
          <w:sz w:val="24"/>
          <w:szCs w:val="24"/>
        </w:rPr>
        <w:t>ų</w:t>
      </w:r>
      <w:r>
        <w:rPr>
          <w:rFonts w:ascii="Times New Roman" w:hAnsi="Times New Roman"/>
          <w:sz w:val="24"/>
          <w:szCs w:val="24"/>
        </w:rPr>
        <w:t xml:space="preserve"> įteisinta. Numatoma švietimo įstaigose skleisti informaciją apie nelegalų darbą, kad vaikai suvokt</w:t>
      </w:r>
      <w:r w:rsidR="006F19A0">
        <w:rPr>
          <w:rFonts w:ascii="Times New Roman" w:hAnsi="Times New Roman"/>
          <w:sz w:val="24"/>
          <w:szCs w:val="24"/>
        </w:rPr>
        <w:t>ų</w:t>
      </w:r>
      <w:r>
        <w:rPr>
          <w:rFonts w:ascii="Times New Roman" w:hAnsi="Times New Roman"/>
          <w:sz w:val="24"/>
          <w:szCs w:val="24"/>
        </w:rPr>
        <w:t xml:space="preserve"> </w:t>
      </w:r>
      <w:r w:rsidR="00434F41">
        <w:rPr>
          <w:rFonts w:ascii="Times New Roman" w:hAnsi="Times New Roman"/>
          <w:sz w:val="24"/>
          <w:szCs w:val="24"/>
        </w:rPr>
        <w:t xml:space="preserve">- </w:t>
      </w:r>
      <w:r>
        <w:rPr>
          <w:rFonts w:ascii="Times New Roman" w:hAnsi="Times New Roman"/>
          <w:sz w:val="24"/>
          <w:szCs w:val="24"/>
        </w:rPr>
        <w:t>kas nėra gerai. Iš darbo inspekcijos visada gauname duomenis, kad atlikus planinį, neplaninį patikrinimą rasti tokie žmonės, kurie dirba be dokumentų pagrindžiančių veiklą (dirba neleg</w:t>
      </w:r>
      <w:r w:rsidR="00434F41">
        <w:rPr>
          <w:rFonts w:ascii="Times New Roman" w:hAnsi="Times New Roman"/>
          <w:sz w:val="24"/>
          <w:szCs w:val="24"/>
        </w:rPr>
        <w:t xml:space="preserve">aliai). Mes iškarto reaguojame </w:t>
      </w:r>
      <w:r>
        <w:rPr>
          <w:rFonts w:ascii="Times New Roman" w:hAnsi="Times New Roman"/>
          <w:sz w:val="24"/>
          <w:szCs w:val="24"/>
        </w:rPr>
        <w:t>ir tikriname</w:t>
      </w:r>
      <w:r w:rsidR="00434F41">
        <w:rPr>
          <w:rFonts w:ascii="Times New Roman" w:hAnsi="Times New Roman"/>
          <w:sz w:val="24"/>
          <w:szCs w:val="24"/>
        </w:rPr>
        <w:t>,</w:t>
      </w:r>
      <w:r>
        <w:rPr>
          <w:rFonts w:ascii="Times New Roman" w:hAnsi="Times New Roman"/>
          <w:sz w:val="24"/>
          <w:szCs w:val="24"/>
        </w:rPr>
        <w:t xml:space="preserve"> ar tie asmenys yra socialinės pašalpos gavėjai, jei taip </w:t>
      </w:r>
      <w:r w:rsidR="00434F41">
        <w:rPr>
          <w:rFonts w:ascii="Times New Roman" w:hAnsi="Times New Roman"/>
          <w:sz w:val="24"/>
          <w:szCs w:val="24"/>
        </w:rPr>
        <w:t xml:space="preserve">- </w:t>
      </w:r>
      <w:r>
        <w:rPr>
          <w:rFonts w:ascii="Times New Roman" w:hAnsi="Times New Roman"/>
          <w:sz w:val="24"/>
          <w:szCs w:val="24"/>
        </w:rPr>
        <w:t xml:space="preserve">iškarto stabdome mokėjimus tam tikram laikui (6 mėnesiams). Tai yra imamės tam tikrų sankcijų. </w:t>
      </w:r>
    </w:p>
    <w:p w:rsidR="004B6DCC" w:rsidRDefault="004B6DCC" w:rsidP="005C23CC">
      <w:pPr>
        <w:pStyle w:val="ListParagraph"/>
        <w:numPr>
          <w:ilvl w:val="0"/>
          <w:numId w:val="18"/>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nuomone, kaip galima efektyviai skirstyti socialinių pašalpų mokėjimą?</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Visų pirma vietoj visuomenei naudingos veiklos pakeisti į viešuosius darbu. Tai čia būtu tokia schema. Žmogus užsiregistruoja darbo biržoje, šeima atitinka įstatymų nuostatas, mes pusę metų mokame socialinę pašalpą. Pe</w:t>
      </w:r>
      <w:r w:rsidR="00434F41">
        <w:rPr>
          <w:rFonts w:ascii="Times New Roman" w:hAnsi="Times New Roman"/>
          <w:sz w:val="24"/>
          <w:szCs w:val="24"/>
        </w:rPr>
        <w:t>r pusę metų darbo birža suranda</w:t>
      </w:r>
      <w:r>
        <w:rPr>
          <w:rFonts w:ascii="Times New Roman" w:hAnsi="Times New Roman"/>
          <w:sz w:val="24"/>
          <w:szCs w:val="24"/>
        </w:rPr>
        <w:t xml:space="preserve"> jam kažkokius viešuosius darbus atitinkančius jo sveikatos stovį išsilavinimą, gal net pagal poreikius, per pusę metų</w:t>
      </w:r>
      <w:r w:rsidR="00434F41">
        <w:rPr>
          <w:rFonts w:ascii="Times New Roman" w:hAnsi="Times New Roman"/>
          <w:sz w:val="24"/>
          <w:szCs w:val="24"/>
        </w:rPr>
        <w:t>,</w:t>
      </w:r>
      <w:r>
        <w:rPr>
          <w:rFonts w:ascii="Times New Roman" w:hAnsi="Times New Roman"/>
          <w:sz w:val="24"/>
          <w:szCs w:val="24"/>
        </w:rPr>
        <w:t xml:space="preserve"> manau</w:t>
      </w:r>
      <w:r w:rsidR="00434F41">
        <w:rPr>
          <w:rFonts w:ascii="Times New Roman" w:hAnsi="Times New Roman"/>
          <w:sz w:val="24"/>
          <w:szCs w:val="24"/>
        </w:rPr>
        <w:t>,</w:t>
      </w:r>
      <w:r>
        <w:rPr>
          <w:rFonts w:ascii="Times New Roman" w:hAnsi="Times New Roman"/>
          <w:sz w:val="24"/>
          <w:szCs w:val="24"/>
        </w:rPr>
        <w:t xml:space="preserve"> tikrai galima surasti ir darbingas asmuo iš šeimos dirba, jeigu trūksta sumos</w:t>
      </w:r>
      <w:r w:rsidR="00434F41">
        <w:rPr>
          <w:rFonts w:ascii="Times New Roman" w:hAnsi="Times New Roman"/>
          <w:sz w:val="24"/>
          <w:szCs w:val="24"/>
        </w:rPr>
        <w:t xml:space="preserve"> ik</w:t>
      </w:r>
      <w:r>
        <w:rPr>
          <w:rFonts w:ascii="Times New Roman" w:hAnsi="Times New Roman"/>
          <w:sz w:val="24"/>
          <w:szCs w:val="24"/>
        </w:rPr>
        <w:t>i valstybės remiamų pajamų</w:t>
      </w:r>
      <w:r w:rsidR="00434F41">
        <w:rPr>
          <w:rFonts w:ascii="Times New Roman" w:hAnsi="Times New Roman"/>
          <w:sz w:val="24"/>
          <w:szCs w:val="24"/>
        </w:rPr>
        <w:t>,</w:t>
      </w:r>
      <w:r>
        <w:rPr>
          <w:rFonts w:ascii="Times New Roman" w:hAnsi="Times New Roman"/>
          <w:sz w:val="24"/>
          <w:szCs w:val="24"/>
        </w:rPr>
        <w:t xml:space="preserve"> primokam</w:t>
      </w:r>
      <w:r w:rsidR="00434F41">
        <w:rPr>
          <w:rFonts w:ascii="Times New Roman" w:hAnsi="Times New Roman"/>
          <w:sz w:val="24"/>
          <w:szCs w:val="24"/>
        </w:rPr>
        <w:t>a</w:t>
      </w:r>
      <w:r>
        <w:rPr>
          <w:rFonts w:ascii="Times New Roman" w:hAnsi="Times New Roman"/>
          <w:sz w:val="24"/>
          <w:szCs w:val="24"/>
        </w:rPr>
        <w:t xml:space="preserve"> socialinėmis pašalpomis. Tokiu atveju</w:t>
      </w:r>
      <w:r w:rsidR="00434F41">
        <w:rPr>
          <w:rFonts w:ascii="Times New Roman" w:hAnsi="Times New Roman"/>
          <w:sz w:val="24"/>
          <w:szCs w:val="24"/>
        </w:rPr>
        <w:t>,</w:t>
      </w:r>
      <w:r>
        <w:rPr>
          <w:rFonts w:ascii="Times New Roman" w:hAnsi="Times New Roman"/>
          <w:sz w:val="24"/>
          <w:szCs w:val="24"/>
        </w:rPr>
        <w:t xml:space="preserve"> asmuo dirba legaliai</w:t>
      </w:r>
      <w:r w:rsidR="00434F41">
        <w:rPr>
          <w:rFonts w:ascii="Times New Roman" w:hAnsi="Times New Roman"/>
          <w:sz w:val="24"/>
          <w:szCs w:val="24"/>
        </w:rPr>
        <w:t>,</w:t>
      </w:r>
      <w:r>
        <w:rPr>
          <w:rFonts w:ascii="Times New Roman" w:hAnsi="Times New Roman"/>
          <w:sz w:val="24"/>
          <w:szCs w:val="24"/>
        </w:rPr>
        <w:t xml:space="preserve"> moka mokesčius ir dar užsidirba darbo stažą. Pliusai: užsidirba darbo stažą; negali išvykti į užsienį dirbti nelegaliai, nes jam jau reikia čia būti ir dirbti; kitokia veikla taip pat nebelabai užsiims.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O kalbant apie tai, kad visuomenei naudinga veikla skatina žmogų integruotis į darbo rinką, labai optimistiškai </w:t>
      </w:r>
      <w:r w:rsidR="00434F41">
        <w:rPr>
          <w:rFonts w:ascii="Times New Roman" w:hAnsi="Times New Roman"/>
          <w:sz w:val="24"/>
          <w:szCs w:val="24"/>
        </w:rPr>
        <w:t>skamba</w:t>
      </w:r>
      <w:r>
        <w:rPr>
          <w:rFonts w:ascii="Times New Roman" w:hAnsi="Times New Roman"/>
          <w:sz w:val="24"/>
          <w:szCs w:val="24"/>
        </w:rPr>
        <w:t xml:space="preserve">. </w:t>
      </w:r>
      <w:r w:rsidR="00434F41">
        <w:rPr>
          <w:rFonts w:ascii="Times New Roman" w:hAnsi="Times New Roman"/>
          <w:sz w:val="24"/>
          <w:szCs w:val="24"/>
        </w:rPr>
        <w:t>Y</w:t>
      </w:r>
      <w:r>
        <w:rPr>
          <w:rFonts w:ascii="Times New Roman" w:hAnsi="Times New Roman"/>
          <w:sz w:val="24"/>
          <w:szCs w:val="24"/>
        </w:rPr>
        <w:t>ra tokių atvejų</w:t>
      </w:r>
      <w:r w:rsidR="00434F41">
        <w:rPr>
          <w:rFonts w:ascii="Times New Roman" w:hAnsi="Times New Roman"/>
          <w:sz w:val="24"/>
          <w:szCs w:val="24"/>
        </w:rPr>
        <w:t>,</w:t>
      </w:r>
      <w:r>
        <w:rPr>
          <w:rFonts w:ascii="Times New Roman" w:hAnsi="Times New Roman"/>
          <w:sz w:val="24"/>
          <w:szCs w:val="24"/>
        </w:rPr>
        <w:t xml:space="preserve"> kai seniūnijose pasirašoma šiaip sau (net neatlikus jokių darbų) ar tai pažįstamas</w:t>
      </w:r>
      <w:r w:rsidR="00434F41">
        <w:rPr>
          <w:rFonts w:ascii="Times New Roman" w:hAnsi="Times New Roman"/>
          <w:sz w:val="24"/>
          <w:szCs w:val="24"/>
        </w:rPr>
        <w:t>,</w:t>
      </w:r>
      <w:r>
        <w:rPr>
          <w:rFonts w:ascii="Times New Roman" w:hAnsi="Times New Roman"/>
          <w:sz w:val="24"/>
          <w:szCs w:val="24"/>
        </w:rPr>
        <w:t xml:space="preserve"> ar</w:t>
      </w:r>
      <w:r w:rsidR="00434F41">
        <w:rPr>
          <w:rFonts w:ascii="Times New Roman" w:hAnsi="Times New Roman"/>
          <w:sz w:val="24"/>
          <w:szCs w:val="24"/>
        </w:rPr>
        <w:t xml:space="preserve"> </w:t>
      </w:r>
      <w:r>
        <w:rPr>
          <w:rFonts w:ascii="Times New Roman" w:hAnsi="Times New Roman"/>
          <w:sz w:val="24"/>
          <w:szCs w:val="24"/>
        </w:rPr>
        <w:t>tai įtakingų žmonių vaikas ar gimin</w:t>
      </w:r>
      <w:r w:rsidR="006F19A0">
        <w:rPr>
          <w:rFonts w:ascii="Times New Roman" w:hAnsi="Times New Roman"/>
          <w:sz w:val="24"/>
          <w:szCs w:val="24"/>
        </w:rPr>
        <w:t>aitis, tikrai pasirašo ir jis n</w:t>
      </w:r>
      <w:r>
        <w:rPr>
          <w:rFonts w:ascii="Times New Roman" w:hAnsi="Times New Roman"/>
          <w:sz w:val="24"/>
          <w:szCs w:val="24"/>
        </w:rPr>
        <w:t>eina atlik</w:t>
      </w:r>
      <w:r w:rsidR="006F19A0">
        <w:rPr>
          <w:rFonts w:ascii="Times New Roman" w:hAnsi="Times New Roman"/>
          <w:sz w:val="24"/>
          <w:szCs w:val="24"/>
        </w:rPr>
        <w:t>ti visuomenei naudingos veiklos</w:t>
      </w:r>
      <w:r>
        <w:rPr>
          <w:rFonts w:ascii="Times New Roman" w:hAnsi="Times New Roman"/>
          <w:sz w:val="24"/>
          <w:szCs w:val="24"/>
        </w:rPr>
        <w:t xml:space="preserve"> </w:t>
      </w:r>
      <w:r w:rsidR="00434F41">
        <w:rPr>
          <w:rFonts w:ascii="Times New Roman" w:hAnsi="Times New Roman"/>
          <w:sz w:val="24"/>
          <w:szCs w:val="24"/>
        </w:rPr>
        <w:t>a</w:t>
      </w:r>
      <w:r>
        <w:rPr>
          <w:rFonts w:ascii="Times New Roman" w:hAnsi="Times New Roman"/>
          <w:sz w:val="24"/>
          <w:szCs w:val="24"/>
        </w:rPr>
        <w:t xml:space="preserve">r atidirba per vieną dieną už kelias. </w:t>
      </w:r>
      <w:r w:rsidRPr="00626701">
        <w:rPr>
          <w:rFonts w:ascii="Times New Roman" w:hAnsi="Times New Roman"/>
          <w:sz w:val="24"/>
          <w:szCs w:val="24"/>
        </w:rPr>
        <w:t>Ne</w:t>
      </w:r>
      <w:r w:rsidR="00434F41">
        <w:rPr>
          <w:rFonts w:ascii="Times New Roman" w:hAnsi="Times New Roman"/>
          <w:sz w:val="24"/>
          <w:szCs w:val="24"/>
        </w:rPr>
        <w:t>,</w:t>
      </w:r>
      <w:r>
        <w:rPr>
          <w:rFonts w:ascii="Times New Roman" w:hAnsi="Times New Roman"/>
          <w:sz w:val="24"/>
          <w:szCs w:val="24"/>
        </w:rPr>
        <w:t xml:space="preserve"> </w:t>
      </w:r>
      <w:r w:rsidRPr="00626701">
        <w:rPr>
          <w:rFonts w:ascii="Times New Roman" w:hAnsi="Times New Roman"/>
          <w:sz w:val="24"/>
          <w:szCs w:val="24"/>
        </w:rPr>
        <w:t xml:space="preserve">su tuo darbinių įgūdžių tikrai neįgysi. </w:t>
      </w:r>
    </w:p>
    <w:p w:rsidR="004B6DCC" w:rsidRDefault="004B6DCC" w:rsidP="005C23CC">
      <w:pPr>
        <w:pStyle w:val="prastasis"/>
        <w:tabs>
          <w:tab w:val="left" w:pos="993"/>
        </w:tabs>
        <w:spacing w:after="0" w:line="360" w:lineRule="auto"/>
        <w:ind w:firstLine="567"/>
        <w:jc w:val="both"/>
        <w:rPr>
          <w:rFonts w:ascii="Times New Roman" w:hAnsi="Times New Roman"/>
          <w:sz w:val="24"/>
          <w:szCs w:val="24"/>
        </w:rPr>
      </w:pPr>
    </w:p>
    <w:p w:rsidR="00984996" w:rsidRDefault="00984996" w:rsidP="005C23CC">
      <w:pPr>
        <w:pStyle w:val="prastasis"/>
        <w:tabs>
          <w:tab w:val="left" w:pos="993"/>
        </w:tabs>
        <w:spacing w:after="0" w:line="360" w:lineRule="auto"/>
        <w:ind w:firstLine="567"/>
        <w:jc w:val="both"/>
        <w:rPr>
          <w:rFonts w:ascii="Times New Roman" w:hAnsi="Times New Roman"/>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t>Socialinės paramos skyriaus vedėjo pavaduotoja</w:t>
      </w:r>
    </w:p>
    <w:p w:rsidR="004B6DCC" w:rsidRDefault="004B6DCC" w:rsidP="005C23CC">
      <w:pPr>
        <w:tabs>
          <w:tab w:val="left" w:pos="993"/>
        </w:tabs>
        <w:spacing w:after="0" w:line="360" w:lineRule="auto"/>
        <w:ind w:firstLine="567"/>
        <w:jc w:val="both"/>
        <w:rPr>
          <w:rFonts w:ascii="Times New Roman" w:hAnsi="Times New Roman"/>
          <w:b/>
          <w:sz w:val="24"/>
          <w:szCs w:val="24"/>
        </w:rPr>
      </w:pP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Kokios socialinės asmenų grupės dažniausiai kreipiasi dėl socialinių pašalpų?</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Vieniši tėvai ir vieni gyvenantys asmenys - tai yra pačios didžiausios grupės. Vienišų asmenų didžiausia dalis yra bedarbiai, jeigu </w:t>
      </w:r>
      <w:r w:rsidR="00B503CD">
        <w:rPr>
          <w:rFonts w:ascii="Times New Roman" w:hAnsi="Times New Roman"/>
          <w:sz w:val="24"/>
          <w:szCs w:val="24"/>
        </w:rPr>
        <w:t xml:space="preserve">jie </w:t>
      </w:r>
      <w:r>
        <w:rPr>
          <w:rFonts w:ascii="Times New Roman" w:hAnsi="Times New Roman"/>
          <w:sz w:val="24"/>
          <w:szCs w:val="24"/>
        </w:rPr>
        <w:t>susiranda darbą</w:t>
      </w:r>
      <w:r w:rsidR="00B503CD">
        <w:rPr>
          <w:rFonts w:ascii="Times New Roman" w:hAnsi="Times New Roman"/>
          <w:sz w:val="24"/>
          <w:szCs w:val="24"/>
        </w:rPr>
        <w:t>,</w:t>
      </w:r>
      <w:r>
        <w:rPr>
          <w:rFonts w:ascii="Times New Roman" w:hAnsi="Times New Roman"/>
          <w:sz w:val="24"/>
          <w:szCs w:val="24"/>
        </w:rPr>
        <w:t xml:space="preserve"> aišku</w:t>
      </w:r>
      <w:r w:rsidR="006F19A0">
        <w:rPr>
          <w:rFonts w:ascii="Times New Roman" w:hAnsi="Times New Roman"/>
          <w:sz w:val="24"/>
          <w:szCs w:val="24"/>
        </w:rPr>
        <w:t>, nebeprašo socialinės pašalpos;</w:t>
      </w:r>
      <w:r w:rsidR="00B503CD">
        <w:rPr>
          <w:rFonts w:ascii="Times New Roman" w:hAnsi="Times New Roman"/>
          <w:sz w:val="24"/>
          <w:szCs w:val="24"/>
        </w:rPr>
        <w:t xml:space="preserve"> v</w:t>
      </w:r>
      <w:r>
        <w:rPr>
          <w:rFonts w:ascii="Times New Roman" w:hAnsi="Times New Roman"/>
          <w:sz w:val="24"/>
          <w:szCs w:val="24"/>
        </w:rPr>
        <w:t>ieni auginantys vaikus asmenys, nesvarbu</w:t>
      </w:r>
      <w:r w:rsidR="00B503CD">
        <w:rPr>
          <w:rFonts w:ascii="Times New Roman" w:hAnsi="Times New Roman"/>
          <w:sz w:val="24"/>
          <w:szCs w:val="24"/>
        </w:rPr>
        <w:t>,</w:t>
      </w:r>
      <w:r>
        <w:rPr>
          <w:rFonts w:ascii="Times New Roman" w:hAnsi="Times New Roman"/>
          <w:sz w:val="24"/>
          <w:szCs w:val="24"/>
        </w:rPr>
        <w:t xml:space="preserve"> kiek jie augina vaikų</w:t>
      </w:r>
      <w:r w:rsidR="00B503CD">
        <w:rPr>
          <w:rFonts w:ascii="Times New Roman" w:hAnsi="Times New Roman"/>
          <w:sz w:val="24"/>
          <w:szCs w:val="24"/>
        </w:rPr>
        <w:t xml:space="preserve"> - vieną, du ar daugiau,</w:t>
      </w:r>
      <w:r>
        <w:rPr>
          <w:rFonts w:ascii="Times New Roman" w:hAnsi="Times New Roman"/>
          <w:sz w:val="24"/>
          <w:szCs w:val="24"/>
        </w:rPr>
        <w:t xml:space="preserve"> dažniausiai kreipiasi šios grupės. Jeigu yra, kaip mes sakome, pilna šeima </w:t>
      </w:r>
      <w:r w:rsidR="00B503CD">
        <w:rPr>
          <w:rFonts w:ascii="Times New Roman" w:hAnsi="Times New Roman"/>
          <w:sz w:val="24"/>
          <w:szCs w:val="24"/>
        </w:rPr>
        <w:t xml:space="preserve">- </w:t>
      </w:r>
      <w:r>
        <w:rPr>
          <w:rFonts w:ascii="Times New Roman" w:hAnsi="Times New Roman"/>
          <w:sz w:val="24"/>
          <w:szCs w:val="24"/>
        </w:rPr>
        <w:t>tėtis, mama</w:t>
      </w:r>
      <w:r w:rsidR="00B503CD">
        <w:rPr>
          <w:rFonts w:ascii="Times New Roman" w:hAnsi="Times New Roman"/>
          <w:sz w:val="24"/>
          <w:szCs w:val="24"/>
        </w:rPr>
        <w:t>,</w:t>
      </w:r>
      <w:r>
        <w:rPr>
          <w:rFonts w:ascii="Times New Roman" w:hAnsi="Times New Roman"/>
          <w:sz w:val="24"/>
          <w:szCs w:val="24"/>
        </w:rPr>
        <w:t xml:space="preserve"> vienas ar du vaikai, jiems jau pragyventi yra truput</w:t>
      </w:r>
      <w:r w:rsidR="00B503CD">
        <w:rPr>
          <w:rFonts w:ascii="Times New Roman" w:hAnsi="Times New Roman"/>
          <w:sz w:val="24"/>
          <w:szCs w:val="24"/>
        </w:rPr>
        <w:t>į</w:t>
      </w:r>
      <w:r>
        <w:rPr>
          <w:rFonts w:ascii="Times New Roman" w:hAnsi="Times New Roman"/>
          <w:sz w:val="24"/>
          <w:szCs w:val="24"/>
        </w:rPr>
        <w:t xml:space="preserve"> lengviau. Tokios šeimos dažniau ateina dėl kompensacijų, bet ne dėl socialinės pašalpos. O vienas auginantis vaikus</w:t>
      </w:r>
      <w:r w:rsidR="00B503CD">
        <w:rPr>
          <w:rFonts w:ascii="Times New Roman" w:hAnsi="Times New Roman"/>
          <w:sz w:val="24"/>
          <w:szCs w:val="24"/>
        </w:rPr>
        <w:t>,</w:t>
      </w:r>
      <w:r>
        <w:rPr>
          <w:rFonts w:ascii="Times New Roman" w:hAnsi="Times New Roman"/>
          <w:sz w:val="24"/>
          <w:szCs w:val="24"/>
        </w:rPr>
        <w:t xml:space="preserve"> pradedant n</w:t>
      </w:r>
      <w:r w:rsidR="00B503CD">
        <w:rPr>
          <w:rFonts w:ascii="Times New Roman" w:hAnsi="Times New Roman"/>
          <w:sz w:val="24"/>
          <w:szCs w:val="24"/>
        </w:rPr>
        <w:t>uo vieno vaiko ir daugiau vaikų</w:t>
      </w:r>
      <w:r>
        <w:rPr>
          <w:rFonts w:ascii="Times New Roman" w:hAnsi="Times New Roman"/>
          <w:sz w:val="24"/>
          <w:szCs w:val="24"/>
        </w:rPr>
        <w:t xml:space="preserve"> yra tarp dažniausiai prašančių socialinės pašalpos. </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lastRenderedPageBreak/>
        <w:t>Dėl kokių priežasčių kreipiamasi socialinės pašalpos?</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Apibendrintai ir kitokių priežasčių mes labai retai kada išgirstame ir net tas vienišas, kur</w:t>
      </w:r>
      <w:r w:rsidR="00EB3A2E">
        <w:rPr>
          <w:rFonts w:ascii="Times New Roman" w:hAnsi="Times New Roman"/>
          <w:sz w:val="24"/>
          <w:szCs w:val="24"/>
        </w:rPr>
        <w:t>, galbūt</w:t>
      </w:r>
      <w:r>
        <w:rPr>
          <w:rFonts w:ascii="Times New Roman" w:hAnsi="Times New Roman"/>
          <w:sz w:val="24"/>
          <w:szCs w:val="24"/>
        </w:rPr>
        <w:t xml:space="preserve"> turim pagrindo manyti, </w:t>
      </w:r>
      <w:r w:rsidR="00EB3A2E">
        <w:rPr>
          <w:rFonts w:ascii="Times New Roman" w:hAnsi="Times New Roman"/>
          <w:sz w:val="24"/>
          <w:szCs w:val="24"/>
        </w:rPr>
        <w:t xml:space="preserve">kad </w:t>
      </w:r>
      <w:r>
        <w:rPr>
          <w:rFonts w:ascii="Times New Roman" w:hAnsi="Times New Roman"/>
          <w:sz w:val="24"/>
          <w:szCs w:val="24"/>
        </w:rPr>
        <w:t>gal jis truputėl</w:t>
      </w:r>
      <w:r w:rsidR="00EB3A2E">
        <w:rPr>
          <w:rFonts w:ascii="Times New Roman" w:hAnsi="Times New Roman"/>
          <w:sz w:val="24"/>
          <w:szCs w:val="24"/>
        </w:rPr>
        <w:t>į</w:t>
      </w:r>
      <w:r>
        <w:rPr>
          <w:rFonts w:ascii="Times New Roman" w:hAnsi="Times New Roman"/>
          <w:sz w:val="24"/>
          <w:szCs w:val="24"/>
        </w:rPr>
        <w:t xml:space="preserve"> užsidirba, kažkam kažką pa</w:t>
      </w:r>
      <w:r w:rsidR="006F19A0">
        <w:rPr>
          <w:rFonts w:ascii="Times New Roman" w:hAnsi="Times New Roman"/>
          <w:sz w:val="24"/>
          <w:szCs w:val="24"/>
        </w:rPr>
        <w:t>d</w:t>
      </w:r>
      <w:r>
        <w:rPr>
          <w:rFonts w:ascii="Times New Roman" w:hAnsi="Times New Roman"/>
          <w:sz w:val="24"/>
          <w:szCs w:val="24"/>
        </w:rPr>
        <w:t xml:space="preserve">ėdamas, į klausimą kodėl – todėl, kad reikia pinigų, neturiu iš ko gyventi. </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 pašalpa skatina nenorą dirbti?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 todėl, kad kai mes kalbame apie vienišus asmenis ir jiems socialinės pašalpos dydis yra 350 litų ir sakyti, kad galima pragyventi iš tokių pinigų, tai tikrai būt</w:t>
      </w:r>
      <w:r w:rsidR="006F19A0">
        <w:rPr>
          <w:rFonts w:ascii="Times New Roman" w:hAnsi="Times New Roman"/>
          <w:sz w:val="24"/>
          <w:szCs w:val="24"/>
        </w:rPr>
        <w:t xml:space="preserve">ų </w:t>
      </w:r>
      <w:r>
        <w:rPr>
          <w:rFonts w:ascii="Times New Roman" w:hAnsi="Times New Roman"/>
          <w:sz w:val="24"/>
          <w:szCs w:val="24"/>
        </w:rPr>
        <w:t>visiška neties</w:t>
      </w:r>
      <w:r w:rsidR="00EB3A2E">
        <w:rPr>
          <w:rFonts w:ascii="Times New Roman" w:hAnsi="Times New Roman"/>
          <w:sz w:val="24"/>
          <w:szCs w:val="24"/>
        </w:rPr>
        <w:t>a</w:t>
      </w:r>
      <w:r>
        <w:rPr>
          <w:rFonts w:ascii="Times New Roman" w:hAnsi="Times New Roman"/>
          <w:sz w:val="24"/>
          <w:szCs w:val="24"/>
        </w:rPr>
        <w:t>. Dėl to gavimas 350 litų jokiu būdu nesudaro sąlygų, jog aš neieškosiu darbo. Bėda yra kita</w:t>
      </w:r>
      <w:r w:rsidR="00EB3A2E">
        <w:rPr>
          <w:rFonts w:ascii="Times New Roman" w:hAnsi="Times New Roman"/>
          <w:sz w:val="24"/>
          <w:szCs w:val="24"/>
        </w:rPr>
        <w:t>,</w:t>
      </w:r>
      <w:r>
        <w:rPr>
          <w:rFonts w:ascii="Times New Roman" w:hAnsi="Times New Roman"/>
          <w:sz w:val="24"/>
          <w:szCs w:val="24"/>
        </w:rPr>
        <w:t xml:space="preserve"> galbūt</w:t>
      </w:r>
      <w:r w:rsidR="00EB3A2E">
        <w:rPr>
          <w:rFonts w:ascii="Times New Roman" w:hAnsi="Times New Roman"/>
          <w:sz w:val="24"/>
          <w:szCs w:val="24"/>
        </w:rPr>
        <w:t>,</w:t>
      </w:r>
      <w:r>
        <w:rPr>
          <w:rFonts w:ascii="Times New Roman" w:hAnsi="Times New Roman"/>
          <w:sz w:val="24"/>
          <w:szCs w:val="24"/>
        </w:rPr>
        <w:t xml:space="preserve"> jis pats nepakankamai aktyviai ieško darbo,bet pašalpos gavimas tikrai nėra ta priežastis, kad neisiu</w:t>
      </w:r>
      <w:r w:rsidR="006F19A0">
        <w:rPr>
          <w:rFonts w:ascii="Times New Roman" w:hAnsi="Times New Roman"/>
          <w:sz w:val="24"/>
          <w:szCs w:val="24"/>
        </w:rPr>
        <w:t>,</w:t>
      </w:r>
      <w:r>
        <w:rPr>
          <w:rFonts w:ascii="Times New Roman" w:hAnsi="Times New Roman"/>
          <w:sz w:val="24"/>
          <w:szCs w:val="24"/>
        </w:rPr>
        <w:t xml:space="preserve"> neieškosiu darbo, nes didžioji dalis iš jų ir yra bedarbiai registruoti darbo biržoje. Kiek galime</w:t>
      </w:r>
      <w:r w:rsidR="00EB3A2E">
        <w:rPr>
          <w:rFonts w:ascii="Times New Roman" w:hAnsi="Times New Roman"/>
          <w:sz w:val="24"/>
          <w:szCs w:val="24"/>
        </w:rPr>
        <w:t>,</w:t>
      </w:r>
      <w:r>
        <w:rPr>
          <w:rFonts w:ascii="Times New Roman" w:hAnsi="Times New Roman"/>
          <w:sz w:val="24"/>
          <w:szCs w:val="24"/>
        </w:rPr>
        <w:t xml:space="preserve"> tiek su jais bendraujame ir tikrai viešuosius darbus dirbt</w:t>
      </w:r>
      <w:r w:rsidR="00EB3A2E">
        <w:rPr>
          <w:rFonts w:ascii="Times New Roman" w:hAnsi="Times New Roman"/>
          <w:sz w:val="24"/>
          <w:szCs w:val="24"/>
        </w:rPr>
        <w:t>ų</w:t>
      </w:r>
      <w:r>
        <w:rPr>
          <w:rFonts w:ascii="Times New Roman" w:hAnsi="Times New Roman"/>
          <w:sz w:val="24"/>
          <w:szCs w:val="24"/>
        </w:rPr>
        <w:t xml:space="preserve"> ilgiau ir pasilieka dirbti po to, kai darbo biržos baigiasi darbai, kada yra subsidijuojami, kada su darbdaviu baigiasi vienų metų sutartis, gal trumpesnė ar ilgesnė. Tada didžiąją dalį darbo užmokesčio apmoka darbo birža, o kitą dalį darbdavys sumoka, tokiomis sąlygomis, kuriama darbo vieta. Žmonės su mielu noru toliau pasilieka dirbti, bet ne visada darbdavys  nori, gal nenori mokėti to minimalaus atlyginimo. </w:t>
      </w:r>
      <w:r w:rsidR="00EB3A2E">
        <w:rPr>
          <w:rFonts w:ascii="Times New Roman" w:hAnsi="Times New Roman"/>
          <w:sz w:val="24"/>
          <w:szCs w:val="24"/>
        </w:rPr>
        <w:t>Kai</w:t>
      </w:r>
      <w:r>
        <w:rPr>
          <w:rFonts w:ascii="Times New Roman" w:hAnsi="Times New Roman"/>
          <w:sz w:val="24"/>
          <w:szCs w:val="24"/>
        </w:rPr>
        <w:t xml:space="preserve"> darbo birža subsidijuoja</w:t>
      </w:r>
      <w:r w:rsidR="00EB3A2E">
        <w:rPr>
          <w:rFonts w:ascii="Times New Roman" w:hAnsi="Times New Roman"/>
          <w:sz w:val="24"/>
          <w:szCs w:val="24"/>
        </w:rPr>
        <w:t>,</w:t>
      </w:r>
      <w:r>
        <w:rPr>
          <w:rFonts w:ascii="Times New Roman" w:hAnsi="Times New Roman"/>
          <w:sz w:val="24"/>
          <w:szCs w:val="24"/>
        </w:rPr>
        <w:t xml:space="preserve"> tai dažniausiai minimalus atlyginimas. Kai baigiasi darbo biržos subsidijos</w:t>
      </w:r>
      <w:r w:rsidR="00EB3A2E">
        <w:rPr>
          <w:rFonts w:ascii="Times New Roman" w:hAnsi="Times New Roman"/>
          <w:sz w:val="24"/>
          <w:szCs w:val="24"/>
        </w:rPr>
        <w:t>,</w:t>
      </w:r>
      <w:r>
        <w:rPr>
          <w:rFonts w:ascii="Times New Roman" w:hAnsi="Times New Roman"/>
          <w:sz w:val="24"/>
          <w:szCs w:val="24"/>
        </w:rPr>
        <w:t xml:space="preserve"> žmogus sutinka dirbti ir už pus</w:t>
      </w:r>
      <w:r w:rsidR="00EB3A2E">
        <w:rPr>
          <w:rFonts w:ascii="Times New Roman" w:hAnsi="Times New Roman"/>
          <w:sz w:val="24"/>
          <w:szCs w:val="24"/>
        </w:rPr>
        <w:t>ę</w:t>
      </w:r>
      <w:r>
        <w:rPr>
          <w:rFonts w:ascii="Times New Roman" w:hAnsi="Times New Roman"/>
          <w:sz w:val="24"/>
          <w:szCs w:val="24"/>
        </w:rPr>
        <w:t xml:space="preserve"> minimalaus atlyginimo. Noras dirbti yra</w:t>
      </w:r>
      <w:r w:rsidR="00EB3A2E">
        <w:rPr>
          <w:rFonts w:ascii="Times New Roman" w:hAnsi="Times New Roman"/>
          <w:sz w:val="24"/>
          <w:szCs w:val="24"/>
        </w:rPr>
        <w:t>, t</w:t>
      </w:r>
      <w:r>
        <w:rPr>
          <w:rFonts w:ascii="Times New Roman" w:hAnsi="Times New Roman"/>
          <w:sz w:val="24"/>
          <w:szCs w:val="24"/>
        </w:rPr>
        <w:t>ad vienareikšmiškai sakyti, kad žmonės</w:t>
      </w:r>
      <w:r w:rsidR="00EB3A2E">
        <w:rPr>
          <w:rFonts w:ascii="Times New Roman" w:hAnsi="Times New Roman"/>
          <w:sz w:val="24"/>
          <w:szCs w:val="24"/>
        </w:rPr>
        <w:t>,</w:t>
      </w:r>
      <w:r>
        <w:rPr>
          <w:rFonts w:ascii="Times New Roman" w:hAnsi="Times New Roman"/>
          <w:sz w:val="24"/>
          <w:szCs w:val="24"/>
        </w:rPr>
        <w:t xml:space="preserve"> jei tik yra galimybė</w:t>
      </w:r>
      <w:r w:rsidR="00EB3A2E">
        <w:rPr>
          <w:rFonts w:ascii="Times New Roman" w:hAnsi="Times New Roman"/>
          <w:sz w:val="24"/>
          <w:szCs w:val="24"/>
        </w:rPr>
        <w:t>,</w:t>
      </w:r>
      <w:r>
        <w:rPr>
          <w:rFonts w:ascii="Times New Roman" w:hAnsi="Times New Roman"/>
          <w:sz w:val="24"/>
          <w:szCs w:val="24"/>
        </w:rPr>
        <w:t xml:space="preserve"> tarp darbo ir pašalpos, jie pasirinks pašalpą </w:t>
      </w:r>
      <w:r w:rsidR="00EB3A2E">
        <w:rPr>
          <w:rFonts w:ascii="Times New Roman" w:hAnsi="Times New Roman"/>
          <w:sz w:val="24"/>
          <w:szCs w:val="24"/>
        </w:rPr>
        <w:t xml:space="preserve">- </w:t>
      </w:r>
      <w:r>
        <w:rPr>
          <w:rFonts w:ascii="Times New Roman" w:hAnsi="Times New Roman"/>
          <w:sz w:val="24"/>
          <w:szCs w:val="24"/>
        </w:rPr>
        <w:t>tikrai taip nėra. Jei ta pašalpa būt</w:t>
      </w:r>
      <w:r w:rsidR="00EB3A2E">
        <w:rPr>
          <w:rFonts w:ascii="Times New Roman" w:hAnsi="Times New Roman"/>
          <w:sz w:val="24"/>
          <w:szCs w:val="24"/>
        </w:rPr>
        <w:t>ų</w:t>
      </w:r>
      <w:r>
        <w:rPr>
          <w:rFonts w:ascii="Times New Roman" w:hAnsi="Times New Roman"/>
          <w:sz w:val="24"/>
          <w:szCs w:val="24"/>
        </w:rPr>
        <w:t xml:space="preserve"> arčiau minimalaus darbo užmokesčio, tarkim 500 litų vienam žmogui, gal tada ir taip, bet dabar</w:t>
      </w:r>
      <w:r w:rsidR="00EB3A2E">
        <w:rPr>
          <w:rFonts w:ascii="Times New Roman" w:hAnsi="Times New Roman"/>
          <w:sz w:val="24"/>
          <w:szCs w:val="24"/>
        </w:rPr>
        <w:t>,</w:t>
      </w:r>
      <w:r>
        <w:rPr>
          <w:rFonts w:ascii="Times New Roman" w:hAnsi="Times New Roman"/>
          <w:sz w:val="24"/>
          <w:szCs w:val="24"/>
        </w:rPr>
        <w:t xml:space="preserve"> kai vienam žmogui 350 litų </w:t>
      </w:r>
      <w:r w:rsidR="00EB3A2E">
        <w:rPr>
          <w:rFonts w:ascii="Times New Roman" w:hAnsi="Times New Roman"/>
          <w:sz w:val="24"/>
          <w:szCs w:val="24"/>
        </w:rPr>
        <w:t xml:space="preserve">tai </w:t>
      </w:r>
      <w:r>
        <w:rPr>
          <w:rFonts w:ascii="Times New Roman" w:hAnsi="Times New Roman"/>
          <w:sz w:val="24"/>
          <w:szCs w:val="24"/>
        </w:rPr>
        <w:t>ne priežastis nedirbti.</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buvo tokių atvejų, kai socialinę pašalpą gaudavo asmenys, kuriems ji neturėtų priklausyti ( nuslėptos pajamos ir pan.) </w:t>
      </w:r>
    </w:p>
    <w:p w:rsidR="004B6DCC" w:rsidRPr="00EB3A2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tokie atvejai pasitaiko, jie jokiu būdu nėra masiniai tokie atvejai, bet tokių tikrai pasitaiko. Dažniausiai tai</w:t>
      </w:r>
      <w:r w:rsidR="00EB3A2E">
        <w:rPr>
          <w:rFonts w:ascii="Times New Roman" w:hAnsi="Times New Roman"/>
          <w:sz w:val="24"/>
          <w:szCs w:val="24"/>
        </w:rPr>
        <w:t>,</w:t>
      </w:r>
      <w:r>
        <w:rPr>
          <w:rFonts w:ascii="Times New Roman" w:hAnsi="Times New Roman"/>
          <w:sz w:val="24"/>
          <w:szCs w:val="24"/>
        </w:rPr>
        <w:t xml:space="preserve"> kai žmonės „pamiršta pasidžiaugti“, kad yra skirta nedarbo draudimo išmoka. Aišku</w:t>
      </w:r>
      <w:r w:rsidR="00EB3A2E">
        <w:rPr>
          <w:rFonts w:ascii="Times New Roman" w:hAnsi="Times New Roman"/>
          <w:sz w:val="24"/>
          <w:szCs w:val="24"/>
        </w:rPr>
        <w:t>,</w:t>
      </w:r>
      <w:r>
        <w:rPr>
          <w:rFonts w:ascii="Times New Roman" w:hAnsi="Times New Roman"/>
          <w:sz w:val="24"/>
          <w:szCs w:val="24"/>
        </w:rPr>
        <w:t xml:space="preserve"> situacija yra sudėtinga, ka</w:t>
      </w:r>
      <w:r w:rsidR="00EB3A2E">
        <w:rPr>
          <w:rFonts w:ascii="Times New Roman" w:hAnsi="Times New Roman"/>
          <w:sz w:val="24"/>
          <w:szCs w:val="24"/>
        </w:rPr>
        <w:t>i</w:t>
      </w:r>
      <w:r>
        <w:rPr>
          <w:rFonts w:ascii="Times New Roman" w:hAnsi="Times New Roman"/>
          <w:sz w:val="24"/>
          <w:szCs w:val="24"/>
        </w:rPr>
        <w:t xml:space="preserve"> nuo 2013 metų sausio 1dienos</w:t>
      </w:r>
      <w:r w:rsidR="00EB3A2E">
        <w:rPr>
          <w:rFonts w:ascii="Times New Roman" w:hAnsi="Times New Roman"/>
          <w:sz w:val="24"/>
          <w:szCs w:val="24"/>
        </w:rPr>
        <w:t xml:space="preserve"> </w:t>
      </w:r>
      <w:r>
        <w:rPr>
          <w:rFonts w:ascii="Times New Roman" w:hAnsi="Times New Roman"/>
          <w:sz w:val="24"/>
          <w:szCs w:val="24"/>
        </w:rPr>
        <w:t>pradėjo skirti ir mokėti Utenos Sodros skyrius, dalis žmonių liko be galimybės gauti greitai ir operatyviai informacijos</w:t>
      </w:r>
      <w:r w:rsidR="00EB3A2E">
        <w:rPr>
          <w:rFonts w:ascii="Times New Roman" w:hAnsi="Times New Roman"/>
          <w:sz w:val="24"/>
          <w:szCs w:val="24"/>
        </w:rPr>
        <w:t>,</w:t>
      </w:r>
      <w:r>
        <w:rPr>
          <w:rFonts w:ascii="Times New Roman" w:hAnsi="Times New Roman"/>
          <w:sz w:val="24"/>
          <w:szCs w:val="24"/>
        </w:rPr>
        <w:t xml:space="preserve"> ar jam bus skirta, ar nebus skirta, tai mes suprantame. Tačiau</w:t>
      </w:r>
      <w:r w:rsidR="00EB3A2E">
        <w:rPr>
          <w:rFonts w:ascii="Times New Roman" w:hAnsi="Times New Roman"/>
          <w:sz w:val="24"/>
          <w:szCs w:val="24"/>
        </w:rPr>
        <w:t>,</w:t>
      </w:r>
      <w:r>
        <w:rPr>
          <w:rFonts w:ascii="Times New Roman" w:hAnsi="Times New Roman"/>
          <w:sz w:val="24"/>
          <w:szCs w:val="24"/>
        </w:rPr>
        <w:t xml:space="preserve"> kai ne</w:t>
      </w:r>
      <w:r w:rsidR="00EB3A2E">
        <w:rPr>
          <w:rFonts w:ascii="Times New Roman" w:hAnsi="Times New Roman"/>
          <w:sz w:val="24"/>
          <w:szCs w:val="24"/>
        </w:rPr>
        <w:t>t</w:t>
      </w:r>
      <w:r>
        <w:rPr>
          <w:rFonts w:ascii="Times New Roman" w:hAnsi="Times New Roman"/>
          <w:sz w:val="24"/>
          <w:szCs w:val="24"/>
        </w:rPr>
        <w:t xml:space="preserve"> nedarbo draudimo išmoka pasiekia jų sąskaitas, tai jie vis tiek pamiršta pasakyti. Tai čia jau nėra gerai...</w:t>
      </w:r>
    </w:p>
    <w:p w:rsidR="004B6DCC" w:rsidRPr="00FF01F4"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Kaip vykdoma pašalpos mokėjimo kontrolė? </w:t>
      </w:r>
      <w:r w:rsidR="00382D47">
        <w:rPr>
          <w:rFonts w:ascii="Times New Roman" w:hAnsi="Times New Roman"/>
          <w:b/>
          <w:sz w:val="24"/>
          <w:szCs w:val="24"/>
        </w:rPr>
        <w:t>Ar socialinės pašalpos gavėjai tinkamai ir tikrai savo minimalioms reikmėms panaudoja socialinę pašalpą? Ar įmanoma kovoti su piktnaudžiavimu?</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Pašalpa yra skiriama ir mokama, tie du dalykai yra įstatymų atskirti. Visų pirma prašymų priėmimas, o tada jau skyrimas, tai yra įvertinama ar viskas atitinka pagal įstatymus. Tada jau kalbame apie socialinės pašalpos mokėjimą. Mokėjimai gali būti: pervedant pinigines lėšas į banką, atnešant į namus</w:t>
      </w:r>
      <w:r w:rsidR="006F19A0">
        <w:rPr>
          <w:rFonts w:ascii="Times New Roman" w:hAnsi="Times New Roman"/>
          <w:sz w:val="24"/>
          <w:szCs w:val="24"/>
        </w:rPr>
        <w:t>,</w:t>
      </w:r>
      <w:r>
        <w:rPr>
          <w:rFonts w:ascii="Times New Roman" w:hAnsi="Times New Roman"/>
          <w:sz w:val="24"/>
          <w:szCs w:val="24"/>
        </w:rPr>
        <w:t xml:space="preserve"> bei taip pat yra dar vienas mokėjimo būdas</w:t>
      </w:r>
      <w:r w:rsidR="00EB3A2E">
        <w:rPr>
          <w:rFonts w:ascii="Times New Roman" w:hAnsi="Times New Roman"/>
          <w:sz w:val="24"/>
          <w:szCs w:val="24"/>
        </w:rPr>
        <w:t>,</w:t>
      </w:r>
      <w:r>
        <w:rPr>
          <w:rFonts w:ascii="Times New Roman" w:hAnsi="Times New Roman"/>
          <w:sz w:val="24"/>
          <w:szCs w:val="24"/>
        </w:rPr>
        <w:t xml:space="preserve"> tai yra tai vadinamos socialinės rizikos šeimoms, </w:t>
      </w:r>
      <w:r>
        <w:rPr>
          <w:rFonts w:ascii="Times New Roman" w:hAnsi="Times New Roman"/>
          <w:sz w:val="24"/>
          <w:szCs w:val="24"/>
        </w:rPr>
        <w:lastRenderedPageBreak/>
        <w:t>kada mes turime teisę 50 procentų skirtos pašalpos dydžio teikti ne pinigine forma. Kontrolė</w:t>
      </w:r>
      <w:r w:rsidR="006F19A0">
        <w:rPr>
          <w:rFonts w:ascii="Times New Roman" w:hAnsi="Times New Roman"/>
          <w:sz w:val="24"/>
          <w:szCs w:val="24"/>
        </w:rPr>
        <w:t>,</w:t>
      </w:r>
      <w:r>
        <w:rPr>
          <w:rFonts w:ascii="Times New Roman" w:hAnsi="Times New Roman"/>
          <w:sz w:val="24"/>
          <w:szCs w:val="24"/>
        </w:rPr>
        <w:t xml:space="preserve"> aišku</w:t>
      </w:r>
      <w:r w:rsidR="006F19A0">
        <w:rPr>
          <w:rFonts w:ascii="Times New Roman" w:hAnsi="Times New Roman"/>
          <w:sz w:val="24"/>
          <w:szCs w:val="24"/>
        </w:rPr>
        <w:t>,</w:t>
      </w:r>
      <w:r>
        <w:rPr>
          <w:rFonts w:ascii="Times New Roman" w:hAnsi="Times New Roman"/>
          <w:sz w:val="24"/>
          <w:szCs w:val="24"/>
        </w:rPr>
        <w:t xml:space="preserve"> yra</w:t>
      </w:r>
      <w:r w:rsidR="001857F6">
        <w:rPr>
          <w:rFonts w:ascii="Times New Roman" w:hAnsi="Times New Roman"/>
          <w:sz w:val="24"/>
          <w:szCs w:val="24"/>
        </w:rPr>
        <w:t>.</w:t>
      </w:r>
      <w:r>
        <w:rPr>
          <w:rFonts w:ascii="Times New Roman" w:hAnsi="Times New Roman"/>
          <w:sz w:val="24"/>
          <w:szCs w:val="24"/>
        </w:rPr>
        <w:t xml:space="preserve"> </w:t>
      </w:r>
      <w:r w:rsidR="001857F6">
        <w:rPr>
          <w:rFonts w:ascii="Times New Roman" w:hAnsi="Times New Roman"/>
          <w:sz w:val="24"/>
          <w:szCs w:val="24"/>
        </w:rPr>
        <w:t>S</w:t>
      </w:r>
      <w:r>
        <w:rPr>
          <w:rFonts w:ascii="Times New Roman" w:hAnsi="Times New Roman"/>
          <w:sz w:val="24"/>
          <w:szCs w:val="24"/>
        </w:rPr>
        <w:t xml:space="preserve">kyrimo kontrolę vykdo daugiau mažiau visos savivaldybės,pas mus yra tikrinimo specialistai,kurie </w:t>
      </w:r>
      <w:r w:rsidR="00EB3A2E">
        <w:rPr>
          <w:rFonts w:ascii="Times New Roman" w:hAnsi="Times New Roman"/>
          <w:sz w:val="24"/>
          <w:szCs w:val="24"/>
        </w:rPr>
        <w:t xml:space="preserve">tai </w:t>
      </w:r>
      <w:r>
        <w:rPr>
          <w:rFonts w:ascii="Times New Roman" w:hAnsi="Times New Roman"/>
          <w:sz w:val="24"/>
          <w:szCs w:val="24"/>
        </w:rPr>
        <w:t xml:space="preserve">prižiūri. O pati naudojimo kontrolė taikoma tik socialinės rizikos šeimų gavėjams, nes yra kaip minėjau toks tiekimo būdas, mokėjimo kortelės. Įstatymu griežtai nustatytas ir savivaldybės negali spręsti ar 45 procentai ar 60 procentų yra įstatymo tiksliai nustatyta 50 procentų pinigine forma ir likusi 50 procentų nepinigine forma. Yra kiekvienoje savivaldybėje valstybės iniciatyva prieš kokius 5 metus įsteigti </w:t>
      </w:r>
      <w:r w:rsidR="00EB3A2E">
        <w:rPr>
          <w:rFonts w:ascii="Times New Roman" w:hAnsi="Times New Roman"/>
          <w:sz w:val="24"/>
          <w:szCs w:val="24"/>
        </w:rPr>
        <w:t xml:space="preserve">etatai </w:t>
      </w:r>
      <w:r>
        <w:rPr>
          <w:rFonts w:ascii="Times New Roman" w:hAnsi="Times New Roman"/>
          <w:sz w:val="24"/>
          <w:szCs w:val="24"/>
        </w:rPr>
        <w:t>darbuotoj</w:t>
      </w:r>
      <w:r w:rsidR="00EB3A2E">
        <w:rPr>
          <w:rFonts w:ascii="Times New Roman" w:hAnsi="Times New Roman"/>
          <w:sz w:val="24"/>
          <w:szCs w:val="24"/>
        </w:rPr>
        <w:t>ų dirbti</w:t>
      </w:r>
      <w:r>
        <w:rPr>
          <w:rFonts w:ascii="Times New Roman" w:hAnsi="Times New Roman"/>
          <w:sz w:val="24"/>
          <w:szCs w:val="24"/>
        </w:rPr>
        <w:t xml:space="preserve"> su socialinės rizikos šeimomis. Iš pradžių šie etatai buvo finansuojami iš valstybės biudžeto lėšų. Jų pagrindinis darbas, pagrindinė funkcija, netik žiūrėti</w:t>
      </w:r>
      <w:r w:rsidR="00EB3A2E">
        <w:rPr>
          <w:rFonts w:ascii="Times New Roman" w:hAnsi="Times New Roman"/>
          <w:sz w:val="24"/>
          <w:szCs w:val="24"/>
        </w:rPr>
        <w:t>,</w:t>
      </w:r>
      <w:r>
        <w:rPr>
          <w:rFonts w:ascii="Times New Roman" w:hAnsi="Times New Roman"/>
          <w:sz w:val="24"/>
          <w:szCs w:val="24"/>
        </w:rPr>
        <w:t xml:space="preserve"> kaip jie ten tvarkosi buitį, kaip vaikus auklėja,</w:t>
      </w:r>
      <w:r w:rsidR="00EB3A2E">
        <w:rPr>
          <w:rFonts w:ascii="Times New Roman" w:hAnsi="Times New Roman"/>
          <w:sz w:val="24"/>
          <w:szCs w:val="24"/>
        </w:rPr>
        <w:t xml:space="preserve"> </w:t>
      </w:r>
      <w:r>
        <w:rPr>
          <w:rFonts w:ascii="Times New Roman" w:hAnsi="Times New Roman"/>
          <w:sz w:val="24"/>
          <w:szCs w:val="24"/>
        </w:rPr>
        <w:t>bet ir kaip naudojamos socialinės pašalpos. Socialinės pašalpos ne pinigine forma teiki</w:t>
      </w:r>
      <w:r w:rsidR="001857F6">
        <w:rPr>
          <w:rFonts w:ascii="Times New Roman" w:hAnsi="Times New Roman"/>
          <w:sz w:val="24"/>
          <w:szCs w:val="24"/>
        </w:rPr>
        <w:t>a</w:t>
      </w:r>
      <w:r>
        <w:rPr>
          <w:rFonts w:ascii="Times New Roman" w:hAnsi="Times New Roman"/>
          <w:sz w:val="24"/>
          <w:szCs w:val="24"/>
        </w:rPr>
        <w:t>mas 50 procentų į socialinę kortelę</w:t>
      </w:r>
      <w:r w:rsidR="001857F6">
        <w:rPr>
          <w:rFonts w:ascii="Times New Roman" w:hAnsi="Times New Roman"/>
          <w:sz w:val="24"/>
          <w:szCs w:val="24"/>
        </w:rPr>
        <w:t>,</w:t>
      </w:r>
      <w:r>
        <w:rPr>
          <w:rFonts w:ascii="Times New Roman" w:hAnsi="Times New Roman"/>
          <w:sz w:val="24"/>
          <w:szCs w:val="24"/>
        </w:rPr>
        <w:t xml:space="preserve"> tikrai tenka apgailestauti, kad vienintelė „Maxima“ atsiliepė į organizuojamo konkurso kvietimą teikti tokias korteles, platinti vardines socialinės rizikos šeimoms. Būtu buvęs idealus variantas, mūsų akimis žiūrint „</w:t>
      </w:r>
      <w:proofErr w:type="spellStart"/>
      <w:r>
        <w:rPr>
          <w:rFonts w:ascii="Times New Roman" w:hAnsi="Times New Roman"/>
          <w:sz w:val="24"/>
          <w:szCs w:val="24"/>
        </w:rPr>
        <w:t>Norfa</w:t>
      </w:r>
      <w:proofErr w:type="spellEnd"/>
      <w:r>
        <w:rPr>
          <w:rFonts w:ascii="Times New Roman" w:hAnsi="Times New Roman"/>
          <w:sz w:val="24"/>
          <w:szCs w:val="24"/>
        </w:rPr>
        <w:t>“, tačiau ji kažkodėl nedalyvauja, kiek jau mes siūlėme, nes mes privalome pagal įstatymą pasiūlyti, tai „</w:t>
      </w:r>
      <w:proofErr w:type="spellStart"/>
      <w:r>
        <w:rPr>
          <w:rFonts w:ascii="Times New Roman" w:hAnsi="Times New Roman"/>
          <w:sz w:val="24"/>
          <w:szCs w:val="24"/>
        </w:rPr>
        <w:t>Norfa</w:t>
      </w:r>
      <w:proofErr w:type="spellEnd"/>
      <w:r>
        <w:rPr>
          <w:rFonts w:ascii="Times New Roman" w:hAnsi="Times New Roman"/>
          <w:sz w:val="24"/>
          <w:szCs w:val="24"/>
        </w:rPr>
        <w:t>“ atsisakė, net neužsiima tokiais dalykais. Dideliuose miestuose, tai labai gera ne piniginė</w:t>
      </w:r>
      <w:r w:rsidR="001857F6" w:rsidRPr="001857F6">
        <w:rPr>
          <w:rFonts w:ascii="Times New Roman" w:hAnsi="Times New Roman"/>
          <w:sz w:val="24"/>
          <w:szCs w:val="24"/>
        </w:rPr>
        <w:t xml:space="preserve"> </w:t>
      </w:r>
      <w:r w:rsidR="001857F6">
        <w:rPr>
          <w:rFonts w:ascii="Times New Roman" w:hAnsi="Times New Roman"/>
          <w:sz w:val="24"/>
          <w:szCs w:val="24"/>
        </w:rPr>
        <w:t>tiekimo</w:t>
      </w:r>
      <w:r>
        <w:rPr>
          <w:rFonts w:ascii="Times New Roman" w:hAnsi="Times New Roman"/>
          <w:sz w:val="24"/>
          <w:szCs w:val="24"/>
        </w:rPr>
        <w:t xml:space="preserve"> forma. Sudėtingiau su rajon</w:t>
      </w:r>
      <w:r w:rsidR="001857F6">
        <w:rPr>
          <w:rFonts w:ascii="Times New Roman" w:hAnsi="Times New Roman"/>
          <w:sz w:val="24"/>
          <w:szCs w:val="24"/>
        </w:rPr>
        <w:t>ų</w:t>
      </w:r>
      <w:r>
        <w:rPr>
          <w:rFonts w:ascii="Times New Roman" w:hAnsi="Times New Roman"/>
          <w:sz w:val="24"/>
          <w:szCs w:val="24"/>
        </w:rPr>
        <w:t>, seniūnijų gyventoj</w:t>
      </w:r>
      <w:r w:rsidR="001857F6">
        <w:rPr>
          <w:rFonts w:ascii="Times New Roman" w:hAnsi="Times New Roman"/>
          <w:sz w:val="24"/>
          <w:szCs w:val="24"/>
        </w:rPr>
        <w:t>ai</w:t>
      </w:r>
      <w:r>
        <w:rPr>
          <w:rFonts w:ascii="Times New Roman" w:hAnsi="Times New Roman"/>
          <w:sz w:val="24"/>
          <w:szCs w:val="24"/>
        </w:rPr>
        <w:t>s ir panašiai, tada mūsų kolegos ieško kitų teikimo būdų. Pas mus miestuose tos socialinės kortelės labai gerai. Su jomis negali pirkti jokio alkoholio, tabako gaminių.Na nors ir bandys pirkti, tačiau su šia kortele neatsiskaitys už šiuos pirkinius. Taip pat su socialinės rizikos šeimomis dirbantys specialistai gali prašyti ataskaitų, išrašų,duomenų, pavyzdžiui per 3 mėnesius</w:t>
      </w:r>
      <w:r w:rsidR="00133B2C">
        <w:rPr>
          <w:rFonts w:ascii="Times New Roman" w:hAnsi="Times New Roman"/>
          <w:sz w:val="24"/>
          <w:szCs w:val="24"/>
        </w:rPr>
        <w:t>,</w:t>
      </w:r>
      <w:r>
        <w:rPr>
          <w:rFonts w:ascii="Times New Roman" w:hAnsi="Times New Roman"/>
          <w:sz w:val="24"/>
          <w:szCs w:val="24"/>
        </w:rPr>
        <w:t xml:space="preserve"> kaip buvo panaudota ta socialinė kortelė, ką jie pirko? Ar  sakykim</w:t>
      </w:r>
      <w:r w:rsidR="00133B2C">
        <w:rPr>
          <w:rFonts w:ascii="Times New Roman" w:hAnsi="Times New Roman"/>
          <w:sz w:val="24"/>
          <w:szCs w:val="24"/>
        </w:rPr>
        <w:t>,</w:t>
      </w:r>
      <w:r>
        <w:rPr>
          <w:rFonts w:ascii="Times New Roman" w:hAnsi="Times New Roman"/>
          <w:sz w:val="24"/>
          <w:szCs w:val="24"/>
        </w:rPr>
        <w:t xml:space="preserve"> kaip kurios šeimos daro</w:t>
      </w:r>
      <w:r w:rsidR="00133B2C">
        <w:rPr>
          <w:rFonts w:ascii="Times New Roman" w:hAnsi="Times New Roman"/>
          <w:sz w:val="24"/>
          <w:szCs w:val="24"/>
        </w:rPr>
        <w:t>:</w:t>
      </w:r>
      <w:r>
        <w:rPr>
          <w:rFonts w:ascii="Times New Roman" w:hAnsi="Times New Roman"/>
          <w:sz w:val="24"/>
          <w:szCs w:val="24"/>
        </w:rPr>
        <w:t xml:space="preserve"> gauna pašalpą į socialinę kortelę ir prisiperka saldainių ir tor</w:t>
      </w:r>
      <w:r w:rsidR="001857F6">
        <w:rPr>
          <w:rFonts w:ascii="Times New Roman" w:hAnsi="Times New Roman"/>
          <w:sz w:val="24"/>
          <w:szCs w:val="24"/>
        </w:rPr>
        <w:t>t</w:t>
      </w:r>
      <w:r>
        <w:rPr>
          <w:rFonts w:ascii="Times New Roman" w:hAnsi="Times New Roman"/>
          <w:sz w:val="24"/>
          <w:szCs w:val="24"/>
        </w:rPr>
        <w:t>ų</w:t>
      </w:r>
      <w:r w:rsidR="001857F6">
        <w:rPr>
          <w:rFonts w:ascii="Times New Roman" w:hAnsi="Times New Roman"/>
          <w:sz w:val="24"/>
          <w:szCs w:val="24"/>
        </w:rPr>
        <w:t>,</w:t>
      </w:r>
      <w:r>
        <w:rPr>
          <w:rFonts w:ascii="Times New Roman" w:hAnsi="Times New Roman"/>
          <w:sz w:val="24"/>
          <w:szCs w:val="24"/>
        </w:rPr>
        <w:t xml:space="preserve"> ar vis dėl to buvo panaudota labai tvarkingai, pirkti pa</w:t>
      </w:r>
      <w:r w:rsidR="00133B2C">
        <w:rPr>
          <w:rFonts w:ascii="Times New Roman" w:hAnsi="Times New Roman"/>
          <w:sz w:val="24"/>
          <w:szCs w:val="24"/>
        </w:rPr>
        <w:t xml:space="preserve">tys būtiniausi dalykai </w:t>
      </w:r>
      <w:r w:rsidR="001857F6">
        <w:rPr>
          <w:rFonts w:ascii="Times New Roman" w:hAnsi="Times New Roman"/>
          <w:sz w:val="24"/>
          <w:szCs w:val="24"/>
        </w:rPr>
        <w:t xml:space="preserve">- </w:t>
      </w:r>
      <w:r w:rsidR="00133B2C">
        <w:rPr>
          <w:rFonts w:ascii="Times New Roman" w:hAnsi="Times New Roman"/>
          <w:sz w:val="24"/>
          <w:szCs w:val="24"/>
        </w:rPr>
        <w:t xml:space="preserve">maisto </w:t>
      </w:r>
      <w:r>
        <w:rPr>
          <w:rFonts w:ascii="Times New Roman" w:hAnsi="Times New Roman"/>
          <w:sz w:val="24"/>
          <w:szCs w:val="24"/>
        </w:rPr>
        <w:t>produktai,</w:t>
      </w:r>
      <w:r w:rsidR="00133B2C">
        <w:rPr>
          <w:rFonts w:ascii="Times New Roman" w:hAnsi="Times New Roman"/>
          <w:sz w:val="24"/>
          <w:szCs w:val="24"/>
        </w:rPr>
        <w:t xml:space="preserve"> </w:t>
      </w:r>
      <w:r>
        <w:rPr>
          <w:rFonts w:ascii="Times New Roman" w:hAnsi="Times New Roman"/>
          <w:sz w:val="24"/>
          <w:szCs w:val="24"/>
        </w:rPr>
        <w:t>buitinė chemija ar panašiai. Tada jau aišku, kad ta šeima moka tvarkytis su piningais.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Taip ir kovojama su piktnaudžiavimu. Viskas labai aiškiai išdėstyta iš teisinės pusės </w:t>
      </w:r>
      <w:r w:rsidR="00133B2C">
        <w:rPr>
          <w:rFonts w:ascii="Times New Roman" w:hAnsi="Times New Roman"/>
          <w:sz w:val="24"/>
          <w:szCs w:val="24"/>
        </w:rPr>
        <w:t>su socialinės rizikos šeimomis. T</w:t>
      </w:r>
      <w:r>
        <w:rPr>
          <w:rFonts w:ascii="Times New Roman" w:hAnsi="Times New Roman"/>
          <w:sz w:val="24"/>
          <w:szCs w:val="24"/>
        </w:rPr>
        <w:t xml:space="preserve">ikrai </w:t>
      </w:r>
      <w:r w:rsidR="00133B2C">
        <w:rPr>
          <w:rFonts w:ascii="Times New Roman" w:hAnsi="Times New Roman"/>
          <w:sz w:val="24"/>
          <w:szCs w:val="24"/>
        </w:rPr>
        <w:t xml:space="preserve">kartais </w:t>
      </w:r>
      <w:r>
        <w:rPr>
          <w:rFonts w:ascii="Times New Roman" w:hAnsi="Times New Roman"/>
          <w:sz w:val="24"/>
          <w:szCs w:val="24"/>
        </w:rPr>
        <w:t>panaudojamos ne pagal paskirtį. Ypatingai gaila, kai pašalpos nepasiekia vaikų...</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tenka vykti patikrinti socialinės pašalpos gavėjų gyvenimo sąlygas? </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Mes turime taip v</w:t>
      </w:r>
      <w:r w:rsidR="00133B2C">
        <w:rPr>
          <w:rFonts w:ascii="Times New Roman" w:hAnsi="Times New Roman"/>
          <w:sz w:val="24"/>
          <w:szCs w:val="24"/>
        </w:rPr>
        <w:t>adinamus tikrinimo specialistus, k</w:t>
      </w:r>
      <w:r>
        <w:rPr>
          <w:rFonts w:ascii="Times New Roman" w:hAnsi="Times New Roman"/>
          <w:sz w:val="24"/>
          <w:szCs w:val="24"/>
        </w:rPr>
        <w:t>uriems tenka tikrai važiuoti patikrinti, surašy</w:t>
      </w:r>
      <w:r w:rsidR="00133B2C">
        <w:rPr>
          <w:rFonts w:ascii="Times New Roman" w:hAnsi="Times New Roman"/>
          <w:sz w:val="24"/>
          <w:szCs w:val="24"/>
        </w:rPr>
        <w:t>ti buities ir turto aktų,</w:t>
      </w:r>
      <w:r>
        <w:rPr>
          <w:rFonts w:ascii="Times New Roman" w:hAnsi="Times New Roman"/>
          <w:sz w:val="24"/>
          <w:szCs w:val="24"/>
        </w:rPr>
        <w:t xml:space="preserve"> </w:t>
      </w:r>
      <w:r w:rsidR="00133B2C">
        <w:rPr>
          <w:rFonts w:ascii="Times New Roman" w:hAnsi="Times New Roman"/>
          <w:sz w:val="24"/>
          <w:szCs w:val="24"/>
        </w:rPr>
        <w:t>reguoti į</w:t>
      </w:r>
      <w:r>
        <w:rPr>
          <w:rFonts w:ascii="Times New Roman" w:hAnsi="Times New Roman"/>
          <w:sz w:val="24"/>
          <w:szCs w:val="24"/>
        </w:rPr>
        <w:t xml:space="preserve"> kaimynų pasakymus ir į bet kokius nusiskundimus, kad gyvena ne vienas asmuo</w:t>
      </w:r>
      <w:r w:rsidR="001857F6">
        <w:rPr>
          <w:rFonts w:ascii="Times New Roman" w:hAnsi="Times New Roman"/>
          <w:sz w:val="24"/>
          <w:szCs w:val="24"/>
        </w:rPr>
        <w:t>...</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dažnai pasitaiko atvejų, kad socialinė pašalpa yra nutraukiama arba neskiriama? Dėl kokių priežasčių dažniausiai?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Pati populiariausia priežastis nutraukimo yra kada vienas gyvenantis asmuo ar kažkas iš šeimos narių bedarbių suaugusių asmenų nutraukia registraciją darbo biržoje. Šiai dienai turime galimybę patys pamatyti ir čia tik nuo mūsų priklauso</w:t>
      </w:r>
      <w:r w:rsidR="00133B2C">
        <w:rPr>
          <w:rFonts w:ascii="Times New Roman" w:hAnsi="Times New Roman"/>
          <w:sz w:val="24"/>
          <w:szCs w:val="24"/>
        </w:rPr>
        <w:t>,</w:t>
      </w:r>
      <w:r>
        <w:rPr>
          <w:rFonts w:ascii="Times New Roman" w:hAnsi="Times New Roman"/>
          <w:sz w:val="24"/>
          <w:szCs w:val="24"/>
        </w:rPr>
        <w:t xml:space="preserve"> kas kiek laiko mes </w:t>
      </w:r>
      <w:r w:rsidR="00133B2C">
        <w:rPr>
          <w:rFonts w:ascii="Times New Roman" w:hAnsi="Times New Roman"/>
          <w:sz w:val="24"/>
          <w:szCs w:val="24"/>
        </w:rPr>
        <w:t>tikriname</w:t>
      </w:r>
      <w:r>
        <w:rPr>
          <w:rFonts w:ascii="Times New Roman" w:hAnsi="Times New Roman"/>
          <w:sz w:val="24"/>
          <w:szCs w:val="24"/>
        </w:rPr>
        <w:t xml:space="preserve"> darbo biržos duomenų </w:t>
      </w:r>
      <w:r>
        <w:rPr>
          <w:rFonts w:ascii="Times New Roman" w:hAnsi="Times New Roman"/>
          <w:sz w:val="24"/>
          <w:szCs w:val="24"/>
        </w:rPr>
        <w:lastRenderedPageBreak/>
        <w:t xml:space="preserve">bazėje. Ir tokiu atveju mes jau galim žiūrėti ar tą mėnesį mokėti socialinę pašalpą ar nebemokėti. Tai čia </w:t>
      </w:r>
      <w:r w:rsidR="00133B2C">
        <w:rPr>
          <w:rFonts w:ascii="Times New Roman" w:hAnsi="Times New Roman"/>
          <w:sz w:val="24"/>
          <w:szCs w:val="24"/>
        </w:rPr>
        <w:t>dažniausia priežastis,</w:t>
      </w:r>
      <w:r>
        <w:rPr>
          <w:rFonts w:ascii="Times New Roman" w:hAnsi="Times New Roman"/>
          <w:sz w:val="24"/>
          <w:szCs w:val="24"/>
        </w:rPr>
        <w:t xml:space="preserve"> kada būna nutraukiama</w:t>
      </w:r>
      <w:r w:rsidR="00133B2C">
        <w:rPr>
          <w:rFonts w:ascii="Times New Roman" w:hAnsi="Times New Roman"/>
          <w:sz w:val="24"/>
          <w:szCs w:val="24"/>
        </w:rPr>
        <w:t xml:space="preserve"> socialinė pašalpa</w:t>
      </w:r>
      <w:r>
        <w:rPr>
          <w:rFonts w:ascii="Times New Roman" w:hAnsi="Times New Roman"/>
          <w:sz w:val="24"/>
          <w:szCs w:val="24"/>
        </w:rPr>
        <w:t>.</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O kam neskiriama, tai pakeitus nuo 2013 metų birželio 1 dienos piniginės paramos įstatymą, kad mes turime teisę daugiau dėmesio skirti</w:t>
      </w:r>
      <w:r w:rsidR="00133B2C">
        <w:rPr>
          <w:rFonts w:ascii="Times New Roman" w:hAnsi="Times New Roman"/>
          <w:sz w:val="24"/>
          <w:szCs w:val="24"/>
        </w:rPr>
        <w:t xml:space="preserve"> į</w:t>
      </w:r>
      <w:r>
        <w:rPr>
          <w:rFonts w:ascii="Times New Roman" w:hAnsi="Times New Roman"/>
          <w:sz w:val="24"/>
          <w:szCs w:val="24"/>
        </w:rPr>
        <w:t xml:space="preserve"> asmens prašančio pašalpos turimą turtą (kilnojamą, nekilnojamą)</w:t>
      </w:r>
      <w:r w:rsidR="001857F6">
        <w:rPr>
          <w:rFonts w:ascii="Times New Roman" w:hAnsi="Times New Roman"/>
          <w:sz w:val="24"/>
          <w:szCs w:val="24"/>
        </w:rPr>
        <w:t>. A</w:t>
      </w:r>
      <w:r>
        <w:rPr>
          <w:rFonts w:ascii="Times New Roman" w:hAnsi="Times New Roman"/>
          <w:sz w:val="24"/>
          <w:szCs w:val="24"/>
        </w:rPr>
        <w:t>tsirad</w:t>
      </w:r>
      <w:r w:rsidR="00133B2C">
        <w:rPr>
          <w:rFonts w:ascii="Times New Roman" w:hAnsi="Times New Roman"/>
          <w:sz w:val="24"/>
          <w:szCs w:val="24"/>
        </w:rPr>
        <w:t>o</w:t>
      </w:r>
      <w:r>
        <w:rPr>
          <w:rFonts w:ascii="Times New Roman" w:hAnsi="Times New Roman"/>
          <w:sz w:val="24"/>
          <w:szCs w:val="24"/>
        </w:rPr>
        <w:t xml:space="preserve"> nauja sąvoka, piniginių lėšų normatyvas</w:t>
      </w:r>
      <w:r w:rsidRPr="00FC3777">
        <w:rPr>
          <w:rFonts w:ascii="Times New Roman" w:hAnsi="Times New Roman"/>
          <w:sz w:val="24"/>
          <w:szCs w:val="24"/>
        </w:rPr>
        <w:t xml:space="preserve"> </w:t>
      </w:r>
      <w:r>
        <w:rPr>
          <w:rFonts w:ascii="Times New Roman" w:hAnsi="Times New Roman"/>
          <w:sz w:val="24"/>
          <w:szCs w:val="24"/>
        </w:rPr>
        <w:t>(ko nuo pat įstatymo pradžios 1994 metais nebuvo</w:t>
      </w:r>
      <w:r w:rsidR="001857F6">
        <w:rPr>
          <w:rFonts w:ascii="Times New Roman" w:hAnsi="Times New Roman"/>
          <w:sz w:val="24"/>
          <w:szCs w:val="24"/>
        </w:rPr>
        <w:t>)</w:t>
      </w:r>
      <w:r>
        <w:rPr>
          <w:rFonts w:ascii="Times New Roman" w:hAnsi="Times New Roman"/>
          <w:sz w:val="24"/>
          <w:szCs w:val="24"/>
        </w:rPr>
        <w:t xml:space="preserve">. Atsirado tokia galimybė neskirti socialinės pašalpos, jeigu asmuo turėjo automobilį, kuris </w:t>
      </w:r>
      <w:r w:rsidR="000C053A">
        <w:rPr>
          <w:rFonts w:ascii="Times New Roman" w:hAnsi="Times New Roman"/>
          <w:sz w:val="24"/>
          <w:szCs w:val="24"/>
        </w:rPr>
        <w:t xml:space="preserve">yra vertinamas </w:t>
      </w:r>
      <w:r>
        <w:rPr>
          <w:rFonts w:ascii="Times New Roman" w:hAnsi="Times New Roman"/>
          <w:sz w:val="24"/>
          <w:szCs w:val="24"/>
        </w:rPr>
        <w:t>kaip turtas, perleido,pardavė kitam asmeniui ir negavo tiek pinigėlių, kiek reikėtų gauti pagal įstatymų nuostatas. Visas turtas yra vertinamas, yra tam tikra metodika, kaip vertinti automobilius</w:t>
      </w:r>
      <w:r w:rsidR="000C053A">
        <w:rPr>
          <w:rFonts w:ascii="Times New Roman" w:hAnsi="Times New Roman"/>
          <w:sz w:val="24"/>
          <w:szCs w:val="24"/>
        </w:rPr>
        <w:t>,</w:t>
      </w:r>
      <w:r>
        <w:rPr>
          <w:rFonts w:ascii="Times New Roman" w:hAnsi="Times New Roman"/>
          <w:sz w:val="24"/>
          <w:szCs w:val="24"/>
        </w:rPr>
        <w:t xml:space="preserve"> yra VŠĮ „</w:t>
      </w:r>
      <w:proofErr w:type="spellStart"/>
      <w:r>
        <w:rPr>
          <w:rFonts w:ascii="Times New Roman" w:hAnsi="Times New Roman"/>
          <w:sz w:val="24"/>
          <w:szCs w:val="24"/>
        </w:rPr>
        <w:t>Empreksis</w:t>
      </w:r>
      <w:proofErr w:type="spellEnd"/>
      <w:r>
        <w:rPr>
          <w:rFonts w:ascii="Times New Roman" w:hAnsi="Times New Roman"/>
          <w:sz w:val="24"/>
          <w:szCs w:val="24"/>
        </w:rPr>
        <w:t>“, kuris visais atvejais vertina. Jeigu žmogus parduoda automobilį už mažesnę negu 1/2 nustatytos vertės, mes jau turime pilną teisę nebeskirti socialinės pašalpos.Tokie dažniausi atvejai, nes labai dažnai, tas pašalpos gavėjas parduodant automobilį daro paslaugą tam</w:t>
      </w:r>
      <w:r w:rsidR="000C053A">
        <w:rPr>
          <w:rFonts w:ascii="Times New Roman" w:hAnsi="Times New Roman"/>
          <w:sz w:val="24"/>
          <w:szCs w:val="24"/>
        </w:rPr>
        <w:t>,</w:t>
      </w:r>
      <w:r>
        <w:rPr>
          <w:rFonts w:ascii="Times New Roman" w:hAnsi="Times New Roman"/>
          <w:sz w:val="24"/>
          <w:szCs w:val="24"/>
        </w:rPr>
        <w:t xml:space="preserve"> kuris perka. Jis sutinka nenurodyti tikrosios vertės ir taip pa</w:t>
      </w:r>
      <w:r w:rsidR="000C053A">
        <w:rPr>
          <w:rFonts w:ascii="Times New Roman" w:hAnsi="Times New Roman"/>
          <w:sz w:val="24"/>
          <w:szCs w:val="24"/>
        </w:rPr>
        <w:t>si</w:t>
      </w:r>
      <w:r>
        <w:rPr>
          <w:rFonts w:ascii="Times New Roman" w:hAnsi="Times New Roman"/>
          <w:sz w:val="24"/>
          <w:szCs w:val="24"/>
        </w:rPr>
        <w:t>daro didžiulę problemą. Visų pirma</w:t>
      </w:r>
      <w:r w:rsidR="000C053A">
        <w:rPr>
          <w:rFonts w:ascii="Times New Roman" w:hAnsi="Times New Roman"/>
          <w:sz w:val="24"/>
          <w:szCs w:val="24"/>
        </w:rPr>
        <w:t>,</w:t>
      </w:r>
      <w:r>
        <w:rPr>
          <w:rFonts w:ascii="Times New Roman" w:hAnsi="Times New Roman"/>
          <w:sz w:val="24"/>
          <w:szCs w:val="24"/>
        </w:rPr>
        <w:t xml:space="preserve"> jis nepagalvoja, kad nuskriaus save. Labai nedaug yra tokių, kurie parduoda už tikrąją vertę arba prieš pardavimą, be</w:t>
      </w:r>
      <w:r w:rsidR="000C053A">
        <w:rPr>
          <w:rFonts w:ascii="Times New Roman" w:hAnsi="Times New Roman"/>
          <w:sz w:val="24"/>
          <w:szCs w:val="24"/>
        </w:rPr>
        <w:t>n</w:t>
      </w:r>
      <w:r>
        <w:rPr>
          <w:rFonts w:ascii="Times New Roman" w:hAnsi="Times New Roman"/>
          <w:sz w:val="24"/>
          <w:szCs w:val="24"/>
        </w:rPr>
        <w:t>t jau ateina pasitarti, pasiklausti, kad planuoja parduoti automobilį, ką daryti, kas pasikeis? Tai tokios yra pagrindinės</w:t>
      </w:r>
      <w:r w:rsidR="000C053A">
        <w:rPr>
          <w:rFonts w:ascii="Times New Roman" w:hAnsi="Times New Roman"/>
          <w:sz w:val="24"/>
          <w:szCs w:val="24"/>
        </w:rPr>
        <w:t xml:space="preserve"> - pašalpų</w:t>
      </w:r>
      <w:r>
        <w:rPr>
          <w:rFonts w:ascii="Times New Roman" w:hAnsi="Times New Roman"/>
          <w:sz w:val="24"/>
          <w:szCs w:val="24"/>
        </w:rPr>
        <w:t xml:space="preserve"> neskyrimo pas mus priežastys</w:t>
      </w:r>
      <w:r w:rsidR="000C053A">
        <w:rPr>
          <w:rFonts w:ascii="Times New Roman" w:hAnsi="Times New Roman"/>
          <w:sz w:val="24"/>
          <w:szCs w:val="24"/>
        </w:rPr>
        <w:t>.</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nuomonė ar reikalinga buvo panaikinti reikalavimą - būti registruotam darbo biržoje 6 mėnesius?</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Panaikinti taip</w:t>
      </w:r>
      <w:r w:rsidR="00CA4991">
        <w:rPr>
          <w:rFonts w:ascii="Times New Roman" w:hAnsi="Times New Roman"/>
          <w:sz w:val="24"/>
          <w:szCs w:val="24"/>
        </w:rPr>
        <w:t>,</w:t>
      </w:r>
      <w:r>
        <w:rPr>
          <w:rFonts w:ascii="Times New Roman" w:hAnsi="Times New Roman"/>
          <w:sz w:val="24"/>
          <w:szCs w:val="24"/>
        </w:rPr>
        <w:t xml:space="preserve"> kaip buvo padaryta, kad tik užsir</w:t>
      </w:r>
      <w:r w:rsidR="00CA4991">
        <w:rPr>
          <w:rFonts w:ascii="Times New Roman" w:hAnsi="Times New Roman"/>
          <w:sz w:val="24"/>
          <w:szCs w:val="24"/>
        </w:rPr>
        <w:t xml:space="preserve">egistravus darbo biržoje gali tą </w:t>
      </w:r>
      <w:r>
        <w:rPr>
          <w:rFonts w:ascii="Times New Roman" w:hAnsi="Times New Roman"/>
          <w:sz w:val="24"/>
          <w:szCs w:val="24"/>
        </w:rPr>
        <w:t>pačią dieną prašyti socialinės pašalpos, tikrai nėra gerai. Tai tikrai buvo neapgalvotas sprendimas. Dėl to išaugo socialinės pašalpos gavėjų skaičius, kada tos sąlygos pasidarė liberalesnės. Man atrodo, kad visų pirma reikia pasižiūrėti ką iki registracijos į darbo biržą asmuo veikė. Jeigu asmuo dirbo  ar augino vaiką iki 3 metų</w:t>
      </w:r>
      <w:r w:rsidR="00CA4991">
        <w:rPr>
          <w:rFonts w:ascii="Times New Roman" w:hAnsi="Times New Roman"/>
          <w:sz w:val="24"/>
          <w:szCs w:val="24"/>
        </w:rPr>
        <w:t>,</w:t>
      </w:r>
      <w:r>
        <w:rPr>
          <w:rFonts w:ascii="Times New Roman" w:hAnsi="Times New Roman"/>
          <w:sz w:val="24"/>
          <w:szCs w:val="24"/>
        </w:rPr>
        <w:t xml:space="preserve"> tada taip vi</w:t>
      </w:r>
      <w:r w:rsidR="00CA4991">
        <w:rPr>
          <w:rFonts w:ascii="Times New Roman" w:hAnsi="Times New Roman"/>
          <w:sz w:val="24"/>
          <w:szCs w:val="24"/>
        </w:rPr>
        <w:t>,</w:t>
      </w:r>
      <w:r>
        <w:rPr>
          <w:rFonts w:ascii="Times New Roman" w:hAnsi="Times New Roman"/>
          <w:sz w:val="24"/>
          <w:szCs w:val="24"/>
        </w:rPr>
        <w:t>skas gerai. Žmogui pasikeitė situacija jam reikia padėti. Bet jei asmuo ateina ir prašo pašalpos, tačiau nei jis buvo registruotas darbo biržoj</w:t>
      </w:r>
      <w:r w:rsidR="001857F6">
        <w:rPr>
          <w:rFonts w:ascii="Times New Roman" w:hAnsi="Times New Roman"/>
          <w:sz w:val="24"/>
          <w:szCs w:val="24"/>
        </w:rPr>
        <w:t>e</w:t>
      </w:r>
      <w:r>
        <w:rPr>
          <w:rFonts w:ascii="Times New Roman" w:hAnsi="Times New Roman"/>
          <w:sz w:val="24"/>
          <w:szCs w:val="24"/>
        </w:rPr>
        <w:t>, nei dirbo kur kokius 3-6 mėnesius, nei vaiką augino. Tada kyla klausimas, kodėl mes turime mokėti socialinę pašalpą, vien tik todėl, kad jis nuėjo užsiregistruoti į darbo biržą. Šitaip mes dabar suprantame šitą situaciją. Dabar mes bandome peržiūrėti. Gal tuos 6 mėnesius ir reikėjo peržiūrėti,bet ne taip kaip buvo padaryta, iškarto pereita prie tokio libera</w:t>
      </w:r>
      <w:r w:rsidR="00CA4991">
        <w:rPr>
          <w:rFonts w:ascii="Times New Roman" w:hAnsi="Times New Roman"/>
          <w:sz w:val="24"/>
          <w:szCs w:val="24"/>
        </w:rPr>
        <w:t xml:space="preserve">lizmo, kad užsiregistravai ir tą </w:t>
      </w:r>
      <w:r>
        <w:rPr>
          <w:rFonts w:ascii="Times New Roman" w:hAnsi="Times New Roman"/>
          <w:sz w:val="24"/>
          <w:szCs w:val="24"/>
        </w:rPr>
        <w:t>pači</w:t>
      </w:r>
      <w:r w:rsidR="00CA4991">
        <w:rPr>
          <w:rFonts w:ascii="Times New Roman" w:hAnsi="Times New Roman"/>
          <w:sz w:val="24"/>
          <w:szCs w:val="24"/>
        </w:rPr>
        <w:t>ą</w:t>
      </w:r>
      <w:r>
        <w:rPr>
          <w:rFonts w:ascii="Times New Roman" w:hAnsi="Times New Roman"/>
          <w:sz w:val="24"/>
          <w:szCs w:val="24"/>
        </w:rPr>
        <w:t xml:space="preserve"> dieną tau skiria socialinę pašalpą.</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siūlant visu</w:t>
      </w:r>
      <w:r w:rsidR="00CA4991">
        <w:rPr>
          <w:rFonts w:ascii="Times New Roman" w:hAnsi="Times New Roman"/>
          <w:b/>
          <w:sz w:val="24"/>
          <w:szCs w:val="24"/>
        </w:rPr>
        <w:t>omenei naudingus darbus atlikti</w:t>
      </w:r>
      <w:r>
        <w:rPr>
          <w:rFonts w:ascii="Times New Roman" w:hAnsi="Times New Roman"/>
          <w:b/>
          <w:sz w:val="24"/>
          <w:szCs w:val="24"/>
        </w:rPr>
        <w:t xml:space="preserve">, atkristų tie asmenys, kuriems nepriklauso socialinė pašalpa? </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 Ne tas kelias visuomenei naudingi darbai tikrai ne tas kelias. Visų pirma</w:t>
      </w:r>
      <w:r w:rsidR="00CA4991">
        <w:rPr>
          <w:rFonts w:ascii="Times New Roman" w:hAnsi="Times New Roman"/>
          <w:sz w:val="24"/>
          <w:szCs w:val="24"/>
        </w:rPr>
        <w:t>,</w:t>
      </w:r>
      <w:r>
        <w:rPr>
          <w:rFonts w:ascii="Times New Roman" w:hAnsi="Times New Roman"/>
          <w:sz w:val="24"/>
          <w:szCs w:val="24"/>
        </w:rPr>
        <w:t xml:space="preserve"> visuomenei naudingi darbai (veikla) neturėtų būti priverstinis, kaip dabar ji įteisinta, mes turime ir talkų</w:t>
      </w:r>
      <w:r w:rsidR="00CA4991">
        <w:rPr>
          <w:rFonts w:ascii="Times New Roman" w:hAnsi="Times New Roman"/>
          <w:sz w:val="24"/>
          <w:szCs w:val="24"/>
        </w:rPr>
        <w:t>,</w:t>
      </w:r>
      <w:r>
        <w:rPr>
          <w:rFonts w:ascii="Times New Roman" w:hAnsi="Times New Roman"/>
          <w:sz w:val="24"/>
          <w:szCs w:val="24"/>
        </w:rPr>
        <w:t xml:space="preserve"> ir panašių dalykų. Kita aplinkybė</w:t>
      </w:r>
      <w:r w:rsidR="00CA4991">
        <w:rPr>
          <w:rFonts w:ascii="Times New Roman" w:hAnsi="Times New Roman"/>
          <w:sz w:val="24"/>
          <w:szCs w:val="24"/>
        </w:rPr>
        <w:t>,</w:t>
      </w:r>
      <w:r>
        <w:rPr>
          <w:rFonts w:ascii="Times New Roman" w:hAnsi="Times New Roman"/>
          <w:sz w:val="24"/>
          <w:szCs w:val="24"/>
        </w:rPr>
        <w:t xml:space="preserve"> kaip matome pas kolegas seniūnijose</w:t>
      </w:r>
      <w:r w:rsidR="001857F6">
        <w:rPr>
          <w:rFonts w:ascii="Times New Roman" w:hAnsi="Times New Roman"/>
          <w:sz w:val="24"/>
          <w:szCs w:val="24"/>
        </w:rPr>
        <w:t>,</w:t>
      </w:r>
      <w:r>
        <w:rPr>
          <w:rFonts w:ascii="Times New Roman" w:hAnsi="Times New Roman"/>
          <w:sz w:val="24"/>
          <w:szCs w:val="24"/>
        </w:rPr>
        <w:t xml:space="preserve"> yra seniūnui pavesta kont</w:t>
      </w:r>
      <w:r w:rsidR="00CA4991">
        <w:rPr>
          <w:rFonts w:ascii="Times New Roman" w:hAnsi="Times New Roman"/>
          <w:sz w:val="24"/>
          <w:szCs w:val="24"/>
        </w:rPr>
        <w:t>roliuoti tuos naudingus darbus,</w:t>
      </w:r>
      <w:r>
        <w:rPr>
          <w:rFonts w:ascii="Times New Roman" w:hAnsi="Times New Roman"/>
          <w:sz w:val="24"/>
          <w:szCs w:val="24"/>
        </w:rPr>
        <w:t xml:space="preserve"> garantuoju,</w:t>
      </w:r>
      <w:r w:rsidR="00CA4991">
        <w:rPr>
          <w:rFonts w:ascii="Times New Roman" w:hAnsi="Times New Roman"/>
          <w:sz w:val="24"/>
          <w:szCs w:val="24"/>
        </w:rPr>
        <w:t xml:space="preserve"> </w:t>
      </w:r>
      <w:r>
        <w:rPr>
          <w:rFonts w:ascii="Times New Roman" w:hAnsi="Times New Roman"/>
          <w:sz w:val="24"/>
          <w:szCs w:val="24"/>
        </w:rPr>
        <w:t>kad 80 procentų yra tokių</w:t>
      </w:r>
      <w:r w:rsidR="00CA4991">
        <w:rPr>
          <w:rFonts w:ascii="Times New Roman" w:hAnsi="Times New Roman"/>
          <w:sz w:val="24"/>
          <w:szCs w:val="24"/>
        </w:rPr>
        <w:t>,</w:t>
      </w:r>
      <w:r>
        <w:rPr>
          <w:rFonts w:ascii="Times New Roman" w:hAnsi="Times New Roman"/>
          <w:sz w:val="24"/>
          <w:szCs w:val="24"/>
        </w:rPr>
        <w:t xml:space="preserve"> kurie išviso net nedirba, o gauna tiesiog patvirtinimą pas seniūną, kad darbai atlikti, tokia yra realybė. Nes ar dirbo</w:t>
      </w:r>
      <w:r w:rsidR="00CA4991">
        <w:rPr>
          <w:rFonts w:ascii="Times New Roman" w:hAnsi="Times New Roman"/>
          <w:sz w:val="24"/>
          <w:szCs w:val="24"/>
        </w:rPr>
        <w:t>,</w:t>
      </w:r>
      <w:r>
        <w:rPr>
          <w:rFonts w:ascii="Times New Roman" w:hAnsi="Times New Roman"/>
          <w:sz w:val="24"/>
          <w:szCs w:val="24"/>
        </w:rPr>
        <w:t xml:space="preserve"> ar nedirbo, kaip tą darbą atliko </w:t>
      </w:r>
      <w:r w:rsidR="00CA4991">
        <w:rPr>
          <w:rFonts w:ascii="Times New Roman" w:hAnsi="Times New Roman"/>
          <w:sz w:val="24"/>
          <w:szCs w:val="24"/>
        </w:rPr>
        <w:t xml:space="preserve">- </w:t>
      </w:r>
      <w:r>
        <w:rPr>
          <w:rFonts w:ascii="Times New Roman" w:hAnsi="Times New Roman"/>
          <w:sz w:val="24"/>
          <w:szCs w:val="24"/>
        </w:rPr>
        <w:t xml:space="preserve">daugumoje savivaldybių yra atiduota tikrinti seniūnams, o jie eina paprasčiausiu būdu. Dar </w:t>
      </w:r>
      <w:r>
        <w:rPr>
          <w:rFonts w:ascii="Times New Roman" w:hAnsi="Times New Roman"/>
          <w:sz w:val="24"/>
          <w:szCs w:val="24"/>
        </w:rPr>
        <w:lastRenderedPageBreak/>
        <w:t xml:space="preserve">tokią nuomonę esu girdėjusi </w:t>
      </w:r>
      <w:r w:rsidR="00CA4991">
        <w:rPr>
          <w:rFonts w:ascii="Times New Roman" w:hAnsi="Times New Roman"/>
          <w:sz w:val="24"/>
          <w:szCs w:val="24"/>
        </w:rPr>
        <w:t xml:space="preserve">- </w:t>
      </w:r>
      <w:r>
        <w:rPr>
          <w:rFonts w:ascii="Times New Roman" w:hAnsi="Times New Roman"/>
          <w:sz w:val="24"/>
          <w:szCs w:val="24"/>
        </w:rPr>
        <w:t>Klaipėdos miesto vienos įmonės, kuri prižiūri miestą, vadovas apie tuos visuomenei naudingiems darbams atlikti atsiųstus žmones yra pasakęs taip, kad mes labai dažnai jų atliktą darbą turime pardaryti patys, jis būna atliktas nekokybiškai, neatsakingai, atmestinai arba turime stovėti ir kontroliuoti, kad tikrai dirbtų taip</w:t>
      </w:r>
      <w:r w:rsidR="00CA4991">
        <w:rPr>
          <w:rFonts w:ascii="Times New Roman" w:hAnsi="Times New Roman"/>
          <w:sz w:val="24"/>
          <w:szCs w:val="24"/>
        </w:rPr>
        <w:t>,</w:t>
      </w:r>
      <w:r>
        <w:rPr>
          <w:rFonts w:ascii="Times New Roman" w:hAnsi="Times New Roman"/>
          <w:sz w:val="24"/>
          <w:szCs w:val="24"/>
        </w:rPr>
        <w:t xml:space="preserve"> kaip priklauso. Ne tas kelias visuomenei naudingi darbai, tikrai ne tas kelias. </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Pr>
          <w:rFonts w:ascii="Times New Roman" w:hAnsi="Times New Roman"/>
          <w:b/>
          <w:sz w:val="24"/>
          <w:szCs w:val="24"/>
        </w:rPr>
        <w:t xml:space="preserve"> kur kas efektyvesnį socialinės pašalpos paskirstymą, sutaupiusios daug lėšų, atfiltravo apsimetėlius, kuriems socialinė parama nepriklauso... Ar galima tai taikyti miestui?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 kai kalbam  apie miestus, seniūnai dar kaip ir seniūnai, bet kai kalbame apie seniūnaičius, bendruomenės narius, organizacijas  yra labai didelė subjektyvumo galimybė. Kai kaimynas – kaimyno nelabai pažįsta, o galbūt kaimynas taip gerai pažįsta kaimyną, kad jis pasakys viską, kad tik kaimynas negaut</w:t>
      </w:r>
      <w:r w:rsidR="00CA4991">
        <w:rPr>
          <w:rFonts w:ascii="Times New Roman" w:hAnsi="Times New Roman"/>
          <w:sz w:val="24"/>
          <w:szCs w:val="24"/>
        </w:rPr>
        <w:t>ų</w:t>
      </w:r>
      <w:r>
        <w:rPr>
          <w:rFonts w:ascii="Times New Roman" w:hAnsi="Times New Roman"/>
          <w:sz w:val="24"/>
          <w:szCs w:val="24"/>
        </w:rPr>
        <w:t xml:space="preserve"> socialinės pašalpo</w:t>
      </w:r>
      <w:r w:rsidR="00CA4991">
        <w:rPr>
          <w:rFonts w:ascii="Times New Roman" w:hAnsi="Times New Roman"/>
          <w:sz w:val="24"/>
          <w:szCs w:val="24"/>
        </w:rPr>
        <w:t>s, n</w:t>
      </w:r>
      <w:r>
        <w:rPr>
          <w:rFonts w:ascii="Times New Roman" w:hAnsi="Times New Roman"/>
          <w:sz w:val="24"/>
          <w:szCs w:val="24"/>
        </w:rPr>
        <w:t>ors tikrai ta pašal</w:t>
      </w:r>
      <w:r w:rsidR="00CA4991">
        <w:rPr>
          <w:rFonts w:ascii="Times New Roman" w:hAnsi="Times New Roman"/>
          <w:sz w:val="24"/>
          <w:szCs w:val="24"/>
        </w:rPr>
        <w:t>p</w:t>
      </w:r>
      <w:r>
        <w:rPr>
          <w:rFonts w:ascii="Times New Roman" w:hAnsi="Times New Roman"/>
          <w:sz w:val="24"/>
          <w:szCs w:val="24"/>
        </w:rPr>
        <w:t>a</w:t>
      </w:r>
      <w:r w:rsidR="00CA4991">
        <w:rPr>
          <w:rFonts w:ascii="Times New Roman" w:hAnsi="Times New Roman"/>
          <w:sz w:val="24"/>
          <w:szCs w:val="24"/>
        </w:rPr>
        <w:t xml:space="preserve"> </w:t>
      </w:r>
      <w:r>
        <w:rPr>
          <w:rFonts w:ascii="Times New Roman" w:hAnsi="Times New Roman"/>
          <w:sz w:val="24"/>
          <w:szCs w:val="24"/>
        </w:rPr>
        <w:t>jam priklausyt</w:t>
      </w:r>
      <w:r w:rsidR="00CA4991">
        <w:rPr>
          <w:rFonts w:ascii="Times New Roman" w:hAnsi="Times New Roman"/>
          <w:sz w:val="24"/>
          <w:szCs w:val="24"/>
        </w:rPr>
        <w:t>ų</w:t>
      </w:r>
      <w:r>
        <w:rPr>
          <w:rFonts w:ascii="Times New Roman" w:hAnsi="Times New Roman"/>
          <w:sz w:val="24"/>
          <w:szCs w:val="24"/>
        </w:rPr>
        <w:t>. Todėl</w:t>
      </w:r>
      <w:r w:rsidR="00CA4991">
        <w:rPr>
          <w:rFonts w:ascii="Times New Roman" w:hAnsi="Times New Roman"/>
          <w:sz w:val="24"/>
          <w:szCs w:val="24"/>
        </w:rPr>
        <w:t>, mūsų nuomonė, kad</w:t>
      </w:r>
      <w:r>
        <w:rPr>
          <w:rFonts w:ascii="Times New Roman" w:hAnsi="Times New Roman"/>
          <w:sz w:val="24"/>
          <w:szCs w:val="24"/>
        </w:rPr>
        <w:t xml:space="preserve"> turi teisę nors iš dalies dalyvauti bendruomenės tikrai nėra geras ir teisingas būdas. Reikia socialines pašalpas skirstyti įvertinus, koki</w:t>
      </w:r>
      <w:r w:rsidR="00CA4991">
        <w:rPr>
          <w:rFonts w:ascii="Times New Roman" w:hAnsi="Times New Roman"/>
          <w:sz w:val="24"/>
          <w:szCs w:val="24"/>
        </w:rPr>
        <w:t>u</w:t>
      </w:r>
      <w:r>
        <w:rPr>
          <w:rFonts w:ascii="Times New Roman" w:hAnsi="Times New Roman"/>
          <w:sz w:val="24"/>
          <w:szCs w:val="24"/>
        </w:rPr>
        <w:t xml:space="preserve">s duomenis turi </w:t>
      </w:r>
      <w:r w:rsidR="00CA4991">
        <w:rPr>
          <w:rFonts w:ascii="Times New Roman" w:hAnsi="Times New Roman"/>
          <w:sz w:val="24"/>
          <w:szCs w:val="24"/>
        </w:rPr>
        <w:t>D</w:t>
      </w:r>
      <w:r>
        <w:rPr>
          <w:rFonts w:ascii="Times New Roman" w:hAnsi="Times New Roman"/>
          <w:sz w:val="24"/>
          <w:szCs w:val="24"/>
        </w:rPr>
        <w:t xml:space="preserve">arbo </w:t>
      </w:r>
      <w:r w:rsidR="00CA4991">
        <w:rPr>
          <w:rFonts w:ascii="Times New Roman" w:hAnsi="Times New Roman"/>
          <w:sz w:val="24"/>
          <w:szCs w:val="24"/>
        </w:rPr>
        <w:t>inspekcija,</w:t>
      </w:r>
      <w:r>
        <w:rPr>
          <w:rFonts w:ascii="Times New Roman" w:hAnsi="Times New Roman"/>
          <w:sz w:val="24"/>
          <w:szCs w:val="24"/>
        </w:rPr>
        <w:t xml:space="preserve"> </w:t>
      </w:r>
      <w:r w:rsidR="00CA4991">
        <w:rPr>
          <w:rFonts w:ascii="Times New Roman" w:hAnsi="Times New Roman"/>
          <w:sz w:val="24"/>
          <w:szCs w:val="24"/>
        </w:rPr>
        <w:t>D</w:t>
      </w:r>
      <w:r>
        <w:rPr>
          <w:rFonts w:ascii="Times New Roman" w:hAnsi="Times New Roman"/>
          <w:sz w:val="24"/>
          <w:szCs w:val="24"/>
        </w:rPr>
        <w:t xml:space="preserve">arbo birža, Sodra </w:t>
      </w:r>
      <w:r w:rsidR="00CA4991">
        <w:rPr>
          <w:rFonts w:ascii="Times New Roman" w:hAnsi="Times New Roman"/>
          <w:sz w:val="24"/>
          <w:szCs w:val="24"/>
        </w:rPr>
        <w:t>ir M</w:t>
      </w:r>
      <w:r>
        <w:rPr>
          <w:rFonts w:ascii="Times New Roman" w:hAnsi="Times New Roman"/>
          <w:sz w:val="24"/>
          <w:szCs w:val="24"/>
        </w:rPr>
        <w:t>okesčių inspekcija.</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manote ar socialinės pašalpos paskirstymas buvo efektyvus iki 2012 metų?</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Nebuvo. Todėl kad</w:t>
      </w:r>
      <w:r w:rsidR="00CA4991">
        <w:rPr>
          <w:rFonts w:ascii="Times New Roman" w:hAnsi="Times New Roman"/>
          <w:sz w:val="24"/>
          <w:szCs w:val="24"/>
        </w:rPr>
        <w:t>, buvo</w:t>
      </w:r>
      <w:r>
        <w:rPr>
          <w:rFonts w:ascii="Times New Roman" w:hAnsi="Times New Roman"/>
          <w:sz w:val="24"/>
          <w:szCs w:val="24"/>
        </w:rPr>
        <w:t xml:space="preserve"> teisės į socialinę pašalpą iš</w:t>
      </w:r>
      <w:r w:rsidR="00CA4991">
        <w:rPr>
          <w:rFonts w:ascii="Times New Roman" w:hAnsi="Times New Roman"/>
          <w:sz w:val="24"/>
          <w:szCs w:val="24"/>
        </w:rPr>
        <w:t xml:space="preserve"> </w:t>
      </w:r>
      <w:r>
        <w:rPr>
          <w:rFonts w:ascii="Times New Roman" w:hAnsi="Times New Roman"/>
          <w:sz w:val="24"/>
          <w:szCs w:val="24"/>
        </w:rPr>
        <w:t xml:space="preserve">karto po užsiregistravimo darbo biržoje visiškai neatsižvelgiant į kai kuriuos dalykus. </w:t>
      </w:r>
      <w:r w:rsidR="00CA4991">
        <w:rPr>
          <w:rFonts w:ascii="Times New Roman" w:hAnsi="Times New Roman"/>
          <w:sz w:val="24"/>
          <w:szCs w:val="24"/>
        </w:rPr>
        <w:t>N</w:t>
      </w:r>
      <w:r>
        <w:rPr>
          <w:rFonts w:ascii="Times New Roman" w:hAnsi="Times New Roman"/>
          <w:sz w:val="24"/>
          <w:szCs w:val="24"/>
        </w:rPr>
        <w:t>uo 2013metu pakeistos redakcijos</w:t>
      </w:r>
      <w:r w:rsidR="00CA4991">
        <w:rPr>
          <w:rFonts w:ascii="Times New Roman" w:hAnsi="Times New Roman"/>
          <w:sz w:val="24"/>
          <w:szCs w:val="24"/>
        </w:rPr>
        <w:t>:</w:t>
      </w:r>
      <w:r>
        <w:rPr>
          <w:rFonts w:ascii="Times New Roman" w:hAnsi="Times New Roman"/>
          <w:sz w:val="24"/>
          <w:szCs w:val="24"/>
        </w:rPr>
        <w:t xml:space="preserve"> visų pirma pasižiūrėti</w:t>
      </w:r>
      <w:r w:rsidR="00CA4991">
        <w:rPr>
          <w:rFonts w:ascii="Times New Roman" w:hAnsi="Times New Roman"/>
          <w:sz w:val="24"/>
          <w:szCs w:val="24"/>
        </w:rPr>
        <w:t>,</w:t>
      </w:r>
      <w:r>
        <w:rPr>
          <w:rFonts w:ascii="Times New Roman" w:hAnsi="Times New Roman"/>
          <w:sz w:val="24"/>
          <w:szCs w:val="24"/>
        </w:rPr>
        <w:t xml:space="preserve"> ką veikė prieš užsiregistravimą darbo biržoje ir šiai dienai mes jau neskiriam 3 mėnesius pašalpos tiems, kurie darbo biržoje buvo neregistruoti. Nutrauk</w:t>
      </w:r>
      <w:r w:rsidR="00CA4991">
        <w:rPr>
          <w:rFonts w:ascii="Times New Roman" w:hAnsi="Times New Roman"/>
          <w:sz w:val="24"/>
          <w:szCs w:val="24"/>
        </w:rPr>
        <w:t>ia</w:t>
      </w:r>
      <w:r>
        <w:rPr>
          <w:rFonts w:ascii="Times New Roman" w:hAnsi="Times New Roman"/>
          <w:sz w:val="24"/>
          <w:szCs w:val="24"/>
        </w:rPr>
        <w:t xml:space="preserve"> registraciją asmeniškai prašant ir po savaitės ar po mėn</w:t>
      </w:r>
      <w:r w:rsidR="00CA4991">
        <w:rPr>
          <w:rFonts w:ascii="Times New Roman" w:hAnsi="Times New Roman"/>
          <w:sz w:val="24"/>
          <w:szCs w:val="24"/>
        </w:rPr>
        <w:t>esio vėl sugrįžta į darbo biržą, t</w:t>
      </w:r>
      <w:r>
        <w:rPr>
          <w:rFonts w:ascii="Times New Roman" w:hAnsi="Times New Roman"/>
          <w:sz w:val="24"/>
          <w:szCs w:val="24"/>
        </w:rPr>
        <w:t>ai tiems, kurie neintensyviai ieško darbo, mes pasakome, kad pašalpą skirsime tik po 3 mėnesių nuo tos paskutinės registracijos darbo biržoje. Kai jų paklausi</w:t>
      </w:r>
      <w:r w:rsidR="00CA4991">
        <w:rPr>
          <w:rFonts w:ascii="Times New Roman" w:hAnsi="Times New Roman"/>
          <w:sz w:val="24"/>
          <w:szCs w:val="24"/>
        </w:rPr>
        <w:t>,</w:t>
      </w:r>
      <w:r>
        <w:rPr>
          <w:rFonts w:ascii="Times New Roman" w:hAnsi="Times New Roman"/>
          <w:sz w:val="24"/>
          <w:szCs w:val="24"/>
        </w:rPr>
        <w:t xml:space="preserve"> kodėl</w:t>
      </w:r>
      <w:r w:rsidR="00CA4991">
        <w:rPr>
          <w:rFonts w:ascii="Times New Roman" w:hAnsi="Times New Roman"/>
          <w:sz w:val="24"/>
          <w:szCs w:val="24"/>
        </w:rPr>
        <w:t>,</w:t>
      </w:r>
      <w:r>
        <w:rPr>
          <w:rFonts w:ascii="Times New Roman" w:hAnsi="Times New Roman"/>
          <w:sz w:val="24"/>
          <w:szCs w:val="24"/>
        </w:rPr>
        <w:t xml:space="preserve"> asmeniškai prašant</w:t>
      </w:r>
      <w:r w:rsidR="00CA4991">
        <w:rPr>
          <w:rFonts w:ascii="Times New Roman" w:hAnsi="Times New Roman"/>
          <w:sz w:val="24"/>
          <w:szCs w:val="24"/>
        </w:rPr>
        <w:t>,</w:t>
      </w:r>
      <w:r>
        <w:rPr>
          <w:rFonts w:ascii="Times New Roman" w:hAnsi="Times New Roman"/>
          <w:sz w:val="24"/>
          <w:szCs w:val="24"/>
        </w:rPr>
        <w:t xml:space="preserve"> nutraukia registraciją darbo paieškai, dažnai išgirstame atsakymą, kad bandžiau ieškotis darbo užsienyje. Tai ko</w:t>
      </w:r>
      <w:r w:rsidR="00CA4991">
        <w:rPr>
          <w:rFonts w:ascii="Times New Roman" w:hAnsi="Times New Roman"/>
          <w:sz w:val="24"/>
          <w:szCs w:val="24"/>
        </w:rPr>
        <w:t>dėl mes tokį žmogų turime remti, j</w:t>
      </w:r>
      <w:r>
        <w:rPr>
          <w:rFonts w:ascii="Times New Roman" w:hAnsi="Times New Roman"/>
          <w:sz w:val="24"/>
          <w:szCs w:val="24"/>
        </w:rPr>
        <w:t>eigu turėjo lėšų išvykti, parvykti</w:t>
      </w:r>
      <w:r w:rsidR="00CA4991">
        <w:rPr>
          <w:rFonts w:ascii="Times New Roman" w:hAnsi="Times New Roman"/>
          <w:sz w:val="24"/>
          <w:szCs w:val="24"/>
        </w:rPr>
        <w:t>?</w:t>
      </w:r>
      <w:r>
        <w:rPr>
          <w:rFonts w:ascii="Times New Roman" w:hAnsi="Times New Roman"/>
          <w:sz w:val="24"/>
          <w:szCs w:val="24"/>
        </w:rPr>
        <w:t xml:space="preserve"> Jei žmogus nutraukė paiešką dėl įsidarbinimo tai, kad ir nedaug dirbo, kad ir savaitę, bet buvo pats faktas įsidarbinimo už</w:t>
      </w:r>
      <w:r w:rsidR="00CA4991">
        <w:rPr>
          <w:rFonts w:ascii="Times New Roman" w:hAnsi="Times New Roman"/>
          <w:sz w:val="24"/>
          <w:szCs w:val="24"/>
        </w:rPr>
        <w:t>fiksuotas Sodros duomenų bazėje, t</w:t>
      </w:r>
      <w:r>
        <w:rPr>
          <w:rFonts w:ascii="Times New Roman" w:hAnsi="Times New Roman"/>
          <w:sz w:val="24"/>
          <w:szCs w:val="24"/>
        </w:rPr>
        <w:t>ai</w:t>
      </w:r>
      <w:r w:rsidR="00CA4991">
        <w:rPr>
          <w:rFonts w:ascii="Times New Roman" w:hAnsi="Times New Roman"/>
          <w:sz w:val="24"/>
          <w:szCs w:val="24"/>
        </w:rPr>
        <w:t>,</w:t>
      </w:r>
      <w:r>
        <w:rPr>
          <w:rFonts w:ascii="Times New Roman" w:hAnsi="Times New Roman"/>
          <w:sz w:val="24"/>
          <w:szCs w:val="24"/>
        </w:rPr>
        <w:t xml:space="preserve"> prašau</w:t>
      </w:r>
      <w:r w:rsidR="00CA4991">
        <w:rPr>
          <w:rFonts w:ascii="Times New Roman" w:hAnsi="Times New Roman"/>
          <w:sz w:val="24"/>
          <w:szCs w:val="24"/>
        </w:rPr>
        <w:t>,</w:t>
      </w:r>
      <w:r>
        <w:rPr>
          <w:rFonts w:ascii="Times New Roman" w:hAnsi="Times New Roman"/>
          <w:sz w:val="24"/>
          <w:szCs w:val="24"/>
        </w:rPr>
        <w:t xml:space="preserve"> tokius žmones mes visada remsim, visada padėsim ir kiek priklauso tos pašalpos skirsim.</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Įsigaliojus naujam socialinės paramos nepasiturintiems gyventojams įstatymo pakeitimams</w:t>
      </w:r>
      <w:r w:rsidR="00CA4991">
        <w:rPr>
          <w:rFonts w:ascii="Times New Roman" w:hAnsi="Times New Roman"/>
          <w:b/>
          <w:sz w:val="24"/>
          <w:szCs w:val="24"/>
        </w:rPr>
        <w:t>,</w:t>
      </w:r>
      <w:r>
        <w:rPr>
          <w:rFonts w:ascii="Times New Roman" w:hAnsi="Times New Roman"/>
          <w:b/>
          <w:sz w:val="24"/>
          <w:szCs w:val="24"/>
        </w:rPr>
        <w:t xml:space="preserve"> kokie numatomi teigiami pokyčiai?</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Nematau aš tų didelių teigiamų pokyčių, nes visų pirma</w:t>
      </w:r>
      <w:r w:rsidR="009D5249">
        <w:rPr>
          <w:rFonts w:ascii="Times New Roman" w:hAnsi="Times New Roman"/>
          <w:sz w:val="24"/>
          <w:szCs w:val="24"/>
        </w:rPr>
        <w:t>,</w:t>
      </w:r>
      <w:r>
        <w:rPr>
          <w:rFonts w:ascii="Times New Roman" w:hAnsi="Times New Roman"/>
          <w:sz w:val="24"/>
          <w:szCs w:val="24"/>
        </w:rPr>
        <w:t xml:space="preserve"> jeigu sakoma, kad tikslingiau skirstyti paramą patiems, tai atitinkamai reikia ir įstatymą dėlioti, nes galimybė kiekvienai savivaldybei įteisinti papildomas socialinės pašalpos skyrimo sąlygas... Šiai dienai yra toks rezultatas, kada yra nusižengiama įstatymams. Pavyzdžiui Vilniaus miesto savivaldybė tarybos sprendimu priėmė vienintelį socialinės pašalpos mokėjimo būdą</w:t>
      </w:r>
      <w:r w:rsidR="009D5249">
        <w:rPr>
          <w:rFonts w:ascii="Times New Roman" w:hAnsi="Times New Roman"/>
          <w:sz w:val="24"/>
          <w:szCs w:val="24"/>
        </w:rPr>
        <w:t xml:space="preserve"> 100 procentų į korteles</w:t>
      </w:r>
      <w:r>
        <w:rPr>
          <w:rFonts w:ascii="Times New Roman" w:hAnsi="Times New Roman"/>
          <w:sz w:val="24"/>
          <w:szCs w:val="24"/>
        </w:rPr>
        <w:t xml:space="preserve">. Ir tai yra prieš įstatymą, </w:t>
      </w:r>
      <w:r>
        <w:rPr>
          <w:rFonts w:ascii="Times New Roman" w:hAnsi="Times New Roman"/>
          <w:sz w:val="24"/>
          <w:szCs w:val="24"/>
        </w:rPr>
        <w:lastRenderedPageBreak/>
        <w:t>negalima tokių dalykų daryti. Kauno miesto savivaldybė tarybos sprendimu įteisino nuostatą, kad neskirs tiems socialinės pašalpos prašytojams, kurie yra apskaityti, nors iš tiesų jie ten negyvena. Tai ir yra ne pagal įstatymą, tai prieštarauja įstatymams. Tai aš galvoju, kad tokie pakeitimai tikrai jokių teigiamų pokyčių neatnešantys. Tai, kad kalbame apie lėšų sutaupymą, tos lėšos bus paliekamos savivaldybėms pačioms savo nuožiūra jas naudoti. Jeigu mes kalbame apie taupymą valstybės mastu</w:t>
      </w:r>
      <w:r w:rsidR="009D5249">
        <w:rPr>
          <w:rFonts w:ascii="Times New Roman" w:hAnsi="Times New Roman"/>
          <w:sz w:val="24"/>
          <w:szCs w:val="24"/>
        </w:rPr>
        <w:t xml:space="preserve"> –</w:t>
      </w:r>
      <w:r>
        <w:rPr>
          <w:rFonts w:ascii="Times New Roman" w:hAnsi="Times New Roman"/>
          <w:sz w:val="24"/>
          <w:szCs w:val="24"/>
        </w:rPr>
        <w:t xml:space="preserve"> </w:t>
      </w:r>
      <w:r w:rsidR="009D5249">
        <w:rPr>
          <w:rFonts w:ascii="Times New Roman" w:hAnsi="Times New Roman"/>
          <w:sz w:val="24"/>
          <w:szCs w:val="24"/>
        </w:rPr>
        <w:t xml:space="preserve">tai jos </w:t>
      </w:r>
      <w:r>
        <w:rPr>
          <w:rFonts w:ascii="Times New Roman" w:hAnsi="Times New Roman"/>
          <w:sz w:val="24"/>
          <w:szCs w:val="24"/>
        </w:rPr>
        <w:t>nelabai e</w:t>
      </w:r>
      <w:r w:rsidR="009D5249">
        <w:rPr>
          <w:rFonts w:ascii="Times New Roman" w:hAnsi="Times New Roman"/>
          <w:sz w:val="24"/>
          <w:szCs w:val="24"/>
        </w:rPr>
        <w:t>gzistuoja,</w:t>
      </w:r>
      <w:r>
        <w:rPr>
          <w:rFonts w:ascii="Times New Roman" w:hAnsi="Times New Roman"/>
          <w:sz w:val="24"/>
          <w:szCs w:val="24"/>
        </w:rPr>
        <w:t xml:space="preserve"> lėšos bus panaudojamos ne socialinėms pašalpoms, o kitoms socialinėms programoms ar panašiems dalykams įgyvendinti. T</w:t>
      </w:r>
      <w:r w:rsidR="009D5249">
        <w:rPr>
          <w:rFonts w:ascii="Times New Roman" w:hAnsi="Times New Roman"/>
          <w:sz w:val="24"/>
          <w:szCs w:val="24"/>
        </w:rPr>
        <w:t>iš to</w:t>
      </w:r>
      <w:r>
        <w:rPr>
          <w:rFonts w:ascii="Times New Roman" w:hAnsi="Times New Roman"/>
          <w:sz w:val="24"/>
          <w:szCs w:val="24"/>
        </w:rPr>
        <w:t xml:space="preserve"> teigiamų dalykų akivaizdži</w:t>
      </w:r>
      <w:r w:rsidR="009D5249">
        <w:rPr>
          <w:rFonts w:ascii="Times New Roman" w:hAnsi="Times New Roman"/>
          <w:sz w:val="24"/>
          <w:szCs w:val="24"/>
        </w:rPr>
        <w:t>ai</w:t>
      </w:r>
      <w:r>
        <w:rPr>
          <w:rFonts w:ascii="Times New Roman" w:hAnsi="Times New Roman"/>
          <w:sz w:val="24"/>
          <w:szCs w:val="24"/>
        </w:rPr>
        <w:t xml:space="preserve"> nesimato.</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bendradarbiavimas su valstybinėmis institucijomis (VMI, SODRA, darbo inspekcija, darbo birža ir kitos) padės sumažinti piktnaudžiavimą socialinėmis pašalpomis?</w:t>
      </w:r>
    </w:p>
    <w:p w:rsidR="004B6DCC" w:rsidRPr="00AC726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Su darbo inspekcija darbo birža jau tikrai bendradarbiaujam. Šiai dienai reikėt</w:t>
      </w:r>
      <w:r w:rsidR="00081FAC">
        <w:rPr>
          <w:rFonts w:ascii="Times New Roman" w:hAnsi="Times New Roman"/>
          <w:sz w:val="24"/>
          <w:szCs w:val="24"/>
        </w:rPr>
        <w:t>ų</w:t>
      </w:r>
      <w:r>
        <w:rPr>
          <w:rFonts w:ascii="Times New Roman" w:hAnsi="Times New Roman"/>
          <w:sz w:val="24"/>
          <w:szCs w:val="24"/>
        </w:rPr>
        <w:t xml:space="preserve"> didesnio bendradarbiavimo su mokesčių inspekcija. Mes mokesčių inspekciją informuojame apie socialinės pašalpos gavėją, k</w:t>
      </w:r>
      <w:r w:rsidR="00081FAC">
        <w:rPr>
          <w:rFonts w:ascii="Times New Roman" w:hAnsi="Times New Roman"/>
          <w:sz w:val="24"/>
          <w:szCs w:val="24"/>
        </w:rPr>
        <w:t>urio</w:t>
      </w:r>
      <w:r>
        <w:rPr>
          <w:rFonts w:ascii="Times New Roman" w:hAnsi="Times New Roman"/>
          <w:sz w:val="24"/>
          <w:szCs w:val="24"/>
        </w:rPr>
        <w:t xml:space="preserve"> pasistatytas namas</w:t>
      </w:r>
      <w:r w:rsidR="00081FAC">
        <w:rPr>
          <w:rFonts w:ascii="Times New Roman" w:hAnsi="Times New Roman"/>
          <w:sz w:val="24"/>
          <w:szCs w:val="24"/>
        </w:rPr>
        <w:t>,</w:t>
      </w:r>
      <w:r>
        <w:rPr>
          <w:rFonts w:ascii="Times New Roman" w:hAnsi="Times New Roman"/>
          <w:sz w:val="24"/>
          <w:szCs w:val="24"/>
        </w:rPr>
        <w:t xml:space="preserve"> ir</w:t>
      </w:r>
      <w:r w:rsidR="00081FAC">
        <w:rPr>
          <w:rFonts w:ascii="Times New Roman" w:hAnsi="Times New Roman"/>
          <w:sz w:val="24"/>
          <w:szCs w:val="24"/>
        </w:rPr>
        <w:t>,</w:t>
      </w:r>
      <w:r>
        <w:rPr>
          <w:rFonts w:ascii="Times New Roman" w:hAnsi="Times New Roman"/>
          <w:sz w:val="24"/>
          <w:szCs w:val="24"/>
        </w:rPr>
        <w:t xml:space="preserve"> atrodo</w:t>
      </w:r>
      <w:r w:rsidR="00081FAC">
        <w:rPr>
          <w:rFonts w:ascii="Times New Roman" w:hAnsi="Times New Roman"/>
          <w:sz w:val="24"/>
          <w:szCs w:val="24"/>
        </w:rPr>
        <w:t>, tikrai tinkamas gyventi</w:t>
      </w:r>
      <w:r>
        <w:rPr>
          <w:rFonts w:ascii="Times New Roman" w:hAnsi="Times New Roman"/>
          <w:sz w:val="24"/>
          <w:szCs w:val="24"/>
        </w:rPr>
        <w:t>,</w:t>
      </w:r>
      <w:r w:rsidR="00081FAC">
        <w:rPr>
          <w:rFonts w:ascii="Times New Roman" w:hAnsi="Times New Roman"/>
          <w:sz w:val="24"/>
          <w:szCs w:val="24"/>
        </w:rPr>
        <w:t xml:space="preserve"> </w:t>
      </w:r>
      <w:r>
        <w:rPr>
          <w:rFonts w:ascii="Times New Roman" w:hAnsi="Times New Roman"/>
          <w:sz w:val="24"/>
          <w:szCs w:val="24"/>
        </w:rPr>
        <w:t>nors pagal dokumentus jis įteisintas kaip nebaigtos statybos</w:t>
      </w:r>
      <w:r w:rsidR="00081FAC">
        <w:rPr>
          <w:rFonts w:ascii="Times New Roman" w:hAnsi="Times New Roman"/>
          <w:sz w:val="24"/>
          <w:szCs w:val="24"/>
        </w:rPr>
        <w:t>,</w:t>
      </w:r>
      <w:r>
        <w:rPr>
          <w:rFonts w:ascii="Times New Roman" w:hAnsi="Times New Roman"/>
          <w:sz w:val="24"/>
          <w:szCs w:val="24"/>
        </w:rPr>
        <w:t xml:space="preserve"> ir ar mokesčiams nebūt</w:t>
      </w:r>
      <w:r w:rsidR="00081FAC">
        <w:rPr>
          <w:rFonts w:ascii="Times New Roman" w:hAnsi="Times New Roman"/>
          <w:sz w:val="24"/>
          <w:szCs w:val="24"/>
        </w:rPr>
        <w:t>ų</w:t>
      </w:r>
      <w:r>
        <w:rPr>
          <w:rFonts w:ascii="Times New Roman" w:hAnsi="Times New Roman"/>
          <w:sz w:val="24"/>
          <w:szCs w:val="24"/>
        </w:rPr>
        <w:t xml:space="preserve"> įdomu tiesiog pasidomėti</w:t>
      </w:r>
      <w:r w:rsidR="00081FAC">
        <w:rPr>
          <w:rFonts w:ascii="Times New Roman" w:hAnsi="Times New Roman"/>
          <w:sz w:val="24"/>
          <w:szCs w:val="24"/>
        </w:rPr>
        <w:t>,</w:t>
      </w:r>
      <w:r>
        <w:rPr>
          <w:rFonts w:ascii="Times New Roman" w:hAnsi="Times New Roman"/>
          <w:sz w:val="24"/>
          <w:szCs w:val="24"/>
        </w:rPr>
        <w:t xml:space="preserve"> iš kur pas tą socialinės pašalpos gavėją (jeigu mes kalbame apie vieni</w:t>
      </w:r>
      <w:r w:rsidR="00081FAC">
        <w:rPr>
          <w:rFonts w:ascii="Times New Roman" w:hAnsi="Times New Roman"/>
          <w:sz w:val="24"/>
          <w:szCs w:val="24"/>
        </w:rPr>
        <w:t>šus) buvo tie atliekami pinigai</w:t>
      </w:r>
      <w:r>
        <w:rPr>
          <w:rFonts w:ascii="Times New Roman" w:hAnsi="Times New Roman"/>
          <w:sz w:val="24"/>
          <w:szCs w:val="24"/>
        </w:rPr>
        <w:t xml:space="preserve"> statyti namą. Mokesčių inspekcijai paprasčiausiai tai neįdomu. Tai čia yra didelė problema, kad mokesčių inspekcijai nėra įdomu, </w:t>
      </w:r>
      <w:r w:rsidR="00081FAC">
        <w:rPr>
          <w:rFonts w:ascii="Times New Roman" w:hAnsi="Times New Roman"/>
          <w:sz w:val="24"/>
          <w:szCs w:val="24"/>
        </w:rPr>
        <w:t xml:space="preserve">kad </w:t>
      </w:r>
      <w:r>
        <w:rPr>
          <w:rFonts w:ascii="Times New Roman" w:hAnsi="Times New Roman"/>
          <w:sz w:val="24"/>
          <w:szCs w:val="24"/>
        </w:rPr>
        <w:t xml:space="preserve">neturi laiko domėtis tik socialinės pašalpos gavėjais. </w:t>
      </w:r>
    </w:p>
    <w:p w:rsidR="004B6DCC" w:rsidRDefault="004B6DCC" w:rsidP="005C23CC">
      <w:pPr>
        <w:pStyle w:val="ListParagraph"/>
        <w:numPr>
          <w:ilvl w:val="0"/>
          <w:numId w:val="19"/>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nuomone, kaip galima efektyviai skirstyti socialinių pašalpų mokėjimą?</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Norint tikslingiau skirstyti socialines pašalpas</w:t>
      </w:r>
      <w:r w:rsidR="00081FAC">
        <w:rPr>
          <w:rFonts w:ascii="Times New Roman" w:hAnsi="Times New Roman"/>
          <w:sz w:val="24"/>
          <w:szCs w:val="24"/>
        </w:rPr>
        <w:t>,</w:t>
      </w:r>
      <w:r>
        <w:rPr>
          <w:rFonts w:ascii="Times New Roman" w:hAnsi="Times New Roman"/>
          <w:sz w:val="24"/>
          <w:szCs w:val="24"/>
        </w:rPr>
        <w:t xml:space="preserve"> reikia griežtinti įstatymus, reikia keistis informacija bei daugiau bendradarbiauti su įvairiomis institucijomis. Pati geriausia išeitis gal būt</w:t>
      </w:r>
      <w:r w:rsidR="00081FAC">
        <w:rPr>
          <w:rFonts w:ascii="Times New Roman" w:hAnsi="Times New Roman"/>
          <w:sz w:val="24"/>
          <w:szCs w:val="24"/>
        </w:rPr>
        <w:t>ų</w:t>
      </w:r>
      <w:r>
        <w:rPr>
          <w:rFonts w:ascii="Times New Roman" w:hAnsi="Times New Roman"/>
          <w:sz w:val="24"/>
          <w:szCs w:val="24"/>
        </w:rPr>
        <w:t xml:space="preserve"> kiekvienų iš mūsų visuotinis pajamų ir turto deklaravimas. Tada nebeegzistuot</w:t>
      </w:r>
      <w:r w:rsidR="00081FAC">
        <w:rPr>
          <w:rFonts w:ascii="Times New Roman" w:hAnsi="Times New Roman"/>
          <w:sz w:val="24"/>
          <w:szCs w:val="24"/>
        </w:rPr>
        <w:t>ų</w:t>
      </w:r>
      <w:r>
        <w:rPr>
          <w:rFonts w:ascii="Times New Roman" w:hAnsi="Times New Roman"/>
          <w:sz w:val="24"/>
          <w:szCs w:val="24"/>
        </w:rPr>
        <w:t xml:space="preserve"> galimybė ir </w:t>
      </w:r>
      <w:r w:rsidR="001857F6">
        <w:rPr>
          <w:rFonts w:ascii="Times New Roman" w:hAnsi="Times New Roman"/>
          <w:sz w:val="24"/>
          <w:szCs w:val="24"/>
        </w:rPr>
        <w:t>mokesčių inspekcijai pateisinti</w:t>
      </w:r>
      <w:r>
        <w:rPr>
          <w:rFonts w:ascii="Times New Roman" w:hAnsi="Times New Roman"/>
          <w:sz w:val="24"/>
          <w:szCs w:val="24"/>
        </w:rPr>
        <w:t xml:space="preserve"> kai kuri</w:t>
      </w:r>
      <w:r w:rsidR="00081FAC">
        <w:rPr>
          <w:rFonts w:ascii="Times New Roman" w:hAnsi="Times New Roman"/>
          <w:sz w:val="24"/>
          <w:szCs w:val="24"/>
        </w:rPr>
        <w:t>uo</w:t>
      </w:r>
      <w:r>
        <w:rPr>
          <w:rFonts w:ascii="Times New Roman" w:hAnsi="Times New Roman"/>
          <w:sz w:val="24"/>
          <w:szCs w:val="24"/>
        </w:rPr>
        <w:t>s savo dideli</w:t>
      </w:r>
      <w:r w:rsidR="001857F6">
        <w:rPr>
          <w:rFonts w:ascii="Times New Roman" w:hAnsi="Times New Roman"/>
          <w:sz w:val="24"/>
          <w:szCs w:val="24"/>
        </w:rPr>
        <w:t>u</w:t>
      </w:r>
      <w:r>
        <w:rPr>
          <w:rFonts w:ascii="Times New Roman" w:hAnsi="Times New Roman"/>
          <w:sz w:val="24"/>
          <w:szCs w:val="24"/>
        </w:rPr>
        <w:t>s pirkini</w:t>
      </w:r>
      <w:r w:rsidR="00081FAC">
        <w:rPr>
          <w:rFonts w:ascii="Times New Roman" w:hAnsi="Times New Roman"/>
          <w:sz w:val="24"/>
          <w:szCs w:val="24"/>
        </w:rPr>
        <w:t>u</w:t>
      </w:r>
      <w:r>
        <w:rPr>
          <w:rFonts w:ascii="Times New Roman" w:hAnsi="Times New Roman"/>
          <w:sz w:val="24"/>
          <w:szCs w:val="24"/>
        </w:rPr>
        <w:t>s. Pavyzdžiui</w:t>
      </w:r>
      <w:r w:rsidR="00081FAC">
        <w:rPr>
          <w:rFonts w:ascii="Times New Roman" w:hAnsi="Times New Roman"/>
          <w:sz w:val="24"/>
          <w:szCs w:val="24"/>
        </w:rPr>
        <w:t>,</w:t>
      </w:r>
      <w:r>
        <w:rPr>
          <w:rFonts w:ascii="Times New Roman" w:hAnsi="Times New Roman"/>
          <w:sz w:val="24"/>
          <w:szCs w:val="24"/>
        </w:rPr>
        <w:t xml:space="preserve"> ir pas mus buvo toks atvejis, kad padovanojo močiutė 40 000 litų ir aš iš tų pinigų nusipirkau. Egzistuoja tokia galimybė ir įstatymams nenusižengta. O jei ta močiutė turėtų deklaruoti tuos savo pinigėlius, tada ir paaiškėt</w:t>
      </w:r>
      <w:r w:rsidR="00081FAC">
        <w:rPr>
          <w:rFonts w:ascii="Times New Roman" w:hAnsi="Times New Roman"/>
          <w:sz w:val="24"/>
          <w:szCs w:val="24"/>
        </w:rPr>
        <w:t>ų</w:t>
      </w:r>
      <w:r w:rsidR="001857F6">
        <w:rPr>
          <w:rFonts w:ascii="Times New Roman" w:hAnsi="Times New Roman"/>
          <w:sz w:val="24"/>
          <w:szCs w:val="24"/>
        </w:rPr>
        <w:t>,</w:t>
      </w:r>
      <w:r>
        <w:rPr>
          <w:rFonts w:ascii="Times New Roman" w:hAnsi="Times New Roman"/>
          <w:sz w:val="24"/>
          <w:szCs w:val="24"/>
        </w:rPr>
        <w:t xml:space="preserve"> iš kur tie pinigėliai.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Tad</w:t>
      </w:r>
      <w:r w:rsidR="00081FAC">
        <w:rPr>
          <w:rFonts w:ascii="Times New Roman" w:hAnsi="Times New Roman"/>
          <w:sz w:val="24"/>
          <w:szCs w:val="24"/>
        </w:rPr>
        <w:t>,</w:t>
      </w:r>
      <w:r>
        <w:rPr>
          <w:rFonts w:ascii="Times New Roman" w:hAnsi="Times New Roman"/>
          <w:sz w:val="24"/>
          <w:szCs w:val="24"/>
        </w:rPr>
        <w:t xml:space="preserve"> mano nuomone</w:t>
      </w:r>
      <w:r w:rsidR="00081FAC">
        <w:rPr>
          <w:rFonts w:ascii="Times New Roman" w:hAnsi="Times New Roman"/>
          <w:sz w:val="24"/>
          <w:szCs w:val="24"/>
        </w:rPr>
        <w:t>,</w:t>
      </w:r>
      <w:r>
        <w:rPr>
          <w:rFonts w:ascii="Times New Roman" w:hAnsi="Times New Roman"/>
          <w:sz w:val="24"/>
          <w:szCs w:val="24"/>
        </w:rPr>
        <w:t xml:space="preserve"> visų pirma reikia daugiau bendradarbiavimo, informacijos keitimosi su įvairiomis institucijomis. Na</w:t>
      </w:r>
      <w:r w:rsidR="00081FAC">
        <w:rPr>
          <w:rFonts w:ascii="Times New Roman" w:hAnsi="Times New Roman"/>
          <w:sz w:val="24"/>
          <w:szCs w:val="24"/>
        </w:rPr>
        <w:t>, po truputį</w:t>
      </w:r>
      <w:r>
        <w:rPr>
          <w:rFonts w:ascii="Times New Roman" w:hAnsi="Times New Roman"/>
          <w:sz w:val="24"/>
          <w:szCs w:val="24"/>
        </w:rPr>
        <w:t xml:space="preserve"> tai jau vyksta, bet dar yra kur tobulėti. Be</w:t>
      </w:r>
      <w:r w:rsidR="00081FAC">
        <w:rPr>
          <w:rFonts w:ascii="Times New Roman" w:hAnsi="Times New Roman"/>
          <w:sz w:val="24"/>
          <w:szCs w:val="24"/>
        </w:rPr>
        <w:t>je</w:t>
      </w:r>
      <w:r w:rsidR="001857F6">
        <w:rPr>
          <w:rFonts w:ascii="Times New Roman" w:hAnsi="Times New Roman"/>
          <w:sz w:val="24"/>
          <w:szCs w:val="24"/>
        </w:rPr>
        <w:t>,</w:t>
      </w:r>
      <w:r>
        <w:rPr>
          <w:rFonts w:ascii="Times New Roman" w:hAnsi="Times New Roman"/>
          <w:sz w:val="24"/>
          <w:szCs w:val="24"/>
        </w:rPr>
        <w:t xml:space="preserve"> turėtų būti visuotinis privalomas pajamų bei turto deklaravimas.</w:t>
      </w:r>
    </w:p>
    <w:p w:rsidR="004B6DCC" w:rsidRDefault="004B6DCC" w:rsidP="005C23CC">
      <w:pPr>
        <w:tabs>
          <w:tab w:val="left" w:pos="993"/>
        </w:tabs>
        <w:spacing w:after="0" w:line="360" w:lineRule="auto"/>
        <w:ind w:firstLine="567"/>
        <w:jc w:val="both"/>
        <w:rPr>
          <w:rFonts w:ascii="Times New Roman" w:hAnsi="Times New Roman"/>
          <w:b/>
          <w:sz w:val="24"/>
          <w:szCs w:val="24"/>
        </w:rPr>
      </w:pPr>
    </w:p>
    <w:p w:rsidR="004B6DCC" w:rsidRDefault="004B6DCC" w:rsidP="005C23CC">
      <w:pPr>
        <w:pStyle w:val="prastasis"/>
        <w:tabs>
          <w:tab w:val="left" w:pos="993"/>
        </w:tabs>
        <w:spacing w:after="0" w:line="360" w:lineRule="auto"/>
        <w:ind w:firstLine="567"/>
        <w:jc w:val="both"/>
        <w:rPr>
          <w:rFonts w:ascii="Times New Roman" w:hAnsi="Times New Roman"/>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t>Socialinės paramos skyriaus vyriausioji specialistė</w:t>
      </w:r>
    </w:p>
    <w:p w:rsidR="004B6DCC" w:rsidRDefault="004B6DCC" w:rsidP="005C23CC">
      <w:pPr>
        <w:tabs>
          <w:tab w:val="left" w:pos="993"/>
        </w:tabs>
        <w:spacing w:after="0" w:line="360" w:lineRule="auto"/>
        <w:ind w:firstLine="567"/>
        <w:jc w:val="both"/>
        <w:rPr>
          <w:rFonts w:ascii="Times New Roman" w:hAnsi="Times New Roman"/>
          <w:b/>
          <w:sz w:val="24"/>
          <w:szCs w:val="24"/>
        </w:rPr>
      </w:pPr>
    </w:p>
    <w:p w:rsidR="004B6DCC" w:rsidRPr="00605122"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Kokios socialinės asmenų grupės dažniausiai kreipiasi dėl socialinių pašalpų?</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Iš mano praktikos, kiek aš matau socialinės pašalpos gavėjų </w:t>
      </w:r>
      <w:r w:rsidR="00081FAC">
        <w:rPr>
          <w:rFonts w:ascii="Times New Roman" w:hAnsi="Times New Roman"/>
          <w:sz w:val="24"/>
          <w:szCs w:val="24"/>
        </w:rPr>
        <w:t>bylų</w:t>
      </w:r>
      <w:r>
        <w:rPr>
          <w:rFonts w:ascii="Times New Roman" w:hAnsi="Times New Roman"/>
          <w:sz w:val="24"/>
          <w:szCs w:val="24"/>
        </w:rPr>
        <w:t>, tai yra vieni auginantys vaikus ir vieniši asmenys.</w:t>
      </w:r>
    </w:p>
    <w:p w:rsidR="00984996" w:rsidRPr="00436571" w:rsidRDefault="00984996" w:rsidP="005C23CC">
      <w:pPr>
        <w:pStyle w:val="ListParagraph"/>
        <w:tabs>
          <w:tab w:val="left" w:pos="993"/>
        </w:tabs>
        <w:spacing w:after="0" w:line="360" w:lineRule="auto"/>
        <w:ind w:left="0" w:firstLine="567"/>
        <w:jc w:val="both"/>
        <w:rPr>
          <w:rFonts w:ascii="Times New Roman" w:hAnsi="Times New Roman"/>
          <w:sz w:val="24"/>
          <w:szCs w:val="24"/>
        </w:rPr>
      </w:pPr>
    </w:p>
    <w:p w:rsidR="004B6DCC" w:rsidRPr="00605122"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lastRenderedPageBreak/>
        <w:t>Dėl kokių priežasčių kreipiamasi socialinės pašalpos?</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Kai dingsta pajamų šaltinis</w:t>
      </w:r>
      <w:r w:rsidR="00081FAC">
        <w:rPr>
          <w:rFonts w:ascii="Times New Roman" w:hAnsi="Times New Roman"/>
          <w:sz w:val="24"/>
          <w:szCs w:val="24"/>
        </w:rPr>
        <w:t>:</w:t>
      </w:r>
      <w:r>
        <w:rPr>
          <w:rFonts w:ascii="Times New Roman" w:hAnsi="Times New Roman"/>
          <w:sz w:val="24"/>
          <w:szCs w:val="24"/>
        </w:rPr>
        <w:t xml:space="preserve"> ar tur</w:t>
      </w:r>
      <w:r w:rsidR="00081FAC">
        <w:rPr>
          <w:rFonts w:ascii="Times New Roman" w:hAnsi="Times New Roman"/>
          <w:sz w:val="24"/>
          <w:szCs w:val="24"/>
        </w:rPr>
        <w:t>ėjo darbą ir paskui jo nebeturi,</w:t>
      </w:r>
      <w:r>
        <w:rPr>
          <w:rFonts w:ascii="Times New Roman" w:hAnsi="Times New Roman"/>
          <w:sz w:val="24"/>
          <w:szCs w:val="24"/>
        </w:rPr>
        <w:t xml:space="preserve"> pirma mokė</w:t>
      </w:r>
      <w:r w:rsidR="00081FAC">
        <w:rPr>
          <w:rFonts w:ascii="Times New Roman" w:hAnsi="Times New Roman"/>
          <w:sz w:val="24"/>
          <w:szCs w:val="24"/>
        </w:rPr>
        <w:t>jo darbo birža, paskui nebemoka;</w:t>
      </w:r>
      <w:r>
        <w:rPr>
          <w:rFonts w:ascii="Times New Roman" w:hAnsi="Times New Roman"/>
          <w:sz w:val="24"/>
          <w:szCs w:val="24"/>
        </w:rPr>
        <w:t xml:space="preserve"> būna nedidelės pajamos</w:t>
      </w:r>
      <w:r w:rsidR="00081FAC">
        <w:rPr>
          <w:rFonts w:ascii="Times New Roman" w:hAnsi="Times New Roman"/>
          <w:sz w:val="24"/>
          <w:szCs w:val="24"/>
        </w:rPr>
        <w:t xml:space="preserve"> ir tai dažniausiai, </w:t>
      </w:r>
      <w:r>
        <w:rPr>
          <w:rFonts w:ascii="Times New Roman" w:hAnsi="Times New Roman"/>
          <w:sz w:val="24"/>
          <w:szCs w:val="24"/>
        </w:rPr>
        <w:t xml:space="preserve">kai nevienišas </w:t>
      </w:r>
      <w:r w:rsidR="001857F6">
        <w:rPr>
          <w:rFonts w:ascii="Times New Roman" w:hAnsi="Times New Roman"/>
          <w:sz w:val="24"/>
          <w:szCs w:val="24"/>
        </w:rPr>
        <w:t>,</w:t>
      </w:r>
      <w:r>
        <w:rPr>
          <w:rFonts w:ascii="Times New Roman" w:hAnsi="Times New Roman"/>
          <w:sz w:val="24"/>
          <w:szCs w:val="24"/>
        </w:rPr>
        <w:t xml:space="preserve">ra šeima ir gyvena keli asmenys. </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 pašalpa skatina nenorą dirbti?</w:t>
      </w:r>
    </w:p>
    <w:p w:rsidR="00223410" w:rsidRPr="00984996"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Aš manau, kad kartais taip, bet tai jau ne be taip aktualu, kaip buvo minimalus atlyginimas mažesnis, kai minimalus atlyginimas buvo 800 litų. Bandžiau skaičiuo</w:t>
      </w:r>
      <w:r w:rsidR="00081FAC">
        <w:rPr>
          <w:rFonts w:ascii="Times New Roman" w:hAnsi="Times New Roman"/>
          <w:sz w:val="24"/>
          <w:szCs w:val="24"/>
        </w:rPr>
        <w:t>t</w:t>
      </w:r>
      <w:r>
        <w:rPr>
          <w:rFonts w:ascii="Times New Roman" w:hAnsi="Times New Roman"/>
          <w:sz w:val="24"/>
          <w:szCs w:val="24"/>
        </w:rPr>
        <w:t>i įvairius variantus</w:t>
      </w:r>
      <w:r w:rsidR="00081FAC">
        <w:rPr>
          <w:rFonts w:ascii="Times New Roman" w:hAnsi="Times New Roman"/>
          <w:sz w:val="24"/>
          <w:szCs w:val="24"/>
        </w:rPr>
        <w:t>,</w:t>
      </w:r>
      <w:r>
        <w:rPr>
          <w:rFonts w:ascii="Times New Roman" w:hAnsi="Times New Roman"/>
          <w:sz w:val="24"/>
          <w:szCs w:val="24"/>
        </w:rPr>
        <w:t xml:space="preserve"> ar verta dirbti už minimalų atlyginimą, ar g</w:t>
      </w:r>
      <w:r w:rsidR="00081FAC">
        <w:rPr>
          <w:rFonts w:ascii="Times New Roman" w:hAnsi="Times New Roman"/>
          <w:sz w:val="24"/>
          <w:szCs w:val="24"/>
        </w:rPr>
        <w:t>eriau gauti socialines pašalpas, j</w:t>
      </w:r>
      <w:r>
        <w:rPr>
          <w:rFonts w:ascii="Times New Roman" w:hAnsi="Times New Roman"/>
          <w:sz w:val="24"/>
          <w:szCs w:val="24"/>
        </w:rPr>
        <w:t xml:space="preserve">ei šeimoje yra du bedarbiai </w:t>
      </w:r>
      <w:r w:rsidR="00081FAC">
        <w:rPr>
          <w:rFonts w:ascii="Times New Roman" w:hAnsi="Times New Roman"/>
          <w:sz w:val="24"/>
          <w:szCs w:val="24"/>
        </w:rPr>
        <w:t xml:space="preserve">ir </w:t>
      </w:r>
      <w:r>
        <w:rPr>
          <w:rFonts w:ascii="Times New Roman" w:hAnsi="Times New Roman"/>
          <w:sz w:val="24"/>
          <w:szCs w:val="24"/>
        </w:rPr>
        <w:t>du vaikai. Žiūrėjau įvairius variantus tiek su mažamečiais vaikais</w:t>
      </w:r>
      <w:r w:rsidR="00081FAC">
        <w:rPr>
          <w:rFonts w:ascii="Times New Roman" w:hAnsi="Times New Roman"/>
          <w:sz w:val="24"/>
          <w:szCs w:val="24"/>
        </w:rPr>
        <w:t>,</w:t>
      </w:r>
      <w:r>
        <w:rPr>
          <w:rFonts w:ascii="Times New Roman" w:hAnsi="Times New Roman"/>
          <w:sz w:val="24"/>
          <w:szCs w:val="24"/>
        </w:rPr>
        <w:t xml:space="preserve"> tiek su studentais. Tai tikrai visais atvejais labiau apsimokėjo nedirbti. Bet šiuo metu situacija šiek tiek pasikeitė, kai minimalus atlyginimas yra pakilęs. Aš ir tada sakiau, ir dabar sakau, kad dirbti reikia</w:t>
      </w:r>
      <w:r w:rsidR="00A406AF">
        <w:rPr>
          <w:rFonts w:ascii="Times New Roman" w:hAnsi="Times New Roman"/>
          <w:sz w:val="24"/>
          <w:szCs w:val="24"/>
        </w:rPr>
        <w:t>,</w:t>
      </w:r>
      <w:r>
        <w:rPr>
          <w:rFonts w:ascii="Times New Roman" w:hAnsi="Times New Roman"/>
          <w:sz w:val="24"/>
          <w:szCs w:val="24"/>
        </w:rPr>
        <w:t xml:space="preserve"> dirbti būtina. Bet, kad skatina nenorą dirbti tai yra visa tai kas „išplaukia“ gaunant socialinę pašalpą.</w:t>
      </w:r>
      <w:r w:rsidR="00A406AF">
        <w:rPr>
          <w:rFonts w:ascii="Times New Roman" w:hAnsi="Times New Roman"/>
          <w:sz w:val="24"/>
          <w:szCs w:val="24"/>
        </w:rPr>
        <w:t xml:space="preserve"> Juk</w:t>
      </w:r>
      <w:r>
        <w:rPr>
          <w:rFonts w:ascii="Times New Roman" w:hAnsi="Times New Roman"/>
          <w:sz w:val="24"/>
          <w:szCs w:val="24"/>
        </w:rPr>
        <w:t xml:space="preserve"> vien tiks socialine pašalpa neapsiribojama. Tada tokiems asmenims yra nemokamas darželis, tai ir yra dideli pinigai. Tokie asmenys gali užsisakyti nemokamai migracijos tarnyboje pasus ir tapatybės korteles. Tokie asmenys</w:t>
      </w:r>
      <w:r w:rsidR="00A406AF">
        <w:rPr>
          <w:rFonts w:ascii="Times New Roman" w:hAnsi="Times New Roman"/>
          <w:sz w:val="24"/>
          <w:szCs w:val="24"/>
        </w:rPr>
        <w:t>,</w:t>
      </w:r>
      <w:r>
        <w:rPr>
          <w:rFonts w:ascii="Times New Roman" w:hAnsi="Times New Roman"/>
          <w:sz w:val="24"/>
          <w:szCs w:val="24"/>
        </w:rPr>
        <w:t xml:space="preserve"> žinoma</w:t>
      </w:r>
      <w:r w:rsidR="00A406AF">
        <w:rPr>
          <w:rFonts w:ascii="Times New Roman" w:hAnsi="Times New Roman"/>
          <w:sz w:val="24"/>
          <w:szCs w:val="24"/>
        </w:rPr>
        <w:t>,</w:t>
      </w:r>
      <w:r>
        <w:rPr>
          <w:rFonts w:ascii="Times New Roman" w:hAnsi="Times New Roman"/>
          <w:sz w:val="24"/>
          <w:szCs w:val="24"/>
        </w:rPr>
        <w:t xml:space="preserve"> gauna kompensacijas už šildymo išlaidas, karštam bei šaltam vandeniui. Taip pat tokių asmenų vaikai gaus nemokamą maitinimą mokykloje. Ir visa tai pagal socialinę pašalpą</w:t>
      </w:r>
      <w:r w:rsidR="00A406AF">
        <w:rPr>
          <w:rFonts w:ascii="Times New Roman" w:hAnsi="Times New Roman"/>
          <w:sz w:val="24"/>
          <w:szCs w:val="24"/>
        </w:rPr>
        <w:t xml:space="preserve"> -</w:t>
      </w:r>
      <w:r>
        <w:rPr>
          <w:rFonts w:ascii="Times New Roman" w:hAnsi="Times New Roman"/>
          <w:sz w:val="24"/>
          <w:szCs w:val="24"/>
        </w:rPr>
        <w:t xml:space="preserve"> jiems jau nebereikia jokių papildomų dokumentų ar duomenų. O tie, kurie negauna socialinės pašalpos, kurie dirba </w:t>
      </w:r>
      <w:r w:rsidR="00A406AF">
        <w:rPr>
          <w:rFonts w:ascii="Times New Roman" w:hAnsi="Times New Roman"/>
          <w:sz w:val="24"/>
          <w:szCs w:val="24"/>
        </w:rPr>
        <w:t>-</w:t>
      </w:r>
      <w:r>
        <w:rPr>
          <w:rFonts w:ascii="Times New Roman" w:hAnsi="Times New Roman"/>
          <w:sz w:val="24"/>
          <w:szCs w:val="24"/>
        </w:rPr>
        <w:t xml:space="preserve"> abu tėvai dirba pavyzdžiui už minimumą ar šiek tiek daugiau, </w:t>
      </w:r>
      <w:r w:rsidR="00A406AF">
        <w:rPr>
          <w:rFonts w:ascii="Times New Roman" w:hAnsi="Times New Roman"/>
          <w:sz w:val="24"/>
          <w:szCs w:val="24"/>
        </w:rPr>
        <w:t>- negauna socialinės</w:t>
      </w:r>
      <w:r>
        <w:rPr>
          <w:rFonts w:ascii="Times New Roman" w:hAnsi="Times New Roman"/>
          <w:sz w:val="24"/>
          <w:szCs w:val="24"/>
        </w:rPr>
        <w:t xml:space="preserve"> pašalpos, </w:t>
      </w:r>
      <w:r w:rsidR="00A406AF">
        <w:rPr>
          <w:rFonts w:ascii="Times New Roman" w:hAnsi="Times New Roman"/>
          <w:sz w:val="24"/>
          <w:szCs w:val="24"/>
        </w:rPr>
        <w:t xml:space="preserve">ir </w:t>
      </w:r>
      <w:r>
        <w:rPr>
          <w:rFonts w:ascii="Times New Roman" w:hAnsi="Times New Roman"/>
          <w:sz w:val="24"/>
          <w:szCs w:val="24"/>
        </w:rPr>
        <w:t>dažniausiai</w:t>
      </w:r>
      <w:r w:rsidR="00A406AF">
        <w:rPr>
          <w:rFonts w:ascii="Times New Roman" w:hAnsi="Times New Roman"/>
          <w:sz w:val="24"/>
          <w:szCs w:val="24"/>
        </w:rPr>
        <w:t>,</w:t>
      </w:r>
      <w:r>
        <w:rPr>
          <w:rFonts w:ascii="Times New Roman" w:hAnsi="Times New Roman"/>
          <w:sz w:val="24"/>
          <w:szCs w:val="24"/>
        </w:rPr>
        <w:t xml:space="preserve"> negauna nieko. Jiems reikia mokėti už darželį, už dokumentus migracijos tarnyboje, už maitinimą mokykloje</w:t>
      </w:r>
      <w:r w:rsidR="00A406AF">
        <w:rPr>
          <w:rFonts w:ascii="Times New Roman" w:hAnsi="Times New Roman"/>
          <w:sz w:val="24"/>
          <w:szCs w:val="24"/>
        </w:rPr>
        <w:t>,</w:t>
      </w:r>
      <w:r w:rsidR="001857F6">
        <w:rPr>
          <w:rFonts w:ascii="Times New Roman" w:hAnsi="Times New Roman"/>
          <w:sz w:val="24"/>
          <w:szCs w:val="24"/>
        </w:rPr>
        <w:t xml:space="preserve"> taip pat</w:t>
      </w:r>
      <w:r>
        <w:rPr>
          <w:rFonts w:ascii="Times New Roman" w:hAnsi="Times New Roman"/>
          <w:sz w:val="24"/>
          <w:szCs w:val="24"/>
        </w:rPr>
        <w:t xml:space="preserve"> </w:t>
      </w:r>
      <w:r w:rsidR="00A406AF">
        <w:rPr>
          <w:rFonts w:ascii="Times New Roman" w:hAnsi="Times New Roman"/>
          <w:sz w:val="24"/>
          <w:szCs w:val="24"/>
        </w:rPr>
        <w:t xml:space="preserve">gali gauti </w:t>
      </w:r>
      <w:r>
        <w:rPr>
          <w:rFonts w:ascii="Times New Roman" w:hAnsi="Times New Roman"/>
          <w:sz w:val="24"/>
          <w:szCs w:val="24"/>
        </w:rPr>
        <w:t>kompensacij</w:t>
      </w:r>
      <w:r w:rsidR="00A406AF">
        <w:rPr>
          <w:rFonts w:ascii="Times New Roman" w:hAnsi="Times New Roman"/>
          <w:sz w:val="24"/>
          <w:szCs w:val="24"/>
        </w:rPr>
        <w:t>a</w:t>
      </w:r>
      <w:r>
        <w:rPr>
          <w:rFonts w:ascii="Times New Roman" w:hAnsi="Times New Roman"/>
          <w:sz w:val="24"/>
          <w:szCs w:val="24"/>
        </w:rPr>
        <w:t>s</w:t>
      </w:r>
      <w:r w:rsidR="00A406AF">
        <w:rPr>
          <w:rFonts w:ascii="Times New Roman" w:hAnsi="Times New Roman"/>
          <w:sz w:val="24"/>
          <w:szCs w:val="24"/>
        </w:rPr>
        <w:t>,</w:t>
      </w:r>
      <w:r>
        <w:rPr>
          <w:rFonts w:ascii="Times New Roman" w:hAnsi="Times New Roman"/>
          <w:sz w:val="24"/>
          <w:szCs w:val="24"/>
        </w:rPr>
        <w:t xml:space="preserve"> tačiau jos gali būti mažesnės (na</w:t>
      </w:r>
      <w:r w:rsidR="00A406AF">
        <w:rPr>
          <w:rFonts w:ascii="Times New Roman" w:hAnsi="Times New Roman"/>
          <w:sz w:val="24"/>
          <w:szCs w:val="24"/>
        </w:rPr>
        <w:t>,</w:t>
      </w:r>
      <w:r>
        <w:rPr>
          <w:rFonts w:ascii="Times New Roman" w:hAnsi="Times New Roman"/>
          <w:sz w:val="24"/>
          <w:szCs w:val="24"/>
        </w:rPr>
        <w:t xml:space="preserve"> jei pajamos vienam asmeniui nesiekia 525 Lt.</w:t>
      </w:r>
      <w:r w:rsidR="00A406AF">
        <w:rPr>
          <w:rFonts w:ascii="Times New Roman" w:hAnsi="Times New Roman"/>
          <w:sz w:val="24"/>
          <w:szCs w:val="24"/>
        </w:rPr>
        <w:t xml:space="preserve"> - tada jie gauna)</w:t>
      </w:r>
      <w:r>
        <w:rPr>
          <w:rFonts w:ascii="Times New Roman" w:hAnsi="Times New Roman"/>
          <w:sz w:val="24"/>
          <w:szCs w:val="24"/>
        </w:rPr>
        <w:t>, negu tų</w:t>
      </w:r>
      <w:r w:rsidR="00A406AF">
        <w:rPr>
          <w:rFonts w:ascii="Times New Roman" w:hAnsi="Times New Roman"/>
          <w:sz w:val="24"/>
          <w:szCs w:val="24"/>
        </w:rPr>
        <w:t>,</w:t>
      </w:r>
      <w:r>
        <w:rPr>
          <w:rFonts w:ascii="Times New Roman" w:hAnsi="Times New Roman"/>
          <w:sz w:val="24"/>
          <w:szCs w:val="24"/>
        </w:rPr>
        <w:t xml:space="preserve"> kurie gauna socialinę pašalpą. Todėl labai svarstytinas klausimas ar skatina, ar neskatina</w:t>
      </w:r>
      <w:r w:rsidR="00C2736F">
        <w:rPr>
          <w:rFonts w:ascii="Times New Roman" w:hAnsi="Times New Roman"/>
          <w:sz w:val="24"/>
          <w:szCs w:val="24"/>
        </w:rPr>
        <w:t>.</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buvo tokių atve</w:t>
      </w:r>
      <w:r w:rsidRPr="00936FFA">
        <w:rPr>
          <w:rFonts w:ascii="Times New Roman" w:hAnsi="Times New Roman"/>
          <w:b/>
          <w:sz w:val="24"/>
          <w:szCs w:val="24"/>
        </w:rPr>
        <w:t>jų</w:t>
      </w:r>
      <w:r>
        <w:rPr>
          <w:rFonts w:ascii="Times New Roman" w:hAnsi="Times New Roman"/>
          <w:b/>
          <w:sz w:val="24"/>
          <w:szCs w:val="24"/>
        </w:rPr>
        <w:t>,</w:t>
      </w:r>
      <w:r w:rsidRPr="00936FFA">
        <w:rPr>
          <w:rFonts w:ascii="Times New Roman" w:hAnsi="Times New Roman"/>
          <w:b/>
          <w:sz w:val="24"/>
          <w:szCs w:val="24"/>
        </w:rPr>
        <w:t xml:space="preserve"> kai socialinę pašalpą </w:t>
      </w:r>
      <w:r>
        <w:rPr>
          <w:rFonts w:ascii="Times New Roman" w:hAnsi="Times New Roman"/>
          <w:b/>
          <w:sz w:val="24"/>
          <w:szCs w:val="24"/>
        </w:rPr>
        <w:t>gaudavo asmenys, kuriems ji netu</w:t>
      </w:r>
      <w:r w:rsidRPr="00936FFA">
        <w:rPr>
          <w:rFonts w:ascii="Times New Roman" w:hAnsi="Times New Roman"/>
          <w:b/>
          <w:sz w:val="24"/>
          <w:szCs w:val="24"/>
        </w:rPr>
        <w:t>rėtų pr</w:t>
      </w:r>
      <w:r>
        <w:rPr>
          <w:rFonts w:ascii="Times New Roman" w:hAnsi="Times New Roman"/>
          <w:b/>
          <w:sz w:val="24"/>
          <w:szCs w:val="24"/>
        </w:rPr>
        <w:t xml:space="preserve">iklausyti </w:t>
      </w:r>
      <w:r w:rsidR="00F20C45">
        <w:rPr>
          <w:rFonts w:ascii="Times New Roman" w:hAnsi="Times New Roman"/>
          <w:b/>
          <w:sz w:val="24"/>
          <w:szCs w:val="24"/>
        </w:rPr>
        <w:t>?</w:t>
      </w:r>
    </w:p>
    <w:p w:rsidR="004B6DCC" w:rsidRPr="00436571" w:rsidRDefault="00C2736F"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w:t>
      </w:r>
      <w:r w:rsidR="004B6DCC">
        <w:rPr>
          <w:rFonts w:ascii="Times New Roman" w:hAnsi="Times New Roman"/>
          <w:sz w:val="24"/>
          <w:szCs w:val="24"/>
        </w:rPr>
        <w:t>ikrai taip</w:t>
      </w:r>
      <w:r>
        <w:rPr>
          <w:rFonts w:ascii="Times New Roman" w:hAnsi="Times New Roman"/>
          <w:sz w:val="24"/>
          <w:szCs w:val="24"/>
        </w:rPr>
        <w:t>.</w:t>
      </w:r>
      <w:r w:rsidR="004B6DCC">
        <w:rPr>
          <w:rFonts w:ascii="Times New Roman" w:hAnsi="Times New Roman"/>
          <w:sz w:val="24"/>
          <w:szCs w:val="24"/>
        </w:rPr>
        <w:t xml:space="preserve"> </w:t>
      </w:r>
      <w:r>
        <w:rPr>
          <w:rFonts w:ascii="Times New Roman" w:hAnsi="Times New Roman"/>
          <w:sz w:val="24"/>
          <w:szCs w:val="24"/>
        </w:rPr>
        <w:t>N</w:t>
      </w:r>
      <w:r w:rsidR="004B6DCC">
        <w:rPr>
          <w:rFonts w:ascii="Times New Roman" w:hAnsi="Times New Roman"/>
          <w:sz w:val="24"/>
          <w:szCs w:val="24"/>
        </w:rPr>
        <w:t>e vienas buvo toks asmuo ir tokie atvejai dažniausiai, kai gaudavom informaciją, patys apie tai nežinodami, iš darbo inspekcijos ar iš</w:t>
      </w:r>
      <w:r w:rsidR="001857F6">
        <w:rPr>
          <w:rFonts w:ascii="Times New Roman" w:hAnsi="Times New Roman"/>
          <w:sz w:val="24"/>
          <w:szCs w:val="24"/>
        </w:rPr>
        <w:t xml:space="preserve"> </w:t>
      </w:r>
      <w:r w:rsidR="004B6DCC">
        <w:rPr>
          <w:rFonts w:ascii="Times New Roman" w:hAnsi="Times New Roman"/>
          <w:sz w:val="24"/>
          <w:szCs w:val="24"/>
        </w:rPr>
        <w:t xml:space="preserve">mokesčių inspekcijos apie nelegalų darbą. Buvo tokie atvejai, kai asmenys gyvena su kitais asmenimis, juos vadiname sugyventiniais, mums nepranešė ir kreipėsi kaip vieniši asmenys. Buvo </w:t>
      </w:r>
      <w:r w:rsidR="001857F6">
        <w:rPr>
          <w:rFonts w:ascii="Times New Roman" w:hAnsi="Times New Roman"/>
          <w:sz w:val="24"/>
          <w:szCs w:val="24"/>
        </w:rPr>
        <w:t>tokių atvejų, kur gavosi tikrai</w:t>
      </w:r>
      <w:r w:rsidR="004B6DCC">
        <w:rPr>
          <w:rFonts w:ascii="Times New Roman" w:hAnsi="Times New Roman"/>
          <w:sz w:val="24"/>
          <w:szCs w:val="24"/>
        </w:rPr>
        <w:t xml:space="preserve"> nemaž</w:t>
      </w:r>
      <w:r>
        <w:rPr>
          <w:rFonts w:ascii="Times New Roman" w:hAnsi="Times New Roman"/>
          <w:sz w:val="24"/>
          <w:szCs w:val="24"/>
        </w:rPr>
        <w:t>os permokos, kai buvo priteista</w:t>
      </w:r>
      <w:r w:rsidR="004B6DCC">
        <w:rPr>
          <w:rFonts w:ascii="Times New Roman" w:hAnsi="Times New Roman"/>
          <w:sz w:val="24"/>
          <w:szCs w:val="24"/>
        </w:rPr>
        <w:t xml:space="preserve"> ir gaudavo išlaikymą iš tėvo, o mums nerodė, kad gaudavo, ar net iš vaikų išlaikymo fondo ir dar mokėjo ir tėtis... Nemažos permokos gavosi dėl piktnaudžiavimo, kai išvyksta į užs</w:t>
      </w:r>
      <w:r>
        <w:rPr>
          <w:rFonts w:ascii="Times New Roman" w:hAnsi="Times New Roman"/>
          <w:sz w:val="24"/>
          <w:szCs w:val="24"/>
        </w:rPr>
        <w:t>ienį. Kažkokiu būdu jie sugeba</w:t>
      </w:r>
      <w:r w:rsidR="004B6DCC">
        <w:rPr>
          <w:rFonts w:ascii="Times New Roman" w:hAnsi="Times New Roman"/>
          <w:sz w:val="24"/>
          <w:szCs w:val="24"/>
        </w:rPr>
        <w:t xml:space="preserve"> atskristi</w:t>
      </w:r>
      <w:r>
        <w:rPr>
          <w:rFonts w:ascii="Times New Roman" w:hAnsi="Times New Roman"/>
          <w:sz w:val="24"/>
          <w:szCs w:val="24"/>
        </w:rPr>
        <w:t>,</w:t>
      </w:r>
      <w:r w:rsidR="004B6DCC">
        <w:rPr>
          <w:rFonts w:ascii="Times New Roman" w:hAnsi="Times New Roman"/>
          <w:sz w:val="24"/>
          <w:szCs w:val="24"/>
        </w:rPr>
        <w:t xml:space="preserve"> ateiti į </w:t>
      </w:r>
      <w:r>
        <w:rPr>
          <w:rFonts w:ascii="Times New Roman" w:hAnsi="Times New Roman"/>
          <w:sz w:val="24"/>
          <w:szCs w:val="24"/>
        </w:rPr>
        <w:t>D</w:t>
      </w:r>
      <w:r w:rsidR="004B6DCC">
        <w:rPr>
          <w:rFonts w:ascii="Times New Roman" w:hAnsi="Times New Roman"/>
          <w:sz w:val="24"/>
          <w:szCs w:val="24"/>
        </w:rPr>
        <w:t>arbo biržą</w:t>
      </w:r>
      <w:r>
        <w:rPr>
          <w:rFonts w:ascii="Times New Roman" w:hAnsi="Times New Roman"/>
          <w:sz w:val="24"/>
          <w:szCs w:val="24"/>
        </w:rPr>
        <w:t>,</w:t>
      </w:r>
      <w:r w:rsidR="004B6DCC">
        <w:rPr>
          <w:rFonts w:ascii="Times New Roman" w:hAnsi="Times New Roman"/>
          <w:sz w:val="24"/>
          <w:szCs w:val="24"/>
        </w:rPr>
        <w:t xml:space="preserve"> atsižymėti ir vėl išskristi ir jiems taip daryti yra patogu. Čia pas mus yra tūkstantinės tokios permokos, kurie skraido...</w:t>
      </w:r>
    </w:p>
    <w:p w:rsidR="00C2736F" w:rsidRPr="00C2736F" w:rsidRDefault="00C2736F"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sidRPr="00C2736F">
        <w:rPr>
          <w:rFonts w:ascii="Times New Roman" w:hAnsi="Times New Roman"/>
          <w:b/>
          <w:sz w:val="24"/>
          <w:szCs w:val="24"/>
        </w:rPr>
        <w:t xml:space="preserve">Kaip vykdoma pašalpos mokėjimo kontrolė?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Kontrolę vykdome surašinėdami buities ir gyvenimo sąlygų aktus. Jei asmuo nurodo, kad turi nekilnojamo turto</w:t>
      </w:r>
      <w:r w:rsidR="00C2736F">
        <w:rPr>
          <w:rFonts w:ascii="Times New Roman" w:hAnsi="Times New Roman"/>
          <w:sz w:val="24"/>
          <w:szCs w:val="24"/>
        </w:rPr>
        <w:t>,</w:t>
      </w:r>
      <w:r>
        <w:rPr>
          <w:rFonts w:ascii="Times New Roman" w:hAnsi="Times New Roman"/>
          <w:sz w:val="24"/>
          <w:szCs w:val="24"/>
        </w:rPr>
        <w:t xml:space="preserve"> ar asmuo gyvena ne Panevėžio mieste,</w:t>
      </w:r>
      <w:r w:rsidR="00C2736F">
        <w:rPr>
          <w:rFonts w:ascii="Times New Roman" w:hAnsi="Times New Roman"/>
          <w:sz w:val="24"/>
          <w:szCs w:val="24"/>
        </w:rPr>
        <w:t xml:space="preserve"> </w:t>
      </w:r>
      <w:r>
        <w:rPr>
          <w:rFonts w:ascii="Times New Roman" w:hAnsi="Times New Roman"/>
          <w:sz w:val="24"/>
          <w:szCs w:val="24"/>
        </w:rPr>
        <w:t xml:space="preserve">mes tada prašome iš tų rajonų ar miestų </w:t>
      </w:r>
      <w:r>
        <w:rPr>
          <w:rFonts w:ascii="Times New Roman" w:hAnsi="Times New Roman"/>
          <w:sz w:val="24"/>
          <w:szCs w:val="24"/>
        </w:rPr>
        <w:lastRenderedPageBreak/>
        <w:t>socialinės paramos skyrių, socialinės paramos cent</w:t>
      </w:r>
      <w:r w:rsidR="00C2736F">
        <w:rPr>
          <w:rFonts w:ascii="Times New Roman" w:hAnsi="Times New Roman"/>
          <w:sz w:val="24"/>
          <w:szCs w:val="24"/>
        </w:rPr>
        <w:t>rų ar seniūnų, kad jie aplankytų ir tikrintų</w:t>
      </w:r>
      <w:r>
        <w:rPr>
          <w:rFonts w:ascii="Times New Roman" w:hAnsi="Times New Roman"/>
          <w:sz w:val="24"/>
          <w:szCs w:val="24"/>
        </w:rPr>
        <w:t>. Kodėl jie gyvena kitame rajone? Kuo jie verčiasi? Kokias turi pajamas ir kaip jie gyvena?</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tenka vykti patikrinti socialinės pašalpos gavėjų gyvenimo sąlygas?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Pastaruoju metu mes esame prisiėmę tokia tvarką, kai</w:t>
      </w:r>
      <w:r w:rsidR="00C2736F" w:rsidRPr="00C2736F">
        <w:rPr>
          <w:rFonts w:ascii="Times New Roman" w:hAnsi="Times New Roman"/>
          <w:sz w:val="24"/>
          <w:szCs w:val="24"/>
        </w:rPr>
        <w:t xml:space="preserve"> </w:t>
      </w:r>
      <w:r w:rsidR="00C2736F">
        <w:rPr>
          <w:rFonts w:ascii="Times New Roman" w:hAnsi="Times New Roman"/>
          <w:sz w:val="24"/>
          <w:szCs w:val="24"/>
        </w:rPr>
        <w:t>nuo naujų metų</w:t>
      </w:r>
      <w:r>
        <w:rPr>
          <w:rFonts w:ascii="Times New Roman" w:hAnsi="Times New Roman"/>
          <w:sz w:val="24"/>
          <w:szCs w:val="24"/>
        </w:rPr>
        <w:t xml:space="preserve"> tapome savarankiška institucija, kuri turim, kuo mažiau išnaudoti lėšų, ne</w:t>
      </w:r>
      <w:r w:rsidR="00C2736F">
        <w:rPr>
          <w:rFonts w:ascii="Times New Roman" w:hAnsi="Times New Roman"/>
          <w:sz w:val="24"/>
          <w:szCs w:val="24"/>
        </w:rPr>
        <w:t xml:space="preserve">s </w:t>
      </w:r>
      <w:r>
        <w:rPr>
          <w:rFonts w:ascii="Times New Roman" w:hAnsi="Times New Roman"/>
          <w:sz w:val="24"/>
          <w:szCs w:val="24"/>
        </w:rPr>
        <w:t>mokame iš savivaldybės biudžeto lėšų. Kai tik pamatome, jog užrašyta ne Panevėžio miestas tikriname 100 procentų visus ar tai bus rajonas ar Biržai, Radviliškis, ar koks kitas rajonas, ar kaimelis</w:t>
      </w:r>
      <w:r w:rsidR="00504F9F">
        <w:rPr>
          <w:rFonts w:ascii="Times New Roman" w:hAnsi="Times New Roman"/>
          <w:sz w:val="24"/>
          <w:szCs w:val="24"/>
        </w:rPr>
        <w:t>,</w:t>
      </w:r>
      <w:r>
        <w:rPr>
          <w:rFonts w:ascii="Times New Roman" w:hAnsi="Times New Roman"/>
          <w:sz w:val="24"/>
          <w:szCs w:val="24"/>
        </w:rPr>
        <w:t xml:space="preserve"> siunčiame užklausas į tas seniūnijas. Aišku</w:t>
      </w:r>
      <w:r w:rsidR="00340660">
        <w:rPr>
          <w:rFonts w:ascii="Times New Roman" w:hAnsi="Times New Roman"/>
          <w:sz w:val="24"/>
          <w:szCs w:val="24"/>
        </w:rPr>
        <w:t>,</w:t>
      </w:r>
      <w:r>
        <w:rPr>
          <w:rFonts w:ascii="Times New Roman" w:hAnsi="Times New Roman"/>
          <w:sz w:val="24"/>
          <w:szCs w:val="24"/>
        </w:rPr>
        <w:t xml:space="preserve"> reaguojame ir į kaimynų nusiskundimus, kad naudojamos socialinės pašalpos ne pagal paskirtį. Reaguojame į  kaimynų pasakymus, kad vaikšto ir gyvena pilna šeima, o pas mus socialinę pašalpą gauna vieniša mamytė ar tėvelis. Dažnai tenka vykti ir patikrinti.</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socialinės pašalpos gavėjai tinkamai ir tikrai savo minimalioms reikmėms panaudoja socialinę pašalpą</w:t>
      </w:r>
      <w:r w:rsidR="00C878BA">
        <w:rPr>
          <w:rFonts w:ascii="Times New Roman" w:hAnsi="Times New Roman"/>
          <w:b/>
          <w:sz w:val="24"/>
          <w:szCs w:val="24"/>
        </w:rPr>
        <w:t>?</w:t>
      </w:r>
      <w:r>
        <w:rPr>
          <w:rFonts w:ascii="Times New Roman" w:hAnsi="Times New Roman"/>
          <w:b/>
          <w:sz w:val="24"/>
          <w:szCs w:val="24"/>
        </w:rPr>
        <w:t xml:space="preserve"> Ar įmanoma kovoti su piktnaudžiavimu?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Kovoti su piktnaudžiavimų visada atsiranda ir būdų</w:t>
      </w:r>
      <w:r w:rsidR="00340660">
        <w:rPr>
          <w:rFonts w:ascii="Times New Roman" w:hAnsi="Times New Roman"/>
          <w:sz w:val="24"/>
          <w:szCs w:val="24"/>
        </w:rPr>
        <w:t>,</w:t>
      </w:r>
      <w:r>
        <w:rPr>
          <w:rFonts w:ascii="Times New Roman" w:hAnsi="Times New Roman"/>
          <w:sz w:val="24"/>
          <w:szCs w:val="24"/>
        </w:rPr>
        <w:t xml:space="preserve"> ir galimybių. O kalbant apie panaudojimą ar tikrai tinkamai ir savo reikmėms</w:t>
      </w:r>
      <w:r w:rsidR="00340660">
        <w:rPr>
          <w:rFonts w:ascii="Times New Roman" w:hAnsi="Times New Roman"/>
          <w:sz w:val="24"/>
          <w:szCs w:val="24"/>
        </w:rPr>
        <w:t>,</w:t>
      </w:r>
      <w:r>
        <w:rPr>
          <w:rFonts w:ascii="Times New Roman" w:hAnsi="Times New Roman"/>
          <w:sz w:val="24"/>
          <w:szCs w:val="24"/>
        </w:rPr>
        <w:t xml:space="preserve"> – tai ne visada panaudojamos tinkamai. </w:t>
      </w:r>
      <w:r w:rsidR="00340660">
        <w:rPr>
          <w:rFonts w:ascii="Times New Roman" w:hAnsi="Times New Roman"/>
          <w:sz w:val="24"/>
          <w:szCs w:val="24"/>
        </w:rPr>
        <w:t>Yra</w:t>
      </w:r>
      <w:r>
        <w:rPr>
          <w:rFonts w:ascii="Times New Roman" w:hAnsi="Times New Roman"/>
          <w:sz w:val="24"/>
          <w:szCs w:val="24"/>
        </w:rPr>
        <w:t xml:space="preserve"> tokių atvejų</w:t>
      </w:r>
      <w:r w:rsidR="00340660">
        <w:rPr>
          <w:rFonts w:ascii="Times New Roman" w:hAnsi="Times New Roman"/>
          <w:sz w:val="24"/>
          <w:szCs w:val="24"/>
        </w:rPr>
        <w:t>,</w:t>
      </w:r>
      <w:r>
        <w:rPr>
          <w:rFonts w:ascii="Times New Roman" w:hAnsi="Times New Roman"/>
          <w:sz w:val="24"/>
          <w:szCs w:val="24"/>
        </w:rPr>
        <w:t xml:space="preserve"> pavyzdžiui, kai prašo pažymų į Tele2 ar Bite, kad gauna socialinę pašalpą</w:t>
      </w:r>
      <w:r w:rsidR="00340660">
        <w:rPr>
          <w:rFonts w:ascii="Times New Roman" w:hAnsi="Times New Roman"/>
          <w:sz w:val="24"/>
          <w:szCs w:val="24"/>
        </w:rPr>
        <w:t>,</w:t>
      </w:r>
      <w:r>
        <w:rPr>
          <w:rFonts w:ascii="Times New Roman" w:hAnsi="Times New Roman"/>
          <w:sz w:val="24"/>
          <w:szCs w:val="24"/>
        </w:rPr>
        <w:t xml:space="preserve"> </w:t>
      </w:r>
      <w:r w:rsidR="00340660">
        <w:rPr>
          <w:rFonts w:ascii="Times New Roman" w:hAnsi="Times New Roman"/>
          <w:sz w:val="24"/>
          <w:szCs w:val="24"/>
        </w:rPr>
        <w:t xml:space="preserve">nes </w:t>
      </w:r>
      <w:r>
        <w:rPr>
          <w:rFonts w:ascii="Times New Roman" w:hAnsi="Times New Roman"/>
          <w:sz w:val="24"/>
          <w:szCs w:val="24"/>
        </w:rPr>
        <w:t>tai yra to asmens pajamos. Nunešus mūsų pažymas, kokio dydžio jis gauna socialinę pašalpą, jiems yra galima pasiimti išmaniuosius telefonus</w:t>
      </w:r>
      <w:r w:rsidR="00340660">
        <w:rPr>
          <w:rFonts w:ascii="Times New Roman" w:hAnsi="Times New Roman"/>
          <w:sz w:val="24"/>
          <w:szCs w:val="24"/>
        </w:rPr>
        <w:t>,</w:t>
      </w:r>
      <w:r>
        <w:rPr>
          <w:rFonts w:ascii="Times New Roman" w:hAnsi="Times New Roman"/>
          <w:sz w:val="24"/>
          <w:szCs w:val="24"/>
        </w:rPr>
        <w:t xml:space="preserve"> sudaryti planus ir taip toliau. Aš</w:t>
      </w:r>
      <w:r w:rsidR="00340660">
        <w:rPr>
          <w:rFonts w:ascii="Times New Roman" w:hAnsi="Times New Roman"/>
          <w:sz w:val="24"/>
          <w:szCs w:val="24"/>
        </w:rPr>
        <w:t xml:space="preserve"> manau, kad tai yra netikslinga,</w:t>
      </w:r>
      <w:r>
        <w:rPr>
          <w:rFonts w:ascii="Times New Roman" w:hAnsi="Times New Roman"/>
          <w:sz w:val="24"/>
          <w:szCs w:val="24"/>
        </w:rPr>
        <w:t xml:space="preserve"> </w:t>
      </w:r>
      <w:r w:rsidR="00340660">
        <w:rPr>
          <w:rFonts w:ascii="Times New Roman" w:hAnsi="Times New Roman"/>
          <w:sz w:val="24"/>
          <w:szCs w:val="24"/>
        </w:rPr>
        <w:t>juk</w:t>
      </w:r>
      <w:r>
        <w:rPr>
          <w:rFonts w:ascii="Times New Roman" w:hAnsi="Times New Roman"/>
          <w:sz w:val="24"/>
          <w:szCs w:val="24"/>
        </w:rPr>
        <w:t xml:space="preserve"> socialinė pašalpa yra skirta būtiniausiems poreikiams tenkinti. Yra ir tokie variantai, kai socialinė pašalpa vedama į socialinę kortelę, gavę socialinę pašalpą, jie negali su ta kortele pirkit nei alkoholio, nei tabako gaminių, tai </w:t>
      </w:r>
      <w:r w:rsidR="00340660">
        <w:rPr>
          <w:rFonts w:ascii="Times New Roman" w:hAnsi="Times New Roman"/>
          <w:sz w:val="24"/>
          <w:szCs w:val="24"/>
        </w:rPr>
        <w:t xml:space="preserve">tada </w:t>
      </w:r>
      <w:r>
        <w:rPr>
          <w:rFonts w:ascii="Times New Roman" w:hAnsi="Times New Roman"/>
          <w:sz w:val="24"/>
          <w:szCs w:val="24"/>
        </w:rPr>
        <w:t>už visą socialinę pašalpą prisiperka saldumynų, tortų, pyragų, pyragaičių ir „švenčia“. Būna ir tokių variantų... Tai aš manau, kad kartais, tikrai panaudojamos ne pagal paskirtį. Ypatingai gaila, kai pašalpos nepasiekia vaikų...</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dažnai pasitaiko atvejų, kad socialinė pašalpa yra nutraukiama arba neskiriama? Dėl kokių priežasčių dažniausiai?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Pastaruoju metu taip. Man labai patinka atsiradusi nuostata nuo 2013 metų birželio mėnesio, kad mes turime  galimybę neskirti, nutraukti ir sustabdyti mokėjimą ir net  kokius 6 mėnesius neskirti lėšų, gavus įvairius duomenis, informaciją ir panašiai. Čia </w:t>
      </w:r>
      <w:r w:rsidR="00504F9F">
        <w:rPr>
          <w:rFonts w:ascii="Times New Roman" w:hAnsi="Times New Roman"/>
          <w:sz w:val="24"/>
          <w:szCs w:val="24"/>
        </w:rPr>
        <w:t>apie</w:t>
      </w:r>
      <w:r>
        <w:rPr>
          <w:rFonts w:ascii="Times New Roman" w:hAnsi="Times New Roman"/>
          <w:sz w:val="24"/>
          <w:szCs w:val="24"/>
        </w:rPr>
        <w:t xml:space="preserve"> informacij</w:t>
      </w:r>
      <w:r w:rsidR="00504F9F">
        <w:rPr>
          <w:rFonts w:ascii="Times New Roman" w:hAnsi="Times New Roman"/>
          <w:sz w:val="24"/>
          <w:szCs w:val="24"/>
        </w:rPr>
        <w:t>ą</w:t>
      </w:r>
      <w:r>
        <w:rPr>
          <w:rFonts w:ascii="Times New Roman" w:hAnsi="Times New Roman"/>
          <w:sz w:val="24"/>
          <w:szCs w:val="24"/>
        </w:rPr>
        <w:t>, kur mes gauname iš visų kitų institucijų. Tai atvejai, kai asmenys parduoda turtą, perka turtą, o yra socialinės pašalpos gavėjai. Lėšų, turimų santaupų nenurodo</w:t>
      </w:r>
      <w:r w:rsidR="00340660">
        <w:rPr>
          <w:rFonts w:ascii="Times New Roman" w:hAnsi="Times New Roman"/>
          <w:sz w:val="24"/>
          <w:szCs w:val="24"/>
        </w:rPr>
        <w:t>,</w:t>
      </w:r>
      <w:r>
        <w:rPr>
          <w:rFonts w:ascii="Times New Roman" w:hAnsi="Times New Roman"/>
          <w:sz w:val="24"/>
          <w:szCs w:val="24"/>
        </w:rPr>
        <w:t xml:space="preserve"> o perka mašinas, būtus, sodus ar kokį kitą turtą. Arba parduoda automobilį, kurio mūsų turimais duomenimis vertė 4,6, 10 tūkstančių litų, o parduoda jį už 100, 200 litų.Tada mes traktuojame, kaip neišnaudotos pajamų gavimo galimybės, kadangi turtą buvo galima parduoti brangiau, jeigu nėra tam tikrų, kaip aš sakau</w:t>
      </w:r>
      <w:r w:rsidR="00340660">
        <w:rPr>
          <w:rFonts w:ascii="Times New Roman" w:hAnsi="Times New Roman"/>
          <w:sz w:val="24"/>
          <w:szCs w:val="24"/>
        </w:rPr>
        <w:t>,</w:t>
      </w:r>
      <w:r>
        <w:rPr>
          <w:rFonts w:ascii="Times New Roman" w:hAnsi="Times New Roman"/>
          <w:sz w:val="24"/>
          <w:szCs w:val="24"/>
        </w:rPr>
        <w:t xml:space="preserve"> „</w:t>
      </w:r>
      <w:proofErr w:type="spellStart"/>
      <w:r w:rsidRPr="00AB06EA">
        <w:rPr>
          <w:rFonts w:ascii="Times New Roman" w:hAnsi="Times New Roman"/>
          <w:sz w:val="24"/>
          <w:szCs w:val="24"/>
        </w:rPr>
        <w:t>force</w:t>
      </w:r>
      <w:proofErr w:type="spellEnd"/>
      <w:r w:rsidRPr="00AB06EA">
        <w:rPr>
          <w:rFonts w:ascii="Times New Roman" w:hAnsi="Times New Roman"/>
          <w:sz w:val="24"/>
          <w:szCs w:val="24"/>
        </w:rPr>
        <w:t xml:space="preserve"> </w:t>
      </w:r>
      <w:proofErr w:type="spellStart"/>
      <w:r w:rsidRPr="00AB06EA">
        <w:rPr>
          <w:rFonts w:ascii="Times New Roman" w:hAnsi="Times New Roman"/>
          <w:sz w:val="24"/>
          <w:szCs w:val="24"/>
        </w:rPr>
        <w:t>majeure</w:t>
      </w:r>
      <w:proofErr w:type="spellEnd"/>
      <w:r>
        <w:rPr>
          <w:rFonts w:ascii="Times New Roman" w:hAnsi="Times New Roman"/>
          <w:sz w:val="24"/>
          <w:szCs w:val="24"/>
        </w:rPr>
        <w:t xml:space="preserve">“ sąlygų.Tokiu atveju nutraukiame mokėjimą 6 arba 12 mėnesių. </w:t>
      </w:r>
    </w:p>
    <w:p w:rsidR="00984996" w:rsidRPr="00436571" w:rsidRDefault="00984996" w:rsidP="005C23CC">
      <w:pPr>
        <w:pStyle w:val="ListParagraph"/>
        <w:tabs>
          <w:tab w:val="left" w:pos="993"/>
        </w:tabs>
        <w:spacing w:after="0" w:line="360" w:lineRule="auto"/>
        <w:ind w:left="0" w:firstLine="567"/>
        <w:jc w:val="both"/>
        <w:rPr>
          <w:rFonts w:ascii="Times New Roman" w:hAnsi="Times New Roman"/>
          <w:sz w:val="24"/>
          <w:szCs w:val="24"/>
        </w:rPr>
      </w:pP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sidRPr="00CE26E4">
        <w:rPr>
          <w:rFonts w:ascii="Times New Roman" w:hAnsi="Times New Roman"/>
          <w:b/>
          <w:sz w:val="24"/>
          <w:szCs w:val="24"/>
        </w:rPr>
        <w:lastRenderedPageBreak/>
        <w:t>Jūsų nuomonė ar reikali</w:t>
      </w:r>
      <w:r>
        <w:rPr>
          <w:rFonts w:ascii="Times New Roman" w:hAnsi="Times New Roman"/>
          <w:b/>
          <w:sz w:val="24"/>
          <w:szCs w:val="24"/>
        </w:rPr>
        <w:t>nga buvo panaikinti reikalavimą -</w:t>
      </w:r>
      <w:r w:rsidRPr="00CE26E4">
        <w:rPr>
          <w:rFonts w:ascii="Times New Roman" w:hAnsi="Times New Roman"/>
          <w:b/>
          <w:sz w:val="24"/>
          <w:szCs w:val="24"/>
        </w:rPr>
        <w:t xml:space="preserve"> būti registruotam darbo </w:t>
      </w:r>
      <w:r>
        <w:rPr>
          <w:rFonts w:ascii="Times New Roman" w:hAnsi="Times New Roman"/>
          <w:b/>
          <w:sz w:val="24"/>
          <w:szCs w:val="24"/>
        </w:rPr>
        <w:t>biržoje 6 mėnesius?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Ne jokiu būdu ne... Aš kategoriškai, tos  nuomonės, kad asmuo turi būti kažkiek laiko registruotas </w:t>
      </w:r>
      <w:r w:rsidR="00340660">
        <w:rPr>
          <w:rFonts w:ascii="Times New Roman" w:hAnsi="Times New Roman"/>
          <w:sz w:val="24"/>
          <w:szCs w:val="24"/>
        </w:rPr>
        <w:t>D</w:t>
      </w:r>
      <w:r>
        <w:rPr>
          <w:rFonts w:ascii="Times New Roman" w:hAnsi="Times New Roman"/>
          <w:sz w:val="24"/>
          <w:szCs w:val="24"/>
        </w:rPr>
        <w:t xml:space="preserve">arbo biržoje. Gal 6 mėnesiai </w:t>
      </w:r>
      <w:r w:rsidR="00340660">
        <w:rPr>
          <w:rFonts w:ascii="Times New Roman" w:hAnsi="Times New Roman"/>
          <w:sz w:val="24"/>
          <w:szCs w:val="24"/>
        </w:rPr>
        <w:t xml:space="preserve">per </w:t>
      </w:r>
      <w:r>
        <w:rPr>
          <w:rFonts w:ascii="Times New Roman" w:hAnsi="Times New Roman"/>
          <w:sz w:val="24"/>
          <w:szCs w:val="24"/>
        </w:rPr>
        <w:t>didelis laiko tarpas, 3 – 4 mėnesiai gal būtu optimaliau, bet</w:t>
      </w:r>
      <w:r w:rsidR="00340660">
        <w:rPr>
          <w:rFonts w:ascii="Times New Roman" w:hAnsi="Times New Roman"/>
          <w:sz w:val="24"/>
          <w:szCs w:val="24"/>
        </w:rPr>
        <w:t>, kad tai</w:t>
      </w:r>
      <w:r>
        <w:rPr>
          <w:rFonts w:ascii="Times New Roman" w:hAnsi="Times New Roman"/>
          <w:sz w:val="24"/>
          <w:szCs w:val="24"/>
        </w:rPr>
        <w:t xml:space="preserve"> buvo </w:t>
      </w:r>
      <w:r w:rsidR="00340660">
        <w:rPr>
          <w:rFonts w:ascii="Times New Roman" w:hAnsi="Times New Roman"/>
          <w:sz w:val="24"/>
          <w:szCs w:val="24"/>
        </w:rPr>
        <w:t xml:space="preserve">visai </w:t>
      </w:r>
      <w:r>
        <w:rPr>
          <w:rFonts w:ascii="Times New Roman" w:hAnsi="Times New Roman"/>
          <w:sz w:val="24"/>
          <w:szCs w:val="24"/>
        </w:rPr>
        <w:t>panaikinta,</w:t>
      </w:r>
      <w:r w:rsidR="00340660">
        <w:rPr>
          <w:rFonts w:ascii="Times New Roman" w:hAnsi="Times New Roman"/>
          <w:sz w:val="24"/>
          <w:szCs w:val="24"/>
        </w:rPr>
        <w:t xml:space="preserve"> </w:t>
      </w:r>
      <w:r>
        <w:rPr>
          <w:rFonts w:ascii="Times New Roman" w:hAnsi="Times New Roman"/>
          <w:sz w:val="24"/>
          <w:szCs w:val="24"/>
        </w:rPr>
        <w:t>pasižiūr</w:t>
      </w:r>
      <w:r w:rsidR="00340660">
        <w:rPr>
          <w:rFonts w:ascii="Times New Roman" w:hAnsi="Times New Roman"/>
          <w:sz w:val="24"/>
          <w:szCs w:val="24"/>
        </w:rPr>
        <w:t>ėkit į mūsų statistiką -</w:t>
      </w:r>
      <w:r>
        <w:rPr>
          <w:rFonts w:ascii="Times New Roman" w:hAnsi="Times New Roman"/>
          <w:sz w:val="24"/>
          <w:szCs w:val="24"/>
        </w:rPr>
        <w:t xml:space="preserve"> socialinės pašalpos gavėjų srautai padidėjo. Išlindo iš visur ir visokie</w:t>
      </w:r>
      <w:r w:rsidR="00340660">
        <w:rPr>
          <w:rFonts w:ascii="Times New Roman" w:hAnsi="Times New Roman"/>
          <w:sz w:val="24"/>
          <w:szCs w:val="24"/>
        </w:rPr>
        <w:t>,</w:t>
      </w:r>
      <w:r>
        <w:rPr>
          <w:rFonts w:ascii="Times New Roman" w:hAnsi="Times New Roman"/>
          <w:sz w:val="24"/>
          <w:szCs w:val="24"/>
        </w:rPr>
        <w:t xml:space="preserve"> </w:t>
      </w:r>
      <w:r w:rsidR="00F769A6">
        <w:rPr>
          <w:rFonts w:ascii="Times New Roman" w:hAnsi="Times New Roman"/>
          <w:sz w:val="24"/>
          <w:szCs w:val="24"/>
        </w:rPr>
        <w:t>n</w:t>
      </w:r>
      <w:r>
        <w:rPr>
          <w:rFonts w:ascii="Times New Roman" w:hAnsi="Times New Roman"/>
          <w:sz w:val="24"/>
          <w:szCs w:val="24"/>
        </w:rPr>
        <w:t xml:space="preserve">uo </w:t>
      </w:r>
      <w:r w:rsidR="00504F9F">
        <w:rPr>
          <w:rFonts w:ascii="Times New Roman" w:hAnsi="Times New Roman"/>
          <w:sz w:val="24"/>
          <w:szCs w:val="24"/>
        </w:rPr>
        <w:t>kurių mūsų koridoriai „kvepėjo“</w:t>
      </w:r>
      <w:r>
        <w:rPr>
          <w:rFonts w:ascii="Times New Roman" w:hAnsi="Times New Roman"/>
          <w:sz w:val="24"/>
          <w:szCs w:val="24"/>
        </w:rPr>
        <w:t xml:space="preserve"> kaip aludė ar dar nežinia kas</w:t>
      </w:r>
      <w:r w:rsidR="00F769A6">
        <w:rPr>
          <w:rFonts w:ascii="Times New Roman" w:hAnsi="Times New Roman"/>
          <w:sz w:val="24"/>
          <w:szCs w:val="24"/>
        </w:rPr>
        <w:t>,</w:t>
      </w:r>
      <w:r>
        <w:rPr>
          <w:rFonts w:ascii="Times New Roman" w:hAnsi="Times New Roman"/>
          <w:sz w:val="24"/>
          <w:szCs w:val="24"/>
        </w:rPr>
        <w:t xml:space="preserve"> </w:t>
      </w:r>
      <w:r w:rsidR="00F769A6">
        <w:rPr>
          <w:rFonts w:ascii="Times New Roman" w:hAnsi="Times New Roman"/>
          <w:sz w:val="24"/>
          <w:szCs w:val="24"/>
        </w:rPr>
        <w:t>k</w:t>
      </w:r>
      <w:r>
        <w:rPr>
          <w:rFonts w:ascii="Times New Roman" w:hAnsi="Times New Roman"/>
          <w:sz w:val="24"/>
          <w:szCs w:val="24"/>
        </w:rPr>
        <w:t>urie atsikėlė, nuėjo užsiregistravo į darbo biržą ir tą pačią dieną pas mus, ir mes jau mokame socialinę pašalpą. Aišku</w:t>
      </w:r>
      <w:r w:rsidR="00F769A6">
        <w:rPr>
          <w:rFonts w:ascii="Times New Roman" w:hAnsi="Times New Roman"/>
          <w:sz w:val="24"/>
          <w:szCs w:val="24"/>
        </w:rPr>
        <w:t>,</w:t>
      </w:r>
      <w:r>
        <w:rPr>
          <w:rFonts w:ascii="Times New Roman" w:hAnsi="Times New Roman"/>
          <w:sz w:val="24"/>
          <w:szCs w:val="24"/>
        </w:rPr>
        <w:t xml:space="preserve"> jam paskirtas apsilankymas</w:t>
      </w:r>
      <w:r w:rsidR="00F769A6">
        <w:rPr>
          <w:rFonts w:ascii="Times New Roman" w:hAnsi="Times New Roman"/>
          <w:sz w:val="24"/>
          <w:szCs w:val="24"/>
        </w:rPr>
        <w:t xml:space="preserve"> Darbo biržoje</w:t>
      </w:r>
      <w:r>
        <w:rPr>
          <w:rFonts w:ascii="Times New Roman" w:hAnsi="Times New Roman"/>
          <w:sz w:val="24"/>
          <w:szCs w:val="24"/>
        </w:rPr>
        <w:t xml:space="preserve"> dažniausiai būna po 3 mėnesių, jis ten nebeišbūna, nebenueina, mes to nežinodami mokame, o jie gavę tuos pinigėlius keliauja į aludę. Dabar mes jau gauname duomenis iš darbo biržos, kada jie yra išbraukiami. </w:t>
      </w:r>
    </w:p>
    <w:p w:rsidR="004B6DCC" w:rsidRPr="0013279E"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Mano nuomone, tai buvo didžiausia klaida, </w:t>
      </w:r>
      <w:r w:rsidR="00F769A6">
        <w:rPr>
          <w:rFonts w:ascii="Times New Roman" w:hAnsi="Times New Roman"/>
          <w:sz w:val="24"/>
          <w:szCs w:val="24"/>
        </w:rPr>
        <w:t xml:space="preserve">- </w:t>
      </w:r>
      <w:r>
        <w:rPr>
          <w:rFonts w:ascii="Times New Roman" w:hAnsi="Times New Roman"/>
          <w:sz w:val="24"/>
          <w:szCs w:val="24"/>
        </w:rPr>
        <w:t>panaikinti</w:t>
      </w:r>
      <w:r w:rsidR="00F769A6">
        <w:rPr>
          <w:rFonts w:ascii="Times New Roman" w:hAnsi="Times New Roman"/>
          <w:sz w:val="24"/>
          <w:szCs w:val="24"/>
        </w:rPr>
        <w:t xml:space="preserve"> reikalavimą būti  registruotam kažkiek laiko D</w:t>
      </w:r>
      <w:r>
        <w:rPr>
          <w:rFonts w:ascii="Times New Roman" w:hAnsi="Times New Roman"/>
          <w:sz w:val="24"/>
          <w:szCs w:val="24"/>
        </w:rPr>
        <w:t>arbo biržoje.</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siūlant visuomenei naudingus darbus atlikti , </w:t>
      </w:r>
      <w:r w:rsidRPr="00936FFA">
        <w:rPr>
          <w:rFonts w:ascii="Times New Roman" w:hAnsi="Times New Roman"/>
          <w:b/>
          <w:sz w:val="24"/>
          <w:szCs w:val="24"/>
        </w:rPr>
        <w:t xml:space="preserve">atkristų </w:t>
      </w:r>
      <w:r>
        <w:rPr>
          <w:rFonts w:ascii="Times New Roman" w:hAnsi="Times New Roman"/>
          <w:b/>
          <w:sz w:val="24"/>
          <w:szCs w:val="24"/>
        </w:rPr>
        <w:t xml:space="preserve">tie asmenys, kuriems nepriklauso socialinė pašalpa?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Tikrai taip. Aš esu trupu</w:t>
      </w:r>
      <w:r w:rsidR="00F769A6">
        <w:rPr>
          <w:rFonts w:ascii="Times New Roman" w:hAnsi="Times New Roman"/>
          <w:sz w:val="24"/>
          <w:szCs w:val="24"/>
        </w:rPr>
        <w:t>tį</w:t>
      </w:r>
      <w:r>
        <w:rPr>
          <w:rFonts w:ascii="Times New Roman" w:hAnsi="Times New Roman"/>
          <w:sz w:val="24"/>
          <w:szCs w:val="24"/>
        </w:rPr>
        <w:t xml:space="preserve"> kitos nuomonės nei mūsų vedėjas. Jis kalba apie konstituciją , apie galimybę... ar tai teisiška ar neteisiška dirbti... Aš į tai nesigilindama sakau : </w:t>
      </w:r>
    </w:p>
    <w:p w:rsidR="005C23CC" w:rsidRPr="00984996"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Jeigu mes turėtume visuomenei naudingus darbus ir siūlytume dirbti</w:t>
      </w:r>
      <w:r w:rsidR="00F769A6">
        <w:rPr>
          <w:rFonts w:ascii="Times New Roman" w:hAnsi="Times New Roman"/>
          <w:sz w:val="24"/>
          <w:szCs w:val="24"/>
        </w:rPr>
        <w:t>,</w:t>
      </w:r>
      <w:r>
        <w:rPr>
          <w:rFonts w:ascii="Times New Roman" w:hAnsi="Times New Roman"/>
          <w:sz w:val="24"/>
          <w:szCs w:val="24"/>
        </w:rPr>
        <w:t xml:space="preserve"> pas mus socialinės pašalpos gavėjų skaičius tikrai sumažėt</w:t>
      </w:r>
      <w:r w:rsidR="00F769A6">
        <w:rPr>
          <w:rFonts w:ascii="Times New Roman" w:hAnsi="Times New Roman"/>
          <w:sz w:val="24"/>
          <w:szCs w:val="24"/>
        </w:rPr>
        <w:t>ų</w:t>
      </w:r>
      <w:r>
        <w:rPr>
          <w:rFonts w:ascii="Times New Roman" w:hAnsi="Times New Roman"/>
          <w:sz w:val="24"/>
          <w:szCs w:val="24"/>
        </w:rPr>
        <w:t>. Mano nuomonė yra tokia. Todėl, kad mes matome, kokie ateina, kaip apsirengia, su kokiomis mašinomis atvažiuoja... ypatingai jaunimas.Pasiūlius jiems išravėti mūsų miesto darželius, padėti nupjauti šakas, pagrėbti , padėti sutvarkyti,</w:t>
      </w:r>
      <w:r w:rsidR="00F769A6">
        <w:rPr>
          <w:rFonts w:ascii="Times New Roman" w:hAnsi="Times New Roman"/>
          <w:sz w:val="24"/>
          <w:szCs w:val="24"/>
        </w:rPr>
        <w:t xml:space="preserve"> pagražinti mūsų miesto aplinką -</w:t>
      </w:r>
      <w:r>
        <w:rPr>
          <w:rFonts w:ascii="Times New Roman" w:hAnsi="Times New Roman"/>
          <w:sz w:val="24"/>
          <w:szCs w:val="24"/>
        </w:rPr>
        <w:t xml:space="preserve"> pusę jų neateit</w:t>
      </w:r>
      <w:r w:rsidR="00F769A6">
        <w:rPr>
          <w:rFonts w:ascii="Times New Roman" w:hAnsi="Times New Roman"/>
          <w:sz w:val="24"/>
          <w:szCs w:val="24"/>
        </w:rPr>
        <w:t>ų</w:t>
      </w:r>
      <w:r>
        <w:rPr>
          <w:rFonts w:ascii="Times New Roman" w:hAnsi="Times New Roman"/>
          <w:sz w:val="24"/>
          <w:szCs w:val="24"/>
        </w:rPr>
        <w:t>. O kodėl gi ne, ką jie veikia? Aš esu tiktai už visuomenei naudingus darbus.</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Pr>
          <w:rFonts w:ascii="Times New Roman" w:hAnsi="Times New Roman"/>
          <w:b/>
          <w:sz w:val="24"/>
          <w:szCs w:val="24"/>
        </w:rPr>
        <w:t xml:space="preserve"> kur kas efektyvesnį socialinės pašalpos paskirstymą, sutaupiusios daug lėšų, </w:t>
      </w:r>
      <w:r w:rsidRPr="00936FFA">
        <w:rPr>
          <w:rFonts w:ascii="Times New Roman" w:hAnsi="Times New Roman"/>
          <w:b/>
          <w:sz w:val="24"/>
          <w:szCs w:val="24"/>
        </w:rPr>
        <w:t>atfiltravo</w:t>
      </w:r>
      <w:r>
        <w:rPr>
          <w:rFonts w:ascii="Times New Roman" w:hAnsi="Times New Roman"/>
          <w:b/>
          <w:sz w:val="24"/>
          <w:szCs w:val="24"/>
        </w:rPr>
        <w:t xml:space="preserve"> apsimetėlius, kuriems socialinė parama nepriklauso... Ar galima tai taikyti miestui?</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Negalima. Aš manau, kad, negalima. Mes neturime seniūnų, mes turime seniūnaičius</w:t>
      </w:r>
      <w:r w:rsidR="00F769A6">
        <w:rPr>
          <w:rFonts w:ascii="Times New Roman" w:hAnsi="Times New Roman"/>
          <w:sz w:val="24"/>
          <w:szCs w:val="24"/>
        </w:rPr>
        <w:t>,</w:t>
      </w:r>
      <w:r>
        <w:rPr>
          <w:rFonts w:ascii="Times New Roman" w:hAnsi="Times New Roman"/>
          <w:sz w:val="24"/>
          <w:szCs w:val="24"/>
        </w:rPr>
        <w:t xml:space="preserve"> ir kiek mes turėjome atvejų ir kreipėmės į juos kažko pasiklausti</w:t>
      </w:r>
      <w:r w:rsidR="00F769A6">
        <w:rPr>
          <w:rFonts w:ascii="Times New Roman" w:hAnsi="Times New Roman"/>
          <w:sz w:val="24"/>
          <w:szCs w:val="24"/>
        </w:rPr>
        <w:t>, bet</w:t>
      </w:r>
      <w:r>
        <w:rPr>
          <w:rFonts w:ascii="Times New Roman" w:hAnsi="Times New Roman"/>
          <w:sz w:val="24"/>
          <w:szCs w:val="24"/>
        </w:rPr>
        <w:t>... Tai yra ne ta aplinka, ne tas gyvenimo būdas ir vieta, kad seniūnaičiai galėtų kažką konkrečiai pasakyti apie savo gyvenamo rajono žmones. Tikrai ne.</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manote ar socialinės pašalpos paskirstymas buvo efektyvus iki 2012 metų?</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Ne</w:t>
      </w:r>
      <w:r w:rsidR="00504F9F">
        <w:rPr>
          <w:rFonts w:ascii="Times New Roman" w:hAnsi="Times New Roman"/>
          <w:sz w:val="24"/>
          <w:szCs w:val="24"/>
        </w:rPr>
        <w:t>,</w:t>
      </w:r>
      <w:r>
        <w:rPr>
          <w:rFonts w:ascii="Times New Roman" w:hAnsi="Times New Roman"/>
          <w:sz w:val="24"/>
          <w:szCs w:val="24"/>
        </w:rPr>
        <w:t xml:space="preserve"> socialinės pašalpos buvo didelės, minimalus atlyginimas buvo mažas, buvo daug gavėjų </w:t>
      </w:r>
      <w:r w:rsidR="00F769A6">
        <w:rPr>
          <w:rFonts w:ascii="Times New Roman" w:hAnsi="Times New Roman"/>
          <w:sz w:val="24"/>
          <w:szCs w:val="24"/>
        </w:rPr>
        <w:t xml:space="preserve">pažeidėjų, </w:t>
      </w:r>
      <w:r>
        <w:rPr>
          <w:rFonts w:ascii="Times New Roman" w:hAnsi="Times New Roman"/>
          <w:sz w:val="24"/>
          <w:szCs w:val="24"/>
        </w:rPr>
        <w:t>ir jokių nuobaudų, jokių sankcijų n</w:t>
      </w:r>
      <w:r w:rsidR="00504F9F">
        <w:rPr>
          <w:rFonts w:ascii="Times New Roman" w:hAnsi="Times New Roman"/>
          <w:sz w:val="24"/>
          <w:szCs w:val="24"/>
        </w:rPr>
        <w:t>ebuvo. Manau, kad šiuo metu yra</w:t>
      </w:r>
      <w:r>
        <w:rPr>
          <w:rFonts w:ascii="Times New Roman" w:hAnsi="Times New Roman"/>
          <w:sz w:val="24"/>
          <w:szCs w:val="24"/>
        </w:rPr>
        <w:t xml:space="preserve"> kur kas efektyvesnis socialinės pašalpos paskirstymas.</w:t>
      </w:r>
    </w:p>
    <w:p w:rsidR="00984996" w:rsidRPr="00605122" w:rsidRDefault="00984996" w:rsidP="005C23CC">
      <w:pPr>
        <w:pStyle w:val="ListParagraph"/>
        <w:tabs>
          <w:tab w:val="left" w:pos="993"/>
        </w:tabs>
        <w:spacing w:after="0" w:line="360" w:lineRule="auto"/>
        <w:ind w:left="0" w:firstLine="567"/>
        <w:jc w:val="both"/>
        <w:rPr>
          <w:rFonts w:ascii="Times New Roman" w:hAnsi="Times New Roman"/>
          <w:sz w:val="24"/>
          <w:szCs w:val="24"/>
        </w:rPr>
      </w:pP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lastRenderedPageBreak/>
        <w:t xml:space="preserve">Įsigaliojus naujam socialinės paramos nepasiturintiems gyventojams įstatymo </w:t>
      </w:r>
      <w:r w:rsidRPr="00936FFA">
        <w:rPr>
          <w:rFonts w:ascii="Times New Roman" w:hAnsi="Times New Roman"/>
          <w:b/>
          <w:sz w:val="24"/>
          <w:szCs w:val="24"/>
        </w:rPr>
        <w:t>pakeitimams</w:t>
      </w:r>
      <w:r w:rsidR="00F769A6">
        <w:rPr>
          <w:rFonts w:ascii="Times New Roman" w:hAnsi="Times New Roman"/>
          <w:b/>
          <w:sz w:val="24"/>
          <w:szCs w:val="24"/>
        </w:rPr>
        <w:t>,</w:t>
      </w:r>
      <w:r w:rsidRPr="00936FFA">
        <w:rPr>
          <w:rFonts w:ascii="Times New Roman" w:hAnsi="Times New Roman"/>
          <w:b/>
          <w:sz w:val="24"/>
          <w:szCs w:val="24"/>
        </w:rPr>
        <w:t xml:space="preserve"> kokie numatomi teigiami pokyčiai?</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Teigiami pokyčiai – tai ko gero pagrindinis gavėjų atrinkimas</w:t>
      </w:r>
      <w:r w:rsidR="00F769A6">
        <w:rPr>
          <w:rFonts w:ascii="Times New Roman" w:hAnsi="Times New Roman"/>
          <w:sz w:val="24"/>
          <w:szCs w:val="24"/>
        </w:rPr>
        <w:t>,</w:t>
      </w:r>
      <w:r>
        <w:rPr>
          <w:rFonts w:ascii="Times New Roman" w:hAnsi="Times New Roman"/>
          <w:sz w:val="24"/>
          <w:szCs w:val="24"/>
        </w:rPr>
        <w:t xml:space="preserve"> atfiltravimas, galbūt</w:t>
      </w:r>
      <w:r w:rsidR="00F769A6">
        <w:rPr>
          <w:rFonts w:ascii="Times New Roman" w:hAnsi="Times New Roman"/>
          <w:sz w:val="24"/>
          <w:szCs w:val="24"/>
        </w:rPr>
        <w:t>,</w:t>
      </w:r>
      <w:r>
        <w:rPr>
          <w:rFonts w:ascii="Times New Roman" w:hAnsi="Times New Roman"/>
          <w:sz w:val="24"/>
          <w:szCs w:val="24"/>
        </w:rPr>
        <w:t xml:space="preserve"> tikslesnis paramos gavėjų grupių nustatymas. </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bendradarbiavimas su valstybinėmis institucijomis (VMI, SODRA, </w:t>
      </w:r>
      <w:r w:rsidR="00F769A6">
        <w:rPr>
          <w:rFonts w:ascii="Times New Roman" w:hAnsi="Times New Roman"/>
          <w:b/>
          <w:sz w:val="24"/>
          <w:szCs w:val="24"/>
        </w:rPr>
        <w:t>D</w:t>
      </w:r>
      <w:r>
        <w:rPr>
          <w:rFonts w:ascii="Times New Roman" w:hAnsi="Times New Roman"/>
          <w:b/>
          <w:sz w:val="24"/>
          <w:szCs w:val="24"/>
        </w:rPr>
        <w:t xml:space="preserve">arbo inspekcija, </w:t>
      </w:r>
      <w:r w:rsidR="00F769A6">
        <w:rPr>
          <w:rFonts w:ascii="Times New Roman" w:hAnsi="Times New Roman"/>
          <w:b/>
          <w:sz w:val="24"/>
          <w:szCs w:val="24"/>
        </w:rPr>
        <w:t>D</w:t>
      </w:r>
      <w:r>
        <w:rPr>
          <w:rFonts w:ascii="Times New Roman" w:hAnsi="Times New Roman"/>
          <w:b/>
          <w:sz w:val="24"/>
          <w:szCs w:val="24"/>
        </w:rPr>
        <w:t>arbo birža ir kitos) padės sumažinti piktnaudžiavimą socialinėmis pašalpomis?</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Taip. Ir dabar tas vyksta ir manau, kad čia labai gera, teigiama patirtis. Todėl, kad gavus informaciją apie nelegalią veiklą, </w:t>
      </w:r>
      <w:r w:rsidR="00F769A6">
        <w:rPr>
          <w:rFonts w:ascii="Times New Roman" w:hAnsi="Times New Roman"/>
          <w:sz w:val="24"/>
          <w:szCs w:val="24"/>
        </w:rPr>
        <w:t xml:space="preserve">kai iš Darbo biržos išbraukiami, </w:t>
      </w:r>
      <w:r>
        <w:rPr>
          <w:rFonts w:ascii="Times New Roman" w:hAnsi="Times New Roman"/>
          <w:sz w:val="24"/>
          <w:szCs w:val="24"/>
        </w:rPr>
        <w:t>iškarto sta</w:t>
      </w:r>
      <w:r w:rsidR="00F769A6">
        <w:rPr>
          <w:rFonts w:ascii="Times New Roman" w:hAnsi="Times New Roman"/>
          <w:sz w:val="24"/>
          <w:szCs w:val="24"/>
        </w:rPr>
        <w:t>bdome išmokų mokėjimą</w:t>
      </w:r>
      <w:r>
        <w:rPr>
          <w:rFonts w:ascii="Times New Roman" w:hAnsi="Times New Roman"/>
          <w:sz w:val="24"/>
          <w:szCs w:val="24"/>
        </w:rPr>
        <w:t>. Rajonuose žmonės mato - kas kur dirba, kas ką veikia, kas pas ką dirba, kas kam padeda ar laukus apdirbti, ar namus stat</w:t>
      </w:r>
      <w:r w:rsidR="00DD54E7">
        <w:rPr>
          <w:rFonts w:ascii="Times New Roman" w:hAnsi="Times New Roman"/>
          <w:sz w:val="24"/>
          <w:szCs w:val="24"/>
        </w:rPr>
        <w:t>yti. Mieste pas mus to nežinome.</w:t>
      </w:r>
      <w:r>
        <w:rPr>
          <w:rFonts w:ascii="Times New Roman" w:hAnsi="Times New Roman"/>
          <w:sz w:val="24"/>
          <w:szCs w:val="24"/>
        </w:rPr>
        <w:t xml:space="preserve"> </w:t>
      </w:r>
      <w:r w:rsidR="00DD54E7">
        <w:rPr>
          <w:rFonts w:ascii="Times New Roman" w:hAnsi="Times New Roman"/>
          <w:sz w:val="24"/>
          <w:szCs w:val="24"/>
        </w:rPr>
        <w:t xml:space="preserve">Yra </w:t>
      </w:r>
      <w:r>
        <w:rPr>
          <w:rFonts w:ascii="Times New Roman" w:hAnsi="Times New Roman"/>
          <w:sz w:val="24"/>
          <w:szCs w:val="24"/>
        </w:rPr>
        <w:t>pas mus socialinės pašalpos gavėjų</w:t>
      </w:r>
      <w:r w:rsidR="00DD54E7">
        <w:rPr>
          <w:rFonts w:ascii="Times New Roman" w:hAnsi="Times New Roman"/>
          <w:sz w:val="24"/>
          <w:szCs w:val="24"/>
        </w:rPr>
        <w:t xml:space="preserve"> -</w:t>
      </w:r>
      <w:r>
        <w:rPr>
          <w:rFonts w:ascii="Times New Roman" w:hAnsi="Times New Roman"/>
          <w:sz w:val="24"/>
          <w:szCs w:val="24"/>
        </w:rPr>
        <w:t xml:space="preserve"> manikiūrininkių, kirpėjų, dirbančių be jokių dokumentų ir šitie asmenys yra mūsų socialinė</w:t>
      </w:r>
      <w:r w:rsidR="00DD54E7">
        <w:rPr>
          <w:rFonts w:ascii="Times New Roman" w:hAnsi="Times New Roman"/>
          <w:sz w:val="24"/>
          <w:szCs w:val="24"/>
        </w:rPr>
        <w:t>s</w:t>
      </w:r>
      <w:r>
        <w:rPr>
          <w:rFonts w:ascii="Times New Roman" w:hAnsi="Times New Roman"/>
          <w:sz w:val="24"/>
          <w:szCs w:val="24"/>
        </w:rPr>
        <w:t xml:space="preserve"> pašalpos gavėjai. Taip aš manau čia labai gera patirtis.</w:t>
      </w:r>
    </w:p>
    <w:p w:rsidR="004B6DCC" w:rsidRDefault="004B6DCC" w:rsidP="005C23CC">
      <w:pPr>
        <w:pStyle w:val="ListParagraph"/>
        <w:numPr>
          <w:ilvl w:val="0"/>
          <w:numId w:val="20"/>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nuomone, kaip galima efektyviai skirstyti socialinių pašalpų mokėjimą?</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Mano nuomone, tai pirmiausia reikėt</w:t>
      </w:r>
      <w:r w:rsidR="00DD54E7">
        <w:rPr>
          <w:rFonts w:ascii="Times New Roman" w:hAnsi="Times New Roman"/>
          <w:sz w:val="24"/>
          <w:szCs w:val="24"/>
        </w:rPr>
        <w:t>ų</w:t>
      </w:r>
      <w:r>
        <w:rPr>
          <w:rFonts w:ascii="Times New Roman" w:hAnsi="Times New Roman"/>
          <w:sz w:val="24"/>
          <w:szCs w:val="24"/>
        </w:rPr>
        <w:t xml:space="preserve"> kuo dažniau tokius asmenis socialinės pašalpos gavėjus tikrinti. Tikrinti juos namuose, žiūrėti su kuo gyvena, kaip gyvena ir ar tikrai jiems reikalinga parama. Tikrinti jų užimtumą ir</w:t>
      </w:r>
      <w:r w:rsidR="00DD54E7">
        <w:rPr>
          <w:rFonts w:ascii="Times New Roman" w:hAnsi="Times New Roman"/>
          <w:sz w:val="24"/>
          <w:szCs w:val="24"/>
        </w:rPr>
        <w:t>,</w:t>
      </w:r>
      <w:r>
        <w:rPr>
          <w:rFonts w:ascii="Times New Roman" w:hAnsi="Times New Roman"/>
          <w:sz w:val="24"/>
          <w:szCs w:val="24"/>
        </w:rPr>
        <w:t xml:space="preserve"> jeigu asmuo gali gauti socialinę pašalpą</w:t>
      </w:r>
      <w:r w:rsidR="00DD54E7">
        <w:rPr>
          <w:rFonts w:ascii="Times New Roman" w:hAnsi="Times New Roman"/>
          <w:sz w:val="24"/>
          <w:szCs w:val="24"/>
        </w:rPr>
        <w:t>,</w:t>
      </w:r>
      <w:r>
        <w:rPr>
          <w:rFonts w:ascii="Times New Roman" w:hAnsi="Times New Roman"/>
          <w:sz w:val="24"/>
          <w:szCs w:val="24"/>
        </w:rPr>
        <w:t xml:space="preserve"> turėdama</w:t>
      </w:r>
      <w:r w:rsidR="00DD54E7">
        <w:rPr>
          <w:rFonts w:ascii="Times New Roman" w:hAnsi="Times New Roman"/>
          <w:sz w:val="24"/>
          <w:szCs w:val="24"/>
        </w:rPr>
        <w:t>s</w:t>
      </w:r>
      <w:r>
        <w:rPr>
          <w:rFonts w:ascii="Times New Roman" w:hAnsi="Times New Roman"/>
          <w:sz w:val="24"/>
          <w:szCs w:val="24"/>
        </w:rPr>
        <w:t xml:space="preserve"> verslo  liudijimą ar individualiuos veiklos pažymą</w:t>
      </w:r>
      <w:r w:rsidR="00DD54E7">
        <w:rPr>
          <w:rFonts w:ascii="Times New Roman" w:hAnsi="Times New Roman"/>
          <w:sz w:val="24"/>
          <w:szCs w:val="24"/>
        </w:rPr>
        <w:t>, n</w:t>
      </w:r>
      <w:r>
        <w:rPr>
          <w:rFonts w:ascii="Times New Roman" w:hAnsi="Times New Roman"/>
          <w:sz w:val="24"/>
          <w:szCs w:val="24"/>
        </w:rPr>
        <w:t xml:space="preserve">urodo, kad dirba vieną dieną ar vieną valandą per dieną kirpėja, tai tikrinti juos darbo vietoje ar </w:t>
      </w:r>
      <w:r w:rsidR="00DD54E7">
        <w:rPr>
          <w:rFonts w:ascii="Times New Roman" w:hAnsi="Times New Roman"/>
          <w:sz w:val="24"/>
          <w:szCs w:val="24"/>
        </w:rPr>
        <w:t>iš tikrųjų</w:t>
      </w:r>
      <w:r>
        <w:rPr>
          <w:rFonts w:ascii="Times New Roman" w:hAnsi="Times New Roman"/>
          <w:sz w:val="24"/>
          <w:szCs w:val="24"/>
        </w:rPr>
        <w:t xml:space="preserve"> taip yra. Dar galvoju, kad </w:t>
      </w:r>
      <w:r w:rsidR="00DD54E7">
        <w:rPr>
          <w:rFonts w:ascii="Times New Roman" w:hAnsi="Times New Roman"/>
          <w:sz w:val="24"/>
          <w:szCs w:val="24"/>
        </w:rPr>
        <w:t xml:space="preserve">taikant </w:t>
      </w:r>
      <w:r>
        <w:rPr>
          <w:rFonts w:ascii="Times New Roman" w:hAnsi="Times New Roman"/>
          <w:sz w:val="24"/>
          <w:szCs w:val="24"/>
        </w:rPr>
        <w:t xml:space="preserve">visuomenei naudingus darbus, </w:t>
      </w:r>
      <w:r w:rsidR="00DD54E7">
        <w:rPr>
          <w:rFonts w:ascii="Times New Roman" w:hAnsi="Times New Roman"/>
          <w:sz w:val="24"/>
          <w:szCs w:val="24"/>
        </w:rPr>
        <w:t>atkristų tie,</w:t>
      </w:r>
      <w:r>
        <w:rPr>
          <w:rFonts w:ascii="Times New Roman" w:hAnsi="Times New Roman"/>
          <w:sz w:val="24"/>
          <w:szCs w:val="24"/>
        </w:rPr>
        <w:t xml:space="preserve"> kuriems nėra būtina socialinė pašalpa, taip būt</w:t>
      </w:r>
      <w:r w:rsidR="00DD54E7">
        <w:rPr>
          <w:rFonts w:ascii="Times New Roman" w:hAnsi="Times New Roman"/>
          <w:sz w:val="24"/>
          <w:szCs w:val="24"/>
        </w:rPr>
        <w:t>ų</w:t>
      </w:r>
      <w:r>
        <w:rPr>
          <w:rFonts w:ascii="Times New Roman" w:hAnsi="Times New Roman"/>
          <w:sz w:val="24"/>
          <w:szCs w:val="24"/>
        </w:rPr>
        <w:t xml:space="preserve"> tikrai efektyviau. Dar galvoju</w:t>
      </w:r>
      <w:r w:rsidR="00DD54E7">
        <w:rPr>
          <w:rFonts w:ascii="Times New Roman" w:hAnsi="Times New Roman"/>
          <w:sz w:val="24"/>
          <w:szCs w:val="24"/>
        </w:rPr>
        <w:t>,</w:t>
      </w:r>
      <w:r>
        <w:rPr>
          <w:rFonts w:ascii="Times New Roman" w:hAnsi="Times New Roman"/>
          <w:sz w:val="24"/>
          <w:szCs w:val="24"/>
        </w:rPr>
        <w:t xml:space="preserve"> reikėt</w:t>
      </w:r>
      <w:r w:rsidR="00DD54E7">
        <w:rPr>
          <w:rFonts w:ascii="Times New Roman" w:hAnsi="Times New Roman"/>
          <w:sz w:val="24"/>
          <w:szCs w:val="24"/>
        </w:rPr>
        <w:t>ų</w:t>
      </w:r>
      <w:r>
        <w:rPr>
          <w:rFonts w:ascii="Times New Roman" w:hAnsi="Times New Roman"/>
          <w:sz w:val="24"/>
          <w:szCs w:val="24"/>
        </w:rPr>
        <w:t xml:space="preserve"> re</w:t>
      </w:r>
      <w:r w:rsidR="00504F9F">
        <w:rPr>
          <w:rFonts w:ascii="Times New Roman" w:hAnsi="Times New Roman"/>
          <w:sz w:val="24"/>
          <w:szCs w:val="24"/>
        </w:rPr>
        <w:t>a</w:t>
      </w:r>
      <w:r>
        <w:rPr>
          <w:rFonts w:ascii="Times New Roman" w:hAnsi="Times New Roman"/>
          <w:sz w:val="24"/>
          <w:szCs w:val="24"/>
        </w:rPr>
        <w:t>guoti į esam</w:t>
      </w:r>
      <w:r w:rsidR="00DD54E7">
        <w:rPr>
          <w:rFonts w:ascii="Times New Roman" w:hAnsi="Times New Roman"/>
          <w:sz w:val="24"/>
          <w:szCs w:val="24"/>
        </w:rPr>
        <w:t>a</w:t>
      </w:r>
      <w:r>
        <w:rPr>
          <w:rFonts w:ascii="Times New Roman" w:hAnsi="Times New Roman"/>
          <w:sz w:val="24"/>
          <w:szCs w:val="24"/>
        </w:rPr>
        <w:t xml:space="preserve">s </w:t>
      </w:r>
      <w:r w:rsidR="00DD54E7">
        <w:rPr>
          <w:rFonts w:ascii="Times New Roman" w:hAnsi="Times New Roman"/>
          <w:sz w:val="24"/>
          <w:szCs w:val="24"/>
        </w:rPr>
        <w:t>aplinkybes</w:t>
      </w:r>
      <w:r>
        <w:rPr>
          <w:rFonts w:ascii="Times New Roman" w:hAnsi="Times New Roman"/>
          <w:sz w:val="24"/>
          <w:szCs w:val="24"/>
        </w:rPr>
        <w:t xml:space="preserve">, nes labai dažnai būna, jog žmogus kreipiasi būtent tuo metu, kada jam labiausiai reikia, kada neteko darbo, kada nutiko kažkokia nelaimė, bėda ir šiuo metu jis neturi pajamų, ir </w:t>
      </w:r>
      <w:r w:rsidR="00504F9F">
        <w:rPr>
          <w:rFonts w:ascii="Times New Roman" w:hAnsi="Times New Roman"/>
          <w:sz w:val="24"/>
          <w:szCs w:val="24"/>
        </w:rPr>
        <w:t xml:space="preserve">galėtų </w:t>
      </w:r>
      <w:r>
        <w:rPr>
          <w:rFonts w:ascii="Times New Roman" w:hAnsi="Times New Roman"/>
          <w:sz w:val="24"/>
          <w:szCs w:val="24"/>
        </w:rPr>
        <w:t>būt</w:t>
      </w:r>
      <w:r w:rsidR="00504F9F">
        <w:rPr>
          <w:rFonts w:ascii="Times New Roman" w:hAnsi="Times New Roman"/>
          <w:sz w:val="24"/>
          <w:szCs w:val="24"/>
        </w:rPr>
        <w:t>i</w:t>
      </w:r>
      <w:r>
        <w:rPr>
          <w:rFonts w:ascii="Times New Roman" w:hAnsi="Times New Roman"/>
          <w:sz w:val="24"/>
          <w:szCs w:val="24"/>
        </w:rPr>
        <w:t xml:space="preserve"> tokia galimybė jam socialinę pašalpą ir paskirti iškarto, o ne kaip būna po 3 mėnesių, po 2 mėnesių. Ateina asmuo ir jam pasako</w:t>
      </w:r>
      <w:r w:rsidR="00DD54E7">
        <w:rPr>
          <w:rFonts w:ascii="Times New Roman" w:hAnsi="Times New Roman"/>
          <w:sz w:val="24"/>
          <w:szCs w:val="24"/>
        </w:rPr>
        <w:t>,</w:t>
      </w:r>
      <w:r>
        <w:rPr>
          <w:rFonts w:ascii="Times New Roman" w:hAnsi="Times New Roman"/>
          <w:sz w:val="24"/>
          <w:szCs w:val="24"/>
        </w:rPr>
        <w:t xml:space="preserve"> įgyjate teis</w:t>
      </w:r>
      <w:r w:rsidR="00DD54E7">
        <w:rPr>
          <w:rFonts w:ascii="Times New Roman" w:hAnsi="Times New Roman"/>
          <w:sz w:val="24"/>
          <w:szCs w:val="24"/>
        </w:rPr>
        <w:t>ę</w:t>
      </w:r>
      <w:r>
        <w:rPr>
          <w:rFonts w:ascii="Times New Roman" w:hAnsi="Times New Roman"/>
          <w:sz w:val="24"/>
          <w:szCs w:val="24"/>
        </w:rPr>
        <w:t xml:space="preserve"> tada ir tada. Tai čia ir tūrėt</w:t>
      </w:r>
      <w:r w:rsidR="00DD54E7">
        <w:rPr>
          <w:rFonts w:ascii="Times New Roman" w:hAnsi="Times New Roman"/>
          <w:sz w:val="24"/>
          <w:szCs w:val="24"/>
        </w:rPr>
        <w:t>ų</w:t>
      </w:r>
      <w:r>
        <w:rPr>
          <w:rFonts w:ascii="Times New Roman" w:hAnsi="Times New Roman"/>
          <w:sz w:val="24"/>
          <w:szCs w:val="24"/>
        </w:rPr>
        <w:t xml:space="preserve"> būti lankstesnė situacija, kad vieniems turėt</w:t>
      </w:r>
      <w:r w:rsidR="00DD54E7">
        <w:rPr>
          <w:rFonts w:ascii="Times New Roman" w:hAnsi="Times New Roman"/>
          <w:sz w:val="24"/>
          <w:szCs w:val="24"/>
        </w:rPr>
        <w:t>ų</w:t>
      </w:r>
      <w:r>
        <w:rPr>
          <w:rFonts w:ascii="Times New Roman" w:hAnsi="Times New Roman"/>
          <w:sz w:val="24"/>
          <w:szCs w:val="24"/>
        </w:rPr>
        <w:t xml:space="preserve"> būti taikoma registracija </w:t>
      </w:r>
      <w:r w:rsidR="000D6431">
        <w:rPr>
          <w:rFonts w:ascii="Times New Roman" w:hAnsi="Times New Roman"/>
          <w:sz w:val="24"/>
          <w:szCs w:val="24"/>
        </w:rPr>
        <w:t>D</w:t>
      </w:r>
      <w:r>
        <w:rPr>
          <w:rFonts w:ascii="Times New Roman" w:hAnsi="Times New Roman"/>
          <w:sz w:val="24"/>
          <w:szCs w:val="24"/>
        </w:rPr>
        <w:t>arbo biržoje kurį laiką ir tik ta</w:t>
      </w:r>
      <w:r w:rsidR="000D6431">
        <w:rPr>
          <w:rFonts w:ascii="Times New Roman" w:hAnsi="Times New Roman"/>
          <w:sz w:val="24"/>
          <w:szCs w:val="24"/>
        </w:rPr>
        <w:t>da gali gauti socialinę pašalpą, k</w:t>
      </w:r>
      <w:r>
        <w:rPr>
          <w:rFonts w:ascii="Times New Roman" w:hAnsi="Times New Roman"/>
          <w:sz w:val="24"/>
          <w:szCs w:val="24"/>
        </w:rPr>
        <w:t>iti</w:t>
      </w:r>
      <w:r w:rsidR="000D6431">
        <w:rPr>
          <w:rFonts w:ascii="Times New Roman" w:hAnsi="Times New Roman"/>
          <w:sz w:val="24"/>
          <w:szCs w:val="24"/>
        </w:rPr>
        <w:t>ems su tam tikrom kategorijom (</w:t>
      </w:r>
      <w:r>
        <w:rPr>
          <w:rFonts w:ascii="Times New Roman" w:hAnsi="Times New Roman"/>
          <w:sz w:val="24"/>
          <w:szCs w:val="24"/>
        </w:rPr>
        <w:t>ar tai nelaimės atveju, darbo nete</w:t>
      </w:r>
      <w:r w:rsidR="000D6431">
        <w:rPr>
          <w:rFonts w:ascii="Times New Roman" w:hAnsi="Times New Roman"/>
          <w:sz w:val="24"/>
          <w:szCs w:val="24"/>
        </w:rPr>
        <w:t>kimas, liga, neįgalumas ir kiti</w:t>
      </w:r>
      <w:r>
        <w:rPr>
          <w:rFonts w:ascii="Times New Roman" w:hAnsi="Times New Roman"/>
          <w:sz w:val="24"/>
          <w:szCs w:val="24"/>
        </w:rPr>
        <w:t>) netekai pajamų šaltinio ir tada tau</w:t>
      </w:r>
      <w:r w:rsidR="000D6431">
        <w:rPr>
          <w:rFonts w:ascii="Times New Roman" w:hAnsi="Times New Roman"/>
          <w:sz w:val="24"/>
          <w:szCs w:val="24"/>
        </w:rPr>
        <w:t xml:space="preserve"> skiriama</w:t>
      </w:r>
      <w:r>
        <w:rPr>
          <w:rFonts w:ascii="Times New Roman" w:hAnsi="Times New Roman"/>
          <w:sz w:val="24"/>
          <w:szCs w:val="24"/>
        </w:rPr>
        <w:t xml:space="preserve"> re</w:t>
      </w:r>
      <w:r w:rsidR="000D6431">
        <w:rPr>
          <w:rFonts w:ascii="Times New Roman" w:hAnsi="Times New Roman"/>
          <w:sz w:val="24"/>
          <w:szCs w:val="24"/>
        </w:rPr>
        <w:t>ikalinga parama. O ne kaip dabar: jaunimas grįžta iš užsienio (</w:t>
      </w:r>
      <w:r>
        <w:rPr>
          <w:rFonts w:ascii="Times New Roman" w:hAnsi="Times New Roman"/>
          <w:sz w:val="24"/>
          <w:szCs w:val="24"/>
        </w:rPr>
        <w:t>ir ne tik jaunima</w:t>
      </w:r>
      <w:r w:rsidR="000D6431">
        <w:rPr>
          <w:rFonts w:ascii="Times New Roman" w:hAnsi="Times New Roman"/>
          <w:sz w:val="24"/>
          <w:szCs w:val="24"/>
        </w:rPr>
        <w:t>s, mes visokių turim</w:t>
      </w:r>
      <w:r>
        <w:rPr>
          <w:rFonts w:ascii="Times New Roman" w:hAnsi="Times New Roman"/>
          <w:sz w:val="24"/>
          <w:szCs w:val="24"/>
        </w:rPr>
        <w:t xml:space="preserve">) su santaupom ar be santaupų </w:t>
      </w:r>
      <w:r w:rsidR="000D6431">
        <w:rPr>
          <w:rFonts w:ascii="Times New Roman" w:hAnsi="Times New Roman"/>
          <w:sz w:val="24"/>
          <w:szCs w:val="24"/>
        </w:rPr>
        <w:t>(</w:t>
      </w:r>
      <w:r>
        <w:rPr>
          <w:rFonts w:ascii="Times New Roman" w:hAnsi="Times New Roman"/>
          <w:sz w:val="24"/>
          <w:szCs w:val="24"/>
        </w:rPr>
        <w:t>investavę į nekilnojamą turtą</w:t>
      </w:r>
      <w:r w:rsidR="000D6431">
        <w:rPr>
          <w:rFonts w:ascii="Times New Roman" w:hAnsi="Times New Roman"/>
          <w:sz w:val="24"/>
          <w:szCs w:val="24"/>
        </w:rPr>
        <w:t>)</w:t>
      </w:r>
      <w:r w:rsidR="00504F9F">
        <w:rPr>
          <w:rFonts w:ascii="Times New Roman" w:hAnsi="Times New Roman"/>
          <w:sz w:val="24"/>
          <w:szCs w:val="24"/>
        </w:rPr>
        <w:t>,</w:t>
      </w:r>
      <w:r>
        <w:rPr>
          <w:rFonts w:ascii="Times New Roman" w:hAnsi="Times New Roman"/>
          <w:sz w:val="24"/>
          <w:szCs w:val="24"/>
        </w:rPr>
        <w:t xml:space="preserve"> Lietuvoje jie užsiregistravo </w:t>
      </w:r>
      <w:r w:rsidR="000D6431">
        <w:rPr>
          <w:rFonts w:ascii="Times New Roman" w:hAnsi="Times New Roman"/>
          <w:sz w:val="24"/>
          <w:szCs w:val="24"/>
        </w:rPr>
        <w:t>D</w:t>
      </w:r>
      <w:r>
        <w:rPr>
          <w:rFonts w:ascii="Times New Roman" w:hAnsi="Times New Roman"/>
          <w:sz w:val="24"/>
          <w:szCs w:val="24"/>
        </w:rPr>
        <w:t>arbo birž</w:t>
      </w:r>
      <w:r w:rsidR="000D6431">
        <w:rPr>
          <w:rFonts w:ascii="Times New Roman" w:hAnsi="Times New Roman"/>
          <w:sz w:val="24"/>
          <w:szCs w:val="24"/>
        </w:rPr>
        <w:t>oje</w:t>
      </w:r>
      <w:r>
        <w:rPr>
          <w:rFonts w:ascii="Times New Roman" w:hAnsi="Times New Roman"/>
          <w:sz w:val="24"/>
          <w:szCs w:val="24"/>
        </w:rPr>
        <w:t xml:space="preserve"> ir mes jiems jau mokame. Tai socialiai neatitinka.</w:t>
      </w:r>
    </w:p>
    <w:p w:rsidR="004B6DCC" w:rsidRDefault="004B6DCC" w:rsidP="005C23CC">
      <w:pPr>
        <w:pStyle w:val="prastasis"/>
        <w:tabs>
          <w:tab w:val="left" w:pos="993"/>
        </w:tabs>
        <w:spacing w:after="0" w:line="360" w:lineRule="auto"/>
        <w:ind w:firstLine="567"/>
        <w:jc w:val="both"/>
        <w:rPr>
          <w:rFonts w:ascii="Times New Roman" w:hAnsi="Times New Roman"/>
          <w:sz w:val="24"/>
          <w:szCs w:val="24"/>
        </w:rPr>
      </w:pPr>
    </w:p>
    <w:p w:rsidR="004B6DCC" w:rsidRDefault="004B6DCC" w:rsidP="005C23CC">
      <w:pPr>
        <w:pStyle w:val="prastasis"/>
        <w:tabs>
          <w:tab w:val="left" w:pos="993"/>
        </w:tabs>
        <w:spacing w:after="0" w:line="360" w:lineRule="auto"/>
        <w:ind w:firstLine="567"/>
        <w:jc w:val="both"/>
        <w:rPr>
          <w:rFonts w:ascii="Times New Roman" w:hAnsi="Times New Roman"/>
          <w:i/>
          <w:sz w:val="24"/>
          <w:szCs w:val="24"/>
        </w:rPr>
      </w:pPr>
    </w:p>
    <w:p w:rsidR="00984996" w:rsidRDefault="00984996" w:rsidP="005C23CC">
      <w:pPr>
        <w:pStyle w:val="prastasis"/>
        <w:tabs>
          <w:tab w:val="left" w:pos="993"/>
        </w:tabs>
        <w:spacing w:after="0" w:line="360" w:lineRule="auto"/>
        <w:ind w:firstLine="567"/>
        <w:jc w:val="both"/>
        <w:rPr>
          <w:rFonts w:ascii="Times New Roman" w:hAnsi="Times New Roman"/>
          <w:i/>
          <w:sz w:val="24"/>
          <w:szCs w:val="24"/>
        </w:rPr>
      </w:pPr>
    </w:p>
    <w:p w:rsidR="00984996" w:rsidRDefault="00984996" w:rsidP="005C23CC">
      <w:pPr>
        <w:pStyle w:val="prastasis"/>
        <w:tabs>
          <w:tab w:val="left" w:pos="993"/>
        </w:tabs>
        <w:spacing w:after="0" w:line="360" w:lineRule="auto"/>
        <w:ind w:firstLine="567"/>
        <w:jc w:val="both"/>
        <w:rPr>
          <w:rFonts w:ascii="Times New Roman" w:hAnsi="Times New Roman"/>
          <w:i/>
          <w:sz w:val="24"/>
          <w:szCs w:val="24"/>
        </w:rPr>
      </w:pPr>
    </w:p>
    <w:p w:rsidR="00984996" w:rsidRDefault="00984996" w:rsidP="005C23CC">
      <w:pPr>
        <w:pStyle w:val="prastasis"/>
        <w:tabs>
          <w:tab w:val="left" w:pos="993"/>
        </w:tabs>
        <w:spacing w:after="0" w:line="360" w:lineRule="auto"/>
        <w:ind w:firstLine="567"/>
        <w:jc w:val="both"/>
        <w:rPr>
          <w:rFonts w:ascii="Times New Roman" w:hAnsi="Times New Roman"/>
          <w:i/>
          <w:sz w:val="24"/>
          <w:szCs w:val="24"/>
        </w:rPr>
      </w:pPr>
    </w:p>
    <w:p w:rsidR="00984996" w:rsidRPr="004B6DCC" w:rsidRDefault="00984996" w:rsidP="005C23CC">
      <w:pPr>
        <w:pStyle w:val="prastasis"/>
        <w:tabs>
          <w:tab w:val="left" w:pos="993"/>
        </w:tabs>
        <w:spacing w:after="0" w:line="360" w:lineRule="auto"/>
        <w:ind w:firstLine="567"/>
        <w:jc w:val="both"/>
        <w:rPr>
          <w:rFonts w:ascii="Times New Roman" w:hAnsi="Times New Roman"/>
          <w:i/>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lastRenderedPageBreak/>
        <w:t xml:space="preserve"> Socialinių išmokų specialistas, tikrintojas</w:t>
      </w:r>
    </w:p>
    <w:p w:rsidR="004B6DCC" w:rsidRDefault="004B6DCC" w:rsidP="005C23CC">
      <w:pPr>
        <w:pStyle w:val="ListParagraph"/>
        <w:tabs>
          <w:tab w:val="left" w:pos="993"/>
        </w:tabs>
        <w:spacing w:after="0" w:line="360" w:lineRule="auto"/>
        <w:ind w:left="0" w:firstLine="567"/>
        <w:jc w:val="both"/>
        <w:rPr>
          <w:rFonts w:ascii="Times New Roman" w:hAnsi="Times New Roman"/>
          <w:b/>
          <w:sz w:val="24"/>
          <w:szCs w:val="24"/>
        </w:rPr>
      </w:pPr>
    </w:p>
    <w:p w:rsidR="004B6DCC" w:rsidRPr="00936FFA"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sidRPr="00936FFA">
        <w:rPr>
          <w:rFonts w:ascii="Times New Roman" w:hAnsi="Times New Roman"/>
          <w:b/>
          <w:sz w:val="24"/>
          <w:szCs w:val="24"/>
        </w:rPr>
        <w:t>Kokios socialinės asmenų grupės dažniausiai kreipiasi dėl socialinių pašalpų?</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Vienišos motinos auginančios vaikus, vienas iš bendrai gyvenančių asmenų dirbantis ir gaunantis minimalų atlyginimą, ilgalaikiai bedarbiai ir asmenys gyvenantys</w:t>
      </w:r>
      <w:r w:rsidR="00096C25">
        <w:rPr>
          <w:rFonts w:ascii="Times New Roman" w:hAnsi="Times New Roman"/>
          <w:sz w:val="24"/>
          <w:szCs w:val="24"/>
        </w:rPr>
        <w:t>, sakyčiau,</w:t>
      </w:r>
      <w:r>
        <w:rPr>
          <w:rFonts w:ascii="Times New Roman" w:hAnsi="Times New Roman"/>
          <w:sz w:val="24"/>
          <w:szCs w:val="24"/>
        </w:rPr>
        <w:t xml:space="preserve"> pasiturinčiai, tačiau esantys</w:t>
      </w:r>
      <w:r w:rsidR="00096C25">
        <w:rPr>
          <w:rFonts w:ascii="Times New Roman" w:hAnsi="Times New Roman"/>
          <w:sz w:val="24"/>
          <w:szCs w:val="24"/>
        </w:rPr>
        <w:t xml:space="preserve"> bedarbiai ir</w:t>
      </w:r>
      <w:r>
        <w:rPr>
          <w:rFonts w:ascii="Times New Roman" w:hAnsi="Times New Roman"/>
          <w:sz w:val="24"/>
          <w:szCs w:val="24"/>
        </w:rPr>
        <w:t xml:space="preserve"> gyvenantys iš nelegaliai gaunamų pajamų. Jų yra visokių, </w:t>
      </w:r>
      <w:r w:rsidR="00096C25">
        <w:rPr>
          <w:rFonts w:ascii="Times New Roman" w:hAnsi="Times New Roman"/>
          <w:sz w:val="24"/>
          <w:szCs w:val="24"/>
        </w:rPr>
        <w:t xml:space="preserve">tačiau norėtųsi, kad socialinė </w:t>
      </w:r>
      <w:r>
        <w:rPr>
          <w:rFonts w:ascii="Times New Roman" w:hAnsi="Times New Roman"/>
          <w:sz w:val="24"/>
          <w:szCs w:val="24"/>
        </w:rPr>
        <w:t>pašalpa pasiekt</w:t>
      </w:r>
      <w:r w:rsidR="00096C25">
        <w:rPr>
          <w:rFonts w:ascii="Times New Roman" w:hAnsi="Times New Roman"/>
          <w:sz w:val="24"/>
          <w:szCs w:val="24"/>
        </w:rPr>
        <w:t>ų</w:t>
      </w:r>
      <w:r>
        <w:rPr>
          <w:rFonts w:ascii="Times New Roman" w:hAnsi="Times New Roman"/>
          <w:sz w:val="24"/>
          <w:szCs w:val="24"/>
        </w:rPr>
        <w:t xml:space="preserve"> tik tuos, kam ji yra būtina. </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Dėl kokių priežasčių kreipiamasi socialinės pašalpos?</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Vieniems tai vienintelis pragyvenimo šaltinis, kitiems pasinaudoti valstybės teikiama parama. Na yra tokių</w:t>
      </w:r>
      <w:r w:rsidRPr="00FC2F01">
        <w:rPr>
          <w:rFonts w:ascii="Times New Roman" w:hAnsi="Times New Roman"/>
          <w:sz w:val="24"/>
          <w:szCs w:val="24"/>
        </w:rPr>
        <w:t xml:space="preserve"> </w:t>
      </w:r>
      <w:r>
        <w:rPr>
          <w:rFonts w:ascii="Times New Roman" w:hAnsi="Times New Roman"/>
          <w:sz w:val="24"/>
          <w:szCs w:val="24"/>
        </w:rPr>
        <w:t>žmonių, kurių požiūris, kodėl nepasinaudoti</w:t>
      </w:r>
      <w:r w:rsidR="00504F9F">
        <w:rPr>
          <w:rFonts w:ascii="Times New Roman" w:hAnsi="Times New Roman"/>
          <w:sz w:val="24"/>
          <w:szCs w:val="24"/>
        </w:rPr>
        <w:t>,</w:t>
      </w:r>
      <w:r>
        <w:rPr>
          <w:rFonts w:ascii="Times New Roman" w:hAnsi="Times New Roman"/>
          <w:sz w:val="24"/>
          <w:szCs w:val="24"/>
        </w:rPr>
        <w:t xml:space="preserve"> jei duoda.</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 pašalpa skatina nenorą dirbti?</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 priklauso nuo asmens požiūrio į darbą. Jei jis nenori dirbti</w:t>
      </w:r>
      <w:r w:rsidR="00096C25">
        <w:rPr>
          <w:rFonts w:ascii="Times New Roman" w:hAnsi="Times New Roman"/>
          <w:sz w:val="24"/>
          <w:szCs w:val="24"/>
        </w:rPr>
        <w:t>, tai</w:t>
      </w:r>
      <w:r>
        <w:rPr>
          <w:rFonts w:ascii="Times New Roman" w:hAnsi="Times New Roman"/>
          <w:sz w:val="24"/>
          <w:szCs w:val="24"/>
        </w:rPr>
        <w:t xml:space="preserve"> jam pakanka ir pakaks pajamų iš socialinės paramos. Toks asmuo tikrai neis</w:t>
      </w:r>
      <w:r w:rsidR="00096C25">
        <w:rPr>
          <w:rFonts w:ascii="Times New Roman" w:hAnsi="Times New Roman"/>
          <w:sz w:val="24"/>
          <w:szCs w:val="24"/>
        </w:rPr>
        <w:t>,</w:t>
      </w:r>
      <w:r>
        <w:rPr>
          <w:rFonts w:ascii="Times New Roman" w:hAnsi="Times New Roman"/>
          <w:sz w:val="24"/>
          <w:szCs w:val="24"/>
        </w:rPr>
        <w:t xml:space="preserve"> nedirbs ir gyvens tik iš paramų.</w:t>
      </w:r>
    </w:p>
    <w:p w:rsidR="004B6DCC" w:rsidRPr="00FC2F01"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buvo tokių atve</w:t>
      </w:r>
      <w:r w:rsidRPr="00936FFA">
        <w:rPr>
          <w:rFonts w:ascii="Times New Roman" w:hAnsi="Times New Roman"/>
          <w:b/>
          <w:sz w:val="24"/>
          <w:szCs w:val="24"/>
        </w:rPr>
        <w:t>jų</w:t>
      </w:r>
      <w:r>
        <w:rPr>
          <w:rFonts w:ascii="Times New Roman" w:hAnsi="Times New Roman"/>
          <w:b/>
          <w:sz w:val="24"/>
          <w:szCs w:val="24"/>
        </w:rPr>
        <w:t>,</w:t>
      </w:r>
      <w:r w:rsidRPr="00936FFA">
        <w:rPr>
          <w:rFonts w:ascii="Times New Roman" w:hAnsi="Times New Roman"/>
          <w:b/>
          <w:sz w:val="24"/>
          <w:szCs w:val="24"/>
        </w:rPr>
        <w:t xml:space="preserve"> kai socialinę pašalpą </w:t>
      </w:r>
      <w:r>
        <w:rPr>
          <w:rFonts w:ascii="Times New Roman" w:hAnsi="Times New Roman"/>
          <w:b/>
          <w:sz w:val="24"/>
          <w:szCs w:val="24"/>
        </w:rPr>
        <w:t>gaudavo asmenys, kuriems ji netu</w:t>
      </w:r>
      <w:r w:rsidRPr="00936FFA">
        <w:rPr>
          <w:rFonts w:ascii="Times New Roman" w:hAnsi="Times New Roman"/>
          <w:b/>
          <w:sz w:val="24"/>
          <w:szCs w:val="24"/>
        </w:rPr>
        <w:t>rėtų pr</w:t>
      </w:r>
      <w:r>
        <w:rPr>
          <w:rFonts w:ascii="Times New Roman" w:hAnsi="Times New Roman"/>
          <w:b/>
          <w:sz w:val="24"/>
          <w:szCs w:val="24"/>
        </w:rPr>
        <w:t>iklausyti ( nuslėptos pajamos ir</w:t>
      </w:r>
      <w:r w:rsidRPr="00936FFA">
        <w:rPr>
          <w:rFonts w:ascii="Times New Roman" w:hAnsi="Times New Roman"/>
          <w:b/>
          <w:sz w:val="24"/>
          <w:szCs w:val="24"/>
        </w:rPr>
        <w:t xml:space="preserve"> pan.)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tikrai buvo ir ne vienas toks atvejis. Dažniausiai pasitaikantys atvejai, kai nurodo, kad yra vienišas ar tai su vaikais ar be jų</w:t>
      </w:r>
      <w:r w:rsidR="00504F9F">
        <w:rPr>
          <w:rFonts w:ascii="Times New Roman" w:hAnsi="Times New Roman"/>
          <w:sz w:val="24"/>
          <w:szCs w:val="24"/>
        </w:rPr>
        <w:t>,</w:t>
      </w:r>
      <w:r>
        <w:rPr>
          <w:rFonts w:ascii="Times New Roman" w:hAnsi="Times New Roman"/>
          <w:sz w:val="24"/>
          <w:szCs w:val="24"/>
        </w:rPr>
        <w:t xml:space="preserve"> </w:t>
      </w:r>
      <w:r w:rsidR="00504F9F">
        <w:rPr>
          <w:rFonts w:ascii="Times New Roman" w:hAnsi="Times New Roman"/>
          <w:sz w:val="24"/>
          <w:szCs w:val="24"/>
        </w:rPr>
        <w:t>n</w:t>
      </w:r>
      <w:r>
        <w:rPr>
          <w:rFonts w:ascii="Times New Roman" w:hAnsi="Times New Roman"/>
          <w:sz w:val="24"/>
          <w:szCs w:val="24"/>
        </w:rPr>
        <w:t>ors patikrinus</w:t>
      </w:r>
      <w:r w:rsidR="00096C25">
        <w:rPr>
          <w:rFonts w:ascii="Times New Roman" w:hAnsi="Times New Roman"/>
          <w:sz w:val="24"/>
          <w:szCs w:val="24"/>
        </w:rPr>
        <w:t>,</w:t>
      </w:r>
      <w:r>
        <w:rPr>
          <w:rFonts w:ascii="Times New Roman" w:hAnsi="Times New Roman"/>
          <w:sz w:val="24"/>
          <w:szCs w:val="24"/>
        </w:rPr>
        <w:t xml:space="preserve"> pasidomėjus kaimynų</w:t>
      </w:r>
      <w:r w:rsidR="00096C25">
        <w:rPr>
          <w:rFonts w:ascii="Times New Roman" w:hAnsi="Times New Roman"/>
          <w:sz w:val="24"/>
          <w:szCs w:val="24"/>
        </w:rPr>
        <w:t>,</w:t>
      </w:r>
      <w:r>
        <w:rPr>
          <w:rFonts w:ascii="Times New Roman" w:hAnsi="Times New Roman"/>
          <w:sz w:val="24"/>
          <w:szCs w:val="24"/>
        </w:rPr>
        <w:t xml:space="preserve"> paaiškėja, kad taip visai nėra.</w:t>
      </w:r>
    </w:p>
    <w:p w:rsidR="004B6DCC" w:rsidRPr="00936FFA"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sidRPr="00936FFA">
        <w:rPr>
          <w:rFonts w:ascii="Times New Roman" w:hAnsi="Times New Roman"/>
          <w:b/>
          <w:sz w:val="24"/>
          <w:szCs w:val="24"/>
        </w:rPr>
        <w:t>Kaip vykdoma pašalpos mokėjimo kontrolė?</w:t>
      </w:r>
      <w:r w:rsidR="00096C25">
        <w:rPr>
          <w:rFonts w:ascii="Times New Roman" w:hAnsi="Times New Roman"/>
          <w:b/>
          <w:sz w:val="24"/>
          <w:szCs w:val="24"/>
        </w:rPr>
        <w:t xml:space="preserve"> </w:t>
      </w:r>
    </w:p>
    <w:p w:rsidR="00701AA3" w:rsidRPr="00096C25"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Tikrinamos asmens gyvenimo sąlygos, t.y. surašomi buities ir turto tyrimo aktai, rašomi paklausimai į įvairias institucijas, nutraukiamas arba stabdomas pašalpos mokėjimas</w:t>
      </w:r>
      <w:r w:rsidR="00096C25">
        <w:rPr>
          <w:rFonts w:ascii="Times New Roman" w:hAnsi="Times New Roman"/>
          <w:sz w:val="24"/>
          <w:szCs w:val="24"/>
        </w:rPr>
        <w:t>,</w:t>
      </w:r>
      <w:r>
        <w:rPr>
          <w:rFonts w:ascii="Times New Roman" w:hAnsi="Times New Roman"/>
          <w:sz w:val="24"/>
          <w:szCs w:val="24"/>
        </w:rPr>
        <w:t xml:space="preserve"> kol aiškinamasi situacija.  </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tenka vykti patikrinti socialinės pašalpos gavėjų gyvenimo sąlygas?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tenka vykti tikrinti gyvenimo sąlygas, surašyti buities ir turto aktą. Būna, kad net nenori įsileisti, na</w:t>
      </w:r>
      <w:r w:rsidR="00504F9F">
        <w:rPr>
          <w:rFonts w:ascii="Times New Roman" w:hAnsi="Times New Roman"/>
          <w:sz w:val="24"/>
          <w:szCs w:val="24"/>
        </w:rPr>
        <w:t>,</w:t>
      </w:r>
      <w:r>
        <w:rPr>
          <w:rFonts w:ascii="Times New Roman" w:hAnsi="Times New Roman"/>
          <w:sz w:val="24"/>
          <w:szCs w:val="24"/>
        </w:rPr>
        <w:t xml:space="preserve"> visko būna.</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socialinės pašalpos gavėjai tinkamai ir tikrai savo minimalioms reikmėms panaudoja socialinę pašalpą (pinigine ir nepinigine forma)? Ar įmanoma kovoti su piktnaudžiavimu?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sidRPr="00B946A5">
        <w:rPr>
          <w:rFonts w:ascii="Times New Roman" w:hAnsi="Times New Roman"/>
          <w:sz w:val="24"/>
          <w:szCs w:val="24"/>
        </w:rPr>
        <w:t>Kai kurie</w:t>
      </w:r>
      <w:r>
        <w:rPr>
          <w:rFonts w:ascii="Times New Roman" w:hAnsi="Times New Roman"/>
          <w:sz w:val="24"/>
          <w:szCs w:val="24"/>
        </w:rPr>
        <w:t xml:space="preserve"> gavėjai socialinę pašalpą naudoja tik savo būtiniausiems poreikiams patenkinti, kitiems, tai kaip </w:t>
      </w:r>
      <w:r w:rsidRPr="002D05BC">
        <w:rPr>
          <w:rFonts w:ascii="Times New Roman" w:hAnsi="Times New Roman"/>
          <w:sz w:val="24"/>
          <w:szCs w:val="24"/>
        </w:rPr>
        <w:t xml:space="preserve">papildomos pajamos. </w:t>
      </w:r>
      <w:r>
        <w:rPr>
          <w:rFonts w:ascii="Times New Roman" w:hAnsi="Times New Roman"/>
          <w:sz w:val="24"/>
          <w:szCs w:val="24"/>
        </w:rPr>
        <w:t>Tikrai į</w:t>
      </w:r>
      <w:r w:rsidRPr="002D05BC">
        <w:rPr>
          <w:rFonts w:ascii="Times New Roman" w:hAnsi="Times New Roman"/>
          <w:sz w:val="24"/>
          <w:szCs w:val="24"/>
        </w:rPr>
        <w:t>manoma, bet ne visada pavyksta</w:t>
      </w:r>
      <w:r>
        <w:rPr>
          <w:rFonts w:ascii="Times New Roman" w:hAnsi="Times New Roman"/>
          <w:sz w:val="24"/>
          <w:szCs w:val="24"/>
        </w:rPr>
        <w:t xml:space="preserve"> kovoti su piktnaudžiavimu, būna jog trūksta informacijos, kad socialinės pašalpos naudojamos ne pagal paskirtį.</w:t>
      </w:r>
      <w:r w:rsidRPr="002D05BC">
        <w:rPr>
          <w:rFonts w:ascii="Times New Roman" w:hAnsi="Times New Roman"/>
          <w:sz w:val="24"/>
          <w:szCs w:val="24"/>
        </w:rPr>
        <w:t xml:space="preserve"> </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dažnai pasitaiko atvejų, kad socialinė pašalpa yra nutraukiama arba neskiriama? Dėl kokių priežasčių dažniausiai?</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Taip, pasitaiko ir tokių atvejų nevienas. Dažniausiai pasitaikantys, kai neturi teisės pagal įstatymo nuostatas, gavus raštus iš kitų institucijų apie nelegalų </w:t>
      </w:r>
      <w:r w:rsidRPr="007D0041">
        <w:rPr>
          <w:rFonts w:ascii="Times New Roman" w:hAnsi="Times New Roman"/>
          <w:sz w:val="24"/>
          <w:szCs w:val="24"/>
        </w:rPr>
        <w:t>darbą ir gaunamas pajama</w:t>
      </w:r>
      <w:r>
        <w:rPr>
          <w:rFonts w:ascii="Times New Roman" w:hAnsi="Times New Roman"/>
          <w:sz w:val="24"/>
          <w:szCs w:val="24"/>
        </w:rPr>
        <w:t xml:space="preserve">s, patikrinus </w:t>
      </w:r>
      <w:r>
        <w:rPr>
          <w:rFonts w:ascii="Times New Roman" w:hAnsi="Times New Roman"/>
          <w:sz w:val="24"/>
          <w:szCs w:val="24"/>
        </w:rPr>
        <w:lastRenderedPageBreak/>
        <w:t>gyvenimo sąlygas</w:t>
      </w:r>
      <w:r w:rsidR="00096C25">
        <w:rPr>
          <w:rFonts w:ascii="Times New Roman" w:hAnsi="Times New Roman"/>
          <w:sz w:val="24"/>
          <w:szCs w:val="24"/>
        </w:rPr>
        <w:t>,</w:t>
      </w:r>
      <w:r>
        <w:rPr>
          <w:rFonts w:ascii="Times New Roman" w:hAnsi="Times New Roman"/>
          <w:sz w:val="24"/>
          <w:szCs w:val="24"/>
        </w:rPr>
        <w:t xml:space="preserve"> išsiaiškinam</w:t>
      </w:r>
      <w:r w:rsidR="00096C25">
        <w:rPr>
          <w:rFonts w:ascii="Times New Roman" w:hAnsi="Times New Roman"/>
          <w:sz w:val="24"/>
          <w:szCs w:val="24"/>
        </w:rPr>
        <w:t>a</w:t>
      </w:r>
      <w:r>
        <w:rPr>
          <w:rFonts w:ascii="Times New Roman" w:hAnsi="Times New Roman"/>
          <w:sz w:val="24"/>
          <w:szCs w:val="24"/>
        </w:rPr>
        <w:t xml:space="preserve">, kad </w:t>
      </w:r>
      <w:r w:rsidR="00096C25">
        <w:rPr>
          <w:rFonts w:ascii="Times New Roman" w:hAnsi="Times New Roman"/>
          <w:sz w:val="24"/>
          <w:szCs w:val="24"/>
        </w:rPr>
        <w:t>yra sugyventinis ar sugyventinė, n</w:t>
      </w:r>
      <w:r>
        <w:rPr>
          <w:rFonts w:ascii="Times New Roman" w:hAnsi="Times New Roman"/>
          <w:sz w:val="24"/>
          <w:szCs w:val="24"/>
        </w:rPr>
        <w:t xml:space="preserve">ors prašyme nurodyta, kad yra vienišas. </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sidRPr="00CE26E4">
        <w:rPr>
          <w:rFonts w:ascii="Times New Roman" w:hAnsi="Times New Roman"/>
          <w:b/>
          <w:sz w:val="24"/>
          <w:szCs w:val="24"/>
        </w:rPr>
        <w:t>Jūsų nuomonė ar reikali</w:t>
      </w:r>
      <w:r>
        <w:rPr>
          <w:rFonts w:ascii="Times New Roman" w:hAnsi="Times New Roman"/>
          <w:b/>
          <w:sz w:val="24"/>
          <w:szCs w:val="24"/>
        </w:rPr>
        <w:t>nga buvo panaikinti reikalavimą -</w:t>
      </w:r>
      <w:r w:rsidRPr="00CE26E4">
        <w:rPr>
          <w:rFonts w:ascii="Times New Roman" w:hAnsi="Times New Roman"/>
          <w:b/>
          <w:sz w:val="24"/>
          <w:szCs w:val="24"/>
        </w:rPr>
        <w:t xml:space="preserve"> būti registruotam darbo </w:t>
      </w:r>
      <w:r>
        <w:rPr>
          <w:rFonts w:ascii="Times New Roman" w:hAnsi="Times New Roman"/>
          <w:b/>
          <w:sz w:val="24"/>
          <w:szCs w:val="24"/>
        </w:rPr>
        <w:t>biržoje 6 mėnesius?</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Manau</w:t>
      </w:r>
      <w:r w:rsidR="00096C25">
        <w:rPr>
          <w:rFonts w:ascii="Times New Roman" w:hAnsi="Times New Roman"/>
          <w:sz w:val="24"/>
          <w:szCs w:val="24"/>
        </w:rPr>
        <w:t>,</w:t>
      </w:r>
      <w:r>
        <w:rPr>
          <w:rFonts w:ascii="Times New Roman" w:hAnsi="Times New Roman"/>
          <w:sz w:val="24"/>
          <w:szCs w:val="24"/>
        </w:rPr>
        <w:t xml:space="preserve"> ne, tik reikėjo papildyti šį punktą, kokiais atvejais apribojimas būtų netaikomas. Panaikinus ši</w:t>
      </w:r>
      <w:r w:rsidR="00096C25">
        <w:rPr>
          <w:rFonts w:ascii="Times New Roman" w:hAnsi="Times New Roman"/>
          <w:sz w:val="24"/>
          <w:szCs w:val="24"/>
        </w:rPr>
        <w:t>ą</w:t>
      </w:r>
      <w:r>
        <w:rPr>
          <w:rFonts w:ascii="Times New Roman" w:hAnsi="Times New Roman"/>
          <w:sz w:val="24"/>
          <w:szCs w:val="24"/>
        </w:rPr>
        <w:t xml:space="preserve"> nuostatą</w:t>
      </w:r>
      <w:r w:rsidR="00096C25">
        <w:rPr>
          <w:rFonts w:ascii="Times New Roman" w:hAnsi="Times New Roman"/>
          <w:sz w:val="24"/>
          <w:szCs w:val="24"/>
        </w:rPr>
        <w:t>,</w:t>
      </w:r>
      <w:r>
        <w:rPr>
          <w:rFonts w:ascii="Times New Roman" w:hAnsi="Times New Roman"/>
          <w:sz w:val="24"/>
          <w:szCs w:val="24"/>
        </w:rPr>
        <w:t xml:space="preserve"> tikrai padaugėjo socialinės pašalpos gavėjų.</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siūlant visuomenei naudingus darbus atlikti , </w:t>
      </w:r>
      <w:r w:rsidRPr="00936FFA">
        <w:rPr>
          <w:rFonts w:ascii="Times New Roman" w:hAnsi="Times New Roman"/>
          <w:b/>
          <w:sz w:val="24"/>
          <w:szCs w:val="24"/>
        </w:rPr>
        <w:t xml:space="preserve">atkristų </w:t>
      </w:r>
      <w:r>
        <w:rPr>
          <w:rFonts w:ascii="Times New Roman" w:hAnsi="Times New Roman"/>
          <w:b/>
          <w:sz w:val="24"/>
          <w:szCs w:val="24"/>
        </w:rPr>
        <w:t xml:space="preserve">tie asmenys, kuriems nepriklauso socialinė pašalpa? </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sidRPr="005A75FE">
        <w:rPr>
          <w:rFonts w:ascii="Times New Roman" w:hAnsi="Times New Roman"/>
          <w:sz w:val="24"/>
          <w:szCs w:val="24"/>
        </w:rPr>
        <w:t xml:space="preserve">Dalis </w:t>
      </w:r>
      <w:r>
        <w:rPr>
          <w:rFonts w:ascii="Times New Roman" w:hAnsi="Times New Roman"/>
          <w:sz w:val="24"/>
          <w:szCs w:val="24"/>
        </w:rPr>
        <w:t>tikrai atkristų</w:t>
      </w:r>
      <w:r w:rsidRPr="005A75FE">
        <w:rPr>
          <w:rFonts w:ascii="Times New Roman" w:hAnsi="Times New Roman"/>
          <w:sz w:val="24"/>
          <w:szCs w:val="24"/>
        </w:rPr>
        <w:t>.</w:t>
      </w:r>
      <w:r>
        <w:rPr>
          <w:rFonts w:ascii="Times New Roman" w:hAnsi="Times New Roman"/>
          <w:sz w:val="24"/>
          <w:szCs w:val="24"/>
        </w:rPr>
        <w:t xml:space="preserve"> Dalis tų, kuriems socialinė pašalpa nėra būtina, kurie dirba nelegaliai ar turintys verslo liudijimą ar kiti . Mano nuomone</w:t>
      </w:r>
      <w:r w:rsidR="00096C25">
        <w:rPr>
          <w:rFonts w:ascii="Times New Roman" w:hAnsi="Times New Roman"/>
          <w:sz w:val="24"/>
          <w:szCs w:val="24"/>
        </w:rPr>
        <w:t>,</w:t>
      </w:r>
      <w:r>
        <w:rPr>
          <w:rFonts w:ascii="Times New Roman" w:hAnsi="Times New Roman"/>
          <w:sz w:val="24"/>
          <w:szCs w:val="24"/>
        </w:rPr>
        <w:t xml:space="preserve"> liktų tik tie asmenys, kuriems socialinė pašalpa yra būtina.</w:t>
      </w:r>
    </w:p>
    <w:p w:rsidR="004B6DCC" w:rsidRPr="00FC2F01"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Pr>
          <w:rFonts w:ascii="Times New Roman" w:hAnsi="Times New Roman"/>
          <w:b/>
          <w:sz w:val="24"/>
          <w:szCs w:val="24"/>
        </w:rPr>
        <w:t xml:space="preserve"> kur kas efektyvesnį socialinės pašalpos paskirstymą, sutaupiusios daug lėšų, </w:t>
      </w:r>
      <w:r w:rsidRPr="00936FFA">
        <w:rPr>
          <w:rFonts w:ascii="Times New Roman" w:hAnsi="Times New Roman"/>
          <w:b/>
          <w:sz w:val="24"/>
          <w:szCs w:val="24"/>
        </w:rPr>
        <w:t>atfiltravo</w:t>
      </w:r>
      <w:r>
        <w:rPr>
          <w:rFonts w:ascii="Times New Roman" w:hAnsi="Times New Roman"/>
          <w:b/>
          <w:sz w:val="24"/>
          <w:szCs w:val="24"/>
        </w:rPr>
        <w:t xml:space="preserve"> apsimetėlius, kuriems socialinė parama nepriklauso... Ar galima tai taikyti miestui?</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Manau ne. Miestas, tai ne rajonas. Rajone visi vieni kitus pažįsta ir žino kas, kur ir kaip gyvena, rajone gali aplankyti kiekvieną kiemą. Mieste dažnai net nepažįsta, kas šalia gyvena. </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manote ar socialinės pašalpos paskirstymas buvo efektyvus iki 2012 metų?</w:t>
      </w:r>
    </w:p>
    <w:p w:rsidR="004B6DCC" w:rsidRDefault="00096C25"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G</w:t>
      </w:r>
      <w:r w:rsidR="004B6DCC">
        <w:rPr>
          <w:rFonts w:ascii="Times New Roman" w:hAnsi="Times New Roman"/>
          <w:sz w:val="24"/>
          <w:szCs w:val="24"/>
        </w:rPr>
        <w:t>al</w:t>
      </w:r>
      <w:r>
        <w:rPr>
          <w:rFonts w:ascii="Times New Roman" w:hAnsi="Times New Roman"/>
          <w:sz w:val="24"/>
          <w:szCs w:val="24"/>
        </w:rPr>
        <w:t>im</w:t>
      </w:r>
      <w:r w:rsidR="00F20C45">
        <w:rPr>
          <w:rFonts w:ascii="Times New Roman" w:hAnsi="Times New Roman"/>
          <w:sz w:val="24"/>
          <w:szCs w:val="24"/>
        </w:rPr>
        <w:t>a</w:t>
      </w:r>
      <w:r w:rsidR="004B6DCC">
        <w:rPr>
          <w:rFonts w:ascii="Times New Roman" w:hAnsi="Times New Roman"/>
          <w:sz w:val="24"/>
          <w:szCs w:val="24"/>
        </w:rPr>
        <w:t xml:space="preserve"> sakyti, kad buvo </w:t>
      </w:r>
      <w:r>
        <w:rPr>
          <w:rFonts w:ascii="Times New Roman" w:hAnsi="Times New Roman"/>
          <w:sz w:val="24"/>
          <w:szCs w:val="24"/>
        </w:rPr>
        <w:t>dalinai efektyv</w:t>
      </w:r>
      <w:r w:rsidR="00F20C45">
        <w:rPr>
          <w:rFonts w:ascii="Times New Roman" w:hAnsi="Times New Roman"/>
          <w:sz w:val="24"/>
          <w:szCs w:val="24"/>
        </w:rPr>
        <w:t>u</w:t>
      </w:r>
      <w:r>
        <w:rPr>
          <w:rFonts w:ascii="Times New Roman" w:hAnsi="Times New Roman"/>
          <w:sz w:val="24"/>
          <w:szCs w:val="24"/>
        </w:rPr>
        <w:t>s</w:t>
      </w:r>
      <w:r w:rsidR="00F20C45">
        <w:rPr>
          <w:rFonts w:ascii="Times New Roman" w:hAnsi="Times New Roman"/>
          <w:sz w:val="24"/>
          <w:szCs w:val="24"/>
        </w:rPr>
        <w:t xml:space="preserve"> socialinės pašalpos paskirstymas</w:t>
      </w:r>
      <w:r>
        <w:rPr>
          <w:rFonts w:ascii="Times New Roman" w:hAnsi="Times New Roman"/>
          <w:sz w:val="24"/>
          <w:szCs w:val="24"/>
        </w:rPr>
        <w:t>,</w:t>
      </w:r>
      <w:r w:rsidR="004B6DCC">
        <w:rPr>
          <w:rFonts w:ascii="Times New Roman" w:hAnsi="Times New Roman"/>
          <w:sz w:val="24"/>
          <w:szCs w:val="24"/>
        </w:rPr>
        <w:t xml:space="preserve"> </w:t>
      </w:r>
      <w:r>
        <w:rPr>
          <w:rFonts w:ascii="Times New Roman" w:hAnsi="Times New Roman"/>
          <w:sz w:val="24"/>
          <w:szCs w:val="24"/>
        </w:rPr>
        <w:t>bet įsigaliojus</w:t>
      </w:r>
      <w:r w:rsidR="004B6DCC">
        <w:rPr>
          <w:rFonts w:ascii="Times New Roman" w:hAnsi="Times New Roman"/>
          <w:sz w:val="24"/>
          <w:szCs w:val="24"/>
        </w:rPr>
        <w:t xml:space="preserve"> naujiems pakeitimams manau bus kur kas efektyviau skirstomos.</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Įsigaliojus naujam socialinės paramos nepasiturintiems gyventojams įstatymo </w:t>
      </w:r>
      <w:r w:rsidRPr="00936FFA">
        <w:rPr>
          <w:rFonts w:ascii="Times New Roman" w:hAnsi="Times New Roman"/>
          <w:b/>
          <w:sz w:val="24"/>
          <w:szCs w:val="24"/>
        </w:rPr>
        <w:t>pakeitimams</w:t>
      </w:r>
      <w:r w:rsidR="00096C25">
        <w:rPr>
          <w:rFonts w:ascii="Times New Roman" w:hAnsi="Times New Roman"/>
          <w:b/>
          <w:sz w:val="24"/>
          <w:szCs w:val="24"/>
        </w:rPr>
        <w:t>,</w:t>
      </w:r>
      <w:r w:rsidRPr="00936FFA">
        <w:rPr>
          <w:rFonts w:ascii="Times New Roman" w:hAnsi="Times New Roman"/>
          <w:b/>
          <w:sz w:val="24"/>
          <w:szCs w:val="24"/>
        </w:rPr>
        <w:t xml:space="preserve"> kokie numatomi teigiami pokyčiai?</w:t>
      </w:r>
    </w:p>
    <w:p w:rsidR="00223410" w:rsidRPr="00984996"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Socialinės paramos teikimas turėtų būti teikiamas tik tiems ir tik tuomet, kai ji labiausiai reikalinga.</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bendradarbiavimas su valstybinėmis institucijomis (VMI, SODRA, darbo inspekcija, darbo birža ir kitos) padės sumažinti piktnaudžiavimą socialinėmis pašalpomis?</w:t>
      </w:r>
    </w:p>
    <w:p w:rsidR="004B6DCC" w:rsidRPr="00436571"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Taip, žinoma. Tai jau yra daroma ir matome, kad taip yra nemažai </w:t>
      </w:r>
      <w:r w:rsidR="00F20C45">
        <w:rPr>
          <w:rFonts w:ascii="Times New Roman" w:hAnsi="Times New Roman"/>
          <w:sz w:val="24"/>
          <w:szCs w:val="24"/>
        </w:rPr>
        <w:t>išaiškinama</w:t>
      </w:r>
      <w:r>
        <w:rPr>
          <w:rFonts w:ascii="Times New Roman" w:hAnsi="Times New Roman"/>
          <w:sz w:val="24"/>
          <w:szCs w:val="24"/>
        </w:rPr>
        <w:t xml:space="preserve"> piktnaudžiavimų. Mes bendradarbiaujame su </w:t>
      </w:r>
      <w:r w:rsidR="00F20C45">
        <w:rPr>
          <w:rFonts w:ascii="Times New Roman" w:hAnsi="Times New Roman"/>
          <w:sz w:val="24"/>
          <w:szCs w:val="24"/>
        </w:rPr>
        <w:t>D</w:t>
      </w:r>
      <w:r>
        <w:rPr>
          <w:rFonts w:ascii="Times New Roman" w:hAnsi="Times New Roman"/>
          <w:sz w:val="24"/>
          <w:szCs w:val="24"/>
        </w:rPr>
        <w:t xml:space="preserve">arbo inspekcija, </w:t>
      </w:r>
      <w:r w:rsidR="00F20C45">
        <w:rPr>
          <w:rFonts w:ascii="Times New Roman" w:hAnsi="Times New Roman"/>
          <w:sz w:val="24"/>
          <w:szCs w:val="24"/>
        </w:rPr>
        <w:t>D</w:t>
      </w:r>
      <w:r>
        <w:rPr>
          <w:rFonts w:ascii="Times New Roman" w:hAnsi="Times New Roman"/>
          <w:sz w:val="24"/>
          <w:szCs w:val="24"/>
        </w:rPr>
        <w:t>arbo birža</w:t>
      </w:r>
      <w:r w:rsidR="00F20C45">
        <w:rPr>
          <w:rFonts w:ascii="Times New Roman" w:hAnsi="Times New Roman"/>
          <w:sz w:val="24"/>
          <w:szCs w:val="24"/>
        </w:rPr>
        <w:t>,</w:t>
      </w:r>
      <w:r>
        <w:rPr>
          <w:rFonts w:ascii="Times New Roman" w:hAnsi="Times New Roman"/>
          <w:sz w:val="24"/>
          <w:szCs w:val="24"/>
        </w:rPr>
        <w:t xml:space="preserve"> gal šiuo metu </w:t>
      </w:r>
      <w:r w:rsidR="00F20C45">
        <w:rPr>
          <w:rFonts w:ascii="Times New Roman" w:hAnsi="Times New Roman"/>
          <w:sz w:val="24"/>
          <w:szCs w:val="24"/>
        </w:rPr>
        <w:t>kiek mažiau su M</w:t>
      </w:r>
      <w:r>
        <w:rPr>
          <w:rFonts w:ascii="Times New Roman" w:hAnsi="Times New Roman"/>
          <w:sz w:val="24"/>
          <w:szCs w:val="24"/>
        </w:rPr>
        <w:t>okesčių inspekcija.</w:t>
      </w:r>
    </w:p>
    <w:p w:rsidR="004B6DCC" w:rsidRDefault="004B6DCC" w:rsidP="005C23CC">
      <w:pPr>
        <w:pStyle w:val="ListParagraph"/>
        <w:numPr>
          <w:ilvl w:val="0"/>
          <w:numId w:val="21"/>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nuomone, kaip galima efektyviai skirstyti socialinių pašalpų mokėjimą?</w:t>
      </w:r>
    </w:p>
    <w:p w:rsidR="004B6DCC" w:rsidRDefault="004B6DCC" w:rsidP="005C23CC">
      <w:pPr>
        <w:tabs>
          <w:tab w:val="left" w:pos="993"/>
        </w:tabs>
        <w:spacing w:after="0" w:line="360" w:lineRule="auto"/>
        <w:ind w:firstLine="567"/>
        <w:jc w:val="both"/>
        <w:rPr>
          <w:rFonts w:ascii="Times New Roman" w:hAnsi="Times New Roman"/>
          <w:sz w:val="24"/>
          <w:szCs w:val="24"/>
        </w:rPr>
      </w:pPr>
      <w:r w:rsidRPr="007D0041">
        <w:rPr>
          <w:rFonts w:ascii="Times New Roman" w:hAnsi="Times New Roman"/>
          <w:sz w:val="24"/>
          <w:szCs w:val="24"/>
        </w:rPr>
        <w:t>Pakoreguojant, kai kurias įstatymo nuostatas, tikrinant vieno ar bendrai gyvenančių asmenų gyvenimo sąlygas, bendradarbiaujant su kitomis institucijomis</w:t>
      </w:r>
      <w:r>
        <w:rPr>
          <w:rFonts w:ascii="Times New Roman" w:hAnsi="Times New Roman"/>
          <w:sz w:val="24"/>
          <w:szCs w:val="24"/>
        </w:rPr>
        <w:t>, tokiomis, kaip mokesčių inspekcija, darbo birža, darbo inspekcija, Sodra</w:t>
      </w:r>
      <w:r w:rsidRPr="007D0041">
        <w:rPr>
          <w:rFonts w:ascii="Times New Roman" w:hAnsi="Times New Roman"/>
          <w:sz w:val="24"/>
          <w:szCs w:val="24"/>
        </w:rPr>
        <w:t>, padedant aplinkiniams gyventojams, bendruomenės ir kitoms organizacijoms.</w:t>
      </w:r>
    </w:p>
    <w:p w:rsidR="00984996" w:rsidRDefault="00984996" w:rsidP="005C23CC">
      <w:pPr>
        <w:pStyle w:val="prastasis"/>
        <w:tabs>
          <w:tab w:val="left" w:pos="993"/>
        </w:tabs>
        <w:spacing w:after="0" w:line="360" w:lineRule="auto"/>
        <w:ind w:firstLine="567"/>
        <w:jc w:val="both"/>
        <w:rPr>
          <w:rFonts w:ascii="Times New Roman" w:hAnsi="Times New Roman"/>
          <w:b/>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lastRenderedPageBreak/>
        <w:t>Socialinių išmokų specialistas, tikrintojas</w:t>
      </w:r>
    </w:p>
    <w:p w:rsidR="004B6DCC" w:rsidRPr="00240121" w:rsidRDefault="004B6DCC" w:rsidP="005C23CC">
      <w:pPr>
        <w:pStyle w:val="prastasis"/>
        <w:tabs>
          <w:tab w:val="left" w:pos="993"/>
        </w:tabs>
        <w:spacing w:after="0" w:line="360" w:lineRule="auto"/>
        <w:ind w:firstLine="567"/>
        <w:jc w:val="both"/>
        <w:rPr>
          <w:rFonts w:ascii="Times New Roman" w:hAnsi="Times New Roman"/>
          <w:sz w:val="24"/>
          <w:szCs w:val="24"/>
        </w:rPr>
      </w:pPr>
    </w:p>
    <w:p w:rsidR="004B6DCC" w:rsidRDefault="004B6DCC" w:rsidP="005C23CC">
      <w:pPr>
        <w:pStyle w:val="Sraopastraipa"/>
        <w:numPr>
          <w:ilvl w:val="0"/>
          <w:numId w:val="23"/>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Kokios socialinės asmenų grupės dažniausiai kreipiasi dėl socialinių pašalpų?</w:t>
      </w:r>
    </w:p>
    <w:p w:rsidR="004B6DCC" w:rsidRPr="00757F08" w:rsidRDefault="004B6DCC" w:rsidP="005C23CC">
      <w:pPr>
        <w:pStyle w:val="Sraopastraipa"/>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Kreipiasi įvairiai. Pagrindiniai</w:t>
      </w:r>
      <w:r w:rsidR="005C23CC">
        <w:rPr>
          <w:rFonts w:ascii="Times New Roman" w:hAnsi="Times New Roman"/>
          <w:sz w:val="24"/>
          <w:szCs w:val="24"/>
        </w:rPr>
        <w:t>,</w:t>
      </w:r>
      <w:r>
        <w:rPr>
          <w:rFonts w:ascii="Times New Roman" w:hAnsi="Times New Roman"/>
          <w:sz w:val="24"/>
          <w:szCs w:val="24"/>
        </w:rPr>
        <w:t xml:space="preserve"> gal būt</w:t>
      </w:r>
      <w:r w:rsidR="005C23CC">
        <w:rPr>
          <w:rFonts w:ascii="Times New Roman" w:hAnsi="Times New Roman"/>
          <w:sz w:val="24"/>
          <w:szCs w:val="24"/>
        </w:rPr>
        <w:t>,</w:t>
      </w:r>
      <w:r>
        <w:rPr>
          <w:rFonts w:ascii="Times New Roman" w:hAnsi="Times New Roman"/>
          <w:sz w:val="24"/>
          <w:szCs w:val="24"/>
        </w:rPr>
        <w:t xml:space="preserve"> a</w:t>
      </w:r>
      <w:r w:rsidRPr="00757F08">
        <w:rPr>
          <w:rFonts w:ascii="Times New Roman" w:hAnsi="Times New Roman"/>
          <w:sz w:val="24"/>
          <w:szCs w:val="24"/>
        </w:rPr>
        <w:t>smenys, registruoti darbo biržoje, vienišos motinos, daugiavaikės šeimos.</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Dėl kokių priežasčių kreipiamasi socialinės pašalpos?</w:t>
      </w:r>
    </w:p>
    <w:p w:rsidR="004B6DCC" w:rsidRPr="00757F08"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Labai įvairų: pragyvenimo šaltinio, lengvatų (darželiui, būreliams, socialinės stipendijos)</w:t>
      </w:r>
      <w:r>
        <w:rPr>
          <w:rFonts w:ascii="Times New Roman" w:hAnsi="Times New Roman"/>
          <w:sz w:val="24"/>
          <w:szCs w:val="24"/>
        </w:rPr>
        <w:t>, įvairioms kompensacijoms, nemokamo maitinimo mokykloje ir kitų. Kreipiasi tie, kurie arba turi mažai pajamų arba visai jų neturi.</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socialinė pašalpa skatina nenorą dirbti?</w:t>
      </w:r>
    </w:p>
    <w:p w:rsidR="004B6DCC" w:rsidRPr="00757F08"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Manyčiau, kad skatina. Daugelis paskaičiuoja</w:t>
      </w:r>
      <w:r w:rsidR="00382D47">
        <w:rPr>
          <w:rFonts w:ascii="Times New Roman" w:hAnsi="Times New Roman"/>
          <w:sz w:val="24"/>
          <w:szCs w:val="24"/>
        </w:rPr>
        <w:t>,</w:t>
      </w:r>
      <w:r w:rsidRPr="00757F08">
        <w:rPr>
          <w:rFonts w:ascii="Times New Roman" w:hAnsi="Times New Roman"/>
          <w:sz w:val="24"/>
          <w:szCs w:val="24"/>
        </w:rPr>
        <w:t xml:space="preserve"> ar apsimoka eiti dirbti už minimalią algą</w:t>
      </w:r>
      <w:r w:rsidR="00382D47">
        <w:rPr>
          <w:rFonts w:ascii="Times New Roman" w:hAnsi="Times New Roman"/>
          <w:sz w:val="24"/>
          <w:szCs w:val="24"/>
        </w:rPr>
        <w:t>,</w:t>
      </w:r>
      <w:r>
        <w:rPr>
          <w:rFonts w:ascii="Times New Roman" w:hAnsi="Times New Roman"/>
          <w:sz w:val="24"/>
          <w:szCs w:val="24"/>
        </w:rPr>
        <w:t xml:space="preserve"> ar geriau gyventi iš pašalpos</w:t>
      </w:r>
      <w:r w:rsidR="00382D47">
        <w:rPr>
          <w:rFonts w:ascii="Times New Roman" w:hAnsi="Times New Roman"/>
          <w:sz w:val="24"/>
          <w:szCs w:val="24"/>
        </w:rPr>
        <w:t>,</w:t>
      </w:r>
      <w:r>
        <w:rPr>
          <w:rFonts w:ascii="Times New Roman" w:hAnsi="Times New Roman"/>
          <w:sz w:val="24"/>
          <w:szCs w:val="24"/>
        </w:rPr>
        <w:t xml:space="preserve"> gauti įvairias lengvatas</w:t>
      </w:r>
      <w:r w:rsidRPr="00757F08">
        <w:rPr>
          <w:rFonts w:ascii="Times New Roman" w:hAnsi="Times New Roman"/>
          <w:sz w:val="24"/>
          <w:szCs w:val="24"/>
        </w:rPr>
        <w:t>.</w:t>
      </w:r>
      <w:r w:rsidRPr="007B4FAC">
        <w:rPr>
          <w:rFonts w:ascii="Times New Roman" w:hAnsi="Times New Roman"/>
          <w:sz w:val="24"/>
          <w:szCs w:val="24"/>
        </w:rPr>
        <w:t xml:space="preserve"> </w:t>
      </w:r>
      <w:r>
        <w:rPr>
          <w:rFonts w:ascii="Times New Roman" w:hAnsi="Times New Roman"/>
          <w:sz w:val="24"/>
          <w:szCs w:val="24"/>
        </w:rPr>
        <w:t>Bet tai daugiau liečia tuos, kurie neturi jokio išsilavinimo.</w:t>
      </w:r>
    </w:p>
    <w:p w:rsidR="004B6DCC" w:rsidRPr="007B4FA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buvo tokių atvejų, kai socialinę pašalpą gaudavo asmenys, kuriems ji neturėtų priklausyti ( nuslėptos pajamos ir pan.) </w:t>
      </w:r>
    </w:p>
    <w:p w:rsidR="004B6DCC"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 xml:space="preserve">Tokių atvejų </w:t>
      </w:r>
      <w:r>
        <w:rPr>
          <w:rFonts w:ascii="Times New Roman" w:hAnsi="Times New Roman"/>
          <w:sz w:val="24"/>
          <w:szCs w:val="24"/>
        </w:rPr>
        <w:t xml:space="preserve">buvo </w:t>
      </w:r>
      <w:r w:rsidRPr="00757F08">
        <w:rPr>
          <w:rFonts w:ascii="Times New Roman" w:hAnsi="Times New Roman"/>
          <w:sz w:val="24"/>
          <w:szCs w:val="24"/>
        </w:rPr>
        <w:t xml:space="preserve">tikrai ne vienas. </w:t>
      </w:r>
      <w:r>
        <w:rPr>
          <w:rFonts w:ascii="Times New Roman" w:hAnsi="Times New Roman"/>
          <w:sz w:val="24"/>
          <w:szCs w:val="24"/>
        </w:rPr>
        <w:t xml:space="preserve">Tai nelegalus darbas, ar dirba pagal verslo liudijimą, ar būna net nuslepiama apie sugyventinius. </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vyk</w:t>
      </w:r>
      <w:r w:rsidR="005C23CC">
        <w:rPr>
          <w:rFonts w:ascii="Times New Roman" w:hAnsi="Times New Roman"/>
          <w:b/>
          <w:sz w:val="24"/>
          <w:szCs w:val="24"/>
        </w:rPr>
        <w:t>doma pašalpos mokėjimo kontrolė</w:t>
      </w:r>
      <w:r w:rsidR="00F20C45" w:rsidRPr="00C2736F">
        <w:rPr>
          <w:rFonts w:ascii="Times New Roman" w:hAnsi="Times New Roman"/>
          <w:b/>
          <w:sz w:val="24"/>
          <w:szCs w:val="24"/>
        </w:rPr>
        <w:t>?</w:t>
      </w:r>
    </w:p>
    <w:p w:rsidR="00382D47" w:rsidRPr="00757F08" w:rsidRDefault="004B6DCC" w:rsidP="00223410">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Dažnai rašomi užklausimai į kitas institucijas, reikalaujama pajamų ir turto deklaracijų, banko išrašų</w:t>
      </w:r>
      <w:r>
        <w:rPr>
          <w:rFonts w:ascii="Times New Roman" w:hAnsi="Times New Roman"/>
          <w:sz w:val="24"/>
          <w:szCs w:val="24"/>
        </w:rPr>
        <w:t>, bei vykstama tikrinti gyvenimo sąlygų</w:t>
      </w:r>
      <w:r w:rsidRPr="00757F08">
        <w:rPr>
          <w:rFonts w:ascii="Times New Roman" w:hAnsi="Times New Roman"/>
          <w:sz w:val="24"/>
          <w:szCs w:val="24"/>
        </w:rPr>
        <w:t>.</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tenka vykti patikrinti socialinės pašalpos gavėjų gyvenimo sąlygas? </w:t>
      </w:r>
    </w:p>
    <w:p w:rsidR="004B6DCC" w:rsidRDefault="004B6DCC" w:rsidP="005C23CC">
      <w:pPr>
        <w:pStyle w:val="Sraopastraipa"/>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 ir </w:t>
      </w:r>
      <w:r w:rsidR="0048642D">
        <w:rPr>
          <w:rFonts w:ascii="Times New Roman" w:hAnsi="Times New Roman"/>
          <w:sz w:val="24"/>
          <w:szCs w:val="24"/>
        </w:rPr>
        <w:t xml:space="preserve">pastaruoju metu </w:t>
      </w:r>
      <w:r>
        <w:rPr>
          <w:rFonts w:ascii="Times New Roman" w:hAnsi="Times New Roman"/>
          <w:sz w:val="24"/>
          <w:szCs w:val="24"/>
        </w:rPr>
        <w:t xml:space="preserve">dažnai. </w:t>
      </w:r>
      <w:r w:rsidRPr="00757F08">
        <w:rPr>
          <w:rFonts w:ascii="Times New Roman" w:hAnsi="Times New Roman"/>
          <w:sz w:val="24"/>
          <w:szCs w:val="24"/>
        </w:rPr>
        <w:t>Po įstatymo pakeitimo pa</w:t>
      </w:r>
      <w:r>
        <w:rPr>
          <w:rFonts w:ascii="Times New Roman" w:hAnsi="Times New Roman"/>
          <w:sz w:val="24"/>
          <w:szCs w:val="24"/>
        </w:rPr>
        <w:t xml:space="preserve">šalpos gavėjų gyvenimo sąlygos </w:t>
      </w:r>
      <w:r w:rsidRPr="00757F08">
        <w:rPr>
          <w:rFonts w:ascii="Times New Roman" w:hAnsi="Times New Roman"/>
          <w:sz w:val="24"/>
          <w:szCs w:val="24"/>
        </w:rPr>
        <w:t>tikrinamos labai dažnai.</w:t>
      </w:r>
      <w:r>
        <w:rPr>
          <w:rFonts w:ascii="Times New Roman" w:hAnsi="Times New Roman"/>
          <w:sz w:val="24"/>
          <w:szCs w:val="24"/>
        </w:rPr>
        <w:t xml:space="preserve"> Surašomi buities ir turto aktai.</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Ar socialinės pašalpos gavėjai tinkamai ir tikrai savo minimalioms reikmėms panaudoja socialinę pašalpą (pinigine ir nepinigine forma)? Ar įmanoma kovoti su piktnaudžiavimu? </w:t>
      </w:r>
    </w:p>
    <w:p w:rsidR="004B6DCC"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Dalis socialinės pašalpos gavėj</w:t>
      </w:r>
      <w:r>
        <w:rPr>
          <w:rFonts w:ascii="Times New Roman" w:hAnsi="Times New Roman"/>
          <w:sz w:val="24"/>
          <w:szCs w:val="24"/>
        </w:rPr>
        <w:t>ų tikrai tinkamai panaudoja socialinę pašalpą</w:t>
      </w:r>
      <w:r w:rsidRPr="00757F08">
        <w:rPr>
          <w:rFonts w:ascii="Times New Roman" w:hAnsi="Times New Roman"/>
          <w:sz w:val="24"/>
          <w:szCs w:val="24"/>
        </w:rPr>
        <w:t>. Bet dar vis pasitaiko piktnaudžiavimo atvejų. Apie tai dažnai praneša kaimynai.</w:t>
      </w:r>
      <w:r>
        <w:rPr>
          <w:rFonts w:ascii="Times New Roman" w:hAnsi="Times New Roman"/>
          <w:sz w:val="24"/>
          <w:szCs w:val="24"/>
        </w:rPr>
        <w:t xml:space="preserve"> Į tai</w:t>
      </w:r>
      <w:r w:rsidR="00504F9F">
        <w:rPr>
          <w:rFonts w:ascii="Times New Roman" w:hAnsi="Times New Roman"/>
          <w:sz w:val="24"/>
          <w:szCs w:val="24"/>
        </w:rPr>
        <w:t>,</w:t>
      </w:r>
      <w:r>
        <w:rPr>
          <w:rFonts w:ascii="Times New Roman" w:hAnsi="Times New Roman"/>
          <w:sz w:val="24"/>
          <w:szCs w:val="24"/>
        </w:rPr>
        <w:t xml:space="preserve"> aišku</w:t>
      </w:r>
      <w:r w:rsidR="00504F9F">
        <w:rPr>
          <w:rFonts w:ascii="Times New Roman" w:hAnsi="Times New Roman"/>
          <w:sz w:val="24"/>
          <w:szCs w:val="24"/>
        </w:rPr>
        <w:t>,</w:t>
      </w:r>
      <w:r>
        <w:rPr>
          <w:rFonts w:ascii="Times New Roman" w:hAnsi="Times New Roman"/>
          <w:sz w:val="24"/>
          <w:szCs w:val="24"/>
        </w:rPr>
        <w:t xml:space="preserve"> reaguojame</w:t>
      </w:r>
      <w:r w:rsidR="00504F9F">
        <w:rPr>
          <w:rFonts w:ascii="Times New Roman" w:hAnsi="Times New Roman"/>
          <w:sz w:val="24"/>
          <w:szCs w:val="24"/>
        </w:rPr>
        <w:t>,</w:t>
      </w:r>
      <w:r>
        <w:rPr>
          <w:rFonts w:ascii="Times New Roman" w:hAnsi="Times New Roman"/>
          <w:sz w:val="24"/>
          <w:szCs w:val="24"/>
        </w:rPr>
        <w:t xml:space="preserve"> vykstame tikrinti. Galim pasidžiaugti, kad </w:t>
      </w:r>
      <w:r w:rsidR="0048642D">
        <w:rPr>
          <w:rFonts w:ascii="Times New Roman" w:hAnsi="Times New Roman"/>
          <w:sz w:val="24"/>
          <w:szCs w:val="24"/>
        </w:rPr>
        <w:t>vis dažniau</w:t>
      </w:r>
      <w:r>
        <w:rPr>
          <w:rFonts w:ascii="Times New Roman" w:hAnsi="Times New Roman"/>
          <w:sz w:val="24"/>
          <w:szCs w:val="24"/>
        </w:rPr>
        <w:t xml:space="preserve"> reaguoja ir kaimynai, praneša mums.</w:t>
      </w:r>
    </w:p>
    <w:p w:rsidR="004B6DCC" w:rsidRPr="007B4FA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dažnai pasitaiko atvejų, kad socialinė pašalpa yra nutraukiama arba neskiriama? Dėl kokių priežasčių dažniausiai?</w:t>
      </w:r>
    </w:p>
    <w:p w:rsidR="004B6DCC" w:rsidRPr="00757F08"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Pasitaiko dėl pajamų nuslėpimo</w:t>
      </w:r>
      <w:r w:rsidR="0048642D">
        <w:rPr>
          <w:rFonts w:ascii="Times New Roman" w:hAnsi="Times New Roman"/>
          <w:sz w:val="24"/>
          <w:szCs w:val="24"/>
        </w:rPr>
        <w:t>:</w:t>
      </w:r>
      <w:r w:rsidRPr="00757F08">
        <w:rPr>
          <w:rFonts w:ascii="Times New Roman" w:hAnsi="Times New Roman"/>
          <w:sz w:val="24"/>
          <w:szCs w:val="24"/>
        </w:rPr>
        <w:t xml:space="preserve"> </w:t>
      </w:r>
      <w:r>
        <w:rPr>
          <w:rFonts w:ascii="Times New Roman" w:hAnsi="Times New Roman"/>
          <w:sz w:val="24"/>
          <w:szCs w:val="24"/>
        </w:rPr>
        <w:t>gaunama užsienyje išmoka vaikui</w:t>
      </w:r>
      <w:r w:rsidRPr="00757F08">
        <w:rPr>
          <w:rFonts w:ascii="Times New Roman" w:hAnsi="Times New Roman"/>
          <w:sz w:val="24"/>
          <w:szCs w:val="24"/>
        </w:rPr>
        <w:t>,</w:t>
      </w:r>
      <w:r>
        <w:rPr>
          <w:rFonts w:ascii="Times New Roman" w:hAnsi="Times New Roman"/>
          <w:sz w:val="24"/>
          <w:szCs w:val="24"/>
        </w:rPr>
        <w:t xml:space="preserve"> </w:t>
      </w:r>
      <w:r w:rsidRPr="00757F08">
        <w:rPr>
          <w:rFonts w:ascii="Times New Roman" w:hAnsi="Times New Roman"/>
          <w:sz w:val="24"/>
          <w:szCs w:val="24"/>
        </w:rPr>
        <w:t xml:space="preserve">alimentai, vienkartinės išmokos, gauname pranešimų, kad turi sugyventinį, </w:t>
      </w:r>
      <w:r w:rsidR="0048642D">
        <w:rPr>
          <w:rFonts w:ascii="Times New Roman" w:hAnsi="Times New Roman"/>
          <w:sz w:val="24"/>
          <w:szCs w:val="24"/>
        </w:rPr>
        <w:t>apie</w:t>
      </w:r>
      <w:r w:rsidRPr="00757F08">
        <w:rPr>
          <w:rFonts w:ascii="Times New Roman" w:hAnsi="Times New Roman"/>
          <w:sz w:val="24"/>
          <w:szCs w:val="24"/>
        </w:rPr>
        <w:t xml:space="preserve"> turto dovanojim</w:t>
      </w:r>
      <w:r w:rsidR="0048642D">
        <w:rPr>
          <w:rFonts w:ascii="Times New Roman" w:hAnsi="Times New Roman"/>
          <w:sz w:val="24"/>
          <w:szCs w:val="24"/>
        </w:rPr>
        <w:t>ą</w:t>
      </w:r>
      <w:r w:rsidRPr="00757F08">
        <w:rPr>
          <w:rFonts w:ascii="Times New Roman" w:hAnsi="Times New Roman"/>
          <w:sz w:val="24"/>
          <w:szCs w:val="24"/>
        </w:rPr>
        <w:t>, piniginių lėšų normatyvo viršijimo.</w:t>
      </w:r>
      <w:r>
        <w:rPr>
          <w:rFonts w:ascii="Times New Roman" w:hAnsi="Times New Roman"/>
          <w:sz w:val="24"/>
          <w:szCs w:val="24"/>
        </w:rPr>
        <w:t xml:space="preserve"> Tada</w:t>
      </w:r>
      <w:r w:rsidR="0048642D">
        <w:rPr>
          <w:rFonts w:ascii="Times New Roman" w:hAnsi="Times New Roman"/>
          <w:sz w:val="24"/>
          <w:szCs w:val="24"/>
        </w:rPr>
        <w:t>,</w:t>
      </w:r>
      <w:r>
        <w:rPr>
          <w:rFonts w:ascii="Times New Roman" w:hAnsi="Times New Roman"/>
          <w:sz w:val="24"/>
          <w:szCs w:val="24"/>
        </w:rPr>
        <w:t xml:space="preserve"> aišku</w:t>
      </w:r>
      <w:r w:rsidR="0048642D">
        <w:rPr>
          <w:rFonts w:ascii="Times New Roman" w:hAnsi="Times New Roman"/>
          <w:sz w:val="24"/>
          <w:szCs w:val="24"/>
        </w:rPr>
        <w:t>, tikriname,</w:t>
      </w:r>
      <w:r>
        <w:rPr>
          <w:rFonts w:ascii="Times New Roman" w:hAnsi="Times New Roman"/>
          <w:sz w:val="24"/>
          <w:szCs w:val="24"/>
        </w:rPr>
        <w:t xml:space="preserve"> stabdome, nutraukiame išmokas. </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lastRenderedPageBreak/>
        <w:t xml:space="preserve">Jūsų nuomonė ar reikalinga buvo panaikinti reikalavimą - būti registruotam </w:t>
      </w:r>
      <w:r w:rsidR="0048642D">
        <w:rPr>
          <w:rFonts w:ascii="Times New Roman" w:hAnsi="Times New Roman"/>
          <w:b/>
          <w:sz w:val="24"/>
          <w:szCs w:val="24"/>
        </w:rPr>
        <w:t>D</w:t>
      </w:r>
      <w:r>
        <w:rPr>
          <w:rFonts w:ascii="Times New Roman" w:hAnsi="Times New Roman"/>
          <w:b/>
          <w:sz w:val="24"/>
          <w:szCs w:val="24"/>
        </w:rPr>
        <w:t>arbo biržoje 6 mėnesius?</w:t>
      </w:r>
    </w:p>
    <w:p w:rsidR="004B6DCC" w:rsidRDefault="004B6DCC" w:rsidP="005C23CC">
      <w:pPr>
        <w:pStyle w:val="Sraopastraipa"/>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Manau, tikrai nereikėjo panaikinti šio reikalavimo. Būti registruotam </w:t>
      </w:r>
      <w:r w:rsidR="0048642D">
        <w:rPr>
          <w:rFonts w:ascii="Times New Roman" w:hAnsi="Times New Roman"/>
          <w:sz w:val="24"/>
          <w:szCs w:val="24"/>
        </w:rPr>
        <w:t>D</w:t>
      </w:r>
      <w:r>
        <w:rPr>
          <w:rFonts w:ascii="Times New Roman" w:hAnsi="Times New Roman"/>
          <w:sz w:val="24"/>
          <w:szCs w:val="24"/>
        </w:rPr>
        <w:t xml:space="preserve">arbo biržoje tam tikrą laiką, </w:t>
      </w:r>
      <w:r w:rsidRPr="00757F08">
        <w:rPr>
          <w:rFonts w:ascii="Times New Roman" w:hAnsi="Times New Roman"/>
          <w:sz w:val="24"/>
          <w:szCs w:val="24"/>
        </w:rPr>
        <w:t>mažino vieniš</w:t>
      </w:r>
      <w:r w:rsidR="00504F9F">
        <w:rPr>
          <w:rFonts w:ascii="Times New Roman" w:hAnsi="Times New Roman"/>
          <w:sz w:val="24"/>
          <w:szCs w:val="24"/>
        </w:rPr>
        <w:t>ų, piktnaudžiaujančių alkoholiu</w:t>
      </w:r>
      <w:r w:rsidRPr="00757F08">
        <w:rPr>
          <w:rFonts w:ascii="Times New Roman" w:hAnsi="Times New Roman"/>
          <w:sz w:val="24"/>
          <w:szCs w:val="24"/>
        </w:rPr>
        <w:t xml:space="preserve"> bedarbių, gaun</w:t>
      </w:r>
      <w:r>
        <w:rPr>
          <w:rFonts w:ascii="Times New Roman" w:hAnsi="Times New Roman"/>
          <w:sz w:val="24"/>
          <w:szCs w:val="24"/>
        </w:rPr>
        <w:t>ančių socialinę</w:t>
      </w:r>
      <w:r w:rsidRPr="00757F08">
        <w:rPr>
          <w:rFonts w:ascii="Times New Roman" w:hAnsi="Times New Roman"/>
          <w:sz w:val="24"/>
          <w:szCs w:val="24"/>
        </w:rPr>
        <w:t xml:space="preserve"> pašalpą</w:t>
      </w:r>
      <w:r w:rsidR="0048642D">
        <w:rPr>
          <w:rFonts w:ascii="Times New Roman" w:hAnsi="Times New Roman"/>
          <w:sz w:val="24"/>
          <w:szCs w:val="24"/>
        </w:rPr>
        <w:t>,</w:t>
      </w:r>
      <w:r w:rsidRPr="00757F08">
        <w:rPr>
          <w:rFonts w:ascii="Times New Roman" w:hAnsi="Times New Roman"/>
          <w:sz w:val="24"/>
          <w:szCs w:val="24"/>
        </w:rPr>
        <w:t xml:space="preserve"> skaičių.</w:t>
      </w:r>
      <w:r>
        <w:rPr>
          <w:rFonts w:ascii="Times New Roman" w:hAnsi="Times New Roman"/>
          <w:sz w:val="24"/>
          <w:szCs w:val="24"/>
        </w:rPr>
        <w:t xml:space="preserve"> Panaikinus reikalavimą būti registruotam </w:t>
      </w:r>
      <w:r w:rsidR="0048642D">
        <w:rPr>
          <w:rFonts w:ascii="Times New Roman" w:hAnsi="Times New Roman"/>
          <w:sz w:val="24"/>
          <w:szCs w:val="24"/>
        </w:rPr>
        <w:t>D</w:t>
      </w:r>
      <w:r>
        <w:rPr>
          <w:rFonts w:ascii="Times New Roman" w:hAnsi="Times New Roman"/>
          <w:sz w:val="24"/>
          <w:szCs w:val="24"/>
        </w:rPr>
        <w:t>arbo biržoje 6 mėnesius socialinės</w:t>
      </w:r>
      <w:r w:rsidR="0048642D">
        <w:rPr>
          <w:rFonts w:ascii="Times New Roman" w:hAnsi="Times New Roman"/>
          <w:sz w:val="24"/>
          <w:szCs w:val="24"/>
        </w:rPr>
        <w:t>,</w:t>
      </w:r>
      <w:r>
        <w:rPr>
          <w:rFonts w:ascii="Times New Roman" w:hAnsi="Times New Roman"/>
          <w:sz w:val="24"/>
          <w:szCs w:val="24"/>
        </w:rPr>
        <w:t xml:space="preserve"> pašalpos prašytojų labai padaugėjo.</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siūlant visu</w:t>
      </w:r>
      <w:r w:rsidR="0048642D">
        <w:rPr>
          <w:rFonts w:ascii="Times New Roman" w:hAnsi="Times New Roman"/>
          <w:b/>
          <w:sz w:val="24"/>
          <w:szCs w:val="24"/>
        </w:rPr>
        <w:t>omenei naudingus darbus atlikti</w:t>
      </w:r>
      <w:r>
        <w:rPr>
          <w:rFonts w:ascii="Times New Roman" w:hAnsi="Times New Roman"/>
          <w:b/>
          <w:sz w:val="24"/>
          <w:szCs w:val="24"/>
        </w:rPr>
        <w:t xml:space="preserve">, atkristų tie asmenys, kuriems nepriklauso socialinė pašalpa? </w:t>
      </w:r>
    </w:p>
    <w:p w:rsidR="004B6DCC" w:rsidRPr="00757F08" w:rsidRDefault="0048642D" w:rsidP="005C23CC">
      <w:pPr>
        <w:pStyle w:val="Sraopastraipa"/>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Visuomenei naudinga veikla r</w:t>
      </w:r>
      <w:r w:rsidR="004B6DCC">
        <w:rPr>
          <w:rFonts w:ascii="Times New Roman" w:hAnsi="Times New Roman"/>
          <w:sz w:val="24"/>
          <w:szCs w:val="24"/>
        </w:rPr>
        <w:t>eikalinga, t</w:t>
      </w:r>
      <w:r w:rsidR="004B6DCC" w:rsidRPr="00757F08">
        <w:rPr>
          <w:rFonts w:ascii="Times New Roman" w:hAnsi="Times New Roman"/>
          <w:sz w:val="24"/>
          <w:szCs w:val="24"/>
        </w:rPr>
        <w:t>ai mažintų socialinių pašalpų gavėjų skaičių.</w:t>
      </w:r>
      <w:r w:rsidR="004B6DCC">
        <w:rPr>
          <w:rFonts w:ascii="Times New Roman" w:hAnsi="Times New Roman"/>
          <w:sz w:val="24"/>
          <w:szCs w:val="24"/>
        </w:rPr>
        <w:t xml:space="preserve"> Nebeliktų socialinės pašalpos gavėjų, kurie piktnaudžiauja socialine pašalpa, toki</w:t>
      </w:r>
      <w:r w:rsidR="00504F9F">
        <w:rPr>
          <w:rFonts w:ascii="Times New Roman" w:hAnsi="Times New Roman"/>
          <w:sz w:val="24"/>
          <w:szCs w:val="24"/>
        </w:rPr>
        <w:t>ų,</w:t>
      </w:r>
      <w:r w:rsidR="004B6DCC">
        <w:rPr>
          <w:rFonts w:ascii="Times New Roman" w:hAnsi="Times New Roman"/>
          <w:sz w:val="24"/>
          <w:szCs w:val="24"/>
        </w:rPr>
        <w:t xml:space="preserve"> kurie gauna papildomas pajamas nevisai legaliai.</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Pr>
          <w:rFonts w:ascii="Times New Roman" w:hAnsi="Times New Roman"/>
          <w:b/>
          <w:sz w:val="24"/>
          <w:szCs w:val="24"/>
        </w:rPr>
        <w:t xml:space="preserve"> kur kas efektyvesnį socialinės pašalpos paskirstymą, sutaupiusios daug lėšų, atfiltravo apsimetėlius, kuriems socialinė parama nepriklauso... Ar galima tai taikyti miestui?</w:t>
      </w:r>
    </w:p>
    <w:p w:rsidR="004B6DCC" w:rsidRPr="00757F08"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 xml:space="preserve">Mieste tai </w:t>
      </w:r>
      <w:r>
        <w:rPr>
          <w:rFonts w:ascii="Times New Roman" w:hAnsi="Times New Roman"/>
          <w:sz w:val="24"/>
          <w:szCs w:val="24"/>
        </w:rPr>
        <w:t xml:space="preserve">taikyti </w:t>
      </w:r>
      <w:r w:rsidRPr="00757F08">
        <w:rPr>
          <w:rFonts w:ascii="Times New Roman" w:hAnsi="Times New Roman"/>
          <w:sz w:val="24"/>
          <w:szCs w:val="24"/>
        </w:rPr>
        <w:t>tikrai sudėtingiau.</w:t>
      </w:r>
      <w:r>
        <w:rPr>
          <w:rFonts w:ascii="Times New Roman" w:hAnsi="Times New Roman"/>
          <w:sz w:val="24"/>
          <w:szCs w:val="24"/>
        </w:rPr>
        <w:t xml:space="preserve"> Kaime viskas daug paprasčiau</w:t>
      </w:r>
      <w:r w:rsidR="0048642D">
        <w:rPr>
          <w:rFonts w:ascii="Times New Roman" w:hAnsi="Times New Roman"/>
          <w:sz w:val="24"/>
          <w:szCs w:val="24"/>
        </w:rPr>
        <w:t>,</w:t>
      </w:r>
      <w:r>
        <w:rPr>
          <w:rFonts w:ascii="Times New Roman" w:hAnsi="Times New Roman"/>
          <w:sz w:val="24"/>
          <w:szCs w:val="24"/>
        </w:rPr>
        <w:t xml:space="preserve"> kaime vis</w:t>
      </w:r>
      <w:r w:rsidR="0048642D">
        <w:rPr>
          <w:rFonts w:ascii="Times New Roman" w:hAnsi="Times New Roman"/>
          <w:sz w:val="24"/>
          <w:szCs w:val="24"/>
        </w:rPr>
        <w:t>ą</w:t>
      </w:r>
      <w:r>
        <w:rPr>
          <w:rFonts w:ascii="Times New Roman" w:hAnsi="Times New Roman"/>
          <w:sz w:val="24"/>
          <w:szCs w:val="24"/>
        </w:rPr>
        <w:t xml:space="preserve"> informaciją žino seniūnai. Mieste mums iš seniūnaičių pagalbos tikrai nesijaučia.</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Kaip manote ar socialinės pašalpos paskirstymas buvo efektyvus iki 2012 metų?</w:t>
      </w:r>
    </w:p>
    <w:p w:rsidR="0048642D" w:rsidRPr="00757F08" w:rsidRDefault="004B6DCC" w:rsidP="00223410">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Neefektyvus.</w:t>
      </w:r>
      <w:r>
        <w:rPr>
          <w:rFonts w:ascii="Times New Roman" w:hAnsi="Times New Roman"/>
          <w:sz w:val="24"/>
          <w:szCs w:val="24"/>
        </w:rPr>
        <w:t xml:space="preserve"> Įstatymai turėjo daug spragų, kurias būtina buvo tvarkyti, tobulinti.</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Įsigaliojus naujam socialinės paramos nepasiturintiems gyventojams įstatymo pakeitimams</w:t>
      </w:r>
      <w:r w:rsidR="0048642D">
        <w:rPr>
          <w:rFonts w:ascii="Times New Roman" w:hAnsi="Times New Roman"/>
          <w:b/>
          <w:sz w:val="24"/>
          <w:szCs w:val="24"/>
        </w:rPr>
        <w:t>,</w:t>
      </w:r>
      <w:r>
        <w:rPr>
          <w:rFonts w:ascii="Times New Roman" w:hAnsi="Times New Roman"/>
          <w:b/>
          <w:sz w:val="24"/>
          <w:szCs w:val="24"/>
        </w:rPr>
        <w:t xml:space="preserve"> kokie numatomi teigiami pokyčiai?</w:t>
      </w:r>
    </w:p>
    <w:p w:rsidR="00223410" w:rsidRPr="00757F08" w:rsidRDefault="004B6DCC" w:rsidP="00984996">
      <w:pPr>
        <w:pStyle w:val="Sraopastraipa"/>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Tikrai tikiu, kad sumažės </w:t>
      </w:r>
      <w:r w:rsidRPr="00757F08">
        <w:rPr>
          <w:rFonts w:ascii="Times New Roman" w:hAnsi="Times New Roman"/>
          <w:sz w:val="24"/>
          <w:szCs w:val="24"/>
        </w:rPr>
        <w:t>piktnaudžiavimo atvejų.</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Ar bendradarbiavimas su valstybinėmis institucijomis (VMI, SODRA, darbo inspekcija, darbo birža ir kitos) padės sumažinti piktnaudžiavimą socialinėmis pašalpomis?</w:t>
      </w:r>
    </w:p>
    <w:p w:rsidR="004B6DCC" w:rsidRDefault="004B6DCC" w:rsidP="005C23CC">
      <w:pPr>
        <w:pStyle w:val="Sraopastraipa"/>
        <w:tabs>
          <w:tab w:val="left" w:pos="993"/>
        </w:tabs>
        <w:spacing w:after="0" w:line="360" w:lineRule="auto"/>
        <w:ind w:left="0" w:firstLine="567"/>
        <w:jc w:val="both"/>
        <w:rPr>
          <w:rFonts w:ascii="Times New Roman" w:hAnsi="Times New Roman"/>
          <w:sz w:val="24"/>
          <w:szCs w:val="24"/>
        </w:rPr>
      </w:pPr>
      <w:r w:rsidRPr="00757F08">
        <w:rPr>
          <w:rFonts w:ascii="Times New Roman" w:hAnsi="Times New Roman"/>
          <w:sz w:val="24"/>
          <w:szCs w:val="24"/>
        </w:rPr>
        <w:t>Iš dalies</w:t>
      </w:r>
      <w:r>
        <w:rPr>
          <w:rFonts w:ascii="Times New Roman" w:hAnsi="Times New Roman"/>
          <w:sz w:val="24"/>
          <w:szCs w:val="24"/>
        </w:rPr>
        <w:t xml:space="preserve"> padės, bet manau, jei yra nors menkiausia galimybė piktnaudžiauti socialinės pašalpos gavėjui jis tuo pasinaudos</w:t>
      </w:r>
      <w:r w:rsidRPr="00757F08">
        <w:rPr>
          <w:rFonts w:ascii="Times New Roman" w:hAnsi="Times New Roman"/>
          <w:sz w:val="24"/>
          <w:szCs w:val="24"/>
        </w:rPr>
        <w:t>.</w:t>
      </w:r>
      <w:r>
        <w:rPr>
          <w:rFonts w:ascii="Times New Roman" w:hAnsi="Times New Roman"/>
          <w:sz w:val="24"/>
          <w:szCs w:val="24"/>
        </w:rPr>
        <w:t xml:space="preserve"> O bendradarbiavimas būtinas su visom</w:t>
      </w:r>
      <w:r w:rsidR="0048642D">
        <w:rPr>
          <w:rFonts w:ascii="Times New Roman" w:hAnsi="Times New Roman"/>
          <w:sz w:val="24"/>
          <w:szCs w:val="24"/>
        </w:rPr>
        <w:t>is</w:t>
      </w:r>
      <w:r>
        <w:rPr>
          <w:rFonts w:ascii="Times New Roman" w:hAnsi="Times New Roman"/>
          <w:sz w:val="24"/>
          <w:szCs w:val="24"/>
        </w:rPr>
        <w:t xml:space="preserve"> institucijom</w:t>
      </w:r>
      <w:r w:rsidR="0048642D">
        <w:rPr>
          <w:rFonts w:ascii="Times New Roman" w:hAnsi="Times New Roman"/>
          <w:sz w:val="24"/>
          <w:szCs w:val="24"/>
        </w:rPr>
        <w:t>is</w:t>
      </w:r>
      <w:r>
        <w:rPr>
          <w:rFonts w:ascii="Times New Roman" w:hAnsi="Times New Roman"/>
          <w:sz w:val="24"/>
          <w:szCs w:val="24"/>
        </w:rPr>
        <w:t xml:space="preserve">. </w:t>
      </w:r>
    </w:p>
    <w:p w:rsidR="004B6DCC" w:rsidRDefault="004B6DCC" w:rsidP="005C23CC">
      <w:pPr>
        <w:pStyle w:val="Sraopastraipa"/>
        <w:numPr>
          <w:ilvl w:val="0"/>
          <w:numId w:val="22"/>
        </w:numPr>
        <w:tabs>
          <w:tab w:val="left" w:pos="993"/>
        </w:tabs>
        <w:spacing w:after="0" w:line="360" w:lineRule="auto"/>
        <w:ind w:left="0" w:firstLine="567"/>
        <w:jc w:val="both"/>
        <w:rPr>
          <w:rFonts w:ascii="Times New Roman" w:hAnsi="Times New Roman"/>
          <w:b/>
          <w:sz w:val="24"/>
          <w:szCs w:val="24"/>
        </w:rPr>
      </w:pPr>
      <w:r>
        <w:rPr>
          <w:rFonts w:ascii="Times New Roman" w:hAnsi="Times New Roman"/>
          <w:b/>
          <w:sz w:val="24"/>
          <w:szCs w:val="24"/>
        </w:rPr>
        <w:t>Jūsų nuomone, kaip galima efektyviai skirstyti socialinių pašalpų mokėjimą?</w:t>
      </w:r>
    </w:p>
    <w:p w:rsidR="004B6DCC" w:rsidRDefault="004B6DCC" w:rsidP="005C23CC">
      <w:pPr>
        <w:tabs>
          <w:tab w:val="left" w:pos="993"/>
        </w:tabs>
        <w:spacing w:after="0" w:line="360" w:lineRule="auto"/>
        <w:ind w:firstLine="567"/>
        <w:jc w:val="both"/>
        <w:rPr>
          <w:rFonts w:ascii="Times New Roman" w:hAnsi="Times New Roman"/>
          <w:sz w:val="24"/>
          <w:szCs w:val="24"/>
        </w:rPr>
      </w:pPr>
      <w:r w:rsidRPr="00757F08">
        <w:rPr>
          <w:rFonts w:ascii="Times New Roman" w:hAnsi="Times New Roman"/>
          <w:sz w:val="24"/>
          <w:szCs w:val="24"/>
        </w:rPr>
        <w:t>Pirmiausia efektyviai tobulinti paramos įstatymą.</w:t>
      </w:r>
      <w:r>
        <w:rPr>
          <w:rFonts w:ascii="Times New Roman" w:hAnsi="Times New Roman"/>
          <w:sz w:val="24"/>
          <w:szCs w:val="24"/>
        </w:rPr>
        <w:t xml:space="preserve"> Reikėtų visiems socialinės pašalpos gavėjams siūlyti visuomenei naudingą veiklą, taip ir miestas tvarkingesnis, gražesnis būt</w:t>
      </w:r>
      <w:r w:rsidR="0048642D">
        <w:rPr>
          <w:rFonts w:ascii="Times New Roman" w:hAnsi="Times New Roman"/>
          <w:sz w:val="24"/>
          <w:szCs w:val="24"/>
        </w:rPr>
        <w:t>ų</w:t>
      </w:r>
      <w:r>
        <w:rPr>
          <w:rFonts w:ascii="Times New Roman" w:hAnsi="Times New Roman"/>
          <w:sz w:val="24"/>
          <w:szCs w:val="24"/>
        </w:rPr>
        <w:t>.</w:t>
      </w:r>
    </w:p>
    <w:p w:rsidR="004B6DCC" w:rsidRDefault="004B6DCC" w:rsidP="005C23CC">
      <w:pPr>
        <w:pStyle w:val="prastasis"/>
        <w:tabs>
          <w:tab w:val="left" w:pos="993"/>
        </w:tabs>
        <w:spacing w:after="0" w:line="360" w:lineRule="auto"/>
        <w:ind w:firstLine="567"/>
        <w:jc w:val="both"/>
        <w:rPr>
          <w:rFonts w:ascii="Times New Roman" w:hAnsi="Times New Roman"/>
          <w:sz w:val="24"/>
          <w:szCs w:val="24"/>
        </w:rPr>
      </w:pPr>
    </w:p>
    <w:p w:rsidR="00984996" w:rsidRPr="00984996" w:rsidRDefault="00984996" w:rsidP="00984996">
      <w:pPr>
        <w:rPr>
          <w:rFonts w:ascii="Times New Roman" w:eastAsia="Calibri" w:hAnsi="Times New Roman" w:cs="Times New Roman"/>
          <w:sz w:val="24"/>
          <w:szCs w:val="24"/>
        </w:rPr>
      </w:pPr>
      <w:r>
        <w:rPr>
          <w:rFonts w:ascii="Times New Roman" w:hAnsi="Times New Roman"/>
          <w:sz w:val="24"/>
          <w:szCs w:val="24"/>
        </w:rPr>
        <w:br w:type="page"/>
      </w:r>
    </w:p>
    <w:p w:rsidR="004B6DCC" w:rsidRPr="00223410" w:rsidRDefault="004B6DCC" w:rsidP="00223410">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lastRenderedPageBreak/>
        <w:t>Socialinių išmokų specialistė</w:t>
      </w:r>
    </w:p>
    <w:p w:rsidR="004B6DCC" w:rsidRDefault="004B6DCC" w:rsidP="005C23CC">
      <w:pPr>
        <w:tabs>
          <w:tab w:val="left" w:pos="993"/>
        </w:tabs>
        <w:spacing w:after="0" w:line="360" w:lineRule="auto"/>
        <w:ind w:firstLine="567"/>
        <w:jc w:val="both"/>
        <w:rPr>
          <w:rFonts w:ascii="Times New Roman" w:hAnsi="Times New Roman"/>
          <w:b/>
          <w:sz w:val="24"/>
          <w:szCs w:val="24"/>
        </w:rPr>
      </w:pP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Kokios socialinės asmenų grupės dažniausiai kreipiasi dėl socialinių pašalpų?</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Labai įvairios – šeimos su vaikais, kiek daugiau vienišų motinų, daug ir gyvenančių vienų asmenų, galbūt, galėčiau išskirti jaunimą po vidurinio mokslo baigimo, tačiau jie dažniausiai nėra ilgalaikiai gavėjai, pašalpa jiems reikalinga</w:t>
      </w:r>
      <w:r w:rsidR="0048642D">
        <w:rPr>
          <w:rFonts w:ascii="Times New Roman" w:hAnsi="Times New Roman"/>
          <w:sz w:val="24"/>
          <w:szCs w:val="24"/>
        </w:rPr>
        <w:t>,</w:t>
      </w:r>
      <w:r>
        <w:rPr>
          <w:rFonts w:ascii="Times New Roman" w:hAnsi="Times New Roman"/>
          <w:sz w:val="24"/>
          <w:szCs w:val="24"/>
        </w:rPr>
        <w:t xml:space="preserve"> kol randa darbą arba emigruoja. </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Dėl kokių priežasčių kreipiamasi socialinės pašalpos?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Mažos pajamos arba pajamų nėra. Be to, socialinė pašalpa suteikia įvairių lengvatų – nemokamas asmens dokumento įsigijimas, mažesni mokesčiai už vaikų darželį</w:t>
      </w:r>
      <w:r w:rsidR="0048642D">
        <w:rPr>
          <w:rFonts w:ascii="Times New Roman" w:hAnsi="Times New Roman"/>
          <w:sz w:val="24"/>
          <w:szCs w:val="24"/>
        </w:rPr>
        <w:t>,</w:t>
      </w:r>
      <w:r>
        <w:rPr>
          <w:rFonts w:ascii="Times New Roman" w:hAnsi="Times New Roman"/>
          <w:sz w:val="24"/>
          <w:szCs w:val="24"/>
        </w:rPr>
        <w:t xml:space="preserve"> nemokamas maitinimas mokykloje, lėšos mokinio reikmėms įsigyti, kompensacijos už šildymą, kompensacijos už vandenį.</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Ar socialinė pašalpa skatina nenorą dirbti?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Tam tikroms asmenų grupėms, galbūt, skatina, tačiau tokių asmenų, manyčiau, n</w:t>
      </w:r>
      <w:r w:rsidR="0048642D">
        <w:rPr>
          <w:rFonts w:ascii="Times New Roman" w:hAnsi="Times New Roman"/>
          <w:sz w:val="24"/>
          <w:szCs w:val="24"/>
        </w:rPr>
        <w:t>eb</w:t>
      </w:r>
      <w:r>
        <w:rPr>
          <w:rFonts w:ascii="Times New Roman" w:hAnsi="Times New Roman"/>
          <w:sz w:val="24"/>
          <w:szCs w:val="24"/>
        </w:rPr>
        <w:t>ėra daug.</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 xml:space="preserve">Ar buvo tokių atvejų, kai socialinę pašalpą gaudavo asmenys, kuriems ji neturėtų priklausyti ( nuslėptos pajamos ir pan.)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Taip, tačiau tai </w:t>
      </w:r>
      <w:r w:rsidR="0048642D">
        <w:rPr>
          <w:rFonts w:ascii="Times New Roman" w:hAnsi="Times New Roman"/>
          <w:sz w:val="24"/>
          <w:szCs w:val="24"/>
        </w:rPr>
        <w:t>į</w:t>
      </w:r>
      <w:r>
        <w:rPr>
          <w:rFonts w:ascii="Times New Roman" w:hAnsi="Times New Roman"/>
          <w:sz w:val="24"/>
          <w:szCs w:val="24"/>
        </w:rPr>
        <w:t xml:space="preserve">vyksta ir dėl pašalpų gavėjų neatsakingo požiūrio į mūsų informavimą, tarsi „ne iš blogos valios“, pasikeitus pajamoms, </w:t>
      </w:r>
      <w:r w:rsidR="0048642D">
        <w:rPr>
          <w:rFonts w:ascii="Times New Roman" w:hAnsi="Times New Roman"/>
          <w:sz w:val="24"/>
          <w:szCs w:val="24"/>
        </w:rPr>
        <w:t>pardavus nekilnojamąjį turtą</w:t>
      </w:r>
      <w:r>
        <w:rPr>
          <w:rFonts w:ascii="Times New Roman" w:hAnsi="Times New Roman"/>
          <w:sz w:val="24"/>
          <w:szCs w:val="24"/>
        </w:rPr>
        <w:t xml:space="preserve"> ar automobilį ir panašiai. Dažniausiai pasiteisinimas </w:t>
      </w:r>
      <w:r w:rsidR="0048642D">
        <w:rPr>
          <w:rFonts w:ascii="Times New Roman" w:hAnsi="Times New Roman"/>
          <w:sz w:val="24"/>
          <w:szCs w:val="24"/>
        </w:rPr>
        <w:t xml:space="preserve">- aš nežinojau, nepagalvojau ar </w:t>
      </w:r>
      <w:r>
        <w:rPr>
          <w:rFonts w:ascii="Times New Roman" w:hAnsi="Times New Roman"/>
          <w:sz w:val="24"/>
          <w:szCs w:val="24"/>
        </w:rPr>
        <w:t>panašiai.</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Kaip vykdoma pašalpos mokėjimo kontrolė?</w:t>
      </w:r>
      <w:r w:rsidR="00F20C45">
        <w:rPr>
          <w:rFonts w:ascii="Times New Roman" w:hAnsi="Times New Roman"/>
          <w:b/>
          <w:sz w:val="24"/>
          <w:szCs w:val="24"/>
        </w:rPr>
        <w:t xml:space="preserve"> </w:t>
      </w:r>
    </w:p>
    <w:p w:rsidR="0048642D" w:rsidRPr="00223410" w:rsidRDefault="0048642D" w:rsidP="00223410">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G</w:t>
      </w:r>
      <w:r w:rsidR="004B6DCC">
        <w:rPr>
          <w:rFonts w:ascii="Times New Roman" w:hAnsi="Times New Roman"/>
          <w:sz w:val="24"/>
          <w:szCs w:val="24"/>
        </w:rPr>
        <w:t xml:space="preserve">auname informaciją iš įvairių registrų, vykstame </w:t>
      </w:r>
      <w:r>
        <w:rPr>
          <w:rFonts w:ascii="Times New Roman" w:hAnsi="Times New Roman"/>
          <w:sz w:val="24"/>
          <w:szCs w:val="24"/>
        </w:rPr>
        <w:t xml:space="preserve">ir </w:t>
      </w:r>
      <w:r w:rsidR="004B6DCC">
        <w:rPr>
          <w:rFonts w:ascii="Times New Roman" w:hAnsi="Times New Roman"/>
          <w:sz w:val="24"/>
          <w:szCs w:val="24"/>
        </w:rPr>
        <w:t>tikriname</w:t>
      </w:r>
      <w:r>
        <w:rPr>
          <w:rFonts w:ascii="Times New Roman" w:hAnsi="Times New Roman"/>
          <w:sz w:val="24"/>
          <w:szCs w:val="24"/>
        </w:rPr>
        <w:t>,</w:t>
      </w:r>
      <w:r w:rsidR="004B6DCC">
        <w:rPr>
          <w:rFonts w:ascii="Times New Roman" w:hAnsi="Times New Roman"/>
          <w:sz w:val="24"/>
          <w:szCs w:val="24"/>
        </w:rPr>
        <w:t xml:space="preserve"> visada rašomi buities ir gy</w:t>
      </w:r>
      <w:r>
        <w:rPr>
          <w:rFonts w:ascii="Times New Roman" w:hAnsi="Times New Roman"/>
          <w:sz w:val="24"/>
          <w:szCs w:val="24"/>
        </w:rPr>
        <w:t>venimo sąlygų patikrinimo aktai, apklausiami kaimynai.</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 xml:space="preserve">Ar tenka vykti patikrinti socialinės pašalpos gavėjų gyvenimo sąlygas?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ir paskutiniu laiku pakankamai dažnai. Ta</w:t>
      </w:r>
      <w:r w:rsidR="0048642D">
        <w:rPr>
          <w:rFonts w:ascii="Times New Roman" w:hAnsi="Times New Roman"/>
          <w:sz w:val="24"/>
          <w:szCs w:val="24"/>
        </w:rPr>
        <w:t>m</w:t>
      </w:r>
      <w:r>
        <w:rPr>
          <w:rFonts w:ascii="Times New Roman" w:hAnsi="Times New Roman"/>
          <w:sz w:val="24"/>
          <w:szCs w:val="24"/>
        </w:rPr>
        <w:t xml:space="preserve"> turėjo įtakos pasikeitę įstatymai. Daugiau pradeda bendrauti visuomenė, kaimynai mato kaip gyvena.</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 xml:space="preserve">Ar socialinės pašalpos gavėjai tinkamai ir tikrai savo minimalioms reikmėms panaudoja socialinę pašalpą (pinigine ir nepinigine forma)? Ar įmanoma kovoti su piktnaudžiavimu?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Tokios informacijos neturiu, su socialinės rizikos grupės pašalpų gavėjais dirba socialinių paslaugų centro socialiniai darbuotojai. Tačiau matome, kas vyksta aplinkui, tai manau, kad kartais tikrai panaudojamos visai ne tam, kam jos yra skirtos. Nors tikrai žinau šeimas, kurios visiškai</w:t>
      </w:r>
      <w:r w:rsidR="0048642D">
        <w:rPr>
          <w:rFonts w:ascii="Times New Roman" w:hAnsi="Times New Roman"/>
          <w:sz w:val="24"/>
          <w:szCs w:val="24"/>
        </w:rPr>
        <w:t xml:space="preserve"> viską</w:t>
      </w:r>
      <w:r w:rsidR="009C5CA8">
        <w:rPr>
          <w:rFonts w:ascii="Times New Roman" w:hAnsi="Times New Roman"/>
          <w:sz w:val="24"/>
          <w:szCs w:val="24"/>
        </w:rPr>
        <w:t xml:space="preserve"> panaudoją pagal paskirtį,</w:t>
      </w:r>
      <w:r>
        <w:rPr>
          <w:rFonts w:ascii="Times New Roman" w:hAnsi="Times New Roman"/>
          <w:sz w:val="24"/>
          <w:szCs w:val="24"/>
        </w:rPr>
        <w:t xml:space="preserve"> yra tokių šeimų, kurios žiūri tik vaikų gerovės, visus pinigėlius naudoja tik vaikams</w:t>
      </w:r>
      <w:r w:rsidR="009C5CA8">
        <w:rPr>
          <w:rFonts w:ascii="Times New Roman" w:hAnsi="Times New Roman"/>
          <w:sz w:val="24"/>
          <w:szCs w:val="24"/>
        </w:rPr>
        <w:t>,</w:t>
      </w:r>
      <w:r>
        <w:rPr>
          <w:rFonts w:ascii="Times New Roman" w:hAnsi="Times New Roman"/>
          <w:sz w:val="24"/>
          <w:szCs w:val="24"/>
        </w:rPr>
        <w:t xml:space="preserve"> vaikų poreikiams (kad kažkur išvažiuot</w:t>
      </w:r>
      <w:r w:rsidR="009C5CA8">
        <w:rPr>
          <w:rFonts w:ascii="Times New Roman" w:hAnsi="Times New Roman"/>
          <w:sz w:val="24"/>
          <w:szCs w:val="24"/>
        </w:rPr>
        <w:t>ų</w:t>
      </w:r>
      <w:r>
        <w:rPr>
          <w:rFonts w:ascii="Times New Roman" w:hAnsi="Times New Roman"/>
          <w:sz w:val="24"/>
          <w:szCs w:val="24"/>
        </w:rPr>
        <w:t xml:space="preserve"> su klase, kad vaikai pamatyt</w:t>
      </w:r>
      <w:r w:rsidR="009C5CA8">
        <w:rPr>
          <w:rFonts w:ascii="Times New Roman" w:hAnsi="Times New Roman"/>
          <w:sz w:val="24"/>
          <w:szCs w:val="24"/>
        </w:rPr>
        <w:t>ų</w:t>
      </w:r>
      <w:r>
        <w:rPr>
          <w:rFonts w:ascii="Times New Roman" w:hAnsi="Times New Roman"/>
          <w:sz w:val="24"/>
          <w:szCs w:val="24"/>
        </w:rPr>
        <w:t xml:space="preserve"> ir patirt</w:t>
      </w:r>
      <w:r w:rsidR="009C5CA8">
        <w:rPr>
          <w:rFonts w:ascii="Times New Roman" w:hAnsi="Times New Roman"/>
          <w:sz w:val="24"/>
          <w:szCs w:val="24"/>
        </w:rPr>
        <w:t>ų</w:t>
      </w:r>
      <w:r w:rsidR="009C5CA8" w:rsidRPr="009C5CA8">
        <w:rPr>
          <w:rFonts w:ascii="Times New Roman" w:hAnsi="Times New Roman"/>
          <w:sz w:val="24"/>
          <w:szCs w:val="24"/>
        </w:rPr>
        <w:t xml:space="preserve"> </w:t>
      </w:r>
      <w:r w:rsidR="009C5CA8">
        <w:rPr>
          <w:rFonts w:ascii="Times New Roman" w:hAnsi="Times New Roman"/>
          <w:sz w:val="24"/>
          <w:szCs w:val="24"/>
        </w:rPr>
        <w:t xml:space="preserve">kuo daugiau </w:t>
      </w:r>
      <w:r>
        <w:rPr>
          <w:rFonts w:ascii="Times New Roman" w:hAnsi="Times New Roman"/>
          <w:sz w:val="24"/>
          <w:szCs w:val="24"/>
        </w:rPr>
        <w:t>teigiamų emocijų, nei patys tėvai). Tokioms šeimoms reikėt</w:t>
      </w:r>
      <w:r w:rsidR="009C5CA8">
        <w:rPr>
          <w:rFonts w:ascii="Times New Roman" w:hAnsi="Times New Roman"/>
          <w:sz w:val="24"/>
          <w:szCs w:val="24"/>
        </w:rPr>
        <w:t>ų</w:t>
      </w:r>
      <w:r>
        <w:rPr>
          <w:rFonts w:ascii="Times New Roman" w:hAnsi="Times New Roman"/>
          <w:sz w:val="24"/>
          <w:szCs w:val="24"/>
        </w:rPr>
        <w:t xml:space="preserve"> maksimaliai padėti.</w:t>
      </w:r>
    </w:p>
    <w:p w:rsidR="004937B2" w:rsidRDefault="004937B2" w:rsidP="005C23CC">
      <w:pPr>
        <w:pStyle w:val="ListParagraph"/>
        <w:tabs>
          <w:tab w:val="left" w:pos="993"/>
        </w:tabs>
        <w:spacing w:after="0" w:line="360" w:lineRule="auto"/>
        <w:ind w:left="0" w:firstLine="567"/>
        <w:jc w:val="both"/>
        <w:rPr>
          <w:rFonts w:ascii="Times New Roman" w:hAnsi="Times New Roman"/>
          <w:sz w:val="24"/>
          <w:szCs w:val="24"/>
        </w:rPr>
      </w:pP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lastRenderedPageBreak/>
        <w:t>Ar dažnai pasitaiko atvejų, kad socialinė pašalpa yra nutraukiama arba neskiriama? Dėl kokių priežasčių dažniausiai?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Dažniausiai - dėl asmens registracijos darbo biržoje nutraukimo ir asmeniui įsida</w:t>
      </w:r>
      <w:r w:rsidR="009C5CA8">
        <w:rPr>
          <w:rFonts w:ascii="Times New Roman" w:hAnsi="Times New Roman"/>
          <w:sz w:val="24"/>
          <w:szCs w:val="24"/>
        </w:rPr>
        <w:t>rbinus. Tačiau pasitaiko atvejų</w:t>
      </w:r>
      <w:r>
        <w:rPr>
          <w:rFonts w:ascii="Times New Roman" w:hAnsi="Times New Roman"/>
          <w:sz w:val="24"/>
          <w:szCs w:val="24"/>
        </w:rPr>
        <w:t xml:space="preserve"> dėl nelegalaus darbo, kai nuslepiama informacija apie pajamų pasikeitimą,kai kažką parduoda. </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Jūsų nuomonė ar reikalinga buvo panaikinti reikalavimą - būti registruotam darbo biržoje 6 mėnesius?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Sutinku, kad panaikinti reikėjo. Asmeniui prašančiam paramos reikalinga pagalba greitai, o jis dar turėdavo laukti 6 mėnesius, na jei neturi tam tikro stažo</w:t>
      </w:r>
      <w:r w:rsidR="009C5CA8">
        <w:rPr>
          <w:rFonts w:ascii="Times New Roman" w:hAnsi="Times New Roman"/>
          <w:sz w:val="24"/>
          <w:szCs w:val="24"/>
        </w:rPr>
        <w:t>,</w:t>
      </w:r>
      <w:r>
        <w:rPr>
          <w:rFonts w:ascii="Times New Roman" w:hAnsi="Times New Roman"/>
          <w:sz w:val="24"/>
          <w:szCs w:val="24"/>
        </w:rPr>
        <w:t xml:space="preserve"> jis </w:t>
      </w:r>
      <w:r w:rsidR="009C5CA8">
        <w:rPr>
          <w:rFonts w:ascii="Times New Roman" w:hAnsi="Times New Roman"/>
          <w:sz w:val="24"/>
          <w:szCs w:val="24"/>
        </w:rPr>
        <w:t>lieka visai</w:t>
      </w:r>
      <w:r>
        <w:rPr>
          <w:rFonts w:ascii="Times New Roman" w:hAnsi="Times New Roman"/>
          <w:sz w:val="24"/>
          <w:szCs w:val="24"/>
        </w:rPr>
        <w:t xml:space="preserve"> </w:t>
      </w:r>
      <w:r w:rsidR="009C5CA8">
        <w:rPr>
          <w:rFonts w:ascii="Times New Roman" w:hAnsi="Times New Roman"/>
          <w:sz w:val="24"/>
          <w:szCs w:val="24"/>
        </w:rPr>
        <w:t xml:space="preserve">be </w:t>
      </w:r>
      <w:r>
        <w:rPr>
          <w:rFonts w:ascii="Times New Roman" w:hAnsi="Times New Roman"/>
          <w:sz w:val="24"/>
          <w:szCs w:val="24"/>
        </w:rPr>
        <w:t>pajamų.</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 xml:space="preserve">Ar siūlant visuomenei naudingus darbus atlikti , atkristų tie asmenys, kuriems nepriklauso socialinė pašalpa? </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Manau</w:t>
      </w:r>
      <w:r w:rsidR="009C5CA8">
        <w:rPr>
          <w:rFonts w:ascii="Times New Roman" w:hAnsi="Times New Roman"/>
          <w:sz w:val="24"/>
          <w:szCs w:val="24"/>
        </w:rPr>
        <w:t>,</w:t>
      </w:r>
      <w:r>
        <w:rPr>
          <w:rFonts w:ascii="Times New Roman" w:hAnsi="Times New Roman"/>
          <w:sz w:val="24"/>
          <w:szCs w:val="24"/>
        </w:rPr>
        <w:t xml:space="preserve"> kad ne. Aplamai manau, kad visuomenei naudingi darbai negali būti siūlomi, tai tarsi prievarta, jei neatliksi </w:t>
      </w:r>
      <w:r w:rsidR="009C5CA8">
        <w:rPr>
          <w:rFonts w:ascii="Times New Roman" w:hAnsi="Times New Roman"/>
          <w:sz w:val="24"/>
          <w:szCs w:val="24"/>
        </w:rPr>
        <w:t xml:space="preserve">- </w:t>
      </w:r>
      <w:r>
        <w:rPr>
          <w:rFonts w:ascii="Times New Roman" w:hAnsi="Times New Roman"/>
          <w:sz w:val="24"/>
          <w:szCs w:val="24"/>
        </w:rPr>
        <w:t>tau bus nemokama socialinė pašalpa ar panašiai.</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Panevėžio rajono savivaldybė nuo 2012 metų socialines pašalpas skirsto vykdydama savarankišką savivaldybės funkciją, pasitelkusi seniūnus, seniūnaičius bei bendruo</w:t>
      </w:r>
      <w:r w:rsidR="00702656">
        <w:rPr>
          <w:rFonts w:ascii="Times New Roman" w:hAnsi="Times New Roman"/>
          <w:b/>
          <w:sz w:val="24"/>
          <w:szCs w:val="24"/>
        </w:rPr>
        <w:t>menės narius ir teigia vykdanti</w:t>
      </w:r>
      <w:r w:rsidRPr="00605122">
        <w:rPr>
          <w:rFonts w:ascii="Times New Roman" w:hAnsi="Times New Roman"/>
          <w:b/>
          <w:sz w:val="24"/>
          <w:szCs w:val="24"/>
        </w:rPr>
        <w:t xml:space="preserve"> kur kas efektyvesnį socialinės pašalpos paskirstymą, sutaupiusios daug lėšų, atfiltravo apsimetėlius, kuriems socialinė parama nepriklauso... Ar galima tai taikyti miestui?</w:t>
      </w:r>
    </w:p>
    <w:p w:rsidR="009C5CA8" w:rsidRPr="00223410" w:rsidRDefault="004B6DCC" w:rsidP="00223410">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Sudėtinga įvertinti, ar pašalpa priklauso, ar ne. Jei žmogus slepia, tarkim, sugyventinį, kuris atima teisę į pašalpą, jam pin</w:t>
      </w:r>
      <w:r w:rsidR="009C5CA8">
        <w:rPr>
          <w:rFonts w:ascii="Times New Roman" w:hAnsi="Times New Roman"/>
          <w:sz w:val="24"/>
          <w:szCs w:val="24"/>
        </w:rPr>
        <w:t>igai nebemokami, jis baudžiamas -</w:t>
      </w:r>
      <w:r>
        <w:rPr>
          <w:rFonts w:ascii="Times New Roman" w:hAnsi="Times New Roman"/>
          <w:sz w:val="24"/>
          <w:szCs w:val="24"/>
        </w:rPr>
        <w:t xml:space="preserve"> paliekamas be pajamų. Taip taupoma, bet dalis asmenų lieka be jokio pragyvenimo šaltinio. Ypatingai mieste, esant per mažai socialinių darbuotojų, sunku įvertinti pašalpos reikalingumą, nes kiekvienas atvejis yra skirtingas, reikalingas gilesnis situacijos analizavimas.</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Kaip manote ar socialinės pašalpos paskirstymas buvo efektyvus iki 2012 metų?</w:t>
      </w:r>
    </w:p>
    <w:p w:rsidR="00C878BA" w:rsidRPr="00984996"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Manau, kad ne. </w:t>
      </w:r>
      <w:r w:rsidR="009C5CA8">
        <w:rPr>
          <w:rFonts w:ascii="Times New Roman" w:hAnsi="Times New Roman"/>
          <w:sz w:val="24"/>
          <w:szCs w:val="24"/>
        </w:rPr>
        <w:t>N</w:t>
      </w:r>
      <w:r>
        <w:rPr>
          <w:rFonts w:ascii="Times New Roman" w:hAnsi="Times New Roman"/>
          <w:sz w:val="24"/>
          <w:szCs w:val="24"/>
        </w:rPr>
        <w:t xml:space="preserve">eveltui tobulinti įstatymai. Socialines išmokas gaudavo beveik visi </w:t>
      </w:r>
      <w:r w:rsidR="009C5CA8">
        <w:rPr>
          <w:rFonts w:ascii="Times New Roman" w:hAnsi="Times New Roman"/>
          <w:sz w:val="24"/>
          <w:szCs w:val="24"/>
        </w:rPr>
        <w:t xml:space="preserve">prašantys, </w:t>
      </w:r>
      <w:r>
        <w:rPr>
          <w:rFonts w:ascii="Times New Roman" w:hAnsi="Times New Roman"/>
          <w:sz w:val="24"/>
          <w:szCs w:val="24"/>
        </w:rPr>
        <w:t xml:space="preserve">kontrolės beveik nebūdavo. </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Įsigaliojus naujam socialinės paramos nepasiturintiems gyventojams įstatymo pakeitimams</w:t>
      </w:r>
      <w:r w:rsidR="009C5CA8">
        <w:rPr>
          <w:rFonts w:ascii="Times New Roman" w:hAnsi="Times New Roman"/>
          <w:b/>
          <w:sz w:val="24"/>
          <w:szCs w:val="24"/>
        </w:rPr>
        <w:t>,</w:t>
      </w:r>
      <w:r w:rsidRPr="00605122">
        <w:rPr>
          <w:rFonts w:ascii="Times New Roman" w:hAnsi="Times New Roman"/>
          <w:b/>
          <w:sz w:val="24"/>
          <w:szCs w:val="24"/>
        </w:rPr>
        <w:t xml:space="preserve"> kokie numatomi teigiami pokyčiai?</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Planuojama, kad pašalpa turėtų pasiekti tik tuos gyventojus, kuriems ji labiausiai reikalinga.</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Ar bendradarbiavimas su valstybinėmis institucijomis (VMI, SODRA, darbo inspekcija, darbo birža ir kitos) padės sumažinti piktnaudžiavimą socialinėmis pašalpomis?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Taip, turėtų sumažinti. Ir iš</w:t>
      </w:r>
      <w:r w:rsidR="009C5CA8">
        <w:rPr>
          <w:rFonts w:ascii="Times New Roman" w:hAnsi="Times New Roman"/>
          <w:sz w:val="24"/>
          <w:szCs w:val="24"/>
        </w:rPr>
        <w:t xml:space="preserve"> </w:t>
      </w:r>
      <w:r>
        <w:rPr>
          <w:rFonts w:ascii="Times New Roman" w:hAnsi="Times New Roman"/>
          <w:sz w:val="24"/>
          <w:szCs w:val="24"/>
        </w:rPr>
        <w:t>tik</w:t>
      </w:r>
      <w:r w:rsidR="009C5CA8">
        <w:rPr>
          <w:rFonts w:ascii="Times New Roman" w:hAnsi="Times New Roman"/>
          <w:sz w:val="24"/>
          <w:szCs w:val="24"/>
        </w:rPr>
        <w:t>rųjų</w:t>
      </w:r>
      <w:r>
        <w:rPr>
          <w:rFonts w:ascii="Times New Roman" w:hAnsi="Times New Roman"/>
          <w:sz w:val="24"/>
          <w:szCs w:val="24"/>
        </w:rPr>
        <w:t xml:space="preserve"> matome, kad bendradarbiavimai padeda. Taip atsiranda didesnė kontrolė.  </w:t>
      </w:r>
    </w:p>
    <w:p w:rsidR="004B6DCC" w:rsidRPr="00605122" w:rsidRDefault="004B6DCC" w:rsidP="005C23CC">
      <w:pPr>
        <w:pStyle w:val="ListParagraph"/>
        <w:numPr>
          <w:ilvl w:val="3"/>
          <w:numId w:val="22"/>
        </w:numPr>
        <w:tabs>
          <w:tab w:val="left" w:pos="993"/>
        </w:tabs>
        <w:spacing w:after="0" w:line="360" w:lineRule="auto"/>
        <w:ind w:left="0" w:firstLine="567"/>
        <w:jc w:val="both"/>
        <w:rPr>
          <w:rFonts w:ascii="Times New Roman" w:hAnsi="Times New Roman"/>
          <w:b/>
          <w:sz w:val="24"/>
          <w:szCs w:val="24"/>
        </w:rPr>
      </w:pPr>
      <w:r w:rsidRPr="00605122">
        <w:rPr>
          <w:rFonts w:ascii="Times New Roman" w:hAnsi="Times New Roman"/>
          <w:b/>
          <w:sz w:val="24"/>
          <w:szCs w:val="24"/>
        </w:rPr>
        <w:t>Jūsų nuomone, kaip galima efektyviai skirstyti socialinių pašalpų mokėjimą?</w:t>
      </w:r>
    </w:p>
    <w:p w:rsidR="004B6DCC" w:rsidRDefault="004B6DCC" w:rsidP="00984996">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Bendradarbiaujant su </w:t>
      </w:r>
      <w:r w:rsidR="009C5CA8">
        <w:rPr>
          <w:rFonts w:ascii="Times New Roman" w:hAnsi="Times New Roman"/>
          <w:sz w:val="24"/>
          <w:szCs w:val="24"/>
        </w:rPr>
        <w:t>M</w:t>
      </w:r>
      <w:r>
        <w:rPr>
          <w:rFonts w:ascii="Times New Roman" w:hAnsi="Times New Roman"/>
          <w:sz w:val="24"/>
          <w:szCs w:val="24"/>
        </w:rPr>
        <w:t xml:space="preserve">okesčių inspekcija, Sodra, </w:t>
      </w:r>
      <w:r w:rsidR="009C5CA8">
        <w:rPr>
          <w:rFonts w:ascii="Times New Roman" w:hAnsi="Times New Roman"/>
          <w:sz w:val="24"/>
          <w:szCs w:val="24"/>
        </w:rPr>
        <w:t>D</w:t>
      </w:r>
      <w:r>
        <w:rPr>
          <w:rFonts w:ascii="Times New Roman" w:hAnsi="Times New Roman"/>
          <w:sz w:val="24"/>
          <w:szCs w:val="24"/>
        </w:rPr>
        <w:t xml:space="preserve">arbo inspekcija, </w:t>
      </w:r>
      <w:r w:rsidR="009C5CA8">
        <w:rPr>
          <w:rFonts w:ascii="Times New Roman" w:hAnsi="Times New Roman"/>
          <w:sz w:val="24"/>
          <w:szCs w:val="24"/>
        </w:rPr>
        <w:t>D</w:t>
      </w:r>
      <w:r>
        <w:rPr>
          <w:rFonts w:ascii="Times New Roman" w:hAnsi="Times New Roman"/>
          <w:sz w:val="24"/>
          <w:szCs w:val="24"/>
        </w:rPr>
        <w:t xml:space="preserve">arbo birža ir kitoms institucijoms, skiriant priėmimo specialistams daugiau laiko bendravimui su klientais, didinant </w:t>
      </w:r>
      <w:r>
        <w:rPr>
          <w:rFonts w:ascii="Times New Roman" w:hAnsi="Times New Roman"/>
          <w:sz w:val="24"/>
          <w:szCs w:val="24"/>
        </w:rPr>
        <w:lastRenderedPageBreak/>
        <w:t xml:space="preserve">socialinių darbuotojų skaičių, kurių šiuo metu </w:t>
      </w:r>
      <w:r w:rsidR="009C5CA8">
        <w:rPr>
          <w:rFonts w:ascii="Times New Roman" w:hAnsi="Times New Roman"/>
          <w:sz w:val="24"/>
          <w:szCs w:val="24"/>
        </w:rPr>
        <w:t>trūksta, ypatingai, kai dažniau</w:t>
      </w:r>
      <w:r>
        <w:rPr>
          <w:rFonts w:ascii="Times New Roman" w:hAnsi="Times New Roman"/>
          <w:sz w:val="24"/>
          <w:szCs w:val="24"/>
        </w:rPr>
        <w:t xml:space="preserve"> pradėjome tikrinti socialinės pašalpos gavėjus. </w:t>
      </w:r>
    </w:p>
    <w:p w:rsidR="004937B2" w:rsidRDefault="004937B2" w:rsidP="00984996">
      <w:pPr>
        <w:pStyle w:val="ListParagraph"/>
        <w:tabs>
          <w:tab w:val="left" w:pos="993"/>
        </w:tabs>
        <w:spacing w:after="0" w:line="360" w:lineRule="auto"/>
        <w:ind w:left="0" w:firstLine="567"/>
        <w:jc w:val="both"/>
        <w:rPr>
          <w:rFonts w:ascii="Times New Roman" w:hAnsi="Times New Roman"/>
          <w:sz w:val="24"/>
          <w:szCs w:val="24"/>
        </w:rPr>
      </w:pPr>
    </w:p>
    <w:p w:rsidR="004937B2" w:rsidRPr="00984996" w:rsidRDefault="004937B2" w:rsidP="00984996">
      <w:pPr>
        <w:pStyle w:val="ListParagraph"/>
        <w:tabs>
          <w:tab w:val="left" w:pos="993"/>
        </w:tabs>
        <w:spacing w:after="0" w:line="360" w:lineRule="auto"/>
        <w:ind w:left="0" w:firstLine="567"/>
        <w:jc w:val="both"/>
        <w:rPr>
          <w:rFonts w:ascii="Times New Roman" w:hAnsi="Times New Roman"/>
          <w:sz w:val="24"/>
          <w:szCs w:val="24"/>
        </w:rPr>
      </w:pPr>
    </w:p>
    <w:p w:rsidR="004B6DCC" w:rsidRPr="004B6DCC" w:rsidRDefault="004B6DCC" w:rsidP="005C23CC">
      <w:pPr>
        <w:pStyle w:val="prastasis"/>
        <w:numPr>
          <w:ilvl w:val="0"/>
          <w:numId w:val="40"/>
        </w:numPr>
        <w:tabs>
          <w:tab w:val="left" w:pos="993"/>
        </w:tabs>
        <w:spacing w:after="0" w:line="360" w:lineRule="auto"/>
        <w:ind w:left="0" w:firstLine="567"/>
        <w:jc w:val="both"/>
        <w:rPr>
          <w:rFonts w:ascii="Times New Roman" w:hAnsi="Times New Roman"/>
          <w:b/>
          <w:i/>
          <w:sz w:val="24"/>
          <w:szCs w:val="24"/>
        </w:rPr>
      </w:pPr>
      <w:r w:rsidRPr="004B6DCC">
        <w:rPr>
          <w:rFonts w:ascii="Times New Roman" w:hAnsi="Times New Roman"/>
          <w:b/>
          <w:i/>
          <w:sz w:val="24"/>
          <w:szCs w:val="24"/>
        </w:rPr>
        <w:t>Socialinių išmokų specialistas, tikrintojas</w:t>
      </w:r>
    </w:p>
    <w:p w:rsidR="004B6DCC" w:rsidRDefault="004B6DCC" w:rsidP="005C23CC">
      <w:pPr>
        <w:pStyle w:val="ListParagraph"/>
        <w:tabs>
          <w:tab w:val="left" w:pos="993"/>
        </w:tabs>
        <w:spacing w:after="0" w:line="360" w:lineRule="auto"/>
        <w:ind w:left="0" w:firstLine="567"/>
        <w:jc w:val="both"/>
        <w:rPr>
          <w:rFonts w:ascii="Times New Roman" w:hAnsi="Times New Roman"/>
          <w:sz w:val="24"/>
          <w:szCs w:val="24"/>
        </w:rPr>
      </w:pP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hAnsi="Times New Roman"/>
          <w:b/>
          <w:sz w:val="24"/>
          <w:szCs w:val="24"/>
        </w:rPr>
      </w:pPr>
      <w:r w:rsidRPr="00AC726E">
        <w:rPr>
          <w:rFonts w:ascii="Times New Roman" w:hAnsi="Times New Roman"/>
          <w:b/>
          <w:sz w:val="24"/>
          <w:szCs w:val="24"/>
        </w:rPr>
        <w:t>Kokios socialinės asmenų grupės dažniausiai kreipiasi dėl socialinių pašalpų?</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Aš iškirčiau dvi pagrindines grupes: tai kai vienas iš tėvų, nesvarbu motina ar tėvas, auginantis vaikus, </w:t>
      </w:r>
      <w:r w:rsidR="009C5CA8">
        <w:rPr>
          <w:rFonts w:ascii="Times New Roman" w:eastAsia="Times New Roman" w:hAnsi="Times New Roman"/>
          <w:sz w:val="24"/>
          <w:szCs w:val="24"/>
        </w:rPr>
        <w:t>(</w:t>
      </w:r>
      <w:r>
        <w:rPr>
          <w:rFonts w:ascii="Times New Roman" w:eastAsia="Times New Roman" w:hAnsi="Times New Roman"/>
          <w:sz w:val="24"/>
          <w:szCs w:val="24"/>
        </w:rPr>
        <w:t>nors praktikoje dažniau pasitaiko vienišos motinos</w:t>
      </w:r>
      <w:r w:rsidR="009C5CA8">
        <w:rPr>
          <w:rFonts w:ascii="Times New Roman" w:eastAsia="Times New Roman" w:hAnsi="Times New Roman"/>
          <w:sz w:val="24"/>
          <w:szCs w:val="24"/>
        </w:rPr>
        <w:t>)</w:t>
      </w:r>
      <w:r>
        <w:rPr>
          <w:rFonts w:ascii="Times New Roman" w:eastAsia="Times New Roman" w:hAnsi="Times New Roman"/>
          <w:sz w:val="24"/>
          <w:szCs w:val="24"/>
        </w:rPr>
        <w:t xml:space="preserve"> ir sekanti labai didelė dalis socialinės pašalpos gavėjų yra vieniši asmenys.</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Dėl kokių priežasčių kreipiamasi socialinės pašalpos?</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Dažniausiai asmenys neturintys pajamų šaltinio ar </w:t>
      </w:r>
      <w:r w:rsidR="009C5CA8">
        <w:rPr>
          <w:rFonts w:ascii="Times New Roman" w:eastAsia="Times New Roman" w:hAnsi="Times New Roman"/>
          <w:sz w:val="24"/>
          <w:szCs w:val="24"/>
        </w:rPr>
        <w:t xml:space="preserve">gaunantys </w:t>
      </w:r>
      <w:r>
        <w:rPr>
          <w:rFonts w:ascii="Times New Roman" w:eastAsia="Times New Roman" w:hAnsi="Times New Roman"/>
          <w:sz w:val="24"/>
          <w:szCs w:val="24"/>
        </w:rPr>
        <w:t>nedideles pajamas.</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Ar socialinė pašalpa skatina nenorą dirbti?</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Taip, kartais tikrai t</w:t>
      </w:r>
      <w:r w:rsidR="009C5CA8">
        <w:rPr>
          <w:rFonts w:ascii="Times New Roman" w:eastAsia="Times New Roman" w:hAnsi="Times New Roman"/>
          <w:sz w:val="24"/>
          <w:szCs w:val="24"/>
        </w:rPr>
        <w:t>aip,</w:t>
      </w:r>
      <w:r>
        <w:rPr>
          <w:rFonts w:ascii="Times New Roman" w:eastAsia="Times New Roman" w:hAnsi="Times New Roman"/>
          <w:sz w:val="24"/>
          <w:szCs w:val="24"/>
        </w:rPr>
        <w:t xml:space="preserve"> </w:t>
      </w:r>
      <w:r w:rsidR="009C5CA8">
        <w:rPr>
          <w:rFonts w:ascii="Times New Roman" w:eastAsia="Times New Roman" w:hAnsi="Times New Roman"/>
          <w:sz w:val="24"/>
          <w:szCs w:val="24"/>
        </w:rPr>
        <w:t>y</w:t>
      </w:r>
      <w:r>
        <w:rPr>
          <w:rFonts w:ascii="Times New Roman" w:eastAsia="Times New Roman" w:hAnsi="Times New Roman"/>
          <w:sz w:val="24"/>
          <w:szCs w:val="24"/>
        </w:rPr>
        <w:t>patingai tiems asmenims, kurie niekur nedirba ir gyvena tik iš socialinių pašalpų.</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 xml:space="preserve">Ar buvo tokių atvejų, kai socialinę pašalpą gaudavo asmenys, kuriems ji neturėtų priklausyti ( nuslėptos pajamos ir pan.) </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Tokių atvejų buvo ir ne vienas. Dažniausiai pasitaiko, kai socialinės pašalpos gavėjas nurodo, kad gyvena vienas, o patikrinus pasirodo yra draugas (sugyventinis), kuris dirba ir gauna pajamų. Taip pat pasitaiko atvejų, kai asmuo prašantis pašalpos nenurodo viso turto ar pajamų.</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 xml:space="preserve">Kaip vykdoma pašalpos mokėjimo kontrolė? </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Rašomi buities ir gyvenimo patikrinimo aktai, apklausiami kaimynai, namo bendrijos pirmininkas. Ba</w:t>
      </w:r>
      <w:r w:rsidR="00702656">
        <w:rPr>
          <w:rFonts w:ascii="Times New Roman" w:eastAsia="Times New Roman" w:hAnsi="Times New Roman"/>
          <w:sz w:val="24"/>
          <w:szCs w:val="24"/>
        </w:rPr>
        <w:t>n</w:t>
      </w:r>
      <w:r>
        <w:rPr>
          <w:rFonts w:ascii="Times New Roman" w:eastAsia="Times New Roman" w:hAnsi="Times New Roman"/>
          <w:sz w:val="24"/>
          <w:szCs w:val="24"/>
        </w:rPr>
        <w:t>doma išsiaiškinti tikra reali situacija.</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Ar tenka vykti patikrinti socialinės pašalpos gavėjų gyvenimo sąlygas?</w:t>
      </w:r>
    </w:p>
    <w:p w:rsidR="004B6DCC" w:rsidRDefault="00504F9F"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Taip tenka. Dažniausiai</w:t>
      </w:r>
      <w:r w:rsidR="004B6DCC">
        <w:rPr>
          <w:rFonts w:ascii="Times New Roman" w:eastAsia="Times New Roman" w:hAnsi="Times New Roman"/>
          <w:sz w:val="24"/>
          <w:szCs w:val="24"/>
        </w:rPr>
        <w:t xml:space="preserve"> vykstame gavę tam tikrą informaciją apie socialinės pašalpos gavėjus, kaimynų nusiskundimus ar iš tam tikrų institucijų gavę informaciją.</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 xml:space="preserve"> Ar socialinės pašalpos gavėjai tinkamai ir tikrai savo minimalioms reikmėms panaudoja socialinę pašalpą</w:t>
      </w:r>
      <w:r w:rsidR="005C23CC">
        <w:rPr>
          <w:rFonts w:ascii="Times New Roman" w:eastAsia="Times New Roman" w:hAnsi="Times New Roman"/>
          <w:b/>
          <w:sz w:val="24"/>
          <w:szCs w:val="24"/>
        </w:rPr>
        <w:t>?</w:t>
      </w:r>
      <w:r w:rsidRPr="00AC726E">
        <w:rPr>
          <w:rFonts w:ascii="Times New Roman" w:eastAsia="Times New Roman" w:hAnsi="Times New Roman"/>
          <w:b/>
          <w:sz w:val="24"/>
          <w:szCs w:val="24"/>
        </w:rPr>
        <w:t xml:space="preserve"> Ar įmanoma kovoti su piktnaudžiavimu? </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Ne visada tinkamai panaudoja. Ypatingai tai pastebime, kai su socialinės paramos kortelėmis prisiperka tikrai nebūtiniausių prekių, net gal kartais</w:t>
      </w:r>
      <w:r w:rsidR="00702656">
        <w:rPr>
          <w:rFonts w:ascii="Times New Roman" w:eastAsia="Times New Roman" w:hAnsi="Times New Roman"/>
          <w:sz w:val="24"/>
          <w:szCs w:val="24"/>
        </w:rPr>
        <w:t>,</w:t>
      </w:r>
      <w:r>
        <w:rPr>
          <w:rFonts w:ascii="Times New Roman" w:eastAsia="Times New Roman" w:hAnsi="Times New Roman"/>
          <w:sz w:val="24"/>
          <w:szCs w:val="24"/>
        </w:rPr>
        <w:t xml:space="preserve"> tokių</w:t>
      </w:r>
      <w:r w:rsidR="00702656">
        <w:rPr>
          <w:rFonts w:ascii="Times New Roman" w:eastAsia="Times New Roman" w:hAnsi="Times New Roman"/>
          <w:sz w:val="24"/>
          <w:szCs w:val="24"/>
        </w:rPr>
        <w:t>,</w:t>
      </w:r>
      <w:r>
        <w:rPr>
          <w:rFonts w:ascii="Times New Roman" w:eastAsia="Times New Roman" w:hAnsi="Times New Roman"/>
          <w:sz w:val="24"/>
          <w:szCs w:val="24"/>
        </w:rPr>
        <w:t xml:space="preserve"> kurias paskui parduoda ir taip išsigrynina pinigus. Kovoti įmanoma</w:t>
      </w:r>
      <w:r w:rsidR="00504F9F">
        <w:rPr>
          <w:rFonts w:ascii="Times New Roman" w:eastAsia="Times New Roman" w:hAnsi="Times New Roman"/>
          <w:sz w:val="24"/>
          <w:szCs w:val="24"/>
        </w:rPr>
        <w:t>.</w:t>
      </w:r>
    </w:p>
    <w:p w:rsidR="004937B2" w:rsidRDefault="004937B2"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p>
    <w:p w:rsidR="004937B2" w:rsidRDefault="004937B2"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p>
    <w:p w:rsidR="004937B2" w:rsidRDefault="004937B2"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lastRenderedPageBreak/>
        <w:t>Ar dažnai pasitaiko atvejų, kad socialinė pašalpa yra nutraukiama arba neskiriama? Dėl kokių priežasčių dažniausiai?</w:t>
      </w:r>
    </w:p>
    <w:p w:rsidR="00984996" w:rsidRDefault="004B6DCC" w:rsidP="00984996">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Pasitaiko ir gan dažnai pastaruoju metu. Gavus informacijos iš </w:t>
      </w:r>
      <w:r w:rsidR="00702656">
        <w:rPr>
          <w:rFonts w:ascii="Times New Roman" w:eastAsia="Times New Roman" w:hAnsi="Times New Roman"/>
          <w:sz w:val="24"/>
          <w:szCs w:val="24"/>
        </w:rPr>
        <w:t>M</w:t>
      </w:r>
      <w:r>
        <w:rPr>
          <w:rFonts w:ascii="Times New Roman" w:eastAsia="Times New Roman" w:hAnsi="Times New Roman"/>
          <w:sz w:val="24"/>
          <w:szCs w:val="24"/>
        </w:rPr>
        <w:t xml:space="preserve">okesčių inspekcijos, Darbo inspekcijos, surašius buities ir gyvenimo sąlygų patikrinimo aktą, nutraukus registraciją </w:t>
      </w:r>
      <w:r w:rsidR="00702656">
        <w:rPr>
          <w:rFonts w:ascii="Times New Roman" w:eastAsia="Times New Roman" w:hAnsi="Times New Roman"/>
          <w:sz w:val="24"/>
          <w:szCs w:val="24"/>
        </w:rPr>
        <w:t>D</w:t>
      </w:r>
      <w:r>
        <w:rPr>
          <w:rFonts w:ascii="Times New Roman" w:eastAsia="Times New Roman" w:hAnsi="Times New Roman"/>
          <w:sz w:val="24"/>
          <w:szCs w:val="24"/>
        </w:rPr>
        <w:t>arbo biržoje, slepiamas sugyventinis (-ė).</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Jūsų nuomonė ar reikalinga buvo panaikinti reikalavimą - būti registruotam darbo biržoje 6 mėnesius?</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Ne</w:t>
      </w:r>
      <w:r w:rsidR="00702656">
        <w:rPr>
          <w:rFonts w:ascii="Times New Roman" w:eastAsia="Times New Roman" w:hAnsi="Times New Roman"/>
          <w:sz w:val="24"/>
          <w:szCs w:val="24"/>
        </w:rPr>
        <w:t>,</w:t>
      </w:r>
      <w:r>
        <w:rPr>
          <w:rFonts w:ascii="Times New Roman" w:eastAsia="Times New Roman" w:hAnsi="Times New Roman"/>
          <w:sz w:val="24"/>
          <w:szCs w:val="24"/>
        </w:rPr>
        <w:t xml:space="preserve"> nereikėjo naikinti, taip padaugėjo socialinės pašalpos prašytojų. Kažkiek koreguoti reikėjo, gal trumpinti patį laikotarpį ar patikslinti</w:t>
      </w:r>
      <w:r w:rsidR="00702656">
        <w:rPr>
          <w:rFonts w:ascii="Times New Roman" w:eastAsia="Times New Roman" w:hAnsi="Times New Roman"/>
          <w:sz w:val="24"/>
          <w:szCs w:val="24"/>
        </w:rPr>
        <w:t>,</w:t>
      </w:r>
      <w:r>
        <w:rPr>
          <w:rFonts w:ascii="Times New Roman" w:eastAsia="Times New Roman" w:hAnsi="Times New Roman"/>
          <w:sz w:val="24"/>
          <w:szCs w:val="24"/>
        </w:rPr>
        <w:t xml:space="preserve"> kurios grupės asmen</w:t>
      </w:r>
      <w:r w:rsidR="00702656">
        <w:rPr>
          <w:rFonts w:ascii="Times New Roman" w:eastAsia="Times New Roman" w:hAnsi="Times New Roman"/>
          <w:sz w:val="24"/>
          <w:szCs w:val="24"/>
        </w:rPr>
        <w:t>ys</w:t>
      </w:r>
      <w:r>
        <w:rPr>
          <w:rFonts w:ascii="Times New Roman" w:eastAsia="Times New Roman" w:hAnsi="Times New Roman"/>
          <w:sz w:val="24"/>
          <w:szCs w:val="24"/>
        </w:rPr>
        <w:t xml:space="preserve"> gali kreiptis pašalpos iškarto. Tačiau visiškai panaikinti nereikėjo.</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Ar siūlant visu</w:t>
      </w:r>
      <w:r w:rsidR="00702656">
        <w:rPr>
          <w:rFonts w:ascii="Times New Roman" w:eastAsia="Times New Roman" w:hAnsi="Times New Roman"/>
          <w:b/>
          <w:sz w:val="24"/>
          <w:szCs w:val="24"/>
        </w:rPr>
        <w:t>omenei naudingus darbus atlikti</w:t>
      </w:r>
      <w:r w:rsidRPr="00AC726E">
        <w:rPr>
          <w:rFonts w:ascii="Times New Roman" w:eastAsia="Times New Roman" w:hAnsi="Times New Roman"/>
          <w:b/>
          <w:sz w:val="24"/>
          <w:szCs w:val="24"/>
        </w:rPr>
        <w:t xml:space="preserve">, atkristų tie asmenys, kuriems nepriklauso socialinė pašalpa? </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Taip, manau</w:t>
      </w:r>
      <w:r w:rsidR="00702656">
        <w:rPr>
          <w:rFonts w:ascii="Times New Roman" w:eastAsia="Times New Roman" w:hAnsi="Times New Roman"/>
          <w:sz w:val="24"/>
          <w:szCs w:val="24"/>
        </w:rPr>
        <w:t>,</w:t>
      </w:r>
      <w:r>
        <w:rPr>
          <w:rFonts w:ascii="Times New Roman" w:eastAsia="Times New Roman" w:hAnsi="Times New Roman"/>
          <w:sz w:val="24"/>
          <w:szCs w:val="24"/>
        </w:rPr>
        <w:t xml:space="preserve"> kad dalis asmenų atsisakyt</w:t>
      </w:r>
      <w:r w:rsidR="00702656">
        <w:rPr>
          <w:rFonts w:ascii="Times New Roman" w:eastAsia="Times New Roman" w:hAnsi="Times New Roman"/>
          <w:sz w:val="24"/>
          <w:szCs w:val="24"/>
        </w:rPr>
        <w:t>ų</w:t>
      </w:r>
      <w:r>
        <w:rPr>
          <w:rFonts w:ascii="Times New Roman" w:eastAsia="Times New Roman" w:hAnsi="Times New Roman"/>
          <w:sz w:val="24"/>
          <w:szCs w:val="24"/>
        </w:rPr>
        <w:t xml:space="preserve"> socialinės pašalpos</w:t>
      </w:r>
      <w:r w:rsidR="00702656">
        <w:rPr>
          <w:rFonts w:ascii="Times New Roman" w:eastAsia="Times New Roman" w:hAnsi="Times New Roman"/>
          <w:sz w:val="24"/>
          <w:szCs w:val="24"/>
        </w:rPr>
        <w:t>,</w:t>
      </w:r>
      <w:r>
        <w:rPr>
          <w:rFonts w:ascii="Times New Roman" w:eastAsia="Times New Roman" w:hAnsi="Times New Roman"/>
          <w:sz w:val="24"/>
          <w:szCs w:val="24"/>
        </w:rPr>
        <w:t xml:space="preserve"> </w:t>
      </w:r>
      <w:r w:rsidR="00702656">
        <w:rPr>
          <w:rFonts w:ascii="Times New Roman" w:eastAsia="Times New Roman" w:hAnsi="Times New Roman"/>
          <w:sz w:val="24"/>
          <w:szCs w:val="24"/>
        </w:rPr>
        <w:t>tai būtų</w:t>
      </w:r>
      <w:r>
        <w:rPr>
          <w:rFonts w:ascii="Times New Roman" w:eastAsia="Times New Roman" w:hAnsi="Times New Roman"/>
          <w:sz w:val="24"/>
          <w:szCs w:val="24"/>
        </w:rPr>
        <w:t xml:space="preserve"> asmenys, kurie dirba nelegaliai, kuriems socialinė pašalpa tik papildomos pajamos.</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hAnsi="Times New Roman"/>
          <w:b/>
          <w:sz w:val="24"/>
          <w:szCs w:val="24"/>
        </w:rPr>
      </w:pPr>
      <w:r w:rsidRPr="00AC726E">
        <w:rPr>
          <w:rFonts w:ascii="Times New Roman" w:eastAsia="Times New Roman" w:hAnsi="Times New Roman"/>
          <w:b/>
          <w:sz w:val="24"/>
          <w:szCs w:val="24"/>
        </w:rPr>
        <w:t xml:space="preserve">Panevėžio rajono savivaldybė nuo 2012 metų socialines pašalpas skirsto vykdydama savarankišką savivaldybės funkciją, pasitelkusi seniūnus, seniūnaičius bei bendruomenės narius ir teigia vykdanti kur kas efektyvesnį socialinės pašalpos paskirstymą, sutaupiusios daug lėšų, atfiltravo apsimetėlius, kuriems socialinė </w:t>
      </w:r>
      <w:r w:rsidRPr="00AC726E">
        <w:rPr>
          <w:rFonts w:ascii="Times New Roman" w:hAnsi="Times New Roman"/>
          <w:b/>
          <w:sz w:val="24"/>
          <w:szCs w:val="24"/>
        </w:rPr>
        <w:t>parama nepriklauso... Ar galima tai taikyti miestui?</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Iš dalies galima tam tikros patirties pasisemti iš rajono, tačiau visiškai lyginti miesto ir rajono negalima. Rajone pati situacija kitokia, ten aktyviai bendradarbiauja seniūnai ir pati bendruomenė. </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Kaip manote ar socialinės pašalpos paskirstymas buvo efektyvus iki 2012 metų?</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Ne, tiksliau ne pats paskirstymas buvo neefektyvus, bet patys įstatymai turėjo trūkumų</w:t>
      </w:r>
      <w:r w:rsidR="00702656">
        <w:rPr>
          <w:rFonts w:ascii="Times New Roman" w:eastAsia="Times New Roman" w:hAnsi="Times New Roman"/>
          <w:sz w:val="24"/>
          <w:szCs w:val="24"/>
        </w:rPr>
        <w:t>,</w:t>
      </w:r>
      <w:r>
        <w:rPr>
          <w:rFonts w:ascii="Times New Roman" w:eastAsia="Times New Roman" w:hAnsi="Times New Roman"/>
          <w:sz w:val="24"/>
          <w:szCs w:val="24"/>
        </w:rPr>
        <w:t xml:space="preserve"> kuriuos būtina buvo tobulinti ir dar </w:t>
      </w:r>
      <w:r w:rsidR="00702656">
        <w:rPr>
          <w:rFonts w:ascii="Times New Roman" w:eastAsia="Times New Roman" w:hAnsi="Times New Roman"/>
          <w:sz w:val="24"/>
          <w:szCs w:val="24"/>
        </w:rPr>
        <w:t>ir šiandiena</w:t>
      </w:r>
      <w:r>
        <w:rPr>
          <w:rFonts w:ascii="Times New Roman" w:eastAsia="Times New Roman" w:hAnsi="Times New Roman"/>
          <w:sz w:val="24"/>
          <w:szCs w:val="24"/>
        </w:rPr>
        <w:t xml:space="preserve"> matome tų trūkum</w:t>
      </w:r>
      <w:r w:rsidR="00702656">
        <w:rPr>
          <w:rFonts w:ascii="Times New Roman" w:eastAsia="Times New Roman" w:hAnsi="Times New Roman"/>
          <w:sz w:val="24"/>
          <w:szCs w:val="24"/>
        </w:rPr>
        <w:t>ų,</w:t>
      </w:r>
      <w:r>
        <w:rPr>
          <w:rFonts w:ascii="Times New Roman" w:eastAsia="Times New Roman" w:hAnsi="Times New Roman"/>
          <w:sz w:val="24"/>
          <w:szCs w:val="24"/>
        </w:rPr>
        <w:t xml:space="preserve"> kuriuos reikėt</w:t>
      </w:r>
      <w:r w:rsidR="00702656">
        <w:rPr>
          <w:rFonts w:ascii="Times New Roman" w:eastAsia="Times New Roman" w:hAnsi="Times New Roman"/>
          <w:sz w:val="24"/>
          <w:szCs w:val="24"/>
        </w:rPr>
        <w:t>ų</w:t>
      </w:r>
      <w:r>
        <w:rPr>
          <w:rFonts w:ascii="Times New Roman" w:eastAsia="Times New Roman" w:hAnsi="Times New Roman"/>
          <w:sz w:val="24"/>
          <w:szCs w:val="24"/>
        </w:rPr>
        <w:t xml:space="preserve"> tobulinti.</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Įsigaliojus naujam socialinės paramos nepasiturintiems gyventojams įstatymo pakeitimams</w:t>
      </w:r>
      <w:r w:rsidR="00702656">
        <w:rPr>
          <w:rFonts w:ascii="Times New Roman" w:eastAsia="Times New Roman" w:hAnsi="Times New Roman"/>
          <w:b/>
          <w:sz w:val="24"/>
          <w:szCs w:val="24"/>
        </w:rPr>
        <w:t>,</w:t>
      </w:r>
      <w:r w:rsidRPr="00AC726E">
        <w:rPr>
          <w:rFonts w:ascii="Times New Roman" w:eastAsia="Times New Roman" w:hAnsi="Times New Roman"/>
          <w:b/>
          <w:sz w:val="24"/>
          <w:szCs w:val="24"/>
        </w:rPr>
        <w:t xml:space="preserve"> kokie numatomi teigiami pokyčiai?</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Turėtų būti tikslesnis socialinės pašalpos gavėjų atrinkimas.</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Ar bendradarbiavimas su valstybinėmis institucijomis (VMI, SODRA, darbo inspekcija, darbo birža ir kitos) padės sumažinti piktnaudžiavimą socialinėmis pašalpomis?</w:t>
      </w:r>
    </w:p>
    <w:p w:rsidR="004B6DCC" w:rsidRDefault="004B6DCC" w:rsidP="005C23CC">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Taip ir jau pastebim, kad šis bendradarbiavimas teigiamai veikia, vis dažniau išaiškinami piktnaudžiavimo atvejai.</w:t>
      </w:r>
    </w:p>
    <w:p w:rsidR="004B6DCC" w:rsidRPr="00AC726E" w:rsidRDefault="004B6DCC" w:rsidP="005C23CC">
      <w:pPr>
        <w:pStyle w:val="ListParagraph"/>
        <w:numPr>
          <w:ilvl w:val="6"/>
          <w:numId w:val="22"/>
        </w:numPr>
        <w:tabs>
          <w:tab w:val="left" w:pos="993"/>
          <w:tab w:val="left" w:pos="1276"/>
        </w:tabs>
        <w:spacing w:after="0" w:line="360" w:lineRule="auto"/>
        <w:ind w:left="0" w:firstLine="567"/>
        <w:jc w:val="both"/>
        <w:rPr>
          <w:rFonts w:ascii="Times New Roman" w:eastAsia="Times New Roman" w:hAnsi="Times New Roman"/>
          <w:b/>
          <w:sz w:val="24"/>
          <w:szCs w:val="24"/>
        </w:rPr>
      </w:pPr>
      <w:r w:rsidRPr="00AC726E">
        <w:rPr>
          <w:rFonts w:ascii="Times New Roman" w:eastAsia="Times New Roman" w:hAnsi="Times New Roman"/>
          <w:b/>
          <w:sz w:val="24"/>
          <w:szCs w:val="24"/>
        </w:rPr>
        <w:t>Jūsų nuomone, kaip galima efektyviai skirstyti socialinių pašalpų mokėjimą?</w:t>
      </w:r>
    </w:p>
    <w:p w:rsidR="00F20C45" w:rsidRPr="004937B2" w:rsidRDefault="004B6DCC" w:rsidP="004937B2">
      <w:pPr>
        <w:tabs>
          <w:tab w:val="left" w:pos="993"/>
          <w:tab w:val="left" w:pos="1276"/>
        </w:tabs>
        <w:spacing w:after="0"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Kuo dažniau tikrinti gaunančių asmenų gyvenimo ir buities sąlygas, jų užimtumą. Mūsų darbe reikėt</w:t>
      </w:r>
      <w:r w:rsidR="00702656">
        <w:rPr>
          <w:rFonts w:ascii="Times New Roman" w:eastAsia="Times New Roman" w:hAnsi="Times New Roman"/>
          <w:sz w:val="24"/>
          <w:szCs w:val="24"/>
        </w:rPr>
        <w:t>ų</w:t>
      </w:r>
      <w:r>
        <w:rPr>
          <w:rFonts w:ascii="Times New Roman" w:eastAsia="Times New Roman" w:hAnsi="Times New Roman"/>
          <w:sz w:val="24"/>
          <w:szCs w:val="24"/>
        </w:rPr>
        <w:t xml:space="preserve"> daugiau tikrinimo darbuotojų, kurie dirbt</w:t>
      </w:r>
      <w:r w:rsidR="00702656">
        <w:rPr>
          <w:rFonts w:ascii="Times New Roman" w:eastAsia="Times New Roman" w:hAnsi="Times New Roman"/>
          <w:sz w:val="24"/>
          <w:szCs w:val="24"/>
        </w:rPr>
        <w:t>ų</w:t>
      </w:r>
      <w:r>
        <w:rPr>
          <w:rFonts w:ascii="Times New Roman" w:eastAsia="Times New Roman" w:hAnsi="Times New Roman"/>
          <w:sz w:val="24"/>
          <w:szCs w:val="24"/>
        </w:rPr>
        <w:t xml:space="preserve"> tik tikrinant socialinės pašalpos gavėjus. Re</w:t>
      </w:r>
      <w:r w:rsidR="00702656">
        <w:rPr>
          <w:rFonts w:ascii="Times New Roman" w:eastAsia="Times New Roman" w:hAnsi="Times New Roman"/>
          <w:sz w:val="24"/>
          <w:szCs w:val="24"/>
        </w:rPr>
        <w:t>a</w:t>
      </w:r>
      <w:r>
        <w:rPr>
          <w:rFonts w:ascii="Times New Roman" w:eastAsia="Times New Roman" w:hAnsi="Times New Roman"/>
          <w:sz w:val="24"/>
          <w:szCs w:val="24"/>
        </w:rPr>
        <w:t xml:space="preserve">guoti į </w:t>
      </w:r>
      <w:r w:rsidR="00702656">
        <w:rPr>
          <w:rFonts w:ascii="Times New Roman" w:eastAsia="Times New Roman" w:hAnsi="Times New Roman"/>
          <w:sz w:val="24"/>
          <w:szCs w:val="24"/>
        </w:rPr>
        <w:t xml:space="preserve">gyventojų gyvenimo </w:t>
      </w:r>
      <w:r>
        <w:rPr>
          <w:rFonts w:ascii="Times New Roman" w:eastAsia="Times New Roman" w:hAnsi="Times New Roman"/>
          <w:sz w:val="24"/>
          <w:szCs w:val="24"/>
        </w:rPr>
        <w:t>situacijos pasikeitimą</w:t>
      </w:r>
      <w:r w:rsidR="00702656">
        <w:rPr>
          <w:rFonts w:ascii="Times New Roman" w:eastAsia="Times New Roman" w:hAnsi="Times New Roman"/>
          <w:sz w:val="24"/>
          <w:szCs w:val="24"/>
        </w:rPr>
        <w:t>,</w:t>
      </w:r>
      <w:r>
        <w:rPr>
          <w:rFonts w:ascii="Times New Roman" w:eastAsia="Times New Roman" w:hAnsi="Times New Roman"/>
          <w:sz w:val="24"/>
          <w:szCs w:val="24"/>
        </w:rPr>
        <w:t xml:space="preserve"> tai yra socialinė pašalpą </w:t>
      </w:r>
      <w:r w:rsidR="00702656">
        <w:rPr>
          <w:rFonts w:ascii="Times New Roman" w:eastAsia="Times New Roman" w:hAnsi="Times New Roman"/>
          <w:sz w:val="24"/>
          <w:szCs w:val="24"/>
        </w:rPr>
        <w:t xml:space="preserve">turi </w:t>
      </w:r>
      <w:r>
        <w:rPr>
          <w:rFonts w:ascii="Times New Roman" w:eastAsia="Times New Roman" w:hAnsi="Times New Roman"/>
          <w:sz w:val="24"/>
          <w:szCs w:val="24"/>
        </w:rPr>
        <w:t>būt</w:t>
      </w:r>
      <w:r w:rsidR="00702656">
        <w:rPr>
          <w:rFonts w:ascii="Times New Roman" w:eastAsia="Times New Roman" w:hAnsi="Times New Roman"/>
          <w:sz w:val="24"/>
          <w:szCs w:val="24"/>
        </w:rPr>
        <w:t>i</w:t>
      </w:r>
      <w:r>
        <w:rPr>
          <w:rFonts w:ascii="Times New Roman" w:eastAsia="Times New Roman" w:hAnsi="Times New Roman"/>
          <w:sz w:val="24"/>
          <w:szCs w:val="24"/>
        </w:rPr>
        <w:t xml:space="preserve"> skiriama tada, kada jos labiausiai reikia, o ne po 2-3 mėnesių ir panašiai.</w:t>
      </w:r>
      <w:r w:rsidR="00F20C45">
        <w:rPr>
          <w:rFonts w:ascii="Times New Roman" w:hAnsi="Times New Roman" w:cs="Times New Roman"/>
          <w:b/>
          <w:color w:val="FF0000"/>
          <w:sz w:val="24"/>
          <w:szCs w:val="24"/>
        </w:rPr>
        <w:br w:type="page"/>
      </w:r>
    </w:p>
    <w:p w:rsidR="00151F9C" w:rsidRPr="00BA341E" w:rsidRDefault="00151F9C" w:rsidP="00151F9C">
      <w:pPr>
        <w:spacing w:after="0" w:line="360" w:lineRule="auto"/>
        <w:jc w:val="right"/>
        <w:rPr>
          <w:rFonts w:ascii="Times New Roman" w:hAnsi="Times New Roman" w:cs="Times New Roman"/>
          <w:b/>
          <w:sz w:val="24"/>
          <w:szCs w:val="24"/>
        </w:rPr>
      </w:pPr>
      <w:r w:rsidRPr="00BA341E">
        <w:rPr>
          <w:rFonts w:ascii="Times New Roman" w:hAnsi="Times New Roman" w:cs="Times New Roman"/>
          <w:b/>
          <w:sz w:val="24"/>
          <w:szCs w:val="24"/>
        </w:rPr>
        <w:lastRenderedPageBreak/>
        <w:t>PRIEDAS 5</w:t>
      </w:r>
    </w:p>
    <w:p w:rsidR="00151F9C" w:rsidRDefault="009B6C56" w:rsidP="00151F9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Anketos pavyzdys</w:t>
      </w:r>
      <w:r w:rsidR="00151F9C">
        <w:rPr>
          <w:rFonts w:ascii="Times New Roman" w:hAnsi="Times New Roman" w:cs="Times New Roman"/>
          <w:b/>
          <w:sz w:val="24"/>
          <w:szCs w:val="24"/>
        </w:rPr>
        <w:t xml:space="preserve"> </w:t>
      </w:r>
      <w:r w:rsidR="00430D40">
        <w:rPr>
          <w:rFonts w:ascii="Times New Roman" w:hAnsi="Times New Roman" w:cs="Times New Roman"/>
          <w:b/>
          <w:sz w:val="24"/>
          <w:szCs w:val="24"/>
        </w:rPr>
        <w:t xml:space="preserve">ir </w:t>
      </w:r>
      <w:r w:rsidR="00430D40" w:rsidRPr="004B6DCC">
        <w:rPr>
          <w:rFonts w:ascii="Times New Roman" w:hAnsi="Times New Roman" w:cs="Times New Roman"/>
          <w:b/>
          <w:sz w:val="24"/>
          <w:szCs w:val="24"/>
        </w:rPr>
        <w:t>Panevėžio miesto savivaldybės socialinės paramos skyriaus specialist</w:t>
      </w:r>
      <w:r w:rsidR="00430D40">
        <w:rPr>
          <w:rFonts w:ascii="Times New Roman" w:hAnsi="Times New Roman" w:cs="Times New Roman"/>
          <w:b/>
          <w:sz w:val="24"/>
          <w:szCs w:val="24"/>
        </w:rPr>
        <w:t>ų atsakymų dažnumas</w:t>
      </w:r>
    </w:p>
    <w:p w:rsidR="00151F9C" w:rsidRDefault="00151F9C" w:rsidP="00151F9C">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Gerbiamas (-a) respondente, labai prašau Jūsų atsakyti į šios anketos pateiktus teiginius. Anketa yra magistrinio darbo ekspertinio vertinimo tyrimo dalis, magistrinio darbo tema </w:t>
      </w:r>
      <w:r w:rsidRPr="00763AFB">
        <w:rPr>
          <w:rFonts w:ascii="Times New Roman" w:eastAsia="Times New Roman" w:hAnsi="Times New Roman" w:cs="Times New Roman"/>
          <w:sz w:val="24"/>
          <w:szCs w:val="24"/>
        </w:rPr>
        <w:t>„</w:t>
      </w:r>
      <w:r>
        <w:rPr>
          <w:rFonts w:ascii="Times New Roman" w:eastAsia="Times New Roman" w:hAnsi="Times New Roman" w:cs="Times New Roman"/>
          <w:sz w:val="24"/>
          <w:szCs w:val="24"/>
        </w:rPr>
        <w:t>Socialinės pašalpos efektyvumas Panevėžio miesto savivaldybėje“</w:t>
      </w:r>
      <w:r>
        <w:rPr>
          <w:rFonts w:ascii="Times New Roman" w:hAnsi="Times New Roman" w:cs="Times New Roman"/>
          <w:bCs/>
          <w:sz w:val="24"/>
          <w:szCs w:val="24"/>
        </w:rPr>
        <w:t>.</w:t>
      </w:r>
      <w:r>
        <w:rPr>
          <w:rFonts w:ascii="Times New Roman" w:eastAsia="Times New Roman" w:hAnsi="Times New Roman" w:cs="Times New Roman"/>
          <w:sz w:val="24"/>
          <w:szCs w:val="24"/>
        </w:rPr>
        <w:t xml:space="preserve"> Šio tyrimo tikslas įvertinti ekspertų nuomonę apie socialinių pašalpų efektyvumą. </w:t>
      </w:r>
      <w:r w:rsidRPr="00D215E3">
        <w:rPr>
          <w:rFonts w:ascii="Times New Roman" w:eastAsia="Times New Roman" w:hAnsi="Times New Roman" w:cs="Times New Roman"/>
          <w:sz w:val="24"/>
          <w:szCs w:val="24"/>
        </w:rPr>
        <w:t xml:space="preserve">Surinkta informacija bus anonimiška, o atsakymai nebus skelbiami pavieniui. Svarbūs tik apibendrinti tyrimo duomenys. </w:t>
      </w:r>
      <w:r>
        <w:rPr>
          <w:rFonts w:ascii="Times New Roman" w:eastAsia="Times New Roman" w:hAnsi="Times New Roman" w:cs="Times New Roman"/>
          <w:sz w:val="24"/>
          <w:szCs w:val="24"/>
        </w:rPr>
        <w:t xml:space="preserve">Šio tyrimo tikslas išnagrinėti ar tinkamai panaudojamos socialinės pašalpos, nepasiturintiems gyventojams. </w:t>
      </w:r>
    </w:p>
    <w:p w:rsidR="00151F9C" w:rsidRPr="0064393F" w:rsidRDefault="00151F9C" w:rsidP="00151F9C">
      <w:pPr>
        <w:spacing w:before="100" w:beforeAutospacing="1" w:after="100" w:afterAutospacing="1" w:line="240" w:lineRule="auto"/>
        <w:ind w:firstLine="720"/>
        <w:rPr>
          <w:rFonts w:ascii="Times New Roman" w:eastAsia="Times New Roman" w:hAnsi="Times New Roman" w:cs="Times New Roman"/>
          <w:b/>
          <w:sz w:val="24"/>
          <w:szCs w:val="24"/>
        </w:rPr>
      </w:pPr>
      <w:r w:rsidRPr="0064393F">
        <w:rPr>
          <w:rFonts w:ascii="Times New Roman" w:eastAsia="Times New Roman" w:hAnsi="Times New Roman" w:cs="Times New Roman"/>
          <w:b/>
          <w:sz w:val="24"/>
          <w:szCs w:val="24"/>
        </w:rPr>
        <w:t xml:space="preserve">Iš anksto dėkojame už Jūsų skirtą brangų laiką! </w:t>
      </w:r>
    </w:p>
    <w:p w:rsidR="00151F9C" w:rsidRPr="00545D95"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kokių priežasčių</w:t>
      </w:r>
      <w:r w:rsidRPr="00545D95">
        <w:rPr>
          <w:rFonts w:ascii="Times New Roman" w:eastAsia="Times New Roman" w:hAnsi="Times New Roman" w:cs="Times New Roman"/>
          <w:b/>
          <w:sz w:val="24"/>
          <w:szCs w:val="24"/>
        </w:rPr>
        <w:t xml:space="preserve"> gyventojai kreipiasi į socialinės paramos skyrių, socialinės pašalpos?</w:t>
      </w:r>
    </w:p>
    <w:tbl>
      <w:tblPr>
        <w:tblStyle w:val="TableGrid"/>
        <w:tblW w:w="10031" w:type="dxa"/>
        <w:tblLayout w:type="fixed"/>
        <w:tblLook w:val="04A0"/>
      </w:tblPr>
      <w:tblGrid>
        <w:gridCol w:w="3936"/>
        <w:gridCol w:w="992"/>
        <w:gridCol w:w="992"/>
        <w:gridCol w:w="992"/>
        <w:gridCol w:w="851"/>
        <w:gridCol w:w="1134"/>
        <w:gridCol w:w="1134"/>
      </w:tblGrid>
      <w:tr w:rsidR="00151F9C" w:rsidTr="008338CB">
        <w:tc>
          <w:tcPr>
            <w:tcW w:w="3936" w:type="dxa"/>
            <w:vMerge w:val="restart"/>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c>
          <w:tcPr>
            <w:tcW w:w="6095" w:type="dxa"/>
            <w:gridSpan w:val="6"/>
          </w:tcPr>
          <w:p w:rsidR="00151F9C" w:rsidRDefault="00151F9C" w:rsidP="008338C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Dažnumas kreipimosi</w:t>
            </w:r>
          </w:p>
        </w:tc>
      </w:tr>
      <w:tr w:rsidR="00151F9C" w:rsidTr="008338CB">
        <w:trPr>
          <w:trHeight w:val="463"/>
        </w:trPr>
        <w:tc>
          <w:tcPr>
            <w:tcW w:w="3936" w:type="dxa"/>
            <w:vMerge/>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dažnai</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Dažnai </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Kartais</w:t>
            </w:r>
          </w:p>
        </w:tc>
        <w:tc>
          <w:tcPr>
            <w:tcW w:w="851"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retai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Niekada</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Nežinau</w:t>
            </w: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 xml:space="preserve">Ilgą laiką gaunamas minimalus atlyginimas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1"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 xml:space="preserve">Darbo netekimas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851"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 xml:space="preserve">Likęs vienas iš tėvų, auginantis vaikus (vienas iš tėvų miręs)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Ilgą laiką nedirbantys</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Likęs vienas iš tėvų, auginantis vaikus(vienas iš tėvų dirba užsienyje)</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Dėl tam tikrų priežasčių sumažėjus atlyginimui</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1"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 xml:space="preserve">Socialinės rizikos asmenys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8338CB">
        <w:tc>
          <w:tcPr>
            <w:tcW w:w="3936"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Kita (užrašyti)</w:t>
            </w:r>
          </w:p>
        </w:tc>
        <w:tc>
          <w:tcPr>
            <w:tcW w:w="6095" w:type="dxa"/>
            <w:gridSpan w:val="6"/>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r>
    </w:tbl>
    <w:p w:rsidR="00151F9C" w:rsidRPr="005D0F43"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sidRPr="005D0F43">
        <w:rPr>
          <w:rFonts w:ascii="Times New Roman" w:eastAsia="Times New Roman" w:hAnsi="Times New Roman" w:cs="Times New Roman"/>
          <w:b/>
          <w:sz w:val="24"/>
          <w:szCs w:val="24"/>
        </w:rPr>
        <w:t>Pagal namų ūkius dažniausiai kreipiasi socialinės pašalpos.</w:t>
      </w:r>
    </w:p>
    <w:tbl>
      <w:tblPr>
        <w:tblStyle w:val="TableGrid"/>
        <w:tblW w:w="9747" w:type="dxa"/>
        <w:tblLayout w:type="fixed"/>
        <w:tblLook w:val="04A0"/>
      </w:tblPr>
      <w:tblGrid>
        <w:gridCol w:w="3652"/>
        <w:gridCol w:w="992"/>
        <w:gridCol w:w="993"/>
        <w:gridCol w:w="992"/>
        <w:gridCol w:w="850"/>
        <w:gridCol w:w="1134"/>
        <w:gridCol w:w="1134"/>
      </w:tblGrid>
      <w:tr w:rsidR="00151F9C" w:rsidTr="008338CB">
        <w:tc>
          <w:tcPr>
            <w:tcW w:w="3652" w:type="dxa"/>
            <w:vMerge w:val="restart"/>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Namų ūkis</w:t>
            </w:r>
          </w:p>
        </w:tc>
        <w:tc>
          <w:tcPr>
            <w:tcW w:w="6095" w:type="dxa"/>
            <w:gridSpan w:val="6"/>
          </w:tcPr>
          <w:p w:rsidR="00151F9C" w:rsidRDefault="00151F9C" w:rsidP="008338C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Dažnumas kreipimosi</w:t>
            </w:r>
          </w:p>
        </w:tc>
      </w:tr>
      <w:tr w:rsidR="00151F9C" w:rsidTr="008338CB">
        <w:tc>
          <w:tcPr>
            <w:tcW w:w="3652" w:type="dxa"/>
            <w:vMerge/>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dažnai</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Dažnai </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Kartais</w:t>
            </w:r>
          </w:p>
        </w:tc>
        <w:tc>
          <w:tcPr>
            <w:tcW w:w="850"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retai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Niekada</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Nežinau</w:t>
            </w: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 xml:space="preserve">Vienas darbingo amžiaus asmuo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Du suaugę asmenys, jaunesni nei 65 metų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0"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Du suaugę asmenys, vienas ar abu virš 65 metų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Trys ar daugiau darbingo amžiaus asmenys</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Vienas suaugęs asmuo su vienu ar daugiau vaikų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Du suaugę asmenys su vienu vaiku</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0"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Du suaugę asmenys su dviem vaikais</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Du suaugę asmenys su trim ar daugiau vaikų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F03BD8" w:rsidRDefault="00151F9C" w:rsidP="008338CB">
            <w:pPr>
              <w:spacing w:before="100" w:beforeAutospacing="1" w:after="100" w:afterAutospacing="1"/>
              <w:rPr>
                <w:rFonts w:ascii="Times New Roman" w:eastAsia="Times New Roman" w:hAnsi="Times New Roman" w:cs="Times New Roman"/>
              </w:rPr>
            </w:pPr>
            <w:r w:rsidRPr="00F03BD8">
              <w:rPr>
                <w:rFonts w:ascii="Times New Roman" w:eastAsia="Times New Roman" w:hAnsi="Times New Roman" w:cs="Times New Roman"/>
              </w:rPr>
              <w:t>Trys ar daugiau suaugę asmenys su vaikais</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bl>
    <w:p w:rsidR="00151F9C" w:rsidRPr="00D17156"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Kiek laiko dažniausiai mokama socialinė pašalpa</w:t>
      </w:r>
      <w:r w:rsidRPr="00D17156">
        <w:rPr>
          <w:rFonts w:ascii="Times New Roman" w:eastAsia="Times New Roman" w:hAnsi="Times New Roman" w:cs="Times New Roman"/>
          <w:b/>
          <w:sz w:val="24"/>
          <w:szCs w:val="24"/>
        </w:rPr>
        <w:t>.</w:t>
      </w:r>
    </w:p>
    <w:tbl>
      <w:tblPr>
        <w:tblStyle w:val="TableGrid"/>
        <w:tblW w:w="9747" w:type="dxa"/>
        <w:tblLayout w:type="fixed"/>
        <w:tblLook w:val="04A0"/>
      </w:tblPr>
      <w:tblGrid>
        <w:gridCol w:w="3652"/>
        <w:gridCol w:w="992"/>
        <w:gridCol w:w="993"/>
        <w:gridCol w:w="992"/>
        <w:gridCol w:w="850"/>
        <w:gridCol w:w="1134"/>
        <w:gridCol w:w="1134"/>
      </w:tblGrid>
      <w:tr w:rsidR="00151F9C" w:rsidTr="008338CB">
        <w:tc>
          <w:tcPr>
            <w:tcW w:w="3652" w:type="dxa"/>
            <w:vMerge w:val="restart"/>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Mėnesiai</w:t>
            </w:r>
          </w:p>
        </w:tc>
        <w:tc>
          <w:tcPr>
            <w:tcW w:w="6095" w:type="dxa"/>
            <w:gridSpan w:val="6"/>
          </w:tcPr>
          <w:p w:rsidR="00151F9C" w:rsidRDefault="00151F9C" w:rsidP="008338CB">
            <w:pPr>
              <w:spacing w:before="100" w:beforeAutospacing="1" w:after="100" w:afterAutospacing="1"/>
              <w:jc w:val="center"/>
              <w:rPr>
                <w:rFonts w:ascii="Times New Roman" w:eastAsia="Times New Roman" w:hAnsi="Times New Roman" w:cs="Times New Roman"/>
                <w:sz w:val="24"/>
                <w:szCs w:val="24"/>
              </w:rPr>
            </w:pPr>
          </w:p>
        </w:tc>
      </w:tr>
      <w:tr w:rsidR="00151F9C" w:rsidTr="008338CB">
        <w:tc>
          <w:tcPr>
            <w:tcW w:w="3652" w:type="dxa"/>
            <w:vMerge/>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dažnai</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Dažnai </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Kartais</w:t>
            </w:r>
          </w:p>
        </w:tc>
        <w:tc>
          <w:tcPr>
            <w:tcW w:w="850"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retai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Niekada</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Nežinau</w:t>
            </w: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Iki 3 mėnesių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3 iki 6 mėnesių </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Nuo 6 iki 12 mėnesių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Nuo 12 iki 24 mėnesių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Nuo 24 iki 36 mėnesių</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Nuo 36 iki 48 mėnesių</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Nuo 48 iki 60 mėnesių</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Virš 60 mėnesių</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51F9C" w:rsidRPr="00513C0F"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kokių priežasčių nemokamas, nutraukiamas socialinės pašalpos mokėjimas?</w:t>
      </w:r>
    </w:p>
    <w:tbl>
      <w:tblPr>
        <w:tblStyle w:val="TableGrid"/>
        <w:tblW w:w="9747" w:type="dxa"/>
        <w:tblLayout w:type="fixed"/>
        <w:tblLook w:val="04A0"/>
      </w:tblPr>
      <w:tblGrid>
        <w:gridCol w:w="3652"/>
        <w:gridCol w:w="992"/>
        <w:gridCol w:w="993"/>
        <w:gridCol w:w="992"/>
        <w:gridCol w:w="850"/>
        <w:gridCol w:w="1134"/>
        <w:gridCol w:w="1134"/>
      </w:tblGrid>
      <w:tr w:rsidR="00151F9C" w:rsidTr="008338CB">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Priežastys</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dažnai</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Dažnai </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Kartais</w:t>
            </w:r>
          </w:p>
        </w:tc>
        <w:tc>
          <w:tcPr>
            <w:tcW w:w="850"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Labai retai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Niekada</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Nežinau</w:t>
            </w: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netvarkingi dokumentai</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ne visi reikalingi dokumentai</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Nesutvarkyti vaiko išlaikymui reikalingi dokumentai</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Turimas turtas, viršija turto vertės normatyvus </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Gaunamų piniginių </w:t>
            </w:r>
            <w:r w:rsidRPr="00370CFF">
              <w:rPr>
                <w:rFonts w:ascii="Times New Roman" w:hAnsi="Times New Roman" w:cs="Times New Roman"/>
                <w:sz w:val="24"/>
                <w:szCs w:val="24"/>
              </w:rPr>
              <w:t>lėšų dydis viršija piniginių lėšų normatyvą</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Socialinės pašalpos skirtos lėšos naudojama ne pagal paskirtį</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51F9C" w:rsidTr="00430D40">
        <w:tc>
          <w:tcPr>
            <w:tcW w:w="3652" w:type="dxa"/>
          </w:tcPr>
          <w:p w:rsidR="00151F9C" w:rsidRPr="0089302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N</w:t>
            </w:r>
            <w:r w:rsidRPr="0089302C">
              <w:rPr>
                <w:rFonts w:ascii="Times New Roman" w:hAnsi="Times New Roman" w:cs="Times New Roman"/>
                <w:sz w:val="24"/>
                <w:szCs w:val="24"/>
              </w:rPr>
              <w:t>edeklaravo turimo turto (įskaitant gaunamas pajamas)</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89302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N</w:t>
            </w:r>
            <w:r w:rsidRPr="0089302C">
              <w:rPr>
                <w:rFonts w:ascii="Times New Roman" w:hAnsi="Times New Roman" w:cs="Times New Roman"/>
                <w:sz w:val="24"/>
                <w:szCs w:val="24"/>
              </w:rPr>
              <w:t>epranešė apie materialinės padėties pasikeitimą</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Pr="0089302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Ne</w:t>
            </w:r>
            <w:r w:rsidRPr="0089302C">
              <w:rPr>
                <w:rFonts w:ascii="Times New Roman" w:hAnsi="Times New Roman" w:cs="Times New Roman"/>
                <w:sz w:val="24"/>
                <w:szCs w:val="24"/>
              </w:rPr>
              <w:t>išnaudoję visų teisėtų kitų pajamų gavimo galimybių</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Pa</w:t>
            </w:r>
            <w:r w:rsidRPr="00414BFF">
              <w:rPr>
                <w:rFonts w:ascii="Times New Roman" w:hAnsi="Times New Roman" w:cs="Times New Roman"/>
                <w:sz w:val="24"/>
                <w:szCs w:val="24"/>
              </w:rPr>
              <w:t>tikrin</w:t>
            </w:r>
            <w:r>
              <w:rPr>
                <w:rFonts w:ascii="Times New Roman" w:hAnsi="Times New Roman" w:cs="Times New Roman"/>
                <w:sz w:val="24"/>
                <w:szCs w:val="24"/>
              </w:rPr>
              <w:t>us</w:t>
            </w:r>
            <w:r w:rsidRPr="00414BFF">
              <w:rPr>
                <w:rFonts w:ascii="Times New Roman" w:hAnsi="Times New Roman" w:cs="Times New Roman"/>
                <w:sz w:val="24"/>
                <w:szCs w:val="24"/>
              </w:rPr>
              <w:t xml:space="preserve"> gyvenimo sąlygas, turimą turtą</w:t>
            </w:r>
            <w:r>
              <w:rPr>
                <w:rFonts w:ascii="Times New Roman" w:hAnsi="Times New Roman" w:cs="Times New Roman"/>
                <w:sz w:val="24"/>
                <w:szCs w:val="24"/>
              </w:rPr>
              <w:t>, neatitinka pateiktuose dokumentuose.</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Asmuo išsiregistravo iš teritorinės darbo biržos</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Nepranešė apie nuosavybės teise turimo privalomo registruoti turto perleidimą kitam asmeniui</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Turima informacijos apie asmens papildomai nelegaliai gaunamas pajamas (atlyginimo dalis „vokeliuose“)</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51F9C" w:rsidTr="00430D40">
        <w:tc>
          <w:tcPr>
            <w:tcW w:w="3652" w:type="dxa"/>
          </w:tcPr>
          <w:p w:rsidR="00151F9C" w:rsidRDefault="00151F9C" w:rsidP="008338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Turima informacijos apie asmens nelegalų darbą</w:t>
            </w:r>
          </w:p>
        </w:tc>
        <w:tc>
          <w:tcPr>
            <w:tcW w:w="992"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r w:rsidR="00151F9C" w:rsidTr="00430D40">
        <w:tc>
          <w:tcPr>
            <w:tcW w:w="3652" w:type="dxa"/>
          </w:tcPr>
          <w:p w:rsidR="00151F9C" w:rsidRDefault="00151F9C" w:rsidP="008338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Deklaruoja, kad negauna pajamų iš turimo verslo liudijimo</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50"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vAlign w:val="bottom"/>
          </w:tcPr>
          <w:p w:rsidR="00151F9C" w:rsidRDefault="00430D40" w:rsidP="00430D40">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bottom"/>
          </w:tcPr>
          <w:p w:rsidR="00151F9C" w:rsidRDefault="00151F9C" w:rsidP="00430D40">
            <w:pPr>
              <w:spacing w:before="100" w:beforeAutospacing="1" w:after="100" w:afterAutospacing="1"/>
              <w:jc w:val="right"/>
              <w:rPr>
                <w:rFonts w:ascii="Times New Roman" w:eastAsia="Times New Roman" w:hAnsi="Times New Roman" w:cs="Times New Roman"/>
                <w:sz w:val="24"/>
                <w:szCs w:val="24"/>
              </w:rPr>
            </w:pPr>
          </w:p>
        </w:tc>
      </w:tr>
    </w:tbl>
    <w:p w:rsidR="00151F9C" w:rsidRPr="007D0EC7"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sidRPr="007D0EC7">
        <w:rPr>
          <w:rFonts w:ascii="Times New Roman" w:eastAsia="Times New Roman" w:hAnsi="Times New Roman" w:cs="Times New Roman"/>
          <w:b/>
          <w:sz w:val="24"/>
          <w:szCs w:val="24"/>
        </w:rPr>
        <w:lastRenderedPageBreak/>
        <w:t xml:space="preserve">Kokį elgesį </w:t>
      </w:r>
      <w:r>
        <w:rPr>
          <w:rFonts w:ascii="Times New Roman" w:eastAsia="Times New Roman" w:hAnsi="Times New Roman" w:cs="Times New Roman"/>
          <w:b/>
          <w:sz w:val="24"/>
          <w:szCs w:val="24"/>
        </w:rPr>
        <w:t>skatina gaunančius</w:t>
      </w:r>
      <w:r w:rsidRPr="007D0EC7">
        <w:rPr>
          <w:rFonts w:ascii="Times New Roman" w:eastAsia="Times New Roman" w:hAnsi="Times New Roman" w:cs="Times New Roman"/>
          <w:b/>
          <w:sz w:val="24"/>
          <w:szCs w:val="24"/>
        </w:rPr>
        <w:t xml:space="preserve"> s</w:t>
      </w:r>
      <w:r>
        <w:rPr>
          <w:rFonts w:ascii="Times New Roman" w:eastAsia="Times New Roman" w:hAnsi="Times New Roman" w:cs="Times New Roman"/>
          <w:b/>
          <w:sz w:val="24"/>
          <w:szCs w:val="24"/>
        </w:rPr>
        <w:t>ocialinę pašalpą</w:t>
      </w:r>
      <w:r w:rsidRPr="007D0EC7">
        <w:rPr>
          <w:rFonts w:ascii="Times New Roman" w:eastAsia="Times New Roman" w:hAnsi="Times New Roman" w:cs="Times New Roman"/>
          <w:b/>
          <w:sz w:val="24"/>
          <w:szCs w:val="24"/>
        </w:rPr>
        <w:t xml:space="preserve"> Panevėžio </w:t>
      </w:r>
      <w:r>
        <w:rPr>
          <w:rFonts w:ascii="Times New Roman" w:eastAsia="Times New Roman" w:hAnsi="Times New Roman" w:cs="Times New Roman"/>
          <w:b/>
          <w:sz w:val="24"/>
          <w:szCs w:val="24"/>
        </w:rPr>
        <w:t xml:space="preserve">rajono </w:t>
      </w:r>
      <w:r w:rsidRPr="007D0EC7">
        <w:rPr>
          <w:rFonts w:ascii="Times New Roman" w:eastAsia="Times New Roman" w:hAnsi="Times New Roman" w:cs="Times New Roman"/>
          <w:b/>
          <w:sz w:val="24"/>
          <w:szCs w:val="24"/>
        </w:rPr>
        <w:t>gyventojus?</w:t>
      </w:r>
    </w:p>
    <w:tbl>
      <w:tblPr>
        <w:tblStyle w:val="TableGrid"/>
        <w:tblW w:w="9879" w:type="dxa"/>
        <w:tblLayout w:type="fixed"/>
        <w:tblLook w:val="04A0"/>
      </w:tblPr>
      <w:tblGrid>
        <w:gridCol w:w="2943"/>
        <w:gridCol w:w="1134"/>
        <w:gridCol w:w="993"/>
        <w:gridCol w:w="992"/>
        <w:gridCol w:w="1276"/>
        <w:gridCol w:w="1275"/>
        <w:gridCol w:w="1266"/>
      </w:tblGrid>
      <w:tr w:rsidR="00151F9C" w:rsidTr="008338CB">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pritariu</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 tik iš dalies</w:t>
            </w:r>
          </w:p>
        </w:tc>
        <w:tc>
          <w:tcPr>
            <w:tcW w:w="127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Nepritariu </w:t>
            </w:r>
          </w:p>
        </w:tc>
        <w:tc>
          <w:tcPr>
            <w:tcW w:w="1275"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nepritariu</w:t>
            </w:r>
          </w:p>
        </w:tc>
        <w:tc>
          <w:tcPr>
            <w:tcW w:w="126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Neturiu nuomonės</w:t>
            </w: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Registruotis darbo biržoje</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Ieškoti darbo</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Prižiūrėti vaikus </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Planuoti vaikų skaičių šeimoje</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Susitvarkyti reikiamus dokumentus</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Slėpti pajamas bei turtą</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Dirbti nelegaliai</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Nenorą dirbti</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Gauti papildomą atlyginimą „vokeliuose“</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Nenorą siekti didesnio darbo užmokesčio</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Skatina taupyti</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51F9C" w:rsidRPr="007D0EC7" w:rsidRDefault="00151F9C" w:rsidP="00151F9C">
      <w:pPr>
        <w:pStyle w:val="ListParagraph"/>
        <w:numPr>
          <w:ilvl w:val="0"/>
          <w:numId w:val="14"/>
        </w:numPr>
        <w:spacing w:before="100" w:beforeAutospacing="1" w:after="100" w:afterAutospacing="1" w:line="240" w:lineRule="auto"/>
        <w:rPr>
          <w:rFonts w:ascii="Times New Roman" w:eastAsia="Times New Roman" w:hAnsi="Times New Roman" w:cs="Times New Roman"/>
          <w:b/>
          <w:sz w:val="24"/>
          <w:szCs w:val="24"/>
        </w:rPr>
      </w:pPr>
      <w:r w:rsidRPr="007D0EC7">
        <w:rPr>
          <w:rFonts w:ascii="Times New Roman" w:eastAsia="Times New Roman" w:hAnsi="Times New Roman" w:cs="Times New Roman"/>
          <w:b/>
          <w:sz w:val="24"/>
          <w:szCs w:val="24"/>
        </w:rPr>
        <w:t>Ar sutinkate su teiginiais</w:t>
      </w:r>
    </w:p>
    <w:tbl>
      <w:tblPr>
        <w:tblStyle w:val="TableGrid"/>
        <w:tblW w:w="9879" w:type="dxa"/>
        <w:tblLayout w:type="fixed"/>
        <w:tblLook w:val="04A0"/>
      </w:tblPr>
      <w:tblGrid>
        <w:gridCol w:w="2943"/>
        <w:gridCol w:w="1134"/>
        <w:gridCol w:w="993"/>
        <w:gridCol w:w="992"/>
        <w:gridCol w:w="1276"/>
        <w:gridCol w:w="1275"/>
        <w:gridCol w:w="1266"/>
      </w:tblGrid>
      <w:tr w:rsidR="00151F9C" w:rsidTr="008338CB">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Teiginiai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pritariu</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 tik iš dalies</w:t>
            </w:r>
          </w:p>
        </w:tc>
        <w:tc>
          <w:tcPr>
            <w:tcW w:w="127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Nepritariu </w:t>
            </w:r>
          </w:p>
        </w:tc>
        <w:tc>
          <w:tcPr>
            <w:tcW w:w="1275"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nepritariu</w:t>
            </w:r>
          </w:p>
        </w:tc>
        <w:tc>
          <w:tcPr>
            <w:tcW w:w="126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Neturiu nuomonės</w:t>
            </w: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Socialinis saugumas visiškai priklauso nuo turimų pajamų</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Minimalias pajamas gaunantiems didelė pagalba yra socialinė pašalpa </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Socialinės pašalpos didinimas, didins gimstamumą</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6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Didėjant minimaliam atlyginimui, mažėja socialinių pašalpų gavėjų skaičius</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Pajamų ir turto vertinimas, sumažino socialinių pašalpų gavėjų</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Bendradarbiavimas su valstybinėmis institucijomis, sumažins piktnaudžiavimą socialinėmis pašalpomis</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Socialinė pašalpa nepinigine forma užtikrina tinkamą socialinės pašalpos panaudojimą </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bl>
    <w:p w:rsidR="00151F9C" w:rsidRPr="00FC03C6" w:rsidRDefault="00151F9C" w:rsidP="00151F9C">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rPr>
      </w:pPr>
      <w:r w:rsidRPr="00FC03C6">
        <w:rPr>
          <w:rFonts w:ascii="Times New Roman" w:eastAsia="Times New Roman" w:hAnsi="Times New Roman" w:cs="Times New Roman"/>
          <w:b/>
          <w:sz w:val="24"/>
          <w:szCs w:val="24"/>
        </w:rPr>
        <w:lastRenderedPageBreak/>
        <w:t xml:space="preserve">Ar sutinkate su teiginiais </w:t>
      </w:r>
      <w:r>
        <w:rPr>
          <w:rFonts w:ascii="Times New Roman" w:eastAsia="Times New Roman" w:hAnsi="Times New Roman" w:cs="Times New Roman"/>
          <w:b/>
          <w:sz w:val="24"/>
          <w:szCs w:val="24"/>
        </w:rPr>
        <w:t>(tęsinys)</w:t>
      </w:r>
    </w:p>
    <w:tbl>
      <w:tblPr>
        <w:tblStyle w:val="TableGrid"/>
        <w:tblW w:w="9879" w:type="dxa"/>
        <w:tblLayout w:type="fixed"/>
        <w:tblLook w:val="04A0"/>
      </w:tblPr>
      <w:tblGrid>
        <w:gridCol w:w="2943"/>
        <w:gridCol w:w="1134"/>
        <w:gridCol w:w="993"/>
        <w:gridCol w:w="992"/>
        <w:gridCol w:w="1276"/>
        <w:gridCol w:w="1275"/>
        <w:gridCol w:w="1266"/>
      </w:tblGrid>
      <w:tr w:rsidR="00151F9C" w:rsidTr="008338CB">
        <w:tc>
          <w:tcPr>
            <w:tcW w:w="294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Teiginiai</w:t>
            </w:r>
          </w:p>
        </w:tc>
        <w:tc>
          <w:tcPr>
            <w:tcW w:w="1134"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pritariu</w:t>
            </w:r>
          </w:p>
        </w:tc>
        <w:tc>
          <w:tcPr>
            <w:tcW w:w="993"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w:t>
            </w:r>
          </w:p>
        </w:tc>
        <w:tc>
          <w:tcPr>
            <w:tcW w:w="992"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Pritariu tik iš dalies</w:t>
            </w:r>
          </w:p>
        </w:tc>
        <w:tc>
          <w:tcPr>
            <w:tcW w:w="127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Nepritariu </w:t>
            </w:r>
          </w:p>
        </w:tc>
        <w:tc>
          <w:tcPr>
            <w:tcW w:w="1275"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Visiškai nepritariu</w:t>
            </w:r>
          </w:p>
        </w:tc>
        <w:tc>
          <w:tcPr>
            <w:tcW w:w="1266" w:type="dxa"/>
          </w:tcPr>
          <w:p w:rsidR="00151F9C" w:rsidRDefault="00151F9C" w:rsidP="008338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Neturiu nuomonės</w:t>
            </w: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Socialinė pašalpa mažina skurdą</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 xml:space="preserve">Vaikai gimdomi dėl socialinės pašalpos </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5"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Valstybė privalo išlaikyti nepasiturinčius</w:t>
            </w:r>
          </w:p>
        </w:tc>
        <w:tc>
          <w:tcPr>
            <w:tcW w:w="1134"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Panaikinus reikalavimą būti registruotam 6 mėnesius darbo biržoje, padaugėjo socialinės pašalpos prašytojų (atostogų atvykusiu emigrantų)</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hAnsi="Times New Roman"/>
                <w:sz w:val="24"/>
                <w:szCs w:val="24"/>
              </w:rPr>
              <w:t>Pasitelkus seniūnaičius bei bendruomenės narius vykdant socialinės pašalpos paskirstymą, atkristų tie, kuriems socialinė parama nepriklauso</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Už socialinę pašalpą turi būti siūloma atlikti visuomenei naudingus darbus</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6"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eastAsia="Times New Roman" w:hAnsi="Times New Roman" w:cs="Times New Roman"/>
                <w:sz w:val="24"/>
                <w:szCs w:val="24"/>
              </w:rPr>
              <w:t>Socialinės pašalpos gavėjo turto ir gyvenimo sąlygų tikrinimas mažina neteisėtą socialinės pašalpos skyrimo riziką</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r w:rsidR="00151F9C" w:rsidTr="00AB160F">
        <w:trPr>
          <w:trHeight w:val="70"/>
        </w:trPr>
        <w:tc>
          <w:tcPr>
            <w:tcW w:w="2943" w:type="dxa"/>
          </w:tcPr>
          <w:p w:rsidR="00151F9C" w:rsidRPr="00F03BD8" w:rsidRDefault="00151F9C" w:rsidP="008338CB">
            <w:pPr>
              <w:spacing w:before="100" w:beforeAutospacing="1" w:after="100" w:afterAutospacing="1"/>
              <w:rPr>
                <w:rFonts w:ascii="Times New Roman" w:eastAsia="Times New Roman" w:hAnsi="Times New Roman" w:cs="Times New Roman"/>
                <w:sz w:val="24"/>
                <w:szCs w:val="24"/>
              </w:rPr>
            </w:pPr>
            <w:r w:rsidRPr="00F03BD8">
              <w:rPr>
                <w:rFonts w:ascii="Times New Roman" w:hAnsi="Times New Roman"/>
                <w:sz w:val="24"/>
                <w:szCs w:val="24"/>
              </w:rPr>
              <w:t>Įsigaliojus naujam socialinės paramos nepasiturintiems gyventojams įstatymo pakeitimams, efektyviau bus skirstomos socialinės pašalpos</w:t>
            </w:r>
          </w:p>
        </w:tc>
        <w:tc>
          <w:tcPr>
            <w:tcW w:w="1134"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vAlign w:val="bottom"/>
          </w:tcPr>
          <w:p w:rsidR="00151F9C" w:rsidRDefault="00AB160F" w:rsidP="00AB160F">
            <w:pPr>
              <w:spacing w:before="100" w:beforeAutospacing="1" w:after="100" w:afterAutospacing="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75"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c>
          <w:tcPr>
            <w:tcW w:w="1266" w:type="dxa"/>
            <w:vAlign w:val="bottom"/>
          </w:tcPr>
          <w:p w:rsidR="00151F9C" w:rsidRDefault="00151F9C" w:rsidP="00AB160F">
            <w:pPr>
              <w:spacing w:before="100" w:beforeAutospacing="1" w:after="100" w:afterAutospacing="1"/>
              <w:jc w:val="right"/>
              <w:rPr>
                <w:rFonts w:ascii="Times New Roman" w:eastAsia="Times New Roman" w:hAnsi="Times New Roman" w:cs="Times New Roman"/>
                <w:sz w:val="24"/>
                <w:szCs w:val="24"/>
              </w:rPr>
            </w:pPr>
          </w:p>
        </w:tc>
      </w:tr>
    </w:tbl>
    <w:p w:rsidR="00151F9C" w:rsidRPr="00975AE5" w:rsidRDefault="00151F9C" w:rsidP="00151F9C">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rPr>
      </w:pPr>
      <w:r w:rsidRPr="00975AE5">
        <w:rPr>
          <w:rFonts w:ascii="Times New Roman" w:eastAsia="Times New Roman" w:hAnsi="Times New Roman" w:cs="Times New Roman"/>
          <w:b/>
          <w:sz w:val="24"/>
          <w:szCs w:val="24"/>
        </w:rPr>
        <w:t>Kiek laiko dirbate socialinės paramos skyriuje?</w:t>
      </w:r>
    </w:p>
    <w:p w:rsidR="00151F9C" w:rsidRPr="00975AE5" w:rsidRDefault="00151F9C" w:rsidP="00151F9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Iki metų</w:t>
      </w:r>
    </w:p>
    <w:p w:rsidR="00151F9C" w:rsidRPr="00975AE5" w:rsidRDefault="00151F9C" w:rsidP="00151F9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Nuo metų iki trijų metų</w:t>
      </w:r>
      <w:r w:rsidR="00AB160F">
        <w:rPr>
          <w:rFonts w:ascii="Times New Roman" w:eastAsia="Times New Roman" w:hAnsi="Times New Roman" w:cs="Times New Roman"/>
          <w:sz w:val="24"/>
          <w:szCs w:val="24"/>
        </w:rPr>
        <w:t xml:space="preserve">                   </w:t>
      </w:r>
    </w:p>
    <w:p w:rsidR="00151F9C" w:rsidRPr="00975AE5" w:rsidRDefault="00151F9C" w:rsidP="00151F9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Nuo trijų metų iki penkių metų</w:t>
      </w:r>
      <w:r w:rsidR="00AB160F">
        <w:rPr>
          <w:rFonts w:ascii="Times New Roman" w:eastAsia="Times New Roman" w:hAnsi="Times New Roman" w:cs="Times New Roman"/>
          <w:sz w:val="24"/>
          <w:szCs w:val="24"/>
        </w:rPr>
        <w:t xml:space="preserve">       </w:t>
      </w:r>
    </w:p>
    <w:p w:rsidR="00151F9C" w:rsidRPr="00975AE5" w:rsidRDefault="00151F9C" w:rsidP="00151F9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Nuo penkių metų iki dešimt metų</w:t>
      </w:r>
      <w:r w:rsidR="00223410">
        <w:rPr>
          <w:rFonts w:ascii="Times New Roman" w:eastAsia="Times New Roman" w:hAnsi="Times New Roman" w:cs="Times New Roman"/>
          <w:sz w:val="24"/>
          <w:szCs w:val="24"/>
        </w:rPr>
        <w:t xml:space="preserve">  </w:t>
      </w:r>
    </w:p>
    <w:p w:rsidR="00151F9C" w:rsidRPr="00975AE5" w:rsidRDefault="00151F9C" w:rsidP="00151F9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Daugiau kaip dešimt metų</w:t>
      </w:r>
      <w:r w:rsidR="00223410">
        <w:rPr>
          <w:rFonts w:ascii="Times New Roman" w:eastAsia="Times New Roman" w:hAnsi="Times New Roman" w:cs="Times New Roman"/>
          <w:sz w:val="24"/>
          <w:szCs w:val="24"/>
        </w:rPr>
        <w:t xml:space="preserve">              </w:t>
      </w:r>
    </w:p>
    <w:p w:rsidR="00151F9C" w:rsidRDefault="00151F9C" w:rsidP="00151F9C">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rsidR="00151F9C" w:rsidRDefault="00151F9C" w:rsidP="00151F9C">
      <w:pPr>
        <w:pStyle w:val="ListParagraph"/>
        <w:numPr>
          <w:ilvl w:val="0"/>
          <w:numId w:val="15"/>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 Jūs dirbate Panevėžio </w:t>
      </w:r>
      <w:r w:rsidR="00223410">
        <w:rPr>
          <w:rFonts w:ascii="Times New Roman" w:eastAsia="Times New Roman" w:hAnsi="Times New Roman" w:cs="Times New Roman"/>
          <w:b/>
          <w:sz w:val="24"/>
          <w:szCs w:val="24"/>
        </w:rPr>
        <w:t>miesto</w:t>
      </w:r>
      <w:r>
        <w:rPr>
          <w:rFonts w:ascii="Times New Roman" w:eastAsia="Times New Roman" w:hAnsi="Times New Roman" w:cs="Times New Roman"/>
          <w:b/>
          <w:sz w:val="24"/>
          <w:szCs w:val="24"/>
        </w:rPr>
        <w:t xml:space="preserve"> </w:t>
      </w:r>
      <w:r w:rsidRPr="00975AE5">
        <w:rPr>
          <w:rFonts w:ascii="Times New Roman" w:eastAsia="Times New Roman" w:hAnsi="Times New Roman" w:cs="Times New Roman"/>
          <w:b/>
          <w:sz w:val="24"/>
          <w:szCs w:val="24"/>
        </w:rPr>
        <w:t>socialinės paramos skyriuje?</w:t>
      </w:r>
    </w:p>
    <w:p w:rsidR="00151F9C" w:rsidRPr="00975AE5" w:rsidRDefault="00151F9C" w:rsidP="00151F9C">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Taip</w:t>
      </w:r>
      <w:r w:rsidR="00223410">
        <w:rPr>
          <w:rFonts w:ascii="Times New Roman" w:eastAsia="Times New Roman" w:hAnsi="Times New Roman" w:cs="Times New Roman"/>
          <w:sz w:val="24"/>
          <w:szCs w:val="24"/>
        </w:rPr>
        <w:t xml:space="preserve">       </w:t>
      </w:r>
    </w:p>
    <w:p w:rsidR="00151F9C" w:rsidRPr="00975AE5" w:rsidRDefault="00151F9C" w:rsidP="00151F9C">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75AE5">
        <w:rPr>
          <w:rFonts w:ascii="Times New Roman" w:eastAsia="Times New Roman" w:hAnsi="Times New Roman" w:cs="Times New Roman"/>
          <w:sz w:val="24"/>
          <w:szCs w:val="24"/>
        </w:rPr>
        <w:t>Ne</w:t>
      </w:r>
    </w:p>
    <w:p w:rsidR="000B50EE" w:rsidRPr="00151F9C" w:rsidRDefault="00151F9C" w:rsidP="00151F9C">
      <w:pPr>
        <w:spacing w:after="0" w:line="360" w:lineRule="auto"/>
        <w:jc w:val="center"/>
        <w:rPr>
          <w:rFonts w:ascii="Times New Roman" w:eastAsia="Times New Roman" w:hAnsi="Times New Roman" w:cs="Times New Roman"/>
          <w:b/>
          <w:sz w:val="28"/>
          <w:szCs w:val="28"/>
        </w:rPr>
      </w:pPr>
      <w:r w:rsidRPr="0000156A">
        <w:rPr>
          <w:rFonts w:ascii="Times New Roman" w:eastAsia="Times New Roman" w:hAnsi="Times New Roman" w:cs="Times New Roman"/>
          <w:b/>
          <w:sz w:val="28"/>
          <w:szCs w:val="28"/>
        </w:rPr>
        <w:t>Nuoširdžiai dėkoj</w:t>
      </w:r>
      <w:r w:rsidR="00AB160F">
        <w:rPr>
          <w:rFonts w:ascii="Times New Roman" w:eastAsia="Times New Roman" w:hAnsi="Times New Roman" w:cs="Times New Roman"/>
          <w:b/>
          <w:sz w:val="28"/>
          <w:szCs w:val="28"/>
        </w:rPr>
        <w:t>u</w:t>
      </w:r>
      <w:r w:rsidRPr="0000156A">
        <w:rPr>
          <w:rFonts w:ascii="Times New Roman" w:eastAsia="Times New Roman" w:hAnsi="Times New Roman" w:cs="Times New Roman"/>
          <w:b/>
          <w:sz w:val="28"/>
          <w:szCs w:val="28"/>
        </w:rPr>
        <w:t xml:space="preserve"> už </w:t>
      </w:r>
      <w:r w:rsidR="00AB160F">
        <w:rPr>
          <w:rFonts w:ascii="Times New Roman" w:eastAsia="Times New Roman" w:hAnsi="Times New Roman" w:cs="Times New Roman"/>
          <w:b/>
          <w:sz w:val="28"/>
          <w:szCs w:val="28"/>
        </w:rPr>
        <w:t xml:space="preserve">Jūsų </w:t>
      </w:r>
      <w:r w:rsidRPr="0000156A">
        <w:rPr>
          <w:rFonts w:ascii="Times New Roman" w:eastAsia="Times New Roman" w:hAnsi="Times New Roman" w:cs="Times New Roman"/>
          <w:b/>
          <w:sz w:val="28"/>
          <w:szCs w:val="28"/>
        </w:rPr>
        <w:t>atsakymus</w:t>
      </w:r>
    </w:p>
    <w:p w:rsidR="00151F9C" w:rsidRDefault="00151F9C" w:rsidP="00122802">
      <w:pPr>
        <w:tabs>
          <w:tab w:val="left" w:pos="851"/>
        </w:tabs>
        <w:spacing w:after="0" w:line="360" w:lineRule="auto"/>
        <w:ind w:firstLine="567"/>
        <w:rPr>
          <w:rFonts w:ascii="Times New Roman" w:hAnsi="Times New Roman" w:cs="Times New Roman"/>
          <w:b/>
          <w:color w:val="FF0000"/>
          <w:sz w:val="24"/>
          <w:szCs w:val="24"/>
        </w:rPr>
        <w:sectPr w:rsidR="00151F9C" w:rsidSect="005B4DAE">
          <w:pgSz w:w="11906" w:h="16838" w:code="9"/>
          <w:pgMar w:top="1134" w:right="567" w:bottom="1134" w:left="1418" w:header="567" w:footer="567" w:gutter="0"/>
          <w:pgNumType w:start="87" w:chapStyle="8" w:chapSep="period"/>
          <w:cols w:space="1296"/>
          <w:docGrid w:linePitch="360"/>
        </w:sectPr>
      </w:pPr>
    </w:p>
    <w:p w:rsidR="005309EB" w:rsidRPr="00BA341E" w:rsidRDefault="00834B28" w:rsidP="00814B46">
      <w:pPr>
        <w:tabs>
          <w:tab w:val="left" w:pos="851"/>
        </w:tabs>
        <w:spacing w:after="0" w:line="360" w:lineRule="auto"/>
        <w:ind w:firstLine="567"/>
        <w:jc w:val="right"/>
        <w:rPr>
          <w:rFonts w:ascii="Times New Roman" w:hAnsi="Times New Roman" w:cs="Times New Roman"/>
          <w:b/>
          <w:sz w:val="24"/>
          <w:szCs w:val="24"/>
        </w:rPr>
      </w:pPr>
      <w:r w:rsidRPr="00BA341E">
        <w:rPr>
          <w:rFonts w:ascii="Times New Roman" w:hAnsi="Times New Roman" w:cs="Times New Roman"/>
          <w:b/>
          <w:sz w:val="24"/>
          <w:szCs w:val="24"/>
        </w:rPr>
        <w:lastRenderedPageBreak/>
        <w:t>PRIEDAS</w:t>
      </w:r>
      <w:r w:rsidR="00BD2BB7" w:rsidRPr="00BA341E">
        <w:rPr>
          <w:rFonts w:ascii="Times New Roman" w:hAnsi="Times New Roman" w:cs="Times New Roman"/>
          <w:b/>
          <w:sz w:val="24"/>
          <w:szCs w:val="24"/>
        </w:rPr>
        <w:t xml:space="preserve"> 6</w:t>
      </w:r>
    </w:p>
    <w:p w:rsidR="00814B46" w:rsidRPr="00814B46" w:rsidRDefault="00814B46" w:rsidP="009B6C56">
      <w:pPr>
        <w:spacing w:after="0" w:line="360" w:lineRule="auto"/>
        <w:jc w:val="center"/>
        <w:rPr>
          <w:rFonts w:ascii="Times New Roman" w:hAnsi="Times New Roman" w:cs="Times New Roman"/>
          <w:b/>
          <w:sz w:val="24"/>
          <w:szCs w:val="24"/>
        </w:rPr>
      </w:pPr>
      <w:r w:rsidRPr="00814B46">
        <w:rPr>
          <w:rFonts w:ascii="Times New Roman" w:hAnsi="Times New Roman" w:cs="Times New Roman"/>
          <w:b/>
          <w:sz w:val="24"/>
          <w:szCs w:val="24"/>
        </w:rPr>
        <w:t xml:space="preserve">Panevėžio </w:t>
      </w:r>
      <w:r>
        <w:rPr>
          <w:rFonts w:ascii="Times New Roman" w:hAnsi="Times New Roman" w:cs="Times New Roman"/>
          <w:b/>
          <w:sz w:val="24"/>
          <w:szCs w:val="24"/>
        </w:rPr>
        <w:t>rajono</w:t>
      </w:r>
      <w:r w:rsidRPr="00814B46">
        <w:rPr>
          <w:rFonts w:ascii="Times New Roman" w:hAnsi="Times New Roman" w:cs="Times New Roman"/>
          <w:b/>
          <w:sz w:val="24"/>
          <w:szCs w:val="24"/>
        </w:rPr>
        <w:t xml:space="preserve"> savivaldybės socialinės paramos skyriaus išlaidos socialinėms pašalpoms</w:t>
      </w:r>
      <w:r>
        <w:rPr>
          <w:rFonts w:ascii="Times New Roman" w:hAnsi="Times New Roman" w:cs="Times New Roman"/>
          <w:b/>
          <w:sz w:val="24"/>
          <w:szCs w:val="24"/>
        </w:rPr>
        <w:t>,</w:t>
      </w:r>
      <w:r w:rsidRPr="00814B46">
        <w:rPr>
          <w:rFonts w:ascii="Times New Roman" w:hAnsi="Times New Roman" w:cs="Times New Roman"/>
          <w:b/>
          <w:sz w:val="24"/>
          <w:szCs w:val="24"/>
        </w:rPr>
        <w:t xml:space="preserve"> lyginamasis pokytis (2008 - 2013 metai)</w:t>
      </w:r>
    </w:p>
    <w:p w:rsidR="00814B46" w:rsidRPr="00814B46" w:rsidRDefault="00814B46" w:rsidP="00814B46">
      <w:pPr>
        <w:spacing w:after="0" w:line="360" w:lineRule="auto"/>
        <w:ind w:left="-709"/>
        <w:jc w:val="right"/>
        <w:rPr>
          <w:rFonts w:ascii="Times New Roman" w:hAnsi="Times New Roman" w:cs="Times New Roman"/>
          <w:b/>
          <w:sz w:val="24"/>
          <w:szCs w:val="24"/>
        </w:rPr>
      </w:pPr>
    </w:p>
    <w:tbl>
      <w:tblPr>
        <w:tblW w:w="16302" w:type="dxa"/>
        <w:tblInd w:w="-885" w:type="dxa"/>
        <w:tblLayout w:type="fixed"/>
        <w:tblLook w:val="04A0"/>
      </w:tblPr>
      <w:tblGrid>
        <w:gridCol w:w="3120"/>
        <w:gridCol w:w="1180"/>
        <w:gridCol w:w="1166"/>
        <w:gridCol w:w="1016"/>
        <w:gridCol w:w="960"/>
        <w:gridCol w:w="1206"/>
        <w:gridCol w:w="1276"/>
        <w:gridCol w:w="1134"/>
        <w:gridCol w:w="850"/>
        <w:gridCol w:w="1276"/>
        <w:gridCol w:w="1276"/>
        <w:gridCol w:w="1016"/>
        <w:gridCol w:w="826"/>
      </w:tblGrid>
      <w:tr w:rsidR="00F240D8" w:rsidRPr="00F240D8" w:rsidTr="00151F9C">
        <w:trPr>
          <w:trHeight w:val="255"/>
        </w:trPr>
        <w:tc>
          <w:tcPr>
            <w:tcW w:w="31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240D8" w:rsidRPr="00F240D8" w:rsidRDefault="00F240D8" w:rsidP="00F240D8">
            <w:pPr>
              <w:spacing w:after="0" w:line="240" w:lineRule="auto"/>
              <w:jc w:val="center"/>
              <w:rPr>
                <w:rFonts w:ascii="Times New Roman" w:eastAsia="Times New Roman" w:hAnsi="Times New Roman" w:cs="Times New Roman"/>
                <w:b/>
                <w:bCs/>
                <w:color w:val="000000"/>
                <w:sz w:val="20"/>
                <w:szCs w:val="20"/>
                <w:lang w:eastAsia="lt-LT"/>
              </w:rPr>
            </w:pPr>
            <w:r w:rsidRPr="00F240D8">
              <w:rPr>
                <w:rFonts w:ascii="Times New Roman" w:eastAsia="Times New Roman" w:hAnsi="Times New Roman" w:cs="Times New Roman"/>
                <w:b/>
                <w:bCs/>
                <w:color w:val="000000"/>
                <w:sz w:val="20"/>
                <w:szCs w:val="20"/>
                <w:lang w:eastAsia="lt-LT"/>
              </w:rPr>
              <w:t>Šeimos tipas/ Paramos suma</w:t>
            </w:r>
          </w:p>
        </w:tc>
        <w:tc>
          <w:tcPr>
            <w:tcW w:w="23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 </w:t>
            </w:r>
          </w:p>
        </w:tc>
        <w:tc>
          <w:tcPr>
            <w:tcW w:w="1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Pokytis  (+/-)</w:t>
            </w:r>
          </w:p>
        </w:tc>
        <w:tc>
          <w:tcPr>
            <w:tcW w:w="2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Pokytis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 </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Pokytis  (+/-)</w:t>
            </w:r>
          </w:p>
        </w:tc>
      </w:tr>
      <w:tr w:rsidR="00F240D8" w:rsidRPr="00F240D8" w:rsidTr="00151F9C">
        <w:trPr>
          <w:trHeight w:val="255"/>
        </w:trPr>
        <w:tc>
          <w:tcPr>
            <w:tcW w:w="3120" w:type="dxa"/>
            <w:vMerge/>
            <w:tcBorders>
              <w:top w:val="nil"/>
              <w:left w:val="single" w:sz="4" w:space="0" w:color="auto"/>
              <w:bottom w:val="single" w:sz="4" w:space="0" w:color="auto"/>
              <w:right w:val="nil"/>
            </w:tcBorders>
            <w:vAlign w:val="center"/>
            <w:hideMark/>
          </w:tcPr>
          <w:p w:rsidR="00F240D8" w:rsidRPr="00F240D8" w:rsidRDefault="00F240D8" w:rsidP="00F240D8">
            <w:pPr>
              <w:spacing w:after="0" w:line="240" w:lineRule="auto"/>
              <w:rPr>
                <w:rFonts w:ascii="Times New Roman" w:eastAsia="Times New Roman" w:hAnsi="Times New Roman" w:cs="Times New Roman"/>
                <w:b/>
                <w:bCs/>
                <w:color w:val="000000"/>
                <w:sz w:val="20"/>
                <w:szCs w:val="20"/>
                <w:lang w:eastAsia="lt-LT"/>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2008</w:t>
            </w: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2009</w:t>
            </w:r>
          </w:p>
        </w:tc>
        <w:tc>
          <w:tcPr>
            <w:tcW w:w="1976" w:type="dxa"/>
            <w:gridSpan w:val="2"/>
            <w:tcBorders>
              <w:top w:val="single" w:sz="4" w:space="0" w:color="auto"/>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2009 m. lyginant su 2008 m.</w:t>
            </w:r>
          </w:p>
        </w:tc>
        <w:tc>
          <w:tcPr>
            <w:tcW w:w="12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2009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2010</w:t>
            </w:r>
          </w:p>
        </w:tc>
        <w:tc>
          <w:tcPr>
            <w:tcW w:w="1984" w:type="dxa"/>
            <w:gridSpan w:val="2"/>
            <w:tcBorders>
              <w:top w:val="single" w:sz="4" w:space="0" w:color="auto"/>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2010 m. lyginant su 2009 m.</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2010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2011</w:t>
            </w:r>
          </w:p>
        </w:tc>
        <w:tc>
          <w:tcPr>
            <w:tcW w:w="1842" w:type="dxa"/>
            <w:gridSpan w:val="2"/>
            <w:tcBorders>
              <w:top w:val="single" w:sz="4" w:space="0" w:color="auto"/>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2011 m. lyginant su 2010 m.</w:t>
            </w:r>
          </w:p>
        </w:tc>
      </w:tr>
      <w:tr w:rsidR="00F240D8" w:rsidRPr="00F240D8" w:rsidTr="00151F9C">
        <w:trPr>
          <w:trHeight w:val="255"/>
        </w:trPr>
        <w:tc>
          <w:tcPr>
            <w:tcW w:w="3120" w:type="dxa"/>
            <w:vMerge/>
            <w:tcBorders>
              <w:top w:val="nil"/>
              <w:left w:val="single" w:sz="4" w:space="0" w:color="auto"/>
              <w:bottom w:val="single" w:sz="4" w:space="0" w:color="auto"/>
              <w:right w:val="nil"/>
            </w:tcBorders>
            <w:vAlign w:val="center"/>
            <w:hideMark/>
          </w:tcPr>
          <w:p w:rsidR="00F240D8" w:rsidRPr="00F240D8" w:rsidRDefault="00F240D8" w:rsidP="00F240D8">
            <w:pPr>
              <w:spacing w:after="0" w:line="240" w:lineRule="auto"/>
              <w:rPr>
                <w:rFonts w:ascii="Times New Roman" w:eastAsia="Times New Roman" w:hAnsi="Times New Roman" w:cs="Times New Roman"/>
                <w:b/>
                <w:bCs/>
                <w:color w:val="000000"/>
                <w:sz w:val="20"/>
                <w:szCs w:val="20"/>
                <w:lang w:eastAsia="lt-LT"/>
              </w:rPr>
            </w:pPr>
          </w:p>
        </w:tc>
        <w:tc>
          <w:tcPr>
            <w:tcW w:w="1180"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166"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01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 </w:t>
            </w:r>
          </w:p>
        </w:tc>
        <w:tc>
          <w:tcPr>
            <w:tcW w:w="960"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w:t>
            </w:r>
          </w:p>
        </w:tc>
        <w:tc>
          <w:tcPr>
            <w:tcW w:w="1206"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w:t>
            </w:r>
          </w:p>
        </w:tc>
        <w:tc>
          <w:tcPr>
            <w:tcW w:w="1276"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F240D8" w:rsidRPr="00F240D8" w:rsidRDefault="00F240D8" w:rsidP="00F240D8">
            <w:pPr>
              <w:spacing w:after="0" w:line="240" w:lineRule="auto"/>
              <w:rPr>
                <w:rFonts w:ascii="Times New Roman" w:eastAsia="Times New Roman" w:hAnsi="Times New Roman" w:cs="Times New Roman"/>
                <w:b/>
                <w:bCs/>
                <w:sz w:val="20"/>
                <w:szCs w:val="20"/>
                <w:lang w:eastAsia="lt-LT"/>
              </w:rPr>
            </w:pPr>
          </w:p>
        </w:tc>
        <w:tc>
          <w:tcPr>
            <w:tcW w:w="101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 </w:t>
            </w:r>
          </w:p>
        </w:tc>
        <w:tc>
          <w:tcPr>
            <w:tcW w:w="82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1 asmuo jaunesnis kaip 30 metų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21.983,40</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303.576,40</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281.593</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1.280,93</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303.576,40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1.511.979,72</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1.208.403</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398,06</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1.511.979,72</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1.455.033,49</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-56.946</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-3,77</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1 asmuo  30 - 64 metų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108.492,69</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370.549,57</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262.057</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241,54</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370.549,57</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1.564.497,76</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1.193.948</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322,21</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1.564.497,76</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1.968.727,42</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404.230</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25,84</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1 asmuo 65 ir vyresnis</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939,74</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2.130,48</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1.191</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126,71</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2.130,48</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2.806,08</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676</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31,71</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2.806,08</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3.649,59</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844</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30,06</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Vienišas tėvas /motina 1 vaikas</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115.382,55</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325.795,64</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210.413</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182,36</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325.795,64</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722.616,24</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396.821</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121,80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722.616,24</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810.506,32</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87.890</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12,16</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Vienišas tėvas /motina 2 vaikai</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138.637,19</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298.165,36</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159.528</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115,07</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298.165,36</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508.281,23</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210.116</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70,47</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508.281,23</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546.364,85</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38.084</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7,49</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Vienišas tėvas /motina 3 ir</w:t>
            </w:r>
            <w:r w:rsidR="00151F9C">
              <w:rPr>
                <w:rFonts w:ascii="Arial" w:eastAsia="Times New Roman" w:hAnsi="Arial" w:cs="Arial"/>
                <w:sz w:val="20"/>
                <w:szCs w:val="20"/>
                <w:lang w:eastAsia="lt-LT"/>
              </w:rPr>
              <w:t xml:space="preserve"> </w:t>
            </w:r>
            <w:r w:rsidRPr="00F240D8">
              <w:rPr>
                <w:rFonts w:ascii="Arial" w:eastAsia="Times New Roman" w:hAnsi="Arial" w:cs="Arial"/>
                <w:sz w:val="20"/>
                <w:szCs w:val="20"/>
                <w:lang w:eastAsia="lt-LT"/>
              </w:rPr>
              <w:t>daugiau vaikų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313.363,45</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618.001,37</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304.638</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97,22</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618.001,37</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868.883,50</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250.882</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40,60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868.883,50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1.039.007,67</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170.124</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19,58</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2 suaugę be vaikų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7.471,91</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38.355,45</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30.884</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413,33</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38.355,45</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270.848,34</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232.493</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606,15</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270.848,34</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511.989,81</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241.141</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89,03</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2 suaugę 1 vaikas</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38.454,39</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198.226,92</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159.773</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415,49</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198.226,92</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947.432,11</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749.205</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377,95</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947.432,11</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991.068,26</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43.636</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4,61</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2 suaugę 2 vaikai</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101.270,63</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303.966,86</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202.696</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200,15</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303.966,86</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1.364.679,80</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1.060.713</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348,96</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1.364.679,80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1.493.876,94</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129.197</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9,47</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2 suaugę 3 ir daugiau vaikų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356.360,99</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841.540,80</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485.180</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136,15</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841.540,80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1.728.785,85</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887.245</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105,43</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1.728.785,85</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2.081.638,14</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352.852</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20,41</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K</w:t>
            </w:r>
            <w:r w:rsidR="00151F9C">
              <w:rPr>
                <w:rFonts w:ascii="Arial" w:eastAsia="Times New Roman" w:hAnsi="Arial" w:cs="Arial"/>
                <w:sz w:val="20"/>
                <w:szCs w:val="20"/>
                <w:lang w:eastAsia="lt-LT"/>
              </w:rPr>
              <w:t>it</w:t>
            </w:r>
            <w:r w:rsidRPr="00F240D8">
              <w:rPr>
                <w:rFonts w:ascii="Arial" w:eastAsia="Times New Roman" w:hAnsi="Arial" w:cs="Arial"/>
                <w:sz w:val="20"/>
                <w:szCs w:val="20"/>
                <w:lang w:eastAsia="lt-LT"/>
              </w:rPr>
              <w:t>os šeimos be vaikų</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9B6C56" w:rsidP="00F240D8">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2.288,73</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2.289</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9B6C56" w:rsidP="00F240D8">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2.288,73</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9B6C56" w:rsidP="00F240D8">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-2.289</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-100,00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9B6C56" w:rsidP="00F240D8">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9B6C56" w:rsidP="009B6C56">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0</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9B6C56" w:rsidP="00F240D8">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0</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sz w:val="20"/>
                <w:szCs w:val="20"/>
                <w:lang w:eastAsia="lt-LT"/>
              </w:rPr>
            </w:pPr>
            <w:r w:rsidRPr="00F240D8">
              <w:rPr>
                <w:rFonts w:ascii="Arial" w:eastAsia="Times New Roman" w:hAnsi="Arial" w:cs="Arial"/>
                <w:sz w:val="20"/>
                <w:szCs w:val="20"/>
                <w:lang w:eastAsia="lt-LT"/>
              </w:rPr>
              <w:t>K</w:t>
            </w:r>
            <w:r w:rsidR="00151F9C">
              <w:rPr>
                <w:rFonts w:ascii="Arial" w:eastAsia="Times New Roman" w:hAnsi="Arial" w:cs="Arial"/>
                <w:sz w:val="20"/>
                <w:szCs w:val="20"/>
                <w:lang w:eastAsia="lt-LT"/>
              </w:rPr>
              <w:t>it</w:t>
            </w:r>
            <w:r w:rsidRPr="00F240D8">
              <w:rPr>
                <w:rFonts w:ascii="Arial" w:eastAsia="Times New Roman" w:hAnsi="Arial" w:cs="Arial"/>
                <w:sz w:val="20"/>
                <w:szCs w:val="20"/>
                <w:lang w:eastAsia="lt-LT"/>
              </w:rPr>
              <w:t>os šeimos su vaikais</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F240D8" w:rsidRPr="00F240D8" w:rsidRDefault="009B6C56" w:rsidP="00F240D8">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16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945,00</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945</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9B6C56" w:rsidP="00F240D8">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w:t>
            </w:r>
          </w:p>
        </w:tc>
        <w:tc>
          <w:tcPr>
            <w:tcW w:w="120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945,00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315,00</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-630</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-66,67</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F240D8" w:rsidP="00F240D8">
            <w:pPr>
              <w:spacing w:after="0" w:line="240" w:lineRule="auto"/>
              <w:jc w:val="right"/>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315,00</w:t>
            </w:r>
          </w:p>
        </w:tc>
        <w:tc>
          <w:tcPr>
            <w:tcW w:w="1276" w:type="dxa"/>
            <w:tcBorders>
              <w:top w:val="nil"/>
              <w:left w:val="nil"/>
              <w:bottom w:val="single" w:sz="4" w:space="0" w:color="auto"/>
              <w:right w:val="single" w:sz="4" w:space="0" w:color="auto"/>
            </w:tcBorders>
            <w:shd w:val="clear" w:color="auto" w:fill="auto"/>
            <w:vAlign w:val="bottom"/>
            <w:hideMark/>
          </w:tcPr>
          <w:p w:rsidR="00F240D8" w:rsidRPr="00F240D8" w:rsidRDefault="009B6C56" w:rsidP="00F240D8">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r w:rsidR="00F240D8" w:rsidRPr="00F240D8">
              <w:rPr>
                <w:rFonts w:ascii="Times New Roman" w:eastAsia="Times New Roman" w:hAnsi="Times New Roman" w:cs="Times New Roman"/>
                <w:sz w:val="20"/>
                <w:szCs w:val="20"/>
                <w:lang w:eastAsia="lt-LT"/>
              </w:rPr>
              <w:t> </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-315</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9B6C56">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-100</w:t>
            </w:r>
          </w:p>
        </w:tc>
      </w:tr>
      <w:tr w:rsidR="00F240D8" w:rsidRPr="00F240D8" w:rsidTr="00151F9C">
        <w:trPr>
          <w:trHeight w:val="270"/>
        </w:trPr>
        <w:tc>
          <w:tcPr>
            <w:tcW w:w="3120" w:type="dxa"/>
            <w:tcBorders>
              <w:top w:val="nil"/>
              <w:left w:val="single" w:sz="4" w:space="0" w:color="auto"/>
              <w:bottom w:val="single" w:sz="4" w:space="0" w:color="auto"/>
              <w:right w:val="nil"/>
            </w:tcBorders>
            <w:shd w:val="clear" w:color="auto" w:fill="auto"/>
            <w:noWrap/>
            <w:vAlign w:val="bottom"/>
            <w:hideMark/>
          </w:tcPr>
          <w:p w:rsidR="00F240D8" w:rsidRPr="00F240D8" w:rsidRDefault="00F240D8" w:rsidP="00151F9C">
            <w:pPr>
              <w:spacing w:after="0" w:line="240" w:lineRule="auto"/>
              <w:rPr>
                <w:rFonts w:ascii="Arial" w:eastAsia="Times New Roman" w:hAnsi="Arial" w:cs="Arial"/>
                <w:b/>
                <w:bCs/>
                <w:sz w:val="20"/>
                <w:szCs w:val="20"/>
                <w:lang w:eastAsia="lt-LT"/>
              </w:rPr>
            </w:pPr>
            <w:r w:rsidRPr="00F240D8">
              <w:rPr>
                <w:rFonts w:ascii="Arial" w:eastAsia="Times New Roman" w:hAnsi="Arial" w:cs="Arial"/>
                <w:b/>
                <w:bCs/>
                <w:sz w:val="20"/>
                <w:szCs w:val="20"/>
                <w:lang w:eastAsia="lt-LT"/>
              </w:rPr>
              <w:t>IŠ VISO IŠLAIDŲ</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1202356,94</w:t>
            </w:r>
          </w:p>
        </w:tc>
        <w:tc>
          <w:tcPr>
            <w:tcW w:w="116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3303542,58</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2.101.186</w:t>
            </w:r>
          </w:p>
        </w:tc>
        <w:tc>
          <w:tcPr>
            <w:tcW w:w="96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174,76</w:t>
            </w:r>
          </w:p>
        </w:tc>
        <w:tc>
          <w:tcPr>
            <w:tcW w:w="120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3303542,6</w:t>
            </w:r>
          </w:p>
        </w:tc>
        <w:tc>
          <w:tcPr>
            <w:tcW w:w="127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9491125,63</w:t>
            </w:r>
          </w:p>
        </w:tc>
        <w:tc>
          <w:tcPr>
            <w:tcW w:w="1134"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6.187.583</w:t>
            </w:r>
          </w:p>
        </w:tc>
        <w:tc>
          <w:tcPr>
            <w:tcW w:w="850"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187,30</w:t>
            </w:r>
          </w:p>
        </w:tc>
        <w:tc>
          <w:tcPr>
            <w:tcW w:w="127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9491125,63</w:t>
            </w:r>
          </w:p>
        </w:tc>
        <w:tc>
          <w:tcPr>
            <w:tcW w:w="127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sz w:val="20"/>
                <w:szCs w:val="20"/>
                <w:lang w:eastAsia="lt-LT"/>
              </w:rPr>
            </w:pPr>
            <w:r w:rsidRPr="00F240D8">
              <w:rPr>
                <w:rFonts w:ascii="Times New Roman" w:eastAsia="Times New Roman" w:hAnsi="Times New Roman" w:cs="Times New Roman"/>
                <w:b/>
                <w:bCs/>
                <w:sz w:val="20"/>
                <w:szCs w:val="20"/>
                <w:lang w:eastAsia="lt-LT"/>
              </w:rPr>
              <w:t>10901862,49</w:t>
            </w:r>
          </w:p>
        </w:tc>
        <w:tc>
          <w:tcPr>
            <w:tcW w:w="101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sz w:val="20"/>
                <w:szCs w:val="20"/>
                <w:lang w:eastAsia="lt-LT"/>
              </w:rPr>
            </w:pPr>
            <w:r w:rsidRPr="00F240D8">
              <w:rPr>
                <w:rFonts w:ascii="Times New Roman" w:eastAsia="Times New Roman" w:hAnsi="Times New Roman" w:cs="Times New Roman"/>
                <w:sz w:val="20"/>
                <w:szCs w:val="20"/>
                <w:lang w:eastAsia="lt-LT"/>
              </w:rPr>
              <w:t>1.410.737</w:t>
            </w:r>
          </w:p>
        </w:tc>
        <w:tc>
          <w:tcPr>
            <w:tcW w:w="826" w:type="dxa"/>
            <w:tcBorders>
              <w:top w:val="nil"/>
              <w:left w:val="nil"/>
              <w:bottom w:val="single" w:sz="4" w:space="0" w:color="auto"/>
              <w:right w:val="single" w:sz="4" w:space="0" w:color="auto"/>
            </w:tcBorders>
            <w:shd w:val="clear" w:color="auto" w:fill="auto"/>
            <w:noWrap/>
            <w:vAlign w:val="bottom"/>
            <w:hideMark/>
          </w:tcPr>
          <w:p w:rsidR="00F240D8" w:rsidRPr="00F240D8" w:rsidRDefault="00F240D8" w:rsidP="00F240D8">
            <w:pPr>
              <w:spacing w:after="0" w:line="240" w:lineRule="auto"/>
              <w:jc w:val="center"/>
              <w:rPr>
                <w:rFonts w:ascii="Times New Roman" w:eastAsia="Times New Roman" w:hAnsi="Times New Roman" w:cs="Times New Roman"/>
                <w:b/>
                <w:bCs/>
                <w:i/>
                <w:iCs/>
                <w:sz w:val="20"/>
                <w:szCs w:val="20"/>
                <w:lang w:eastAsia="lt-LT"/>
              </w:rPr>
            </w:pPr>
            <w:r w:rsidRPr="00F240D8">
              <w:rPr>
                <w:rFonts w:ascii="Times New Roman" w:eastAsia="Times New Roman" w:hAnsi="Times New Roman" w:cs="Times New Roman"/>
                <w:b/>
                <w:bCs/>
                <w:i/>
                <w:iCs/>
                <w:sz w:val="20"/>
                <w:szCs w:val="20"/>
                <w:lang w:eastAsia="lt-LT"/>
              </w:rPr>
              <w:t>14,86</w:t>
            </w:r>
          </w:p>
        </w:tc>
      </w:tr>
    </w:tbl>
    <w:p w:rsidR="00151F9C" w:rsidRDefault="00151F9C" w:rsidP="0013279E">
      <w:pPr>
        <w:tabs>
          <w:tab w:val="left" w:pos="851"/>
        </w:tabs>
        <w:spacing w:after="0" w:line="360" w:lineRule="auto"/>
        <w:ind w:firstLine="567"/>
        <w:jc w:val="right"/>
        <w:rPr>
          <w:rFonts w:ascii="Times New Roman" w:hAnsi="Times New Roman" w:cs="Times New Roman"/>
          <w:b/>
          <w:color w:val="FF0000"/>
          <w:sz w:val="24"/>
          <w:szCs w:val="24"/>
        </w:rPr>
      </w:pPr>
    </w:p>
    <w:p w:rsidR="00C96E23" w:rsidRDefault="00C96E23" w:rsidP="00C96E23">
      <w:pPr>
        <w:pStyle w:val="NormalWeb"/>
        <w:spacing w:before="0" w:beforeAutospacing="0" w:after="0" w:afterAutospacing="0" w:line="360" w:lineRule="auto"/>
        <w:jc w:val="both"/>
        <w:rPr>
          <w:sz w:val="20"/>
          <w:szCs w:val="20"/>
        </w:rPr>
      </w:pPr>
      <w:r w:rsidRPr="00C909BB">
        <w:rPr>
          <w:b/>
        </w:rPr>
        <w:t>Šaltinis:</w:t>
      </w:r>
      <w:r w:rsidRPr="00C909BB">
        <w:t xml:space="preserve"> </w:t>
      </w:r>
      <w:r>
        <w:rPr>
          <w:sz w:val="20"/>
          <w:szCs w:val="20"/>
        </w:rPr>
        <w:t>sudaryta autor</w:t>
      </w:r>
      <w:r w:rsidR="00223410">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0375C9" w:rsidRDefault="000375C9">
      <w:pPr>
        <w:sectPr w:rsidR="000375C9" w:rsidSect="005B4DAE">
          <w:pgSz w:w="16838" w:h="11906" w:orient="landscape" w:code="9"/>
          <w:pgMar w:top="567" w:right="1134" w:bottom="1418" w:left="1134" w:header="567" w:footer="567" w:gutter="0"/>
          <w:pgNumType w:start="114" w:chapStyle="9" w:chapSep="period"/>
          <w:cols w:space="1296"/>
          <w:docGrid w:linePitch="360"/>
        </w:sectPr>
      </w:pPr>
    </w:p>
    <w:p w:rsidR="00151F9C" w:rsidRDefault="00151F9C"/>
    <w:p w:rsidR="00BD2BB7" w:rsidRPr="00BA341E" w:rsidRDefault="00BD2BB7" w:rsidP="00BD2BB7">
      <w:pPr>
        <w:tabs>
          <w:tab w:val="left" w:pos="851"/>
        </w:tabs>
        <w:spacing w:after="0" w:line="360" w:lineRule="auto"/>
        <w:ind w:firstLine="567"/>
        <w:jc w:val="right"/>
        <w:rPr>
          <w:rFonts w:ascii="Times New Roman" w:hAnsi="Times New Roman" w:cs="Times New Roman"/>
          <w:b/>
          <w:sz w:val="24"/>
          <w:szCs w:val="24"/>
        </w:rPr>
      </w:pPr>
      <w:r w:rsidRPr="00BA341E">
        <w:rPr>
          <w:rFonts w:ascii="Times New Roman" w:hAnsi="Times New Roman" w:cs="Times New Roman"/>
          <w:b/>
          <w:sz w:val="24"/>
          <w:szCs w:val="24"/>
        </w:rPr>
        <w:t>PRIEDAS 6</w:t>
      </w:r>
      <w:r w:rsidR="008338CB" w:rsidRPr="00BA341E">
        <w:rPr>
          <w:rFonts w:ascii="Times New Roman" w:hAnsi="Times New Roman" w:cs="Times New Roman"/>
          <w:b/>
          <w:sz w:val="24"/>
          <w:szCs w:val="24"/>
        </w:rPr>
        <w:t xml:space="preserve"> (tęsinys)</w:t>
      </w:r>
    </w:p>
    <w:p w:rsidR="00BD2BB7" w:rsidRPr="00814B46" w:rsidRDefault="00814B46" w:rsidP="009B6C56">
      <w:pPr>
        <w:spacing w:after="0" w:line="360" w:lineRule="auto"/>
        <w:jc w:val="center"/>
        <w:rPr>
          <w:rFonts w:ascii="Times New Roman" w:hAnsi="Times New Roman" w:cs="Times New Roman"/>
          <w:b/>
          <w:sz w:val="24"/>
          <w:szCs w:val="24"/>
        </w:rPr>
      </w:pPr>
      <w:r w:rsidRPr="00814B46">
        <w:rPr>
          <w:rFonts w:ascii="Times New Roman" w:hAnsi="Times New Roman" w:cs="Times New Roman"/>
          <w:b/>
          <w:sz w:val="24"/>
          <w:szCs w:val="24"/>
        </w:rPr>
        <w:t xml:space="preserve">Panevėžio </w:t>
      </w:r>
      <w:r>
        <w:rPr>
          <w:rFonts w:ascii="Times New Roman" w:hAnsi="Times New Roman" w:cs="Times New Roman"/>
          <w:b/>
          <w:sz w:val="24"/>
          <w:szCs w:val="24"/>
        </w:rPr>
        <w:t>rajono</w:t>
      </w:r>
      <w:r w:rsidRPr="00814B46">
        <w:rPr>
          <w:rFonts w:ascii="Times New Roman" w:hAnsi="Times New Roman" w:cs="Times New Roman"/>
          <w:b/>
          <w:sz w:val="24"/>
          <w:szCs w:val="24"/>
        </w:rPr>
        <w:t xml:space="preserve"> savivaldybės socialinės paramos skyriaus išlaidos, socialinėms pašalpoms lyginamasis pokytis (2008 - 2013 metai)</w:t>
      </w:r>
    </w:p>
    <w:tbl>
      <w:tblPr>
        <w:tblW w:w="128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9"/>
        <w:gridCol w:w="1320"/>
        <w:gridCol w:w="1280"/>
        <w:gridCol w:w="1016"/>
        <w:gridCol w:w="960"/>
        <w:gridCol w:w="1300"/>
        <w:gridCol w:w="1360"/>
        <w:gridCol w:w="1016"/>
        <w:gridCol w:w="960"/>
      </w:tblGrid>
      <w:tr w:rsidR="00BD2BB7" w:rsidRPr="00BD2BB7" w:rsidTr="008338CB">
        <w:trPr>
          <w:trHeight w:val="255"/>
        </w:trPr>
        <w:tc>
          <w:tcPr>
            <w:tcW w:w="3599" w:type="dxa"/>
            <w:vMerge w:val="restart"/>
            <w:shd w:val="clear" w:color="auto" w:fill="auto"/>
            <w:noWrap/>
            <w:vAlign w:val="center"/>
            <w:hideMark/>
          </w:tcPr>
          <w:p w:rsidR="00BD2BB7" w:rsidRPr="00BD2BB7" w:rsidRDefault="00BD2BB7" w:rsidP="00BD2BB7">
            <w:pPr>
              <w:spacing w:after="0" w:line="240" w:lineRule="auto"/>
              <w:jc w:val="center"/>
              <w:rPr>
                <w:rFonts w:ascii="Times New Roman" w:eastAsia="Times New Roman" w:hAnsi="Times New Roman" w:cs="Times New Roman"/>
                <w:b/>
                <w:bCs/>
                <w:color w:val="000000"/>
                <w:sz w:val="20"/>
                <w:szCs w:val="20"/>
                <w:lang w:eastAsia="lt-LT"/>
              </w:rPr>
            </w:pPr>
            <w:r w:rsidRPr="00BD2BB7">
              <w:rPr>
                <w:rFonts w:ascii="Times New Roman" w:eastAsia="Times New Roman" w:hAnsi="Times New Roman" w:cs="Times New Roman"/>
                <w:b/>
                <w:bCs/>
                <w:color w:val="000000"/>
                <w:sz w:val="20"/>
                <w:szCs w:val="20"/>
                <w:lang w:eastAsia="lt-LT"/>
              </w:rPr>
              <w:t>Šeimos tipas/ Paramos suma</w:t>
            </w:r>
          </w:p>
        </w:tc>
        <w:tc>
          <w:tcPr>
            <w:tcW w:w="132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 </w:t>
            </w:r>
          </w:p>
        </w:tc>
        <w:tc>
          <w:tcPr>
            <w:tcW w:w="128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 </w:t>
            </w:r>
          </w:p>
        </w:tc>
        <w:tc>
          <w:tcPr>
            <w:tcW w:w="1976" w:type="dxa"/>
            <w:gridSpan w:val="2"/>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Pokytis  (+/-)</w:t>
            </w:r>
          </w:p>
        </w:tc>
        <w:tc>
          <w:tcPr>
            <w:tcW w:w="130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 </w:t>
            </w:r>
          </w:p>
        </w:tc>
        <w:tc>
          <w:tcPr>
            <w:tcW w:w="13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 </w:t>
            </w:r>
          </w:p>
        </w:tc>
        <w:tc>
          <w:tcPr>
            <w:tcW w:w="1976" w:type="dxa"/>
            <w:gridSpan w:val="2"/>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Pokytis  (+/-)</w:t>
            </w:r>
          </w:p>
        </w:tc>
      </w:tr>
      <w:tr w:rsidR="00BD2BB7" w:rsidRPr="00BD2BB7" w:rsidTr="008338CB">
        <w:trPr>
          <w:trHeight w:val="255"/>
        </w:trPr>
        <w:tc>
          <w:tcPr>
            <w:tcW w:w="3599"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color w:val="000000"/>
                <w:sz w:val="20"/>
                <w:szCs w:val="20"/>
                <w:lang w:eastAsia="lt-LT"/>
              </w:rPr>
            </w:pPr>
          </w:p>
        </w:tc>
        <w:tc>
          <w:tcPr>
            <w:tcW w:w="1320" w:type="dxa"/>
            <w:vMerge w:val="restart"/>
            <w:shd w:val="clear" w:color="auto" w:fill="auto"/>
            <w:noWrap/>
            <w:vAlign w:val="center"/>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2011</w:t>
            </w:r>
          </w:p>
        </w:tc>
        <w:tc>
          <w:tcPr>
            <w:tcW w:w="1280" w:type="dxa"/>
            <w:vMerge w:val="restart"/>
            <w:shd w:val="clear" w:color="auto" w:fill="auto"/>
            <w:noWrap/>
            <w:vAlign w:val="center"/>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2012</w:t>
            </w:r>
          </w:p>
        </w:tc>
        <w:tc>
          <w:tcPr>
            <w:tcW w:w="1976" w:type="dxa"/>
            <w:gridSpan w:val="2"/>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2012 m. lyginant su 2011 m.</w:t>
            </w:r>
          </w:p>
        </w:tc>
        <w:tc>
          <w:tcPr>
            <w:tcW w:w="1300" w:type="dxa"/>
            <w:vMerge w:val="restart"/>
            <w:shd w:val="clear" w:color="auto" w:fill="auto"/>
            <w:noWrap/>
            <w:vAlign w:val="center"/>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2012</w:t>
            </w:r>
          </w:p>
        </w:tc>
        <w:tc>
          <w:tcPr>
            <w:tcW w:w="1360" w:type="dxa"/>
            <w:vMerge w:val="restart"/>
            <w:shd w:val="clear" w:color="auto" w:fill="auto"/>
            <w:noWrap/>
            <w:vAlign w:val="center"/>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2013</w:t>
            </w:r>
          </w:p>
        </w:tc>
        <w:tc>
          <w:tcPr>
            <w:tcW w:w="1976" w:type="dxa"/>
            <w:gridSpan w:val="2"/>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2013 m. lyginant su 2012 m.</w:t>
            </w:r>
          </w:p>
        </w:tc>
      </w:tr>
      <w:tr w:rsidR="00BD2BB7" w:rsidRPr="00BD2BB7" w:rsidTr="008338CB">
        <w:trPr>
          <w:trHeight w:val="255"/>
        </w:trPr>
        <w:tc>
          <w:tcPr>
            <w:tcW w:w="3599"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color w:val="000000"/>
                <w:sz w:val="20"/>
                <w:szCs w:val="20"/>
                <w:lang w:eastAsia="lt-LT"/>
              </w:rPr>
            </w:pPr>
          </w:p>
        </w:tc>
        <w:tc>
          <w:tcPr>
            <w:tcW w:w="1320"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sz w:val="20"/>
                <w:szCs w:val="20"/>
                <w:lang w:eastAsia="lt-LT"/>
              </w:rPr>
            </w:pPr>
          </w:p>
        </w:tc>
        <w:tc>
          <w:tcPr>
            <w:tcW w:w="1280"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sz w:val="20"/>
                <w:szCs w:val="20"/>
                <w:lang w:eastAsia="lt-LT"/>
              </w:rPr>
            </w:pPr>
          </w:p>
        </w:tc>
        <w:tc>
          <w:tcPr>
            <w:tcW w:w="1016" w:type="dxa"/>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 </w:t>
            </w:r>
          </w:p>
        </w:tc>
        <w:tc>
          <w:tcPr>
            <w:tcW w:w="960" w:type="dxa"/>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w:t>
            </w:r>
          </w:p>
        </w:tc>
        <w:tc>
          <w:tcPr>
            <w:tcW w:w="1300"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sz w:val="20"/>
                <w:szCs w:val="20"/>
                <w:lang w:eastAsia="lt-LT"/>
              </w:rPr>
            </w:pPr>
          </w:p>
        </w:tc>
        <w:tc>
          <w:tcPr>
            <w:tcW w:w="1360" w:type="dxa"/>
            <w:vMerge/>
            <w:vAlign w:val="center"/>
            <w:hideMark/>
          </w:tcPr>
          <w:p w:rsidR="00BD2BB7" w:rsidRPr="00BD2BB7" w:rsidRDefault="00BD2BB7" w:rsidP="00BD2BB7">
            <w:pPr>
              <w:spacing w:after="0" w:line="240" w:lineRule="auto"/>
              <w:rPr>
                <w:rFonts w:ascii="Times New Roman" w:eastAsia="Times New Roman" w:hAnsi="Times New Roman" w:cs="Times New Roman"/>
                <w:b/>
                <w:bCs/>
                <w:sz w:val="20"/>
                <w:szCs w:val="20"/>
                <w:lang w:eastAsia="lt-LT"/>
              </w:rPr>
            </w:pPr>
          </w:p>
        </w:tc>
        <w:tc>
          <w:tcPr>
            <w:tcW w:w="1016" w:type="dxa"/>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 </w:t>
            </w:r>
          </w:p>
        </w:tc>
        <w:tc>
          <w:tcPr>
            <w:tcW w:w="960" w:type="dxa"/>
            <w:shd w:val="clear" w:color="auto" w:fill="auto"/>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1 asmuo jaunesnis kaip 30 metų</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1.455.033,49</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1.522.704,67</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67.671</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4,65</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1.522.704,67</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1.003.200,78</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-519.504</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-34,12</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1 asmuo  30 - 64 metų</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1.968.727,42</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2.230.677,03</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261.950</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13,31</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2.230.677,03</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1.615.348,29</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-615.329</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-27,58</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1 asmuo 65 ir vyresnis</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3.649,59</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7.540,96</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3.891</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106,62</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7.540,96</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5.704,64</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-1.836</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-24,35</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Vienišas tėvas /motina 1 vaikas</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810.506,32</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644.601,84</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-165.904</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-20,47</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644.601,84</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484.173,30</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-160.429</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-24,89</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Vienišas tėvas /motina 2 vaikai</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546.364,85</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419.966,93</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-126.398</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-23,13</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419.966,93</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337.987,34</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-81.980</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-19,52</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 xml:space="preserve">Vienišas tėvas /motina 3 </w:t>
            </w:r>
            <w:proofErr w:type="spellStart"/>
            <w:r w:rsidRPr="00BD2BB7">
              <w:rPr>
                <w:rFonts w:ascii="Arial" w:eastAsia="Times New Roman" w:hAnsi="Arial" w:cs="Arial"/>
                <w:sz w:val="20"/>
                <w:szCs w:val="20"/>
                <w:lang w:eastAsia="lt-LT"/>
              </w:rPr>
              <w:t>irdaugiau</w:t>
            </w:r>
            <w:proofErr w:type="spellEnd"/>
            <w:r w:rsidRPr="00BD2BB7">
              <w:rPr>
                <w:rFonts w:ascii="Arial" w:eastAsia="Times New Roman" w:hAnsi="Arial" w:cs="Arial"/>
                <w:sz w:val="20"/>
                <w:szCs w:val="20"/>
                <w:lang w:eastAsia="lt-LT"/>
              </w:rPr>
              <w:t xml:space="preserve"> vaikų</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1.039.007,67</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634.002,58</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-405.005</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-38,98</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634.002,58</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423.615,89</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-210.387</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-33,18</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2 suaugę be vaikų</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511.989,81</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572.706,30</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60.716</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11,86</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572.706,30</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484.107,57</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-88.599</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-15,47</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2 suaugę 1 vaikas</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991.068,26</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832.465,75</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-158.603</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-16,00</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832.465,75</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569.115,29</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-263.350</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-31,63</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2 suaugę 2 vaikai</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1.493.876,94</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1.140.094,13</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-353.783</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-23,68</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1.140.094,13</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784.828,96</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-355.265</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-31,16</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r w:rsidRPr="00BD2BB7">
              <w:rPr>
                <w:rFonts w:ascii="Arial" w:eastAsia="Times New Roman" w:hAnsi="Arial" w:cs="Arial"/>
                <w:sz w:val="20"/>
                <w:szCs w:val="20"/>
                <w:lang w:eastAsia="lt-LT"/>
              </w:rPr>
              <w:t>2 suaugę 3 ir daugiau vaikų</w:t>
            </w:r>
          </w:p>
        </w:tc>
        <w:tc>
          <w:tcPr>
            <w:tcW w:w="132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2.081.638,14</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1.514.382,28</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-567.256</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-27,25</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1.514.382,28</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1.004.021,97</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-510.360</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-33,70</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proofErr w:type="spellStart"/>
            <w:r w:rsidRPr="00BD2BB7">
              <w:rPr>
                <w:rFonts w:ascii="Arial" w:eastAsia="Times New Roman" w:hAnsi="Arial" w:cs="Arial"/>
                <w:sz w:val="20"/>
                <w:szCs w:val="20"/>
                <w:lang w:eastAsia="lt-LT"/>
              </w:rPr>
              <w:t>Kiros</w:t>
            </w:r>
            <w:proofErr w:type="spellEnd"/>
            <w:r w:rsidRPr="00BD2BB7">
              <w:rPr>
                <w:rFonts w:ascii="Arial" w:eastAsia="Times New Roman" w:hAnsi="Arial" w:cs="Arial"/>
                <w:sz w:val="20"/>
                <w:szCs w:val="20"/>
                <w:lang w:eastAsia="lt-LT"/>
              </w:rPr>
              <w:t xml:space="preserve"> šeimos be vaikų</w:t>
            </w:r>
          </w:p>
        </w:tc>
        <w:tc>
          <w:tcPr>
            <w:tcW w:w="1320" w:type="dxa"/>
            <w:shd w:val="clear" w:color="auto" w:fill="auto"/>
            <w:vAlign w:val="bottom"/>
            <w:hideMark/>
          </w:tcPr>
          <w:p w:rsidR="00BD2BB7" w:rsidRPr="00BD2BB7" w:rsidRDefault="009B6C56" w:rsidP="00BD2BB7">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280" w:type="dxa"/>
            <w:shd w:val="clear" w:color="auto" w:fill="auto"/>
            <w:vAlign w:val="bottom"/>
            <w:hideMark/>
          </w:tcPr>
          <w:p w:rsidR="00BD2BB7" w:rsidRPr="00BD2BB7" w:rsidRDefault="009B6C56" w:rsidP="00BD2BB7">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0</w:t>
            </w:r>
          </w:p>
        </w:tc>
        <w:tc>
          <w:tcPr>
            <w:tcW w:w="960" w:type="dxa"/>
            <w:shd w:val="clear" w:color="auto" w:fill="auto"/>
            <w:noWrap/>
            <w:vAlign w:val="bottom"/>
            <w:hideMark/>
          </w:tcPr>
          <w:p w:rsidR="00BD2BB7" w:rsidRPr="00BD2BB7" w:rsidRDefault="009B6C56" w:rsidP="00BD2BB7">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w:t>
            </w:r>
          </w:p>
        </w:tc>
        <w:tc>
          <w:tcPr>
            <w:tcW w:w="1300" w:type="dxa"/>
            <w:shd w:val="clear" w:color="auto" w:fill="auto"/>
            <w:vAlign w:val="bottom"/>
            <w:hideMark/>
          </w:tcPr>
          <w:p w:rsidR="00BD2BB7" w:rsidRPr="00BD2BB7" w:rsidRDefault="009B6C56" w:rsidP="00BD2BB7">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360" w:type="dxa"/>
            <w:shd w:val="clear" w:color="auto" w:fill="auto"/>
            <w:vAlign w:val="bottom"/>
            <w:hideMark/>
          </w:tcPr>
          <w:p w:rsidR="00BD2BB7" w:rsidRPr="00BD2BB7" w:rsidRDefault="009B6C56" w:rsidP="00BD2BB7">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0</w:t>
            </w:r>
          </w:p>
        </w:tc>
        <w:tc>
          <w:tcPr>
            <w:tcW w:w="960" w:type="dxa"/>
            <w:shd w:val="clear" w:color="auto" w:fill="auto"/>
            <w:noWrap/>
            <w:vAlign w:val="bottom"/>
            <w:hideMark/>
          </w:tcPr>
          <w:p w:rsidR="00BD2BB7" w:rsidRPr="00BD2BB7" w:rsidRDefault="009B6C56" w:rsidP="00BD2BB7">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sz w:val="20"/>
                <w:szCs w:val="20"/>
                <w:lang w:eastAsia="lt-LT"/>
              </w:rPr>
            </w:pPr>
            <w:proofErr w:type="spellStart"/>
            <w:r w:rsidRPr="00BD2BB7">
              <w:rPr>
                <w:rFonts w:ascii="Arial" w:eastAsia="Times New Roman" w:hAnsi="Arial" w:cs="Arial"/>
                <w:sz w:val="20"/>
                <w:szCs w:val="20"/>
                <w:lang w:eastAsia="lt-LT"/>
              </w:rPr>
              <w:t>Kiros</w:t>
            </w:r>
            <w:proofErr w:type="spellEnd"/>
            <w:r w:rsidRPr="00BD2BB7">
              <w:rPr>
                <w:rFonts w:ascii="Arial" w:eastAsia="Times New Roman" w:hAnsi="Arial" w:cs="Arial"/>
                <w:sz w:val="20"/>
                <w:szCs w:val="20"/>
                <w:lang w:eastAsia="lt-LT"/>
              </w:rPr>
              <w:t xml:space="preserve"> šeimos su vaikais</w:t>
            </w:r>
          </w:p>
        </w:tc>
        <w:tc>
          <w:tcPr>
            <w:tcW w:w="1320" w:type="dxa"/>
            <w:shd w:val="clear" w:color="auto" w:fill="auto"/>
            <w:vAlign w:val="bottom"/>
            <w:hideMark/>
          </w:tcPr>
          <w:p w:rsidR="00BD2BB7" w:rsidRPr="00BD2BB7" w:rsidRDefault="009B6C56" w:rsidP="00BD2BB7">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28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5.950,00</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5.950</w:t>
            </w:r>
          </w:p>
        </w:tc>
        <w:tc>
          <w:tcPr>
            <w:tcW w:w="960" w:type="dxa"/>
            <w:shd w:val="clear" w:color="auto" w:fill="auto"/>
            <w:noWrap/>
            <w:vAlign w:val="bottom"/>
            <w:hideMark/>
          </w:tcPr>
          <w:p w:rsidR="00BD2BB7" w:rsidRPr="00BD2BB7" w:rsidRDefault="009B6C56" w:rsidP="009B6C56">
            <w:pPr>
              <w:spacing w:after="0" w:line="240" w:lineRule="auto"/>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w:t>
            </w:r>
          </w:p>
        </w:tc>
        <w:tc>
          <w:tcPr>
            <w:tcW w:w="130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5.950,00</w:t>
            </w:r>
          </w:p>
        </w:tc>
        <w:tc>
          <w:tcPr>
            <w:tcW w:w="1360" w:type="dxa"/>
            <w:shd w:val="clear" w:color="auto" w:fill="auto"/>
            <w:vAlign w:val="bottom"/>
            <w:hideMark/>
          </w:tcPr>
          <w:p w:rsidR="00BD2BB7" w:rsidRPr="00BD2BB7" w:rsidRDefault="00BD2BB7" w:rsidP="00BD2BB7">
            <w:pPr>
              <w:spacing w:after="0" w:line="240" w:lineRule="auto"/>
              <w:jc w:val="right"/>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3.825,16</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-2.125</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-35,71</w:t>
            </w:r>
          </w:p>
        </w:tc>
      </w:tr>
      <w:tr w:rsidR="00BD2BB7" w:rsidRPr="00BD2BB7" w:rsidTr="008338CB">
        <w:trPr>
          <w:trHeight w:val="270"/>
        </w:trPr>
        <w:tc>
          <w:tcPr>
            <w:tcW w:w="3599" w:type="dxa"/>
            <w:shd w:val="clear" w:color="auto" w:fill="auto"/>
            <w:noWrap/>
            <w:vAlign w:val="bottom"/>
            <w:hideMark/>
          </w:tcPr>
          <w:p w:rsidR="00BD2BB7" w:rsidRPr="00BD2BB7" w:rsidRDefault="00BD2BB7" w:rsidP="00BD2BB7">
            <w:pPr>
              <w:spacing w:after="0" w:line="240" w:lineRule="auto"/>
              <w:jc w:val="center"/>
              <w:rPr>
                <w:rFonts w:ascii="Arial" w:eastAsia="Times New Roman" w:hAnsi="Arial" w:cs="Arial"/>
                <w:b/>
                <w:bCs/>
                <w:sz w:val="20"/>
                <w:szCs w:val="20"/>
                <w:lang w:eastAsia="lt-LT"/>
              </w:rPr>
            </w:pPr>
            <w:r w:rsidRPr="00BD2BB7">
              <w:rPr>
                <w:rFonts w:ascii="Arial" w:eastAsia="Times New Roman" w:hAnsi="Arial" w:cs="Arial"/>
                <w:b/>
                <w:bCs/>
                <w:sz w:val="20"/>
                <w:szCs w:val="20"/>
                <w:lang w:eastAsia="lt-LT"/>
              </w:rPr>
              <w:t>IŠ VISO IŠLAIDŲ</w:t>
            </w:r>
          </w:p>
        </w:tc>
        <w:tc>
          <w:tcPr>
            <w:tcW w:w="132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10901862,49</w:t>
            </w:r>
          </w:p>
        </w:tc>
        <w:tc>
          <w:tcPr>
            <w:tcW w:w="128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9525092,47</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-1.376.770</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-12,63</w:t>
            </w:r>
          </w:p>
        </w:tc>
        <w:tc>
          <w:tcPr>
            <w:tcW w:w="130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9519142,47</w:t>
            </w:r>
          </w:p>
        </w:tc>
        <w:tc>
          <w:tcPr>
            <w:tcW w:w="13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sz w:val="20"/>
                <w:szCs w:val="20"/>
                <w:lang w:eastAsia="lt-LT"/>
              </w:rPr>
            </w:pPr>
            <w:r w:rsidRPr="00BD2BB7">
              <w:rPr>
                <w:rFonts w:ascii="Times New Roman" w:eastAsia="Times New Roman" w:hAnsi="Times New Roman" w:cs="Times New Roman"/>
                <w:b/>
                <w:bCs/>
                <w:sz w:val="20"/>
                <w:szCs w:val="20"/>
                <w:lang w:eastAsia="lt-LT"/>
              </w:rPr>
              <w:t>6715929,19</w:t>
            </w:r>
          </w:p>
        </w:tc>
        <w:tc>
          <w:tcPr>
            <w:tcW w:w="1016"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sz w:val="20"/>
                <w:szCs w:val="20"/>
                <w:lang w:eastAsia="lt-LT"/>
              </w:rPr>
            </w:pPr>
            <w:r w:rsidRPr="00BD2BB7">
              <w:rPr>
                <w:rFonts w:ascii="Times New Roman" w:eastAsia="Times New Roman" w:hAnsi="Times New Roman" w:cs="Times New Roman"/>
                <w:sz w:val="20"/>
                <w:szCs w:val="20"/>
                <w:lang w:eastAsia="lt-LT"/>
              </w:rPr>
              <w:t>-2.803.213</w:t>
            </w:r>
          </w:p>
        </w:tc>
        <w:tc>
          <w:tcPr>
            <w:tcW w:w="960" w:type="dxa"/>
            <w:shd w:val="clear" w:color="auto" w:fill="auto"/>
            <w:noWrap/>
            <w:vAlign w:val="bottom"/>
            <w:hideMark/>
          </w:tcPr>
          <w:p w:rsidR="00BD2BB7" w:rsidRPr="00BD2BB7" w:rsidRDefault="00BD2BB7" w:rsidP="00BD2BB7">
            <w:pPr>
              <w:spacing w:after="0" w:line="240" w:lineRule="auto"/>
              <w:jc w:val="center"/>
              <w:rPr>
                <w:rFonts w:ascii="Times New Roman" w:eastAsia="Times New Roman" w:hAnsi="Times New Roman" w:cs="Times New Roman"/>
                <w:b/>
                <w:bCs/>
                <w:i/>
                <w:iCs/>
                <w:sz w:val="20"/>
                <w:szCs w:val="20"/>
                <w:lang w:eastAsia="lt-LT"/>
              </w:rPr>
            </w:pPr>
            <w:r w:rsidRPr="00BD2BB7">
              <w:rPr>
                <w:rFonts w:ascii="Times New Roman" w:eastAsia="Times New Roman" w:hAnsi="Times New Roman" w:cs="Times New Roman"/>
                <w:b/>
                <w:bCs/>
                <w:i/>
                <w:iCs/>
                <w:sz w:val="20"/>
                <w:szCs w:val="20"/>
                <w:lang w:eastAsia="lt-LT"/>
              </w:rPr>
              <w:t>-29,45</w:t>
            </w:r>
          </w:p>
        </w:tc>
      </w:tr>
    </w:tbl>
    <w:p w:rsidR="00151F9C" w:rsidRDefault="00151F9C" w:rsidP="00BD2BB7">
      <w:pPr>
        <w:tabs>
          <w:tab w:val="left" w:pos="851"/>
        </w:tabs>
        <w:spacing w:after="0" w:line="360" w:lineRule="auto"/>
        <w:ind w:firstLine="567"/>
        <w:rPr>
          <w:rFonts w:ascii="Times New Roman" w:hAnsi="Times New Roman" w:cs="Times New Roman"/>
          <w:b/>
          <w:color w:val="FF0000"/>
          <w:sz w:val="24"/>
          <w:szCs w:val="24"/>
        </w:rPr>
      </w:pPr>
    </w:p>
    <w:p w:rsidR="009B6C56" w:rsidRDefault="009B6C56" w:rsidP="009B6C56">
      <w:pPr>
        <w:pStyle w:val="NormalWeb"/>
        <w:spacing w:before="0" w:beforeAutospacing="0" w:after="0" w:afterAutospacing="0" w:line="360" w:lineRule="auto"/>
        <w:ind w:firstLine="567"/>
        <w:jc w:val="both"/>
        <w:rPr>
          <w:sz w:val="20"/>
          <w:szCs w:val="20"/>
        </w:rPr>
      </w:pPr>
      <w:r w:rsidRPr="00C909BB">
        <w:rPr>
          <w:b/>
        </w:rPr>
        <w:t>Šaltinis:</w:t>
      </w:r>
      <w:r w:rsidRPr="00C909BB">
        <w:t xml:space="preserve"> </w:t>
      </w:r>
      <w:r>
        <w:rPr>
          <w:sz w:val="20"/>
          <w:szCs w:val="20"/>
        </w:rPr>
        <w:t>sudaryta autor</w:t>
      </w:r>
      <w:r w:rsidR="00223410">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Default="008338CB" w:rsidP="00BD2BB7">
      <w:pPr>
        <w:tabs>
          <w:tab w:val="left" w:pos="851"/>
        </w:tabs>
        <w:spacing w:after="0" w:line="360" w:lineRule="auto"/>
        <w:ind w:firstLine="567"/>
        <w:rPr>
          <w:rFonts w:ascii="Times New Roman" w:hAnsi="Times New Roman" w:cs="Times New Roman"/>
          <w:b/>
          <w:color w:val="FF0000"/>
          <w:sz w:val="24"/>
          <w:szCs w:val="24"/>
        </w:rPr>
      </w:pPr>
    </w:p>
    <w:p w:rsidR="008338CB" w:rsidRPr="00BA341E" w:rsidRDefault="008338CB" w:rsidP="008338CB">
      <w:pPr>
        <w:tabs>
          <w:tab w:val="left" w:pos="851"/>
        </w:tabs>
        <w:spacing w:after="0" w:line="360" w:lineRule="auto"/>
        <w:ind w:firstLine="567"/>
        <w:jc w:val="right"/>
        <w:rPr>
          <w:rFonts w:ascii="Times New Roman" w:hAnsi="Times New Roman" w:cs="Times New Roman"/>
          <w:b/>
          <w:sz w:val="24"/>
          <w:szCs w:val="24"/>
        </w:rPr>
      </w:pPr>
      <w:r w:rsidRPr="00BA341E">
        <w:rPr>
          <w:rFonts w:ascii="Times New Roman" w:hAnsi="Times New Roman" w:cs="Times New Roman"/>
          <w:b/>
          <w:sz w:val="24"/>
          <w:szCs w:val="24"/>
        </w:rPr>
        <w:t>PRIEDAS 7</w:t>
      </w:r>
    </w:p>
    <w:p w:rsidR="008338CB" w:rsidRDefault="00814B46" w:rsidP="009B6C56">
      <w:pPr>
        <w:tabs>
          <w:tab w:val="left" w:pos="851"/>
        </w:tabs>
        <w:spacing w:after="0" w:line="360" w:lineRule="auto"/>
        <w:ind w:firstLine="567"/>
        <w:jc w:val="center"/>
        <w:rPr>
          <w:rFonts w:ascii="Times New Roman" w:hAnsi="Times New Roman" w:cs="Times New Roman"/>
          <w:b/>
          <w:color w:val="FF0000"/>
          <w:sz w:val="24"/>
          <w:szCs w:val="24"/>
        </w:rPr>
      </w:pPr>
      <w:r w:rsidRPr="00814B46">
        <w:rPr>
          <w:rFonts w:ascii="Times New Roman" w:hAnsi="Times New Roman" w:cs="Times New Roman"/>
          <w:b/>
          <w:sz w:val="24"/>
          <w:szCs w:val="24"/>
        </w:rPr>
        <w:t xml:space="preserve">Panevėžio </w:t>
      </w:r>
      <w:r>
        <w:rPr>
          <w:rFonts w:ascii="Times New Roman" w:hAnsi="Times New Roman" w:cs="Times New Roman"/>
          <w:b/>
          <w:sz w:val="24"/>
          <w:szCs w:val="24"/>
        </w:rPr>
        <w:t>rajono</w:t>
      </w:r>
      <w:r w:rsidRPr="00814B46">
        <w:rPr>
          <w:rFonts w:ascii="Times New Roman" w:hAnsi="Times New Roman" w:cs="Times New Roman"/>
          <w:b/>
          <w:sz w:val="24"/>
          <w:szCs w:val="24"/>
        </w:rPr>
        <w:t xml:space="preserve"> savivaldybės socialinės paramos skyriaus socialinės pašalpos gavėjai, lygina</w:t>
      </w:r>
      <w:r>
        <w:rPr>
          <w:rFonts w:ascii="Times New Roman" w:hAnsi="Times New Roman" w:cs="Times New Roman"/>
          <w:b/>
          <w:sz w:val="24"/>
          <w:szCs w:val="24"/>
        </w:rPr>
        <w:t>masis</w:t>
      </w:r>
      <w:r w:rsidRPr="00814B46">
        <w:rPr>
          <w:rFonts w:ascii="Times New Roman" w:hAnsi="Times New Roman" w:cs="Times New Roman"/>
          <w:b/>
          <w:sz w:val="24"/>
          <w:szCs w:val="24"/>
        </w:rPr>
        <w:t xml:space="preserve"> poky</w:t>
      </w:r>
      <w:r>
        <w:rPr>
          <w:rFonts w:ascii="Times New Roman" w:hAnsi="Times New Roman" w:cs="Times New Roman"/>
          <w:b/>
          <w:sz w:val="24"/>
          <w:szCs w:val="24"/>
        </w:rPr>
        <w:t>tis</w:t>
      </w:r>
      <w:r w:rsidRPr="00814B46">
        <w:rPr>
          <w:rFonts w:ascii="Times New Roman" w:hAnsi="Times New Roman" w:cs="Times New Roman"/>
          <w:b/>
          <w:sz w:val="24"/>
          <w:szCs w:val="24"/>
        </w:rPr>
        <w:t xml:space="preserve"> (2008 – 2013 metai)</w:t>
      </w:r>
    </w:p>
    <w:tbl>
      <w:tblPr>
        <w:tblStyle w:val="TableGrid"/>
        <w:tblW w:w="16198" w:type="dxa"/>
        <w:tblInd w:w="-743" w:type="dxa"/>
        <w:tblLayout w:type="fixed"/>
        <w:tblLook w:val="04A0"/>
      </w:tblPr>
      <w:tblGrid>
        <w:gridCol w:w="1702"/>
        <w:gridCol w:w="616"/>
        <w:gridCol w:w="660"/>
        <w:gridCol w:w="709"/>
        <w:gridCol w:w="850"/>
        <w:gridCol w:w="675"/>
        <w:gridCol w:w="635"/>
        <w:gridCol w:w="709"/>
        <w:gridCol w:w="850"/>
        <w:gridCol w:w="709"/>
        <w:gridCol w:w="709"/>
        <w:gridCol w:w="567"/>
        <w:gridCol w:w="709"/>
        <w:gridCol w:w="709"/>
        <w:gridCol w:w="708"/>
        <w:gridCol w:w="709"/>
        <w:gridCol w:w="709"/>
        <w:gridCol w:w="709"/>
        <w:gridCol w:w="742"/>
        <w:gridCol w:w="852"/>
        <w:gridCol w:w="960"/>
      </w:tblGrid>
      <w:tr w:rsidR="00F96990" w:rsidRPr="008338CB" w:rsidTr="003D0794">
        <w:trPr>
          <w:trHeight w:val="255"/>
        </w:trPr>
        <w:tc>
          <w:tcPr>
            <w:tcW w:w="1702"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 xml:space="preserve">Šeimos tipas/ gavėjų </w:t>
            </w:r>
            <w:proofErr w:type="spellStart"/>
            <w:r w:rsidRPr="003D0794">
              <w:rPr>
                <w:rFonts w:ascii="Times New Roman" w:eastAsia="Times New Roman" w:hAnsi="Times New Roman" w:cs="Times New Roman"/>
                <w:b/>
                <w:bCs/>
                <w:color w:val="000000"/>
                <w:sz w:val="20"/>
                <w:szCs w:val="20"/>
                <w:lang w:eastAsia="lt-LT"/>
              </w:rPr>
              <w:t>skaišius</w:t>
            </w:r>
            <w:proofErr w:type="spellEnd"/>
          </w:p>
        </w:tc>
        <w:tc>
          <w:tcPr>
            <w:tcW w:w="1276" w:type="dxa"/>
            <w:gridSpan w:val="2"/>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1559" w:type="dxa"/>
            <w:gridSpan w:val="2"/>
            <w:noWrap/>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Pokytis  (+/-)</w:t>
            </w:r>
          </w:p>
        </w:tc>
        <w:tc>
          <w:tcPr>
            <w:tcW w:w="1310" w:type="dxa"/>
            <w:gridSpan w:val="2"/>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1559" w:type="dxa"/>
            <w:gridSpan w:val="2"/>
            <w:noWrap/>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Pokytis  (+/-)</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1276" w:type="dxa"/>
            <w:gridSpan w:val="2"/>
            <w:noWrap/>
            <w:hideMark/>
          </w:tcPr>
          <w:p w:rsidR="00F96990" w:rsidRPr="003D0794" w:rsidRDefault="003D0794" w:rsidP="008338CB">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Pokytis </w:t>
            </w:r>
            <w:r w:rsidR="00F96990" w:rsidRPr="003D0794">
              <w:rPr>
                <w:rFonts w:ascii="Times New Roman" w:eastAsia="Times New Roman" w:hAnsi="Times New Roman" w:cs="Times New Roman"/>
                <w:b/>
                <w:bCs/>
                <w:sz w:val="20"/>
                <w:szCs w:val="20"/>
                <w:lang w:eastAsia="lt-LT"/>
              </w:rPr>
              <w:t>(+/-)</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708"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1418" w:type="dxa"/>
            <w:gridSpan w:val="2"/>
            <w:noWrap/>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Pokytis  (+/-)</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74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1812" w:type="dxa"/>
            <w:gridSpan w:val="2"/>
            <w:noWrap/>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Pokytis  (+/-)</w:t>
            </w:r>
          </w:p>
        </w:tc>
      </w:tr>
      <w:tr w:rsidR="00F96990" w:rsidRPr="008338CB" w:rsidTr="003D0794">
        <w:trPr>
          <w:trHeight w:val="255"/>
        </w:trPr>
        <w:tc>
          <w:tcPr>
            <w:tcW w:w="1702"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616" w:type="dxa"/>
            <w:vMerge w:val="restart"/>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2008</w:t>
            </w:r>
          </w:p>
        </w:tc>
        <w:tc>
          <w:tcPr>
            <w:tcW w:w="660" w:type="dxa"/>
            <w:vMerge w:val="restart"/>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2009</w:t>
            </w:r>
          </w:p>
        </w:tc>
        <w:tc>
          <w:tcPr>
            <w:tcW w:w="1559" w:type="dxa"/>
            <w:gridSpan w:val="2"/>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2009 m. lyginant su 2008 m.</w:t>
            </w:r>
          </w:p>
        </w:tc>
        <w:tc>
          <w:tcPr>
            <w:tcW w:w="675"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2009</w:t>
            </w:r>
          </w:p>
        </w:tc>
        <w:tc>
          <w:tcPr>
            <w:tcW w:w="635"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2010</w:t>
            </w:r>
          </w:p>
        </w:tc>
        <w:tc>
          <w:tcPr>
            <w:tcW w:w="1559" w:type="dxa"/>
            <w:gridSpan w:val="2"/>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2010 m. lyginant su 2009 m.</w:t>
            </w:r>
          </w:p>
        </w:tc>
        <w:tc>
          <w:tcPr>
            <w:tcW w:w="709"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2010</w:t>
            </w:r>
          </w:p>
        </w:tc>
        <w:tc>
          <w:tcPr>
            <w:tcW w:w="709"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2011</w:t>
            </w:r>
          </w:p>
        </w:tc>
        <w:tc>
          <w:tcPr>
            <w:tcW w:w="1276" w:type="dxa"/>
            <w:gridSpan w:val="2"/>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2011 m. lyginant su 2010 m.</w:t>
            </w:r>
          </w:p>
        </w:tc>
        <w:tc>
          <w:tcPr>
            <w:tcW w:w="709"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2011</w:t>
            </w:r>
          </w:p>
        </w:tc>
        <w:tc>
          <w:tcPr>
            <w:tcW w:w="708"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2012</w:t>
            </w:r>
          </w:p>
        </w:tc>
        <w:tc>
          <w:tcPr>
            <w:tcW w:w="1418" w:type="dxa"/>
            <w:gridSpan w:val="2"/>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2012 m. lyginant su 2011 m.</w:t>
            </w:r>
          </w:p>
        </w:tc>
        <w:tc>
          <w:tcPr>
            <w:tcW w:w="709"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2012</w:t>
            </w:r>
          </w:p>
        </w:tc>
        <w:tc>
          <w:tcPr>
            <w:tcW w:w="742" w:type="dxa"/>
            <w:vMerge w:val="restart"/>
            <w:noWrap/>
            <w:hideMark/>
          </w:tcPr>
          <w:p w:rsidR="00F96990" w:rsidRPr="003D0794" w:rsidRDefault="00F96990" w:rsidP="008338CB">
            <w:pPr>
              <w:jc w:val="center"/>
              <w:rPr>
                <w:rFonts w:ascii="Times New Roman" w:eastAsia="Times New Roman" w:hAnsi="Times New Roman" w:cs="Times New Roman"/>
                <w:b/>
                <w:bCs/>
                <w:color w:val="000000"/>
                <w:sz w:val="20"/>
                <w:szCs w:val="20"/>
                <w:lang w:eastAsia="lt-LT"/>
              </w:rPr>
            </w:pPr>
            <w:r w:rsidRPr="003D0794">
              <w:rPr>
                <w:rFonts w:ascii="Times New Roman" w:eastAsia="Times New Roman" w:hAnsi="Times New Roman" w:cs="Times New Roman"/>
                <w:b/>
                <w:bCs/>
                <w:color w:val="000000"/>
                <w:sz w:val="20"/>
                <w:szCs w:val="20"/>
                <w:lang w:eastAsia="lt-LT"/>
              </w:rPr>
              <w:t>2013</w:t>
            </w:r>
          </w:p>
        </w:tc>
        <w:tc>
          <w:tcPr>
            <w:tcW w:w="1812" w:type="dxa"/>
            <w:gridSpan w:val="2"/>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2013 m. lyginant su 2012 m.</w:t>
            </w:r>
          </w:p>
        </w:tc>
      </w:tr>
      <w:tr w:rsidR="00F96990" w:rsidRPr="008338CB" w:rsidTr="003D0794">
        <w:trPr>
          <w:trHeight w:val="255"/>
        </w:trPr>
        <w:tc>
          <w:tcPr>
            <w:tcW w:w="1702"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616"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660"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09"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 </w:t>
            </w:r>
          </w:p>
        </w:tc>
        <w:tc>
          <w:tcPr>
            <w:tcW w:w="850"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w:t>
            </w:r>
          </w:p>
        </w:tc>
        <w:tc>
          <w:tcPr>
            <w:tcW w:w="675"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635"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09"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 </w:t>
            </w:r>
          </w:p>
        </w:tc>
        <w:tc>
          <w:tcPr>
            <w:tcW w:w="850"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w:t>
            </w:r>
          </w:p>
        </w:tc>
        <w:tc>
          <w:tcPr>
            <w:tcW w:w="709"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09"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567"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 </w:t>
            </w:r>
          </w:p>
        </w:tc>
        <w:tc>
          <w:tcPr>
            <w:tcW w:w="709"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w:t>
            </w:r>
          </w:p>
        </w:tc>
        <w:tc>
          <w:tcPr>
            <w:tcW w:w="709"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08"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09"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 </w:t>
            </w:r>
          </w:p>
        </w:tc>
        <w:tc>
          <w:tcPr>
            <w:tcW w:w="709"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w:t>
            </w:r>
          </w:p>
        </w:tc>
        <w:tc>
          <w:tcPr>
            <w:tcW w:w="709"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742" w:type="dxa"/>
            <w:vMerge/>
            <w:hideMark/>
          </w:tcPr>
          <w:p w:rsidR="00F96990" w:rsidRPr="003D0794" w:rsidRDefault="00F96990" w:rsidP="008338CB">
            <w:pPr>
              <w:rPr>
                <w:rFonts w:ascii="Times New Roman" w:eastAsia="Times New Roman" w:hAnsi="Times New Roman" w:cs="Times New Roman"/>
                <w:b/>
                <w:bCs/>
                <w:color w:val="000000"/>
                <w:sz w:val="20"/>
                <w:szCs w:val="20"/>
                <w:lang w:eastAsia="lt-LT"/>
              </w:rPr>
            </w:pPr>
          </w:p>
        </w:tc>
        <w:tc>
          <w:tcPr>
            <w:tcW w:w="852"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 </w:t>
            </w:r>
          </w:p>
        </w:tc>
        <w:tc>
          <w:tcPr>
            <w:tcW w:w="960" w:type="dxa"/>
            <w:hideMark/>
          </w:tcPr>
          <w:p w:rsidR="00F96990" w:rsidRPr="003D0794" w:rsidRDefault="00F96990" w:rsidP="008338CB">
            <w:pPr>
              <w:jc w:val="center"/>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1 asmuo jaunesnis kaip 30 metų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24</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303</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279</w:t>
            </w:r>
          </w:p>
        </w:tc>
        <w:tc>
          <w:tcPr>
            <w:tcW w:w="850"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1.162,5</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303</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877</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574</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189,44</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877</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875</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-0,23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875</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1.059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184</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21,03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1.059</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712</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-347</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-32,77</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1 asmuo  30 - 64 metų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105</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306</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201</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191,43</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306</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798</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492</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160,78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798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935</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137</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17,17</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935</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1.128</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193</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20,64</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1.128</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876</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-252</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-22,34</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1 asmuo 65 ir vyresnis</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6</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50,00</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-22,22</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57,14</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16</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45,45</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16</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16</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0,00</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Vienišas tėvas /motina 1 vaikas</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92</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245</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153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166,30</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245</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468</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223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91,02</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468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510</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42</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8,97</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510</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486</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-24</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-4,71</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486</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385</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-101</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-20,78</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Vienišas tėvas /motina 2 vaikai</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118</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219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101</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85,59</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219</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330</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111</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50,68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330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348</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18</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5,45</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348</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377</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29</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8,33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377</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299</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-78</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-20,69</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Vienišas tėvas /motina 3 ir daugiau vaikų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266</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356</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90</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33,83</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356</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419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63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17,70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419</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535</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116</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27,68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535</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557</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22</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4,11</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557</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384</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-173</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-31,06</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2 suaugę be vaikų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56</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51</w:t>
            </w:r>
          </w:p>
        </w:tc>
        <w:tc>
          <w:tcPr>
            <w:tcW w:w="850"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1.020</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56</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223</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167</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298,21</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223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354</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131</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58,74</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354</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499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145</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40,96</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499</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362</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-137</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-27,45</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2 suaugę 1 vaikas</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52</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295</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243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467,31</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295</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778</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483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163,73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778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856</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78</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10,03</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856</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933</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77</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9,00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933</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661</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-272</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-29,15</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2 suaugę 2 vaikai</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116</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479</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363</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312,93</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479</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1.138</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659</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137,58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1.138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1.260</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122</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10,72</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1.260</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1.232</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-28</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-2,22</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1.232</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900</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-332</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-26,95</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2 suaugę 3 ir daugiau vaikų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426</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743</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317</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74,41</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743</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1.205</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462</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62,18</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1.205</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1.294</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89</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7,39</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1.294</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1.334</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40</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3,09</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1.334</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1.029</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-305</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-22,86</w:t>
            </w:r>
          </w:p>
        </w:tc>
      </w:tr>
      <w:tr w:rsidR="00F96990" w:rsidRPr="008338CB" w:rsidTr="003D0794">
        <w:trPr>
          <w:trHeight w:val="270"/>
        </w:trPr>
        <w:tc>
          <w:tcPr>
            <w:tcW w:w="1702" w:type="dxa"/>
            <w:noWrap/>
            <w:hideMark/>
          </w:tcPr>
          <w:p w:rsidR="00F96990" w:rsidRPr="003D0794" w:rsidRDefault="00F96990" w:rsidP="00F96990">
            <w:pPr>
              <w:rPr>
                <w:rFonts w:ascii="Arial" w:eastAsia="Times New Roman" w:hAnsi="Arial" w:cs="Arial"/>
                <w:sz w:val="20"/>
                <w:szCs w:val="20"/>
                <w:lang w:eastAsia="lt-LT"/>
              </w:rPr>
            </w:pPr>
            <w:r w:rsidRPr="003D0794">
              <w:rPr>
                <w:rFonts w:ascii="Arial" w:eastAsia="Times New Roman" w:hAnsi="Arial" w:cs="Arial"/>
                <w:sz w:val="20"/>
                <w:szCs w:val="20"/>
                <w:lang w:eastAsia="lt-LT"/>
              </w:rPr>
              <w:t>Kitos šeimos be vaikų</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850"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9"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9"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 </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#DIV/0!</w:t>
            </w:r>
          </w:p>
        </w:tc>
      </w:tr>
      <w:tr w:rsidR="00F96990" w:rsidRPr="008338CB" w:rsidTr="003D0794">
        <w:trPr>
          <w:trHeight w:val="270"/>
        </w:trPr>
        <w:tc>
          <w:tcPr>
            <w:tcW w:w="1702" w:type="dxa"/>
            <w:noWrap/>
            <w:hideMark/>
          </w:tcPr>
          <w:p w:rsidR="00F96990" w:rsidRPr="003D0794" w:rsidRDefault="00F96990" w:rsidP="008338CB">
            <w:pPr>
              <w:rPr>
                <w:rFonts w:ascii="Arial" w:eastAsia="Times New Roman" w:hAnsi="Arial" w:cs="Arial"/>
                <w:sz w:val="20"/>
                <w:szCs w:val="20"/>
                <w:lang w:eastAsia="lt-LT"/>
              </w:rPr>
            </w:pPr>
            <w:r w:rsidRPr="003D0794">
              <w:rPr>
                <w:rFonts w:ascii="Arial" w:eastAsia="Times New Roman" w:hAnsi="Arial" w:cs="Arial"/>
                <w:sz w:val="20"/>
                <w:szCs w:val="20"/>
                <w:lang w:eastAsia="lt-LT"/>
              </w:rPr>
              <w:t>Kitos šeimos su vaikais</w:t>
            </w:r>
          </w:p>
        </w:tc>
        <w:tc>
          <w:tcPr>
            <w:tcW w:w="616"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660"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850"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w:t>
            </w:r>
          </w:p>
        </w:tc>
        <w:tc>
          <w:tcPr>
            <w:tcW w:w="67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635"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85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0,00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567"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709"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-100</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0</w:t>
            </w:r>
          </w:p>
        </w:tc>
        <w:tc>
          <w:tcPr>
            <w:tcW w:w="708"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709"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709" w:type="dxa"/>
            <w:noWrap/>
            <w:hideMark/>
          </w:tcPr>
          <w:p w:rsidR="00F96990" w:rsidRPr="003D0794" w:rsidRDefault="00F96990" w:rsidP="00F96990">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w:t>
            </w:r>
          </w:p>
        </w:tc>
        <w:tc>
          <w:tcPr>
            <w:tcW w:w="709"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4</w:t>
            </w:r>
          </w:p>
        </w:tc>
        <w:tc>
          <w:tcPr>
            <w:tcW w:w="742" w:type="dxa"/>
            <w:hideMark/>
          </w:tcPr>
          <w:p w:rsidR="00F96990" w:rsidRPr="003D0794" w:rsidRDefault="00F96990" w:rsidP="008338CB">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w:t>
            </w:r>
          </w:p>
        </w:tc>
        <w:tc>
          <w:tcPr>
            <w:tcW w:w="852" w:type="dxa"/>
            <w:noWrap/>
            <w:hideMark/>
          </w:tcPr>
          <w:p w:rsidR="00F96990" w:rsidRPr="003D0794" w:rsidRDefault="00F96990" w:rsidP="008338CB">
            <w:pPr>
              <w:jc w:val="center"/>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w:t>
            </w:r>
          </w:p>
        </w:tc>
        <w:tc>
          <w:tcPr>
            <w:tcW w:w="960" w:type="dxa"/>
            <w:noWrap/>
            <w:hideMark/>
          </w:tcPr>
          <w:p w:rsidR="00F96990" w:rsidRPr="003D0794" w:rsidRDefault="00F96990" w:rsidP="008338CB">
            <w:pPr>
              <w:jc w:val="center"/>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-25,00</w:t>
            </w:r>
          </w:p>
        </w:tc>
      </w:tr>
      <w:tr w:rsidR="00F96990" w:rsidRPr="008338CB" w:rsidTr="003D0794">
        <w:trPr>
          <w:trHeight w:val="409"/>
        </w:trPr>
        <w:tc>
          <w:tcPr>
            <w:tcW w:w="1702" w:type="dxa"/>
            <w:noWrap/>
            <w:vAlign w:val="bottom"/>
            <w:hideMark/>
          </w:tcPr>
          <w:p w:rsidR="00F96990" w:rsidRPr="003D0794" w:rsidRDefault="00F96990" w:rsidP="00F96990">
            <w:pPr>
              <w:rPr>
                <w:rFonts w:ascii="Arial" w:eastAsia="Times New Roman" w:hAnsi="Arial" w:cs="Arial"/>
                <w:b/>
                <w:bCs/>
                <w:sz w:val="20"/>
                <w:szCs w:val="20"/>
                <w:lang w:eastAsia="lt-LT"/>
              </w:rPr>
            </w:pPr>
            <w:r w:rsidRPr="003D0794">
              <w:rPr>
                <w:rFonts w:ascii="Arial" w:eastAsia="Times New Roman" w:hAnsi="Arial" w:cs="Arial"/>
                <w:b/>
                <w:bCs/>
                <w:sz w:val="20"/>
                <w:szCs w:val="20"/>
                <w:lang w:eastAsia="lt-LT"/>
              </w:rPr>
              <w:t>IŠ VISO Gavėjų</w:t>
            </w:r>
          </w:p>
        </w:tc>
        <w:tc>
          <w:tcPr>
            <w:tcW w:w="616"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1210</w:t>
            </w:r>
          </w:p>
        </w:tc>
        <w:tc>
          <w:tcPr>
            <w:tcW w:w="660"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3016</w:t>
            </w:r>
          </w:p>
        </w:tc>
        <w:tc>
          <w:tcPr>
            <w:tcW w:w="709" w:type="dxa"/>
            <w:noWrap/>
            <w:vAlign w:val="bottom"/>
            <w:hideMark/>
          </w:tcPr>
          <w:p w:rsidR="00F96990" w:rsidRPr="003D0794" w:rsidRDefault="00F96990" w:rsidP="00F96990">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1.806</w:t>
            </w:r>
          </w:p>
        </w:tc>
        <w:tc>
          <w:tcPr>
            <w:tcW w:w="850" w:type="dxa"/>
            <w:noWrap/>
            <w:vAlign w:val="bottom"/>
            <w:hideMark/>
          </w:tcPr>
          <w:p w:rsidR="00F96990" w:rsidRPr="003D0794" w:rsidRDefault="00F96990" w:rsidP="00F96990">
            <w:pPr>
              <w:jc w:val="right"/>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149,26</w:t>
            </w:r>
          </w:p>
        </w:tc>
        <w:tc>
          <w:tcPr>
            <w:tcW w:w="675"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3016</w:t>
            </w:r>
          </w:p>
        </w:tc>
        <w:tc>
          <w:tcPr>
            <w:tcW w:w="635"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6244</w:t>
            </w:r>
          </w:p>
        </w:tc>
        <w:tc>
          <w:tcPr>
            <w:tcW w:w="709" w:type="dxa"/>
            <w:noWrap/>
            <w:vAlign w:val="bottom"/>
            <w:hideMark/>
          </w:tcPr>
          <w:p w:rsidR="00F96990" w:rsidRPr="003D0794" w:rsidRDefault="00F96990" w:rsidP="00F96990">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3.228</w:t>
            </w:r>
          </w:p>
        </w:tc>
        <w:tc>
          <w:tcPr>
            <w:tcW w:w="850" w:type="dxa"/>
            <w:noWrap/>
            <w:vAlign w:val="bottom"/>
            <w:hideMark/>
          </w:tcPr>
          <w:p w:rsidR="00F96990" w:rsidRPr="003D0794" w:rsidRDefault="00F96990" w:rsidP="00F96990">
            <w:pPr>
              <w:jc w:val="right"/>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107,03</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6244</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6978</w:t>
            </w:r>
          </w:p>
        </w:tc>
        <w:tc>
          <w:tcPr>
            <w:tcW w:w="567" w:type="dxa"/>
            <w:noWrap/>
            <w:vAlign w:val="bottom"/>
            <w:hideMark/>
          </w:tcPr>
          <w:p w:rsidR="00F96990" w:rsidRPr="003D0794" w:rsidRDefault="00F96990" w:rsidP="00F96990">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734</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11,76</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6978</w:t>
            </w:r>
          </w:p>
        </w:tc>
        <w:tc>
          <w:tcPr>
            <w:tcW w:w="708"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7625</w:t>
            </w:r>
          </w:p>
        </w:tc>
        <w:tc>
          <w:tcPr>
            <w:tcW w:w="709" w:type="dxa"/>
            <w:noWrap/>
            <w:vAlign w:val="bottom"/>
            <w:hideMark/>
          </w:tcPr>
          <w:p w:rsidR="00F96990" w:rsidRPr="003D0794" w:rsidRDefault="00F96990" w:rsidP="00F96990">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647</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9,27</w:t>
            </w:r>
          </w:p>
        </w:tc>
        <w:tc>
          <w:tcPr>
            <w:tcW w:w="709"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7621</w:t>
            </w:r>
          </w:p>
        </w:tc>
        <w:tc>
          <w:tcPr>
            <w:tcW w:w="742" w:type="dxa"/>
            <w:noWrap/>
            <w:vAlign w:val="bottom"/>
            <w:hideMark/>
          </w:tcPr>
          <w:p w:rsidR="00F96990" w:rsidRPr="003D0794" w:rsidRDefault="00F96990" w:rsidP="00F96990">
            <w:pPr>
              <w:jc w:val="right"/>
              <w:rPr>
                <w:rFonts w:ascii="Times New Roman" w:eastAsia="Times New Roman" w:hAnsi="Times New Roman" w:cs="Times New Roman"/>
                <w:b/>
                <w:bCs/>
                <w:sz w:val="20"/>
                <w:szCs w:val="20"/>
                <w:lang w:eastAsia="lt-LT"/>
              </w:rPr>
            </w:pPr>
            <w:r w:rsidRPr="003D0794">
              <w:rPr>
                <w:rFonts w:ascii="Times New Roman" w:eastAsia="Times New Roman" w:hAnsi="Times New Roman" w:cs="Times New Roman"/>
                <w:b/>
                <w:bCs/>
                <w:sz w:val="20"/>
                <w:szCs w:val="20"/>
                <w:lang w:eastAsia="lt-LT"/>
              </w:rPr>
              <w:t>5627</w:t>
            </w:r>
          </w:p>
        </w:tc>
        <w:tc>
          <w:tcPr>
            <w:tcW w:w="852" w:type="dxa"/>
            <w:noWrap/>
            <w:vAlign w:val="bottom"/>
            <w:hideMark/>
          </w:tcPr>
          <w:p w:rsidR="00F96990" w:rsidRPr="003D0794" w:rsidRDefault="00F96990" w:rsidP="00F96990">
            <w:pPr>
              <w:jc w:val="right"/>
              <w:rPr>
                <w:rFonts w:ascii="Times New Roman" w:eastAsia="Times New Roman" w:hAnsi="Times New Roman" w:cs="Times New Roman"/>
                <w:sz w:val="20"/>
                <w:szCs w:val="20"/>
                <w:lang w:eastAsia="lt-LT"/>
              </w:rPr>
            </w:pPr>
            <w:r w:rsidRPr="003D0794">
              <w:rPr>
                <w:rFonts w:ascii="Times New Roman" w:eastAsia="Times New Roman" w:hAnsi="Times New Roman" w:cs="Times New Roman"/>
                <w:sz w:val="20"/>
                <w:szCs w:val="20"/>
                <w:lang w:eastAsia="lt-LT"/>
              </w:rPr>
              <w:t>-1.994</w:t>
            </w:r>
          </w:p>
        </w:tc>
        <w:tc>
          <w:tcPr>
            <w:tcW w:w="960" w:type="dxa"/>
            <w:noWrap/>
            <w:vAlign w:val="bottom"/>
            <w:hideMark/>
          </w:tcPr>
          <w:p w:rsidR="00F96990" w:rsidRPr="003D0794" w:rsidRDefault="00F96990" w:rsidP="00F96990">
            <w:pPr>
              <w:jc w:val="right"/>
              <w:rPr>
                <w:rFonts w:ascii="Times New Roman" w:eastAsia="Times New Roman" w:hAnsi="Times New Roman" w:cs="Times New Roman"/>
                <w:b/>
                <w:bCs/>
                <w:i/>
                <w:iCs/>
                <w:sz w:val="20"/>
                <w:szCs w:val="20"/>
                <w:lang w:eastAsia="lt-LT"/>
              </w:rPr>
            </w:pPr>
            <w:r w:rsidRPr="003D0794">
              <w:rPr>
                <w:rFonts w:ascii="Times New Roman" w:eastAsia="Times New Roman" w:hAnsi="Times New Roman" w:cs="Times New Roman"/>
                <w:b/>
                <w:bCs/>
                <w:i/>
                <w:iCs/>
                <w:sz w:val="20"/>
                <w:szCs w:val="20"/>
                <w:lang w:eastAsia="lt-LT"/>
              </w:rPr>
              <w:t>-26,16</w:t>
            </w:r>
          </w:p>
        </w:tc>
      </w:tr>
    </w:tbl>
    <w:p w:rsidR="00F03BD8" w:rsidRDefault="009B6C56" w:rsidP="000375C9">
      <w:pPr>
        <w:pStyle w:val="NormalWeb"/>
        <w:spacing w:before="0" w:beforeAutospacing="0" w:after="0" w:afterAutospacing="0" w:line="360" w:lineRule="auto"/>
        <w:ind w:firstLine="567"/>
        <w:rPr>
          <w:b/>
        </w:rPr>
      </w:pPr>
      <w:r w:rsidRPr="00C909BB">
        <w:rPr>
          <w:b/>
        </w:rPr>
        <w:t>Šaltinis:</w:t>
      </w:r>
      <w:r w:rsidRPr="00C909BB">
        <w:t xml:space="preserve"> </w:t>
      </w:r>
      <w:r>
        <w:rPr>
          <w:sz w:val="20"/>
          <w:szCs w:val="20"/>
        </w:rPr>
        <w:t>sudaryta autor</w:t>
      </w:r>
      <w:r w:rsidR="00223410">
        <w:rPr>
          <w:sz w:val="20"/>
          <w:szCs w:val="20"/>
        </w:rPr>
        <w:t>ė</w:t>
      </w:r>
      <w:r>
        <w:rPr>
          <w:sz w:val="20"/>
          <w:szCs w:val="20"/>
        </w:rPr>
        <w:t xml:space="preserve">s </w:t>
      </w:r>
      <w:r>
        <w:rPr>
          <w:color w:val="000000"/>
          <w:sz w:val="20"/>
          <w:szCs w:val="20"/>
          <w:shd w:val="clear" w:color="auto" w:fill="FFFFFF"/>
        </w:rPr>
        <w:t>remiantis</w:t>
      </w:r>
      <w:r w:rsidRPr="00C909BB">
        <w:rPr>
          <w:sz w:val="20"/>
          <w:szCs w:val="20"/>
        </w:rPr>
        <w:t xml:space="preserve"> </w:t>
      </w:r>
      <w:r>
        <w:rPr>
          <w:sz w:val="20"/>
          <w:szCs w:val="20"/>
        </w:rPr>
        <w:t>SPIS vitrinos</w:t>
      </w:r>
      <w:r w:rsidRPr="00C909BB">
        <w:rPr>
          <w:sz w:val="20"/>
          <w:szCs w:val="20"/>
        </w:rPr>
        <w:t xml:space="preserve"> duomenis</w:t>
      </w:r>
    </w:p>
    <w:sectPr w:rsidR="00F03BD8" w:rsidSect="000375C9">
      <w:pgSz w:w="16838" w:h="11906" w:orient="landscape" w:code="9"/>
      <w:pgMar w:top="567" w:right="1134" w:bottom="1418" w:left="1134" w:header="567" w:footer="567" w:gutter="0"/>
      <w:pgNumType w:chapSep="emDash"/>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286" w:rsidRDefault="00CE3286" w:rsidP="005933B7">
      <w:pPr>
        <w:spacing w:after="0" w:line="240" w:lineRule="auto"/>
      </w:pPr>
      <w:r>
        <w:separator/>
      </w:r>
    </w:p>
  </w:endnote>
  <w:endnote w:type="continuationSeparator" w:id="0">
    <w:p w:rsidR="00CE3286" w:rsidRDefault="00CE3286" w:rsidP="00593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mn-ea">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Default="00223410">
    <w:pPr>
      <w:pStyle w:val="Footer"/>
      <w:jc w:val="right"/>
    </w:pPr>
  </w:p>
  <w:p w:rsidR="00223410" w:rsidRDefault="00223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286" w:rsidRDefault="00CE3286" w:rsidP="005933B7">
      <w:pPr>
        <w:spacing w:after="0" w:line="240" w:lineRule="auto"/>
      </w:pPr>
      <w:r>
        <w:separator/>
      </w:r>
    </w:p>
  </w:footnote>
  <w:footnote w:type="continuationSeparator" w:id="0">
    <w:p w:rsidR="00CE3286" w:rsidRDefault="00CE3286" w:rsidP="005933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Default="00223410" w:rsidP="00E40D1A">
    <w:pPr>
      <w:pStyle w:val="Header"/>
      <w:jc w:val="center"/>
    </w:pPr>
    <w:r>
      <w:t>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Default="00223410" w:rsidP="000375C9">
    <w:pPr>
      <w:pStyle w:val="Header"/>
      <w:jc w:val="center"/>
    </w:pPr>
    <w:fldSimple w:instr=" PAGE   \* MERGEFORMAT ">
      <w:r w:rsidR="00111C57">
        <w:rPr>
          <w:noProof/>
        </w:rPr>
        <w:t>71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4BBE"/>
    <w:multiLevelType w:val="hybridMultilevel"/>
    <w:tmpl w:val="57746968"/>
    <w:lvl w:ilvl="0" w:tplc="1972907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C67534"/>
    <w:multiLevelType w:val="hybridMultilevel"/>
    <w:tmpl w:val="33B63578"/>
    <w:lvl w:ilvl="0" w:tplc="0409000D">
      <w:start w:val="1"/>
      <w:numFmt w:val="bullet"/>
      <w:lvlText w:val=""/>
      <w:lvlJc w:val="left"/>
      <w:pPr>
        <w:ind w:left="1620" w:hanging="360"/>
      </w:pPr>
      <w:rPr>
        <w:rFonts w:ascii="Wingdings" w:hAnsi="Wingdings"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2">
    <w:nsid w:val="06227AB4"/>
    <w:multiLevelType w:val="hybridMultilevel"/>
    <w:tmpl w:val="49B89398"/>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06E8129D"/>
    <w:multiLevelType w:val="multilevel"/>
    <w:tmpl w:val="D14261E4"/>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087F14"/>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A632279"/>
    <w:multiLevelType w:val="multilevel"/>
    <w:tmpl w:val="72D828D8"/>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AC84AB9"/>
    <w:multiLevelType w:val="hybridMultilevel"/>
    <w:tmpl w:val="DC100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B3E77D4"/>
    <w:multiLevelType w:val="hybridMultilevel"/>
    <w:tmpl w:val="99AAA9F4"/>
    <w:lvl w:ilvl="0" w:tplc="0409000D">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0B417594"/>
    <w:multiLevelType w:val="hybridMultilevel"/>
    <w:tmpl w:val="50C0276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nsid w:val="0C537A90"/>
    <w:multiLevelType w:val="multilevel"/>
    <w:tmpl w:val="51FA6A42"/>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86226B"/>
    <w:multiLevelType w:val="multilevel"/>
    <w:tmpl w:val="1C60F8C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29A5309"/>
    <w:multiLevelType w:val="hybridMultilevel"/>
    <w:tmpl w:val="D2CEBE44"/>
    <w:lvl w:ilvl="0" w:tplc="0409000D">
      <w:start w:val="1"/>
      <w:numFmt w:val="bullet"/>
      <w:lvlText w:val=""/>
      <w:lvlJc w:val="left"/>
      <w:pPr>
        <w:ind w:left="1571" w:hanging="360"/>
      </w:pPr>
      <w:rPr>
        <w:rFonts w:ascii="Wingdings" w:hAnsi="Wingdings" w:hint="default"/>
      </w:rPr>
    </w:lvl>
    <w:lvl w:ilvl="1" w:tplc="04270001">
      <w:start w:val="1"/>
      <w:numFmt w:val="bullet"/>
      <w:lvlText w:val=""/>
      <w:lvlJc w:val="left"/>
      <w:pPr>
        <w:ind w:left="2291" w:hanging="360"/>
      </w:pPr>
      <w:rPr>
        <w:rFonts w:ascii="Symbol" w:hAnsi="Symbol"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1B217CD7"/>
    <w:multiLevelType w:val="hybridMultilevel"/>
    <w:tmpl w:val="6DD04004"/>
    <w:lvl w:ilvl="0" w:tplc="336064C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0272758"/>
    <w:multiLevelType w:val="hybridMultilevel"/>
    <w:tmpl w:val="A49ED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30520D0"/>
    <w:multiLevelType w:val="hybridMultilevel"/>
    <w:tmpl w:val="2BC2271E"/>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2580580D"/>
    <w:multiLevelType w:val="hybridMultilevel"/>
    <w:tmpl w:val="498A8D10"/>
    <w:lvl w:ilvl="0" w:tplc="1090D97E">
      <w:start w:val="19"/>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292539FC"/>
    <w:multiLevelType w:val="hybridMultilevel"/>
    <w:tmpl w:val="414C78A0"/>
    <w:lvl w:ilvl="0" w:tplc="2E1AE2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BF06292"/>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2DF13B39"/>
    <w:multiLevelType w:val="hybridMultilevel"/>
    <w:tmpl w:val="93966E64"/>
    <w:lvl w:ilvl="0" w:tplc="76B453FE">
      <w:start w:val="1"/>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334F1372"/>
    <w:multiLevelType w:val="hybridMultilevel"/>
    <w:tmpl w:val="81CE5EFC"/>
    <w:lvl w:ilvl="0" w:tplc="0409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36DC5264"/>
    <w:multiLevelType w:val="hybridMultilevel"/>
    <w:tmpl w:val="4634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A517696"/>
    <w:multiLevelType w:val="hybridMultilevel"/>
    <w:tmpl w:val="0CFEB34E"/>
    <w:lvl w:ilvl="0" w:tplc="70BEBD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F8B76B5"/>
    <w:multiLevelType w:val="hybridMultilevel"/>
    <w:tmpl w:val="4634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0856951"/>
    <w:multiLevelType w:val="hybridMultilevel"/>
    <w:tmpl w:val="56CC3438"/>
    <w:lvl w:ilvl="0" w:tplc="C450DF2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1297FCD"/>
    <w:multiLevelType w:val="hybridMultilevel"/>
    <w:tmpl w:val="77543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2364DFD"/>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4A6676BB"/>
    <w:multiLevelType w:val="hybridMultilevel"/>
    <w:tmpl w:val="9C34E21C"/>
    <w:lvl w:ilvl="0" w:tplc="0F6E6028">
      <w:start w:val="1"/>
      <w:numFmt w:val="decimal"/>
      <w:lvlText w:val="%1."/>
      <w:lvlJc w:val="left"/>
      <w:pPr>
        <w:ind w:left="1287" w:hanging="360"/>
      </w:pPr>
      <w:rPr>
        <w:rFonts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nsid w:val="4AA43533"/>
    <w:multiLevelType w:val="hybridMultilevel"/>
    <w:tmpl w:val="2182FF4C"/>
    <w:lvl w:ilvl="0" w:tplc="CF2EB590">
      <w:start w:val="1"/>
      <w:numFmt w:val="decimal"/>
      <w:lvlText w:val="%1."/>
      <w:lvlJc w:val="left"/>
      <w:pPr>
        <w:ind w:left="1211" w:hanging="360"/>
      </w:pPr>
      <w:rPr>
        <w:rFonts w:hint="default"/>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4B7B015A"/>
    <w:multiLevelType w:val="hybridMultilevel"/>
    <w:tmpl w:val="9C34E21C"/>
    <w:lvl w:ilvl="0" w:tplc="0F6E6028">
      <w:start w:val="1"/>
      <w:numFmt w:val="decimal"/>
      <w:lvlText w:val="%1."/>
      <w:lvlJc w:val="left"/>
      <w:pPr>
        <w:ind w:left="1287" w:hanging="360"/>
      </w:pPr>
      <w:rPr>
        <w:rFonts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nsid w:val="4C286973"/>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56B235CA"/>
    <w:multiLevelType w:val="hybridMultilevel"/>
    <w:tmpl w:val="82AC8828"/>
    <w:lvl w:ilvl="0" w:tplc="72441F48">
      <w:start w:val="1"/>
      <w:numFmt w:val="decimal"/>
      <w:lvlText w:val="%1."/>
      <w:lvlJc w:val="left"/>
      <w:pPr>
        <w:ind w:left="1070"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5DA67DB0"/>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FD6531F"/>
    <w:multiLevelType w:val="hybridMultilevel"/>
    <w:tmpl w:val="C56A140A"/>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nsid w:val="67E049D1"/>
    <w:multiLevelType w:val="hybridMultilevel"/>
    <w:tmpl w:val="451A59A4"/>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B8E02FB"/>
    <w:multiLevelType w:val="hybridMultilevel"/>
    <w:tmpl w:val="2E086C62"/>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CFD765E"/>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EED4DCB"/>
    <w:multiLevelType w:val="multilevel"/>
    <w:tmpl w:val="0A7457F0"/>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2D81866"/>
    <w:multiLevelType w:val="multilevel"/>
    <w:tmpl w:val="6436075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356694D"/>
    <w:multiLevelType w:val="hybridMultilevel"/>
    <w:tmpl w:val="0832A996"/>
    <w:lvl w:ilvl="0" w:tplc="2B50FF0C">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nsid w:val="73DF11AB"/>
    <w:multiLevelType w:val="hybridMultilevel"/>
    <w:tmpl w:val="257ED5F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AFE270D"/>
    <w:multiLevelType w:val="hybridMultilevel"/>
    <w:tmpl w:val="CDBE718E"/>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nsid w:val="7B7768AC"/>
    <w:multiLevelType w:val="hybridMultilevel"/>
    <w:tmpl w:val="951AA662"/>
    <w:lvl w:ilvl="0" w:tplc="EBBE8AAE">
      <w:start w:val="20"/>
      <w:numFmt w:val="decimal"/>
      <w:lvlText w:val="%1."/>
      <w:lvlJc w:val="left"/>
      <w:pPr>
        <w:ind w:left="1211" w:hanging="360"/>
      </w:pPr>
      <w:rPr>
        <w:rFonts w:eastAsiaTheme="minorHAnsi"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nsid w:val="7CDB2F3F"/>
    <w:multiLevelType w:val="hybridMultilevel"/>
    <w:tmpl w:val="A6CA2CF2"/>
    <w:lvl w:ilvl="0" w:tplc="A91C3250">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36"/>
  </w:num>
  <w:num w:numId="3">
    <w:abstractNumId w:val="30"/>
  </w:num>
  <w:num w:numId="4">
    <w:abstractNumId w:val="28"/>
  </w:num>
  <w:num w:numId="5">
    <w:abstractNumId w:val="16"/>
  </w:num>
  <w:num w:numId="6">
    <w:abstractNumId w:val="1"/>
  </w:num>
  <w:num w:numId="7">
    <w:abstractNumId w:val="27"/>
  </w:num>
  <w:num w:numId="8">
    <w:abstractNumId w:val="3"/>
  </w:num>
  <w:num w:numId="9">
    <w:abstractNumId w:val="11"/>
  </w:num>
  <w:num w:numId="10">
    <w:abstractNumId w:val="19"/>
  </w:num>
  <w:num w:numId="11">
    <w:abstractNumId w:val="15"/>
  </w:num>
  <w:num w:numId="12">
    <w:abstractNumId w:val="31"/>
  </w:num>
  <w:num w:numId="13">
    <w:abstractNumId w:val="22"/>
  </w:num>
  <w:num w:numId="14">
    <w:abstractNumId w:val="6"/>
  </w:num>
  <w:num w:numId="15">
    <w:abstractNumId w:val="39"/>
  </w:num>
  <w:num w:numId="16">
    <w:abstractNumId w:val="32"/>
  </w:num>
  <w:num w:numId="17">
    <w:abstractNumId w:val="14"/>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0"/>
  </w:num>
  <w:num w:numId="22">
    <w:abstractNumId w:val="9"/>
  </w:num>
  <w:num w:numId="23">
    <w:abstractNumId w:val="9"/>
    <w:lvlOverride w:ilvl="0">
      <w:startOverride w:val="1"/>
    </w:lvlOverride>
  </w:num>
  <w:num w:numId="24">
    <w:abstractNumId w:val="7"/>
  </w:num>
  <w:num w:numId="25">
    <w:abstractNumId w:val="8"/>
  </w:num>
  <w:num w:numId="26">
    <w:abstractNumId w:val="25"/>
  </w:num>
  <w:num w:numId="27">
    <w:abstractNumId w:val="41"/>
  </w:num>
  <w:num w:numId="28">
    <w:abstractNumId w:val="35"/>
  </w:num>
  <w:num w:numId="29">
    <w:abstractNumId w:val="17"/>
  </w:num>
  <w:num w:numId="30">
    <w:abstractNumId w:val="18"/>
  </w:num>
  <w:num w:numId="31">
    <w:abstractNumId w:val="26"/>
  </w:num>
  <w:num w:numId="32">
    <w:abstractNumId w:val="42"/>
  </w:num>
  <w:num w:numId="33">
    <w:abstractNumId w:val="12"/>
  </w:num>
  <w:num w:numId="34">
    <w:abstractNumId w:val="29"/>
  </w:num>
  <w:num w:numId="35">
    <w:abstractNumId w:val="4"/>
  </w:num>
  <w:num w:numId="36">
    <w:abstractNumId w:val="2"/>
  </w:num>
  <w:num w:numId="37">
    <w:abstractNumId w:val="38"/>
  </w:num>
  <w:num w:numId="38">
    <w:abstractNumId w:val="40"/>
  </w:num>
  <w:num w:numId="39">
    <w:abstractNumId w:val="5"/>
  </w:num>
  <w:num w:numId="40">
    <w:abstractNumId w:val="21"/>
  </w:num>
  <w:num w:numId="41">
    <w:abstractNumId w:val="33"/>
  </w:num>
  <w:num w:numId="42">
    <w:abstractNumId w:val="34"/>
  </w:num>
  <w:num w:numId="43">
    <w:abstractNumId w:val="37"/>
  </w:num>
  <w:num w:numId="44">
    <w:abstractNumId w:val="10"/>
  </w:num>
  <w:num w:numId="45">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1296"/>
  <w:hyphenationZone w:val="396"/>
  <w:drawingGridHorizontalSpacing w:val="110"/>
  <w:displayHorizontalDrawingGridEvery w:val="2"/>
  <w:characterSpacingControl w:val="doNotCompress"/>
  <w:hdrShapeDefaults>
    <o:shapedefaults v:ext="edit" spidmax="222210" strokecolor="red">
      <v:stroke endarrow="block" color="red" weight="2pt"/>
      <o:colormru v:ext="edit" colors="#d494c6"/>
      <o:colormenu v:ext="edit" fillcolor="#d494c6" strokecolor="#7030a0"/>
    </o:shapedefaults>
  </w:hdrShapeDefaults>
  <w:footnotePr>
    <w:footnote w:id="-1"/>
    <w:footnote w:id="0"/>
  </w:footnotePr>
  <w:endnotePr>
    <w:endnote w:id="-1"/>
    <w:endnote w:id="0"/>
  </w:endnotePr>
  <w:compat/>
  <w:rsids>
    <w:rsidRoot w:val="00CA644F"/>
    <w:rsid w:val="0000009B"/>
    <w:rsid w:val="000018E5"/>
    <w:rsid w:val="0000255B"/>
    <w:rsid w:val="000026CF"/>
    <w:rsid w:val="000037DA"/>
    <w:rsid w:val="00003929"/>
    <w:rsid w:val="00006D79"/>
    <w:rsid w:val="0001113F"/>
    <w:rsid w:val="000150A4"/>
    <w:rsid w:val="000160DF"/>
    <w:rsid w:val="0001671F"/>
    <w:rsid w:val="00017BD1"/>
    <w:rsid w:val="00020CDD"/>
    <w:rsid w:val="0002175A"/>
    <w:rsid w:val="00021EF8"/>
    <w:rsid w:val="000223C4"/>
    <w:rsid w:val="00022B54"/>
    <w:rsid w:val="00023E31"/>
    <w:rsid w:val="00026F57"/>
    <w:rsid w:val="000308A8"/>
    <w:rsid w:val="00032B94"/>
    <w:rsid w:val="000341D1"/>
    <w:rsid w:val="0003525D"/>
    <w:rsid w:val="0003535F"/>
    <w:rsid w:val="000375C9"/>
    <w:rsid w:val="00037814"/>
    <w:rsid w:val="00037E3B"/>
    <w:rsid w:val="0004112D"/>
    <w:rsid w:val="0004148F"/>
    <w:rsid w:val="0004261D"/>
    <w:rsid w:val="00042747"/>
    <w:rsid w:val="000441FB"/>
    <w:rsid w:val="000448FD"/>
    <w:rsid w:val="00044A8F"/>
    <w:rsid w:val="000460F7"/>
    <w:rsid w:val="000476D2"/>
    <w:rsid w:val="00050766"/>
    <w:rsid w:val="00050B23"/>
    <w:rsid w:val="00052D37"/>
    <w:rsid w:val="00053BF5"/>
    <w:rsid w:val="00053D50"/>
    <w:rsid w:val="00057BC7"/>
    <w:rsid w:val="000601DC"/>
    <w:rsid w:val="00060963"/>
    <w:rsid w:val="00062BDB"/>
    <w:rsid w:val="00063A18"/>
    <w:rsid w:val="00063D9E"/>
    <w:rsid w:val="0006406A"/>
    <w:rsid w:val="00064CB8"/>
    <w:rsid w:val="00065E22"/>
    <w:rsid w:val="000706F8"/>
    <w:rsid w:val="00072229"/>
    <w:rsid w:val="00072583"/>
    <w:rsid w:val="00072BAA"/>
    <w:rsid w:val="00072C39"/>
    <w:rsid w:val="00073723"/>
    <w:rsid w:val="00074D45"/>
    <w:rsid w:val="00075A4A"/>
    <w:rsid w:val="000768F1"/>
    <w:rsid w:val="00077C17"/>
    <w:rsid w:val="000800AC"/>
    <w:rsid w:val="00081FAC"/>
    <w:rsid w:val="00083542"/>
    <w:rsid w:val="0008357D"/>
    <w:rsid w:val="0008469B"/>
    <w:rsid w:val="000859B8"/>
    <w:rsid w:val="00085BA0"/>
    <w:rsid w:val="0008693E"/>
    <w:rsid w:val="00086CD8"/>
    <w:rsid w:val="00087626"/>
    <w:rsid w:val="00091651"/>
    <w:rsid w:val="00091FEC"/>
    <w:rsid w:val="00092C02"/>
    <w:rsid w:val="000940CE"/>
    <w:rsid w:val="00094EDF"/>
    <w:rsid w:val="000956DF"/>
    <w:rsid w:val="000961BB"/>
    <w:rsid w:val="00096C25"/>
    <w:rsid w:val="000A02DF"/>
    <w:rsid w:val="000A243F"/>
    <w:rsid w:val="000A2C78"/>
    <w:rsid w:val="000A2F50"/>
    <w:rsid w:val="000A3734"/>
    <w:rsid w:val="000A4623"/>
    <w:rsid w:val="000A4B38"/>
    <w:rsid w:val="000A4D45"/>
    <w:rsid w:val="000A62F5"/>
    <w:rsid w:val="000A64B6"/>
    <w:rsid w:val="000A67AD"/>
    <w:rsid w:val="000A7801"/>
    <w:rsid w:val="000B0A9F"/>
    <w:rsid w:val="000B1D37"/>
    <w:rsid w:val="000B2C95"/>
    <w:rsid w:val="000B2D39"/>
    <w:rsid w:val="000B2E4A"/>
    <w:rsid w:val="000B4DA2"/>
    <w:rsid w:val="000B50EE"/>
    <w:rsid w:val="000B5D16"/>
    <w:rsid w:val="000C053A"/>
    <w:rsid w:val="000C2552"/>
    <w:rsid w:val="000C3B06"/>
    <w:rsid w:val="000C6685"/>
    <w:rsid w:val="000C7426"/>
    <w:rsid w:val="000D0D87"/>
    <w:rsid w:val="000D4439"/>
    <w:rsid w:val="000D6431"/>
    <w:rsid w:val="000D6FB4"/>
    <w:rsid w:val="000D7DB3"/>
    <w:rsid w:val="000E00CD"/>
    <w:rsid w:val="000E1366"/>
    <w:rsid w:val="000E15A9"/>
    <w:rsid w:val="000E2D38"/>
    <w:rsid w:val="000E484D"/>
    <w:rsid w:val="000E5069"/>
    <w:rsid w:val="000E5F79"/>
    <w:rsid w:val="000E6922"/>
    <w:rsid w:val="000E6D4E"/>
    <w:rsid w:val="000E701D"/>
    <w:rsid w:val="000E7A60"/>
    <w:rsid w:val="000F1A2B"/>
    <w:rsid w:val="000F1A42"/>
    <w:rsid w:val="000F2BDD"/>
    <w:rsid w:val="000F3511"/>
    <w:rsid w:val="000F43C5"/>
    <w:rsid w:val="000F6517"/>
    <w:rsid w:val="000F68FE"/>
    <w:rsid w:val="000F6DD8"/>
    <w:rsid w:val="000F7796"/>
    <w:rsid w:val="000F7AE7"/>
    <w:rsid w:val="000F7CEC"/>
    <w:rsid w:val="000F7D50"/>
    <w:rsid w:val="00100EB4"/>
    <w:rsid w:val="001042CF"/>
    <w:rsid w:val="00105606"/>
    <w:rsid w:val="0011137C"/>
    <w:rsid w:val="00111C57"/>
    <w:rsid w:val="00112354"/>
    <w:rsid w:val="00112F5A"/>
    <w:rsid w:val="00113802"/>
    <w:rsid w:val="00113EA8"/>
    <w:rsid w:val="00114DFC"/>
    <w:rsid w:val="00116621"/>
    <w:rsid w:val="00116DE0"/>
    <w:rsid w:val="001178D5"/>
    <w:rsid w:val="00117D73"/>
    <w:rsid w:val="001211FB"/>
    <w:rsid w:val="00122176"/>
    <w:rsid w:val="00122802"/>
    <w:rsid w:val="00125BE7"/>
    <w:rsid w:val="00126112"/>
    <w:rsid w:val="00126D73"/>
    <w:rsid w:val="00130C08"/>
    <w:rsid w:val="001312ED"/>
    <w:rsid w:val="00131D15"/>
    <w:rsid w:val="0013279E"/>
    <w:rsid w:val="0013337B"/>
    <w:rsid w:val="00133B2C"/>
    <w:rsid w:val="00134358"/>
    <w:rsid w:val="00136062"/>
    <w:rsid w:val="00137591"/>
    <w:rsid w:val="00140CD0"/>
    <w:rsid w:val="00141998"/>
    <w:rsid w:val="001432C6"/>
    <w:rsid w:val="00147CF9"/>
    <w:rsid w:val="00150151"/>
    <w:rsid w:val="00151F9C"/>
    <w:rsid w:val="00152BCD"/>
    <w:rsid w:val="00155BE0"/>
    <w:rsid w:val="00156162"/>
    <w:rsid w:val="001577E6"/>
    <w:rsid w:val="00157CCF"/>
    <w:rsid w:val="00161B5E"/>
    <w:rsid w:val="00163A3B"/>
    <w:rsid w:val="00165118"/>
    <w:rsid w:val="001704FE"/>
    <w:rsid w:val="0017137F"/>
    <w:rsid w:val="00172797"/>
    <w:rsid w:val="00172887"/>
    <w:rsid w:val="001734F4"/>
    <w:rsid w:val="00173BD3"/>
    <w:rsid w:val="00176286"/>
    <w:rsid w:val="0018019E"/>
    <w:rsid w:val="001806F0"/>
    <w:rsid w:val="00180F13"/>
    <w:rsid w:val="00181656"/>
    <w:rsid w:val="00182100"/>
    <w:rsid w:val="001837F6"/>
    <w:rsid w:val="0018401E"/>
    <w:rsid w:val="00184638"/>
    <w:rsid w:val="00184B90"/>
    <w:rsid w:val="001857F6"/>
    <w:rsid w:val="00191FAE"/>
    <w:rsid w:val="00193136"/>
    <w:rsid w:val="0019354B"/>
    <w:rsid w:val="00194744"/>
    <w:rsid w:val="00195B48"/>
    <w:rsid w:val="00195F39"/>
    <w:rsid w:val="00196335"/>
    <w:rsid w:val="00197894"/>
    <w:rsid w:val="001A033C"/>
    <w:rsid w:val="001A11B0"/>
    <w:rsid w:val="001A1279"/>
    <w:rsid w:val="001A3E5F"/>
    <w:rsid w:val="001A442B"/>
    <w:rsid w:val="001A734D"/>
    <w:rsid w:val="001B0CA7"/>
    <w:rsid w:val="001B1680"/>
    <w:rsid w:val="001B2409"/>
    <w:rsid w:val="001B2FA6"/>
    <w:rsid w:val="001B4E0D"/>
    <w:rsid w:val="001B5198"/>
    <w:rsid w:val="001B7AEE"/>
    <w:rsid w:val="001C5755"/>
    <w:rsid w:val="001C6F69"/>
    <w:rsid w:val="001D06E3"/>
    <w:rsid w:val="001D244F"/>
    <w:rsid w:val="001D2AE9"/>
    <w:rsid w:val="001D5036"/>
    <w:rsid w:val="001D5BCE"/>
    <w:rsid w:val="001D6BAF"/>
    <w:rsid w:val="001D7430"/>
    <w:rsid w:val="001E0087"/>
    <w:rsid w:val="001E0576"/>
    <w:rsid w:val="001E0659"/>
    <w:rsid w:val="001E0BC5"/>
    <w:rsid w:val="001E1CF1"/>
    <w:rsid w:val="001E21F7"/>
    <w:rsid w:val="001E239D"/>
    <w:rsid w:val="001E3C8C"/>
    <w:rsid w:val="001E3E96"/>
    <w:rsid w:val="001E5AEC"/>
    <w:rsid w:val="001E7BF0"/>
    <w:rsid w:val="001F1CC8"/>
    <w:rsid w:val="001F1FA9"/>
    <w:rsid w:val="001F39E3"/>
    <w:rsid w:val="001F43AD"/>
    <w:rsid w:val="001F4B17"/>
    <w:rsid w:val="001F7402"/>
    <w:rsid w:val="001F7BC0"/>
    <w:rsid w:val="002036D5"/>
    <w:rsid w:val="00204309"/>
    <w:rsid w:val="002058C9"/>
    <w:rsid w:val="00206D43"/>
    <w:rsid w:val="00207F4E"/>
    <w:rsid w:val="0021186A"/>
    <w:rsid w:val="00211CAB"/>
    <w:rsid w:val="002124DF"/>
    <w:rsid w:val="00214309"/>
    <w:rsid w:val="00215785"/>
    <w:rsid w:val="00215BDD"/>
    <w:rsid w:val="0021747E"/>
    <w:rsid w:val="002200EC"/>
    <w:rsid w:val="00220294"/>
    <w:rsid w:val="0022037D"/>
    <w:rsid w:val="002204D6"/>
    <w:rsid w:val="00221BD2"/>
    <w:rsid w:val="00222E8A"/>
    <w:rsid w:val="00223410"/>
    <w:rsid w:val="002245A5"/>
    <w:rsid w:val="0022485F"/>
    <w:rsid w:val="0022624D"/>
    <w:rsid w:val="00226FE7"/>
    <w:rsid w:val="002275A3"/>
    <w:rsid w:val="002302AC"/>
    <w:rsid w:val="0023091B"/>
    <w:rsid w:val="00230A3D"/>
    <w:rsid w:val="00230B86"/>
    <w:rsid w:val="0023254E"/>
    <w:rsid w:val="002328E9"/>
    <w:rsid w:val="00232F1B"/>
    <w:rsid w:val="0023512D"/>
    <w:rsid w:val="00236542"/>
    <w:rsid w:val="00241065"/>
    <w:rsid w:val="002412F5"/>
    <w:rsid w:val="002423C9"/>
    <w:rsid w:val="00242843"/>
    <w:rsid w:val="002431B8"/>
    <w:rsid w:val="00243AC6"/>
    <w:rsid w:val="00244B94"/>
    <w:rsid w:val="00245C7A"/>
    <w:rsid w:val="0024623D"/>
    <w:rsid w:val="002478D2"/>
    <w:rsid w:val="002478E4"/>
    <w:rsid w:val="00247FE6"/>
    <w:rsid w:val="00251DFE"/>
    <w:rsid w:val="00253134"/>
    <w:rsid w:val="002546B9"/>
    <w:rsid w:val="002610B2"/>
    <w:rsid w:val="002622B8"/>
    <w:rsid w:val="00263396"/>
    <w:rsid w:val="0026415A"/>
    <w:rsid w:val="00264A91"/>
    <w:rsid w:val="00264F08"/>
    <w:rsid w:val="00265CCD"/>
    <w:rsid w:val="00266EC2"/>
    <w:rsid w:val="00270414"/>
    <w:rsid w:val="00271EFE"/>
    <w:rsid w:val="00272164"/>
    <w:rsid w:val="002724A1"/>
    <w:rsid w:val="00272F3E"/>
    <w:rsid w:val="00273142"/>
    <w:rsid w:val="00274477"/>
    <w:rsid w:val="00275A1C"/>
    <w:rsid w:val="00276919"/>
    <w:rsid w:val="002772DE"/>
    <w:rsid w:val="0028099B"/>
    <w:rsid w:val="002818CD"/>
    <w:rsid w:val="002836E1"/>
    <w:rsid w:val="0028648A"/>
    <w:rsid w:val="00286B14"/>
    <w:rsid w:val="0029051F"/>
    <w:rsid w:val="002907E2"/>
    <w:rsid w:val="00290A74"/>
    <w:rsid w:val="002919A7"/>
    <w:rsid w:val="00293BD4"/>
    <w:rsid w:val="00295D9F"/>
    <w:rsid w:val="0029706F"/>
    <w:rsid w:val="00297540"/>
    <w:rsid w:val="00297E74"/>
    <w:rsid w:val="002A1019"/>
    <w:rsid w:val="002A102E"/>
    <w:rsid w:val="002A1B56"/>
    <w:rsid w:val="002A2D4E"/>
    <w:rsid w:val="002B0128"/>
    <w:rsid w:val="002B0CDF"/>
    <w:rsid w:val="002B2425"/>
    <w:rsid w:val="002B2E1C"/>
    <w:rsid w:val="002B7308"/>
    <w:rsid w:val="002C064B"/>
    <w:rsid w:val="002C0914"/>
    <w:rsid w:val="002C3B62"/>
    <w:rsid w:val="002D0189"/>
    <w:rsid w:val="002D14DC"/>
    <w:rsid w:val="002D18D0"/>
    <w:rsid w:val="002D1C03"/>
    <w:rsid w:val="002D2043"/>
    <w:rsid w:val="002D266C"/>
    <w:rsid w:val="002D26A9"/>
    <w:rsid w:val="002D3E76"/>
    <w:rsid w:val="002D4773"/>
    <w:rsid w:val="002D58F0"/>
    <w:rsid w:val="002D708A"/>
    <w:rsid w:val="002D7DD4"/>
    <w:rsid w:val="002E07D7"/>
    <w:rsid w:val="002E0D6A"/>
    <w:rsid w:val="002E18F4"/>
    <w:rsid w:val="002E264A"/>
    <w:rsid w:val="002E3959"/>
    <w:rsid w:val="002E481B"/>
    <w:rsid w:val="002E63C8"/>
    <w:rsid w:val="002F1593"/>
    <w:rsid w:val="002F1C5C"/>
    <w:rsid w:val="002F36CF"/>
    <w:rsid w:val="002F519A"/>
    <w:rsid w:val="002F6F5E"/>
    <w:rsid w:val="002F7DCB"/>
    <w:rsid w:val="00300D5B"/>
    <w:rsid w:val="00301268"/>
    <w:rsid w:val="0030229B"/>
    <w:rsid w:val="00302625"/>
    <w:rsid w:val="0030462D"/>
    <w:rsid w:val="003109BB"/>
    <w:rsid w:val="00310E8C"/>
    <w:rsid w:val="003113D0"/>
    <w:rsid w:val="0031264C"/>
    <w:rsid w:val="00313DDE"/>
    <w:rsid w:val="00314971"/>
    <w:rsid w:val="0031719A"/>
    <w:rsid w:val="0032108D"/>
    <w:rsid w:val="00322306"/>
    <w:rsid w:val="003251B9"/>
    <w:rsid w:val="00326B66"/>
    <w:rsid w:val="00326DC4"/>
    <w:rsid w:val="003300E0"/>
    <w:rsid w:val="00330541"/>
    <w:rsid w:val="003314D9"/>
    <w:rsid w:val="00332BE0"/>
    <w:rsid w:val="00333C78"/>
    <w:rsid w:val="0033556C"/>
    <w:rsid w:val="00340660"/>
    <w:rsid w:val="003430C0"/>
    <w:rsid w:val="00344433"/>
    <w:rsid w:val="003503C3"/>
    <w:rsid w:val="0035061D"/>
    <w:rsid w:val="00354634"/>
    <w:rsid w:val="00356E67"/>
    <w:rsid w:val="0036072D"/>
    <w:rsid w:val="003609A7"/>
    <w:rsid w:val="00360E81"/>
    <w:rsid w:val="00361E54"/>
    <w:rsid w:val="00363F30"/>
    <w:rsid w:val="00366C29"/>
    <w:rsid w:val="00367C31"/>
    <w:rsid w:val="0037411D"/>
    <w:rsid w:val="00374890"/>
    <w:rsid w:val="00375256"/>
    <w:rsid w:val="00375540"/>
    <w:rsid w:val="0037625C"/>
    <w:rsid w:val="00382D47"/>
    <w:rsid w:val="0038309D"/>
    <w:rsid w:val="0038381E"/>
    <w:rsid w:val="0038388A"/>
    <w:rsid w:val="00383A4E"/>
    <w:rsid w:val="00384508"/>
    <w:rsid w:val="0038554F"/>
    <w:rsid w:val="00386D12"/>
    <w:rsid w:val="003871F0"/>
    <w:rsid w:val="00391E1D"/>
    <w:rsid w:val="00392226"/>
    <w:rsid w:val="00393013"/>
    <w:rsid w:val="00394BF4"/>
    <w:rsid w:val="00395202"/>
    <w:rsid w:val="00395F65"/>
    <w:rsid w:val="00395FAD"/>
    <w:rsid w:val="003A150E"/>
    <w:rsid w:val="003A1806"/>
    <w:rsid w:val="003A307A"/>
    <w:rsid w:val="003A338F"/>
    <w:rsid w:val="003A4BA6"/>
    <w:rsid w:val="003A4E1F"/>
    <w:rsid w:val="003A687C"/>
    <w:rsid w:val="003A7191"/>
    <w:rsid w:val="003A73C5"/>
    <w:rsid w:val="003B27B6"/>
    <w:rsid w:val="003B45EC"/>
    <w:rsid w:val="003B7684"/>
    <w:rsid w:val="003C0F2F"/>
    <w:rsid w:val="003C22D2"/>
    <w:rsid w:val="003C39D6"/>
    <w:rsid w:val="003C3D21"/>
    <w:rsid w:val="003C6A05"/>
    <w:rsid w:val="003C76FD"/>
    <w:rsid w:val="003D0794"/>
    <w:rsid w:val="003D0CB6"/>
    <w:rsid w:val="003D472A"/>
    <w:rsid w:val="003D579C"/>
    <w:rsid w:val="003D6A07"/>
    <w:rsid w:val="003D7942"/>
    <w:rsid w:val="003E087A"/>
    <w:rsid w:val="003E1902"/>
    <w:rsid w:val="003E19A4"/>
    <w:rsid w:val="003E1FE3"/>
    <w:rsid w:val="003E2E3F"/>
    <w:rsid w:val="003E3632"/>
    <w:rsid w:val="003E38A6"/>
    <w:rsid w:val="003E6257"/>
    <w:rsid w:val="003E7807"/>
    <w:rsid w:val="003F110C"/>
    <w:rsid w:val="003F2D9C"/>
    <w:rsid w:val="003F6687"/>
    <w:rsid w:val="003F6AA2"/>
    <w:rsid w:val="003F795D"/>
    <w:rsid w:val="004017C3"/>
    <w:rsid w:val="00401836"/>
    <w:rsid w:val="00406163"/>
    <w:rsid w:val="00406235"/>
    <w:rsid w:val="00407053"/>
    <w:rsid w:val="004072B1"/>
    <w:rsid w:val="004072C0"/>
    <w:rsid w:val="00410C2D"/>
    <w:rsid w:val="00411170"/>
    <w:rsid w:val="00413922"/>
    <w:rsid w:val="00413C26"/>
    <w:rsid w:val="00413DF7"/>
    <w:rsid w:val="004142D5"/>
    <w:rsid w:val="0041465E"/>
    <w:rsid w:val="00415DA6"/>
    <w:rsid w:val="00416AFE"/>
    <w:rsid w:val="00416D38"/>
    <w:rsid w:val="00417605"/>
    <w:rsid w:val="00421651"/>
    <w:rsid w:val="00426206"/>
    <w:rsid w:val="00427A69"/>
    <w:rsid w:val="004306DA"/>
    <w:rsid w:val="00430D40"/>
    <w:rsid w:val="00431245"/>
    <w:rsid w:val="004349B9"/>
    <w:rsid w:val="00434F41"/>
    <w:rsid w:val="004351CA"/>
    <w:rsid w:val="00436550"/>
    <w:rsid w:val="004378E6"/>
    <w:rsid w:val="004379C9"/>
    <w:rsid w:val="00437B40"/>
    <w:rsid w:val="00437C0E"/>
    <w:rsid w:val="00440792"/>
    <w:rsid w:val="00441468"/>
    <w:rsid w:val="004431EC"/>
    <w:rsid w:val="00443509"/>
    <w:rsid w:val="00443A6A"/>
    <w:rsid w:val="00443B91"/>
    <w:rsid w:val="0044547B"/>
    <w:rsid w:val="004459D7"/>
    <w:rsid w:val="00445BC4"/>
    <w:rsid w:val="00446EB9"/>
    <w:rsid w:val="004534DA"/>
    <w:rsid w:val="00460087"/>
    <w:rsid w:val="0046034D"/>
    <w:rsid w:val="004606BA"/>
    <w:rsid w:val="00460E8A"/>
    <w:rsid w:val="00461FAE"/>
    <w:rsid w:val="00467365"/>
    <w:rsid w:val="00467862"/>
    <w:rsid w:val="00467AD9"/>
    <w:rsid w:val="00467B24"/>
    <w:rsid w:val="00470769"/>
    <w:rsid w:val="004714FB"/>
    <w:rsid w:val="004719FB"/>
    <w:rsid w:val="00472728"/>
    <w:rsid w:val="004733D3"/>
    <w:rsid w:val="00474198"/>
    <w:rsid w:val="0047493F"/>
    <w:rsid w:val="00475129"/>
    <w:rsid w:val="00475F63"/>
    <w:rsid w:val="00475FBA"/>
    <w:rsid w:val="0047645C"/>
    <w:rsid w:val="00483378"/>
    <w:rsid w:val="0048642D"/>
    <w:rsid w:val="00486AE8"/>
    <w:rsid w:val="0049054C"/>
    <w:rsid w:val="00493524"/>
    <w:rsid w:val="004937B2"/>
    <w:rsid w:val="00493996"/>
    <w:rsid w:val="00495185"/>
    <w:rsid w:val="00496342"/>
    <w:rsid w:val="004A009F"/>
    <w:rsid w:val="004A119A"/>
    <w:rsid w:val="004A2066"/>
    <w:rsid w:val="004A3E24"/>
    <w:rsid w:val="004B2432"/>
    <w:rsid w:val="004B4E03"/>
    <w:rsid w:val="004B4FA2"/>
    <w:rsid w:val="004B6DCC"/>
    <w:rsid w:val="004B731F"/>
    <w:rsid w:val="004B7C7F"/>
    <w:rsid w:val="004C0F9B"/>
    <w:rsid w:val="004C12FB"/>
    <w:rsid w:val="004C20EA"/>
    <w:rsid w:val="004C284E"/>
    <w:rsid w:val="004C3E45"/>
    <w:rsid w:val="004C4841"/>
    <w:rsid w:val="004C5C9D"/>
    <w:rsid w:val="004C5CA4"/>
    <w:rsid w:val="004C6662"/>
    <w:rsid w:val="004C73C0"/>
    <w:rsid w:val="004C7650"/>
    <w:rsid w:val="004C7A9F"/>
    <w:rsid w:val="004D0B73"/>
    <w:rsid w:val="004D0E41"/>
    <w:rsid w:val="004D25CB"/>
    <w:rsid w:val="004D2F5B"/>
    <w:rsid w:val="004D5AA1"/>
    <w:rsid w:val="004D617A"/>
    <w:rsid w:val="004D63B0"/>
    <w:rsid w:val="004E0B1B"/>
    <w:rsid w:val="004E235C"/>
    <w:rsid w:val="004E2C9C"/>
    <w:rsid w:val="004E2EE5"/>
    <w:rsid w:val="004E437D"/>
    <w:rsid w:val="004E64B1"/>
    <w:rsid w:val="004E7124"/>
    <w:rsid w:val="004F0C28"/>
    <w:rsid w:val="004F1CA4"/>
    <w:rsid w:val="004F3444"/>
    <w:rsid w:val="004F4EBC"/>
    <w:rsid w:val="004F793B"/>
    <w:rsid w:val="0050006C"/>
    <w:rsid w:val="00500F18"/>
    <w:rsid w:val="00500FF7"/>
    <w:rsid w:val="00501B06"/>
    <w:rsid w:val="005027E7"/>
    <w:rsid w:val="00503395"/>
    <w:rsid w:val="0050423C"/>
    <w:rsid w:val="00504F9F"/>
    <w:rsid w:val="005050BA"/>
    <w:rsid w:val="00505FFB"/>
    <w:rsid w:val="00506D12"/>
    <w:rsid w:val="0050783A"/>
    <w:rsid w:val="00510899"/>
    <w:rsid w:val="0051108A"/>
    <w:rsid w:val="0051213C"/>
    <w:rsid w:val="0051216C"/>
    <w:rsid w:val="005171D2"/>
    <w:rsid w:val="005174B3"/>
    <w:rsid w:val="005174E5"/>
    <w:rsid w:val="00517852"/>
    <w:rsid w:val="005227BA"/>
    <w:rsid w:val="0052319A"/>
    <w:rsid w:val="0052466A"/>
    <w:rsid w:val="005263B1"/>
    <w:rsid w:val="005271B4"/>
    <w:rsid w:val="00530168"/>
    <w:rsid w:val="00530412"/>
    <w:rsid w:val="005309EB"/>
    <w:rsid w:val="00532131"/>
    <w:rsid w:val="0053213A"/>
    <w:rsid w:val="0053279D"/>
    <w:rsid w:val="00534000"/>
    <w:rsid w:val="00535A84"/>
    <w:rsid w:val="00535D6E"/>
    <w:rsid w:val="0054017E"/>
    <w:rsid w:val="00540740"/>
    <w:rsid w:val="00540BD2"/>
    <w:rsid w:val="00540BDE"/>
    <w:rsid w:val="005411C4"/>
    <w:rsid w:val="0054449C"/>
    <w:rsid w:val="00545FDF"/>
    <w:rsid w:val="00547348"/>
    <w:rsid w:val="005515A3"/>
    <w:rsid w:val="00552CF1"/>
    <w:rsid w:val="00553170"/>
    <w:rsid w:val="005535A7"/>
    <w:rsid w:val="00555395"/>
    <w:rsid w:val="00555BEC"/>
    <w:rsid w:val="0055617F"/>
    <w:rsid w:val="0055710F"/>
    <w:rsid w:val="005576E1"/>
    <w:rsid w:val="00557787"/>
    <w:rsid w:val="0056035E"/>
    <w:rsid w:val="005606F1"/>
    <w:rsid w:val="00560F29"/>
    <w:rsid w:val="00561003"/>
    <w:rsid w:val="00561106"/>
    <w:rsid w:val="00562094"/>
    <w:rsid w:val="00566636"/>
    <w:rsid w:val="00567869"/>
    <w:rsid w:val="00567ED9"/>
    <w:rsid w:val="0057280B"/>
    <w:rsid w:val="005734A4"/>
    <w:rsid w:val="0057649D"/>
    <w:rsid w:val="005769CE"/>
    <w:rsid w:val="00576DB1"/>
    <w:rsid w:val="00576E18"/>
    <w:rsid w:val="00576E4A"/>
    <w:rsid w:val="00580A82"/>
    <w:rsid w:val="00581396"/>
    <w:rsid w:val="00582507"/>
    <w:rsid w:val="00584212"/>
    <w:rsid w:val="0058493B"/>
    <w:rsid w:val="00584F7B"/>
    <w:rsid w:val="00586DF4"/>
    <w:rsid w:val="00591F58"/>
    <w:rsid w:val="005933B7"/>
    <w:rsid w:val="00593589"/>
    <w:rsid w:val="0059399A"/>
    <w:rsid w:val="00594335"/>
    <w:rsid w:val="005947F9"/>
    <w:rsid w:val="00594BFF"/>
    <w:rsid w:val="00595F07"/>
    <w:rsid w:val="00596400"/>
    <w:rsid w:val="00596814"/>
    <w:rsid w:val="00597EAB"/>
    <w:rsid w:val="005A0EF9"/>
    <w:rsid w:val="005A13D7"/>
    <w:rsid w:val="005A3D5E"/>
    <w:rsid w:val="005A448B"/>
    <w:rsid w:val="005A4E6A"/>
    <w:rsid w:val="005A7042"/>
    <w:rsid w:val="005A7BB5"/>
    <w:rsid w:val="005A7C44"/>
    <w:rsid w:val="005B253B"/>
    <w:rsid w:val="005B3F22"/>
    <w:rsid w:val="005B4DAE"/>
    <w:rsid w:val="005B5B63"/>
    <w:rsid w:val="005B795A"/>
    <w:rsid w:val="005C0FED"/>
    <w:rsid w:val="005C1368"/>
    <w:rsid w:val="005C23CC"/>
    <w:rsid w:val="005C2F7E"/>
    <w:rsid w:val="005C33DF"/>
    <w:rsid w:val="005C4A7F"/>
    <w:rsid w:val="005C4ACD"/>
    <w:rsid w:val="005C4CA4"/>
    <w:rsid w:val="005C5382"/>
    <w:rsid w:val="005C54E5"/>
    <w:rsid w:val="005C75CD"/>
    <w:rsid w:val="005C7884"/>
    <w:rsid w:val="005C78A3"/>
    <w:rsid w:val="005D2ADF"/>
    <w:rsid w:val="005D36A2"/>
    <w:rsid w:val="005D36DA"/>
    <w:rsid w:val="005D3938"/>
    <w:rsid w:val="005D49EB"/>
    <w:rsid w:val="005D501F"/>
    <w:rsid w:val="005D697E"/>
    <w:rsid w:val="005E0E58"/>
    <w:rsid w:val="005E2003"/>
    <w:rsid w:val="005E256C"/>
    <w:rsid w:val="005E3B5D"/>
    <w:rsid w:val="005E4911"/>
    <w:rsid w:val="005E4AFC"/>
    <w:rsid w:val="005E57E3"/>
    <w:rsid w:val="005E6006"/>
    <w:rsid w:val="005E6F35"/>
    <w:rsid w:val="005F1712"/>
    <w:rsid w:val="005F2300"/>
    <w:rsid w:val="005F2682"/>
    <w:rsid w:val="005F4435"/>
    <w:rsid w:val="005F4DD8"/>
    <w:rsid w:val="005F7488"/>
    <w:rsid w:val="005F7897"/>
    <w:rsid w:val="005F7E37"/>
    <w:rsid w:val="006022A4"/>
    <w:rsid w:val="00605122"/>
    <w:rsid w:val="006057D5"/>
    <w:rsid w:val="00607397"/>
    <w:rsid w:val="006076CE"/>
    <w:rsid w:val="00613B76"/>
    <w:rsid w:val="006176B7"/>
    <w:rsid w:val="006205D8"/>
    <w:rsid w:val="00621A0D"/>
    <w:rsid w:val="006267A4"/>
    <w:rsid w:val="00627838"/>
    <w:rsid w:val="00627B0E"/>
    <w:rsid w:val="00630DA2"/>
    <w:rsid w:val="0063111F"/>
    <w:rsid w:val="006316B8"/>
    <w:rsid w:val="00632174"/>
    <w:rsid w:val="00632293"/>
    <w:rsid w:val="0063272E"/>
    <w:rsid w:val="00633312"/>
    <w:rsid w:val="00634482"/>
    <w:rsid w:val="0063707D"/>
    <w:rsid w:val="00640968"/>
    <w:rsid w:val="0064098C"/>
    <w:rsid w:val="006409E5"/>
    <w:rsid w:val="00640A7C"/>
    <w:rsid w:val="006437DF"/>
    <w:rsid w:val="00643D8C"/>
    <w:rsid w:val="0064668E"/>
    <w:rsid w:val="0064791D"/>
    <w:rsid w:val="00647B21"/>
    <w:rsid w:val="006501EF"/>
    <w:rsid w:val="006502AD"/>
    <w:rsid w:val="00654915"/>
    <w:rsid w:val="006557C0"/>
    <w:rsid w:val="00656551"/>
    <w:rsid w:val="00656A23"/>
    <w:rsid w:val="00656DE3"/>
    <w:rsid w:val="006574CA"/>
    <w:rsid w:val="00660156"/>
    <w:rsid w:val="00662E0A"/>
    <w:rsid w:val="00663215"/>
    <w:rsid w:val="0066489C"/>
    <w:rsid w:val="00665BCE"/>
    <w:rsid w:val="006700F4"/>
    <w:rsid w:val="00673239"/>
    <w:rsid w:val="0067469A"/>
    <w:rsid w:val="00674CAB"/>
    <w:rsid w:val="00676A0D"/>
    <w:rsid w:val="00677C6F"/>
    <w:rsid w:val="006818D1"/>
    <w:rsid w:val="006829A6"/>
    <w:rsid w:val="00683268"/>
    <w:rsid w:val="00683511"/>
    <w:rsid w:val="00683781"/>
    <w:rsid w:val="006848F1"/>
    <w:rsid w:val="00690B3C"/>
    <w:rsid w:val="00691C96"/>
    <w:rsid w:val="00692319"/>
    <w:rsid w:val="006950E5"/>
    <w:rsid w:val="006951F0"/>
    <w:rsid w:val="006974B8"/>
    <w:rsid w:val="006A0FC4"/>
    <w:rsid w:val="006A1728"/>
    <w:rsid w:val="006A1FBE"/>
    <w:rsid w:val="006A24D2"/>
    <w:rsid w:val="006A2997"/>
    <w:rsid w:val="006A3414"/>
    <w:rsid w:val="006A37F7"/>
    <w:rsid w:val="006A4BDB"/>
    <w:rsid w:val="006A4FD6"/>
    <w:rsid w:val="006A5392"/>
    <w:rsid w:val="006A5FA4"/>
    <w:rsid w:val="006A66DF"/>
    <w:rsid w:val="006A695D"/>
    <w:rsid w:val="006A6B95"/>
    <w:rsid w:val="006A78FE"/>
    <w:rsid w:val="006A7CED"/>
    <w:rsid w:val="006A7EB2"/>
    <w:rsid w:val="006B1909"/>
    <w:rsid w:val="006B3397"/>
    <w:rsid w:val="006B43A6"/>
    <w:rsid w:val="006B541D"/>
    <w:rsid w:val="006B635C"/>
    <w:rsid w:val="006B6864"/>
    <w:rsid w:val="006B6E73"/>
    <w:rsid w:val="006C0272"/>
    <w:rsid w:val="006C0987"/>
    <w:rsid w:val="006C1C57"/>
    <w:rsid w:val="006C3F13"/>
    <w:rsid w:val="006C4666"/>
    <w:rsid w:val="006C4DEA"/>
    <w:rsid w:val="006C5BE7"/>
    <w:rsid w:val="006C665A"/>
    <w:rsid w:val="006C74F7"/>
    <w:rsid w:val="006C7ECF"/>
    <w:rsid w:val="006D06B6"/>
    <w:rsid w:val="006D0AC6"/>
    <w:rsid w:val="006D34EE"/>
    <w:rsid w:val="006D4A93"/>
    <w:rsid w:val="006D4EAE"/>
    <w:rsid w:val="006D7631"/>
    <w:rsid w:val="006E070F"/>
    <w:rsid w:val="006E2D10"/>
    <w:rsid w:val="006E30BE"/>
    <w:rsid w:val="006E4552"/>
    <w:rsid w:val="006E49F4"/>
    <w:rsid w:val="006E5A1A"/>
    <w:rsid w:val="006E5B00"/>
    <w:rsid w:val="006F0936"/>
    <w:rsid w:val="006F0AAC"/>
    <w:rsid w:val="006F180E"/>
    <w:rsid w:val="006F19A0"/>
    <w:rsid w:val="006F2C6D"/>
    <w:rsid w:val="006F6A0A"/>
    <w:rsid w:val="007015C9"/>
    <w:rsid w:val="00701AA3"/>
    <w:rsid w:val="00702656"/>
    <w:rsid w:val="00707722"/>
    <w:rsid w:val="00707F16"/>
    <w:rsid w:val="007126D8"/>
    <w:rsid w:val="00712804"/>
    <w:rsid w:val="00712B2C"/>
    <w:rsid w:val="00714663"/>
    <w:rsid w:val="0072234F"/>
    <w:rsid w:val="00722403"/>
    <w:rsid w:val="00725BAB"/>
    <w:rsid w:val="0072706C"/>
    <w:rsid w:val="00727E21"/>
    <w:rsid w:val="00731A02"/>
    <w:rsid w:val="007344C0"/>
    <w:rsid w:val="00734716"/>
    <w:rsid w:val="00735B4A"/>
    <w:rsid w:val="00736BBF"/>
    <w:rsid w:val="0073703D"/>
    <w:rsid w:val="00740205"/>
    <w:rsid w:val="007412E3"/>
    <w:rsid w:val="00741D9E"/>
    <w:rsid w:val="00743834"/>
    <w:rsid w:val="00745523"/>
    <w:rsid w:val="00745F32"/>
    <w:rsid w:val="007463CD"/>
    <w:rsid w:val="0074768E"/>
    <w:rsid w:val="007511DA"/>
    <w:rsid w:val="007525BB"/>
    <w:rsid w:val="0075290C"/>
    <w:rsid w:val="007534F6"/>
    <w:rsid w:val="0075351F"/>
    <w:rsid w:val="00753E0B"/>
    <w:rsid w:val="007540DA"/>
    <w:rsid w:val="007549A7"/>
    <w:rsid w:val="00756B45"/>
    <w:rsid w:val="0076009C"/>
    <w:rsid w:val="00760C92"/>
    <w:rsid w:val="007638EA"/>
    <w:rsid w:val="00765949"/>
    <w:rsid w:val="007667D5"/>
    <w:rsid w:val="00767B0D"/>
    <w:rsid w:val="007746A3"/>
    <w:rsid w:val="007762D5"/>
    <w:rsid w:val="007766AF"/>
    <w:rsid w:val="00776995"/>
    <w:rsid w:val="007770A7"/>
    <w:rsid w:val="007771D4"/>
    <w:rsid w:val="00777D92"/>
    <w:rsid w:val="007816BB"/>
    <w:rsid w:val="00782DA5"/>
    <w:rsid w:val="007870F7"/>
    <w:rsid w:val="007871F2"/>
    <w:rsid w:val="00787E75"/>
    <w:rsid w:val="007902CD"/>
    <w:rsid w:val="007918D2"/>
    <w:rsid w:val="007933A6"/>
    <w:rsid w:val="007933C0"/>
    <w:rsid w:val="00793EF4"/>
    <w:rsid w:val="00794277"/>
    <w:rsid w:val="0079709E"/>
    <w:rsid w:val="007A1A2F"/>
    <w:rsid w:val="007A1EA0"/>
    <w:rsid w:val="007A2AE4"/>
    <w:rsid w:val="007A34E0"/>
    <w:rsid w:val="007A351F"/>
    <w:rsid w:val="007A69FB"/>
    <w:rsid w:val="007A706C"/>
    <w:rsid w:val="007B007A"/>
    <w:rsid w:val="007B0713"/>
    <w:rsid w:val="007B16DE"/>
    <w:rsid w:val="007B32D6"/>
    <w:rsid w:val="007B4A19"/>
    <w:rsid w:val="007B538B"/>
    <w:rsid w:val="007B6AE5"/>
    <w:rsid w:val="007C0683"/>
    <w:rsid w:val="007C34C8"/>
    <w:rsid w:val="007C35B5"/>
    <w:rsid w:val="007C587D"/>
    <w:rsid w:val="007C62BA"/>
    <w:rsid w:val="007C6D61"/>
    <w:rsid w:val="007C744D"/>
    <w:rsid w:val="007C74D1"/>
    <w:rsid w:val="007C7E92"/>
    <w:rsid w:val="007D0A3C"/>
    <w:rsid w:val="007D0DF5"/>
    <w:rsid w:val="007D17CC"/>
    <w:rsid w:val="007D3A2D"/>
    <w:rsid w:val="007D715C"/>
    <w:rsid w:val="007D795D"/>
    <w:rsid w:val="007D7C05"/>
    <w:rsid w:val="007E06DD"/>
    <w:rsid w:val="007E2C71"/>
    <w:rsid w:val="007E3332"/>
    <w:rsid w:val="007E35D1"/>
    <w:rsid w:val="007E3755"/>
    <w:rsid w:val="007E4154"/>
    <w:rsid w:val="007E5417"/>
    <w:rsid w:val="007E55F5"/>
    <w:rsid w:val="007E7708"/>
    <w:rsid w:val="007F008E"/>
    <w:rsid w:val="007F1309"/>
    <w:rsid w:val="007F153C"/>
    <w:rsid w:val="007F5004"/>
    <w:rsid w:val="007F59A7"/>
    <w:rsid w:val="007F69DB"/>
    <w:rsid w:val="0080248F"/>
    <w:rsid w:val="00804AF3"/>
    <w:rsid w:val="0080745F"/>
    <w:rsid w:val="008101D0"/>
    <w:rsid w:val="0081151F"/>
    <w:rsid w:val="00811844"/>
    <w:rsid w:val="00812C88"/>
    <w:rsid w:val="008140D3"/>
    <w:rsid w:val="00814B46"/>
    <w:rsid w:val="00814E26"/>
    <w:rsid w:val="00815B30"/>
    <w:rsid w:val="00815DBD"/>
    <w:rsid w:val="00820A3E"/>
    <w:rsid w:val="00821A36"/>
    <w:rsid w:val="00822041"/>
    <w:rsid w:val="00822AE0"/>
    <w:rsid w:val="00822E7B"/>
    <w:rsid w:val="00823BD3"/>
    <w:rsid w:val="0082415B"/>
    <w:rsid w:val="0082460A"/>
    <w:rsid w:val="00825A14"/>
    <w:rsid w:val="008319B8"/>
    <w:rsid w:val="008323F1"/>
    <w:rsid w:val="008333F4"/>
    <w:rsid w:val="008338CB"/>
    <w:rsid w:val="008349F1"/>
    <w:rsid w:val="00834B28"/>
    <w:rsid w:val="00835ADE"/>
    <w:rsid w:val="00835D0E"/>
    <w:rsid w:val="008368F9"/>
    <w:rsid w:val="008374A2"/>
    <w:rsid w:val="0083781B"/>
    <w:rsid w:val="00837ABE"/>
    <w:rsid w:val="00840E47"/>
    <w:rsid w:val="008413BD"/>
    <w:rsid w:val="0084150B"/>
    <w:rsid w:val="008420A7"/>
    <w:rsid w:val="00842605"/>
    <w:rsid w:val="0084280B"/>
    <w:rsid w:val="00843112"/>
    <w:rsid w:val="008437E9"/>
    <w:rsid w:val="008448E7"/>
    <w:rsid w:val="0084532C"/>
    <w:rsid w:val="00846E86"/>
    <w:rsid w:val="00851711"/>
    <w:rsid w:val="008518AF"/>
    <w:rsid w:val="00851C74"/>
    <w:rsid w:val="00853D13"/>
    <w:rsid w:val="0085631B"/>
    <w:rsid w:val="008569BE"/>
    <w:rsid w:val="00857CC6"/>
    <w:rsid w:val="00860016"/>
    <w:rsid w:val="00860171"/>
    <w:rsid w:val="008603DB"/>
    <w:rsid w:val="0086065E"/>
    <w:rsid w:val="0086072B"/>
    <w:rsid w:val="008609D1"/>
    <w:rsid w:val="0086105C"/>
    <w:rsid w:val="00863C38"/>
    <w:rsid w:val="00863C4A"/>
    <w:rsid w:val="00863DA7"/>
    <w:rsid w:val="0086619A"/>
    <w:rsid w:val="00867230"/>
    <w:rsid w:val="008676F2"/>
    <w:rsid w:val="008679EF"/>
    <w:rsid w:val="008700EC"/>
    <w:rsid w:val="00871B7C"/>
    <w:rsid w:val="008737AD"/>
    <w:rsid w:val="00873D05"/>
    <w:rsid w:val="008744CA"/>
    <w:rsid w:val="008747E8"/>
    <w:rsid w:val="00875125"/>
    <w:rsid w:val="0087631D"/>
    <w:rsid w:val="00876E0E"/>
    <w:rsid w:val="008801C3"/>
    <w:rsid w:val="00882102"/>
    <w:rsid w:val="00882A2B"/>
    <w:rsid w:val="00883C4C"/>
    <w:rsid w:val="00884263"/>
    <w:rsid w:val="008844A3"/>
    <w:rsid w:val="00884623"/>
    <w:rsid w:val="00886291"/>
    <w:rsid w:val="008878F7"/>
    <w:rsid w:val="008903ED"/>
    <w:rsid w:val="00890818"/>
    <w:rsid w:val="0089123C"/>
    <w:rsid w:val="00892CAA"/>
    <w:rsid w:val="00895FC0"/>
    <w:rsid w:val="00896E3C"/>
    <w:rsid w:val="008A02A9"/>
    <w:rsid w:val="008A066C"/>
    <w:rsid w:val="008A0A8B"/>
    <w:rsid w:val="008A15DE"/>
    <w:rsid w:val="008A1BD3"/>
    <w:rsid w:val="008A1D61"/>
    <w:rsid w:val="008A2D8C"/>
    <w:rsid w:val="008A573F"/>
    <w:rsid w:val="008A5817"/>
    <w:rsid w:val="008A64CA"/>
    <w:rsid w:val="008A7A59"/>
    <w:rsid w:val="008B11E9"/>
    <w:rsid w:val="008B227C"/>
    <w:rsid w:val="008B2C10"/>
    <w:rsid w:val="008B382E"/>
    <w:rsid w:val="008B3939"/>
    <w:rsid w:val="008B44FB"/>
    <w:rsid w:val="008B5508"/>
    <w:rsid w:val="008B5B5A"/>
    <w:rsid w:val="008C04F5"/>
    <w:rsid w:val="008C0827"/>
    <w:rsid w:val="008C0A7E"/>
    <w:rsid w:val="008C1FD5"/>
    <w:rsid w:val="008C430A"/>
    <w:rsid w:val="008C61D8"/>
    <w:rsid w:val="008C6285"/>
    <w:rsid w:val="008C6F71"/>
    <w:rsid w:val="008D0C6B"/>
    <w:rsid w:val="008D0F90"/>
    <w:rsid w:val="008D2626"/>
    <w:rsid w:val="008D265E"/>
    <w:rsid w:val="008D2D09"/>
    <w:rsid w:val="008D3F28"/>
    <w:rsid w:val="008D47D4"/>
    <w:rsid w:val="008D55A8"/>
    <w:rsid w:val="008D5D3C"/>
    <w:rsid w:val="008D63E5"/>
    <w:rsid w:val="008D63FF"/>
    <w:rsid w:val="008E1FA6"/>
    <w:rsid w:val="008E44BE"/>
    <w:rsid w:val="008E6CA6"/>
    <w:rsid w:val="008F009D"/>
    <w:rsid w:val="008F0C57"/>
    <w:rsid w:val="008F24EC"/>
    <w:rsid w:val="008F5EC0"/>
    <w:rsid w:val="008F7CA6"/>
    <w:rsid w:val="008F7FCA"/>
    <w:rsid w:val="009049DA"/>
    <w:rsid w:val="00904B6A"/>
    <w:rsid w:val="00905B25"/>
    <w:rsid w:val="00907106"/>
    <w:rsid w:val="00910E28"/>
    <w:rsid w:val="009126F1"/>
    <w:rsid w:val="00912E4C"/>
    <w:rsid w:val="00914299"/>
    <w:rsid w:val="009154E6"/>
    <w:rsid w:val="00915C6D"/>
    <w:rsid w:val="00916E93"/>
    <w:rsid w:val="00922205"/>
    <w:rsid w:val="009227E2"/>
    <w:rsid w:val="009235EF"/>
    <w:rsid w:val="00924184"/>
    <w:rsid w:val="009258E3"/>
    <w:rsid w:val="009266F3"/>
    <w:rsid w:val="00926968"/>
    <w:rsid w:val="00926E72"/>
    <w:rsid w:val="00927ED0"/>
    <w:rsid w:val="009315B8"/>
    <w:rsid w:val="00932611"/>
    <w:rsid w:val="00932C37"/>
    <w:rsid w:val="00932C42"/>
    <w:rsid w:val="0093388D"/>
    <w:rsid w:val="009341D2"/>
    <w:rsid w:val="00934271"/>
    <w:rsid w:val="00934820"/>
    <w:rsid w:val="00943AB3"/>
    <w:rsid w:val="00944FA3"/>
    <w:rsid w:val="00945205"/>
    <w:rsid w:val="00946E96"/>
    <w:rsid w:val="00947875"/>
    <w:rsid w:val="00947D5A"/>
    <w:rsid w:val="00947F95"/>
    <w:rsid w:val="00950FB0"/>
    <w:rsid w:val="00951267"/>
    <w:rsid w:val="0095496E"/>
    <w:rsid w:val="009559E0"/>
    <w:rsid w:val="00961FFC"/>
    <w:rsid w:val="009621FF"/>
    <w:rsid w:val="00963A59"/>
    <w:rsid w:val="00963CED"/>
    <w:rsid w:val="00964908"/>
    <w:rsid w:val="009652D5"/>
    <w:rsid w:val="00970B05"/>
    <w:rsid w:val="009722CD"/>
    <w:rsid w:val="00972CE1"/>
    <w:rsid w:val="00975135"/>
    <w:rsid w:val="00975454"/>
    <w:rsid w:val="009770D2"/>
    <w:rsid w:val="00980779"/>
    <w:rsid w:val="00981E00"/>
    <w:rsid w:val="00982517"/>
    <w:rsid w:val="00984048"/>
    <w:rsid w:val="00984996"/>
    <w:rsid w:val="009850DE"/>
    <w:rsid w:val="009869E4"/>
    <w:rsid w:val="00987370"/>
    <w:rsid w:val="00991D1D"/>
    <w:rsid w:val="009956B9"/>
    <w:rsid w:val="00996031"/>
    <w:rsid w:val="009A0032"/>
    <w:rsid w:val="009A4BB3"/>
    <w:rsid w:val="009B4237"/>
    <w:rsid w:val="009B5096"/>
    <w:rsid w:val="009B6BF9"/>
    <w:rsid w:val="009B6C56"/>
    <w:rsid w:val="009B7314"/>
    <w:rsid w:val="009B7509"/>
    <w:rsid w:val="009B79BC"/>
    <w:rsid w:val="009B7EA7"/>
    <w:rsid w:val="009C00A2"/>
    <w:rsid w:val="009C0BBA"/>
    <w:rsid w:val="009C1086"/>
    <w:rsid w:val="009C1202"/>
    <w:rsid w:val="009C197C"/>
    <w:rsid w:val="009C1B8E"/>
    <w:rsid w:val="009C1FD4"/>
    <w:rsid w:val="009C20E4"/>
    <w:rsid w:val="009C21CE"/>
    <w:rsid w:val="009C2385"/>
    <w:rsid w:val="009C27DA"/>
    <w:rsid w:val="009C2B63"/>
    <w:rsid w:val="009C3B28"/>
    <w:rsid w:val="009C4838"/>
    <w:rsid w:val="009C4FEA"/>
    <w:rsid w:val="009C54A2"/>
    <w:rsid w:val="009C5CA8"/>
    <w:rsid w:val="009C6834"/>
    <w:rsid w:val="009D37F1"/>
    <w:rsid w:val="009D3AFD"/>
    <w:rsid w:val="009D5249"/>
    <w:rsid w:val="009D5D69"/>
    <w:rsid w:val="009D7164"/>
    <w:rsid w:val="009E33B0"/>
    <w:rsid w:val="009E3499"/>
    <w:rsid w:val="009E34BB"/>
    <w:rsid w:val="009E3DF1"/>
    <w:rsid w:val="009E4A0A"/>
    <w:rsid w:val="009E4F50"/>
    <w:rsid w:val="009E5A2E"/>
    <w:rsid w:val="009E64D5"/>
    <w:rsid w:val="009F0160"/>
    <w:rsid w:val="009F0689"/>
    <w:rsid w:val="009F1E05"/>
    <w:rsid w:val="009F4CAC"/>
    <w:rsid w:val="009F5F37"/>
    <w:rsid w:val="009F644F"/>
    <w:rsid w:val="009F7D44"/>
    <w:rsid w:val="00A01BB0"/>
    <w:rsid w:val="00A01F98"/>
    <w:rsid w:val="00A060AF"/>
    <w:rsid w:val="00A0704B"/>
    <w:rsid w:val="00A07535"/>
    <w:rsid w:val="00A076B8"/>
    <w:rsid w:val="00A1019B"/>
    <w:rsid w:val="00A119F5"/>
    <w:rsid w:val="00A153EF"/>
    <w:rsid w:val="00A16BB3"/>
    <w:rsid w:val="00A20B7A"/>
    <w:rsid w:val="00A21943"/>
    <w:rsid w:val="00A21B8B"/>
    <w:rsid w:val="00A22073"/>
    <w:rsid w:val="00A25A43"/>
    <w:rsid w:val="00A25E64"/>
    <w:rsid w:val="00A2665D"/>
    <w:rsid w:val="00A308CA"/>
    <w:rsid w:val="00A30A3B"/>
    <w:rsid w:val="00A31420"/>
    <w:rsid w:val="00A31BA5"/>
    <w:rsid w:val="00A32ED2"/>
    <w:rsid w:val="00A37AB9"/>
    <w:rsid w:val="00A406AF"/>
    <w:rsid w:val="00A43ABC"/>
    <w:rsid w:val="00A44E91"/>
    <w:rsid w:val="00A453C8"/>
    <w:rsid w:val="00A516DD"/>
    <w:rsid w:val="00A51F1D"/>
    <w:rsid w:val="00A5336D"/>
    <w:rsid w:val="00A537BB"/>
    <w:rsid w:val="00A54839"/>
    <w:rsid w:val="00A54C93"/>
    <w:rsid w:val="00A62F39"/>
    <w:rsid w:val="00A639DE"/>
    <w:rsid w:val="00A63BD1"/>
    <w:rsid w:val="00A648EC"/>
    <w:rsid w:val="00A64B7A"/>
    <w:rsid w:val="00A67336"/>
    <w:rsid w:val="00A67EF3"/>
    <w:rsid w:val="00A71363"/>
    <w:rsid w:val="00A71602"/>
    <w:rsid w:val="00A740F1"/>
    <w:rsid w:val="00A74D67"/>
    <w:rsid w:val="00A75965"/>
    <w:rsid w:val="00A76BC8"/>
    <w:rsid w:val="00A811D6"/>
    <w:rsid w:val="00A81F08"/>
    <w:rsid w:val="00A82121"/>
    <w:rsid w:val="00A83295"/>
    <w:rsid w:val="00A832BD"/>
    <w:rsid w:val="00A83A29"/>
    <w:rsid w:val="00A85270"/>
    <w:rsid w:val="00A903DD"/>
    <w:rsid w:val="00A96198"/>
    <w:rsid w:val="00A97380"/>
    <w:rsid w:val="00AA0A42"/>
    <w:rsid w:val="00AA1435"/>
    <w:rsid w:val="00AA154E"/>
    <w:rsid w:val="00AA1A54"/>
    <w:rsid w:val="00AA2CBD"/>
    <w:rsid w:val="00AA2E65"/>
    <w:rsid w:val="00AA503A"/>
    <w:rsid w:val="00AA59C3"/>
    <w:rsid w:val="00AA63C6"/>
    <w:rsid w:val="00AA6C96"/>
    <w:rsid w:val="00AB160F"/>
    <w:rsid w:val="00AB2E81"/>
    <w:rsid w:val="00AB377A"/>
    <w:rsid w:val="00AB4AF9"/>
    <w:rsid w:val="00AB692B"/>
    <w:rsid w:val="00AC0779"/>
    <w:rsid w:val="00AC1D60"/>
    <w:rsid w:val="00AC2076"/>
    <w:rsid w:val="00AC2548"/>
    <w:rsid w:val="00AC282F"/>
    <w:rsid w:val="00AC3A90"/>
    <w:rsid w:val="00AC3DC5"/>
    <w:rsid w:val="00AC4D2C"/>
    <w:rsid w:val="00AC512B"/>
    <w:rsid w:val="00AC69D5"/>
    <w:rsid w:val="00AC7F82"/>
    <w:rsid w:val="00AD19B8"/>
    <w:rsid w:val="00AD19FE"/>
    <w:rsid w:val="00AD22AE"/>
    <w:rsid w:val="00AD3F3A"/>
    <w:rsid w:val="00AD3FF5"/>
    <w:rsid w:val="00AD4646"/>
    <w:rsid w:val="00AD53FE"/>
    <w:rsid w:val="00AD7800"/>
    <w:rsid w:val="00AD7889"/>
    <w:rsid w:val="00AE26F9"/>
    <w:rsid w:val="00AE3961"/>
    <w:rsid w:val="00AE4349"/>
    <w:rsid w:val="00AE5B0F"/>
    <w:rsid w:val="00AE6763"/>
    <w:rsid w:val="00AE718B"/>
    <w:rsid w:val="00AF0B2A"/>
    <w:rsid w:val="00AF246B"/>
    <w:rsid w:val="00AF27C5"/>
    <w:rsid w:val="00AF419B"/>
    <w:rsid w:val="00AF608D"/>
    <w:rsid w:val="00AF671B"/>
    <w:rsid w:val="00AF6D86"/>
    <w:rsid w:val="00B00891"/>
    <w:rsid w:val="00B01C34"/>
    <w:rsid w:val="00B036F5"/>
    <w:rsid w:val="00B044AF"/>
    <w:rsid w:val="00B04B23"/>
    <w:rsid w:val="00B056FB"/>
    <w:rsid w:val="00B05FA4"/>
    <w:rsid w:val="00B07C0F"/>
    <w:rsid w:val="00B10A7F"/>
    <w:rsid w:val="00B11AA4"/>
    <w:rsid w:val="00B12D5B"/>
    <w:rsid w:val="00B144C8"/>
    <w:rsid w:val="00B17879"/>
    <w:rsid w:val="00B2053A"/>
    <w:rsid w:val="00B20B3D"/>
    <w:rsid w:val="00B23691"/>
    <w:rsid w:val="00B23CFE"/>
    <w:rsid w:val="00B23EBF"/>
    <w:rsid w:val="00B308A9"/>
    <w:rsid w:val="00B309A5"/>
    <w:rsid w:val="00B30CD9"/>
    <w:rsid w:val="00B325A7"/>
    <w:rsid w:val="00B32C79"/>
    <w:rsid w:val="00B366EA"/>
    <w:rsid w:val="00B36A5C"/>
    <w:rsid w:val="00B37957"/>
    <w:rsid w:val="00B41561"/>
    <w:rsid w:val="00B41647"/>
    <w:rsid w:val="00B41A74"/>
    <w:rsid w:val="00B42374"/>
    <w:rsid w:val="00B42A4C"/>
    <w:rsid w:val="00B42B26"/>
    <w:rsid w:val="00B43EAA"/>
    <w:rsid w:val="00B43EDB"/>
    <w:rsid w:val="00B44259"/>
    <w:rsid w:val="00B44CD5"/>
    <w:rsid w:val="00B459A4"/>
    <w:rsid w:val="00B465D8"/>
    <w:rsid w:val="00B472E0"/>
    <w:rsid w:val="00B47FA2"/>
    <w:rsid w:val="00B503BF"/>
    <w:rsid w:val="00B503CD"/>
    <w:rsid w:val="00B505A6"/>
    <w:rsid w:val="00B510C9"/>
    <w:rsid w:val="00B51B7A"/>
    <w:rsid w:val="00B528F8"/>
    <w:rsid w:val="00B544A8"/>
    <w:rsid w:val="00B5577A"/>
    <w:rsid w:val="00B55A30"/>
    <w:rsid w:val="00B56A5F"/>
    <w:rsid w:val="00B60400"/>
    <w:rsid w:val="00B614AA"/>
    <w:rsid w:val="00B623B4"/>
    <w:rsid w:val="00B64289"/>
    <w:rsid w:val="00B660BA"/>
    <w:rsid w:val="00B671B6"/>
    <w:rsid w:val="00B67797"/>
    <w:rsid w:val="00B71FF3"/>
    <w:rsid w:val="00B72D15"/>
    <w:rsid w:val="00B734C9"/>
    <w:rsid w:val="00B73B3F"/>
    <w:rsid w:val="00B74E2F"/>
    <w:rsid w:val="00B771A5"/>
    <w:rsid w:val="00B77A77"/>
    <w:rsid w:val="00B77BD5"/>
    <w:rsid w:val="00B80A8C"/>
    <w:rsid w:val="00B80AC6"/>
    <w:rsid w:val="00B80EBC"/>
    <w:rsid w:val="00B819A7"/>
    <w:rsid w:val="00B85428"/>
    <w:rsid w:val="00B8574F"/>
    <w:rsid w:val="00B85880"/>
    <w:rsid w:val="00B86005"/>
    <w:rsid w:val="00B87C59"/>
    <w:rsid w:val="00B91419"/>
    <w:rsid w:val="00B9225A"/>
    <w:rsid w:val="00B92CCC"/>
    <w:rsid w:val="00B93440"/>
    <w:rsid w:val="00B945EA"/>
    <w:rsid w:val="00B94A5D"/>
    <w:rsid w:val="00B952B1"/>
    <w:rsid w:val="00B962AA"/>
    <w:rsid w:val="00B976EF"/>
    <w:rsid w:val="00BA1470"/>
    <w:rsid w:val="00BA1DCC"/>
    <w:rsid w:val="00BA21FA"/>
    <w:rsid w:val="00BA3058"/>
    <w:rsid w:val="00BA341E"/>
    <w:rsid w:val="00BA3AE4"/>
    <w:rsid w:val="00BA40C4"/>
    <w:rsid w:val="00BA65D1"/>
    <w:rsid w:val="00BB0DE6"/>
    <w:rsid w:val="00BB1902"/>
    <w:rsid w:val="00BB1B11"/>
    <w:rsid w:val="00BB1D08"/>
    <w:rsid w:val="00BB2A4E"/>
    <w:rsid w:val="00BB4F31"/>
    <w:rsid w:val="00BB503E"/>
    <w:rsid w:val="00BB7325"/>
    <w:rsid w:val="00BB7CF5"/>
    <w:rsid w:val="00BC0955"/>
    <w:rsid w:val="00BC1E4B"/>
    <w:rsid w:val="00BC1FFB"/>
    <w:rsid w:val="00BC3F98"/>
    <w:rsid w:val="00BC5734"/>
    <w:rsid w:val="00BC6A8E"/>
    <w:rsid w:val="00BD107F"/>
    <w:rsid w:val="00BD2BB7"/>
    <w:rsid w:val="00BD534A"/>
    <w:rsid w:val="00BD54D6"/>
    <w:rsid w:val="00BD7C11"/>
    <w:rsid w:val="00BD7E10"/>
    <w:rsid w:val="00BE1E7C"/>
    <w:rsid w:val="00BE648B"/>
    <w:rsid w:val="00BE67B2"/>
    <w:rsid w:val="00BE7CC9"/>
    <w:rsid w:val="00BF17ED"/>
    <w:rsid w:val="00BF40CD"/>
    <w:rsid w:val="00BF6BEA"/>
    <w:rsid w:val="00BF6E24"/>
    <w:rsid w:val="00BF7033"/>
    <w:rsid w:val="00BF7D1F"/>
    <w:rsid w:val="00BF7DA9"/>
    <w:rsid w:val="00BF7F72"/>
    <w:rsid w:val="00C00410"/>
    <w:rsid w:val="00C00439"/>
    <w:rsid w:val="00C009EF"/>
    <w:rsid w:val="00C0294B"/>
    <w:rsid w:val="00C02E10"/>
    <w:rsid w:val="00C05FF1"/>
    <w:rsid w:val="00C07A21"/>
    <w:rsid w:val="00C107B6"/>
    <w:rsid w:val="00C1284F"/>
    <w:rsid w:val="00C1292D"/>
    <w:rsid w:val="00C12D51"/>
    <w:rsid w:val="00C133C2"/>
    <w:rsid w:val="00C16A9D"/>
    <w:rsid w:val="00C16C3F"/>
    <w:rsid w:val="00C172FE"/>
    <w:rsid w:val="00C22B11"/>
    <w:rsid w:val="00C24104"/>
    <w:rsid w:val="00C24294"/>
    <w:rsid w:val="00C246FB"/>
    <w:rsid w:val="00C24953"/>
    <w:rsid w:val="00C26A0A"/>
    <w:rsid w:val="00C2736F"/>
    <w:rsid w:val="00C32828"/>
    <w:rsid w:val="00C364F4"/>
    <w:rsid w:val="00C378EE"/>
    <w:rsid w:val="00C37AB3"/>
    <w:rsid w:val="00C412F0"/>
    <w:rsid w:val="00C42670"/>
    <w:rsid w:val="00C42764"/>
    <w:rsid w:val="00C43322"/>
    <w:rsid w:val="00C443ED"/>
    <w:rsid w:val="00C45096"/>
    <w:rsid w:val="00C451F3"/>
    <w:rsid w:val="00C46DF4"/>
    <w:rsid w:val="00C4711C"/>
    <w:rsid w:val="00C51C9F"/>
    <w:rsid w:val="00C52428"/>
    <w:rsid w:val="00C52BC6"/>
    <w:rsid w:val="00C54E01"/>
    <w:rsid w:val="00C5613B"/>
    <w:rsid w:val="00C564B2"/>
    <w:rsid w:val="00C57AD0"/>
    <w:rsid w:val="00C60B5A"/>
    <w:rsid w:val="00C62320"/>
    <w:rsid w:val="00C6240B"/>
    <w:rsid w:val="00C63836"/>
    <w:rsid w:val="00C64CB9"/>
    <w:rsid w:val="00C66DDA"/>
    <w:rsid w:val="00C704C6"/>
    <w:rsid w:val="00C7068A"/>
    <w:rsid w:val="00C72068"/>
    <w:rsid w:val="00C72764"/>
    <w:rsid w:val="00C73582"/>
    <w:rsid w:val="00C735F7"/>
    <w:rsid w:val="00C768FB"/>
    <w:rsid w:val="00C83BD1"/>
    <w:rsid w:val="00C85FB3"/>
    <w:rsid w:val="00C867B1"/>
    <w:rsid w:val="00C86EDD"/>
    <w:rsid w:val="00C86EFF"/>
    <w:rsid w:val="00C86F82"/>
    <w:rsid w:val="00C877C8"/>
    <w:rsid w:val="00C878BA"/>
    <w:rsid w:val="00C909BB"/>
    <w:rsid w:val="00C912E6"/>
    <w:rsid w:val="00C927D7"/>
    <w:rsid w:val="00C93A69"/>
    <w:rsid w:val="00C9416B"/>
    <w:rsid w:val="00C94F63"/>
    <w:rsid w:val="00C957F9"/>
    <w:rsid w:val="00C967BA"/>
    <w:rsid w:val="00C96B66"/>
    <w:rsid w:val="00C96D79"/>
    <w:rsid w:val="00C96E23"/>
    <w:rsid w:val="00CA2666"/>
    <w:rsid w:val="00CA4991"/>
    <w:rsid w:val="00CA644F"/>
    <w:rsid w:val="00CA6EBE"/>
    <w:rsid w:val="00CA711D"/>
    <w:rsid w:val="00CB0051"/>
    <w:rsid w:val="00CB0B8C"/>
    <w:rsid w:val="00CB301A"/>
    <w:rsid w:val="00CB4489"/>
    <w:rsid w:val="00CB5AE9"/>
    <w:rsid w:val="00CB606D"/>
    <w:rsid w:val="00CB6D4C"/>
    <w:rsid w:val="00CB6DC6"/>
    <w:rsid w:val="00CB7F69"/>
    <w:rsid w:val="00CC403A"/>
    <w:rsid w:val="00CC5778"/>
    <w:rsid w:val="00CC699B"/>
    <w:rsid w:val="00CC7831"/>
    <w:rsid w:val="00CD0687"/>
    <w:rsid w:val="00CD2FEA"/>
    <w:rsid w:val="00CD3392"/>
    <w:rsid w:val="00CD4735"/>
    <w:rsid w:val="00CD5480"/>
    <w:rsid w:val="00CD6AFA"/>
    <w:rsid w:val="00CE089F"/>
    <w:rsid w:val="00CE1213"/>
    <w:rsid w:val="00CE3286"/>
    <w:rsid w:val="00CE4258"/>
    <w:rsid w:val="00CE48A2"/>
    <w:rsid w:val="00CE4A12"/>
    <w:rsid w:val="00CE5FEE"/>
    <w:rsid w:val="00CE6B58"/>
    <w:rsid w:val="00CF0013"/>
    <w:rsid w:val="00CF056D"/>
    <w:rsid w:val="00CF2468"/>
    <w:rsid w:val="00CF2512"/>
    <w:rsid w:val="00CF395F"/>
    <w:rsid w:val="00CF41D2"/>
    <w:rsid w:val="00CF44BB"/>
    <w:rsid w:val="00CF591A"/>
    <w:rsid w:val="00D0110F"/>
    <w:rsid w:val="00D02482"/>
    <w:rsid w:val="00D02968"/>
    <w:rsid w:val="00D02B7C"/>
    <w:rsid w:val="00D033D8"/>
    <w:rsid w:val="00D05AC2"/>
    <w:rsid w:val="00D115AE"/>
    <w:rsid w:val="00D12338"/>
    <w:rsid w:val="00D12DE7"/>
    <w:rsid w:val="00D139BD"/>
    <w:rsid w:val="00D14322"/>
    <w:rsid w:val="00D16FCE"/>
    <w:rsid w:val="00D172C4"/>
    <w:rsid w:val="00D20E97"/>
    <w:rsid w:val="00D2131B"/>
    <w:rsid w:val="00D215FA"/>
    <w:rsid w:val="00D21853"/>
    <w:rsid w:val="00D21BEF"/>
    <w:rsid w:val="00D241C5"/>
    <w:rsid w:val="00D25029"/>
    <w:rsid w:val="00D25DAB"/>
    <w:rsid w:val="00D27266"/>
    <w:rsid w:val="00D30E92"/>
    <w:rsid w:val="00D32677"/>
    <w:rsid w:val="00D3373E"/>
    <w:rsid w:val="00D3423A"/>
    <w:rsid w:val="00D3469B"/>
    <w:rsid w:val="00D369F7"/>
    <w:rsid w:val="00D40BB3"/>
    <w:rsid w:val="00D42FC6"/>
    <w:rsid w:val="00D44394"/>
    <w:rsid w:val="00D45097"/>
    <w:rsid w:val="00D45D70"/>
    <w:rsid w:val="00D4629F"/>
    <w:rsid w:val="00D46E19"/>
    <w:rsid w:val="00D472C1"/>
    <w:rsid w:val="00D5140C"/>
    <w:rsid w:val="00D51F2A"/>
    <w:rsid w:val="00D5274C"/>
    <w:rsid w:val="00D53FD6"/>
    <w:rsid w:val="00D5432A"/>
    <w:rsid w:val="00D54B76"/>
    <w:rsid w:val="00D54F73"/>
    <w:rsid w:val="00D5557E"/>
    <w:rsid w:val="00D562A1"/>
    <w:rsid w:val="00D569B7"/>
    <w:rsid w:val="00D57376"/>
    <w:rsid w:val="00D57399"/>
    <w:rsid w:val="00D579FC"/>
    <w:rsid w:val="00D57A21"/>
    <w:rsid w:val="00D60544"/>
    <w:rsid w:val="00D6130F"/>
    <w:rsid w:val="00D61B4C"/>
    <w:rsid w:val="00D62795"/>
    <w:rsid w:val="00D645C4"/>
    <w:rsid w:val="00D646E4"/>
    <w:rsid w:val="00D64F71"/>
    <w:rsid w:val="00D67204"/>
    <w:rsid w:val="00D70097"/>
    <w:rsid w:val="00D728C2"/>
    <w:rsid w:val="00D734FF"/>
    <w:rsid w:val="00D73B0E"/>
    <w:rsid w:val="00D73D48"/>
    <w:rsid w:val="00D74290"/>
    <w:rsid w:val="00D742EE"/>
    <w:rsid w:val="00D74413"/>
    <w:rsid w:val="00D8019B"/>
    <w:rsid w:val="00D803C6"/>
    <w:rsid w:val="00D821E6"/>
    <w:rsid w:val="00D82807"/>
    <w:rsid w:val="00D8329F"/>
    <w:rsid w:val="00D84E3E"/>
    <w:rsid w:val="00D85A90"/>
    <w:rsid w:val="00D85C13"/>
    <w:rsid w:val="00D9025A"/>
    <w:rsid w:val="00D90E16"/>
    <w:rsid w:val="00D91346"/>
    <w:rsid w:val="00D91535"/>
    <w:rsid w:val="00D9231D"/>
    <w:rsid w:val="00D92538"/>
    <w:rsid w:val="00D96B7D"/>
    <w:rsid w:val="00DA3103"/>
    <w:rsid w:val="00DA39CC"/>
    <w:rsid w:val="00DA3A40"/>
    <w:rsid w:val="00DA3E27"/>
    <w:rsid w:val="00DA5996"/>
    <w:rsid w:val="00DA6735"/>
    <w:rsid w:val="00DA7161"/>
    <w:rsid w:val="00DB0B82"/>
    <w:rsid w:val="00DB1E1D"/>
    <w:rsid w:val="00DB379F"/>
    <w:rsid w:val="00DB3973"/>
    <w:rsid w:val="00DB41B4"/>
    <w:rsid w:val="00DB6046"/>
    <w:rsid w:val="00DB7102"/>
    <w:rsid w:val="00DC1BBA"/>
    <w:rsid w:val="00DC467B"/>
    <w:rsid w:val="00DC64D2"/>
    <w:rsid w:val="00DC6DBE"/>
    <w:rsid w:val="00DD184B"/>
    <w:rsid w:val="00DD19BE"/>
    <w:rsid w:val="00DD20EA"/>
    <w:rsid w:val="00DD3CD2"/>
    <w:rsid w:val="00DD44E6"/>
    <w:rsid w:val="00DD4607"/>
    <w:rsid w:val="00DD54E7"/>
    <w:rsid w:val="00DD78C2"/>
    <w:rsid w:val="00DE0719"/>
    <w:rsid w:val="00DE1D4D"/>
    <w:rsid w:val="00DE2FDB"/>
    <w:rsid w:val="00DE4ABD"/>
    <w:rsid w:val="00DE5BA5"/>
    <w:rsid w:val="00DE6F5B"/>
    <w:rsid w:val="00DE73D7"/>
    <w:rsid w:val="00DF10CF"/>
    <w:rsid w:val="00DF12A9"/>
    <w:rsid w:val="00DF2E9C"/>
    <w:rsid w:val="00DF6389"/>
    <w:rsid w:val="00E00482"/>
    <w:rsid w:val="00E00698"/>
    <w:rsid w:val="00E008A3"/>
    <w:rsid w:val="00E017E2"/>
    <w:rsid w:val="00E036E9"/>
    <w:rsid w:val="00E03C13"/>
    <w:rsid w:val="00E0400A"/>
    <w:rsid w:val="00E040F6"/>
    <w:rsid w:val="00E0522F"/>
    <w:rsid w:val="00E0581F"/>
    <w:rsid w:val="00E05833"/>
    <w:rsid w:val="00E0694D"/>
    <w:rsid w:val="00E07FAE"/>
    <w:rsid w:val="00E12FA0"/>
    <w:rsid w:val="00E12FD4"/>
    <w:rsid w:val="00E13F80"/>
    <w:rsid w:val="00E15718"/>
    <w:rsid w:val="00E163B3"/>
    <w:rsid w:val="00E16B07"/>
    <w:rsid w:val="00E16C49"/>
    <w:rsid w:val="00E17570"/>
    <w:rsid w:val="00E17D1B"/>
    <w:rsid w:val="00E22AE2"/>
    <w:rsid w:val="00E26DCC"/>
    <w:rsid w:val="00E27D92"/>
    <w:rsid w:val="00E30C88"/>
    <w:rsid w:val="00E37064"/>
    <w:rsid w:val="00E37168"/>
    <w:rsid w:val="00E40811"/>
    <w:rsid w:val="00E40D1A"/>
    <w:rsid w:val="00E41C8D"/>
    <w:rsid w:val="00E425C4"/>
    <w:rsid w:val="00E42654"/>
    <w:rsid w:val="00E43D97"/>
    <w:rsid w:val="00E454CF"/>
    <w:rsid w:val="00E46368"/>
    <w:rsid w:val="00E464E5"/>
    <w:rsid w:val="00E50102"/>
    <w:rsid w:val="00E50105"/>
    <w:rsid w:val="00E51594"/>
    <w:rsid w:val="00E530BA"/>
    <w:rsid w:val="00E53890"/>
    <w:rsid w:val="00E53D64"/>
    <w:rsid w:val="00E53E33"/>
    <w:rsid w:val="00E576F0"/>
    <w:rsid w:val="00E579A3"/>
    <w:rsid w:val="00E579C9"/>
    <w:rsid w:val="00E57E65"/>
    <w:rsid w:val="00E602CA"/>
    <w:rsid w:val="00E607B9"/>
    <w:rsid w:val="00E619B0"/>
    <w:rsid w:val="00E64EAB"/>
    <w:rsid w:val="00E6717B"/>
    <w:rsid w:val="00E67ED1"/>
    <w:rsid w:val="00E73D28"/>
    <w:rsid w:val="00E74993"/>
    <w:rsid w:val="00E74CF3"/>
    <w:rsid w:val="00E7565A"/>
    <w:rsid w:val="00E75B26"/>
    <w:rsid w:val="00E77287"/>
    <w:rsid w:val="00E82B96"/>
    <w:rsid w:val="00E86C3A"/>
    <w:rsid w:val="00E928AB"/>
    <w:rsid w:val="00E953C2"/>
    <w:rsid w:val="00E97124"/>
    <w:rsid w:val="00E97A3E"/>
    <w:rsid w:val="00EA372E"/>
    <w:rsid w:val="00EA5EC0"/>
    <w:rsid w:val="00EA66FE"/>
    <w:rsid w:val="00EB383F"/>
    <w:rsid w:val="00EB3A2E"/>
    <w:rsid w:val="00EB3B52"/>
    <w:rsid w:val="00EB4A9B"/>
    <w:rsid w:val="00EC05FB"/>
    <w:rsid w:val="00EC572B"/>
    <w:rsid w:val="00EC5ED8"/>
    <w:rsid w:val="00EC60C4"/>
    <w:rsid w:val="00EC70B4"/>
    <w:rsid w:val="00ED03E0"/>
    <w:rsid w:val="00ED0BBE"/>
    <w:rsid w:val="00ED29FC"/>
    <w:rsid w:val="00ED3431"/>
    <w:rsid w:val="00ED479B"/>
    <w:rsid w:val="00EE331B"/>
    <w:rsid w:val="00EE3A2D"/>
    <w:rsid w:val="00EF177D"/>
    <w:rsid w:val="00EF2743"/>
    <w:rsid w:val="00EF43FE"/>
    <w:rsid w:val="00EF54E2"/>
    <w:rsid w:val="00EF5560"/>
    <w:rsid w:val="00EF563C"/>
    <w:rsid w:val="00F013C9"/>
    <w:rsid w:val="00F03BD8"/>
    <w:rsid w:val="00F0490F"/>
    <w:rsid w:val="00F04D94"/>
    <w:rsid w:val="00F058FE"/>
    <w:rsid w:val="00F0614D"/>
    <w:rsid w:val="00F1124F"/>
    <w:rsid w:val="00F12704"/>
    <w:rsid w:val="00F128BE"/>
    <w:rsid w:val="00F141F4"/>
    <w:rsid w:val="00F14865"/>
    <w:rsid w:val="00F15681"/>
    <w:rsid w:val="00F157E9"/>
    <w:rsid w:val="00F20C45"/>
    <w:rsid w:val="00F21516"/>
    <w:rsid w:val="00F232F9"/>
    <w:rsid w:val="00F234B0"/>
    <w:rsid w:val="00F23DCD"/>
    <w:rsid w:val="00F240D8"/>
    <w:rsid w:val="00F268C1"/>
    <w:rsid w:val="00F277A4"/>
    <w:rsid w:val="00F309AB"/>
    <w:rsid w:val="00F3159F"/>
    <w:rsid w:val="00F31F59"/>
    <w:rsid w:val="00F329F4"/>
    <w:rsid w:val="00F341BB"/>
    <w:rsid w:val="00F421C3"/>
    <w:rsid w:val="00F4277D"/>
    <w:rsid w:val="00F43364"/>
    <w:rsid w:val="00F47C29"/>
    <w:rsid w:val="00F53564"/>
    <w:rsid w:val="00F53A9E"/>
    <w:rsid w:val="00F53B46"/>
    <w:rsid w:val="00F54F81"/>
    <w:rsid w:val="00F55FB2"/>
    <w:rsid w:val="00F6046F"/>
    <w:rsid w:val="00F60C52"/>
    <w:rsid w:val="00F60FAF"/>
    <w:rsid w:val="00F618C4"/>
    <w:rsid w:val="00F61A18"/>
    <w:rsid w:val="00F62D6B"/>
    <w:rsid w:val="00F6300B"/>
    <w:rsid w:val="00F64118"/>
    <w:rsid w:val="00F64376"/>
    <w:rsid w:val="00F64C24"/>
    <w:rsid w:val="00F67076"/>
    <w:rsid w:val="00F67681"/>
    <w:rsid w:val="00F67906"/>
    <w:rsid w:val="00F70C34"/>
    <w:rsid w:val="00F73A4F"/>
    <w:rsid w:val="00F73D15"/>
    <w:rsid w:val="00F74460"/>
    <w:rsid w:val="00F75349"/>
    <w:rsid w:val="00F76353"/>
    <w:rsid w:val="00F769A6"/>
    <w:rsid w:val="00F77726"/>
    <w:rsid w:val="00F808F9"/>
    <w:rsid w:val="00F81B54"/>
    <w:rsid w:val="00F83345"/>
    <w:rsid w:val="00F8387D"/>
    <w:rsid w:val="00F83DB4"/>
    <w:rsid w:val="00F850C6"/>
    <w:rsid w:val="00F85292"/>
    <w:rsid w:val="00F87229"/>
    <w:rsid w:val="00F9022F"/>
    <w:rsid w:val="00F91A01"/>
    <w:rsid w:val="00F93B46"/>
    <w:rsid w:val="00F94551"/>
    <w:rsid w:val="00F94942"/>
    <w:rsid w:val="00F9540A"/>
    <w:rsid w:val="00F96478"/>
    <w:rsid w:val="00F96990"/>
    <w:rsid w:val="00F97ACE"/>
    <w:rsid w:val="00F97E8C"/>
    <w:rsid w:val="00FA16AF"/>
    <w:rsid w:val="00FA25D2"/>
    <w:rsid w:val="00FA2AAD"/>
    <w:rsid w:val="00FA3183"/>
    <w:rsid w:val="00FA4948"/>
    <w:rsid w:val="00FA4A8F"/>
    <w:rsid w:val="00FA59BF"/>
    <w:rsid w:val="00FA6B7B"/>
    <w:rsid w:val="00FA7DBC"/>
    <w:rsid w:val="00FA7E14"/>
    <w:rsid w:val="00FB107A"/>
    <w:rsid w:val="00FB1E3C"/>
    <w:rsid w:val="00FB2C6A"/>
    <w:rsid w:val="00FB39F5"/>
    <w:rsid w:val="00FB5737"/>
    <w:rsid w:val="00FB574F"/>
    <w:rsid w:val="00FB69C9"/>
    <w:rsid w:val="00FC13DF"/>
    <w:rsid w:val="00FC27CD"/>
    <w:rsid w:val="00FC4832"/>
    <w:rsid w:val="00FC4FD3"/>
    <w:rsid w:val="00FC52AF"/>
    <w:rsid w:val="00FC6627"/>
    <w:rsid w:val="00FC69DD"/>
    <w:rsid w:val="00FC6EB2"/>
    <w:rsid w:val="00FD0F42"/>
    <w:rsid w:val="00FD2A65"/>
    <w:rsid w:val="00FD3156"/>
    <w:rsid w:val="00FD321A"/>
    <w:rsid w:val="00FD4552"/>
    <w:rsid w:val="00FD4997"/>
    <w:rsid w:val="00FD549C"/>
    <w:rsid w:val="00FD620C"/>
    <w:rsid w:val="00FD7631"/>
    <w:rsid w:val="00FE20AF"/>
    <w:rsid w:val="00FE3245"/>
    <w:rsid w:val="00FE3D0B"/>
    <w:rsid w:val="00FE4A2F"/>
    <w:rsid w:val="00FE57AF"/>
    <w:rsid w:val="00FE74BE"/>
    <w:rsid w:val="00FF1778"/>
    <w:rsid w:val="00FF1B94"/>
    <w:rsid w:val="00FF3CBE"/>
    <w:rsid w:val="00FF490D"/>
    <w:rsid w:val="00FF5733"/>
    <w:rsid w:val="00FF59D4"/>
    <w:rsid w:val="00FF6570"/>
    <w:rsid w:val="00FF7B7B"/>
    <w:rsid w:val="00FF7E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2210" strokecolor="red">
      <v:stroke endarrow="block" color="red" weight="2pt"/>
      <o:colormru v:ext="edit" colors="#d494c6"/>
      <o:colormenu v:ext="edit" fillcolor="#d494c6" strokecolor="#7030a0"/>
    </o:shapedefaults>
    <o:shapelayout v:ext="edit">
      <o:idmap v:ext="edit" data="1"/>
      <o:rules v:ext="edit">
        <o:r id="V:Rule154" type="connector" idref="#_x0000_s1074"/>
        <o:r id="V:Rule155" type="connector" idref="#_x0000_s1235"/>
        <o:r id="V:Rule156" type="connector" idref="#_x0000_s1092"/>
        <o:r id="V:Rule157" type="connector" idref="#_x0000_s1223"/>
        <o:r id="V:Rule158" type="connector" idref="#_x0000_s1159"/>
        <o:r id="V:Rule159" type="connector" idref="#_x0000_s1196"/>
        <o:r id="V:Rule160" type="connector" idref="#_x0000_s1121"/>
        <o:r id="V:Rule161" type="connector" idref="#_x0000_s1240"/>
        <o:r id="V:Rule162" type="connector" idref="#_x0000_s1265"/>
        <o:r id="V:Rule163" type="connector" idref="#_x0000_s1134"/>
        <o:r id="V:Rule164" type="connector" idref="#_x0000_s1351"/>
        <o:r id="V:Rule165" type="connector" idref="#_x0000_s1117"/>
        <o:r id="V:Rule166" type="connector" idref="#_x0000_s1203"/>
        <o:r id="V:Rule167" type="connector" idref="#_x0000_s1166"/>
        <o:r id="V:Rule168" type="connector" idref="#_x0000_s1237"/>
        <o:r id="V:Rule169" type="connector" idref="#_x0000_s1116"/>
        <o:r id="V:Rule170" type="connector" idref="#_x0000_s1209"/>
        <o:r id="V:Rule171" type="connector" idref="#_x0000_s1126"/>
        <o:r id="V:Rule172" type="connector" idref="#_x0000_s1114"/>
        <o:r id="V:Rule173" type="connector" idref="#_x0000_s1106"/>
        <o:r id="V:Rule174" type="connector" idref="#_x0000_s1206"/>
        <o:r id="V:Rule175" type="connector" idref="#_x0000_s1210"/>
        <o:r id="V:Rule176" type="connector" idref="#_x0000_s1225"/>
        <o:r id="V:Rule177" type="connector" idref="#_x0000_s1220"/>
        <o:r id="V:Rule178" type="connector" idref="#_x0000_s1112"/>
        <o:r id="V:Rule179" type="connector" idref="#_x0000_s1122"/>
        <o:r id="V:Rule180" type="connector" idref="#_x0000_s1249"/>
        <o:r id="V:Rule181" type="connector" idref="#_x0000_s1212"/>
        <o:r id="V:Rule182" type="connector" idref="#_x0000_s1135"/>
        <o:r id="V:Rule183" type="connector" idref="#_x0000_s1264"/>
        <o:r id="V:Rule184" type="connector" idref="#_x0000_s1343"/>
        <o:r id="V:Rule185" type="connector" idref="#_x0000_s1096"/>
        <o:r id="V:Rule186" type="connector" idref="#_x0000_s1259"/>
        <o:r id="V:Rule187" type="connector" idref="#_x0000_s1233"/>
        <o:r id="V:Rule188" type="connector" idref="#_x0000_s1156"/>
        <o:r id="V:Rule189" type="connector" idref="#_x0000_s1326"/>
        <o:r id="V:Rule190" type="connector" idref="#_x0000_s1081"/>
        <o:r id="V:Rule191" type="connector" idref="#_x0000_s1157"/>
        <o:r id="V:Rule192" type="connector" idref="#_x0000_s1165"/>
        <o:r id="V:Rule193" type="connector" idref="#_x0000_s1318"/>
        <o:r id="V:Rule194" type="connector" idref="#_x0000_s1094"/>
        <o:r id="V:Rule195" type="connector" idref="#_x0000_s1108"/>
        <o:r id="V:Rule196" type="connector" idref="#_x0000_s1125"/>
        <o:r id="V:Rule197" type="connector" idref="#_x0000_s1327"/>
        <o:r id="V:Rule198" type="connector" idref="#_x0000_s1350"/>
        <o:r id="V:Rule199" type="connector" idref="#_x0000_s1344"/>
        <o:r id="V:Rule200" type="connector" idref="#_x0000_s1158"/>
        <o:r id="V:Rule201" type="connector" idref="#_x0000_s1110"/>
        <o:r id="V:Rule202" type="connector" idref="#_x0000_s1242"/>
        <o:r id="V:Rule203" type="connector" idref="#_x0000_s1199"/>
        <o:r id="V:Rule204" type="connector" idref="#_x0000_s1208"/>
        <o:r id="V:Rule205" type="connector" idref="#_x0000_s1103"/>
        <o:r id="V:Rule206" type="connector" idref="#_x0000_s1154"/>
        <o:r id="V:Rule207" type="connector" idref="#_x0000_s1119"/>
        <o:r id="V:Rule208" type="connector" idref="#_x0000_s1245"/>
        <o:r id="V:Rule209" type="connector" idref="#_x0000_s1097"/>
        <o:r id="V:Rule210" type="connector" idref="#_x0000_s1236"/>
        <o:r id="V:Rule211" type="connector" idref="#_x0000_s1224"/>
        <o:r id="V:Rule212" type="connector" idref="#_x0000_s1118"/>
        <o:r id="V:Rule213" type="connector" idref="#_x0000_s1250"/>
        <o:r id="V:Rule214" type="connector" idref="#_x0000_s1316"/>
        <o:r id="V:Rule215" type="connector" idref="#_x0000_s1317"/>
        <o:r id="V:Rule216" type="connector" idref="#_x0000_s1258"/>
        <o:r id="V:Rule217" type="connector" idref="#_x0000_s1230"/>
        <o:r id="V:Rule218" type="connector" idref="#_x0000_s1328"/>
        <o:r id="V:Rule219" type="connector" idref="#_x0000_s1342"/>
        <o:r id="V:Rule220" type="connector" idref="#_x0000_s1247"/>
        <o:r id="V:Rule221" type="connector" idref="#_x0000_s1254"/>
        <o:r id="V:Rule222" type="connector" idref="#_x0000_s1105"/>
        <o:r id="V:Rule223" type="connector" idref="#_x0000_s1261"/>
        <o:r id="V:Rule224" type="connector" idref="#_x0000_s1228"/>
        <o:r id="V:Rule225" type="connector" idref="#_x0000_s1241"/>
        <o:r id="V:Rule226" type="connector" idref="#_x0000_s1238"/>
        <o:r id="V:Rule227" type="connector" idref="#_x0000_s1093"/>
        <o:r id="V:Rule228" type="connector" idref="#_x0000_s1345"/>
        <o:r id="V:Rule229" type="connector" idref="#_x0000_s1221"/>
        <o:r id="V:Rule230" type="connector" idref="#_x0000_s1090"/>
        <o:r id="V:Rule231" type="connector" idref="#_x0000_s1107"/>
        <o:r id="V:Rule232" type="connector" idref="#_x0000_s1325"/>
        <o:r id="V:Rule233" type="connector" idref="#_x0000_s1214"/>
        <o:r id="V:Rule234" type="connector" idref="#_x0000_s1204"/>
        <o:r id="V:Rule235" type="connector" idref="#_x0000_s1239"/>
        <o:r id="V:Rule236" type="connector" idref="#_x0000_s1087"/>
        <o:r id="V:Rule237" type="connector" idref="#_x0000_s1215"/>
        <o:r id="V:Rule238" type="connector" idref="#_x0000_s1263"/>
        <o:r id="V:Rule239" type="connector" idref="#_x0000_s1150"/>
        <o:r id="V:Rule240" type="connector" idref="#_x0000_s1168"/>
        <o:r id="V:Rule241" type="connector" idref="#_x0000_s1155"/>
        <o:r id="V:Rule242" type="connector" idref="#_x0000_s1257"/>
        <o:r id="V:Rule243" type="connector" idref="#_x0000_s1195"/>
        <o:r id="V:Rule244" type="connector" idref="#_x0000_s1197"/>
        <o:r id="V:Rule245" type="connector" idref="#_x0000_s1222"/>
        <o:r id="V:Rule246" type="connector" idref="#_x0000_s1227"/>
        <o:r id="V:Rule247" type="connector" idref="#_x0000_s1232"/>
        <o:r id="V:Rule248" type="connector" idref="#_x0000_s1329"/>
        <o:r id="V:Rule249" type="connector" idref="#_x0000_s1167"/>
        <o:r id="V:Rule250" type="connector" idref="#_x0000_s1127"/>
        <o:r id="V:Rule251" type="connector" idref="#_x0000_s1252"/>
        <o:r id="V:Rule252" type="connector" idref="#_x0000_s1253"/>
        <o:r id="V:Rule253" type="connector" idref="#_x0000_s1109"/>
        <o:r id="V:Rule254" type="connector" idref="#_x0000_s1205"/>
        <o:r id="V:Rule255" type="connector" idref="#_x0000_s1219"/>
        <o:r id="V:Rule256" type="connector" idref="#_x0000_s1234"/>
        <o:r id="V:Rule257" type="connector" idref="#_x0000_s1341"/>
        <o:r id="V:Rule258" type="connector" idref="#_x0000_s1080"/>
        <o:r id="V:Rule259" type="connector" idref="#_x0000_s1226"/>
        <o:r id="V:Rule260" type="connector" idref="#_x0000_s1218"/>
        <o:r id="V:Rule261" type="connector" idref="#_x0000_s1202"/>
        <o:r id="V:Rule262" type="connector" idref="#_x0000_s1217"/>
        <o:r id="V:Rule263" type="connector" idref="#_x0000_s1111"/>
        <o:r id="V:Rule264" type="connector" idref="#_x0000_s1173"/>
        <o:r id="V:Rule265" type="connector" idref="#_x0000_s1079"/>
        <o:r id="V:Rule266" type="connector" idref="#_x0000_s1255"/>
        <o:r id="V:Rule267" type="connector" idref="#_x0000_s1174"/>
        <o:r id="V:Rule268" type="connector" idref="#_x0000_s1082"/>
        <o:r id="V:Rule269" type="connector" idref="#_x0000_s1098"/>
        <o:r id="V:Rule270" type="connector" idref="#_x0000_s1266"/>
        <o:r id="V:Rule271" type="connector" idref="#_x0000_s1123"/>
        <o:r id="V:Rule272" type="connector" idref="#_x0000_s1256"/>
        <o:r id="V:Rule273" type="connector" idref="#_x0000_s1076"/>
        <o:r id="V:Rule274" type="connector" idref="#_x0000_s1244"/>
        <o:r id="V:Rule275" type="connector" idref="#_x0000_s1078"/>
        <o:r id="V:Rule276" type="connector" idref="#_x0000_s1075"/>
        <o:r id="V:Rule277" type="connector" idref="#_x0000_s1077"/>
        <o:r id="V:Rule278" type="connector" idref="#_x0000_s1260"/>
        <o:r id="V:Rule279" type="connector" idref="#_x0000_s1153"/>
        <o:r id="V:Rule280" type="connector" idref="#_x0000_s1152"/>
        <o:r id="V:Rule281" type="connector" idref="#_x0000_s1231"/>
        <o:r id="V:Rule282" type="connector" idref="#_x0000_s1248"/>
        <o:r id="V:Rule283" type="connector" idref="#_x0000_s1200"/>
        <o:r id="V:Rule284" type="connector" idref="#_x0000_s1213"/>
        <o:r id="V:Rule285" type="connector" idref="#_x0000_s1151"/>
        <o:r id="V:Rule286" type="connector" idref="#_x0000_s1198"/>
        <o:r id="V:Rule287" type="connector" idref="#_x0000_s1243"/>
        <o:r id="V:Rule288" type="connector" idref="#_x0000_s1091"/>
        <o:r id="V:Rule289" type="connector" idref="#_x0000_s1113"/>
        <o:r id="V:Rule290" type="connector" idref="#_x0000_s1207"/>
        <o:r id="V:Rule291" type="connector" idref="#_x0000_s1216"/>
        <o:r id="V:Rule292" type="connector" idref="#_x0000_s1120"/>
        <o:r id="V:Rule293" type="connector" idref="#_x0000_s1211"/>
        <o:r id="V:Rule294" type="connector" idref="#_x0000_s1340"/>
        <o:r id="V:Rule295" type="connector" idref="#_x0000_s1124"/>
        <o:r id="V:Rule296" type="connector" idref="#_x0000_s1251"/>
        <o:r id="V:Rule297" type="connector" idref="#_x0000_s1136"/>
        <o:r id="V:Rule298" type="connector" idref="#_x0000_s1262"/>
        <o:r id="V:Rule299" type="connector" idref="#_x0000_s1115"/>
        <o:r id="V:Rule300" type="connector" idref="#_x0000_s1339"/>
        <o:r id="V:Rule301" type="connector" idref="#_x0000_s1346"/>
        <o:r id="V:Rule302" type="connector" idref="#_x0000_s1086"/>
        <o:r id="V:Rule303" type="connector" idref="#_x0000_s1246"/>
        <o:r id="V:Rule304" type="connector" idref="#_x0000_s1229"/>
        <o:r id="V:Rule305" type="connector" idref="#_x0000_s1201"/>
        <o:r id="V:Rule306"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1A"/>
  </w:style>
  <w:style w:type="paragraph" w:styleId="Heading1">
    <w:name w:val="heading 1"/>
    <w:basedOn w:val="Normal"/>
    <w:next w:val="Normal"/>
    <w:link w:val="Heading1Char"/>
    <w:uiPriority w:val="9"/>
    <w:qFormat/>
    <w:rsid w:val="00593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54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72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54E"/>
    <w:pPr>
      <w:ind w:left="720"/>
      <w:contextualSpacing/>
    </w:pPr>
  </w:style>
  <w:style w:type="paragraph" w:styleId="NormalWeb">
    <w:name w:val="Normal (Web)"/>
    <w:basedOn w:val="Normal"/>
    <w:uiPriority w:val="99"/>
    <w:unhideWhenUsed/>
    <w:rsid w:val="00F9022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933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5933B7"/>
  </w:style>
  <w:style w:type="paragraph" w:styleId="Footer">
    <w:name w:val="footer"/>
    <w:basedOn w:val="Normal"/>
    <w:link w:val="FooterChar"/>
    <w:uiPriority w:val="99"/>
    <w:unhideWhenUsed/>
    <w:rsid w:val="005933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5933B7"/>
  </w:style>
  <w:style w:type="character" w:customStyle="1" w:styleId="Heading1Char">
    <w:name w:val="Heading 1 Char"/>
    <w:basedOn w:val="DefaultParagraphFont"/>
    <w:link w:val="Heading1"/>
    <w:uiPriority w:val="9"/>
    <w:rsid w:val="00593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54E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F54E2"/>
    <w:pPr>
      <w:outlineLvl w:val="9"/>
    </w:pPr>
    <w:rPr>
      <w:lang w:val="en-US"/>
    </w:rPr>
  </w:style>
  <w:style w:type="paragraph" w:styleId="TOC1">
    <w:name w:val="toc 1"/>
    <w:basedOn w:val="Normal"/>
    <w:next w:val="Normal"/>
    <w:autoRedefine/>
    <w:uiPriority w:val="39"/>
    <w:unhideWhenUsed/>
    <w:rsid w:val="00EF54E2"/>
    <w:pPr>
      <w:spacing w:before="120" w:after="0"/>
    </w:pPr>
    <w:rPr>
      <w:b/>
      <w:bCs/>
      <w:i/>
      <w:iCs/>
      <w:sz w:val="24"/>
      <w:szCs w:val="24"/>
    </w:rPr>
  </w:style>
  <w:style w:type="character" w:styleId="Hyperlink">
    <w:name w:val="Hyperlink"/>
    <w:basedOn w:val="DefaultParagraphFont"/>
    <w:uiPriority w:val="99"/>
    <w:unhideWhenUsed/>
    <w:rsid w:val="00EF54E2"/>
    <w:rPr>
      <w:color w:val="0000FF" w:themeColor="hyperlink"/>
      <w:u w:val="single"/>
    </w:rPr>
  </w:style>
  <w:style w:type="paragraph" w:styleId="BalloonText">
    <w:name w:val="Balloon Text"/>
    <w:basedOn w:val="Normal"/>
    <w:link w:val="BalloonTextChar"/>
    <w:uiPriority w:val="99"/>
    <w:semiHidden/>
    <w:unhideWhenUsed/>
    <w:rsid w:val="00EF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4E2"/>
    <w:rPr>
      <w:rFonts w:ascii="Tahoma" w:hAnsi="Tahoma" w:cs="Tahoma"/>
      <w:sz w:val="16"/>
      <w:szCs w:val="16"/>
    </w:rPr>
  </w:style>
  <w:style w:type="paragraph" w:styleId="TOC2">
    <w:name w:val="toc 2"/>
    <w:basedOn w:val="Normal"/>
    <w:next w:val="Normal"/>
    <w:autoRedefine/>
    <w:uiPriority w:val="39"/>
    <w:unhideWhenUsed/>
    <w:rsid w:val="00EF54E2"/>
    <w:pPr>
      <w:spacing w:before="120" w:after="0"/>
      <w:ind w:left="220"/>
    </w:pPr>
    <w:rPr>
      <w:b/>
      <w:bCs/>
    </w:rPr>
  </w:style>
  <w:style w:type="paragraph" w:styleId="TOC3">
    <w:name w:val="toc 3"/>
    <w:basedOn w:val="Normal"/>
    <w:next w:val="Normal"/>
    <w:autoRedefine/>
    <w:uiPriority w:val="39"/>
    <w:unhideWhenUsed/>
    <w:rsid w:val="00EF54E2"/>
    <w:pPr>
      <w:spacing w:after="0"/>
      <w:ind w:left="440"/>
    </w:pPr>
    <w:rPr>
      <w:sz w:val="20"/>
      <w:szCs w:val="20"/>
    </w:rPr>
  </w:style>
  <w:style w:type="paragraph" w:styleId="TOC4">
    <w:name w:val="toc 4"/>
    <w:basedOn w:val="Normal"/>
    <w:next w:val="Normal"/>
    <w:autoRedefine/>
    <w:uiPriority w:val="39"/>
    <w:unhideWhenUsed/>
    <w:rsid w:val="00EF54E2"/>
    <w:pPr>
      <w:spacing w:after="0"/>
      <w:ind w:left="660"/>
    </w:pPr>
    <w:rPr>
      <w:sz w:val="20"/>
      <w:szCs w:val="20"/>
    </w:rPr>
  </w:style>
  <w:style w:type="paragraph" w:styleId="TOC5">
    <w:name w:val="toc 5"/>
    <w:basedOn w:val="Normal"/>
    <w:next w:val="Normal"/>
    <w:autoRedefine/>
    <w:uiPriority w:val="39"/>
    <w:unhideWhenUsed/>
    <w:rsid w:val="00EF54E2"/>
    <w:pPr>
      <w:spacing w:after="0"/>
      <w:ind w:left="880"/>
    </w:pPr>
    <w:rPr>
      <w:sz w:val="20"/>
      <w:szCs w:val="20"/>
    </w:rPr>
  </w:style>
  <w:style w:type="paragraph" w:styleId="TOC6">
    <w:name w:val="toc 6"/>
    <w:basedOn w:val="Normal"/>
    <w:next w:val="Normal"/>
    <w:autoRedefine/>
    <w:uiPriority w:val="39"/>
    <w:unhideWhenUsed/>
    <w:rsid w:val="00EF54E2"/>
    <w:pPr>
      <w:spacing w:after="0"/>
      <w:ind w:left="1100"/>
    </w:pPr>
    <w:rPr>
      <w:sz w:val="20"/>
      <w:szCs w:val="20"/>
    </w:rPr>
  </w:style>
  <w:style w:type="paragraph" w:styleId="TOC7">
    <w:name w:val="toc 7"/>
    <w:basedOn w:val="Normal"/>
    <w:next w:val="Normal"/>
    <w:autoRedefine/>
    <w:uiPriority w:val="39"/>
    <w:unhideWhenUsed/>
    <w:rsid w:val="00EF54E2"/>
    <w:pPr>
      <w:spacing w:after="0"/>
      <w:ind w:left="1320"/>
    </w:pPr>
    <w:rPr>
      <w:sz w:val="20"/>
      <w:szCs w:val="20"/>
    </w:rPr>
  </w:style>
  <w:style w:type="paragraph" w:styleId="TOC8">
    <w:name w:val="toc 8"/>
    <w:basedOn w:val="Normal"/>
    <w:next w:val="Normal"/>
    <w:autoRedefine/>
    <w:uiPriority w:val="39"/>
    <w:unhideWhenUsed/>
    <w:rsid w:val="00EF54E2"/>
    <w:pPr>
      <w:spacing w:after="0"/>
      <w:ind w:left="1540"/>
    </w:pPr>
    <w:rPr>
      <w:sz w:val="20"/>
      <w:szCs w:val="20"/>
    </w:rPr>
  </w:style>
  <w:style w:type="paragraph" w:styleId="TOC9">
    <w:name w:val="toc 9"/>
    <w:basedOn w:val="Normal"/>
    <w:next w:val="Normal"/>
    <w:autoRedefine/>
    <w:uiPriority w:val="39"/>
    <w:unhideWhenUsed/>
    <w:rsid w:val="00EF54E2"/>
    <w:pPr>
      <w:spacing w:after="0"/>
      <w:ind w:left="1760"/>
    </w:pPr>
    <w:rPr>
      <w:sz w:val="20"/>
      <w:szCs w:val="20"/>
    </w:rPr>
  </w:style>
  <w:style w:type="paragraph" w:styleId="HTMLPreformatted">
    <w:name w:val="HTML Preformatted"/>
    <w:basedOn w:val="Normal"/>
    <w:link w:val="HTMLPreformattedChar"/>
    <w:uiPriority w:val="99"/>
    <w:unhideWhenUsed/>
    <w:rsid w:val="00DD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D78C2"/>
    <w:rPr>
      <w:rFonts w:ascii="Courier New" w:eastAsia="Times New Roman" w:hAnsi="Courier New" w:cs="Courier New"/>
      <w:sz w:val="20"/>
      <w:szCs w:val="20"/>
      <w:lang w:eastAsia="lt-LT"/>
    </w:rPr>
  </w:style>
  <w:style w:type="character" w:customStyle="1" w:styleId="A5">
    <w:name w:val="A5"/>
    <w:uiPriority w:val="99"/>
    <w:rsid w:val="000A4D45"/>
    <w:rPr>
      <w:color w:val="000000"/>
      <w:sz w:val="21"/>
      <w:szCs w:val="21"/>
    </w:rPr>
  </w:style>
  <w:style w:type="paragraph" w:styleId="Caption">
    <w:name w:val="caption"/>
    <w:basedOn w:val="Normal"/>
    <w:next w:val="Normal"/>
    <w:qFormat/>
    <w:rsid w:val="00910E28"/>
    <w:pPr>
      <w:widowControl w:val="0"/>
      <w:spacing w:before="120" w:after="120" w:line="240" w:lineRule="auto"/>
      <w:ind w:left="851" w:firstLine="720"/>
      <w:jc w:val="both"/>
    </w:pPr>
    <w:rPr>
      <w:rFonts w:ascii="TimesLT" w:eastAsia="Times New Roman" w:hAnsi="TimesLT" w:cs="Times New Roman"/>
      <w:i/>
      <w:sz w:val="20"/>
      <w:szCs w:val="20"/>
      <w:lang w:val="en-AU"/>
    </w:rPr>
  </w:style>
  <w:style w:type="paragraph" w:styleId="BodyText">
    <w:name w:val="Body Text"/>
    <w:basedOn w:val="Normal"/>
    <w:link w:val="BodyTextChar"/>
    <w:rsid w:val="00910E28"/>
    <w:pPr>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10E2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910E2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10E2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910E28"/>
    <w:rPr>
      <w:vertAlign w:val="superscript"/>
    </w:rPr>
  </w:style>
  <w:style w:type="paragraph" w:customStyle="1" w:styleId="statymopavad">
    <w:name w:val="Įstatymo pavad."/>
    <w:basedOn w:val="Normal"/>
    <w:rsid w:val="001A11B0"/>
    <w:pPr>
      <w:spacing w:after="0" w:line="360" w:lineRule="auto"/>
      <w:ind w:firstLine="720"/>
      <w:jc w:val="center"/>
    </w:pPr>
    <w:rPr>
      <w:rFonts w:ascii="TimesLT" w:eastAsia="Times New Roman" w:hAnsi="TimesLT" w:cs="Times New Roman"/>
      <w:caps/>
      <w:sz w:val="24"/>
      <w:szCs w:val="20"/>
    </w:rPr>
  </w:style>
  <w:style w:type="character" w:customStyle="1" w:styleId="Datadiena">
    <w:name w:val="Data_diena"/>
    <w:basedOn w:val="DefaultParagraphFont"/>
    <w:rsid w:val="001A11B0"/>
  </w:style>
  <w:style w:type="character" w:customStyle="1" w:styleId="statymoNr">
    <w:name w:val="Įstatymo Nr."/>
    <w:rsid w:val="001A11B0"/>
    <w:rPr>
      <w:rFonts w:ascii="HelveticaLT" w:hAnsi="HelveticaLT"/>
    </w:rPr>
  </w:style>
  <w:style w:type="character" w:customStyle="1" w:styleId="Datamnuo">
    <w:name w:val="Data_mënuo"/>
    <w:rsid w:val="001A11B0"/>
    <w:rPr>
      <w:rFonts w:ascii="HelveticaLT" w:hAnsi="HelveticaLT"/>
      <w:sz w:val="24"/>
    </w:rPr>
  </w:style>
  <w:style w:type="character" w:customStyle="1" w:styleId="Datametai">
    <w:name w:val="Data_metai"/>
    <w:basedOn w:val="DefaultParagraphFont"/>
    <w:rsid w:val="001A11B0"/>
  </w:style>
  <w:style w:type="character" w:customStyle="1" w:styleId="spelle">
    <w:name w:val="spelle"/>
    <w:basedOn w:val="DefaultParagraphFont"/>
    <w:rsid w:val="00BD534A"/>
  </w:style>
  <w:style w:type="table" w:styleId="TableGrid">
    <w:name w:val="Table Grid"/>
    <w:basedOn w:val="TableNormal"/>
    <w:uiPriority w:val="59"/>
    <w:rsid w:val="00FB1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F808F9"/>
    <w:rPr>
      <w:rFonts w:cs="Times New Roman"/>
    </w:rPr>
  </w:style>
  <w:style w:type="table" w:styleId="LightShading-Accent4">
    <w:name w:val="Light Shading Accent 4"/>
    <w:basedOn w:val="TableNormal"/>
    <w:uiPriority w:val="60"/>
    <w:rsid w:val="00B80A8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B80A8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B80A8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B80A8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B80A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B80A8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B80A8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B80A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B80A8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B80A8C"/>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Default">
    <w:name w:val="Default"/>
    <w:rsid w:val="0086001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C63836"/>
    <w:pPr>
      <w:spacing w:after="120" w:line="480" w:lineRule="auto"/>
    </w:pPr>
  </w:style>
  <w:style w:type="character" w:customStyle="1" w:styleId="BodyText2Char">
    <w:name w:val="Body Text 2 Char"/>
    <w:basedOn w:val="DefaultParagraphFont"/>
    <w:link w:val="BodyText2"/>
    <w:uiPriority w:val="99"/>
    <w:semiHidden/>
    <w:rsid w:val="00C63836"/>
  </w:style>
  <w:style w:type="paragraph" w:styleId="BodyTextIndent2">
    <w:name w:val="Body Text Indent 2"/>
    <w:basedOn w:val="Normal"/>
    <w:link w:val="BodyTextIndent2Char"/>
    <w:uiPriority w:val="99"/>
    <w:semiHidden/>
    <w:unhideWhenUsed/>
    <w:rsid w:val="00AB4AF9"/>
    <w:pPr>
      <w:spacing w:after="120" w:line="480" w:lineRule="auto"/>
      <w:ind w:left="283"/>
    </w:pPr>
  </w:style>
  <w:style w:type="character" w:customStyle="1" w:styleId="BodyTextIndent2Char">
    <w:name w:val="Body Text Indent 2 Char"/>
    <w:basedOn w:val="DefaultParagraphFont"/>
    <w:link w:val="BodyTextIndent2"/>
    <w:uiPriority w:val="99"/>
    <w:semiHidden/>
    <w:rsid w:val="00AB4AF9"/>
  </w:style>
  <w:style w:type="character" w:customStyle="1" w:styleId="apple-converted-space">
    <w:name w:val="apple-converted-space"/>
    <w:basedOn w:val="DefaultParagraphFont"/>
    <w:rsid w:val="000F7D50"/>
  </w:style>
  <w:style w:type="character" w:styleId="Emphasis">
    <w:name w:val="Emphasis"/>
    <w:basedOn w:val="DefaultParagraphFont"/>
    <w:uiPriority w:val="20"/>
    <w:qFormat/>
    <w:rsid w:val="00691C96"/>
    <w:rPr>
      <w:i/>
      <w:iCs/>
    </w:rPr>
  </w:style>
  <w:style w:type="paragraph" w:customStyle="1" w:styleId="prastasis">
    <w:name w:val="Įprastasis"/>
    <w:rsid w:val="00F03BD8"/>
    <w:pPr>
      <w:suppressAutoHyphens/>
      <w:autoSpaceDN w:val="0"/>
      <w:textAlignment w:val="baseline"/>
    </w:pPr>
    <w:rPr>
      <w:rFonts w:ascii="Calibri" w:eastAsia="Calibri" w:hAnsi="Calibri" w:cs="Times New Roman"/>
    </w:rPr>
  </w:style>
  <w:style w:type="paragraph" w:customStyle="1" w:styleId="Sraopastraipa">
    <w:name w:val="Sąrašo pastraipa"/>
    <w:basedOn w:val="prastasis"/>
    <w:rsid w:val="00605122"/>
    <w:pPr>
      <w:ind w:left="720"/>
    </w:pPr>
  </w:style>
  <w:style w:type="character" w:customStyle="1" w:styleId="Heading3Char">
    <w:name w:val="Heading 3 Char"/>
    <w:basedOn w:val="DefaultParagraphFont"/>
    <w:link w:val="Heading3"/>
    <w:uiPriority w:val="9"/>
    <w:rsid w:val="00D472C1"/>
    <w:rPr>
      <w:rFonts w:asciiTheme="majorHAnsi" w:eastAsiaTheme="majorEastAsia" w:hAnsiTheme="majorHAnsi" w:cstheme="majorBidi"/>
      <w:b/>
      <w:bCs/>
      <w:color w:val="4F81BD" w:themeColor="accent1"/>
    </w:rPr>
  </w:style>
  <w:style w:type="paragraph" w:styleId="Title">
    <w:name w:val="Title"/>
    <w:basedOn w:val="Normal"/>
    <w:link w:val="TitleChar"/>
    <w:uiPriority w:val="10"/>
    <w:qFormat/>
    <w:rsid w:val="00FA7E1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itleChar">
    <w:name w:val="Title Char"/>
    <w:basedOn w:val="DefaultParagraphFont"/>
    <w:link w:val="Title"/>
    <w:uiPriority w:val="10"/>
    <w:rsid w:val="00FA7E14"/>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72797"/>
    <w:rPr>
      <w:b/>
      <w:bCs/>
    </w:rPr>
  </w:style>
  <w:style w:type="character" w:customStyle="1" w:styleId="exldetailsdisplayval">
    <w:name w:val="exldetailsdisplayval"/>
    <w:basedOn w:val="DefaultParagraphFont"/>
    <w:rsid w:val="00226FE7"/>
  </w:style>
  <w:style w:type="paragraph" w:styleId="CommentText">
    <w:name w:val="annotation text"/>
    <w:basedOn w:val="Normal"/>
    <w:link w:val="CommentTextChar"/>
    <w:uiPriority w:val="99"/>
    <w:semiHidden/>
    <w:unhideWhenUsed/>
    <w:rsid w:val="00C927D7"/>
    <w:pPr>
      <w:spacing w:line="240" w:lineRule="auto"/>
    </w:pPr>
    <w:rPr>
      <w:sz w:val="20"/>
      <w:szCs w:val="20"/>
    </w:rPr>
  </w:style>
  <w:style w:type="character" w:customStyle="1" w:styleId="CommentTextChar">
    <w:name w:val="Comment Text Char"/>
    <w:basedOn w:val="DefaultParagraphFont"/>
    <w:link w:val="CommentText"/>
    <w:uiPriority w:val="99"/>
    <w:semiHidden/>
    <w:rsid w:val="00C927D7"/>
    <w:rPr>
      <w:sz w:val="20"/>
      <w:szCs w:val="20"/>
    </w:rPr>
  </w:style>
  <w:style w:type="character" w:styleId="HTMLCite">
    <w:name w:val="HTML Cite"/>
    <w:basedOn w:val="DefaultParagraphFont"/>
    <w:uiPriority w:val="99"/>
    <w:semiHidden/>
    <w:unhideWhenUsed/>
    <w:rsid w:val="00FD0F42"/>
    <w:rPr>
      <w:i/>
      <w:iCs/>
    </w:rPr>
  </w:style>
  <w:style w:type="paragraph" w:customStyle="1" w:styleId="statymopavad0">
    <w:name w:val="statymopavad"/>
    <w:basedOn w:val="Normal"/>
    <w:rsid w:val="00157C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0">
    <w:name w:val="datametai"/>
    <w:basedOn w:val="DefaultParagraphFont"/>
    <w:rsid w:val="00157CCF"/>
  </w:style>
  <w:style w:type="character" w:customStyle="1" w:styleId="datamnuo0">
    <w:name w:val="datamnuo"/>
    <w:basedOn w:val="DefaultParagraphFont"/>
    <w:rsid w:val="00157CCF"/>
  </w:style>
  <w:style w:type="character" w:customStyle="1" w:styleId="datadiena0">
    <w:name w:val="datadiena"/>
    <w:basedOn w:val="DefaultParagraphFont"/>
    <w:rsid w:val="00157CCF"/>
  </w:style>
  <w:style w:type="character" w:customStyle="1" w:styleId="statymonr0">
    <w:name w:val="statymonr"/>
    <w:basedOn w:val="DefaultParagraphFont"/>
    <w:rsid w:val="00157CCF"/>
  </w:style>
  <w:style w:type="character" w:styleId="LineNumber">
    <w:name w:val="line number"/>
    <w:basedOn w:val="DefaultParagraphFont"/>
    <w:uiPriority w:val="99"/>
    <w:semiHidden/>
    <w:unhideWhenUsed/>
    <w:rsid w:val="005B4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18504">
      <w:bodyDiv w:val="1"/>
      <w:marLeft w:val="0"/>
      <w:marRight w:val="0"/>
      <w:marTop w:val="0"/>
      <w:marBottom w:val="0"/>
      <w:divBdr>
        <w:top w:val="none" w:sz="0" w:space="0" w:color="auto"/>
        <w:left w:val="none" w:sz="0" w:space="0" w:color="auto"/>
        <w:bottom w:val="none" w:sz="0" w:space="0" w:color="auto"/>
        <w:right w:val="none" w:sz="0" w:space="0" w:color="auto"/>
      </w:divBdr>
    </w:div>
    <w:div w:id="71901949">
      <w:bodyDiv w:val="1"/>
      <w:marLeft w:val="0"/>
      <w:marRight w:val="0"/>
      <w:marTop w:val="0"/>
      <w:marBottom w:val="0"/>
      <w:divBdr>
        <w:top w:val="none" w:sz="0" w:space="0" w:color="auto"/>
        <w:left w:val="none" w:sz="0" w:space="0" w:color="auto"/>
        <w:bottom w:val="none" w:sz="0" w:space="0" w:color="auto"/>
        <w:right w:val="none" w:sz="0" w:space="0" w:color="auto"/>
      </w:divBdr>
    </w:div>
    <w:div w:id="88085545">
      <w:bodyDiv w:val="1"/>
      <w:marLeft w:val="0"/>
      <w:marRight w:val="0"/>
      <w:marTop w:val="0"/>
      <w:marBottom w:val="0"/>
      <w:divBdr>
        <w:top w:val="none" w:sz="0" w:space="0" w:color="auto"/>
        <w:left w:val="none" w:sz="0" w:space="0" w:color="auto"/>
        <w:bottom w:val="none" w:sz="0" w:space="0" w:color="auto"/>
        <w:right w:val="none" w:sz="0" w:space="0" w:color="auto"/>
      </w:divBdr>
    </w:div>
    <w:div w:id="149099119">
      <w:bodyDiv w:val="1"/>
      <w:marLeft w:val="0"/>
      <w:marRight w:val="0"/>
      <w:marTop w:val="0"/>
      <w:marBottom w:val="0"/>
      <w:divBdr>
        <w:top w:val="none" w:sz="0" w:space="0" w:color="auto"/>
        <w:left w:val="none" w:sz="0" w:space="0" w:color="auto"/>
        <w:bottom w:val="none" w:sz="0" w:space="0" w:color="auto"/>
        <w:right w:val="none" w:sz="0" w:space="0" w:color="auto"/>
      </w:divBdr>
    </w:div>
    <w:div w:id="151869975">
      <w:bodyDiv w:val="1"/>
      <w:marLeft w:val="0"/>
      <w:marRight w:val="0"/>
      <w:marTop w:val="0"/>
      <w:marBottom w:val="0"/>
      <w:divBdr>
        <w:top w:val="none" w:sz="0" w:space="0" w:color="auto"/>
        <w:left w:val="none" w:sz="0" w:space="0" w:color="auto"/>
        <w:bottom w:val="none" w:sz="0" w:space="0" w:color="auto"/>
        <w:right w:val="none" w:sz="0" w:space="0" w:color="auto"/>
      </w:divBdr>
      <w:divsChild>
        <w:div w:id="27534202">
          <w:marLeft w:val="0"/>
          <w:marRight w:val="0"/>
          <w:marTop w:val="0"/>
          <w:marBottom w:val="0"/>
          <w:divBdr>
            <w:top w:val="none" w:sz="0" w:space="0" w:color="auto"/>
            <w:left w:val="none" w:sz="0" w:space="0" w:color="auto"/>
            <w:bottom w:val="none" w:sz="0" w:space="0" w:color="auto"/>
            <w:right w:val="none" w:sz="0" w:space="0" w:color="auto"/>
          </w:divBdr>
        </w:div>
        <w:div w:id="482892802">
          <w:marLeft w:val="0"/>
          <w:marRight w:val="0"/>
          <w:marTop w:val="0"/>
          <w:marBottom w:val="0"/>
          <w:divBdr>
            <w:top w:val="none" w:sz="0" w:space="0" w:color="auto"/>
            <w:left w:val="none" w:sz="0" w:space="0" w:color="auto"/>
            <w:bottom w:val="none" w:sz="0" w:space="0" w:color="auto"/>
            <w:right w:val="none" w:sz="0" w:space="0" w:color="auto"/>
          </w:divBdr>
        </w:div>
        <w:div w:id="530263096">
          <w:marLeft w:val="0"/>
          <w:marRight w:val="0"/>
          <w:marTop w:val="0"/>
          <w:marBottom w:val="0"/>
          <w:divBdr>
            <w:top w:val="none" w:sz="0" w:space="0" w:color="auto"/>
            <w:left w:val="none" w:sz="0" w:space="0" w:color="auto"/>
            <w:bottom w:val="none" w:sz="0" w:space="0" w:color="auto"/>
            <w:right w:val="none" w:sz="0" w:space="0" w:color="auto"/>
          </w:divBdr>
        </w:div>
        <w:div w:id="1105804593">
          <w:marLeft w:val="0"/>
          <w:marRight w:val="0"/>
          <w:marTop w:val="0"/>
          <w:marBottom w:val="0"/>
          <w:divBdr>
            <w:top w:val="none" w:sz="0" w:space="0" w:color="auto"/>
            <w:left w:val="none" w:sz="0" w:space="0" w:color="auto"/>
            <w:bottom w:val="none" w:sz="0" w:space="0" w:color="auto"/>
            <w:right w:val="none" w:sz="0" w:space="0" w:color="auto"/>
          </w:divBdr>
        </w:div>
        <w:div w:id="1725980063">
          <w:marLeft w:val="0"/>
          <w:marRight w:val="0"/>
          <w:marTop w:val="0"/>
          <w:marBottom w:val="0"/>
          <w:divBdr>
            <w:top w:val="none" w:sz="0" w:space="0" w:color="auto"/>
            <w:left w:val="none" w:sz="0" w:space="0" w:color="auto"/>
            <w:bottom w:val="none" w:sz="0" w:space="0" w:color="auto"/>
            <w:right w:val="none" w:sz="0" w:space="0" w:color="auto"/>
          </w:divBdr>
        </w:div>
        <w:div w:id="1755125936">
          <w:marLeft w:val="0"/>
          <w:marRight w:val="0"/>
          <w:marTop w:val="0"/>
          <w:marBottom w:val="0"/>
          <w:divBdr>
            <w:top w:val="none" w:sz="0" w:space="0" w:color="auto"/>
            <w:left w:val="none" w:sz="0" w:space="0" w:color="auto"/>
            <w:bottom w:val="none" w:sz="0" w:space="0" w:color="auto"/>
            <w:right w:val="none" w:sz="0" w:space="0" w:color="auto"/>
          </w:divBdr>
        </w:div>
      </w:divsChild>
    </w:div>
    <w:div w:id="187565456">
      <w:bodyDiv w:val="1"/>
      <w:marLeft w:val="0"/>
      <w:marRight w:val="0"/>
      <w:marTop w:val="0"/>
      <w:marBottom w:val="0"/>
      <w:divBdr>
        <w:top w:val="none" w:sz="0" w:space="0" w:color="auto"/>
        <w:left w:val="none" w:sz="0" w:space="0" w:color="auto"/>
        <w:bottom w:val="none" w:sz="0" w:space="0" w:color="auto"/>
        <w:right w:val="none" w:sz="0" w:space="0" w:color="auto"/>
      </w:divBdr>
      <w:divsChild>
        <w:div w:id="62601949">
          <w:marLeft w:val="0"/>
          <w:marRight w:val="0"/>
          <w:marTop w:val="0"/>
          <w:marBottom w:val="0"/>
          <w:divBdr>
            <w:top w:val="none" w:sz="0" w:space="0" w:color="auto"/>
            <w:left w:val="none" w:sz="0" w:space="0" w:color="auto"/>
            <w:bottom w:val="none" w:sz="0" w:space="0" w:color="auto"/>
            <w:right w:val="none" w:sz="0" w:space="0" w:color="auto"/>
          </w:divBdr>
        </w:div>
        <w:div w:id="1207375883">
          <w:marLeft w:val="0"/>
          <w:marRight w:val="0"/>
          <w:marTop w:val="0"/>
          <w:marBottom w:val="0"/>
          <w:divBdr>
            <w:top w:val="none" w:sz="0" w:space="0" w:color="auto"/>
            <w:left w:val="none" w:sz="0" w:space="0" w:color="auto"/>
            <w:bottom w:val="none" w:sz="0" w:space="0" w:color="auto"/>
            <w:right w:val="none" w:sz="0" w:space="0" w:color="auto"/>
          </w:divBdr>
        </w:div>
        <w:div w:id="1509831192">
          <w:marLeft w:val="0"/>
          <w:marRight w:val="0"/>
          <w:marTop w:val="0"/>
          <w:marBottom w:val="0"/>
          <w:divBdr>
            <w:top w:val="none" w:sz="0" w:space="0" w:color="auto"/>
            <w:left w:val="none" w:sz="0" w:space="0" w:color="auto"/>
            <w:bottom w:val="none" w:sz="0" w:space="0" w:color="auto"/>
            <w:right w:val="none" w:sz="0" w:space="0" w:color="auto"/>
          </w:divBdr>
        </w:div>
        <w:div w:id="1516186248">
          <w:marLeft w:val="0"/>
          <w:marRight w:val="0"/>
          <w:marTop w:val="0"/>
          <w:marBottom w:val="0"/>
          <w:divBdr>
            <w:top w:val="none" w:sz="0" w:space="0" w:color="auto"/>
            <w:left w:val="none" w:sz="0" w:space="0" w:color="auto"/>
            <w:bottom w:val="none" w:sz="0" w:space="0" w:color="auto"/>
            <w:right w:val="none" w:sz="0" w:space="0" w:color="auto"/>
          </w:divBdr>
        </w:div>
        <w:div w:id="642738171">
          <w:marLeft w:val="0"/>
          <w:marRight w:val="0"/>
          <w:marTop w:val="0"/>
          <w:marBottom w:val="0"/>
          <w:divBdr>
            <w:top w:val="none" w:sz="0" w:space="0" w:color="auto"/>
            <w:left w:val="none" w:sz="0" w:space="0" w:color="auto"/>
            <w:bottom w:val="none" w:sz="0" w:space="0" w:color="auto"/>
            <w:right w:val="none" w:sz="0" w:space="0" w:color="auto"/>
          </w:divBdr>
        </w:div>
        <w:div w:id="771896546">
          <w:marLeft w:val="0"/>
          <w:marRight w:val="0"/>
          <w:marTop w:val="0"/>
          <w:marBottom w:val="0"/>
          <w:divBdr>
            <w:top w:val="none" w:sz="0" w:space="0" w:color="auto"/>
            <w:left w:val="none" w:sz="0" w:space="0" w:color="auto"/>
            <w:bottom w:val="none" w:sz="0" w:space="0" w:color="auto"/>
            <w:right w:val="none" w:sz="0" w:space="0" w:color="auto"/>
          </w:divBdr>
        </w:div>
        <w:div w:id="1822304040">
          <w:marLeft w:val="0"/>
          <w:marRight w:val="0"/>
          <w:marTop w:val="0"/>
          <w:marBottom w:val="0"/>
          <w:divBdr>
            <w:top w:val="none" w:sz="0" w:space="0" w:color="auto"/>
            <w:left w:val="none" w:sz="0" w:space="0" w:color="auto"/>
            <w:bottom w:val="none" w:sz="0" w:space="0" w:color="auto"/>
            <w:right w:val="none" w:sz="0" w:space="0" w:color="auto"/>
          </w:divBdr>
        </w:div>
        <w:div w:id="964577924">
          <w:marLeft w:val="0"/>
          <w:marRight w:val="0"/>
          <w:marTop w:val="0"/>
          <w:marBottom w:val="0"/>
          <w:divBdr>
            <w:top w:val="none" w:sz="0" w:space="0" w:color="auto"/>
            <w:left w:val="none" w:sz="0" w:space="0" w:color="auto"/>
            <w:bottom w:val="none" w:sz="0" w:space="0" w:color="auto"/>
            <w:right w:val="none" w:sz="0" w:space="0" w:color="auto"/>
          </w:divBdr>
        </w:div>
        <w:div w:id="1223718267">
          <w:marLeft w:val="0"/>
          <w:marRight w:val="0"/>
          <w:marTop w:val="0"/>
          <w:marBottom w:val="0"/>
          <w:divBdr>
            <w:top w:val="none" w:sz="0" w:space="0" w:color="auto"/>
            <w:left w:val="none" w:sz="0" w:space="0" w:color="auto"/>
            <w:bottom w:val="none" w:sz="0" w:space="0" w:color="auto"/>
            <w:right w:val="none" w:sz="0" w:space="0" w:color="auto"/>
          </w:divBdr>
        </w:div>
        <w:div w:id="257449489">
          <w:marLeft w:val="0"/>
          <w:marRight w:val="0"/>
          <w:marTop w:val="0"/>
          <w:marBottom w:val="0"/>
          <w:divBdr>
            <w:top w:val="none" w:sz="0" w:space="0" w:color="auto"/>
            <w:left w:val="none" w:sz="0" w:space="0" w:color="auto"/>
            <w:bottom w:val="none" w:sz="0" w:space="0" w:color="auto"/>
            <w:right w:val="none" w:sz="0" w:space="0" w:color="auto"/>
          </w:divBdr>
        </w:div>
        <w:div w:id="1615360730">
          <w:marLeft w:val="0"/>
          <w:marRight w:val="0"/>
          <w:marTop w:val="0"/>
          <w:marBottom w:val="0"/>
          <w:divBdr>
            <w:top w:val="none" w:sz="0" w:space="0" w:color="auto"/>
            <w:left w:val="none" w:sz="0" w:space="0" w:color="auto"/>
            <w:bottom w:val="none" w:sz="0" w:space="0" w:color="auto"/>
            <w:right w:val="none" w:sz="0" w:space="0" w:color="auto"/>
          </w:divBdr>
        </w:div>
        <w:div w:id="989020805">
          <w:marLeft w:val="0"/>
          <w:marRight w:val="0"/>
          <w:marTop w:val="0"/>
          <w:marBottom w:val="0"/>
          <w:divBdr>
            <w:top w:val="none" w:sz="0" w:space="0" w:color="auto"/>
            <w:left w:val="none" w:sz="0" w:space="0" w:color="auto"/>
            <w:bottom w:val="none" w:sz="0" w:space="0" w:color="auto"/>
            <w:right w:val="none" w:sz="0" w:space="0" w:color="auto"/>
          </w:divBdr>
        </w:div>
        <w:div w:id="260800188">
          <w:marLeft w:val="0"/>
          <w:marRight w:val="0"/>
          <w:marTop w:val="0"/>
          <w:marBottom w:val="0"/>
          <w:divBdr>
            <w:top w:val="none" w:sz="0" w:space="0" w:color="auto"/>
            <w:left w:val="none" w:sz="0" w:space="0" w:color="auto"/>
            <w:bottom w:val="none" w:sz="0" w:space="0" w:color="auto"/>
            <w:right w:val="none" w:sz="0" w:space="0" w:color="auto"/>
          </w:divBdr>
        </w:div>
        <w:div w:id="251162270">
          <w:marLeft w:val="0"/>
          <w:marRight w:val="0"/>
          <w:marTop w:val="0"/>
          <w:marBottom w:val="0"/>
          <w:divBdr>
            <w:top w:val="none" w:sz="0" w:space="0" w:color="auto"/>
            <w:left w:val="none" w:sz="0" w:space="0" w:color="auto"/>
            <w:bottom w:val="none" w:sz="0" w:space="0" w:color="auto"/>
            <w:right w:val="none" w:sz="0" w:space="0" w:color="auto"/>
          </w:divBdr>
        </w:div>
        <w:div w:id="1577745982">
          <w:marLeft w:val="0"/>
          <w:marRight w:val="0"/>
          <w:marTop w:val="0"/>
          <w:marBottom w:val="0"/>
          <w:divBdr>
            <w:top w:val="none" w:sz="0" w:space="0" w:color="auto"/>
            <w:left w:val="none" w:sz="0" w:space="0" w:color="auto"/>
            <w:bottom w:val="none" w:sz="0" w:space="0" w:color="auto"/>
            <w:right w:val="none" w:sz="0" w:space="0" w:color="auto"/>
          </w:divBdr>
        </w:div>
        <w:div w:id="1274632281">
          <w:marLeft w:val="0"/>
          <w:marRight w:val="0"/>
          <w:marTop w:val="0"/>
          <w:marBottom w:val="0"/>
          <w:divBdr>
            <w:top w:val="none" w:sz="0" w:space="0" w:color="auto"/>
            <w:left w:val="none" w:sz="0" w:space="0" w:color="auto"/>
            <w:bottom w:val="none" w:sz="0" w:space="0" w:color="auto"/>
            <w:right w:val="none" w:sz="0" w:space="0" w:color="auto"/>
          </w:divBdr>
        </w:div>
        <w:div w:id="1620600533">
          <w:marLeft w:val="0"/>
          <w:marRight w:val="0"/>
          <w:marTop w:val="0"/>
          <w:marBottom w:val="0"/>
          <w:divBdr>
            <w:top w:val="none" w:sz="0" w:space="0" w:color="auto"/>
            <w:left w:val="none" w:sz="0" w:space="0" w:color="auto"/>
            <w:bottom w:val="none" w:sz="0" w:space="0" w:color="auto"/>
            <w:right w:val="none" w:sz="0" w:space="0" w:color="auto"/>
          </w:divBdr>
        </w:div>
        <w:div w:id="717508873">
          <w:marLeft w:val="0"/>
          <w:marRight w:val="0"/>
          <w:marTop w:val="0"/>
          <w:marBottom w:val="0"/>
          <w:divBdr>
            <w:top w:val="none" w:sz="0" w:space="0" w:color="auto"/>
            <w:left w:val="none" w:sz="0" w:space="0" w:color="auto"/>
            <w:bottom w:val="none" w:sz="0" w:space="0" w:color="auto"/>
            <w:right w:val="none" w:sz="0" w:space="0" w:color="auto"/>
          </w:divBdr>
        </w:div>
        <w:div w:id="1833258854">
          <w:marLeft w:val="0"/>
          <w:marRight w:val="0"/>
          <w:marTop w:val="0"/>
          <w:marBottom w:val="0"/>
          <w:divBdr>
            <w:top w:val="none" w:sz="0" w:space="0" w:color="auto"/>
            <w:left w:val="none" w:sz="0" w:space="0" w:color="auto"/>
            <w:bottom w:val="none" w:sz="0" w:space="0" w:color="auto"/>
            <w:right w:val="none" w:sz="0" w:space="0" w:color="auto"/>
          </w:divBdr>
        </w:div>
        <w:div w:id="610430145">
          <w:marLeft w:val="0"/>
          <w:marRight w:val="0"/>
          <w:marTop w:val="0"/>
          <w:marBottom w:val="0"/>
          <w:divBdr>
            <w:top w:val="none" w:sz="0" w:space="0" w:color="auto"/>
            <w:left w:val="none" w:sz="0" w:space="0" w:color="auto"/>
            <w:bottom w:val="none" w:sz="0" w:space="0" w:color="auto"/>
            <w:right w:val="none" w:sz="0" w:space="0" w:color="auto"/>
          </w:divBdr>
        </w:div>
        <w:div w:id="1493764358">
          <w:marLeft w:val="0"/>
          <w:marRight w:val="0"/>
          <w:marTop w:val="0"/>
          <w:marBottom w:val="0"/>
          <w:divBdr>
            <w:top w:val="none" w:sz="0" w:space="0" w:color="auto"/>
            <w:left w:val="none" w:sz="0" w:space="0" w:color="auto"/>
            <w:bottom w:val="none" w:sz="0" w:space="0" w:color="auto"/>
            <w:right w:val="none" w:sz="0" w:space="0" w:color="auto"/>
          </w:divBdr>
        </w:div>
        <w:div w:id="1113475113">
          <w:marLeft w:val="0"/>
          <w:marRight w:val="0"/>
          <w:marTop w:val="0"/>
          <w:marBottom w:val="0"/>
          <w:divBdr>
            <w:top w:val="none" w:sz="0" w:space="0" w:color="auto"/>
            <w:left w:val="none" w:sz="0" w:space="0" w:color="auto"/>
            <w:bottom w:val="none" w:sz="0" w:space="0" w:color="auto"/>
            <w:right w:val="none" w:sz="0" w:space="0" w:color="auto"/>
          </w:divBdr>
        </w:div>
        <w:div w:id="2029718617">
          <w:marLeft w:val="0"/>
          <w:marRight w:val="0"/>
          <w:marTop w:val="0"/>
          <w:marBottom w:val="0"/>
          <w:divBdr>
            <w:top w:val="none" w:sz="0" w:space="0" w:color="auto"/>
            <w:left w:val="none" w:sz="0" w:space="0" w:color="auto"/>
            <w:bottom w:val="none" w:sz="0" w:space="0" w:color="auto"/>
            <w:right w:val="none" w:sz="0" w:space="0" w:color="auto"/>
          </w:divBdr>
        </w:div>
        <w:div w:id="1116633530">
          <w:marLeft w:val="0"/>
          <w:marRight w:val="0"/>
          <w:marTop w:val="0"/>
          <w:marBottom w:val="0"/>
          <w:divBdr>
            <w:top w:val="none" w:sz="0" w:space="0" w:color="auto"/>
            <w:left w:val="none" w:sz="0" w:space="0" w:color="auto"/>
            <w:bottom w:val="none" w:sz="0" w:space="0" w:color="auto"/>
            <w:right w:val="none" w:sz="0" w:space="0" w:color="auto"/>
          </w:divBdr>
        </w:div>
        <w:div w:id="2041935035">
          <w:marLeft w:val="0"/>
          <w:marRight w:val="0"/>
          <w:marTop w:val="0"/>
          <w:marBottom w:val="0"/>
          <w:divBdr>
            <w:top w:val="none" w:sz="0" w:space="0" w:color="auto"/>
            <w:left w:val="none" w:sz="0" w:space="0" w:color="auto"/>
            <w:bottom w:val="none" w:sz="0" w:space="0" w:color="auto"/>
            <w:right w:val="none" w:sz="0" w:space="0" w:color="auto"/>
          </w:divBdr>
        </w:div>
        <w:div w:id="1313213326">
          <w:marLeft w:val="0"/>
          <w:marRight w:val="0"/>
          <w:marTop w:val="0"/>
          <w:marBottom w:val="0"/>
          <w:divBdr>
            <w:top w:val="none" w:sz="0" w:space="0" w:color="auto"/>
            <w:left w:val="none" w:sz="0" w:space="0" w:color="auto"/>
            <w:bottom w:val="none" w:sz="0" w:space="0" w:color="auto"/>
            <w:right w:val="none" w:sz="0" w:space="0" w:color="auto"/>
          </w:divBdr>
        </w:div>
        <w:div w:id="1083455851">
          <w:marLeft w:val="0"/>
          <w:marRight w:val="0"/>
          <w:marTop w:val="0"/>
          <w:marBottom w:val="0"/>
          <w:divBdr>
            <w:top w:val="none" w:sz="0" w:space="0" w:color="auto"/>
            <w:left w:val="none" w:sz="0" w:space="0" w:color="auto"/>
            <w:bottom w:val="none" w:sz="0" w:space="0" w:color="auto"/>
            <w:right w:val="none" w:sz="0" w:space="0" w:color="auto"/>
          </w:divBdr>
        </w:div>
        <w:div w:id="1427193842">
          <w:marLeft w:val="0"/>
          <w:marRight w:val="0"/>
          <w:marTop w:val="0"/>
          <w:marBottom w:val="0"/>
          <w:divBdr>
            <w:top w:val="none" w:sz="0" w:space="0" w:color="auto"/>
            <w:left w:val="none" w:sz="0" w:space="0" w:color="auto"/>
            <w:bottom w:val="none" w:sz="0" w:space="0" w:color="auto"/>
            <w:right w:val="none" w:sz="0" w:space="0" w:color="auto"/>
          </w:divBdr>
        </w:div>
        <w:div w:id="970550549">
          <w:marLeft w:val="0"/>
          <w:marRight w:val="0"/>
          <w:marTop w:val="0"/>
          <w:marBottom w:val="0"/>
          <w:divBdr>
            <w:top w:val="none" w:sz="0" w:space="0" w:color="auto"/>
            <w:left w:val="none" w:sz="0" w:space="0" w:color="auto"/>
            <w:bottom w:val="none" w:sz="0" w:space="0" w:color="auto"/>
            <w:right w:val="none" w:sz="0" w:space="0" w:color="auto"/>
          </w:divBdr>
        </w:div>
        <w:div w:id="1515726077">
          <w:marLeft w:val="0"/>
          <w:marRight w:val="0"/>
          <w:marTop w:val="0"/>
          <w:marBottom w:val="0"/>
          <w:divBdr>
            <w:top w:val="none" w:sz="0" w:space="0" w:color="auto"/>
            <w:left w:val="none" w:sz="0" w:space="0" w:color="auto"/>
            <w:bottom w:val="none" w:sz="0" w:space="0" w:color="auto"/>
            <w:right w:val="none" w:sz="0" w:space="0" w:color="auto"/>
          </w:divBdr>
        </w:div>
        <w:div w:id="432286162">
          <w:marLeft w:val="0"/>
          <w:marRight w:val="0"/>
          <w:marTop w:val="0"/>
          <w:marBottom w:val="0"/>
          <w:divBdr>
            <w:top w:val="none" w:sz="0" w:space="0" w:color="auto"/>
            <w:left w:val="none" w:sz="0" w:space="0" w:color="auto"/>
            <w:bottom w:val="none" w:sz="0" w:space="0" w:color="auto"/>
            <w:right w:val="none" w:sz="0" w:space="0" w:color="auto"/>
          </w:divBdr>
        </w:div>
        <w:div w:id="2010907470">
          <w:marLeft w:val="0"/>
          <w:marRight w:val="0"/>
          <w:marTop w:val="0"/>
          <w:marBottom w:val="0"/>
          <w:divBdr>
            <w:top w:val="none" w:sz="0" w:space="0" w:color="auto"/>
            <w:left w:val="none" w:sz="0" w:space="0" w:color="auto"/>
            <w:bottom w:val="none" w:sz="0" w:space="0" w:color="auto"/>
            <w:right w:val="none" w:sz="0" w:space="0" w:color="auto"/>
          </w:divBdr>
        </w:div>
        <w:div w:id="1255431000">
          <w:marLeft w:val="0"/>
          <w:marRight w:val="0"/>
          <w:marTop w:val="0"/>
          <w:marBottom w:val="0"/>
          <w:divBdr>
            <w:top w:val="none" w:sz="0" w:space="0" w:color="auto"/>
            <w:left w:val="none" w:sz="0" w:space="0" w:color="auto"/>
            <w:bottom w:val="none" w:sz="0" w:space="0" w:color="auto"/>
            <w:right w:val="none" w:sz="0" w:space="0" w:color="auto"/>
          </w:divBdr>
        </w:div>
        <w:div w:id="1801993003">
          <w:marLeft w:val="0"/>
          <w:marRight w:val="0"/>
          <w:marTop w:val="0"/>
          <w:marBottom w:val="0"/>
          <w:divBdr>
            <w:top w:val="none" w:sz="0" w:space="0" w:color="auto"/>
            <w:left w:val="none" w:sz="0" w:space="0" w:color="auto"/>
            <w:bottom w:val="none" w:sz="0" w:space="0" w:color="auto"/>
            <w:right w:val="none" w:sz="0" w:space="0" w:color="auto"/>
          </w:divBdr>
        </w:div>
        <w:div w:id="12996181">
          <w:marLeft w:val="0"/>
          <w:marRight w:val="0"/>
          <w:marTop w:val="0"/>
          <w:marBottom w:val="0"/>
          <w:divBdr>
            <w:top w:val="none" w:sz="0" w:space="0" w:color="auto"/>
            <w:left w:val="none" w:sz="0" w:space="0" w:color="auto"/>
            <w:bottom w:val="none" w:sz="0" w:space="0" w:color="auto"/>
            <w:right w:val="none" w:sz="0" w:space="0" w:color="auto"/>
          </w:divBdr>
        </w:div>
        <w:div w:id="533888664">
          <w:marLeft w:val="0"/>
          <w:marRight w:val="0"/>
          <w:marTop w:val="0"/>
          <w:marBottom w:val="0"/>
          <w:divBdr>
            <w:top w:val="none" w:sz="0" w:space="0" w:color="auto"/>
            <w:left w:val="none" w:sz="0" w:space="0" w:color="auto"/>
            <w:bottom w:val="none" w:sz="0" w:space="0" w:color="auto"/>
            <w:right w:val="none" w:sz="0" w:space="0" w:color="auto"/>
          </w:divBdr>
        </w:div>
        <w:div w:id="927620865">
          <w:marLeft w:val="0"/>
          <w:marRight w:val="0"/>
          <w:marTop w:val="0"/>
          <w:marBottom w:val="0"/>
          <w:divBdr>
            <w:top w:val="none" w:sz="0" w:space="0" w:color="auto"/>
            <w:left w:val="none" w:sz="0" w:space="0" w:color="auto"/>
            <w:bottom w:val="none" w:sz="0" w:space="0" w:color="auto"/>
            <w:right w:val="none" w:sz="0" w:space="0" w:color="auto"/>
          </w:divBdr>
        </w:div>
        <w:div w:id="1330014923">
          <w:marLeft w:val="0"/>
          <w:marRight w:val="0"/>
          <w:marTop w:val="0"/>
          <w:marBottom w:val="0"/>
          <w:divBdr>
            <w:top w:val="none" w:sz="0" w:space="0" w:color="auto"/>
            <w:left w:val="none" w:sz="0" w:space="0" w:color="auto"/>
            <w:bottom w:val="none" w:sz="0" w:space="0" w:color="auto"/>
            <w:right w:val="none" w:sz="0" w:space="0" w:color="auto"/>
          </w:divBdr>
        </w:div>
      </w:divsChild>
    </w:div>
    <w:div w:id="195701185">
      <w:bodyDiv w:val="1"/>
      <w:marLeft w:val="0"/>
      <w:marRight w:val="0"/>
      <w:marTop w:val="0"/>
      <w:marBottom w:val="0"/>
      <w:divBdr>
        <w:top w:val="none" w:sz="0" w:space="0" w:color="auto"/>
        <w:left w:val="none" w:sz="0" w:space="0" w:color="auto"/>
        <w:bottom w:val="none" w:sz="0" w:space="0" w:color="auto"/>
        <w:right w:val="none" w:sz="0" w:space="0" w:color="auto"/>
      </w:divBdr>
    </w:div>
    <w:div w:id="204410610">
      <w:bodyDiv w:val="1"/>
      <w:marLeft w:val="0"/>
      <w:marRight w:val="0"/>
      <w:marTop w:val="0"/>
      <w:marBottom w:val="0"/>
      <w:divBdr>
        <w:top w:val="none" w:sz="0" w:space="0" w:color="auto"/>
        <w:left w:val="none" w:sz="0" w:space="0" w:color="auto"/>
        <w:bottom w:val="none" w:sz="0" w:space="0" w:color="auto"/>
        <w:right w:val="none" w:sz="0" w:space="0" w:color="auto"/>
      </w:divBdr>
    </w:div>
    <w:div w:id="218975425">
      <w:bodyDiv w:val="1"/>
      <w:marLeft w:val="0"/>
      <w:marRight w:val="0"/>
      <w:marTop w:val="0"/>
      <w:marBottom w:val="0"/>
      <w:divBdr>
        <w:top w:val="none" w:sz="0" w:space="0" w:color="auto"/>
        <w:left w:val="none" w:sz="0" w:space="0" w:color="auto"/>
        <w:bottom w:val="none" w:sz="0" w:space="0" w:color="auto"/>
        <w:right w:val="none" w:sz="0" w:space="0" w:color="auto"/>
      </w:divBdr>
      <w:divsChild>
        <w:div w:id="255134998">
          <w:marLeft w:val="0"/>
          <w:marRight w:val="0"/>
          <w:marTop w:val="0"/>
          <w:marBottom w:val="0"/>
          <w:divBdr>
            <w:top w:val="none" w:sz="0" w:space="0" w:color="auto"/>
            <w:left w:val="none" w:sz="0" w:space="0" w:color="auto"/>
            <w:bottom w:val="none" w:sz="0" w:space="0" w:color="auto"/>
            <w:right w:val="none" w:sz="0" w:space="0" w:color="auto"/>
          </w:divBdr>
        </w:div>
        <w:div w:id="510142330">
          <w:marLeft w:val="0"/>
          <w:marRight w:val="0"/>
          <w:marTop w:val="0"/>
          <w:marBottom w:val="0"/>
          <w:divBdr>
            <w:top w:val="none" w:sz="0" w:space="0" w:color="auto"/>
            <w:left w:val="none" w:sz="0" w:space="0" w:color="auto"/>
            <w:bottom w:val="none" w:sz="0" w:space="0" w:color="auto"/>
            <w:right w:val="none" w:sz="0" w:space="0" w:color="auto"/>
          </w:divBdr>
        </w:div>
        <w:div w:id="1001812884">
          <w:marLeft w:val="0"/>
          <w:marRight w:val="0"/>
          <w:marTop w:val="0"/>
          <w:marBottom w:val="0"/>
          <w:divBdr>
            <w:top w:val="none" w:sz="0" w:space="0" w:color="auto"/>
            <w:left w:val="none" w:sz="0" w:space="0" w:color="auto"/>
            <w:bottom w:val="none" w:sz="0" w:space="0" w:color="auto"/>
            <w:right w:val="none" w:sz="0" w:space="0" w:color="auto"/>
          </w:divBdr>
        </w:div>
      </w:divsChild>
    </w:div>
    <w:div w:id="222569068">
      <w:bodyDiv w:val="1"/>
      <w:marLeft w:val="0"/>
      <w:marRight w:val="0"/>
      <w:marTop w:val="0"/>
      <w:marBottom w:val="0"/>
      <w:divBdr>
        <w:top w:val="none" w:sz="0" w:space="0" w:color="auto"/>
        <w:left w:val="none" w:sz="0" w:space="0" w:color="auto"/>
        <w:bottom w:val="none" w:sz="0" w:space="0" w:color="auto"/>
        <w:right w:val="none" w:sz="0" w:space="0" w:color="auto"/>
      </w:divBdr>
    </w:div>
    <w:div w:id="230434464">
      <w:bodyDiv w:val="1"/>
      <w:marLeft w:val="0"/>
      <w:marRight w:val="0"/>
      <w:marTop w:val="0"/>
      <w:marBottom w:val="0"/>
      <w:divBdr>
        <w:top w:val="none" w:sz="0" w:space="0" w:color="auto"/>
        <w:left w:val="none" w:sz="0" w:space="0" w:color="auto"/>
        <w:bottom w:val="none" w:sz="0" w:space="0" w:color="auto"/>
        <w:right w:val="none" w:sz="0" w:space="0" w:color="auto"/>
      </w:divBdr>
    </w:div>
    <w:div w:id="235748618">
      <w:bodyDiv w:val="1"/>
      <w:marLeft w:val="0"/>
      <w:marRight w:val="0"/>
      <w:marTop w:val="0"/>
      <w:marBottom w:val="0"/>
      <w:divBdr>
        <w:top w:val="none" w:sz="0" w:space="0" w:color="auto"/>
        <w:left w:val="none" w:sz="0" w:space="0" w:color="auto"/>
        <w:bottom w:val="none" w:sz="0" w:space="0" w:color="auto"/>
        <w:right w:val="none" w:sz="0" w:space="0" w:color="auto"/>
      </w:divBdr>
    </w:div>
    <w:div w:id="237402058">
      <w:bodyDiv w:val="1"/>
      <w:marLeft w:val="0"/>
      <w:marRight w:val="0"/>
      <w:marTop w:val="0"/>
      <w:marBottom w:val="0"/>
      <w:divBdr>
        <w:top w:val="none" w:sz="0" w:space="0" w:color="auto"/>
        <w:left w:val="none" w:sz="0" w:space="0" w:color="auto"/>
        <w:bottom w:val="none" w:sz="0" w:space="0" w:color="auto"/>
        <w:right w:val="none" w:sz="0" w:space="0" w:color="auto"/>
      </w:divBdr>
    </w:div>
    <w:div w:id="250429977">
      <w:bodyDiv w:val="1"/>
      <w:marLeft w:val="0"/>
      <w:marRight w:val="0"/>
      <w:marTop w:val="0"/>
      <w:marBottom w:val="0"/>
      <w:divBdr>
        <w:top w:val="none" w:sz="0" w:space="0" w:color="auto"/>
        <w:left w:val="none" w:sz="0" w:space="0" w:color="auto"/>
        <w:bottom w:val="none" w:sz="0" w:space="0" w:color="auto"/>
        <w:right w:val="none" w:sz="0" w:space="0" w:color="auto"/>
      </w:divBdr>
    </w:div>
    <w:div w:id="262764482">
      <w:bodyDiv w:val="1"/>
      <w:marLeft w:val="0"/>
      <w:marRight w:val="0"/>
      <w:marTop w:val="0"/>
      <w:marBottom w:val="0"/>
      <w:divBdr>
        <w:top w:val="none" w:sz="0" w:space="0" w:color="auto"/>
        <w:left w:val="none" w:sz="0" w:space="0" w:color="auto"/>
        <w:bottom w:val="none" w:sz="0" w:space="0" w:color="auto"/>
        <w:right w:val="none" w:sz="0" w:space="0" w:color="auto"/>
      </w:divBdr>
    </w:div>
    <w:div w:id="374235559">
      <w:bodyDiv w:val="1"/>
      <w:marLeft w:val="0"/>
      <w:marRight w:val="0"/>
      <w:marTop w:val="0"/>
      <w:marBottom w:val="0"/>
      <w:divBdr>
        <w:top w:val="none" w:sz="0" w:space="0" w:color="auto"/>
        <w:left w:val="none" w:sz="0" w:space="0" w:color="auto"/>
        <w:bottom w:val="none" w:sz="0" w:space="0" w:color="auto"/>
        <w:right w:val="none" w:sz="0" w:space="0" w:color="auto"/>
      </w:divBdr>
    </w:div>
    <w:div w:id="390152708">
      <w:bodyDiv w:val="1"/>
      <w:marLeft w:val="0"/>
      <w:marRight w:val="0"/>
      <w:marTop w:val="0"/>
      <w:marBottom w:val="0"/>
      <w:divBdr>
        <w:top w:val="none" w:sz="0" w:space="0" w:color="auto"/>
        <w:left w:val="none" w:sz="0" w:space="0" w:color="auto"/>
        <w:bottom w:val="none" w:sz="0" w:space="0" w:color="auto"/>
        <w:right w:val="none" w:sz="0" w:space="0" w:color="auto"/>
      </w:divBdr>
    </w:div>
    <w:div w:id="454256344">
      <w:bodyDiv w:val="1"/>
      <w:marLeft w:val="0"/>
      <w:marRight w:val="0"/>
      <w:marTop w:val="0"/>
      <w:marBottom w:val="0"/>
      <w:divBdr>
        <w:top w:val="none" w:sz="0" w:space="0" w:color="auto"/>
        <w:left w:val="none" w:sz="0" w:space="0" w:color="auto"/>
        <w:bottom w:val="none" w:sz="0" w:space="0" w:color="auto"/>
        <w:right w:val="none" w:sz="0" w:space="0" w:color="auto"/>
      </w:divBdr>
      <w:divsChild>
        <w:div w:id="597641428">
          <w:marLeft w:val="0"/>
          <w:marRight w:val="0"/>
          <w:marTop w:val="0"/>
          <w:marBottom w:val="0"/>
          <w:divBdr>
            <w:top w:val="none" w:sz="0" w:space="0" w:color="auto"/>
            <w:left w:val="none" w:sz="0" w:space="0" w:color="auto"/>
            <w:bottom w:val="none" w:sz="0" w:space="0" w:color="auto"/>
            <w:right w:val="none" w:sz="0" w:space="0" w:color="auto"/>
          </w:divBdr>
        </w:div>
      </w:divsChild>
    </w:div>
    <w:div w:id="465046193">
      <w:bodyDiv w:val="1"/>
      <w:marLeft w:val="0"/>
      <w:marRight w:val="0"/>
      <w:marTop w:val="0"/>
      <w:marBottom w:val="0"/>
      <w:divBdr>
        <w:top w:val="none" w:sz="0" w:space="0" w:color="auto"/>
        <w:left w:val="none" w:sz="0" w:space="0" w:color="auto"/>
        <w:bottom w:val="none" w:sz="0" w:space="0" w:color="auto"/>
        <w:right w:val="none" w:sz="0" w:space="0" w:color="auto"/>
      </w:divBdr>
    </w:div>
    <w:div w:id="496655716">
      <w:bodyDiv w:val="1"/>
      <w:marLeft w:val="0"/>
      <w:marRight w:val="0"/>
      <w:marTop w:val="0"/>
      <w:marBottom w:val="0"/>
      <w:divBdr>
        <w:top w:val="none" w:sz="0" w:space="0" w:color="auto"/>
        <w:left w:val="none" w:sz="0" w:space="0" w:color="auto"/>
        <w:bottom w:val="none" w:sz="0" w:space="0" w:color="auto"/>
        <w:right w:val="none" w:sz="0" w:space="0" w:color="auto"/>
      </w:divBdr>
    </w:div>
    <w:div w:id="516819084">
      <w:bodyDiv w:val="1"/>
      <w:marLeft w:val="0"/>
      <w:marRight w:val="0"/>
      <w:marTop w:val="0"/>
      <w:marBottom w:val="0"/>
      <w:divBdr>
        <w:top w:val="none" w:sz="0" w:space="0" w:color="auto"/>
        <w:left w:val="none" w:sz="0" w:space="0" w:color="auto"/>
        <w:bottom w:val="none" w:sz="0" w:space="0" w:color="auto"/>
        <w:right w:val="none" w:sz="0" w:space="0" w:color="auto"/>
      </w:divBdr>
    </w:div>
    <w:div w:id="619999331">
      <w:bodyDiv w:val="1"/>
      <w:marLeft w:val="0"/>
      <w:marRight w:val="0"/>
      <w:marTop w:val="0"/>
      <w:marBottom w:val="0"/>
      <w:divBdr>
        <w:top w:val="none" w:sz="0" w:space="0" w:color="auto"/>
        <w:left w:val="none" w:sz="0" w:space="0" w:color="auto"/>
        <w:bottom w:val="none" w:sz="0" w:space="0" w:color="auto"/>
        <w:right w:val="none" w:sz="0" w:space="0" w:color="auto"/>
      </w:divBdr>
      <w:divsChild>
        <w:div w:id="173805122">
          <w:marLeft w:val="0"/>
          <w:marRight w:val="0"/>
          <w:marTop w:val="0"/>
          <w:marBottom w:val="0"/>
          <w:divBdr>
            <w:top w:val="none" w:sz="0" w:space="0" w:color="auto"/>
            <w:left w:val="none" w:sz="0" w:space="0" w:color="auto"/>
            <w:bottom w:val="none" w:sz="0" w:space="0" w:color="auto"/>
            <w:right w:val="none" w:sz="0" w:space="0" w:color="auto"/>
          </w:divBdr>
        </w:div>
        <w:div w:id="391806469">
          <w:marLeft w:val="0"/>
          <w:marRight w:val="0"/>
          <w:marTop w:val="0"/>
          <w:marBottom w:val="0"/>
          <w:divBdr>
            <w:top w:val="none" w:sz="0" w:space="0" w:color="auto"/>
            <w:left w:val="none" w:sz="0" w:space="0" w:color="auto"/>
            <w:bottom w:val="none" w:sz="0" w:space="0" w:color="auto"/>
            <w:right w:val="none" w:sz="0" w:space="0" w:color="auto"/>
          </w:divBdr>
        </w:div>
        <w:div w:id="786313165">
          <w:marLeft w:val="0"/>
          <w:marRight w:val="0"/>
          <w:marTop w:val="0"/>
          <w:marBottom w:val="0"/>
          <w:divBdr>
            <w:top w:val="none" w:sz="0" w:space="0" w:color="auto"/>
            <w:left w:val="none" w:sz="0" w:space="0" w:color="auto"/>
            <w:bottom w:val="none" w:sz="0" w:space="0" w:color="auto"/>
            <w:right w:val="none" w:sz="0" w:space="0" w:color="auto"/>
          </w:divBdr>
        </w:div>
        <w:div w:id="1478063576">
          <w:marLeft w:val="0"/>
          <w:marRight w:val="0"/>
          <w:marTop w:val="0"/>
          <w:marBottom w:val="0"/>
          <w:divBdr>
            <w:top w:val="none" w:sz="0" w:space="0" w:color="auto"/>
            <w:left w:val="none" w:sz="0" w:space="0" w:color="auto"/>
            <w:bottom w:val="none" w:sz="0" w:space="0" w:color="auto"/>
            <w:right w:val="none" w:sz="0" w:space="0" w:color="auto"/>
          </w:divBdr>
        </w:div>
        <w:div w:id="1581208542">
          <w:marLeft w:val="0"/>
          <w:marRight w:val="0"/>
          <w:marTop w:val="0"/>
          <w:marBottom w:val="0"/>
          <w:divBdr>
            <w:top w:val="none" w:sz="0" w:space="0" w:color="auto"/>
            <w:left w:val="none" w:sz="0" w:space="0" w:color="auto"/>
            <w:bottom w:val="none" w:sz="0" w:space="0" w:color="auto"/>
            <w:right w:val="none" w:sz="0" w:space="0" w:color="auto"/>
          </w:divBdr>
        </w:div>
        <w:div w:id="1758330997">
          <w:marLeft w:val="0"/>
          <w:marRight w:val="0"/>
          <w:marTop w:val="0"/>
          <w:marBottom w:val="0"/>
          <w:divBdr>
            <w:top w:val="none" w:sz="0" w:space="0" w:color="auto"/>
            <w:left w:val="none" w:sz="0" w:space="0" w:color="auto"/>
            <w:bottom w:val="none" w:sz="0" w:space="0" w:color="auto"/>
            <w:right w:val="none" w:sz="0" w:space="0" w:color="auto"/>
          </w:divBdr>
        </w:div>
        <w:div w:id="2008627223">
          <w:marLeft w:val="0"/>
          <w:marRight w:val="0"/>
          <w:marTop w:val="0"/>
          <w:marBottom w:val="0"/>
          <w:divBdr>
            <w:top w:val="none" w:sz="0" w:space="0" w:color="auto"/>
            <w:left w:val="none" w:sz="0" w:space="0" w:color="auto"/>
            <w:bottom w:val="none" w:sz="0" w:space="0" w:color="auto"/>
            <w:right w:val="none" w:sz="0" w:space="0" w:color="auto"/>
          </w:divBdr>
        </w:div>
        <w:div w:id="2101247860">
          <w:marLeft w:val="0"/>
          <w:marRight w:val="0"/>
          <w:marTop w:val="0"/>
          <w:marBottom w:val="0"/>
          <w:divBdr>
            <w:top w:val="none" w:sz="0" w:space="0" w:color="auto"/>
            <w:left w:val="none" w:sz="0" w:space="0" w:color="auto"/>
            <w:bottom w:val="none" w:sz="0" w:space="0" w:color="auto"/>
            <w:right w:val="none" w:sz="0" w:space="0" w:color="auto"/>
          </w:divBdr>
        </w:div>
      </w:divsChild>
    </w:div>
    <w:div w:id="635837852">
      <w:bodyDiv w:val="1"/>
      <w:marLeft w:val="0"/>
      <w:marRight w:val="0"/>
      <w:marTop w:val="0"/>
      <w:marBottom w:val="0"/>
      <w:divBdr>
        <w:top w:val="none" w:sz="0" w:space="0" w:color="auto"/>
        <w:left w:val="none" w:sz="0" w:space="0" w:color="auto"/>
        <w:bottom w:val="none" w:sz="0" w:space="0" w:color="auto"/>
        <w:right w:val="none" w:sz="0" w:space="0" w:color="auto"/>
      </w:divBdr>
    </w:div>
    <w:div w:id="656688504">
      <w:bodyDiv w:val="1"/>
      <w:marLeft w:val="0"/>
      <w:marRight w:val="0"/>
      <w:marTop w:val="0"/>
      <w:marBottom w:val="0"/>
      <w:divBdr>
        <w:top w:val="none" w:sz="0" w:space="0" w:color="auto"/>
        <w:left w:val="none" w:sz="0" w:space="0" w:color="auto"/>
        <w:bottom w:val="none" w:sz="0" w:space="0" w:color="auto"/>
        <w:right w:val="none" w:sz="0" w:space="0" w:color="auto"/>
      </w:divBdr>
    </w:div>
    <w:div w:id="674112791">
      <w:bodyDiv w:val="1"/>
      <w:marLeft w:val="0"/>
      <w:marRight w:val="0"/>
      <w:marTop w:val="0"/>
      <w:marBottom w:val="0"/>
      <w:divBdr>
        <w:top w:val="none" w:sz="0" w:space="0" w:color="auto"/>
        <w:left w:val="none" w:sz="0" w:space="0" w:color="auto"/>
        <w:bottom w:val="none" w:sz="0" w:space="0" w:color="auto"/>
        <w:right w:val="none" w:sz="0" w:space="0" w:color="auto"/>
      </w:divBdr>
    </w:div>
    <w:div w:id="674191811">
      <w:bodyDiv w:val="1"/>
      <w:marLeft w:val="0"/>
      <w:marRight w:val="0"/>
      <w:marTop w:val="0"/>
      <w:marBottom w:val="0"/>
      <w:divBdr>
        <w:top w:val="none" w:sz="0" w:space="0" w:color="auto"/>
        <w:left w:val="none" w:sz="0" w:space="0" w:color="auto"/>
        <w:bottom w:val="none" w:sz="0" w:space="0" w:color="auto"/>
        <w:right w:val="none" w:sz="0" w:space="0" w:color="auto"/>
      </w:divBdr>
    </w:div>
    <w:div w:id="712192613">
      <w:bodyDiv w:val="1"/>
      <w:marLeft w:val="0"/>
      <w:marRight w:val="0"/>
      <w:marTop w:val="0"/>
      <w:marBottom w:val="0"/>
      <w:divBdr>
        <w:top w:val="none" w:sz="0" w:space="0" w:color="auto"/>
        <w:left w:val="none" w:sz="0" w:space="0" w:color="auto"/>
        <w:bottom w:val="none" w:sz="0" w:space="0" w:color="auto"/>
        <w:right w:val="none" w:sz="0" w:space="0" w:color="auto"/>
      </w:divBdr>
    </w:div>
    <w:div w:id="723408185">
      <w:bodyDiv w:val="1"/>
      <w:marLeft w:val="0"/>
      <w:marRight w:val="0"/>
      <w:marTop w:val="0"/>
      <w:marBottom w:val="0"/>
      <w:divBdr>
        <w:top w:val="none" w:sz="0" w:space="0" w:color="auto"/>
        <w:left w:val="none" w:sz="0" w:space="0" w:color="auto"/>
        <w:bottom w:val="none" w:sz="0" w:space="0" w:color="auto"/>
        <w:right w:val="none" w:sz="0" w:space="0" w:color="auto"/>
      </w:divBdr>
      <w:divsChild>
        <w:div w:id="860820630">
          <w:marLeft w:val="0"/>
          <w:marRight w:val="0"/>
          <w:marTop w:val="0"/>
          <w:marBottom w:val="0"/>
          <w:divBdr>
            <w:top w:val="none" w:sz="0" w:space="0" w:color="auto"/>
            <w:left w:val="none" w:sz="0" w:space="0" w:color="auto"/>
            <w:bottom w:val="none" w:sz="0" w:space="0" w:color="auto"/>
            <w:right w:val="none" w:sz="0" w:space="0" w:color="auto"/>
          </w:divBdr>
        </w:div>
        <w:div w:id="1140685003">
          <w:marLeft w:val="0"/>
          <w:marRight w:val="0"/>
          <w:marTop w:val="0"/>
          <w:marBottom w:val="0"/>
          <w:divBdr>
            <w:top w:val="none" w:sz="0" w:space="0" w:color="auto"/>
            <w:left w:val="none" w:sz="0" w:space="0" w:color="auto"/>
            <w:bottom w:val="none" w:sz="0" w:space="0" w:color="auto"/>
            <w:right w:val="none" w:sz="0" w:space="0" w:color="auto"/>
          </w:divBdr>
        </w:div>
        <w:div w:id="1220164757">
          <w:marLeft w:val="0"/>
          <w:marRight w:val="0"/>
          <w:marTop w:val="0"/>
          <w:marBottom w:val="0"/>
          <w:divBdr>
            <w:top w:val="none" w:sz="0" w:space="0" w:color="auto"/>
            <w:left w:val="none" w:sz="0" w:space="0" w:color="auto"/>
            <w:bottom w:val="none" w:sz="0" w:space="0" w:color="auto"/>
            <w:right w:val="none" w:sz="0" w:space="0" w:color="auto"/>
          </w:divBdr>
        </w:div>
      </w:divsChild>
    </w:div>
    <w:div w:id="821505847">
      <w:bodyDiv w:val="1"/>
      <w:marLeft w:val="0"/>
      <w:marRight w:val="0"/>
      <w:marTop w:val="0"/>
      <w:marBottom w:val="0"/>
      <w:divBdr>
        <w:top w:val="none" w:sz="0" w:space="0" w:color="auto"/>
        <w:left w:val="none" w:sz="0" w:space="0" w:color="auto"/>
        <w:bottom w:val="none" w:sz="0" w:space="0" w:color="auto"/>
        <w:right w:val="none" w:sz="0" w:space="0" w:color="auto"/>
      </w:divBdr>
    </w:div>
    <w:div w:id="845552966">
      <w:bodyDiv w:val="1"/>
      <w:marLeft w:val="0"/>
      <w:marRight w:val="0"/>
      <w:marTop w:val="0"/>
      <w:marBottom w:val="0"/>
      <w:divBdr>
        <w:top w:val="none" w:sz="0" w:space="0" w:color="auto"/>
        <w:left w:val="none" w:sz="0" w:space="0" w:color="auto"/>
        <w:bottom w:val="none" w:sz="0" w:space="0" w:color="auto"/>
        <w:right w:val="none" w:sz="0" w:space="0" w:color="auto"/>
      </w:divBdr>
    </w:div>
    <w:div w:id="853225820">
      <w:bodyDiv w:val="1"/>
      <w:marLeft w:val="0"/>
      <w:marRight w:val="0"/>
      <w:marTop w:val="0"/>
      <w:marBottom w:val="0"/>
      <w:divBdr>
        <w:top w:val="none" w:sz="0" w:space="0" w:color="auto"/>
        <w:left w:val="none" w:sz="0" w:space="0" w:color="auto"/>
        <w:bottom w:val="none" w:sz="0" w:space="0" w:color="auto"/>
        <w:right w:val="none" w:sz="0" w:space="0" w:color="auto"/>
      </w:divBdr>
    </w:div>
    <w:div w:id="868953902">
      <w:bodyDiv w:val="1"/>
      <w:marLeft w:val="0"/>
      <w:marRight w:val="0"/>
      <w:marTop w:val="0"/>
      <w:marBottom w:val="0"/>
      <w:divBdr>
        <w:top w:val="none" w:sz="0" w:space="0" w:color="auto"/>
        <w:left w:val="none" w:sz="0" w:space="0" w:color="auto"/>
        <w:bottom w:val="none" w:sz="0" w:space="0" w:color="auto"/>
        <w:right w:val="none" w:sz="0" w:space="0" w:color="auto"/>
      </w:divBdr>
      <w:divsChild>
        <w:div w:id="985092123">
          <w:marLeft w:val="0"/>
          <w:marRight w:val="0"/>
          <w:marTop w:val="0"/>
          <w:marBottom w:val="0"/>
          <w:divBdr>
            <w:top w:val="none" w:sz="0" w:space="0" w:color="auto"/>
            <w:left w:val="none" w:sz="0" w:space="0" w:color="auto"/>
            <w:bottom w:val="none" w:sz="0" w:space="0" w:color="auto"/>
            <w:right w:val="none" w:sz="0" w:space="0" w:color="auto"/>
          </w:divBdr>
          <w:divsChild>
            <w:div w:id="1603949080">
              <w:marLeft w:val="0"/>
              <w:marRight w:val="0"/>
              <w:marTop w:val="0"/>
              <w:marBottom w:val="0"/>
              <w:divBdr>
                <w:top w:val="none" w:sz="0" w:space="0" w:color="auto"/>
                <w:left w:val="none" w:sz="0" w:space="0" w:color="auto"/>
                <w:bottom w:val="none" w:sz="0" w:space="0" w:color="auto"/>
                <w:right w:val="none" w:sz="0" w:space="0" w:color="auto"/>
              </w:divBdr>
            </w:div>
            <w:div w:id="1925841700">
              <w:marLeft w:val="0"/>
              <w:marRight w:val="0"/>
              <w:marTop w:val="0"/>
              <w:marBottom w:val="0"/>
              <w:divBdr>
                <w:top w:val="none" w:sz="0" w:space="0" w:color="auto"/>
                <w:left w:val="none" w:sz="0" w:space="0" w:color="auto"/>
                <w:bottom w:val="none" w:sz="0" w:space="0" w:color="auto"/>
                <w:right w:val="none" w:sz="0" w:space="0" w:color="auto"/>
              </w:divBdr>
            </w:div>
            <w:div w:id="281495281">
              <w:marLeft w:val="0"/>
              <w:marRight w:val="0"/>
              <w:marTop w:val="0"/>
              <w:marBottom w:val="0"/>
              <w:divBdr>
                <w:top w:val="none" w:sz="0" w:space="0" w:color="auto"/>
                <w:left w:val="none" w:sz="0" w:space="0" w:color="auto"/>
                <w:bottom w:val="none" w:sz="0" w:space="0" w:color="auto"/>
                <w:right w:val="none" w:sz="0" w:space="0" w:color="auto"/>
              </w:divBdr>
            </w:div>
            <w:div w:id="743797400">
              <w:marLeft w:val="0"/>
              <w:marRight w:val="0"/>
              <w:marTop w:val="0"/>
              <w:marBottom w:val="0"/>
              <w:divBdr>
                <w:top w:val="none" w:sz="0" w:space="0" w:color="auto"/>
                <w:left w:val="none" w:sz="0" w:space="0" w:color="auto"/>
                <w:bottom w:val="none" w:sz="0" w:space="0" w:color="auto"/>
                <w:right w:val="none" w:sz="0" w:space="0" w:color="auto"/>
              </w:divBdr>
            </w:div>
            <w:div w:id="1326593842">
              <w:marLeft w:val="0"/>
              <w:marRight w:val="0"/>
              <w:marTop w:val="0"/>
              <w:marBottom w:val="0"/>
              <w:divBdr>
                <w:top w:val="none" w:sz="0" w:space="0" w:color="auto"/>
                <w:left w:val="none" w:sz="0" w:space="0" w:color="auto"/>
                <w:bottom w:val="none" w:sz="0" w:space="0" w:color="auto"/>
                <w:right w:val="none" w:sz="0" w:space="0" w:color="auto"/>
              </w:divBdr>
            </w:div>
            <w:div w:id="495538783">
              <w:marLeft w:val="0"/>
              <w:marRight w:val="0"/>
              <w:marTop w:val="0"/>
              <w:marBottom w:val="0"/>
              <w:divBdr>
                <w:top w:val="none" w:sz="0" w:space="0" w:color="auto"/>
                <w:left w:val="none" w:sz="0" w:space="0" w:color="auto"/>
                <w:bottom w:val="none" w:sz="0" w:space="0" w:color="auto"/>
                <w:right w:val="none" w:sz="0" w:space="0" w:color="auto"/>
              </w:divBdr>
            </w:div>
            <w:div w:id="420639187">
              <w:marLeft w:val="0"/>
              <w:marRight w:val="0"/>
              <w:marTop w:val="0"/>
              <w:marBottom w:val="0"/>
              <w:divBdr>
                <w:top w:val="none" w:sz="0" w:space="0" w:color="auto"/>
                <w:left w:val="none" w:sz="0" w:space="0" w:color="auto"/>
                <w:bottom w:val="none" w:sz="0" w:space="0" w:color="auto"/>
                <w:right w:val="none" w:sz="0" w:space="0" w:color="auto"/>
              </w:divBdr>
            </w:div>
            <w:div w:id="1260988026">
              <w:marLeft w:val="0"/>
              <w:marRight w:val="0"/>
              <w:marTop w:val="0"/>
              <w:marBottom w:val="0"/>
              <w:divBdr>
                <w:top w:val="none" w:sz="0" w:space="0" w:color="auto"/>
                <w:left w:val="none" w:sz="0" w:space="0" w:color="auto"/>
                <w:bottom w:val="none" w:sz="0" w:space="0" w:color="auto"/>
                <w:right w:val="none" w:sz="0" w:space="0" w:color="auto"/>
              </w:divBdr>
            </w:div>
            <w:div w:id="892156860">
              <w:marLeft w:val="0"/>
              <w:marRight w:val="0"/>
              <w:marTop w:val="0"/>
              <w:marBottom w:val="0"/>
              <w:divBdr>
                <w:top w:val="none" w:sz="0" w:space="0" w:color="auto"/>
                <w:left w:val="none" w:sz="0" w:space="0" w:color="auto"/>
                <w:bottom w:val="none" w:sz="0" w:space="0" w:color="auto"/>
                <w:right w:val="none" w:sz="0" w:space="0" w:color="auto"/>
              </w:divBdr>
            </w:div>
            <w:div w:id="988095782">
              <w:marLeft w:val="0"/>
              <w:marRight w:val="0"/>
              <w:marTop w:val="0"/>
              <w:marBottom w:val="0"/>
              <w:divBdr>
                <w:top w:val="none" w:sz="0" w:space="0" w:color="auto"/>
                <w:left w:val="none" w:sz="0" w:space="0" w:color="auto"/>
                <w:bottom w:val="none" w:sz="0" w:space="0" w:color="auto"/>
                <w:right w:val="none" w:sz="0" w:space="0" w:color="auto"/>
              </w:divBdr>
            </w:div>
            <w:div w:id="831070186">
              <w:marLeft w:val="0"/>
              <w:marRight w:val="0"/>
              <w:marTop w:val="0"/>
              <w:marBottom w:val="0"/>
              <w:divBdr>
                <w:top w:val="none" w:sz="0" w:space="0" w:color="auto"/>
                <w:left w:val="none" w:sz="0" w:space="0" w:color="auto"/>
                <w:bottom w:val="none" w:sz="0" w:space="0" w:color="auto"/>
                <w:right w:val="none" w:sz="0" w:space="0" w:color="auto"/>
              </w:divBdr>
            </w:div>
            <w:div w:id="1775245188">
              <w:marLeft w:val="0"/>
              <w:marRight w:val="0"/>
              <w:marTop w:val="0"/>
              <w:marBottom w:val="0"/>
              <w:divBdr>
                <w:top w:val="none" w:sz="0" w:space="0" w:color="auto"/>
                <w:left w:val="none" w:sz="0" w:space="0" w:color="auto"/>
                <w:bottom w:val="none" w:sz="0" w:space="0" w:color="auto"/>
                <w:right w:val="none" w:sz="0" w:space="0" w:color="auto"/>
              </w:divBdr>
            </w:div>
            <w:div w:id="1055928222">
              <w:marLeft w:val="0"/>
              <w:marRight w:val="0"/>
              <w:marTop w:val="0"/>
              <w:marBottom w:val="0"/>
              <w:divBdr>
                <w:top w:val="none" w:sz="0" w:space="0" w:color="auto"/>
                <w:left w:val="none" w:sz="0" w:space="0" w:color="auto"/>
                <w:bottom w:val="none" w:sz="0" w:space="0" w:color="auto"/>
                <w:right w:val="none" w:sz="0" w:space="0" w:color="auto"/>
              </w:divBdr>
            </w:div>
            <w:div w:id="1645623783">
              <w:marLeft w:val="0"/>
              <w:marRight w:val="0"/>
              <w:marTop w:val="0"/>
              <w:marBottom w:val="0"/>
              <w:divBdr>
                <w:top w:val="none" w:sz="0" w:space="0" w:color="auto"/>
                <w:left w:val="none" w:sz="0" w:space="0" w:color="auto"/>
                <w:bottom w:val="none" w:sz="0" w:space="0" w:color="auto"/>
                <w:right w:val="none" w:sz="0" w:space="0" w:color="auto"/>
              </w:divBdr>
            </w:div>
            <w:div w:id="1499805493">
              <w:marLeft w:val="0"/>
              <w:marRight w:val="0"/>
              <w:marTop w:val="0"/>
              <w:marBottom w:val="0"/>
              <w:divBdr>
                <w:top w:val="none" w:sz="0" w:space="0" w:color="auto"/>
                <w:left w:val="none" w:sz="0" w:space="0" w:color="auto"/>
                <w:bottom w:val="none" w:sz="0" w:space="0" w:color="auto"/>
                <w:right w:val="none" w:sz="0" w:space="0" w:color="auto"/>
              </w:divBdr>
            </w:div>
            <w:div w:id="3893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5600">
      <w:bodyDiv w:val="1"/>
      <w:marLeft w:val="0"/>
      <w:marRight w:val="0"/>
      <w:marTop w:val="0"/>
      <w:marBottom w:val="0"/>
      <w:divBdr>
        <w:top w:val="none" w:sz="0" w:space="0" w:color="auto"/>
        <w:left w:val="none" w:sz="0" w:space="0" w:color="auto"/>
        <w:bottom w:val="none" w:sz="0" w:space="0" w:color="auto"/>
        <w:right w:val="none" w:sz="0" w:space="0" w:color="auto"/>
      </w:divBdr>
    </w:div>
    <w:div w:id="898512595">
      <w:bodyDiv w:val="1"/>
      <w:marLeft w:val="0"/>
      <w:marRight w:val="0"/>
      <w:marTop w:val="0"/>
      <w:marBottom w:val="0"/>
      <w:divBdr>
        <w:top w:val="none" w:sz="0" w:space="0" w:color="auto"/>
        <w:left w:val="none" w:sz="0" w:space="0" w:color="auto"/>
        <w:bottom w:val="none" w:sz="0" w:space="0" w:color="auto"/>
        <w:right w:val="none" w:sz="0" w:space="0" w:color="auto"/>
      </w:divBdr>
    </w:div>
    <w:div w:id="920069741">
      <w:bodyDiv w:val="1"/>
      <w:marLeft w:val="0"/>
      <w:marRight w:val="0"/>
      <w:marTop w:val="0"/>
      <w:marBottom w:val="0"/>
      <w:divBdr>
        <w:top w:val="none" w:sz="0" w:space="0" w:color="auto"/>
        <w:left w:val="none" w:sz="0" w:space="0" w:color="auto"/>
        <w:bottom w:val="none" w:sz="0" w:space="0" w:color="auto"/>
        <w:right w:val="none" w:sz="0" w:space="0" w:color="auto"/>
      </w:divBdr>
      <w:divsChild>
        <w:div w:id="674040287">
          <w:marLeft w:val="0"/>
          <w:marRight w:val="0"/>
          <w:marTop w:val="0"/>
          <w:marBottom w:val="0"/>
          <w:divBdr>
            <w:top w:val="none" w:sz="0" w:space="0" w:color="auto"/>
            <w:left w:val="none" w:sz="0" w:space="0" w:color="auto"/>
            <w:bottom w:val="none" w:sz="0" w:space="0" w:color="auto"/>
            <w:right w:val="none" w:sz="0" w:space="0" w:color="auto"/>
          </w:divBdr>
        </w:div>
        <w:div w:id="791825995">
          <w:marLeft w:val="0"/>
          <w:marRight w:val="0"/>
          <w:marTop w:val="0"/>
          <w:marBottom w:val="0"/>
          <w:divBdr>
            <w:top w:val="none" w:sz="0" w:space="0" w:color="auto"/>
            <w:left w:val="none" w:sz="0" w:space="0" w:color="auto"/>
            <w:bottom w:val="none" w:sz="0" w:space="0" w:color="auto"/>
            <w:right w:val="none" w:sz="0" w:space="0" w:color="auto"/>
          </w:divBdr>
        </w:div>
        <w:div w:id="1131635767">
          <w:marLeft w:val="0"/>
          <w:marRight w:val="0"/>
          <w:marTop w:val="0"/>
          <w:marBottom w:val="0"/>
          <w:divBdr>
            <w:top w:val="none" w:sz="0" w:space="0" w:color="auto"/>
            <w:left w:val="none" w:sz="0" w:space="0" w:color="auto"/>
            <w:bottom w:val="none" w:sz="0" w:space="0" w:color="auto"/>
            <w:right w:val="none" w:sz="0" w:space="0" w:color="auto"/>
          </w:divBdr>
        </w:div>
        <w:div w:id="1379624592">
          <w:marLeft w:val="0"/>
          <w:marRight w:val="0"/>
          <w:marTop w:val="0"/>
          <w:marBottom w:val="0"/>
          <w:divBdr>
            <w:top w:val="none" w:sz="0" w:space="0" w:color="auto"/>
            <w:left w:val="none" w:sz="0" w:space="0" w:color="auto"/>
            <w:bottom w:val="none" w:sz="0" w:space="0" w:color="auto"/>
            <w:right w:val="none" w:sz="0" w:space="0" w:color="auto"/>
          </w:divBdr>
        </w:div>
        <w:div w:id="1406150541">
          <w:marLeft w:val="0"/>
          <w:marRight w:val="0"/>
          <w:marTop w:val="0"/>
          <w:marBottom w:val="0"/>
          <w:divBdr>
            <w:top w:val="none" w:sz="0" w:space="0" w:color="auto"/>
            <w:left w:val="none" w:sz="0" w:space="0" w:color="auto"/>
            <w:bottom w:val="none" w:sz="0" w:space="0" w:color="auto"/>
            <w:right w:val="none" w:sz="0" w:space="0" w:color="auto"/>
          </w:divBdr>
        </w:div>
        <w:div w:id="1532376886">
          <w:marLeft w:val="0"/>
          <w:marRight w:val="0"/>
          <w:marTop w:val="0"/>
          <w:marBottom w:val="0"/>
          <w:divBdr>
            <w:top w:val="none" w:sz="0" w:space="0" w:color="auto"/>
            <w:left w:val="none" w:sz="0" w:space="0" w:color="auto"/>
            <w:bottom w:val="none" w:sz="0" w:space="0" w:color="auto"/>
            <w:right w:val="none" w:sz="0" w:space="0" w:color="auto"/>
          </w:divBdr>
        </w:div>
      </w:divsChild>
    </w:div>
    <w:div w:id="934021027">
      <w:bodyDiv w:val="1"/>
      <w:marLeft w:val="0"/>
      <w:marRight w:val="0"/>
      <w:marTop w:val="0"/>
      <w:marBottom w:val="0"/>
      <w:divBdr>
        <w:top w:val="none" w:sz="0" w:space="0" w:color="auto"/>
        <w:left w:val="none" w:sz="0" w:space="0" w:color="auto"/>
        <w:bottom w:val="none" w:sz="0" w:space="0" w:color="auto"/>
        <w:right w:val="none" w:sz="0" w:space="0" w:color="auto"/>
      </w:divBdr>
    </w:div>
    <w:div w:id="950360748">
      <w:bodyDiv w:val="1"/>
      <w:marLeft w:val="0"/>
      <w:marRight w:val="0"/>
      <w:marTop w:val="0"/>
      <w:marBottom w:val="0"/>
      <w:divBdr>
        <w:top w:val="none" w:sz="0" w:space="0" w:color="auto"/>
        <w:left w:val="none" w:sz="0" w:space="0" w:color="auto"/>
        <w:bottom w:val="none" w:sz="0" w:space="0" w:color="auto"/>
        <w:right w:val="none" w:sz="0" w:space="0" w:color="auto"/>
      </w:divBdr>
    </w:div>
    <w:div w:id="958609337">
      <w:bodyDiv w:val="1"/>
      <w:marLeft w:val="0"/>
      <w:marRight w:val="0"/>
      <w:marTop w:val="0"/>
      <w:marBottom w:val="0"/>
      <w:divBdr>
        <w:top w:val="none" w:sz="0" w:space="0" w:color="auto"/>
        <w:left w:val="none" w:sz="0" w:space="0" w:color="auto"/>
        <w:bottom w:val="none" w:sz="0" w:space="0" w:color="auto"/>
        <w:right w:val="none" w:sz="0" w:space="0" w:color="auto"/>
      </w:divBdr>
    </w:div>
    <w:div w:id="997146776">
      <w:bodyDiv w:val="1"/>
      <w:marLeft w:val="0"/>
      <w:marRight w:val="0"/>
      <w:marTop w:val="0"/>
      <w:marBottom w:val="0"/>
      <w:divBdr>
        <w:top w:val="none" w:sz="0" w:space="0" w:color="auto"/>
        <w:left w:val="none" w:sz="0" w:space="0" w:color="auto"/>
        <w:bottom w:val="none" w:sz="0" w:space="0" w:color="auto"/>
        <w:right w:val="none" w:sz="0" w:space="0" w:color="auto"/>
      </w:divBdr>
    </w:div>
    <w:div w:id="1004551584">
      <w:bodyDiv w:val="1"/>
      <w:marLeft w:val="0"/>
      <w:marRight w:val="0"/>
      <w:marTop w:val="0"/>
      <w:marBottom w:val="0"/>
      <w:divBdr>
        <w:top w:val="none" w:sz="0" w:space="0" w:color="auto"/>
        <w:left w:val="none" w:sz="0" w:space="0" w:color="auto"/>
        <w:bottom w:val="none" w:sz="0" w:space="0" w:color="auto"/>
        <w:right w:val="none" w:sz="0" w:space="0" w:color="auto"/>
      </w:divBdr>
    </w:div>
    <w:div w:id="1008871301">
      <w:bodyDiv w:val="1"/>
      <w:marLeft w:val="0"/>
      <w:marRight w:val="0"/>
      <w:marTop w:val="0"/>
      <w:marBottom w:val="0"/>
      <w:divBdr>
        <w:top w:val="none" w:sz="0" w:space="0" w:color="auto"/>
        <w:left w:val="none" w:sz="0" w:space="0" w:color="auto"/>
        <w:bottom w:val="none" w:sz="0" w:space="0" w:color="auto"/>
        <w:right w:val="none" w:sz="0" w:space="0" w:color="auto"/>
      </w:divBdr>
    </w:div>
    <w:div w:id="1009673225">
      <w:bodyDiv w:val="1"/>
      <w:marLeft w:val="0"/>
      <w:marRight w:val="0"/>
      <w:marTop w:val="0"/>
      <w:marBottom w:val="0"/>
      <w:divBdr>
        <w:top w:val="none" w:sz="0" w:space="0" w:color="auto"/>
        <w:left w:val="none" w:sz="0" w:space="0" w:color="auto"/>
        <w:bottom w:val="none" w:sz="0" w:space="0" w:color="auto"/>
        <w:right w:val="none" w:sz="0" w:space="0" w:color="auto"/>
      </w:divBdr>
    </w:div>
    <w:div w:id="1038629501">
      <w:bodyDiv w:val="1"/>
      <w:marLeft w:val="0"/>
      <w:marRight w:val="0"/>
      <w:marTop w:val="0"/>
      <w:marBottom w:val="0"/>
      <w:divBdr>
        <w:top w:val="none" w:sz="0" w:space="0" w:color="auto"/>
        <w:left w:val="none" w:sz="0" w:space="0" w:color="auto"/>
        <w:bottom w:val="none" w:sz="0" w:space="0" w:color="auto"/>
        <w:right w:val="none" w:sz="0" w:space="0" w:color="auto"/>
      </w:divBdr>
    </w:div>
    <w:div w:id="1087578112">
      <w:bodyDiv w:val="1"/>
      <w:marLeft w:val="0"/>
      <w:marRight w:val="0"/>
      <w:marTop w:val="0"/>
      <w:marBottom w:val="0"/>
      <w:divBdr>
        <w:top w:val="none" w:sz="0" w:space="0" w:color="auto"/>
        <w:left w:val="none" w:sz="0" w:space="0" w:color="auto"/>
        <w:bottom w:val="none" w:sz="0" w:space="0" w:color="auto"/>
        <w:right w:val="none" w:sz="0" w:space="0" w:color="auto"/>
      </w:divBdr>
    </w:div>
    <w:div w:id="1110665272">
      <w:bodyDiv w:val="1"/>
      <w:marLeft w:val="0"/>
      <w:marRight w:val="0"/>
      <w:marTop w:val="0"/>
      <w:marBottom w:val="0"/>
      <w:divBdr>
        <w:top w:val="none" w:sz="0" w:space="0" w:color="auto"/>
        <w:left w:val="none" w:sz="0" w:space="0" w:color="auto"/>
        <w:bottom w:val="none" w:sz="0" w:space="0" w:color="auto"/>
        <w:right w:val="none" w:sz="0" w:space="0" w:color="auto"/>
      </w:divBdr>
      <w:divsChild>
        <w:div w:id="1485663406">
          <w:marLeft w:val="0"/>
          <w:marRight w:val="0"/>
          <w:marTop w:val="0"/>
          <w:marBottom w:val="0"/>
          <w:divBdr>
            <w:top w:val="none" w:sz="0" w:space="0" w:color="auto"/>
            <w:left w:val="none" w:sz="0" w:space="0" w:color="auto"/>
            <w:bottom w:val="none" w:sz="0" w:space="0" w:color="auto"/>
            <w:right w:val="none" w:sz="0" w:space="0" w:color="auto"/>
          </w:divBdr>
        </w:div>
        <w:div w:id="2037343371">
          <w:marLeft w:val="0"/>
          <w:marRight w:val="0"/>
          <w:marTop w:val="0"/>
          <w:marBottom w:val="0"/>
          <w:divBdr>
            <w:top w:val="none" w:sz="0" w:space="0" w:color="auto"/>
            <w:left w:val="none" w:sz="0" w:space="0" w:color="auto"/>
            <w:bottom w:val="none" w:sz="0" w:space="0" w:color="auto"/>
            <w:right w:val="none" w:sz="0" w:space="0" w:color="auto"/>
          </w:divBdr>
        </w:div>
      </w:divsChild>
    </w:div>
    <w:div w:id="1122575959">
      <w:bodyDiv w:val="1"/>
      <w:marLeft w:val="0"/>
      <w:marRight w:val="0"/>
      <w:marTop w:val="0"/>
      <w:marBottom w:val="0"/>
      <w:divBdr>
        <w:top w:val="none" w:sz="0" w:space="0" w:color="auto"/>
        <w:left w:val="none" w:sz="0" w:space="0" w:color="auto"/>
        <w:bottom w:val="none" w:sz="0" w:space="0" w:color="auto"/>
        <w:right w:val="none" w:sz="0" w:space="0" w:color="auto"/>
      </w:divBdr>
    </w:div>
    <w:div w:id="1158305855">
      <w:bodyDiv w:val="1"/>
      <w:marLeft w:val="0"/>
      <w:marRight w:val="0"/>
      <w:marTop w:val="0"/>
      <w:marBottom w:val="0"/>
      <w:divBdr>
        <w:top w:val="none" w:sz="0" w:space="0" w:color="auto"/>
        <w:left w:val="none" w:sz="0" w:space="0" w:color="auto"/>
        <w:bottom w:val="none" w:sz="0" w:space="0" w:color="auto"/>
        <w:right w:val="none" w:sz="0" w:space="0" w:color="auto"/>
      </w:divBdr>
    </w:div>
    <w:div w:id="1165627434">
      <w:bodyDiv w:val="1"/>
      <w:marLeft w:val="0"/>
      <w:marRight w:val="0"/>
      <w:marTop w:val="0"/>
      <w:marBottom w:val="0"/>
      <w:divBdr>
        <w:top w:val="none" w:sz="0" w:space="0" w:color="auto"/>
        <w:left w:val="none" w:sz="0" w:space="0" w:color="auto"/>
        <w:bottom w:val="none" w:sz="0" w:space="0" w:color="auto"/>
        <w:right w:val="none" w:sz="0" w:space="0" w:color="auto"/>
      </w:divBdr>
    </w:div>
    <w:div w:id="1183858405">
      <w:bodyDiv w:val="1"/>
      <w:marLeft w:val="0"/>
      <w:marRight w:val="0"/>
      <w:marTop w:val="0"/>
      <w:marBottom w:val="0"/>
      <w:divBdr>
        <w:top w:val="none" w:sz="0" w:space="0" w:color="auto"/>
        <w:left w:val="none" w:sz="0" w:space="0" w:color="auto"/>
        <w:bottom w:val="none" w:sz="0" w:space="0" w:color="auto"/>
        <w:right w:val="none" w:sz="0" w:space="0" w:color="auto"/>
      </w:divBdr>
      <w:divsChild>
        <w:div w:id="48498232">
          <w:marLeft w:val="0"/>
          <w:marRight w:val="0"/>
          <w:marTop w:val="0"/>
          <w:marBottom w:val="0"/>
          <w:divBdr>
            <w:top w:val="none" w:sz="0" w:space="0" w:color="auto"/>
            <w:left w:val="none" w:sz="0" w:space="0" w:color="auto"/>
            <w:bottom w:val="none" w:sz="0" w:space="0" w:color="auto"/>
            <w:right w:val="none" w:sz="0" w:space="0" w:color="auto"/>
          </w:divBdr>
        </w:div>
        <w:div w:id="61566632">
          <w:marLeft w:val="0"/>
          <w:marRight w:val="0"/>
          <w:marTop w:val="0"/>
          <w:marBottom w:val="0"/>
          <w:divBdr>
            <w:top w:val="none" w:sz="0" w:space="0" w:color="auto"/>
            <w:left w:val="none" w:sz="0" w:space="0" w:color="auto"/>
            <w:bottom w:val="none" w:sz="0" w:space="0" w:color="auto"/>
            <w:right w:val="none" w:sz="0" w:space="0" w:color="auto"/>
          </w:divBdr>
        </w:div>
        <w:div w:id="82999379">
          <w:marLeft w:val="0"/>
          <w:marRight w:val="0"/>
          <w:marTop w:val="0"/>
          <w:marBottom w:val="0"/>
          <w:divBdr>
            <w:top w:val="none" w:sz="0" w:space="0" w:color="auto"/>
            <w:left w:val="none" w:sz="0" w:space="0" w:color="auto"/>
            <w:bottom w:val="none" w:sz="0" w:space="0" w:color="auto"/>
            <w:right w:val="none" w:sz="0" w:space="0" w:color="auto"/>
          </w:divBdr>
        </w:div>
        <w:div w:id="96219690">
          <w:marLeft w:val="0"/>
          <w:marRight w:val="0"/>
          <w:marTop w:val="0"/>
          <w:marBottom w:val="0"/>
          <w:divBdr>
            <w:top w:val="none" w:sz="0" w:space="0" w:color="auto"/>
            <w:left w:val="none" w:sz="0" w:space="0" w:color="auto"/>
            <w:bottom w:val="none" w:sz="0" w:space="0" w:color="auto"/>
            <w:right w:val="none" w:sz="0" w:space="0" w:color="auto"/>
          </w:divBdr>
        </w:div>
        <w:div w:id="140737386">
          <w:marLeft w:val="0"/>
          <w:marRight w:val="0"/>
          <w:marTop w:val="0"/>
          <w:marBottom w:val="0"/>
          <w:divBdr>
            <w:top w:val="none" w:sz="0" w:space="0" w:color="auto"/>
            <w:left w:val="none" w:sz="0" w:space="0" w:color="auto"/>
            <w:bottom w:val="none" w:sz="0" w:space="0" w:color="auto"/>
            <w:right w:val="none" w:sz="0" w:space="0" w:color="auto"/>
          </w:divBdr>
        </w:div>
        <w:div w:id="156113228">
          <w:marLeft w:val="0"/>
          <w:marRight w:val="0"/>
          <w:marTop w:val="0"/>
          <w:marBottom w:val="0"/>
          <w:divBdr>
            <w:top w:val="none" w:sz="0" w:space="0" w:color="auto"/>
            <w:left w:val="none" w:sz="0" w:space="0" w:color="auto"/>
            <w:bottom w:val="none" w:sz="0" w:space="0" w:color="auto"/>
            <w:right w:val="none" w:sz="0" w:space="0" w:color="auto"/>
          </w:divBdr>
        </w:div>
        <w:div w:id="169494804">
          <w:marLeft w:val="0"/>
          <w:marRight w:val="0"/>
          <w:marTop w:val="0"/>
          <w:marBottom w:val="0"/>
          <w:divBdr>
            <w:top w:val="none" w:sz="0" w:space="0" w:color="auto"/>
            <w:left w:val="none" w:sz="0" w:space="0" w:color="auto"/>
            <w:bottom w:val="none" w:sz="0" w:space="0" w:color="auto"/>
            <w:right w:val="none" w:sz="0" w:space="0" w:color="auto"/>
          </w:divBdr>
        </w:div>
        <w:div w:id="216477276">
          <w:marLeft w:val="0"/>
          <w:marRight w:val="0"/>
          <w:marTop w:val="0"/>
          <w:marBottom w:val="0"/>
          <w:divBdr>
            <w:top w:val="none" w:sz="0" w:space="0" w:color="auto"/>
            <w:left w:val="none" w:sz="0" w:space="0" w:color="auto"/>
            <w:bottom w:val="none" w:sz="0" w:space="0" w:color="auto"/>
            <w:right w:val="none" w:sz="0" w:space="0" w:color="auto"/>
          </w:divBdr>
        </w:div>
        <w:div w:id="239677506">
          <w:marLeft w:val="0"/>
          <w:marRight w:val="0"/>
          <w:marTop w:val="0"/>
          <w:marBottom w:val="0"/>
          <w:divBdr>
            <w:top w:val="none" w:sz="0" w:space="0" w:color="auto"/>
            <w:left w:val="none" w:sz="0" w:space="0" w:color="auto"/>
            <w:bottom w:val="none" w:sz="0" w:space="0" w:color="auto"/>
            <w:right w:val="none" w:sz="0" w:space="0" w:color="auto"/>
          </w:divBdr>
        </w:div>
        <w:div w:id="271472803">
          <w:marLeft w:val="0"/>
          <w:marRight w:val="0"/>
          <w:marTop w:val="0"/>
          <w:marBottom w:val="0"/>
          <w:divBdr>
            <w:top w:val="none" w:sz="0" w:space="0" w:color="auto"/>
            <w:left w:val="none" w:sz="0" w:space="0" w:color="auto"/>
            <w:bottom w:val="none" w:sz="0" w:space="0" w:color="auto"/>
            <w:right w:val="none" w:sz="0" w:space="0" w:color="auto"/>
          </w:divBdr>
        </w:div>
        <w:div w:id="290093223">
          <w:marLeft w:val="0"/>
          <w:marRight w:val="0"/>
          <w:marTop w:val="0"/>
          <w:marBottom w:val="0"/>
          <w:divBdr>
            <w:top w:val="none" w:sz="0" w:space="0" w:color="auto"/>
            <w:left w:val="none" w:sz="0" w:space="0" w:color="auto"/>
            <w:bottom w:val="none" w:sz="0" w:space="0" w:color="auto"/>
            <w:right w:val="none" w:sz="0" w:space="0" w:color="auto"/>
          </w:divBdr>
        </w:div>
        <w:div w:id="294875949">
          <w:marLeft w:val="0"/>
          <w:marRight w:val="0"/>
          <w:marTop w:val="0"/>
          <w:marBottom w:val="0"/>
          <w:divBdr>
            <w:top w:val="none" w:sz="0" w:space="0" w:color="auto"/>
            <w:left w:val="none" w:sz="0" w:space="0" w:color="auto"/>
            <w:bottom w:val="none" w:sz="0" w:space="0" w:color="auto"/>
            <w:right w:val="none" w:sz="0" w:space="0" w:color="auto"/>
          </w:divBdr>
        </w:div>
        <w:div w:id="301271015">
          <w:marLeft w:val="0"/>
          <w:marRight w:val="0"/>
          <w:marTop w:val="0"/>
          <w:marBottom w:val="0"/>
          <w:divBdr>
            <w:top w:val="none" w:sz="0" w:space="0" w:color="auto"/>
            <w:left w:val="none" w:sz="0" w:space="0" w:color="auto"/>
            <w:bottom w:val="none" w:sz="0" w:space="0" w:color="auto"/>
            <w:right w:val="none" w:sz="0" w:space="0" w:color="auto"/>
          </w:divBdr>
        </w:div>
        <w:div w:id="323628044">
          <w:marLeft w:val="0"/>
          <w:marRight w:val="0"/>
          <w:marTop w:val="0"/>
          <w:marBottom w:val="0"/>
          <w:divBdr>
            <w:top w:val="none" w:sz="0" w:space="0" w:color="auto"/>
            <w:left w:val="none" w:sz="0" w:space="0" w:color="auto"/>
            <w:bottom w:val="none" w:sz="0" w:space="0" w:color="auto"/>
            <w:right w:val="none" w:sz="0" w:space="0" w:color="auto"/>
          </w:divBdr>
        </w:div>
        <w:div w:id="326831768">
          <w:marLeft w:val="0"/>
          <w:marRight w:val="0"/>
          <w:marTop w:val="0"/>
          <w:marBottom w:val="0"/>
          <w:divBdr>
            <w:top w:val="none" w:sz="0" w:space="0" w:color="auto"/>
            <w:left w:val="none" w:sz="0" w:space="0" w:color="auto"/>
            <w:bottom w:val="none" w:sz="0" w:space="0" w:color="auto"/>
            <w:right w:val="none" w:sz="0" w:space="0" w:color="auto"/>
          </w:divBdr>
        </w:div>
        <w:div w:id="354431562">
          <w:marLeft w:val="0"/>
          <w:marRight w:val="0"/>
          <w:marTop w:val="0"/>
          <w:marBottom w:val="0"/>
          <w:divBdr>
            <w:top w:val="none" w:sz="0" w:space="0" w:color="auto"/>
            <w:left w:val="none" w:sz="0" w:space="0" w:color="auto"/>
            <w:bottom w:val="none" w:sz="0" w:space="0" w:color="auto"/>
            <w:right w:val="none" w:sz="0" w:space="0" w:color="auto"/>
          </w:divBdr>
        </w:div>
        <w:div w:id="373388151">
          <w:marLeft w:val="0"/>
          <w:marRight w:val="0"/>
          <w:marTop w:val="0"/>
          <w:marBottom w:val="0"/>
          <w:divBdr>
            <w:top w:val="none" w:sz="0" w:space="0" w:color="auto"/>
            <w:left w:val="none" w:sz="0" w:space="0" w:color="auto"/>
            <w:bottom w:val="none" w:sz="0" w:space="0" w:color="auto"/>
            <w:right w:val="none" w:sz="0" w:space="0" w:color="auto"/>
          </w:divBdr>
        </w:div>
        <w:div w:id="375592117">
          <w:marLeft w:val="0"/>
          <w:marRight w:val="0"/>
          <w:marTop w:val="0"/>
          <w:marBottom w:val="0"/>
          <w:divBdr>
            <w:top w:val="none" w:sz="0" w:space="0" w:color="auto"/>
            <w:left w:val="none" w:sz="0" w:space="0" w:color="auto"/>
            <w:bottom w:val="none" w:sz="0" w:space="0" w:color="auto"/>
            <w:right w:val="none" w:sz="0" w:space="0" w:color="auto"/>
          </w:divBdr>
        </w:div>
        <w:div w:id="400712212">
          <w:marLeft w:val="0"/>
          <w:marRight w:val="0"/>
          <w:marTop w:val="0"/>
          <w:marBottom w:val="0"/>
          <w:divBdr>
            <w:top w:val="none" w:sz="0" w:space="0" w:color="auto"/>
            <w:left w:val="none" w:sz="0" w:space="0" w:color="auto"/>
            <w:bottom w:val="none" w:sz="0" w:space="0" w:color="auto"/>
            <w:right w:val="none" w:sz="0" w:space="0" w:color="auto"/>
          </w:divBdr>
        </w:div>
        <w:div w:id="445152065">
          <w:marLeft w:val="0"/>
          <w:marRight w:val="0"/>
          <w:marTop w:val="0"/>
          <w:marBottom w:val="0"/>
          <w:divBdr>
            <w:top w:val="none" w:sz="0" w:space="0" w:color="auto"/>
            <w:left w:val="none" w:sz="0" w:space="0" w:color="auto"/>
            <w:bottom w:val="none" w:sz="0" w:space="0" w:color="auto"/>
            <w:right w:val="none" w:sz="0" w:space="0" w:color="auto"/>
          </w:divBdr>
        </w:div>
        <w:div w:id="472022124">
          <w:marLeft w:val="0"/>
          <w:marRight w:val="0"/>
          <w:marTop w:val="0"/>
          <w:marBottom w:val="0"/>
          <w:divBdr>
            <w:top w:val="none" w:sz="0" w:space="0" w:color="auto"/>
            <w:left w:val="none" w:sz="0" w:space="0" w:color="auto"/>
            <w:bottom w:val="none" w:sz="0" w:space="0" w:color="auto"/>
            <w:right w:val="none" w:sz="0" w:space="0" w:color="auto"/>
          </w:divBdr>
        </w:div>
        <w:div w:id="490869968">
          <w:marLeft w:val="0"/>
          <w:marRight w:val="0"/>
          <w:marTop w:val="0"/>
          <w:marBottom w:val="0"/>
          <w:divBdr>
            <w:top w:val="none" w:sz="0" w:space="0" w:color="auto"/>
            <w:left w:val="none" w:sz="0" w:space="0" w:color="auto"/>
            <w:bottom w:val="none" w:sz="0" w:space="0" w:color="auto"/>
            <w:right w:val="none" w:sz="0" w:space="0" w:color="auto"/>
          </w:divBdr>
        </w:div>
        <w:div w:id="524488849">
          <w:marLeft w:val="0"/>
          <w:marRight w:val="0"/>
          <w:marTop w:val="0"/>
          <w:marBottom w:val="0"/>
          <w:divBdr>
            <w:top w:val="none" w:sz="0" w:space="0" w:color="auto"/>
            <w:left w:val="none" w:sz="0" w:space="0" w:color="auto"/>
            <w:bottom w:val="none" w:sz="0" w:space="0" w:color="auto"/>
            <w:right w:val="none" w:sz="0" w:space="0" w:color="auto"/>
          </w:divBdr>
        </w:div>
        <w:div w:id="613875874">
          <w:marLeft w:val="0"/>
          <w:marRight w:val="0"/>
          <w:marTop w:val="0"/>
          <w:marBottom w:val="0"/>
          <w:divBdr>
            <w:top w:val="none" w:sz="0" w:space="0" w:color="auto"/>
            <w:left w:val="none" w:sz="0" w:space="0" w:color="auto"/>
            <w:bottom w:val="none" w:sz="0" w:space="0" w:color="auto"/>
            <w:right w:val="none" w:sz="0" w:space="0" w:color="auto"/>
          </w:divBdr>
        </w:div>
        <w:div w:id="759177895">
          <w:marLeft w:val="0"/>
          <w:marRight w:val="0"/>
          <w:marTop w:val="0"/>
          <w:marBottom w:val="0"/>
          <w:divBdr>
            <w:top w:val="none" w:sz="0" w:space="0" w:color="auto"/>
            <w:left w:val="none" w:sz="0" w:space="0" w:color="auto"/>
            <w:bottom w:val="none" w:sz="0" w:space="0" w:color="auto"/>
            <w:right w:val="none" w:sz="0" w:space="0" w:color="auto"/>
          </w:divBdr>
        </w:div>
        <w:div w:id="762065515">
          <w:marLeft w:val="0"/>
          <w:marRight w:val="0"/>
          <w:marTop w:val="0"/>
          <w:marBottom w:val="0"/>
          <w:divBdr>
            <w:top w:val="none" w:sz="0" w:space="0" w:color="auto"/>
            <w:left w:val="none" w:sz="0" w:space="0" w:color="auto"/>
            <w:bottom w:val="none" w:sz="0" w:space="0" w:color="auto"/>
            <w:right w:val="none" w:sz="0" w:space="0" w:color="auto"/>
          </w:divBdr>
        </w:div>
        <w:div w:id="804126736">
          <w:marLeft w:val="0"/>
          <w:marRight w:val="0"/>
          <w:marTop w:val="0"/>
          <w:marBottom w:val="0"/>
          <w:divBdr>
            <w:top w:val="none" w:sz="0" w:space="0" w:color="auto"/>
            <w:left w:val="none" w:sz="0" w:space="0" w:color="auto"/>
            <w:bottom w:val="none" w:sz="0" w:space="0" w:color="auto"/>
            <w:right w:val="none" w:sz="0" w:space="0" w:color="auto"/>
          </w:divBdr>
        </w:div>
        <w:div w:id="804733563">
          <w:marLeft w:val="0"/>
          <w:marRight w:val="0"/>
          <w:marTop w:val="0"/>
          <w:marBottom w:val="0"/>
          <w:divBdr>
            <w:top w:val="none" w:sz="0" w:space="0" w:color="auto"/>
            <w:left w:val="none" w:sz="0" w:space="0" w:color="auto"/>
            <w:bottom w:val="none" w:sz="0" w:space="0" w:color="auto"/>
            <w:right w:val="none" w:sz="0" w:space="0" w:color="auto"/>
          </w:divBdr>
        </w:div>
        <w:div w:id="937324293">
          <w:marLeft w:val="0"/>
          <w:marRight w:val="0"/>
          <w:marTop w:val="0"/>
          <w:marBottom w:val="0"/>
          <w:divBdr>
            <w:top w:val="none" w:sz="0" w:space="0" w:color="auto"/>
            <w:left w:val="none" w:sz="0" w:space="0" w:color="auto"/>
            <w:bottom w:val="none" w:sz="0" w:space="0" w:color="auto"/>
            <w:right w:val="none" w:sz="0" w:space="0" w:color="auto"/>
          </w:divBdr>
        </w:div>
        <w:div w:id="944847588">
          <w:marLeft w:val="0"/>
          <w:marRight w:val="0"/>
          <w:marTop w:val="0"/>
          <w:marBottom w:val="0"/>
          <w:divBdr>
            <w:top w:val="none" w:sz="0" w:space="0" w:color="auto"/>
            <w:left w:val="none" w:sz="0" w:space="0" w:color="auto"/>
            <w:bottom w:val="none" w:sz="0" w:space="0" w:color="auto"/>
            <w:right w:val="none" w:sz="0" w:space="0" w:color="auto"/>
          </w:divBdr>
        </w:div>
        <w:div w:id="945619463">
          <w:marLeft w:val="0"/>
          <w:marRight w:val="0"/>
          <w:marTop w:val="0"/>
          <w:marBottom w:val="0"/>
          <w:divBdr>
            <w:top w:val="none" w:sz="0" w:space="0" w:color="auto"/>
            <w:left w:val="none" w:sz="0" w:space="0" w:color="auto"/>
            <w:bottom w:val="none" w:sz="0" w:space="0" w:color="auto"/>
            <w:right w:val="none" w:sz="0" w:space="0" w:color="auto"/>
          </w:divBdr>
        </w:div>
        <w:div w:id="949817450">
          <w:marLeft w:val="0"/>
          <w:marRight w:val="0"/>
          <w:marTop w:val="0"/>
          <w:marBottom w:val="0"/>
          <w:divBdr>
            <w:top w:val="none" w:sz="0" w:space="0" w:color="auto"/>
            <w:left w:val="none" w:sz="0" w:space="0" w:color="auto"/>
            <w:bottom w:val="none" w:sz="0" w:space="0" w:color="auto"/>
            <w:right w:val="none" w:sz="0" w:space="0" w:color="auto"/>
          </w:divBdr>
        </w:div>
        <w:div w:id="1011907587">
          <w:marLeft w:val="0"/>
          <w:marRight w:val="0"/>
          <w:marTop w:val="0"/>
          <w:marBottom w:val="0"/>
          <w:divBdr>
            <w:top w:val="none" w:sz="0" w:space="0" w:color="auto"/>
            <w:left w:val="none" w:sz="0" w:space="0" w:color="auto"/>
            <w:bottom w:val="none" w:sz="0" w:space="0" w:color="auto"/>
            <w:right w:val="none" w:sz="0" w:space="0" w:color="auto"/>
          </w:divBdr>
        </w:div>
        <w:div w:id="1057516071">
          <w:marLeft w:val="0"/>
          <w:marRight w:val="0"/>
          <w:marTop w:val="0"/>
          <w:marBottom w:val="0"/>
          <w:divBdr>
            <w:top w:val="none" w:sz="0" w:space="0" w:color="auto"/>
            <w:left w:val="none" w:sz="0" w:space="0" w:color="auto"/>
            <w:bottom w:val="none" w:sz="0" w:space="0" w:color="auto"/>
            <w:right w:val="none" w:sz="0" w:space="0" w:color="auto"/>
          </w:divBdr>
        </w:div>
        <w:div w:id="1064987345">
          <w:marLeft w:val="0"/>
          <w:marRight w:val="0"/>
          <w:marTop w:val="0"/>
          <w:marBottom w:val="0"/>
          <w:divBdr>
            <w:top w:val="none" w:sz="0" w:space="0" w:color="auto"/>
            <w:left w:val="none" w:sz="0" w:space="0" w:color="auto"/>
            <w:bottom w:val="none" w:sz="0" w:space="0" w:color="auto"/>
            <w:right w:val="none" w:sz="0" w:space="0" w:color="auto"/>
          </w:divBdr>
        </w:div>
        <w:div w:id="1067533932">
          <w:marLeft w:val="0"/>
          <w:marRight w:val="0"/>
          <w:marTop w:val="0"/>
          <w:marBottom w:val="0"/>
          <w:divBdr>
            <w:top w:val="none" w:sz="0" w:space="0" w:color="auto"/>
            <w:left w:val="none" w:sz="0" w:space="0" w:color="auto"/>
            <w:bottom w:val="none" w:sz="0" w:space="0" w:color="auto"/>
            <w:right w:val="none" w:sz="0" w:space="0" w:color="auto"/>
          </w:divBdr>
        </w:div>
        <w:div w:id="1155100192">
          <w:marLeft w:val="0"/>
          <w:marRight w:val="0"/>
          <w:marTop w:val="0"/>
          <w:marBottom w:val="0"/>
          <w:divBdr>
            <w:top w:val="none" w:sz="0" w:space="0" w:color="auto"/>
            <w:left w:val="none" w:sz="0" w:space="0" w:color="auto"/>
            <w:bottom w:val="none" w:sz="0" w:space="0" w:color="auto"/>
            <w:right w:val="none" w:sz="0" w:space="0" w:color="auto"/>
          </w:divBdr>
        </w:div>
        <w:div w:id="1179349861">
          <w:marLeft w:val="0"/>
          <w:marRight w:val="0"/>
          <w:marTop w:val="0"/>
          <w:marBottom w:val="0"/>
          <w:divBdr>
            <w:top w:val="none" w:sz="0" w:space="0" w:color="auto"/>
            <w:left w:val="none" w:sz="0" w:space="0" w:color="auto"/>
            <w:bottom w:val="none" w:sz="0" w:space="0" w:color="auto"/>
            <w:right w:val="none" w:sz="0" w:space="0" w:color="auto"/>
          </w:divBdr>
        </w:div>
        <w:div w:id="1218056195">
          <w:marLeft w:val="0"/>
          <w:marRight w:val="0"/>
          <w:marTop w:val="0"/>
          <w:marBottom w:val="0"/>
          <w:divBdr>
            <w:top w:val="none" w:sz="0" w:space="0" w:color="auto"/>
            <w:left w:val="none" w:sz="0" w:space="0" w:color="auto"/>
            <w:bottom w:val="none" w:sz="0" w:space="0" w:color="auto"/>
            <w:right w:val="none" w:sz="0" w:space="0" w:color="auto"/>
          </w:divBdr>
        </w:div>
        <w:div w:id="1250893732">
          <w:marLeft w:val="0"/>
          <w:marRight w:val="0"/>
          <w:marTop w:val="0"/>
          <w:marBottom w:val="0"/>
          <w:divBdr>
            <w:top w:val="none" w:sz="0" w:space="0" w:color="auto"/>
            <w:left w:val="none" w:sz="0" w:space="0" w:color="auto"/>
            <w:bottom w:val="none" w:sz="0" w:space="0" w:color="auto"/>
            <w:right w:val="none" w:sz="0" w:space="0" w:color="auto"/>
          </w:divBdr>
        </w:div>
        <w:div w:id="1272203353">
          <w:marLeft w:val="0"/>
          <w:marRight w:val="0"/>
          <w:marTop w:val="0"/>
          <w:marBottom w:val="0"/>
          <w:divBdr>
            <w:top w:val="none" w:sz="0" w:space="0" w:color="auto"/>
            <w:left w:val="none" w:sz="0" w:space="0" w:color="auto"/>
            <w:bottom w:val="none" w:sz="0" w:space="0" w:color="auto"/>
            <w:right w:val="none" w:sz="0" w:space="0" w:color="auto"/>
          </w:divBdr>
        </w:div>
        <w:div w:id="1282499128">
          <w:marLeft w:val="0"/>
          <w:marRight w:val="0"/>
          <w:marTop w:val="0"/>
          <w:marBottom w:val="0"/>
          <w:divBdr>
            <w:top w:val="none" w:sz="0" w:space="0" w:color="auto"/>
            <w:left w:val="none" w:sz="0" w:space="0" w:color="auto"/>
            <w:bottom w:val="none" w:sz="0" w:space="0" w:color="auto"/>
            <w:right w:val="none" w:sz="0" w:space="0" w:color="auto"/>
          </w:divBdr>
        </w:div>
        <w:div w:id="1401101455">
          <w:marLeft w:val="0"/>
          <w:marRight w:val="0"/>
          <w:marTop w:val="0"/>
          <w:marBottom w:val="0"/>
          <w:divBdr>
            <w:top w:val="none" w:sz="0" w:space="0" w:color="auto"/>
            <w:left w:val="none" w:sz="0" w:space="0" w:color="auto"/>
            <w:bottom w:val="none" w:sz="0" w:space="0" w:color="auto"/>
            <w:right w:val="none" w:sz="0" w:space="0" w:color="auto"/>
          </w:divBdr>
        </w:div>
        <w:div w:id="1485975489">
          <w:marLeft w:val="0"/>
          <w:marRight w:val="0"/>
          <w:marTop w:val="0"/>
          <w:marBottom w:val="0"/>
          <w:divBdr>
            <w:top w:val="none" w:sz="0" w:space="0" w:color="auto"/>
            <w:left w:val="none" w:sz="0" w:space="0" w:color="auto"/>
            <w:bottom w:val="none" w:sz="0" w:space="0" w:color="auto"/>
            <w:right w:val="none" w:sz="0" w:space="0" w:color="auto"/>
          </w:divBdr>
        </w:div>
        <w:div w:id="1524590862">
          <w:marLeft w:val="0"/>
          <w:marRight w:val="0"/>
          <w:marTop w:val="0"/>
          <w:marBottom w:val="0"/>
          <w:divBdr>
            <w:top w:val="none" w:sz="0" w:space="0" w:color="auto"/>
            <w:left w:val="none" w:sz="0" w:space="0" w:color="auto"/>
            <w:bottom w:val="none" w:sz="0" w:space="0" w:color="auto"/>
            <w:right w:val="none" w:sz="0" w:space="0" w:color="auto"/>
          </w:divBdr>
        </w:div>
        <w:div w:id="1540895081">
          <w:marLeft w:val="0"/>
          <w:marRight w:val="0"/>
          <w:marTop w:val="0"/>
          <w:marBottom w:val="0"/>
          <w:divBdr>
            <w:top w:val="none" w:sz="0" w:space="0" w:color="auto"/>
            <w:left w:val="none" w:sz="0" w:space="0" w:color="auto"/>
            <w:bottom w:val="none" w:sz="0" w:space="0" w:color="auto"/>
            <w:right w:val="none" w:sz="0" w:space="0" w:color="auto"/>
          </w:divBdr>
        </w:div>
        <w:div w:id="1546790825">
          <w:marLeft w:val="0"/>
          <w:marRight w:val="0"/>
          <w:marTop w:val="0"/>
          <w:marBottom w:val="0"/>
          <w:divBdr>
            <w:top w:val="none" w:sz="0" w:space="0" w:color="auto"/>
            <w:left w:val="none" w:sz="0" w:space="0" w:color="auto"/>
            <w:bottom w:val="none" w:sz="0" w:space="0" w:color="auto"/>
            <w:right w:val="none" w:sz="0" w:space="0" w:color="auto"/>
          </w:divBdr>
        </w:div>
        <w:div w:id="1573270358">
          <w:marLeft w:val="0"/>
          <w:marRight w:val="0"/>
          <w:marTop w:val="0"/>
          <w:marBottom w:val="0"/>
          <w:divBdr>
            <w:top w:val="none" w:sz="0" w:space="0" w:color="auto"/>
            <w:left w:val="none" w:sz="0" w:space="0" w:color="auto"/>
            <w:bottom w:val="none" w:sz="0" w:space="0" w:color="auto"/>
            <w:right w:val="none" w:sz="0" w:space="0" w:color="auto"/>
          </w:divBdr>
        </w:div>
        <w:div w:id="1580865476">
          <w:marLeft w:val="0"/>
          <w:marRight w:val="0"/>
          <w:marTop w:val="0"/>
          <w:marBottom w:val="0"/>
          <w:divBdr>
            <w:top w:val="none" w:sz="0" w:space="0" w:color="auto"/>
            <w:left w:val="none" w:sz="0" w:space="0" w:color="auto"/>
            <w:bottom w:val="none" w:sz="0" w:space="0" w:color="auto"/>
            <w:right w:val="none" w:sz="0" w:space="0" w:color="auto"/>
          </w:divBdr>
        </w:div>
        <w:div w:id="1605502329">
          <w:marLeft w:val="0"/>
          <w:marRight w:val="0"/>
          <w:marTop w:val="0"/>
          <w:marBottom w:val="0"/>
          <w:divBdr>
            <w:top w:val="none" w:sz="0" w:space="0" w:color="auto"/>
            <w:left w:val="none" w:sz="0" w:space="0" w:color="auto"/>
            <w:bottom w:val="none" w:sz="0" w:space="0" w:color="auto"/>
            <w:right w:val="none" w:sz="0" w:space="0" w:color="auto"/>
          </w:divBdr>
        </w:div>
        <w:div w:id="1709529956">
          <w:marLeft w:val="0"/>
          <w:marRight w:val="0"/>
          <w:marTop w:val="0"/>
          <w:marBottom w:val="0"/>
          <w:divBdr>
            <w:top w:val="none" w:sz="0" w:space="0" w:color="auto"/>
            <w:left w:val="none" w:sz="0" w:space="0" w:color="auto"/>
            <w:bottom w:val="none" w:sz="0" w:space="0" w:color="auto"/>
            <w:right w:val="none" w:sz="0" w:space="0" w:color="auto"/>
          </w:divBdr>
        </w:div>
        <w:div w:id="1820532021">
          <w:marLeft w:val="0"/>
          <w:marRight w:val="0"/>
          <w:marTop w:val="0"/>
          <w:marBottom w:val="0"/>
          <w:divBdr>
            <w:top w:val="none" w:sz="0" w:space="0" w:color="auto"/>
            <w:left w:val="none" w:sz="0" w:space="0" w:color="auto"/>
            <w:bottom w:val="none" w:sz="0" w:space="0" w:color="auto"/>
            <w:right w:val="none" w:sz="0" w:space="0" w:color="auto"/>
          </w:divBdr>
        </w:div>
        <w:div w:id="1926259071">
          <w:marLeft w:val="0"/>
          <w:marRight w:val="0"/>
          <w:marTop w:val="0"/>
          <w:marBottom w:val="0"/>
          <w:divBdr>
            <w:top w:val="none" w:sz="0" w:space="0" w:color="auto"/>
            <w:left w:val="none" w:sz="0" w:space="0" w:color="auto"/>
            <w:bottom w:val="none" w:sz="0" w:space="0" w:color="auto"/>
            <w:right w:val="none" w:sz="0" w:space="0" w:color="auto"/>
          </w:divBdr>
        </w:div>
        <w:div w:id="1963344683">
          <w:marLeft w:val="0"/>
          <w:marRight w:val="0"/>
          <w:marTop w:val="0"/>
          <w:marBottom w:val="0"/>
          <w:divBdr>
            <w:top w:val="none" w:sz="0" w:space="0" w:color="auto"/>
            <w:left w:val="none" w:sz="0" w:space="0" w:color="auto"/>
            <w:bottom w:val="none" w:sz="0" w:space="0" w:color="auto"/>
            <w:right w:val="none" w:sz="0" w:space="0" w:color="auto"/>
          </w:divBdr>
        </w:div>
        <w:div w:id="2018077948">
          <w:marLeft w:val="0"/>
          <w:marRight w:val="0"/>
          <w:marTop w:val="0"/>
          <w:marBottom w:val="0"/>
          <w:divBdr>
            <w:top w:val="none" w:sz="0" w:space="0" w:color="auto"/>
            <w:left w:val="none" w:sz="0" w:space="0" w:color="auto"/>
            <w:bottom w:val="none" w:sz="0" w:space="0" w:color="auto"/>
            <w:right w:val="none" w:sz="0" w:space="0" w:color="auto"/>
          </w:divBdr>
        </w:div>
        <w:div w:id="2043283771">
          <w:marLeft w:val="0"/>
          <w:marRight w:val="0"/>
          <w:marTop w:val="0"/>
          <w:marBottom w:val="0"/>
          <w:divBdr>
            <w:top w:val="none" w:sz="0" w:space="0" w:color="auto"/>
            <w:left w:val="none" w:sz="0" w:space="0" w:color="auto"/>
            <w:bottom w:val="none" w:sz="0" w:space="0" w:color="auto"/>
            <w:right w:val="none" w:sz="0" w:space="0" w:color="auto"/>
          </w:divBdr>
        </w:div>
        <w:div w:id="2066292073">
          <w:marLeft w:val="0"/>
          <w:marRight w:val="0"/>
          <w:marTop w:val="0"/>
          <w:marBottom w:val="0"/>
          <w:divBdr>
            <w:top w:val="none" w:sz="0" w:space="0" w:color="auto"/>
            <w:left w:val="none" w:sz="0" w:space="0" w:color="auto"/>
            <w:bottom w:val="none" w:sz="0" w:space="0" w:color="auto"/>
            <w:right w:val="none" w:sz="0" w:space="0" w:color="auto"/>
          </w:divBdr>
        </w:div>
      </w:divsChild>
    </w:div>
    <w:div w:id="1259094869">
      <w:bodyDiv w:val="1"/>
      <w:marLeft w:val="0"/>
      <w:marRight w:val="0"/>
      <w:marTop w:val="0"/>
      <w:marBottom w:val="0"/>
      <w:divBdr>
        <w:top w:val="none" w:sz="0" w:space="0" w:color="auto"/>
        <w:left w:val="none" w:sz="0" w:space="0" w:color="auto"/>
        <w:bottom w:val="none" w:sz="0" w:space="0" w:color="auto"/>
        <w:right w:val="none" w:sz="0" w:space="0" w:color="auto"/>
      </w:divBdr>
    </w:div>
    <w:div w:id="1346135816">
      <w:bodyDiv w:val="1"/>
      <w:marLeft w:val="0"/>
      <w:marRight w:val="0"/>
      <w:marTop w:val="0"/>
      <w:marBottom w:val="0"/>
      <w:divBdr>
        <w:top w:val="none" w:sz="0" w:space="0" w:color="auto"/>
        <w:left w:val="none" w:sz="0" w:space="0" w:color="auto"/>
        <w:bottom w:val="none" w:sz="0" w:space="0" w:color="auto"/>
        <w:right w:val="none" w:sz="0" w:space="0" w:color="auto"/>
      </w:divBdr>
    </w:div>
    <w:div w:id="1346714487">
      <w:bodyDiv w:val="1"/>
      <w:marLeft w:val="0"/>
      <w:marRight w:val="0"/>
      <w:marTop w:val="0"/>
      <w:marBottom w:val="0"/>
      <w:divBdr>
        <w:top w:val="none" w:sz="0" w:space="0" w:color="auto"/>
        <w:left w:val="none" w:sz="0" w:space="0" w:color="auto"/>
        <w:bottom w:val="none" w:sz="0" w:space="0" w:color="auto"/>
        <w:right w:val="none" w:sz="0" w:space="0" w:color="auto"/>
      </w:divBdr>
    </w:div>
    <w:div w:id="1380935263">
      <w:bodyDiv w:val="1"/>
      <w:marLeft w:val="0"/>
      <w:marRight w:val="0"/>
      <w:marTop w:val="0"/>
      <w:marBottom w:val="0"/>
      <w:divBdr>
        <w:top w:val="none" w:sz="0" w:space="0" w:color="auto"/>
        <w:left w:val="none" w:sz="0" w:space="0" w:color="auto"/>
        <w:bottom w:val="none" w:sz="0" w:space="0" w:color="auto"/>
        <w:right w:val="none" w:sz="0" w:space="0" w:color="auto"/>
      </w:divBdr>
    </w:div>
    <w:div w:id="1428817294">
      <w:bodyDiv w:val="1"/>
      <w:marLeft w:val="0"/>
      <w:marRight w:val="0"/>
      <w:marTop w:val="0"/>
      <w:marBottom w:val="0"/>
      <w:divBdr>
        <w:top w:val="none" w:sz="0" w:space="0" w:color="auto"/>
        <w:left w:val="none" w:sz="0" w:space="0" w:color="auto"/>
        <w:bottom w:val="none" w:sz="0" w:space="0" w:color="auto"/>
        <w:right w:val="none" w:sz="0" w:space="0" w:color="auto"/>
      </w:divBdr>
    </w:div>
    <w:div w:id="1453280786">
      <w:bodyDiv w:val="1"/>
      <w:marLeft w:val="0"/>
      <w:marRight w:val="0"/>
      <w:marTop w:val="0"/>
      <w:marBottom w:val="0"/>
      <w:divBdr>
        <w:top w:val="none" w:sz="0" w:space="0" w:color="auto"/>
        <w:left w:val="none" w:sz="0" w:space="0" w:color="auto"/>
        <w:bottom w:val="none" w:sz="0" w:space="0" w:color="auto"/>
        <w:right w:val="none" w:sz="0" w:space="0" w:color="auto"/>
      </w:divBdr>
    </w:div>
    <w:div w:id="1506551013">
      <w:bodyDiv w:val="1"/>
      <w:marLeft w:val="0"/>
      <w:marRight w:val="0"/>
      <w:marTop w:val="0"/>
      <w:marBottom w:val="0"/>
      <w:divBdr>
        <w:top w:val="none" w:sz="0" w:space="0" w:color="auto"/>
        <w:left w:val="none" w:sz="0" w:space="0" w:color="auto"/>
        <w:bottom w:val="none" w:sz="0" w:space="0" w:color="auto"/>
        <w:right w:val="none" w:sz="0" w:space="0" w:color="auto"/>
      </w:divBdr>
    </w:div>
    <w:div w:id="1514759896">
      <w:bodyDiv w:val="1"/>
      <w:marLeft w:val="0"/>
      <w:marRight w:val="0"/>
      <w:marTop w:val="0"/>
      <w:marBottom w:val="0"/>
      <w:divBdr>
        <w:top w:val="none" w:sz="0" w:space="0" w:color="auto"/>
        <w:left w:val="none" w:sz="0" w:space="0" w:color="auto"/>
        <w:bottom w:val="none" w:sz="0" w:space="0" w:color="auto"/>
        <w:right w:val="none" w:sz="0" w:space="0" w:color="auto"/>
      </w:divBdr>
    </w:div>
    <w:div w:id="1557549445">
      <w:bodyDiv w:val="1"/>
      <w:marLeft w:val="0"/>
      <w:marRight w:val="0"/>
      <w:marTop w:val="0"/>
      <w:marBottom w:val="0"/>
      <w:divBdr>
        <w:top w:val="none" w:sz="0" w:space="0" w:color="auto"/>
        <w:left w:val="none" w:sz="0" w:space="0" w:color="auto"/>
        <w:bottom w:val="none" w:sz="0" w:space="0" w:color="auto"/>
        <w:right w:val="none" w:sz="0" w:space="0" w:color="auto"/>
      </w:divBdr>
      <w:divsChild>
        <w:div w:id="478227258">
          <w:marLeft w:val="0"/>
          <w:marRight w:val="0"/>
          <w:marTop w:val="0"/>
          <w:marBottom w:val="0"/>
          <w:divBdr>
            <w:top w:val="none" w:sz="0" w:space="0" w:color="auto"/>
            <w:left w:val="none" w:sz="0" w:space="0" w:color="auto"/>
            <w:bottom w:val="none" w:sz="0" w:space="0" w:color="auto"/>
            <w:right w:val="none" w:sz="0" w:space="0" w:color="auto"/>
          </w:divBdr>
          <w:divsChild>
            <w:div w:id="2092576045">
              <w:marLeft w:val="0"/>
              <w:marRight w:val="0"/>
              <w:marTop w:val="0"/>
              <w:marBottom w:val="0"/>
              <w:divBdr>
                <w:top w:val="none" w:sz="0" w:space="0" w:color="auto"/>
                <w:left w:val="none" w:sz="0" w:space="0" w:color="auto"/>
                <w:bottom w:val="none" w:sz="0" w:space="0" w:color="auto"/>
                <w:right w:val="none" w:sz="0" w:space="0" w:color="auto"/>
              </w:divBdr>
              <w:divsChild>
                <w:div w:id="39013374">
                  <w:marLeft w:val="0"/>
                  <w:marRight w:val="0"/>
                  <w:marTop w:val="0"/>
                  <w:marBottom w:val="0"/>
                  <w:divBdr>
                    <w:top w:val="none" w:sz="0" w:space="0" w:color="auto"/>
                    <w:left w:val="none" w:sz="0" w:space="0" w:color="auto"/>
                    <w:bottom w:val="none" w:sz="0" w:space="0" w:color="auto"/>
                    <w:right w:val="none" w:sz="0" w:space="0" w:color="auto"/>
                  </w:divBdr>
                  <w:divsChild>
                    <w:div w:id="6758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063086">
      <w:bodyDiv w:val="1"/>
      <w:marLeft w:val="0"/>
      <w:marRight w:val="0"/>
      <w:marTop w:val="0"/>
      <w:marBottom w:val="0"/>
      <w:divBdr>
        <w:top w:val="none" w:sz="0" w:space="0" w:color="auto"/>
        <w:left w:val="none" w:sz="0" w:space="0" w:color="auto"/>
        <w:bottom w:val="none" w:sz="0" w:space="0" w:color="auto"/>
        <w:right w:val="none" w:sz="0" w:space="0" w:color="auto"/>
      </w:divBdr>
      <w:divsChild>
        <w:div w:id="352800551">
          <w:marLeft w:val="0"/>
          <w:marRight w:val="0"/>
          <w:marTop w:val="0"/>
          <w:marBottom w:val="0"/>
          <w:divBdr>
            <w:top w:val="none" w:sz="0" w:space="0" w:color="auto"/>
            <w:left w:val="none" w:sz="0" w:space="0" w:color="auto"/>
            <w:bottom w:val="none" w:sz="0" w:space="0" w:color="auto"/>
            <w:right w:val="none" w:sz="0" w:space="0" w:color="auto"/>
          </w:divBdr>
        </w:div>
        <w:div w:id="402028945">
          <w:marLeft w:val="0"/>
          <w:marRight w:val="0"/>
          <w:marTop w:val="0"/>
          <w:marBottom w:val="0"/>
          <w:divBdr>
            <w:top w:val="none" w:sz="0" w:space="0" w:color="auto"/>
            <w:left w:val="none" w:sz="0" w:space="0" w:color="auto"/>
            <w:bottom w:val="none" w:sz="0" w:space="0" w:color="auto"/>
            <w:right w:val="none" w:sz="0" w:space="0" w:color="auto"/>
          </w:divBdr>
        </w:div>
        <w:div w:id="754399315">
          <w:marLeft w:val="0"/>
          <w:marRight w:val="0"/>
          <w:marTop w:val="0"/>
          <w:marBottom w:val="0"/>
          <w:divBdr>
            <w:top w:val="none" w:sz="0" w:space="0" w:color="auto"/>
            <w:left w:val="none" w:sz="0" w:space="0" w:color="auto"/>
            <w:bottom w:val="none" w:sz="0" w:space="0" w:color="auto"/>
            <w:right w:val="none" w:sz="0" w:space="0" w:color="auto"/>
          </w:divBdr>
        </w:div>
        <w:div w:id="787549237">
          <w:marLeft w:val="0"/>
          <w:marRight w:val="0"/>
          <w:marTop w:val="0"/>
          <w:marBottom w:val="0"/>
          <w:divBdr>
            <w:top w:val="none" w:sz="0" w:space="0" w:color="auto"/>
            <w:left w:val="none" w:sz="0" w:space="0" w:color="auto"/>
            <w:bottom w:val="none" w:sz="0" w:space="0" w:color="auto"/>
            <w:right w:val="none" w:sz="0" w:space="0" w:color="auto"/>
          </w:divBdr>
        </w:div>
        <w:div w:id="811555928">
          <w:marLeft w:val="0"/>
          <w:marRight w:val="0"/>
          <w:marTop w:val="0"/>
          <w:marBottom w:val="0"/>
          <w:divBdr>
            <w:top w:val="none" w:sz="0" w:space="0" w:color="auto"/>
            <w:left w:val="none" w:sz="0" w:space="0" w:color="auto"/>
            <w:bottom w:val="none" w:sz="0" w:space="0" w:color="auto"/>
            <w:right w:val="none" w:sz="0" w:space="0" w:color="auto"/>
          </w:divBdr>
        </w:div>
        <w:div w:id="816339472">
          <w:marLeft w:val="0"/>
          <w:marRight w:val="0"/>
          <w:marTop w:val="0"/>
          <w:marBottom w:val="0"/>
          <w:divBdr>
            <w:top w:val="none" w:sz="0" w:space="0" w:color="auto"/>
            <w:left w:val="none" w:sz="0" w:space="0" w:color="auto"/>
            <w:bottom w:val="none" w:sz="0" w:space="0" w:color="auto"/>
            <w:right w:val="none" w:sz="0" w:space="0" w:color="auto"/>
          </w:divBdr>
        </w:div>
        <w:div w:id="834951756">
          <w:marLeft w:val="0"/>
          <w:marRight w:val="0"/>
          <w:marTop w:val="0"/>
          <w:marBottom w:val="0"/>
          <w:divBdr>
            <w:top w:val="none" w:sz="0" w:space="0" w:color="auto"/>
            <w:left w:val="none" w:sz="0" w:space="0" w:color="auto"/>
            <w:bottom w:val="none" w:sz="0" w:space="0" w:color="auto"/>
            <w:right w:val="none" w:sz="0" w:space="0" w:color="auto"/>
          </w:divBdr>
        </w:div>
        <w:div w:id="987902211">
          <w:marLeft w:val="0"/>
          <w:marRight w:val="0"/>
          <w:marTop w:val="0"/>
          <w:marBottom w:val="0"/>
          <w:divBdr>
            <w:top w:val="none" w:sz="0" w:space="0" w:color="auto"/>
            <w:left w:val="none" w:sz="0" w:space="0" w:color="auto"/>
            <w:bottom w:val="none" w:sz="0" w:space="0" w:color="auto"/>
            <w:right w:val="none" w:sz="0" w:space="0" w:color="auto"/>
          </w:divBdr>
        </w:div>
        <w:div w:id="1420177869">
          <w:marLeft w:val="0"/>
          <w:marRight w:val="0"/>
          <w:marTop w:val="0"/>
          <w:marBottom w:val="0"/>
          <w:divBdr>
            <w:top w:val="none" w:sz="0" w:space="0" w:color="auto"/>
            <w:left w:val="none" w:sz="0" w:space="0" w:color="auto"/>
            <w:bottom w:val="none" w:sz="0" w:space="0" w:color="auto"/>
            <w:right w:val="none" w:sz="0" w:space="0" w:color="auto"/>
          </w:divBdr>
        </w:div>
        <w:div w:id="1476869475">
          <w:marLeft w:val="0"/>
          <w:marRight w:val="0"/>
          <w:marTop w:val="0"/>
          <w:marBottom w:val="0"/>
          <w:divBdr>
            <w:top w:val="none" w:sz="0" w:space="0" w:color="auto"/>
            <w:left w:val="none" w:sz="0" w:space="0" w:color="auto"/>
            <w:bottom w:val="none" w:sz="0" w:space="0" w:color="auto"/>
            <w:right w:val="none" w:sz="0" w:space="0" w:color="auto"/>
          </w:divBdr>
        </w:div>
        <w:div w:id="1513180908">
          <w:marLeft w:val="0"/>
          <w:marRight w:val="0"/>
          <w:marTop w:val="0"/>
          <w:marBottom w:val="0"/>
          <w:divBdr>
            <w:top w:val="none" w:sz="0" w:space="0" w:color="auto"/>
            <w:left w:val="none" w:sz="0" w:space="0" w:color="auto"/>
            <w:bottom w:val="none" w:sz="0" w:space="0" w:color="auto"/>
            <w:right w:val="none" w:sz="0" w:space="0" w:color="auto"/>
          </w:divBdr>
        </w:div>
        <w:div w:id="1702389348">
          <w:marLeft w:val="0"/>
          <w:marRight w:val="0"/>
          <w:marTop w:val="0"/>
          <w:marBottom w:val="0"/>
          <w:divBdr>
            <w:top w:val="none" w:sz="0" w:space="0" w:color="auto"/>
            <w:left w:val="none" w:sz="0" w:space="0" w:color="auto"/>
            <w:bottom w:val="none" w:sz="0" w:space="0" w:color="auto"/>
            <w:right w:val="none" w:sz="0" w:space="0" w:color="auto"/>
          </w:divBdr>
        </w:div>
        <w:div w:id="1711490417">
          <w:marLeft w:val="0"/>
          <w:marRight w:val="0"/>
          <w:marTop w:val="0"/>
          <w:marBottom w:val="0"/>
          <w:divBdr>
            <w:top w:val="none" w:sz="0" w:space="0" w:color="auto"/>
            <w:left w:val="none" w:sz="0" w:space="0" w:color="auto"/>
            <w:bottom w:val="none" w:sz="0" w:space="0" w:color="auto"/>
            <w:right w:val="none" w:sz="0" w:space="0" w:color="auto"/>
          </w:divBdr>
        </w:div>
        <w:div w:id="1889760914">
          <w:marLeft w:val="0"/>
          <w:marRight w:val="0"/>
          <w:marTop w:val="0"/>
          <w:marBottom w:val="0"/>
          <w:divBdr>
            <w:top w:val="none" w:sz="0" w:space="0" w:color="auto"/>
            <w:left w:val="none" w:sz="0" w:space="0" w:color="auto"/>
            <w:bottom w:val="none" w:sz="0" w:space="0" w:color="auto"/>
            <w:right w:val="none" w:sz="0" w:space="0" w:color="auto"/>
          </w:divBdr>
        </w:div>
      </w:divsChild>
    </w:div>
    <w:div w:id="1571037369">
      <w:bodyDiv w:val="1"/>
      <w:marLeft w:val="0"/>
      <w:marRight w:val="0"/>
      <w:marTop w:val="0"/>
      <w:marBottom w:val="0"/>
      <w:divBdr>
        <w:top w:val="none" w:sz="0" w:space="0" w:color="auto"/>
        <w:left w:val="none" w:sz="0" w:space="0" w:color="auto"/>
        <w:bottom w:val="none" w:sz="0" w:space="0" w:color="auto"/>
        <w:right w:val="none" w:sz="0" w:space="0" w:color="auto"/>
      </w:divBdr>
    </w:div>
    <w:div w:id="1578632027">
      <w:bodyDiv w:val="1"/>
      <w:marLeft w:val="0"/>
      <w:marRight w:val="0"/>
      <w:marTop w:val="0"/>
      <w:marBottom w:val="0"/>
      <w:divBdr>
        <w:top w:val="none" w:sz="0" w:space="0" w:color="auto"/>
        <w:left w:val="none" w:sz="0" w:space="0" w:color="auto"/>
        <w:bottom w:val="none" w:sz="0" w:space="0" w:color="auto"/>
        <w:right w:val="none" w:sz="0" w:space="0" w:color="auto"/>
      </w:divBdr>
    </w:div>
    <w:div w:id="1594359973">
      <w:bodyDiv w:val="1"/>
      <w:marLeft w:val="0"/>
      <w:marRight w:val="0"/>
      <w:marTop w:val="0"/>
      <w:marBottom w:val="0"/>
      <w:divBdr>
        <w:top w:val="none" w:sz="0" w:space="0" w:color="auto"/>
        <w:left w:val="none" w:sz="0" w:space="0" w:color="auto"/>
        <w:bottom w:val="none" w:sz="0" w:space="0" w:color="auto"/>
        <w:right w:val="none" w:sz="0" w:space="0" w:color="auto"/>
      </w:divBdr>
    </w:div>
    <w:div w:id="1639067021">
      <w:bodyDiv w:val="1"/>
      <w:marLeft w:val="0"/>
      <w:marRight w:val="0"/>
      <w:marTop w:val="0"/>
      <w:marBottom w:val="0"/>
      <w:divBdr>
        <w:top w:val="none" w:sz="0" w:space="0" w:color="auto"/>
        <w:left w:val="none" w:sz="0" w:space="0" w:color="auto"/>
        <w:bottom w:val="none" w:sz="0" w:space="0" w:color="auto"/>
        <w:right w:val="none" w:sz="0" w:space="0" w:color="auto"/>
      </w:divBdr>
      <w:divsChild>
        <w:div w:id="199560342">
          <w:marLeft w:val="0"/>
          <w:marRight w:val="0"/>
          <w:marTop w:val="0"/>
          <w:marBottom w:val="0"/>
          <w:divBdr>
            <w:top w:val="none" w:sz="0" w:space="0" w:color="auto"/>
            <w:left w:val="none" w:sz="0" w:space="0" w:color="auto"/>
            <w:bottom w:val="none" w:sz="0" w:space="0" w:color="auto"/>
            <w:right w:val="none" w:sz="0" w:space="0" w:color="auto"/>
          </w:divBdr>
        </w:div>
        <w:div w:id="1779058444">
          <w:marLeft w:val="0"/>
          <w:marRight w:val="0"/>
          <w:marTop w:val="0"/>
          <w:marBottom w:val="0"/>
          <w:divBdr>
            <w:top w:val="none" w:sz="0" w:space="0" w:color="auto"/>
            <w:left w:val="none" w:sz="0" w:space="0" w:color="auto"/>
            <w:bottom w:val="none" w:sz="0" w:space="0" w:color="auto"/>
            <w:right w:val="none" w:sz="0" w:space="0" w:color="auto"/>
          </w:divBdr>
        </w:div>
        <w:div w:id="986590000">
          <w:marLeft w:val="0"/>
          <w:marRight w:val="0"/>
          <w:marTop w:val="0"/>
          <w:marBottom w:val="0"/>
          <w:divBdr>
            <w:top w:val="none" w:sz="0" w:space="0" w:color="auto"/>
            <w:left w:val="none" w:sz="0" w:space="0" w:color="auto"/>
            <w:bottom w:val="none" w:sz="0" w:space="0" w:color="auto"/>
            <w:right w:val="none" w:sz="0" w:space="0" w:color="auto"/>
          </w:divBdr>
        </w:div>
        <w:div w:id="1588154239">
          <w:marLeft w:val="0"/>
          <w:marRight w:val="0"/>
          <w:marTop w:val="0"/>
          <w:marBottom w:val="0"/>
          <w:divBdr>
            <w:top w:val="none" w:sz="0" w:space="0" w:color="auto"/>
            <w:left w:val="none" w:sz="0" w:space="0" w:color="auto"/>
            <w:bottom w:val="none" w:sz="0" w:space="0" w:color="auto"/>
            <w:right w:val="none" w:sz="0" w:space="0" w:color="auto"/>
          </w:divBdr>
        </w:div>
        <w:div w:id="1767535016">
          <w:marLeft w:val="0"/>
          <w:marRight w:val="0"/>
          <w:marTop w:val="0"/>
          <w:marBottom w:val="0"/>
          <w:divBdr>
            <w:top w:val="none" w:sz="0" w:space="0" w:color="auto"/>
            <w:left w:val="none" w:sz="0" w:space="0" w:color="auto"/>
            <w:bottom w:val="none" w:sz="0" w:space="0" w:color="auto"/>
            <w:right w:val="none" w:sz="0" w:space="0" w:color="auto"/>
          </w:divBdr>
        </w:div>
        <w:div w:id="1829203409">
          <w:marLeft w:val="0"/>
          <w:marRight w:val="0"/>
          <w:marTop w:val="0"/>
          <w:marBottom w:val="0"/>
          <w:divBdr>
            <w:top w:val="none" w:sz="0" w:space="0" w:color="auto"/>
            <w:left w:val="none" w:sz="0" w:space="0" w:color="auto"/>
            <w:bottom w:val="none" w:sz="0" w:space="0" w:color="auto"/>
            <w:right w:val="none" w:sz="0" w:space="0" w:color="auto"/>
          </w:divBdr>
        </w:div>
        <w:div w:id="165903136">
          <w:marLeft w:val="0"/>
          <w:marRight w:val="0"/>
          <w:marTop w:val="0"/>
          <w:marBottom w:val="0"/>
          <w:divBdr>
            <w:top w:val="none" w:sz="0" w:space="0" w:color="auto"/>
            <w:left w:val="none" w:sz="0" w:space="0" w:color="auto"/>
            <w:bottom w:val="none" w:sz="0" w:space="0" w:color="auto"/>
            <w:right w:val="none" w:sz="0" w:space="0" w:color="auto"/>
          </w:divBdr>
        </w:div>
        <w:div w:id="604731336">
          <w:marLeft w:val="0"/>
          <w:marRight w:val="0"/>
          <w:marTop w:val="0"/>
          <w:marBottom w:val="0"/>
          <w:divBdr>
            <w:top w:val="none" w:sz="0" w:space="0" w:color="auto"/>
            <w:left w:val="none" w:sz="0" w:space="0" w:color="auto"/>
            <w:bottom w:val="none" w:sz="0" w:space="0" w:color="auto"/>
            <w:right w:val="none" w:sz="0" w:space="0" w:color="auto"/>
          </w:divBdr>
        </w:div>
        <w:div w:id="1619674712">
          <w:marLeft w:val="0"/>
          <w:marRight w:val="0"/>
          <w:marTop w:val="0"/>
          <w:marBottom w:val="0"/>
          <w:divBdr>
            <w:top w:val="none" w:sz="0" w:space="0" w:color="auto"/>
            <w:left w:val="none" w:sz="0" w:space="0" w:color="auto"/>
            <w:bottom w:val="none" w:sz="0" w:space="0" w:color="auto"/>
            <w:right w:val="none" w:sz="0" w:space="0" w:color="auto"/>
          </w:divBdr>
        </w:div>
        <w:div w:id="1122572084">
          <w:marLeft w:val="0"/>
          <w:marRight w:val="0"/>
          <w:marTop w:val="0"/>
          <w:marBottom w:val="0"/>
          <w:divBdr>
            <w:top w:val="none" w:sz="0" w:space="0" w:color="auto"/>
            <w:left w:val="none" w:sz="0" w:space="0" w:color="auto"/>
            <w:bottom w:val="none" w:sz="0" w:space="0" w:color="auto"/>
            <w:right w:val="none" w:sz="0" w:space="0" w:color="auto"/>
          </w:divBdr>
        </w:div>
        <w:div w:id="1063799099">
          <w:marLeft w:val="0"/>
          <w:marRight w:val="0"/>
          <w:marTop w:val="0"/>
          <w:marBottom w:val="0"/>
          <w:divBdr>
            <w:top w:val="none" w:sz="0" w:space="0" w:color="auto"/>
            <w:left w:val="none" w:sz="0" w:space="0" w:color="auto"/>
            <w:bottom w:val="none" w:sz="0" w:space="0" w:color="auto"/>
            <w:right w:val="none" w:sz="0" w:space="0" w:color="auto"/>
          </w:divBdr>
        </w:div>
        <w:div w:id="1941251419">
          <w:marLeft w:val="0"/>
          <w:marRight w:val="0"/>
          <w:marTop w:val="0"/>
          <w:marBottom w:val="0"/>
          <w:divBdr>
            <w:top w:val="none" w:sz="0" w:space="0" w:color="auto"/>
            <w:left w:val="none" w:sz="0" w:space="0" w:color="auto"/>
            <w:bottom w:val="none" w:sz="0" w:space="0" w:color="auto"/>
            <w:right w:val="none" w:sz="0" w:space="0" w:color="auto"/>
          </w:divBdr>
        </w:div>
        <w:div w:id="903493685">
          <w:marLeft w:val="0"/>
          <w:marRight w:val="0"/>
          <w:marTop w:val="0"/>
          <w:marBottom w:val="0"/>
          <w:divBdr>
            <w:top w:val="none" w:sz="0" w:space="0" w:color="auto"/>
            <w:left w:val="none" w:sz="0" w:space="0" w:color="auto"/>
            <w:bottom w:val="none" w:sz="0" w:space="0" w:color="auto"/>
            <w:right w:val="none" w:sz="0" w:space="0" w:color="auto"/>
          </w:divBdr>
        </w:div>
        <w:div w:id="1742095863">
          <w:marLeft w:val="0"/>
          <w:marRight w:val="0"/>
          <w:marTop w:val="0"/>
          <w:marBottom w:val="0"/>
          <w:divBdr>
            <w:top w:val="none" w:sz="0" w:space="0" w:color="auto"/>
            <w:left w:val="none" w:sz="0" w:space="0" w:color="auto"/>
            <w:bottom w:val="none" w:sz="0" w:space="0" w:color="auto"/>
            <w:right w:val="none" w:sz="0" w:space="0" w:color="auto"/>
          </w:divBdr>
        </w:div>
        <w:div w:id="631597475">
          <w:marLeft w:val="0"/>
          <w:marRight w:val="0"/>
          <w:marTop w:val="0"/>
          <w:marBottom w:val="0"/>
          <w:divBdr>
            <w:top w:val="none" w:sz="0" w:space="0" w:color="auto"/>
            <w:left w:val="none" w:sz="0" w:space="0" w:color="auto"/>
            <w:bottom w:val="none" w:sz="0" w:space="0" w:color="auto"/>
            <w:right w:val="none" w:sz="0" w:space="0" w:color="auto"/>
          </w:divBdr>
        </w:div>
        <w:div w:id="899026044">
          <w:marLeft w:val="0"/>
          <w:marRight w:val="0"/>
          <w:marTop w:val="0"/>
          <w:marBottom w:val="0"/>
          <w:divBdr>
            <w:top w:val="none" w:sz="0" w:space="0" w:color="auto"/>
            <w:left w:val="none" w:sz="0" w:space="0" w:color="auto"/>
            <w:bottom w:val="none" w:sz="0" w:space="0" w:color="auto"/>
            <w:right w:val="none" w:sz="0" w:space="0" w:color="auto"/>
          </w:divBdr>
        </w:div>
        <w:div w:id="84571816">
          <w:marLeft w:val="0"/>
          <w:marRight w:val="0"/>
          <w:marTop w:val="0"/>
          <w:marBottom w:val="0"/>
          <w:divBdr>
            <w:top w:val="none" w:sz="0" w:space="0" w:color="auto"/>
            <w:left w:val="none" w:sz="0" w:space="0" w:color="auto"/>
            <w:bottom w:val="none" w:sz="0" w:space="0" w:color="auto"/>
            <w:right w:val="none" w:sz="0" w:space="0" w:color="auto"/>
          </w:divBdr>
        </w:div>
        <w:div w:id="1116800223">
          <w:marLeft w:val="0"/>
          <w:marRight w:val="0"/>
          <w:marTop w:val="0"/>
          <w:marBottom w:val="0"/>
          <w:divBdr>
            <w:top w:val="none" w:sz="0" w:space="0" w:color="auto"/>
            <w:left w:val="none" w:sz="0" w:space="0" w:color="auto"/>
            <w:bottom w:val="none" w:sz="0" w:space="0" w:color="auto"/>
            <w:right w:val="none" w:sz="0" w:space="0" w:color="auto"/>
          </w:divBdr>
        </w:div>
        <w:div w:id="1896089755">
          <w:marLeft w:val="0"/>
          <w:marRight w:val="0"/>
          <w:marTop w:val="0"/>
          <w:marBottom w:val="0"/>
          <w:divBdr>
            <w:top w:val="none" w:sz="0" w:space="0" w:color="auto"/>
            <w:left w:val="none" w:sz="0" w:space="0" w:color="auto"/>
            <w:bottom w:val="none" w:sz="0" w:space="0" w:color="auto"/>
            <w:right w:val="none" w:sz="0" w:space="0" w:color="auto"/>
          </w:divBdr>
        </w:div>
        <w:div w:id="671684944">
          <w:marLeft w:val="0"/>
          <w:marRight w:val="0"/>
          <w:marTop w:val="0"/>
          <w:marBottom w:val="0"/>
          <w:divBdr>
            <w:top w:val="none" w:sz="0" w:space="0" w:color="auto"/>
            <w:left w:val="none" w:sz="0" w:space="0" w:color="auto"/>
            <w:bottom w:val="none" w:sz="0" w:space="0" w:color="auto"/>
            <w:right w:val="none" w:sz="0" w:space="0" w:color="auto"/>
          </w:divBdr>
        </w:div>
        <w:div w:id="606886974">
          <w:marLeft w:val="0"/>
          <w:marRight w:val="0"/>
          <w:marTop w:val="0"/>
          <w:marBottom w:val="0"/>
          <w:divBdr>
            <w:top w:val="none" w:sz="0" w:space="0" w:color="auto"/>
            <w:left w:val="none" w:sz="0" w:space="0" w:color="auto"/>
            <w:bottom w:val="none" w:sz="0" w:space="0" w:color="auto"/>
            <w:right w:val="none" w:sz="0" w:space="0" w:color="auto"/>
          </w:divBdr>
        </w:div>
        <w:div w:id="1665889822">
          <w:marLeft w:val="0"/>
          <w:marRight w:val="0"/>
          <w:marTop w:val="0"/>
          <w:marBottom w:val="0"/>
          <w:divBdr>
            <w:top w:val="none" w:sz="0" w:space="0" w:color="auto"/>
            <w:left w:val="none" w:sz="0" w:space="0" w:color="auto"/>
            <w:bottom w:val="none" w:sz="0" w:space="0" w:color="auto"/>
            <w:right w:val="none" w:sz="0" w:space="0" w:color="auto"/>
          </w:divBdr>
        </w:div>
        <w:div w:id="187716205">
          <w:marLeft w:val="0"/>
          <w:marRight w:val="0"/>
          <w:marTop w:val="0"/>
          <w:marBottom w:val="0"/>
          <w:divBdr>
            <w:top w:val="none" w:sz="0" w:space="0" w:color="auto"/>
            <w:left w:val="none" w:sz="0" w:space="0" w:color="auto"/>
            <w:bottom w:val="none" w:sz="0" w:space="0" w:color="auto"/>
            <w:right w:val="none" w:sz="0" w:space="0" w:color="auto"/>
          </w:divBdr>
        </w:div>
        <w:div w:id="1160343185">
          <w:marLeft w:val="0"/>
          <w:marRight w:val="0"/>
          <w:marTop w:val="0"/>
          <w:marBottom w:val="0"/>
          <w:divBdr>
            <w:top w:val="none" w:sz="0" w:space="0" w:color="auto"/>
            <w:left w:val="none" w:sz="0" w:space="0" w:color="auto"/>
            <w:bottom w:val="none" w:sz="0" w:space="0" w:color="auto"/>
            <w:right w:val="none" w:sz="0" w:space="0" w:color="auto"/>
          </w:divBdr>
        </w:div>
        <w:div w:id="1432503995">
          <w:marLeft w:val="0"/>
          <w:marRight w:val="0"/>
          <w:marTop w:val="0"/>
          <w:marBottom w:val="0"/>
          <w:divBdr>
            <w:top w:val="none" w:sz="0" w:space="0" w:color="auto"/>
            <w:left w:val="none" w:sz="0" w:space="0" w:color="auto"/>
            <w:bottom w:val="none" w:sz="0" w:space="0" w:color="auto"/>
            <w:right w:val="none" w:sz="0" w:space="0" w:color="auto"/>
          </w:divBdr>
        </w:div>
        <w:div w:id="321660544">
          <w:marLeft w:val="0"/>
          <w:marRight w:val="0"/>
          <w:marTop w:val="0"/>
          <w:marBottom w:val="0"/>
          <w:divBdr>
            <w:top w:val="none" w:sz="0" w:space="0" w:color="auto"/>
            <w:left w:val="none" w:sz="0" w:space="0" w:color="auto"/>
            <w:bottom w:val="none" w:sz="0" w:space="0" w:color="auto"/>
            <w:right w:val="none" w:sz="0" w:space="0" w:color="auto"/>
          </w:divBdr>
        </w:div>
        <w:div w:id="337269395">
          <w:marLeft w:val="0"/>
          <w:marRight w:val="0"/>
          <w:marTop w:val="0"/>
          <w:marBottom w:val="0"/>
          <w:divBdr>
            <w:top w:val="none" w:sz="0" w:space="0" w:color="auto"/>
            <w:left w:val="none" w:sz="0" w:space="0" w:color="auto"/>
            <w:bottom w:val="none" w:sz="0" w:space="0" w:color="auto"/>
            <w:right w:val="none" w:sz="0" w:space="0" w:color="auto"/>
          </w:divBdr>
        </w:div>
        <w:div w:id="1760519457">
          <w:marLeft w:val="0"/>
          <w:marRight w:val="0"/>
          <w:marTop w:val="0"/>
          <w:marBottom w:val="0"/>
          <w:divBdr>
            <w:top w:val="none" w:sz="0" w:space="0" w:color="auto"/>
            <w:left w:val="none" w:sz="0" w:space="0" w:color="auto"/>
            <w:bottom w:val="none" w:sz="0" w:space="0" w:color="auto"/>
            <w:right w:val="none" w:sz="0" w:space="0" w:color="auto"/>
          </w:divBdr>
        </w:div>
        <w:div w:id="1133253839">
          <w:marLeft w:val="0"/>
          <w:marRight w:val="0"/>
          <w:marTop w:val="0"/>
          <w:marBottom w:val="0"/>
          <w:divBdr>
            <w:top w:val="none" w:sz="0" w:space="0" w:color="auto"/>
            <w:left w:val="none" w:sz="0" w:space="0" w:color="auto"/>
            <w:bottom w:val="none" w:sz="0" w:space="0" w:color="auto"/>
            <w:right w:val="none" w:sz="0" w:space="0" w:color="auto"/>
          </w:divBdr>
        </w:div>
        <w:div w:id="1385451487">
          <w:marLeft w:val="0"/>
          <w:marRight w:val="0"/>
          <w:marTop w:val="0"/>
          <w:marBottom w:val="0"/>
          <w:divBdr>
            <w:top w:val="none" w:sz="0" w:space="0" w:color="auto"/>
            <w:left w:val="none" w:sz="0" w:space="0" w:color="auto"/>
            <w:bottom w:val="none" w:sz="0" w:space="0" w:color="auto"/>
            <w:right w:val="none" w:sz="0" w:space="0" w:color="auto"/>
          </w:divBdr>
        </w:div>
        <w:div w:id="1210724335">
          <w:marLeft w:val="0"/>
          <w:marRight w:val="0"/>
          <w:marTop w:val="0"/>
          <w:marBottom w:val="0"/>
          <w:divBdr>
            <w:top w:val="none" w:sz="0" w:space="0" w:color="auto"/>
            <w:left w:val="none" w:sz="0" w:space="0" w:color="auto"/>
            <w:bottom w:val="none" w:sz="0" w:space="0" w:color="auto"/>
            <w:right w:val="none" w:sz="0" w:space="0" w:color="auto"/>
          </w:divBdr>
        </w:div>
        <w:div w:id="159470165">
          <w:marLeft w:val="0"/>
          <w:marRight w:val="0"/>
          <w:marTop w:val="0"/>
          <w:marBottom w:val="0"/>
          <w:divBdr>
            <w:top w:val="none" w:sz="0" w:space="0" w:color="auto"/>
            <w:left w:val="none" w:sz="0" w:space="0" w:color="auto"/>
            <w:bottom w:val="none" w:sz="0" w:space="0" w:color="auto"/>
            <w:right w:val="none" w:sz="0" w:space="0" w:color="auto"/>
          </w:divBdr>
        </w:div>
        <w:div w:id="878784775">
          <w:marLeft w:val="0"/>
          <w:marRight w:val="0"/>
          <w:marTop w:val="0"/>
          <w:marBottom w:val="0"/>
          <w:divBdr>
            <w:top w:val="none" w:sz="0" w:space="0" w:color="auto"/>
            <w:left w:val="none" w:sz="0" w:space="0" w:color="auto"/>
            <w:bottom w:val="none" w:sz="0" w:space="0" w:color="auto"/>
            <w:right w:val="none" w:sz="0" w:space="0" w:color="auto"/>
          </w:divBdr>
        </w:div>
        <w:div w:id="2135707825">
          <w:marLeft w:val="0"/>
          <w:marRight w:val="0"/>
          <w:marTop w:val="0"/>
          <w:marBottom w:val="0"/>
          <w:divBdr>
            <w:top w:val="none" w:sz="0" w:space="0" w:color="auto"/>
            <w:left w:val="none" w:sz="0" w:space="0" w:color="auto"/>
            <w:bottom w:val="none" w:sz="0" w:space="0" w:color="auto"/>
            <w:right w:val="none" w:sz="0" w:space="0" w:color="auto"/>
          </w:divBdr>
        </w:div>
        <w:div w:id="1081951343">
          <w:marLeft w:val="0"/>
          <w:marRight w:val="0"/>
          <w:marTop w:val="0"/>
          <w:marBottom w:val="0"/>
          <w:divBdr>
            <w:top w:val="none" w:sz="0" w:space="0" w:color="auto"/>
            <w:left w:val="none" w:sz="0" w:space="0" w:color="auto"/>
            <w:bottom w:val="none" w:sz="0" w:space="0" w:color="auto"/>
            <w:right w:val="none" w:sz="0" w:space="0" w:color="auto"/>
          </w:divBdr>
        </w:div>
        <w:div w:id="1942375661">
          <w:marLeft w:val="0"/>
          <w:marRight w:val="0"/>
          <w:marTop w:val="0"/>
          <w:marBottom w:val="0"/>
          <w:divBdr>
            <w:top w:val="none" w:sz="0" w:space="0" w:color="auto"/>
            <w:left w:val="none" w:sz="0" w:space="0" w:color="auto"/>
            <w:bottom w:val="none" w:sz="0" w:space="0" w:color="auto"/>
            <w:right w:val="none" w:sz="0" w:space="0" w:color="auto"/>
          </w:divBdr>
        </w:div>
        <w:div w:id="1326784489">
          <w:marLeft w:val="0"/>
          <w:marRight w:val="0"/>
          <w:marTop w:val="0"/>
          <w:marBottom w:val="0"/>
          <w:divBdr>
            <w:top w:val="none" w:sz="0" w:space="0" w:color="auto"/>
            <w:left w:val="none" w:sz="0" w:space="0" w:color="auto"/>
            <w:bottom w:val="none" w:sz="0" w:space="0" w:color="auto"/>
            <w:right w:val="none" w:sz="0" w:space="0" w:color="auto"/>
          </w:divBdr>
        </w:div>
        <w:div w:id="1135176844">
          <w:marLeft w:val="0"/>
          <w:marRight w:val="0"/>
          <w:marTop w:val="0"/>
          <w:marBottom w:val="0"/>
          <w:divBdr>
            <w:top w:val="none" w:sz="0" w:space="0" w:color="auto"/>
            <w:left w:val="none" w:sz="0" w:space="0" w:color="auto"/>
            <w:bottom w:val="none" w:sz="0" w:space="0" w:color="auto"/>
            <w:right w:val="none" w:sz="0" w:space="0" w:color="auto"/>
          </w:divBdr>
        </w:div>
      </w:divsChild>
    </w:div>
    <w:div w:id="1735811377">
      <w:bodyDiv w:val="1"/>
      <w:marLeft w:val="0"/>
      <w:marRight w:val="0"/>
      <w:marTop w:val="0"/>
      <w:marBottom w:val="0"/>
      <w:divBdr>
        <w:top w:val="none" w:sz="0" w:space="0" w:color="auto"/>
        <w:left w:val="none" w:sz="0" w:space="0" w:color="auto"/>
        <w:bottom w:val="none" w:sz="0" w:space="0" w:color="auto"/>
        <w:right w:val="none" w:sz="0" w:space="0" w:color="auto"/>
      </w:divBdr>
      <w:divsChild>
        <w:div w:id="11346452">
          <w:marLeft w:val="0"/>
          <w:marRight w:val="0"/>
          <w:marTop w:val="0"/>
          <w:marBottom w:val="0"/>
          <w:divBdr>
            <w:top w:val="none" w:sz="0" w:space="0" w:color="auto"/>
            <w:left w:val="none" w:sz="0" w:space="0" w:color="auto"/>
            <w:bottom w:val="none" w:sz="0" w:space="0" w:color="auto"/>
            <w:right w:val="none" w:sz="0" w:space="0" w:color="auto"/>
          </w:divBdr>
        </w:div>
        <w:div w:id="104621444">
          <w:marLeft w:val="0"/>
          <w:marRight w:val="0"/>
          <w:marTop w:val="0"/>
          <w:marBottom w:val="0"/>
          <w:divBdr>
            <w:top w:val="none" w:sz="0" w:space="0" w:color="auto"/>
            <w:left w:val="none" w:sz="0" w:space="0" w:color="auto"/>
            <w:bottom w:val="none" w:sz="0" w:space="0" w:color="auto"/>
            <w:right w:val="none" w:sz="0" w:space="0" w:color="auto"/>
          </w:divBdr>
        </w:div>
        <w:div w:id="496727800">
          <w:marLeft w:val="0"/>
          <w:marRight w:val="0"/>
          <w:marTop w:val="0"/>
          <w:marBottom w:val="0"/>
          <w:divBdr>
            <w:top w:val="none" w:sz="0" w:space="0" w:color="auto"/>
            <w:left w:val="none" w:sz="0" w:space="0" w:color="auto"/>
            <w:bottom w:val="none" w:sz="0" w:space="0" w:color="auto"/>
            <w:right w:val="none" w:sz="0" w:space="0" w:color="auto"/>
          </w:divBdr>
        </w:div>
        <w:div w:id="886839226">
          <w:marLeft w:val="0"/>
          <w:marRight w:val="0"/>
          <w:marTop w:val="0"/>
          <w:marBottom w:val="0"/>
          <w:divBdr>
            <w:top w:val="none" w:sz="0" w:space="0" w:color="auto"/>
            <w:left w:val="none" w:sz="0" w:space="0" w:color="auto"/>
            <w:bottom w:val="none" w:sz="0" w:space="0" w:color="auto"/>
            <w:right w:val="none" w:sz="0" w:space="0" w:color="auto"/>
          </w:divBdr>
        </w:div>
        <w:div w:id="916288555">
          <w:marLeft w:val="0"/>
          <w:marRight w:val="0"/>
          <w:marTop w:val="0"/>
          <w:marBottom w:val="0"/>
          <w:divBdr>
            <w:top w:val="none" w:sz="0" w:space="0" w:color="auto"/>
            <w:left w:val="none" w:sz="0" w:space="0" w:color="auto"/>
            <w:bottom w:val="none" w:sz="0" w:space="0" w:color="auto"/>
            <w:right w:val="none" w:sz="0" w:space="0" w:color="auto"/>
          </w:divBdr>
        </w:div>
        <w:div w:id="1009018169">
          <w:marLeft w:val="0"/>
          <w:marRight w:val="0"/>
          <w:marTop w:val="0"/>
          <w:marBottom w:val="0"/>
          <w:divBdr>
            <w:top w:val="none" w:sz="0" w:space="0" w:color="auto"/>
            <w:left w:val="none" w:sz="0" w:space="0" w:color="auto"/>
            <w:bottom w:val="none" w:sz="0" w:space="0" w:color="auto"/>
            <w:right w:val="none" w:sz="0" w:space="0" w:color="auto"/>
          </w:divBdr>
        </w:div>
        <w:div w:id="1158576036">
          <w:marLeft w:val="0"/>
          <w:marRight w:val="0"/>
          <w:marTop w:val="0"/>
          <w:marBottom w:val="0"/>
          <w:divBdr>
            <w:top w:val="none" w:sz="0" w:space="0" w:color="auto"/>
            <w:left w:val="none" w:sz="0" w:space="0" w:color="auto"/>
            <w:bottom w:val="none" w:sz="0" w:space="0" w:color="auto"/>
            <w:right w:val="none" w:sz="0" w:space="0" w:color="auto"/>
          </w:divBdr>
        </w:div>
        <w:div w:id="1166895955">
          <w:marLeft w:val="0"/>
          <w:marRight w:val="0"/>
          <w:marTop w:val="0"/>
          <w:marBottom w:val="0"/>
          <w:divBdr>
            <w:top w:val="none" w:sz="0" w:space="0" w:color="auto"/>
            <w:left w:val="none" w:sz="0" w:space="0" w:color="auto"/>
            <w:bottom w:val="none" w:sz="0" w:space="0" w:color="auto"/>
            <w:right w:val="none" w:sz="0" w:space="0" w:color="auto"/>
          </w:divBdr>
        </w:div>
        <w:div w:id="1362052543">
          <w:marLeft w:val="0"/>
          <w:marRight w:val="0"/>
          <w:marTop w:val="0"/>
          <w:marBottom w:val="0"/>
          <w:divBdr>
            <w:top w:val="none" w:sz="0" w:space="0" w:color="auto"/>
            <w:left w:val="none" w:sz="0" w:space="0" w:color="auto"/>
            <w:bottom w:val="none" w:sz="0" w:space="0" w:color="auto"/>
            <w:right w:val="none" w:sz="0" w:space="0" w:color="auto"/>
          </w:divBdr>
        </w:div>
        <w:div w:id="1397971919">
          <w:marLeft w:val="0"/>
          <w:marRight w:val="0"/>
          <w:marTop w:val="0"/>
          <w:marBottom w:val="0"/>
          <w:divBdr>
            <w:top w:val="none" w:sz="0" w:space="0" w:color="auto"/>
            <w:left w:val="none" w:sz="0" w:space="0" w:color="auto"/>
            <w:bottom w:val="none" w:sz="0" w:space="0" w:color="auto"/>
            <w:right w:val="none" w:sz="0" w:space="0" w:color="auto"/>
          </w:divBdr>
        </w:div>
        <w:div w:id="1515270388">
          <w:marLeft w:val="0"/>
          <w:marRight w:val="0"/>
          <w:marTop w:val="0"/>
          <w:marBottom w:val="0"/>
          <w:divBdr>
            <w:top w:val="none" w:sz="0" w:space="0" w:color="auto"/>
            <w:left w:val="none" w:sz="0" w:space="0" w:color="auto"/>
            <w:bottom w:val="none" w:sz="0" w:space="0" w:color="auto"/>
            <w:right w:val="none" w:sz="0" w:space="0" w:color="auto"/>
          </w:divBdr>
        </w:div>
        <w:div w:id="2072537964">
          <w:marLeft w:val="0"/>
          <w:marRight w:val="0"/>
          <w:marTop w:val="0"/>
          <w:marBottom w:val="0"/>
          <w:divBdr>
            <w:top w:val="none" w:sz="0" w:space="0" w:color="auto"/>
            <w:left w:val="none" w:sz="0" w:space="0" w:color="auto"/>
            <w:bottom w:val="none" w:sz="0" w:space="0" w:color="auto"/>
            <w:right w:val="none" w:sz="0" w:space="0" w:color="auto"/>
          </w:divBdr>
        </w:div>
      </w:divsChild>
    </w:div>
    <w:div w:id="1737317084">
      <w:bodyDiv w:val="1"/>
      <w:marLeft w:val="0"/>
      <w:marRight w:val="0"/>
      <w:marTop w:val="0"/>
      <w:marBottom w:val="0"/>
      <w:divBdr>
        <w:top w:val="none" w:sz="0" w:space="0" w:color="auto"/>
        <w:left w:val="none" w:sz="0" w:space="0" w:color="auto"/>
        <w:bottom w:val="none" w:sz="0" w:space="0" w:color="auto"/>
        <w:right w:val="none" w:sz="0" w:space="0" w:color="auto"/>
      </w:divBdr>
    </w:div>
    <w:div w:id="1763069711">
      <w:bodyDiv w:val="1"/>
      <w:marLeft w:val="0"/>
      <w:marRight w:val="0"/>
      <w:marTop w:val="0"/>
      <w:marBottom w:val="0"/>
      <w:divBdr>
        <w:top w:val="none" w:sz="0" w:space="0" w:color="auto"/>
        <w:left w:val="none" w:sz="0" w:space="0" w:color="auto"/>
        <w:bottom w:val="none" w:sz="0" w:space="0" w:color="auto"/>
        <w:right w:val="none" w:sz="0" w:space="0" w:color="auto"/>
      </w:divBdr>
    </w:div>
    <w:div w:id="1775980670">
      <w:bodyDiv w:val="1"/>
      <w:marLeft w:val="0"/>
      <w:marRight w:val="0"/>
      <w:marTop w:val="0"/>
      <w:marBottom w:val="0"/>
      <w:divBdr>
        <w:top w:val="none" w:sz="0" w:space="0" w:color="auto"/>
        <w:left w:val="none" w:sz="0" w:space="0" w:color="auto"/>
        <w:bottom w:val="none" w:sz="0" w:space="0" w:color="auto"/>
        <w:right w:val="none" w:sz="0" w:space="0" w:color="auto"/>
      </w:divBdr>
    </w:div>
    <w:div w:id="1779255253">
      <w:bodyDiv w:val="1"/>
      <w:marLeft w:val="0"/>
      <w:marRight w:val="0"/>
      <w:marTop w:val="0"/>
      <w:marBottom w:val="0"/>
      <w:divBdr>
        <w:top w:val="none" w:sz="0" w:space="0" w:color="auto"/>
        <w:left w:val="none" w:sz="0" w:space="0" w:color="auto"/>
        <w:bottom w:val="none" w:sz="0" w:space="0" w:color="auto"/>
        <w:right w:val="none" w:sz="0" w:space="0" w:color="auto"/>
      </w:divBdr>
    </w:div>
    <w:div w:id="1856918903">
      <w:bodyDiv w:val="1"/>
      <w:marLeft w:val="0"/>
      <w:marRight w:val="0"/>
      <w:marTop w:val="0"/>
      <w:marBottom w:val="0"/>
      <w:divBdr>
        <w:top w:val="none" w:sz="0" w:space="0" w:color="auto"/>
        <w:left w:val="none" w:sz="0" w:space="0" w:color="auto"/>
        <w:bottom w:val="none" w:sz="0" w:space="0" w:color="auto"/>
        <w:right w:val="none" w:sz="0" w:space="0" w:color="auto"/>
      </w:divBdr>
      <w:divsChild>
        <w:div w:id="20209610">
          <w:marLeft w:val="0"/>
          <w:marRight w:val="0"/>
          <w:marTop w:val="0"/>
          <w:marBottom w:val="0"/>
          <w:divBdr>
            <w:top w:val="none" w:sz="0" w:space="0" w:color="auto"/>
            <w:left w:val="none" w:sz="0" w:space="0" w:color="auto"/>
            <w:bottom w:val="none" w:sz="0" w:space="0" w:color="auto"/>
            <w:right w:val="none" w:sz="0" w:space="0" w:color="auto"/>
          </w:divBdr>
        </w:div>
        <w:div w:id="486095047">
          <w:marLeft w:val="0"/>
          <w:marRight w:val="0"/>
          <w:marTop w:val="0"/>
          <w:marBottom w:val="0"/>
          <w:divBdr>
            <w:top w:val="none" w:sz="0" w:space="0" w:color="auto"/>
            <w:left w:val="none" w:sz="0" w:space="0" w:color="auto"/>
            <w:bottom w:val="none" w:sz="0" w:space="0" w:color="auto"/>
            <w:right w:val="none" w:sz="0" w:space="0" w:color="auto"/>
          </w:divBdr>
        </w:div>
        <w:div w:id="619148874">
          <w:marLeft w:val="0"/>
          <w:marRight w:val="0"/>
          <w:marTop w:val="0"/>
          <w:marBottom w:val="0"/>
          <w:divBdr>
            <w:top w:val="none" w:sz="0" w:space="0" w:color="auto"/>
            <w:left w:val="none" w:sz="0" w:space="0" w:color="auto"/>
            <w:bottom w:val="none" w:sz="0" w:space="0" w:color="auto"/>
            <w:right w:val="none" w:sz="0" w:space="0" w:color="auto"/>
          </w:divBdr>
        </w:div>
        <w:div w:id="852035876">
          <w:marLeft w:val="0"/>
          <w:marRight w:val="0"/>
          <w:marTop w:val="0"/>
          <w:marBottom w:val="0"/>
          <w:divBdr>
            <w:top w:val="none" w:sz="0" w:space="0" w:color="auto"/>
            <w:left w:val="none" w:sz="0" w:space="0" w:color="auto"/>
            <w:bottom w:val="none" w:sz="0" w:space="0" w:color="auto"/>
            <w:right w:val="none" w:sz="0" w:space="0" w:color="auto"/>
          </w:divBdr>
        </w:div>
        <w:div w:id="992686092">
          <w:marLeft w:val="0"/>
          <w:marRight w:val="0"/>
          <w:marTop w:val="0"/>
          <w:marBottom w:val="0"/>
          <w:divBdr>
            <w:top w:val="none" w:sz="0" w:space="0" w:color="auto"/>
            <w:left w:val="none" w:sz="0" w:space="0" w:color="auto"/>
            <w:bottom w:val="none" w:sz="0" w:space="0" w:color="auto"/>
            <w:right w:val="none" w:sz="0" w:space="0" w:color="auto"/>
          </w:divBdr>
        </w:div>
        <w:div w:id="1373262325">
          <w:marLeft w:val="0"/>
          <w:marRight w:val="0"/>
          <w:marTop w:val="0"/>
          <w:marBottom w:val="0"/>
          <w:divBdr>
            <w:top w:val="none" w:sz="0" w:space="0" w:color="auto"/>
            <w:left w:val="none" w:sz="0" w:space="0" w:color="auto"/>
            <w:bottom w:val="none" w:sz="0" w:space="0" w:color="auto"/>
            <w:right w:val="none" w:sz="0" w:space="0" w:color="auto"/>
          </w:divBdr>
        </w:div>
        <w:div w:id="1440181068">
          <w:marLeft w:val="0"/>
          <w:marRight w:val="0"/>
          <w:marTop w:val="0"/>
          <w:marBottom w:val="0"/>
          <w:divBdr>
            <w:top w:val="none" w:sz="0" w:space="0" w:color="auto"/>
            <w:left w:val="none" w:sz="0" w:space="0" w:color="auto"/>
            <w:bottom w:val="none" w:sz="0" w:space="0" w:color="auto"/>
            <w:right w:val="none" w:sz="0" w:space="0" w:color="auto"/>
          </w:divBdr>
        </w:div>
        <w:div w:id="1448431935">
          <w:marLeft w:val="0"/>
          <w:marRight w:val="0"/>
          <w:marTop w:val="0"/>
          <w:marBottom w:val="0"/>
          <w:divBdr>
            <w:top w:val="none" w:sz="0" w:space="0" w:color="auto"/>
            <w:left w:val="none" w:sz="0" w:space="0" w:color="auto"/>
            <w:bottom w:val="none" w:sz="0" w:space="0" w:color="auto"/>
            <w:right w:val="none" w:sz="0" w:space="0" w:color="auto"/>
          </w:divBdr>
        </w:div>
        <w:div w:id="1575580207">
          <w:marLeft w:val="0"/>
          <w:marRight w:val="0"/>
          <w:marTop w:val="0"/>
          <w:marBottom w:val="0"/>
          <w:divBdr>
            <w:top w:val="none" w:sz="0" w:space="0" w:color="auto"/>
            <w:left w:val="none" w:sz="0" w:space="0" w:color="auto"/>
            <w:bottom w:val="none" w:sz="0" w:space="0" w:color="auto"/>
            <w:right w:val="none" w:sz="0" w:space="0" w:color="auto"/>
          </w:divBdr>
        </w:div>
        <w:div w:id="1668709736">
          <w:marLeft w:val="0"/>
          <w:marRight w:val="0"/>
          <w:marTop w:val="0"/>
          <w:marBottom w:val="0"/>
          <w:divBdr>
            <w:top w:val="none" w:sz="0" w:space="0" w:color="auto"/>
            <w:left w:val="none" w:sz="0" w:space="0" w:color="auto"/>
            <w:bottom w:val="none" w:sz="0" w:space="0" w:color="auto"/>
            <w:right w:val="none" w:sz="0" w:space="0" w:color="auto"/>
          </w:divBdr>
        </w:div>
        <w:div w:id="1833718662">
          <w:marLeft w:val="0"/>
          <w:marRight w:val="0"/>
          <w:marTop w:val="0"/>
          <w:marBottom w:val="0"/>
          <w:divBdr>
            <w:top w:val="none" w:sz="0" w:space="0" w:color="auto"/>
            <w:left w:val="none" w:sz="0" w:space="0" w:color="auto"/>
            <w:bottom w:val="none" w:sz="0" w:space="0" w:color="auto"/>
            <w:right w:val="none" w:sz="0" w:space="0" w:color="auto"/>
          </w:divBdr>
        </w:div>
        <w:div w:id="1979534107">
          <w:marLeft w:val="0"/>
          <w:marRight w:val="0"/>
          <w:marTop w:val="0"/>
          <w:marBottom w:val="0"/>
          <w:divBdr>
            <w:top w:val="none" w:sz="0" w:space="0" w:color="auto"/>
            <w:left w:val="none" w:sz="0" w:space="0" w:color="auto"/>
            <w:bottom w:val="none" w:sz="0" w:space="0" w:color="auto"/>
            <w:right w:val="none" w:sz="0" w:space="0" w:color="auto"/>
          </w:divBdr>
        </w:div>
      </w:divsChild>
    </w:div>
    <w:div w:id="1919974075">
      <w:bodyDiv w:val="1"/>
      <w:marLeft w:val="0"/>
      <w:marRight w:val="0"/>
      <w:marTop w:val="0"/>
      <w:marBottom w:val="0"/>
      <w:divBdr>
        <w:top w:val="none" w:sz="0" w:space="0" w:color="auto"/>
        <w:left w:val="none" w:sz="0" w:space="0" w:color="auto"/>
        <w:bottom w:val="none" w:sz="0" w:space="0" w:color="auto"/>
        <w:right w:val="none" w:sz="0" w:space="0" w:color="auto"/>
      </w:divBdr>
    </w:div>
    <w:div w:id="1923373076">
      <w:bodyDiv w:val="1"/>
      <w:marLeft w:val="0"/>
      <w:marRight w:val="0"/>
      <w:marTop w:val="0"/>
      <w:marBottom w:val="0"/>
      <w:divBdr>
        <w:top w:val="none" w:sz="0" w:space="0" w:color="auto"/>
        <w:left w:val="none" w:sz="0" w:space="0" w:color="auto"/>
        <w:bottom w:val="none" w:sz="0" w:space="0" w:color="auto"/>
        <w:right w:val="none" w:sz="0" w:space="0" w:color="auto"/>
      </w:divBdr>
    </w:div>
    <w:div w:id="1930313895">
      <w:bodyDiv w:val="1"/>
      <w:marLeft w:val="0"/>
      <w:marRight w:val="0"/>
      <w:marTop w:val="0"/>
      <w:marBottom w:val="0"/>
      <w:divBdr>
        <w:top w:val="none" w:sz="0" w:space="0" w:color="auto"/>
        <w:left w:val="none" w:sz="0" w:space="0" w:color="auto"/>
        <w:bottom w:val="none" w:sz="0" w:space="0" w:color="auto"/>
        <w:right w:val="none" w:sz="0" w:space="0" w:color="auto"/>
      </w:divBdr>
    </w:div>
    <w:div w:id="1983465875">
      <w:bodyDiv w:val="1"/>
      <w:marLeft w:val="0"/>
      <w:marRight w:val="0"/>
      <w:marTop w:val="0"/>
      <w:marBottom w:val="0"/>
      <w:divBdr>
        <w:top w:val="none" w:sz="0" w:space="0" w:color="auto"/>
        <w:left w:val="none" w:sz="0" w:space="0" w:color="auto"/>
        <w:bottom w:val="none" w:sz="0" w:space="0" w:color="auto"/>
        <w:right w:val="none" w:sz="0" w:space="0" w:color="auto"/>
      </w:divBdr>
    </w:div>
    <w:div w:id="1988001751">
      <w:bodyDiv w:val="1"/>
      <w:marLeft w:val="0"/>
      <w:marRight w:val="0"/>
      <w:marTop w:val="0"/>
      <w:marBottom w:val="0"/>
      <w:divBdr>
        <w:top w:val="none" w:sz="0" w:space="0" w:color="auto"/>
        <w:left w:val="none" w:sz="0" w:space="0" w:color="auto"/>
        <w:bottom w:val="none" w:sz="0" w:space="0" w:color="auto"/>
        <w:right w:val="none" w:sz="0" w:space="0" w:color="auto"/>
      </w:divBdr>
    </w:div>
    <w:div w:id="2007593550">
      <w:bodyDiv w:val="1"/>
      <w:marLeft w:val="0"/>
      <w:marRight w:val="0"/>
      <w:marTop w:val="0"/>
      <w:marBottom w:val="0"/>
      <w:divBdr>
        <w:top w:val="none" w:sz="0" w:space="0" w:color="auto"/>
        <w:left w:val="none" w:sz="0" w:space="0" w:color="auto"/>
        <w:bottom w:val="none" w:sz="0" w:space="0" w:color="auto"/>
        <w:right w:val="none" w:sz="0" w:space="0" w:color="auto"/>
      </w:divBdr>
      <w:divsChild>
        <w:div w:id="429397043">
          <w:marLeft w:val="0"/>
          <w:marRight w:val="0"/>
          <w:marTop w:val="0"/>
          <w:marBottom w:val="0"/>
          <w:divBdr>
            <w:top w:val="none" w:sz="0" w:space="0" w:color="auto"/>
            <w:left w:val="none" w:sz="0" w:space="0" w:color="auto"/>
            <w:bottom w:val="none" w:sz="0" w:space="0" w:color="auto"/>
            <w:right w:val="none" w:sz="0" w:space="0" w:color="auto"/>
          </w:divBdr>
        </w:div>
        <w:div w:id="912933757">
          <w:marLeft w:val="0"/>
          <w:marRight w:val="0"/>
          <w:marTop w:val="0"/>
          <w:marBottom w:val="0"/>
          <w:divBdr>
            <w:top w:val="none" w:sz="0" w:space="0" w:color="auto"/>
            <w:left w:val="none" w:sz="0" w:space="0" w:color="auto"/>
            <w:bottom w:val="none" w:sz="0" w:space="0" w:color="auto"/>
            <w:right w:val="none" w:sz="0" w:space="0" w:color="auto"/>
          </w:divBdr>
        </w:div>
        <w:div w:id="1041632833">
          <w:marLeft w:val="0"/>
          <w:marRight w:val="0"/>
          <w:marTop w:val="0"/>
          <w:marBottom w:val="0"/>
          <w:divBdr>
            <w:top w:val="none" w:sz="0" w:space="0" w:color="auto"/>
            <w:left w:val="none" w:sz="0" w:space="0" w:color="auto"/>
            <w:bottom w:val="none" w:sz="0" w:space="0" w:color="auto"/>
            <w:right w:val="none" w:sz="0" w:space="0" w:color="auto"/>
          </w:divBdr>
        </w:div>
        <w:div w:id="1286497528">
          <w:marLeft w:val="0"/>
          <w:marRight w:val="0"/>
          <w:marTop w:val="0"/>
          <w:marBottom w:val="0"/>
          <w:divBdr>
            <w:top w:val="none" w:sz="0" w:space="0" w:color="auto"/>
            <w:left w:val="none" w:sz="0" w:space="0" w:color="auto"/>
            <w:bottom w:val="none" w:sz="0" w:space="0" w:color="auto"/>
            <w:right w:val="none" w:sz="0" w:space="0" w:color="auto"/>
          </w:divBdr>
        </w:div>
        <w:div w:id="1555846449">
          <w:marLeft w:val="0"/>
          <w:marRight w:val="0"/>
          <w:marTop w:val="0"/>
          <w:marBottom w:val="0"/>
          <w:divBdr>
            <w:top w:val="none" w:sz="0" w:space="0" w:color="auto"/>
            <w:left w:val="none" w:sz="0" w:space="0" w:color="auto"/>
            <w:bottom w:val="none" w:sz="0" w:space="0" w:color="auto"/>
            <w:right w:val="none" w:sz="0" w:space="0" w:color="auto"/>
          </w:divBdr>
        </w:div>
        <w:div w:id="1669750944">
          <w:marLeft w:val="0"/>
          <w:marRight w:val="0"/>
          <w:marTop w:val="0"/>
          <w:marBottom w:val="0"/>
          <w:divBdr>
            <w:top w:val="none" w:sz="0" w:space="0" w:color="auto"/>
            <w:left w:val="none" w:sz="0" w:space="0" w:color="auto"/>
            <w:bottom w:val="none" w:sz="0" w:space="0" w:color="auto"/>
            <w:right w:val="none" w:sz="0" w:space="0" w:color="auto"/>
          </w:divBdr>
        </w:div>
        <w:div w:id="1736392521">
          <w:marLeft w:val="0"/>
          <w:marRight w:val="0"/>
          <w:marTop w:val="0"/>
          <w:marBottom w:val="0"/>
          <w:divBdr>
            <w:top w:val="none" w:sz="0" w:space="0" w:color="auto"/>
            <w:left w:val="none" w:sz="0" w:space="0" w:color="auto"/>
            <w:bottom w:val="none" w:sz="0" w:space="0" w:color="auto"/>
            <w:right w:val="none" w:sz="0" w:space="0" w:color="auto"/>
          </w:divBdr>
        </w:div>
        <w:div w:id="1748309763">
          <w:marLeft w:val="0"/>
          <w:marRight w:val="0"/>
          <w:marTop w:val="0"/>
          <w:marBottom w:val="0"/>
          <w:divBdr>
            <w:top w:val="none" w:sz="0" w:space="0" w:color="auto"/>
            <w:left w:val="none" w:sz="0" w:space="0" w:color="auto"/>
            <w:bottom w:val="none" w:sz="0" w:space="0" w:color="auto"/>
            <w:right w:val="none" w:sz="0" w:space="0" w:color="auto"/>
          </w:divBdr>
        </w:div>
      </w:divsChild>
    </w:div>
    <w:div w:id="2028946639">
      <w:bodyDiv w:val="1"/>
      <w:marLeft w:val="0"/>
      <w:marRight w:val="0"/>
      <w:marTop w:val="0"/>
      <w:marBottom w:val="0"/>
      <w:divBdr>
        <w:top w:val="none" w:sz="0" w:space="0" w:color="auto"/>
        <w:left w:val="none" w:sz="0" w:space="0" w:color="auto"/>
        <w:bottom w:val="none" w:sz="0" w:space="0" w:color="auto"/>
        <w:right w:val="none" w:sz="0" w:space="0" w:color="auto"/>
      </w:divBdr>
    </w:div>
    <w:div w:id="2072583387">
      <w:bodyDiv w:val="1"/>
      <w:marLeft w:val="0"/>
      <w:marRight w:val="0"/>
      <w:marTop w:val="0"/>
      <w:marBottom w:val="0"/>
      <w:divBdr>
        <w:top w:val="none" w:sz="0" w:space="0" w:color="auto"/>
        <w:left w:val="none" w:sz="0" w:space="0" w:color="auto"/>
        <w:bottom w:val="none" w:sz="0" w:space="0" w:color="auto"/>
        <w:right w:val="none" w:sz="0" w:space="0" w:color="auto"/>
      </w:divBdr>
    </w:div>
    <w:div w:id="2078047569">
      <w:bodyDiv w:val="1"/>
      <w:marLeft w:val="0"/>
      <w:marRight w:val="0"/>
      <w:marTop w:val="0"/>
      <w:marBottom w:val="0"/>
      <w:divBdr>
        <w:top w:val="none" w:sz="0" w:space="0" w:color="auto"/>
        <w:left w:val="none" w:sz="0" w:space="0" w:color="auto"/>
        <w:bottom w:val="none" w:sz="0" w:space="0" w:color="auto"/>
        <w:right w:val="none" w:sz="0" w:space="0" w:color="auto"/>
      </w:divBdr>
    </w:div>
    <w:div w:id="2114395347">
      <w:bodyDiv w:val="1"/>
      <w:marLeft w:val="0"/>
      <w:marRight w:val="0"/>
      <w:marTop w:val="0"/>
      <w:marBottom w:val="0"/>
      <w:divBdr>
        <w:top w:val="none" w:sz="0" w:space="0" w:color="auto"/>
        <w:left w:val="none" w:sz="0" w:space="0" w:color="auto"/>
        <w:bottom w:val="none" w:sz="0" w:space="0" w:color="auto"/>
        <w:right w:val="none" w:sz="0" w:space="0" w:color="auto"/>
      </w:divBdr>
    </w:div>
    <w:div w:id="2119330493">
      <w:bodyDiv w:val="1"/>
      <w:marLeft w:val="0"/>
      <w:marRight w:val="0"/>
      <w:marTop w:val="0"/>
      <w:marBottom w:val="0"/>
      <w:divBdr>
        <w:top w:val="none" w:sz="0" w:space="0" w:color="auto"/>
        <w:left w:val="none" w:sz="0" w:space="0" w:color="auto"/>
        <w:bottom w:val="none" w:sz="0" w:space="0" w:color="auto"/>
        <w:right w:val="none" w:sz="0" w:space="0" w:color="auto"/>
      </w:divBdr>
    </w:div>
    <w:div w:id="2128311754">
      <w:bodyDiv w:val="1"/>
      <w:marLeft w:val="0"/>
      <w:marRight w:val="0"/>
      <w:marTop w:val="0"/>
      <w:marBottom w:val="0"/>
      <w:divBdr>
        <w:top w:val="none" w:sz="0" w:space="0" w:color="auto"/>
        <w:left w:val="none" w:sz="0" w:space="0" w:color="auto"/>
        <w:bottom w:val="none" w:sz="0" w:space="0" w:color="auto"/>
        <w:right w:val="none" w:sz="0" w:space="0" w:color="auto"/>
      </w:divBdr>
    </w:div>
    <w:div w:id="2132628432">
      <w:bodyDiv w:val="1"/>
      <w:marLeft w:val="0"/>
      <w:marRight w:val="0"/>
      <w:marTop w:val="0"/>
      <w:marBottom w:val="0"/>
      <w:divBdr>
        <w:top w:val="none" w:sz="0" w:space="0" w:color="auto"/>
        <w:left w:val="none" w:sz="0" w:space="0" w:color="auto"/>
        <w:bottom w:val="none" w:sz="0" w:space="0" w:color="auto"/>
        <w:right w:val="none" w:sz="0" w:space="0" w:color="auto"/>
      </w:divBdr>
    </w:div>
    <w:div w:id="2135823916">
      <w:bodyDiv w:val="1"/>
      <w:marLeft w:val="0"/>
      <w:marRight w:val="0"/>
      <w:marTop w:val="0"/>
      <w:marBottom w:val="0"/>
      <w:divBdr>
        <w:top w:val="none" w:sz="0" w:space="0" w:color="auto"/>
        <w:left w:val="none" w:sz="0" w:space="0" w:color="auto"/>
        <w:bottom w:val="none" w:sz="0" w:space="0" w:color="auto"/>
        <w:right w:val="none" w:sz="0" w:space="0" w:color="auto"/>
      </w:divBdr>
      <w:divsChild>
        <w:div w:id="660041982">
          <w:marLeft w:val="0"/>
          <w:marRight w:val="0"/>
          <w:marTop w:val="0"/>
          <w:marBottom w:val="0"/>
          <w:divBdr>
            <w:top w:val="none" w:sz="0" w:space="0" w:color="auto"/>
            <w:left w:val="none" w:sz="0" w:space="0" w:color="auto"/>
            <w:bottom w:val="none" w:sz="0" w:space="0" w:color="auto"/>
            <w:right w:val="none" w:sz="0" w:space="0" w:color="auto"/>
          </w:divBdr>
        </w:div>
        <w:div w:id="175027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chart" Target="charts/chart14.xml"/><Relationship Id="rId50" Type="http://schemas.openxmlformats.org/officeDocument/2006/relationships/chart" Target="charts/chart17.xml"/><Relationship Id="rId55" Type="http://schemas.openxmlformats.org/officeDocument/2006/relationships/hyperlink" Target="http://www.bernardinai.lt/straipsnis/2007-07-17-arvydas-guogis-del-lietuvos-socialines-apsaugos-sampratos/4433" TargetMode="External"/><Relationship Id="rId63" Type="http://schemas.openxmlformats.org/officeDocument/2006/relationships/hyperlink" Target="http://www.socmin.lt/public/uploads/716_socpranesimas2008_2009.pdf" TargetMode="External"/><Relationship Id="rId68" Type="http://schemas.openxmlformats.org/officeDocument/2006/relationships/hyperlink" Target="http://www.finmin.lt/finmin.lt/failai/veiklos_kryptys_biudzetas/Programu_vertinimas/PVrekomendacijos2011.pdf" TargetMode="External"/><Relationship Id="rId76" Type="http://schemas.openxmlformats.org/officeDocument/2006/relationships/hyperlink" Target="http://osp.stat.gov.lt/statistiniu-rodikliu-analize?id=4221&amp;status=A" TargetMode="External"/><Relationship Id="rId7" Type="http://schemas.openxmlformats.org/officeDocument/2006/relationships/endnotes" Target="endnotes.xml"/><Relationship Id="rId71" Type="http://schemas.openxmlformats.org/officeDocument/2006/relationships/hyperlink" Target="http://www.socmin.lt/lt/tyrimai.html" TargetMode="External"/><Relationship Id="rId2" Type="http://schemas.openxmlformats.org/officeDocument/2006/relationships/numbering" Target="numbering.xml"/><Relationship Id="rId16" Type="http://schemas.openxmlformats.org/officeDocument/2006/relationships/image" Target="media/image2.gif"/><Relationship Id="rId29" Type="http://schemas.openxmlformats.org/officeDocument/2006/relationships/oleObject" Target="embeddings/oleObject5.bin"/><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chart" Target="charts/chart12.xml"/><Relationship Id="rId53" Type="http://schemas.openxmlformats.org/officeDocument/2006/relationships/hyperlink" Target="http://www-wds.worldbank.org/external/default/WDSContentServer/WDSP/IB/2009/08/11/000333038_20090811234715/Rendered/PDF/486040ESW0p1161LIC0dislosed08111191.pdf" TargetMode="External"/><Relationship Id="rId58" Type="http://schemas.openxmlformats.org/officeDocument/2006/relationships/hyperlink" Target="http://www.finmin.lt/web/finmin/2013_biudzetas" TargetMode="External"/><Relationship Id="rId66" Type="http://schemas.openxmlformats.org/officeDocument/2006/relationships/hyperlink" Target="http://www.socmin.lt/public/uploads/709_socpranesimas2011-2012.pdf" TargetMode="External"/><Relationship Id="rId74" Type="http://schemas.openxmlformats.org/officeDocument/2006/relationships/hyperlink" Target="http://vitrinos.spis.lt:8080/index.html" TargetMode="External"/><Relationship Id="rId79" Type="http://schemas.openxmlformats.org/officeDocument/2006/relationships/hyperlink" Target="http://www.panrs.lt/go.php/lit/2013-02-07/6/766" TargetMode="External"/><Relationship Id="rId5" Type="http://schemas.openxmlformats.org/officeDocument/2006/relationships/webSettings" Target="webSettings.xml"/><Relationship Id="rId61" Type="http://schemas.openxmlformats.org/officeDocument/2006/relationships/hyperlink" Target="http://www.socmin.lt/public/uploads/735_socpran2001.pdf" TargetMode="External"/><Relationship Id="rId82"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chart" Target="charts/chart7.xml"/><Relationship Id="rId31" Type="http://schemas.openxmlformats.org/officeDocument/2006/relationships/chart" Target="charts/chart10.xml"/><Relationship Id="rId44" Type="http://schemas.openxmlformats.org/officeDocument/2006/relationships/chart" Target="charts/chart11.xml"/><Relationship Id="rId52" Type="http://schemas.openxmlformats.org/officeDocument/2006/relationships/hyperlink" Target="http://www.bernardinai.lt/straipsnis/-/29665" TargetMode="External"/><Relationship Id="rId60" Type="http://schemas.openxmlformats.org/officeDocument/2006/relationships/hyperlink" Target="http://www.socmin.lt/public/uploads/737_socpran2000.pdf" TargetMode="External"/><Relationship Id="rId65" Type="http://schemas.openxmlformats.org/officeDocument/2006/relationships/hyperlink" Target="http://www.socmin.lt/public/uploads/710_socpranesimas2010-2011.pdf" TargetMode="External"/><Relationship Id="rId73" Type="http://schemas.openxmlformats.org/officeDocument/2006/relationships/hyperlink" Target="http://195.182.86.148/aktai/Default.aspx?Id=3&amp;DocId=21027898" TargetMode="External"/><Relationship Id="rId78" Type="http://schemas.openxmlformats.org/officeDocument/2006/relationships/hyperlink" Target="https://www.manofinansai.lt/patarimai/527/12-menesiu-finansinis-gida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chart" Target="charts/chart9.xml"/><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chart" Target="charts/chart15.xml"/><Relationship Id="rId56" Type="http://schemas.openxmlformats.org/officeDocument/2006/relationships/hyperlink" Target="http://www.bernardinai.lt/straipsnis/2011-02-08-arvydas-guogis-lietuvos-socialines-apsaugos-raida-daugiau-klaustuku-negu-atsakymu/57655" TargetMode="External"/><Relationship Id="rId64" Type="http://schemas.openxmlformats.org/officeDocument/2006/relationships/hyperlink" Target="http://www.socmin.lt/public/uploads/714_socpranesimas2009-2010.pdf" TargetMode="External"/><Relationship Id="rId69" Type="http://schemas.openxmlformats.org/officeDocument/2006/relationships/hyperlink" Target="http://www3.lrs.lt/pls/inter/w5_show?p_r=4445&amp;p_k=1&amp;p_d=141085" TargetMode="External"/><Relationship Id="rId77" Type="http://schemas.openxmlformats.org/officeDocument/2006/relationships/hyperlink" Target="http://www.ldb.lt/TDB/Panevezys/DarboRinka/Panevio%20teritorinje%20darbo%20biroje/LastSituacija.aspx" TargetMode="External"/><Relationship Id="rId8" Type="http://schemas.openxmlformats.org/officeDocument/2006/relationships/header" Target="header1.xml"/><Relationship Id="rId51" Type="http://schemas.openxmlformats.org/officeDocument/2006/relationships/chart" Target="charts/chart18.xml"/><Relationship Id="rId72" Type="http://schemas.openxmlformats.org/officeDocument/2006/relationships/hyperlink" Target="http://www.panevezys.lt/lt/veikla/biudzeto-vykdymo-ataskaitu-rinkiniai.html" TargetMode="External"/><Relationship Id="rId80" Type="http://schemas.openxmlformats.org/officeDocument/2006/relationships/hyperlink" Target="http://www.panrs.lt/index.php?1688808419"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image" Target="media/image5.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chart" Target="charts/chart13.xml"/><Relationship Id="rId59" Type="http://schemas.openxmlformats.org/officeDocument/2006/relationships/hyperlink" Target="http://www.socmin.lt/public/uploads/739_socpran_liet1999.pdf" TargetMode="External"/><Relationship Id="rId67" Type="http://schemas.openxmlformats.org/officeDocument/2006/relationships/hyperlink" Target="http://www.socmin.lt/public/uploads/707_socpranesimas2012-2013.pdf" TargetMode="External"/><Relationship Id="rId20" Type="http://schemas.openxmlformats.org/officeDocument/2006/relationships/chart" Target="charts/chart8.xml"/><Relationship Id="rId41" Type="http://schemas.openxmlformats.org/officeDocument/2006/relationships/oleObject" Target="embeddings/oleObject10.bin"/><Relationship Id="rId54" Type="http://schemas.openxmlformats.org/officeDocument/2006/relationships/hyperlink" Target="http://www.bernardinai.lt/straipsnis/2012-03-17-arvydas-guogis-kokio-socialines-raidos-modelio-siekti-lietuvoje/78997" TargetMode="External"/><Relationship Id="rId62" Type="http://schemas.openxmlformats.org/officeDocument/2006/relationships/hyperlink" Target="http://www.socmin.lt/public/uploads/722_socpranesimas2006-2007.pdf" TargetMode="External"/><Relationship Id="rId70" Type="http://schemas.openxmlformats.org/officeDocument/2006/relationships/hyperlink" Target="http://www.socialiniszemelapis.lt/index.php?1262538155" TargetMode="External"/><Relationship Id="rId75" Type="http://schemas.openxmlformats.org/officeDocument/2006/relationships/hyperlink" Target="http://vitrinos.spis.lt:8080/vtas.html" TargetMode="Externa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chart" Target="charts/chart16.xml"/><Relationship Id="rId57" Type="http://schemas.openxmlformats.org/officeDocument/2006/relationships/hyperlink" Target="http://www.bernardinai.lt/straipsnis/2012-09-11-r-lazutka-lietuvoje-socialine-nelygybe-nekinta-nei-ekonomikos-nuosmukio-nei-pakilimo-laikais/8783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Eksportuota_matricine_lentele-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Asta\Desktop\SPIS%20vitrin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Asta\Desktop\analizes%20duomenys%20(version%2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Asta\Local%20Settings\Temp\WFServlet-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urdo%20lygis%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sta\Local%20Settings\Temp\Eksportuota_matricine_lentel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sta\Desktop\Eksportuota_matricine_lentele-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sta\Local%20Settings\Temp\pajam1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sta\Local%20Settings\Temp\Eksportuota_matricine_lentele-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sta\Desktop\Koreliacija%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Asta\Desktop\Koreliacija%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Asta\Desktop\SPIS%20vitri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29"/>
  <c:chart>
    <c:autoTitleDeleted val="1"/>
    <c:plotArea>
      <c:layout/>
      <c:barChart>
        <c:barDir val="col"/>
        <c:grouping val="clustered"/>
        <c:ser>
          <c:idx val="1"/>
          <c:order val="0"/>
          <c:spPr>
            <a:ln>
              <a:solidFill>
                <a:srgbClr val="00B050"/>
              </a:solidFill>
            </a:ln>
          </c:spPr>
          <c:cat>
            <c:numRef>
              <c:f>Report!$B$26:$B$45</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Report!$C$26:$C$45</c:f>
              <c:numCache>
                <c:formatCode>General</c:formatCode>
                <c:ptCount val="20"/>
                <c:pt idx="0">
                  <c:v>45.08</c:v>
                </c:pt>
                <c:pt idx="1">
                  <c:v>80.83</c:v>
                </c:pt>
                <c:pt idx="2">
                  <c:v>100.83</c:v>
                </c:pt>
                <c:pt idx="3">
                  <c:v>120.83</c:v>
                </c:pt>
                <c:pt idx="4">
                  <c:v>133.33000000000001</c:v>
                </c:pt>
                <c:pt idx="5">
                  <c:v>135</c:v>
                </c:pt>
                <c:pt idx="6">
                  <c:v>135</c:v>
                </c:pt>
                <c:pt idx="7">
                  <c:v>135</c:v>
                </c:pt>
                <c:pt idx="8">
                  <c:v>135</c:v>
                </c:pt>
                <c:pt idx="9">
                  <c:v>135</c:v>
                </c:pt>
                <c:pt idx="10">
                  <c:v>135</c:v>
                </c:pt>
                <c:pt idx="11">
                  <c:v>140</c:v>
                </c:pt>
                <c:pt idx="12">
                  <c:v>169.17</c:v>
                </c:pt>
                <c:pt idx="13">
                  <c:v>212.5</c:v>
                </c:pt>
                <c:pt idx="14">
                  <c:v>312.08</c:v>
                </c:pt>
                <c:pt idx="15">
                  <c:v>350</c:v>
                </c:pt>
                <c:pt idx="16">
                  <c:v>350</c:v>
                </c:pt>
                <c:pt idx="17">
                  <c:v>350</c:v>
                </c:pt>
                <c:pt idx="18">
                  <c:v>350</c:v>
                </c:pt>
                <c:pt idx="19">
                  <c:v>350</c:v>
                </c:pt>
              </c:numCache>
            </c:numRef>
          </c:val>
        </c:ser>
        <c:axId val="89006848"/>
        <c:axId val="89008768"/>
      </c:barChart>
      <c:catAx>
        <c:axId val="89006848"/>
        <c:scaling>
          <c:orientation val="minMax"/>
        </c:scaling>
        <c:axPos val="b"/>
        <c:numFmt formatCode="General" sourceLinked="1"/>
        <c:tickLblPos val="nextTo"/>
        <c:txPr>
          <a:bodyPr/>
          <a:lstStyle/>
          <a:p>
            <a:pPr>
              <a:defRPr b="1"/>
            </a:pPr>
            <a:endParaRPr lang="lt-LT"/>
          </a:p>
        </c:txPr>
        <c:crossAx val="89008768"/>
        <c:crosses val="autoZero"/>
        <c:auto val="1"/>
        <c:lblAlgn val="ctr"/>
        <c:lblOffset val="100"/>
      </c:catAx>
      <c:valAx>
        <c:axId val="89008768"/>
        <c:scaling>
          <c:orientation val="minMax"/>
        </c:scaling>
        <c:axPos val="l"/>
        <c:majorGridlines/>
        <c:numFmt formatCode="General" sourceLinked="1"/>
        <c:tickLblPos val="nextTo"/>
        <c:crossAx val="89006848"/>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lt-LT"/>
  <c:style val="18"/>
  <c:chart>
    <c:autoTitleDeleted val="1"/>
    <c:view3D>
      <c:rAngAx val="1"/>
    </c:view3D>
    <c:plotArea>
      <c:layout>
        <c:manualLayout>
          <c:layoutTarget val="inner"/>
          <c:xMode val="edge"/>
          <c:yMode val="edge"/>
          <c:x val="0.10870561653968391"/>
          <c:y val="2.82139193328436E-2"/>
          <c:w val="0.89129438346031808"/>
          <c:h val="0.6266713071998532"/>
        </c:manualLayout>
      </c:layout>
      <c:bar3DChart>
        <c:barDir val="col"/>
        <c:grouping val="clustered"/>
        <c:ser>
          <c:idx val="0"/>
          <c:order val="0"/>
          <c:tx>
            <c:strRef>
              <c:f>'Panevėžio m.'!$A$9</c:f>
              <c:strCache>
                <c:ptCount val="1"/>
                <c:pt idx="0">
                  <c:v>1 asmuo jaunesnis kaip 30 metų</c:v>
                </c:pt>
              </c:strCache>
            </c:strRef>
          </c:tx>
          <c:cat>
            <c:numRef>
              <c:f>'Panevėžio m.'!$I$1:$I$6</c:f>
              <c:numCache>
                <c:formatCode>General</c:formatCode>
                <c:ptCount val="6"/>
                <c:pt idx="0">
                  <c:v>2008</c:v>
                </c:pt>
                <c:pt idx="1">
                  <c:v>2009</c:v>
                </c:pt>
                <c:pt idx="2">
                  <c:v>2010</c:v>
                </c:pt>
                <c:pt idx="3">
                  <c:v>2011</c:v>
                </c:pt>
                <c:pt idx="4">
                  <c:v>2012</c:v>
                </c:pt>
                <c:pt idx="5">
                  <c:v>2013</c:v>
                </c:pt>
              </c:numCache>
            </c:numRef>
          </c:cat>
          <c:val>
            <c:numRef>
              <c:f>('Panevėžio m.'!$B$9,'Panevėžio m.'!$C$9,'Panevėžio m.'!$D$9,'Panevėžio m.'!$E$9,'Panevėžio m.'!$F$9,'Panevėžio m.'!$G$9)</c:f>
              <c:numCache>
                <c:formatCode>##,##0</c:formatCode>
                <c:ptCount val="6"/>
                <c:pt idx="0">
                  <c:v>122</c:v>
                </c:pt>
                <c:pt idx="1">
                  <c:v>976</c:v>
                </c:pt>
                <c:pt idx="2">
                  <c:v>2323</c:v>
                </c:pt>
                <c:pt idx="3">
                  <c:v>2450</c:v>
                </c:pt>
                <c:pt idx="4">
                  <c:v>2814</c:v>
                </c:pt>
                <c:pt idx="5">
                  <c:v>2368</c:v>
                </c:pt>
              </c:numCache>
            </c:numRef>
          </c:val>
        </c:ser>
        <c:ser>
          <c:idx val="1"/>
          <c:order val="1"/>
          <c:tx>
            <c:strRef>
              <c:f>'Panevėžio m.'!$A$10</c:f>
              <c:strCache>
                <c:ptCount val="1"/>
                <c:pt idx="0">
                  <c:v>1 asmuo 30 - 64 metų</c:v>
                </c:pt>
              </c:strCache>
            </c:strRef>
          </c:tx>
          <c:cat>
            <c:numRef>
              <c:f>'Panevėžio m.'!$I$1:$I$6</c:f>
              <c:numCache>
                <c:formatCode>General</c:formatCode>
                <c:ptCount val="6"/>
                <c:pt idx="0">
                  <c:v>2008</c:v>
                </c:pt>
                <c:pt idx="1">
                  <c:v>2009</c:v>
                </c:pt>
                <c:pt idx="2">
                  <c:v>2010</c:v>
                </c:pt>
                <c:pt idx="3">
                  <c:v>2011</c:v>
                </c:pt>
                <c:pt idx="4">
                  <c:v>2012</c:v>
                </c:pt>
                <c:pt idx="5">
                  <c:v>2013</c:v>
                </c:pt>
              </c:numCache>
            </c:numRef>
          </c:cat>
          <c:val>
            <c:numRef>
              <c:f>('Panevėžio m.'!$B$10,'Panevėžio m.'!$C$10,'Panevėžio m.'!$D$10,'Panevėžio m.'!$E$10,'Panevėžio m.'!$F$10,'Panevėžio m.'!$G$10)</c:f>
              <c:numCache>
                <c:formatCode>##,##0</c:formatCode>
                <c:ptCount val="6"/>
                <c:pt idx="0">
                  <c:v>350</c:v>
                </c:pt>
                <c:pt idx="1">
                  <c:v>1086</c:v>
                </c:pt>
                <c:pt idx="2">
                  <c:v>2413</c:v>
                </c:pt>
                <c:pt idx="3">
                  <c:v>2726</c:v>
                </c:pt>
                <c:pt idx="4">
                  <c:v>2938</c:v>
                </c:pt>
                <c:pt idx="5">
                  <c:v>2793</c:v>
                </c:pt>
              </c:numCache>
            </c:numRef>
          </c:val>
        </c:ser>
        <c:ser>
          <c:idx val="2"/>
          <c:order val="2"/>
          <c:tx>
            <c:strRef>
              <c:f>'Panevėžio m.'!$A$11</c:f>
              <c:strCache>
                <c:ptCount val="1"/>
                <c:pt idx="0">
                  <c:v>1 asmuo 65 metų ir vyresnis</c:v>
                </c:pt>
              </c:strCache>
            </c:strRef>
          </c:tx>
          <c:cat>
            <c:numRef>
              <c:f>'Panevėžio m.'!$I$1:$I$6</c:f>
              <c:numCache>
                <c:formatCode>General</c:formatCode>
                <c:ptCount val="6"/>
                <c:pt idx="0">
                  <c:v>2008</c:v>
                </c:pt>
                <c:pt idx="1">
                  <c:v>2009</c:v>
                </c:pt>
                <c:pt idx="2">
                  <c:v>2010</c:v>
                </c:pt>
                <c:pt idx="3">
                  <c:v>2011</c:v>
                </c:pt>
                <c:pt idx="4">
                  <c:v>2012</c:v>
                </c:pt>
                <c:pt idx="5">
                  <c:v>2013</c:v>
                </c:pt>
              </c:numCache>
            </c:numRef>
          </c:cat>
          <c:val>
            <c:numRef>
              <c:f>('Panevėžio m.'!$B$11,'Panevėžio m.'!$C$11,'Panevėžio m.'!$D$11,'Panevėžio m.'!$E$11,'Panevėžio m.'!$F$11,'Panevėžio m.'!$G$11)</c:f>
              <c:numCache>
                <c:formatCode>##,##0</c:formatCode>
                <c:ptCount val="6"/>
                <c:pt idx="0">
                  <c:v>51</c:v>
                </c:pt>
                <c:pt idx="1">
                  <c:v>19</c:v>
                </c:pt>
                <c:pt idx="2">
                  <c:v>21</c:v>
                </c:pt>
                <c:pt idx="3">
                  <c:v>23</c:v>
                </c:pt>
                <c:pt idx="4">
                  <c:v>27</c:v>
                </c:pt>
                <c:pt idx="5">
                  <c:v>29</c:v>
                </c:pt>
              </c:numCache>
            </c:numRef>
          </c:val>
        </c:ser>
        <c:ser>
          <c:idx val="3"/>
          <c:order val="3"/>
          <c:tx>
            <c:strRef>
              <c:f>'Panevėžio m.'!$A$12</c:f>
              <c:strCache>
                <c:ptCount val="1"/>
                <c:pt idx="0">
                  <c:v>Vienišas tėvas/motina 1 vaikas</c:v>
                </c:pt>
              </c:strCache>
            </c:strRef>
          </c:tx>
          <c:val>
            <c:numRef>
              <c:f>'Panevėžio m.'!$B$12:$G$12</c:f>
              <c:numCache>
                <c:formatCode>##,##0</c:formatCode>
                <c:ptCount val="6"/>
                <c:pt idx="0">
                  <c:v>450</c:v>
                </c:pt>
                <c:pt idx="1">
                  <c:v>938</c:v>
                </c:pt>
                <c:pt idx="2">
                  <c:v>1648</c:v>
                </c:pt>
                <c:pt idx="3">
                  <c:v>1816</c:v>
                </c:pt>
                <c:pt idx="4">
                  <c:v>1870</c:v>
                </c:pt>
                <c:pt idx="5">
                  <c:v>1690</c:v>
                </c:pt>
              </c:numCache>
            </c:numRef>
          </c:val>
        </c:ser>
        <c:ser>
          <c:idx val="4"/>
          <c:order val="4"/>
          <c:tx>
            <c:strRef>
              <c:f>'Panevėžio m.'!$A$13</c:f>
              <c:strCache>
                <c:ptCount val="1"/>
                <c:pt idx="0">
                  <c:v>Vienišas tėvas/motina 2 vaikai</c:v>
                </c:pt>
              </c:strCache>
            </c:strRef>
          </c:tx>
          <c:val>
            <c:numRef>
              <c:f>'Panevėžio m.'!$B$13:$G$13</c:f>
              <c:numCache>
                <c:formatCode>##,##0</c:formatCode>
                <c:ptCount val="6"/>
                <c:pt idx="0">
                  <c:v>510</c:v>
                </c:pt>
                <c:pt idx="1">
                  <c:v>897</c:v>
                </c:pt>
                <c:pt idx="2">
                  <c:v>1211</c:v>
                </c:pt>
                <c:pt idx="3">
                  <c:v>1264</c:v>
                </c:pt>
                <c:pt idx="4">
                  <c:v>1320</c:v>
                </c:pt>
                <c:pt idx="5">
                  <c:v>1163</c:v>
                </c:pt>
              </c:numCache>
            </c:numRef>
          </c:val>
        </c:ser>
        <c:ser>
          <c:idx val="5"/>
          <c:order val="5"/>
          <c:tx>
            <c:strRef>
              <c:f>'Panevėžio m.'!$A$14</c:f>
              <c:strCache>
                <c:ptCount val="1"/>
                <c:pt idx="0">
                  <c:v>Vienišas tėvas/motina 3 ir daugiau vaikai</c:v>
                </c:pt>
              </c:strCache>
            </c:strRef>
          </c:tx>
          <c:val>
            <c:numRef>
              <c:f>'Panevėžio m.'!$B$14:$G$14</c:f>
              <c:numCache>
                <c:formatCode>##,##0</c:formatCode>
                <c:ptCount val="6"/>
                <c:pt idx="0">
                  <c:v>352</c:v>
                </c:pt>
                <c:pt idx="1">
                  <c:v>447</c:v>
                </c:pt>
                <c:pt idx="2">
                  <c:v>521</c:v>
                </c:pt>
                <c:pt idx="3">
                  <c:v>573</c:v>
                </c:pt>
                <c:pt idx="4">
                  <c:v>577</c:v>
                </c:pt>
                <c:pt idx="5">
                  <c:v>519</c:v>
                </c:pt>
              </c:numCache>
            </c:numRef>
          </c:val>
        </c:ser>
        <c:ser>
          <c:idx val="6"/>
          <c:order val="6"/>
          <c:tx>
            <c:strRef>
              <c:f>'Panevėžio m.'!$A$15</c:f>
              <c:strCache>
                <c:ptCount val="1"/>
                <c:pt idx="0">
                  <c:v>2 suaugę be vaikų</c:v>
                </c:pt>
              </c:strCache>
            </c:strRef>
          </c:tx>
          <c:val>
            <c:numRef>
              <c:f>'Panevėžio m.'!$B$15:$G$15</c:f>
              <c:numCache>
                <c:formatCode>##,##0</c:formatCode>
                <c:ptCount val="6"/>
                <c:pt idx="0">
                  <c:v>20</c:v>
                </c:pt>
                <c:pt idx="1">
                  <c:v>193</c:v>
                </c:pt>
                <c:pt idx="2">
                  <c:v>670</c:v>
                </c:pt>
                <c:pt idx="3">
                  <c:v>962</c:v>
                </c:pt>
                <c:pt idx="4">
                  <c:v>869</c:v>
                </c:pt>
                <c:pt idx="5">
                  <c:v>504</c:v>
                </c:pt>
              </c:numCache>
            </c:numRef>
          </c:val>
        </c:ser>
        <c:ser>
          <c:idx val="7"/>
          <c:order val="7"/>
          <c:tx>
            <c:strRef>
              <c:f>'Panevėžio m.'!$A$16</c:f>
              <c:strCache>
                <c:ptCount val="1"/>
                <c:pt idx="0">
                  <c:v>2 suaugę 1 vaikas</c:v>
                </c:pt>
              </c:strCache>
            </c:strRef>
          </c:tx>
          <c:val>
            <c:numRef>
              <c:f>'Panevėžio m.'!$B$16:$G$16</c:f>
              <c:numCache>
                <c:formatCode>##,##0</c:formatCode>
                <c:ptCount val="6"/>
                <c:pt idx="0">
                  <c:v>82</c:v>
                </c:pt>
                <c:pt idx="1">
                  <c:v>810</c:v>
                </c:pt>
                <c:pt idx="2">
                  <c:v>2206</c:v>
                </c:pt>
                <c:pt idx="3">
                  <c:v>2454</c:v>
                </c:pt>
                <c:pt idx="4">
                  <c:v>2239</c:v>
                </c:pt>
                <c:pt idx="5">
                  <c:v>1819</c:v>
                </c:pt>
              </c:numCache>
            </c:numRef>
          </c:val>
        </c:ser>
        <c:ser>
          <c:idx val="8"/>
          <c:order val="8"/>
          <c:tx>
            <c:strRef>
              <c:f>'Panevėžio m.'!$A$17</c:f>
              <c:strCache>
                <c:ptCount val="1"/>
                <c:pt idx="0">
                  <c:v>2 suaugę 2 vaikai</c:v>
                </c:pt>
              </c:strCache>
            </c:strRef>
          </c:tx>
          <c:val>
            <c:numRef>
              <c:f>'Panevėžio m.'!$B$17:$G$17</c:f>
              <c:numCache>
                <c:formatCode>##,##0</c:formatCode>
                <c:ptCount val="6"/>
                <c:pt idx="0">
                  <c:v>198</c:v>
                </c:pt>
                <c:pt idx="1">
                  <c:v>1304</c:v>
                </c:pt>
                <c:pt idx="2">
                  <c:v>2946</c:v>
                </c:pt>
                <c:pt idx="3">
                  <c:v>2978</c:v>
                </c:pt>
                <c:pt idx="4">
                  <c:v>2749</c:v>
                </c:pt>
                <c:pt idx="5">
                  <c:v>2147</c:v>
                </c:pt>
              </c:numCache>
            </c:numRef>
          </c:val>
        </c:ser>
        <c:ser>
          <c:idx val="9"/>
          <c:order val="9"/>
          <c:tx>
            <c:strRef>
              <c:f>'Panevėžio m.'!$A$18</c:f>
              <c:strCache>
                <c:ptCount val="1"/>
                <c:pt idx="0">
                  <c:v>2 suaugę 3 ir daugiau vaikų</c:v>
                </c:pt>
              </c:strCache>
            </c:strRef>
          </c:tx>
          <c:val>
            <c:numRef>
              <c:f>'Panevėžio m.'!$B$18:$G$18</c:f>
              <c:numCache>
                <c:formatCode>##,##0</c:formatCode>
                <c:ptCount val="6"/>
                <c:pt idx="0">
                  <c:v>281</c:v>
                </c:pt>
                <c:pt idx="1">
                  <c:v>592</c:v>
                </c:pt>
                <c:pt idx="2">
                  <c:v>991</c:v>
                </c:pt>
                <c:pt idx="3">
                  <c:v>1001</c:v>
                </c:pt>
                <c:pt idx="4">
                  <c:v>1073</c:v>
                </c:pt>
                <c:pt idx="5">
                  <c:v>901</c:v>
                </c:pt>
              </c:numCache>
            </c:numRef>
          </c:val>
        </c:ser>
        <c:ser>
          <c:idx val="10"/>
          <c:order val="10"/>
          <c:tx>
            <c:strRef>
              <c:f>'Panevėžio m.'!$A$19</c:f>
              <c:strCache>
                <c:ptCount val="1"/>
                <c:pt idx="0">
                  <c:v>Kitos šeimos be vaikų</c:v>
                </c:pt>
              </c:strCache>
            </c:strRef>
          </c:tx>
          <c:val>
            <c:numRef>
              <c:f>'Panevėžio m.'!$B$19:$G$19</c:f>
              <c:numCache>
                <c:formatCode>##,##0</c:formatCode>
                <c:ptCount val="6"/>
                <c:pt idx="0">
                  <c:v>3</c:v>
                </c:pt>
                <c:pt idx="1">
                  <c:v>6</c:v>
                </c:pt>
                <c:pt idx="2">
                  <c:v>9</c:v>
                </c:pt>
                <c:pt idx="3">
                  <c:v>6</c:v>
                </c:pt>
                <c:pt idx="4">
                  <c:v>6</c:v>
                </c:pt>
                <c:pt idx="5">
                  <c:v>3</c:v>
                </c:pt>
              </c:numCache>
            </c:numRef>
          </c:val>
        </c:ser>
        <c:ser>
          <c:idx val="11"/>
          <c:order val="11"/>
          <c:tx>
            <c:strRef>
              <c:f>'Panevėžio m.'!$A$20</c:f>
              <c:strCache>
                <c:ptCount val="1"/>
                <c:pt idx="0">
                  <c:v>Kitos šeimos su vaikais</c:v>
                </c:pt>
              </c:strCache>
            </c:strRef>
          </c:tx>
          <c:val>
            <c:numRef>
              <c:f>'Panevėžio m.'!$B$20:$G$20</c:f>
              <c:numCache>
                <c:formatCode>##,##0</c:formatCode>
                <c:ptCount val="6"/>
                <c:pt idx="1">
                  <c:v>5</c:v>
                </c:pt>
                <c:pt idx="2">
                  <c:v>8</c:v>
                </c:pt>
                <c:pt idx="3">
                  <c:v>3</c:v>
                </c:pt>
                <c:pt idx="4">
                  <c:v>3</c:v>
                </c:pt>
                <c:pt idx="5">
                  <c:v>5</c:v>
                </c:pt>
              </c:numCache>
            </c:numRef>
          </c:val>
        </c:ser>
        <c:gapWidth val="75"/>
        <c:shape val="box"/>
        <c:axId val="71293568"/>
        <c:axId val="71336320"/>
        <c:axId val="0"/>
      </c:bar3DChart>
      <c:catAx>
        <c:axId val="71293568"/>
        <c:scaling>
          <c:orientation val="minMax"/>
        </c:scaling>
        <c:axPos val="b"/>
        <c:numFmt formatCode="General" sourceLinked="1"/>
        <c:majorTickMark val="none"/>
        <c:tickLblPos val="nextTo"/>
        <c:crossAx val="71336320"/>
        <c:crosses val="autoZero"/>
        <c:auto val="1"/>
        <c:lblAlgn val="ctr"/>
        <c:lblOffset val="100"/>
      </c:catAx>
      <c:valAx>
        <c:axId val="71336320"/>
        <c:scaling>
          <c:orientation val="minMax"/>
        </c:scaling>
        <c:axPos val="l"/>
        <c:majorGridlines/>
        <c:numFmt formatCode="##,##0" sourceLinked="1"/>
        <c:majorTickMark val="none"/>
        <c:tickLblPos val="nextTo"/>
        <c:crossAx val="71293568"/>
        <c:crosses val="autoZero"/>
        <c:crossBetween val="between"/>
      </c:valAx>
    </c:plotArea>
    <c:legend>
      <c:legendPos val="b"/>
      <c:layout>
        <c:manualLayout>
          <c:xMode val="edge"/>
          <c:yMode val="edge"/>
          <c:x val="0"/>
          <c:y val="0.7222289367595075"/>
          <c:w val="1"/>
          <c:h val="0.26852441733390048"/>
        </c:manualLayout>
      </c:layout>
      <c:txPr>
        <a:bodyPr/>
        <a:lstStyle/>
        <a:p>
          <a:pPr>
            <a:defRPr sz="800" b="0" i="0" baseline="0">
              <a:latin typeface="Arial" pitchFamily="34" charset="0"/>
              <a:cs typeface="Arial" pitchFamily="34" charset="0"/>
            </a:defRPr>
          </a:pPr>
          <a:endParaRPr lang="lt-LT"/>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plotArea>
      <c:layout>
        <c:manualLayout>
          <c:layoutTarget val="inner"/>
          <c:xMode val="edge"/>
          <c:yMode val="edge"/>
          <c:x val="0.42577958870326732"/>
          <c:y val="3.6850921273031828E-2"/>
          <c:w val="0.53447718301821356"/>
          <c:h val="0.88565468446879381"/>
        </c:manualLayout>
      </c:layout>
      <c:barChart>
        <c:barDir val="bar"/>
        <c:grouping val="clustered"/>
        <c:ser>
          <c:idx val="0"/>
          <c:order val="0"/>
          <c:tx>
            <c:v>Labai dažnai</c:v>
          </c:tx>
          <c:spPr>
            <a:solidFill>
              <a:srgbClr val="0070C0"/>
            </a:solidFill>
          </c:spPr>
          <c:cat>
            <c:strRef>
              <c:f>Sheet1!$A$23:$A$29</c:f>
              <c:strCache>
                <c:ptCount val="7"/>
                <c:pt idx="0">
                  <c:v>Ilgą laiką gaunantys minimalias pajamas</c:v>
                </c:pt>
                <c:pt idx="1">
                  <c:v>Darbo netekimas</c:v>
                </c:pt>
                <c:pt idx="2">
                  <c:v>Likęs vienas iš tėvų auginantis vaikus (vienas iš tėvų miręs)</c:v>
                </c:pt>
                <c:pt idx="3">
                  <c:v>Ilgą laiką nedirbantys</c:v>
                </c:pt>
                <c:pt idx="4">
                  <c:v>Likęs vienas iš tėvų auginantis vaikus (vienas iš tėvų dirba užsienyje)</c:v>
                </c:pt>
                <c:pt idx="5">
                  <c:v>Dėl tam tikrų priežasčių sumažėjęs atlyginimas</c:v>
                </c:pt>
                <c:pt idx="6">
                  <c:v>Socialinės rizikos asmenys</c:v>
                </c:pt>
              </c:strCache>
            </c:strRef>
          </c:cat>
          <c:val>
            <c:numRef>
              <c:f>Sheet1!$B$23:$B$29</c:f>
              <c:numCache>
                <c:formatCode>0.0%</c:formatCode>
                <c:ptCount val="7"/>
                <c:pt idx="0">
                  <c:v>0.1</c:v>
                </c:pt>
                <c:pt idx="1">
                  <c:v>0.70000000000000062</c:v>
                </c:pt>
                <c:pt idx="2">
                  <c:v>0.4</c:v>
                </c:pt>
                <c:pt idx="3">
                  <c:v>0.73329999999999995</c:v>
                </c:pt>
                <c:pt idx="4">
                  <c:v>0.1</c:v>
                </c:pt>
                <c:pt idx="5">
                  <c:v>6.6000000000000003E-2</c:v>
                </c:pt>
                <c:pt idx="6">
                  <c:v>0.70000000000000062</c:v>
                </c:pt>
              </c:numCache>
            </c:numRef>
          </c:val>
        </c:ser>
        <c:ser>
          <c:idx val="1"/>
          <c:order val="1"/>
          <c:tx>
            <c:v>Dažnai</c:v>
          </c:tx>
          <c:spPr>
            <a:solidFill>
              <a:srgbClr val="C00000"/>
            </a:solidFill>
          </c:spPr>
          <c:cat>
            <c:strRef>
              <c:f>Sheet1!$A$23:$A$29</c:f>
              <c:strCache>
                <c:ptCount val="7"/>
                <c:pt idx="0">
                  <c:v>Ilgą laiką gaunantys minimalias pajamas</c:v>
                </c:pt>
                <c:pt idx="1">
                  <c:v>Darbo netekimas</c:v>
                </c:pt>
                <c:pt idx="2">
                  <c:v>Likęs vienas iš tėvų auginantis vaikus (vienas iš tėvų miręs)</c:v>
                </c:pt>
                <c:pt idx="3">
                  <c:v>Ilgą laiką nedirbantys</c:v>
                </c:pt>
                <c:pt idx="4">
                  <c:v>Likęs vienas iš tėvų auginantis vaikus (vienas iš tėvų dirba užsienyje)</c:v>
                </c:pt>
                <c:pt idx="5">
                  <c:v>Dėl tam tikrų priežasčių sumažėjęs atlyginimas</c:v>
                </c:pt>
                <c:pt idx="6">
                  <c:v>Socialinės rizikos asmenys</c:v>
                </c:pt>
              </c:strCache>
            </c:strRef>
          </c:cat>
          <c:val>
            <c:numRef>
              <c:f>Sheet1!$C$23:$C$29</c:f>
              <c:numCache>
                <c:formatCode>0.0%</c:formatCode>
                <c:ptCount val="7"/>
                <c:pt idx="0">
                  <c:v>0.60000000000000064</c:v>
                </c:pt>
                <c:pt idx="1">
                  <c:v>0.30000000000000032</c:v>
                </c:pt>
                <c:pt idx="2">
                  <c:v>0.36600000000000038</c:v>
                </c:pt>
                <c:pt idx="3">
                  <c:v>0.16600000000000001</c:v>
                </c:pt>
                <c:pt idx="4">
                  <c:v>0.1333</c:v>
                </c:pt>
                <c:pt idx="5">
                  <c:v>3.3000000000000002E-2</c:v>
                </c:pt>
                <c:pt idx="6">
                  <c:v>0.23300000000000001</c:v>
                </c:pt>
              </c:numCache>
            </c:numRef>
          </c:val>
        </c:ser>
        <c:ser>
          <c:idx val="2"/>
          <c:order val="2"/>
          <c:tx>
            <c:strRef>
              <c:f>Sheet1!$D$1</c:f>
              <c:strCache>
                <c:ptCount val="1"/>
                <c:pt idx="0">
                  <c:v>Kartais</c:v>
                </c:pt>
              </c:strCache>
            </c:strRef>
          </c:tx>
          <c:spPr>
            <a:solidFill>
              <a:srgbClr val="92D050"/>
            </a:solidFill>
          </c:spPr>
          <c:cat>
            <c:strRef>
              <c:f>Sheet1!$A$23:$A$29</c:f>
              <c:strCache>
                <c:ptCount val="7"/>
                <c:pt idx="0">
                  <c:v>Ilgą laiką gaunantys minimalias pajamas</c:v>
                </c:pt>
                <c:pt idx="1">
                  <c:v>Darbo netekimas</c:v>
                </c:pt>
                <c:pt idx="2">
                  <c:v>Likęs vienas iš tėvų auginantis vaikus (vienas iš tėvų miręs)</c:v>
                </c:pt>
                <c:pt idx="3">
                  <c:v>Ilgą laiką nedirbantys</c:v>
                </c:pt>
                <c:pt idx="4">
                  <c:v>Likęs vienas iš tėvų auginantis vaikus (vienas iš tėvų dirba užsienyje)</c:v>
                </c:pt>
                <c:pt idx="5">
                  <c:v>Dėl tam tikrų priežasčių sumažėjęs atlyginimas</c:v>
                </c:pt>
                <c:pt idx="6">
                  <c:v>Socialinės rizikos asmenys</c:v>
                </c:pt>
              </c:strCache>
            </c:strRef>
          </c:cat>
          <c:val>
            <c:numRef>
              <c:f>Sheet1!$D$23:$D$29</c:f>
              <c:numCache>
                <c:formatCode>General</c:formatCode>
                <c:ptCount val="7"/>
                <c:pt idx="0" formatCode="0.0%">
                  <c:v>0.30000000000000032</c:v>
                </c:pt>
                <c:pt idx="2" formatCode="0.0%">
                  <c:v>0.2</c:v>
                </c:pt>
                <c:pt idx="3" formatCode="0.0%">
                  <c:v>0.1</c:v>
                </c:pt>
                <c:pt idx="4" formatCode="0.0%">
                  <c:v>0.26600000000000001</c:v>
                </c:pt>
                <c:pt idx="5" formatCode="0.0%">
                  <c:v>0.53500000000000003</c:v>
                </c:pt>
                <c:pt idx="6" formatCode="0.0%">
                  <c:v>6.6000000000000003E-2</c:v>
                </c:pt>
              </c:numCache>
            </c:numRef>
          </c:val>
        </c:ser>
        <c:ser>
          <c:idx val="3"/>
          <c:order val="3"/>
          <c:tx>
            <c:strRef>
              <c:f>Sheet1!$E$1</c:f>
              <c:strCache>
                <c:ptCount val="1"/>
                <c:pt idx="0">
                  <c:v>Labai retai</c:v>
                </c:pt>
              </c:strCache>
            </c:strRef>
          </c:tx>
          <c:spPr>
            <a:solidFill>
              <a:srgbClr val="7030A0"/>
            </a:solidFill>
          </c:spPr>
          <c:cat>
            <c:strRef>
              <c:f>Sheet1!$A$23:$A$29</c:f>
              <c:strCache>
                <c:ptCount val="7"/>
                <c:pt idx="0">
                  <c:v>Ilgą laiką gaunantys minimalias pajamas</c:v>
                </c:pt>
                <c:pt idx="1">
                  <c:v>Darbo netekimas</c:v>
                </c:pt>
                <c:pt idx="2">
                  <c:v>Likęs vienas iš tėvų auginantis vaikus (vienas iš tėvų miręs)</c:v>
                </c:pt>
                <c:pt idx="3">
                  <c:v>Ilgą laiką nedirbantys</c:v>
                </c:pt>
                <c:pt idx="4">
                  <c:v>Likęs vienas iš tėvų auginantis vaikus (vienas iš tėvų dirba užsienyje)</c:v>
                </c:pt>
                <c:pt idx="5">
                  <c:v>Dėl tam tikrų priežasčių sumažėjęs atlyginimas</c:v>
                </c:pt>
                <c:pt idx="6">
                  <c:v>Socialinės rizikos asmenys</c:v>
                </c:pt>
              </c:strCache>
            </c:strRef>
          </c:cat>
          <c:val>
            <c:numRef>
              <c:f>Sheet1!$E$23:$E$29</c:f>
              <c:numCache>
                <c:formatCode>General</c:formatCode>
                <c:ptCount val="7"/>
                <c:pt idx="2" formatCode="0.0%">
                  <c:v>3.3000000000000002E-2</c:v>
                </c:pt>
                <c:pt idx="4" formatCode="0.0%">
                  <c:v>0.4</c:v>
                </c:pt>
                <c:pt idx="5" formatCode="0.0%">
                  <c:v>6.6000000000000003E-2</c:v>
                </c:pt>
              </c:numCache>
            </c:numRef>
          </c:val>
        </c:ser>
        <c:gapWidth val="75"/>
        <c:overlap val="40"/>
        <c:axId val="71473024"/>
        <c:axId val="71474560"/>
      </c:barChart>
      <c:catAx>
        <c:axId val="71473024"/>
        <c:scaling>
          <c:orientation val="minMax"/>
        </c:scaling>
        <c:axPos val="l"/>
        <c:numFmt formatCode="General" sourceLinked="0"/>
        <c:majorTickMark val="none"/>
        <c:tickLblPos val="nextTo"/>
        <c:txPr>
          <a:bodyPr rot="0" vert="horz"/>
          <a:lstStyle/>
          <a:p>
            <a:pPr>
              <a:defRPr/>
            </a:pPr>
            <a:endParaRPr lang="lt-LT"/>
          </a:p>
        </c:txPr>
        <c:crossAx val="71474560"/>
        <c:crosses val="autoZero"/>
        <c:lblAlgn val="ctr"/>
        <c:lblOffset val="40"/>
        <c:tickMarkSkip val="1"/>
      </c:catAx>
      <c:valAx>
        <c:axId val="71474560"/>
        <c:scaling>
          <c:orientation val="minMax"/>
        </c:scaling>
        <c:axPos val="b"/>
        <c:majorGridlines/>
        <c:numFmt formatCode="0.0%" sourceLinked="1"/>
        <c:majorTickMark val="none"/>
        <c:tickLblPos val="nextTo"/>
        <c:txPr>
          <a:bodyPr rot="0" vert="horz"/>
          <a:lstStyle/>
          <a:p>
            <a:pPr>
              <a:defRPr/>
            </a:pPr>
            <a:endParaRPr lang="lt-LT"/>
          </a:p>
        </c:txPr>
        <c:crossAx val="71473024"/>
        <c:crosses val="autoZero"/>
        <c:crossBetween val="between"/>
      </c:valAx>
    </c:plotArea>
    <c:legend>
      <c:legendPos val="r"/>
      <c:layout>
        <c:manualLayout>
          <c:xMode val="edge"/>
          <c:yMode val="edge"/>
          <c:x val="1.3569010329250863E-3"/>
          <c:y val="0.62674764900619573"/>
          <c:w val="0.14115223416804934"/>
          <c:h val="0.37297036362917696"/>
        </c:manualLayout>
      </c:layout>
      <c:txPr>
        <a:bodyPr/>
        <a:lstStyle/>
        <a:p>
          <a:pPr>
            <a:defRPr sz="1050" b="1"/>
          </a:pPr>
          <a:endParaRPr lang="lt-LT"/>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6.1142492323594692E-2"/>
          <c:y val="2.4997169471463545E-2"/>
          <c:w val="0.93885750767640563"/>
          <c:h val="0.86925291201345689"/>
        </c:manualLayout>
      </c:layout>
      <c:barChart>
        <c:barDir val="col"/>
        <c:grouping val="clustered"/>
        <c:ser>
          <c:idx val="0"/>
          <c:order val="0"/>
          <c:tx>
            <c:strRef>
              <c:f>Sheet1!$B$31</c:f>
              <c:strCache>
                <c:ptCount val="1"/>
                <c:pt idx="0">
                  <c:v>Labai dažnai</c:v>
                </c:pt>
              </c:strCache>
            </c:strRef>
          </c:tx>
          <c:spPr>
            <a:solidFill>
              <a:srgbClr val="0070C0"/>
            </a:solidFill>
          </c:spPr>
          <c:cat>
            <c:strRef>
              <c:f>Sheet1!$A$12:$A$20</c:f>
              <c:strCache>
                <c:ptCount val="9"/>
                <c:pt idx="0">
                  <c:v>Vienas darbingo amžiaus asmuo</c:v>
                </c:pt>
                <c:pt idx="1">
                  <c:v>Du suaugę jaunesni nei 65 metai</c:v>
                </c:pt>
                <c:pt idx="2">
                  <c:v>Du suaugę vienas arba du vyresni nei 65 meta</c:v>
                </c:pt>
                <c:pt idx="3">
                  <c:v>Trys ir daugiau darbingo amžiaus asmenys</c:v>
                </c:pt>
                <c:pt idx="4">
                  <c:v>Vienas suaugęs su vienu ar daugiau vaikų</c:v>
                </c:pt>
                <c:pt idx="5">
                  <c:v> Du suaugę su vienu vaiku</c:v>
                </c:pt>
                <c:pt idx="6">
                  <c:v>Du suaugę su dviem vaikais</c:v>
                </c:pt>
                <c:pt idx="7">
                  <c:v>Du suaugę su trim ir daugiau vaikųtrys ar daugiau suaugusių asmenų su vaikais</c:v>
                </c:pt>
                <c:pt idx="8">
                  <c:v>Trys ar daugiau suaugusių asmenų su vaikais</c:v>
                </c:pt>
              </c:strCache>
            </c:strRef>
          </c:cat>
          <c:val>
            <c:numRef>
              <c:f>Sheet1!$B$12:$B$20</c:f>
              <c:numCache>
                <c:formatCode>0.0%</c:formatCode>
                <c:ptCount val="9"/>
                <c:pt idx="0">
                  <c:v>0.53300000000000003</c:v>
                </c:pt>
                <c:pt idx="1">
                  <c:v>3.3000000000000002E-2</c:v>
                </c:pt>
                <c:pt idx="2">
                  <c:v>3.3000000000000002E-2</c:v>
                </c:pt>
                <c:pt idx="3">
                  <c:v>0</c:v>
                </c:pt>
                <c:pt idx="4">
                  <c:v>0.43330000000000407</c:v>
                </c:pt>
                <c:pt idx="5">
                  <c:v>0</c:v>
                </c:pt>
                <c:pt idx="6">
                  <c:v>3.3000000000000002E-2</c:v>
                </c:pt>
                <c:pt idx="7">
                  <c:v>0.13300000000000001</c:v>
                </c:pt>
                <c:pt idx="8">
                  <c:v>6.6000000000000003E-2</c:v>
                </c:pt>
              </c:numCache>
            </c:numRef>
          </c:val>
        </c:ser>
        <c:ser>
          <c:idx val="1"/>
          <c:order val="1"/>
          <c:tx>
            <c:strRef>
              <c:f>Sheet1!$C$31</c:f>
              <c:strCache>
                <c:ptCount val="1"/>
                <c:pt idx="0">
                  <c:v>Dažnai</c:v>
                </c:pt>
              </c:strCache>
            </c:strRef>
          </c:tx>
          <c:spPr>
            <a:solidFill>
              <a:srgbClr val="C00000"/>
            </a:solidFill>
          </c:spPr>
          <c:cat>
            <c:strRef>
              <c:f>Sheet1!$A$12:$A$20</c:f>
              <c:strCache>
                <c:ptCount val="9"/>
                <c:pt idx="0">
                  <c:v>Vienas darbingo amžiaus asmuo</c:v>
                </c:pt>
                <c:pt idx="1">
                  <c:v>Du suaugę jaunesni nei 65 metai</c:v>
                </c:pt>
                <c:pt idx="2">
                  <c:v>Du suaugę vienas arba du vyresni nei 65 meta</c:v>
                </c:pt>
                <c:pt idx="3">
                  <c:v>Trys ir daugiau darbingo amžiaus asmenys</c:v>
                </c:pt>
                <c:pt idx="4">
                  <c:v>Vienas suaugęs su vienu ar daugiau vaikų</c:v>
                </c:pt>
                <c:pt idx="5">
                  <c:v> Du suaugę su vienu vaiku</c:v>
                </c:pt>
                <c:pt idx="6">
                  <c:v>Du suaugę su dviem vaikais</c:v>
                </c:pt>
                <c:pt idx="7">
                  <c:v>Du suaugę su trim ir daugiau vaikųtrys ar daugiau suaugusių asmenų su vaikais</c:v>
                </c:pt>
                <c:pt idx="8">
                  <c:v>Trys ar daugiau suaugusių asmenų su vaikais</c:v>
                </c:pt>
              </c:strCache>
            </c:strRef>
          </c:cat>
          <c:val>
            <c:numRef>
              <c:f>Sheet1!$C$12:$C$20</c:f>
              <c:numCache>
                <c:formatCode>0.0%</c:formatCode>
                <c:ptCount val="9"/>
                <c:pt idx="0">
                  <c:v>0.4</c:v>
                </c:pt>
                <c:pt idx="1">
                  <c:v>0.4</c:v>
                </c:pt>
                <c:pt idx="2">
                  <c:v>0.2</c:v>
                </c:pt>
                <c:pt idx="3">
                  <c:v>0.13300000000000001</c:v>
                </c:pt>
                <c:pt idx="4">
                  <c:v>0.5</c:v>
                </c:pt>
                <c:pt idx="5">
                  <c:v>0.33000000000000385</c:v>
                </c:pt>
                <c:pt idx="6">
                  <c:v>0.56599999999999995</c:v>
                </c:pt>
                <c:pt idx="7">
                  <c:v>0.63300000000000711</c:v>
                </c:pt>
                <c:pt idx="8">
                  <c:v>0.16600000000000001</c:v>
                </c:pt>
              </c:numCache>
            </c:numRef>
          </c:val>
        </c:ser>
        <c:axId val="71490944"/>
        <c:axId val="71566464"/>
      </c:barChart>
      <c:catAx>
        <c:axId val="71490944"/>
        <c:scaling>
          <c:orientation val="minMax"/>
        </c:scaling>
        <c:axPos val="b"/>
        <c:numFmt formatCode="General" sourceLinked="1"/>
        <c:tickLblPos val="nextTo"/>
        <c:txPr>
          <a:bodyPr rot="0" vert="horz"/>
          <a:lstStyle/>
          <a:p>
            <a:pPr>
              <a:defRPr/>
            </a:pPr>
            <a:endParaRPr lang="lt-LT"/>
          </a:p>
        </c:txPr>
        <c:crossAx val="71566464"/>
        <c:crosses val="autoZero"/>
        <c:auto val="1"/>
        <c:lblAlgn val="ctr"/>
        <c:lblOffset val="100"/>
        <c:tickMarkSkip val="1"/>
      </c:catAx>
      <c:valAx>
        <c:axId val="71566464"/>
        <c:scaling>
          <c:orientation val="minMax"/>
        </c:scaling>
        <c:axPos val="l"/>
        <c:majorGridlines/>
        <c:numFmt formatCode="0.0%" sourceLinked="1"/>
        <c:tickLblPos val="nextTo"/>
        <c:txPr>
          <a:bodyPr rot="0" vert="horz"/>
          <a:lstStyle/>
          <a:p>
            <a:pPr>
              <a:defRPr/>
            </a:pPr>
            <a:endParaRPr lang="lt-LT"/>
          </a:p>
        </c:txPr>
        <c:crossAx val="71490944"/>
        <c:crosses val="autoZero"/>
        <c:crossBetween val="between"/>
      </c:valAx>
    </c:plotArea>
    <c:legend>
      <c:legendPos val="r"/>
      <c:layout>
        <c:manualLayout>
          <c:xMode val="edge"/>
          <c:yMode val="edge"/>
          <c:x val="2.6759382349933292E-3"/>
          <c:y val="0.8086885217779064"/>
          <c:w val="0.67882325976860025"/>
          <c:h val="0.191311478222085"/>
        </c:manualLayout>
      </c:layout>
      <c:txPr>
        <a:bodyPr/>
        <a:lstStyle/>
        <a:p>
          <a:pPr>
            <a:defRPr sz="1050" b="1"/>
          </a:pPr>
          <a:endParaRPr lang="lt-LT"/>
        </a:p>
      </c:txP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plotArea>
      <c:layout>
        <c:manualLayout>
          <c:layoutTarget val="inner"/>
          <c:xMode val="edge"/>
          <c:yMode val="edge"/>
          <c:x val="0.42231191165324766"/>
          <c:y val="2.8259473346178548E-2"/>
          <c:w val="0.54519255792819465"/>
          <c:h val="0.90738175069156812"/>
        </c:manualLayout>
      </c:layout>
      <c:barChart>
        <c:barDir val="bar"/>
        <c:grouping val="clustered"/>
        <c:ser>
          <c:idx val="0"/>
          <c:order val="0"/>
          <c:tx>
            <c:strRef>
              <c:f>Sheet1!$B$41</c:f>
              <c:strCache>
                <c:ptCount val="1"/>
                <c:pt idx="0">
                  <c:v>Labai dažnai</c:v>
                </c:pt>
              </c:strCache>
            </c:strRef>
          </c:tx>
          <c:spPr>
            <a:solidFill>
              <a:srgbClr val="084FB8"/>
            </a:solidFill>
          </c:spPr>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Sheet1!$B$42:$B$56</c:f>
              <c:numCache>
                <c:formatCode>0.0%</c:formatCode>
                <c:ptCount val="15"/>
                <c:pt idx="0">
                  <c:v>0.1</c:v>
                </c:pt>
                <c:pt idx="1">
                  <c:v>0.13</c:v>
                </c:pt>
                <c:pt idx="2">
                  <c:v>6.6000000000000003E-2</c:v>
                </c:pt>
                <c:pt idx="5">
                  <c:v>6.6000000000000003E-2</c:v>
                </c:pt>
                <c:pt idx="7">
                  <c:v>0.13</c:v>
                </c:pt>
                <c:pt idx="9">
                  <c:v>3.3000000000000002E-2</c:v>
                </c:pt>
                <c:pt idx="10">
                  <c:v>0.43000000000000038</c:v>
                </c:pt>
                <c:pt idx="11">
                  <c:v>0.2</c:v>
                </c:pt>
                <c:pt idx="14">
                  <c:v>3.3000000000000002E-2</c:v>
                </c:pt>
              </c:numCache>
            </c:numRef>
          </c:val>
        </c:ser>
        <c:ser>
          <c:idx val="1"/>
          <c:order val="1"/>
          <c:tx>
            <c:strRef>
              <c:f>Sheet1!$C$41</c:f>
              <c:strCache>
                <c:ptCount val="1"/>
                <c:pt idx="0">
                  <c:v>Dažnai</c:v>
                </c:pt>
              </c:strCache>
            </c:strRef>
          </c:tx>
          <c:spPr>
            <a:solidFill>
              <a:srgbClr val="C00000"/>
            </a:solidFill>
          </c:spPr>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Sheet1!$C$42:$C$56</c:f>
              <c:numCache>
                <c:formatCode>0.0%</c:formatCode>
                <c:ptCount val="15"/>
                <c:pt idx="0">
                  <c:v>3.3000000000000002E-2</c:v>
                </c:pt>
                <c:pt idx="1">
                  <c:v>0.2</c:v>
                </c:pt>
                <c:pt idx="2">
                  <c:v>0.23</c:v>
                </c:pt>
                <c:pt idx="3">
                  <c:v>0.1</c:v>
                </c:pt>
                <c:pt idx="4">
                  <c:v>0.1</c:v>
                </c:pt>
                <c:pt idx="5">
                  <c:v>0.13</c:v>
                </c:pt>
                <c:pt idx="6">
                  <c:v>6.6000000000000003E-2</c:v>
                </c:pt>
                <c:pt idx="7">
                  <c:v>0.30000000000000032</c:v>
                </c:pt>
                <c:pt idx="8">
                  <c:v>0.2</c:v>
                </c:pt>
                <c:pt idx="9">
                  <c:v>0.26</c:v>
                </c:pt>
                <c:pt idx="10">
                  <c:v>0.33000000000000357</c:v>
                </c:pt>
                <c:pt idx="11">
                  <c:v>0.16</c:v>
                </c:pt>
                <c:pt idx="12">
                  <c:v>3.3000000000000002E-2</c:v>
                </c:pt>
                <c:pt idx="14">
                  <c:v>0.23</c:v>
                </c:pt>
              </c:numCache>
            </c:numRef>
          </c:val>
        </c:ser>
        <c:ser>
          <c:idx val="2"/>
          <c:order val="2"/>
          <c:tx>
            <c:strRef>
              <c:f>Sheet1!$D$41</c:f>
              <c:strCache>
                <c:ptCount val="1"/>
                <c:pt idx="0">
                  <c:v>Kartais</c:v>
                </c:pt>
              </c:strCache>
            </c:strRef>
          </c:tx>
          <c:spPr>
            <a:solidFill>
              <a:srgbClr val="92D050"/>
            </a:solidFill>
          </c:spPr>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Sheet1!$D$42:$D$56</c:f>
              <c:numCache>
                <c:formatCode>0.0%</c:formatCode>
                <c:ptCount val="15"/>
                <c:pt idx="0">
                  <c:v>0.30000000000000032</c:v>
                </c:pt>
                <c:pt idx="1">
                  <c:v>0.43000000000000038</c:v>
                </c:pt>
                <c:pt idx="2">
                  <c:v>0.33000000000000357</c:v>
                </c:pt>
                <c:pt idx="3">
                  <c:v>0.5</c:v>
                </c:pt>
                <c:pt idx="4">
                  <c:v>0.46</c:v>
                </c:pt>
                <c:pt idx="5">
                  <c:v>0.26</c:v>
                </c:pt>
                <c:pt idx="6">
                  <c:v>0.46</c:v>
                </c:pt>
                <c:pt idx="7">
                  <c:v>0.46</c:v>
                </c:pt>
                <c:pt idx="8">
                  <c:v>0.56000000000000005</c:v>
                </c:pt>
                <c:pt idx="9">
                  <c:v>0.60000000000000064</c:v>
                </c:pt>
                <c:pt idx="10">
                  <c:v>0.2</c:v>
                </c:pt>
                <c:pt idx="11">
                  <c:v>0.46</c:v>
                </c:pt>
                <c:pt idx="12">
                  <c:v>0.33000000000000357</c:v>
                </c:pt>
                <c:pt idx="13">
                  <c:v>0.30000000000000032</c:v>
                </c:pt>
                <c:pt idx="14">
                  <c:v>0.36000000000000032</c:v>
                </c:pt>
              </c:numCache>
            </c:numRef>
          </c:val>
        </c:ser>
        <c:ser>
          <c:idx val="3"/>
          <c:order val="3"/>
          <c:tx>
            <c:strRef>
              <c:f>Sheet1!$E$41</c:f>
              <c:strCache>
                <c:ptCount val="1"/>
                <c:pt idx="0">
                  <c:v>Labai retai</c:v>
                </c:pt>
              </c:strCache>
            </c:strRef>
          </c:tx>
          <c:spPr>
            <a:solidFill>
              <a:srgbClr val="7E2F97"/>
            </a:solidFill>
          </c:spPr>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Sheet1!$E$42:$E$56</c:f>
              <c:numCache>
                <c:formatCode>0.0%</c:formatCode>
                <c:ptCount val="15"/>
                <c:pt idx="0">
                  <c:v>0.33000000000000357</c:v>
                </c:pt>
                <c:pt idx="1">
                  <c:v>0.2</c:v>
                </c:pt>
                <c:pt idx="2">
                  <c:v>0.30000000000000032</c:v>
                </c:pt>
                <c:pt idx="3">
                  <c:v>0.4</c:v>
                </c:pt>
                <c:pt idx="4">
                  <c:v>0.43000000000000038</c:v>
                </c:pt>
                <c:pt idx="5">
                  <c:v>0.33000000000000357</c:v>
                </c:pt>
                <c:pt idx="6">
                  <c:v>0.36000000000000032</c:v>
                </c:pt>
                <c:pt idx="7">
                  <c:v>0.1</c:v>
                </c:pt>
                <c:pt idx="8">
                  <c:v>0.1</c:v>
                </c:pt>
                <c:pt idx="9">
                  <c:v>0.1</c:v>
                </c:pt>
                <c:pt idx="10">
                  <c:v>3.3000000000000002E-2</c:v>
                </c:pt>
                <c:pt idx="11">
                  <c:v>0.16</c:v>
                </c:pt>
                <c:pt idx="12">
                  <c:v>0.43000000000000038</c:v>
                </c:pt>
                <c:pt idx="13">
                  <c:v>0.53</c:v>
                </c:pt>
                <c:pt idx="14">
                  <c:v>0.33000000000000357</c:v>
                </c:pt>
              </c:numCache>
            </c:numRef>
          </c:val>
        </c:ser>
        <c:ser>
          <c:idx val="4"/>
          <c:order val="4"/>
          <c:tx>
            <c:strRef>
              <c:f>Sheet1!$F$41</c:f>
              <c:strCache>
                <c:ptCount val="1"/>
                <c:pt idx="0">
                  <c:v>Niekada</c:v>
                </c:pt>
              </c:strCache>
            </c:strRef>
          </c:tx>
          <c:spPr>
            <a:solidFill>
              <a:srgbClr val="6699FF"/>
            </a:solidFill>
          </c:spPr>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Sheet1!$F$42:$F$56</c:f>
              <c:numCache>
                <c:formatCode>0.0%</c:formatCode>
                <c:ptCount val="15"/>
                <c:pt idx="0">
                  <c:v>0.13</c:v>
                </c:pt>
                <c:pt idx="1">
                  <c:v>3.3000000000000002E-2</c:v>
                </c:pt>
                <c:pt idx="2">
                  <c:v>6.6000000000000003E-2</c:v>
                </c:pt>
                <c:pt idx="6">
                  <c:v>0.1</c:v>
                </c:pt>
                <c:pt idx="8">
                  <c:v>0.13</c:v>
                </c:pt>
                <c:pt idx="12">
                  <c:v>0.16</c:v>
                </c:pt>
                <c:pt idx="13">
                  <c:v>0.16</c:v>
                </c:pt>
                <c:pt idx="14">
                  <c:v>3.3000000000000002E-2</c:v>
                </c:pt>
              </c:numCache>
            </c:numRef>
          </c:val>
        </c:ser>
        <c:ser>
          <c:idx val="5"/>
          <c:order val="5"/>
          <c:tx>
            <c:strRef>
              <c:f>Sheet1!$G$41</c:f>
              <c:strCache>
                <c:ptCount val="1"/>
                <c:pt idx="0">
                  <c:v>Nežinau</c:v>
                </c:pt>
              </c:strCache>
            </c:strRef>
          </c:tx>
          <c:cat>
            <c:strRef>
              <c:f>(Sheet1!$A$42,Sheet1!$A$43,Sheet1!$A$44,Sheet1!$A$45,Sheet1!$A$46,Sheet1!$A$47,Sheet1!$A$48,Sheet1!$A$49,Sheet1!$A$50,Sheet1!$A$51,Sheet1!$A$52,Sheet1!$A$53,Sheet1!$A$54,Sheet1!$A$55,Sheet1!$A$56)</c:f>
              <c:strCache>
                <c:ptCount val="15"/>
                <c:pt idx="0">
                  <c:v>Pateikti netvarkingi dokumentai</c:v>
                </c:pt>
                <c:pt idx="1">
                  <c:v>Pateikti ne visi reikalingi dokumentai</c:v>
                </c:pt>
                <c:pt idx="2">
                  <c:v>Nesutvarkyti vaiko išlaikymui reikalingi dokumentai</c:v>
                </c:pt>
                <c:pt idx="3">
                  <c:v>Turtas viršyja turto vertės normatyvus</c:v>
                </c:pt>
                <c:pt idx="4">
                  <c:v>Gaunamų piniginių lėšų dydis viršyja piniginių lėšų normatyvas</c:v>
                </c:pt>
                <c:pt idx="5">
                  <c:v>Skirtos socialinės pašalpos lėšos naudojamos ne pagal paskirtį</c:v>
                </c:pt>
                <c:pt idx="6">
                  <c:v>Nedeklaravo turimo turto (įskaitant gaunamas pajamas)</c:v>
                </c:pt>
                <c:pt idx="7">
                  <c:v>Nepranešė apie materialinės padėties pasikeitimą</c:v>
                </c:pt>
                <c:pt idx="8">
                  <c:v>Neišnaudojo visų teisėtų kitų pajamų gavimo galimybių</c:v>
                </c:pt>
                <c:pt idx="9">
                  <c:v>Patikrinus gyvenimo sąlygas, turimas turtas neatitinka su pateiktuose dokumentuose</c:v>
                </c:pt>
                <c:pt idx="10">
                  <c:v>Asmuo išsiregistravo iš teritorinės darbo biržos</c:v>
                </c:pt>
                <c:pt idx="11">
                  <c:v>Nepranešė apie nuosavybės teise turimo privalomo registruoti turto perleidimą kitam asmeniui</c:v>
                </c:pt>
                <c:pt idx="12">
                  <c:v>Turima informacijos apie asmens papildomai nelegaliai gaunamas pajamas (atlyginimo dalis “vokelyje“)</c:v>
                </c:pt>
                <c:pt idx="13">
                  <c:v>Turima informacijos apie asmens nelegalų darbą</c:v>
                </c:pt>
                <c:pt idx="14">
                  <c:v>Deklaruoja, kad negauna pajamų iš turimo verslo liudijimo</c:v>
                </c:pt>
              </c:strCache>
            </c:strRef>
          </c:cat>
          <c:val>
            <c:numRef>
              <c:f>Sheet1!$G$42:$G$56</c:f>
              <c:numCache>
                <c:formatCode>General</c:formatCode>
                <c:ptCount val="15"/>
                <c:pt idx="0" formatCode="0.0%">
                  <c:v>6.6000000000000003E-2</c:v>
                </c:pt>
                <c:pt idx="5" formatCode="0.0%">
                  <c:v>0.23</c:v>
                </c:pt>
                <c:pt idx="12" formatCode="0.0%">
                  <c:v>3.3000000000000002E-2</c:v>
                </c:pt>
              </c:numCache>
            </c:numRef>
          </c:val>
        </c:ser>
        <c:gapWidth val="8"/>
        <c:overlap val="40"/>
        <c:axId val="71618944"/>
        <c:axId val="71620480"/>
      </c:barChart>
      <c:catAx>
        <c:axId val="71618944"/>
        <c:scaling>
          <c:orientation val="minMax"/>
        </c:scaling>
        <c:axPos val="l"/>
        <c:numFmt formatCode="General" sourceLinked="1"/>
        <c:majorTickMark val="none"/>
        <c:tickLblPos val="nextTo"/>
        <c:spPr>
          <a:ln w="12700"/>
        </c:spPr>
        <c:txPr>
          <a:bodyPr rot="0" vert="horz"/>
          <a:lstStyle/>
          <a:p>
            <a:pPr>
              <a:defRPr sz="900">
                <a:latin typeface="Arial" pitchFamily="34" charset="0"/>
                <a:cs typeface="Arial" pitchFamily="34" charset="0"/>
              </a:defRPr>
            </a:pPr>
            <a:endParaRPr lang="lt-LT"/>
          </a:p>
        </c:txPr>
        <c:crossAx val="71620480"/>
        <c:crosses val="autoZero"/>
        <c:auto val="1"/>
        <c:lblAlgn val="r"/>
        <c:lblOffset val="100"/>
        <c:tickMarkSkip val="1"/>
      </c:catAx>
      <c:valAx>
        <c:axId val="71620480"/>
        <c:scaling>
          <c:orientation val="minMax"/>
        </c:scaling>
        <c:axPos val="b"/>
        <c:majorGridlines/>
        <c:numFmt formatCode="0.0%" sourceLinked="1"/>
        <c:majorTickMark val="none"/>
        <c:tickLblPos val="nextTo"/>
        <c:txPr>
          <a:bodyPr rot="0" vert="horz"/>
          <a:lstStyle/>
          <a:p>
            <a:pPr>
              <a:defRPr/>
            </a:pPr>
            <a:endParaRPr lang="lt-LT"/>
          </a:p>
        </c:txPr>
        <c:crossAx val="71618944"/>
        <c:crosses val="autoZero"/>
        <c:crossBetween val="between"/>
      </c:valAx>
    </c:plotArea>
    <c:legend>
      <c:legendPos val="r"/>
      <c:layout>
        <c:manualLayout>
          <c:xMode val="edge"/>
          <c:yMode val="edge"/>
          <c:x val="1.5053678027375543E-4"/>
          <c:y val="0.78396769244424169"/>
          <c:w val="0.17669661155369276"/>
          <c:h val="0.21506587038938976"/>
        </c:manualLayout>
      </c:layout>
      <c:txPr>
        <a:bodyPr/>
        <a:lstStyle/>
        <a:p>
          <a:pPr>
            <a:defRPr sz="900" b="1">
              <a:latin typeface="Arial" pitchFamily="34" charset="0"/>
              <a:cs typeface="Arial" pitchFamily="34" charset="0"/>
            </a:defRPr>
          </a:pPr>
          <a:endParaRPr lang="lt-LT"/>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6.6905693354350274E-2"/>
          <c:y val="2.6360776177276002E-2"/>
          <c:w val="0.91636905004976155"/>
          <c:h val="0.76084726251324986"/>
        </c:manualLayout>
      </c:layout>
      <c:barChart>
        <c:barDir val="col"/>
        <c:grouping val="clustered"/>
        <c:ser>
          <c:idx val="0"/>
          <c:order val="0"/>
          <c:tx>
            <c:strRef>
              <c:f>Sheet1!$B$78:$B$79</c:f>
              <c:strCache>
                <c:ptCount val="1"/>
                <c:pt idx="0">
                  <c:v>Labai dažnai</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Sheet1!$B$80:$B$87</c:f>
              <c:numCache>
                <c:formatCode>0.0%</c:formatCode>
                <c:ptCount val="8"/>
                <c:pt idx="0">
                  <c:v>0.5</c:v>
                </c:pt>
                <c:pt idx="1">
                  <c:v>0.66000000000000814</c:v>
                </c:pt>
                <c:pt idx="2">
                  <c:v>0.56000000000000005</c:v>
                </c:pt>
                <c:pt idx="3">
                  <c:v>0.23</c:v>
                </c:pt>
                <c:pt idx="4">
                  <c:v>3.3000000000000002E-2</c:v>
                </c:pt>
              </c:numCache>
            </c:numRef>
          </c:val>
        </c:ser>
        <c:ser>
          <c:idx val="1"/>
          <c:order val="1"/>
          <c:tx>
            <c:strRef>
              <c:f>Sheet1!$C$78:$C$79</c:f>
              <c:strCache>
                <c:ptCount val="1"/>
                <c:pt idx="0">
                  <c:v>Dažnai </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Sheet1!$C$80:$C$87</c:f>
              <c:numCache>
                <c:formatCode>0.0%</c:formatCode>
                <c:ptCount val="8"/>
                <c:pt idx="0">
                  <c:v>0.2</c:v>
                </c:pt>
                <c:pt idx="1">
                  <c:v>0.23</c:v>
                </c:pt>
                <c:pt idx="2">
                  <c:v>0.36600000000000038</c:v>
                </c:pt>
                <c:pt idx="3">
                  <c:v>0.60000000000000064</c:v>
                </c:pt>
                <c:pt idx="4">
                  <c:v>0.630000000000007</c:v>
                </c:pt>
                <c:pt idx="5">
                  <c:v>0.27</c:v>
                </c:pt>
                <c:pt idx="6">
                  <c:v>3.3000000000000002E-2</c:v>
                </c:pt>
              </c:numCache>
            </c:numRef>
          </c:val>
        </c:ser>
        <c:ser>
          <c:idx val="2"/>
          <c:order val="2"/>
          <c:tx>
            <c:strRef>
              <c:f>Sheet1!$D$78:$D$79</c:f>
              <c:strCache>
                <c:ptCount val="1"/>
                <c:pt idx="0">
                  <c:v>Kartais</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Sheet1!$D$80:$D$87</c:f>
              <c:numCache>
                <c:formatCode>0.0%</c:formatCode>
                <c:ptCount val="8"/>
                <c:pt idx="0">
                  <c:v>0.13</c:v>
                </c:pt>
                <c:pt idx="1">
                  <c:v>0.1</c:v>
                </c:pt>
                <c:pt idx="2">
                  <c:v>6.6000000000000003E-2</c:v>
                </c:pt>
                <c:pt idx="3">
                  <c:v>0.13</c:v>
                </c:pt>
                <c:pt idx="4">
                  <c:v>0.26</c:v>
                </c:pt>
                <c:pt idx="5">
                  <c:v>0.60000000000000064</c:v>
                </c:pt>
                <c:pt idx="6">
                  <c:v>0.56000000000000005</c:v>
                </c:pt>
                <c:pt idx="7">
                  <c:v>0.27</c:v>
                </c:pt>
              </c:numCache>
            </c:numRef>
          </c:val>
        </c:ser>
        <c:ser>
          <c:idx val="3"/>
          <c:order val="3"/>
          <c:tx>
            <c:strRef>
              <c:f>Sheet1!$E$78:$E$79</c:f>
              <c:strCache>
                <c:ptCount val="1"/>
                <c:pt idx="0">
                  <c:v>Labai retai</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Sheet1!$E$80:$E$87</c:f>
              <c:numCache>
                <c:formatCode>General</c:formatCode>
                <c:ptCount val="8"/>
                <c:pt idx="0" formatCode="0.0%">
                  <c:v>0.16</c:v>
                </c:pt>
                <c:pt idx="3" formatCode="0.0%">
                  <c:v>3.3000000000000002E-2</c:v>
                </c:pt>
                <c:pt idx="4" formatCode="0.0%">
                  <c:v>2.5999999999999999E-2</c:v>
                </c:pt>
                <c:pt idx="5" formatCode="0.0%">
                  <c:v>0.16</c:v>
                </c:pt>
                <c:pt idx="6" formatCode="0.0%">
                  <c:v>0.4</c:v>
                </c:pt>
                <c:pt idx="7" formatCode="0.0%">
                  <c:v>0.630000000000007</c:v>
                </c:pt>
              </c:numCache>
            </c:numRef>
          </c:val>
        </c:ser>
        <c:ser>
          <c:idx val="4"/>
          <c:order val="4"/>
          <c:tx>
            <c:strRef>
              <c:f>Sheet1!$F$78:$F$79</c:f>
              <c:strCache>
                <c:ptCount val="1"/>
                <c:pt idx="0">
                  <c:v>Niekada</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Sheet1!$F$80:$F$87</c:f>
              <c:numCache>
                <c:formatCode>General</c:formatCode>
                <c:ptCount val="8"/>
              </c:numCache>
            </c:numRef>
          </c:val>
        </c:ser>
        <c:ser>
          <c:idx val="5"/>
          <c:order val="5"/>
          <c:tx>
            <c:strRef>
              <c:f>Sheet1!$G$78:$G$79</c:f>
              <c:strCache>
                <c:ptCount val="1"/>
                <c:pt idx="0">
                  <c:v>Nežinau</c:v>
                </c:pt>
              </c:strCache>
            </c:strRef>
          </c:tx>
          <c:cat>
            <c:strRef>
              <c:f>Sheet1!$A$80:$A$87</c:f>
              <c:strCache>
                <c:ptCount val="8"/>
                <c:pt idx="0">
                  <c:v>Iki 3 mėnesių</c:v>
                </c:pt>
                <c:pt idx="1">
                  <c:v>Nuo 3 iki 6 mėnesių </c:v>
                </c:pt>
                <c:pt idx="2">
                  <c:v>Nuo 6 iki 12 mėnesių</c:v>
                </c:pt>
                <c:pt idx="3">
                  <c:v>Nuo 12 iki 24 mėnesių</c:v>
                </c:pt>
                <c:pt idx="4">
                  <c:v>Nuo 24 iki 36 mėnesių</c:v>
                </c:pt>
                <c:pt idx="5">
                  <c:v>Nuo 36 iki 48 mėnesių</c:v>
                </c:pt>
                <c:pt idx="6">
                  <c:v>Nuo 48 iki 60 mėnesių</c:v>
                </c:pt>
                <c:pt idx="7">
                  <c:v>Virš 60 mėnesių</c:v>
                </c:pt>
              </c:strCache>
            </c:strRef>
          </c:cat>
          <c:val>
            <c:numRef>
              <c:f>Sheet1!$G$80:$G$87</c:f>
              <c:numCache>
                <c:formatCode>General</c:formatCode>
                <c:ptCount val="8"/>
                <c:pt idx="7" formatCode="0.0%">
                  <c:v>0.13</c:v>
                </c:pt>
              </c:numCache>
            </c:numRef>
          </c:val>
        </c:ser>
        <c:gapWidth val="10"/>
        <c:overlap val="51"/>
        <c:axId val="72180864"/>
        <c:axId val="72182400"/>
      </c:barChart>
      <c:catAx>
        <c:axId val="72180864"/>
        <c:scaling>
          <c:orientation val="minMax"/>
        </c:scaling>
        <c:axPos val="b"/>
        <c:numFmt formatCode="General" sourceLinked="1"/>
        <c:tickLblPos val="nextTo"/>
        <c:txPr>
          <a:bodyPr rot="0" vert="horz"/>
          <a:lstStyle/>
          <a:p>
            <a:pPr>
              <a:defRPr sz="900"/>
            </a:pPr>
            <a:endParaRPr lang="lt-LT"/>
          </a:p>
        </c:txPr>
        <c:crossAx val="72182400"/>
        <c:crosses val="autoZero"/>
        <c:auto val="1"/>
        <c:lblAlgn val="ctr"/>
        <c:lblOffset val="100"/>
        <c:tickLblSkip val="1"/>
        <c:tickMarkSkip val="1"/>
      </c:catAx>
      <c:valAx>
        <c:axId val="72182400"/>
        <c:scaling>
          <c:orientation val="minMax"/>
        </c:scaling>
        <c:axPos val="l"/>
        <c:majorGridlines/>
        <c:numFmt formatCode="0.0%" sourceLinked="1"/>
        <c:tickLblPos val="nextTo"/>
        <c:txPr>
          <a:bodyPr rot="0" vert="horz"/>
          <a:lstStyle/>
          <a:p>
            <a:pPr>
              <a:defRPr/>
            </a:pPr>
            <a:endParaRPr lang="lt-LT"/>
          </a:p>
        </c:txPr>
        <c:crossAx val="72180864"/>
        <c:crosses val="autoZero"/>
        <c:crossBetween val="between"/>
      </c:valAx>
    </c:plotArea>
    <c:legend>
      <c:legendPos val="t"/>
      <c:layout>
        <c:manualLayout>
          <c:xMode val="edge"/>
          <c:yMode val="edge"/>
          <c:x val="2.0624388060925411E-2"/>
          <c:y val="0.92088298814211456"/>
          <c:w val="0.94942907691270695"/>
          <c:h val="7.852319158946014E-2"/>
        </c:manualLayout>
      </c:layout>
      <c:txPr>
        <a:bodyPr/>
        <a:lstStyle/>
        <a:p>
          <a:pPr>
            <a:defRPr b="1">
              <a:latin typeface="Arial" pitchFamily="34" charset="0"/>
              <a:cs typeface="Arial" pitchFamily="34" charset="0"/>
            </a:defRPr>
          </a:pPr>
          <a:endParaRPr lang="lt-LT"/>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8.0874504251637364E-2"/>
          <c:y val="7.9827521559806075E-2"/>
          <c:w val="0.91912549574836266"/>
          <c:h val="0.43545970546785751"/>
        </c:manualLayout>
      </c:layout>
      <c:barChart>
        <c:barDir val="col"/>
        <c:grouping val="clustered"/>
        <c:ser>
          <c:idx val="0"/>
          <c:order val="0"/>
          <c:tx>
            <c:strRef>
              <c:f>Sheet1!$B$110</c:f>
              <c:strCache>
                <c:ptCount val="1"/>
                <c:pt idx="0">
                  <c:v>Visiškai pritariu</c:v>
                </c:pt>
              </c:strCache>
            </c:strRef>
          </c:tx>
          <c:spPr>
            <a:solidFill>
              <a:srgbClr val="0070C0"/>
            </a:solidFill>
          </c:spPr>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Sheet1!$B$111:$B$121</c:f>
              <c:numCache>
                <c:formatCode>0.0%</c:formatCode>
                <c:ptCount val="11"/>
                <c:pt idx="0">
                  <c:v>0.46</c:v>
                </c:pt>
                <c:pt idx="1">
                  <c:v>0.16</c:v>
                </c:pt>
                <c:pt idx="2">
                  <c:v>0.1</c:v>
                </c:pt>
                <c:pt idx="4">
                  <c:v>0.16</c:v>
                </c:pt>
                <c:pt idx="6">
                  <c:v>3.3000000000000002E-2</c:v>
                </c:pt>
                <c:pt idx="9">
                  <c:v>3.3000000000000002E-2</c:v>
                </c:pt>
                <c:pt idx="10">
                  <c:v>3.3000000000000002E-2</c:v>
                </c:pt>
              </c:numCache>
            </c:numRef>
          </c:val>
        </c:ser>
        <c:ser>
          <c:idx val="1"/>
          <c:order val="1"/>
          <c:tx>
            <c:strRef>
              <c:f>Sheet1!$C$110</c:f>
              <c:strCache>
                <c:ptCount val="1"/>
                <c:pt idx="0">
                  <c:v>Pritariu</c:v>
                </c:pt>
              </c:strCache>
            </c:strRef>
          </c:tx>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Sheet1!$C$111:$C$121</c:f>
              <c:numCache>
                <c:formatCode>0.0%</c:formatCode>
                <c:ptCount val="11"/>
                <c:pt idx="0">
                  <c:v>0.23</c:v>
                </c:pt>
                <c:pt idx="1">
                  <c:v>0.26</c:v>
                </c:pt>
                <c:pt idx="2">
                  <c:v>0.26</c:v>
                </c:pt>
                <c:pt idx="3">
                  <c:v>0.13</c:v>
                </c:pt>
                <c:pt idx="4">
                  <c:v>0.60000000000000064</c:v>
                </c:pt>
                <c:pt idx="5">
                  <c:v>0.13</c:v>
                </c:pt>
                <c:pt idx="6">
                  <c:v>0.26</c:v>
                </c:pt>
                <c:pt idx="7">
                  <c:v>0.30000000000000032</c:v>
                </c:pt>
                <c:pt idx="8">
                  <c:v>0.30000000000000032</c:v>
                </c:pt>
                <c:pt idx="9">
                  <c:v>0.13</c:v>
                </c:pt>
                <c:pt idx="10">
                  <c:v>0.30000000000000032</c:v>
                </c:pt>
              </c:numCache>
            </c:numRef>
          </c:val>
        </c:ser>
        <c:ser>
          <c:idx val="2"/>
          <c:order val="2"/>
          <c:tx>
            <c:strRef>
              <c:f>Sheet1!$D$110</c:f>
              <c:strCache>
                <c:ptCount val="1"/>
                <c:pt idx="0">
                  <c:v>Pritariu tik iš dalies</c:v>
                </c:pt>
              </c:strCache>
            </c:strRef>
          </c:tx>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Sheet1!$D$111:$D$121</c:f>
              <c:numCache>
                <c:formatCode>0.0%</c:formatCode>
                <c:ptCount val="11"/>
                <c:pt idx="0">
                  <c:v>0.2</c:v>
                </c:pt>
                <c:pt idx="1">
                  <c:v>0.43000000000000038</c:v>
                </c:pt>
                <c:pt idx="2">
                  <c:v>0.33000000000000357</c:v>
                </c:pt>
                <c:pt idx="3">
                  <c:v>0.30000000000000032</c:v>
                </c:pt>
                <c:pt idx="4">
                  <c:v>0.2</c:v>
                </c:pt>
                <c:pt idx="5">
                  <c:v>0.5</c:v>
                </c:pt>
                <c:pt idx="6">
                  <c:v>0.4</c:v>
                </c:pt>
                <c:pt idx="7">
                  <c:v>0.33000000000000357</c:v>
                </c:pt>
                <c:pt idx="8">
                  <c:v>0.33000000000000357</c:v>
                </c:pt>
                <c:pt idx="9">
                  <c:v>0.23</c:v>
                </c:pt>
                <c:pt idx="10">
                  <c:v>0.26</c:v>
                </c:pt>
              </c:numCache>
            </c:numRef>
          </c:val>
        </c:ser>
        <c:ser>
          <c:idx val="3"/>
          <c:order val="3"/>
          <c:tx>
            <c:strRef>
              <c:f>Sheet1!$E$110</c:f>
              <c:strCache>
                <c:ptCount val="1"/>
                <c:pt idx="0">
                  <c:v>Nepritariu </c:v>
                </c:pt>
              </c:strCache>
            </c:strRef>
          </c:tx>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Sheet1!$E$111:$E$121</c:f>
              <c:numCache>
                <c:formatCode>0.0%</c:formatCode>
                <c:ptCount val="11"/>
                <c:pt idx="0">
                  <c:v>0.1</c:v>
                </c:pt>
                <c:pt idx="1">
                  <c:v>0.13</c:v>
                </c:pt>
                <c:pt idx="2">
                  <c:v>0.1</c:v>
                </c:pt>
                <c:pt idx="3">
                  <c:v>0.33000000000000357</c:v>
                </c:pt>
                <c:pt idx="4">
                  <c:v>3.3000000000000002E-2</c:v>
                </c:pt>
                <c:pt idx="5">
                  <c:v>0.36000000000000032</c:v>
                </c:pt>
                <c:pt idx="6">
                  <c:v>0.23</c:v>
                </c:pt>
                <c:pt idx="7">
                  <c:v>0.33000000000000357</c:v>
                </c:pt>
                <c:pt idx="8">
                  <c:v>0.30000000000000032</c:v>
                </c:pt>
                <c:pt idx="9">
                  <c:v>0.26</c:v>
                </c:pt>
                <c:pt idx="10">
                  <c:v>0.2</c:v>
                </c:pt>
              </c:numCache>
            </c:numRef>
          </c:val>
        </c:ser>
        <c:ser>
          <c:idx val="4"/>
          <c:order val="4"/>
          <c:tx>
            <c:strRef>
              <c:f>Sheet1!$F$110</c:f>
              <c:strCache>
                <c:ptCount val="1"/>
                <c:pt idx="0">
                  <c:v>Visiškai nepritariu</c:v>
                </c:pt>
              </c:strCache>
            </c:strRef>
          </c:tx>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Sheet1!$F$111:$F$121</c:f>
              <c:numCache>
                <c:formatCode>General</c:formatCode>
                <c:ptCount val="11"/>
                <c:pt idx="2" formatCode="0.0%">
                  <c:v>3.3000000000000002E-2</c:v>
                </c:pt>
                <c:pt idx="3" formatCode="0.0%">
                  <c:v>0.1</c:v>
                </c:pt>
                <c:pt idx="6" formatCode="0.0%">
                  <c:v>0.1</c:v>
                </c:pt>
                <c:pt idx="7" formatCode="0.0%">
                  <c:v>3.3000000000000002E-2</c:v>
                </c:pt>
                <c:pt idx="8" formatCode="0.0%">
                  <c:v>6.6000000000000003E-2</c:v>
                </c:pt>
                <c:pt idx="9" formatCode="0.0%">
                  <c:v>0.23</c:v>
                </c:pt>
                <c:pt idx="10" formatCode="0.0%">
                  <c:v>0.1</c:v>
                </c:pt>
              </c:numCache>
            </c:numRef>
          </c:val>
        </c:ser>
        <c:ser>
          <c:idx val="5"/>
          <c:order val="5"/>
          <c:tx>
            <c:strRef>
              <c:f>Sheet1!$G$110</c:f>
              <c:strCache>
                <c:ptCount val="1"/>
                <c:pt idx="0">
                  <c:v>Neturiu nuomonės</c:v>
                </c:pt>
              </c:strCache>
            </c:strRef>
          </c:tx>
          <c:cat>
            <c:strRef>
              <c:f>Sheet1!$A$111:$A$121</c:f>
              <c:strCache>
                <c:ptCount val="11"/>
                <c:pt idx="0">
                  <c:v>Registruotis darbo biržoje</c:v>
                </c:pt>
                <c:pt idx="1">
                  <c:v>Ieškoti darbo</c:v>
                </c:pt>
                <c:pt idx="2">
                  <c:v>Prižiūrėti vaikus </c:v>
                </c:pt>
                <c:pt idx="3">
                  <c:v>Planuoti vaikų skaičių šeimoje</c:v>
                </c:pt>
                <c:pt idx="4">
                  <c:v>Susitvarkyti reikiamus dokumentus</c:v>
                </c:pt>
                <c:pt idx="5">
                  <c:v>Slėpti pajamas bei turtą</c:v>
                </c:pt>
                <c:pt idx="6">
                  <c:v>Dirbti nelegaliai</c:v>
                </c:pt>
                <c:pt idx="7">
                  <c:v>Nenorą dirbti</c:v>
                </c:pt>
                <c:pt idx="8">
                  <c:v>Gauti papildomą atlyginimą „vokeliuose“</c:v>
                </c:pt>
                <c:pt idx="9">
                  <c:v>Nenorą siekti didesnio darbo užmokesčio</c:v>
                </c:pt>
                <c:pt idx="10">
                  <c:v>Skatina taupyti</c:v>
                </c:pt>
              </c:strCache>
            </c:strRef>
          </c:cat>
          <c:val>
            <c:numRef>
              <c:f>Sheet1!$G$111:$G$121</c:f>
              <c:numCache>
                <c:formatCode>General</c:formatCode>
                <c:ptCount val="11"/>
                <c:pt idx="2" formatCode="0.0%">
                  <c:v>0.16</c:v>
                </c:pt>
                <c:pt idx="3" formatCode="0.0%">
                  <c:v>0.13</c:v>
                </c:pt>
                <c:pt idx="10" formatCode="0.0%">
                  <c:v>3.3000000000000002E-2</c:v>
                </c:pt>
              </c:numCache>
            </c:numRef>
          </c:val>
        </c:ser>
        <c:gapWidth val="38"/>
        <c:overlap val="42"/>
        <c:axId val="72206208"/>
        <c:axId val="72207744"/>
      </c:barChart>
      <c:catAx>
        <c:axId val="72206208"/>
        <c:scaling>
          <c:orientation val="minMax"/>
        </c:scaling>
        <c:axPos val="b"/>
        <c:majorGridlines/>
        <c:numFmt formatCode="General" sourceLinked="1"/>
        <c:majorTickMark val="in"/>
        <c:tickLblPos val="low"/>
        <c:txPr>
          <a:bodyPr rot="-5400000" vert="horz" anchor="t" anchorCtr="1"/>
          <a:lstStyle/>
          <a:p>
            <a:pPr>
              <a:defRPr sz="1000">
                <a:latin typeface="Arial" pitchFamily="34" charset="0"/>
                <a:cs typeface="Arial" pitchFamily="34" charset="0"/>
              </a:defRPr>
            </a:pPr>
            <a:endParaRPr lang="lt-LT"/>
          </a:p>
        </c:txPr>
        <c:crossAx val="72207744"/>
        <c:crosses val="autoZero"/>
        <c:auto val="1"/>
        <c:lblAlgn val="ctr"/>
        <c:lblOffset val="100"/>
        <c:tickLblSkip val="1"/>
        <c:tickMarkSkip val="1"/>
      </c:catAx>
      <c:valAx>
        <c:axId val="72207744"/>
        <c:scaling>
          <c:orientation val="minMax"/>
        </c:scaling>
        <c:axPos val="l"/>
        <c:majorGridlines/>
        <c:numFmt formatCode="0.0%" sourceLinked="1"/>
        <c:tickLblPos val="nextTo"/>
        <c:txPr>
          <a:bodyPr rot="0" vert="horz"/>
          <a:lstStyle/>
          <a:p>
            <a:pPr>
              <a:defRPr/>
            </a:pPr>
            <a:endParaRPr lang="lt-LT"/>
          </a:p>
        </c:txPr>
        <c:crossAx val="72206208"/>
        <c:crosses val="autoZero"/>
        <c:crossBetween val="between"/>
      </c:valAx>
    </c:plotArea>
    <c:legend>
      <c:legendPos val="t"/>
      <c:layout>
        <c:manualLayout>
          <c:xMode val="edge"/>
          <c:yMode val="edge"/>
          <c:x val="8.4882883330435407E-2"/>
          <c:y val="9.059481375570009E-4"/>
          <c:w val="0.89042003030379058"/>
          <c:h val="7.0106667701020114E-2"/>
        </c:manualLayout>
      </c:layout>
      <c:txPr>
        <a:bodyPr/>
        <a:lstStyle/>
        <a:p>
          <a:pPr>
            <a:defRPr sz="1050" b="0" i="1"/>
          </a:pPr>
          <a:endParaRPr lang="lt-LT"/>
        </a:p>
      </c:txPr>
    </c:legend>
    <c:plotVisOnly val="1"/>
    <c:dispBlanksAs val="gap"/>
  </c:chart>
  <c:txPr>
    <a:bodyPr/>
    <a:lstStyle/>
    <a:p>
      <a:pPr>
        <a:defRPr>
          <a:latin typeface="Arial" pitchFamily="34" charset="0"/>
          <a:cs typeface="Arial" pitchFamily="34" charset="0"/>
        </a:defRPr>
      </a:pPr>
      <a:endParaRPr lang="lt-LT"/>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0.38367032941636042"/>
          <c:y val="2.7261462205700211E-2"/>
          <c:w val="0.58740614952367931"/>
          <c:h val="0.87913889188509065"/>
        </c:manualLayout>
      </c:layout>
      <c:barChart>
        <c:barDir val="bar"/>
        <c:grouping val="clustered"/>
        <c:ser>
          <c:idx val="0"/>
          <c:order val="0"/>
          <c:tx>
            <c:strRef>
              <c:f>Sheet1!$B$91</c:f>
              <c:strCache>
                <c:ptCount val="1"/>
                <c:pt idx="0">
                  <c:v>Visiškai pritariu</c:v>
                </c:pt>
              </c:strCache>
            </c:strRef>
          </c:tx>
          <c:spPr>
            <a:solidFill>
              <a:srgbClr val="0070C0"/>
            </a:solidFill>
          </c:spPr>
          <c:cat>
            <c:strRef>
              <c:f>Sheet1!$A$92:$A$100</c:f>
              <c:strCache>
                <c:ptCount val="9"/>
                <c:pt idx="0">
                  <c:v>Socialinis saugumas visiškai priklauso nuo turimų pajamų</c:v>
                </c:pt>
                <c:pt idx="1">
                  <c:v>Minimalias pajamas gaunantiems didelė pagalba yra socialinė pašalpa </c:v>
                </c:pt>
                <c:pt idx="2">
                  <c:v>Socialinės pašalpos didinimas, didins gimstamumą</c:v>
                </c:pt>
                <c:pt idx="3">
                  <c:v>Didėjant minimaliam atlyginimui, mažėja socialinių pašalpų gavėjų skaičius</c:v>
                </c:pt>
                <c:pt idx="4">
                  <c:v>Pajamų ir turto vertinimas, sumažino socialinių pašalpų gavėjų skaičių</c:v>
                </c:pt>
                <c:pt idx="5">
                  <c:v>Socialinė pašalpa nepinigine forma užtikrina tinkamą socialinės pašalpos panaudojimą</c:v>
                </c:pt>
                <c:pt idx="6">
                  <c:v>Socialinė pašalpa mažina skurdą</c:v>
                </c:pt>
                <c:pt idx="7">
                  <c:v>Vaikai gimdomi dėl socialinės pašalpos </c:v>
                </c:pt>
                <c:pt idx="8">
                  <c:v>Valstybė privalo išlaikyti nepasiturinčius</c:v>
                </c:pt>
              </c:strCache>
            </c:strRef>
          </c:cat>
          <c:val>
            <c:numRef>
              <c:f>Sheet1!$B$92:$B$100</c:f>
              <c:numCache>
                <c:formatCode>0%</c:formatCode>
                <c:ptCount val="9"/>
                <c:pt idx="0">
                  <c:v>0.17</c:v>
                </c:pt>
                <c:pt idx="1">
                  <c:v>0.27</c:v>
                </c:pt>
                <c:pt idx="3" formatCode="0.00%">
                  <c:v>0.13</c:v>
                </c:pt>
                <c:pt idx="4" formatCode="0.00%">
                  <c:v>3.0000000000000002E-2</c:v>
                </c:pt>
                <c:pt idx="5" formatCode="0.00%">
                  <c:v>0.33000000000000357</c:v>
                </c:pt>
                <c:pt idx="6" formatCode="0.0%">
                  <c:v>3.3000000000000002E-2</c:v>
                </c:pt>
              </c:numCache>
            </c:numRef>
          </c:val>
        </c:ser>
        <c:ser>
          <c:idx val="1"/>
          <c:order val="1"/>
          <c:tx>
            <c:strRef>
              <c:f>Sheet1!$C$91</c:f>
              <c:strCache>
                <c:ptCount val="1"/>
                <c:pt idx="0">
                  <c:v>Pritariu</c:v>
                </c:pt>
              </c:strCache>
            </c:strRef>
          </c:tx>
          <c:spPr>
            <a:solidFill>
              <a:srgbClr val="C00000"/>
            </a:solidFill>
          </c:spPr>
          <c:cat>
            <c:strRef>
              <c:f>Sheet1!$A$92:$A$100</c:f>
              <c:strCache>
                <c:ptCount val="9"/>
                <c:pt idx="0">
                  <c:v>Socialinis saugumas visiškai priklauso nuo turimų pajamų</c:v>
                </c:pt>
                <c:pt idx="1">
                  <c:v>Minimalias pajamas gaunantiems didelė pagalba yra socialinė pašalpa </c:v>
                </c:pt>
                <c:pt idx="2">
                  <c:v>Socialinės pašalpos didinimas, didins gimstamumą</c:v>
                </c:pt>
                <c:pt idx="3">
                  <c:v>Didėjant minimaliam atlyginimui, mažėja socialinių pašalpų gavėjų skaičius</c:v>
                </c:pt>
                <c:pt idx="4">
                  <c:v>Pajamų ir turto vertinimas, sumažino socialinių pašalpų gavėjų skaičių</c:v>
                </c:pt>
                <c:pt idx="5">
                  <c:v>Socialinė pašalpa nepinigine forma užtikrina tinkamą socialinės pašalpos panaudojimą</c:v>
                </c:pt>
                <c:pt idx="6">
                  <c:v>Socialinė pašalpa mažina skurdą</c:v>
                </c:pt>
                <c:pt idx="7">
                  <c:v>Vaikai gimdomi dėl socialinės pašalpos </c:v>
                </c:pt>
                <c:pt idx="8">
                  <c:v>Valstybė privalo išlaikyti nepasiturinčius</c:v>
                </c:pt>
              </c:strCache>
            </c:strRef>
          </c:cat>
          <c:val>
            <c:numRef>
              <c:f>Sheet1!$C$92:$C$100</c:f>
              <c:numCache>
                <c:formatCode>0%</c:formatCode>
                <c:ptCount val="9"/>
                <c:pt idx="0">
                  <c:v>0.4</c:v>
                </c:pt>
                <c:pt idx="1">
                  <c:v>0.43000000000000038</c:v>
                </c:pt>
                <c:pt idx="2" formatCode="0.00%">
                  <c:v>0.1</c:v>
                </c:pt>
                <c:pt idx="3" formatCode="0.00%">
                  <c:v>0.30000000000000032</c:v>
                </c:pt>
                <c:pt idx="4" formatCode="0.00%">
                  <c:v>0.47000000000000008</c:v>
                </c:pt>
                <c:pt idx="5" formatCode="0.00%">
                  <c:v>0.4</c:v>
                </c:pt>
                <c:pt idx="6" formatCode="0.0%">
                  <c:v>0.23</c:v>
                </c:pt>
                <c:pt idx="7" formatCode="0.0%">
                  <c:v>0.1</c:v>
                </c:pt>
                <c:pt idx="8" formatCode="0.0%">
                  <c:v>0.16</c:v>
                </c:pt>
              </c:numCache>
            </c:numRef>
          </c:val>
        </c:ser>
        <c:ser>
          <c:idx val="2"/>
          <c:order val="2"/>
          <c:tx>
            <c:strRef>
              <c:f>Sheet1!$D$91</c:f>
              <c:strCache>
                <c:ptCount val="1"/>
                <c:pt idx="0">
                  <c:v>Pritariu tik iš dalies</c:v>
                </c:pt>
              </c:strCache>
            </c:strRef>
          </c:tx>
          <c:spPr>
            <a:solidFill>
              <a:srgbClr val="6AD34D"/>
            </a:solidFill>
          </c:spPr>
          <c:cat>
            <c:strRef>
              <c:f>Sheet1!$A$92:$A$100</c:f>
              <c:strCache>
                <c:ptCount val="9"/>
                <c:pt idx="0">
                  <c:v>Socialinis saugumas visiškai priklauso nuo turimų pajamų</c:v>
                </c:pt>
                <c:pt idx="1">
                  <c:v>Minimalias pajamas gaunantiems didelė pagalba yra socialinė pašalpa </c:v>
                </c:pt>
                <c:pt idx="2">
                  <c:v>Socialinės pašalpos didinimas, didins gimstamumą</c:v>
                </c:pt>
                <c:pt idx="3">
                  <c:v>Didėjant minimaliam atlyginimui, mažėja socialinių pašalpų gavėjų skaičius</c:v>
                </c:pt>
                <c:pt idx="4">
                  <c:v>Pajamų ir turto vertinimas, sumažino socialinių pašalpų gavėjų skaičių</c:v>
                </c:pt>
                <c:pt idx="5">
                  <c:v>Socialinė pašalpa nepinigine forma užtikrina tinkamą socialinės pašalpos panaudojimą</c:v>
                </c:pt>
                <c:pt idx="6">
                  <c:v>Socialinė pašalpa mažina skurdą</c:v>
                </c:pt>
                <c:pt idx="7">
                  <c:v>Vaikai gimdomi dėl socialinės pašalpos </c:v>
                </c:pt>
                <c:pt idx="8">
                  <c:v>Valstybė privalo išlaikyti nepasiturinčius</c:v>
                </c:pt>
              </c:strCache>
            </c:strRef>
          </c:cat>
          <c:val>
            <c:numRef>
              <c:f>Sheet1!$D$92:$D$100</c:f>
              <c:numCache>
                <c:formatCode>0%</c:formatCode>
                <c:ptCount val="9"/>
                <c:pt idx="0">
                  <c:v>3.0000000000000002E-2</c:v>
                </c:pt>
                <c:pt idx="1">
                  <c:v>0.30000000000000032</c:v>
                </c:pt>
                <c:pt idx="2" formatCode="0.00%">
                  <c:v>0.2</c:v>
                </c:pt>
                <c:pt idx="3" formatCode="0.00%">
                  <c:v>0.56999999999999995</c:v>
                </c:pt>
                <c:pt idx="4" formatCode="0.00%">
                  <c:v>0.30000000000000032</c:v>
                </c:pt>
                <c:pt idx="5" formatCode="0.00%">
                  <c:v>0.2</c:v>
                </c:pt>
                <c:pt idx="6" formatCode="0.0%">
                  <c:v>0.56000000000000005</c:v>
                </c:pt>
                <c:pt idx="7" formatCode="0.0%">
                  <c:v>0.43000000000000038</c:v>
                </c:pt>
                <c:pt idx="8" formatCode="0.0%">
                  <c:v>0.63000000000000655</c:v>
                </c:pt>
              </c:numCache>
            </c:numRef>
          </c:val>
        </c:ser>
        <c:ser>
          <c:idx val="3"/>
          <c:order val="3"/>
          <c:tx>
            <c:strRef>
              <c:f>Sheet1!$E$91</c:f>
              <c:strCache>
                <c:ptCount val="1"/>
                <c:pt idx="0">
                  <c:v>Nepritariu </c:v>
                </c:pt>
              </c:strCache>
            </c:strRef>
          </c:tx>
          <c:spPr>
            <a:solidFill>
              <a:srgbClr val="7030A0"/>
            </a:solidFill>
          </c:spPr>
          <c:cat>
            <c:strRef>
              <c:f>Sheet1!$A$92:$A$100</c:f>
              <c:strCache>
                <c:ptCount val="9"/>
                <c:pt idx="0">
                  <c:v>Socialinis saugumas visiškai priklauso nuo turimų pajamų</c:v>
                </c:pt>
                <c:pt idx="1">
                  <c:v>Minimalias pajamas gaunantiems didelė pagalba yra socialinė pašalpa </c:v>
                </c:pt>
                <c:pt idx="2">
                  <c:v>Socialinės pašalpos didinimas, didins gimstamumą</c:v>
                </c:pt>
                <c:pt idx="3">
                  <c:v>Didėjant minimaliam atlyginimui, mažėja socialinių pašalpų gavėjų skaičius</c:v>
                </c:pt>
                <c:pt idx="4">
                  <c:v>Pajamų ir turto vertinimas, sumažino socialinių pašalpų gavėjų skaičių</c:v>
                </c:pt>
                <c:pt idx="5">
                  <c:v>Socialinė pašalpa nepinigine forma užtikrina tinkamą socialinės pašalpos panaudojimą</c:v>
                </c:pt>
                <c:pt idx="6">
                  <c:v>Socialinė pašalpa mažina skurdą</c:v>
                </c:pt>
                <c:pt idx="7">
                  <c:v>Vaikai gimdomi dėl socialinės pašalpos </c:v>
                </c:pt>
                <c:pt idx="8">
                  <c:v>Valstybė privalo išlaikyti nepasiturinčius</c:v>
                </c:pt>
              </c:strCache>
            </c:strRef>
          </c:cat>
          <c:val>
            <c:numRef>
              <c:f>Sheet1!$E$92:$E$100</c:f>
              <c:numCache>
                <c:formatCode>General</c:formatCode>
                <c:ptCount val="9"/>
                <c:pt idx="2" formatCode="0.00%">
                  <c:v>0.47000000000000008</c:v>
                </c:pt>
                <c:pt idx="4" formatCode="0.00%">
                  <c:v>0.2</c:v>
                </c:pt>
                <c:pt idx="5" formatCode="0.00%">
                  <c:v>7.0000000000000021E-2</c:v>
                </c:pt>
                <c:pt idx="6" formatCode="0.0%">
                  <c:v>0.16</c:v>
                </c:pt>
                <c:pt idx="7" formatCode="0.0%">
                  <c:v>0.43000000000000038</c:v>
                </c:pt>
                <c:pt idx="8" formatCode="0.0%">
                  <c:v>0.2</c:v>
                </c:pt>
              </c:numCache>
            </c:numRef>
          </c:val>
        </c:ser>
        <c:ser>
          <c:idx val="4"/>
          <c:order val="4"/>
          <c:tx>
            <c:strRef>
              <c:f>Sheet1!$F$91</c:f>
              <c:strCache>
                <c:ptCount val="1"/>
                <c:pt idx="0">
                  <c:v>Visiškai nepritariu</c:v>
                </c:pt>
              </c:strCache>
            </c:strRef>
          </c:tx>
          <c:spPr>
            <a:solidFill>
              <a:srgbClr val="FFC000"/>
            </a:solidFill>
          </c:spPr>
          <c:cat>
            <c:strRef>
              <c:f>Sheet1!$A$92:$A$100</c:f>
              <c:strCache>
                <c:ptCount val="9"/>
                <c:pt idx="0">
                  <c:v>Socialinis saugumas visiškai priklauso nuo turimų pajamų</c:v>
                </c:pt>
                <c:pt idx="1">
                  <c:v>Minimalias pajamas gaunantiems didelė pagalba yra socialinė pašalpa </c:v>
                </c:pt>
                <c:pt idx="2">
                  <c:v>Socialinės pašalpos didinimas, didins gimstamumą</c:v>
                </c:pt>
                <c:pt idx="3">
                  <c:v>Didėjant minimaliam atlyginimui, mažėja socialinių pašalpų gavėjų skaičius</c:v>
                </c:pt>
                <c:pt idx="4">
                  <c:v>Pajamų ir turto vertinimas, sumažino socialinių pašalpų gavėjų skaičių</c:v>
                </c:pt>
                <c:pt idx="5">
                  <c:v>Socialinė pašalpa nepinigine forma užtikrina tinkamą socialinės pašalpos panaudojimą</c:v>
                </c:pt>
                <c:pt idx="6">
                  <c:v>Socialinė pašalpa mažina skurdą</c:v>
                </c:pt>
                <c:pt idx="7">
                  <c:v>Vaikai gimdomi dėl socialinės pašalpos </c:v>
                </c:pt>
                <c:pt idx="8">
                  <c:v>Valstybė privalo išlaikyti nepasiturinčius</c:v>
                </c:pt>
              </c:strCache>
            </c:strRef>
          </c:cat>
          <c:val>
            <c:numRef>
              <c:f>Sheet1!$F$92:$F$100</c:f>
              <c:numCache>
                <c:formatCode>General</c:formatCode>
                <c:ptCount val="9"/>
                <c:pt idx="2" formatCode="0.00%">
                  <c:v>0.17</c:v>
                </c:pt>
              </c:numCache>
            </c:numRef>
          </c:val>
        </c:ser>
        <c:gapWidth val="8"/>
        <c:overlap val="77"/>
        <c:axId val="72263552"/>
        <c:axId val="72265088"/>
      </c:barChart>
      <c:catAx>
        <c:axId val="72263552"/>
        <c:scaling>
          <c:orientation val="minMax"/>
        </c:scaling>
        <c:axPos val="l"/>
        <c:tickLblPos val="nextTo"/>
        <c:txPr>
          <a:bodyPr/>
          <a:lstStyle/>
          <a:p>
            <a:pPr>
              <a:defRPr sz="900">
                <a:latin typeface="Arial" pitchFamily="34" charset="0"/>
                <a:cs typeface="Arial" pitchFamily="34" charset="0"/>
              </a:defRPr>
            </a:pPr>
            <a:endParaRPr lang="lt-LT"/>
          </a:p>
        </c:txPr>
        <c:crossAx val="72265088"/>
        <c:crosses val="autoZero"/>
        <c:auto val="1"/>
        <c:lblAlgn val="r"/>
        <c:lblOffset val="100"/>
        <c:tickLblSkip val="1"/>
      </c:catAx>
      <c:valAx>
        <c:axId val="72265088"/>
        <c:scaling>
          <c:orientation val="minMax"/>
        </c:scaling>
        <c:axPos val="b"/>
        <c:minorGridlines/>
        <c:numFmt formatCode="0%" sourceLinked="1"/>
        <c:tickLblPos val="nextTo"/>
        <c:crossAx val="72263552"/>
        <c:crosses val="autoZero"/>
        <c:crossBetween val="between"/>
      </c:valAx>
    </c:plotArea>
    <c:legend>
      <c:legendPos val="r"/>
      <c:layout>
        <c:manualLayout>
          <c:xMode val="edge"/>
          <c:yMode val="edge"/>
          <c:x val="0"/>
          <c:y val="0.8717640558088191"/>
          <c:w val="0.53968417793373924"/>
          <c:h val="0.12823594419118794"/>
        </c:manualLayout>
      </c:layout>
      <c:txPr>
        <a:bodyPr/>
        <a:lstStyle/>
        <a:p>
          <a:pPr>
            <a:defRPr b="1">
              <a:latin typeface="Arial" pitchFamily="34" charset="0"/>
              <a:cs typeface="Arial" pitchFamily="34" charset="0"/>
            </a:defRPr>
          </a:pPr>
          <a:endParaRPr lang="lt-LT"/>
        </a:p>
      </c:txP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0.47561669941728296"/>
          <c:y val="1.1904761904761921E-2"/>
          <c:w val="0.48059646020488561"/>
          <c:h val="0.89805145450569379"/>
        </c:manualLayout>
      </c:layout>
      <c:barChart>
        <c:barDir val="bar"/>
        <c:grouping val="clustered"/>
        <c:ser>
          <c:idx val="0"/>
          <c:order val="0"/>
          <c:tx>
            <c:strRef>
              <c:f>Sheet1!$B$91</c:f>
              <c:strCache>
                <c:ptCount val="1"/>
                <c:pt idx="0">
                  <c:v>Visiškai pritariu</c:v>
                </c:pt>
              </c:strCache>
            </c:strRef>
          </c:tx>
          <c:spPr>
            <a:solidFill>
              <a:srgbClr val="0070C0"/>
            </a:solidFill>
          </c:spPr>
          <c:cat>
            <c:strRef>
              <c:f>Sheet1!$A$101:$A$106</c:f>
              <c:strCache>
                <c:ptCount val="6"/>
                <c:pt idx="0">
                  <c:v>Panaikinus reikalavimą būti registruotam 6 mėnesius darbo biržoje, padaugėjo socialinės pašalpos prašytojų (atostogų atvykusiu emigrantų)</c:v>
                </c:pt>
                <c:pt idx="1">
                  <c:v>Bendradarbiavimas su valstybinėmis institucijomis, sumažins piktnaudžiavimą socialinėmis pašalpomis</c:v>
                </c:pt>
                <c:pt idx="2">
                  <c:v>Pasitelkus seniūnaičius bei bendruomenės narius vykdant socialinės pašalpos paskirstymą, atkristų tie, kuriems socialinė parama nepriklauso</c:v>
                </c:pt>
                <c:pt idx="3">
                  <c:v>Už socialinę pašalpą turi būti siūloma atlikti visuomenei naudingus darbus</c:v>
                </c:pt>
                <c:pt idx="4">
                  <c:v>Socialinės pašalpos gavėjo turto ir gyvenimo sąlygų tikrinimas mažina neteisėtą socialinės pašalpos skyrimo riziką</c:v>
                </c:pt>
                <c:pt idx="5">
                  <c:v>Įsigaliojus naujam socialinės paramos nepasiturintiems gyventojams įstatymo pakeitimams, efektyviau bus skirstomos socialinės pašalpos</c:v>
                </c:pt>
              </c:strCache>
            </c:strRef>
          </c:cat>
          <c:val>
            <c:numRef>
              <c:f>Sheet1!$B$101:$B$106</c:f>
              <c:numCache>
                <c:formatCode>0.00%</c:formatCode>
                <c:ptCount val="6"/>
                <c:pt idx="0" formatCode="0.0%">
                  <c:v>0.53</c:v>
                </c:pt>
                <c:pt idx="1">
                  <c:v>0.27</c:v>
                </c:pt>
                <c:pt idx="2" formatCode="0.0%">
                  <c:v>0.26</c:v>
                </c:pt>
                <c:pt idx="3" formatCode="0.0%">
                  <c:v>0.4</c:v>
                </c:pt>
                <c:pt idx="4" formatCode="0.0%">
                  <c:v>0.43000000000000038</c:v>
                </c:pt>
                <c:pt idx="5" formatCode="0.0%">
                  <c:v>0.13</c:v>
                </c:pt>
              </c:numCache>
            </c:numRef>
          </c:val>
        </c:ser>
        <c:ser>
          <c:idx val="1"/>
          <c:order val="1"/>
          <c:tx>
            <c:strRef>
              <c:f>Sheet1!$C$91</c:f>
              <c:strCache>
                <c:ptCount val="1"/>
                <c:pt idx="0">
                  <c:v>Pritariu</c:v>
                </c:pt>
              </c:strCache>
            </c:strRef>
          </c:tx>
          <c:spPr>
            <a:solidFill>
              <a:srgbClr val="C00000"/>
            </a:solidFill>
          </c:spPr>
          <c:cat>
            <c:strRef>
              <c:f>Sheet1!$A$101:$A$106</c:f>
              <c:strCache>
                <c:ptCount val="6"/>
                <c:pt idx="0">
                  <c:v>Panaikinus reikalavimą būti registruotam 6 mėnesius darbo biržoje, padaugėjo socialinės pašalpos prašytojų (atostogų atvykusiu emigrantų)</c:v>
                </c:pt>
                <c:pt idx="1">
                  <c:v>Bendradarbiavimas su valstybinėmis institucijomis, sumažins piktnaudžiavimą socialinėmis pašalpomis</c:v>
                </c:pt>
                <c:pt idx="2">
                  <c:v>Pasitelkus seniūnaičius bei bendruomenės narius vykdant socialinės pašalpos paskirstymą, atkristų tie, kuriems socialinė parama nepriklauso</c:v>
                </c:pt>
                <c:pt idx="3">
                  <c:v>Už socialinę pašalpą turi būti siūloma atlikti visuomenei naudingus darbus</c:v>
                </c:pt>
                <c:pt idx="4">
                  <c:v>Socialinės pašalpos gavėjo turto ir gyvenimo sąlygų tikrinimas mažina neteisėtą socialinės pašalpos skyrimo riziką</c:v>
                </c:pt>
                <c:pt idx="5">
                  <c:v>Įsigaliojus naujam socialinės paramos nepasiturintiems gyventojams įstatymo pakeitimams, efektyviau bus skirstomos socialinės pašalpos</c:v>
                </c:pt>
              </c:strCache>
            </c:strRef>
          </c:cat>
          <c:val>
            <c:numRef>
              <c:f>Sheet1!$C$101:$C$106</c:f>
              <c:numCache>
                <c:formatCode>0.00%</c:formatCode>
                <c:ptCount val="6"/>
                <c:pt idx="0" formatCode="0.0%">
                  <c:v>0.36000000000000032</c:v>
                </c:pt>
                <c:pt idx="1">
                  <c:v>0.6700000000000077</c:v>
                </c:pt>
                <c:pt idx="2" formatCode="0.0%">
                  <c:v>0.26</c:v>
                </c:pt>
                <c:pt idx="3" formatCode="0.0%">
                  <c:v>0.26</c:v>
                </c:pt>
                <c:pt idx="4" formatCode="0.0%">
                  <c:v>0.43000000000000038</c:v>
                </c:pt>
                <c:pt idx="5" formatCode="0.0%">
                  <c:v>0.60000000000000064</c:v>
                </c:pt>
              </c:numCache>
            </c:numRef>
          </c:val>
        </c:ser>
        <c:ser>
          <c:idx val="2"/>
          <c:order val="2"/>
          <c:tx>
            <c:strRef>
              <c:f>Sheet1!$D$91</c:f>
              <c:strCache>
                <c:ptCount val="1"/>
                <c:pt idx="0">
                  <c:v>Pritariu tik iš dalies</c:v>
                </c:pt>
              </c:strCache>
            </c:strRef>
          </c:tx>
          <c:spPr>
            <a:solidFill>
              <a:srgbClr val="65CC54"/>
            </a:solidFill>
          </c:spPr>
          <c:cat>
            <c:strRef>
              <c:f>Sheet1!$A$101:$A$106</c:f>
              <c:strCache>
                <c:ptCount val="6"/>
                <c:pt idx="0">
                  <c:v>Panaikinus reikalavimą būti registruotam 6 mėnesius darbo biržoje, padaugėjo socialinės pašalpos prašytojų (atostogų atvykusiu emigrantų)</c:v>
                </c:pt>
                <c:pt idx="1">
                  <c:v>Bendradarbiavimas su valstybinėmis institucijomis, sumažins piktnaudžiavimą socialinėmis pašalpomis</c:v>
                </c:pt>
                <c:pt idx="2">
                  <c:v>Pasitelkus seniūnaičius bei bendruomenės narius vykdant socialinės pašalpos paskirstymą, atkristų tie, kuriems socialinė parama nepriklauso</c:v>
                </c:pt>
                <c:pt idx="3">
                  <c:v>Už socialinę pašalpą turi būti siūloma atlikti visuomenei naudingus darbus</c:v>
                </c:pt>
                <c:pt idx="4">
                  <c:v>Socialinės pašalpos gavėjo turto ir gyvenimo sąlygų tikrinimas mažina neteisėtą socialinės pašalpos skyrimo riziką</c:v>
                </c:pt>
                <c:pt idx="5">
                  <c:v>Įsigaliojus naujam socialinės paramos nepasiturintiems gyventojams įstatymo pakeitimams, efektyviau bus skirstomos socialinės pašalpos</c:v>
                </c:pt>
              </c:strCache>
            </c:strRef>
          </c:cat>
          <c:val>
            <c:numRef>
              <c:f>Sheet1!$D$101:$D$106</c:f>
              <c:numCache>
                <c:formatCode>0.00%</c:formatCode>
                <c:ptCount val="6"/>
                <c:pt idx="0" formatCode="0.0%">
                  <c:v>3.3000000000000002E-2</c:v>
                </c:pt>
                <c:pt idx="1">
                  <c:v>6.0000000000000032E-2</c:v>
                </c:pt>
                <c:pt idx="2" formatCode="0.0%">
                  <c:v>0.30000000000000032</c:v>
                </c:pt>
                <c:pt idx="3" formatCode="0.0%">
                  <c:v>0.23</c:v>
                </c:pt>
                <c:pt idx="4" formatCode="0.0%">
                  <c:v>0.13</c:v>
                </c:pt>
                <c:pt idx="5" formatCode="0.0%">
                  <c:v>0.26</c:v>
                </c:pt>
              </c:numCache>
            </c:numRef>
          </c:val>
        </c:ser>
        <c:ser>
          <c:idx val="3"/>
          <c:order val="3"/>
          <c:tx>
            <c:strRef>
              <c:f>Sheet1!$E$91</c:f>
              <c:strCache>
                <c:ptCount val="1"/>
                <c:pt idx="0">
                  <c:v>Nepritariu </c:v>
                </c:pt>
              </c:strCache>
            </c:strRef>
          </c:tx>
          <c:spPr>
            <a:solidFill>
              <a:srgbClr val="7030A0"/>
            </a:solidFill>
          </c:spPr>
          <c:cat>
            <c:strRef>
              <c:f>Sheet1!$A$101:$A$106</c:f>
              <c:strCache>
                <c:ptCount val="6"/>
                <c:pt idx="0">
                  <c:v>Panaikinus reikalavimą būti registruotam 6 mėnesius darbo biržoje, padaugėjo socialinės pašalpos prašytojų (atostogų atvykusiu emigrantų)</c:v>
                </c:pt>
                <c:pt idx="1">
                  <c:v>Bendradarbiavimas su valstybinėmis institucijomis, sumažins piktnaudžiavimą socialinėmis pašalpomis</c:v>
                </c:pt>
                <c:pt idx="2">
                  <c:v>Pasitelkus seniūnaičius bei bendruomenės narius vykdant socialinės pašalpos paskirstymą, atkristų tie, kuriems socialinė parama nepriklauso</c:v>
                </c:pt>
                <c:pt idx="3">
                  <c:v>Už socialinę pašalpą turi būti siūloma atlikti visuomenei naudingus darbus</c:v>
                </c:pt>
                <c:pt idx="4">
                  <c:v>Socialinės pašalpos gavėjo turto ir gyvenimo sąlygų tikrinimas mažina neteisėtą socialinės pašalpos skyrimo riziką</c:v>
                </c:pt>
                <c:pt idx="5">
                  <c:v>Įsigaliojus naujam socialinės paramos nepasiturintiems gyventojams įstatymo pakeitimams, efektyviau bus skirstomos socialinės pašalpos</c:v>
                </c:pt>
              </c:strCache>
            </c:strRef>
          </c:cat>
          <c:val>
            <c:numRef>
              <c:f>Sheet1!$E$101:$E$106</c:f>
              <c:numCache>
                <c:formatCode>General</c:formatCode>
                <c:ptCount val="6"/>
                <c:pt idx="0" formatCode="0.0%">
                  <c:v>6.6000000000000003E-2</c:v>
                </c:pt>
                <c:pt idx="2" formatCode="0.0%">
                  <c:v>0.16</c:v>
                </c:pt>
                <c:pt idx="3" formatCode="0.0%">
                  <c:v>6.6000000000000003E-2</c:v>
                </c:pt>
              </c:numCache>
            </c:numRef>
          </c:val>
        </c:ser>
        <c:gapWidth val="69"/>
        <c:overlap val="58"/>
        <c:axId val="72328320"/>
        <c:axId val="72329856"/>
      </c:barChart>
      <c:catAx>
        <c:axId val="72328320"/>
        <c:scaling>
          <c:orientation val="minMax"/>
        </c:scaling>
        <c:axPos val="l"/>
        <c:numFmt formatCode="General" sourceLinked="1"/>
        <c:tickLblPos val="nextTo"/>
        <c:spPr>
          <a:ln w="9525"/>
        </c:spPr>
        <c:txPr>
          <a:bodyPr rot="0" vert="horz"/>
          <a:lstStyle/>
          <a:p>
            <a:pPr>
              <a:defRPr sz="1000">
                <a:latin typeface="Times New Roman" pitchFamily="18" charset="0"/>
                <a:cs typeface="Times New Roman" pitchFamily="18" charset="0"/>
              </a:defRPr>
            </a:pPr>
            <a:endParaRPr lang="lt-LT"/>
          </a:p>
        </c:txPr>
        <c:crossAx val="72329856"/>
        <c:crosses val="autoZero"/>
        <c:auto val="1"/>
        <c:lblAlgn val="r"/>
        <c:lblOffset val="100"/>
        <c:tickLblSkip val="1"/>
        <c:tickMarkSkip val="1"/>
      </c:catAx>
      <c:valAx>
        <c:axId val="72329856"/>
        <c:scaling>
          <c:orientation val="minMax"/>
        </c:scaling>
        <c:axPos val="b"/>
        <c:majorGridlines/>
        <c:numFmt formatCode="0.0%" sourceLinked="1"/>
        <c:tickLblPos val="nextTo"/>
        <c:txPr>
          <a:bodyPr rot="0" vert="horz"/>
          <a:lstStyle/>
          <a:p>
            <a:pPr>
              <a:defRPr/>
            </a:pPr>
            <a:endParaRPr lang="lt-LT"/>
          </a:p>
        </c:txPr>
        <c:crossAx val="72328320"/>
        <c:crosses val="autoZero"/>
        <c:crossBetween val="between"/>
      </c:valAx>
    </c:plotArea>
    <c:legend>
      <c:legendPos val="t"/>
      <c:layout>
        <c:manualLayout>
          <c:xMode val="edge"/>
          <c:yMode val="edge"/>
          <c:x val="1.2091898428053204E-3"/>
          <c:y val="0.87980018626703915"/>
          <c:w val="0.50472546592734757"/>
          <c:h val="0.12019981373296078"/>
        </c:manualLayout>
      </c:layout>
      <c:txPr>
        <a:bodyPr/>
        <a:lstStyle/>
        <a:p>
          <a:pPr>
            <a:defRPr b="1">
              <a:latin typeface="Times New Roman" pitchFamily="18" charset="0"/>
              <a:cs typeface="Times New Roman" pitchFamily="18" charset="0"/>
            </a:defRPr>
          </a:pPr>
          <a:endParaRPr lang="lt-LT"/>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10149082938845549"/>
          <c:y val="5.1400554097404488E-2"/>
          <c:w val="0.89325179929719989"/>
          <c:h val="0.86055345618795531"/>
        </c:manualLayout>
      </c:layout>
      <c:lineChart>
        <c:grouping val="standard"/>
        <c:ser>
          <c:idx val="0"/>
          <c:order val="0"/>
          <c:tx>
            <c:strRef>
              <c:f>Sheet1!$A$9</c:f>
              <c:strCache>
                <c:ptCount val="1"/>
                <c:pt idx="0">
                  <c:v>Panevėžio miesto savivaldybė</c:v>
                </c:pt>
              </c:strCache>
            </c:strRef>
          </c:tx>
          <c:marker>
            <c:spPr>
              <a:solidFill>
                <a:srgbClr val="0070C0"/>
              </a:solidFill>
            </c:spPr>
          </c:marker>
          <c:cat>
            <c:numRef>
              <c:f>Sheet1!$O$9:$O$14</c:f>
              <c:numCache>
                <c:formatCode>General</c:formatCode>
                <c:ptCount val="6"/>
                <c:pt idx="0">
                  <c:v>2008</c:v>
                </c:pt>
                <c:pt idx="1">
                  <c:v>2009</c:v>
                </c:pt>
                <c:pt idx="2">
                  <c:v>2010</c:v>
                </c:pt>
                <c:pt idx="3">
                  <c:v>2011</c:v>
                </c:pt>
                <c:pt idx="4">
                  <c:v>2012</c:v>
                </c:pt>
                <c:pt idx="5">
                  <c:v>2013</c:v>
                </c:pt>
              </c:numCache>
            </c:numRef>
          </c:cat>
          <c:val>
            <c:numRef>
              <c:f>(Sheet1!$C$9,Sheet1!$E$9,Sheet1!$G$9,Sheet1!$I$9,Sheet1!$K$9,Sheet1!$M$9)</c:f>
              <c:numCache>
                <c:formatCode>#,###.00\%</c:formatCode>
                <c:ptCount val="6"/>
                <c:pt idx="0">
                  <c:v>0</c:v>
                </c:pt>
                <c:pt idx="1">
                  <c:v>201.37</c:v>
                </c:pt>
                <c:pt idx="2">
                  <c:v>103.04</c:v>
                </c:pt>
                <c:pt idx="3">
                  <c:v>7.7700000000000014</c:v>
                </c:pt>
                <c:pt idx="4">
                  <c:v>0.16</c:v>
                </c:pt>
                <c:pt idx="5">
                  <c:v>-15.06</c:v>
                </c:pt>
              </c:numCache>
            </c:numRef>
          </c:val>
        </c:ser>
        <c:ser>
          <c:idx val="1"/>
          <c:order val="1"/>
          <c:tx>
            <c:strRef>
              <c:f>Sheet1!$A$10</c:f>
              <c:strCache>
                <c:ptCount val="1"/>
                <c:pt idx="0">
                  <c:v>Panevėžio rajono savivaldybė</c:v>
                </c:pt>
              </c:strCache>
            </c:strRef>
          </c:tx>
          <c:marker>
            <c:spPr>
              <a:solidFill>
                <a:srgbClr val="C00000"/>
              </a:solidFill>
            </c:spPr>
          </c:marker>
          <c:cat>
            <c:numRef>
              <c:f>Sheet1!$O$9:$O$14</c:f>
              <c:numCache>
                <c:formatCode>General</c:formatCode>
                <c:ptCount val="6"/>
                <c:pt idx="0">
                  <c:v>2008</c:v>
                </c:pt>
                <c:pt idx="1">
                  <c:v>2009</c:v>
                </c:pt>
                <c:pt idx="2">
                  <c:v>2010</c:v>
                </c:pt>
                <c:pt idx="3">
                  <c:v>2011</c:v>
                </c:pt>
                <c:pt idx="4">
                  <c:v>2012</c:v>
                </c:pt>
                <c:pt idx="5">
                  <c:v>2013</c:v>
                </c:pt>
              </c:numCache>
            </c:numRef>
          </c:cat>
          <c:val>
            <c:numRef>
              <c:f>(Sheet1!$C$10,Sheet1!$E$10,Sheet1!$G$10,Sheet1!$I$10,Sheet1!$K$10,Sheet1!$M$10)</c:f>
              <c:numCache>
                <c:formatCode>#,###.00\%</c:formatCode>
                <c:ptCount val="6"/>
                <c:pt idx="0">
                  <c:v>0</c:v>
                </c:pt>
                <c:pt idx="1">
                  <c:v>148.12</c:v>
                </c:pt>
                <c:pt idx="2">
                  <c:v>105.59</c:v>
                </c:pt>
                <c:pt idx="3">
                  <c:v>10.370000000000006</c:v>
                </c:pt>
                <c:pt idx="4">
                  <c:v>6.55</c:v>
                </c:pt>
                <c:pt idx="5">
                  <c:v>-24.05</c:v>
                </c:pt>
              </c:numCache>
            </c:numRef>
          </c:val>
        </c:ser>
        <c:marker val="1"/>
        <c:axId val="72356992"/>
        <c:axId val="72358912"/>
      </c:lineChart>
      <c:catAx>
        <c:axId val="72356992"/>
        <c:scaling>
          <c:orientation val="minMax"/>
        </c:scaling>
        <c:axPos val="b"/>
        <c:numFmt formatCode="General" sourceLinked="1"/>
        <c:tickLblPos val="nextTo"/>
        <c:crossAx val="72358912"/>
        <c:crosses val="autoZero"/>
        <c:auto val="1"/>
        <c:lblAlgn val="ctr"/>
        <c:lblOffset val="100"/>
      </c:catAx>
      <c:valAx>
        <c:axId val="72358912"/>
        <c:scaling>
          <c:orientation val="minMax"/>
        </c:scaling>
        <c:axPos val="l"/>
        <c:majorGridlines/>
        <c:numFmt formatCode="#,###.00\%" sourceLinked="1"/>
        <c:tickLblPos val="nextTo"/>
        <c:crossAx val="72356992"/>
        <c:crosses val="autoZero"/>
        <c:crossBetween val="between"/>
      </c:valAx>
    </c:plotArea>
    <c:legend>
      <c:legendPos val="r"/>
      <c:layout>
        <c:manualLayout>
          <c:xMode val="edge"/>
          <c:yMode val="edge"/>
          <c:x val="0.10518740629685157"/>
          <c:y val="0.88994378873888125"/>
          <c:w val="0.70690654672663356"/>
          <c:h val="0.10194736228795925"/>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8"/>
  <c:chart>
    <c:view3D>
      <c:depthPercent val="100"/>
      <c:rAngAx val="1"/>
    </c:view3D>
    <c:plotArea>
      <c:layout>
        <c:manualLayout>
          <c:layoutTarget val="inner"/>
          <c:xMode val="edge"/>
          <c:yMode val="edge"/>
          <c:x val="0.14384164479440306"/>
          <c:y val="2.5506865942005141E-2"/>
          <c:w val="0.78232983377078835"/>
          <c:h val="0.57795677010961877"/>
        </c:manualLayout>
      </c:layout>
      <c:bar3DChart>
        <c:barDir val="col"/>
        <c:grouping val="clustered"/>
        <c:ser>
          <c:idx val="3"/>
          <c:order val="0"/>
          <c:tx>
            <c:strRef>
              <c:f>'Report (3)'!$C$6</c:f>
              <c:strCache>
                <c:ptCount val="1"/>
                <c:pt idx="0">
                  <c:v>2008</c:v>
                </c:pt>
              </c:strCache>
            </c:strRef>
          </c:tx>
          <c:cat>
            <c:strRef>
              <c:f>('Report (3)'!$B$3,'Report (3)'!$B$11,'Report (3)'!$B$19,'Report (3)'!$B$27,'Report (3)'!$B$35,'Report (3)'!$B$43,'Report (3)'!$B$51,'Report (3)'!$B$59,'Report (3)'!$B$67,'Report (3)'!$B$75,'Report (3)'!$B$83)</c:f>
              <c:strCache>
                <c:ptCount val="11"/>
                <c:pt idx="0">
                  <c:v>Namų ūkiai be vaikų</c:v>
                </c:pt>
                <c:pt idx="1">
                  <c:v>Vienas asmuo</c:v>
                </c:pt>
                <c:pt idx="2">
                  <c:v>Du suaugę jaunesni nei 65 metų asmenys be vaikų</c:v>
                </c:pt>
                <c:pt idx="3">
                  <c:v>Du suaugę asmenys, bent vienas 65 metų ar vyresnis, be vaikų</c:v>
                </c:pt>
                <c:pt idx="4">
                  <c:v>Trys ar daugiau suaugusių asmenų be vaikų</c:v>
                </c:pt>
                <c:pt idx="5">
                  <c:v>Namų ūkiai su vaikais</c:v>
                </c:pt>
                <c:pt idx="6">
                  <c:v>Vienas suaugęs asmuo su vienu ar daugiau vaikų</c:v>
                </c:pt>
                <c:pt idx="7">
                  <c:v>Du suaugę asmenys su vienu vaiku</c:v>
                </c:pt>
                <c:pt idx="8">
                  <c:v>Du suaugę asmenys su dviem vaikais</c:v>
                </c:pt>
                <c:pt idx="9">
                  <c:v>Du suaugę asmenys su trim ir daugiau vaikų</c:v>
                </c:pt>
                <c:pt idx="10">
                  <c:v>Trys ar daugiau suaugusių asmenų su vaikais</c:v>
                </c:pt>
              </c:strCache>
            </c:strRef>
          </c:cat>
          <c:val>
            <c:numRef>
              <c:f>('Report (3)'!$D$6,'Report (3)'!$D$14,'Report (3)'!$D$22,'Report (3)'!$D$30,'Report (3)'!$D$38,'Report (3)'!$D$46,'Report (3)'!$D$54,'Report (3)'!$D$62,'Report (3)'!$D$70,'Report (3)'!$D$78,'Report (3)'!$D$86)</c:f>
              <c:numCache>
                <c:formatCode>General</c:formatCode>
                <c:ptCount val="11"/>
                <c:pt idx="0">
                  <c:v>21</c:v>
                </c:pt>
                <c:pt idx="1">
                  <c:v>47.7</c:v>
                </c:pt>
                <c:pt idx="2">
                  <c:v>14.8</c:v>
                </c:pt>
                <c:pt idx="3">
                  <c:v>16.5</c:v>
                </c:pt>
                <c:pt idx="4">
                  <c:v>7.2</c:v>
                </c:pt>
                <c:pt idx="5">
                  <c:v>19.399999999999999</c:v>
                </c:pt>
                <c:pt idx="6">
                  <c:v>48.3</c:v>
                </c:pt>
                <c:pt idx="7">
                  <c:v>12.5</c:v>
                </c:pt>
                <c:pt idx="8">
                  <c:v>13.2</c:v>
                </c:pt>
                <c:pt idx="9">
                  <c:v>46</c:v>
                </c:pt>
                <c:pt idx="10">
                  <c:v>15</c:v>
                </c:pt>
              </c:numCache>
            </c:numRef>
          </c:val>
        </c:ser>
        <c:ser>
          <c:idx val="4"/>
          <c:order val="1"/>
          <c:tx>
            <c:strRef>
              <c:f>'Report (3)'!$C$7</c:f>
              <c:strCache>
                <c:ptCount val="1"/>
                <c:pt idx="0">
                  <c:v>2009</c:v>
                </c:pt>
              </c:strCache>
            </c:strRef>
          </c:tx>
          <c:cat>
            <c:strRef>
              <c:f>('Report (3)'!$B$3,'Report (3)'!$B$11,'Report (3)'!$B$19,'Report (3)'!$B$27,'Report (3)'!$B$35,'Report (3)'!$B$43,'Report (3)'!$B$51,'Report (3)'!$B$59,'Report (3)'!$B$67,'Report (3)'!$B$75,'Report (3)'!$B$83)</c:f>
              <c:strCache>
                <c:ptCount val="11"/>
                <c:pt idx="0">
                  <c:v>Namų ūkiai be vaikų</c:v>
                </c:pt>
                <c:pt idx="1">
                  <c:v>Vienas asmuo</c:v>
                </c:pt>
                <c:pt idx="2">
                  <c:v>Du suaugę jaunesni nei 65 metų asmenys be vaikų</c:v>
                </c:pt>
                <c:pt idx="3">
                  <c:v>Du suaugę asmenys, bent vienas 65 metų ar vyresnis, be vaikų</c:v>
                </c:pt>
                <c:pt idx="4">
                  <c:v>Trys ar daugiau suaugusių asmenų be vaikų</c:v>
                </c:pt>
                <c:pt idx="5">
                  <c:v>Namų ūkiai su vaikais</c:v>
                </c:pt>
                <c:pt idx="6">
                  <c:v>Vienas suaugęs asmuo su vienu ar daugiau vaikų</c:v>
                </c:pt>
                <c:pt idx="7">
                  <c:v>Du suaugę asmenys su vienu vaiku</c:v>
                </c:pt>
                <c:pt idx="8">
                  <c:v>Du suaugę asmenys su dviem vaikais</c:v>
                </c:pt>
                <c:pt idx="9">
                  <c:v>Du suaugę asmenys su trim ir daugiau vaikų</c:v>
                </c:pt>
                <c:pt idx="10">
                  <c:v>Trys ar daugiau suaugusių asmenų su vaikais</c:v>
                </c:pt>
              </c:strCache>
            </c:strRef>
          </c:cat>
          <c:val>
            <c:numRef>
              <c:f>('Report (3)'!$D$7,'Report (3)'!$D$15,'Report (3)'!$D$23,'Report (3)'!$D$31,'Report (3)'!$D$39,'Report (3)'!$D$47,'Report (3)'!$D$55,'Report (3)'!$D$63,'Report (3)'!$D$71,'Report (3)'!$D$79,'Report (3)'!$D$87)</c:f>
              <c:numCache>
                <c:formatCode>General</c:formatCode>
                <c:ptCount val="11"/>
                <c:pt idx="0">
                  <c:v>21.4</c:v>
                </c:pt>
                <c:pt idx="1">
                  <c:v>46.9</c:v>
                </c:pt>
                <c:pt idx="2">
                  <c:v>16.399999999999999</c:v>
                </c:pt>
                <c:pt idx="3">
                  <c:v>9.8000000000000007</c:v>
                </c:pt>
                <c:pt idx="4">
                  <c:v>8.8000000000000007</c:v>
                </c:pt>
                <c:pt idx="5">
                  <c:v>20.100000000000001</c:v>
                </c:pt>
                <c:pt idx="6">
                  <c:v>44.3</c:v>
                </c:pt>
                <c:pt idx="7">
                  <c:v>14.1</c:v>
                </c:pt>
                <c:pt idx="8">
                  <c:v>18</c:v>
                </c:pt>
                <c:pt idx="9">
                  <c:v>31.3</c:v>
                </c:pt>
                <c:pt idx="10">
                  <c:v>14.9</c:v>
                </c:pt>
              </c:numCache>
            </c:numRef>
          </c:val>
        </c:ser>
        <c:ser>
          <c:idx val="5"/>
          <c:order val="2"/>
          <c:tx>
            <c:strRef>
              <c:f>'Report (3)'!$C$8</c:f>
              <c:strCache>
                <c:ptCount val="1"/>
                <c:pt idx="0">
                  <c:v>2010</c:v>
                </c:pt>
              </c:strCache>
            </c:strRef>
          </c:tx>
          <c:cat>
            <c:strRef>
              <c:f>('Report (3)'!$B$3,'Report (3)'!$B$11,'Report (3)'!$B$19,'Report (3)'!$B$27,'Report (3)'!$B$35,'Report (3)'!$B$43,'Report (3)'!$B$51,'Report (3)'!$B$59,'Report (3)'!$B$67,'Report (3)'!$B$75,'Report (3)'!$B$83)</c:f>
              <c:strCache>
                <c:ptCount val="11"/>
                <c:pt idx="0">
                  <c:v>Namų ūkiai be vaikų</c:v>
                </c:pt>
                <c:pt idx="1">
                  <c:v>Vienas asmuo</c:v>
                </c:pt>
                <c:pt idx="2">
                  <c:v>Du suaugę jaunesni nei 65 metų asmenys be vaikų</c:v>
                </c:pt>
                <c:pt idx="3">
                  <c:v>Du suaugę asmenys, bent vienas 65 metų ar vyresnis, be vaikų</c:v>
                </c:pt>
                <c:pt idx="4">
                  <c:v>Trys ar daugiau suaugusių asmenų be vaikų</c:v>
                </c:pt>
                <c:pt idx="5">
                  <c:v>Namų ūkiai su vaikais</c:v>
                </c:pt>
                <c:pt idx="6">
                  <c:v>Vienas suaugęs asmuo su vienu ar daugiau vaikų</c:v>
                </c:pt>
                <c:pt idx="7">
                  <c:v>Du suaugę asmenys su vienu vaiku</c:v>
                </c:pt>
                <c:pt idx="8">
                  <c:v>Du suaugę asmenys su dviem vaikais</c:v>
                </c:pt>
                <c:pt idx="9">
                  <c:v>Du suaugę asmenys su trim ir daugiau vaikų</c:v>
                </c:pt>
                <c:pt idx="10">
                  <c:v>Trys ar daugiau suaugusių asmenų su vaikais</c:v>
                </c:pt>
              </c:strCache>
            </c:strRef>
          </c:cat>
          <c:val>
            <c:numRef>
              <c:f>('Report (3)'!$D$8,'Report (3)'!$D$16,'Report (3)'!$D$24,'Report (3)'!$D$32,'Report (3)'!$D$40,'Report (3)'!$D$48,'Report (3)'!$D$56,'Report (3)'!$D$64,'Report (3)'!$D$72,'Report (3)'!$D$80,'Report (3)'!$D$88)</c:f>
              <c:numCache>
                <c:formatCode>General</c:formatCode>
                <c:ptCount val="11"/>
                <c:pt idx="0">
                  <c:v>18.600000000000001</c:v>
                </c:pt>
                <c:pt idx="1">
                  <c:v>27.6</c:v>
                </c:pt>
                <c:pt idx="2">
                  <c:v>22.6</c:v>
                </c:pt>
                <c:pt idx="3">
                  <c:v>7.7</c:v>
                </c:pt>
                <c:pt idx="4">
                  <c:v>12.1</c:v>
                </c:pt>
                <c:pt idx="5">
                  <c:v>21.4</c:v>
                </c:pt>
                <c:pt idx="6">
                  <c:v>44.4</c:v>
                </c:pt>
                <c:pt idx="7">
                  <c:v>19</c:v>
                </c:pt>
                <c:pt idx="8">
                  <c:v>21.1</c:v>
                </c:pt>
                <c:pt idx="9">
                  <c:v>23.4</c:v>
                </c:pt>
                <c:pt idx="10">
                  <c:v>16.3</c:v>
                </c:pt>
              </c:numCache>
            </c:numRef>
          </c:val>
        </c:ser>
        <c:ser>
          <c:idx val="6"/>
          <c:order val="3"/>
          <c:tx>
            <c:strRef>
              <c:f>'Report (3)'!$C$9</c:f>
              <c:strCache>
                <c:ptCount val="1"/>
                <c:pt idx="0">
                  <c:v>2011</c:v>
                </c:pt>
              </c:strCache>
            </c:strRef>
          </c:tx>
          <c:cat>
            <c:strRef>
              <c:f>('Report (3)'!$B$3,'Report (3)'!$B$11,'Report (3)'!$B$19,'Report (3)'!$B$27,'Report (3)'!$B$35,'Report (3)'!$B$43,'Report (3)'!$B$51,'Report (3)'!$B$59,'Report (3)'!$B$67,'Report (3)'!$B$75,'Report (3)'!$B$83)</c:f>
              <c:strCache>
                <c:ptCount val="11"/>
                <c:pt idx="0">
                  <c:v>Namų ūkiai be vaikų</c:v>
                </c:pt>
                <c:pt idx="1">
                  <c:v>Vienas asmuo</c:v>
                </c:pt>
                <c:pt idx="2">
                  <c:v>Du suaugę jaunesni nei 65 metų asmenys be vaikų</c:v>
                </c:pt>
                <c:pt idx="3">
                  <c:v>Du suaugę asmenys, bent vienas 65 metų ar vyresnis, be vaikų</c:v>
                </c:pt>
                <c:pt idx="4">
                  <c:v>Trys ar daugiau suaugusių asmenų be vaikų</c:v>
                </c:pt>
                <c:pt idx="5">
                  <c:v>Namų ūkiai su vaikais</c:v>
                </c:pt>
                <c:pt idx="6">
                  <c:v>Vienas suaugęs asmuo su vienu ar daugiau vaikų</c:v>
                </c:pt>
                <c:pt idx="7">
                  <c:v>Du suaugę asmenys su vienu vaiku</c:v>
                </c:pt>
                <c:pt idx="8">
                  <c:v>Du suaugę asmenys su dviem vaikais</c:v>
                </c:pt>
                <c:pt idx="9">
                  <c:v>Du suaugę asmenys su trim ir daugiau vaikų</c:v>
                </c:pt>
                <c:pt idx="10">
                  <c:v>Trys ar daugiau suaugusių asmenų su vaikais</c:v>
                </c:pt>
              </c:strCache>
            </c:strRef>
          </c:cat>
          <c:val>
            <c:numRef>
              <c:f>('Report (3)'!$D$9,'Report (3)'!$D$17,'Report (3)'!$D$25,'Report (3)'!$D$33,'Report (3)'!$D$41,'Report (3)'!$D$49,'Report (3)'!$D$57,'Report (3)'!$D$65,'Report (3)'!$D$73,'Report (3)'!$D$81,'Report (3)'!$D$89)</c:f>
              <c:numCache>
                <c:formatCode>General</c:formatCode>
                <c:ptCount val="11"/>
                <c:pt idx="0">
                  <c:v>15.9</c:v>
                </c:pt>
                <c:pt idx="1">
                  <c:v>25.1</c:v>
                </c:pt>
                <c:pt idx="2">
                  <c:v>17.100000000000001</c:v>
                </c:pt>
                <c:pt idx="3">
                  <c:v>6.6</c:v>
                </c:pt>
                <c:pt idx="4">
                  <c:v>10.5</c:v>
                </c:pt>
                <c:pt idx="5">
                  <c:v>21.8</c:v>
                </c:pt>
                <c:pt idx="6">
                  <c:v>44</c:v>
                </c:pt>
                <c:pt idx="7">
                  <c:v>15.5</c:v>
                </c:pt>
                <c:pt idx="8">
                  <c:v>18.899999999999999</c:v>
                </c:pt>
                <c:pt idx="9">
                  <c:v>38.4</c:v>
                </c:pt>
                <c:pt idx="10">
                  <c:v>14.3</c:v>
                </c:pt>
              </c:numCache>
            </c:numRef>
          </c:val>
        </c:ser>
        <c:ser>
          <c:idx val="7"/>
          <c:order val="4"/>
          <c:tx>
            <c:strRef>
              <c:f>'Report (3)'!$C$10</c:f>
              <c:strCache>
                <c:ptCount val="1"/>
                <c:pt idx="0">
                  <c:v>2012</c:v>
                </c:pt>
              </c:strCache>
            </c:strRef>
          </c:tx>
          <c:cat>
            <c:strRef>
              <c:f>('Report (3)'!$B$3,'Report (3)'!$B$11,'Report (3)'!$B$19,'Report (3)'!$B$27,'Report (3)'!$B$35,'Report (3)'!$B$43,'Report (3)'!$B$51,'Report (3)'!$B$59,'Report (3)'!$B$67,'Report (3)'!$B$75,'Report (3)'!$B$83)</c:f>
              <c:strCache>
                <c:ptCount val="11"/>
                <c:pt idx="0">
                  <c:v>Namų ūkiai be vaikų</c:v>
                </c:pt>
                <c:pt idx="1">
                  <c:v>Vienas asmuo</c:v>
                </c:pt>
                <c:pt idx="2">
                  <c:v>Du suaugę jaunesni nei 65 metų asmenys be vaikų</c:v>
                </c:pt>
                <c:pt idx="3">
                  <c:v>Du suaugę asmenys, bent vienas 65 metų ar vyresnis, be vaikų</c:v>
                </c:pt>
                <c:pt idx="4">
                  <c:v>Trys ar daugiau suaugusių asmenų be vaikų</c:v>
                </c:pt>
                <c:pt idx="5">
                  <c:v>Namų ūkiai su vaikais</c:v>
                </c:pt>
                <c:pt idx="6">
                  <c:v>Vienas suaugęs asmuo su vienu ar daugiau vaikų</c:v>
                </c:pt>
                <c:pt idx="7">
                  <c:v>Du suaugę asmenys su vienu vaiku</c:v>
                </c:pt>
                <c:pt idx="8">
                  <c:v>Du suaugę asmenys su dviem vaikais</c:v>
                </c:pt>
                <c:pt idx="9">
                  <c:v>Du suaugę asmenys su trim ir daugiau vaikų</c:v>
                </c:pt>
                <c:pt idx="10">
                  <c:v>Trys ar daugiau suaugusių asmenų su vaikais</c:v>
                </c:pt>
              </c:strCache>
            </c:strRef>
          </c:cat>
          <c:val>
            <c:numRef>
              <c:f>('Report (3)'!$D$10,'Report (3)'!$D$18,'Report (3)'!$D$26,'Report (3)'!$D$34,'Report (3)'!$D$42,'Report (3)'!$D$50,'Report (3)'!$D$58,'Report (3)'!$D$66,'Report (3)'!$D$74,'Report (3)'!$D$82,'Report (3)'!$D$90)</c:f>
              <c:numCache>
                <c:formatCode>General</c:formatCode>
                <c:ptCount val="11"/>
                <c:pt idx="0">
                  <c:v>18.8</c:v>
                </c:pt>
                <c:pt idx="1">
                  <c:v>31.6</c:v>
                </c:pt>
                <c:pt idx="2">
                  <c:v>16.3</c:v>
                </c:pt>
                <c:pt idx="3">
                  <c:v>7.6</c:v>
                </c:pt>
                <c:pt idx="4">
                  <c:v>12.5</c:v>
                </c:pt>
                <c:pt idx="5">
                  <c:v>18.399999999999999</c:v>
                </c:pt>
                <c:pt idx="6">
                  <c:v>39.200000000000003</c:v>
                </c:pt>
                <c:pt idx="7">
                  <c:v>12.3</c:v>
                </c:pt>
                <c:pt idx="8">
                  <c:v>14.9</c:v>
                </c:pt>
                <c:pt idx="9">
                  <c:v>29.2</c:v>
                </c:pt>
                <c:pt idx="10">
                  <c:v>15.2</c:v>
                </c:pt>
              </c:numCache>
            </c:numRef>
          </c:val>
        </c:ser>
        <c:shape val="box"/>
        <c:axId val="89400832"/>
        <c:axId val="89402368"/>
        <c:axId val="0"/>
      </c:bar3DChart>
      <c:catAx>
        <c:axId val="89400832"/>
        <c:scaling>
          <c:orientation val="minMax"/>
        </c:scaling>
        <c:axPos val="b"/>
        <c:numFmt formatCode="General" sourceLinked="1"/>
        <c:majorTickMark val="none"/>
        <c:tickLblPos val="nextTo"/>
        <c:txPr>
          <a:bodyPr rot="-2700000" vert="horz"/>
          <a:lstStyle/>
          <a:p>
            <a:pPr>
              <a:defRPr/>
            </a:pPr>
            <a:endParaRPr lang="lt-LT"/>
          </a:p>
        </c:txPr>
        <c:crossAx val="89402368"/>
        <c:crosses val="autoZero"/>
        <c:auto val="1"/>
        <c:lblAlgn val="ctr"/>
        <c:lblOffset val="100"/>
      </c:catAx>
      <c:valAx>
        <c:axId val="89402368"/>
        <c:scaling>
          <c:orientation val="minMax"/>
        </c:scaling>
        <c:axPos val="l"/>
        <c:majorGridlines/>
        <c:numFmt formatCode="General" sourceLinked="1"/>
        <c:tickLblPos val="nextTo"/>
        <c:txPr>
          <a:bodyPr rot="0" vert="horz"/>
          <a:lstStyle/>
          <a:p>
            <a:pPr>
              <a:defRPr/>
            </a:pPr>
            <a:endParaRPr lang="lt-LT"/>
          </a:p>
        </c:txPr>
        <c:crossAx val="89400832"/>
        <c:crosses val="autoZero"/>
        <c:crossBetween val="between"/>
      </c:valAx>
    </c:plotArea>
    <c:legend>
      <c:legendPos val="r"/>
      <c:layout>
        <c:manualLayout>
          <c:xMode val="edge"/>
          <c:yMode val="edge"/>
          <c:x val="0.9075985899252017"/>
          <c:y val="0.12661818743245587"/>
          <c:w val="9.2401410074786638E-2"/>
          <c:h val="0.60465308012969265"/>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lt-LT"/>
  <c:style val="26"/>
  <c:chart>
    <c:view3D>
      <c:rAngAx val="1"/>
    </c:view3D>
    <c:plotArea>
      <c:layout>
        <c:manualLayout>
          <c:layoutTarget val="inner"/>
          <c:xMode val="edge"/>
          <c:yMode val="edge"/>
          <c:x val="6.3655074365704292E-2"/>
          <c:y val="5.1400554097404488E-2"/>
          <c:w val="0.92866579177602759"/>
          <c:h val="0.74002697579469234"/>
        </c:manualLayout>
      </c:layout>
      <c:bar3DChart>
        <c:barDir val="col"/>
        <c:grouping val="clustered"/>
        <c:ser>
          <c:idx val="0"/>
          <c:order val="0"/>
          <c:tx>
            <c:strRef>
              <c:f>Report!$B$4</c:f>
              <c:strCache>
                <c:ptCount val="1"/>
                <c:pt idx="0">
                  <c:v>Miestas</c:v>
                </c:pt>
              </c:strCache>
            </c:strRef>
          </c:tx>
          <c:spPr>
            <a:solidFill>
              <a:srgbClr val="0070C0"/>
            </a:solidFill>
          </c:spPr>
          <c:cat>
            <c:strRef>
              <c:f>Report!$D$4:$D$9</c:f>
              <c:strCache>
                <c:ptCount val="6"/>
                <c:pt idx="0">
                  <c:v>2008</c:v>
                </c:pt>
                <c:pt idx="1">
                  <c:v>2009</c:v>
                </c:pt>
                <c:pt idx="2">
                  <c:v>2010</c:v>
                </c:pt>
                <c:pt idx="3">
                  <c:v>2011</c:v>
                </c:pt>
                <c:pt idx="4">
                  <c:v>2012</c:v>
                </c:pt>
                <c:pt idx="5">
                  <c:v>2013</c:v>
                </c:pt>
              </c:strCache>
            </c:strRef>
          </c:cat>
          <c:val>
            <c:numRef>
              <c:f>Report!$E$4:$E$9</c:f>
              <c:numCache>
                <c:formatCode>General</c:formatCode>
                <c:ptCount val="6"/>
                <c:pt idx="0">
                  <c:v>1.1000000000000001</c:v>
                </c:pt>
                <c:pt idx="1">
                  <c:v>2.7</c:v>
                </c:pt>
                <c:pt idx="2">
                  <c:v>6.5</c:v>
                </c:pt>
                <c:pt idx="3">
                  <c:v>6.4</c:v>
                </c:pt>
                <c:pt idx="4">
                  <c:v>5</c:v>
                </c:pt>
                <c:pt idx="5">
                  <c:v>3.8</c:v>
                </c:pt>
              </c:numCache>
            </c:numRef>
          </c:val>
        </c:ser>
        <c:ser>
          <c:idx val="1"/>
          <c:order val="1"/>
          <c:tx>
            <c:strRef>
              <c:f>Report!$B$10</c:f>
              <c:strCache>
                <c:ptCount val="1"/>
                <c:pt idx="0">
                  <c:v>Kaimas</c:v>
                </c:pt>
              </c:strCache>
            </c:strRef>
          </c:tx>
          <c:spPr>
            <a:solidFill>
              <a:srgbClr val="C00000"/>
            </a:solidFill>
          </c:spPr>
          <c:cat>
            <c:strRef>
              <c:f>Report!$D$4:$D$9</c:f>
              <c:strCache>
                <c:ptCount val="6"/>
                <c:pt idx="0">
                  <c:v>2008</c:v>
                </c:pt>
                <c:pt idx="1">
                  <c:v>2009</c:v>
                </c:pt>
                <c:pt idx="2">
                  <c:v>2010</c:v>
                </c:pt>
                <c:pt idx="3">
                  <c:v>2011</c:v>
                </c:pt>
                <c:pt idx="4">
                  <c:v>2012</c:v>
                </c:pt>
                <c:pt idx="5">
                  <c:v>2013</c:v>
                </c:pt>
              </c:strCache>
            </c:strRef>
          </c:cat>
          <c:val>
            <c:numRef>
              <c:f>Report!$E$10:$E$15</c:f>
              <c:numCache>
                <c:formatCode>General</c:formatCode>
                <c:ptCount val="6"/>
                <c:pt idx="0">
                  <c:v>1.6</c:v>
                </c:pt>
                <c:pt idx="1">
                  <c:v>4.8</c:v>
                </c:pt>
                <c:pt idx="2">
                  <c:v>9.7000000000000011</c:v>
                </c:pt>
                <c:pt idx="3">
                  <c:v>11.9</c:v>
                </c:pt>
                <c:pt idx="4">
                  <c:v>10.3</c:v>
                </c:pt>
                <c:pt idx="5">
                  <c:v>8</c:v>
                </c:pt>
              </c:numCache>
            </c:numRef>
          </c:val>
        </c:ser>
        <c:shape val="box"/>
        <c:axId val="90470656"/>
        <c:axId val="90485120"/>
        <c:axId val="0"/>
      </c:bar3DChart>
      <c:catAx>
        <c:axId val="90470656"/>
        <c:scaling>
          <c:orientation val="minMax"/>
        </c:scaling>
        <c:axPos val="b"/>
        <c:tickLblPos val="nextTo"/>
        <c:crossAx val="90485120"/>
        <c:crosses val="autoZero"/>
        <c:auto val="1"/>
        <c:lblAlgn val="ctr"/>
        <c:lblOffset val="100"/>
      </c:catAx>
      <c:valAx>
        <c:axId val="90485120"/>
        <c:scaling>
          <c:orientation val="minMax"/>
        </c:scaling>
        <c:axPos val="l"/>
        <c:majorGridlines/>
        <c:numFmt formatCode="General" sourceLinked="1"/>
        <c:tickLblPos val="nextTo"/>
        <c:crossAx val="90470656"/>
        <c:crosses val="autoZero"/>
        <c:crossBetween val="between"/>
      </c:valAx>
    </c:plotArea>
    <c:legend>
      <c:legendPos val="r"/>
      <c:layout>
        <c:manualLayout>
          <c:xMode val="edge"/>
          <c:yMode val="edge"/>
          <c:x val="0.26732086614173522"/>
          <c:y val="0.85609762321377303"/>
          <c:w val="0.53545691163604547"/>
          <c:h val="0.13965660542432196"/>
        </c:manualLayout>
      </c:layout>
      <c:txPr>
        <a:bodyPr/>
        <a:lstStyle/>
        <a:p>
          <a:pPr>
            <a:defRPr sz="1050"/>
          </a:pPr>
          <a:endParaRPr lang="lt-LT"/>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plotArea>
      <c:layout>
        <c:manualLayout>
          <c:layoutTarget val="inner"/>
          <c:xMode val="edge"/>
          <c:yMode val="edge"/>
          <c:x val="7.8628460671756786E-2"/>
          <c:y val="2.8217134531092477E-2"/>
          <c:w val="0.90611477070472957"/>
          <c:h val="0.75294042260533589"/>
        </c:manualLayout>
      </c:layout>
      <c:barChart>
        <c:barDir val="col"/>
        <c:grouping val="clustered"/>
        <c:ser>
          <c:idx val="0"/>
          <c:order val="0"/>
          <c:tx>
            <c:strRef>
              <c:f>Report!$C$2</c:f>
              <c:strCache>
                <c:ptCount val="1"/>
                <c:pt idx="0">
                  <c:v>Registruoti bedarbiai  tūkst.</c:v>
                </c:pt>
              </c:strCache>
            </c:strRef>
          </c:tx>
          <c:spPr>
            <a:solidFill>
              <a:srgbClr val="0070C0"/>
            </a:solidFill>
          </c:spPr>
          <c:cat>
            <c:strRef>
              <c:f>Report!$B$5:$B$21</c:f>
              <c:strCache>
                <c:ptCount val="1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strCache>
            </c:strRef>
          </c:cat>
          <c:val>
            <c:numRef>
              <c:f>Report!$C$5:$C$21</c:f>
              <c:numCache>
                <c:formatCode>General</c:formatCode>
                <c:ptCount val="17"/>
                <c:pt idx="0">
                  <c:v>124.5</c:v>
                </c:pt>
                <c:pt idx="1">
                  <c:v>104.5</c:v>
                </c:pt>
                <c:pt idx="2">
                  <c:v>113.7</c:v>
                </c:pt>
                <c:pt idx="3">
                  <c:v>148.69999999999999</c:v>
                </c:pt>
                <c:pt idx="4">
                  <c:v>204.9</c:v>
                </c:pt>
                <c:pt idx="5">
                  <c:v>223.5</c:v>
                </c:pt>
                <c:pt idx="6">
                  <c:v>198.4</c:v>
                </c:pt>
                <c:pt idx="7">
                  <c:v>167</c:v>
                </c:pt>
                <c:pt idx="8">
                  <c:v>142.5</c:v>
                </c:pt>
                <c:pt idx="9">
                  <c:v>100.8</c:v>
                </c:pt>
                <c:pt idx="10">
                  <c:v>73.2</c:v>
                </c:pt>
                <c:pt idx="11">
                  <c:v>67.3</c:v>
                </c:pt>
                <c:pt idx="12">
                  <c:v>73.400000000000006</c:v>
                </c:pt>
                <c:pt idx="13">
                  <c:v>203.1</c:v>
                </c:pt>
                <c:pt idx="14">
                  <c:v>312.10000000000002</c:v>
                </c:pt>
                <c:pt idx="15">
                  <c:v>247.2</c:v>
                </c:pt>
                <c:pt idx="16">
                  <c:v>216.9</c:v>
                </c:pt>
              </c:numCache>
            </c:numRef>
          </c:val>
        </c:ser>
        <c:ser>
          <c:idx val="1"/>
          <c:order val="1"/>
          <c:tx>
            <c:strRef>
              <c:f>Report!$D$2</c:f>
              <c:strCache>
                <c:ptCount val="1"/>
                <c:pt idx="0">
                  <c:v>Socialinės pašalpos gavėjai tūkst.</c:v>
                </c:pt>
              </c:strCache>
            </c:strRef>
          </c:tx>
          <c:spPr>
            <a:solidFill>
              <a:srgbClr val="C00000"/>
            </a:solidFill>
          </c:spPr>
          <c:cat>
            <c:strRef>
              <c:f>Report!$B$5:$B$21</c:f>
              <c:strCache>
                <c:ptCount val="1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strCache>
            </c:strRef>
          </c:cat>
          <c:val>
            <c:numRef>
              <c:f>Report!$D$5:$D$21</c:f>
              <c:numCache>
                <c:formatCode>General</c:formatCode>
                <c:ptCount val="17"/>
                <c:pt idx="0">
                  <c:v>135.9</c:v>
                </c:pt>
                <c:pt idx="1">
                  <c:v>111.7</c:v>
                </c:pt>
                <c:pt idx="2">
                  <c:v>99</c:v>
                </c:pt>
                <c:pt idx="3">
                  <c:v>101.8</c:v>
                </c:pt>
                <c:pt idx="4">
                  <c:v>115.3</c:v>
                </c:pt>
                <c:pt idx="5">
                  <c:v>116.5</c:v>
                </c:pt>
                <c:pt idx="6">
                  <c:v>117.3</c:v>
                </c:pt>
                <c:pt idx="7">
                  <c:v>119.5</c:v>
                </c:pt>
                <c:pt idx="8">
                  <c:v>83.5</c:v>
                </c:pt>
                <c:pt idx="9">
                  <c:v>54.2</c:v>
                </c:pt>
                <c:pt idx="10">
                  <c:v>37.9</c:v>
                </c:pt>
                <c:pt idx="11">
                  <c:v>36.6</c:v>
                </c:pt>
                <c:pt idx="12">
                  <c:v>37.300000000000004</c:v>
                </c:pt>
                <c:pt idx="13">
                  <c:v>73.5</c:v>
                </c:pt>
                <c:pt idx="14">
                  <c:v>181.3</c:v>
                </c:pt>
                <c:pt idx="15">
                  <c:v>221.1</c:v>
                </c:pt>
                <c:pt idx="16">
                  <c:v>221.9</c:v>
                </c:pt>
              </c:numCache>
            </c:numRef>
          </c:val>
        </c:ser>
        <c:gapWidth val="75"/>
        <c:overlap val="-25"/>
        <c:axId val="99967360"/>
        <c:axId val="99994240"/>
      </c:barChart>
      <c:catAx>
        <c:axId val="99967360"/>
        <c:scaling>
          <c:orientation val="minMax"/>
        </c:scaling>
        <c:axPos val="b"/>
        <c:majorTickMark val="none"/>
        <c:tickLblPos val="nextTo"/>
        <c:txPr>
          <a:bodyPr/>
          <a:lstStyle/>
          <a:p>
            <a:pPr>
              <a:defRPr lang="lt-LT" sz="900"/>
            </a:pPr>
            <a:endParaRPr lang="lt-LT"/>
          </a:p>
        </c:txPr>
        <c:crossAx val="99994240"/>
        <c:crosses val="autoZero"/>
        <c:auto val="1"/>
        <c:lblAlgn val="ctr"/>
        <c:lblOffset val="100"/>
      </c:catAx>
      <c:valAx>
        <c:axId val="99994240"/>
        <c:scaling>
          <c:orientation val="minMax"/>
        </c:scaling>
        <c:axPos val="l"/>
        <c:majorGridlines/>
        <c:numFmt formatCode="General" sourceLinked="1"/>
        <c:majorTickMark val="none"/>
        <c:tickLblPos val="nextTo"/>
        <c:txPr>
          <a:bodyPr/>
          <a:lstStyle/>
          <a:p>
            <a:pPr>
              <a:defRPr lang="lt-LT"/>
            </a:pPr>
            <a:endParaRPr lang="lt-LT"/>
          </a:p>
        </c:txPr>
        <c:crossAx val="99967360"/>
        <c:crosses val="autoZero"/>
        <c:crossBetween val="between"/>
      </c:valAx>
    </c:plotArea>
    <c:legend>
      <c:legendPos val="b"/>
      <c:layout>
        <c:manualLayout>
          <c:xMode val="edge"/>
          <c:yMode val="edge"/>
          <c:x val="8.5332196144727535E-2"/>
          <c:y val="0.90702354913969052"/>
          <c:w val="0.82933540464115163"/>
          <c:h val="8.6728601370871863E-2"/>
        </c:manualLayout>
      </c:layout>
      <c:txPr>
        <a:bodyPr/>
        <a:lstStyle/>
        <a:p>
          <a:pPr>
            <a:defRPr lang="lt-LT"/>
          </a:pPr>
          <a:endParaRPr lang="lt-LT"/>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18"/>
  <c:chart>
    <c:autoTitleDeleted val="1"/>
    <c:view3D>
      <c:rotX val="30"/>
      <c:perspective val="30"/>
    </c:view3D>
    <c:plotArea>
      <c:layout>
        <c:manualLayout>
          <c:layoutTarget val="inner"/>
          <c:xMode val="edge"/>
          <c:yMode val="edge"/>
          <c:x val="0"/>
          <c:y val="3.0241723816780992E-2"/>
          <c:w val="0.99903119086858361"/>
          <c:h val="0.93414020828042155"/>
        </c:manualLayout>
      </c:layout>
      <c:pie3DChart>
        <c:varyColors val="1"/>
        <c:ser>
          <c:idx val="0"/>
          <c:order val="0"/>
          <c:explosion val="15"/>
          <c:dPt>
            <c:idx val="0"/>
            <c:explosion val="5"/>
          </c:dPt>
          <c:dPt>
            <c:idx val="1"/>
            <c:explosion val="11"/>
          </c:dPt>
          <c:dLbls>
            <c:dLbl>
              <c:idx val="0"/>
              <c:tx>
                <c:rich>
                  <a:bodyPr/>
                  <a:lstStyle/>
                  <a:p>
                    <a:r>
                      <a:rPr lang="en-US" b="1"/>
                      <a:t>M</a:t>
                    </a:r>
                    <a:r>
                      <a:rPr lang="en-US"/>
                      <a:t>okesčiai 
43%</a:t>
                    </a:r>
                  </a:p>
                </c:rich>
              </c:tx>
              <c:showCatName val="1"/>
              <c:showPercent val="1"/>
            </c:dLbl>
            <c:dLbl>
              <c:idx val="1"/>
              <c:tx>
                <c:rich>
                  <a:bodyPr/>
                  <a:lstStyle/>
                  <a:p>
                    <a:r>
                      <a:rPr lang="en-US" b="1"/>
                      <a:t>D</a:t>
                    </a:r>
                    <a:r>
                      <a:rPr lang="en-US"/>
                      <a:t>otacijos 
51%</a:t>
                    </a:r>
                  </a:p>
                </c:rich>
              </c:tx>
              <c:showCatName val="1"/>
              <c:showPercent val="1"/>
            </c:dLbl>
            <c:dLbl>
              <c:idx val="2"/>
              <c:tx>
                <c:rich>
                  <a:bodyPr/>
                  <a:lstStyle/>
                  <a:p>
                    <a:r>
                      <a:rPr lang="en-US" b="1"/>
                      <a:t>K</a:t>
                    </a:r>
                    <a:r>
                      <a:rPr lang="en-US"/>
                      <a:t>itos pajamos 
6%</a:t>
                    </a:r>
                  </a:p>
                </c:rich>
              </c:tx>
              <c:showCatName val="1"/>
              <c:showPercent val="1"/>
            </c:dLbl>
            <c:txPr>
              <a:bodyPr/>
              <a:lstStyle/>
              <a:p>
                <a:pPr>
                  <a:defRPr b="1"/>
                </a:pPr>
                <a:endParaRPr lang="lt-LT"/>
              </a:p>
            </c:txPr>
            <c:showCatName val="1"/>
            <c:showPercent val="1"/>
            <c:showLeaderLines val="1"/>
          </c:dLbls>
          <c:cat>
            <c:strRef>
              <c:f>(Sheet1!$H$21,Sheet1!$H$25,Sheet1!$H$29,Sheet1!$H$34,Sheet1!$H$37,Sheet1!$H$34,Sheet1!$H$37)</c:f>
              <c:strCache>
                <c:ptCount val="7"/>
                <c:pt idx="0">
                  <c:v>Mokesčiai (2+7+15)</c:v>
                </c:pt>
                <c:pt idx="1">
                  <c:v>Dotacijos (21+24+27+30)</c:v>
                </c:pt>
                <c:pt idx="2">
                  <c:v>Kitos pajamos (48+60+67+70+73)</c:v>
                </c:pt>
                <c:pt idx="3">
                  <c:v>Sandoriai dėl materialiojo ir nematerialiojo turto bei finansinių įsipareigojimų prisiėmimas (77+87)</c:v>
                </c:pt>
                <c:pt idx="4">
                  <c:v>Paskolos (gautos) (98+101)</c:v>
                </c:pt>
                <c:pt idx="5">
                  <c:v>Sandoriai dėl materialiojo ir nematerialiojo turto bei finansinių įsipareigojimų prisiėmimas (77+87)</c:v>
                </c:pt>
                <c:pt idx="6">
                  <c:v>Paskolos (gautos) (98+101)</c:v>
                </c:pt>
              </c:strCache>
            </c:strRef>
          </c:cat>
          <c:val>
            <c:numRef>
              <c:f>(Sheet1!$K$21,Sheet1!$K$25,Sheet1!$K$29)</c:f>
              <c:numCache>
                <c:formatCode>0.0</c:formatCode>
                <c:ptCount val="3"/>
                <c:pt idx="0">
                  <c:v>93503.400000000009</c:v>
                </c:pt>
                <c:pt idx="1">
                  <c:v>110421.29999999999</c:v>
                </c:pt>
                <c:pt idx="2">
                  <c:v>12828.5</c:v>
                </c:pt>
              </c:numCache>
            </c:numRef>
          </c:val>
        </c:ser>
        <c:dLbls>
          <c:showCatName val="1"/>
          <c:showPercent val="1"/>
        </c:dLbls>
      </c:pie3D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view3D>
      <c:rAngAx val="1"/>
    </c:view3D>
    <c:plotArea>
      <c:layout>
        <c:manualLayout>
          <c:layoutTarget val="inner"/>
          <c:xMode val="edge"/>
          <c:yMode val="edge"/>
          <c:x val="0"/>
          <c:y val="8.3904659519037764E-2"/>
          <c:w val="0.98888888888888893"/>
          <c:h val="0.90133519287948782"/>
        </c:manualLayout>
      </c:layout>
      <c:pie3DChart>
        <c:varyColors val="1"/>
        <c:ser>
          <c:idx val="0"/>
          <c:order val="0"/>
          <c:explosion val="36"/>
          <c:dLbls>
            <c:dLbl>
              <c:idx val="0"/>
              <c:layout>
                <c:manualLayout>
                  <c:x val="-9.7570428696413747E-2"/>
                  <c:y val="-5.5345823151416514E-2"/>
                </c:manualLayout>
              </c:layout>
              <c:showVal val="1"/>
              <c:showCatName val="1"/>
            </c:dLbl>
            <c:dLbl>
              <c:idx val="1"/>
              <c:layout>
                <c:manualLayout>
                  <c:x val="-0.26180643044619423"/>
                  <c:y val="-5.3253688116571704E-2"/>
                </c:manualLayout>
              </c:layout>
              <c:showVal val="1"/>
              <c:showCatName val="1"/>
            </c:dLbl>
            <c:dLbl>
              <c:idx val="2"/>
              <c:layout>
                <c:manualLayout>
                  <c:x val="-0.11038035870516084"/>
                  <c:y val="-0.10936881165716338"/>
                </c:manualLayout>
              </c:layout>
              <c:showVal val="1"/>
              <c:showCatName val="1"/>
            </c:dLbl>
            <c:dLbl>
              <c:idx val="6"/>
              <c:layout>
                <c:manualLayout>
                  <c:x val="0.13411450131233596"/>
                  <c:y val="0.12837464761349268"/>
                </c:manualLayout>
              </c:layout>
              <c:showVal val="1"/>
              <c:showCatName val="1"/>
            </c:dLbl>
            <c:dLbl>
              <c:idx val="7"/>
              <c:layout>
                <c:manualLayout>
                  <c:x val="-0.20853127734033294"/>
                  <c:y val="-0.24787827720796893"/>
                </c:manualLayout>
              </c:layout>
              <c:showVal val="1"/>
              <c:showCatName val="1"/>
            </c:dLbl>
            <c:dLbl>
              <c:idx val="8"/>
              <c:layout>
                <c:manualLayout>
                  <c:x val="0.16018066491688188"/>
                  <c:y val="2.441351177852066E-3"/>
                </c:manualLayout>
              </c:layout>
              <c:showVal val="1"/>
              <c:showCatName val="1"/>
            </c:dLbl>
            <c:dLbl>
              <c:idx val="9"/>
              <c:layout>
                <c:manualLayout>
                  <c:x val="-0.22949026684164694"/>
                  <c:y val="-4.1361904065397401E-2"/>
                </c:manualLayout>
              </c:layout>
              <c:showVal val="1"/>
              <c:showCatName val="1"/>
            </c:dLbl>
            <c:txPr>
              <a:bodyPr/>
              <a:lstStyle/>
              <a:p>
                <a:pPr>
                  <a:defRPr b="1"/>
                </a:pPr>
                <a:endParaRPr lang="lt-LT"/>
              </a:p>
            </c:txPr>
            <c:showVal val="1"/>
            <c:showCatName val="1"/>
            <c:showLeaderLines val="1"/>
          </c:dLbls>
          <c:cat>
            <c:strRef>
              <c:f>(Report!$C$9,Report!$C$14,Report!$C$19,Report!$C$24,Report!$C$29,Report!$C$34,Report!$C$39,Report!$C$44,Report!$C$49,Report!$C$4)</c:f>
              <c:strCache>
                <c:ptCount val="10"/>
                <c:pt idx="0">
                  <c:v>Gynyba</c:v>
                </c:pt>
                <c:pt idx="1">
                  <c:v>Viešoji tvarka ir visuomenės apsauga</c:v>
                </c:pt>
                <c:pt idx="2">
                  <c:v>Ekonomika</c:v>
                </c:pt>
                <c:pt idx="3">
                  <c:v>Aplinkos apsauga</c:v>
                </c:pt>
                <c:pt idx="4">
                  <c:v>Būstas ir komunalinis ūkis</c:v>
                </c:pt>
                <c:pt idx="5">
                  <c:v>Sveikatos apsauga</c:v>
                </c:pt>
                <c:pt idx="6">
                  <c:v>Poilsis, kultūra ir religija</c:v>
                </c:pt>
                <c:pt idx="7">
                  <c:v>Švietimas</c:v>
                </c:pt>
                <c:pt idx="8">
                  <c:v>Socialinė apsauga</c:v>
                </c:pt>
                <c:pt idx="9">
                  <c:v>Bendros valstybės paslaugos</c:v>
                </c:pt>
              </c:strCache>
            </c:strRef>
          </c:cat>
          <c:val>
            <c:numRef>
              <c:f>(Report!$E$9,Report!$E$14,Report!$E$19,Report!$E$24,Report!$E$29,Report!$E$34,Report!$E$39,Report!$E$44,Report!$E$49,Report!$E$4)</c:f>
              <c:numCache>
                <c:formatCode>General</c:formatCode>
                <c:ptCount val="10"/>
                <c:pt idx="0">
                  <c:v>278</c:v>
                </c:pt>
                <c:pt idx="1">
                  <c:v>163</c:v>
                </c:pt>
                <c:pt idx="2">
                  <c:v>4908.7</c:v>
                </c:pt>
                <c:pt idx="3">
                  <c:v>5920.2</c:v>
                </c:pt>
                <c:pt idx="4">
                  <c:v>6038.6</c:v>
                </c:pt>
                <c:pt idx="5">
                  <c:v>1396.1</c:v>
                </c:pt>
                <c:pt idx="6">
                  <c:v>14644.2</c:v>
                </c:pt>
                <c:pt idx="7">
                  <c:v>118397.7</c:v>
                </c:pt>
                <c:pt idx="8">
                  <c:v>44920.6</c:v>
                </c:pt>
                <c:pt idx="9">
                  <c:v>32225.599999999897</c:v>
                </c:pt>
              </c:numCache>
            </c:numRef>
          </c:val>
        </c:ser>
        <c:dLbls>
          <c:showVal val="1"/>
          <c:showCatName val="1"/>
        </c:dLbls>
      </c:pie3D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plotArea>
      <c:layout>
        <c:manualLayout>
          <c:layoutTarget val="inner"/>
          <c:xMode val="edge"/>
          <c:yMode val="edge"/>
          <c:x val="5.721721721721839E-2"/>
          <c:y val="9.191377075812443E-2"/>
          <c:w val="0.8858051752539946"/>
          <c:h val="0.77804853340702185"/>
        </c:manualLayout>
      </c:layout>
      <c:barChart>
        <c:barDir val="col"/>
        <c:grouping val="clustered"/>
        <c:ser>
          <c:idx val="1"/>
          <c:order val="1"/>
          <c:tx>
            <c:strRef>
              <c:f>Koreliacija!$D$33</c:f>
              <c:strCache>
                <c:ptCount val="1"/>
                <c:pt idx="0">
                  <c:v>Registruotų bedarbių skaičius
</c:v>
                </c:pt>
              </c:strCache>
            </c:strRef>
          </c:tx>
          <c:dLbls>
            <c:showVal val="1"/>
          </c:dLbls>
          <c:cat>
            <c:strRef>
              <c:f>Koreliacija!$B$35:$B$40</c:f>
              <c:strCache>
                <c:ptCount val="6"/>
                <c:pt idx="0">
                  <c:v>2009</c:v>
                </c:pt>
                <c:pt idx="1">
                  <c:v>2010</c:v>
                </c:pt>
                <c:pt idx="2">
                  <c:v>2011</c:v>
                </c:pt>
                <c:pt idx="3">
                  <c:v>2012</c:v>
                </c:pt>
                <c:pt idx="4">
                  <c:v>2013</c:v>
                </c:pt>
                <c:pt idx="5">
                  <c:v>Viso </c:v>
                </c:pt>
              </c:strCache>
            </c:strRef>
          </c:cat>
          <c:val>
            <c:numRef>
              <c:f>Koreliacija!$D$34:$D$39</c:f>
              <c:numCache>
                <c:formatCode>#,##0</c:formatCode>
                <c:ptCount val="6"/>
                <c:pt idx="0">
                  <c:v>9004</c:v>
                </c:pt>
                <c:pt idx="1">
                  <c:v>14420</c:v>
                </c:pt>
                <c:pt idx="2">
                  <c:v>9171</c:v>
                </c:pt>
                <c:pt idx="3">
                  <c:v>8527</c:v>
                </c:pt>
                <c:pt idx="4" formatCode="0">
                  <c:v>10475</c:v>
                </c:pt>
                <c:pt idx="5">
                  <c:v>9867</c:v>
                </c:pt>
              </c:numCache>
            </c:numRef>
          </c:val>
        </c:ser>
        <c:axId val="102235136"/>
        <c:axId val="103342080"/>
      </c:barChart>
      <c:scatterChart>
        <c:scatterStyle val="lineMarker"/>
        <c:ser>
          <c:idx val="0"/>
          <c:order val="0"/>
          <c:tx>
            <c:strRef>
              <c:f>Koreliacija!$C$33</c:f>
              <c:strCache>
                <c:ptCount val="1"/>
                <c:pt idx="0">
                  <c:v>Socialinės pašalpos gavėjų skaičius</c:v>
                </c:pt>
              </c:strCache>
            </c:strRef>
          </c:tx>
          <c:dLbls>
            <c:dLbl>
              <c:idx val="0"/>
              <c:layout>
                <c:manualLayout>
                  <c:x val="-2.5657472738935205E-2"/>
                  <c:y val="4.7198648706403973E-2"/>
                </c:manualLayout>
              </c:layout>
              <c:showVal val="1"/>
            </c:dLbl>
            <c:dLbl>
              <c:idx val="1"/>
              <c:layout>
                <c:manualLayout>
                  <c:x val="-4.9176822749625829E-2"/>
                  <c:y val="6.6864752334072283E-2"/>
                </c:manualLayout>
              </c:layout>
              <c:showVal val="1"/>
            </c:dLbl>
            <c:dLbl>
              <c:idx val="2"/>
              <c:layout>
                <c:manualLayout>
                  <c:x val="-8.7663031858028651E-2"/>
                  <c:y val="3.9332207255336635E-2"/>
                </c:manualLayout>
              </c:layout>
              <c:showVal val="1"/>
            </c:dLbl>
            <c:dLbl>
              <c:idx val="3"/>
              <c:layout>
                <c:manualLayout>
                  <c:x val="-1.9243104554201421E-2"/>
                  <c:y val="-3.9332207255336635E-2"/>
                </c:manualLayout>
              </c:layout>
              <c:showVal val="1"/>
            </c:dLbl>
            <c:dLbl>
              <c:idx val="5"/>
              <c:layout>
                <c:manualLayout>
                  <c:x val="-7.4834295488561103E-2"/>
                  <c:y val="3.5398986529803014E-2"/>
                </c:manualLayout>
              </c:layout>
              <c:showVal val="1"/>
            </c:dLbl>
            <c:showVal val="1"/>
          </c:dLbls>
          <c:xVal>
            <c:numRef>
              <c:f>Koreliacija!$B$34:$B$39</c:f>
              <c:numCache>
                <c:formatCode>General</c:formatCode>
                <c:ptCount val="6"/>
                <c:pt idx="0">
                  <c:v>2008</c:v>
                </c:pt>
                <c:pt idx="1">
                  <c:v>2009</c:v>
                </c:pt>
                <c:pt idx="2">
                  <c:v>2010</c:v>
                </c:pt>
                <c:pt idx="3">
                  <c:v>2011</c:v>
                </c:pt>
                <c:pt idx="4">
                  <c:v>2012</c:v>
                </c:pt>
                <c:pt idx="5">
                  <c:v>2013</c:v>
                </c:pt>
              </c:numCache>
            </c:numRef>
          </c:xVal>
          <c:yVal>
            <c:numRef>
              <c:f>Koreliacija!$C$34:$C$39</c:f>
              <c:numCache>
                <c:formatCode>#,##0</c:formatCode>
                <c:ptCount val="6"/>
                <c:pt idx="0">
                  <c:v>2419</c:v>
                </c:pt>
                <c:pt idx="1">
                  <c:v>7273</c:v>
                </c:pt>
                <c:pt idx="2">
                  <c:v>14967</c:v>
                </c:pt>
                <c:pt idx="3" formatCode="General">
                  <c:v>16256</c:v>
                </c:pt>
                <c:pt idx="4" formatCode="General">
                  <c:v>16485</c:v>
                </c:pt>
                <c:pt idx="5">
                  <c:v>13941</c:v>
                </c:pt>
              </c:numCache>
            </c:numRef>
          </c:yVal>
        </c:ser>
        <c:axId val="127344000"/>
        <c:axId val="127341696"/>
      </c:scatterChart>
      <c:catAx>
        <c:axId val="102235136"/>
        <c:scaling>
          <c:orientation val="minMax"/>
        </c:scaling>
        <c:delete val="1"/>
        <c:axPos val="b"/>
        <c:numFmt formatCode="General" sourceLinked="1"/>
        <c:tickLblPos val="none"/>
        <c:crossAx val="103342080"/>
        <c:crosses val="autoZero"/>
        <c:auto val="1"/>
        <c:lblAlgn val="ctr"/>
        <c:lblOffset val="100"/>
      </c:catAx>
      <c:valAx>
        <c:axId val="103342080"/>
        <c:scaling>
          <c:orientation val="minMax"/>
        </c:scaling>
        <c:axPos val="l"/>
        <c:majorGridlines/>
        <c:minorGridlines/>
        <c:numFmt formatCode="#,##0" sourceLinked="1"/>
        <c:tickLblPos val="nextTo"/>
        <c:crossAx val="102235136"/>
        <c:crosses val="autoZero"/>
        <c:crossBetween val="between"/>
      </c:valAx>
      <c:valAx>
        <c:axId val="127341696"/>
        <c:scaling>
          <c:orientation val="minMax"/>
        </c:scaling>
        <c:axPos val="r"/>
        <c:numFmt formatCode="#,##0" sourceLinked="1"/>
        <c:tickLblPos val="nextTo"/>
        <c:crossAx val="127344000"/>
        <c:crosses val="max"/>
        <c:crossBetween val="midCat"/>
      </c:valAx>
      <c:valAx>
        <c:axId val="127344000"/>
        <c:scaling>
          <c:orientation val="minMax"/>
          <c:max val="2013"/>
          <c:min val="2008"/>
        </c:scaling>
        <c:axPos val="t"/>
        <c:majorGridlines/>
        <c:minorGridlines/>
        <c:numFmt formatCode="General" sourceLinked="1"/>
        <c:tickLblPos val="nextTo"/>
        <c:crossAx val="127341696"/>
        <c:crosses val="max"/>
        <c:crossBetween val="midCat"/>
        <c:majorUnit val="1"/>
      </c:valAx>
    </c:plotArea>
    <c:legend>
      <c:legendPos val="r"/>
      <c:layout>
        <c:manualLayout>
          <c:xMode val="edge"/>
          <c:yMode val="edge"/>
          <c:x val="0"/>
          <c:y val="0.87358948802285752"/>
          <c:w val="1"/>
          <c:h val="8.4015352352314568E-2"/>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26"/>
  <c:chart>
    <c:view3D>
      <c:rAngAx val="1"/>
    </c:view3D>
    <c:plotArea>
      <c:layout>
        <c:manualLayout>
          <c:layoutTarget val="inner"/>
          <c:xMode val="edge"/>
          <c:yMode val="edge"/>
          <c:x val="0.10015507436570428"/>
          <c:y val="5.1400554097404488E-2"/>
          <c:w val="0.88244356955380587"/>
          <c:h val="0.75854549431322094"/>
        </c:manualLayout>
      </c:layout>
      <c:bar3DChart>
        <c:barDir val="col"/>
        <c:grouping val="clustered"/>
        <c:ser>
          <c:idx val="0"/>
          <c:order val="0"/>
          <c:tx>
            <c:strRef>
              <c:f>Koreliacija!$O$60</c:f>
              <c:strCache>
                <c:ptCount val="1"/>
                <c:pt idx="0">
                  <c:v>2011</c:v>
                </c:pt>
              </c:strCache>
            </c:strRef>
          </c:tx>
          <c:val>
            <c:numRef>
              <c:f>Koreliacija!$O$61:$O$72</c:f>
              <c:numCache>
                <c:formatCode>General</c:formatCode>
                <c:ptCount val="12"/>
                <c:pt idx="0">
                  <c:v>683</c:v>
                </c:pt>
                <c:pt idx="1">
                  <c:v>556</c:v>
                </c:pt>
                <c:pt idx="2">
                  <c:v>670</c:v>
                </c:pt>
                <c:pt idx="3">
                  <c:v>566</c:v>
                </c:pt>
                <c:pt idx="4">
                  <c:v>557</c:v>
                </c:pt>
                <c:pt idx="5">
                  <c:v>697</c:v>
                </c:pt>
                <c:pt idx="6">
                  <c:v>1016</c:v>
                </c:pt>
                <c:pt idx="7">
                  <c:v>769</c:v>
                </c:pt>
                <c:pt idx="8">
                  <c:v>641</c:v>
                </c:pt>
                <c:pt idx="9">
                  <c:v>737</c:v>
                </c:pt>
                <c:pt idx="10">
                  <c:v>789</c:v>
                </c:pt>
                <c:pt idx="11">
                  <c:v>846</c:v>
                </c:pt>
              </c:numCache>
            </c:numRef>
          </c:val>
        </c:ser>
        <c:ser>
          <c:idx val="1"/>
          <c:order val="1"/>
          <c:tx>
            <c:strRef>
              <c:f>Koreliacija!$L$59</c:f>
              <c:strCache>
                <c:ptCount val="1"/>
                <c:pt idx="0">
                  <c:v>2012</c:v>
                </c:pt>
              </c:strCache>
            </c:strRef>
          </c:tx>
          <c:val>
            <c:numRef>
              <c:f>Koreliacija!$L$61:$L$72</c:f>
              <c:numCache>
                <c:formatCode>0.00</c:formatCode>
                <c:ptCount val="12"/>
                <c:pt idx="0">
                  <c:v>1221</c:v>
                </c:pt>
                <c:pt idx="1">
                  <c:v>835</c:v>
                </c:pt>
                <c:pt idx="2">
                  <c:v>906</c:v>
                </c:pt>
                <c:pt idx="3">
                  <c:v>760</c:v>
                </c:pt>
                <c:pt idx="4">
                  <c:v>789</c:v>
                </c:pt>
                <c:pt idx="5">
                  <c:v>782</c:v>
                </c:pt>
                <c:pt idx="6">
                  <c:v>1164</c:v>
                </c:pt>
                <c:pt idx="7">
                  <c:v>866</c:v>
                </c:pt>
                <c:pt idx="8">
                  <c:v>805</c:v>
                </c:pt>
                <c:pt idx="9">
                  <c:v>753</c:v>
                </c:pt>
                <c:pt idx="10">
                  <c:v>897</c:v>
                </c:pt>
                <c:pt idx="11">
                  <c:v>697</c:v>
                </c:pt>
              </c:numCache>
            </c:numRef>
          </c:val>
        </c:ser>
        <c:shape val="box"/>
        <c:axId val="131962752"/>
        <c:axId val="143262848"/>
        <c:axId val="0"/>
      </c:bar3DChart>
      <c:catAx>
        <c:axId val="131962752"/>
        <c:scaling>
          <c:orientation val="minMax"/>
        </c:scaling>
        <c:axPos val="b"/>
        <c:tickLblPos val="nextTo"/>
        <c:crossAx val="143262848"/>
        <c:crosses val="autoZero"/>
        <c:auto val="1"/>
        <c:lblAlgn val="ctr"/>
        <c:lblOffset val="100"/>
      </c:catAx>
      <c:valAx>
        <c:axId val="143262848"/>
        <c:scaling>
          <c:orientation val="minMax"/>
        </c:scaling>
        <c:axPos val="l"/>
        <c:majorGridlines/>
        <c:numFmt formatCode="General" sourceLinked="1"/>
        <c:tickLblPos val="nextTo"/>
        <c:crossAx val="131962752"/>
        <c:crosses val="autoZero"/>
        <c:crossBetween val="between"/>
      </c:valAx>
    </c:plotArea>
    <c:legend>
      <c:legendPos val="r"/>
      <c:layout>
        <c:manualLayout>
          <c:xMode val="edge"/>
          <c:yMode val="edge"/>
          <c:x val="0.37585874865057434"/>
          <c:y val="0.86564161816731189"/>
          <c:w val="0.34100105907814149"/>
          <c:h val="0.13103560424512153"/>
        </c:manualLayout>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2.1895730623827932E-2"/>
          <c:y val="7.174632737058155E-2"/>
          <c:w val="0.92462747488612695"/>
          <c:h val="0.86575399116544871"/>
        </c:manualLayout>
      </c:layout>
      <c:pie3DChart>
        <c:varyColors val="1"/>
        <c:ser>
          <c:idx val="0"/>
          <c:order val="0"/>
          <c:explosion val="22"/>
          <c:dLbls>
            <c:dLbl>
              <c:idx val="0"/>
              <c:layout>
                <c:manualLayout>
                  <c:x val="-0.12006399339533025"/>
                  <c:y val="0.12136222752428159"/>
                </c:manualLayout>
              </c:layout>
              <c:showCatName val="1"/>
              <c:showPercent val="1"/>
            </c:dLbl>
            <c:dLbl>
              <c:idx val="2"/>
              <c:layout>
                <c:manualLayout>
                  <c:x val="3.7594698786278281E-2"/>
                  <c:y val="-6.0710783118101345E-2"/>
                </c:manualLayout>
              </c:layout>
              <c:tx>
                <c:rich>
                  <a:bodyPr/>
                  <a:lstStyle/>
                  <a:p>
                    <a:r>
                      <a:rPr lang="lt-LT"/>
                      <a:t>1 asmuo 65 metų ir vyresnis
0,2%</a:t>
                    </a:r>
                  </a:p>
                </c:rich>
              </c:tx>
              <c:showCatName val="1"/>
              <c:showPercent val="1"/>
            </c:dLbl>
            <c:dLbl>
              <c:idx val="3"/>
              <c:layout>
                <c:manualLayout>
                  <c:x val="-0.13987960119048889"/>
                  <c:y val="-0.25185387969604489"/>
                </c:manualLayout>
              </c:layout>
              <c:showCatName val="1"/>
              <c:showPercent val="1"/>
            </c:dLbl>
            <c:dLbl>
              <c:idx val="4"/>
              <c:layout>
                <c:manualLayout>
                  <c:x val="9.8456098058315247E-2"/>
                  <c:y val="-0.17788071244314588"/>
                </c:manualLayout>
              </c:layout>
              <c:showCatName val="1"/>
              <c:showPercent val="1"/>
            </c:dLbl>
            <c:dLbl>
              <c:idx val="5"/>
              <c:layout>
                <c:manualLayout>
                  <c:x val="0.11030317110826444"/>
                  <c:y val="-4.3804710838452394E-2"/>
                </c:manualLayout>
              </c:layout>
              <c:tx>
                <c:rich>
                  <a:bodyPr/>
                  <a:lstStyle/>
                  <a:p>
                    <a:r>
                      <a:rPr lang="lt-LT" sz="1000"/>
                      <a:t>Vienišas tėvas/motina 3 ir daugiau vaikai
4%</a:t>
                    </a:r>
                  </a:p>
                </c:rich>
              </c:tx>
              <c:showCatName val="1"/>
              <c:showPercent val="1"/>
            </c:dLbl>
            <c:dLbl>
              <c:idx val="6"/>
              <c:layout>
                <c:manualLayout>
                  <c:x val="2.5003747809042045E-2"/>
                  <c:y val="-6.1895373109443194E-2"/>
                </c:manualLayout>
              </c:layout>
              <c:showCatName val="1"/>
              <c:showPercent val="1"/>
            </c:dLbl>
            <c:dLbl>
              <c:idx val="7"/>
              <c:layout>
                <c:manualLayout>
                  <c:x val="0.13235281057258708"/>
                  <c:y val="-0.12939115569240495"/>
                </c:manualLayout>
              </c:layout>
              <c:showCatName val="1"/>
              <c:showPercent val="1"/>
            </c:dLbl>
            <c:dLbl>
              <c:idx val="8"/>
              <c:layout>
                <c:manualLayout>
                  <c:x val="0.15256478025760944"/>
                  <c:y val="8.9072503168978523E-2"/>
                </c:manualLayout>
              </c:layout>
              <c:showCatName val="1"/>
              <c:showPercent val="1"/>
            </c:dLbl>
            <c:dLbl>
              <c:idx val="9"/>
              <c:layout>
                <c:manualLayout>
                  <c:x val="5.2225452561263257E-2"/>
                  <c:y val="1.0402476644938638E-2"/>
                </c:manualLayout>
              </c:layout>
              <c:showCatName val="1"/>
              <c:showPercent val="1"/>
            </c:dLbl>
            <c:dLbl>
              <c:idx val="10"/>
              <c:layout>
                <c:manualLayout>
                  <c:x val="0.42769286296376574"/>
                  <c:y val="1.0402476644938638E-2"/>
                </c:manualLayout>
              </c:layout>
              <c:tx>
                <c:rich>
                  <a:bodyPr/>
                  <a:lstStyle/>
                  <a:p>
                    <a:r>
                      <a:rPr lang="lt-LT"/>
                      <a:t>Kitos šeimos be vaikų
0,04%</a:t>
                    </a:r>
                  </a:p>
                </c:rich>
              </c:tx>
              <c:showCatName val="1"/>
              <c:showPercent val="1"/>
            </c:dLbl>
            <c:dLbl>
              <c:idx val="11"/>
              <c:layout>
                <c:manualLayout>
                  <c:x val="0.25907253982091538"/>
                  <c:y val="1.0402476644938638E-2"/>
                </c:manualLayout>
              </c:layout>
              <c:tx>
                <c:rich>
                  <a:bodyPr/>
                  <a:lstStyle/>
                  <a:p>
                    <a:r>
                      <a:rPr lang="en-US"/>
                      <a:t>Kitos šeimos su vaikais
0</a:t>
                    </a:r>
                    <a:r>
                      <a:rPr lang="lt-LT"/>
                      <a:t>,02</a:t>
                    </a:r>
                    <a:r>
                      <a:rPr lang="en-US"/>
                      <a:t>%</a:t>
                    </a:r>
                  </a:p>
                </c:rich>
              </c:tx>
              <c:showCatName val="1"/>
              <c:showPercent val="1"/>
            </c:dLbl>
            <c:showCatName val="1"/>
            <c:showPercent val="1"/>
            <c:showLeaderLines val="1"/>
          </c:dLbls>
          <c:cat>
            <c:strRef>
              <c:f>'Panevėžio m.'!$A$9:$A$20</c:f>
              <c:strCache>
                <c:ptCount val="12"/>
                <c:pt idx="0">
                  <c:v>1 asmuo jaunesnis kaip 30 metų</c:v>
                </c:pt>
                <c:pt idx="1">
                  <c:v>1 asmuo 30 - 64 metų</c:v>
                </c:pt>
                <c:pt idx="2">
                  <c:v>1 asmuo 65 metų ir vyresnis</c:v>
                </c:pt>
                <c:pt idx="3">
                  <c:v>Vienišas tėvas/motina 1 vaikas</c:v>
                </c:pt>
                <c:pt idx="4">
                  <c:v>Vienišas tėvas/motina 2 vaikai</c:v>
                </c:pt>
                <c:pt idx="5">
                  <c:v>Vienišas tėvas/motina 3 ir daugiau vaikai</c:v>
                </c:pt>
                <c:pt idx="6">
                  <c:v>2 suaugę be vaikų</c:v>
                </c:pt>
                <c:pt idx="7">
                  <c:v>2 suaugę 1 vaikas</c:v>
                </c:pt>
                <c:pt idx="8">
                  <c:v>2 suaugę 2 vaikai</c:v>
                </c:pt>
                <c:pt idx="9">
                  <c:v>2 suaugę 3 ir daugiau vaikų</c:v>
                </c:pt>
                <c:pt idx="10">
                  <c:v>Kitos šeimos be vaikų</c:v>
                </c:pt>
                <c:pt idx="11">
                  <c:v>Kitos šeimos su vaikais</c:v>
                </c:pt>
              </c:strCache>
            </c:strRef>
          </c:cat>
          <c:val>
            <c:numRef>
              <c:f>'Panevėžio m.'!$G$9:$G$20</c:f>
              <c:numCache>
                <c:formatCode>##,##0</c:formatCode>
                <c:ptCount val="12"/>
                <c:pt idx="0">
                  <c:v>2368</c:v>
                </c:pt>
                <c:pt idx="1">
                  <c:v>2793</c:v>
                </c:pt>
                <c:pt idx="2">
                  <c:v>29</c:v>
                </c:pt>
                <c:pt idx="3">
                  <c:v>1690</c:v>
                </c:pt>
                <c:pt idx="4">
                  <c:v>1163</c:v>
                </c:pt>
                <c:pt idx="5">
                  <c:v>519</c:v>
                </c:pt>
                <c:pt idx="6">
                  <c:v>504</c:v>
                </c:pt>
                <c:pt idx="7">
                  <c:v>1819</c:v>
                </c:pt>
                <c:pt idx="8">
                  <c:v>2147</c:v>
                </c:pt>
                <c:pt idx="9">
                  <c:v>901</c:v>
                </c:pt>
                <c:pt idx="10">
                  <c:v>3</c:v>
                </c:pt>
                <c:pt idx="11">
                  <c:v>5</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6652-013C-472C-8533-448803D9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165233</Words>
  <Characters>94184</Characters>
  <Application>Microsoft Office Word</Application>
  <DocSecurity>0</DocSecurity>
  <Lines>784</Lines>
  <Paragraphs>517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2014-05-06T16:38:00Z</cp:lastPrinted>
  <dcterms:created xsi:type="dcterms:W3CDTF">2014-05-13T08:42:00Z</dcterms:created>
  <dcterms:modified xsi:type="dcterms:W3CDTF">2014-05-13T08:42:00Z</dcterms:modified>
</cp:coreProperties>
</file>